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01" w:rsidRPr="00B92C16" w:rsidRDefault="00773C01" w:rsidP="00773C01">
      <w:pPr>
        <w:pStyle w:val="1"/>
        <w:ind w:left="2380" w:hanging="2380"/>
        <w:rPr>
          <w:rFonts w:hint="eastAsia"/>
        </w:rPr>
      </w:pPr>
      <w:bookmarkStart w:id="0" w:name="_Toc288654623"/>
      <w:bookmarkStart w:id="1" w:name="_Toc293067984"/>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93067664"/>
      <w:r w:rsidRPr="00B92C16">
        <w:rPr>
          <w:rFonts w:hint="eastAsia"/>
        </w:rPr>
        <w:t>案　　由：</w:t>
      </w:r>
      <w:bookmarkEnd w:id="2"/>
      <w:bookmarkEnd w:id="3"/>
      <w:bookmarkEnd w:id="4"/>
      <w:bookmarkEnd w:id="5"/>
      <w:bookmarkEnd w:id="6"/>
      <w:bookmarkEnd w:id="7"/>
      <w:bookmarkEnd w:id="8"/>
      <w:bookmarkEnd w:id="9"/>
      <w:bookmarkEnd w:id="10"/>
      <w:bookmarkEnd w:id="11"/>
      <w:r w:rsidRPr="00B92C16">
        <w:fldChar w:fldCharType="begin"/>
      </w:r>
      <w:r w:rsidRPr="00B92C16">
        <w:instrText xml:space="preserve"> MERGEFIELD </w:instrText>
      </w:r>
      <w:r w:rsidRPr="00B92C16">
        <w:rPr>
          <w:rFonts w:hint="eastAsia"/>
        </w:rPr>
        <w:instrText>案由</w:instrText>
      </w:r>
      <w:r w:rsidRPr="00B92C16">
        <w:instrText xml:space="preserve"> </w:instrText>
      </w:r>
      <w:r w:rsidRPr="00B92C16">
        <w:fldChar w:fldCharType="separate"/>
      </w:r>
      <w:r w:rsidRPr="00B92C16">
        <w:rPr>
          <w:rFonts w:hint="eastAsia"/>
          <w:noProof/>
        </w:rPr>
        <w:t>財團法人或兒童及少年福利機構從事收出養服務，其服務收費及財務管理制度是否健全？上述機構就出養兒少之受照顧狀況與生活適應情形，有無進行追蹤輔導？復相關主管機關對上述機構及國內寄養家庭制度之監督管理是否落實等情乙案。</w:t>
      </w:r>
      <w:bookmarkEnd w:id="25"/>
      <w:r w:rsidRPr="00B92C1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773C01" w:rsidRPr="00773C01" w:rsidRDefault="00773C01" w:rsidP="00773C01">
      <w:pPr>
        <w:pStyle w:val="1"/>
        <w:numPr>
          <w:ilvl w:val="0"/>
          <w:numId w:val="0"/>
        </w:numPr>
        <w:ind w:left="2380"/>
      </w:pPr>
    </w:p>
    <w:p w:rsidR="00773C01" w:rsidRPr="00B92C16" w:rsidRDefault="00773C01" w:rsidP="00773C01">
      <w:pPr>
        <w:pStyle w:val="1"/>
        <w:ind w:left="2380" w:hanging="2380"/>
        <w:rPr>
          <w:rFonts w:hint="eastAsia"/>
        </w:rPr>
      </w:pPr>
      <w:r w:rsidRPr="00B92C16">
        <w:rPr>
          <w:rFonts w:hint="eastAsia"/>
        </w:rPr>
        <w:t>調查意見</w:t>
      </w:r>
      <w:bookmarkEnd w:id="0"/>
      <w:bookmarkEnd w:id="1"/>
    </w:p>
    <w:p w:rsidR="00773C01" w:rsidRPr="00B92C16" w:rsidRDefault="00773C01" w:rsidP="00773C01">
      <w:pPr>
        <w:pStyle w:val="1"/>
        <w:numPr>
          <w:ilvl w:val="0"/>
          <w:numId w:val="8"/>
        </w:numPr>
        <w:rPr>
          <w:rFonts w:hint="eastAsia"/>
          <w:b/>
        </w:rPr>
      </w:pPr>
      <w:bookmarkStart w:id="26" w:name="_Toc293067986"/>
      <w:bookmarkStart w:id="27" w:name="_GoBack"/>
      <w:bookmarkEnd w:id="27"/>
      <w:r w:rsidRPr="00B92C16">
        <w:rPr>
          <w:rFonts w:hint="eastAsia"/>
          <w:b/>
        </w:rPr>
        <w:t>我國收出養制度</w:t>
      </w:r>
      <w:bookmarkEnd w:id="26"/>
    </w:p>
    <w:p w:rsidR="00773C01" w:rsidRPr="00B92C16" w:rsidRDefault="00773C01" w:rsidP="00773C01">
      <w:pPr>
        <w:pStyle w:val="2"/>
        <w:overflowPunct w:val="0"/>
        <w:autoSpaceDE w:val="0"/>
        <w:autoSpaceDN w:val="0"/>
        <w:ind w:left="1020" w:hanging="680"/>
        <w:rPr>
          <w:rFonts w:hint="eastAsia"/>
          <w:b/>
        </w:rPr>
      </w:pPr>
      <w:bookmarkStart w:id="28" w:name="_Toc293067987"/>
      <w:r w:rsidRPr="00B92C16">
        <w:rPr>
          <w:rFonts w:hint="eastAsia"/>
          <w:b/>
        </w:rPr>
        <w:t>內政部以</w:t>
      </w:r>
      <w:r>
        <w:rPr>
          <w:rFonts w:hint="eastAsia"/>
          <w:b/>
        </w:rPr>
        <w:t>會議決議不當限縮兒童及少年福利</w:t>
      </w:r>
      <w:r w:rsidRPr="00B92C16">
        <w:rPr>
          <w:rFonts w:hint="eastAsia"/>
          <w:b/>
        </w:rPr>
        <w:t>法適用範圍，致使兒童及少年福利機構從事收出養服務應經由政府許可及監督管理之立法目的，無從落實，形成規範之闕漏，並肇致部分實際從事收出養服務之法人團體無從納入主管機關之監督、管理或評鑑，</w:t>
      </w:r>
      <w:proofErr w:type="gramStart"/>
      <w:r w:rsidRPr="00B92C16">
        <w:rPr>
          <w:rFonts w:hint="eastAsia"/>
          <w:b/>
        </w:rPr>
        <w:t>怠</w:t>
      </w:r>
      <w:proofErr w:type="gramEnd"/>
      <w:r w:rsidRPr="00B92C16">
        <w:rPr>
          <w:rFonts w:hint="eastAsia"/>
          <w:b/>
        </w:rPr>
        <w:t>為中央主管機關應有之注意及控管，核有違失：：</w:t>
      </w:r>
      <w:bookmarkEnd w:id="28"/>
    </w:p>
    <w:p w:rsidR="00773C01" w:rsidRPr="00B92C16" w:rsidRDefault="00773C01" w:rsidP="00773C01">
      <w:pPr>
        <w:pStyle w:val="3"/>
        <w:kinsoku/>
        <w:overflowPunct w:val="0"/>
        <w:topLinePunct/>
        <w:autoSpaceDE w:val="0"/>
        <w:autoSpaceDN w:val="0"/>
        <w:ind w:left="1386" w:hanging="689"/>
        <w:rPr>
          <w:rFonts w:hint="eastAsia"/>
          <w:b/>
        </w:rPr>
      </w:pPr>
      <w:bookmarkStart w:id="29" w:name="_Toc293067988"/>
      <w:r>
        <w:rPr>
          <w:rFonts w:hint="eastAsia"/>
          <w:b/>
        </w:rPr>
        <w:t>內政部以會議決議</w:t>
      </w:r>
      <w:r w:rsidRPr="00B92C16">
        <w:rPr>
          <w:rFonts w:hint="eastAsia"/>
          <w:b/>
        </w:rPr>
        <w:t>，認為修法之前已經同意從事收出養服務之法人團體，免再設立機構或以機構名義申請，致法人團體從事收出養服務得不受主管機關監督，顯然違反兒童及少年福利法之立法意旨，致</w:t>
      </w:r>
      <w:r w:rsidRPr="00B92C16">
        <w:rPr>
          <w:rFonts w:hint="eastAsia"/>
          <w:b/>
        </w:rPr>
        <w:lastRenderedPageBreak/>
        <w:t>令兒童及少年福利法第18條及第</w:t>
      </w:r>
      <w:r w:rsidRPr="00B92C16">
        <w:rPr>
          <w:b/>
        </w:rPr>
        <w:t>73</w:t>
      </w:r>
      <w:r w:rsidRPr="00B92C16">
        <w:rPr>
          <w:rFonts w:hint="eastAsia"/>
          <w:b/>
        </w:rPr>
        <w:t>條之規範目的無從落實：</w:t>
      </w:r>
      <w:bookmarkEnd w:id="29"/>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t>按兒童及少年福利法第</w:t>
      </w:r>
      <w:r w:rsidRPr="00B92C16">
        <w:t>18</w:t>
      </w:r>
      <w:r w:rsidRPr="00B92C16">
        <w:rPr>
          <w:rFonts w:hint="eastAsia"/>
        </w:rPr>
        <w:t>條第</w:t>
      </w:r>
      <w:r w:rsidRPr="00B92C16">
        <w:t>1</w:t>
      </w:r>
      <w:r w:rsidRPr="00B92C16">
        <w:rPr>
          <w:rFonts w:hint="eastAsia"/>
        </w:rPr>
        <w:t>項規定，父母或監護人得委託「有收出養服務之兒童及少年福利機構」，代覓適當之收養人；同條第</w:t>
      </w:r>
      <w:r w:rsidRPr="00B92C16">
        <w:t>3</w:t>
      </w:r>
      <w:r w:rsidRPr="00B92C16">
        <w:rPr>
          <w:rFonts w:hint="eastAsia"/>
        </w:rPr>
        <w:t>項規定：「兒童及少年福利機構從事收出養服務項目之許可、管理、撤銷及收出養媒介程序等事項，由中央主管機關定之。」內政部乃於</w:t>
      </w:r>
      <w:r w:rsidRPr="00B92C16">
        <w:t>93</w:t>
      </w:r>
      <w:r w:rsidRPr="00B92C16">
        <w:rPr>
          <w:rFonts w:hint="eastAsia"/>
        </w:rPr>
        <w:t>年</w:t>
      </w:r>
      <w:r w:rsidRPr="00B92C16">
        <w:t>6</w:t>
      </w:r>
      <w:r w:rsidRPr="00B92C16">
        <w:rPr>
          <w:rFonts w:hint="eastAsia"/>
        </w:rPr>
        <w:t>月</w:t>
      </w:r>
      <w:r w:rsidRPr="00B92C16">
        <w:t>24</w:t>
      </w:r>
      <w:r w:rsidRPr="00B92C16">
        <w:rPr>
          <w:rFonts w:hint="eastAsia"/>
        </w:rPr>
        <w:t>日發布「兒童及少年福利機構從事收出養服務許可及管理辦法」，依該辦法第</w:t>
      </w:r>
      <w:r w:rsidRPr="00B92C16">
        <w:t>3</w:t>
      </w:r>
      <w:r w:rsidRPr="00B92C16">
        <w:rPr>
          <w:rFonts w:hint="eastAsia"/>
        </w:rPr>
        <w:t>條第</w:t>
      </w:r>
      <w:r w:rsidRPr="00B92C16">
        <w:t>1</w:t>
      </w:r>
      <w:r w:rsidRPr="00B92C16">
        <w:rPr>
          <w:rFonts w:hint="eastAsia"/>
        </w:rPr>
        <w:t>項及第</w:t>
      </w:r>
      <w:r w:rsidRPr="00B92C16">
        <w:t>4</w:t>
      </w:r>
      <w:r w:rsidRPr="00B92C16">
        <w:rPr>
          <w:rFonts w:hint="eastAsia"/>
        </w:rPr>
        <w:t>條規定，兒童及少年福利機構申請從事收出養服務，應具備公立機構或已辦理財團法人登記之資格，並應檢具相關文件向主管機關申請許可。復參照兒童及少年福利法第</w:t>
      </w:r>
      <w:r w:rsidRPr="00B92C16">
        <w:t>18</w:t>
      </w:r>
      <w:r w:rsidRPr="00B92C16">
        <w:rPr>
          <w:rFonts w:hint="eastAsia"/>
        </w:rPr>
        <w:t>條之立法理由</w:t>
      </w:r>
      <w:r w:rsidRPr="00B92C16">
        <w:rPr>
          <w:vertAlign w:val="superscript"/>
        </w:rPr>
        <w:footnoteReference w:id="1"/>
      </w:r>
      <w:r w:rsidRPr="00B92C16">
        <w:rPr>
          <w:rFonts w:hint="eastAsia"/>
        </w:rPr>
        <w:t>：「新增</w:t>
      </w:r>
      <w:proofErr w:type="gramStart"/>
      <w:r w:rsidRPr="00B92C16">
        <w:rPr>
          <w:rFonts w:hint="eastAsia"/>
        </w:rPr>
        <w:t>第三項乃係</w:t>
      </w:r>
      <w:proofErr w:type="gramEnd"/>
      <w:r w:rsidRPr="00B92C16">
        <w:rPr>
          <w:rFonts w:hint="eastAsia"/>
        </w:rPr>
        <w:t>為</w:t>
      </w:r>
      <w:proofErr w:type="gramStart"/>
      <w:r w:rsidRPr="00B92C16">
        <w:rPr>
          <w:rFonts w:hint="eastAsia"/>
        </w:rPr>
        <w:t>控管收出</w:t>
      </w:r>
      <w:proofErr w:type="gramEnd"/>
      <w:r w:rsidRPr="00B92C16">
        <w:rPr>
          <w:rFonts w:hint="eastAsia"/>
        </w:rPr>
        <w:t>養兒童及少年福利機構之品質，並避免收出養機構成為販賣人口之</w:t>
      </w:r>
      <w:proofErr w:type="gramStart"/>
      <w:r w:rsidRPr="00B92C16">
        <w:rPr>
          <w:rFonts w:hint="eastAsia"/>
        </w:rPr>
        <w:t>掩幕，</w:t>
      </w:r>
      <w:proofErr w:type="gramEnd"/>
      <w:r w:rsidRPr="00B92C16">
        <w:rPr>
          <w:rFonts w:hint="eastAsia"/>
        </w:rPr>
        <w:t>故建議由中央主管機關制定</w:t>
      </w:r>
      <w:r w:rsidRPr="00B92C16">
        <w:rPr>
          <w:rFonts w:hint="eastAsia"/>
          <w:b/>
        </w:rPr>
        <w:t>設立標準</w:t>
      </w:r>
      <w:r w:rsidRPr="00B92C16">
        <w:rPr>
          <w:rFonts w:hint="eastAsia"/>
        </w:rPr>
        <w:t>及</w:t>
      </w:r>
      <w:r w:rsidRPr="00B92C16">
        <w:rPr>
          <w:rFonts w:hint="eastAsia"/>
          <w:b/>
        </w:rPr>
        <w:t>管理辦法</w:t>
      </w:r>
      <w:r w:rsidRPr="00B92C16">
        <w:rPr>
          <w:rFonts w:hint="eastAsia"/>
        </w:rPr>
        <w:t>，予以監督或協助。」則本條之立法目的及原意，乃在</w:t>
      </w:r>
      <w:r w:rsidRPr="00B92C16">
        <w:rPr>
          <w:rFonts w:hint="eastAsia"/>
        </w:rPr>
        <w:lastRenderedPageBreak/>
        <w:t>除由私人收出養之媒合途徑外，另</w:t>
      </w:r>
      <w:proofErr w:type="gramStart"/>
      <w:r w:rsidRPr="00B92C16">
        <w:rPr>
          <w:rFonts w:hint="eastAsia"/>
        </w:rPr>
        <w:t>採</w:t>
      </w:r>
      <w:proofErr w:type="gramEnd"/>
      <w:r w:rsidRPr="00B92C16">
        <w:rPr>
          <w:rFonts w:hint="eastAsia"/>
        </w:rPr>
        <w:t>機構收出養服務之方式，並強調由中央主管機關制定機構之設立標準及管理辦法，以納入政府之監督管理，避免收出養機構成為販賣人口之</w:t>
      </w:r>
      <w:proofErr w:type="gramStart"/>
      <w:r w:rsidRPr="00B92C16">
        <w:rPr>
          <w:rFonts w:hint="eastAsia"/>
        </w:rPr>
        <w:t>掩幕。</w:t>
      </w:r>
      <w:proofErr w:type="gramEnd"/>
      <w:r w:rsidRPr="00B92C16">
        <w:rPr>
          <w:rFonts w:hint="eastAsia"/>
        </w:rPr>
        <w:t>故父母或監護人欲出養其兒童及少年時固得自行尋找有意收養之人為之，惟如兒童及少年福利機構為接受委託從事收出養服務時，</w:t>
      </w:r>
      <w:proofErr w:type="gramStart"/>
      <w:r w:rsidRPr="00B92C16">
        <w:rPr>
          <w:rFonts w:hint="eastAsia"/>
        </w:rPr>
        <w:t>當須依</w:t>
      </w:r>
      <w:proofErr w:type="gramEnd"/>
      <w:r w:rsidRPr="00B92C16">
        <w:rPr>
          <w:rFonts w:hint="eastAsia"/>
        </w:rPr>
        <w:t>「兒童及少年福利機構從事收出養服務許可及管理辦法」申請許可。</w:t>
      </w:r>
    </w:p>
    <w:p w:rsidR="00773C01" w:rsidRPr="00B92C16" w:rsidRDefault="00773C01" w:rsidP="00773C01">
      <w:pPr>
        <w:pStyle w:val="4"/>
        <w:kinsoku w:val="0"/>
        <w:overflowPunct w:val="0"/>
        <w:autoSpaceDE w:val="0"/>
        <w:autoSpaceDN w:val="0"/>
        <w:ind w:left="1740" w:hanging="697"/>
        <w:rPr>
          <w:rFonts w:hint="eastAsia"/>
        </w:rPr>
      </w:pPr>
      <w:proofErr w:type="gramStart"/>
      <w:r w:rsidRPr="00B92C16">
        <w:rPr>
          <w:rFonts w:hint="eastAsia"/>
        </w:rPr>
        <w:t>復按兒童</w:t>
      </w:r>
      <w:proofErr w:type="gramEnd"/>
      <w:r w:rsidRPr="00B92C16">
        <w:rPr>
          <w:rFonts w:hint="eastAsia"/>
        </w:rPr>
        <w:t>及少年福利法第50條</w:t>
      </w:r>
      <w:r>
        <w:rPr>
          <w:rFonts w:hint="eastAsia"/>
        </w:rPr>
        <w:t>規定</w:t>
      </w:r>
      <w:r w:rsidRPr="006D5ECC">
        <w:rPr>
          <w:rFonts w:hint="eastAsia"/>
        </w:rPr>
        <w:t>所稱「其他兒童及少年福利機構」</w:t>
      </w:r>
      <w:r>
        <w:rPr>
          <w:rFonts w:hint="eastAsia"/>
        </w:rPr>
        <w:t>之定義，依</w:t>
      </w:r>
      <w:r w:rsidRPr="00B92C16">
        <w:rPr>
          <w:rFonts w:hint="eastAsia"/>
        </w:rPr>
        <w:t>「</w:t>
      </w:r>
      <w:r w:rsidRPr="00B92C16">
        <w:t>兒童及少年福利機構設置標準</w:t>
      </w:r>
      <w:r>
        <w:rPr>
          <w:rFonts w:hint="eastAsia"/>
        </w:rPr>
        <w:t>」</w:t>
      </w:r>
      <w:r w:rsidRPr="00B92C16">
        <w:rPr>
          <w:rFonts w:hint="eastAsia"/>
        </w:rPr>
        <w:t>第2條第1項第5款，</w:t>
      </w:r>
      <w:r>
        <w:rPr>
          <w:rFonts w:hint="eastAsia"/>
        </w:rPr>
        <w:t>係指從事收出養服務之機構；</w:t>
      </w:r>
      <w:r w:rsidRPr="00B92C16">
        <w:rPr>
          <w:rFonts w:hint="eastAsia"/>
        </w:rPr>
        <w:t>而私人或團體申請設立兒童及少年福利機構，依兒童及少年福利法第52條及「私立兒童及少年福利機構設立許可及管理辦法」第8條規定，須符合前開「兒童及少年福利機構設置標準」且應向主管機關申請設立許可，違反者並有兒童及少年福利法第66條規定之罰</w:t>
      </w:r>
      <w:r w:rsidRPr="00B92C16">
        <w:rPr>
          <w:rFonts w:hint="eastAsia"/>
        </w:rPr>
        <w:lastRenderedPageBreak/>
        <w:t>則</w:t>
      </w:r>
      <w:r w:rsidRPr="00B92C16">
        <w:rPr>
          <w:rStyle w:val="af9"/>
        </w:rPr>
        <w:footnoteReference w:id="2"/>
      </w:r>
      <w:r w:rsidRPr="00B92C16">
        <w:rPr>
          <w:rFonts w:hint="eastAsia"/>
        </w:rPr>
        <w:t>。</w:t>
      </w:r>
      <w:proofErr w:type="gramStart"/>
      <w:r w:rsidRPr="00B92C16">
        <w:rPr>
          <w:rFonts w:hint="eastAsia"/>
        </w:rPr>
        <w:t>準</w:t>
      </w:r>
      <w:proofErr w:type="gramEnd"/>
      <w:r w:rsidRPr="00B92C16">
        <w:rPr>
          <w:rFonts w:hint="eastAsia"/>
        </w:rPr>
        <w:t>此，兒童及少年福利法第</w:t>
      </w:r>
      <w:r w:rsidRPr="00B92C16">
        <w:t>18</w:t>
      </w:r>
      <w:r w:rsidRPr="00B92C16">
        <w:rPr>
          <w:rFonts w:hint="eastAsia"/>
        </w:rPr>
        <w:t>條所稱「有從事收出養服務之兒童及少年福利機構」，自</w:t>
      </w:r>
      <w:proofErr w:type="gramStart"/>
      <w:r w:rsidRPr="00B92C16">
        <w:rPr>
          <w:rFonts w:hint="eastAsia"/>
        </w:rPr>
        <w:t>屬依該部所</w:t>
      </w:r>
      <w:proofErr w:type="gramEnd"/>
      <w:r w:rsidRPr="00B92C16">
        <w:rPr>
          <w:rFonts w:hint="eastAsia"/>
        </w:rPr>
        <w:t>訂定之「</w:t>
      </w:r>
      <w:r w:rsidRPr="00B92C16">
        <w:t>兒童及少年福利機構設置標準</w:t>
      </w:r>
      <w:r w:rsidRPr="00B92C16">
        <w:rPr>
          <w:rFonts w:hint="eastAsia"/>
        </w:rPr>
        <w:t>」，經主管機關許可設立之兒童及少年福利機構，並依「兒童及少年福利機構從事收出養服務許可及管理辦法」，以機構名義申請從事收出養服務。</w:t>
      </w:r>
    </w:p>
    <w:p w:rsidR="00773C01" w:rsidRPr="00B92C16" w:rsidRDefault="00773C01" w:rsidP="00773C01">
      <w:pPr>
        <w:pStyle w:val="4"/>
        <w:kinsoku w:val="0"/>
        <w:overflowPunct w:val="0"/>
        <w:autoSpaceDE w:val="0"/>
        <w:autoSpaceDN w:val="0"/>
        <w:ind w:left="1740" w:hanging="697"/>
        <w:rPr>
          <w:rFonts w:hint="eastAsia"/>
        </w:rPr>
      </w:pPr>
      <w:proofErr w:type="gramStart"/>
      <w:r w:rsidRPr="00B92C16">
        <w:rPr>
          <w:rFonts w:hint="eastAsia"/>
        </w:rPr>
        <w:t>惟查</w:t>
      </w:r>
      <w:proofErr w:type="gramEnd"/>
      <w:r w:rsidRPr="00B92C16">
        <w:rPr>
          <w:rFonts w:hint="eastAsia"/>
        </w:rPr>
        <w:t>，內政部兒童局針對兒童及少年福利法修正前，業經主管機關同意從事收出養服務之法人團體，是否需再以兒童及少年福利機構名義申請從事收出養服務許可之疑義，曾於</w:t>
      </w:r>
      <w:r w:rsidRPr="00B92C16">
        <w:t>97</w:t>
      </w:r>
      <w:r w:rsidRPr="00B92C16">
        <w:rPr>
          <w:rFonts w:hint="eastAsia"/>
        </w:rPr>
        <w:t>年</w:t>
      </w:r>
      <w:r w:rsidRPr="00B92C16">
        <w:t>11</w:t>
      </w:r>
      <w:r w:rsidRPr="00B92C16">
        <w:rPr>
          <w:rFonts w:hint="eastAsia"/>
        </w:rPr>
        <w:t>月</w:t>
      </w:r>
      <w:r w:rsidRPr="00B92C16">
        <w:t>24</w:t>
      </w:r>
      <w:r w:rsidRPr="00B92C16">
        <w:rPr>
          <w:rFonts w:hint="eastAsia"/>
        </w:rPr>
        <w:t>日召開</w:t>
      </w:r>
      <w:proofErr w:type="gramStart"/>
      <w:r w:rsidRPr="00B92C16">
        <w:rPr>
          <w:rFonts w:hint="eastAsia"/>
        </w:rPr>
        <w:t>研</w:t>
      </w:r>
      <w:proofErr w:type="gramEnd"/>
      <w:r w:rsidRPr="00B92C16">
        <w:rPr>
          <w:rFonts w:hint="eastAsia"/>
        </w:rPr>
        <w:t>商會議，其決議</w:t>
      </w:r>
      <w:proofErr w:type="gramStart"/>
      <w:r w:rsidRPr="00B92C16">
        <w:rPr>
          <w:rFonts w:hint="eastAsia"/>
        </w:rPr>
        <w:t>一</w:t>
      </w:r>
      <w:proofErr w:type="gramEnd"/>
      <w:r w:rsidRPr="00B92C16">
        <w:rPr>
          <w:rFonts w:hint="eastAsia"/>
        </w:rPr>
        <w:t>：「目前已經主管機關同意從事收出養服務之法人團體，得免再以機構名義申請收出養服務許可。」另據內政部查復表示：兒童及少年福利法第</w:t>
      </w:r>
      <w:r w:rsidRPr="00B92C16">
        <w:t>50</w:t>
      </w:r>
      <w:r w:rsidRPr="00B92C16">
        <w:rPr>
          <w:rFonts w:hint="eastAsia"/>
        </w:rPr>
        <w:t>條規定兒童及少年福利機構為：托育機構、早期療育機構、安置及教</w:t>
      </w:r>
      <w:r w:rsidRPr="00B92C16">
        <w:rPr>
          <w:rFonts w:hint="eastAsia"/>
        </w:rPr>
        <w:lastRenderedPageBreak/>
        <w:t>養機構、心理輔導或家庭諮詢機構及其他兒童及少年福利機構。同法第</w:t>
      </w:r>
      <w:r w:rsidRPr="00B92C16">
        <w:t>52</w:t>
      </w:r>
      <w:r w:rsidRPr="00B92C16">
        <w:rPr>
          <w:rFonts w:hint="eastAsia"/>
        </w:rPr>
        <w:t>條規定略</w:t>
      </w:r>
      <w:proofErr w:type="gramStart"/>
      <w:r w:rsidRPr="00B92C16">
        <w:rPr>
          <w:rFonts w:hint="eastAsia"/>
        </w:rPr>
        <w:t>以</w:t>
      </w:r>
      <w:proofErr w:type="gramEnd"/>
      <w:r w:rsidRPr="00B92C16">
        <w:rPr>
          <w:rFonts w:hint="eastAsia"/>
        </w:rPr>
        <w:t>，私人或團體辦理兒童及少年福利機構，應向當地主管機關申請設立許可；申請設立之許可要件、申請程序、審核期限、撤銷與廢止許可、督導管理及其他應遵行事項，由中央主管機關定之。法人團體當可依上開規定申請設立兒童及少年福利機構，惟法人團體並非兒童及少年福利機構，</w:t>
      </w:r>
      <w:proofErr w:type="gramStart"/>
      <w:r w:rsidRPr="00B92C16">
        <w:rPr>
          <w:rFonts w:hint="eastAsia"/>
        </w:rPr>
        <w:t>爰</w:t>
      </w:r>
      <w:proofErr w:type="gramEnd"/>
      <w:r w:rsidRPr="00B92C16">
        <w:rPr>
          <w:rFonts w:hint="eastAsia"/>
        </w:rPr>
        <w:t>「兒童及少年福利機構」未包括法人團體，</w:t>
      </w:r>
      <w:proofErr w:type="gramStart"/>
      <w:r w:rsidRPr="00B92C16">
        <w:rPr>
          <w:rFonts w:hint="eastAsia"/>
        </w:rPr>
        <w:t>該部所訂</w:t>
      </w:r>
      <w:proofErr w:type="gramEnd"/>
      <w:r w:rsidRPr="00B92C16">
        <w:rPr>
          <w:rFonts w:hint="eastAsia"/>
        </w:rPr>
        <w:t>「兒童及少年福利機構從事收出養服務許可及管理辦法」，係規範從事收出養服務之「兒童及少年福利機構」，未包含法人團體，目前並無相關法令禁止法人團體從事收出養服務，亦無相關規定法人團體從事收出養服務須經該部許可等語。則依內政部兒童局上開會議決議及</w:t>
      </w:r>
      <w:proofErr w:type="gramStart"/>
      <w:r w:rsidRPr="00B92C16">
        <w:rPr>
          <w:rFonts w:hint="eastAsia"/>
        </w:rPr>
        <w:t>該部上開查復本院</w:t>
      </w:r>
      <w:proofErr w:type="gramEnd"/>
      <w:r w:rsidRPr="00B92C16">
        <w:rPr>
          <w:rFonts w:hint="eastAsia"/>
        </w:rPr>
        <w:t>之說明，認為修法前已經同意從事收出養服務之法人團體，即可免再以機構名義申請許可，使從事收出養服務之團體卻無從納入政府監督，顯與兒童及少年福利法第</w:t>
      </w:r>
      <w:r w:rsidRPr="00B92C16">
        <w:t>18</w:t>
      </w:r>
      <w:r w:rsidRPr="00B92C16">
        <w:rPr>
          <w:rFonts w:hint="eastAsia"/>
        </w:rPr>
        <w:t>條之文義及立法意</w:t>
      </w:r>
      <w:r w:rsidRPr="00B92C16">
        <w:rPr>
          <w:rFonts w:hint="eastAsia"/>
        </w:rPr>
        <w:lastRenderedPageBreak/>
        <w:t>旨有所不符。</w:t>
      </w:r>
    </w:p>
    <w:p w:rsidR="00773C01" w:rsidRPr="00B92C16" w:rsidRDefault="00773C01" w:rsidP="00773C01">
      <w:pPr>
        <w:pStyle w:val="4"/>
        <w:overflowPunct w:val="0"/>
        <w:topLinePunct/>
        <w:autoSpaceDE w:val="0"/>
        <w:autoSpaceDN w:val="0"/>
        <w:ind w:left="1740" w:hanging="697"/>
        <w:rPr>
          <w:rFonts w:hint="eastAsia"/>
        </w:rPr>
      </w:pPr>
      <w:r w:rsidRPr="00B92C16">
        <w:rPr>
          <w:rFonts w:hint="eastAsia"/>
        </w:rPr>
        <w:t>另按兒童及少年福利法第</w:t>
      </w:r>
      <w:r w:rsidRPr="00B92C16">
        <w:t>73</w:t>
      </w:r>
      <w:r w:rsidRPr="00B92C16">
        <w:rPr>
          <w:rFonts w:hint="eastAsia"/>
        </w:rPr>
        <w:t>條規定：「本法修正施行前已許可立案之兒童福利機構及少年福利機構，於本法修正公布施行後，其設立要件與本法及所授權辦法規定不相符合者，應於中央主管機關公告指定之期限內改善；屆期未改善者，依本法規定處理」。係為避免前已許可立案之機構或法人團體於兒童及少年福利法修正施行後，因不符該法之設立要件致遭裁處罰鍰，所制定限期改善之過渡條款，以符合信賴保護原則之要求。又查內政部兒童局於</w:t>
      </w:r>
      <w:r w:rsidRPr="00B92C16">
        <w:t>97</w:t>
      </w:r>
      <w:r w:rsidRPr="00B92C16">
        <w:rPr>
          <w:rFonts w:hint="eastAsia"/>
        </w:rPr>
        <w:t>年</w:t>
      </w:r>
      <w:r w:rsidRPr="00B92C16">
        <w:t>5</w:t>
      </w:r>
      <w:r w:rsidRPr="00B92C16">
        <w:rPr>
          <w:rFonts w:hint="eastAsia"/>
        </w:rPr>
        <w:t>月</w:t>
      </w:r>
      <w:r w:rsidRPr="00B92C16">
        <w:t>5</w:t>
      </w:r>
      <w:r w:rsidRPr="00B92C16">
        <w:rPr>
          <w:rFonts w:hint="eastAsia"/>
        </w:rPr>
        <w:t>日召開「</w:t>
      </w:r>
      <w:proofErr w:type="gramStart"/>
      <w:r w:rsidRPr="00B92C16">
        <w:rPr>
          <w:rFonts w:hint="eastAsia"/>
        </w:rPr>
        <w:t>研</w:t>
      </w:r>
      <w:proofErr w:type="gramEnd"/>
      <w:r w:rsidRPr="00B92C16">
        <w:rPr>
          <w:rFonts w:hint="eastAsia"/>
        </w:rPr>
        <w:t>商兒童及少年福利機構收養相關事宜」會議時，原即決定：「請目前從事收出養服務之團體，依據內政部之『私立兒童及少年福利機構設立許可及管理辦法』、『兒童及少年福利機構設置標準』完成機構設立許可，再依據『兒童及少年福利機構從事收出養服務許可及管理辦法』向地方主管機關申請從事收出養服務許可，</w:t>
      </w:r>
      <w:proofErr w:type="gramStart"/>
      <w:r w:rsidRPr="00B92C16">
        <w:rPr>
          <w:rFonts w:hint="eastAsia"/>
        </w:rPr>
        <w:t>俾</w:t>
      </w:r>
      <w:proofErr w:type="gramEnd"/>
      <w:r w:rsidRPr="00B92C16">
        <w:rPr>
          <w:rFonts w:hint="eastAsia"/>
        </w:rPr>
        <w:t>將收出養服務確實納入政府管理系統。」。</w:t>
      </w:r>
      <w:proofErr w:type="gramStart"/>
      <w:r w:rsidRPr="00B92C16">
        <w:rPr>
          <w:rFonts w:hint="eastAsia"/>
        </w:rPr>
        <w:t>惟</w:t>
      </w:r>
      <w:proofErr w:type="gramEnd"/>
      <w:r w:rsidRPr="00B92C16">
        <w:rPr>
          <w:rFonts w:hint="eastAsia"/>
        </w:rPr>
        <w:t>嗣後該局竟以前述之</w:t>
      </w:r>
      <w:r w:rsidRPr="00B92C16">
        <w:t>97</w:t>
      </w:r>
      <w:r w:rsidRPr="00B92C16">
        <w:rPr>
          <w:rFonts w:hint="eastAsia"/>
        </w:rPr>
        <w:lastRenderedPageBreak/>
        <w:t>年</w:t>
      </w:r>
      <w:r w:rsidRPr="00B92C16">
        <w:t>11</w:t>
      </w:r>
      <w:r w:rsidRPr="00B92C16">
        <w:rPr>
          <w:rFonts w:hint="eastAsia"/>
        </w:rPr>
        <w:t>月</w:t>
      </w:r>
      <w:r w:rsidRPr="00B92C16">
        <w:t>24</w:t>
      </w:r>
      <w:r w:rsidRPr="00B92C16">
        <w:rPr>
          <w:rFonts w:hint="eastAsia"/>
        </w:rPr>
        <w:t>日會議變更前開見解，使原已從事收出養服務之法人或團體，無需再以機構名義申請收出養服務許可。內政部並認法人團體，非屬兒童及少年福利法所稱之「兒童及少年福利機構」，即不受該法規範而無需申請收出養服務許可。如依上開解釋，原已立案許可而於修法後不符設立要件之機構尚須限期改善，惟以法人團體之捐助章程從事收出養服務者，反不受兒童及少年福利法規制；形成依法設立之機構所受之</w:t>
      </w:r>
      <w:proofErr w:type="gramStart"/>
      <w:r w:rsidRPr="00B92C16">
        <w:rPr>
          <w:rFonts w:hint="eastAsia"/>
        </w:rPr>
        <w:t>規</w:t>
      </w:r>
      <w:proofErr w:type="gramEnd"/>
      <w:r w:rsidRPr="00B92C16">
        <w:rPr>
          <w:rFonts w:hint="eastAsia"/>
        </w:rPr>
        <w:t>制反較未經許可設立機構之法人團體為強烈，並與該法第</w:t>
      </w:r>
      <w:r w:rsidRPr="00B92C16">
        <w:t>52</w:t>
      </w:r>
      <w:r w:rsidRPr="00B92C16">
        <w:rPr>
          <w:rFonts w:hint="eastAsia"/>
        </w:rPr>
        <w:t>條有關私人或團體辦理兒童及少年福利機構，應向當地主管機關申請設立許可之規定不符，不當限縮兒童及少年福利法之適用範圍，造成規範闕漏，亦使兒童及少年福利法第</w:t>
      </w:r>
      <w:r w:rsidRPr="00B92C16">
        <w:t>73</w:t>
      </w:r>
      <w:r w:rsidRPr="00B92C16">
        <w:rPr>
          <w:rFonts w:hint="eastAsia"/>
        </w:rPr>
        <w:t>條之規範目的無從落實。</w:t>
      </w:r>
    </w:p>
    <w:p w:rsidR="00773C01" w:rsidRPr="00B92C16" w:rsidRDefault="00773C01" w:rsidP="00773C01">
      <w:pPr>
        <w:pStyle w:val="3"/>
        <w:kinsoku/>
        <w:overflowPunct w:val="0"/>
        <w:topLinePunct/>
        <w:autoSpaceDE w:val="0"/>
        <w:autoSpaceDN w:val="0"/>
        <w:ind w:left="1386" w:hanging="689"/>
        <w:rPr>
          <w:rFonts w:hint="eastAsia"/>
          <w:b/>
        </w:rPr>
      </w:pPr>
      <w:bookmarkStart w:id="30" w:name="_Toc293067989"/>
      <w:r>
        <w:rPr>
          <w:rFonts w:hint="eastAsia"/>
          <w:b/>
        </w:rPr>
        <w:t>內政部</w:t>
      </w:r>
      <w:r w:rsidRPr="00B92C16">
        <w:rPr>
          <w:rFonts w:hint="eastAsia"/>
          <w:b/>
        </w:rPr>
        <w:t>不當限縮兒童及少年福利法之適用範圍，致部分法人團體</w:t>
      </w:r>
      <w:r w:rsidRPr="00ED6C4B">
        <w:rPr>
          <w:rFonts w:hint="eastAsia"/>
          <w:b/>
        </w:rPr>
        <w:t>未受許可</w:t>
      </w:r>
      <w:r w:rsidRPr="00B92C16">
        <w:rPr>
          <w:rFonts w:hint="eastAsia"/>
          <w:b/>
        </w:rPr>
        <w:t>從事收出養服務外</w:t>
      </w:r>
      <w:r>
        <w:rPr>
          <w:rFonts w:hint="eastAsia"/>
          <w:b/>
        </w:rPr>
        <w:t>，又</w:t>
      </w:r>
      <w:r w:rsidRPr="00B92C16">
        <w:rPr>
          <w:rFonts w:hint="eastAsia"/>
          <w:b/>
        </w:rPr>
        <w:t>未能積極輔導相關法人團體設置機構，</w:t>
      </w:r>
      <w:proofErr w:type="gramStart"/>
      <w:r w:rsidRPr="00B92C16">
        <w:rPr>
          <w:rFonts w:hint="eastAsia"/>
          <w:b/>
        </w:rPr>
        <w:t>俾</w:t>
      </w:r>
      <w:proofErr w:type="gramEnd"/>
      <w:r w:rsidRPr="00B92C16">
        <w:rPr>
          <w:rFonts w:hint="eastAsia"/>
          <w:b/>
        </w:rPr>
        <w:t>將收出養服務納入主管機關之監督管理，核有</w:t>
      </w:r>
      <w:proofErr w:type="gramStart"/>
      <w:r w:rsidRPr="00B92C16">
        <w:rPr>
          <w:rFonts w:hint="eastAsia"/>
          <w:b/>
        </w:rPr>
        <w:t>怠</w:t>
      </w:r>
      <w:proofErr w:type="gramEnd"/>
      <w:r w:rsidRPr="00B92C16">
        <w:rPr>
          <w:rFonts w:hint="eastAsia"/>
          <w:b/>
        </w:rPr>
        <w:t>失：</w:t>
      </w:r>
      <w:bookmarkEnd w:id="30"/>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lastRenderedPageBreak/>
        <w:t>依內政部提供之資料顯示，截止</w:t>
      </w:r>
      <w:r w:rsidRPr="00B92C16">
        <w:t>99</w:t>
      </w:r>
      <w:r w:rsidRPr="00B92C16">
        <w:rPr>
          <w:rFonts w:hint="eastAsia"/>
        </w:rPr>
        <w:t>年</w:t>
      </w:r>
      <w:r w:rsidRPr="00B92C16">
        <w:t>8</w:t>
      </w:r>
      <w:r w:rsidRPr="00B92C16">
        <w:rPr>
          <w:rFonts w:hint="eastAsia"/>
        </w:rPr>
        <w:t>月</w:t>
      </w:r>
      <w:r w:rsidRPr="00B92C16">
        <w:t>10</w:t>
      </w:r>
      <w:r w:rsidRPr="00B92C16">
        <w:rPr>
          <w:rFonts w:hint="eastAsia"/>
        </w:rPr>
        <w:t>日止，國內從事收出養服務之機構、團體計有</w:t>
      </w:r>
      <w:r w:rsidRPr="00B92C16">
        <w:t>9</w:t>
      </w:r>
      <w:r w:rsidRPr="00B92C16">
        <w:rPr>
          <w:rFonts w:hint="eastAsia"/>
        </w:rPr>
        <w:t>家，其中法人團體有</w:t>
      </w:r>
      <w:r w:rsidRPr="00B92C16">
        <w:t>2</w:t>
      </w:r>
      <w:r w:rsidRPr="00B92C16">
        <w:rPr>
          <w:rFonts w:hint="eastAsia"/>
        </w:rPr>
        <w:t>家，即財團法人天主教福利會（以下簡稱天主教福利會）及財團法人臺北市基督徒救世會社會福利事業基金會（以下簡稱臺北市基督徒救世會）</w:t>
      </w:r>
      <w:r w:rsidRPr="00B92C16">
        <w:rPr>
          <w:rStyle w:val="af9"/>
        </w:rPr>
        <w:footnoteReference w:id="3"/>
      </w:r>
      <w:r w:rsidRPr="00B92C16">
        <w:rPr>
          <w:rFonts w:hint="eastAsia"/>
        </w:rPr>
        <w:t>，皆於民國</w:t>
      </w:r>
      <w:r w:rsidRPr="00B92C16">
        <w:t>78</w:t>
      </w:r>
      <w:r w:rsidRPr="00B92C16">
        <w:rPr>
          <w:rFonts w:hint="eastAsia"/>
        </w:rPr>
        <w:t>年以前成立，由於當時兒童福利法尚未有兒童福利機構從事收出養服務之相關規定，少年福利法則尚未制定，故係依其捐助章程提供收出養服務。</w:t>
      </w:r>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t>查，兒童及少年福利法修正施行後，</w:t>
      </w:r>
      <w:r>
        <w:rPr>
          <w:rFonts w:hint="eastAsia"/>
        </w:rPr>
        <w:t>基督徒救世會與</w:t>
      </w:r>
      <w:r w:rsidRPr="00B92C16">
        <w:rPr>
          <w:rFonts w:hint="eastAsia"/>
        </w:rPr>
        <w:t>天主教福利會</w:t>
      </w:r>
      <w:r>
        <w:rPr>
          <w:rFonts w:hint="eastAsia"/>
        </w:rPr>
        <w:t>皆</w:t>
      </w:r>
      <w:r w:rsidRPr="00B92C16">
        <w:rPr>
          <w:rFonts w:hint="eastAsia"/>
        </w:rPr>
        <w:t>依其章程繼續從事收出養服務</w:t>
      </w:r>
      <w:r w:rsidRPr="001507A1">
        <w:rPr>
          <w:rFonts w:hint="eastAsia"/>
        </w:rPr>
        <w:t>，其中基督徒救世會93年至98年該會辦理出養國外之兒童及少年計有253人，占6家從事</w:t>
      </w:r>
      <w:proofErr w:type="gramStart"/>
      <w:r w:rsidRPr="001507A1">
        <w:rPr>
          <w:rFonts w:hint="eastAsia"/>
        </w:rPr>
        <w:t>國外收</w:t>
      </w:r>
      <w:proofErr w:type="gramEnd"/>
      <w:r w:rsidRPr="001507A1">
        <w:rPr>
          <w:rFonts w:hint="eastAsia"/>
        </w:rPr>
        <w:t>出養服務機構團體出養國外總人數之總人數（</w:t>
      </w:r>
      <w:r w:rsidRPr="001507A1">
        <w:t>1,145</w:t>
      </w:r>
      <w:r w:rsidRPr="001507A1">
        <w:rPr>
          <w:rFonts w:hint="eastAsia"/>
        </w:rPr>
        <w:t>人）之22%，該會收出養服務雖不收費，惟對地方政府委託安置之個案，</w:t>
      </w:r>
      <w:r>
        <w:rPr>
          <w:rFonts w:hint="eastAsia"/>
        </w:rPr>
        <w:t>仍</w:t>
      </w:r>
      <w:r w:rsidRPr="001507A1">
        <w:rPr>
          <w:rFonts w:hint="eastAsia"/>
        </w:rPr>
        <w:t>依其安置費標準</w:t>
      </w:r>
      <w:r w:rsidRPr="001507A1">
        <w:rPr>
          <w:rFonts w:hint="eastAsia"/>
        </w:rPr>
        <w:lastRenderedPageBreak/>
        <w:t>向該府請款。至於天主教福利會所定之收費標準並未經相關主管機關予以核定，</w:t>
      </w:r>
      <w:r w:rsidRPr="001507A1">
        <w:t>93</w:t>
      </w:r>
      <w:r w:rsidRPr="00B92C16">
        <w:rPr>
          <w:rFonts w:hint="eastAsia"/>
        </w:rPr>
        <w:t>至</w:t>
      </w:r>
      <w:r w:rsidRPr="00B92C16">
        <w:t>98</w:t>
      </w:r>
      <w:r w:rsidRPr="00B92C16">
        <w:rPr>
          <w:rFonts w:hint="eastAsia"/>
        </w:rPr>
        <w:t>年該會辦理出養國外之兒童及少年計有</w:t>
      </w:r>
      <w:r w:rsidRPr="00B92C16">
        <w:t>542</w:t>
      </w:r>
      <w:r w:rsidRPr="00B92C16">
        <w:rPr>
          <w:rFonts w:hint="eastAsia"/>
        </w:rPr>
        <w:t>人，占</w:t>
      </w:r>
      <w:r w:rsidRPr="00B92C16">
        <w:t>6</w:t>
      </w:r>
      <w:r w:rsidRPr="00B92C16">
        <w:rPr>
          <w:rFonts w:hint="eastAsia"/>
        </w:rPr>
        <w:t>家從事</w:t>
      </w:r>
      <w:proofErr w:type="gramStart"/>
      <w:r w:rsidRPr="00B92C16">
        <w:rPr>
          <w:rFonts w:hint="eastAsia"/>
        </w:rPr>
        <w:t>國外收</w:t>
      </w:r>
      <w:proofErr w:type="gramEnd"/>
      <w:r w:rsidRPr="00B92C16">
        <w:rPr>
          <w:rFonts w:hint="eastAsia"/>
        </w:rPr>
        <w:t>出養服務機構團體出養國外總人數（</w:t>
      </w:r>
      <w:r w:rsidRPr="00B92C16">
        <w:t>1,145</w:t>
      </w:r>
      <w:r w:rsidRPr="00B92C16">
        <w:rPr>
          <w:rFonts w:hint="eastAsia"/>
        </w:rPr>
        <w:t>人）之</w:t>
      </w:r>
      <w:r w:rsidRPr="00B92C16">
        <w:t>47.3%</w:t>
      </w:r>
      <w:r w:rsidRPr="00B92C16">
        <w:rPr>
          <w:rFonts w:hint="eastAsia"/>
        </w:rPr>
        <w:t>，並向每對收養父母收費最高</w:t>
      </w:r>
      <w:r w:rsidRPr="00B92C16">
        <w:t>1</w:t>
      </w:r>
      <w:r w:rsidRPr="00B92C16">
        <w:rPr>
          <w:rFonts w:hint="eastAsia"/>
        </w:rPr>
        <w:t>萬美元，若出養個案為特殊需求之兒童或少年</w:t>
      </w:r>
      <w:r w:rsidRPr="00B92C16">
        <w:t>(</w:t>
      </w:r>
      <w:r w:rsidRPr="00B92C16">
        <w:rPr>
          <w:rFonts w:hint="eastAsia"/>
        </w:rPr>
        <w:t>如年齡較大、疾病或身心障礙者</w:t>
      </w:r>
      <w:r w:rsidRPr="00B92C16">
        <w:t>)</w:t>
      </w:r>
      <w:r w:rsidRPr="00B92C16">
        <w:rPr>
          <w:rFonts w:hint="eastAsia"/>
        </w:rPr>
        <w:t>，收費則減為</w:t>
      </w:r>
      <w:r w:rsidRPr="00B92C16">
        <w:t>4</w:t>
      </w:r>
      <w:r w:rsidRPr="00B92C16">
        <w:rPr>
          <w:rFonts w:hint="eastAsia"/>
        </w:rPr>
        <w:t>千至</w:t>
      </w:r>
      <w:r w:rsidRPr="00B92C16">
        <w:t>6</w:t>
      </w:r>
      <w:r w:rsidRPr="00B92C16">
        <w:rPr>
          <w:rFonts w:hint="eastAsia"/>
        </w:rPr>
        <w:t>千美元。惟經檢視內政部所提供之該會出養個案資料，其實際收費從</w:t>
      </w:r>
      <w:r w:rsidRPr="00B92C16">
        <w:t>2</w:t>
      </w:r>
      <w:r w:rsidRPr="00B92C16">
        <w:rPr>
          <w:rFonts w:hint="eastAsia"/>
        </w:rPr>
        <w:t>千至</w:t>
      </w:r>
      <w:r w:rsidRPr="00B92C16">
        <w:t>1</w:t>
      </w:r>
      <w:r w:rsidRPr="00B92C16">
        <w:rPr>
          <w:rFonts w:hint="eastAsia"/>
        </w:rPr>
        <w:t>萬</w:t>
      </w:r>
      <w:r w:rsidRPr="00B92C16">
        <w:t>1</w:t>
      </w:r>
      <w:r w:rsidRPr="00B92C16">
        <w:rPr>
          <w:rFonts w:hint="eastAsia"/>
        </w:rPr>
        <w:t>千餘美元不等，亦有新臺幣</w:t>
      </w:r>
      <w:r w:rsidRPr="00B92C16">
        <w:t>5</w:t>
      </w:r>
      <w:r w:rsidRPr="00B92C16">
        <w:rPr>
          <w:rFonts w:hint="eastAsia"/>
        </w:rPr>
        <w:t>萬至</w:t>
      </w:r>
      <w:r w:rsidRPr="00B92C16">
        <w:t>3</w:t>
      </w:r>
      <w:r w:rsidRPr="00B92C16">
        <w:rPr>
          <w:rFonts w:hint="eastAsia"/>
        </w:rPr>
        <w:t>萬</w:t>
      </w:r>
      <w:r w:rsidRPr="00B92C16">
        <w:t>2</w:t>
      </w:r>
      <w:r w:rsidRPr="00B92C16">
        <w:rPr>
          <w:rFonts w:hint="eastAsia"/>
        </w:rPr>
        <w:t>千餘元不等，以及</w:t>
      </w:r>
      <w:r w:rsidRPr="00B92C16">
        <w:t>4</w:t>
      </w:r>
      <w:r w:rsidRPr="00B92C16">
        <w:rPr>
          <w:rFonts w:hint="eastAsia"/>
        </w:rPr>
        <w:t>千至</w:t>
      </w:r>
      <w:r w:rsidRPr="00B92C16">
        <w:t>8</w:t>
      </w:r>
      <w:r w:rsidRPr="00B92C16">
        <w:rPr>
          <w:rFonts w:hint="eastAsia"/>
        </w:rPr>
        <w:t>千歐元不等之費用，落差甚大。</w:t>
      </w:r>
      <w:proofErr w:type="gramStart"/>
      <w:r w:rsidRPr="00B92C16">
        <w:rPr>
          <w:rFonts w:hint="eastAsia"/>
        </w:rPr>
        <w:t>嗣</w:t>
      </w:r>
      <w:proofErr w:type="gramEnd"/>
      <w:r w:rsidRPr="00B92C16">
        <w:rPr>
          <w:rFonts w:hint="eastAsia"/>
        </w:rPr>
        <w:t>經內政部再次查明後表示：部分個案費用係包含收養人委託該會協助翻譯文件之費用，或收養人額外捐款，惟該會資訊系統未能將服務費用、代收代付費用及捐款予以分開，</w:t>
      </w:r>
      <w:proofErr w:type="gramStart"/>
      <w:r w:rsidRPr="00B92C16">
        <w:rPr>
          <w:rFonts w:hint="eastAsia"/>
        </w:rPr>
        <w:t>均計入</w:t>
      </w:r>
      <w:proofErr w:type="gramEnd"/>
      <w:r w:rsidRPr="00B92C16">
        <w:rPr>
          <w:rFonts w:hint="eastAsia"/>
        </w:rPr>
        <w:t>收費欄位中等語。天主教福利會向每對收養父母收費最高</w:t>
      </w:r>
      <w:r w:rsidRPr="00B92C16">
        <w:t>1</w:t>
      </w:r>
      <w:r w:rsidRPr="00B92C16">
        <w:rPr>
          <w:rFonts w:hint="eastAsia"/>
        </w:rPr>
        <w:t>萬美元，相較於其他機構團體或不收費、或收取新台幣</w:t>
      </w:r>
      <w:r w:rsidRPr="00B92C16">
        <w:t>4</w:t>
      </w:r>
      <w:r w:rsidRPr="00B92C16">
        <w:rPr>
          <w:rFonts w:hint="eastAsia"/>
        </w:rPr>
        <w:t>萬元，顯有相當之落差。肇因內政部不當限縮兒童及少年福利法之適用範圍，排除法人團體從</w:t>
      </w:r>
      <w:r w:rsidRPr="00B92C16">
        <w:rPr>
          <w:rFonts w:hint="eastAsia"/>
        </w:rPr>
        <w:lastRenderedPageBreak/>
        <w:t>事收出養服務應經由政府之許可及監督管理，肇致該會之收費項目、基準及方式</w:t>
      </w:r>
      <w:proofErr w:type="gramStart"/>
      <w:r w:rsidRPr="00B92C16">
        <w:rPr>
          <w:rFonts w:hint="eastAsia"/>
        </w:rPr>
        <w:t>迄</w:t>
      </w:r>
      <w:proofErr w:type="gramEnd"/>
      <w:r w:rsidRPr="00B92C16">
        <w:rPr>
          <w:rFonts w:hint="eastAsia"/>
        </w:rPr>
        <w:t>未經主管機關審查許可，且該部兒童局就其收出養服務之業務及財務制度，未曾辦理相關督考、查核或評鑑，</w:t>
      </w:r>
      <w:proofErr w:type="gramStart"/>
      <w:r w:rsidRPr="00B92C16">
        <w:rPr>
          <w:rFonts w:hint="eastAsia"/>
        </w:rPr>
        <w:t>迨</w:t>
      </w:r>
      <w:proofErr w:type="gramEnd"/>
      <w:r w:rsidRPr="00B92C16">
        <w:rPr>
          <w:rFonts w:hint="eastAsia"/>
        </w:rPr>
        <w:t>本院調查，該局始於</w:t>
      </w:r>
      <w:r w:rsidRPr="00B92C16">
        <w:t>99</w:t>
      </w:r>
      <w:r w:rsidRPr="00B92C16">
        <w:rPr>
          <w:rFonts w:hint="eastAsia"/>
        </w:rPr>
        <w:t>年</w:t>
      </w:r>
      <w:r w:rsidRPr="00B92C16">
        <w:t>11</w:t>
      </w:r>
      <w:r w:rsidRPr="00B92C16">
        <w:rPr>
          <w:rFonts w:hint="eastAsia"/>
        </w:rPr>
        <w:t>月至</w:t>
      </w:r>
      <w:r w:rsidRPr="00B92C16">
        <w:t>12</w:t>
      </w:r>
      <w:r w:rsidRPr="00B92C16">
        <w:rPr>
          <w:rFonts w:hint="eastAsia"/>
        </w:rPr>
        <w:t>月進行評鑑。</w:t>
      </w:r>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t>又財團法人中華民國兒童福利聯盟文教基金會（以下簡稱兒童福利聯盟）於</w:t>
      </w:r>
      <w:r w:rsidRPr="00B92C16">
        <w:t>80</w:t>
      </w:r>
      <w:r w:rsidRPr="00B92C16">
        <w:rPr>
          <w:rFonts w:hint="eastAsia"/>
        </w:rPr>
        <w:t>年</w:t>
      </w:r>
      <w:r w:rsidRPr="00B92C16">
        <w:t>12</w:t>
      </w:r>
      <w:r w:rsidRPr="00B92C16">
        <w:rPr>
          <w:rFonts w:hint="eastAsia"/>
        </w:rPr>
        <w:t>月</w:t>
      </w:r>
      <w:r w:rsidRPr="00B92C16">
        <w:t>17</w:t>
      </w:r>
      <w:r w:rsidRPr="00B92C16">
        <w:rPr>
          <w:rFonts w:hint="eastAsia"/>
        </w:rPr>
        <w:t>日經其主管機關教育部以</w:t>
      </w:r>
      <w:proofErr w:type="gramStart"/>
      <w:r w:rsidRPr="00B92C16">
        <w:rPr>
          <w:rFonts w:hint="eastAsia"/>
        </w:rPr>
        <w:t>臺</w:t>
      </w:r>
      <w:proofErr w:type="gramEnd"/>
      <w:r w:rsidRPr="00B92C16">
        <w:rPr>
          <w:rFonts w:hint="eastAsia"/>
        </w:rPr>
        <w:t>（</w:t>
      </w:r>
      <w:r w:rsidRPr="00B92C16">
        <w:t>80</w:t>
      </w:r>
      <w:r w:rsidRPr="00B92C16">
        <w:rPr>
          <w:rFonts w:hint="eastAsia"/>
        </w:rPr>
        <w:t>）</w:t>
      </w:r>
      <w:proofErr w:type="gramStart"/>
      <w:r w:rsidRPr="00B92C16">
        <w:rPr>
          <w:rFonts w:hint="eastAsia"/>
        </w:rPr>
        <w:t>社字第</w:t>
      </w:r>
      <w:r w:rsidRPr="00B92C16">
        <w:t>68396</w:t>
      </w:r>
      <w:r w:rsidRPr="00B92C16">
        <w:rPr>
          <w:rFonts w:hint="eastAsia"/>
        </w:rPr>
        <w:t>號</w:t>
      </w:r>
      <w:proofErr w:type="gramEnd"/>
      <w:r w:rsidRPr="00B92C16">
        <w:rPr>
          <w:rFonts w:hint="eastAsia"/>
        </w:rPr>
        <w:t>函許可設立，並依其捐助章程有關推動兒童福利工作之計畫與執行，於</w:t>
      </w:r>
      <w:r w:rsidRPr="00B92C16">
        <w:t>81</w:t>
      </w:r>
      <w:r w:rsidRPr="00B92C16">
        <w:rPr>
          <w:rFonts w:hint="eastAsia"/>
        </w:rPr>
        <w:t>年開始提供收出養服務。</w:t>
      </w:r>
      <w:proofErr w:type="gramStart"/>
      <w:r w:rsidRPr="00B92C16">
        <w:rPr>
          <w:rFonts w:hint="eastAsia"/>
        </w:rPr>
        <w:t>嗣</w:t>
      </w:r>
      <w:proofErr w:type="gramEnd"/>
      <w:r w:rsidRPr="00B92C16">
        <w:rPr>
          <w:rFonts w:hint="eastAsia"/>
        </w:rPr>
        <w:t>該基金會為將其服務內容更為具體明確，遂於</w:t>
      </w:r>
      <w:r w:rsidRPr="00B92C16">
        <w:t>98</w:t>
      </w:r>
      <w:r w:rsidRPr="00B92C16">
        <w:rPr>
          <w:rFonts w:hint="eastAsia"/>
        </w:rPr>
        <w:t>年</w:t>
      </w:r>
      <w:r w:rsidRPr="00B92C16">
        <w:t>3</w:t>
      </w:r>
      <w:r w:rsidRPr="00B92C16">
        <w:rPr>
          <w:rFonts w:hint="eastAsia"/>
        </w:rPr>
        <w:t>月</w:t>
      </w:r>
      <w:r w:rsidRPr="00B92C16">
        <w:t>12</w:t>
      </w:r>
      <w:r w:rsidRPr="00B92C16">
        <w:rPr>
          <w:rFonts w:hint="eastAsia"/>
        </w:rPr>
        <w:t>日向教育部申請變更捐助章程，納入「辦理國內及國際收出養相關服務，及國際兒童福利機構之合作事項」，並經</w:t>
      </w:r>
      <w:proofErr w:type="gramStart"/>
      <w:r w:rsidRPr="00B92C16">
        <w:rPr>
          <w:rFonts w:hint="eastAsia"/>
        </w:rPr>
        <w:t>該部於同年</w:t>
      </w:r>
      <w:proofErr w:type="gramEnd"/>
      <w:r w:rsidRPr="00B92C16">
        <w:rPr>
          <w:rFonts w:hint="eastAsia"/>
        </w:rPr>
        <w:t>月</w:t>
      </w:r>
      <w:r w:rsidRPr="00B92C16">
        <w:t>23</w:t>
      </w:r>
      <w:r w:rsidRPr="00B92C16">
        <w:rPr>
          <w:rFonts w:hint="eastAsia"/>
        </w:rPr>
        <w:t>日函覆同意在案。兒童福利聯盟所附設之臺北市私立攜手家庭服務</w:t>
      </w:r>
      <w:proofErr w:type="gramStart"/>
      <w:r w:rsidRPr="00B92C16">
        <w:rPr>
          <w:rFonts w:hint="eastAsia"/>
        </w:rPr>
        <w:t>中心雖前於</w:t>
      </w:r>
      <w:proofErr w:type="gramEnd"/>
      <w:r w:rsidRPr="00B92C16">
        <w:t>94</w:t>
      </w:r>
      <w:r w:rsidRPr="00B92C16">
        <w:rPr>
          <w:rFonts w:hint="eastAsia"/>
        </w:rPr>
        <w:t>年</w:t>
      </w:r>
      <w:r w:rsidRPr="00B92C16">
        <w:t>8</w:t>
      </w:r>
      <w:r w:rsidRPr="00B92C16">
        <w:rPr>
          <w:rFonts w:hint="eastAsia"/>
        </w:rPr>
        <w:t>月</w:t>
      </w:r>
      <w:r w:rsidRPr="00B92C16">
        <w:t>30</w:t>
      </w:r>
      <w:r w:rsidRPr="00B92C16">
        <w:rPr>
          <w:rFonts w:hint="eastAsia"/>
        </w:rPr>
        <w:t>日經臺北市政府社會局許可辦理</w:t>
      </w:r>
      <w:proofErr w:type="gramStart"/>
      <w:r w:rsidRPr="00B92C16">
        <w:rPr>
          <w:rFonts w:hint="eastAsia"/>
        </w:rPr>
        <w:t>國內收</w:t>
      </w:r>
      <w:proofErr w:type="gramEnd"/>
      <w:r w:rsidRPr="00B92C16">
        <w:rPr>
          <w:rFonts w:hint="eastAsia"/>
        </w:rPr>
        <w:t>出養相關服務，惟嗣後該中心卻在未經臺北市政府社會局許可從事</w:t>
      </w:r>
      <w:proofErr w:type="gramStart"/>
      <w:r w:rsidRPr="00B92C16">
        <w:rPr>
          <w:rFonts w:hint="eastAsia"/>
        </w:rPr>
        <w:t>國</w:t>
      </w:r>
      <w:r w:rsidRPr="00B92C16">
        <w:rPr>
          <w:rFonts w:hint="eastAsia"/>
        </w:rPr>
        <w:lastRenderedPageBreak/>
        <w:t>外收</w:t>
      </w:r>
      <w:proofErr w:type="gramEnd"/>
      <w:r w:rsidRPr="00B92C16">
        <w:rPr>
          <w:rFonts w:hint="eastAsia"/>
        </w:rPr>
        <w:t>出養服務之下，即依兒童福利聯盟變更之捐助章程開始從事國際收出養服務。</w:t>
      </w:r>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t>再查，社團法人台灣省婦幼協會（以下簡稱台灣省婦幼協會）於</w:t>
      </w:r>
      <w:r w:rsidRPr="00B92C16">
        <w:t>96</w:t>
      </w:r>
      <w:r w:rsidRPr="00B92C16">
        <w:rPr>
          <w:rFonts w:hint="eastAsia"/>
        </w:rPr>
        <w:t>年</w:t>
      </w:r>
      <w:r w:rsidRPr="00B92C16">
        <w:t>10</w:t>
      </w:r>
      <w:r w:rsidRPr="00B92C16">
        <w:rPr>
          <w:rFonts w:hint="eastAsia"/>
        </w:rPr>
        <w:t>月</w:t>
      </w:r>
      <w:r w:rsidRPr="00B92C16">
        <w:t>10</w:t>
      </w:r>
      <w:r w:rsidRPr="00B92C16">
        <w:rPr>
          <w:rFonts w:hint="eastAsia"/>
        </w:rPr>
        <w:t>日召開第三屆第二次會員大會時，決議通過變更組織章程，增加辦理兒童</w:t>
      </w:r>
      <w:proofErr w:type="gramStart"/>
      <w:r w:rsidRPr="00B92C16">
        <w:rPr>
          <w:rFonts w:hint="eastAsia"/>
        </w:rPr>
        <w:t>國內外收</w:t>
      </w:r>
      <w:proofErr w:type="gramEnd"/>
      <w:r w:rsidRPr="00B92C16">
        <w:rPr>
          <w:rFonts w:hint="eastAsia"/>
        </w:rPr>
        <w:t>出養、諮詢等服務，並於同年月</w:t>
      </w:r>
      <w:r w:rsidRPr="00B92C16">
        <w:t>16</w:t>
      </w:r>
      <w:r w:rsidRPr="00B92C16">
        <w:rPr>
          <w:rFonts w:hint="eastAsia"/>
        </w:rPr>
        <w:t>日函報內政部核備。案經內政部轉請該部兒童局提供意見，惟該局以目前「兒童及少年福利機構從事收出養服務許可及管理辦法」係針對「兒童及少年福利機構」為由，僅能建議該協會於兒童及少年福利法第</w:t>
      </w:r>
      <w:r w:rsidRPr="00B92C16">
        <w:t>18</w:t>
      </w:r>
      <w:r w:rsidRPr="00B92C16">
        <w:rPr>
          <w:rFonts w:hint="eastAsia"/>
        </w:rPr>
        <w:t>條修正增列「團體」後，再行修正章程。</w:t>
      </w:r>
      <w:proofErr w:type="gramStart"/>
      <w:r w:rsidRPr="00B92C16">
        <w:t>96</w:t>
      </w:r>
      <w:r w:rsidRPr="00B92C16">
        <w:rPr>
          <w:rFonts w:hint="eastAsia"/>
        </w:rPr>
        <w:t>年</w:t>
      </w:r>
      <w:r w:rsidRPr="00B92C16">
        <w:t>11</w:t>
      </w:r>
      <w:r w:rsidRPr="00B92C16">
        <w:rPr>
          <w:rFonts w:hint="eastAsia"/>
        </w:rPr>
        <w:t>月間及</w:t>
      </w:r>
      <w:r w:rsidRPr="00B92C16">
        <w:t>97</w:t>
      </w:r>
      <w:r w:rsidRPr="00B92C16">
        <w:rPr>
          <w:rFonts w:hint="eastAsia"/>
        </w:rPr>
        <w:t>年</w:t>
      </w:r>
      <w:r w:rsidRPr="00B92C16">
        <w:t>8</w:t>
      </w:r>
      <w:r w:rsidRPr="00B92C16">
        <w:rPr>
          <w:rFonts w:hint="eastAsia"/>
        </w:rPr>
        <w:t>月</w:t>
      </w:r>
      <w:proofErr w:type="gramEnd"/>
      <w:r w:rsidRPr="00B92C16">
        <w:rPr>
          <w:rFonts w:hint="eastAsia"/>
        </w:rPr>
        <w:t>間，內政部兒童局多次接獲民眾檢舉該協會涉有出養兒童至美國及每案收取費用高達</w:t>
      </w:r>
      <w:r w:rsidRPr="00B92C16">
        <w:t>1</w:t>
      </w:r>
      <w:r w:rsidRPr="00B92C16">
        <w:rPr>
          <w:rFonts w:hint="eastAsia"/>
        </w:rPr>
        <w:t>萬</w:t>
      </w:r>
      <w:r w:rsidRPr="00B92C16">
        <w:t>8</w:t>
      </w:r>
      <w:r w:rsidRPr="00B92C16">
        <w:rPr>
          <w:rFonts w:hint="eastAsia"/>
        </w:rPr>
        <w:t>千美金等情事，惟因該協會屬社團法人，未納入內政部兒童局有關收出養服務之監督管理，該部兒童局除</w:t>
      </w:r>
      <w:r w:rsidRPr="00B92C16">
        <w:t>2</w:t>
      </w:r>
      <w:r w:rsidRPr="00B92C16">
        <w:rPr>
          <w:rFonts w:hint="eastAsia"/>
        </w:rPr>
        <w:t>次去函要求該協會勿以該會名義於國內、外網站刊登從事收出養服務訊息外，對於其有從事收出養服務之事實，卻未能採取積極處置作為，</w:t>
      </w:r>
      <w:proofErr w:type="gramStart"/>
      <w:r w:rsidRPr="00B92C16">
        <w:rPr>
          <w:rFonts w:hint="eastAsia"/>
        </w:rPr>
        <w:t>並遲至</w:t>
      </w:r>
      <w:proofErr w:type="gramEnd"/>
      <w:r w:rsidRPr="00B92C16">
        <w:t>99</w:t>
      </w:r>
      <w:r w:rsidRPr="00B92C16">
        <w:rPr>
          <w:rFonts w:hint="eastAsia"/>
        </w:rPr>
        <w:t>年</w:t>
      </w:r>
      <w:r w:rsidRPr="00B92C16">
        <w:lastRenderedPageBreak/>
        <w:t>10</w:t>
      </w:r>
      <w:r w:rsidRPr="00B92C16">
        <w:rPr>
          <w:rFonts w:hint="eastAsia"/>
        </w:rPr>
        <w:t>月</w:t>
      </w:r>
      <w:r w:rsidRPr="00B92C16">
        <w:t>8</w:t>
      </w:r>
      <w:r w:rsidRPr="00B92C16">
        <w:rPr>
          <w:rFonts w:hint="eastAsia"/>
        </w:rPr>
        <w:t>日始就該協會辦理兒童及少年收養媒合服務收取高額費用，</w:t>
      </w:r>
      <w:proofErr w:type="gramStart"/>
      <w:r w:rsidRPr="00B92C16">
        <w:rPr>
          <w:rFonts w:hint="eastAsia"/>
        </w:rPr>
        <w:t>疑</w:t>
      </w:r>
      <w:proofErr w:type="gramEnd"/>
      <w:r w:rsidRPr="00B92C16">
        <w:rPr>
          <w:rFonts w:hint="eastAsia"/>
        </w:rPr>
        <w:t>有人口買賣之嫌，以童福字第</w:t>
      </w:r>
      <w:r w:rsidRPr="00B92C16">
        <w:t>09900052792</w:t>
      </w:r>
      <w:r w:rsidRPr="00B92C16">
        <w:rPr>
          <w:rFonts w:hint="eastAsia"/>
        </w:rPr>
        <w:t>號函請法務部轉請檢察署偵辦。案經台中地方法院檢察署</w:t>
      </w:r>
      <w:proofErr w:type="gramStart"/>
      <w:r w:rsidRPr="00B92C16">
        <w:rPr>
          <w:rFonts w:hint="eastAsia"/>
        </w:rPr>
        <w:t>偵</w:t>
      </w:r>
      <w:proofErr w:type="gramEnd"/>
      <w:r w:rsidRPr="00B92C16">
        <w:rPr>
          <w:rFonts w:hint="eastAsia"/>
        </w:rPr>
        <w:t>結，雖因收出養服務係由其他之個人名義代理外國收養人辦理，</w:t>
      </w:r>
      <w:r>
        <w:rPr>
          <w:rFonts w:hint="eastAsia"/>
        </w:rPr>
        <w:t>且</w:t>
      </w:r>
      <w:r w:rsidRPr="00B92C16">
        <w:rPr>
          <w:rFonts w:hint="eastAsia"/>
        </w:rPr>
        <w:t>與人口販運防制法第2條等相關規定不符，故以「無證據顯示有人口買賣犯行」予以</w:t>
      </w:r>
      <w:proofErr w:type="gramStart"/>
      <w:r w:rsidRPr="00B92C16">
        <w:rPr>
          <w:rFonts w:hint="eastAsia"/>
        </w:rPr>
        <w:t>偵</w:t>
      </w:r>
      <w:proofErr w:type="gramEnd"/>
      <w:r w:rsidRPr="00B92C16">
        <w:rPr>
          <w:rFonts w:hint="eastAsia"/>
        </w:rPr>
        <w:t>結，惟仍確認</w:t>
      </w:r>
      <w:r>
        <w:rPr>
          <w:rFonts w:hint="eastAsia"/>
        </w:rPr>
        <w:t>臺灣省婦幼協會有協助辦理收出養服務，且代理外國收養人之</w:t>
      </w:r>
      <w:r w:rsidRPr="00B92C16">
        <w:rPr>
          <w:rFonts w:hint="eastAsia"/>
        </w:rPr>
        <w:t>個人</w:t>
      </w:r>
      <w:r>
        <w:rPr>
          <w:rFonts w:hint="eastAsia"/>
        </w:rPr>
        <w:t>則自行</w:t>
      </w:r>
      <w:r w:rsidRPr="00B92C16">
        <w:rPr>
          <w:rFonts w:hint="eastAsia"/>
        </w:rPr>
        <w:t>向外國收養家庭收取每案1萬8千美金之服務費用。</w:t>
      </w:r>
    </w:p>
    <w:p w:rsidR="00773C01" w:rsidRPr="00B92C16" w:rsidRDefault="00773C01" w:rsidP="00773C01">
      <w:pPr>
        <w:pStyle w:val="4"/>
        <w:kinsoku w:val="0"/>
        <w:overflowPunct w:val="0"/>
        <w:autoSpaceDE w:val="0"/>
        <w:autoSpaceDN w:val="0"/>
        <w:ind w:left="1740" w:hanging="697"/>
        <w:rPr>
          <w:rFonts w:hint="eastAsia"/>
        </w:rPr>
      </w:pPr>
      <w:r w:rsidRPr="00B92C16">
        <w:rPr>
          <w:rFonts w:hint="eastAsia"/>
        </w:rPr>
        <w:t>據上，由於內政部不當限縮兒童及少年福利法之適用範圍，肇致法人團體有從事收出養服務並收取費用之事實，卻未受主管機關之監督及審查；或使非屬內政業務目的之法人團體經其他主管機關核准變更捐助章程後，其所設立之兒童及少年福利機構即開始從事國際收出養服務，而未經主管機關之許可程序；甚有</w:t>
      </w:r>
      <w:r>
        <w:rPr>
          <w:rFonts w:hint="eastAsia"/>
        </w:rPr>
        <w:t>傳出不當收費之質疑時，內政部卻無從查核該等法人團體</w:t>
      </w:r>
      <w:r w:rsidRPr="00B92C16">
        <w:rPr>
          <w:rFonts w:hint="eastAsia"/>
        </w:rPr>
        <w:t>所收取之費用是否正常及有無接受捐款。顯見該部自陷於兒</w:t>
      </w:r>
      <w:r w:rsidRPr="00B92C16">
        <w:rPr>
          <w:rFonts w:hint="eastAsia"/>
        </w:rPr>
        <w:lastRenderedPageBreak/>
        <w:t>童及少年福利法之不當解釋，亦未積極輔導督促法人團體設立機構以從事收出養服務，造成未能有效將收出養服務納入主管機關之監督管理，核有</w:t>
      </w:r>
      <w:proofErr w:type="gramStart"/>
      <w:r w:rsidRPr="00B92C16">
        <w:rPr>
          <w:rFonts w:hint="eastAsia"/>
        </w:rPr>
        <w:t>怠</w:t>
      </w:r>
      <w:proofErr w:type="gramEnd"/>
      <w:r w:rsidRPr="00B92C16">
        <w:rPr>
          <w:rFonts w:hint="eastAsia"/>
        </w:rPr>
        <w:t>失。</w:t>
      </w:r>
    </w:p>
    <w:p w:rsidR="00773C01" w:rsidRPr="00B92C16" w:rsidRDefault="00773C01" w:rsidP="00773C01">
      <w:pPr>
        <w:pStyle w:val="3"/>
        <w:kinsoku/>
        <w:overflowPunct w:val="0"/>
        <w:topLinePunct/>
        <w:autoSpaceDE w:val="0"/>
        <w:autoSpaceDN w:val="0"/>
        <w:ind w:left="1386" w:hanging="689"/>
        <w:rPr>
          <w:rFonts w:hint="eastAsia"/>
        </w:rPr>
      </w:pPr>
      <w:r>
        <w:rPr>
          <w:rFonts w:hint="eastAsia"/>
        </w:rPr>
        <w:t>綜</w:t>
      </w:r>
      <w:proofErr w:type="gramStart"/>
      <w:r>
        <w:rPr>
          <w:rFonts w:hint="eastAsia"/>
        </w:rPr>
        <w:t>上論結</w:t>
      </w:r>
      <w:proofErr w:type="gramEnd"/>
      <w:r w:rsidRPr="00B92C16">
        <w:rPr>
          <w:rFonts w:hint="eastAsia"/>
        </w:rPr>
        <w:t>，</w:t>
      </w:r>
      <w:r w:rsidRPr="0097652A">
        <w:rPr>
          <w:rFonts w:hint="eastAsia"/>
        </w:rPr>
        <w:t>依立法原意</w:t>
      </w:r>
      <w:r>
        <w:rPr>
          <w:rFonts w:hint="eastAsia"/>
        </w:rPr>
        <w:t>，為將機構收出養納入政府監督管理，避免有販運人口情事，</w:t>
      </w:r>
      <w:r w:rsidRPr="0097652A">
        <w:rPr>
          <w:rFonts w:hint="eastAsia"/>
        </w:rPr>
        <w:t>兒童及少年福利法</w:t>
      </w:r>
      <w:r>
        <w:rPr>
          <w:rFonts w:hint="eastAsia"/>
        </w:rPr>
        <w:t>修正施行</w:t>
      </w:r>
      <w:r w:rsidRPr="00B92C16">
        <w:rPr>
          <w:rFonts w:hint="eastAsia"/>
        </w:rPr>
        <w:t>前原經許可從事收出養服務</w:t>
      </w:r>
      <w:proofErr w:type="gramStart"/>
      <w:r w:rsidRPr="00B92C16">
        <w:rPr>
          <w:rFonts w:hint="eastAsia"/>
        </w:rPr>
        <w:t>或欲新申請</w:t>
      </w:r>
      <w:proofErr w:type="gramEnd"/>
      <w:r w:rsidRPr="00B92C16">
        <w:rPr>
          <w:rFonts w:hint="eastAsia"/>
        </w:rPr>
        <w:t>收出養服務之法人團體，自應依</w:t>
      </w:r>
      <w:r>
        <w:rPr>
          <w:rFonts w:hint="eastAsia"/>
        </w:rPr>
        <w:t>該法</w:t>
      </w:r>
      <w:r w:rsidRPr="0097652A">
        <w:rPr>
          <w:rFonts w:hint="eastAsia"/>
        </w:rPr>
        <w:t>符合機構設立要件</w:t>
      </w:r>
      <w:r>
        <w:rPr>
          <w:rFonts w:hint="eastAsia"/>
        </w:rPr>
        <w:t>並以機構名義申請收出養服務許可；原已從事收出養之法人團體或機構並</w:t>
      </w:r>
      <w:r w:rsidRPr="00B92C16">
        <w:rPr>
          <w:rFonts w:hint="eastAsia"/>
        </w:rPr>
        <w:t>有該法第</w:t>
      </w:r>
      <w:r w:rsidRPr="00B92C16">
        <w:t>73</w:t>
      </w:r>
      <w:r>
        <w:rPr>
          <w:rFonts w:hint="eastAsia"/>
        </w:rPr>
        <w:t>條過渡條款</w:t>
      </w:r>
      <w:r w:rsidRPr="00B92C16">
        <w:rPr>
          <w:rFonts w:hint="eastAsia"/>
        </w:rPr>
        <w:t>適用，與法律之文義、體系、目的解釋及信賴保護</w:t>
      </w:r>
      <w:proofErr w:type="gramStart"/>
      <w:r w:rsidRPr="00B92C16">
        <w:rPr>
          <w:rFonts w:hint="eastAsia"/>
        </w:rPr>
        <w:t>原則均不相</w:t>
      </w:r>
      <w:proofErr w:type="gramEnd"/>
      <w:r w:rsidRPr="00B92C16">
        <w:rPr>
          <w:rFonts w:hint="eastAsia"/>
        </w:rPr>
        <w:t>違。內政部所持法人團體從事收出養服務不受兒童及少年福利法規制，及</w:t>
      </w:r>
      <w:r>
        <w:rPr>
          <w:rFonts w:hint="eastAsia"/>
        </w:rPr>
        <w:t>兒童及少年福利法修正施行</w:t>
      </w:r>
      <w:r w:rsidRPr="00B92C16">
        <w:rPr>
          <w:rFonts w:hint="eastAsia"/>
        </w:rPr>
        <w:t>前業經同意從事收出養服務之法人團體，可免再以機構名義申請許可之</w:t>
      </w:r>
      <w:r>
        <w:rPr>
          <w:rFonts w:hint="eastAsia"/>
        </w:rPr>
        <w:t>錯誤</w:t>
      </w:r>
      <w:r w:rsidRPr="00B92C16">
        <w:rPr>
          <w:rFonts w:hint="eastAsia"/>
        </w:rPr>
        <w:t>見解，違背立法原意，並不當限縮兒童及少年福利法適用之範圍，</w:t>
      </w:r>
      <w:proofErr w:type="gramStart"/>
      <w:r>
        <w:rPr>
          <w:rFonts w:hint="eastAsia"/>
        </w:rPr>
        <w:t>已</w:t>
      </w:r>
      <w:r w:rsidRPr="00B92C16">
        <w:rPr>
          <w:rFonts w:hint="eastAsia"/>
        </w:rPr>
        <w:t>肇致</w:t>
      </w:r>
      <w:proofErr w:type="gramEnd"/>
      <w:r w:rsidRPr="00B92C16">
        <w:rPr>
          <w:rFonts w:hint="eastAsia"/>
        </w:rPr>
        <w:t>部分未經許可之法人團體有從事收出養服務並收取費用之事實，</w:t>
      </w:r>
      <w:r>
        <w:rPr>
          <w:rFonts w:hint="eastAsia"/>
        </w:rPr>
        <w:t>且</w:t>
      </w:r>
      <w:proofErr w:type="gramStart"/>
      <w:r>
        <w:rPr>
          <w:rFonts w:hint="eastAsia"/>
        </w:rPr>
        <w:t>該部</w:t>
      </w:r>
      <w:r w:rsidRPr="00B92C16">
        <w:rPr>
          <w:rFonts w:hint="eastAsia"/>
        </w:rPr>
        <w:t>未積極</w:t>
      </w:r>
      <w:proofErr w:type="gramEnd"/>
      <w:r w:rsidRPr="00B92C16">
        <w:rPr>
          <w:rFonts w:hint="eastAsia"/>
        </w:rPr>
        <w:t>輔導督促法人團體設置機構</w:t>
      </w:r>
      <w:r>
        <w:rPr>
          <w:rFonts w:hint="eastAsia"/>
        </w:rPr>
        <w:t>從事收出養服務</w:t>
      </w:r>
      <w:r w:rsidRPr="00B92C16">
        <w:rPr>
          <w:rFonts w:hint="eastAsia"/>
        </w:rPr>
        <w:t>，致機構從事</w:t>
      </w:r>
      <w:r w:rsidRPr="00B92C16">
        <w:rPr>
          <w:rFonts w:hint="eastAsia"/>
        </w:rPr>
        <w:lastRenderedPageBreak/>
        <w:t>收出養服務</w:t>
      </w:r>
      <w:r>
        <w:rPr>
          <w:rFonts w:hint="eastAsia"/>
        </w:rPr>
        <w:t>無從納入政府</w:t>
      </w:r>
      <w:r w:rsidRPr="00B92C16">
        <w:rPr>
          <w:rFonts w:hint="eastAsia"/>
        </w:rPr>
        <w:t>監督控管，核有違失。</w:t>
      </w:r>
    </w:p>
    <w:p w:rsidR="00773C01" w:rsidRPr="00B92C16" w:rsidRDefault="00773C01" w:rsidP="00773C01">
      <w:pPr>
        <w:pStyle w:val="2"/>
        <w:overflowPunct w:val="0"/>
        <w:autoSpaceDE w:val="0"/>
        <w:autoSpaceDN w:val="0"/>
        <w:ind w:left="1020" w:hanging="680"/>
        <w:rPr>
          <w:rFonts w:hint="eastAsia"/>
          <w:b/>
        </w:rPr>
      </w:pPr>
      <w:bookmarkStart w:id="31" w:name="_Toc293067993"/>
      <w:r w:rsidRPr="00B92C16">
        <w:rPr>
          <w:rFonts w:hint="eastAsia"/>
          <w:b/>
        </w:rPr>
        <w:t>臺北市攜手家庭服務中心在未經主管機關許可之下，即開始從事</w:t>
      </w:r>
      <w:proofErr w:type="gramStart"/>
      <w:r w:rsidRPr="00B92C16">
        <w:rPr>
          <w:rFonts w:hint="eastAsia"/>
          <w:b/>
        </w:rPr>
        <w:t>國外收</w:t>
      </w:r>
      <w:proofErr w:type="gramEnd"/>
      <w:r w:rsidRPr="00B92C16">
        <w:rPr>
          <w:rFonts w:hint="eastAsia"/>
          <w:b/>
        </w:rPr>
        <w:t>出養服務並收取相關費用，顯見</w:t>
      </w:r>
      <w:proofErr w:type="gramStart"/>
      <w:r w:rsidRPr="00B92C16">
        <w:rPr>
          <w:rFonts w:hint="eastAsia"/>
          <w:b/>
        </w:rPr>
        <w:t>內政部及臺北市政府社會局均未善</w:t>
      </w:r>
      <w:proofErr w:type="gramEnd"/>
      <w:r w:rsidRPr="00B92C16">
        <w:rPr>
          <w:rFonts w:hint="eastAsia"/>
          <w:b/>
        </w:rPr>
        <w:t>盡監督管理之責，實有</w:t>
      </w:r>
      <w:proofErr w:type="gramStart"/>
      <w:r w:rsidRPr="00B92C16">
        <w:rPr>
          <w:rFonts w:hint="eastAsia"/>
          <w:b/>
        </w:rPr>
        <w:t>怠</w:t>
      </w:r>
      <w:proofErr w:type="gramEnd"/>
      <w:r w:rsidRPr="00B92C16">
        <w:rPr>
          <w:rFonts w:hint="eastAsia"/>
          <w:b/>
        </w:rPr>
        <w:t>失：</w:t>
      </w:r>
      <w:bookmarkEnd w:id="31"/>
    </w:p>
    <w:p w:rsidR="00773C01" w:rsidRPr="00B92C16" w:rsidRDefault="00773C01" w:rsidP="00773C01">
      <w:pPr>
        <w:pStyle w:val="3"/>
        <w:kinsoku/>
        <w:overflowPunct w:val="0"/>
        <w:topLinePunct/>
        <w:autoSpaceDE w:val="0"/>
        <w:autoSpaceDN w:val="0"/>
        <w:ind w:left="1386" w:hanging="689"/>
        <w:rPr>
          <w:rFonts w:hint="eastAsia"/>
        </w:rPr>
      </w:pPr>
      <w:bookmarkStart w:id="32" w:name="_Toc293067994"/>
      <w:r w:rsidRPr="00B92C16">
        <w:rPr>
          <w:rFonts w:hint="eastAsia"/>
        </w:rPr>
        <w:t>按兒童及少年福利機構從事收養或出養服務，應檢具相關文件，向主管機關申請許可；兒童及少年福利機構經主管機關許可後，業務計畫有變更者，應再報請主管機關許可。直轄市、縣 (市)主管機關許可兒童及少年福利機構從事收出養服務後，</w:t>
      </w:r>
      <w:proofErr w:type="gramStart"/>
      <w:r w:rsidRPr="00B92C16">
        <w:rPr>
          <w:rFonts w:hint="eastAsia"/>
        </w:rPr>
        <w:t>應副知</w:t>
      </w:r>
      <w:proofErr w:type="gramEnd"/>
      <w:r w:rsidRPr="00B92C16">
        <w:rPr>
          <w:rFonts w:hint="eastAsia"/>
        </w:rPr>
        <w:t>中央主管機關，「兒童及少年福利機構從事收出養服務許可及管理辦法」第4條定有明文。</w:t>
      </w:r>
      <w:bookmarkEnd w:id="32"/>
    </w:p>
    <w:p w:rsidR="00773C01" w:rsidRPr="00B92C16" w:rsidRDefault="00773C01" w:rsidP="00773C01">
      <w:pPr>
        <w:pStyle w:val="3"/>
        <w:kinsoku/>
        <w:overflowPunct w:val="0"/>
        <w:topLinePunct/>
        <w:autoSpaceDE w:val="0"/>
        <w:autoSpaceDN w:val="0"/>
        <w:ind w:left="1386" w:hanging="689"/>
        <w:rPr>
          <w:rFonts w:hint="eastAsia"/>
        </w:rPr>
      </w:pPr>
      <w:bookmarkStart w:id="33" w:name="_Toc293067995"/>
      <w:r w:rsidRPr="00B92C16">
        <w:rPr>
          <w:rFonts w:hint="eastAsia"/>
        </w:rPr>
        <w:t>依據內政部於99年8月10日至本院簡報時所提供之資料顯示，臺北市私立攜手家庭服務中心除辦理</w:t>
      </w:r>
      <w:proofErr w:type="gramStart"/>
      <w:r w:rsidRPr="00B92C16">
        <w:rPr>
          <w:rFonts w:hint="eastAsia"/>
        </w:rPr>
        <w:t>國內收</w:t>
      </w:r>
      <w:proofErr w:type="gramEnd"/>
      <w:r w:rsidRPr="00B92C16">
        <w:rPr>
          <w:rFonts w:hint="eastAsia"/>
        </w:rPr>
        <w:t>出養服務外，亦從事</w:t>
      </w:r>
      <w:proofErr w:type="gramStart"/>
      <w:r w:rsidRPr="00B92C16">
        <w:rPr>
          <w:rFonts w:hint="eastAsia"/>
        </w:rPr>
        <w:t>國外收</w:t>
      </w:r>
      <w:proofErr w:type="gramEnd"/>
      <w:r w:rsidRPr="00B92C16">
        <w:rPr>
          <w:rFonts w:hint="eastAsia"/>
        </w:rPr>
        <w:t>出養服務，</w:t>
      </w:r>
      <w:proofErr w:type="gramStart"/>
      <w:r w:rsidRPr="00B92C16">
        <w:rPr>
          <w:rFonts w:hint="eastAsia"/>
        </w:rPr>
        <w:t>惟查當時該部僅提供</w:t>
      </w:r>
      <w:proofErr w:type="gramEnd"/>
      <w:r w:rsidRPr="00B92C16">
        <w:rPr>
          <w:rFonts w:hint="eastAsia"/>
        </w:rPr>
        <w:t>該中心辦理</w:t>
      </w:r>
      <w:proofErr w:type="gramStart"/>
      <w:r w:rsidRPr="00B92C16">
        <w:rPr>
          <w:rFonts w:hint="eastAsia"/>
        </w:rPr>
        <w:t>國內收</w:t>
      </w:r>
      <w:proofErr w:type="gramEnd"/>
      <w:r w:rsidRPr="00B92C16">
        <w:rPr>
          <w:rFonts w:hint="eastAsia"/>
        </w:rPr>
        <w:t>出養服務之收費標準。經</w:t>
      </w:r>
      <w:proofErr w:type="gramStart"/>
      <w:r w:rsidRPr="00B92C16">
        <w:rPr>
          <w:rFonts w:hint="eastAsia"/>
        </w:rPr>
        <w:t>本院再請該部詳予</w:t>
      </w:r>
      <w:proofErr w:type="gramEnd"/>
      <w:r w:rsidRPr="00B92C16">
        <w:rPr>
          <w:rFonts w:hint="eastAsia"/>
        </w:rPr>
        <w:t>查證後，發現臺北市私立攜手家庭服務中心係屬兒童及少年福利機構，於94年間僅申請從事兒童及少年</w:t>
      </w:r>
      <w:proofErr w:type="gramStart"/>
      <w:r w:rsidRPr="00B92C16">
        <w:rPr>
          <w:rFonts w:hint="eastAsia"/>
        </w:rPr>
        <w:t>國內收</w:t>
      </w:r>
      <w:proofErr w:type="gramEnd"/>
      <w:r w:rsidRPr="00B92C16">
        <w:rPr>
          <w:rFonts w:hint="eastAsia"/>
        </w:rPr>
        <w:t>出養服務，並</w:t>
      </w:r>
      <w:r w:rsidRPr="00B92C16">
        <w:rPr>
          <w:rFonts w:hint="eastAsia"/>
        </w:rPr>
        <w:lastRenderedPageBreak/>
        <w:t>經臺北市政府社會局審核後於同年8月30日許可在案。97年8月該中心向臺北市政府社會局申請從事兒童及少年</w:t>
      </w:r>
      <w:proofErr w:type="gramStart"/>
      <w:r w:rsidRPr="00B92C16">
        <w:rPr>
          <w:rFonts w:hint="eastAsia"/>
        </w:rPr>
        <w:t>國外收</w:t>
      </w:r>
      <w:proofErr w:type="gramEnd"/>
      <w:r w:rsidRPr="00B92C16">
        <w:rPr>
          <w:rFonts w:hint="eastAsia"/>
        </w:rPr>
        <w:t>出養服務，經該局審查後認為其申請計畫仍有再斟酌及補正之處，遂於同年12月26日以北市</w:t>
      </w:r>
      <w:proofErr w:type="gramStart"/>
      <w:r w:rsidRPr="00B92C16">
        <w:rPr>
          <w:rFonts w:hint="eastAsia"/>
        </w:rPr>
        <w:t>社兒少字</w:t>
      </w:r>
      <w:proofErr w:type="gramEnd"/>
      <w:r w:rsidRPr="00B92C16">
        <w:rPr>
          <w:rFonts w:hint="eastAsia"/>
        </w:rPr>
        <w:t>第09743677500號函請其補正在案。</w:t>
      </w:r>
      <w:proofErr w:type="gramStart"/>
      <w:r w:rsidRPr="00B92C16">
        <w:rPr>
          <w:rFonts w:hint="eastAsia"/>
        </w:rPr>
        <w:t>嗣</w:t>
      </w:r>
      <w:proofErr w:type="gramEnd"/>
      <w:r w:rsidRPr="00B92C16">
        <w:rPr>
          <w:rFonts w:hint="eastAsia"/>
        </w:rPr>
        <w:t>因該中心後續未再行送件補正，故臺北市政府社會局迄今尚未許可其從事</w:t>
      </w:r>
      <w:proofErr w:type="gramStart"/>
      <w:r w:rsidRPr="00B92C16">
        <w:rPr>
          <w:rFonts w:hint="eastAsia"/>
        </w:rPr>
        <w:t>國外收</w:t>
      </w:r>
      <w:proofErr w:type="gramEnd"/>
      <w:r w:rsidRPr="00B92C16">
        <w:rPr>
          <w:rFonts w:hint="eastAsia"/>
        </w:rPr>
        <w:t>出養服務。</w:t>
      </w:r>
      <w:bookmarkEnd w:id="33"/>
    </w:p>
    <w:p w:rsidR="00773C01" w:rsidRPr="00B92C16" w:rsidRDefault="00773C01" w:rsidP="00773C01">
      <w:pPr>
        <w:pStyle w:val="3"/>
        <w:kinsoku/>
        <w:overflowPunct w:val="0"/>
        <w:topLinePunct/>
        <w:autoSpaceDE w:val="0"/>
        <w:autoSpaceDN w:val="0"/>
        <w:ind w:left="1386" w:hanging="689"/>
        <w:rPr>
          <w:rFonts w:hint="eastAsia"/>
        </w:rPr>
      </w:pPr>
      <w:bookmarkStart w:id="34" w:name="_Toc293067996"/>
      <w:r w:rsidRPr="00B92C16">
        <w:rPr>
          <w:rFonts w:hint="eastAsia"/>
        </w:rPr>
        <w:t>復查兒童福利聯盟</w:t>
      </w:r>
      <w:r w:rsidRPr="00B92C16">
        <w:rPr>
          <w:rFonts w:hint="eastAsia"/>
          <w:bCs w:val="0"/>
        </w:rPr>
        <w:t>於98年2月18日經第六屆第十一次董事會議決議，修改其捐助章程第2條第8款為「辦理國內及國際收出養服務，及國際兒童福利機構之合作事項。」並</w:t>
      </w:r>
      <w:r w:rsidRPr="00B92C16">
        <w:rPr>
          <w:rFonts w:hint="eastAsia"/>
        </w:rPr>
        <w:t>於98年3月12日函報其主管機關教育部核准，並經</w:t>
      </w:r>
      <w:proofErr w:type="gramStart"/>
      <w:r w:rsidRPr="00B92C16">
        <w:rPr>
          <w:rFonts w:hint="eastAsia"/>
        </w:rPr>
        <w:t>該部於同年</w:t>
      </w:r>
      <w:proofErr w:type="gramEnd"/>
      <w:r w:rsidRPr="00B92C16">
        <w:rPr>
          <w:rFonts w:hint="eastAsia"/>
        </w:rPr>
        <w:t>月18日同意在案。臺北市私立攜手家庭服務中心基於係兒童福利聯盟附設之兒童及少年福利機構，遂依該基金會變更後之捐助章程開始從事國際收出養服務迄今。惟該中心係屬兒童及少年福利機構，原經主管機許可從事</w:t>
      </w:r>
      <w:proofErr w:type="gramStart"/>
      <w:r w:rsidRPr="00B92C16">
        <w:rPr>
          <w:rFonts w:hint="eastAsia"/>
        </w:rPr>
        <w:t>國內收</w:t>
      </w:r>
      <w:proofErr w:type="gramEnd"/>
      <w:r w:rsidRPr="00B92C16">
        <w:rPr>
          <w:rFonts w:hint="eastAsia"/>
        </w:rPr>
        <w:t>出養服務，其如欲從事</w:t>
      </w:r>
      <w:proofErr w:type="gramStart"/>
      <w:r w:rsidRPr="00B92C16">
        <w:rPr>
          <w:rFonts w:hint="eastAsia"/>
        </w:rPr>
        <w:t>國外收</w:t>
      </w:r>
      <w:proofErr w:type="gramEnd"/>
      <w:r w:rsidRPr="00B92C16">
        <w:rPr>
          <w:rFonts w:hint="eastAsia"/>
        </w:rPr>
        <w:t>出養服務時，依法應再報請主管機關許可後始能為之。且內政部亦表示，該中心如欲從事國際收出養服務，應</w:t>
      </w:r>
      <w:r w:rsidRPr="00B92C16">
        <w:rPr>
          <w:rFonts w:hint="eastAsia"/>
        </w:rPr>
        <w:lastRenderedPageBreak/>
        <w:t>依「兒童及少年福利機構從事收出養服務許可及管理辦法」相關規定，報請臺北市政府社會局予以許可等語。該部兒童局已於100年4月6日函請該中心依上開辦法向臺北市政府社會局申請許可從事國際收出養服務，並另函請該府社會局輔導該中心儘速辦理國際收出養服務許可。</w:t>
      </w:r>
      <w:bookmarkEnd w:id="34"/>
    </w:p>
    <w:p w:rsidR="00773C01" w:rsidRPr="00B92C16" w:rsidRDefault="00773C01" w:rsidP="00773C01">
      <w:pPr>
        <w:pStyle w:val="3"/>
        <w:kinsoku/>
        <w:overflowPunct w:val="0"/>
        <w:topLinePunct/>
        <w:autoSpaceDE w:val="0"/>
        <w:autoSpaceDN w:val="0"/>
        <w:ind w:left="1386" w:hanging="689"/>
        <w:rPr>
          <w:rFonts w:hint="eastAsia"/>
        </w:rPr>
      </w:pPr>
      <w:bookmarkStart w:id="35" w:name="_Toc293067997"/>
      <w:r w:rsidRPr="00B92C16">
        <w:rPr>
          <w:rFonts w:hint="eastAsia"/>
        </w:rPr>
        <w:t>再據內政部提供之書面資料顯示，截至98年底止，臺北市私立攜手家庭服務中心辦理我國兒童及少年出養國外之人數計有8人，並向每對收養父母收取8千美元費用。足見該中心在未經主管機關許可之下，實際上確已開始從事國際收出養服務，並有收取相關費用之事實，益見臺北市政府社會局未能持續追蹤及落實監督管理，以掌握該中心有從事國際收出養服務之情形，並督促該中心儘速依法完成許可程序，況且該府社會局稱其平時透過該中心定期提報之業務計畫、預決算、業務執行統計表等方式，進行業務之審查及監督，竟猶未發現該中心上開違反法令規範之情事。而內政部對於該中心是否合法從事兒童及少年</w:t>
      </w:r>
      <w:proofErr w:type="gramStart"/>
      <w:r w:rsidRPr="00B92C16">
        <w:rPr>
          <w:rFonts w:hint="eastAsia"/>
        </w:rPr>
        <w:t>國外收</w:t>
      </w:r>
      <w:proofErr w:type="gramEnd"/>
      <w:r w:rsidRPr="00B92C16">
        <w:rPr>
          <w:rFonts w:hint="eastAsia"/>
        </w:rPr>
        <w:t>出養服務，亦未能明確</w:t>
      </w:r>
      <w:r w:rsidRPr="00B92C16">
        <w:rPr>
          <w:rFonts w:hint="eastAsia"/>
        </w:rPr>
        <w:lastRenderedPageBreak/>
        <w:t>掌握，</w:t>
      </w:r>
      <w:proofErr w:type="gramStart"/>
      <w:r w:rsidRPr="00B92C16">
        <w:rPr>
          <w:rFonts w:hint="eastAsia"/>
        </w:rPr>
        <w:t>迨</w:t>
      </w:r>
      <w:proofErr w:type="gramEnd"/>
      <w:r w:rsidRPr="00B92C16">
        <w:rPr>
          <w:rFonts w:hint="eastAsia"/>
        </w:rPr>
        <w:t>本院約</w:t>
      </w:r>
      <w:proofErr w:type="gramStart"/>
      <w:r w:rsidRPr="00B92C16">
        <w:rPr>
          <w:rFonts w:hint="eastAsia"/>
        </w:rPr>
        <w:t>詢</w:t>
      </w:r>
      <w:proofErr w:type="gramEnd"/>
      <w:r w:rsidRPr="00B92C16">
        <w:rPr>
          <w:rFonts w:hint="eastAsia"/>
        </w:rPr>
        <w:t>時，始發現上開情事並隨即函請該中心依法向主管機關辦理國際收出養服務許可，均有</w:t>
      </w:r>
      <w:proofErr w:type="gramStart"/>
      <w:r w:rsidRPr="00B92C16">
        <w:rPr>
          <w:rFonts w:hint="eastAsia"/>
        </w:rPr>
        <w:t>怠</w:t>
      </w:r>
      <w:proofErr w:type="gramEnd"/>
      <w:r w:rsidRPr="00B92C16">
        <w:rPr>
          <w:rFonts w:hint="eastAsia"/>
        </w:rPr>
        <w:t>失。</w:t>
      </w:r>
      <w:bookmarkEnd w:id="35"/>
    </w:p>
    <w:p w:rsidR="00773C01" w:rsidRPr="00136B1E" w:rsidRDefault="00773C01" w:rsidP="00773C01">
      <w:pPr>
        <w:pStyle w:val="3"/>
        <w:kinsoku/>
        <w:overflowPunct w:val="0"/>
        <w:topLinePunct/>
        <w:autoSpaceDE w:val="0"/>
        <w:autoSpaceDN w:val="0"/>
        <w:ind w:left="1386" w:hanging="689"/>
        <w:rPr>
          <w:rFonts w:hint="eastAsia"/>
          <w:b/>
          <w:szCs w:val="48"/>
        </w:rPr>
      </w:pPr>
      <w:bookmarkStart w:id="36" w:name="_Toc293067998"/>
      <w:r w:rsidRPr="00B92C16">
        <w:rPr>
          <w:rFonts w:hint="eastAsia"/>
        </w:rPr>
        <w:t>據上所述，臺北市攜手家庭服務中心係屬兒童及少年福利機構，</w:t>
      </w:r>
      <w:proofErr w:type="gramStart"/>
      <w:r w:rsidRPr="00B92C16">
        <w:rPr>
          <w:rFonts w:hint="eastAsia"/>
        </w:rPr>
        <w:t>其雖前經</w:t>
      </w:r>
      <w:proofErr w:type="gramEnd"/>
      <w:r w:rsidRPr="00B92C16">
        <w:rPr>
          <w:rFonts w:hint="eastAsia"/>
        </w:rPr>
        <w:t>主管機關許可從事兒童及少年</w:t>
      </w:r>
      <w:proofErr w:type="gramStart"/>
      <w:r w:rsidRPr="00B92C16">
        <w:rPr>
          <w:rFonts w:hint="eastAsia"/>
        </w:rPr>
        <w:t>國內收</w:t>
      </w:r>
      <w:proofErr w:type="gramEnd"/>
      <w:r w:rsidRPr="00B92C16">
        <w:rPr>
          <w:rFonts w:hint="eastAsia"/>
        </w:rPr>
        <w:t>出養服務在案，惟嗣後業務計畫變更增加兒童及少年</w:t>
      </w:r>
      <w:proofErr w:type="gramStart"/>
      <w:r w:rsidRPr="00B92C16">
        <w:rPr>
          <w:rFonts w:hint="eastAsia"/>
        </w:rPr>
        <w:t>國外收</w:t>
      </w:r>
      <w:proofErr w:type="gramEnd"/>
      <w:r w:rsidRPr="00B92C16">
        <w:rPr>
          <w:rFonts w:hint="eastAsia"/>
        </w:rPr>
        <w:t>出養服務，</w:t>
      </w:r>
      <w:proofErr w:type="gramStart"/>
      <w:r w:rsidRPr="00B92C16">
        <w:rPr>
          <w:rFonts w:hint="eastAsia"/>
        </w:rPr>
        <w:t>依首揭</w:t>
      </w:r>
      <w:proofErr w:type="gramEnd"/>
      <w:r w:rsidRPr="00B92C16">
        <w:rPr>
          <w:rFonts w:hint="eastAsia"/>
        </w:rPr>
        <w:t>規定應再報請主管機關許可後始能為之。惟該中心在未經主管機關許可之下，即開始從事</w:t>
      </w:r>
      <w:proofErr w:type="gramStart"/>
      <w:r w:rsidRPr="00B92C16">
        <w:rPr>
          <w:rFonts w:hint="eastAsia"/>
        </w:rPr>
        <w:t>國外收</w:t>
      </w:r>
      <w:proofErr w:type="gramEnd"/>
      <w:r w:rsidRPr="00B92C16">
        <w:rPr>
          <w:rFonts w:hint="eastAsia"/>
        </w:rPr>
        <w:t>出養服務並收取相關費用，顯見</w:t>
      </w:r>
      <w:proofErr w:type="gramStart"/>
      <w:r w:rsidRPr="00B92C16">
        <w:rPr>
          <w:rFonts w:hint="eastAsia"/>
        </w:rPr>
        <w:t>內政部及臺北市政府社會局均未善</w:t>
      </w:r>
      <w:proofErr w:type="gramEnd"/>
      <w:r w:rsidRPr="00B92C16">
        <w:rPr>
          <w:rFonts w:hint="eastAsia"/>
        </w:rPr>
        <w:t>盡監督管理之責，實有</w:t>
      </w:r>
      <w:proofErr w:type="gramStart"/>
      <w:r w:rsidRPr="00B92C16">
        <w:rPr>
          <w:rFonts w:hint="eastAsia"/>
        </w:rPr>
        <w:t>怠</w:t>
      </w:r>
      <w:proofErr w:type="gramEnd"/>
      <w:r w:rsidRPr="00B92C16">
        <w:rPr>
          <w:rFonts w:hint="eastAsia"/>
        </w:rPr>
        <w:t>失。</w:t>
      </w:r>
      <w:bookmarkEnd w:id="36"/>
    </w:p>
    <w:p w:rsidR="00773C01" w:rsidRPr="00B92C16" w:rsidRDefault="00773C01" w:rsidP="00773C01">
      <w:pPr>
        <w:pStyle w:val="2"/>
        <w:overflowPunct w:val="0"/>
        <w:autoSpaceDE w:val="0"/>
        <w:autoSpaceDN w:val="0"/>
        <w:ind w:left="1020" w:hanging="680"/>
        <w:rPr>
          <w:rFonts w:hint="eastAsia"/>
          <w:b/>
        </w:rPr>
      </w:pPr>
      <w:bookmarkStart w:id="37" w:name="_Toc293067999"/>
      <w:r w:rsidRPr="00B92C16">
        <w:rPr>
          <w:rFonts w:hint="eastAsia"/>
          <w:b/>
        </w:rPr>
        <w:t>教育部對其主管之教育事務財團法人「財團法人中華民國兒童福利聯盟文教基金會」申請章程變更許可，以擴大從事收出養服務乙案，未先請業務所涉主管機關內政部表示意見，即許可該會變更章程，程序有欠嚴謹，核有未當：</w:t>
      </w:r>
      <w:bookmarkEnd w:id="37"/>
    </w:p>
    <w:p w:rsidR="00773C01" w:rsidRPr="00B92C16" w:rsidRDefault="00773C01" w:rsidP="00773C01">
      <w:pPr>
        <w:pStyle w:val="3"/>
        <w:kinsoku/>
        <w:overflowPunct w:val="0"/>
        <w:topLinePunct/>
        <w:autoSpaceDE w:val="0"/>
        <w:autoSpaceDN w:val="0"/>
        <w:ind w:left="1386" w:hanging="689"/>
        <w:rPr>
          <w:rFonts w:hint="eastAsia"/>
        </w:rPr>
      </w:pPr>
      <w:bookmarkStart w:id="38" w:name="_Toc293068000"/>
      <w:r w:rsidRPr="00B92C16">
        <w:rPr>
          <w:rFonts w:hint="eastAsia"/>
        </w:rPr>
        <w:t>依民法第59條以下規定，財團法人之設立，應訂立捐助章程，惟財團並無社員總會之組織，財團由董事、監察人自行管理。</w:t>
      </w:r>
      <w:proofErr w:type="gramStart"/>
      <w:r w:rsidRPr="00B92C16">
        <w:rPr>
          <w:rFonts w:hint="eastAsia"/>
        </w:rPr>
        <w:t>復按民法</w:t>
      </w:r>
      <w:proofErr w:type="gramEnd"/>
      <w:r w:rsidRPr="00B92C16">
        <w:rPr>
          <w:rFonts w:hint="eastAsia"/>
        </w:rPr>
        <w:t>第62條規定：「財</w:t>
      </w:r>
      <w:r w:rsidRPr="00B92C16">
        <w:rPr>
          <w:rFonts w:hint="eastAsia"/>
        </w:rPr>
        <w:lastRenderedPageBreak/>
        <w:t>團之組織及其管理方法，由捐助人以捐助章程或遺囑定之。捐助章程或遺囑所定之組織不完全，或重要之管理方法不具備者，法院得因主管機關、檢察官或利害關係人之聲請，為必要之處分。」第63條規定：「為維持財團之目的或保存其財產，法院得因捐助人、董事、主管機關、檢察官或利害關係人之聲請，變更其組織。」因財團法人並無意思機關而屬他律法人，其成立目的須具備公益性質，故依法不得自行變更章程（法院辦理財團法人登記注意事項第3點參照），以維其公益性質；惟如不屬民法第62條後段或第63條所規定事項之章程變更，則</w:t>
      </w:r>
      <w:proofErr w:type="gramStart"/>
      <w:r w:rsidRPr="00B92C16">
        <w:rPr>
          <w:rFonts w:hint="eastAsia"/>
        </w:rPr>
        <w:t>祇</w:t>
      </w:r>
      <w:proofErr w:type="gramEnd"/>
      <w:r w:rsidRPr="00B92C16">
        <w:rPr>
          <w:rFonts w:hint="eastAsia"/>
        </w:rPr>
        <w:t>需取得目的事業主管機關之許可，即可聲請該管法院辦理變更登記（司法院秘書長78年9月1日秘台廳一字第01882號函</w:t>
      </w:r>
      <w:r w:rsidRPr="001507A1">
        <w:rPr>
          <w:rFonts w:hint="eastAsia"/>
        </w:rPr>
        <w:t>參照</w:t>
      </w:r>
      <w:r w:rsidRPr="00B92C16">
        <w:rPr>
          <w:rStyle w:val="af9"/>
        </w:rPr>
        <w:footnoteReference w:id="4"/>
      </w:r>
      <w:r w:rsidRPr="00B92C16">
        <w:rPr>
          <w:rFonts w:hint="eastAsia"/>
        </w:rPr>
        <w:t>）。</w:t>
      </w:r>
      <w:bookmarkEnd w:id="38"/>
    </w:p>
    <w:p w:rsidR="00773C01" w:rsidRPr="00B92C16" w:rsidRDefault="00773C01" w:rsidP="00773C01">
      <w:pPr>
        <w:pStyle w:val="3"/>
        <w:kinsoku/>
        <w:overflowPunct w:val="0"/>
        <w:topLinePunct/>
        <w:autoSpaceDE w:val="0"/>
        <w:autoSpaceDN w:val="0"/>
        <w:ind w:left="1386" w:hanging="689"/>
        <w:rPr>
          <w:rFonts w:hint="eastAsia"/>
        </w:rPr>
      </w:pPr>
      <w:bookmarkStart w:id="39" w:name="_Toc293068001"/>
      <w:r w:rsidRPr="00B92C16">
        <w:rPr>
          <w:rFonts w:hint="eastAsia"/>
        </w:rPr>
        <w:t>查兒童福利聯盟係教育部於80年12月17日以</w:t>
      </w:r>
      <w:proofErr w:type="gramStart"/>
      <w:r w:rsidRPr="00B92C16">
        <w:rPr>
          <w:rFonts w:hint="eastAsia"/>
        </w:rPr>
        <w:t>臺</w:t>
      </w:r>
      <w:proofErr w:type="gramEnd"/>
      <w:r w:rsidRPr="00B92C16">
        <w:rPr>
          <w:rFonts w:hint="eastAsia"/>
        </w:rPr>
        <w:lastRenderedPageBreak/>
        <w:t>（80）</w:t>
      </w:r>
      <w:proofErr w:type="gramStart"/>
      <w:r w:rsidRPr="00B92C16">
        <w:rPr>
          <w:rFonts w:hint="eastAsia"/>
        </w:rPr>
        <w:t>社字第68396號</w:t>
      </w:r>
      <w:proofErr w:type="gramEnd"/>
      <w:r w:rsidRPr="00B92C16">
        <w:rPr>
          <w:rFonts w:hint="eastAsia"/>
        </w:rPr>
        <w:t>函許可設立，並經臺灣士林地方法院登記處於80年12月24日核准發給法人登記證書，其證書上所載目的為「倡導兒童福利觀念，推展兒童教育，保障兒童權利，促進兒童健全發展，增進兒童福利為宗旨」。</w:t>
      </w:r>
      <w:proofErr w:type="gramStart"/>
      <w:r w:rsidRPr="00B92C16">
        <w:rPr>
          <w:rFonts w:hint="eastAsia"/>
        </w:rPr>
        <w:t>嗣</w:t>
      </w:r>
      <w:proofErr w:type="gramEnd"/>
      <w:r w:rsidRPr="00B92C16">
        <w:rPr>
          <w:rFonts w:hint="eastAsia"/>
        </w:rPr>
        <w:t>兒童福利聯盟於98年2月18日第六屆第十一次董事會議決議修改其捐助章程第2條第8款，將原為「辦理國際兒童福利機構之合作事項」之規定，修改為「辦理國內及國際收出養服務，及國際兒童福利機構之合作事項」，並於同年3月12日函報教育部，案經</w:t>
      </w:r>
      <w:proofErr w:type="gramStart"/>
      <w:r w:rsidRPr="00B92C16">
        <w:rPr>
          <w:rFonts w:hint="eastAsia"/>
        </w:rPr>
        <w:t>該部於3月23日</w:t>
      </w:r>
      <w:proofErr w:type="gramEnd"/>
      <w:r w:rsidRPr="00B92C16">
        <w:rPr>
          <w:rFonts w:hint="eastAsia"/>
        </w:rPr>
        <w:t>以</w:t>
      </w:r>
      <w:proofErr w:type="gramStart"/>
      <w:r w:rsidRPr="00B92C16">
        <w:rPr>
          <w:rFonts w:hint="eastAsia"/>
        </w:rPr>
        <w:t>臺</w:t>
      </w:r>
      <w:proofErr w:type="gramEnd"/>
      <w:r w:rsidRPr="00B92C16">
        <w:rPr>
          <w:rFonts w:hint="eastAsia"/>
        </w:rPr>
        <w:t>社（四）字第0980044996號函覆同意變更，並經臺灣士林地方法院於98年4月3日以</w:t>
      </w:r>
      <w:proofErr w:type="gramStart"/>
      <w:r w:rsidRPr="00B92C16">
        <w:rPr>
          <w:rFonts w:hint="eastAsia"/>
        </w:rPr>
        <w:t>98年度法字第17號</w:t>
      </w:r>
      <w:proofErr w:type="gramEnd"/>
      <w:r w:rsidRPr="00B92C16">
        <w:rPr>
          <w:rFonts w:hint="eastAsia"/>
        </w:rPr>
        <w:t>裁定准予變更章程在案。</w:t>
      </w:r>
      <w:bookmarkEnd w:id="39"/>
    </w:p>
    <w:p w:rsidR="00773C01" w:rsidRPr="00B92C16" w:rsidRDefault="00773C01" w:rsidP="00773C01">
      <w:pPr>
        <w:pStyle w:val="3"/>
        <w:kinsoku/>
        <w:overflowPunct w:val="0"/>
        <w:topLinePunct/>
        <w:autoSpaceDE w:val="0"/>
        <w:autoSpaceDN w:val="0"/>
        <w:ind w:left="1386" w:hanging="689"/>
        <w:rPr>
          <w:rFonts w:hint="eastAsia"/>
        </w:rPr>
      </w:pPr>
      <w:bookmarkStart w:id="40" w:name="_Toc293068002"/>
      <w:r w:rsidRPr="00B92C16">
        <w:rPr>
          <w:rFonts w:hint="eastAsia"/>
        </w:rPr>
        <w:t>次查，教育部上開許可變更章程決定係該部社會教育司承辦人員於3月18日簽擬函（稿）略</w:t>
      </w:r>
      <w:proofErr w:type="gramStart"/>
      <w:r w:rsidRPr="00B92C16">
        <w:rPr>
          <w:rFonts w:hint="eastAsia"/>
        </w:rPr>
        <w:t>以</w:t>
      </w:r>
      <w:proofErr w:type="gramEnd"/>
      <w:r w:rsidRPr="00B92C16">
        <w:rPr>
          <w:rFonts w:hint="eastAsia"/>
        </w:rPr>
        <w:t>：「所送  貴會擬修正捐助章程第2條及第23條條文乙案，同意變更，</w:t>
      </w:r>
      <w:proofErr w:type="gramStart"/>
      <w:r w:rsidRPr="00B92C16">
        <w:rPr>
          <w:rFonts w:hint="eastAsia"/>
        </w:rPr>
        <w:t>餘請依</w:t>
      </w:r>
      <w:proofErr w:type="gramEnd"/>
      <w:r w:rsidRPr="00B92C16">
        <w:rPr>
          <w:rFonts w:hint="eastAsia"/>
        </w:rPr>
        <w:t>說明辦理。」並經該司司長決行。對此程序，內政部查復本院表示，該部未曾接獲教育部請其表示意見之公文，按兒童福利聯盟</w:t>
      </w:r>
      <w:r w:rsidRPr="00B92C16">
        <w:rPr>
          <w:rFonts w:hint="eastAsia"/>
        </w:rPr>
        <w:lastRenderedPageBreak/>
        <w:t>係由教育部設立許可之文教基金會，其變更章程，自應獲教育部同意，</w:t>
      </w:r>
      <w:proofErr w:type="gramStart"/>
      <w:r w:rsidRPr="00B92C16">
        <w:rPr>
          <w:rFonts w:hint="eastAsia"/>
        </w:rPr>
        <w:t>惟收出</w:t>
      </w:r>
      <w:proofErr w:type="gramEnd"/>
      <w:r w:rsidRPr="00B92C16">
        <w:rPr>
          <w:rFonts w:hint="eastAsia"/>
        </w:rPr>
        <w:t>養服務係屬社會福利事項，教育部於接獲該基金會變更章程辦理收出養服務時，如能請內政部表示意見，則較為妥適等語。教育部則查復本院表示，屬全國性財團法人之業務如涉及數個中央目的事業主管機關者，仍由各主管部會本權責依民法及其監督</w:t>
      </w:r>
      <w:proofErr w:type="gramStart"/>
      <w:r w:rsidRPr="00B92C16">
        <w:rPr>
          <w:rFonts w:hint="eastAsia"/>
        </w:rPr>
        <w:t>規準</w:t>
      </w:r>
      <w:proofErr w:type="gramEnd"/>
      <w:r w:rsidRPr="00B92C16">
        <w:rPr>
          <w:rFonts w:hint="eastAsia"/>
        </w:rPr>
        <w:t>辦理。故依「教育部審查教育事務財團法人設立許可及監督要點」第9點第4款：「教育法人設立許可事項如有變更，應報請本部許可，並於許可後向該管法院為變更登記，於取得換發法人登記證書後，將該登記證書送本部及所在地稅捐</w:t>
      </w:r>
      <w:proofErr w:type="gramStart"/>
      <w:r w:rsidRPr="00B92C16">
        <w:rPr>
          <w:rFonts w:hint="eastAsia"/>
        </w:rPr>
        <w:t>稽</w:t>
      </w:r>
      <w:proofErr w:type="gramEnd"/>
      <w:r w:rsidRPr="00B92C16">
        <w:rPr>
          <w:rFonts w:hint="eastAsia"/>
        </w:rPr>
        <w:t>徵機關備查」之規定，</w:t>
      </w:r>
      <w:proofErr w:type="gramStart"/>
      <w:r w:rsidRPr="00B92C16">
        <w:rPr>
          <w:rFonts w:hint="eastAsia"/>
        </w:rPr>
        <w:t>鑑</w:t>
      </w:r>
      <w:proofErr w:type="gramEnd"/>
      <w:r w:rsidRPr="00B92C16">
        <w:rPr>
          <w:rFonts w:hint="eastAsia"/>
        </w:rPr>
        <w:t>於兒童福利聯盟長</w:t>
      </w:r>
      <w:r w:rsidRPr="00B92C16">
        <w:t>期致力於兒童福利工作</w:t>
      </w:r>
      <w:r w:rsidRPr="00B92C16">
        <w:rPr>
          <w:rFonts w:hint="eastAsia"/>
        </w:rPr>
        <w:t>之</w:t>
      </w:r>
      <w:r w:rsidRPr="00B92C16">
        <w:t>推展</w:t>
      </w:r>
      <w:r w:rsidRPr="00B92C16">
        <w:rPr>
          <w:rFonts w:hint="eastAsia"/>
        </w:rPr>
        <w:t>，且已事實辦理</w:t>
      </w:r>
      <w:proofErr w:type="gramStart"/>
      <w:r w:rsidRPr="00B92C16">
        <w:rPr>
          <w:rFonts w:hint="eastAsia"/>
        </w:rPr>
        <w:t>國內收</w:t>
      </w:r>
      <w:proofErr w:type="gramEnd"/>
      <w:r w:rsidRPr="00B92C16">
        <w:rPr>
          <w:rFonts w:hint="eastAsia"/>
        </w:rPr>
        <w:t>出養服務近20年，除多次向內政部兒童局申請辦理收出養服務計畫之經費補助外，也多次向內政部申請公益勸募活動，具社會公信度，故該部同意該基金會將國內及國際收出養服務條文明列於新修訂章程。又兒童福利聯盟為辦理國內及國際收出養服務，捐助章程雖經該部同意修正變</w:t>
      </w:r>
      <w:r w:rsidRPr="00B92C16">
        <w:rPr>
          <w:rFonts w:hint="eastAsia"/>
        </w:rPr>
        <w:lastRenderedPageBreak/>
        <w:t>更，惟仍需依相關申請程序辦理等語。</w:t>
      </w:r>
      <w:bookmarkEnd w:id="40"/>
    </w:p>
    <w:p w:rsidR="00773C01" w:rsidRPr="00B92C16" w:rsidRDefault="00773C01" w:rsidP="00773C01">
      <w:pPr>
        <w:pStyle w:val="3"/>
        <w:kinsoku/>
        <w:overflowPunct w:val="0"/>
        <w:topLinePunct/>
        <w:autoSpaceDE w:val="0"/>
        <w:autoSpaceDN w:val="0"/>
        <w:ind w:left="1386" w:hanging="689"/>
        <w:rPr>
          <w:rFonts w:hint="eastAsia"/>
          <w:b/>
          <w:szCs w:val="48"/>
        </w:rPr>
      </w:pPr>
      <w:bookmarkStart w:id="41" w:name="_Toc293068003"/>
      <w:r w:rsidRPr="00B92C16">
        <w:rPr>
          <w:rFonts w:hint="eastAsia"/>
        </w:rPr>
        <w:t>經核，財團法人之存在具有公益目的並應有特定目的導向，且屬他律法人，為避免財團法人辦理業務範圍不受節制而不符其成立目的，其章程之變更</w:t>
      </w:r>
      <w:proofErr w:type="gramStart"/>
      <w:r w:rsidRPr="00B92C16">
        <w:rPr>
          <w:rFonts w:hint="eastAsia"/>
        </w:rPr>
        <w:t>事項縱非屬</w:t>
      </w:r>
      <w:proofErr w:type="gramEnd"/>
      <w:r w:rsidRPr="00B92C16">
        <w:rPr>
          <w:rFonts w:hint="eastAsia"/>
        </w:rPr>
        <w:t>民法第62條後段或第63條所定事項，仍應取得目的事業主管機關之許可，並向法院聲請變更登記，</w:t>
      </w:r>
      <w:proofErr w:type="gramStart"/>
      <w:r w:rsidRPr="00B92C16">
        <w:rPr>
          <w:rFonts w:hint="eastAsia"/>
        </w:rPr>
        <w:t>迭經司法</w:t>
      </w:r>
      <w:proofErr w:type="gramEnd"/>
      <w:r w:rsidRPr="00B92C16">
        <w:rPr>
          <w:rFonts w:hint="eastAsia"/>
        </w:rPr>
        <w:t>院及法務部函釋</w:t>
      </w:r>
      <w:r w:rsidRPr="00B92C16">
        <w:rPr>
          <w:rStyle w:val="af9"/>
        </w:rPr>
        <w:footnoteReference w:id="5"/>
      </w:r>
      <w:r w:rsidRPr="00B92C16">
        <w:rPr>
          <w:rFonts w:hint="eastAsia"/>
        </w:rPr>
        <w:t>在案。兒童福利聯盟係以教育目的成立並辦理法人登記，其目的事業主管機關為教育部，故兒童福利聯盟就其業務範圍為章程變更，尚屬該部權責核處事項，固無疑問。</w:t>
      </w:r>
      <w:proofErr w:type="gramStart"/>
      <w:r w:rsidRPr="00B92C16">
        <w:rPr>
          <w:rFonts w:hint="eastAsia"/>
        </w:rPr>
        <w:t>惟收出</w:t>
      </w:r>
      <w:proofErr w:type="gramEnd"/>
      <w:r w:rsidRPr="00B92C16">
        <w:rPr>
          <w:rFonts w:hint="eastAsia"/>
        </w:rPr>
        <w:t>養服務核與內政部主掌業務具高度相關，兒童及少年福利法所定中央主管機關既為內政部，且</w:t>
      </w:r>
      <w:proofErr w:type="gramStart"/>
      <w:r w:rsidRPr="00B92C16">
        <w:rPr>
          <w:rFonts w:hint="eastAsia"/>
        </w:rPr>
        <w:t>該部並訂</w:t>
      </w:r>
      <w:proofErr w:type="gramEnd"/>
      <w:r w:rsidRPr="00B92C16">
        <w:rPr>
          <w:rFonts w:hint="eastAsia"/>
        </w:rPr>
        <w:t>有「兒童及少年福利機構從事收出養服務許可及管理辦法」，縱不論內政部所持財團法人非屬兒童及少年福利機構及原從事收出養服務之法人團體不限於以「機構」名義申請之見解是否適當，對法人團體從事收出養服務適當與否，教育部仍宜</w:t>
      </w:r>
      <w:r w:rsidRPr="00B92C16">
        <w:rPr>
          <w:rFonts w:hint="eastAsia"/>
        </w:rPr>
        <w:lastRenderedPageBreak/>
        <w:t>先請內政部表示意見，以求完備。本案雖經法院認定章程變更與該財團法人之立法精神不相違背，惟教育部未能審慎評估法人業務所涉事項，並先請收出養業務所涉及之主管機關內政部提供意見，即許可教育事務財團法人變更章程以從事收出養服務，其決定過程仍</w:t>
      </w:r>
      <w:proofErr w:type="gramStart"/>
      <w:r w:rsidRPr="00B92C16">
        <w:rPr>
          <w:rFonts w:hint="eastAsia"/>
        </w:rPr>
        <w:t>嫌速斷</w:t>
      </w:r>
      <w:proofErr w:type="gramEnd"/>
      <w:r w:rsidRPr="00B92C16">
        <w:rPr>
          <w:rFonts w:hint="eastAsia"/>
        </w:rPr>
        <w:t>，程序有欠嚴謹，核有未當。</w:t>
      </w:r>
      <w:bookmarkEnd w:id="41"/>
    </w:p>
    <w:p w:rsidR="00773C01" w:rsidRPr="00B92C16" w:rsidRDefault="00773C01" w:rsidP="00773C01">
      <w:pPr>
        <w:pStyle w:val="2"/>
        <w:overflowPunct w:val="0"/>
        <w:autoSpaceDE w:val="0"/>
        <w:autoSpaceDN w:val="0"/>
        <w:ind w:left="1020" w:hanging="680"/>
        <w:rPr>
          <w:rFonts w:hint="eastAsia"/>
          <w:b/>
        </w:rPr>
      </w:pPr>
      <w:bookmarkStart w:id="42" w:name="_Toc293068004"/>
      <w:r w:rsidRPr="00B92C16">
        <w:rPr>
          <w:rFonts w:hint="eastAsia"/>
          <w:b/>
          <w:szCs w:val="36"/>
        </w:rPr>
        <w:t>93至98年國內從事收出養服務之機構團體辦理兒童及少年出養國外之比率高達</w:t>
      </w:r>
      <w:r>
        <w:rPr>
          <w:rFonts w:hint="eastAsia"/>
          <w:b/>
          <w:szCs w:val="36"/>
        </w:rPr>
        <w:t>78.5</w:t>
      </w:r>
      <w:r w:rsidRPr="00B92C16">
        <w:rPr>
          <w:rFonts w:hint="eastAsia"/>
          <w:b/>
          <w:szCs w:val="36"/>
        </w:rPr>
        <w:t>%，惟內政部卻未採取必要</w:t>
      </w:r>
      <w:r w:rsidRPr="00B92C16">
        <w:rPr>
          <w:rFonts w:hAnsi="Times New Roman" w:hint="eastAsia"/>
          <w:b/>
          <w:bCs w:val="0"/>
          <w:szCs w:val="20"/>
        </w:rPr>
        <w:t>措施及有效監督，以確實</w:t>
      </w:r>
      <w:r w:rsidRPr="00B92C16">
        <w:rPr>
          <w:rFonts w:hint="eastAsia"/>
          <w:b/>
          <w:szCs w:val="36"/>
        </w:rPr>
        <w:t>保障跨國收養兒童及少年之權益與福祉</w:t>
      </w:r>
      <w:r w:rsidRPr="00B92C16">
        <w:rPr>
          <w:rFonts w:hAnsi="Times New Roman" w:hint="eastAsia"/>
          <w:b/>
          <w:bCs w:val="0"/>
          <w:szCs w:val="20"/>
        </w:rPr>
        <w:t>，</w:t>
      </w:r>
      <w:r w:rsidRPr="00B92C16">
        <w:rPr>
          <w:rFonts w:hint="eastAsia"/>
          <w:b/>
          <w:szCs w:val="36"/>
        </w:rPr>
        <w:t>核有</w:t>
      </w:r>
      <w:proofErr w:type="gramStart"/>
      <w:r w:rsidRPr="00B92C16">
        <w:rPr>
          <w:rFonts w:hint="eastAsia"/>
          <w:b/>
          <w:szCs w:val="36"/>
        </w:rPr>
        <w:t>怠</w:t>
      </w:r>
      <w:proofErr w:type="gramEnd"/>
      <w:r w:rsidRPr="00B92C16">
        <w:rPr>
          <w:rFonts w:hint="eastAsia"/>
          <w:b/>
          <w:szCs w:val="36"/>
        </w:rPr>
        <w:t>失：</w:t>
      </w:r>
      <w:bookmarkEnd w:id="42"/>
    </w:p>
    <w:p w:rsidR="00773C01" w:rsidRPr="00B92C16" w:rsidRDefault="00773C01" w:rsidP="00773C01">
      <w:pPr>
        <w:pStyle w:val="3"/>
        <w:kinsoku/>
        <w:overflowPunct w:val="0"/>
        <w:topLinePunct/>
        <w:autoSpaceDE w:val="0"/>
        <w:autoSpaceDN w:val="0"/>
        <w:ind w:left="1386" w:hanging="689"/>
        <w:rPr>
          <w:rFonts w:hint="eastAsia"/>
        </w:rPr>
      </w:pPr>
      <w:bookmarkStart w:id="43" w:name="_Toc284230111"/>
      <w:bookmarkStart w:id="44" w:name="_Toc288654625"/>
      <w:bookmarkStart w:id="45" w:name="_Toc293068005"/>
      <w:r w:rsidRPr="00B92C16">
        <w:rPr>
          <w:rFonts w:hint="eastAsia"/>
        </w:rPr>
        <w:t>按聯合國「兒童權利公約」</w:t>
      </w:r>
      <w:r w:rsidRPr="00B92C16">
        <w:t>乃國際人權法上保障兒童人權之基本規範</w:t>
      </w:r>
      <w:r w:rsidRPr="00B92C16">
        <w:rPr>
          <w:rFonts w:hint="eastAsia"/>
        </w:rPr>
        <w:t>，我國為</w:t>
      </w:r>
      <w:r w:rsidRPr="00B92C16">
        <w:t>表達</w:t>
      </w:r>
      <w:proofErr w:type="gramStart"/>
      <w:r w:rsidRPr="00B92C16">
        <w:t>踐行</w:t>
      </w:r>
      <w:proofErr w:type="gramEnd"/>
      <w:r w:rsidRPr="00B92C16">
        <w:t>該公約之決心，政府</w:t>
      </w:r>
      <w:r w:rsidRPr="00B92C16">
        <w:rPr>
          <w:rFonts w:hint="eastAsia"/>
        </w:rPr>
        <w:t>曾於84年9</w:t>
      </w:r>
      <w:r w:rsidRPr="00B92C16">
        <w:t>月</w:t>
      </w:r>
      <w:r w:rsidRPr="00B92C16">
        <w:rPr>
          <w:rFonts w:hint="eastAsia"/>
        </w:rPr>
        <w:t>12</w:t>
      </w:r>
      <w:r w:rsidRPr="00B92C16">
        <w:t>日正式對外</w:t>
      </w:r>
      <w:r w:rsidRPr="00B92C16">
        <w:rPr>
          <w:rFonts w:hAnsi="標楷體" w:cs="Arial"/>
        </w:rPr>
        <w:t>宣示</w:t>
      </w:r>
      <w:r w:rsidRPr="00B92C16">
        <w:t>尊重公約之精神與原則</w:t>
      </w:r>
      <w:r w:rsidRPr="00B92C16">
        <w:rPr>
          <w:rFonts w:hint="eastAsia"/>
        </w:rPr>
        <w:t>。又</w:t>
      </w:r>
      <w:r w:rsidRPr="00B92C16">
        <w:rPr>
          <w:rFonts w:hint="eastAsia"/>
          <w:bCs w:val="0"/>
        </w:rPr>
        <w:t>海牙國際私法會議於1993年5月29日於海牙訂立之「跨國收養方面保護兒童及合作公約」，</w:t>
      </w:r>
      <w:r w:rsidRPr="00B92C16">
        <w:t>旨在保護</w:t>
      </w:r>
      <w:r w:rsidRPr="00B92C16">
        <w:rPr>
          <w:rFonts w:hint="eastAsia"/>
        </w:rPr>
        <w:t>跨國</w:t>
      </w:r>
      <w:r w:rsidRPr="00B92C16">
        <w:t>被</w:t>
      </w:r>
      <w:r w:rsidRPr="00B92C16">
        <w:rPr>
          <w:rFonts w:hint="eastAsia"/>
        </w:rPr>
        <w:t>收</w:t>
      </w:r>
      <w:r w:rsidRPr="00B92C16">
        <w:t>養兒童</w:t>
      </w:r>
      <w:r w:rsidRPr="00B92C16">
        <w:rPr>
          <w:rFonts w:hint="eastAsia"/>
        </w:rPr>
        <w:t>之</w:t>
      </w:r>
      <w:r w:rsidRPr="00B92C16">
        <w:t>權利，並防止誘拐、販賣兒童</w:t>
      </w:r>
      <w:r w:rsidRPr="00B92C16">
        <w:rPr>
          <w:rFonts w:hint="eastAsia"/>
        </w:rPr>
        <w:t>，目前已有85國（包含中國大陸）簽署該公約。上開兩項重要之國際公約均明文規範政府應</w:t>
      </w:r>
      <w:r w:rsidRPr="00B92C16">
        <w:rPr>
          <w:rFonts w:hAnsi="Times New Roman" w:hint="eastAsia"/>
          <w:bCs w:val="0"/>
          <w:szCs w:val="20"/>
        </w:rPr>
        <w:t>在無法為兒童在國內給予</w:t>
      </w:r>
      <w:r w:rsidRPr="00B92C16">
        <w:rPr>
          <w:rFonts w:hint="eastAsia"/>
        </w:rPr>
        <w:t>適當</w:t>
      </w:r>
      <w:r w:rsidRPr="00B92C16">
        <w:rPr>
          <w:rFonts w:hAnsi="Times New Roman" w:hint="eastAsia"/>
          <w:bCs w:val="0"/>
          <w:szCs w:val="20"/>
        </w:rPr>
        <w:t>照顧時，始承</w:t>
      </w:r>
      <w:r w:rsidRPr="00B92C16">
        <w:rPr>
          <w:rFonts w:hAnsi="Times New Roman" w:hint="eastAsia"/>
          <w:bCs w:val="0"/>
          <w:szCs w:val="20"/>
        </w:rPr>
        <w:lastRenderedPageBreak/>
        <w:t>認跨國收養為照顧兒童之另一種方式，且</w:t>
      </w:r>
      <w:r w:rsidRPr="00B92C16">
        <w:rPr>
          <w:rFonts w:hint="eastAsia"/>
        </w:rPr>
        <w:t>政府對於</w:t>
      </w:r>
      <w:r w:rsidRPr="00B92C16">
        <w:rPr>
          <w:rFonts w:hAnsi="Times New Roman" w:hint="eastAsia"/>
          <w:bCs w:val="0"/>
          <w:szCs w:val="20"/>
        </w:rPr>
        <w:t>在國內無法尋覓到合適家庭之兒童，應採取必要措施及有效監督，確保跨國領養係符合其最佳利益</w:t>
      </w:r>
      <w:r w:rsidRPr="00B92C16">
        <w:rPr>
          <w:rStyle w:val="af9"/>
          <w:rFonts w:hAnsi="Times New Roman"/>
          <w:bCs w:val="0"/>
          <w:szCs w:val="20"/>
        </w:rPr>
        <w:footnoteReference w:id="6"/>
      </w:r>
      <w:r w:rsidRPr="00B92C16">
        <w:rPr>
          <w:rFonts w:hint="eastAsia"/>
        </w:rPr>
        <w:t>。</w:t>
      </w:r>
      <w:bookmarkEnd w:id="43"/>
      <w:bookmarkEnd w:id="44"/>
      <w:r w:rsidRPr="00B92C16">
        <w:rPr>
          <w:rFonts w:hint="eastAsia"/>
        </w:rPr>
        <w:t>我國雖無法簽署或加入公約，惟為確保我國兒童及少年之權益與福祉，並與國際接軌，自應落實</w:t>
      </w:r>
      <w:r w:rsidRPr="00B92C16">
        <w:t>公約之精神與原則</w:t>
      </w:r>
      <w:r w:rsidRPr="00B92C16">
        <w:rPr>
          <w:rFonts w:hint="eastAsia"/>
        </w:rPr>
        <w:t>。</w:t>
      </w:r>
      <w:bookmarkEnd w:id="45"/>
    </w:p>
    <w:p w:rsidR="00773C01" w:rsidRPr="002A345D" w:rsidRDefault="00773C01" w:rsidP="00773C01">
      <w:pPr>
        <w:pStyle w:val="3"/>
        <w:kinsoku/>
        <w:overflowPunct w:val="0"/>
        <w:topLinePunct/>
        <w:autoSpaceDE w:val="0"/>
        <w:autoSpaceDN w:val="0"/>
        <w:ind w:left="1386" w:hanging="689"/>
        <w:rPr>
          <w:rFonts w:hAnsi="標楷體" w:cs="Arial" w:hint="eastAsia"/>
        </w:rPr>
      </w:pPr>
      <w:bookmarkStart w:id="46" w:name="_Toc293068006"/>
      <w:r w:rsidRPr="00B92C16">
        <w:rPr>
          <w:rFonts w:hint="eastAsia"/>
        </w:rPr>
        <w:t>依據內政部於99年8月10日及100年4月11日</w:t>
      </w:r>
      <w:r>
        <w:rPr>
          <w:rFonts w:hint="eastAsia"/>
        </w:rPr>
        <w:t>等</w:t>
      </w:r>
      <w:r w:rsidRPr="00B92C16">
        <w:rPr>
          <w:rFonts w:hint="eastAsia"/>
        </w:rPr>
        <w:t>提供之統計資料顯示，截至99年8月10日止，國內從事兒童及少年收出養服務之機構團體計有9家，</w:t>
      </w:r>
      <w:r w:rsidRPr="00B92C16">
        <w:rPr>
          <w:rFonts w:hAnsi="標楷體" w:hint="eastAsia"/>
        </w:rPr>
        <w:t>包括：內政部所屬3家兒童之家、臺北市私立攜手家庭服務中心、忠義育幼院、</w:t>
      </w:r>
      <w:proofErr w:type="gramStart"/>
      <w:r w:rsidRPr="00B92C16">
        <w:rPr>
          <w:rFonts w:hAnsi="標楷體" w:hint="eastAsia"/>
        </w:rPr>
        <w:t>臺</w:t>
      </w:r>
      <w:proofErr w:type="gramEnd"/>
      <w:r w:rsidRPr="00B92C16">
        <w:rPr>
          <w:rFonts w:hAnsi="標楷體" w:hint="eastAsia"/>
        </w:rPr>
        <w:t>南私立嬰兒之家、宜蘭神愛兒童之家、天主教福利會、臺北市基督徒救世會，其中內政部所屬3家兒童之家僅從事</w:t>
      </w:r>
      <w:proofErr w:type="gramStart"/>
      <w:r w:rsidRPr="00B92C16">
        <w:rPr>
          <w:rFonts w:hAnsi="標楷體" w:hint="eastAsia"/>
        </w:rPr>
        <w:t>國內收</w:t>
      </w:r>
      <w:proofErr w:type="gramEnd"/>
      <w:r w:rsidRPr="00B92C16">
        <w:rPr>
          <w:rFonts w:hAnsi="標楷體" w:hint="eastAsia"/>
        </w:rPr>
        <w:t>出養服</w:t>
      </w:r>
      <w:r w:rsidRPr="00B92C16">
        <w:rPr>
          <w:rFonts w:hAnsi="標楷體" w:hint="eastAsia"/>
        </w:rPr>
        <w:lastRenderedPageBreak/>
        <w:t>務。</w:t>
      </w:r>
      <w:r w:rsidRPr="00B92C16">
        <w:rPr>
          <w:rFonts w:hint="eastAsia"/>
        </w:rPr>
        <w:t>93至98年上開機構團體辦理我國兒童及少年出養國內、外之人數總計</w:t>
      </w:r>
      <w:r>
        <w:rPr>
          <w:rFonts w:hint="eastAsia"/>
        </w:rPr>
        <w:t>1,458</w:t>
      </w:r>
      <w:r w:rsidRPr="00B92C16">
        <w:rPr>
          <w:rFonts w:hint="eastAsia"/>
        </w:rPr>
        <w:t>人，其中國內出養者為</w:t>
      </w:r>
      <w:r>
        <w:rPr>
          <w:rFonts w:hint="eastAsia"/>
        </w:rPr>
        <w:t>313</w:t>
      </w:r>
      <w:r w:rsidRPr="00B92C16">
        <w:rPr>
          <w:rFonts w:hint="eastAsia"/>
        </w:rPr>
        <w:t>人（占</w:t>
      </w:r>
      <w:r>
        <w:rPr>
          <w:rFonts w:hint="eastAsia"/>
        </w:rPr>
        <w:t>21.5</w:t>
      </w:r>
      <w:r w:rsidRPr="00B92C16">
        <w:rPr>
          <w:rFonts w:hAnsi="標楷體" w:hint="eastAsia"/>
        </w:rPr>
        <w:t>%</w:t>
      </w:r>
      <w:r w:rsidRPr="00B92C16">
        <w:rPr>
          <w:rFonts w:hint="eastAsia"/>
        </w:rPr>
        <w:t>），國外出養者為1,145人（占</w:t>
      </w:r>
      <w:r>
        <w:rPr>
          <w:rFonts w:hint="eastAsia"/>
        </w:rPr>
        <w:t>78.5</w:t>
      </w:r>
      <w:r w:rsidRPr="00B92C16">
        <w:rPr>
          <w:rFonts w:hAnsi="標楷體" w:hint="eastAsia"/>
        </w:rPr>
        <w:t>%</w:t>
      </w:r>
      <w:r w:rsidRPr="00B92C16">
        <w:rPr>
          <w:rFonts w:hint="eastAsia"/>
        </w:rPr>
        <w:t>），詳見下表1。</w:t>
      </w:r>
      <w:bookmarkEnd w:id="46"/>
    </w:p>
    <w:p w:rsidR="00773C01" w:rsidRDefault="00773C01" w:rsidP="00773C01">
      <w:pPr>
        <w:pStyle w:val="6"/>
        <w:numPr>
          <w:ilvl w:val="0"/>
          <w:numId w:val="0"/>
        </w:numPr>
        <w:overflowPunct w:val="0"/>
        <w:autoSpaceDE w:val="0"/>
        <w:autoSpaceDN w:val="0"/>
        <w:spacing w:beforeLines="25" w:before="90" w:line="360" w:lineRule="exact"/>
        <w:ind w:leftChars="362" w:left="2048" w:hangingChars="318" w:hanging="890"/>
        <w:rPr>
          <w:rFonts w:hint="eastAsia"/>
          <w:sz w:val="28"/>
          <w:szCs w:val="28"/>
        </w:rPr>
      </w:pPr>
    </w:p>
    <w:p w:rsidR="00773C01" w:rsidRDefault="00773C01" w:rsidP="00773C01">
      <w:pPr>
        <w:pStyle w:val="6"/>
        <w:numPr>
          <w:ilvl w:val="0"/>
          <w:numId w:val="0"/>
        </w:numPr>
        <w:overflowPunct w:val="0"/>
        <w:autoSpaceDE w:val="0"/>
        <w:autoSpaceDN w:val="0"/>
        <w:spacing w:beforeLines="25" w:before="90" w:line="360" w:lineRule="exact"/>
        <w:ind w:leftChars="362" w:left="2048" w:hangingChars="318" w:hanging="890"/>
        <w:rPr>
          <w:rFonts w:hint="eastAsia"/>
          <w:sz w:val="28"/>
          <w:szCs w:val="28"/>
        </w:rPr>
      </w:pPr>
    </w:p>
    <w:p w:rsidR="00773C01" w:rsidRDefault="00773C01" w:rsidP="00773C01">
      <w:pPr>
        <w:pStyle w:val="6"/>
        <w:numPr>
          <w:ilvl w:val="0"/>
          <w:numId w:val="0"/>
        </w:numPr>
        <w:overflowPunct w:val="0"/>
        <w:autoSpaceDE w:val="0"/>
        <w:autoSpaceDN w:val="0"/>
        <w:spacing w:beforeLines="25" w:before="90" w:line="360" w:lineRule="exact"/>
        <w:ind w:leftChars="362" w:left="2048" w:hangingChars="318" w:hanging="890"/>
        <w:rPr>
          <w:rFonts w:hint="eastAsia"/>
          <w:sz w:val="28"/>
          <w:szCs w:val="28"/>
        </w:rPr>
      </w:pPr>
    </w:p>
    <w:p w:rsidR="00773C01" w:rsidRPr="001507A1" w:rsidRDefault="00773C01" w:rsidP="00773C01">
      <w:pPr>
        <w:pStyle w:val="6"/>
        <w:numPr>
          <w:ilvl w:val="0"/>
          <w:numId w:val="0"/>
        </w:numPr>
        <w:overflowPunct w:val="0"/>
        <w:autoSpaceDE w:val="0"/>
        <w:autoSpaceDN w:val="0"/>
        <w:spacing w:beforeLines="25" w:before="90" w:line="360" w:lineRule="exact"/>
        <w:ind w:leftChars="362" w:left="2048" w:hangingChars="318" w:hanging="890"/>
        <w:rPr>
          <w:rFonts w:hint="eastAsia"/>
          <w:spacing w:val="-20"/>
          <w:sz w:val="28"/>
          <w:szCs w:val="28"/>
        </w:rPr>
      </w:pPr>
      <w:r w:rsidRPr="00B92C16">
        <w:rPr>
          <w:rFonts w:hint="eastAsia"/>
          <w:sz w:val="28"/>
          <w:szCs w:val="28"/>
        </w:rPr>
        <w:t>表1、</w:t>
      </w:r>
      <w:r w:rsidRPr="00B92C16">
        <w:rPr>
          <w:rFonts w:hint="eastAsia"/>
          <w:spacing w:val="-20"/>
          <w:sz w:val="28"/>
          <w:szCs w:val="28"/>
        </w:rPr>
        <w:t>93至98年各機構團體辦理出養國內、外之兒童及少年人數</w:t>
      </w:r>
    </w:p>
    <w:p w:rsidR="00773C01" w:rsidRPr="00B92C16" w:rsidRDefault="00773C01" w:rsidP="00773C01">
      <w:pPr>
        <w:pStyle w:val="6"/>
        <w:numPr>
          <w:ilvl w:val="0"/>
          <w:numId w:val="0"/>
        </w:numPr>
        <w:overflowPunct w:val="0"/>
        <w:autoSpaceDE w:val="0"/>
        <w:autoSpaceDN w:val="0"/>
        <w:spacing w:line="360" w:lineRule="exact"/>
        <w:ind w:leftChars="500" w:left="1600"/>
        <w:jc w:val="right"/>
        <w:rPr>
          <w:rFonts w:hint="eastAsia"/>
          <w:sz w:val="28"/>
          <w:szCs w:val="28"/>
        </w:rPr>
      </w:pPr>
      <w:r w:rsidRPr="00B92C16">
        <w:rPr>
          <w:rFonts w:hint="eastAsia"/>
          <w:sz w:val="28"/>
          <w:szCs w:val="28"/>
        </w:rPr>
        <w:t>單位：人；</w:t>
      </w:r>
      <w:r w:rsidRPr="00B92C16">
        <w:rPr>
          <w:rFonts w:hAnsi="標楷體" w:hint="eastAsia"/>
          <w:spacing w:val="-26"/>
          <w:sz w:val="28"/>
          <w:szCs w:val="28"/>
        </w:rPr>
        <w:t>%</w:t>
      </w:r>
    </w:p>
    <w:tbl>
      <w:tblPr>
        <w:tblW w:w="7678" w:type="dxa"/>
        <w:tblInd w:w="1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46"/>
        <w:gridCol w:w="1623"/>
        <w:gridCol w:w="1694"/>
        <w:gridCol w:w="1015"/>
      </w:tblGrid>
      <w:tr w:rsidR="00773C01" w:rsidRPr="00B92C16" w:rsidTr="00864717">
        <w:trPr>
          <w:trHeight w:val="404"/>
          <w:tblHeader/>
        </w:trPr>
        <w:tc>
          <w:tcPr>
            <w:tcW w:w="3346" w:type="dxa"/>
            <w:vAlign w:val="center"/>
          </w:tcPr>
          <w:p w:rsidR="00773C01" w:rsidRPr="00B92C16" w:rsidRDefault="00773C01" w:rsidP="00864717">
            <w:pPr>
              <w:pStyle w:val="3"/>
              <w:numPr>
                <w:ilvl w:val="0"/>
                <w:numId w:val="0"/>
              </w:numPr>
              <w:overflowPunct w:val="0"/>
              <w:autoSpaceDE w:val="0"/>
              <w:autoSpaceDN w:val="0"/>
              <w:spacing w:line="300" w:lineRule="exact"/>
              <w:jc w:val="center"/>
              <w:rPr>
                <w:rFonts w:hAnsi="標楷體" w:hint="eastAsia"/>
                <w:sz w:val="26"/>
                <w:szCs w:val="26"/>
              </w:rPr>
            </w:pPr>
            <w:bookmarkStart w:id="47" w:name="_Toc293068007"/>
            <w:r w:rsidRPr="00B92C16">
              <w:rPr>
                <w:rFonts w:hAnsi="標楷體" w:hint="eastAsia"/>
                <w:sz w:val="26"/>
                <w:szCs w:val="26"/>
              </w:rPr>
              <w:t>機構團體名稱</w:t>
            </w:r>
            <w:bookmarkEnd w:id="47"/>
          </w:p>
        </w:tc>
        <w:tc>
          <w:tcPr>
            <w:tcW w:w="1623" w:type="dxa"/>
            <w:vAlign w:val="center"/>
          </w:tcPr>
          <w:p w:rsidR="00773C01" w:rsidRPr="00B92C16" w:rsidRDefault="00773C01" w:rsidP="00864717">
            <w:pPr>
              <w:pStyle w:val="3"/>
              <w:numPr>
                <w:ilvl w:val="0"/>
                <w:numId w:val="0"/>
              </w:numPr>
              <w:overflowPunct w:val="0"/>
              <w:autoSpaceDE w:val="0"/>
              <w:autoSpaceDN w:val="0"/>
              <w:spacing w:line="300" w:lineRule="exact"/>
              <w:ind w:leftChars="-19" w:left="-50" w:rightChars="-11" w:right="-35" w:hangingChars="5" w:hanging="11"/>
              <w:jc w:val="center"/>
              <w:rPr>
                <w:rFonts w:hAnsi="標楷體" w:hint="eastAsia"/>
                <w:spacing w:val="-20"/>
                <w:sz w:val="26"/>
                <w:szCs w:val="26"/>
              </w:rPr>
            </w:pPr>
            <w:bookmarkStart w:id="48" w:name="_Toc293068008"/>
            <w:r w:rsidRPr="00B92C16">
              <w:rPr>
                <w:rFonts w:hAnsi="標楷體" w:hint="eastAsia"/>
                <w:spacing w:val="-20"/>
                <w:sz w:val="26"/>
                <w:szCs w:val="26"/>
              </w:rPr>
              <w:t>國內出養人數</w:t>
            </w:r>
            <w:bookmarkEnd w:id="48"/>
          </w:p>
        </w:tc>
        <w:tc>
          <w:tcPr>
            <w:tcW w:w="1694" w:type="dxa"/>
            <w:vAlign w:val="center"/>
          </w:tcPr>
          <w:p w:rsidR="00773C01" w:rsidRPr="00B92C16" w:rsidRDefault="00773C01" w:rsidP="00864717">
            <w:pPr>
              <w:pStyle w:val="3"/>
              <w:numPr>
                <w:ilvl w:val="0"/>
                <w:numId w:val="0"/>
              </w:numPr>
              <w:overflowPunct w:val="0"/>
              <w:autoSpaceDE w:val="0"/>
              <w:autoSpaceDN w:val="0"/>
              <w:spacing w:line="300" w:lineRule="exact"/>
              <w:jc w:val="center"/>
              <w:rPr>
                <w:rFonts w:hAnsi="標楷體" w:hint="eastAsia"/>
                <w:spacing w:val="-20"/>
                <w:sz w:val="26"/>
                <w:szCs w:val="26"/>
              </w:rPr>
            </w:pPr>
            <w:bookmarkStart w:id="49" w:name="_Toc293068009"/>
            <w:r w:rsidRPr="00B92C16">
              <w:rPr>
                <w:rFonts w:hAnsi="標楷體" w:hint="eastAsia"/>
                <w:spacing w:val="-20"/>
                <w:sz w:val="26"/>
                <w:szCs w:val="26"/>
              </w:rPr>
              <w:t>國外出養人數</w:t>
            </w:r>
            <w:bookmarkEnd w:id="49"/>
          </w:p>
        </w:tc>
        <w:tc>
          <w:tcPr>
            <w:tcW w:w="1015" w:type="dxa"/>
            <w:vAlign w:val="center"/>
          </w:tcPr>
          <w:p w:rsidR="00773C01" w:rsidRPr="00B92C16" w:rsidRDefault="00773C01" w:rsidP="00864717">
            <w:pPr>
              <w:pStyle w:val="3"/>
              <w:numPr>
                <w:ilvl w:val="0"/>
                <w:numId w:val="0"/>
              </w:numPr>
              <w:overflowPunct w:val="0"/>
              <w:autoSpaceDE w:val="0"/>
              <w:autoSpaceDN w:val="0"/>
              <w:spacing w:line="300" w:lineRule="exact"/>
              <w:jc w:val="center"/>
              <w:rPr>
                <w:rFonts w:hAnsi="標楷體" w:hint="eastAsia"/>
                <w:sz w:val="26"/>
                <w:szCs w:val="26"/>
              </w:rPr>
            </w:pPr>
            <w:bookmarkStart w:id="50" w:name="_Toc293068010"/>
            <w:r w:rsidRPr="00B92C16">
              <w:rPr>
                <w:rFonts w:hAnsi="標楷體" w:hint="eastAsia"/>
                <w:sz w:val="26"/>
                <w:szCs w:val="26"/>
              </w:rPr>
              <w:t>合計</w:t>
            </w:r>
            <w:bookmarkEnd w:id="50"/>
          </w:p>
        </w:tc>
      </w:tr>
      <w:tr w:rsidR="00773C01" w:rsidRPr="00B92C16" w:rsidTr="00864717">
        <w:trPr>
          <w:trHeight w:val="427"/>
        </w:trPr>
        <w:tc>
          <w:tcPr>
            <w:tcW w:w="3346" w:type="dxa"/>
            <w:vAlign w:val="center"/>
          </w:tcPr>
          <w:p w:rsidR="00773C01" w:rsidRPr="00B92C16" w:rsidRDefault="00773C01" w:rsidP="00864717">
            <w:pPr>
              <w:pStyle w:val="3"/>
              <w:numPr>
                <w:ilvl w:val="0"/>
                <w:numId w:val="0"/>
              </w:numPr>
              <w:overflowPunct w:val="0"/>
              <w:autoSpaceDE w:val="0"/>
              <w:autoSpaceDN w:val="0"/>
              <w:ind w:leftChars="-24" w:left="-2" w:hangingChars="33" w:hanging="75"/>
              <w:rPr>
                <w:rFonts w:hAnsi="標楷體" w:hint="eastAsia"/>
                <w:spacing w:val="-26"/>
                <w:sz w:val="28"/>
                <w:szCs w:val="28"/>
              </w:rPr>
            </w:pPr>
            <w:bookmarkStart w:id="51" w:name="_Toc293068011"/>
            <w:r w:rsidRPr="00B92C16">
              <w:rPr>
                <w:rFonts w:hAnsi="標楷體" w:hint="eastAsia"/>
                <w:spacing w:val="-26"/>
                <w:sz w:val="28"/>
                <w:szCs w:val="28"/>
              </w:rPr>
              <w:t>內政部北區兒童之家</w:t>
            </w:r>
            <w:bookmarkEnd w:id="51"/>
          </w:p>
        </w:tc>
        <w:tc>
          <w:tcPr>
            <w:tcW w:w="1623"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2" w:name="_Toc293068012"/>
            <w:r w:rsidRPr="00B92C16">
              <w:rPr>
                <w:rFonts w:hAnsi="標楷體" w:hint="eastAsia"/>
                <w:sz w:val="26"/>
                <w:szCs w:val="26"/>
              </w:rPr>
              <w:t>32</w:t>
            </w:r>
            <w:bookmarkEnd w:id="52"/>
          </w:p>
        </w:tc>
        <w:tc>
          <w:tcPr>
            <w:tcW w:w="1694"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3" w:name="_Toc293068013"/>
            <w:r w:rsidRPr="00B92C16">
              <w:rPr>
                <w:rFonts w:hAnsi="標楷體" w:hint="eastAsia"/>
                <w:sz w:val="26"/>
                <w:szCs w:val="26"/>
              </w:rPr>
              <w:t>0</w:t>
            </w:r>
            <w:bookmarkEnd w:id="53"/>
          </w:p>
        </w:tc>
        <w:tc>
          <w:tcPr>
            <w:tcW w:w="1015"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4" w:name="_Toc293068014"/>
            <w:r w:rsidRPr="00B92C16">
              <w:rPr>
                <w:rFonts w:hAnsi="標楷體" w:hint="eastAsia"/>
                <w:sz w:val="26"/>
                <w:szCs w:val="26"/>
              </w:rPr>
              <w:t>32</w:t>
            </w:r>
            <w:bookmarkEnd w:id="54"/>
          </w:p>
        </w:tc>
      </w:tr>
      <w:tr w:rsidR="00773C01" w:rsidRPr="00B92C16" w:rsidTr="00864717">
        <w:trPr>
          <w:trHeight w:val="427"/>
        </w:trPr>
        <w:tc>
          <w:tcPr>
            <w:tcW w:w="3346" w:type="dxa"/>
            <w:vAlign w:val="center"/>
          </w:tcPr>
          <w:p w:rsidR="00773C01" w:rsidRPr="00B92C16" w:rsidRDefault="00773C01" w:rsidP="00864717">
            <w:pPr>
              <w:pStyle w:val="3"/>
              <w:numPr>
                <w:ilvl w:val="0"/>
                <w:numId w:val="0"/>
              </w:numPr>
              <w:overflowPunct w:val="0"/>
              <w:autoSpaceDE w:val="0"/>
              <w:autoSpaceDN w:val="0"/>
              <w:ind w:leftChars="-24" w:left="-2" w:hangingChars="33" w:hanging="75"/>
              <w:rPr>
                <w:rFonts w:hAnsi="標楷體" w:hint="eastAsia"/>
                <w:spacing w:val="-26"/>
                <w:sz w:val="28"/>
                <w:szCs w:val="28"/>
              </w:rPr>
            </w:pPr>
            <w:bookmarkStart w:id="55" w:name="_Toc293068015"/>
            <w:r w:rsidRPr="00B92C16">
              <w:rPr>
                <w:rFonts w:hAnsi="標楷體" w:hint="eastAsia"/>
                <w:spacing w:val="-26"/>
                <w:sz w:val="28"/>
                <w:szCs w:val="28"/>
              </w:rPr>
              <w:t>內政部中區兒童之家</w:t>
            </w:r>
            <w:bookmarkEnd w:id="55"/>
          </w:p>
        </w:tc>
        <w:tc>
          <w:tcPr>
            <w:tcW w:w="1623"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6" w:name="_Toc293068016"/>
            <w:r w:rsidRPr="00B92C16">
              <w:rPr>
                <w:rFonts w:hAnsi="標楷體" w:hint="eastAsia"/>
                <w:sz w:val="26"/>
                <w:szCs w:val="26"/>
              </w:rPr>
              <w:t>16</w:t>
            </w:r>
            <w:bookmarkEnd w:id="56"/>
          </w:p>
        </w:tc>
        <w:tc>
          <w:tcPr>
            <w:tcW w:w="1694"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7" w:name="_Toc293068017"/>
            <w:r w:rsidRPr="00B92C16">
              <w:rPr>
                <w:rFonts w:hAnsi="標楷體" w:hint="eastAsia"/>
                <w:sz w:val="26"/>
                <w:szCs w:val="26"/>
              </w:rPr>
              <w:t>0</w:t>
            </w:r>
            <w:bookmarkEnd w:id="57"/>
          </w:p>
        </w:tc>
        <w:tc>
          <w:tcPr>
            <w:tcW w:w="1015"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58" w:name="_Toc293068018"/>
            <w:r w:rsidRPr="00B92C16">
              <w:rPr>
                <w:rFonts w:hAnsi="標楷體" w:hint="eastAsia"/>
                <w:sz w:val="26"/>
                <w:szCs w:val="26"/>
              </w:rPr>
              <w:t>16</w:t>
            </w:r>
            <w:bookmarkEnd w:id="58"/>
          </w:p>
        </w:tc>
      </w:tr>
      <w:tr w:rsidR="00773C01" w:rsidRPr="00B92C16" w:rsidTr="00864717">
        <w:trPr>
          <w:trHeight w:val="427"/>
        </w:trPr>
        <w:tc>
          <w:tcPr>
            <w:tcW w:w="3346" w:type="dxa"/>
            <w:vAlign w:val="center"/>
          </w:tcPr>
          <w:p w:rsidR="00773C01" w:rsidRPr="00B92C16" w:rsidRDefault="00773C01" w:rsidP="00864717">
            <w:pPr>
              <w:pStyle w:val="3"/>
              <w:numPr>
                <w:ilvl w:val="0"/>
                <w:numId w:val="0"/>
              </w:numPr>
              <w:overflowPunct w:val="0"/>
              <w:autoSpaceDE w:val="0"/>
              <w:autoSpaceDN w:val="0"/>
              <w:ind w:leftChars="-24" w:left="-2" w:hangingChars="33" w:hanging="75"/>
              <w:rPr>
                <w:rFonts w:hAnsi="標楷體" w:hint="eastAsia"/>
                <w:spacing w:val="-26"/>
                <w:sz w:val="28"/>
                <w:szCs w:val="28"/>
              </w:rPr>
            </w:pPr>
            <w:bookmarkStart w:id="59" w:name="_Toc293068019"/>
            <w:r w:rsidRPr="00B92C16">
              <w:rPr>
                <w:rFonts w:hAnsi="標楷體" w:hint="eastAsia"/>
                <w:spacing w:val="-26"/>
                <w:sz w:val="28"/>
                <w:szCs w:val="28"/>
              </w:rPr>
              <w:t>內政部南區兒童之家</w:t>
            </w:r>
            <w:bookmarkEnd w:id="59"/>
          </w:p>
        </w:tc>
        <w:tc>
          <w:tcPr>
            <w:tcW w:w="1623"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60" w:name="_Toc293068020"/>
            <w:r w:rsidRPr="00B92C16">
              <w:rPr>
                <w:rFonts w:hAnsi="標楷體" w:hint="eastAsia"/>
                <w:sz w:val="26"/>
                <w:szCs w:val="26"/>
              </w:rPr>
              <w:t>1</w:t>
            </w:r>
            <w:bookmarkEnd w:id="60"/>
          </w:p>
        </w:tc>
        <w:tc>
          <w:tcPr>
            <w:tcW w:w="1694"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61" w:name="_Toc293068021"/>
            <w:r w:rsidRPr="00B92C16">
              <w:rPr>
                <w:rFonts w:hAnsi="標楷體" w:hint="eastAsia"/>
                <w:sz w:val="26"/>
                <w:szCs w:val="26"/>
              </w:rPr>
              <w:t>0</w:t>
            </w:r>
            <w:bookmarkEnd w:id="61"/>
          </w:p>
        </w:tc>
        <w:tc>
          <w:tcPr>
            <w:tcW w:w="1015"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62" w:name="_Toc293068022"/>
            <w:r w:rsidRPr="00B92C16">
              <w:rPr>
                <w:rFonts w:hAnsi="標楷體" w:hint="eastAsia"/>
                <w:sz w:val="26"/>
                <w:szCs w:val="26"/>
              </w:rPr>
              <w:t>1</w:t>
            </w:r>
            <w:bookmarkEnd w:id="62"/>
          </w:p>
        </w:tc>
      </w:tr>
      <w:tr w:rsidR="00773C01" w:rsidRPr="00B92C16" w:rsidTr="00864717">
        <w:trPr>
          <w:trHeight w:val="427"/>
        </w:trPr>
        <w:tc>
          <w:tcPr>
            <w:tcW w:w="3346" w:type="dxa"/>
            <w:tcBorders>
              <w:bottom w:val="single" w:sz="8" w:space="0" w:color="000000"/>
            </w:tcBorders>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Ansi="標楷體" w:hint="eastAsia"/>
                <w:b/>
                <w:spacing w:val="-30"/>
                <w:sz w:val="28"/>
                <w:szCs w:val="28"/>
              </w:rPr>
            </w:pPr>
            <w:bookmarkStart w:id="63" w:name="_Toc293068023"/>
            <w:r w:rsidRPr="00B92C16">
              <w:rPr>
                <w:rFonts w:hint="eastAsia"/>
                <w:spacing w:val="-30"/>
                <w:sz w:val="28"/>
                <w:szCs w:val="28"/>
              </w:rPr>
              <w:t>臺北市私立攜手家庭服務中心</w:t>
            </w:r>
            <w:bookmarkEnd w:id="63"/>
          </w:p>
        </w:tc>
        <w:tc>
          <w:tcPr>
            <w:tcW w:w="1623" w:type="dxa"/>
            <w:tcBorders>
              <w:bottom w:val="single" w:sz="8" w:space="0" w:color="000000"/>
            </w:tcBorders>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207</w:t>
            </w:r>
          </w:p>
        </w:tc>
        <w:tc>
          <w:tcPr>
            <w:tcW w:w="1694" w:type="dxa"/>
            <w:tcBorders>
              <w:bottom w:val="single" w:sz="8" w:space="0" w:color="000000"/>
            </w:tcBorders>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64" w:name="_Toc293068025"/>
            <w:r w:rsidRPr="00B92C16">
              <w:rPr>
                <w:rFonts w:hAnsi="標楷體" w:hint="eastAsia"/>
                <w:sz w:val="26"/>
                <w:szCs w:val="26"/>
              </w:rPr>
              <w:t>8</w:t>
            </w:r>
            <w:bookmarkEnd w:id="64"/>
          </w:p>
        </w:tc>
        <w:tc>
          <w:tcPr>
            <w:tcW w:w="1015" w:type="dxa"/>
            <w:tcBorders>
              <w:bottom w:val="single" w:sz="8" w:space="0" w:color="000000"/>
            </w:tcBorders>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215</w:t>
            </w:r>
          </w:p>
        </w:tc>
      </w:tr>
      <w:tr w:rsidR="00773C01" w:rsidRPr="00B92C16" w:rsidTr="00864717">
        <w:trPr>
          <w:trHeight w:val="427"/>
        </w:trPr>
        <w:tc>
          <w:tcPr>
            <w:tcW w:w="3346"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Ansi="標楷體" w:hint="eastAsia"/>
                <w:b/>
                <w:spacing w:val="-26"/>
                <w:sz w:val="28"/>
                <w:szCs w:val="28"/>
              </w:rPr>
            </w:pPr>
            <w:bookmarkStart w:id="65" w:name="_Toc293068027"/>
            <w:r w:rsidRPr="00B92C16">
              <w:rPr>
                <w:rFonts w:hint="eastAsia"/>
                <w:spacing w:val="-26"/>
                <w:sz w:val="28"/>
                <w:szCs w:val="28"/>
              </w:rPr>
              <w:t>忠義育幼院</w:t>
            </w:r>
            <w:bookmarkEnd w:id="65"/>
          </w:p>
        </w:tc>
        <w:tc>
          <w:tcPr>
            <w:tcW w:w="1623"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4</w:t>
            </w:r>
          </w:p>
        </w:tc>
        <w:tc>
          <w:tcPr>
            <w:tcW w:w="1694"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66" w:name="_Toc293068029"/>
            <w:r w:rsidRPr="00B92C16">
              <w:rPr>
                <w:rFonts w:hAnsi="標楷體" w:hint="eastAsia"/>
                <w:sz w:val="26"/>
                <w:szCs w:val="26"/>
              </w:rPr>
              <w:t>116</w:t>
            </w:r>
            <w:bookmarkEnd w:id="66"/>
          </w:p>
        </w:tc>
        <w:tc>
          <w:tcPr>
            <w:tcW w:w="1015"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120</w:t>
            </w:r>
          </w:p>
        </w:tc>
      </w:tr>
      <w:tr w:rsidR="00773C01" w:rsidRPr="00B92C16" w:rsidTr="00864717">
        <w:trPr>
          <w:trHeight w:val="427"/>
        </w:trPr>
        <w:tc>
          <w:tcPr>
            <w:tcW w:w="3346"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Ansi="標楷體" w:hint="eastAsia"/>
                <w:b/>
                <w:spacing w:val="-26"/>
                <w:sz w:val="28"/>
                <w:szCs w:val="28"/>
              </w:rPr>
            </w:pPr>
            <w:bookmarkStart w:id="67" w:name="_Toc293068031"/>
            <w:proofErr w:type="gramStart"/>
            <w:r w:rsidRPr="00B92C16">
              <w:rPr>
                <w:rFonts w:hint="eastAsia"/>
                <w:spacing w:val="-26"/>
                <w:sz w:val="28"/>
                <w:szCs w:val="28"/>
              </w:rPr>
              <w:t>臺</w:t>
            </w:r>
            <w:proofErr w:type="gramEnd"/>
            <w:r w:rsidRPr="00B92C16">
              <w:rPr>
                <w:rFonts w:hint="eastAsia"/>
                <w:spacing w:val="-26"/>
                <w:sz w:val="28"/>
                <w:szCs w:val="28"/>
              </w:rPr>
              <w:t>南私立嬰兒之家</w:t>
            </w:r>
            <w:bookmarkEnd w:id="67"/>
          </w:p>
        </w:tc>
        <w:tc>
          <w:tcPr>
            <w:tcW w:w="1623"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53</w:t>
            </w:r>
          </w:p>
        </w:tc>
        <w:tc>
          <w:tcPr>
            <w:tcW w:w="1694"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68" w:name="_Toc293068033"/>
            <w:r w:rsidRPr="00B92C16">
              <w:rPr>
                <w:rFonts w:hAnsi="標楷體" w:hint="eastAsia"/>
                <w:sz w:val="26"/>
                <w:szCs w:val="26"/>
              </w:rPr>
              <w:t>137</w:t>
            </w:r>
            <w:bookmarkEnd w:id="68"/>
          </w:p>
        </w:tc>
        <w:tc>
          <w:tcPr>
            <w:tcW w:w="1015" w:type="dxa"/>
            <w:tcBorders>
              <w:bottom w:val="single" w:sz="8" w:space="0" w:color="000000"/>
            </w:tcBorders>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r>
              <w:rPr>
                <w:rFonts w:hAnsi="標楷體" w:hint="eastAsia"/>
                <w:sz w:val="26"/>
                <w:szCs w:val="26"/>
              </w:rPr>
              <w:t>190</w:t>
            </w:r>
          </w:p>
        </w:tc>
      </w:tr>
      <w:tr w:rsidR="00773C01" w:rsidRPr="00B92C16" w:rsidTr="00864717">
        <w:trPr>
          <w:trHeight w:val="427"/>
        </w:trPr>
        <w:tc>
          <w:tcPr>
            <w:tcW w:w="3346"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Ansi="標楷體" w:hint="eastAsia"/>
                <w:b/>
                <w:spacing w:val="-26"/>
                <w:sz w:val="28"/>
                <w:szCs w:val="28"/>
              </w:rPr>
            </w:pPr>
            <w:bookmarkStart w:id="69" w:name="_Toc293068035"/>
            <w:r w:rsidRPr="00B92C16">
              <w:rPr>
                <w:rFonts w:hint="eastAsia"/>
                <w:spacing w:val="-26"/>
                <w:sz w:val="28"/>
                <w:szCs w:val="28"/>
              </w:rPr>
              <w:t>宜蘭神愛兒童之家</w:t>
            </w:r>
            <w:bookmarkEnd w:id="69"/>
          </w:p>
        </w:tc>
        <w:tc>
          <w:tcPr>
            <w:tcW w:w="1623"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0" w:name="_Toc293068036"/>
            <w:r w:rsidRPr="00B92C16">
              <w:rPr>
                <w:rFonts w:hAnsi="標楷體" w:hint="eastAsia"/>
                <w:sz w:val="26"/>
                <w:szCs w:val="26"/>
              </w:rPr>
              <w:t>0</w:t>
            </w:r>
            <w:bookmarkEnd w:id="70"/>
          </w:p>
        </w:tc>
        <w:tc>
          <w:tcPr>
            <w:tcW w:w="1694"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1" w:name="_Toc293068037"/>
            <w:r w:rsidRPr="00B92C16">
              <w:rPr>
                <w:rFonts w:hAnsi="標楷體" w:hint="eastAsia"/>
                <w:sz w:val="26"/>
                <w:szCs w:val="26"/>
              </w:rPr>
              <w:t>89</w:t>
            </w:r>
            <w:bookmarkEnd w:id="71"/>
          </w:p>
        </w:tc>
        <w:tc>
          <w:tcPr>
            <w:tcW w:w="1015"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2" w:name="_Toc293068038"/>
            <w:r w:rsidRPr="00B92C16">
              <w:rPr>
                <w:rFonts w:hAnsi="標楷體" w:hint="eastAsia"/>
                <w:sz w:val="26"/>
                <w:szCs w:val="26"/>
              </w:rPr>
              <w:t>89</w:t>
            </w:r>
            <w:bookmarkEnd w:id="72"/>
          </w:p>
        </w:tc>
      </w:tr>
      <w:tr w:rsidR="00773C01" w:rsidRPr="00B92C16" w:rsidTr="00864717">
        <w:trPr>
          <w:trHeight w:val="427"/>
        </w:trPr>
        <w:tc>
          <w:tcPr>
            <w:tcW w:w="3346"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Ansi="標楷體" w:hint="eastAsia"/>
                <w:b/>
                <w:spacing w:val="-26"/>
                <w:sz w:val="28"/>
                <w:szCs w:val="28"/>
              </w:rPr>
            </w:pPr>
            <w:bookmarkStart w:id="73" w:name="_Toc293068039"/>
            <w:r w:rsidRPr="00B92C16">
              <w:rPr>
                <w:rFonts w:hint="eastAsia"/>
                <w:spacing w:val="-26"/>
                <w:sz w:val="28"/>
                <w:szCs w:val="28"/>
              </w:rPr>
              <w:t>天主教福利會</w:t>
            </w:r>
            <w:bookmarkEnd w:id="73"/>
          </w:p>
        </w:tc>
        <w:tc>
          <w:tcPr>
            <w:tcW w:w="1623"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4" w:name="_Toc293068040"/>
            <w:r w:rsidRPr="00B92C16">
              <w:rPr>
                <w:rFonts w:hAnsi="標楷體" w:hint="eastAsia"/>
                <w:sz w:val="26"/>
                <w:szCs w:val="26"/>
              </w:rPr>
              <w:t>0</w:t>
            </w:r>
            <w:bookmarkEnd w:id="74"/>
          </w:p>
        </w:tc>
        <w:tc>
          <w:tcPr>
            <w:tcW w:w="1694"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5" w:name="_Toc293068041"/>
            <w:r w:rsidRPr="00B92C16">
              <w:rPr>
                <w:rFonts w:hAnsi="標楷體" w:hint="eastAsia"/>
                <w:sz w:val="26"/>
                <w:szCs w:val="26"/>
              </w:rPr>
              <w:t>542</w:t>
            </w:r>
            <w:bookmarkEnd w:id="75"/>
          </w:p>
        </w:tc>
        <w:tc>
          <w:tcPr>
            <w:tcW w:w="1015"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6" w:name="_Toc293068042"/>
            <w:r w:rsidRPr="00B92C16">
              <w:rPr>
                <w:rFonts w:hAnsi="標楷體" w:hint="eastAsia"/>
                <w:sz w:val="26"/>
                <w:szCs w:val="26"/>
              </w:rPr>
              <w:t>542</w:t>
            </w:r>
            <w:bookmarkEnd w:id="76"/>
          </w:p>
        </w:tc>
      </w:tr>
      <w:tr w:rsidR="00773C01" w:rsidRPr="00B92C16" w:rsidTr="00864717">
        <w:trPr>
          <w:trHeight w:val="427"/>
        </w:trPr>
        <w:tc>
          <w:tcPr>
            <w:tcW w:w="3346"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leftChars="-20" w:left="-55" w:hangingChars="4" w:hanging="9"/>
              <w:rPr>
                <w:rFonts w:hint="eastAsia"/>
                <w:spacing w:val="-26"/>
                <w:sz w:val="28"/>
                <w:szCs w:val="28"/>
              </w:rPr>
            </w:pPr>
            <w:bookmarkStart w:id="77" w:name="_Toc293068043"/>
            <w:r w:rsidRPr="00B92C16">
              <w:rPr>
                <w:rFonts w:hint="eastAsia"/>
                <w:spacing w:val="-26"/>
                <w:sz w:val="28"/>
                <w:szCs w:val="28"/>
              </w:rPr>
              <w:t>臺北市基督徒救世會</w:t>
            </w:r>
            <w:bookmarkEnd w:id="77"/>
          </w:p>
        </w:tc>
        <w:tc>
          <w:tcPr>
            <w:tcW w:w="1623"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8" w:name="_Toc293068044"/>
            <w:r w:rsidRPr="00B92C16">
              <w:rPr>
                <w:rFonts w:hAnsi="標楷體" w:hint="eastAsia"/>
                <w:sz w:val="26"/>
                <w:szCs w:val="26"/>
              </w:rPr>
              <w:t>0</w:t>
            </w:r>
            <w:bookmarkEnd w:id="78"/>
          </w:p>
        </w:tc>
        <w:tc>
          <w:tcPr>
            <w:tcW w:w="1694"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79" w:name="_Toc293068045"/>
            <w:r w:rsidRPr="00B92C16">
              <w:rPr>
                <w:rFonts w:hAnsi="標楷體" w:hint="eastAsia"/>
                <w:sz w:val="26"/>
                <w:szCs w:val="26"/>
              </w:rPr>
              <w:t>253</w:t>
            </w:r>
            <w:bookmarkEnd w:id="79"/>
          </w:p>
        </w:tc>
        <w:tc>
          <w:tcPr>
            <w:tcW w:w="1015" w:type="dxa"/>
            <w:shd w:val="clear" w:color="auto" w:fill="F2F2F2"/>
            <w:vAlign w:val="center"/>
          </w:tcPr>
          <w:p w:rsidR="00773C01" w:rsidRPr="00B92C16" w:rsidRDefault="00773C01" w:rsidP="00864717">
            <w:pPr>
              <w:pStyle w:val="3"/>
              <w:numPr>
                <w:ilvl w:val="0"/>
                <w:numId w:val="0"/>
              </w:numPr>
              <w:overflowPunct w:val="0"/>
              <w:autoSpaceDE w:val="0"/>
              <w:autoSpaceDN w:val="0"/>
              <w:spacing w:line="300" w:lineRule="exact"/>
              <w:ind w:rightChars="27" w:right="86"/>
              <w:jc w:val="right"/>
              <w:rPr>
                <w:rFonts w:hAnsi="標楷體" w:hint="eastAsia"/>
                <w:sz w:val="26"/>
                <w:szCs w:val="26"/>
              </w:rPr>
            </w:pPr>
            <w:bookmarkStart w:id="80" w:name="_Toc293068046"/>
            <w:r w:rsidRPr="00B92C16">
              <w:rPr>
                <w:rFonts w:hAnsi="標楷體" w:hint="eastAsia"/>
                <w:sz w:val="26"/>
                <w:szCs w:val="26"/>
              </w:rPr>
              <w:t>253</w:t>
            </w:r>
            <w:bookmarkEnd w:id="80"/>
          </w:p>
        </w:tc>
      </w:tr>
      <w:tr w:rsidR="00773C01" w:rsidRPr="00B92C16" w:rsidTr="00864717">
        <w:trPr>
          <w:trHeight w:val="427"/>
        </w:trPr>
        <w:tc>
          <w:tcPr>
            <w:tcW w:w="3346" w:type="dxa"/>
            <w:vAlign w:val="center"/>
          </w:tcPr>
          <w:p w:rsidR="00773C01" w:rsidRPr="00B92C16" w:rsidRDefault="00773C01" w:rsidP="00864717">
            <w:pPr>
              <w:pStyle w:val="3"/>
              <w:numPr>
                <w:ilvl w:val="0"/>
                <w:numId w:val="0"/>
              </w:numPr>
              <w:overflowPunct w:val="0"/>
              <w:autoSpaceDE w:val="0"/>
              <w:autoSpaceDN w:val="0"/>
              <w:rPr>
                <w:rFonts w:hint="eastAsia"/>
                <w:b/>
                <w:spacing w:val="-26"/>
                <w:sz w:val="28"/>
                <w:szCs w:val="28"/>
              </w:rPr>
            </w:pPr>
            <w:bookmarkStart w:id="81" w:name="_Toc293068047"/>
            <w:r w:rsidRPr="00B92C16">
              <w:rPr>
                <w:rFonts w:hint="eastAsia"/>
                <w:b/>
                <w:spacing w:val="-26"/>
                <w:sz w:val="28"/>
                <w:szCs w:val="28"/>
              </w:rPr>
              <w:t>總      計</w:t>
            </w:r>
            <w:bookmarkEnd w:id="81"/>
          </w:p>
        </w:tc>
        <w:tc>
          <w:tcPr>
            <w:tcW w:w="1623"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b/>
                <w:sz w:val="26"/>
                <w:szCs w:val="26"/>
              </w:rPr>
            </w:pPr>
            <w:r>
              <w:rPr>
                <w:rFonts w:hAnsi="標楷體" w:hint="eastAsia"/>
                <w:b/>
                <w:sz w:val="26"/>
                <w:szCs w:val="26"/>
              </w:rPr>
              <w:t>313</w:t>
            </w:r>
          </w:p>
        </w:tc>
        <w:tc>
          <w:tcPr>
            <w:tcW w:w="1694"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b/>
                <w:sz w:val="26"/>
                <w:szCs w:val="26"/>
              </w:rPr>
            </w:pPr>
            <w:bookmarkStart w:id="82" w:name="_Toc293068049"/>
            <w:r w:rsidRPr="00B92C16">
              <w:rPr>
                <w:rFonts w:hAnsi="標楷體" w:hint="eastAsia"/>
                <w:b/>
                <w:sz w:val="26"/>
                <w:szCs w:val="26"/>
              </w:rPr>
              <w:t>1,</w:t>
            </w:r>
            <w:r>
              <w:rPr>
                <w:rFonts w:hAnsi="標楷體" w:hint="eastAsia"/>
                <w:b/>
                <w:sz w:val="26"/>
                <w:szCs w:val="26"/>
              </w:rPr>
              <w:t>1</w:t>
            </w:r>
            <w:r w:rsidRPr="00B92C16">
              <w:rPr>
                <w:rFonts w:hAnsi="標楷體" w:hint="eastAsia"/>
                <w:b/>
                <w:sz w:val="26"/>
                <w:szCs w:val="26"/>
              </w:rPr>
              <w:t>45</w:t>
            </w:r>
            <w:bookmarkEnd w:id="82"/>
          </w:p>
        </w:tc>
        <w:tc>
          <w:tcPr>
            <w:tcW w:w="1015"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b/>
                <w:spacing w:val="-20"/>
                <w:sz w:val="26"/>
                <w:szCs w:val="26"/>
              </w:rPr>
            </w:pPr>
            <w:bookmarkStart w:id="83" w:name="_Toc293068050"/>
            <w:r>
              <w:rPr>
                <w:rFonts w:hAnsi="標楷體" w:hint="eastAsia"/>
                <w:b/>
                <w:spacing w:val="-20"/>
                <w:sz w:val="26"/>
                <w:szCs w:val="26"/>
              </w:rPr>
              <w:t>1,45</w:t>
            </w:r>
            <w:bookmarkEnd w:id="83"/>
            <w:r>
              <w:rPr>
                <w:rFonts w:hAnsi="標楷體" w:hint="eastAsia"/>
                <w:b/>
                <w:spacing w:val="-20"/>
                <w:sz w:val="26"/>
                <w:szCs w:val="26"/>
              </w:rPr>
              <w:t>8</w:t>
            </w:r>
          </w:p>
        </w:tc>
      </w:tr>
      <w:tr w:rsidR="00773C01" w:rsidRPr="00B92C16" w:rsidTr="00864717">
        <w:trPr>
          <w:trHeight w:val="427"/>
        </w:trPr>
        <w:tc>
          <w:tcPr>
            <w:tcW w:w="3346" w:type="dxa"/>
            <w:vAlign w:val="center"/>
          </w:tcPr>
          <w:p w:rsidR="00773C01" w:rsidRPr="00B92C16" w:rsidRDefault="00773C01" w:rsidP="00864717">
            <w:pPr>
              <w:pStyle w:val="3"/>
              <w:numPr>
                <w:ilvl w:val="0"/>
                <w:numId w:val="0"/>
              </w:numPr>
              <w:overflowPunct w:val="0"/>
              <w:autoSpaceDE w:val="0"/>
              <w:autoSpaceDN w:val="0"/>
              <w:rPr>
                <w:rFonts w:hint="eastAsia"/>
                <w:spacing w:val="-26"/>
                <w:sz w:val="28"/>
                <w:szCs w:val="28"/>
              </w:rPr>
            </w:pPr>
            <w:bookmarkStart w:id="84" w:name="_Toc293068051"/>
            <w:proofErr w:type="gramStart"/>
            <w:r w:rsidRPr="00B92C16">
              <w:rPr>
                <w:rFonts w:hint="eastAsia"/>
                <w:spacing w:val="-26"/>
                <w:sz w:val="28"/>
                <w:szCs w:val="28"/>
              </w:rPr>
              <w:t>占出養總</w:t>
            </w:r>
            <w:proofErr w:type="gramEnd"/>
            <w:r w:rsidRPr="00B92C16">
              <w:rPr>
                <w:rFonts w:hint="eastAsia"/>
                <w:spacing w:val="-26"/>
                <w:sz w:val="28"/>
                <w:szCs w:val="28"/>
              </w:rPr>
              <w:t>人數之比率</w:t>
            </w:r>
            <w:bookmarkEnd w:id="84"/>
          </w:p>
        </w:tc>
        <w:tc>
          <w:tcPr>
            <w:tcW w:w="1623"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bookmarkStart w:id="85" w:name="_Toc293068052"/>
            <w:r>
              <w:rPr>
                <w:rFonts w:hAnsi="標楷體" w:hint="eastAsia"/>
                <w:sz w:val="26"/>
                <w:szCs w:val="26"/>
              </w:rPr>
              <w:t>21.5</w:t>
            </w:r>
            <w:bookmarkEnd w:id="85"/>
          </w:p>
        </w:tc>
        <w:tc>
          <w:tcPr>
            <w:tcW w:w="1694"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z w:val="26"/>
                <w:szCs w:val="26"/>
              </w:rPr>
            </w:pPr>
            <w:r>
              <w:rPr>
                <w:rFonts w:hAnsi="標楷體" w:hint="eastAsia"/>
                <w:sz w:val="26"/>
                <w:szCs w:val="26"/>
              </w:rPr>
              <w:t>78.5</w:t>
            </w:r>
          </w:p>
        </w:tc>
        <w:tc>
          <w:tcPr>
            <w:tcW w:w="1015" w:type="dxa"/>
            <w:vAlign w:val="center"/>
          </w:tcPr>
          <w:p w:rsidR="00773C01" w:rsidRPr="00B92C16" w:rsidRDefault="00773C01" w:rsidP="00864717">
            <w:pPr>
              <w:pStyle w:val="3"/>
              <w:numPr>
                <w:ilvl w:val="0"/>
                <w:numId w:val="0"/>
              </w:numPr>
              <w:overflowPunct w:val="0"/>
              <w:autoSpaceDE w:val="0"/>
              <w:autoSpaceDN w:val="0"/>
              <w:ind w:rightChars="27" w:right="86"/>
              <w:jc w:val="right"/>
              <w:rPr>
                <w:rFonts w:hAnsi="標楷體" w:hint="eastAsia"/>
                <w:spacing w:val="-20"/>
                <w:sz w:val="26"/>
                <w:szCs w:val="26"/>
              </w:rPr>
            </w:pPr>
            <w:bookmarkStart w:id="86" w:name="_Toc293068054"/>
            <w:r w:rsidRPr="00B92C16">
              <w:rPr>
                <w:rFonts w:hAnsi="標楷體" w:hint="eastAsia"/>
                <w:spacing w:val="-20"/>
                <w:sz w:val="26"/>
                <w:szCs w:val="26"/>
              </w:rPr>
              <w:t>100.0</w:t>
            </w:r>
            <w:bookmarkEnd w:id="86"/>
          </w:p>
        </w:tc>
      </w:tr>
    </w:tbl>
    <w:p w:rsidR="00773C01" w:rsidRPr="00B92C16" w:rsidRDefault="00773C01" w:rsidP="00773C01">
      <w:pPr>
        <w:pStyle w:val="3"/>
        <w:numPr>
          <w:ilvl w:val="0"/>
          <w:numId w:val="0"/>
        </w:numPr>
        <w:overflowPunct w:val="0"/>
        <w:autoSpaceDE w:val="0"/>
        <w:autoSpaceDN w:val="0"/>
        <w:spacing w:afterLines="25" w:after="90" w:line="360" w:lineRule="exact"/>
        <w:ind w:leftChars="380" w:left="1816" w:hangingChars="300" w:hanging="600"/>
        <w:rPr>
          <w:rFonts w:hAnsi="標楷體" w:cs="Arial" w:hint="eastAsia"/>
          <w:spacing w:val="-20"/>
        </w:rPr>
      </w:pPr>
      <w:bookmarkStart w:id="87" w:name="_Toc293068055"/>
      <w:r w:rsidRPr="00B92C16">
        <w:rPr>
          <w:rFonts w:hint="eastAsia"/>
          <w:spacing w:val="-20"/>
          <w:sz w:val="24"/>
          <w:szCs w:val="24"/>
        </w:rPr>
        <w:t>資料來源：</w:t>
      </w:r>
      <w:r w:rsidRPr="00B92C16">
        <w:rPr>
          <w:rFonts w:hAnsi="標楷體" w:hint="eastAsia"/>
          <w:spacing w:val="-20"/>
          <w:sz w:val="24"/>
          <w:szCs w:val="24"/>
        </w:rPr>
        <w:t>依據內政部99年8月10及100年4月11日</w:t>
      </w:r>
      <w:r>
        <w:rPr>
          <w:rFonts w:hAnsi="標楷體" w:hint="eastAsia"/>
          <w:spacing w:val="-20"/>
          <w:sz w:val="24"/>
          <w:szCs w:val="24"/>
        </w:rPr>
        <w:t>及100年6月19日</w:t>
      </w:r>
      <w:r w:rsidRPr="00B92C16">
        <w:rPr>
          <w:rFonts w:hAnsi="標楷體" w:hint="eastAsia"/>
          <w:spacing w:val="-20"/>
          <w:sz w:val="24"/>
          <w:szCs w:val="24"/>
        </w:rPr>
        <w:t>提供之資料彙整製作。</w:t>
      </w:r>
      <w:bookmarkEnd w:id="87"/>
    </w:p>
    <w:p w:rsidR="00773C01" w:rsidRPr="00B92C16" w:rsidRDefault="00773C01" w:rsidP="00773C01">
      <w:pPr>
        <w:pStyle w:val="3"/>
        <w:kinsoku/>
        <w:overflowPunct w:val="0"/>
        <w:topLinePunct/>
        <w:autoSpaceDE w:val="0"/>
        <w:autoSpaceDN w:val="0"/>
        <w:ind w:left="1386" w:hanging="689"/>
        <w:rPr>
          <w:rFonts w:hint="eastAsia"/>
        </w:rPr>
      </w:pPr>
      <w:bookmarkStart w:id="88" w:name="_Toc293068056"/>
      <w:r w:rsidRPr="00B92C16">
        <w:rPr>
          <w:rFonts w:hint="eastAsia"/>
        </w:rPr>
        <w:t>由上表顯示，兒童及少年福利法修正施行後，從事</w:t>
      </w:r>
      <w:r w:rsidRPr="00B92C16">
        <w:rPr>
          <w:rFonts w:hint="eastAsia"/>
        </w:rPr>
        <w:lastRenderedPageBreak/>
        <w:t>收出養服務之機構團體辦理兒童及少年出養國外之人數明顯高於出養國內者</w:t>
      </w:r>
      <w:r w:rsidRPr="00B92C16">
        <w:rPr>
          <w:rStyle w:val="af9"/>
        </w:rPr>
        <w:footnoteReference w:id="7"/>
      </w:r>
      <w:r w:rsidRPr="00B92C16">
        <w:rPr>
          <w:rFonts w:hint="eastAsia"/>
        </w:rPr>
        <w:t>，且其比率高達</w:t>
      </w:r>
      <w:r>
        <w:rPr>
          <w:rFonts w:hint="eastAsia"/>
        </w:rPr>
        <w:t>78.5</w:t>
      </w:r>
      <w:r w:rsidRPr="00B92C16">
        <w:rPr>
          <w:rFonts w:hAnsi="標楷體" w:hint="eastAsia"/>
        </w:rPr>
        <w:t>%</w:t>
      </w:r>
      <w:r w:rsidRPr="00B92C16">
        <w:rPr>
          <w:rFonts w:hint="eastAsia"/>
        </w:rPr>
        <w:t>，此</w:t>
      </w:r>
      <w:proofErr w:type="gramStart"/>
      <w:r w:rsidRPr="00B92C16">
        <w:rPr>
          <w:rFonts w:hint="eastAsia"/>
        </w:rPr>
        <w:t>凸</w:t>
      </w:r>
      <w:proofErr w:type="gramEnd"/>
      <w:r w:rsidRPr="00B92C16">
        <w:rPr>
          <w:rFonts w:hint="eastAsia"/>
        </w:rPr>
        <w:t>顯政府更應加強對於兒童及少年出養國外之程序及保障，以確保其福祉及權益。查我國兒童及少年經由從事收出養服務之機構團體</w:t>
      </w:r>
      <w:proofErr w:type="gramStart"/>
      <w:r w:rsidRPr="00B92C16">
        <w:rPr>
          <w:rFonts w:hint="eastAsia"/>
        </w:rPr>
        <w:t>媒</w:t>
      </w:r>
      <w:proofErr w:type="gramEnd"/>
      <w:r w:rsidRPr="00B92C16">
        <w:rPr>
          <w:rFonts w:hint="eastAsia"/>
        </w:rPr>
        <w:t>合適當之收養人後，依法雖應向法院聲請認可，</w:t>
      </w:r>
      <w:proofErr w:type="gramStart"/>
      <w:r w:rsidRPr="00B92C16">
        <w:rPr>
          <w:rFonts w:hint="eastAsia"/>
        </w:rPr>
        <w:t>始生收養</w:t>
      </w:r>
      <w:proofErr w:type="gramEnd"/>
      <w:r w:rsidRPr="00B92C16">
        <w:rPr>
          <w:rFonts w:hint="eastAsia"/>
        </w:rPr>
        <w:t>之效力，惟</w:t>
      </w:r>
      <w:r w:rsidRPr="00B92C16">
        <w:rPr>
          <w:rFonts w:hAnsi="Times New Roman" w:hint="eastAsia"/>
          <w:bCs w:val="0"/>
          <w:szCs w:val="20"/>
        </w:rPr>
        <w:t>目前內政部針對機構辦理收</w:t>
      </w:r>
      <w:proofErr w:type="gramStart"/>
      <w:r w:rsidRPr="00B92C16">
        <w:rPr>
          <w:rFonts w:hAnsi="Times New Roman" w:hint="eastAsia"/>
          <w:bCs w:val="0"/>
          <w:szCs w:val="20"/>
        </w:rPr>
        <w:t>出養媒合</w:t>
      </w:r>
      <w:proofErr w:type="gramEnd"/>
      <w:r w:rsidRPr="00B92C16">
        <w:rPr>
          <w:rFonts w:hAnsi="Times New Roman" w:hint="eastAsia"/>
          <w:bCs w:val="0"/>
          <w:szCs w:val="20"/>
        </w:rPr>
        <w:t>服務</w:t>
      </w:r>
      <w:r w:rsidRPr="00B92C16">
        <w:rPr>
          <w:rFonts w:hint="eastAsia"/>
        </w:rPr>
        <w:t>所定之程序及制度，核有未</w:t>
      </w:r>
      <w:proofErr w:type="gramStart"/>
      <w:r w:rsidRPr="00B92C16">
        <w:rPr>
          <w:rFonts w:hint="eastAsia"/>
        </w:rPr>
        <w:t>臻</w:t>
      </w:r>
      <w:proofErr w:type="gramEnd"/>
      <w:r w:rsidRPr="00B92C16">
        <w:rPr>
          <w:rFonts w:hint="eastAsia"/>
        </w:rPr>
        <w:t>周延完備，且</w:t>
      </w:r>
      <w:proofErr w:type="gramStart"/>
      <w:r w:rsidRPr="00B92C16">
        <w:rPr>
          <w:rFonts w:hint="eastAsia"/>
        </w:rPr>
        <w:t>該部亦未</w:t>
      </w:r>
      <w:proofErr w:type="gramEnd"/>
      <w:r w:rsidRPr="00B92C16">
        <w:rPr>
          <w:rFonts w:hint="eastAsia"/>
        </w:rPr>
        <w:t>明確掌握各機構團體出養國外之個案狀況及收費情形，致難以落實國際公約保障跨國收養兒童權益與福祉之要求等</w:t>
      </w:r>
      <w:proofErr w:type="gramStart"/>
      <w:r w:rsidRPr="00B92C16">
        <w:rPr>
          <w:rFonts w:hint="eastAsia"/>
        </w:rPr>
        <w:t>缺失列述如下</w:t>
      </w:r>
      <w:proofErr w:type="gramEnd"/>
      <w:r w:rsidRPr="00B92C16">
        <w:rPr>
          <w:rFonts w:hint="eastAsia"/>
        </w:rPr>
        <w:t>：</w:t>
      </w:r>
      <w:bookmarkEnd w:id="88"/>
    </w:p>
    <w:p w:rsidR="00773C01" w:rsidRPr="00B92C16" w:rsidRDefault="00773C01" w:rsidP="00773C01">
      <w:pPr>
        <w:pStyle w:val="4"/>
        <w:rPr>
          <w:rFonts w:hint="eastAsia"/>
          <w:b/>
        </w:rPr>
      </w:pPr>
      <w:r w:rsidRPr="00B92C16">
        <w:rPr>
          <w:rFonts w:hint="eastAsia"/>
          <w:b/>
        </w:rPr>
        <w:t>內政部未能積極</w:t>
      </w:r>
      <w:proofErr w:type="gramStart"/>
      <w:r w:rsidRPr="00B92C16">
        <w:rPr>
          <w:rFonts w:hint="eastAsia"/>
          <w:b/>
        </w:rPr>
        <w:t>研</w:t>
      </w:r>
      <w:proofErr w:type="gramEnd"/>
      <w:r w:rsidRPr="00B92C16">
        <w:rPr>
          <w:rFonts w:hint="eastAsia"/>
          <w:b/>
        </w:rPr>
        <w:t>擬有效措施並採取相關配套，以促使兒童及少年</w:t>
      </w:r>
      <w:r w:rsidRPr="00B92C16">
        <w:rPr>
          <w:rFonts w:hAnsi="標楷體" w:hint="eastAsia"/>
          <w:b/>
        </w:rPr>
        <w:t>優先出養國內之原則得以落實</w:t>
      </w:r>
      <w:r w:rsidRPr="00B92C16">
        <w:rPr>
          <w:rFonts w:hint="eastAsia"/>
          <w:b/>
        </w:rPr>
        <w:t>：</w:t>
      </w:r>
    </w:p>
    <w:p w:rsidR="00773C01" w:rsidRPr="00B92C16" w:rsidRDefault="00773C01" w:rsidP="00773C01">
      <w:pPr>
        <w:pStyle w:val="5"/>
        <w:overflowPunct w:val="0"/>
        <w:autoSpaceDE w:val="0"/>
        <w:autoSpaceDN w:val="0"/>
        <w:ind w:left="1177" w:hanging="697"/>
        <w:rPr>
          <w:rFonts w:hint="eastAsia"/>
        </w:rPr>
      </w:pPr>
      <w:r w:rsidRPr="00B92C16">
        <w:rPr>
          <w:rFonts w:hint="eastAsia"/>
        </w:rPr>
        <w:t>本院前調查臺北市政府社會局辦</w:t>
      </w:r>
      <w:r w:rsidRPr="00B92C16">
        <w:rPr>
          <w:rFonts w:hint="eastAsia"/>
          <w:szCs w:val="32"/>
        </w:rPr>
        <w:t>理關姓姊妹出養國外案時，即發現該局早於95年6月8日修訂之「臺北市無依兒童及少年（棄嬰、留養兒</w:t>
      </w:r>
      <w:r w:rsidRPr="00B92C16">
        <w:rPr>
          <w:rFonts w:hint="eastAsia"/>
        </w:rPr>
        <w:t>、迷童）安置處理工</w:t>
      </w:r>
      <w:r w:rsidRPr="00B92C16">
        <w:rPr>
          <w:rFonts w:hint="eastAsia"/>
        </w:rPr>
        <w:lastRenderedPageBreak/>
        <w:t>作流程</w:t>
      </w:r>
      <w:proofErr w:type="gramStart"/>
      <w:r w:rsidRPr="00B92C16">
        <w:rPr>
          <w:rFonts w:hint="eastAsia"/>
        </w:rPr>
        <w:t>—</w:t>
      </w:r>
      <w:proofErr w:type="gramEnd"/>
      <w:r w:rsidRPr="00B92C16">
        <w:rPr>
          <w:rFonts w:hint="eastAsia"/>
        </w:rPr>
        <w:t>本局監護個案出養工作流程」及</w:t>
      </w:r>
      <w:r w:rsidRPr="00B92C16">
        <w:t>99</w:t>
      </w:r>
      <w:r w:rsidRPr="00B92C16">
        <w:rPr>
          <w:rFonts w:hAnsi="標楷體"/>
        </w:rPr>
        <w:t>年</w:t>
      </w:r>
      <w:r w:rsidRPr="00B92C16">
        <w:t>8</w:t>
      </w:r>
      <w:r w:rsidRPr="00B92C16">
        <w:rPr>
          <w:rFonts w:hAnsi="標楷體"/>
        </w:rPr>
        <w:t>月</w:t>
      </w:r>
      <w:r w:rsidRPr="00B92C16">
        <w:t>25</w:t>
      </w:r>
      <w:r w:rsidRPr="00B92C16">
        <w:rPr>
          <w:rFonts w:hAnsi="標楷體"/>
        </w:rPr>
        <w:t>日</w:t>
      </w:r>
      <w:r w:rsidRPr="00B92C16">
        <w:rPr>
          <w:rFonts w:hint="eastAsia"/>
        </w:rPr>
        <w:t>訂定之「臺北市政府社會局辦理監護之兒童及少年</w:t>
      </w:r>
      <w:proofErr w:type="gramStart"/>
      <w:r w:rsidRPr="00B92C16">
        <w:rPr>
          <w:rFonts w:hint="eastAsia"/>
        </w:rPr>
        <w:t>出養應行</w:t>
      </w:r>
      <w:proofErr w:type="gramEnd"/>
      <w:r w:rsidRPr="00B92C16">
        <w:rPr>
          <w:rFonts w:hint="eastAsia"/>
        </w:rPr>
        <w:t>注意事項」，即已明確要求其監護個案如有出養必要時，應以出養</w:t>
      </w:r>
      <w:r w:rsidRPr="00B92C16">
        <w:rPr>
          <w:rFonts w:hAnsi="標楷體" w:hint="eastAsia"/>
        </w:rPr>
        <w:t>國內家庭為優先，如</w:t>
      </w:r>
      <w:r w:rsidRPr="00B92C16">
        <w:t>經</w:t>
      </w:r>
      <w:r w:rsidRPr="00B92C16">
        <w:rPr>
          <w:rFonts w:hint="eastAsia"/>
        </w:rPr>
        <w:t>6</w:t>
      </w:r>
      <w:r w:rsidRPr="00B92C16">
        <w:t>個月</w:t>
      </w:r>
      <w:proofErr w:type="gramStart"/>
      <w:r w:rsidRPr="00B92C16">
        <w:rPr>
          <w:rFonts w:hint="eastAsia"/>
        </w:rPr>
        <w:t>媒合</w:t>
      </w:r>
      <w:r w:rsidRPr="00B92C16">
        <w:t>未果</w:t>
      </w:r>
      <w:proofErr w:type="gramEnd"/>
      <w:r w:rsidRPr="00B92C16">
        <w:rPr>
          <w:rFonts w:hint="eastAsia"/>
        </w:rPr>
        <w:t>並經</w:t>
      </w:r>
      <w:r w:rsidRPr="00B92C16">
        <w:t>評估會議</w:t>
      </w:r>
      <w:r w:rsidRPr="00B92C16">
        <w:rPr>
          <w:rFonts w:hint="eastAsia"/>
        </w:rPr>
        <w:t>後</w:t>
      </w:r>
      <w:r w:rsidRPr="00B92C16">
        <w:rPr>
          <w:rFonts w:hAnsi="標楷體" w:hint="eastAsia"/>
        </w:rPr>
        <w:t>，始得進行</w:t>
      </w:r>
      <w:proofErr w:type="gramStart"/>
      <w:r w:rsidRPr="00B92C16">
        <w:rPr>
          <w:rFonts w:hint="eastAsia"/>
        </w:rPr>
        <w:t>國外媒</w:t>
      </w:r>
      <w:proofErr w:type="gramEnd"/>
      <w:r w:rsidRPr="00B92C16">
        <w:rPr>
          <w:rFonts w:hint="eastAsia"/>
        </w:rPr>
        <w:t>合程序</w:t>
      </w:r>
      <w:r w:rsidRPr="00B92C16">
        <w:rPr>
          <w:rFonts w:hAnsi="標楷體" w:hint="eastAsia"/>
        </w:rPr>
        <w:t>，以落實</w:t>
      </w:r>
      <w:r w:rsidRPr="00B92C16">
        <w:rPr>
          <w:rFonts w:hint="eastAsia"/>
        </w:rPr>
        <w:t>海牙國際私法公約</w:t>
      </w:r>
      <w:r w:rsidRPr="00B92C16">
        <w:rPr>
          <w:rStyle w:val="af9"/>
          <w:rFonts w:hAnsi="Times New Roman"/>
          <w:bCs w:val="0"/>
          <w:szCs w:val="20"/>
        </w:rPr>
        <w:footnoteReference w:id="8"/>
      </w:r>
      <w:r w:rsidRPr="00B92C16">
        <w:rPr>
          <w:rFonts w:hint="eastAsia"/>
        </w:rPr>
        <w:t>之精神</w:t>
      </w:r>
      <w:r w:rsidRPr="00B92C16">
        <w:rPr>
          <w:rFonts w:hAnsi="標楷體" w:hint="eastAsia"/>
        </w:rPr>
        <w:t>，</w:t>
      </w:r>
      <w:proofErr w:type="gramStart"/>
      <w:r w:rsidRPr="00B92C16">
        <w:rPr>
          <w:rFonts w:hAnsi="標楷體" w:hint="eastAsia"/>
        </w:rPr>
        <w:t>合先敘</w:t>
      </w:r>
      <w:proofErr w:type="gramEnd"/>
      <w:r w:rsidRPr="00B92C16">
        <w:rPr>
          <w:rFonts w:hAnsi="標楷體" w:hint="eastAsia"/>
        </w:rPr>
        <w:t>明。</w:t>
      </w:r>
    </w:p>
    <w:p w:rsidR="00773C01" w:rsidRPr="00B92C16" w:rsidRDefault="00773C01" w:rsidP="00773C01">
      <w:pPr>
        <w:pStyle w:val="5"/>
        <w:overflowPunct w:val="0"/>
        <w:autoSpaceDE w:val="0"/>
        <w:autoSpaceDN w:val="0"/>
        <w:ind w:left="1177" w:hanging="697"/>
        <w:rPr>
          <w:rFonts w:hint="eastAsia"/>
        </w:rPr>
      </w:pPr>
      <w:r w:rsidRPr="00B92C16">
        <w:rPr>
          <w:rFonts w:hint="eastAsia"/>
        </w:rPr>
        <w:t>查內政部於93年6月24日發布之「兒童及少年福利機構從事收出養服務許可及管理辦法」第9條及第10條有關兒童及少年福利機構辦理收養及出養服務之程序</w:t>
      </w:r>
      <w:r w:rsidRPr="00B92C16">
        <w:rPr>
          <w:rStyle w:val="af9"/>
        </w:rPr>
        <w:footnoteReference w:id="9"/>
      </w:r>
      <w:r w:rsidRPr="00B92C16">
        <w:rPr>
          <w:rFonts w:hint="eastAsia"/>
        </w:rPr>
        <w:t>，以及</w:t>
      </w:r>
      <w:proofErr w:type="gramStart"/>
      <w:r w:rsidRPr="00B92C16">
        <w:rPr>
          <w:rFonts w:hint="eastAsia"/>
        </w:rPr>
        <w:t>該部所定</w:t>
      </w:r>
      <w:proofErr w:type="gramEnd"/>
      <w:r w:rsidRPr="00B92C16">
        <w:rPr>
          <w:rFonts w:hint="eastAsia"/>
        </w:rPr>
        <w:t>之</w:t>
      </w:r>
      <w:r w:rsidRPr="00B92C16">
        <w:rPr>
          <w:rFonts w:hint="eastAsia"/>
          <w:kern w:val="0"/>
        </w:rPr>
        <w:t>機構辦理收出養服務流程圖</w:t>
      </w:r>
      <w:r w:rsidRPr="00B92C16">
        <w:rPr>
          <w:rFonts w:hint="eastAsia"/>
        </w:rPr>
        <w:t>，</w:t>
      </w:r>
      <w:proofErr w:type="gramStart"/>
      <w:r w:rsidRPr="00B92C16">
        <w:rPr>
          <w:rFonts w:hint="eastAsia"/>
        </w:rPr>
        <w:t>均乏優先</w:t>
      </w:r>
      <w:proofErr w:type="gramEnd"/>
      <w:r w:rsidRPr="00B92C16">
        <w:rPr>
          <w:rFonts w:hint="eastAsia"/>
        </w:rPr>
        <w:t>國內</w:t>
      </w:r>
      <w:proofErr w:type="gramStart"/>
      <w:r w:rsidRPr="00B92C16">
        <w:rPr>
          <w:rFonts w:hint="eastAsia"/>
        </w:rPr>
        <w:t>出養媒合</w:t>
      </w:r>
      <w:proofErr w:type="gramEnd"/>
      <w:r w:rsidRPr="00B92C16">
        <w:rPr>
          <w:rFonts w:hint="eastAsia"/>
        </w:rPr>
        <w:t>之相關程序及作為。再查，98年度內政部對於兒童及少年福利機構辦理收出養服務之評鑑表，亦未定有優先國內</w:t>
      </w:r>
      <w:proofErr w:type="gramStart"/>
      <w:r w:rsidRPr="00B92C16">
        <w:rPr>
          <w:rFonts w:hint="eastAsia"/>
        </w:rPr>
        <w:t>出養媒合</w:t>
      </w:r>
      <w:proofErr w:type="gramEnd"/>
      <w:r w:rsidRPr="00B92C16">
        <w:rPr>
          <w:rFonts w:hint="eastAsia"/>
        </w:rPr>
        <w:t>之相關評鑑指標。</w:t>
      </w:r>
      <w:proofErr w:type="gramStart"/>
      <w:r w:rsidRPr="00B92C16">
        <w:rPr>
          <w:rFonts w:hint="eastAsia"/>
        </w:rPr>
        <w:t>惟</w:t>
      </w:r>
      <w:proofErr w:type="gramEnd"/>
      <w:r w:rsidRPr="00B92C16">
        <w:rPr>
          <w:rFonts w:hint="eastAsia"/>
        </w:rPr>
        <w:t>內政部竟以目前法無明文規定機構須先</w:t>
      </w:r>
      <w:r w:rsidRPr="00B92C16">
        <w:rPr>
          <w:rFonts w:hint="eastAsia"/>
        </w:rPr>
        <w:lastRenderedPageBreak/>
        <w:t>進行國內</w:t>
      </w:r>
      <w:proofErr w:type="gramStart"/>
      <w:r w:rsidRPr="00B92C16">
        <w:rPr>
          <w:rFonts w:hint="eastAsia"/>
        </w:rPr>
        <w:t>出養媒合</w:t>
      </w:r>
      <w:proofErr w:type="gramEnd"/>
      <w:r w:rsidRPr="00B92C16">
        <w:rPr>
          <w:rFonts w:hint="eastAsia"/>
        </w:rPr>
        <w:t>，且出養人之意願亦為考量因素等語為由，而未能積極</w:t>
      </w:r>
      <w:proofErr w:type="gramStart"/>
      <w:r w:rsidRPr="00B92C16">
        <w:rPr>
          <w:rFonts w:hint="eastAsia"/>
        </w:rPr>
        <w:t>研</w:t>
      </w:r>
      <w:proofErr w:type="gramEnd"/>
      <w:r w:rsidRPr="00B92C16">
        <w:rPr>
          <w:rFonts w:hint="eastAsia"/>
        </w:rPr>
        <w:t>擬有效措施並採取相關配套，以落實國際公約中有關兒童及少年應</w:t>
      </w:r>
      <w:r w:rsidRPr="00B92C16">
        <w:rPr>
          <w:rFonts w:hAnsi="Times New Roman" w:hint="eastAsia"/>
          <w:bCs w:val="0"/>
          <w:szCs w:val="20"/>
        </w:rPr>
        <w:t>在國內給予</w:t>
      </w:r>
      <w:r w:rsidRPr="00B92C16">
        <w:rPr>
          <w:rFonts w:hint="eastAsia"/>
        </w:rPr>
        <w:t>適當</w:t>
      </w:r>
      <w:r w:rsidRPr="00B92C16">
        <w:rPr>
          <w:rFonts w:hAnsi="Times New Roman" w:hint="eastAsia"/>
          <w:bCs w:val="0"/>
          <w:szCs w:val="20"/>
        </w:rPr>
        <w:t>照顧</w:t>
      </w:r>
      <w:r w:rsidRPr="00B92C16">
        <w:rPr>
          <w:rFonts w:hint="eastAsia"/>
        </w:rPr>
        <w:t>之重要原則。</w:t>
      </w:r>
      <w:proofErr w:type="gramStart"/>
      <w:r w:rsidRPr="00B92C16">
        <w:rPr>
          <w:rFonts w:hint="eastAsia"/>
        </w:rPr>
        <w:t>迄本院</w:t>
      </w:r>
      <w:proofErr w:type="gramEnd"/>
      <w:r w:rsidRPr="00B92C16">
        <w:rPr>
          <w:rFonts w:hint="eastAsia"/>
        </w:rPr>
        <w:t>調查時，該部</w:t>
      </w:r>
      <w:proofErr w:type="gramStart"/>
      <w:r w:rsidRPr="00B92C16">
        <w:rPr>
          <w:rFonts w:hint="eastAsia"/>
        </w:rPr>
        <w:t>兒童局始邀集</w:t>
      </w:r>
      <w:proofErr w:type="gramEnd"/>
      <w:r w:rsidRPr="00B92C16">
        <w:rPr>
          <w:rFonts w:hint="eastAsia"/>
        </w:rPr>
        <w:t>學者專家、地方政府及民間機構團體</w:t>
      </w:r>
      <w:proofErr w:type="gramStart"/>
      <w:r w:rsidRPr="00B92C16">
        <w:rPr>
          <w:rFonts w:hint="eastAsia"/>
        </w:rPr>
        <w:t>研</w:t>
      </w:r>
      <w:proofErr w:type="gramEnd"/>
      <w:r w:rsidRPr="00B92C16">
        <w:rPr>
          <w:rFonts w:hint="eastAsia"/>
        </w:rPr>
        <w:t>議如何落實兒童及少年優先國內收養之原則，並著手規劃建置收</w:t>
      </w:r>
      <w:proofErr w:type="gramStart"/>
      <w:r w:rsidRPr="00B92C16">
        <w:rPr>
          <w:rFonts w:hint="eastAsia"/>
        </w:rPr>
        <w:t>出養媒合</w:t>
      </w:r>
      <w:proofErr w:type="gramEnd"/>
      <w:r w:rsidRPr="00B92C16">
        <w:rPr>
          <w:rFonts w:hint="eastAsia"/>
        </w:rPr>
        <w:t>服務之資訊平台，由收出養服務機構透過該資訊平台釋出被出養兒童及少年資訊，供其他機構團體檢視其有無合適之收養人，以增加國內收養之可能性，並提高出養效率。</w:t>
      </w:r>
    </w:p>
    <w:p w:rsidR="00773C01" w:rsidRPr="00B92C16" w:rsidRDefault="00773C01" w:rsidP="00773C01">
      <w:pPr>
        <w:pStyle w:val="5"/>
        <w:overflowPunct w:val="0"/>
        <w:autoSpaceDE w:val="0"/>
        <w:autoSpaceDN w:val="0"/>
        <w:ind w:left="1177" w:hanging="697"/>
        <w:rPr>
          <w:rFonts w:hint="eastAsia"/>
        </w:rPr>
      </w:pPr>
      <w:r w:rsidRPr="00B92C16">
        <w:rPr>
          <w:rFonts w:hint="eastAsia"/>
        </w:rPr>
        <w:t>據上，臺北市政府社會局為落實國際公約，已在其所定之法令規範中明確要求其監護之兒童及少年如有出養必要時，應以出養</w:t>
      </w:r>
      <w:r w:rsidRPr="00B92C16">
        <w:rPr>
          <w:rFonts w:hAnsi="標楷體" w:hint="eastAsia"/>
        </w:rPr>
        <w:t>國內家庭為優先，如</w:t>
      </w:r>
      <w:r w:rsidRPr="00B92C16">
        <w:t>經</w:t>
      </w:r>
      <w:r w:rsidRPr="00B92C16">
        <w:rPr>
          <w:rFonts w:hint="eastAsia"/>
        </w:rPr>
        <w:t>6</w:t>
      </w:r>
      <w:r w:rsidRPr="00B92C16">
        <w:t>個月</w:t>
      </w:r>
      <w:proofErr w:type="gramStart"/>
      <w:r w:rsidRPr="00B92C16">
        <w:rPr>
          <w:rFonts w:hint="eastAsia"/>
        </w:rPr>
        <w:t>媒合</w:t>
      </w:r>
      <w:r w:rsidRPr="00B92C16">
        <w:t>未果</w:t>
      </w:r>
      <w:proofErr w:type="gramEnd"/>
      <w:r w:rsidRPr="00B92C16">
        <w:rPr>
          <w:rFonts w:hint="eastAsia"/>
        </w:rPr>
        <w:t>並經</w:t>
      </w:r>
      <w:r w:rsidRPr="00B92C16">
        <w:t>評估會議</w:t>
      </w:r>
      <w:r w:rsidRPr="00B92C16">
        <w:rPr>
          <w:rFonts w:hint="eastAsia"/>
        </w:rPr>
        <w:t>後</w:t>
      </w:r>
      <w:r w:rsidRPr="00B92C16">
        <w:rPr>
          <w:rFonts w:hAnsi="標楷體" w:hint="eastAsia"/>
        </w:rPr>
        <w:t>，始得進行</w:t>
      </w:r>
      <w:proofErr w:type="gramStart"/>
      <w:r w:rsidRPr="00B92C16">
        <w:rPr>
          <w:rFonts w:hint="eastAsia"/>
        </w:rPr>
        <w:t>國外媒</w:t>
      </w:r>
      <w:proofErr w:type="gramEnd"/>
      <w:r w:rsidRPr="00B92C16">
        <w:rPr>
          <w:rFonts w:hint="eastAsia"/>
        </w:rPr>
        <w:t>合程序</w:t>
      </w:r>
      <w:r w:rsidRPr="00B92C16">
        <w:rPr>
          <w:rFonts w:hAnsi="標楷體" w:hint="eastAsia"/>
        </w:rPr>
        <w:t>。</w:t>
      </w:r>
      <w:proofErr w:type="gramStart"/>
      <w:r w:rsidRPr="00B92C16">
        <w:rPr>
          <w:rFonts w:hAnsi="標楷體" w:hint="eastAsia"/>
        </w:rPr>
        <w:t>惟</w:t>
      </w:r>
      <w:proofErr w:type="gramEnd"/>
      <w:r w:rsidRPr="00B92C16">
        <w:rPr>
          <w:rFonts w:hAnsi="標楷體" w:hint="eastAsia"/>
        </w:rPr>
        <w:t>內政部身為中央主管機關，卻未能</w:t>
      </w:r>
      <w:proofErr w:type="gramStart"/>
      <w:r w:rsidRPr="00B92C16">
        <w:rPr>
          <w:rFonts w:hAnsi="標楷體" w:hint="eastAsia"/>
        </w:rPr>
        <w:t>研</w:t>
      </w:r>
      <w:proofErr w:type="gramEnd"/>
      <w:r w:rsidRPr="00B92C16">
        <w:rPr>
          <w:rFonts w:hAnsi="標楷體" w:hint="eastAsia"/>
        </w:rPr>
        <w:t>擬有效措施及相關配套，以督導從事收出養服務之機構團體</w:t>
      </w:r>
      <w:proofErr w:type="gramStart"/>
      <w:r w:rsidRPr="00B92C16">
        <w:rPr>
          <w:rFonts w:hAnsi="標楷體" w:hint="eastAsia"/>
        </w:rPr>
        <w:t>踐行</w:t>
      </w:r>
      <w:proofErr w:type="gramEnd"/>
      <w:r w:rsidRPr="00B92C16">
        <w:rPr>
          <w:rFonts w:hAnsi="標楷體" w:hint="eastAsia"/>
        </w:rPr>
        <w:t>優先辦理</w:t>
      </w:r>
      <w:proofErr w:type="gramStart"/>
      <w:r w:rsidRPr="00B92C16">
        <w:rPr>
          <w:rFonts w:hAnsi="標楷體" w:hint="eastAsia"/>
        </w:rPr>
        <w:t>國內收出養媒</w:t>
      </w:r>
      <w:proofErr w:type="gramEnd"/>
      <w:r w:rsidRPr="00B92C16">
        <w:rPr>
          <w:rFonts w:hAnsi="標楷體" w:hint="eastAsia"/>
        </w:rPr>
        <w:t>合程序，核有</w:t>
      </w:r>
      <w:proofErr w:type="gramStart"/>
      <w:r w:rsidRPr="00B92C16">
        <w:rPr>
          <w:rFonts w:hAnsi="標楷體" w:hint="eastAsia"/>
        </w:rPr>
        <w:t>怠</w:t>
      </w:r>
      <w:proofErr w:type="gramEnd"/>
      <w:r w:rsidRPr="00B92C16">
        <w:rPr>
          <w:rFonts w:hAnsi="標楷體" w:hint="eastAsia"/>
        </w:rPr>
        <w:t>失</w:t>
      </w:r>
      <w:r w:rsidRPr="00B92C16">
        <w:rPr>
          <w:rFonts w:hAnsi="標楷體" w:hint="eastAsia"/>
          <w:bCs w:val="0"/>
        </w:rPr>
        <w:t>。</w:t>
      </w:r>
    </w:p>
    <w:p w:rsidR="00773C01" w:rsidRPr="00B92C16" w:rsidRDefault="00773C01" w:rsidP="00773C01">
      <w:pPr>
        <w:pStyle w:val="4"/>
        <w:rPr>
          <w:rFonts w:hint="eastAsia"/>
          <w:b/>
        </w:rPr>
      </w:pPr>
      <w:r w:rsidRPr="00B92C16">
        <w:rPr>
          <w:rFonts w:hint="eastAsia"/>
          <w:b/>
        </w:rPr>
        <w:t>內政部在國內機構無法對於國外收養家庭進行訪視調查及試養程序等情之下，就國外</w:t>
      </w:r>
      <w:r w:rsidRPr="00B92C16">
        <w:rPr>
          <w:rFonts w:hAnsi="Times New Roman" w:hint="eastAsia"/>
          <w:b/>
          <w:szCs w:val="20"/>
        </w:rPr>
        <w:t>收養家</w:t>
      </w:r>
      <w:r w:rsidRPr="00B92C16">
        <w:rPr>
          <w:rFonts w:hAnsi="Times New Roman" w:hint="eastAsia"/>
          <w:b/>
          <w:szCs w:val="20"/>
        </w:rPr>
        <w:lastRenderedPageBreak/>
        <w:t>庭是否符合該兒童少年</w:t>
      </w:r>
      <w:r w:rsidRPr="00B92C16">
        <w:rPr>
          <w:rFonts w:hAnsi="Times New Roman" w:hint="eastAsia"/>
          <w:b/>
          <w:bCs/>
          <w:szCs w:val="20"/>
        </w:rPr>
        <w:t>之</w:t>
      </w:r>
      <w:r w:rsidRPr="00B92C16">
        <w:rPr>
          <w:rFonts w:hAnsi="Times New Roman" w:hint="eastAsia"/>
          <w:b/>
          <w:szCs w:val="20"/>
        </w:rPr>
        <w:t>最佳利益</w:t>
      </w:r>
      <w:r w:rsidRPr="00B92C16">
        <w:rPr>
          <w:rFonts w:hint="eastAsia"/>
          <w:b/>
        </w:rPr>
        <w:t>，</w:t>
      </w:r>
      <w:r w:rsidRPr="00B92C16">
        <w:rPr>
          <w:rFonts w:hAnsi="Times New Roman" w:hint="eastAsia"/>
          <w:b/>
          <w:szCs w:val="20"/>
        </w:rPr>
        <w:t>未能</w:t>
      </w:r>
      <w:proofErr w:type="gramStart"/>
      <w:r w:rsidRPr="00B92C16">
        <w:rPr>
          <w:rFonts w:hint="eastAsia"/>
          <w:b/>
        </w:rPr>
        <w:t>研</w:t>
      </w:r>
      <w:proofErr w:type="gramEnd"/>
      <w:r w:rsidRPr="00B92C16">
        <w:rPr>
          <w:rFonts w:hint="eastAsia"/>
          <w:b/>
        </w:rPr>
        <w:t>擬</w:t>
      </w:r>
      <w:r w:rsidRPr="00B92C16">
        <w:rPr>
          <w:rFonts w:hint="eastAsia"/>
          <w:b/>
          <w:kern w:val="0"/>
        </w:rPr>
        <w:t>其他替代措施或評估機制，難以</w:t>
      </w:r>
      <w:r w:rsidRPr="00B92C16">
        <w:rPr>
          <w:rFonts w:hAnsi="標楷體" w:hint="eastAsia"/>
          <w:b/>
          <w:bCs/>
        </w:rPr>
        <w:t>保證</w:t>
      </w:r>
      <w:proofErr w:type="gramStart"/>
      <w:r w:rsidRPr="00B92C16">
        <w:rPr>
          <w:rFonts w:hAnsi="標楷體" w:hint="eastAsia"/>
          <w:b/>
          <w:bCs/>
        </w:rPr>
        <w:t>國家間所收養</w:t>
      </w:r>
      <w:proofErr w:type="gramEnd"/>
      <w:r w:rsidRPr="00B92C16">
        <w:rPr>
          <w:rFonts w:hAnsi="標楷體" w:hint="eastAsia"/>
          <w:b/>
          <w:bCs/>
        </w:rPr>
        <w:t>之兒童及少年享有與在國內被收養兒童相同水準之保障與待遇</w:t>
      </w:r>
      <w:r w:rsidRPr="00B92C16">
        <w:rPr>
          <w:rFonts w:hint="eastAsia"/>
          <w:b/>
          <w:kern w:val="0"/>
        </w:rPr>
        <w:t>：</w:t>
      </w:r>
    </w:p>
    <w:p w:rsidR="00773C01" w:rsidRPr="00B92C16" w:rsidRDefault="00773C01" w:rsidP="00773C01">
      <w:pPr>
        <w:pStyle w:val="5"/>
        <w:overflowPunct w:val="0"/>
        <w:autoSpaceDE w:val="0"/>
        <w:autoSpaceDN w:val="0"/>
        <w:ind w:left="1177" w:hanging="697"/>
        <w:rPr>
          <w:rFonts w:hint="eastAsia"/>
        </w:rPr>
      </w:pPr>
      <w:r w:rsidRPr="00B92C16">
        <w:rPr>
          <w:rFonts w:hint="eastAsia"/>
          <w:kern w:val="0"/>
        </w:rPr>
        <w:t>按內政部所定之機構辦理收出養服務流程圖顯示，機構如尋求到適當合格之收養人時，為保障兒童權益，</w:t>
      </w:r>
      <w:proofErr w:type="gramStart"/>
      <w:r w:rsidRPr="00B92C16">
        <w:rPr>
          <w:rFonts w:hint="eastAsia"/>
          <w:kern w:val="0"/>
        </w:rPr>
        <w:t>爰</w:t>
      </w:r>
      <w:proofErr w:type="gramEnd"/>
      <w:r w:rsidRPr="00B92C16">
        <w:rPr>
          <w:rFonts w:hint="eastAsia"/>
          <w:kern w:val="0"/>
        </w:rPr>
        <w:t>先行收養人試養6個月並經機構訪視評估後，始向法院提出收養聲請。惟據內政部表示，機構對於國外出養案件因</w:t>
      </w:r>
      <w:r w:rsidRPr="00B92C16">
        <w:rPr>
          <w:rFonts w:hint="eastAsia"/>
        </w:rPr>
        <w:t>國外之</w:t>
      </w:r>
      <w:proofErr w:type="gramStart"/>
      <w:r w:rsidRPr="00B92C16">
        <w:rPr>
          <w:rFonts w:hint="eastAsia"/>
        </w:rPr>
        <w:t>準</w:t>
      </w:r>
      <w:proofErr w:type="gramEnd"/>
      <w:r w:rsidRPr="00B92C16">
        <w:rPr>
          <w:rFonts w:hint="eastAsia"/>
        </w:rPr>
        <w:t>收養人未居住於臺灣且路途遙遠，實務上難以要求國外收養人必須來台與被收養人共同生活，另被</w:t>
      </w:r>
      <w:proofErr w:type="gramStart"/>
      <w:r w:rsidRPr="00B92C16">
        <w:rPr>
          <w:rFonts w:hint="eastAsia"/>
        </w:rPr>
        <w:t>收養童試養</w:t>
      </w:r>
      <w:proofErr w:type="gramEnd"/>
      <w:r w:rsidRPr="00B92C16">
        <w:rPr>
          <w:rFonts w:hint="eastAsia"/>
        </w:rPr>
        <w:t>期間如受不當對待，無法受該國法律保障</w:t>
      </w:r>
      <w:r w:rsidRPr="00B92C16">
        <w:rPr>
          <w:rFonts w:hint="eastAsia"/>
          <w:kern w:val="0"/>
        </w:rPr>
        <w:t>等問題，而無法進行試養程序。顯見內政部明知機構辦理</w:t>
      </w:r>
      <w:proofErr w:type="gramStart"/>
      <w:r w:rsidRPr="00B92C16">
        <w:rPr>
          <w:rFonts w:hint="eastAsia"/>
        </w:rPr>
        <w:t>國外收</w:t>
      </w:r>
      <w:proofErr w:type="gramEnd"/>
      <w:r w:rsidRPr="00B92C16">
        <w:rPr>
          <w:rFonts w:hint="eastAsia"/>
        </w:rPr>
        <w:t>出養案件有試養之困難，惟卻未能積極另定其他替代措施，以確保國外收養家庭適合該童之成長並符合其最佳利益。</w:t>
      </w:r>
    </w:p>
    <w:p w:rsidR="00773C01" w:rsidRPr="00B92C16" w:rsidRDefault="00773C01" w:rsidP="00773C01">
      <w:pPr>
        <w:pStyle w:val="5"/>
        <w:overflowPunct w:val="0"/>
        <w:autoSpaceDE w:val="0"/>
        <w:autoSpaceDN w:val="0"/>
        <w:ind w:left="1177" w:hanging="697"/>
        <w:rPr>
          <w:rFonts w:hint="eastAsia"/>
        </w:rPr>
      </w:pPr>
      <w:r w:rsidRPr="00B92C16">
        <w:rPr>
          <w:rFonts w:hint="eastAsia"/>
        </w:rPr>
        <w:t>再查，國內</w:t>
      </w:r>
      <w:r w:rsidRPr="00B92C16">
        <w:rPr>
          <w:rFonts w:hint="eastAsia"/>
          <w:kern w:val="0"/>
        </w:rPr>
        <w:t>收養</w:t>
      </w:r>
      <w:r w:rsidRPr="00B92C16">
        <w:rPr>
          <w:rFonts w:hint="eastAsia"/>
        </w:rPr>
        <w:t>人經從事收出養服務之機構施予諮詢、說明、訓練、審核、會談、訪視及審查等相關程序後，始能成為收養父母候選人。</w:t>
      </w:r>
      <w:proofErr w:type="gramStart"/>
      <w:r w:rsidRPr="00B92C16">
        <w:rPr>
          <w:rFonts w:hint="eastAsia"/>
        </w:rPr>
        <w:t>惟</w:t>
      </w:r>
      <w:proofErr w:type="gramEnd"/>
      <w:r w:rsidRPr="00B92C16">
        <w:rPr>
          <w:rFonts w:hint="eastAsia"/>
        </w:rPr>
        <w:t>國內從事收出養服務之機構對於國外收養人之評估，</w:t>
      </w:r>
      <w:proofErr w:type="gramStart"/>
      <w:r w:rsidRPr="00B92C16">
        <w:rPr>
          <w:rFonts w:hint="eastAsia"/>
        </w:rPr>
        <w:t>係據國外</w:t>
      </w:r>
      <w:proofErr w:type="gramEnd"/>
      <w:r w:rsidRPr="00B92C16">
        <w:rPr>
          <w:rFonts w:hint="eastAsia"/>
        </w:rPr>
        <w:t>當地</w:t>
      </w:r>
      <w:r w:rsidRPr="00B92C16">
        <w:rPr>
          <w:rFonts w:hint="eastAsia"/>
        </w:rPr>
        <w:lastRenderedPageBreak/>
        <w:t>政府核可之收養機構所做之收養人書面資料，進行</w:t>
      </w:r>
      <w:proofErr w:type="gramStart"/>
      <w:r w:rsidRPr="00B92C16">
        <w:rPr>
          <w:rFonts w:hint="eastAsia"/>
        </w:rPr>
        <w:t>複</w:t>
      </w:r>
      <w:proofErr w:type="gramEnd"/>
      <w:r w:rsidRPr="00B92C16">
        <w:rPr>
          <w:rFonts w:hint="eastAsia"/>
        </w:rPr>
        <w:t>審，該文件資料雖經我國駐外單位驗證，惟其僅就書面資料真偽進行形式上書面審查，並非就收養人合適性進行實質審查。然內政部卻以基於專業及制度間之信任，對於國外收養家庭業經國外政府單位、合法收出養服務機構之訪視、評估及審查，應認已對被收養人權益等</w:t>
      </w:r>
      <w:proofErr w:type="gramStart"/>
      <w:r w:rsidRPr="00B92C16">
        <w:rPr>
          <w:rFonts w:hint="eastAsia"/>
        </w:rPr>
        <w:t>事項均有注意</w:t>
      </w:r>
      <w:proofErr w:type="gramEnd"/>
      <w:r w:rsidRPr="00B92C16">
        <w:rPr>
          <w:rFonts w:hint="eastAsia"/>
        </w:rPr>
        <w:t>為由，並未積極另行訂定評估機制，以彌補國內機構無法對國外收養家庭進行會談、訪視或調查之闕漏，難以在</w:t>
      </w:r>
      <w:r w:rsidRPr="00B92C16">
        <w:rPr>
          <w:rFonts w:hint="eastAsia"/>
          <w:kern w:val="0"/>
        </w:rPr>
        <w:t>跨國收養程序中保障兒童及少年之最佳利益及基本權利。</w:t>
      </w:r>
    </w:p>
    <w:p w:rsidR="00773C01" w:rsidRPr="00B92C16" w:rsidRDefault="00773C01" w:rsidP="00773C01">
      <w:pPr>
        <w:pStyle w:val="5"/>
        <w:kinsoku/>
        <w:overflowPunct w:val="0"/>
        <w:topLinePunct/>
        <w:autoSpaceDE w:val="0"/>
        <w:autoSpaceDN w:val="0"/>
        <w:ind w:left="1177" w:hanging="697"/>
        <w:rPr>
          <w:rFonts w:hint="eastAsia"/>
        </w:rPr>
      </w:pPr>
      <w:r w:rsidRPr="00B92C16">
        <w:rPr>
          <w:rFonts w:hint="eastAsia"/>
        </w:rPr>
        <w:t>據上，內政部對於機構辦理收出養服務，雖訂有相關法令規定及服務流程，惟該程序係出養國內、外案件一體適用，且</w:t>
      </w:r>
      <w:proofErr w:type="gramStart"/>
      <w:r w:rsidRPr="00B92C16">
        <w:rPr>
          <w:rFonts w:hint="eastAsia"/>
        </w:rPr>
        <w:t>該部在國內</w:t>
      </w:r>
      <w:proofErr w:type="gramEnd"/>
      <w:r w:rsidRPr="00B92C16">
        <w:rPr>
          <w:rFonts w:hint="eastAsia"/>
        </w:rPr>
        <w:t>機構無法對於國外收養家庭進行訪視調查及試養程序等情之下，就國外</w:t>
      </w:r>
      <w:r w:rsidRPr="00B92C16">
        <w:rPr>
          <w:rFonts w:hAnsi="Times New Roman" w:hint="eastAsia"/>
          <w:szCs w:val="20"/>
        </w:rPr>
        <w:t>收養家庭是否符合該兒童少年</w:t>
      </w:r>
      <w:r w:rsidRPr="00B92C16">
        <w:rPr>
          <w:rFonts w:hAnsi="Times New Roman" w:hint="eastAsia"/>
          <w:bCs w:val="0"/>
          <w:szCs w:val="20"/>
        </w:rPr>
        <w:t>之</w:t>
      </w:r>
      <w:r w:rsidRPr="00B92C16">
        <w:rPr>
          <w:rFonts w:hAnsi="Times New Roman" w:hint="eastAsia"/>
          <w:szCs w:val="20"/>
        </w:rPr>
        <w:t>最佳利益</w:t>
      </w:r>
      <w:r w:rsidRPr="00B92C16">
        <w:rPr>
          <w:rFonts w:hint="eastAsia"/>
          <w:kern w:val="0"/>
        </w:rPr>
        <w:t>及基本權利</w:t>
      </w:r>
      <w:r w:rsidRPr="00B92C16">
        <w:rPr>
          <w:rFonts w:hint="eastAsia"/>
        </w:rPr>
        <w:t>，</w:t>
      </w:r>
      <w:r w:rsidRPr="00B92C16">
        <w:rPr>
          <w:rFonts w:hAnsi="Times New Roman" w:hint="eastAsia"/>
          <w:szCs w:val="20"/>
        </w:rPr>
        <w:t>未能</w:t>
      </w:r>
      <w:proofErr w:type="gramStart"/>
      <w:r w:rsidRPr="00B92C16">
        <w:rPr>
          <w:rFonts w:hint="eastAsia"/>
        </w:rPr>
        <w:t>研</w:t>
      </w:r>
      <w:proofErr w:type="gramEnd"/>
      <w:r w:rsidRPr="00B92C16">
        <w:rPr>
          <w:rFonts w:hint="eastAsia"/>
        </w:rPr>
        <w:t>擬</w:t>
      </w:r>
      <w:r w:rsidRPr="00B92C16">
        <w:rPr>
          <w:rFonts w:hint="eastAsia"/>
          <w:kern w:val="0"/>
        </w:rPr>
        <w:t>其他替代措施及評估機制，以</w:t>
      </w:r>
      <w:r w:rsidRPr="00B92C16">
        <w:rPr>
          <w:rFonts w:hAnsi="標楷體" w:hint="eastAsia"/>
          <w:bCs w:val="0"/>
        </w:rPr>
        <w:t>保證</w:t>
      </w:r>
      <w:proofErr w:type="gramStart"/>
      <w:r w:rsidRPr="00B92C16">
        <w:rPr>
          <w:rFonts w:hAnsi="標楷體" w:hint="eastAsia"/>
          <w:bCs w:val="0"/>
        </w:rPr>
        <w:t>國家間所收養</w:t>
      </w:r>
      <w:proofErr w:type="gramEnd"/>
      <w:r w:rsidRPr="00B92C16">
        <w:rPr>
          <w:rFonts w:hAnsi="標楷體" w:hint="eastAsia"/>
          <w:bCs w:val="0"/>
        </w:rPr>
        <w:t>之兒童及少年享有與在國內被收養兒童相同水準之保障與待遇，亦有</w:t>
      </w:r>
      <w:proofErr w:type="gramStart"/>
      <w:r w:rsidRPr="00B92C16">
        <w:rPr>
          <w:rFonts w:hAnsi="標楷體" w:hint="eastAsia"/>
          <w:bCs w:val="0"/>
        </w:rPr>
        <w:t>怠</w:t>
      </w:r>
      <w:proofErr w:type="gramEnd"/>
      <w:r w:rsidRPr="00B92C16">
        <w:rPr>
          <w:rFonts w:hAnsi="標楷體" w:hint="eastAsia"/>
          <w:bCs w:val="0"/>
        </w:rPr>
        <w:t>失</w:t>
      </w:r>
      <w:r w:rsidRPr="00B92C16">
        <w:rPr>
          <w:rFonts w:hint="eastAsia"/>
        </w:rPr>
        <w:t>。</w:t>
      </w:r>
    </w:p>
    <w:p w:rsidR="00773C01" w:rsidRPr="00B92C16" w:rsidRDefault="00773C01" w:rsidP="00773C01">
      <w:pPr>
        <w:pStyle w:val="4"/>
        <w:rPr>
          <w:rFonts w:hint="eastAsia"/>
          <w:b/>
        </w:rPr>
      </w:pPr>
      <w:r w:rsidRPr="00B92C16">
        <w:rPr>
          <w:rFonts w:hint="eastAsia"/>
          <w:b/>
        </w:rPr>
        <w:t>內政部歷次提供從事收出養服務機構團體出養</w:t>
      </w:r>
      <w:r w:rsidRPr="00B92C16">
        <w:rPr>
          <w:rFonts w:hint="eastAsia"/>
          <w:b/>
        </w:rPr>
        <w:lastRenderedPageBreak/>
        <w:t>國外之數據資料前後不一，顯見其平時</w:t>
      </w:r>
      <w:proofErr w:type="gramStart"/>
      <w:r w:rsidRPr="00B92C16">
        <w:rPr>
          <w:rFonts w:hint="eastAsia"/>
          <w:b/>
        </w:rPr>
        <w:t>怠</w:t>
      </w:r>
      <w:proofErr w:type="gramEnd"/>
      <w:r w:rsidRPr="00B92C16">
        <w:rPr>
          <w:rFonts w:hint="eastAsia"/>
          <w:b/>
        </w:rPr>
        <w:t>於掌握兒童及少年出養國外之實際情形，亦疏於保護跨國出養兒童及少年之權益：</w:t>
      </w:r>
    </w:p>
    <w:p w:rsidR="00773C01" w:rsidRPr="00B92C16" w:rsidRDefault="00773C01" w:rsidP="00773C01">
      <w:pPr>
        <w:pStyle w:val="5"/>
        <w:kinsoku/>
        <w:overflowPunct w:val="0"/>
        <w:topLinePunct/>
        <w:autoSpaceDE w:val="0"/>
        <w:autoSpaceDN w:val="0"/>
        <w:ind w:left="1177" w:hanging="697"/>
        <w:rPr>
          <w:rFonts w:hint="eastAsia"/>
        </w:rPr>
      </w:pPr>
      <w:r w:rsidRPr="00B92C16">
        <w:rPr>
          <w:rFonts w:hint="eastAsia"/>
        </w:rPr>
        <w:t>依據內政部兒童局99年9月27日「</w:t>
      </w:r>
      <w:proofErr w:type="gramStart"/>
      <w:r w:rsidRPr="00B92C16">
        <w:rPr>
          <w:rFonts w:hint="eastAsia"/>
        </w:rPr>
        <w:t>研</w:t>
      </w:r>
      <w:proofErr w:type="gramEnd"/>
      <w:r w:rsidRPr="00B92C16">
        <w:rPr>
          <w:rFonts w:hint="eastAsia"/>
        </w:rPr>
        <w:t>商兒童及少年收養服務事宜會議紀錄」所載，以及該部分別於99年8月10日、12月29日、100年2月25日查復結果，93至98年國內從事收出養服務之機構團體辦理兒童及少年出養國外之人數前後有所出入，合計差異多達209人（詳見下表2）。內政部雖表示，前開差異之原因或係機構團體內部資料庫系統程式問題，以致統計報表計算錯誤；或係機構計算出養人數之時間基準不同，部分以個案進入出養服務之時間，部分則以完成收養程序之</w:t>
      </w:r>
      <w:r w:rsidRPr="00B92C16">
        <w:rPr>
          <w:rFonts w:hAnsi="標楷體" w:hint="eastAsia"/>
          <w:bCs w:val="0"/>
        </w:rPr>
        <w:t>時間云云。</w:t>
      </w:r>
      <w:r w:rsidRPr="00B92C16">
        <w:rPr>
          <w:rFonts w:hint="eastAsia"/>
        </w:rPr>
        <w:t>惟因長期以來，內政部</w:t>
      </w:r>
      <w:proofErr w:type="gramStart"/>
      <w:r w:rsidRPr="00B92C16">
        <w:rPr>
          <w:rFonts w:hint="eastAsia"/>
        </w:rPr>
        <w:t>平時即疏於</w:t>
      </w:r>
      <w:proofErr w:type="gramEnd"/>
      <w:r w:rsidRPr="00B92C16">
        <w:rPr>
          <w:rFonts w:hint="eastAsia"/>
        </w:rPr>
        <w:t>掌握各機構團體辦理收出養之個案狀況，</w:t>
      </w:r>
      <w:proofErr w:type="gramStart"/>
      <w:r w:rsidRPr="00B92C16">
        <w:rPr>
          <w:rFonts w:hint="eastAsia"/>
        </w:rPr>
        <w:t>迨</w:t>
      </w:r>
      <w:proofErr w:type="gramEnd"/>
      <w:r w:rsidRPr="00B92C16">
        <w:rPr>
          <w:rFonts w:hint="eastAsia"/>
        </w:rPr>
        <w:t>本院進行調查並函請提供相關資料時，</w:t>
      </w:r>
      <w:proofErr w:type="gramStart"/>
      <w:r w:rsidRPr="00B92C16">
        <w:rPr>
          <w:rFonts w:hint="eastAsia"/>
        </w:rPr>
        <w:t>該部僅能</w:t>
      </w:r>
      <w:proofErr w:type="gramEnd"/>
      <w:r w:rsidRPr="00B92C16">
        <w:rPr>
          <w:rFonts w:hint="eastAsia"/>
        </w:rPr>
        <w:t>完全仰賴由各機構團體協助提供並全盤接受，實無法評核及檢視該數據及資料是否正確及完整。</w:t>
      </w:r>
    </w:p>
    <w:p w:rsidR="00773C01" w:rsidRPr="00B92C16" w:rsidRDefault="00773C01" w:rsidP="00773C01">
      <w:pPr>
        <w:pStyle w:val="4"/>
        <w:numPr>
          <w:ilvl w:val="0"/>
          <w:numId w:val="0"/>
        </w:numPr>
        <w:kinsoku w:val="0"/>
        <w:overflowPunct w:val="0"/>
        <w:autoSpaceDE w:val="0"/>
        <w:autoSpaceDN w:val="0"/>
        <w:spacing w:beforeLines="25" w:before="90" w:line="360" w:lineRule="exact"/>
        <w:ind w:leftChars="580" w:left="2576" w:hangingChars="257" w:hanging="720"/>
        <w:rPr>
          <w:rFonts w:hint="eastAsia"/>
          <w:sz w:val="28"/>
          <w:szCs w:val="28"/>
        </w:rPr>
      </w:pPr>
      <w:r w:rsidRPr="00B92C16">
        <w:rPr>
          <w:rFonts w:hint="eastAsia"/>
          <w:sz w:val="28"/>
          <w:szCs w:val="28"/>
        </w:rPr>
        <w:t>表2、內政部歷次提供從事收出養服務機構團體93至98年出養國外人數對照表          單位：人</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53"/>
        <w:gridCol w:w="1040"/>
        <w:gridCol w:w="1040"/>
        <w:gridCol w:w="1087"/>
        <w:gridCol w:w="1087"/>
        <w:gridCol w:w="1087"/>
      </w:tblGrid>
      <w:tr w:rsidR="00773C01" w:rsidRPr="00136B1E" w:rsidTr="00864717">
        <w:trPr>
          <w:trHeight w:val="487"/>
          <w:tblHeader/>
        </w:trPr>
        <w:tc>
          <w:tcPr>
            <w:tcW w:w="2552" w:type="dxa"/>
            <w:tcBorders>
              <w:tl2br w:val="single" w:sz="8" w:space="0" w:color="000000"/>
            </w:tcBorders>
          </w:tcPr>
          <w:p w:rsidR="00773C01" w:rsidRPr="00136B1E" w:rsidRDefault="00773C01" w:rsidP="00864717">
            <w:pPr>
              <w:pStyle w:val="3"/>
              <w:numPr>
                <w:ilvl w:val="0"/>
                <w:numId w:val="0"/>
              </w:numPr>
              <w:overflowPunct w:val="0"/>
              <w:autoSpaceDE w:val="0"/>
              <w:autoSpaceDN w:val="0"/>
              <w:spacing w:line="360" w:lineRule="exact"/>
              <w:ind w:rightChars="-31" w:right="-99" w:firstLineChars="109" w:firstLine="305"/>
              <w:jc w:val="center"/>
              <w:rPr>
                <w:rFonts w:hint="eastAsia"/>
                <w:spacing w:val="-36"/>
                <w:sz w:val="28"/>
                <w:szCs w:val="28"/>
              </w:rPr>
            </w:pPr>
            <w:r w:rsidRPr="00136B1E">
              <w:rPr>
                <w:rFonts w:hint="eastAsia"/>
                <w:sz w:val="28"/>
                <w:szCs w:val="28"/>
              </w:rPr>
              <w:lastRenderedPageBreak/>
              <w:t xml:space="preserve">   </w:t>
            </w:r>
            <w:bookmarkStart w:id="89" w:name="_Toc293068057"/>
            <w:r w:rsidRPr="00136B1E">
              <w:rPr>
                <w:rFonts w:hint="eastAsia"/>
                <w:spacing w:val="-36"/>
                <w:sz w:val="28"/>
                <w:szCs w:val="28"/>
              </w:rPr>
              <w:t>資料提供之時間</w:t>
            </w:r>
            <w:bookmarkEnd w:id="89"/>
          </w:p>
          <w:p w:rsidR="00773C01" w:rsidRPr="00136B1E" w:rsidRDefault="00773C01" w:rsidP="00864717">
            <w:pPr>
              <w:pStyle w:val="3"/>
              <w:numPr>
                <w:ilvl w:val="0"/>
                <w:numId w:val="0"/>
              </w:numPr>
              <w:overflowPunct w:val="0"/>
              <w:autoSpaceDE w:val="0"/>
              <w:autoSpaceDN w:val="0"/>
              <w:spacing w:line="360" w:lineRule="exact"/>
              <w:rPr>
                <w:rFonts w:hint="eastAsia"/>
                <w:sz w:val="28"/>
                <w:szCs w:val="28"/>
              </w:rPr>
            </w:pPr>
            <w:bookmarkStart w:id="90" w:name="_Toc293068058"/>
            <w:r w:rsidRPr="00136B1E">
              <w:rPr>
                <w:rFonts w:hint="eastAsia"/>
                <w:sz w:val="28"/>
                <w:szCs w:val="28"/>
              </w:rPr>
              <w:t>機構別</w:t>
            </w:r>
            <w:bookmarkEnd w:id="90"/>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240" w:lineRule="exact"/>
              <w:jc w:val="center"/>
              <w:rPr>
                <w:rFonts w:hint="eastAsia"/>
                <w:spacing w:val="-50"/>
                <w:sz w:val="28"/>
                <w:szCs w:val="28"/>
              </w:rPr>
            </w:pPr>
            <w:bookmarkStart w:id="91" w:name="_Toc293068059"/>
            <w:r w:rsidRPr="00136B1E">
              <w:rPr>
                <w:rFonts w:hint="eastAsia"/>
                <w:spacing w:val="-50"/>
                <w:sz w:val="28"/>
                <w:szCs w:val="28"/>
              </w:rPr>
              <w:t>99年8月10日</w:t>
            </w:r>
            <w:bookmarkEnd w:id="91"/>
          </w:p>
        </w:tc>
        <w:tc>
          <w:tcPr>
            <w:tcW w:w="0" w:type="auto"/>
            <w:vAlign w:val="center"/>
          </w:tcPr>
          <w:p w:rsidR="00773C01" w:rsidRPr="00136B1E" w:rsidRDefault="00773C01" w:rsidP="00864717">
            <w:pPr>
              <w:pStyle w:val="3"/>
              <w:numPr>
                <w:ilvl w:val="0"/>
                <w:numId w:val="0"/>
              </w:numPr>
              <w:overflowPunct w:val="0"/>
              <w:autoSpaceDE w:val="0"/>
              <w:autoSpaceDN w:val="0"/>
              <w:spacing w:line="240" w:lineRule="exact"/>
              <w:jc w:val="center"/>
              <w:rPr>
                <w:rFonts w:hint="eastAsia"/>
                <w:spacing w:val="-50"/>
                <w:sz w:val="28"/>
                <w:szCs w:val="28"/>
              </w:rPr>
            </w:pPr>
            <w:bookmarkStart w:id="92" w:name="_Toc293068060"/>
            <w:r w:rsidRPr="00136B1E">
              <w:rPr>
                <w:rFonts w:hint="eastAsia"/>
                <w:spacing w:val="-50"/>
                <w:sz w:val="28"/>
                <w:szCs w:val="28"/>
              </w:rPr>
              <w:t>99年9月27日</w:t>
            </w:r>
            <w:bookmarkEnd w:id="92"/>
          </w:p>
        </w:tc>
        <w:tc>
          <w:tcPr>
            <w:tcW w:w="0" w:type="auto"/>
            <w:vAlign w:val="center"/>
          </w:tcPr>
          <w:p w:rsidR="00773C01" w:rsidRPr="00136B1E" w:rsidRDefault="00773C01" w:rsidP="00864717">
            <w:pPr>
              <w:pStyle w:val="3"/>
              <w:numPr>
                <w:ilvl w:val="0"/>
                <w:numId w:val="0"/>
              </w:numPr>
              <w:overflowPunct w:val="0"/>
              <w:autoSpaceDE w:val="0"/>
              <w:autoSpaceDN w:val="0"/>
              <w:spacing w:line="240" w:lineRule="exact"/>
              <w:jc w:val="center"/>
              <w:rPr>
                <w:rFonts w:hint="eastAsia"/>
                <w:spacing w:val="-50"/>
                <w:sz w:val="28"/>
                <w:szCs w:val="28"/>
              </w:rPr>
            </w:pPr>
            <w:bookmarkStart w:id="93" w:name="_Toc293068061"/>
            <w:r w:rsidRPr="00136B1E">
              <w:rPr>
                <w:rFonts w:hint="eastAsia"/>
                <w:spacing w:val="-50"/>
                <w:sz w:val="28"/>
                <w:szCs w:val="28"/>
              </w:rPr>
              <w:t>99年12月29日</w:t>
            </w:r>
            <w:bookmarkEnd w:id="93"/>
          </w:p>
        </w:tc>
        <w:tc>
          <w:tcPr>
            <w:tcW w:w="0" w:type="auto"/>
            <w:shd w:val="clear" w:color="auto" w:fill="auto"/>
            <w:vAlign w:val="center"/>
          </w:tcPr>
          <w:p w:rsidR="00773C01" w:rsidRPr="00136B1E" w:rsidRDefault="00773C01" w:rsidP="00864717">
            <w:pPr>
              <w:pStyle w:val="3"/>
              <w:numPr>
                <w:ilvl w:val="0"/>
                <w:numId w:val="0"/>
              </w:numPr>
              <w:overflowPunct w:val="0"/>
              <w:autoSpaceDE w:val="0"/>
              <w:autoSpaceDN w:val="0"/>
              <w:spacing w:line="240" w:lineRule="exact"/>
              <w:jc w:val="center"/>
              <w:rPr>
                <w:rFonts w:hint="eastAsia"/>
                <w:spacing w:val="-50"/>
                <w:sz w:val="28"/>
                <w:szCs w:val="28"/>
              </w:rPr>
            </w:pPr>
            <w:bookmarkStart w:id="94" w:name="_Toc293068062"/>
            <w:r w:rsidRPr="00136B1E">
              <w:rPr>
                <w:rFonts w:hint="eastAsia"/>
                <w:spacing w:val="-50"/>
                <w:sz w:val="28"/>
                <w:szCs w:val="28"/>
              </w:rPr>
              <w:t>100年2月25日</w:t>
            </w:r>
            <w:bookmarkEnd w:id="94"/>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240" w:lineRule="exact"/>
              <w:jc w:val="center"/>
              <w:rPr>
                <w:rFonts w:hint="eastAsia"/>
                <w:spacing w:val="-50"/>
                <w:sz w:val="28"/>
                <w:szCs w:val="28"/>
              </w:rPr>
            </w:pPr>
            <w:bookmarkStart w:id="95" w:name="_Toc293068063"/>
            <w:r w:rsidRPr="00136B1E">
              <w:rPr>
                <w:rFonts w:hint="eastAsia"/>
                <w:spacing w:val="-50"/>
                <w:sz w:val="28"/>
                <w:szCs w:val="28"/>
              </w:rPr>
              <w:t>100年4月11日</w:t>
            </w:r>
            <w:bookmarkEnd w:id="95"/>
          </w:p>
        </w:tc>
      </w:tr>
      <w:tr w:rsidR="00773C01" w:rsidRPr="00136B1E" w:rsidTr="00864717">
        <w:trPr>
          <w:trHeight w:val="655"/>
        </w:trPr>
        <w:tc>
          <w:tcPr>
            <w:tcW w:w="2552" w:type="dxa"/>
            <w:tcBorders>
              <w:bottom w:val="single" w:sz="8" w:space="0" w:color="000000"/>
            </w:tcBorders>
            <w:vAlign w:val="center"/>
          </w:tcPr>
          <w:p w:rsidR="00773C01" w:rsidRPr="00136B1E" w:rsidRDefault="00773C01" w:rsidP="00864717">
            <w:pPr>
              <w:pStyle w:val="3"/>
              <w:numPr>
                <w:ilvl w:val="0"/>
                <w:numId w:val="0"/>
              </w:numPr>
              <w:overflowPunct w:val="0"/>
              <w:autoSpaceDE w:val="0"/>
              <w:autoSpaceDN w:val="0"/>
              <w:spacing w:line="300" w:lineRule="exact"/>
              <w:ind w:leftChars="-16" w:left="-42" w:rightChars="-16" w:right="-51" w:hangingChars="4" w:hanging="9"/>
              <w:jc w:val="center"/>
              <w:rPr>
                <w:rFonts w:hint="eastAsia"/>
                <w:spacing w:val="-26"/>
                <w:sz w:val="28"/>
                <w:szCs w:val="28"/>
              </w:rPr>
            </w:pPr>
            <w:bookmarkStart w:id="96" w:name="_Toc293068064"/>
            <w:r w:rsidRPr="00136B1E">
              <w:rPr>
                <w:rFonts w:hint="eastAsia"/>
                <w:spacing w:val="-26"/>
                <w:sz w:val="28"/>
                <w:szCs w:val="28"/>
              </w:rPr>
              <w:t>臺北市私立攜手家庭服務中心</w:t>
            </w:r>
            <w:bookmarkEnd w:id="96"/>
          </w:p>
        </w:tc>
        <w:tc>
          <w:tcPr>
            <w:tcW w:w="0" w:type="auto"/>
            <w:tcBorders>
              <w:bottom w:val="single" w:sz="8" w:space="0" w:color="000000"/>
            </w:tcBorders>
            <w:shd w:val="clear" w:color="auto" w:fill="F2F2F2"/>
          </w:tcPr>
          <w:p w:rsidR="00773C01" w:rsidRPr="00136B1E" w:rsidRDefault="00773C01" w:rsidP="00864717">
            <w:pPr>
              <w:pStyle w:val="3"/>
              <w:numPr>
                <w:ilvl w:val="0"/>
                <w:numId w:val="0"/>
              </w:numPr>
              <w:overflowPunct w:val="0"/>
              <w:autoSpaceDE w:val="0"/>
              <w:autoSpaceDN w:val="0"/>
              <w:spacing w:line="500" w:lineRule="exact"/>
              <w:jc w:val="right"/>
              <w:rPr>
                <w:rFonts w:hint="eastAsia"/>
                <w:sz w:val="28"/>
                <w:szCs w:val="28"/>
              </w:rPr>
            </w:pPr>
            <w:bookmarkStart w:id="97" w:name="_Toc293068065"/>
            <w:r w:rsidRPr="00136B1E">
              <w:rPr>
                <w:rFonts w:hint="eastAsia"/>
                <w:sz w:val="28"/>
                <w:szCs w:val="28"/>
              </w:rPr>
              <w:t>3</w:t>
            </w:r>
            <w:bookmarkEnd w:id="97"/>
          </w:p>
        </w:tc>
        <w:tc>
          <w:tcPr>
            <w:tcW w:w="0" w:type="auto"/>
            <w:tcBorders>
              <w:bottom w:val="single" w:sz="8" w:space="0" w:color="000000"/>
            </w:tcBorders>
          </w:tcPr>
          <w:p w:rsidR="00773C01" w:rsidRPr="00136B1E" w:rsidRDefault="00773C01" w:rsidP="00864717">
            <w:pPr>
              <w:pStyle w:val="3"/>
              <w:numPr>
                <w:ilvl w:val="0"/>
                <w:numId w:val="0"/>
              </w:numPr>
              <w:overflowPunct w:val="0"/>
              <w:autoSpaceDE w:val="0"/>
              <w:autoSpaceDN w:val="0"/>
              <w:spacing w:line="500" w:lineRule="exact"/>
              <w:jc w:val="right"/>
              <w:rPr>
                <w:rFonts w:hint="eastAsia"/>
                <w:sz w:val="28"/>
                <w:szCs w:val="28"/>
              </w:rPr>
            </w:pPr>
            <w:bookmarkStart w:id="98" w:name="_Toc293068066"/>
            <w:r w:rsidRPr="00136B1E">
              <w:rPr>
                <w:rFonts w:hint="eastAsia"/>
                <w:sz w:val="28"/>
                <w:szCs w:val="28"/>
              </w:rPr>
              <w:t>8</w:t>
            </w:r>
            <w:bookmarkEnd w:id="98"/>
          </w:p>
        </w:tc>
        <w:tc>
          <w:tcPr>
            <w:tcW w:w="0" w:type="auto"/>
            <w:tcBorders>
              <w:bottom w:val="single" w:sz="8" w:space="0" w:color="000000"/>
            </w:tcBorders>
          </w:tcPr>
          <w:p w:rsidR="00773C01" w:rsidRPr="00136B1E" w:rsidRDefault="00773C01" w:rsidP="00864717">
            <w:pPr>
              <w:pStyle w:val="3"/>
              <w:numPr>
                <w:ilvl w:val="0"/>
                <w:numId w:val="0"/>
              </w:numPr>
              <w:overflowPunct w:val="0"/>
              <w:autoSpaceDE w:val="0"/>
              <w:autoSpaceDN w:val="0"/>
              <w:spacing w:line="500" w:lineRule="exact"/>
              <w:jc w:val="right"/>
              <w:rPr>
                <w:rFonts w:hint="eastAsia"/>
                <w:sz w:val="28"/>
                <w:szCs w:val="28"/>
              </w:rPr>
            </w:pPr>
            <w:bookmarkStart w:id="99" w:name="_Toc293068067"/>
            <w:r w:rsidRPr="00136B1E">
              <w:rPr>
                <w:rFonts w:hint="eastAsia"/>
                <w:sz w:val="28"/>
                <w:szCs w:val="28"/>
              </w:rPr>
              <w:t>8</w:t>
            </w:r>
            <w:bookmarkEnd w:id="99"/>
          </w:p>
        </w:tc>
        <w:tc>
          <w:tcPr>
            <w:tcW w:w="0" w:type="auto"/>
            <w:tcBorders>
              <w:bottom w:val="single" w:sz="8" w:space="0" w:color="000000"/>
            </w:tcBorders>
            <w:shd w:val="clear" w:color="auto" w:fill="auto"/>
          </w:tcPr>
          <w:p w:rsidR="00773C01" w:rsidRPr="00136B1E" w:rsidRDefault="00773C01" w:rsidP="00864717">
            <w:pPr>
              <w:pStyle w:val="3"/>
              <w:numPr>
                <w:ilvl w:val="0"/>
                <w:numId w:val="0"/>
              </w:numPr>
              <w:overflowPunct w:val="0"/>
              <w:autoSpaceDE w:val="0"/>
              <w:autoSpaceDN w:val="0"/>
              <w:spacing w:line="500" w:lineRule="exact"/>
              <w:jc w:val="right"/>
              <w:rPr>
                <w:rFonts w:hint="eastAsia"/>
                <w:sz w:val="28"/>
                <w:szCs w:val="28"/>
              </w:rPr>
            </w:pPr>
            <w:bookmarkStart w:id="100" w:name="_Toc293068068"/>
            <w:r w:rsidRPr="00136B1E">
              <w:rPr>
                <w:rFonts w:hint="eastAsia"/>
                <w:sz w:val="28"/>
                <w:szCs w:val="28"/>
              </w:rPr>
              <w:t>8</w:t>
            </w:r>
            <w:bookmarkEnd w:id="100"/>
          </w:p>
        </w:tc>
        <w:tc>
          <w:tcPr>
            <w:tcW w:w="0" w:type="auto"/>
            <w:tcBorders>
              <w:bottom w:val="single" w:sz="8" w:space="0" w:color="000000"/>
            </w:tcBorders>
            <w:shd w:val="clear" w:color="auto" w:fill="F2F2F2"/>
          </w:tcPr>
          <w:p w:rsidR="00773C01" w:rsidRPr="00136B1E" w:rsidRDefault="00773C01" w:rsidP="00864717">
            <w:pPr>
              <w:pStyle w:val="3"/>
              <w:numPr>
                <w:ilvl w:val="0"/>
                <w:numId w:val="0"/>
              </w:numPr>
              <w:overflowPunct w:val="0"/>
              <w:autoSpaceDE w:val="0"/>
              <w:autoSpaceDN w:val="0"/>
              <w:spacing w:line="500" w:lineRule="exact"/>
              <w:jc w:val="right"/>
              <w:rPr>
                <w:rFonts w:hint="eastAsia"/>
                <w:sz w:val="28"/>
                <w:szCs w:val="28"/>
              </w:rPr>
            </w:pPr>
            <w:bookmarkStart w:id="101" w:name="_Toc293068069"/>
            <w:r w:rsidRPr="00136B1E">
              <w:rPr>
                <w:rFonts w:hint="eastAsia"/>
                <w:sz w:val="28"/>
                <w:szCs w:val="28"/>
              </w:rPr>
              <w:t>8</w:t>
            </w:r>
            <w:bookmarkEnd w:id="101"/>
          </w:p>
        </w:tc>
      </w:tr>
      <w:tr w:rsidR="00773C01" w:rsidRPr="00136B1E" w:rsidTr="00864717">
        <w:trPr>
          <w:trHeight w:val="403"/>
        </w:trPr>
        <w:tc>
          <w:tcPr>
            <w:tcW w:w="2552" w:type="dxa"/>
            <w:tcBorders>
              <w:bottom w:val="single" w:sz="8" w:space="0" w:color="000000"/>
            </w:tcBorders>
            <w:vAlign w:val="center"/>
          </w:tcPr>
          <w:p w:rsidR="00773C01" w:rsidRPr="00136B1E" w:rsidRDefault="00773C01" w:rsidP="00864717">
            <w:pPr>
              <w:pStyle w:val="3"/>
              <w:numPr>
                <w:ilvl w:val="0"/>
                <w:numId w:val="0"/>
              </w:numPr>
              <w:overflowPunct w:val="0"/>
              <w:autoSpaceDE w:val="0"/>
              <w:autoSpaceDN w:val="0"/>
              <w:spacing w:line="420" w:lineRule="exact"/>
              <w:jc w:val="center"/>
              <w:rPr>
                <w:rFonts w:hint="eastAsia"/>
                <w:spacing w:val="-20"/>
                <w:sz w:val="28"/>
                <w:szCs w:val="28"/>
              </w:rPr>
            </w:pPr>
            <w:bookmarkStart w:id="102" w:name="_Toc293068070"/>
            <w:r w:rsidRPr="00136B1E">
              <w:rPr>
                <w:rFonts w:hint="eastAsia"/>
                <w:spacing w:val="-20"/>
                <w:sz w:val="28"/>
                <w:szCs w:val="28"/>
              </w:rPr>
              <w:t>忠義育幼院</w:t>
            </w:r>
            <w:bookmarkEnd w:id="102"/>
          </w:p>
        </w:tc>
        <w:tc>
          <w:tcPr>
            <w:tcW w:w="0" w:type="auto"/>
            <w:tcBorders>
              <w:bottom w:val="single" w:sz="8" w:space="0" w:color="000000"/>
            </w:tcBorders>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3" w:name="_Toc293068071"/>
            <w:r w:rsidRPr="00136B1E">
              <w:rPr>
                <w:rFonts w:hint="eastAsia"/>
                <w:sz w:val="28"/>
                <w:szCs w:val="28"/>
              </w:rPr>
              <w:t>141</w:t>
            </w:r>
            <w:bookmarkEnd w:id="103"/>
          </w:p>
        </w:tc>
        <w:tc>
          <w:tcPr>
            <w:tcW w:w="0" w:type="auto"/>
            <w:tcBorders>
              <w:bottom w:val="single" w:sz="8" w:space="0" w:color="000000"/>
            </w:tcBorders>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4" w:name="_Toc293068072"/>
            <w:r w:rsidRPr="00136B1E">
              <w:rPr>
                <w:rFonts w:hint="eastAsia"/>
                <w:sz w:val="28"/>
                <w:szCs w:val="28"/>
              </w:rPr>
              <w:t>118</w:t>
            </w:r>
            <w:bookmarkEnd w:id="104"/>
          </w:p>
        </w:tc>
        <w:tc>
          <w:tcPr>
            <w:tcW w:w="0" w:type="auto"/>
            <w:tcBorders>
              <w:bottom w:val="single" w:sz="8" w:space="0" w:color="000000"/>
            </w:tcBorders>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5" w:name="_Toc293068073"/>
            <w:r w:rsidRPr="00136B1E">
              <w:rPr>
                <w:rFonts w:hint="eastAsia"/>
                <w:sz w:val="28"/>
                <w:szCs w:val="28"/>
              </w:rPr>
              <w:t>116</w:t>
            </w:r>
            <w:bookmarkEnd w:id="105"/>
          </w:p>
        </w:tc>
        <w:tc>
          <w:tcPr>
            <w:tcW w:w="0" w:type="auto"/>
            <w:tcBorders>
              <w:bottom w:val="single" w:sz="8" w:space="0" w:color="000000"/>
            </w:tcBorders>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6" w:name="_Toc293068074"/>
            <w:r w:rsidRPr="00136B1E">
              <w:rPr>
                <w:rFonts w:hint="eastAsia"/>
                <w:sz w:val="28"/>
                <w:szCs w:val="28"/>
              </w:rPr>
              <w:t>116</w:t>
            </w:r>
            <w:bookmarkEnd w:id="106"/>
          </w:p>
        </w:tc>
        <w:tc>
          <w:tcPr>
            <w:tcW w:w="0" w:type="auto"/>
            <w:tcBorders>
              <w:bottom w:val="single" w:sz="8" w:space="0" w:color="000000"/>
            </w:tcBorders>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7" w:name="_Toc293068075"/>
            <w:r w:rsidRPr="00136B1E">
              <w:rPr>
                <w:rFonts w:hint="eastAsia"/>
                <w:sz w:val="28"/>
                <w:szCs w:val="28"/>
              </w:rPr>
              <w:t>116</w:t>
            </w:r>
            <w:bookmarkEnd w:id="107"/>
          </w:p>
        </w:tc>
      </w:tr>
      <w:tr w:rsidR="00773C01" w:rsidRPr="00136B1E" w:rsidTr="00864717">
        <w:tc>
          <w:tcPr>
            <w:tcW w:w="2552" w:type="dxa"/>
            <w:shd w:val="clear" w:color="auto" w:fill="auto"/>
            <w:vAlign w:val="center"/>
          </w:tcPr>
          <w:p w:rsidR="00773C01" w:rsidRPr="00136B1E" w:rsidRDefault="00773C01" w:rsidP="00864717">
            <w:pPr>
              <w:pStyle w:val="3"/>
              <w:numPr>
                <w:ilvl w:val="0"/>
                <w:numId w:val="0"/>
              </w:numPr>
              <w:overflowPunct w:val="0"/>
              <w:autoSpaceDE w:val="0"/>
              <w:autoSpaceDN w:val="0"/>
              <w:spacing w:line="420" w:lineRule="exact"/>
              <w:jc w:val="center"/>
              <w:rPr>
                <w:rFonts w:hint="eastAsia"/>
                <w:spacing w:val="-26"/>
                <w:sz w:val="28"/>
                <w:szCs w:val="28"/>
              </w:rPr>
            </w:pPr>
            <w:bookmarkStart w:id="108" w:name="_Toc293068076"/>
            <w:r w:rsidRPr="00136B1E">
              <w:rPr>
                <w:rFonts w:hint="eastAsia"/>
                <w:spacing w:val="-26"/>
                <w:sz w:val="28"/>
                <w:szCs w:val="28"/>
              </w:rPr>
              <w:t>天主教福利會</w:t>
            </w:r>
            <w:bookmarkEnd w:id="108"/>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09" w:name="_Toc293068077"/>
            <w:r w:rsidRPr="00136B1E">
              <w:rPr>
                <w:rFonts w:hint="eastAsia"/>
                <w:sz w:val="28"/>
                <w:szCs w:val="28"/>
              </w:rPr>
              <w:t>686</w:t>
            </w:r>
            <w:bookmarkEnd w:id="109"/>
          </w:p>
        </w:tc>
        <w:tc>
          <w:tcPr>
            <w:tcW w:w="0" w:type="auto"/>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0" w:name="_Toc293068078"/>
            <w:r w:rsidRPr="00136B1E">
              <w:rPr>
                <w:rFonts w:hint="eastAsia"/>
                <w:sz w:val="28"/>
                <w:szCs w:val="28"/>
              </w:rPr>
              <w:t>542</w:t>
            </w:r>
            <w:bookmarkEnd w:id="110"/>
          </w:p>
        </w:tc>
        <w:tc>
          <w:tcPr>
            <w:tcW w:w="0" w:type="auto"/>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1" w:name="_Toc293068079"/>
            <w:r w:rsidRPr="00136B1E">
              <w:rPr>
                <w:rFonts w:hint="eastAsia"/>
                <w:sz w:val="28"/>
                <w:szCs w:val="28"/>
              </w:rPr>
              <w:t>538</w:t>
            </w:r>
            <w:bookmarkEnd w:id="111"/>
          </w:p>
        </w:tc>
        <w:tc>
          <w:tcPr>
            <w:tcW w:w="0" w:type="auto"/>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2" w:name="_Toc293068080"/>
            <w:r w:rsidRPr="00136B1E">
              <w:rPr>
                <w:rFonts w:hint="eastAsia"/>
                <w:sz w:val="28"/>
                <w:szCs w:val="28"/>
              </w:rPr>
              <w:t>542</w:t>
            </w:r>
            <w:bookmarkEnd w:id="112"/>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3" w:name="_Toc293068081"/>
            <w:r w:rsidRPr="00136B1E">
              <w:rPr>
                <w:rFonts w:hint="eastAsia"/>
                <w:sz w:val="28"/>
                <w:szCs w:val="28"/>
              </w:rPr>
              <w:t>542</w:t>
            </w:r>
            <w:bookmarkEnd w:id="113"/>
          </w:p>
        </w:tc>
      </w:tr>
      <w:tr w:rsidR="00773C01" w:rsidRPr="00136B1E" w:rsidTr="00864717">
        <w:trPr>
          <w:trHeight w:val="361"/>
        </w:trPr>
        <w:tc>
          <w:tcPr>
            <w:tcW w:w="2552" w:type="dxa"/>
            <w:vAlign w:val="center"/>
          </w:tcPr>
          <w:p w:rsidR="00773C01" w:rsidRPr="00136B1E" w:rsidRDefault="00773C01" w:rsidP="00864717">
            <w:pPr>
              <w:pStyle w:val="3"/>
              <w:numPr>
                <w:ilvl w:val="0"/>
                <w:numId w:val="0"/>
              </w:numPr>
              <w:overflowPunct w:val="0"/>
              <w:autoSpaceDE w:val="0"/>
              <w:autoSpaceDN w:val="0"/>
              <w:spacing w:line="420" w:lineRule="exact"/>
              <w:jc w:val="center"/>
              <w:rPr>
                <w:rFonts w:hint="eastAsia"/>
                <w:spacing w:val="-26"/>
                <w:sz w:val="28"/>
                <w:szCs w:val="28"/>
              </w:rPr>
            </w:pPr>
            <w:bookmarkStart w:id="114" w:name="_Toc293068082"/>
            <w:r w:rsidRPr="00136B1E">
              <w:rPr>
                <w:rFonts w:hint="eastAsia"/>
                <w:spacing w:val="-26"/>
                <w:sz w:val="28"/>
                <w:szCs w:val="28"/>
              </w:rPr>
              <w:t>神愛兒童之家</w:t>
            </w:r>
            <w:bookmarkEnd w:id="114"/>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5" w:name="_Toc293068083"/>
            <w:r w:rsidRPr="00136B1E">
              <w:rPr>
                <w:rFonts w:hint="eastAsia"/>
                <w:sz w:val="28"/>
                <w:szCs w:val="28"/>
              </w:rPr>
              <w:t>89</w:t>
            </w:r>
            <w:bookmarkEnd w:id="115"/>
          </w:p>
        </w:tc>
        <w:tc>
          <w:tcPr>
            <w:tcW w:w="0" w:type="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6" w:name="_Toc293068084"/>
            <w:r w:rsidRPr="00136B1E">
              <w:rPr>
                <w:rFonts w:hint="eastAsia"/>
                <w:sz w:val="28"/>
                <w:szCs w:val="28"/>
              </w:rPr>
              <w:t>98</w:t>
            </w:r>
            <w:bookmarkEnd w:id="116"/>
          </w:p>
        </w:tc>
        <w:tc>
          <w:tcPr>
            <w:tcW w:w="0" w:type="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7" w:name="_Toc293068085"/>
            <w:r w:rsidRPr="00136B1E">
              <w:rPr>
                <w:rFonts w:hint="eastAsia"/>
                <w:sz w:val="28"/>
                <w:szCs w:val="28"/>
              </w:rPr>
              <w:t>89</w:t>
            </w:r>
            <w:bookmarkEnd w:id="117"/>
          </w:p>
        </w:tc>
        <w:tc>
          <w:tcPr>
            <w:tcW w:w="0" w:type="auto"/>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8" w:name="_Toc293068086"/>
            <w:r w:rsidRPr="00136B1E">
              <w:rPr>
                <w:rFonts w:hint="eastAsia"/>
                <w:sz w:val="28"/>
                <w:szCs w:val="28"/>
              </w:rPr>
              <w:t>89</w:t>
            </w:r>
            <w:bookmarkEnd w:id="118"/>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19" w:name="_Toc293068087"/>
            <w:r w:rsidRPr="00136B1E">
              <w:rPr>
                <w:rFonts w:hint="eastAsia"/>
                <w:sz w:val="28"/>
                <w:szCs w:val="28"/>
              </w:rPr>
              <w:t>89</w:t>
            </w:r>
            <w:bookmarkEnd w:id="119"/>
          </w:p>
        </w:tc>
      </w:tr>
      <w:tr w:rsidR="00773C01" w:rsidRPr="00136B1E" w:rsidTr="00864717">
        <w:tc>
          <w:tcPr>
            <w:tcW w:w="2552" w:type="dxa"/>
            <w:vAlign w:val="center"/>
          </w:tcPr>
          <w:p w:rsidR="00773C01" w:rsidRPr="00136B1E" w:rsidRDefault="00773C01" w:rsidP="00864717">
            <w:pPr>
              <w:pStyle w:val="3"/>
              <w:numPr>
                <w:ilvl w:val="0"/>
                <w:numId w:val="0"/>
              </w:numPr>
              <w:overflowPunct w:val="0"/>
              <w:autoSpaceDE w:val="0"/>
              <w:autoSpaceDN w:val="0"/>
              <w:spacing w:line="420" w:lineRule="exact"/>
              <w:jc w:val="center"/>
              <w:rPr>
                <w:rFonts w:hint="eastAsia"/>
                <w:spacing w:val="-26"/>
                <w:sz w:val="28"/>
                <w:szCs w:val="28"/>
              </w:rPr>
            </w:pPr>
            <w:bookmarkStart w:id="120" w:name="_Toc293068088"/>
            <w:proofErr w:type="gramStart"/>
            <w:r w:rsidRPr="00136B1E">
              <w:rPr>
                <w:rFonts w:hint="eastAsia"/>
                <w:spacing w:val="-26"/>
                <w:sz w:val="28"/>
                <w:szCs w:val="28"/>
              </w:rPr>
              <w:t>臺</w:t>
            </w:r>
            <w:proofErr w:type="gramEnd"/>
            <w:r w:rsidRPr="00136B1E">
              <w:rPr>
                <w:rFonts w:hint="eastAsia"/>
                <w:spacing w:val="-26"/>
                <w:sz w:val="28"/>
                <w:szCs w:val="28"/>
              </w:rPr>
              <w:t>南嬰兒之家</w:t>
            </w:r>
            <w:bookmarkEnd w:id="120"/>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21" w:name="_Toc293068089"/>
            <w:r w:rsidRPr="00136B1E">
              <w:rPr>
                <w:rFonts w:hint="eastAsia"/>
                <w:sz w:val="28"/>
                <w:szCs w:val="28"/>
              </w:rPr>
              <w:t>137</w:t>
            </w:r>
            <w:bookmarkEnd w:id="121"/>
          </w:p>
        </w:tc>
        <w:tc>
          <w:tcPr>
            <w:tcW w:w="0" w:type="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22" w:name="_Toc293068090"/>
            <w:r w:rsidRPr="00136B1E">
              <w:rPr>
                <w:rFonts w:hint="eastAsia"/>
                <w:sz w:val="28"/>
                <w:szCs w:val="28"/>
              </w:rPr>
              <w:t>137</w:t>
            </w:r>
            <w:bookmarkEnd w:id="122"/>
          </w:p>
        </w:tc>
        <w:tc>
          <w:tcPr>
            <w:tcW w:w="0" w:type="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23" w:name="_Toc293068091"/>
            <w:r w:rsidRPr="00136B1E">
              <w:rPr>
                <w:rFonts w:hint="eastAsia"/>
                <w:sz w:val="28"/>
                <w:szCs w:val="28"/>
              </w:rPr>
              <w:t>136</w:t>
            </w:r>
            <w:bookmarkEnd w:id="123"/>
          </w:p>
        </w:tc>
        <w:tc>
          <w:tcPr>
            <w:tcW w:w="0" w:type="auto"/>
            <w:shd w:val="clear" w:color="auto" w:fill="auto"/>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24" w:name="_Toc293068092"/>
            <w:r w:rsidRPr="00136B1E">
              <w:rPr>
                <w:rFonts w:hint="eastAsia"/>
                <w:sz w:val="28"/>
                <w:szCs w:val="28"/>
              </w:rPr>
              <w:t>137</w:t>
            </w:r>
            <w:bookmarkEnd w:id="124"/>
          </w:p>
        </w:tc>
        <w:tc>
          <w:tcPr>
            <w:tcW w:w="0" w:type="auto"/>
            <w:shd w:val="clear" w:color="auto" w:fill="F2F2F2"/>
          </w:tcPr>
          <w:p w:rsidR="00773C01" w:rsidRPr="00136B1E" w:rsidRDefault="00773C01" w:rsidP="00864717">
            <w:pPr>
              <w:pStyle w:val="3"/>
              <w:numPr>
                <w:ilvl w:val="0"/>
                <w:numId w:val="0"/>
              </w:numPr>
              <w:overflowPunct w:val="0"/>
              <w:autoSpaceDE w:val="0"/>
              <w:autoSpaceDN w:val="0"/>
              <w:spacing w:line="420" w:lineRule="exact"/>
              <w:jc w:val="right"/>
              <w:rPr>
                <w:rFonts w:hint="eastAsia"/>
                <w:sz w:val="28"/>
                <w:szCs w:val="28"/>
              </w:rPr>
            </w:pPr>
            <w:bookmarkStart w:id="125" w:name="_Toc293068093"/>
            <w:r w:rsidRPr="00136B1E">
              <w:rPr>
                <w:rFonts w:hint="eastAsia"/>
                <w:sz w:val="28"/>
                <w:szCs w:val="28"/>
              </w:rPr>
              <w:t>137</w:t>
            </w:r>
            <w:bookmarkEnd w:id="125"/>
          </w:p>
        </w:tc>
      </w:tr>
      <w:tr w:rsidR="00773C01" w:rsidRPr="00136B1E" w:rsidTr="00864717">
        <w:trPr>
          <w:trHeight w:val="459"/>
        </w:trPr>
        <w:tc>
          <w:tcPr>
            <w:tcW w:w="2552" w:type="dxa"/>
            <w:vAlign w:val="center"/>
          </w:tcPr>
          <w:p w:rsidR="00773C01" w:rsidRPr="00136B1E" w:rsidRDefault="00773C01" w:rsidP="00864717">
            <w:pPr>
              <w:pStyle w:val="3"/>
              <w:numPr>
                <w:ilvl w:val="0"/>
                <w:numId w:val="0"/>
              </w:numPr>
              <w:overflowPunct w:val="0"/>
              <w:autoSpaceDE w:val="0"/>
              <w:autoSpaceDN w:val="0"/>
              <w:spacing w:line="360" w:lineRule="exact"/>
              <w:ind w:leftChars="-16" w:left="-42" w:rightChars="-16" w:right="-51" w:hangingChars="4" w:hanging="9"/>
              <w:jc w:val="center"/>
              <w:rPr>
                <w:rFonts w:hint="eastAsia"/>
                <w:spacing w:val="-26"/>
                <w:sz w:val="28"/>
                <w:szCs w:val="28"/>
              </w:rPr>
            </w:pPr>
            <w:bookmarkStart w:id="126" w:name="_Toc293068094"/>
            <w:r w:rsidRPr="00136B1E">
              <w:rPr>
                <w:rFonts w:hint="eastAsia"/>
                <w:spacing w:val="-26"/>
                <w:sz w:val="28"/>
                <w:szCs w:val="28"/>
              </w:rPr>
              <w:t>臺北市基督教救世會</w:t>
            </w:r>
            <w:bookmarkEnd w:id="126"/>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z w:val="28"/>
                <w:szCs w:val="28"/>
              </w:rPr>
            </w:pPr>
            <w:bookmarkStart w:id="127" w:name="_Toc293068095"/>
            <w:r w:rsidRPr="00136B1E">
              <w:rPr>
                <w:rFonts w:hint="eastAsia"/>
                <w:sz w:val="28"/>
                <w:szCs w:val="28"/>
              </w:rPr>
              <w:t>298</w:t>
            </w:r>
            <w:bookmarkEnd w:id="127"/>
          </w:p>
        </w:tc>
        <w:tc>
          <w:tcPr>
            <w:tcW w:w="0" w:type="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z w:val="28"/>
                <w:szCs w:val="28"/>
              </w:rPr>
            </w:pPr>
            <w:bookmarkStart w:id="128" w:name="_Toc293068096"/>
            <w:r w:rsidRPr="00136B1E">
              <w:rPr>
                <w:rFonts w:hint="eastAsia"/>
                <w:sz w:val="28"/>
                <w:szCs w:val="28"/>
              </w:rPr>
              <w:t>293</w:t>
            </w:r>
            <w:bookmarkEnd w:id="128"/>
          </w:p>
        </w:tc>
        <w:tc>
          <w:tcPr>
            <w:tcW w:w="0" w:type="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z w:val="28"/>
                <w:szCs w:val="28"/>
              </w:rPr>
            </w:pPr>
            <w:bookmarkStart w:id="129" w:name="_Toc293068097"/>
            <w:r w:rsidRPr="00136B1E">
              <w:rPr>
                <w:rFonts w:hint="eastAsia"/>
                <w:sz w:val="28"/>
                <w:szCs w:val="28"/>
              </w:rPr>
              <w:t>255</w:t>
            </w:r>
            <w:bookmarkEnd w:id="129"/>
          </w:p>
        </w:tc>
        <w:tc>
          <w:tcPr>
            <w:tcW w:w="0" w:type="auto"/>
            <w:shd w:val="clear" w:color="auto" w:fill="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z w:val="28"/>
                <w:szCs w:val="28"/>
              </w:rPr>
            </w:pPr>
            <w:bookmarkStart w:id="130" w:name="_Toc293068098"/>
            <w:r w:rsidRPr="00136B1E">
              <w:rPr>
                <w:rFonts w:hint="eastAsia"/>
                <w:sz w:val="28"/>
                <w:szCs w:val="28"/>
              </w:rPr>
              <w:t>253</w:t>
            </w:r>
            <w:bookmarkEnd w:id="130"/>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z w:val="28"/>
                <w:szCs w:val="28"/>
              </w:rPr>
            </w:pPr>
            <w:bookmarkStart w:id="131" w:name="_Toc293068099"/>
            <w:r w:rsidRPr="00136B1E">
              <w:rPr>
                <w:rFonts w:hint="eastAsia"/>
                <w:sz w:val="28"/>
                <w:szCs w:val="28"/>
              </w:rPr>
              <w:t>253</w:t>
            </w:r>
            <w:bookmarkEnd w:id="131"/>
          </w:p>
        </w:tc>
      </w:tr>
      <w:tr w:rsidR="00773C01" w:rsidRPr="00136B1E" w:rsidTr="00864717">
        <w:trPr>
          <w:trHeight w:val="459"/>
        </w:trPr>
        <w:tc>
          <w:tcPr>
            <w:tcW w:w="2552" w:type="dxa"/>
            <w:vAlign w:val="center"/>
          </w:tcPr>
          <w:p w:rsidR="00773C01" w:rsidRPr="00136B1E" w:rsidRDefault="00773C01" w:rsidP="00864717">
            <w:pPr>
              <w:pStyle w:val="3"/>
              <w:numPr>
                <w:ilvl w:val="0"/>
                <w:numId w:val="0"/>
              </w:numPr>
              <w:overflowPunct w:val="0"/>
              <w:autoSpaceDE w:val="0"/>
              <w:autoSpaceDN w:val="0"/>
              <w:spacing w:line="360" w:lineRule="exact"/>
              <w:ind w:leftChars="-16" w:left="-42" w:rightChars="-16" w:right="-51" w:hangingChars="4" w:hanging="9"/>
              <w:jc w:val="center"/>
              <w:rPr>
                <w:rFonts w:hint="eastAsia"/>
                <w:spacing w:val="-26"/>
                <w:sz w:val="28"/>
                <w:szCs w:val="28"/>
              </w:rPr>
            </w:pPr>
            <w:bookmarkStart w:id="132" w:name="_Toc293068100"/>
            <w:r w:rsidRPr="00136B1E">
              <w:rPr>
                <w:rFonts w:hint="eastAsia"/>
                <w:spacing w:val="-26"/>
                <w:sz w:val="28"/>
                <w:szCs w:val="28"/>
              </w:rPr>
              <w:t>合    計</w:t>
            </w:r>
            <w:bookmarkEnd w:id="132"/>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pacing w:val="-12"/>
                <w:sz w:val="28"/>
                <w:szCs w:val="28"/>
              </w:rPr>
            </w:pPr>
            <w:bookmarkStart w:id="133" w:name="_Toc293068101"/>
            <w:r w:rsidRPr="00136B1E">
              <w:rPr>
                <w:rFonts w:hint="eastAsia"/>
                <w:spacing w:val="-12"/>
                <w:sz w:val="28"/>
                <w:szCs w:val="28"/>
              </w:rPr>
              <w:t>1,354</w:t>
            </w:r>
            <w:bookmarkEnd w:id="133"/>
          </w:p>
        </w:tc>
        <w:tc>
          <w:tcPr>
            <w:tcW w:w="0" w:type="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pacing w:val="-12"/>
                <w:sz w:val="28"/>
                <w:szCs w:val="28"/>
              </w:rPr>
            </w:pPr>
            <w:bookmarkStart w:id="134" w:name="_Toc293068102"/>
            <w:r w:rsidRPr="00136B1E">
              <w:rPr>
                <w:rFonts w:hint="eastAsia"/>
                <w:spacing w:val="-12"/>
                <w:sz w:val="28"/>
                <w:szCs w:val="28"/>
              </w:rPr>
              <w:t>1,196</w:t>
            </w:r>
            <w:bookmarkEnd w:id="134"/>
          </w:p>
        </w:tc>
        <w:tc>
          <w:tcPr>
            <w:tcW w:w="0" w:type="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pacing w:val="-12"/>
                <w:sz w:val="28"/>
                <w:szCs w:val="28"/>
              </w:rPr>
            </w:pPr>
            <w:bookmarkStart w:id="135" w:name="_Toc293068103"/>
            <w:r w:rsidRPr="00136B1E">
              <w:rPr>
                <w:rFonts w:hint="eastAsia"/>
                <w:spacing w:val="-12"/>
                <w:sz w:val="28"/>
                <w:szCs w:val="28"/>
              </w:rPr>
              <w:t>1,142</w:t>
            </w:r>
            <w:bookmarkEnd w:id="135"/>
          </w:p>
        </w:tc>
        <w:tc>
          <w:tcPr>
            <w:tcW w:w="0" w:type="auto"/>
            <w:shd w:val="clear" w:color="auto" w:fill="auto"/>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pacing w:val="-12"/>
                <w:sz w:val="28"/>
                <w:szCs w:val="28"/>
              </w:rPr>
            </w:pPr>
            <w:bookmarkStart w:id="136" w:name="_Toc293068104"/>
            <w:r w:rsidRPr="00136B1E">
              <w:rPr>
                <w:rFonts w:hint="eastAsia"/>
                <w:spacing w:val="-12"/>
                <w:sz w:val="28"/>
                <w:szCs w:val="28"/>
              </w:rPr>
              <w:t>1,145</w:t>
            </w:r>
            <w:bookmarkEnd w:id="136"/>
          </w:p>
        </w:tc>
        <w:tc>
          <w:tcPr>
            <w:tcW w:w="0" w:type="auto"/>
            <w:shd w:val="clear" w:color="auto" w:fill="F2F2F2"/>
            <w:vAlign w:val="center"/>
          </w:tcPr>
          <w:p w:rsidR="00773C01" w:rsidRPr="00136B1E" w:rsidRDefault="00773C01" w:rsidP="00864717">
            <w:pPr>
              <w:pStyle w:val="3"/>
              <w:numPr>
                <w:ilvl w:val="0"/>
                <w:numId w:val="0"/>
              </w:numPr>
              <w:overflowPunct w:val="0"/>
              <w:autoSpaceDE w:val="0"/>
              <w:autoSpaceDN w:val="0"/>
              <w:spacing w:line="360" w:lineRule="exact"/>
              <w:jc w:val="right"/>
              <w:rPr>
                <w:rFonts w:hint="eastAsia"/>
                <w:spacing w:val="-12"/>
                <w:sz w:val="28"/>
                <w:szCs w:val="28"/>
              </w:rPr>
            </w:pPr>
            <w:bookmarkStart w:id="137" w:name="_Toc293068105"/>
            <w:r w:rsidRPr="00136B1E">
              <w:rPr>
                <w:rFonts w:hint="eastAsia"/>
                <w:spacing w:val="-12"/>
                <w:sz w:val="28"/>
                <w:szCs w:val="28"/>
              </w:rPr>
              <w:t>1,145</w:t>
            </w:r>
            <w:bookmarkEnd w:id="137"/>
          </w:p>
        </w:tc>
      </w:tr>
    </w:tbl>
    <w:p w:rsidR="00773C01" w:rsidRPr="00B92C16" w:rsidRDefault="00773C01" w:rsidP="00773C01">
      <w:pPr>
        <w:pStyle w:val="5"/>
        <w:numPr>
          <w:ilvl w:val="0"/>
          <w:numId w:val="0"/>
        </w:numPr>
        <w:overflowPunct w:val="0"/>
        <w:autoSpaceDE w:val="0"/>
        <w:autoSpaceDN w:val="0"/>
        <w:ind w:left="2092"/>
        <w:rPr>
          <w:rFonts w:hint="eastAsia"/>
        </w:rPr>
      </w:pPr>
      <w:r w:rsidRPr="00B92C16">
        <w:rPr>
          <w:rFonts w:hint="eastAsia"/>
          <w:sz w:val="24"/>
          <w:szCs w:val="24"/>
        </w:rPr>
        <w:t>資料來源：依據內政部歷次提供之書面資料彙整製作。</w:t>
      </w:r>
    </w:p>
    <w:p w:rsidR="00773C01" w:rsidRPr="00B92C16" w:rsidRDefault="00773C01" w:rsidP="00773C01">
      <w:pPr>
        <w:pStyle w:val="5"/>
        <w:overflowPunct w:val="0"/>
        <w:autoSpaceDE w:val="0"/>
        <w:autoSpaceDN w:val="0"/>
        <w:ind w:left="1177" w:hanging="697"/>
        <w:rPr>
          <w:rFonts w:hint="eastAsia"/>
        </w:rPr>
      </w:pPr>
      <w:r w:rsidRPr="00B92C16">
        <w:rPr>
          <w:rFonts w:hint="eastAsia"/>
        </w:rPr>
        <w:t>內政部兒童局張局長秀</w:t>
      </w:r>
      <w:proofErr w:type="gramStart"/>
      <w:r w:rsidRPr="00B92C16">
        <w:rPr>
          <w:rFonts w:hint="eastAsia"/>
        </w:rPr>
        <w:t>鴛</w:t>
      </w:r>
      <w:proofErr w:type="gramEnd"/>
      <w:r w:rsidRPr="00B92C16">
        <w:rPr>
          <w:rFonts w:hint="eastAsia"/>
        </w:rPr>
        <w:t>於100年3月4日本院約</w:t>
      </w:r>
      <w:proofErr w:type="gramStart"/>
      <w:r w:rsidRPr="00B92C16">
        <w:rPr>
          <w:rFonts w:hint="eastAsia"/>
        </w:rPr>
        <w:t>詢</w:t>
      </w:r>
      <w:proofErr w:type="gramEnd"/>
      <w:r w:rsidRPr="00B92C16">
        <w:rPr>
          <w:rFonts w:hint="eastAsia"/>
        </w:rPr>
        <w:t>時即坦承，地方政府可以掌握其監護之兒童及少年出養案件，但部分民眾係私下尋求機構協助收出養，地方政府則無法掌握此類案件，未來將強制從事出養服務之機構採用該局之資訊系統，且將資訊平台建置於該系統內，並注重隱私之保護，可使個案不致無從追蹤掌握云云。足資證明長期以來，由於內政部疏於管理並採取具體追蹤作為，肇致無法掌握各機構團體辦理兒童及少年出養國外之實際情形。</w:t>
      </w:r>
    </w:p>
    <w:p w:rsidR="00773C01" w:rsidRPr="00B92C16" w:rsidRDefault="00773C01" w:rsidP="00773C01">
      <w:pPr>
        <w:pStyle w:val="5"/>
        <w:overflowPunct w:val="0"/>
        <w:autoSpaceDE w:val="0"/>
        <w:autoSpaceDN w:val="0"/>
        <w:ind w:left="1177" w:hanging="697"/>
        <w:rPr>
          <w:rFonts w:hint="eastAsia"/>
        </w:rPr>
      </w:pPr>
      <w:r w:rsidRPr="00B92C16">
        <w:rPr>
          <w:rFonts w:hint="eastAsia"/>
        </w:rPr>
        <w:t>據上，內政部歷次提供93至98年從事收出養服務之機構團體辦理兒童及少年出養國外之數據資料前後不一，合計差異多達209人，顯見其平時</w:t>
      </w:r>
      <w:proofErr w:type="gramStart"/>
      <w:r w:rsidRPr="00B92C16">
        <w:rPr>
          <w:rFonts w:hint="eastAsia"/>
        </w:rPr>
        <w:t>怠</w:t>
      </w:r>
      <w:proofErr w:type="gramEnd"/>
      <w:r w:rsidRPr="00B92C16">
        <w:rPr>
          <w:rFonts w:hint="eastAsia"/>
        </w:rPr>
        <w:t>於掌握兒童及少年出養國外之實際情形，益見其疏於保護跨</w:t>
      </w:r>
      <w:r w:rsidRPr="00B92C16">
        <w:rPr>
          <w:rFonts w:hint="eastAsia"/>
        </w:rPr>
        <w:lastRenderedPageBreak/>
        <w:t>國出養兒童及少年之權益</w:t>
      </w:r>
      <w:r w:rsidRPr="00B92C16">
        <w:rPr>
          <w:rFonts w:hAnsi="標楷體" w:hint="eastAsia"/>
        </w:rPr>
        <w:t>，</w:t>
      </w:r>
      <w:r w:rsidRPr="00B92C16">
        <w:rPr>
          <w:rFonts w:hint="eastAsia"/>
        </w:rPr>
        <w:t>實有</w:t>
      </w:r>
      <w:proofErr w:type="gramStart"/>
      <w:r w:rsidRPr="00B92C16">
        <w:rPr>
          <w:rFonts w:hint="eastAsia"/>
        </w:rPr>
        <w:t>怠</w:t>
      </w:r>
      <w:proofErr w:type="gramEnd"/>
      <w:r w:rsidRPr="00B92C16">
        <w:rPr>
          <w:rFonts w:hint="eastAsia"/>
        </w:rPr>
        <w:t>失。</w:t>
      </w:r>
    </w:p>
    <w:p w:rsidR="00773C01" w:rsidRPr="00B92C16" w:rsidRDefault="00773C01" w:rsidP="00773C01">
      <w:pPr>
        <w:pStyle w:val="3"/>
        <w:kinsoku/>
        <w:overflowPunct w:val="0"/>
        <w:topLinePunct/>
        <w:autoSpaceDE w:val="0"/>
        <w:autoSpaceDN w:val="0"/>
        <w:ind w:left="1386" w:hanging="689"/>
        <w:rPr>
          <w:rFonts w:hint="eastAsia"/>
        </w:rPr>
      </w:pPr>
      <w:bookmarkStart w:id="138" w:name="_Toc293068106"/>
      <w:r w:rsidRPr="00B92C16">
        <w:rPr>
          <w:rFonts w:hint="eastAsia"/>
        </w:rPr>
        <w:t>綜</w:t>
      </w:r>
      <w:proofErr w:type="gramStart"/>
      <w:r w:rsidRPr="00B92C16">
        <w:rPr>
          <w:rFonts w:hint="eastAsia"/>
        </w:rPr>
        <w:t>上論結</w:t>
      </w:r>
      <w:proofErr w:type="gramEnd"/>
      <w:r w:rsidRPr="00B92C16">
        <w:rPr>
          <w:rFonts w:hint="eastAsia"/>
        </w:rPr>
        <w:t>，93至98年國內從事收出養服務機構團體辦理兒童及少年出養國外之比率高達</w:t>
      </w:r>
      <w:r>
        <w:rPr>
          <w:rFonts w:hint="eastAsia"/>
        </w:rPr>
        <w:t>78.5</w:t>
      </w:r>
      <w:r w:rsidRPr="00B92C16">
        <w:rPr>
          <w:rFonts w:hint="eastAsia"/>
        </w:rPr>
        <w:t>%，惟內政部所訂定之收出養服務程序未</w:t>
      </w:r>
      <w:proofErr w:type="gramStart"/>
      <w:r w:rsidRPr="00B92C16">
        <w:rPr>
          <w:rFonts w:hint="eastAsia"/>
        </w:rPr>
        <w:t>臻</w:t>
      </w:r>
      <w:proofErr w:type="gramEnd"/>
      <w:r w:rsidRPr="00B92C16">
        <w:rPr>
          <w:rFonts w:hint="eastAsia"/>
        </w:rPr>
        <w:t>周延完備，且該程序對於國外收養家庭之評估方式有欠嚴謹，亦未積極</w:t>
      </w:r>
      <w:proofErr w:type="gramStart"/>
      <w:r w:rsidRPr="00B92C16">
        <w:rPr>
          <w:rFonts w:hint="eastAsia"/>
        </w:rPr>
        <w:t>研</w:t>
      </w:r>
      <w:proofErr w:type="gramEnd"/>
      <w:r w:rsidRPr="00B92C16">
        <w:rPr>
          <w:rFonts w:hint="eastAsia"/>
        </w:rPr>
        <w:t>議並採取必要</w:t>
      </w:r>
      <w:r w:rsidRPr="00B92C16">
        <w:rPr>
          <w:rFonts w:hAnsi="Times New Roman" w:hint="eastAsia"/>
          <w:bCs w:val="0"/>
          <w:szCs w:val="20"/>
        </w:rPr>
        <w:t>措施及有效監督，以確保</w:t>
      </w:r>
      <w:proofErr w:type="gramStart"/>
      <w:r w:rsidRPr="00B92C16">
        <w:rPr>
          <w:rFonts w:hAnsi="標楷體" w:hint="eastAsia"/>
          <w:bCs w:val="0"/>
        </w:rPr>
        <w:t>國家間所收養</w:t>
      </w:r>
      <w:proofErr w:type="gramEnd"/>
      <w:r w:rsidRPr="00B92C16">
        <w:rPr>
          <w:rFonts w:hAnsi="標楷體" w:hint="eastAsia"/>
          <w:bCs w:val="0"/>
        </w:rPr>
        <w:t>之兒童及少年享有與在國內被收養兒童相同水準之保障與待遇</w:t>
      </w:r>
      <w:r w:rsidRPr="00B92C16">
        <w:rPr>
          <w:rFonts w:hAnsi="Times New Roman" w:hint="eastAsia"/>
          <w:bCs w:val="0"/>
          <w:szCs w:val="20"/>
        </w:rPr>
        <w:t>，致無法充分保護跨國收養兒童及少年之權益與福祉，</w:t>
      </w:r>
      <w:r w:rsidRPr="00B92C16">
        <w:rPr>
          <w:rFonts w:hint="eastAsia"/>
        </w:rPr>
        <w:t>核有</w:t>
      </w:r>
      <w:proofErr w:type="gramStart"/>
      <w:r w:rsidRPr="00B92C16">
        <w:rPr>
          <w:rFonts w:hint="eastAsia"/>
        </w:rPr>
        <w:t>怠</w:t>
      </w:r>
      <w:proofErr w:type="gramEnd"/>
      <w:r w:rsidRPr="00B92C16">
        <w:rPr>
          <w:rFonts w:hint="eastAsia"/>
        </w:rPr>
        <w:t>失。</w:t>
      </w:r>
      <w:bookmarkEnd w:id="138"/>
    </w:p>
    <w:p w:rsidR="00773C01" w:rsidRPr="00B92C16" w:rsidRDefault="00773C01" w:rsidP="00773C01">
      <w:pPr>
        <w:pStyle w:val="2"/>
        <w:overflowPunct w:val="0"/>
        <w:autoSpaceDE w:val="0"/>
        <w:autoSpaceDN w:val="0"/>
        <w:ind w:left="1020" w:hanging="680"/>
        <w:rPr>
          <w:rFonts w:hint="eastAsia"/>
          <w:b/>
        </w:rPr>
      </w:pPr>
      <w:bookmarkStart w:id="139" w:name="_Toc288654626"/>
      <w:bookmarkStart w:id="140" w:name="_Toc293068107"/>
      <w:r w:rsidRPr="00B92C16">
        <w:rPr>
          <w:rFonts w:hint="eastAsia"/>
          <w:b/>
          <w:bCs w:val="0"/>
        </w:rPr>
        <w:t>內政部未能</w:t>
      </w:r>
      <w:proofErr w:type="gramStart"/>
      <w:r w:rsidRPr="00B92C16">
        <w:rPr>
          <w:rFonts w:hint="eastAsia"/>
          <w:b/>
          <w:bCs w:val="0"/>
        </w:rPr>
        <w:t>研</w:t>
      </w:r>
      <w:proofErr w:type="gramEnd"/>
      <w:r w:rsidRPr="00B92C16">
        <w:rPr>
          <w:rFonts w:hint="eastAsia"/>
          <w:b/>
          <w:bCs w:val="0"/>
        </w:rPr>
        <w:t>定一致性之</w:t>
      </w:r>
      <w:r w:rsidRPr="00B92C16">
        <w:rPr>
          <w:rFonts w:hAnsi="標楷體" w:cs="新細明體" w:hint="eastAsia"/>
          <w:b/>
          <w:szCs w:val="32"/>
        </w:rPr>
        <w:t>收費基準參考原則或收費範圍，致使各地方政府於審核過程中欠缺依循標準，造成各機構間之收費標準及實際收費存有明顯落差、寬嚴不一之情事，實有</w:t>
      </w:r>
      <w:proofErr w:type="gramStart"/>
      <w:r w:rsidRPr="00B92C16">
        <w:rPr>
          <w:rFonts w:hAnsi="標楷體" w:cs="新細明體" w:hint="eastAsia"/>
          <w:b/>
          <w:szCs w:val="32"/>
        </w:rPr>
        <w:t>怠</w:t>
      </w:r>
      <w:proofErr w:type="gramEnd"/>
      <w:r w:rsidRPr="00B92C16">
        <w:rPr>
          <w:rFonts w:hAnsi="標楷體" w:cs="新細明體" w:hint="eastAsia"/>
          <w:b/>
          <w:szCs w:val="32"/>
        </w:rPr>
        <w:t>失</w:t>
      </w:r>
      <w:bookmarkEnd w:id="140"/>
    </w:p>
    <w:p w:rsidR="00773C01" w:rsidRPr="00B92C16" w:rsidRDefault="00773C01" w:rsidP="00773C01">
      <w:pPr>
        <w:pStyle w:val="3"/>
        <w:kinsoku/>
        <w:overflowPunct w:val="0"/>
        <w:topLinePunct/>
        <w:autoSpaceDE w:val="0"/>
        <w:autoSpaceDN w:val="0"/>
        <w:ind w:left="1386" w:hanging="689"/>
        <w:rPr>
          <w:rFonts w:hint="eastAsia"/>
        </w:rPr>
      </w:pPr>
      <w:bookmarkStart w:id="141" w:name="_Toc293068108"/>
      <w:r w:rsidRPr="00B92C16">
        <w:rPr>
          <w:rFonts w:hint="eastAsia"/>
        </w:rPr>
        <w:t>為確保跨國收養之實施係符合兒童最佳利益及基本權利，防止誘拐、出賣及販賣兒童，</w:t>
      </w:r>
      <w:r w:rsidRPr="00B92C16">
        <w:rPr>
          <w:rFonts w:hint="eastAsia"/>
          <w:bCs w:val="0"/>
        </w:rPr>
        <w:t>海牙國際私法會議所定之「跨國收養方面保護兒童及合作公約」第32條第2項，即明確規定只有與收</w:t>
      </w:r>
      <w:r>
        <w:rPr>
          <w:rFonts w:hint="eastAsia"/>
          <w:bCs w:val="0"/>
        </w:rPr>
        <w:t>養</w:t>
      </w:r>
      <w:r w:rsidRPr="00B92C16">
        <w:rPr>
          <w:rFonts w:hint="eastAsia"/>
          <w:bCs w:val="0"/>
        </w:rPr>
        <w:t>有關的開支及花費，包括參與收養人員的合理專業收費，可以收取或給付，</w:t>
      </w:r>
      <w:proofErr w:type="gramStart"/>
      <w:r w:rsidRPr="00B92C16">
        <w:rPr>
          <w:rFonts w:hint="eastAsia"/>
          <w:bCs w:val="0"/>
        </w:rPr>
        <w:t>合先敘</w:t>
      </w:r>
      <w:proofErr w:type="gramEnd"/>
      <w:r w:rsidRPr="00B92C16">
        <w:rPr>
          <w:rFonts w:hint="eastAsia"/>
          <w:bCs w:val="0"/>
        </w:rPr>
        <w:t>明。</w:t>
      </w:r>
      <w:bookmarkEnd w:id="141"/>
    </w:p>
    <w:p w:rsidR="00773C01" w:rsidRPr="00B92C16" w:rsidRDefault="00773C01" w:rsidP="00773C01">
      <w:pPr>
        <w:pStyle w:val="3"/>
        <w:kinsoku/>
        <w:overflowPunct w:val="0"/>
        <w:topLinePunct/>
        <w:autoSpaceDE w:val="0"/>
        <w:autoSpaceDN w:val="0"/>
        <w:ind w:left="1386" w:hanging="689"/>
        <w:rPr>
          <w:rFonts w:hint="eastAsia"/>
        </w:rPr>
      </w:pPr>
      <w:bookmarkStart w:id="142" w:name="_Toc293068109"/>
      <w:r w:rsidRPr="00B92C16">
        <w:rPr>
          <w:rFonts w:hint="eastAsia"/>
          <w:bCs w:val="0"/>
        </w:rPr>
        <w:lastRenderedPageBreak/>
        <w:t>按</w:t>
      </w:r>
      <w:r w:rsidRPr="00B92C16">
        <w:rPr>
          <w:rFonts w:hint="eastAsia"/>
        </w:rPr>
        <w:t>內政部發布之「兒童及少年福利機構從事收出養服務許可及管理辦法」第4條規定：「兒童及少年福利機構從事收出養服務，應檢具下列文件，向主管機關申請許可。…</w:t>
      </w:r>
      <w:proofErr w:type="gramStart"/>
      <w:r w:rsidRPr="00B92C16">
        <w:rPr>
          <w:rFonts w:hint="eastAsia"/>
        </w:rPr>
        <w:t>…</w:t>
      </w:r>
      <w:proofErr w:type="gramEnd"/>
      <w:r w:rsidRPr="00B92C16">
        <w:rPr>
          <w:rFonts w:hint="eastAsia"/>
        </w:rPr>
        <w:t>四、業務計畫：(</w:t>
      </w:r>
      <w:proofErr w:type="gramStart"/>
      <w:r w:rsidRPr="00B92C16">
        <w:rPr>
          <w:rFonts w:hint="eastAsia"/>
        </w:rPr>
        <w:t>一</w:t>
      </w:r>
      <w:proofErr w:type="gramEnd"/>
      <w:r w:rsidRPr="00B92C16">
        <w:rPr>
          <w:rFonts w:hint="eastAsia"/>
        </w:rPr>
        <w:t>) …</w:t>
      </w:r>
      <w:proofErr w:type="gramStart"/>
      <w:r w:rsidRPr="00B92C16">
        <w:rPr>
          <w:rFonts w:hint="eastAsia"/>
        </w:rPr>
        <w:t>…</w:t>
      </w:r>
      <w:proofErr w:type="gramEnd"/>
      <w:r w:rsidRPr="00B92C16">
        <w:rPr>
          <w:rFonts w:hint="eastAsia"/>
        </w:rPr>
        <w:t>。(三) 收費項目、基準及方式。…</w:t>
      </w:r>
      <w:proofErr w:type="gramStart"/>
      <w:r w:rsidRPr="00B92C16">
        <w:rPr>
          <w:rFonts w:hint="eastAsia"/>
        </w:rPr>
        <w:t>…</w:t>
      </w:r>
      <w:proofErr w:type="gramEnd"/>
      <w:r w:rsidRPr="00B92C16">
        <w:rPr>
          <w:rFonts w:hint="eastAsia"/>
        </w:rPr>
        <w:t>。」</w:t>
      </w:r>
      <w:proofErr w:type="gramStart"/>
      <w:r w:rsidRPr="00B92C16">
        <w:rPr>
          <w:rFonts w:hint="eastAsia"/>
        </w:rPr>
        <w:t>準</w:t>
      </w:r>
      <w:proofErr w:type="gramEnd"/>
      <w:r w:rsidRPr="00B92C16">
        <w:rPr>
          <w:rFonts w:hint="eastAsia"/>
        </w:rPr>
        <w:t>此，主管機關於辦理兒童及少年福利機構申請從事收出養服務許可案件時，該機構之收費標準係主管機關所應審查之必要項目。</w:t>
      </w:r>
      <w:bookmarkEnd w:id="142"/>
    </w:p>
    <w:p w:rsidR="00773C01" w:rsidRPr="002A345D" w:rsidRDefault="00773C01" w:rsidP="00773C01">
      <w:pPr>
        <w:pStyle w:val="3"/>
        <w:kinsoku/>
        <w:overflowPunct w:val="0"/>
        <w:topLinePunct/>
        <w:autoSpaceDE w:val="0"/>
        <w:autoSpaceDN w:val="0"/>
        <w:ind w:left="1386" w:hanging="689"/>
        <w:rPr>
          <w:rFonts w:hint="eastAsia"/>
        </w:rPr>
      </w:pPr>
      <w:bookmarkStart w:id="143" w:name="_Toc293068110"/>
      <w:r w:rsidRPr="00B92C16">
        <w:rPr>
          <w:rFonts w:hint="eastAsia"/>
        </w:rPr>
        <w:t>依據內政部提供之資料顯示，截止99年8月10日止，國內從事收出養服務之機構、團體計有9家，其中天主教福利會及臺北市基督徒救世會係於兒童及少年福利法合併修法之前，即依其捐助章程從事收出養服務，故其</w:t>
      </w:r>
      <w:r w:rsidRPr="00B92C16">
        <w:rPr>
          <w:rFonts w:hAnsi="標楷體" w:cs="新細明體" w:hint="eastAsia"/>
          <w:szCs w:val="32"/>
        </w:rPr>
        <w:t>所定之收費標準目前並無相關主管機關予以核定。至於其他7家機構之收費標準，詳見下表3。</w:t>
      </w:r>
      <w:bookmarkEnd w:id="143"/>
    </w:p>
    <w:p w:rsidR="00773C01" w:rsidRPr="00B92C16" w:rsidRDefault="00773C01" w:rsidP="00773C01">
      <w:pPr>
        <w:pStyle w:val="3"/>
        <w:numPr>
          <w:ilvl w:val="0"/>
          <w:numId w:val="0"/>
        </w:numPr>
        <w:kinsoku/>
        <w:overflowPunct w:val="0"/>
        <w:topLinePunct/>
        <w:autoSpaceDE w:val="0"/>
        <w:autoSpaceDN w:val="0"/>
        <w:ind w:left="1386"/>
        <w:rPr>
          <w:rFonts w:hint="eastAsia"/>
        </w:rPr>
      </w:pPr>
    </w:p>
    <w:p w:rsidR="00773C01" w:rsidRPr="00B92C16" w:rsidRDefault="00773C01" w:rsidP="00773C01">
      <w:pPr>
        <w:pStyle w:val="ad"/>
        <w:tabs>
          <w:tab w:val="clear" w:pos="1440"/>
        </w:tabs>
        <w:kinsoku w:val="0"/>
        <w:overflowPunct w:val="0"/>
        <w:autoSpaceDE w:val="0"/>
        <w:autoSpaceDN w:val="0"/>
        <w:spacing w:beforeLines="25" w:before="90" w:line="360" w:lineRule="exact"/>
        <w:ind w:leftChars="216" w:left="2047" w:hangingChars="506" w:hanging="1356"/>
        <w:rPr>
          <w:rFonts w:hint="eastAsia"/>
          <w:spacing w:val="-6"/>
          <w:sz w:val="28"/>
          <w:szCs w:val="28"/>
        </w:rPr>
      </w:pPr>
      <w:r w:rsidRPr="00B92C16">
        <w:rPr>
          <w:rFonts w:hint="eastAsia"/>
          <w:spacing w:val="-6"/>
          <w:sz w:val="28"/>
          <w:szCs w:val="28"/>
        </w:rPr>
        <w:t>表3、從事收出養服務之機構辦理收出養服務之收費標準一覽表</w:t>
      </w:r>
    </w:p>
    <w:p w:rsidR="00773C01" w:rsidRPr="00B92C16" w:rsidRDefault="00773C01" w:rsidP="00773C01">
      <w:pPr>
        <w:kinsoku w:val="0"/>
        <w:overflowPunct w:val="0"/>
        <w:autoSpaceDE w:val="0"/>
        <w:autoSpaceDN w:val="0"/>
        <w:spacing w:line="360" w:lineRule="exact"/>
        <w:jc w:val="right"/>
        <w:rPr>
          <w:sz w:val="28"/>
          <w:szCs w:val="28"/>
        </w:rPr>
      </w:pPr>
      <w:r w:rsidRPr="00B92C16">
        <w:rPr>
          <w:rFonts w:hint="eastAsia"/>
          <w:sz w:val="28"/>
          <w:szCs w:val="28"/>
        </w:rPr>
        <w:t>單位：新台幣元</w:t>
      </w:r>
    </w:p>
    <w:tbl>
      <w:tblPr>
        <w:tblW w:w="8292"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55"/>
        <w:gridCol w:w="4474"/>
        <w:gridCol w:w="1363"/>
      </w:tblGrid>
      <w:tr w:rsidR="00773C01" w:rsidRPr="00136B1E" w:rsidTr="00864717">
        <w:trPr>
          <w:trHeight w:val="431"/>
          <w:tblHeader/>
        </w:trPr>
        <w:tc>
          <w:tcPr>
            <w:tcW w:w="2455" w:type="dxa"/>
            <w:vAlign w:val="center"/>
          </w:tcPr>
          <w:p w:rsidR="00773C01" w:rsidRPr="00136B1E" w:rsidRDefault="00773C01" w:rsidP="00864717">
            <w:pPr>
              <w:pStyle w:val="4"/>
              <w:numPr>
                <w:ilvl w:val="0"/>
                <w:numId w:val="0"/>
              </w:numPr>
              <w:spacing w:line="360" w:lineRule="exact"/>
              <w:ind w:leftChars="-15" w:left="-2" w:hangingChars="19" w:hanging="46"/>
              <w:jc w:val="center"/>
              <w:rPr>
                <w:sz w:val="28"/>
                <w:szCs w:val="28"/>
              </w:rPr>
            </w:pPr>
            <w:r w:rsidRPr="00136B1E">
              <w:rPr>
                <w:rFonts w:hint="eastAsia"/>
                <w:spacing w:val="-18"/>
                <w:sz w:val="28"/>
                <w:szCs w:val="28"/>
              </w:rPr>
              <w:t>機構名稱</w:t>
            </w:r>
          </w:p>
        </w:tc>
        <w:tc>
          <w:tcPr>
            <w:tcW w:w="4474" w:type="dxa"/>
            <w:vAlign w:val="center"/>
          </w:tcPr>
          <w:p w:rsidR="00773C01" w:rsidRPr="00136B1E" w:rsidRDefault="00773C01" w:rsidP="00864717">
            <w:pPr>
              <w:spacing w:line="300" w:lineRule="exact"/>
              <w:jc w:val="center"/>
              <w:rPr>
                <w:rFonts w:ascii="標楷體" w:hAnsi="Arial"/>
                <w:sz w:val="28"/>
                <w:szCs w:val="28"/>
              </w:rPr>
            </w:pPr>
            <w:r w:rsidRPr="00136B1E">
              <w:rPr>
                <w:rFonts w:ascii="標楷體" w:hAnsi="Arial" w:hint="eastAsia"/>
                <w:sz w:val="28"/>
                <w:szCs w:val="28"/>
              </w:rPr>
              <w:t>經主管機關核定之收費標準</w:t>
            </w:r>
          </w:p>
        </w:tc>
        <w:tc>
          <w:tcPr>
            <w:tcW w:w="1363" w:type="dxa"/>
            <w:vAlign w:val="center"/>
          </w:tcPr>
          <w:p w:rsidR="00773C01" w:rsidRPr="00136B1E" w:rsidRDefault="00773C01" w:rsidP="00864717">
            <w:pPr>
              <w:spacing w:line="300" w:lineRule="exact"/>
              <w:ind w:leftChars="-17" w:left="10" w:hangingChars="25" w:hanging="64"/>
              <w:jc w:val="center"/>
              <w:rPr>
                <w:rFonts w:ascii="標楷體" w:hAnsi="Arial"/>
                <w:spacing w:val="-12"/>
                <w:sz w:val="28"/>
                <w:szCs w:val="28"/>
              </w:rPr>
            </w:pPr>
            <w:r w:rsidRPr="00136B1E">
              <w:rPr>
                <w:rFonts w:ascii="標楷體" w:hAnsi="Arial" w:hint="eastAsia"/>
                <w:spacing w:val="-12"/>
                <w:sz w:val="28"/>
                <w:szCs w:val="28"/>
              </w:rPr>
              <w:t>費用負擔者</w:t>
            </w:r>
          </w:p>
        </w:tc>
      </w:tr>
      <w:tr w:rsidR="00773C01" w:rsidRPr="00136B1E" w:rsidTr="00864717">
        <w:tc>
          <w:tcPr>
            <w:tcW w:w="2455" w:type="dxa"/>
          </w:tcPr>
          <w:p w:rsidR="00773C01" w:rsidRPr="00136B1E" w:rsidRDefault="00773C01" w:rsidP="00864717">
            <w:pPr>
              <w:pStyle w:val="4"/>
              <w:numPr>
                <w:ilvl w:val="0"/>
                <w:numId w:val="0"/>
              </w:numPr>
              <w:spacing w:line="360" w:lineRule="exact"/>
              <w:rPr>
                <w:spacing w:val="-26"/>
                <w:sz w:val="28"/>
                <w:szCs w:val="28"/>
              </w:rPr>
            </w:pPr>
            <w:r w:rsidRPr="00136B1E">
              <w:rPr>
                <w:rFonts w:hint="eastAsia"/>
                <w:spacing w:val="-26"/>
                <w:sz w:val="28"/>
                <w:szCs w:val="28"/>
              </w:rPr>
              <w:t>內政部北區兒童之家</w:t>
            </w:r>
          </w:p>
        </w:tc>
        <w:tc>
          <w:tcPr>
            <w:tcW w:w="4474"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不收費</w:t>
            </w:r>
          </w:p>
        </w:tc>
        <w:tc>
          <w:tcPr>
            <w:tcW w:w="1363"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w:t>
            </w:r>
          </w:p>
        </w:tc>
      </w:tr>
      <w:tr w:rsidR="00773C01" w:rsidRPr="00136B1E" w:rsidTr="00864717">
        <w:tc>
          <w:tcPr>
            <w:tcW w:w="2455" w:type="dxa"/>
          </w:tcPr>
          <w:p w:rsidR="00773C01" w:rsidRPr="00136B1E" w:rsidRDefault="00773C01" w:rsidP="00864717">
            <w:pPr>
              <w:pStyle w:val="4"/>
              <w:numPr>
                <w:ilvl w:val="0"/>
                <w:numId w:val="0"/>
              </w:numPr>
              <w:spacing w:line="360" w:lineRule="exact"/>
              <w:rPr>
                <w:spacing w:val="-26"/>
                <w:sz w:val="28"/>
                <w:szCs w:val="28"/>
              </w:rPr>
            </w:pPr>
            <w:r w:rsidRPr="00136B1E">
              <w:rPr>
                <w:rFonts w:hint="eastAsia"/>
                <w:spacing w:val="-26"/>
                <w:sz w:val="28"/>
                <w:szCs w:val="28"/>
              </w:rPr>
              <w:t>內政部中區兒童之家</w:t>
            </w:r>
          </w:p>
        </w:tc>
        <w:tc>
          <w:tcPr>
            <w:tcW w:w="4474"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不收費</w:t>
            </w:r>
          </w:p>
        </w:tc>
        <w:tc>
          <w:tcPr>
            <w:tcW w:w="1363"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w:t>
            </w:r>
          </w:p>
        </w:tc>
      </w:tr>
      <w:tr w:rsidR="00773C01" w:rsidRPr="00136B1E" w:rsidTr="00864717">
        <w:tc>
          <w:tcPr>
            <w:tcW w:w="2455" w:type="dxa"/>
          </w:tcPr>
          <w:p w:rsidR="00773C01" w:rsidRPr="00136B1E" w:rsidRDefault="00773C01" w:rsidP="00864717">
            <w:pPr>
              <w:pStyle w:val="4"/>
              <w:numPr>
                <w:ilvl w:val="0"/>
                <w:numId w:val="0"/>
              </w:numPr>
              <w:spacing w:line="360" w:lineRule="exact"/>
              <w:rPr>
                <w:spacing w:val="-26"/>
                <w:sz w:val="28"/>
                <w:szCs w:val="28"/>
              </w:rPr>
            </w:pPr>
            <w:r w:rsidRPr="00136B1E">
              <w:rPr>
                <w:rFonts w:hint="eastAsia"/>
                <w:spacing w:val="-26"/>
                <w:sz w:val="28"/>
                <w:szCs w:val="28"/>
              </w:rPr>
              <w:lastRenderedPageBreak/>
              <w:t>內政部南區兒童之家</w:t>
            </w:r>
          </w:p>
        </w:tc>
        <w:tc>
          <w:tcPr>
            <w:tcW w:w="4474"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不收費</w:t>
            </w:r>
          </w:p>
        </w:tc>
        <w:tc>
          <w:tcPr>
            <w:tcW w:w="1363"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w:t>
            </w:r>
          </w:p>
        </w:tc>
      </w:tr>
      <w:tr w:rsidR="00773C01" w:rsidRPr="00136B1E" w:rsidTr="00864717">
        <w:tc>
          <w:tcPr>
            <w:tcW w:w="2455" w:type="dxa"/>
          </w:tcPr>
          <w:p w:rsidR="00773C01" w:rsidRPr="00136B1E" w:rsidRDefault="00773C01" w:rsidP="00864717">
            <w:pPr>
              <w:spacing w:line="300" w:lineRule="exact"/>
              <w:jc w:val="both"/>
              <w:rPr>
                <w:rFonts w:ascii="標楷體" w:hAnsi="Arial"/>
                <w:spacing w:val="-20"/>
                <w:sz w:val="28"/>
                <w:szCs w:val="28"/>
              </w:rPr>
            </w:pPr>
            <w:r w:rsidRPr="00136B1E">
              <w:rPr>
                <w:rFonts w:ascii="標楷體" w:hAnsi="Arial" w:hint="eastAsia"/>
                <w:spacing w:val="-20"/>
                <w:sz w:val="28"/>
                <w:szCs w:val="28"/>
              </w:rPr>
              <w:t>臺北市私立攜手家庭服務中心</w:t>
            </w:r>
          </w:p>
        </w:tc>
        <w:tc>
          <w:tcPr>
            <w:tcW w:w="4474" w:type="dxa"/>
          </w:tcPr>
          <w:p w:rsidR="00773C01" w:rsidRPr="00136B1E" w:rsidRDefault="00773C01" w:rsidP="00864717">
            <w:pPr>
              <w:spacing w:line="300" w:lineRule="exact"/>
              <w:jc w:val="both"/>
              <w:rPr>
                <w:rFonts w:ascii="標楷體" w:hAnsi="Arial"/>
                <w:b/>
                <w:spacing w:val="-20"/>
                <w:sz w:val="28"/>
                <w:szCs w:val="28"/>
              </w:rPr>
            </w:pPr>
            <w:r w:rsidRPr="00136B1E">
              <w:rPr>
                <w:rFonts w:ascii="標楷體" w:hAnsi="Arial" w:hint="eastAsia"/>
                <w:b/>
                <w:spacing w:val="-20"/>
                <w:sz w:val="28"/>
                <w:szCs w:val="28"/>
              </w:rPr>
              <w:t>※國內收養</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1.說明會每對夫妻500元。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2.親職準備團體每梯次(4次)每對夫妻4,000元。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3.試</w:t>
            </w:r>
            <w:proofErr w:type="gramStart"/>
            <w:r w:rsidRPr="00136B1E">
              <w:rPr>
                <w:rFonts w:ascii="標楷體" w:hAnsi="Arial" w:hint="eastAsia"/>
                <w:spacing w:val="-20"/>
                <w:sz w:val="28"/>
                <w:szCs w:val="28"/>
              </w:rPr>
              <w:t>養期親職</w:t>
            </w:r>
            <w:proofErr w:type="gramEnd"/>
            <w:r w:rsidRPr="00136B1E">
              <w:rPr>
                <w:rFonts w:ascii="標楷體" w:hAnsi="Arial" w:hint="eastAsia"/>
                <w:spacing w:val="-20"/>
                <w:sz w:val="28"/>
                <w:szCs w:val="28"/>
              </w:rPr>
              <w:t>團體每對夫妻每次團體1,000元。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4.會談每人每小時800元。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5.家庭訪視每對夫妻每次1,600元。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6.審查費每對夫妻每次2,000元。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7.個人及家庭輔導費每人每小時1,600元。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8.活動費每對夫妻每次1,000元。</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9.安置費係被收養人確認</w:t>
            </w:r>
            <w:proofErr w:type="gramStart"/>
            <w:r w:rsidRPr="00136B1E">
              <w:rPr>
                <w:rFonts w:ascii="標楷體" w:hAnsi="Arial" w:hint="eastAsia"/>
                <w:spacing w:val="-20"/>
                <w:sz w:val="28"/>
                <w:szCs w:val="28"/>
              </w:rPr>
              <w:t>出養後之</w:t>
            </w:r>
            <w:proofErr w:type="gramEnd"/>
            <w:r w:rsidRPr="00136B1E">
              <w:rPr>
                <w:rFonts w:ascii="標楷體" w:hAnsi="Arial" w:hint="eastAsia"/>
                <w:spacing w:val="-20"/>
                <w:sz w:val="28"/>
                <w:szCs w:val="28"/>
              </w:rPr>
              <w:t>費用</w:t>
            </w:r>
            <w:proofErr w:type="gramStart"/>
            <w:r w:rsidRPr="00136B1E">
              <w:rPr>
                <w:rFonts w:ascii="標楷體" w:hAnsi="Arial" w:hint="eastAsia"/>
                <w:spacing w:val="-20"/>
                <w:sz w:val="28"/>
                <w:szCs w:val="28"/>
              </w:rPr>
              <w:t>採</w:t>
            </w:r>
            <w:proofErr w:type="gramEnd"/>
            <w:r w:rsidRPr="00136B1E">
              <w:rPr>
                <w:rFonts w:ascii="標楷體" w:hAnsi="Arial" w:hint="eastAsia"/>
                <w:spacing w:val="-20"/>
                <w:sz w:val="28"/>
                <w:szCs w:val="28"/>
              </w:rPr>
              <w:t>實報實銷。</w:t>
            </w:r>
          </w:p>
        </w:tc>
        <w:tc>
          <w:tcPr>
            <w:tcW w:w="1363" w:type="dxa"/>
          </w:tcPr>
          <w:p w:rsidR="00773C01" w:rsidRPr="00136B1E" w:rsidRDefault="00773C01" w:rsidP="00864717">
            <w:pPr>
              <w:spacing w:line="500" w:lineRule="exact"/>
              <w:rPr>
                <w:rFonts w:ascii="標楷體" w:hAnsi="Arial"/>
                <w:sz w:val="28"/>
                <w:szCs w:val="28"/>
              </w:rPr>
            </w:pPr>
            <w:r w:rsidRPr="00136B1E">
              <w:rPr>
                <w:rFonts w:ascii="標楷體" w:hAnsi="Arial" w:hint="eastAsia"/>
                <w:sz w:val="28"/>
                <w:szCs w:val="28"/>
              </w:rPr>
              <w:t>收養人</w:t>
            </w:r>
          </w:p>
        </w:tc>
      </w:tr>
      <w:tr w:rsidR="00773C01" w:rsidRPr="00136B1E" w:rsidTr="00864717">
        <w:tc>
          <w:tcPr>
            <w:tcW w:w="2455" w:type="dxa"/>
          </w:tcPr>
          <w:p w:rsidR="00773C01" w:rsidRPr="00136B1E" w:rsidRDefault="00773C01" w:rsidP="00864717">
            <w:pPr>
              <w:spacing w:line="300" w:lineRule="exact"/>
              <w:jc w:val="both"/>
              <w:rPr>
                <w:rFonts w:ascii="標楷體" w:hAnsi="Arial"/>
                <w:spacing w:val="-20"/>
                <w:sz w:val="28"/>
                <w:szCs w:val="28"/>
              </w:rPr>
            </w:pPr>
            <w:r w:rsidRPr="00136B1E">
              <w:rPr>
                <w:rFonts w:ascii="標楷體" w:hAnsi="Arial" w:hint="eastAsia"/>
                <w:spacing w:val="-20"/>
                <w:sz w:val="28"/>
                <w:szCs w:val="28"/>
              </w:rPr>
              <w:t>忠義育幼院</w:t>
            </w:r>
          </w:p>
        </w:tc>
        <w:tc>
          <w:tcPr>
            <w:tcW w:w="4474" w:type="dxa"/>
          </w:tcPr>
          <w:p w:rsidR="00773C01" w:rsidRPr="00136B1E" w:rsidRDefault="00773C01" w:rsidP="00864717">
            <w:pPr>
              <w:spacing w:line="300" w:lineRule="exact"/>
              <w:jc w:val="both"/>
              <w:rPr>
                <w:rFonts w:ascii="標楷體" w:hAnsi="Arial"/>
                <w:b/>
                <w:spacing w:val="-20"/>
                <w:sz w:val="28"/>
                <w:szCs w:val="28"/>
              </w:rPr>
            </w:pPr>
            <w:r w:rsidRPr="00136B1E">
              <w:rPr>
                <w:rFonts w:ascii="標楷體" w:hAnsi="Arial" w:hint="eastAsia"/>
                <w:b/>
                <w:spacing w:val="-20"/>
                <w:sz w:val="28"/>
                <w:szCs w:val="28"/>
              </w:rPr>
              <w:t>※國內收養</w:t>
            </w:r>
          </w:p>
          <w:p w:rsidR="00773C01" w:rsidRPr="00136B1E" w:rsidRDefault="00773C01" w:rsidP="00864717">
            <w:pPr>
              <w:kinsoku w:val="0"/>
              <w:overflowPunct w:val="0"/>
              <w:autoSpaceDE w:val="0"/>
              <w:autoSpaceDN w:val="0"/>
              <w:spacing w:line="300" w:lineRule="exact"/>
              <w:ind w:leftChars="64" w:left="205"/>
              <w:jc w:val="both"/>
              <w:rPr>
                <w:rFonts w:ascii="標楷體" w:hAnsi="Arial"/>
                <w:spacing w:val="-20"/>
                <w:sz w:val="28"/>
                <w:szCs w:val="28"/>
              </w:rPr>
            </w:pPr>
            <w:r w:rsidRPr="00136B1E">
              <w:rPr>
                <w:rFonts w:ascii="標楷體" w:hAnsi="Arial" w:hint="eastAsia"/>
                <w:spacing w:val="-20"/>
                <w:sz w:val="28"/>
                <w:szCs w:val="28"/>
              </w:rPr>
              <w:t>服務費用2萬元(包含：專業人員薪資、審查委員出席費、文具印刷、活動辦理、場地費、講師費、差旅費、法院手續規費、後續追蹤輔導服務等)。其他收費項目包括：1、說明費500元；2、準備教育訓練課程，每期辦理4次，計收費500元；3、安置教養費，依各地方政府之委託安置費標準</w:t>
            </w:r>
            <w:proofErr w:type="gramStart"/>
            <w:r w:rsidRPr="00136B1E">
              <w:rPr>
                <w:rFonts w:ascii="標楷體" w:hAnsi="Arial" w:hint="eastAsia"/>
                <w:spacing w:val="-20"/>
                <w:sz w:val="28"/>
                <w:szCs w:val="28"/>
              </w:rPr>
              <w:t>酌</w:t>
            </w:r>
            <w:proofErr w:type="gramEnd"/>
            <w:r w:rsidRPr="00136B1E">
              <w:rPr>
                <w:rFonts w:ascii="標楷體" w:hAnsi="Arial" w:hint="eastAsia"/>
                <w:spacing w:val="-20"/>
                <w:sz w:val="28"/>
                <w:szCs w:val="28"/>
              </w:rPr>
              <w:t>收費用；4、醫療教育費用（含健保），依實際支用金額</w:t>
            </w:r>
            <w:proofErr w:type="gramStart"/>
            <w:r w:rsidRPr="00136B1E">
              <w:rPr>
                <w:rFonts w:ascii="標楷體" w:hAnsi="Arial" w:hint="eastAsia"/>
                <w:spacing w:val="-20"/>
                <w:sz w:val="28"/>
                <w:szCs w:val="28"/>
              </w:rPr>
              <w:t>酌</w:t>
            </w:r>
            <w:proofErr w:type="gramEnd"/>
            <w:r w:rsidRPr="00136B1E">
              <w:rPr>
                <w:rFonts w:ascii="標楷體" w:hAnsi="Arial" w:hint="eastAsia"/>
                <w:spacing w:val="-20"/>
                <w:sz w:val="28"/>
                <w:szCs w:val="28"/>
              </w:rPr>
              <w:t>收費用。</w:t>
            </w:r>
          </w:p>
          <w:p w:rsidR="00773C01" w:rsidRPr="00136B1E" w:rsidRDefault="00773C01" w:rsidP="00864717">
            <w:pPr>
              <w:spacing w:line="300" w:lineRule="exact"/>
              <w:jc w:val="both"/>
              <w:rPr>
                <w:rFonts w:ascii="標楷體" w:hAnsi="Arial"/>
                <w:b/>
                <w:spacing w:val="-20"/>
                <w:sz w:val="28"/>
                <w:szCs w:val="28"/>
              </w:rPr>
            </w:pPr>
            <w:r w:rsidRPr="00136B1E">
              <w:rPr>
                <w:rFonts w:ascii="標楷體" w:hAnsi="Arial" w:hint="eastAsia"/>
                <w:b/>
                <w:spacing w:val="-20"/>
                <w:sz w:val="28"/>
                <w:szCs w:val="28"/>
              </w:rPr>
              <w:t>※國外收養</w:t>
            </w:r>
          </w:p>
          <w:p w:rsidR="00773C01" w:rsidRPr="00136B1E" w:rsidRDefault="00773C01" w:rsidP="00864717">
            <w:pPr>
              <w:kinsoku w:val="0"/>
              <w:overflowPunct w:val="0"/>
              <w:autoSpaceDE w:val="0"/>
              <w:autoSpaceDN w:val="0"/>
              <w:spacing w:line="300" w:lineRule="exact"/>
              <w:ind w:leftChars="64" w:left="205"/>
              <w:jc w:val="both"/>
              <w:rPr>
                <w:rFonts w:ascii="標楷體" w:hAnsi="Arial"/>
                <w:spacing w:val="-20"/>
                <w:sz w:val="28"/>
                <w:szCs w:val="28"/>
              </w:rPr>
            </w:pPr>
            <w:r w:rsidRPr="00136B1E">
              <w:rPr>
                <w:rFonts w:ascii="標楷體" w:hAnsi="Arial" w:hint="eastAsia"/>
                <w:spacing w:val="-20"/>
                <w:sz w:val="28"/>
                <w:szCs w:val="28"/>
              </w:rPr>
              <w:t>服務費用4萬元(包含：專業人員薪資、國際電話費、郵資、法院規費、體檢費、護照辦理、文具印刷、差旅、後續追蹤服務等)。其他收費項目包括：1、安置教養費，依各縣市政府之委託安置費標準</w:t>
            </w:r>
            <w:proofErr w:type="gramStart"/>
            <w:r w:rsidRPr="00136B1E">
              <w:rPr>
                <w:rFonts w:ascii="標楷體" w:hAnsi="Arial" w:hint="eastAsia"/>
                <w:spacing w:val="-20"/>
                <w:sz w:val="28"/>
                <w:szCs w:val="28"/>
              </w:rPr>
              <w:t>酌</w:t>
            </w:r>
            <w:proofErr w:type="gramEnd"/>
            <w:r w:rsidRPr="00136B1E">
              <w:rPr>
                <w:rFonts w:ascii="標楷體" w:hAnsi="Arial" w:hint="eastAsia"/>
                <w:spacing w:val="-20"/>
                <w:sz w:val="28"/>
                <w:szCs w:val="28"/>
              </w:rPr>
              <w:t>收費用；2、醫療教育費用（含健保），依實際支用金額</w:t>
            </w:r>
            <w:proofErr w:type="gramStart"/>
            <w:r w:rsidRPr="00136B1E">
              <w:rPr>
                <w:rFonts w:ascii="標楷體" w:hAnsi="Arial" w:hint="eastAsia"/>
                <w:spacing w:val="-20"/>
                <w:sz w:val="28"/>
                <w:szCs w:val="28"/>
              </w:rPr>
              <w:t>酌</w:t>
            </w:r>
            <w:proofErr w:type="gramEnd"/>
            <w:r w:rsidRPr="00136B1E">
              <w:rPr>
                <w:rFonts w:ascii="標楷體" w:hAnsi="Arial" w:hint="eastAsia"/>
                <w:spacing w:val="-20"/>
                <w:sz w:val="28"/>
                <w:szCs w:val="28"/>
              </w:rPr>
              <w:t>收費用。</w:t>
            </w:r>
          </w:p>
        </w:tc>
        <w:tc>
          <w:tcPr>
            <w:tcW w:w="1363" w:type="dxa"/>
          </w:tcPr>
          <w:p w:rsidR="00773C01" w:rsidRPr="00136B1E" w:rsidRDefault="00773C01" w:rsidP="00864717">
            <w:pPr>
              <w:spacing w:line="500" w:lineRule="exact"/>
              <w:rPr>
                <w:rFonts w:ascii="標楷體" w:hAnsi="Arial"/>
                <w:sz w:val="28"/>
                <w:szCs w:val="28"/>
              </w:rPr>
            </w:pPr>
            <w:r w:rsidRPr="00136B1E">
              <w:rPr>
                <w:rFonts w:ascii="標楷體" w:hAnsi="Arial" w:hint="eastAsia"/>
                <w:sz w:val="28"/>
                <w:szCs w:val="28"/>
              </w:rPr>
              <w:t>收養人</w:t>
            </w:r>
          </w:p>
        </w:tc>
      </w:tr>
      <w:tr w:rsidR="00773C01" w:rsidRPr="00136B1E" w:rsidTr="00864717">
        <w:tc>
          <w:tcPr>
            <w:tcW w:w="2455" w:type="dxa"/>
          </w:tcPr>
          <w:p w:rsidR="00773C01" w:rsidRPr="00136B1E" w:rsidRDefault="00773C01" w:rsidP="00864717">
            <w:pPr>
              <w:pStyle w:val="4"/>
              <w:numPr>
                <w:ilvl w:val="0"/>
                <w:numId w:val="0"/>
              </w:numPr>
              <w:spacing w:line="0" w:lineRule="atLeast"/>
              <w:rPr>
                <w:spacing w:val="-20"/>
                <w:sz w:val="28"/>
                <w:szCs w:val="28"/>
              </w:rPr>
            </w:pPr>
            <w:proofErr w:type="gramStart"/>
            <w:r w:rsidRPr="00136B1E">
              <w:rPr>
                <w:rFonts w:hint="eastAsia"/>
                <w:spacing w:val="-20"/>
                <w:sz w:val="28"/>
                <w:szCs w:val="28"/>
              </w:rPr>
              <w:t>臺</w:t>
            </w:r>
            <w:proofErr w:type="gramEnd"/>
            <w:r w:rsidRPr="00136B1E">
              <w:rPr>
                <w:rFonts w:hint="eastAsia"/>
                <w:spacing w:val="-20"/>
                <w:sz w:val="28"/>
                <w:szCs w:val="28"/>
              </w:rPr>
              <w:t>南私立嬰兒之家</w:t>
            </w:r>
          </w:p>
        </w:tc>
        <w:tc>
          <w:tcPr>
            <w:tcW w:w="4474" w:type="dxa"/>
          </w:tcPr>
          <w:p w:rsidR="00773C01" w:rsidRPr="00136B1E" w:rsidRDefault="00773C01" w:rsidP="00864717">
            <w:pPr>
              <w:spacing w:line="300" w:lineRule="exact"/>
              <w:jc w:val="both"/>
              <w:rPr>
                <w:rFonts w:ascii="標楷體" w:hAnsi="Arial"/>
                <w:b/>
                <w:spacing w:val="-20"/>
                <w:sz w:val="28"/>
                <w:szCs w:val="28"/>
              </w:rPr>
            </w:pPr>
            <w:r w:rsidRPr="00136B1E">
              <w:rPr>
                <w:rFonts w:ascii="標楷體" w:hAnsi="Arial" w:hint="eastAsia"/>
                <w:b/>
                <w:spacing w:val="-20"/>
                <w:sz w:val="28"/>
                <w:szCs w:val="28"/>
              </w:rPr>
              <w:t>※國內出養</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1.</w:t>
            </w:r>
            <w:proofErr w:type="gramStart"/>
            <w:r w:rsidRPr="00136B1E">
              <w:rPr>
                <w:rFonts w:ascii="標楷體" w:hAnsi="Arial" w:hint="eastAsia"/>
                <w:spacing w:val="-20"/>
                <w:sz w:val="28"/>
                <w:szCs w:val="28"/>
              </w:rPr>
              <w:t>出養童安置</w:t>
            </w:r>
            <w:proofErr w:type="gramEnd"/>
            <w:r w:rsidRPr="00136B1E">
              <w:rPr>
                <w:rFonts w:ascii="標楷體" w:hAnsi="Arial" w:hint="eastAsia"/>
                <w:spacing w:val="-20"/>
                <w:sz w:val="28"/>
                <w:szCs w:val="28"/>
              </w:rPr>
              <w:t>費：2萬元*安置月數。</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2.</w:t>
            </w:r>
            <w:proofErr w:type="gramStart"/>
            <w:r w:rsidRPr="00136B1E">
              <w:rPr>
                <w:rFonts w:ascii="標楷體" w:hAnsi="Arial" w:hint="eastAsia"/>
                <w:spacing w:val="-20"/>
                <w:sz w:val="28"/>
                <w:szCs w:val="28"/>
              </w:rPr>
              <w:t>出養童醫療</w:t>
            </w:r>
            <w:proofErr w:type="gramEnd"/>
            <w:r w:rsidRPr="00136B1E">
              <w:rPr>
                <w:rFonts w:ascii="標楷體" w:hAnsi="Arial" w:hint="eastAsia"/>
                <w:spacing w:val="-20"/>
                <w:sz w:val="28"/>
                <w:szCs w:val="28"/>
              </w:rPr>
              <w:t>費：實支實付。</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3.</w:t>
            </w:r>
            <w:proofErr w:type="gramStart"/>
            <w:r w:rsidRPr="00136B1E">
              <w:rPr>
                <w:rFonts w:ascii="標楷體" w:hAnsi="Arial" w:hint="eastAsia"/>
                <w:spacing w:val="-20"/>
                <w:sz w:val="28"/>
                <w:szCs w:val="28"/>
              </w:rPr>
              <w:t>出養童健保</w:t>
            </w:r>
            <w:proofErr w:type="gramEnd"/>
            <w:r w:rsidRPr="00136B1E">
              <w:rPr>
                <w:rFonts w:ascii="標楷體" w:hAnsi="Arial" w:hint="eastAsia"/>
                <w:spacing w:val="-20"/>
                <w:sz w:val="28"/>
                <w:szCs w:val="28"/>
              </w:rPr>
              <w:t>費</w:t>
            </w:r>
            <w:r w:rsidRPr="00136B1E">
              <w:rPr>
                <w:rFonts w:ascii="標楷體" w:hAnsi="Arial" w:hint="eastAsia"/>
                <w:spacing w:val="-20"/>
                <w:sz w:val="28"/>
                <w:szCs w:val="28"/>
              </w:rPr>
              <w:tab/>
              <w:t>659元*該會加保月數。</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4.專業服務費:2萬元/件（含社工會談、家庭訪視事務費、交通費、完成家庭評估報告、陪同收出養雙方出庭、教育準備課程、追蹤輔導等</w:t>
            </w:r>
            <w:r w:rsidRPr="00136B1E">
              <w:rPr>
                <w:rFonts w:ascii="標楷體" w:hAnsi="Arial"/>
                <w:spacing w:val="-20"/>
                <w:sz w:val="28"/>
                <w:szCs w:val="28"/>
              </w:rPr>
              <w:t>）</w:t>
            </w:r>
            <w:r w:rsidRPr="00136B1E">
              <w:rPr>
                <w:rFonts w:ascii="標楷體" w:hAnsi="Arial" w:hint="eastAsia"/>
                <w:spacing w:val="-20"/>
                <w:sz w:val="28"/>
                <w:szCs w:val="28"/>
              </w:rPr>
              <w:t>。</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5.行政管理費：1萬元/件。</w:t>
            </w:r>
          </w:p>
          <w:p w:rsidR="00773C01" w:rsidRPr="00136B1E" w:rsidRDefault="00773C01" w:rsidP="00864717">
            <w:pPr>
              <w:spacing w:line="300" w:lineRule="exact"/>
              <w:jc w:val="both"/>
              <w:rPr>
                <w:rFonts w:ascii="標楷體" w:hAnsi="Arial"/>
                <w:b/>
                <w:spacing w:val="-20"/>
                <w:sz w:val="28"/>
                <w:szCs w:val="28"/>
              </w:rPr>
            </w:pPr>
            <w:r w:rsidRPr="00136B1E">
              <w:rPr>
                <w:rFonts w:ascii="標楷體" w:hAnsi="Arial" w:hint="eastAsia"/>
                <w:b/>
                <w:spacing w:val="-20"/>
                <w:sz w:val="28"/>
                <w:szCs w:val="28"/>
              </w:rPr>
              <w:lastRenderedPageBreak/>
              <w:t>※國外出養</w:t>
            </w:r>
          </w:p>
          <w:p w:rsidR="00773C01" w:rsidRPr="00136B1E" w:rsidRDefault="00773C01" w:rsidP="00864717">
            <w:pPr>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1.</w:t>
            </w:r>
            <w:proofErr w:type="gramStart"/>
            <w:r w:rsidRPr="00136B1E">
              <w:rPr>
                <w:rFonts w:ascii="標楷體" w:hAnsi="Arial" w:hint="eastAsia"/>
                <w:spacing w:val="-20"/>
                <w:sz w:val="28"/>
                <w:szCs w:val="28"/>
              </w:rPr>
              <w:t>出養童安置</w:t>
            </w:r>
            <w:proofErr w:type="gramEnd"/>
            <w:r w:rsidRPr="00136B1E">
              <w:rPr>
                <w:rFonts w:ascii="標楷體" w:hAnsi="Arial" w:hint="eastAsia"/>
                <w:spacing w:val="-20"/>
                <w:sz w:val="28"/>
                <w:szCs w:val="28"/>
              </w:rPr>
              <w:t>費：(1)2萬元×安置月數（最高上限12個月）；(2)若為身心障礙、特殊疾病需特別照顧的兒童，為減輕收養父母的經濟負擔，以最高上限金額折半收費。</w:t>
            </w:r>
          </w:p>
          <w:p w:rsidR="00773C01" w:rsidRPr="00136B1E" w:rsidRDefault="00773C01" w:rsidP="00864717">
            <w:pPr>
              <w:kinsoku w:val="0"/>
              <w:overflowPunct w:val="0"/>
              <w:autoSpaceDE w:val="0"/>
              <w:autoSpaceDN w:val="0"/>
              <w:spacing w:line="300" w:lineRule="exact"/>
              <w:ind w:left="240" w:hangingChars="100" w:hanging="240"/>
              <w:jc w:val="both"/>
              <w:rPr>
                <w:rFonts w:ascii="標楷體" w:hAnsi="Arial"/>
                <w:spacing w:val="-20"/>
                <w:sz w:val="28"/>
                <w:szCs w:val="28"/>
              </w:rPr>
            </w:pPr>
            <w:r w:rsidRPr="00136B1E">
              <w:rPr>
                <w:rFonts w:ascii="標楷體" w:hAnsi="Arial" w:hint="eastAsia"/>
                <w:spacing w:val="-20"/>
                <w:sz w:val="28"/>
                <w:szCs w:val="28"/>
              </w:rPr>
              <w:t>2.其它服務費用：約2至3萬元(</w:t>
            </w:r>
            <w:proofErr w:type="gramStart"/>
            <w:r w:rsidRPr="00136B1E">
              <w:rPr>
                <w:rFonts w:ascii="標楷體" w:hAnsi="Arial" w:hint="eastAsia"/>
                <w:spacing w:val="-20"/>
                <w:sz w:val="28"/>
                <w:szCs w:val="28"/>
              </w:rPr>
              <w:t>含出養童</w:t>
            </w:r>
            <w:proofErr w:type="gramEnd"/>
            <w:r w:rsidRPr="00136B1E">
              <w:rPr>
                <w:rFonts w:ascii="標楷體" w:hAnsi="Arial" w:hint="eastAsia"/>
                <w:spacing w:val="-20"/>
                <w:sz w:val="28"/>
                <w:szCs w:val="28"/>
              </w:rPr>
              <w:t>醫療費、專業服務費、行政管理費</w:t>
            </w:r>
            <w:proofErr w:type="gramStart"/>
            <w:r w:rsidRPr="00136B1E">
              <w:rPr>
                <w:rFonts w:ascii="標楷體" w:hAnsi="Arial" w:hint="eastAsia"/>
                <w:spacing w:val="-20"/>
                <w:sz w:val="28"/>
                <w:szCs w:val="28"/>
              </w:rPr>
              <w:t>）</w:t>
            </w:r>
            <w:proofErr w:type="gramEnd"/>
            <w:r w:rsidRPr="00136B1E">
              <w:rPr>
                <w:rFonts w:ascii="標楷體" w:hAnsi="Arial" w:hint="eastAsia"/>
                <w:spacing w:val="-20"/>
                <w:sz w:val="28"/>
                <w:szCs w:val="28"/>
              </w:rPr>
              <w:t>。</w:t>
            </w:r>
          </w:p>
        </w:tc>
        <w:tc>
          <w:tcPr>
            <w:tcW w:w="1363" w:type="dxa"/>
          </w:tcPr>
          <w:p w:rsidR="00773C01" w:rsidRPr="00136B1E" w:rsidRDefault="00773C01" w:rsidP="00864717">
            <w:pPr>
              <w:framePr w:hSpace="180" w:wrap="around" w:vAnchor="text" w:hAnchor="margin" w:y="182"/>
              <w:kinsoku w:val="0"/>
              <w:overflowPunct w:val="0"/>
              <w:autoSpaceDE w:val="0"/>
              <w:autoSpaceDN w:val="0"/>
              <w:spacing w:line="300" w:lineRule="exact"/>
              <w:ind w:left="358" w:hangingChars="157" w:hanging="358"/>
              <w:jc w:val="both"/>
              <w:rPr>
                <w:rFonts w:ascii="標楷體" w:hAnsi="Arial"/>
                <w:spacing w:val="-26"/>
                <w:sz w:val="28"/>
                <w:szCs w:val="28"/>
              </w:rPr>
            </w:pPr>
            <w:r w:rsidRPr="00136B1E">
              <w:rPr>
                <w:rFonts w:ascii="標楷體" w:hAnsi="Arial" w:hint="eastAsia"/>
                <w:spacing w:val="-26"/>
                <w:sz w:val="28"/>
                <w:szCs w:val="28"/>
              </w:rPr>
              <w:lastRenderedPageBreak/>
              <w:t>1、申請內政部兒童局補助</w:t>
            </w:r>
          </w:p>
          <w:p w:rsidR="00773C01" w:rsidRPr="00136B1E" w:rsidRDefault="00773C01" w:rsidP="00864717">
            <w:pPr>
              <w:spacing w:line="300" w:lineRule="exact"/>
              <w:ind w:left="239" w:hangingChars="105" w:hanging="239"/>
              <w:jc w:val="both"/>
              <w:rPr>
                <w:spacing w:val="-26"/>
                <w:sz w:val="28"/>
                <w:szCs w:val="28"/>
              </w:rPr>
            </w:pPr>
            <w:r w:rsidRPr="00136B1E">
              <w:rPr>
                <w:rFonts w:hint="eastAsia"/>
                <w:spacing w:val="-26"/>
                <w:sz w:val="28"/>
                <w:szCs w:val="28"/>
              </w:rPr>
              <w:t>2.</w:t>
            </w:r>
            <w:r w:rsidRPr="00136B1E">
              <w:rPr>
                <w:rFonts w:hint="eastAsia"/>
                <w:spacing w:val="-26"/>
                <w:sz w:val="28"/>
                <w:szCs w:val="28"/>
              </w:rPr>
              <w:t>、收養人</w:t>
            </w:r>
          </w:p>
        </w:tc>
      </w:tr>
      <w:tr w:rsidR="00773C01" w:rsidRPr="00136B1E" w:rsidTr="00864717">
        <w:tc>
          <w:tcPr>
            <w:tcW w:w="2455" w:type="dxa"/>
          </w:tcPr>
          <w:p w:rsidR="00773C01" w:rsidRPr="00136B1E" w:rsidRDefault="00773C01" w:rsidP="00864717">
            <w:pPr>
              <w:pStyle w:val="4"/>
              <w:numPr>
                <w:ilvl w:val="0"/>
                <w:numId w:val="0"/>
              </w:numPr>
              <w:spacing w:line="360" w:lineRule="exact"/>
              <w:rPr>
                <w:spacing w:val="-20"/>
                <w:sz w:val="28"/>
                <w:szCs w:val="28"/>
              </w:rPr>
            </w:pPr>
            <w:r w:rsidRPr="00136B1E">
              <w:rPr>
                <w:rFonts w:hint="eastAsia"/>
                <w:spacing w:val="-20"/>
                <w:sz w:val="28"/>
                <w:szCs w:val="28"/>
              </w:rPr>
              <w:t>宜蘭神愛兒童之家</w:t>
            </w:r>
          </w:p>
        </w:tc>
        <w:tc>
          <w:tcPr>
            <w:tcW w:w="4474"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不收費</w:t>
            </w:r>
          </w:p>
        </w:tc>
        <w:tc>
          <w:tcPr>
            <w:tcW w:w="1363" w:type="dxa"/>
          </w:tcPr>
          <w:p w:rsidR="00773C01" w:rsidRPr="00136B1E" w:rsidRDefault="00773C01" w:rsidP="00864717">
            <w:pPr>
              <w:spacing w:line="300" w:lineRule="exact"/>
              <w:rPr>
                <w:rFonts w:ascii="標楷體" w:hAnsi="Arial"/>
                <w:sz w:val="28"/>
                <w:szCs w:val="28"/>
              </w:rPr>
            </w:pPr>
            <w:r w:rsidRPr="00136B1E">
              <w:rPr>
                <w:rFonts w:ascii="標楷體" w:hAnsi="Arial" w:hint="eastAsia"/>
                <w:sz w:val="28"/>
                <w:szCs w:val="28"/>
              </w:rPr>
              <w:t>-</w:t>
            </w:r>
          </w:p>
        </w:tc>
      </w:tr>
    </w:tbl>
    <w:p w:rsidR="00773C01" w:rsidRPr="00B92C16" w:rsidRDefault="00773C01" w:rsidP="00773C01">
      <w:pPr>
        <w:pStyle w:val="3"/>
        <w:numPr>
          <w:ilvl w:val="0"/>
          <w:numId w:val="0"/>
        </w:numPr>
        <w:kinsoku/>
        <w:overflowPunct w:val="0"/>
        <w:topLinePunct/>
        <w:autoSpaceDE w:val="0"/>
        <w:autoSpaceDN w:val="0"/>
        <w:spacing w:afterLines="25" w:after="90"/>
        <w:ind w:leftChars="208" w:left="666"/>
        <w:rPr>
          <w:rFonts w:hint="eastAsia"/>
          <w:sz w:val="24"/>
          <w:szCs w:val="24"/>
        </w:rPr>
      </w:pPr>
      <w:bookmarkStart w:id="144" w:name="_Toc293068111"/>
      <w:r w:rsidRPr="00B92C16">
        <w:rPr>
          <w:rFonts w:hint="eastAsia"/>
          <w:sz w:val="24"/>
          <w:szCs w:val="24"/>
        </w:rPr>
        <w:t>資料來源：內政部</w:t>
      </w:r>
      <w:bookmarkEnd w:id="144"/>
    </w:p>
    <w:p w:rsidR="00773C01" w:rsidRPr="00B92C16" w:rsidRDefault="00773C01" w:rsidP="00773C01">
      <w:pPr>
        <w:pStyle w:val="3"/>
        <w:kinsoku/>
        <w:overflowPunct w:val="0"/>
        <w:topLinePunct/>
        <w:autoSpaceDE w:val="0"/>
        <w:autoSpaceDN w:val="0"/>
        <w:ind w:left="1386" w:hanging="689"/>
        <w:rPr>
          <w:rFonts w:hint="eastAsia"/>
          <w:sz w:val="24"/>
          <w:szCs w:val="24"/>
        </w:rPr>
      </w:pPr>
      <w:bookmarkStart w:id="145" w:name="_Toc293068112"/>
      <w:r w:rsidRPr="00B92C16">
        <w:rPr>
          <w:rFonts w:hint="eastAsia"/>
        </w:rPr>
        <w:t>由上表顯示，除內政部所屬各區兒童之家外，其餘從事收出養服務之機構或未收費（宜蘭神愛兒童之家）；或按各服務項目及其時數分別計算收費（臺北市私立攜手家庭服務中心）；</w:t>
      </w:r>
      <w:proofErr w:type="gramStart"/>
      <w:r w:rsidRPr="00B92C16">
        <w:rPr>
          <w:rFonts w:hint="eastAsia"/>
        </w:rPr>
        <w:t>或除一次</w:t>
      </w:r>
      <w:proofErr w:type="gramEnd"/>
      <w:r w:rsidRPr="00B92C16">
        <w:rPr>
          <w:rFonts w:hint="eastAsia"/>
        </w:rPr>
        <w:t>收取2萬及4萬之服務費外，另收取安置教養、醫療教育等費用（忠義育幼院）；或一次收取2萬至3萬之服務費外，另收取1萬元行政管理費及出養童之安置、醫療、健保等費用（</w:t>
      </w:r>
      <w:proofErr w:type="gramStart"/>
      <w:r w:rsidRPr="00B92C16">
        <w:rPr>
          <w:rFonts w:hint="eastAsia"/>
        </w:rPr>
        <w:t>臺</w:t>
      </w:r>
      <w:proofErr w:type="gramEnd"/>
      <w:r w:rsidRPr="00B92C16">
        <w:rPr>
          <w:rFonts w:hint="eastAsia"/>
        </w:rPr>
        <w:t>南私立嬰兒之家）</w:t>
      </w:r>
      <w:r w:rsidRPr="00B92C16">
        <w:rPr>
          <w:rFonts w:hAnsi="標楷體" w:hint="eastAsia"/>
          <w:szCs w:val="32"/>
        </w:rPr>
        <w:t>。復據內政部提供93至98年忠義育幼院、</w:t>
      </w:r>
      <w:proofErr w:type="gramStart"/>
      <w:r w:rsidRPr="00B92C16">
        <w:rPr>
          <w:rFonts w:hAnsi="標楷體" w:hint="eastAsia"/>
          <w:szCs w:val="32"/>
        </w:rPr>
        <w:t>臺</w:t>
      </w:r>
      <w:proofErr w:type="gramEnd"/>
      <w:r w:rsidRPr="00B92C16">
        <w:rPr>
          <w:rFonts w:hAnsi="標楷體" w:hint="eastAsia"/>
          <w:szCs w:val="32"/>
        </w:rPr>
        <w:t>南私立嬰兒之家辦理兒童及少年出養國外之</w:t>
      </w:r>
      <w:r w:rsidRPr="00B92C16">
        <w:rPr>
          <w:rFonts w:hint="eastAsia"/>
        </w:rPr>
        <w:t>實際收費金額</w:t>
      </w:r>
      <w:r w:rsidRPr="00B92C16">
        <w:rPr>
          <w:rFonts w:hAnsi="標楷體" w:hint="eastAsia"/>
          <w:szCs w:val="32"/>
        </w:rPr>
        <w:t>顯示，</w:t>
      </w:r>
      <w:r w:rsidRPr="00B92C16">
        <w:rPr>
          <w:rFonts w:hint="eastAsia"/>
        </w:rPr>
        <w:t>忠義育幼院係向每對國外收養父母收費新台幣4萬元，</w:t>
      </w:r>
      <w:proofErr w:type="gramStart"/>
      <w:r w:rsidRPr="00B92C16">
        <w:rPr>
          <w:rFonts w:hint="eastAsia"/>
        </w:rPr>
        <w:t>臺</w:t>
      </w:r>
      <w:proofErr w:type="gramEnd"/>
      <w:r w:rsidRPr="00B92C16">
        <w:rPr>
          <w:rFonts w:hint="eastAsia"/>
        </w:rPr>
        <w:t>南私立嬰兒之家則向每對收養父母多收費8千美元</w:t>
      </w:r>
      <w:r w:rsidRPr="00B92C16">
        <w:rPr>
          <w:rStyle w:val="af9"/>
        </w:rPr>
        <w:footnoteReference w:id="10"/>
      </w:r>
      <w:r w:rsidRPr="00B92C16">
        <w:rPr>
          <w:rFonts w:hint="eastAsia"/>
        </w:rPr>
        <w:t>，兩家機構之收費金額顯有落差。</w:t>
      </w:r>
      <w:bookmarkEnd w:id="145"/>
    </w:p>
    <w:p w:rsidR="00773C01" w:rsidRPr="00B92C16" w:rsidRDefault="00773C01" w:rsidP="00773C01">
      <w:pPr>
        <w:pStyle w:val="3"/>
        <w:kinsoku/>
        <w:overflowPunct w:val="0"/>
        <w:topLinePunct/>
        <w:autoSpaceDE w:val="0"/>
        <w:autoSpaceDN w:val="0"/>
        <w:ind w:left="1386" w:hanging="689"/>
        <w:rPr>
          <w:rFonts w:hint="eastAsia"/>
          <w:bCs w:val="0"/>
        </w:rPr>
      </w:pPr>
      <w:bookmarkStart w:id="146" w:name="_Toc293068113"/>
      <w:r w:rsidRPr="00B92C16">
        <w:rPr>
          <w:rFonts w:hint="eastAsia"/>
        </w:rPr>
        <w:lastRenderedPageBreak/>
        <w:t>上開兩機構收費落差之情事，依據內政部表示，</w:t>
      </w:r>
      <w:r w:rsidRPr="00B92C16">
        <w:rPr>
          <w:rFonts w:hint="eastAsia"/>
          <w:bCs w:val="0"/>
        </w:rPr>
        <w:t>忠義育幼院4萬元僅用於專業人員訪視服務費、</w:t>
      </w:r>
      <w:r w:rsidRPr="00B92C16">
        <w:rPr>
          <w:rFonts w:hint="eastAsia"/>
        </w:rPr>
        <w:t>國際</w:t>
      </w:r>
      <w:r w:rsidRPr="00B92C16">
        <w:rPr>
          <w:rFonts w:hint="eastAsia"/>
          <w:bCs w:val="0"/>
        </w:rPr>
        <w:t>電話費、郵資、法院規費、體檢費、護照辦理、文具印刷、差旅、後續追蹤服務等費用，收養人另須負擔被收養人之安置及醫療等費用，如將前項費用計入，則與其他機構之收費尚無顯著差異。惟本院約</w:t>
      </w:r>
      <w:proofErr w:type="gramStart"/>
      <w:r w:rsidRPr="00B92C16">
        <w:rPr>
          <w:rFonts w:hint="eastAsia"/>
          <w:bCs w:val="0"/>
        </w:rPr>
        <w:t>詢</w:t>
      </w:r>
      <w:proofErr w:type="gramEnd"/>
      <w:r w:rsidRPr="00B92C16">
        <w:rPr>
          <w:rFonts w:hint="eastAsia"/>
          <w:bCs w:val="0"/>
        </w:rPr>
        <w:t>後再請內政部查明後，發現忠義育幼院依立案時所列項目每案收取新台幣4萬元之費用，被收養人之安置及醫療等費用係由地方政府部分補助或由該會基金支應，並未另向國外收養人收取相關費用。顯然內政部所稱</w:t>
      </w:r>
      <w:r w:rsidRPr="00B92C16">
        <w:rPr>
          <w:rFonts w:hint="eastAsia"/>
        </w:rPr>
        <w:t>兩機構收費落差之原因，並非實情，益見</w:t>
      </w:r>
      <w:proofErr w:type="gramStart"/>
      <w:r w:rsidRPr="00B92C16">
        <w:rPr>
          <w:rFonts w:hint="eastAsia"/>
        </w:rPr>
        <w:t>該部疏於</w:t>
      </w:r>
      <w:proofErr w:type="gramEnd"/>
      <w:r w:rsidRPr="00B92C16">
        <w:rPr>
          <w:rFonts w:hint="eastAsia"/>
        </w:rPr>
        <w:t>掌握及管理各機構之收費標準及實際收費金額</w:t>
      </w:r>
      <w:r w:rsidRPr="00B92C16">
        <w:rPr>
          <w:rFonts w:hint="eastAsia"/>
          <w:bCs w:val="0"/>
        </w:rPr>
        <w:t>。</w:t>
      </w:r>
      <w:bookmarkEnd w:id="146"/>
    </w:p>
    <w:p w:rsidR="00773C01" w:rsidRPr="00B92C16" w:rsidRDefault="00773C01" w:rsidP="00773C01">
      <w:pPr>
        <w:pStyle w:val="3"/>
        <w:kinsoku/>
        <w:overflowPunct w:val="0"/>
        <w:topLinePunct/>
        <w:autoSpaceDE w:val="0"/>
        <w:autoSpaceDN w:val="0"/>
        <w:ind w:left="1386" w:hanging="689"/>
        <w:rPr>
          <w:rFonts w:hint="eastAsia"/>
          <w:bCs w:val="0"/>
        </w:rPr>
      </w:pPr>
      <w:bookmarkStart w:id="147" w:name="_Toc293068114"/>
      <w:proofErr w:type="gramStart"/>
      <w:r w:rsidRPr="00B92C16">
        <w:rPr>
          <w:rFonts w:hint="eastAsia"/>
          <w:bCs w:val="0"/>
        </w:rPr>
        <w:t>再查每名</w:t>
      </w:r>
      <w:proofErr w:type="gramEnd"/>
      <w:r w:rsidRPr="00B92C16">
        <w:rPr>
          <w:rFonts w:hint="eastAsia"/>
          <w:bCs w:val="0"/>
        </w:rPr>
        <w:t>出養個案之</w:t>
      </w:r>
      <w:r w:rsidRPr="00B92C16">
        <w:rPr>
          <w:rFonts w:hint="eastAsia"/>
        </w:rPr>
        <w:t>安置時間不一，惟</w:t>
      </w:r>
      <w:proofErr w:type="gramStart"/>
      <w:r w:rsidRPr="00B92C16">
        <w:rPr>
          <w:rFonts w:hint="eastAsia"/>
        </w:rPr>
        <w:t>臺</w:t>
      </w:r>
      <w:proofErr w:type="gramEnd"/>
      <w:r w:rsidRPr="00B92C16">
        <w:rPr>
          <w:rFonts w:hint="eastAsia"/>
        </w:rPr>
        <w:t>南私立嬰兒之家卻向每對收養父母一律收費8千美元，況且部分被收養人原係兒童及少年保護、棄嬰或其原生父母無力扶養等弱勢個案，依法應由我國政府及公私立機構、團體善盡保護及照顧之責</w:t>
      </w:r>
      <w:r w:rsidRPr="00B92C16">
        <w:rPr>
          <w:rStyle w:val="af9"/>
        </w:rPr>
        <w:footnoteReference w:id="11"/>
      </w:r>
      <w:r w:rsidRPr="00B92C16">
        <w:rPr>
          <w:rFonts w:hint="eastAsia"/>
        </w:rPr>
        <w:t>，而其等在</w:t>
      </w:r>
      <w:r w:rsidRPr="00B92C16">
        <w:rPr>
          <w:rFonts w:hint="eastAsia"/>
        </w:rPr>
        <w:lastRenderedPageBreak/>
        <w:t>國內接受安置及醫療費用卻轉嫁由國外收養父母負擔，顯未盡合理妥適。內政部兒童局張局長秀</w:t>
      </w:r>
      <w:proofErr w:type="gramStart"/>
      <w:r w:rsidRPr="00B92C16">
        <w:rPr>
          <w:rFonts w:hint="eastAsia"/>
        </w:rPr>
        <w:t>鴛</w:t>
      </w:r>
      <w:proofErr w:type="gramEnd"/>
      <w:r w:rsidRPr="00B92C16">
        <w:rPr>
          <w:rFonts w:hint="eastAsia"/>
        </w:rPr>
        <w:t>於</w:t>
      </w:r>
      <w:r w:rsidRPr="00B92C16">
        <w:rPr>
          <w:rFonts w:hint="eastAsia"/>
          <w:bCs w:val="0"/>
        </w:rPr>
        <w:t>本院100年3月4日約</w:t>
      </w:r>
      <w:proofErr w:type="gramStart"/>
      <w:r w:rsidRPr="00B92C16">
        <w:rPr>
          <w:rFonts w:hint="eastAsia"/>
          <w:bCs w:val="0"/>
        </w:rPr>
        <w:t>詢</w:t>
      </w:r>
      <w:proofErr w:type="gramEnd"/>
      <w:r w:rsidRPr="00B92C16">
        <w:rPr>
          <w:rFonts w:hint="eastAsia"/>
          <w:bCs w:val="0"/>
        </w:rPr>
        <w:t>時亦坦承，如為地方政府的監護個案時，在尚未</w:t>
      </w:r>
      <w:proofErr w:type="gramStart"/>
      <w:r w:rsidRPr="00B92C16">
        <w:rPr>
          <w:rFonts w:hint="eastAsia"/>
          <w:bCs w:val="0"/>
        </w:rPr>
        <w:t>出養前之</w:t>
      </w:r>
      <w:proofErr w:type="gramEnd"/>
      <w:r w:rsidRPr="00B92C16">
        <w:rPr>
          <w:rFonts w:hint="eastAsia"/>
          <w:bCs w:val="0"/>
        </w:rPr>
        <w:t>安置費用則不計入收費，但如為棄嬰，</w:t>
      </w:r>
      <w:proofErr w:type="gramStart"/>
      <w:r w:rsidRPr="00B92C16">
        <w:rPr>
          <w:rFonts w:hint="eastAsia"/>
          <w:bCs w:val="0"/>
        </w:rPr>
        <w:t>在媒合</w:t>
      </w:r>
      <w:proofErr w:type="gramEnd"/>
      <w:r w:rsidRPr="00B92C16">
        <w:rPr>
          <w:rFonts w:hint="eastAsia"/>
          <w:bCs w:val="0"/>
        </w:rPr>
        <w:t>成功前的安置費用，可能會加入收養人的費用，該局認為此種作法有所不妥，故將請縣市政府及機構</w:t>
      </w:r>
      <w:proofErr w:type="gramStart"/>
      <w:r w:rsidRPr="00B92C16">
        <w:rPr>
          <w:rFonts w:hint="eastAsia"/>
          <w:bCs w:val="0"/>
        </w:rPr>
        <w:t>研</w:t>
      </w:r>
      <w:proofErr w:type="gramEnd"/>
      <w:r w:rsidRPr="00B92C16">
        <w:rPr>
          <w:rFonts w:hint="eastAsia"/>
          <w:bCs w:val="0"/>
        </w:rPr>
        <w:t>商，未來由機構、地方政府及中央政府分擔這些安置費用，不要轉嫁</w:t>
      </w:r>
      <w:proofErr w:type="gramStart"/>
      <w:r w:rsidRPr="00B92C16">
        <w:rPr>
          <w:rFonts w:hint="eastAsia"/>
          <w:bCs w:val="0"/>
        </w:rPr>
        <w:t>予收</w:t>
      </w:r>
      <w:proofErr w:type="gramEnd"/>
      <w:r w:rsidRPr="00B92C16">
        <w:rPr>
          <w:rFonts w:hint="eastAsia"/>
          <w:bCs w:val="0"/>
        </w:rPr>
        <w:t>養人；又，如安置費用係由該機構本身支出，計入尚可接受，但</w:t>
      </w:r>
      <w:proofErr w:type="gramStart"/>
      <w:r w:rsidRPr="00B92C16">
        <w:rPr>
          <w:rFonts w:hint="eastAsia"/>
          <w:bCs w:val="0"/>
        </w:rPr>
        <w:t>如原非該</w:t>
      </w:r>
      <w:proofErr w:type="gramEnd"/>
      <w:r w:rsidRPr="00B92C16">
        <w:rPr>
          <w:rFonts w:hint="eastAsia"/>
          <w:bCs w:val="0"/>
        </w:rPr>
        <w:t>機構本身支出時，則</w:t>
      </w:r>
      <w:proofErr w:type="gramStart"/>
      <w:r w:rsidRPr="00B92C16">
        <w:rPr>
          <w:rFonts w:hint="eastAsia"/>
          <w:bCs w:val="0"/>
        </w:rPr>
        <w:t>將其費用計</w:t>
      </w:r>
      <w:proofErr w:type="gramEnd"/>
      <w:r w:rsidRPr="00B92C16">
        <w:rPr>
          <w:rFonts w:hint="eastAsia"/>
          <w:bCs w:val="0"/>
        </w:rPr>
        <w:t>入收費，並非合理，此舉可能造成國外收養家庭有販嬰的誤解，故未來將訂出標準，可由機構、地方政府及中央政府分擔安置費用等語。</w:t>
      </w:r>
      <w:bookmarkEnd w:id="147"/>
    </w:p>
    <w:p w:rsidR="00773C01" w:rsidRPr="00B92C16" w:rsidRDefault="00773C01" w:rsidP="00773C01">
      <w:pPr>
        <w:pStyle w:val="3"/>
        <w:kinsoku/>
        <w:overflowPunct w:val="0"/>
        <w:topLinePunct/>
        <w:autoSpaceDE w:val="0"/>
        <w:autoSpaceDN w:val="0"/>
        <w:ind w:left="1386" w:hanging="689"/>
        <w:rPr>
          <w:rFonts w:hint="eastAsia"/>
        </w:rPr>
      </w:pPr>
      <w:bookmarkStart w:id="148" w:name="_Toc293068115"/>
      <w:r w:rsidRPr="00B92C16">
        <w:rPr>
          <w:rFonts w:hint="eastAsia"/>
          <w:bCs w:val="0"/>
        </w:rPr>
        <w:t>據上所述，國內從事收出養服務機構之收費標準雖於申請許可時經主管機關審核，惟因內政部未能積極</w:t>
      </w:r>
      <w:proofErr w:type="gramStart"/>
      <w:r w:rsidRPr="00B92C16">
        <w:rPr>
          <w:rFonts w:hint="eastAsia"/>
          <w:bCs w:val="0"/>
        </w:rPr>
        <w:t>研</w:t>
      </w:r>
      <w:proofErr w:type="gramEnd"/>
      <w:r w:rsidRPr="00B92C16">
        <w:rPr>
          <w:rFonts w:hint="eastAsia"/>
          <w:bCs w:val="0"/>
        </w:rPr>
        <w:t>定一致性之</w:t>
      </w:r>
      <w:r w:rsidRPr="00B92C16">
        <w:rPr>
          <w:rFonts w:hAnsi="標楷體" w:cs="新細明體" w:hint="eastAsia"/>
          <w:szCs w:val="32"/>
        </w:rPr>
        <w:t>收費基準參考原則或收費範圍，致使各地方政府於審核過程中欠缺依循標準，造成各機構之間收費標準及實際收費金額存有明顯落差、</w:t>
      </w:r>
      <w:r w:rsidRPr="00B92C16">
        <w:rPr>
          <w:rFonts w:hAnsi="標楷體" w:cs="新細明體" w:hint="eastAsia"/>
          <w:szCs w:val="32"/>
        </w:rPr>
        <w:lastRenderedPageBreak/>
        <w:t>寬嚴不一之情事，實有</w:t>
      </w:r>
      <w:proofErr w:type="gramStart"/>
      <w:r w:rsidRPr="00B92C16">
        <w:rPr>
          <w:rFonts w:hAnsi="標楷體" w:cs="新細明體" w:hint="eastAsia"/>
          <w:szCs w:val="32"/>
        </w:rPr>
        <w:t>怠</w:t>
      </w:r>
      <w:proofErr w:type="gramEnd"/>
      <w:r w:rsidRPr="00B92C16">
        <w:rPr>
          <w:rFonts w:hAnsi="標楷體" w:cs="新細明體" w:hint="eastAsia"/>
          <w:szCs w:val="32"/>
        </w:rPr>
        <w:t>失。</w:t>
      </w:r>
      <w:bookmarkEnd w:id="148"/>
    </w:p>
    <w:p w:rsidR="00773C01" w:rsidRPr="00B92C16" w:rsidRDefault="00773C01" w:rsidP="00773C01">
      <w:pPr>
        <w:pStyle w:val="2"/>
        <w:kinsoku/>
        <w:overflowPunct w:val="0"/>
        <w:topLinePunct/>
        <w:autoSpaceDE w:val="0"/>
        <w:autoSpaceDN w:val="0"/>
        <w:ind w:left="1020" w:hanging="680"/>
        <w:rPr>
          <w:rFonts w:hint="eastAsia"/>
          <w:b/>
        </w:rPr>
      </w:pPr>
      <w:bookmarkStart w:id="149" w:name="_Toc288654627"/>
      <w:bookmarkStart w:id="150" w:name="_Toc293068116"/>
      <w:r w:rsidRPr="00B92C16">
        <w:rPr>
          <w:rFonts w:ascii="Times New Roman" w:hAnsi="Times New Roman" w:hint="eastAsia"/>
          <w:b/>
          <w:szCs w:val="20"/>
        </w:rPr>
        <w:t>地方迄今多未訂定有關辦理其監護</w:t>
      </w:r>
      <w:r w:rsidRPr="00B92C16">
        <w:rPr>
          <w:rFonts w:hint="eastAsia"/>
          <w:b/>
        </w:rPr>
        <w:t>之兒童及少年出養作業程序，既使已</w:t>
      </w:r>
      <w:proofErr w:type="gramStart"/>
      <w:r w:rsidRPr="00B92C16">
        <w:rPr>
          <w:rFonts w:hint="eastAsia"/>
          <w:b/>
        </w:rPr>
        <w:t>訂定者</w:t>
      </w:r>
      <w:proofErr w:type="gramEnd"/>
      <w:r w:rsidRPr="00B92C16">
        <w:rPr>
          <w:rFonts w:hint="eastAsia"/>
          <w:b/>
        </w:rPr>
        <w:t>，其規範內容亦</w:t>
      </w:r>
      <w:r w:rsidRPr="00B92C16">
        <w:rPr>
          <w:rFonts w:hint="eastAsia"/>
          <w:b/>
          <w:szCs w:val="36"/>
        </w:rPr>
        <w:t>未</w:t>
      </w:r>
      <w:proofErr w:type="gramStart"/>
      <w:r w:rsidRPr="00B92C16">
        <w:rPr>
          <w:rFonts w:hint="eastAsia"/>
          <w:b/>
          <w:szCs w:val="36"/>
        </w:rPr>
        <w:t>臻</w:t>
      </w:r>
      <w:proofErr w:type="gramEnd"/>
      <w:r w:rsidRPr="00B92C16">
        <w:rPr>
          <w:rFonts w:hint="eastAsia"/>
          <w:b/>
          <w:szCs w:val="36"/>
        </w:rPr>
        <w:t>周延完備，均難以保障跨國收養兒童之權益與福祉</w:t>
      </w:r>
      <w:r w:rsidRPr="00B92C16">
        <w:rPr>
          <w:rFonts w:ascii="Times New Roman" w:hAnsi="Times New Roman" w:hint="eastAsia"/>
          <w:b/>
          <w:szCs w:val="20"/>
        </w:rPr>
        <w:t>，內政部未能積極督導改進，顯有疏失：</w:t>
      </w:r>
      <w:bookmarkEnd w:id="150"/>
    </w:p>
    <w:p w:rsidR="00773C01" w:rsidRPr="00B92C16" w:rsidRDefault="00773C01" w:rsidP="00773C01">
      <w:pPr>
        <w:pStyle w:val="3"/>
        <w:kinsoku/>
        <w:overflowPunct w:val="0"/>
        <w:topLinePunct/>
        <w:autoSpaceDE w:val="0"/>
        <w:autoSpaceDN w:val="0"/>
        <w:ind w:left="1386" w:hanging="689"/>
        <w:rPr>
          <w:rFonts w:hint="eastAsia"/>
        </w:rPr>
      </w:pPr>
      <w:bookmarkStart w:id="151" w:name="_Toc288654629"/>
      <w:bookmarkStart w:id="152" w:name="_Toc293068117"/>
      <w:bookmarkEnd w:id="149"/>
      <w:r w:rsidRPr="00B92C16">
        <w:rPr>
          <w:rFonts w:hint="eastAsia"/>
        </w:rPr>
        <w:t>按兒童及少年福利法第7條規定，內政部對直轄市、縣（市）政府執行兒童及少年福利事項，負有監督及協調之職責。同法兒童及少年福利法第48條規定略</w:t>
      </w:r>
      <w:proofErr w:type="gramStart"/>
      <w:r w:rsidRPr="00B92C16">
        <w:rPr>
          <w:rFonts w:hint="eastAsia"/>
        </w:rPr>
        <w:t>以</w:t>
      </w:r>
      <w:proofErr w:type="gramEnd"/>
      <w:r w:rsidRPr="00B92C16">
        <w:rPr>
          <w:rFonts w:hint="eastAsia"/>
        </w:rPr>
        <w:t>，當父母或監護人對兒童及少年疏於保護、照顧情節嚴重，或有兒童及少年福利法第30條、第36條第1項各款行為，或未禁止兒童及少年施用毒品、非法施用管制藥品者，兒童及少年或其</w:t>
      </w:r>
      <w:proofErr w:type="gramStart"/>
      <w:r w:rsidRPr="00B92C16">
        <w:rPr>
          <w:rFonts w:hint="eastAsia"/>
        </w:rPr>
        <w:t>最近尊</w:t>
      </w:r>
      <w:proofErr w:type="gramEnd"/>
      <w:r w:rsidRPr="00B92C16">
        <w:rPr>
          <w:rFonts w:hint="eastAsia"/>
        </w:rPr>
        <w:t>親屬、主管機關、兒童及少年福利機構或其他利害關係人，得聲請法院宣告停止其親權或監護權之全部或一部，或另行選定或改定監護人；而法院選定或改定監護人時，得指定主管機關為兒童及少年之監護人</w:t>
      </w:r>
      <w:r w:rsidRPr="00B92C16">
        <w:rPr>
          <w:rFonts w:hAnsi="Times New Roman" w:hint="eastAsia"/>
          <w:bCs w:val="0"/>
          <w:szCs w:val="20"/>
        </w:rPr>
        <w:t>。</w:t>
      </w:r>
      <w:bookmarkEnd w:id="152"/>
    </w:p>
    <w:p w:rsidR="00773C01" w:rsidRDefault="00773C01" w:rsidP="00773C01">
      <w:pPr>
        <w:pStyle w:val="3"/>
        <w:kinsoku/>
        <w:overflowPunct w:val="0"/>
        <w:topLinePunct/>
        <w:autoSpaceDE w:val="0"/>
        <w:autoSpaceDN w:val="0"/>
        <w:ind w:left="1386" w:hanging="689"/>
        <w:rPr>
          <w:rFonts w:hint="eastAsia"/>
        </w:rPr>
      </w:pPr>
      <w:bookmarkStart w:id="153" w:name="_Toc293068118"/>
      <w:r w:rsidRPr="00B92C16">
        <w:rPr>
          <w:rFonts w:hint="eastAsia"/>
        </w:rPr>
        <w:t>查各地方政府為使其監護之兒童及少年獲得適當照顧及教養，除將其安置在兒童及少年福利機構或</w:t>
      </w:r>
      <w:r w:rsidRPr="00B92C16">
        <w:rPr>
          <w:rFonts w:hint="eastAsia"/>
        </w:rPr>
        <w:lastRenderedPageBreak/>
        <w:t>寄養家庭外，如</w:t>
      </w:r>
      <w:r w:rsidRPr="00B92C16">
        <w:t>經評估有出養需要</w:t>
      </w:r>
      <w:r w:rsidRPr="00B92C16">
        <w:rPr>
          <w:rFonts w:hint="eastAsia"/>
        </w:rPr>
        <w:t>時，即委託從事收出養服務之機構團體辦理收</w:t>
      </w:r>
      <w:proofErr w:type="gramStart"/>
      <w:r w:rsidRPr="00B92C16">
        <w:rPr>
          <w:rFonts w:hint="eastAsia"/>
        </w:rPr>
        <w:t>出養媒合</w:t>
      </w:r>
      <w:proofErr w:type="gramEnd"/>
      <w:r w:rsidRPr="00B92C16">
        <w:rPr>
          <w:rFonts w:hint="eastAsia"/>
        </w:rPr>
        <w:t>事宜，以尋求合適之</w:t>
      </w:r>
      <w:r w:rsidRPr="00B92C16">
        <w:t>收養</w:t>
      </w:r>
      <w:r w:rsidRPr="00B92C16">
        <w:rPr>
          <w:rFonts w:hint="eastAsia"/>
        </w:rPr>
        <w:t>家庭予以照顧，</w:t>
      </w:r>
      <w:proofErr w:type="gramStart"/>
      <w:r w:rsidRPr="00B92C16">
        <w:rPr>
          <w:rFonts w:hint="eastAsia"/>
        </w:rPr>
        <w:t>俾</w:t>
      </w:r>
      <w:proofErr w:type="gramEnd"/>
      <w:r w:rsidRPr="00B92C16">
        <w:rPr>
          <w:rFonts w:hint="eastAsia"/>
        </w:rPr>
        <w:t>使兒童及少年能夠在家庭環境中受到照顧與保護。依據內政部提供之統計數據顯示，93至98年除澎湖縣、金門縣及連江縣政府外，其餘地方政府均有為其監護之兒童及少年，委託從事收出養服務之機構團體辦理收</w:t>
      </w:r>
      <w:proofErr w:type="gramStart"/>
      <w:r w:rsidRPr="00B92C16">
        <w:rPr>
          <w:rFonts w:hint="eastAsia"/>
        </w:rPr>
        <w:t>出養媒合</w:t>
      </w:r>
      <w:proofErr w:type="gramEnd"/>
      <w:r w:rsidRPr="00B92C16">
        <w:rPr>
          <w:rFonts w:hint="eastAsia"/>
        </w:rPr>
        <w:t>服務，總計365人。其中出養國內者為163人（占44.7</w:t>
      </w:r>
      <w:r w:rsidRPr="00B92C16">
        <w:rPr>
          <w:rFonts w:hAnsi="標楷體" w:hint="eastAsia"/>
        </w:rPr>
        <w:t>%</w:t>
      </w:r>
      <w:r w:rsidRPr="00B92C16">
        <w:rPr>
          <w:rFonts w:hint="eastAsia"/>
        </w:rPr>
        <w:t>），出養國外者為202人（占55.3</w:t>
      </w:r>
      <w:r w:rsidRPr="00B92C16">
        <w:rPr>
          <w:rFonts w:hAnsi="標楷體" w:hint="eastAsia"/>
        </w:rPr>
        <w:t>%</w:t>
      </w:r>
      <w:r w:rsidRPr="00B92C16">
        <w:rPr>
          <w:rFonts w:hint="eastAsia"/>
        </w:rPr>
        <w:t>），且僅新北市、雲林縣及嘉義市政府未有出養國外個案（詳見表4）。換言之，93至98年除新北市、雲林縣、嘉義市、澎湖縣、金門縣及連江縣政府外，其餘</w:t>
      </w:r>
      <w:proofErr w:type="gramStart"/>
      <w:r w:rsidRPr="00B92C16">
        <w:rPr>
          <w:rFonts w:hint="eastAsia"/>
        </w:rPr>
        <w:t>地方政府均有其</w:t>
      </w:r>
      <w:proofErr w:type="gramEnd"/>
      <w:r w:rsidRPr="00B92C16">
        <w:rPr>
          <w:rFonts w:hint="eastAsia"/>
        </w:rPr>
        <w:t>監護之兒童及少年經由從事收出養服務之機構團體媒合出養國外。另查前揭出養國外者，</w:t>
      </w:r>
      <w:r w:rsidRPr="00B92C16">
        <w:rPr>
          <w:rFonts w:hint="eastAsia"/>
          <w:bCs w:val="0"/>
        </w:rPr>
        <w:t>以兒童保護個案為最多（99人），其次為棄嬰童（38人）；其年齡以0至3歲之幼童為最多（101人），次為4至6歲之兒童（56人），7歲以上者為45人；其身心狀況以良好為最多（150人），</w:t>
      </w:r>
      <w:r w:rsidRPr="00B92C16">
        <w:rPr>
          <w:rFonts w:hint="eastAsia"/>
        </w:rPr>
        <w:t>疾病、身心障礙及發展遲緩者則計有52人。</w:t>
      </w:r>
      <w:bookmarkEnd w:id="153"/>
    </w:p>
    <w:p w:rsidR="00773C01" w:rsidRDefault="00773C01" w:rsidP="00773C01">
      <w:pPr>
        <w:pStyle w:val="3"/>
        <w:numPr>
          <w:ilvl w:val="0"/>
          <w:numId w:val="0"/>
        </w:numPr>
        <w:kinsoku/>
        <w:overflowPunct w:val="0"/>
        <w:topLinePunct/>
        <w:autoSpaceDE w:val="0"/>
        <w:autoSpaceDN w:val="0"/>
        <w:ind w:left="1386"/>
        <w:rPr>
          <w:rFonts w:hint="eastAsia"/>
        </w:rPr>
      </w:pPr>
    </w:p>
    <w:p w:rsidR="00773C01" w:rsidRDefault="00773C01" w:rsidP="00773C01">
      <w:pPr>
        <w:pStyle w:val="3"/>
        <w:numPr>
          <w:ilvl w:val="0"/>
          <w:numId w:val="0"/>
        </w:numPr>
        <w:kinsoku/>
        <w:overflowPunct w:val="0"/>
        <w:topLinePunct/>
        <w:autoSpaceDE w:val="0"/>
        <w:autoSpaceDN w:val="0"/>
        <w:ind w:left="1386"/>
        <w:rPr>
          <w:rFonts w:hint="eastAsia"/>
        </w:rPr>
      </w:pPr>
    </w:p>
    <w:p w:rsidR="00773C01" w:rsidRDefault="00773C01" w:rsidP="00773C01">
      <w:pPr>
        <w:pStyle w:val="3"/>
        <w:numPr>
          <w:ilvl w:val="0"/>
          <w:numId w:val="0"/>
        </w:numPr>
        <w:kinsoku/>
        <w:overflowPunct w:val="0"/>
        <w:topLinePunct/>
        <w:autoSpaceDE w:val="0"/>
        <w:autoSpaceDN w:val="0"/>
        <w:ind w:left="1386"/>
        <w:rPr>
          <w:rFonts w:hint="eastAsia"/>
        </w:rPr>
      </w:pPr>
    </w:p>
    <w:p w:rsidR="00773C01" w:rsidRPr="00B92C16" w:rsidRDefault="00773C01" w:rsidP="00773C01">
      <w:pPr>
        <w:pStyle w:val="3"/>
        <w:numPr>
          <w:ilvl w:val="0"/>
          <w:numId w:val="0"/>
        </w:numPr>
        <w:kinsoku/>
        <w:overflowPunct w:val="0"/>
        <w:topLinePunct/>
        <w:autoSpaceDE w:val="0"/>
        <w:autoSpaceDN w:val="0"/>
        <w:ind w:left="1386"/>
        <w:rPr>
          <w:rFonts w:hint="eastAsia"/>
        </w:rPr>
      </w:pPr>
    </w:p>
    <w:p w:rsidR="00773C01" w:rsidRPr="00B92C16" w:rsidRDefault="00773C01" w:rsidP="00773C01">
      <w:pPr>
        <w:pStyle w:val="3"/>
        <w:numPr>
          <w:ilvl w:val="0"/>
          <w:numId w:val="0"/>
        </w:numPr>
        <w:kinsoku/>
        <w:overflowPunct w:val="0"/>
        <w:topLinePunct/>
        <w:autoSpaceDE w:val="0"/>
        <w:autoSpaceDN w:val="0"/>
        <w:spacing w:beforeLines="25" w:before="90" w:line="360" w:lineRule="exact"/>
        <w:ind w:leftChars="407" w:left="2002" w:hangingChars="250" w:hanging="700"/>
        <w:rPr>
          <w:rFonts w:hint="eastAsia"/>
        </w:rPr>
      </w:pPr>
      <w:bookmarkStart w:id="154" w:name="_Toc293068119"/>
      <w:r w:rsidRPr="00B92C16">
        <w:rPr>
          <w:rFonts w:hint="eastAsia"/>
          <w:sz w:val="28"/>
          <w:szCs w:val="28"/>
        </w:rPr>
        <w:t>表4、93至98年各地方政府委託機構團體辦理出養國內外之兒童及少年人數                     單位：人</w:t>
      </w:r>
      <w:bookmarkEnd w:id="154"/>
    </w:p>
    <w:tbl>
      <w:tblPr>
        <w:tblW w:w="7371" w:type="dxa"/>
        <w:tblInd w:w="1446" w:type="dxa"/>
        <w:tblLayout w:type="fixed"/>
        <w:tblCellMar>
          <w:left w:w="28" w:type="dxa"/>
          <w:right w:w="28" w:type="dxa"/>
        </w:tblCellMar>
        <w:tblLook w:val="04A0" w:firstRow="1" w:lastRow="0" w:firstColumn="1" w:lastColumn="0" w:noHBand="0" w:noVBand="1"/>
      </w:tblPr>
      <w:tblGrid>
        <w:gridCol w:w="1418"/>
        <w:gridCol w:w="1984"/>
        <w:gridCol w:w="1984"/>
        <w:gridCol w:w="1985"/>
      </w:tblGrid>
      <w:tr w:rsidR="00773C01" w:rsidRPr="00136B1E" w:rsidTr="00864717">
        <w:trPr>
          <w:trHeight w:val="459"/>
          <w:tblHeader/>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jc w:val="center"/>
              <w:rPr>
                <w:rFonts w:ascii="標楷體" w:hAnsi="標楷體" w:cs="新細明體"/>
                <w:kern w:val="0"/>
                <w:sz w:val="28"/>
                <w:szCs w:val="28"/>
              </w:rPr>
            </w:pPr>
            <w:r w:rsidRPr="00136B1E">
              <w:rPr>
                <w:rFonts w:ascii="標楷體" w:hAnsi="標楷體" w:cs="新細明體" w:hint="eastAsia"/>
                <w:kern w:val="0"/>
                <w:sz w:val="28"/>
                <w:szCs w:val="28"/>
              </w:rPr>
              <w:t>縣市別</w:t>
            </w:r>
          </w:p>
        </w:tc>
        <w:tc>
          <w:tcPr>
            <w:tcW w:w="1984" w:type="dxa"/>
            <w:tcBorders>
              <w:top w:val="single" w:sz="8" w:space="0" w:color="auto"/>
              <w:left w:val="single" w:sz="8" w:space="0" w:color="auto"/>
              <w:right w:val="single" w:sz="8" w:space="0" w:color="auto"/>
            </w:tcBorders>
            <w:vAlign w:val="center"/>
          </w:tcPr>
          <w:p w:rsidR="00773C01" w:rsidRPr="00136B1E" w:rsidRDefault="00773C01" w:rsidP="00864717">
            <w:pPr>
              <w:widowControl/>
              <w:jc w:val="center"/>
              <w:rPr>
                <w:rFonts w:ascii="標楷體" w:hAnsi="標楷體" w:cs="新細明體" w:hint="eastAsia"/>
                <w:kern w:val="0"/>
                <w:sz w:val="28"/>
                <w:szCs w:val="28"/>
              </w:rPr>
            </w:pPr>
            <w:r w:rsidRPr="00136B1E">
              <w:rPr>
                <w:rFonts w:ascii="標楷體" w:hAnsi="標楷體" w:cs="新細明體" w:hint="eastAsia"/>
                <w:kern w:val="0"/>
                <w:sz w:val="28"/>
                <w:szCs w:val="28"/>
              </w:rPr>
              <w:t>國內出養人數</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widowControl/>
              <w:jc w:val="center"/>
              <w:rPr>
                <w:rFonts w:ascii="標楷體" w:hAnsi="標楷體" w:cs="新細明體"/>
                <w:kern w:val="0"/>
                <w:sz w:val="28"/>
                <w:szCs w:val="28"/>
              </w:rPr>
            </w:pPr>
            <w:r w:rsidRPr="00136B1E">
              <w:rPr>
                <w:rFonts w:ascii="標楷體" w:hAnsi="標楷體" w:cs="新細明體" w:hint="eastAsia"/>
                <w:kern w:val="0"/>
                <w:sz w:val="28"/>
                <w:szCs w:val="28"/>
              </w:rPr>
              <w:t>國外出養人數</w:t>
            </w:r>
          </w:p>
        </w:tc>
        <w:tc>
          <w:tcPr>
            <w:tcW w:w="1985" w:type="dxa"/>
            <w:tcBorders>
              <w:top w:val="single" w:sz="8" w:space="0" w:color="auto"/>
              <w:left w:val="single" w:sz="8" w:space="0" w:color="auto"/>
              <w:right w:val="single" w:sz="8" w:space="0" w:color="auto"/>
            </w:tcBorders>
            <w:vAlign w:val="center"/>
          </w:tcPr>
          <w:p w:rsidR="00773C01" w:rsidRPr="00136B1E" w:rsidRDefault="00773C01" w:rsidP="00864717">
            <w:pPr>
              <w:widowControl/>
              <w:jc w:val="center"/>
              <w:rPr>
                <w:rFonts w:ascii="標楷體" w:hAnsi="標楷體" w:cs="新細明體" w:hint="eastAsia"/>
                <w:kern w:val="0"/>
                <w:sz w:val="28"/>
                <w:szCs w:val="28"/>
              </w:rPr>
            </w:pPr>
            <w:r w:rsidRPr="00136B1E">
              <w:rPr>
                <w:rFonts w:ascii="標楷體" w:hAnsi="標楷體" w:cs="新細明體" w:hint="eastAsia"/>
                <w:kern w:val="0"/>
                <w:sz w:val="28"/>
                <w:szCs w:val="28"/>
              </w:rPr>
              <w:t>合計</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臺北市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19</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55" w:name="_Toc293068120"/>
            <w:r w:rsidRPr="00136B1E">
              <w:rPr>
                <w:rFonts w:hAnsi="標楷體" w:hint="eastAsia"/>
                <w:bCs w:val="0"/>
                <w:sz w:val="28"/>
                <w:szCs w:val="28"/>
              </w:rPr>
              <w:t>35</w:t>
            </w:r>
            <w:bookmarkEnd w:id="155"/>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56" w:name="_Toc293068121"/>
            <w:r w:rsidRPr="00136B1E">
              <w:rPr>
                <w:rFonts w:hAnsi="標楷體" w:hint="eastAsia"/>
                <w:bCs w:val="0"/>
                <w:sz w:val="28"/>
                <w:szCs w:val="28"/>
              </w:rPr>
              <w:t>54</w:t>
            </w:r>
            <w:bookmarkEnd w:id="156"/>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高雄市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57" w:name="_Toc293068122"/>
            <w:r w:rsidRPr="00136B1E">
              <w:rPr>
                <w:rFonts w:hAnsi="標楷體" w:hint="eastAsia"/>
                <w:bCs w:val="0"/>
                <w:sz w:val="28"/>
                <w:szCs w:val="28"/>
              </w:rPr>
              <w:t>8</w:t>
            </w:r>
            <w:bookmarkEnd w:id="157"/>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58" w:name="_Toc293068123"/>
            <w:r w:rsidRPr="00136B1E">
              <w:rPr>
                <w:rFonts w:hAnsi="標楷體" w:hint="eastAsia"/>
                <w:bCs w:val="0"/>
                <w:sz w:val="28"/>
                <w:szCs w:val="28"/>
              </w:rPr>
              <w:t>28</w:t>
            </w:r>
            <w:bookmarkEnd w:id="158"/>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vertAlign w:val="superscript"/>
              </w:rPr>
            </w:pPr>
            <w:r w:rsidRPr="00136B1E">
              <w:rPr>
                <w:rFonts w:ascii="標楷體" w:hAnsi="標楷體" w:cs="新細明體" w:hint="eastAsia"/>
                <w:kern w:val="0"/>
                <w:sz w:val="28"/>
                <w:szCs w:val="28"/>
              </w:rPr>
              <w:t>新北市</w:t>
            </w:r>
            <w:r w:rsidRPr="00136B1E">
              <w:rPr>
                <w:rFonts w:ascii="標楷體" w:hAnsi="標楷體" w:cs="新細明體" w:hint="eastAsia"/>
                <w:spacing w:val="-20"/>
                <w:kern w:val="0"/>
                <w:sz w:val="28"/>
                <w:szCs w:val="28"/>
                <w:vertAlign w:val="superscript"/>
              </w:rPr>
              <w:t>（</w:t>
            </w:r>
            <w:proofErr w:type="gramStart"/>
            <w:r w:rsidRPr="00136B1E">
              <w:rPr>
                <w:rFonts w:ascii="標楷體" w:hAnsi="標楷體" w:cs="新細明體" w:hint="eastAsia"/>
                <w:spacing w:val="-20"/>
                <w:kern w:val="0"/>
                <w:sz w:val="28"/>
                <w:szCs w:val="28"/>
                <w:vertAlign w:val="superscript"/>
              </w:rPr>
              <w:t>註</w:t>
            </w:r>
            <w:proofErr w:type="gramEnd"/>
            <w:r w:rsidRPr="00136B1E">
              <w:rPr>
                <w:rFonts w:ascii="標楷體" w:hAnsi="標楷體" w:cs="新細明體" w:hint="eastAsia"/>
                <w:spacing w:val="-20"/>
                <w:kern w:val="0"/>
                <w:sz w:val="28"/>
                <w:szCs w:val="28"/>
                <w:vertAlign w:val="superscript"/>
              </w:rPr>
              <w:t>）</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25</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25</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桃園縣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spacing w:val="-20"/>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59" w:name="_Toc293068124"/>
            <w:r w:rsidRPr="00136B1E">
              <w:rPr>
                <w:rFonts w:hAnsi="標楷體" w:hint="eastAsia"/>
                <w:bCs w:val="0"/>
                <w:sz w:val="28"/>
                <w:szCs w:val="28"/>
              </w:rPr>
              <w:t>6</w:t>
            </w:r>
            <w:bookmarkEnd w:id="159"/>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0" w:name="_Toc293068125"/>
            <w:r w:rsidRPr="00136B1E">
              <w:rPr>
                <w:rFonts w:hAnsi="標楷體" w:hint="eastAsia"/>
                <w:bCs w:val="0"/>
                <w:sz w:val="28"/>
                <w:szCs w:val="28"/>
              </w:rPr>
              <w:t>6</w:t>
            </w:r>
            <w:bookmarkEnd w:id="160"/>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新竹縣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1" w:name="_Toc293068126"/>
            <w:r w:rsidRPr="00136B1E">
              <w:rPr>
                <w:rFonts w:hAnsi="標楷體" w:hint="eastAsia"/>
                <w:bCs w:val="0"/>
                <w:sz w:val="28"/>
                <w:szCs w:val="28"/>
              </w:rPr>
              <w:t>13</w:t>
            </w:r>
            <w:bookmarkEnd w:id="161"/>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2" w:name="_Toc293068127"/>
            <w:r w:rsidRPr="00136B1E">
              <w:rPr>
                <w:rFonts w:hAnsi="標楷體" w:hint="eastAsia"/>
                <w:bCs w:val="0"/>
                <w:sz w:val="28"/>
                <w:szCs w:val="28"/>
              </w:rPr>
              <w:t>15</w:t>
            </w:r>
            <w:bookmarkEnd w:id="162"/>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苗栗縣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8</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3" w:name="_Toc293068128"/>
            <w:r w:rsidRPr="00136B1E">
              <w:rPr>
                <w:rFonts w:hAnsi="標楷體" w:hint="eastAsia"/>
                <w:bCs w:val="0"/>
                <w:sz w:val="28"/>
                <w:szCs w:val="28"/>
              </w:rPr>
              <w:t>20</w:t>
            </w:r>
            <w:bookmarkEnd w:id="163"/>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4" w:name="_Toc293068129"/>
            <w:r w:rsidRPr="00136B1E">
              <w:rPr>
                <w:rFonts w:hAnsi="標楷體" w:hint="eastAsia"/>
                <w:bCs w:val="0"/>
                <w:sz w:val="28"/>
                <w:szCs w:val="28"/>
              </w:rPr>
              <w:t>28</w:t>
            </w:r>
            <w:bookmarkEnd w:id="164"/>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proofErr w:type="gramStart"/>
            <w:r w:rsidRPr="00136B1E">
              <w:rPr>
                <w:rFonts w:ascii="標楷體" w:hAnsi="標楷體" w:cs="新細明體" w:hint="eastAsia"/>
                <w:kern w:val="0"/>
                <w:sz w:val="28"/>
                <w:szCs w:val="28"/>
              </w:rPr>
              <w:t>臺</w:t>
            </w:r>
            <w:proofErr w:type="gramEnd"/>
            <w:r w:rsidRPr="00136B1E">
              <w:rPr>
                <w:rFonts w:ascii="標楷體" w:hAnsi="標楷體" w:cs="新細明體" w:hint="eastAsia"/>
                <w:kern w:val="0"/>
                <w:sz w:val="28"/>
                <w:szCs w:val="28"/>
              </w:rPr>
              <w:t>中縣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6</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5" w:name="_Toc293068130"/>
            <w:r w:rsidRPr="00136B1E">
              <w:rPr>
                <w:rFonts w:hAnsi="標楷體" w:hint="eastAsia"/>
                <w:bCs w:val="0"/>
                <w:sz w:val="28"/>
                <w:szCs w:val="28"/>
              </w:rPr>
              <w:t>13</w:t>
            </w:r>
            <w:bookmarkEnd w:id="165"/>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6" w:name="_Toc293068131"/>
            <w:r w:rsidRPr="00136B1E">
              <w:rPr>
                <w:rFonts w:hAnsi="標楷體" w:hint="eastAsia"/>
                <w:bCs w:val="0"/>
                <w:sz w:val="28"/>
                <w:szCs w:val="28"/>
              </w:rPr>
              <w:t>19</w:t>
            </w:r>
            <w:bookmarkEnd w:id="166"/>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彰化縣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8</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7" w:name="_Toc293068132"/>
            <w:r w:rsidRPr="00136B1E">
              <w:rPr>
                <w:rFonts w:hAnsi="標楷體" w:hint="eastAsia"/>
                <w:bCs w:val="0"/>
                <w:sz w:val="28"/>
                <w:szCs w:val="28"/>
              </w:rPr>
              <w:t>16</w:t>
            </w:r>
            <w:bookmarkEnd w:id="167"/>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8" w:name="_Toc293068133"/>
            <w:r w:rsidRPr="00136B1E">
              <w:rPr>
                <w:rFonts w:hAnsi="標楷體" w:hint="eastAsia"/>
                <w:bCs w:val="0"/>
                <w:sz w:val="28"/>
                <w:szCs w:val="28"/>
              </w:rPr>
              <w:t>24</w:t>
            </w:r>
            <w:bookmarkEnd w:id="168"/>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南投縣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3</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69" w:name="_Toc293068134"/>
            <w:r w:rsidRPr="00136B1E">
              <w:rPr>
                <w:rFonts w:hAnsi="標楷體" w:hint="eastAsia"/>
                <w:bCs w:val="0"/>
                <w:sz w:val="28"/>
                <w:szCs w:val="28"/>
              </w:rPr>
              <w:t>4</w:t>
            </w:r>
            <w:bookmarkEnd w:id="169"/>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0" w:name="_Toc293068135"/>
            <w:r w:rsidRPr="00136B1E">
              <w:rPr>
                <w:rFonts w:hAnsi="標楷體" w:hint="eastAsia"/>
                <w:bCs w:val="0"/>
                <w:sz w:val="28"/>
                <w:szCs w:val="28"/>
              </w:rPr>
              <w:t>7</w:t>
            </w:r>
            <w:bookmarkEnd w:id="170"/>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雲林縣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5</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5</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嘉義縣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3</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1" w:name="_Toc293068136"/>
            <w:r w:rsidRPr="00136B1E">
              <w:rPr>
                <w:rFonts w:hAnsi="標楷體" w:hint="eastAsia"/>
                <w:bCs w:val="0"/>
                <w:sz w:val="28"/>
                <w:szCs w:val="28"/>
              </w:rPr>
              <w:t>11</w:t>
            </w:r>
            <w:bookmarkEnd w:id="171"/>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2" w:name="_Toc293068137"/>
            <w:r w:rsidRPr="00136B1E">
              <w:rPr>
                <w:rFonts w:hAnsi="標楷體" w:hint="eastAsia"/>
                <w:bCs w:val="0"/>
                <w:sz w:val="28"/>
                <w:szCs w:val="28"/>
              </w:rPr>
              <w:t>14</w:t>
            </w:r>
            <w:bookmarkEnd w:id="172"/>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proofErr w:type="gramStart"/>
            <w:r w:rsidRPr="00136B1E">
              <w:rPr>
                <w:rFonts w:ascii="標楷體" w:hAnsi="標楷體" w:cs="新細明體" w:hint="eastAsia"/>
                <w:kern w:val="0"/>
                <w:sz w:val="28"/>
                <w:szCs w:val="28"/>
              </w:rPr>
              <w:t>臺</w:t>
            </w:r>
            <w:proofErr w:type="gramEnd"/>
            <w:r w:rsidRPr="00136B1E">
              <w:rPr>
                <w:rFonts w:ascii="標楷體" w:hAnsi="標楷體" w:cs="新細明體" w:hint="eastAsia"/>
                <w:kern w:val="0"/>
                <w:sz w:val="28"/>
                <w:szCs w:val="28"/>
              </w:rPr>
              <w:t>南縣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14</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3" w:name="_Toc293068138"/>
            <w:r w:rsidRPr="00136B1E">
              <w:rPr>
                <w:rFonts w:hAnsi="標楷體" w:hint="eastAsia"/>
                <w:bCs w:val="0"/>
                <w:sz w:val="28"/>
                <w:szCs w:val="28"/>
              </w:rPr>
              <w:t>3</w:t>
            </w:r>
            <w:bookmarkEnd w:id="173"/>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4" w:name="_Toc293068139"/>
            <w:r w:rsidRPr="00136B1E">
              <w:rPr>
                <w:rFonts w:hAnsi="標楷體" w:hint="eastAsia"/>
                <w:bCs w:val="0"/>
                <w:sz w:val="28"/>
                <w:szCs w:val="28"/>
              </w:rPr>
              <w:t>17</w:t>
            </w:r>
            <w:bookmarkEnd w:id="174"/>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高雄縣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21</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5" w:name="_Toc293068140"/>
            <w:r w:rsidRPr="00136B1E">
              <w:rPr>
                <w:rFonts w:hAnsi="標楷體" w:hint="eastAsia"/>
                <w:bCs w:val="0"/>
                <w:sz w:val="28"/>
                <w:szCs w:val="28"/>
              </w:rPr>
              <w:t>2</w:t>
            </w:r>
            <w:bookmarkEnd w:id="175"/>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6" w:name="_Toc293068141"/>
            <w:r w:rsidRPr="00136B1E">
              <w:rPr>
                <w:rFonts w:hAnsi="標楷體" w:hint="eastAsia"/>
                <w:bCs w:val="0"/>
                <w:sz w:val="28"/>
                <w:szCs w:val="28"/>
              </w:rPr>
              <w:t>23</w:t>
            </w:r>
            <w:bookmarkEnd w:id="176"/>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屏東縣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5</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7" w:name="_Toc293068142"/>
            <w:r w:rsidRPr="00136B1E">
              <w:rPr>
                <w:rFonts w:hAnsi="標楷體" w:hint="eastAsia"/>
                <w:bCs w:val="0"/>
                <w:sz w:val="28"/>
                <w:szCs w:val="28"/>
              </w:rPr>
              <w:t>28</w:t>
            </w:r>
            <w:bookmarkEnd w:id="177"/>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8" w:name="_Toc293068143"/>
            <w:r w:rsidRPr="00136B1E">
              <w:rPr>
                <w:rFonts w:hAnsi="標楷體" w:hint="eastAsia"/>
                <w:bCs w:val="0"/>
                <w:sz w:val="28"/>
                <w:szCs w:val="28"/>
              </w:rPr>
              <w:t>33</w:t>
            </w:r>
            <w:bookmarkEnd w:id="178"/>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宜蘭縣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79" w:name="_Toc293068144"/>
            <w:r w:rsidRPr="00136B1E">
              <w:rPr>
                <w:rFonts w:hAnsi="標楷體" w:hint="eastAsia"/>
                <w:bCs w:val="0"/>
                <w:sz w:val="28"/>
                <w:szCs w:val="28"/>
              </w:rPr>
              <w:t>18</w:t>
            </w:r>
            <w:bookmarkEnd w:id="179"/>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0" w:name="_Toc293068145"/>
            <w:r w:rsidRPr="00136B1E">
              <w:rPr>
                <w:rFonts w:hAnsi="標楷體" w:hint="eastAsia"/>
                <w:bCs w:val="0"/>
                <w:sz w:val="28"/>
                <w:szCs w:val="28"/>
              </w:rPr>
              <w:t>20</w:t>
            </w:r>
            <w:bookmarkEnd w:id="180"/>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花蓮縣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14</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1" w:name="_Toc293068146"/>
            <w:r w:rsidRPr="00136B1E">
              <w:rPr>
                <w:rFonts w:hAnsi="標楷體" w:hint="eastAsia"/>
                <w:bCs w:val="0"/>
                <w:sz w:val="28"/>
                <w:szCs w:val="28"/>
              </w:rPr>
              <w:t>3</w:t>
            </w:r>
            <w:bookmarkEnd w:id="181"/>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2" w:name="_Toc293068147"/>
            <w:r w:rsidRPr="00136B1E">
              <w:rPr>
                <w:rFonts w:hAnsi="標楷體" w:hint="eastAsia"/>
                <w:bCs w:val="0"/>
                <w:sz w:val="28"/>
                <w:szCs w:val="28"/>
              </w:rPr>
              <w:t>17</w:t>
            </w:r>
            <w:bookmarkEnd w:id="182"/>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proofErr w:type="gramStart"/>
            <w:r w:rsidRPr="00136B1E">
              <w:rPr>
                <w:rFonts w:ascii="標楷體" w:hAnsi="標楷體" w:cs="新細明體" w:hint="eastAsia"/>
                <w:kern w:val="0"/>
                <w:sz w:val="28"/>
                <w:szCs w:val="28"/>
              </w:rPr>
              <w:t>臺</w:t>
            </w:r>
            <w:proofErr w:type="gramEnd"/>
            <w:r w:rsidRPr="00136B1E">
              <w:rPr>
                <w:rFonts w:ascii="標楷體" w:hAnsi="標楷體" w:cs="新細明體" w:hint="eastAsia"/>
                <w:kern w:val="0"/>
                <w:sz w:val="28"/>
                <w:szCs w:val="28"/>
              </w:rPr>
              <w:t>東縣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3" w:name="_Toc293068148"/>
            <w:r w:rsidRPr="00136B1E">
              <w:rPr>
                <w:rFonts w:hAnsi="標楷體" w:hint="eastAsia"/>
                <w:bCs w:val="0"/>
                <w:sz w:val="28"/>
                <w:szCs w:val="28"/>
              </w:rPr>
              <w:t>1</w:t>
            </w:r>
            <w:bookmarkEnd w:id="183"/>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4" w:name="_Toc293068149"/>
            <w:r w:rsidRPr="00136B1E">
              <w:rPr>
                <w:rFonts w:hAnsi="標楷體" w:hint="eastAsia"/>
                <w:bCs w:val="0"/>
                <w:sz w:val="28"/>
                <w:szCs w:val="28"/>
              </w:rPr>
              <w:t>1</w:t>
            </w:r>
            <w:bookmarkEnd w:id="184"/>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澎湖縣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金門縣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連江縣</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kinsoku w:val="0"/>
              <w:overflowPunct w:val="0"/>
              <w:autoSpaceDE w:val="0"/>
              <w:autoSpaceDN w:val="0"/>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基隆市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2</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5" w:name="_Toc293068150"/>
            <w:r w:rsidRPr="00136B1E">
              <w:rPr>
                <w:rFonts w:hAnsi="標楷體" w:hint="eastAsia"/>
                <w:bCs w:val="0"/>
                <w:sz w:val="28"/>
                <w:szCs w:val="28"/>
              </w:rPr>
              <w:t>6</w:t>
            </w:r>
            <w:bookmarkEnd w:id="185"/>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6" w:name="_Toc293068151"/>
            <w:r w:rsidRPr="00136B1E">
              <w:rPr>
                <w:rFonts w:hAnsi="標楷體" w:hint="eastAsia"/>
                <w:bCs w:val="0"/>
                <w:sz w:val="28"/>
                <w:szCs w:val="28"/>
              </w:rPr>
              <w:t>8</w:t>
            </w:r>
            <w:bookmarkEnd w:id="186"/>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新竹市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7" w:name="_Toc293068152"/>
            <w:r w:rsidRPr="00136B1E">
              <w:rPr>
                <w:rFonts w:hAnsi="標楷體" w:hint="eastAsia"/>
                <w:bCs w:val="0"/>
                <w:sz w:val="28"/>
                <w:szCs w:val="28"/>
              </w:rPr>
              <w:t>1</w:t>
            </w:r>
            <w:bookmarkEnd w:id="187"/>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8" w:name="_Toc293068153"/>
            <w:r w:rsidRPr="00136B1E">
              <w:rPr>
                <w:rFonts w:hAnsi="標楷體" w:hint="eastAsia"/>
                <w:bCs w:val="0"/>
                <w:sz w:val="28"/>
                <w:szCs w:val="28"/>
              </w:rPr>
              <w:t>1</w:t>
            </w:r>
            <w:bookmarkEnd w:id="188"/>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proofErr w:type="gramStart"/>
            <w:r w:rsidRPr="00136B1E">
              <w:rPr>
                <w:rFonts w:ascii="標楷體" w:hAnsi="標楷體" w:cs="新細明體" w:hint="eastAsia"/>
                <w:kern w:val="0"/>
                <w:sz w:val="28"/>
                <w:szCs w:val="28"/>
              </w:rPr>
              <w:t>臺</w:t>
            </w:r>
            <w:proofErr w:type="gramEnd"/>
            <w:r w:rsidRPr="00136B1E">
              <w:rPr>
                <w:rFonts w:ascii="標楷體" w:hAnsi="標楷體" w:cs="新細明體" w:hint="eastAsia"/>
                <w:kern w:val="0"/>
                <w:sz w:val="28"/>
                <w:szCs w:val="28"/>
              </w:rPr>
              <w:t>中市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3</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89" w:name="_Toc293068154"/>
            <w:r w:rsidRPr="00136B1E">
              <w:rPr>
                <w:rFonts w:hAnsi="標楷體" w:hint="eastAsia"/>
                <w:bCs w:val="0"/>
                <w:sz w:val="28"/>
                <w:szCs w:val="28"/>
              </w:rPr>
              <w:t>3</w:t>
            </w:r>
            <w:bookmarkEnd w:id="189"/>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pStyle w:val="3"/>
              <w:numPr>
                <w:ilvl w:val="0"/>
                <w:numId w:val="0"/>
              </w:numPr>
              <w:overflowPunct w:val="0"/>
              <w:autoSpaceDE w:val="0"/>
              <w:autoSpaceDN w:val="0"/>
              <w:spacing w:line="320" w:lineRule="exact"/>
              <w:jc w:val="center"/>
              <w:rPr>
                <w:rFonts w:hAnsi="標楷體" w:hint="eastAsia"/>
                <w:bCs w:val="0"/>
                <w:sz w:val="28"/>
                <w:szCs w:val="28"/>
              </w:rPr>
            </w:pPr>
            <w:bookmarkStart w:id="190" w:name="_Toc293068155"/>
            <w:r w:rsidRPr="00136B1E">
              <w:rPr>
                <w:rFonts w:hAnsi="標楷體" w:hint="eastAsia"/>
                <w:bCs w:val="0"/>
                <w:sz w:val="28"/>
                <w:szCs w:val="28"/>
              </w:rPr>
              <w:t>6</w:t>
            </w:r>
            <w:bookmarkEnd w:id="190"/>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kern w:val="0"/>
                <w:sz w:val="28"/>
                <w:szCs w:val="28"/>
              </w:rPr>
            </w:pPr>
            <w:r w:rsidRPr="00136B1E">
              <w:rPr>
                <w:rFonts w:ascii="標楷體" w:hAnsi="標楷體" w:cs="新細明體" w:hint="eastAsia"/>
                <w:kern w:val="0"/>
                <w:sz w:val="28"/>
                <w:szCs w:val="28"/>
              </w:rPr>
              <w:t>嘉義市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3</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3</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kern w:val="0"/>
                <w:sz w:val="28"/>
                <w:szCs w:val="28"/>
              </w:rPr>
            </w:pPr>
            <w:proofErr w:type="gramStart"/>
            <w:r w:rsidRPr="00136B1E">
              <w:rPr>
                <w:rFonts w:ascii="標楷體" w:hAnsi="標楷體" w:cs="新細明體" w:hint="eastAsia"/>
                <w:kern w:val="0"/>
                <w:sz w:val="28"/>
                <w:szCs w:val="28"/>
              </w:rPr>
              <w:t>臺</w:t>
            </w:r>
            <w:proofErr w:type="gramEnd"/>
            <w:r w:rsidRPr="00136B1E">
              <w:rPr>
                <w:rFonts w:ascii="標楷體" w:hAnsi="標楷體" w:cs="新細明體" w:hint="eastAsia"/>
                <w:kern w:val="0"/>
                <w:sz w:val="28"/>
                <w:szCs w:val="28"/>
              </w:rPr>
              <w:t>南市</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0</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11</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kern w:val="0"/>
                <w:sz w:val="28"/>
                <w:szCs w:val="28"/>
              </w:rPr>
            </w:pPr>
            <w:r w:rsidRPr="00136B1E">
              <w:rPr>
                <w:rFonts w:ascii="標楷體" w:hAnsi="標楷體" w:cs="新細明體" w:hint="eastAsia"/>
                <w:kern w:val="0"/>
                <w:sz w:val="28"/>
                <w:szCs w:val="28"/>
              </w:rPr>
              <w:t>11</w:t>
            </w:r>
          </w:p>
        </w:tc>
      </w:tr>
      <w:tr w:rsidR="00773C01" w:rsidRPr="00136B1E" w:rsidTr="00864717">
        <w:trPr>
          <w:trHeight w:val="35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3C01" w:rsidRPr="00136B1E" w:rsidRDefault="00773C01" w:rsidP="00864717">
            <w:pPr>
              <w:widowControl/>
              <w:spacing w:line="320" w:lineRule="exact"/>
              <w:jc w:val="center"/>
              <w:rPr>
                <w:rFonts w:ascii="標楷體" w:hAnsi="標楷體" w:cs="新細明體" w:hint="eastAsia"/>
                <w:b/>
                <w:kern w:val="0"/>
                <w:sz w:val="28"/>
                <w:szCs w:val="28"/>
              </w:rPr>
            </w:pPr>
            <w:r w:rsidRPr="00136B1E">
              <w:rPr>
                <w:rFonts w:ascii="標楷體" w:hAnsi="標楷體" w:cs="新細明體" w:hint="eastAsia"/>
                <w:b/>
                <w:kern w:val="0"/>
                <w:sz w:val="28"/>
                <w:szCs w:val="28"/>
              </w:rPr>
              <w:lastRenderedPageBreak/>
              <w:t>總  計</w:t>
            </w:r>
          </w:p>
        </w:tc>
        <w:tc>
          <w:tcPr>
            <w:tcW w:w="1984"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b/>
                <w:kern w:val="0"/>
                <w:sz w:val="28"/>
                <w:szCs w:val="28"/>
              </w:rPr>
            </w:pPr>
            <w:r w:rsidRPr="00136B1E">
              <w:rPr>
                <w:rFonts w:ascii="標楷體" w:hAnsi="標楷體" w:cs="新細明體" w:hint="eastAsia"/>
                <w:b/>
                <w:kern w:val="0"/>
                <w:sz w:val="28"/>
                <w:szCs w:val="28"/>
              </w:rPr>
              <w:t>163</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tcPr>
          <w:p w:rsidR="00773C01" w:rsidRPr="00136B1E" w:rsidRDefault="00773C01" w:rsidP="00864717">
            <w:pPr>
              <w:widowControl/>
              <w:spacing w:line="320" w:lineRule="exact"/>
              <w:jc w:val="center"/>
              <w:rPr>
                <w:rFonts w:ascii="標楷體" w:hAnsi="標楷體" w:cs="新細明體" w:hint="eastAsia"/>
                <w:b/>
                <w:kern w:val="0"/>
                <w:sz w:val="28"/>
                <w:szCs w:val="28"/>
              </w:rPr>
            </w:pPr>
            <w:r w:rsidRPr="00136B1E">
              <w:rPr>
                <w:rFonts w:ascii="標楷體" w:hAnsi="標楷體" w:cs="新細明體" w:hint="eastAsia"/>
                <w:b/>
                <w:kern w:val="0"/>
                <w:sz w:val="28"/>
                <w:szCs w:val="28"/>
              </w:rPr>
              <w:t>202</w:t>
            </w:r>
          </w:p>
        </w:tc>
        <w:tc>
          <w:tcPr>
            <w:tcW w:w="1985" w:type="dxa"/>
            <w:tcBorders>
              <w:top w:val="single" w:sz="8" w:space="0" w:color="auto"/>
              <w:left w:val="single" w:sz="8" w:space="0" w:color="auto"/>
              <w:bottom w:val="single" w:sz="8" w:space="0" w:color="auto"/>
              <w:right w:val="single" w:sz="8" w:space="0" w:color="auto"/>
            </w:tcBorders>
            <w:vAlign w:val="center"/>
          </w:tcPr>
          <w:p w:rsidR="00773C01" w:rsidRPr="00136B1E" w:rsidRDefault="00773C01" w:rsidP="00864717">
            <w:pPr>
              <w:widowControl/>
              <w:spacing w:line="320" w:lineRule="exact"/>
              <w:jc w:val="center"/>
              <w:rPr>
                <w:rFonts w:ascii="標楷體" w:hAnsi="標楷體" w:cs="新細明體" w:hint="eastAsia"/>
                <w:b/>
                <w:kern w:val="0"/>
                <w:sz w:val="28"/>
                <w:szCs w:val="28"/>
              </w:rPr>
            </w:pPr>
            <w:r w:rsidRPr="00136B1E">
              <w:rPr>
                <w:rFonts w:ascii="標楷體" w:hAnsi="標楷體" w:cs="新細明體" w:hint="eastAsia"/>
                <w:b/>
                <w:kern w:val="0"/>
                <w:sz w:val="28"/>
                <w:szCs w:val="28"/>
              </w:rPr>
              <w:t>365</w:t>
            </w:r>
          </w:p>
        </w:tc>
      </w:tr>
    </w:tbl>
    <w:p w:rsidR="00773C01" w:rsidRPr="00B92C16" w:rsidRDefault="00773C01" w:rsidP="00773C01">
      <w:pPr>
        <w:pStyle w:val="3"/>
        <w:numPr>
          <w:ilvl w:val="0"/>
          <w:numId w:val="0"/>
        </w:numPr>
        <w:kinsoku/>
        <w:overflowPunct w:val="0"/>
        <w:topLinePunct/>
        <w:autoSpaceDE w:val="0"/>
        <w:autoSpaceDN w:val="0"/>
        <w:spacing w:line="320" w:lineRule="exact"/>
        <w:ind w:leftChars="407" w:left="2502" w:hangingChars="500" w:hanging="1200"/>
        <w:rPr>
          <w:rFonts w:hint="eastAsia"/>
          <w:sz w:val="24"/>
          <w:szCs w:val="24"/>
        </w:rPr>
      </w:pPr>
      <w:bookmarkStart w:id="191" w:name="_Toc293068156"/>
      <w:r w:rsidRPr="00B92C16">
        <w:rPr>
          <w:rFonts w:hint="eastAsia"/>
          <w:sz w:val="24"/>
          <w:szCs w:val="24"/>
        </w:rPr>
        <w:t xml:space="preserve">備    </w:t>
      </w:r>
      <w:proofErr w:type="gramStart"/>
      <w:r w:rsidRPr="00B92C16">
        <w:rPr>
          <w:rFonts w:hint="eastAsia"/>
          <w:sz w:val="24"/>
          <w:szCs w:val="24"/>
        </w:rPr>
        <w:t>註</w:t>
      </w:r>
      <w:proofErr w:type="gramEnd"/>
      <w:r w:rsidRPr="00B92C16">
        <w:rPr>
          <w:rFonts w:hint="eastAsia"/>
          <w:sz w:val="24"/>
          <w:szCs w:val="24"/>
        </w:rPr>
        <w:t>：按臺北縣、</w:t>
      </w:r>
      <w:proofErr w:type="gramStart"/>
      <w:r w:rsidRPr="00B92C16">
        <w:rPr>
          <w:rFonts w:hint="eastAsia"/>
          <w:sz w:val="24"/>
          <w:szCs w:val="24"/>
        </w:rPr>
        <w:t>臺</w:t>
      </w:r>
      <w:proofErr w:type="gramEnd"/>
      <w:r w:rsidRPr="00B92C16">
        <w:rPr>
          <w:rFonts w:hint="eastAsia"/>
          <w:sz w:val="24"/>
          <w:szCs w:val="24"/>
        </w:rPr>
        <w:t>中（縣）市、</w:t>
      </w:r>
      <w:proofErr w:type="gramStart"/>
      <w:r w:rsidRPr="00B92C16">
        <w:rPr>
          <w:rFonts w:hint="eastAsia"/>
          <w:sz w:val="24"/>
          <w:szCs w:val="24"/>
        </w:rPr>
        <w:t>臺</w:t>
      </w:r>
      <w:proofErr w:type="gramEnd"/>
      <w:r w:rsidRPr="00B92C16">
        <w:rPr>
          <w:rFonts w:hint="eastAsia"/>
          <w:sz w:val="24"/>
          <w:szCs w:val="24"/>
        </w:rPr>
        <w:t>南（縣）市及高雄（縣）市等7（縣）市，自</w:t>
      </w:r>
      <w:r w:rsidRPr="00B92C16">
        <w:rPr>
          <w:sz w:val="24"/>
          <w:szCs w:val="24"/>
        </w:rPr>
        <w:t>99</w:t>
      </w:r>
      <w:r w:rsidRPr="00B92C16">
        <w:rPr>
          <w:rFonts w:hint="eastAsia"/>
          <w:sz w:val="24"/>
          <w:szCs w:val="24"/>
        </w:rPr>
        <w:t>年</w:t>
      </w:r>
      <w:r w:rsidRPr="00B92C16">
        <w:rPr>
          <w:sz w:val="24"/>
          <w:szCs w:val="24"/>
        </w:rPr>
        <w:t>12</w:t>
      </w:r>
      <w:r w:rsidRPr="00B92C16">
        <w:rPr>
          <w:rFonts w:hint="eastAsia"/>
          <w:sz w:val="24"/>
          <w:szCs w:val="24"/>
        </w:rPr>
        <w:t>月</w:t>
      </w:r>
      <w:r w:rsidRPr="00B92C16">
        <w:rPr>
          <w:sz w:val="24"/>
          <w:szCs w:val="24"/>
        </w:rPr>
        <w:t>25</w:t>
      </w:r>
      <w:r w:rsidRPr="00B92C16">
        <w:rPr>
          <w:rFonts w:hint="eastAsia"/>
          <w:sz w:val="24"/>
          <w:szCs w:val="24"/>
        </w:rPr>
        <w:t>日起改制為5直轄市，原「臺北縣」單獨改制為「新北市」；原「</w:t>
      </w:r>
      <w:proofErr w:type="gramStart"/>
      <w:r w:rsidRPr="00B92C16">
        <w:rPr>
          <w:rFonts w:hint="eastAsia"/>
          <w:sz w:val="24"/>
          <w:szCs w:val="24"/>
        </w:rPr>
        <w:t>臺</w:t>
      </w:r>
      <w:proofErr w:type="gramEnd"/>
      <w:r w:rsidRPr="00B92C16">
        <w:rPr>
          <w:rFonts w:hint="eastAsia"/>
          <w:sz w:val="24"/>
          <w:szCs w:val="24"/>
        </w:rPr>
        <w:t>中縣」與原「</w:t>
      </w:r>
      <w:proofErr w:type="gramStart"/>
      <w:r w:rsidRPr="00B92C16">
        <w:rPr>
          <w:rFonts w:hint="eastAsia"/>
          <w:sz w:val="24"/>
          <w:szCs w:val="24"/>
        </w:rPr>
        <w:t>臺</w:t>
      </w:r>
      <w:proofErr w:type="gramEnd"/>
      <w:r w:rsidRPr="00B92C16">
        <w:rPr>
          <w:rFonts w:hint="eastAsia"/>
          <w:sz w:val="24"/>
          <w:szCs w:val="24"/>
        </w:rPr>
        <w:t>中市」合併改制為「</w:t>
      </w:r>
      <w:proofErr w:type="gramStart"/>
      <w:r w:rsidRPr="00B92C16">
        <w:rPr>
          <w:rFonts w:hint="eastAsia"/>
          <w:sz w:val="24"/>
          <w:szCs w:val="24"/>
        </w:rPr>
        <w:t>臺</w:t>
      </w:r>
      <w:proofErr w:type="gramEnd"/>
      <w:r w:rsidRPr="00B92C16">
        <w:rPr>
          <w:rFonts w:hint="eastAsia"/>
          <w:sz w:val="24"/>
          <w:szCs w:val="24"/>
        </w:rPr>
        <w:t>中市」；原「</w:t>
      </w:r>
      <w:proofErr w:type="gramStart"/>
      <w:r w:rsidRPr="00B92C16">
        <w:rPr>
          <w:rFonts w:hint="eastAsia"/>
          <w:sz w:val="24"/>
          <w:szCs w:val="24"/>
        </w:rPr>
        <w:t>臺</w:t>
      </w:r>
      <w:proofErr w:type="gramEnd"/>
      <w:r w:rsidRPr="00B92C16">
        <w:rPr>
          <w:rFonts w:hint="eastAsia"/>
          <w:sz w:val="24"/>
          <w:szCs w:val="24"/>
        </w:rPr>
        <w:t>南縣」與原「</w:t>
      </w:r>
      <w:proofErr w:type="gramStart"/>
      <w:r w:rsidRPr="00B92C16">
        <w:rPr>
          <w:rFonts w:hint="eastAsia"/>
          <w:sz w:val="24"/>
          <w:szCs w:val="24"/>
        </w:rPr>
        <w:t>臺</w:t>
      </w:r>
      <w:proofErr w:type="gramEnd"/>
      <w:r w:rsidRPr="00B92C16">
        <w:rPr>
          <w:rFonts w:hint="eastAsia"/>
          <w:sz w:val="24"/>
          <w:szCs w:val="24"/>
        </w:rPr>
        <w:t>南市」合併改制為「</w:t>
      </w:r>
      <w:proofErr w:type="gramStart"/>
      <w:r w:rsidRPr="00B92C16">
        <w:rPr>
          <w:rFonts w:hint="eastAsia"/>
          <w:sz w:val="24"/>
          <w:szCs w:val="24"/>
        </w:rPr>
        <w:t>臺</w:t>
      </w:r>
      <w:proofErr w:type="gramEnd"/>
      <w:r w:rsidRPr="00B92C16">
        <w:rPr>
          <w:rFonts w:hint="eastAsia"/>
          <w:sz w:val="24"/>
          <w:szCs w:val="24"/>
        </w:rPr>
        <w:t>南市」；原「高雄縣」與原「高雄市」合併改制為「高雄市」。惟本案開始進行調查時，前揭地方政府尚未改制升格，本表為免混淆並</w:t>
      </w:r>
      <w:proofErr w:type="gramStart"/>
      <w:r w:rsidRPr="00B92C16">
        <w:rPr>
          <w:rFonts w:hint="eastAsia"/>
          <w:sz w:val="24"/>
          <w:szCs w:val="24"/>
        </w:rPr>
        <w:t>釐</w:t>
      </w:r>
      <w:proofErr w:type="gramEnd"/>
      <w:r w:rsidRPr="00B92C16">
        <w:rPr>
          <w:rFonts w:hint="eastAsia"/>
          <w:sz w:val="24"/>
          <w:szCs w:val="24"/>
        </w:rPr>
        <w:t>清各該等地方政府尚未改制前之辦理情形，故除臺北縣以新北市表示外，其餘仍以尚未改制前之地方政府名稱予以說明。</w:t>
      </w:r>
      <w:bookmarkEnd w:id="191"/>
    </w:p>
    <w:p w:rsidR="00773C01" w:rsidRPr="00B92C16" w:rsidRDefault="00773C01" w:rsidP="00773C01">
      <w:pPr>
        <w:pStyle w:val="3"/>
        <w:numPr>
          <w:ilvl w:val="0"/>
          <w:numId w:val="0"/>
        </w:numPr>
        <w:kinsoku/>
        <w:overflowPunct w:val="0"/>
        <w:topLinePunct/>
        <w:autoSpaceDE w:val="0"/>
        <w:autoSpaceDN w:val="0"/>
        <w:ind w:left="1386"/>
        <w:rPr>
          <w:rFonts w:hint="eastAsia"/>
          <w:sz w:val="24"/>
          <w:szCs w:val="24"/>
        </w:rPr>
      </w:pPr>
      <w:bookmarkStart w:id="192" w:name="_Toc293068157"/>
      <w:r w:rsidRPr="00B92C16">
        <w:rPr>
          <w:rFonts w:hint="eastAsia"/>
          <w:sz w:val="24"/>
          <w:szCs w:val="24"/>
        </w:rPr>
        <w:t>資料來源：依據內政部提供之書面資料彙整製作</w:t>
      </w:r>
      <w:bookmarkEnd w:id="192"/>
    </w:p>
    <w:p w:rsidR="00773C01" w:rsidRDefault="00773C01" w:rsidP="00773C01">
      <w:pPr>
        <w:pStyle w:val="3"/>
        <w:kinsoku/>
        <w:overflowPunct w:val="0"/>
        <w:topLinePunct/>
        <w:autoSpaceDE w:val="0"/>
        <w:autoSpaceDN w:val="0"/>
        <w:ind w:left="1386" w:hanging="689"/>
        <w:rPr>
          <w:rFonts w:hint="eastAsia"/>
        </w:rPr>
      </w:pPr>
      <w:bookmarkStart w:id="193" w:name="_Toc293068158"/>
      <w:proofErr w:type="gramStart"/>
      <w:r w:rsidRPr="00B92C16">
        <w:rPr>
          <w:rFonts w:hint="eastAsia"/>
        </w:rPr>
        <w:t>惟查</w:t>
      </w:r>
      <w:proofErr w:type="gramEnd"/>
      <w:r w:rsidRPr="00B92C16">
        <w:rPr>
          <w:rFonts w:hint="eastAsia"/>
        </w:rPr>
        <w:t>，有關各地方政府辦理其</w:t>
      </w:r>
      <w:r w:rsidRPr="00B92C16">
        <w:rPr>
          <w:rFonts w:hAnsi="標楷體"/>
        </w:rPr>
        <w:t>監護之兒童及少年出養流程</w:t>
      </w:r>
      <w:r w:rsidRPr="00B92C16">
        <w:rPr>
          <w:rFonts w:hint="eastAsia"/>
          <w:b/>
        </w:rPr>
        <w:t>，</w:t>
      </w:r>
      <w:r w:rsidRPr="00B92C16">
        <w:rPr>
          <w:rFonts w:hint="eastAsia"/>
        </w:rPr>
        <w:t>截至100年2月25日止，14個地方政府尚未訂定相關作業規定（詳見表5），其中11個地方政府於</w:t>
      </w:r>
      <w:proofErr w:type="gramStart"/>
      <w:r w:rsidRPr="00B92C16">
        <w:rPr>
          <w:rFonts w:hint="eastAsia"/>
        </w:rPr>
        <w:t>93至98年均有其</w:t>
      </w:r>
      <w:proofErr w:type="gramEnd"/>
      <w:r w:rsidRPr="00B92C16">
        <w:rPr>
          <w:rFonts w:hint="eastAsia"/>
        </w:rPr>
        <w:t>監護之兒童少年出養國外者。次查，臺北市政府社會局、高雄政府社會局及苗栗縣、彰化縣、雲林縣、宜蘭縣政府對其監護之兒童及少年出養程序，雖訂有相關作業規定或處理流程，惟審酌其內容卻未</w:t>
      </w:r>
      <w:proofErr w:type="gramStart"/>
      <w:r w:rsidRPr="00B92C16">
        <w:rPr>
          <w:rFonts w:hint="eastAsia"/>
        </w:rPr>
        <w:t>臻</w:t>
      </w:r>
      <w:proofErr w:type="gramEnd"/>
      <w:r w:rsidRPr="00B92C16">
        <w:rPr>
          <w:rFonts w:hint="eastAsia"/>
        </w:rPr>
        <w:t>周延完備，或缺乏出養必要性之評估機制、委託機構之評選機制、委託機構辦理收出養服務之行政程序及收養家庭合適性之審核機制，或未要求受委託機構須先進行</w:t>
      </w:r>
      <w:proofErr w:type="gramStart"/>
      <w:r w:rsidRPr="00B92C16">
        <w:rPr>
          <w:rFonts w:hint="eastAsia"/>
        </w:rPr>
        <w:t>國內媒</w:t>
      </w:r>
      <w:proofErr w:type="gramEnd"/>
      <w:r w:rsidRPr="00B92C16">
        <w:rPr>
          <w:rFonts w:hint="eastAsia"/>
        </w:rPr>
        <w:t>合，或針對國外收養家庭無法進行試養程序之其他替代措施，甚至彰化縣政府所定之處理流程僅有</w:t>
      </w:r>
      <w:r w:rsidRPr="00B92C16">
        <w:rPr>
          <w:rFonts w:hint="eastAsia"/>
        </w:rPr>
        <w:lastRenderedPageBreak/>
        <w:t>「選擇適當收養人（調查、評估）」及「</w:t>
      </w:r>
      <w:proofErr w:type="gramStart"/>
      <w:r w:rsidRPr="00B92C16">
        <w:rPr>
          <w:rFonts w:hint="eastAsia"/>
        </w:rPr>
        <w:t>安排適養</w:t>
      </w:r>
      <w:proofErr w:type="gramEnd"/>
      <w:r w:rsidRPr="00B92C16">
        <w:rPr>
          <w:rFonts w:hint="eastAsia"/>
        </w:rPr>
        <w:t>（六個月）」兩項程序。顯見地方政府對於</w:t>
      </w:r>
      <w:r w:rsidRPr="00B92C16">
        <w:rPr>
          <w:rFonts w:hAnsi="標楷體" w:hint="eastAsia"/>
          <w:szCs w:val="32"/>
        </w:rPr>
        <w:t>其監護之兒童及少年出養程序</w:t>
      </w:r>
      <w:r w:rsidRPr="00B92C16">
        <w:rPr>
          <w:rFonts w:hint="eastAsia"/>
        </w:rPr>
        <w:t>，欠缺一致性及制度性之處理流程及機制，於法制作業上有欠嚴謹完備，難以保障兒童及少年之權益。</w:t>
      </w:r>
      <w:bookmarkEnd w:id="193"/>
    </w:p>
    <w:p w:rsidR="00773C01" w:rsidRPr="00B92C16" w:rsidRDefault="00773C01" w:rsidP="00773C01">
      <w:pPr>
        <w:pStyle w:val="3"/>
        <w:numPr>
          <w:ilvl w:val="0"/>
          <w:numId w:val="0"/>
        </w:numPr>
        <w:kinsoku/>
        <w:overflowPunct w:val="0"/>
        <w:topLinePunct/>
        <w:autoSpaceDE w:val="0"/>
        <w:autoSpaceDN w:val="0"/>
        <w:ind w:left="1386"/>
        <w:rPr>
          <w:rFonts w:hint="eastAsia"/>
        </w:rPr>
      </w:pPr>
    </w:p>
    <w:p w:rsidR="00773C01" w:rsidRPr="00B92C16" w:rsidRDefault="00773C01" w:rsidP="00773C01">
      <w:pPr>
        <w:pStyle w:val="4"/>
        <w:numPr>
          <w:ilvl w:val="0"/>
          <w:numId w:val="0"/>
        </w:numPr>
        <w:kinsoku w:val="0"/>
        <w:overflowPunct w:val="0"/>
        <w:autoSpaceDE w:val="0"/>
        <w:autoSpaceDN w:val="0"/>
        <w:spacing w:beforeLines="25" w:before="90" w:line="360" w:lineRule="exact"/>
        <w:ind w:leftChars="412" w:left="2021" w:hangingChars="251" w:hanging="703"/>
        <w:rPr>
          <w:rFonts w:hint="eastAsia"/>
          <w:sz w:val="28"/>
          <w:szCs w:val="28"/>
        </w:rPr>
      </w:pPr>
      <w:r w:rsidRPr="00B92C16">
        <w:rPr>
          <w:rFonts w:hint="eastAsia"/>
          <w:sz w:val="28"/>
          <w:szCs w:val="28"/>
        </w:rPr>
        <w:t>表5、各地方政府辦理其監護之兒童及少年出養作業規定一覽表</w:t>
      </w:r>
    </w:p>
    <w:tbl>
      <w:tblPr>
        <w:tblW w:w="7429" w:type="dxa"/>
        <w:tblInd w:w="1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5"/>
        <w:gridCol w:w="6414"/>
      </w:tblGrid>
      <w:tr w:rsidR="00773C01" w:rsidRPr="00136B1E" w:rsidTr="00864717">
        <w:trPr>
          <w:tblHeader/>
        </w:trPr>
        <w:tc>
          <w:tcPr>
            <w:tcW w:w="1015" w:type="dxa"/>
            <w:tcBorders>
              <w:bottom w:val="single" w:sz="8" w:space="0" w:color="auto"/>
            </w:tcBorders>
          </w:tcPr>
          <w:p w:rsidR="00773C01" w:rsidRPr="00136B1E" w:rsidRDefault="00773C01" w:rsidP="00864717">
            <w:pPr>
              <w:rPr>
                <w:rFonts w:ascii="標楷體" w:hAnsi="標楷體" w:hint="eastAsia"/>
                <w:spacing w:val="-20"/>
                <w:sz w:val="28"/>
                <w:szCs w:val="28"/>
              </w:rPr>
            </w:pPr>
            <w:r w:rsidRPr="00136B1E">
              <w:rPr>
                <w:rFonts w:ascii="標楷體" w:hAnsi="標楷體" w:hint="eastAsia"/>
                <w:spacing w:val="-20"/>
                <w:sz w:val="28"/>
                <w:szCs w:val="28"/>
              </w:rPr>
              <w:t>縣市別</w:t>
            </w:r>
          </w:p>
        </w:tc>
        <w:tc>
          <w:tcPr>
            <w:tcW w:w="6414" w:type="dxa"/>
            <w:tcBorders>
              <w:bottom w:val="single" w:sz="8" w:space="0" w:color="auto"/>
            </w:tcBorders>
          </w:tcPr>
          <w:p w:rsidR="00773C01" w:rsidRPr="00136B1E" w:rsidRDefault="00773C01" w:rsidP="00864717">
            <w:pPr>
              <w:jc w:val="center"/>
              <w:rPr>
                <w:rFonts w:ascii="標楷體" w:hAnsi="標楷體" w:hint="eastAsia"/>
                <w:sz w:val="28"/>
                <w:szCs w:val="28"/>
              </w:rPr>
            </w:pPr>
            <w:r w:rsidRPr="00136B1E">
              <w:rPr>
                <w:rFonts w:ascii="標楷體" w:hAnsi="標楷體" w:hint="eastAsia"/>
                <w:sz w:val="28"/>
                <w:szCs w:val="28"/>
              </w:rPr>
              <w:t>說                       明</w:t>
            </w:r>
          </w:p>
        </w:tc>
      </w:tr>
      <w:tr w:rsidR="00773C01" w:rsidRPr="00136B1E" w:rsidTr="00864717">
        <w:tc>
          <w:tcPr>
            <w:tcW w:w="1015" w:type="dxa"/>
            <w:tcBorders>
              <w:bottom w:val="single" w:sz="8" w:space="0" w:color="auto"/>
            </w:tcBorders>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臺北市</w:t>
            </w:r>
          </w:p>
        </w:tc>
        <w:tc>
          <w:tcPr>
            <w:tcW w:w="6414" w:type="dxa"/>
            <w:tcBorders>
              <w:bottom w:val="single" w:sz="8" w:space="0" w:color="auto"/>
            </w:tcBorders>
          </w:tcPr>
          <w:p w:rsidR="00773C01" w:rsidRPr="00136B1E" w:rsidRDefault="00773C01" w:rsidP="00864717">
            <w:pPr>
              <w:kinsoku w:val="0"/>
              <w:overflowPunct w:val="0"/>
              <w:autoSpaceDE w:val="0"/>
              <w:autoSpaceDN w:val="0"/>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該府社會局訂有「台北市無依兒童及少年（棄嬰、留養兒）安置處理工作流程」，並於99年8月25日以北市</w:t>
            </w:r>
            <w:proofErr w:type="gramStart"/>
            <w:r w:rsidRPr="00136B1E">
              <w:rPr>
                <w:rFonts w:ascii="標楷體" w:hAnsi="標楷體" w:hint="eastAsia"/>
                <w:spacing w:val="-20"/>
                <w:sz w:val="28"/>
                <w:szCs w:val="28"/>
              </w:rPr>
              <w:t>社兒少字</w:t>
            </w:r>
            <w:proofErr w:type="gramEnd"/>
            <w:r w:rsidRPr="00136B1E">
              <w:rPr>
                <w:rFonts w:ascii="標楷體" w:hAnsi="標楷體" w:hint="eastAsia"/>
                <w:spacing w:val="-20"/>
                <w:sz w:val="28"/>
                <w:szCs w:val="28"/>
              </w:rPr>
              <w:t>第09941226300號</w:t>
            </w:r>
            <w:proofErr w:type="gramStart"/>
            <w:r w:rsidRPr="00136B1E">
              <w:rPr>
                <w:rFonts w:ascii="標楷體" w:hAnsi="標楷體" w:hint="eastAsia"/>
                <w:spacing w:val="-20"/>
                <w:sz w:val="28"/>
                <w:szCs w:val="28"/>
              </w:rPr>
              <w:t>公告函訂頒</w:t>
            </w:r>
            <w:proofErr w:type="gramEnd"/>
            <w:r w:rsidRPr="00136B1E">
              <w:rPr>
                <w:rFonts w:ascii="標楷體" w:hAnsi="標楷體" w:hint="eastAsia"/>
                <w:spacing w:val="-20"/>
                <w:sz w:val="28"/>
                <w:szCs w:val="28"/>
              </w:rPr>
              <w:t>「臺北市政府社會局辦理監護之兒童及少年</w:t>
            </w:r>
            <w:proofErr w:type="gramStart"/>
            <w:r w:rsidRPr="00136B1E">
              <w:rPr>
                <w:rFonts w:ascii="標楷體" w:hAnsi="標楷體" w:hint="eastAsia"/>
                <w:spacing w:val="-20"/>
                <w:sz w:val="28"/>
                <w:szCs w:val="28"/>
              </w:rPr>
              <w:t>出養應行</w:t>
            </w:r>
            <w:proofErr w:type="gramEnd"/>
            <w:r w:rsidRPr="00136B1E">
              <w:rPr>
                <w:rFonts w:ascii="標楷體" w:hAnsi="標楷體" w:hint="eastAsia"/>
                <w:spacing w:val="-20"/>
                <w:sz w:val="28"/>
                <w:szCs w:val="28"/>
              </w:rPr>
              <w:t>注意事項」。</w:t>
            </w:r>
          </w:p>
        </w:tc>
      </w:tr>
      <w:tr w:rsidR="00773C01" w:rsidRPr="00136B1E" w:rsidTr="00864717">
        <w:tc>
          <w:tcPr>
            <w:tcW w:w="1015" w:type="dxa"/>
            <w:tcBorders>
              <w:bottom w:val="single" w:sz="8" w:space="0" w:color="auto"/>
            </w:tcBorders>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高雄市</w:t>
            </w:r>
          </w:p>
        </w:tc>
        <w:tc>
          <w:tcPr>
            <w:tcW w:w="6414" w:type="dxa"/>
            <w:tcBorders>
              <w:bottom w:val="single" w:sz="8" w:space="0" w:color="auto"/>
            </w:tcBorders>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該府社會局社工科、家庭暴力及性侵害防治中心訂有相關工作流程。</w:t>
            </w:r>
          </w:p>
        </w:tc>
      </w:tr>
      <w:tr w:rsidR="00773C01" w:rsidRPr="00136B1E" w:rsidTr="00864717">
        <w:tc>
          <w:tcPr>
            <w:tcW w:w="1015" w:type="dxa"/>
            <w:tcBorders>
              <w:bottom w:val="single" w:sz="8" w:space="0" w:color="auto"/>
            </w:tcBorders>
            <w:shd w:val="clear" w:color="auto" w:fill="F2F2F2"/>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新北市</w:t>
            </w:r>
          </w:p>
        </w:tc>
        <w:tc>
          <w:tcPr>
            <w:tcW w:w="6414" w:type="dxa"/>
            <w:tcBorders>
              <w:bottom w:val="single" w:sz="8" w:space="0" w:color="auto"/>
            </w:tcBorders>
            <w:shd w:val="clear" w:color="auto" w:fill="F2F2F2"/>
          </w:tcPr>
          <w:p w:rsidR="00773C01" w:rsidRPr="00136B1E" w:rsidRDefault="00773C01" w:rsidP="00864717">
            <w:pPr>
              <w:spacing w:line="360" w:lineRule="exact"/>
              <w:jc w:val="both"/>
              <w:rPr>
                <w:rFonts w:ascii="標楷體" w:hAnsi="標楷體" w:hint="eastAsia"/>
                <w:spacing w:val="-10"/>
                <w:sz w:val="28"/>
                <w:szCs w:val="28"/>
              </w:rPr>
            </w:pPr>
            <w:r w:rsidRPr="00136B1E">
              <w:rPr>
                <w:rFonts w:ascii="標楷體" w:hAnsi="標楷體" w:hint="eastAsia"/>
                <w:spacing w:val="-10"/>
                <w:sz w:val="28"/>
                <w:szCs w:val="28"/>
              </w:rPr>
              <w:t>無相關規定，刻正依內政部所定之上開範例，訂定</w:t>
            </w:r>
            <w:proofErr w:type="gramStart"/>
            <w:r w:rsidRPr="00136B1E">
              <w:rPr>
                <w:rFonts w:ascii="標楷體" w:hAnsi="標楷體" w:hint="eastAsia"/>
                <w:spacing w:val="-10"/>
                <w:sz w:val="28"/>
                <w:szCs w:val="28"/>
              </w:rPr>
              <w:t>該府受監護</w:t>
            </w:r>
            <w:proofErr w:type="gramEnd"/>
            <w:r w:rsidRPr="00136B1E">
              <w:rPr>
                <w:rFonts w:ascii="標楷體" w:hAnsi="標楷體" w:hint="eastAsia"/>
                <w:spacing w:val="-10"/>
                <w:sz w:val="28"/>
                <w:szCs w:val="28"/>
              </w:rPr>
              <w:t>兒童及少年出養原則及注意事項。</w:t>
            </w:r>
          </w:p>
        </w:tc>
      </w:tr>
      <w:tr w:rsidR="00773C01" w:rsidRPr="00136B1E" w:rsidTr="00864717">
        <w:tc>
          <w:tcPr>
            <w:tcW w:w="1015" w:type="dxa"/>
            <w:shd w:val="pct5" w:color="auto" w:fill="auto"/>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桃園縣</w:t>
            </w:r>
          </w:p>
        </w:tc>
        <w:tc>
          <w:tcPr>
            <w:tcW w:w="6414" w:type="dxa"/>
            <w:shd w:val="pct5" w:color="auto" w:fill="auto"/>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無相關規定，刻正依內政部所定之上開範例，訂定</w:t>
            </w:r>
            <w:proofErr w:type="gramStart"/>
            <w:r w:rsidRPr="00136B1E">
              <w:rPr>
                <w:rFonts w:ascii="標楷體" w:hAnsi="標楷體" w:hint="eastAsia"/>
                <w:spacing w:val="-20"/>
                <w:sz w:val="28"/>
                <w:szCs w:val="28"/>
              </w:rPr>
              <w:t>該府受監護</w:t>
            </w:r>
            <w:proofErr w:type="gramEnd"/>
            <w:r w:rsidRPr="00136B1E">
              <w:rPr>
                <w:rFonts w:ascii="標楷體" w:hAnsi="標楷體" w:hint="eastAsia"/>
                <w:spacing w:val="-20"/>
                <w:sz w:val="28"/>
                <w:szCs w:val="28"/>
              </w:rPr>
              <w:t>兒童及少年出養原則及注意事項。</w:t>
            </w:r>
          </w:p>
        </w:tc>
      </w:tr>
      <w:tr w:rsidR="00773C01" w:rsidRPr="00136B1E" w:rsidTr="00864717">
        <w:tc>
          <w:tcPr>
            <w:tcW w:w="1015" w:type="dxa"/>
            <w:shd w:val="pct5" w:color="auto" w:fill="auto"/>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新竹縣</w:t>
            </w:r>
          </w:p>
        </w:tc>
        <w:tc>
          <w:tcPr>
            <w:tcW w:w="6414" w:type="dxa"/>
            <w:shd w:val="pct5" w:color="auto" w:fill="auto"/>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roofErr w:type="gramStart"/>
            <w:r w:rsidRPr="00136B1E">
              <w:rPr>
                <w:rFonts w:ascii="標楷體" w:hAnsi="標楷體" w:hint="eastAsia"/>
                <w:spacing w:val="-20"/>
                <w:sz w:val="28"/>
                <w:szCs w:val="28"/>
              </w:rPr>
              <w:t>該府受監護</w:t>
            </w:r>
            <w:proofErr w:type="gramEnd"/>
            <w:r w:rsidRPr="00136B1E">
              <w:rPr>
                <w:rFonts w:ascii="標楷體" w:hAnsi="標楷體" w:hint="eastAsia"/>
                <w:spacing w:val="-20"/>
                <w:sz w:val="28"/>
                <w:szCs w:val="28"/>
              </w:rPr>
              <w:t>個案係委託合法立案之收出養機構辦理。</w:t>
            </w:r>
          </w:p>
        </w:tc>
      </w:tr>
      <w:tr w:rsidR="00773C01" w:rsidRPr="00136B1E" w:rsidTr="00864717">
        <w:tc>
          <w:tcPr>
            <w:tcW w:w="1015" w:type="dxa"/>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苗栗縣</w:t>
            </w:r>
          </w:p>
        </w:tc>
        <w:tc>
          <w:tcPr>
            <w:tcW w:w="6414" w:type="dxa"/>
          </w:tcPr>
          <w:p w:rsidR="00773C01" w:rsidRPr="00136B1E" w:rsidRDefault="00773C01" w:rsidP="00864717">
            <w:pPr>
              <w:spacing w:line="360" w:lineRule="exact"/>
              <w:jc w:val="both"/>
              <w:rPr>
                <w:rFonts w:ascii="標楷體" w:hAnsi="標楷體" w:hint="eastAsia"/>
                <w:spacing w:val="-20"/>
                <w:sz w:val="28"/>
                <w:szCs w:val="28"/>
              </w:rPr>
            </w:pPr>
            <w:proofErr w:type="gramStart"/>
            <w:r w:rsidRPr="00136B1E">
              <w:rPr>
                <w:rFonts w:ascii="標楷體" w:hAnsi="標楷體" w:hint="eastAsia"/>
                <w:spacing w:val="-20"/>
                <w:sz w:val="28"/>
                <w:szCs w:val="28"/>
              </w:rPr>
              <w:t>該府訂有</w:t>
            </w:r>
            <w:proofErr w:type="gramEnd"/>
            <w:r w:rsidRPr="00136B1E">
              <w:rPr>
                <w:rFonts w:ascii="標楷體" w:hAnsi="標楷體" w:hint="eastAsia"/>
                <w:spacing w:val="-20"/>
                <w:sz w:val="28"/>
                <w:szCs w:val="28"/>
              </w:rPr>
              <w:t>「苗栗縣政府委託財團法人忠義社會福利事業基金會辦理監護兒童及少年收出養服務流程」。</w:t>
            </w:r>
          </w:p>
        </w:tc>
      </w:tr>
      <w:tr w:rsidR="00773C01" w:rsidRPr="00136B1E" w:rsidTr="00864717">
        <w:tc>
          <w:tcPr>
            <w:tcW w:w="1015" w:type="dxa"/>
            <w:tcBorders>
              <w:bottom w:val="single" w:sz="8" w:space="0" w:color="auto"/>
            </w:tcBorders>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彰化縣</w:t>
            </w:r>
          </w:p>
        </w:tc>
        <w:tc>
          <w:tcPr>
            <w:tcW w:w="6414" w:type="dxa"/>
            <w:tcBorders>
              <w:bottom w:val="single" w:sz="8" w:space="0" w:color="auto"/>
            </w:tcBorders>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係比照「無依兒童及少年安置處理辦法」訂定處理流程。</w:t>
            </w:r>
          </w:p>
        </w:tc>
      </w:tr>
      <w:tr w:rsidR="00773C01" w:rsidRPr="00136B1E" w:rsidTr="00864717">
        <w:trPr>
          <w:trHeight w:val="417"/>
        </w:trPr>
        <w:tc>
          <w:tcPr>
            <w:tcW w:w="1015"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南投縣</w:t>
            </w:r>
          </w:p>
        </w:tc>
        <w:tc>
          <w:tcPr>
            <w:tcW w:w="6414"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rPr>
          <w:trHeight w:val="446"/>
        </w:trPr>
        <w:tc>
          <w:tcPr>
            <w:tcW w:w="1015" w:type="dxa"/>
            <w:tcBorders>
              <w:bottom w:val="single" w:sz="8" w:space="0" w:color="auto"/>
            </w:tcBorders>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雲林縣</w:t>
            </w:r>
          </w:p>
        </w:tc>
        <w:tc>
          <w:tcPr>
            <w:tcW w:w="6414" w:type="dxa"/>
            <w:tcBorders>
              <w:bottom w:val="single" w:sz="8" w:space="0" w:color="auto"/>
            </w:tcBorders>
            <w:vAlign w:val="center"/>
          </w:tcPr>
          <w:p w:rsidR="00773C01" w:rsidRPr="00136B1E" w:rsidRDefault="00773C01" w:rsidP="00864717">
            <w:pPr>
              <w:spacing w:line="360" w:lineRule="exact"/>
              <w:jc w:val="both"/>
              <w:rPr>
                <w:rFonts w:ascii="標楷體" w:hAnsi="標楷體" w:hint="eastAsia"/>
                <w:spacing w:val="-20"/>
                <w:sz w:val="28"/>
                <w:szCs w:val="28"/>
              </w:rPr>
            </w:pPr>
            <w:proofErr w:type="gramStart"/>
            <w:r w:rsidRPr="00136B1E">
              <w:rPr>
                <w:rFonts w:ascii="標楷體" w:hAnsi="標楷體" w:hint="eastAsia"/>
                <w:spacing w:val="-20"/>
                <w:sz w:val="28"/>
                <w:szCs w:val="28"/>
              </w:rPr>
              <w:t>該府訂有</w:t>
            </w:r>
            <w:proofErr w:type="gramEnd"/>
            <w:r w:rsidRPr="00136B1E">
              <w:rPr>
                <w:rFonts w:ascii="標楷體" w:hAnsi="標楷體" w:hint="eastAsia"/>
                <w:spacing w:val="-20"/>
                <w:sz w:val="28"/>
                <w:szCs w:val="28"/>
              </w:rPr>
              <w:t>「雲林縣政府收養服務流程」。</w:t>
            </w:r>
          </w:p>
        </w:tc>
      </w:tr>
      <w:tr w:rsidR="00773C01" w:rsidRPr="00136B1E" w:rsidTr="00864717">
        <w:trPr>
          <w:trHeight w:val="445"/>
        </w:trPr>
        <w:tc>
          <w:tcPr>
            <w:tcW w:w="1015" w:type="dxa"/>
            <w:tcBorders>
              <w:bottom w:val="single" w:sz="8" w:space="0" w:color="auto"/>
            </w:tcBorders>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嘉義縣</w:t>
            </w:r>
          </w:p>
        </w:tc>
        <w:tc>
          <w:tcPr>
            <w:tcW w:w="6414" w:type="dxa"/>
            <w:tcBorders>
              <w:bottom w:val="single" w:sz="8" w:space="0" w:color="auto"/>
            </w:tcBorders>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c>
          <w:tcPr>
            <w:tcW w:w="1015" w:type="dxa"/>
            <w:shd w:val="clear" w:color="auto" w:fill="F2F2F2"/>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屏東縣</w:t>
            </w:r>
          </w:p>
        </w:tc>
        <w:tc>
          <w:tcPr>
            <w:tcW w:w="6414" w:type="dxa"/>
            <w:shd w:val="clear" w:color="auto" w:fill="F2F2F2"/>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係委託台南嬰兒之家辦理，該府並正依內政部所定之上開範例，訂定該府辦理受監護兒童及少年出養原則及注意事項。</w:t>
            </w:r>
          </w:p>
        </w:tc>
      </w:tr>
      <w:tr w:rsidR="00773C01" w:rsidRPr="00136B1E" w:rsidTr="00864717">
        <w:tc>
          <w:tcPr>
            <w:tcW w:w="1015" w:type="dxa"/>
            <w:tcBorders>
              <w:bottom w:val="single" w:sz="8" w:space="0" w:color="auto"/>
            </w:tcBorders>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宜蘭縣</w:t>
            </w:r>
          </w:p>
        </w:tc>
        <w:tc>
          <w:tcPr>
            <w:tcW w:w="6414" w:type="dxa"/>
            <w:tcBorders>
              <w:bottom w:val="single" w:sz="8" w:space="0" w:color="auto"/>
            </w:tcBorders>
          </w:tcPr>
          <w:p w:rsidR="00773C01" w:rsidRPr="00136B1E" w:rsidRDefault="00773C01" w:rsidP="00864717">
            <w:pPr>
              <w:kinsoku w:val="0"/>
              <w:overflowPunct w:val="0"/>
              <w:autoSpaceDE w:val="0"/>
              <w:autoSpaceDN w:val="0"/>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係比照「無依兒童及少年安置處理辦法」第7條第1項第2款，</w:t>
            </w:r>
            <w:r w:rsidRPr="00136B1E">
              <w:rPr>
                <w:rFonts w:ascii="標楷體" w:hAnsi="標楷體" w:hint="eastAsia"/>
                <w:spacing w:val="-20"/>
                <w:sz w:val="28"/>
                <w:szCs w:val="28"/>
              </w:rPr>
              <w:lastRenderedPageBreak/>
              <w:t>委託兒童及少年福利機構辦理（忠義基金會及兒福聯盟），其流程則依委託單位服務流程進行。</w:t>
            </w:r>
          </w:p>
        </w:tc>
      </w:tr>
      <w:tr w:rsidR="00773C01" w:rsidRPr="00136B1E" w:rsidTr="00864717">
        <w:tc>
          <w:tcPr>
            <w:tcW w:w="1015" w:type="dxa"/>
            <w:tcBorders>
              <w:bottom w:val="single" w:sz="8" w:space="0" w:color="auto"/>
            </w:tcBorders>
            <w:shd w:val="clear" w:color="auto" w:fill="F2F2F2"/>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lastRenderedPageBreak/>
              <w:t>花蓮縣</w:t>
            </w:r>
          </w:p>
        </w:tc>
        <w:tc>
          <w:tcPr>
            <w:tcW w:w="6414" w:type="dxa"/>
            <w:tcBorders>
              <w:bottom w:val="single" w:sz="8" w:space="0" w:color="auto"/>
            </w:tcBorders>
            <w:shd w:val="clear" w:color="auto" w:fill="F2F2F2"/>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無相關規定，刻正依內政部所定之上開範例，訂定</w:t>
            </w:r>
            <w:proofErr w:type="gramStart"/>
            <w:r w:rsidRPr="00136B1E">
              <w:rPr>
                <w:rFonts w:ascii="標楷體" w:hAnsi="標楷體" w:hint="eastAsia"/>
                <w:spacing w:val="-20"/>
                <w:sz w:val="28"/>
                <w:szCs w:val="28"/>
              </w:rPr>
              <w:t>該府受監護</w:t>
            </w:r>
            <w:proofErr w:type="gramEnd"/>
            <w:r w:rsidRPr="00136B1E">
              <w:rPr>
                <w:rFonts w:ascii="標楷體" w:hAnsi="標楷體" w:hint="eastAsia"/>
                <w:spacing w:val="-20"/>
                <w:sz w:val="28"/>
                <w:szCs w:val="28"/>
              </w:rPr>
              <w:t>兒童及少年出養原則及注意事項。</w:t>
            </w:r>
          </w:p>
        </w:tc>
      </w:tr>
      <w:tr w:rsidR="00773C01" w:rsidRPr="00136B1E" w:rsidTr="00864717">
        <w:trPr>
          <w:trHeight w:val="418"/>
        </w:trPr>
        <w:tc>
          <w:tcPr>
            <w:tcW w:w="1015"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proofErr w:type="gramStart"/>
            <w:r w:rsidRPr="00136B1E">
              <w:rPr>
                <w:rFonts w:ascii="標楷體" w:hAnsi="標楷體" w:hint="eastAsia"/>
                <w:spacing w:val="-20"/>
                <w:sz w:val="28"/>
                <w:szCs w:val="28"/>
              </w:rPr>
              <w:t>臺</w:t>
            </w:r>
            <w:proofErr w:type="gramEnd"/>
            <w:r w:rsidRPr="00136B1E">
              <w:rPr>
                <w:rFonts w:ascii="標楷體" w:hAnsi="標楷體" w:hint="eastAsia"/>
                <w:spacing w:val="-20"/>
                <w:sz w:val="28"/>
                <w:szCs w:val="28"/>
              </w:rPr>
              <w:t>東縣</w:t>
            </w:r>
          </w:p>
        </w:tc>
        <w:tc>
          <w:tcPr>
            <w:tcW w:w="6414"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c>
          <w:tcPr>
            <w:tcW w:w="1015" w:type="dxa"/>
            <w:tcBorders>
              <w:bottom w:val="single" w:sz="8" w:space="0" w:color="auto"/>
            </w:tcBorders>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澎湖縣</w:t>
            </w:r>
          </w:p>
        </w:tc>
        <w:tc>
          <w:tcPr>
            <w:tcW w:w="6414" w:type="dxa"/>
            <w:tcBorders>
              <w:bottom w:val="single" w:sz="8" w:space="0" w:color="auto"/>
            </w:tcBorders>
          </w:tcPr>
          <w:p w:rsidR="00773C01" w:rsidRPr="00136B1E" w:rsidRDefault="00773C01" w:rsidP="00864717">
            <w:pPr>
              <w:kinsoku w:val="0"/>
              <w:overflowPunct w:val="0"/>
              <w:autoSpaceDE w:val="0"/>
              <w:autoSpaceDN w:val="0"/>
              <w:spacing w:line="360" w:lineRule="exact"/>
              <w:jc w:val="both"/>
              <w:rPr>
                <w:rFonts w:ascii="標楷體" w:hAnsi="標楷體" w:hint="eastAsia"/>
                <w:spacing w:val="-20"/>
                <w:sz w:val="28"/>
                <w:szCs w:val="28"/>
              </w:rPr>
            </w:pPr>
            <w:proofErr w:type="gramStart"/>
            <w:r w:rsidRPr="00136B1E">
              <w:rPr>
                <w:rFonts w:ascii="標楷體" w:hAnsi="標楷體" w:hint="eastAsia"/>
                <w:spacing w:val="-20"/>
                <w:sz w:val="28"/>
                <w:szCs w:val="28"/>
              </w:rPr>
              <w:t>該府業依</w:t>
            </w:r>
            <w:proofErr w:type="gramEnd"/>
            <w:r w:rsidRPr="00136B1E">
              <w:rPr>
                <w:rFonts w:ascii="標楷體" w:hAnsi="標楷體" w:hint="eastAsia"/>
                <w:spacing w:val="-20"/>
                <w:sz w:val="28"/>
                <w:szCs w:val="28"/>
              </w:rPr>
              <w:t>內政部所定之上開範例，於100年1月28日頒訂「澎湖縣政府辦理受監護兒童及少年出養原則及注意事項」。</w:t>
            </w:r>
          </w:p>
        </w:tc>
      </w:tr>
      <w:tr w:rsidR="00773C01" w:rsidRPr="00136B1E" w:rsidTr="00864717">
        <w:trPr>
          <w:trHeight w:val="445"/>
        </w:trPr>
        <w:tc>
          <w:tcPr>
            <w:tcW w:w="1015"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基隆市</w:t>
            </w:r>
          </w:p>
        </w:tc>
        <w:tc>
          <w:tcPr>
            <w:tcW w:w="6414"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無相關規定，相關出養事宜委由受託機構辦理。</w:t>
            </w:r>
          </w:p>
        </w:tc>
      </w:tr>
      <w:tr w:rsidR="00773C01" w:rsidRPr="00136B1E" w:rsidTr="00864717">
        <w:trPr>
          <w:trHeight w:val="432"/>
        </w:trPr>
        <w:tc>
          <w:tcPr>
            <w:tcW w:w="1015"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新竹市</w:t>
            </w:r>
          </w:p>
        </w:tc>
        <w:tc>
          <w:tcPr>
            <w:tcW w:w="6414"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c>
          <w:tcPr>
            <w:tcW w:w="1015" w:type="dxa"/>
            <w:shd w:val="clear" w:color="auto" w:fill="F2F2F2"/>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嘉義市</w:t>
            </w:r>
          </w:p>
        </w:tc>
        <w:tc>
          <w:tcPr>
            <w:tcW w:w="6414" w:type="dxa"/>
            <w:shd w:val="clear" w:color="auto" w:fill="F2F2F2"/>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無相關規定，刻正擬訂收出養作業辦法，而在未發布前，該府監護兒童及少年收出養業務均轉</w:t>
            </w:r>
            <w:proofErr w:type="gramStart"/>
            <w:r w:rsidRPr="00136B1E">
              <w:rPr>
                <w:rFonts w:ascii="標楷體" w:hAnsi="標楷體" w:hint="eastAsia"/>
                <w:spacing w:val="-20"/>
                <w:sz w:val="28"/>
                <w:szCs w:val="28"/>
              </w:rPr>
              <w:t>介</w:t>
            </w:r>
            <w:proofErr w:type="gramEnd"/>
            <w:r w:rsidRPr="00136B1E">
              <w:rPr>
                <w:rFonts w:ascii="標楷體" w:hAnsi="標楷體" w:hint="eastAsia"/>
                <w:spacing w:val="-20"/>
                <w:sz w:val="28"/>
                <w:szCs w:val="28"/>
              </w:rPr>
              <w:t>立案之兒童及少年收出養服務機構辦理。</w:t>
            </w:r>
          </w:p>
        </w:tc>
      </w:tr>
      <w:tr w:rsidR="00773C01" w:rsidRPr="00136B1E" w:rsidTr="00864717">
        <w:tc>
          <w:tcPr>
            <w:tcW w:w="1015" w:type="dxa"/>
            <w:shd w:val="clear" w:color="auto" w:fill="F2F2F2"/>
          </w:tcPr>
          <w:p w:rsidR="00773C01" w:rsidRPr="00136B1E" w:rsidRDefault="00773C01" w:rsidP="00864717">
            <w:pPr>
              <w:spacing w:line="360" w:lineRule="exact"/>
              <w:rPr>
                <w:rFonts w:ascii="標楷體" w:hAnsi="標楷體" w:hint="eastAsia"/>
                <w:spacing w:val="-20"/>
                <w:sz w:val="28"/>
                <w:szCs w:val="28"/>
              </w:rPr>
            </w:pPr>
            <w:proofErr w:type="gramStart"/>
            <w:r w:rsidRPr="00136B1E">
              <w:rPr>
                <w:rFonts w:ascii="標楷體" w:hAnsi="標楷體" w:hint="eastAsia"/>
                <w:spacing w:val="-20"/>
                <w:sz w:val="28"/>
                <w:szCs w:val="28"/>
              </w:rPr>
              <w:t>臺</w:t>
            </w:r>
            <w:proofErr w:type="gramEnd"/>
            <w:r w:rsidRPr="00136B1E">
              <w:rPr>
                <w:rFonts w:ascii="標楷體" w:hAnsi="標楷體" w:hint="eastAsia"/>
                <w:spacing w:val="-20"/>
                <w:sz w:val="28"/>
                <w:szCs w:val="28"/>
              </w:rPr>
              <w:t>中市</w:t>
            </w:r>
          </w:p>
        </w:tc>
        <w:tc>
          <w:tcPr>
            <w:tcW w:w="6414" w:type="dxa"/>
            <w:shd w:val="clear" w:color="auto" w:fill="F2F2F2"/>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無相關規定，刻正依內政部所定之上開範例，訂定該府社會局受監護兒童及少年出養原則及注意事項。</w:t>
            </w:r>
          </w:p>
        </w:tc>
      </w:tr>
      <w:tr w:rsidR="00773C01" w:rsidRPr="00136B1E" w:rsidTr="00864717">
        <w:tc>
          <w:tcPr>
            <w:tcW w:w="1015" w:type="dxa"/>
            <w:shd w:val="clear" w:color="auto" w:fill="F2F2F2"/>
          </w:tcPr>
          <w:p w:rsidR="00773C01" w:rsidRPr="00136B1E" w:rsidRDefault="00773C01" w:rsidP="00864717">
            <w:pPr>
              <w:spacing w:line="360" w:lineRule="exact"/>
              <w:rPr>
                <w:rFonts w:ascii="標楷體" w:hAnsi="標楷體" w:hint="eastAsia"/>
                <w:spacing w:val="-20"/>
                <w:sz w:val="28"/>
                <w:szCs w:val="28"/>
              </w:rPr>
            </w:pPr>
            <w:proofErr w:type="gramStart"/>
            <w:r w:rsidRPr="00136B1E">
              <w:rPr>
                <w:rFonts w:ascii="標楷體" w:hAnsi="標楷體" w:hint="eastAsia"/>
                <w:spacing w:val="-20"/>
                <w:sz w:val="28"/>
                <w:szCs w:val="28"/>
              </w:rPr>
              <w:t>臺</w:t>
            </w:r>
            <w:proofErr w:type="gramEnd"/>
            <w:r w:rsidRPr="00136B1E">
              <w:rPr>
                <w:rFonts w:ascii="標楷體" w:hAnsi="標楷體" w:hint="eastAsia"/>
                <w:spacing w:val="-20"/>
                <w:sz w:val="28"/>
                <w:szCs w:val="28"/>
              </w:rPr>
              <w:t>南市</w:t>
            </w:r>
          </w:p>
        </w:tc>
        <w:tc>
          <w:tcPr>
            <w:tcW w:w="6414" w:type="dxa"/>
            <w:shd w:val="clear" w:color="auto" w:fill="F2F2F2"/>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rPr>
          <w:trHeight w:val="445"/>
        </w:trPr>
        <w:tc>
          <w:tcPr>
            <w:tcW w:w="1015"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金門縣</w:t>
            </w:r>
          </w:p>
        </w:tc>
        <w:tc>
          <w:tcPr>
            <w:tcW w:w="6414" w:type="dxa"/>
            <w:shd w:val="clear" w:color="auto" w:fill="F2F2F2"/>
            <w:vAlign w:val="center"/>
          </w:tcPr>
          <w:p w:rsidR="00773C01" w:rsidRPr="00136B1E" w:rsidRDefault="00773C01" w:rsidP="00864717">
            <w:pPr>
              <w:spacing w:line="360" w:lineRule="exact"/>
              <w:jc w:val="both"/>
              <w:rPr>
                <w:rFonts w:ascii="標楷體" w:hAnsi="標楷體" w:hint="eastAsia"/>
                <w:spacing w:val="-20"/>
                <w:sz w:val="28"/>
                <w:szCs w:val="28"/>
              </w:rPr>
            </w:pPr>
            <w:r w:rsidRPr="00136B1E">
              <w:rPr>
                <w:rFonts w:ascii="標楷體" w:hAnsi="標楷體" w:hint="eastAsia"/>
                <w:spacing w:val="-20"/>
                <w:sz w:val="28"/>
                <w:szCs w:val="28"/>
              </w:rPr>
              <w:t>無相關規定。</w:t>
            </w:r>
          </w:p>
        </w:tc>
      </w:tr>
      <w:tr w:rsidR="00773C01" w:rsidRPr="00136B1E" w:rsidTr="00864717">
        <w:tc>
          <w:tcPr>
            <w:tcW w:w="1015" w:type="dxa"/>
          </w:tcPr>
          <w:p w:rsidR="00773C01" w:rsidRPr="00136B1E" w:rsidRDefault="00773C01" w:rsidP="00864717">
            <w:pPr>
              <w:spacing w:line="360" w:lineRule="exact"/>
              <w:rPr>
                <w:rFonts w:ascii="標楷體" w:hAnsi="標楷體" w:hint="eastAsia"/>
                <w:spacing w:val="-20"/>
                <w:sz w:val="28"/>
                <w:szCs w:val="28"/>
              </w:rPr>
            </w:pPr>
            <w:r w:rsidRPr="00136B1E">
              <w:rPr>
                <w:rFonts w:ascii="標楷體" w:hAnsi="標楷體" w:hint="eastAsia"/>
                <w:spacing w:val="-20"/>
                <w:sz w:val="28"/>
                <w:szCs w:val="28"/>
              </w:rPr>
              <w:t>連江縣</w:t>
            </w:r>
          </w:p>
        </w:tc>
        <w:tc>
          <w:tcPr>
            <w:tcW w:w="6414" w:type="dxa"/>
          </w:tcPr>
          <w:p w:rsidR="00773C01" w:rsidRPr="00136B1E" w:rsidRDefault="00773C01" w:rsidP="00864717">
            <w:pPr>
              <w:spacing w:line="360" w:lineRule="exact"/>
              <w:jc w:val="both"/>
              <w:rPr>
                <w:rFonts w:ascii="標楷體" w:hAnsi="標楷體" w:hint="eastAsia"/>
                <w:spacing w:val="-20"/>
                <w:sz w:val="28"/>
                <w:szCs w:val="28"/>
              </w:rPr>
            </w:pPr>
            <w:proofErr w:type="gramStart"/>
            <w:r w:rsidRPr="00136B1E">
              <w:rPr>
                <w:rFonts w:ascii="標楷體" w:hAnsi="標楷體" w:hint="eastAsia"/>
                <w:spacing w:val="-20"/>
                <w:sz w:val="28"/>
                <w:szCs w:val="28"/>
              </w:rPr>
              <w:t>該府業依</w:t>
            </w:r>
            <w:proofErr w:type="gramEnd"/>
            <w:r w:rsidRPr="00136B1E">
              <w:rPr>
                <w:rFonts w:ascii="標楷體" w:hAnsi="標楷體" w:hint="eastAsia"/>
                <w:spacing w:val="-20"/>
                <w:sz w:val="28"/>
                <w:szCs w:val="28"/>
              </w:rPr>
              <w:t>內政部所定之上開範例，頒訂「連江縣政府辦理受監護兒童及少年出養原則及注意事項」。</w:t>
            </w:r>
          </w:p>
        </w:tc>
      </w:tr>
    </w:tbl>
    <w:p w:rsidR="00773C01" w:rsidRPr="00B92C16" w:rsidRDefault="00773C01" w:rsidP="00773C01">
      <w:pPr>
        <w:pStyle w:val="3"/>
        <w:numPr>
          <w:ilvl w:val="0"/>
          <w:numId w:val="0"/>
        </w:numPr>
        <w:kinsoku/>
        <w:overflowPunct w:val="0"/>
        <w:topLinePunct/>
        <w:autoSpaceDE w:val="0"/>
        <w:autoSpaceDN w:val="0"/>
        <w:ind w:left="1386"/>
        <w:rPr>
          <w:rFonts w:hint="eastAsia"/>
        </w:rPr>
      </w:pPr>
      <w:bookmarkStart w:id="194" w:name="_Toc293068159"/>
      <w:r w:rsidRPr="00B92C16">
        <w:rPr>
          <w:rFonts w:hint="eastAsia"/>
          <w:sz w:val="24"/>
          <w:szCs w:val="24"/>
        </w:rPr>
        <w:t>資料來源：內政部</w:t>
      </w:r>
      <w:bookmarkEnd w:id="194"/>
    </w:p>
    <w:p w:rsidR="00773C01" w:rsidRPr="00B92C16" w:rsidRDefault="00773C01" w:rsidP="00773C01">
      <w:pPr>
        <w:pStyle w:val="3"/>
        <w:numPr>
          <w:ilvl w:val="2"/>
          <w:numId w:val="3"/>
        </w:numPr>
        <w:kinsoku/>
        <w:overflowPunct w:val="0"/>
        <w:topLinePunct/>
        <w:autoSpaceDE w:val="0"/>
        <w:autoSpaceDN w:val="0"/>
        <w:ind w:left="1386" w:hanging="689"/>
        <w:rPr>
          <w:rFonts w:hint="eastAsia"/>
        </w:rPr>
      </w:pPr>
      <w:bookmarkStart w:id="195" w:name="_Toc293068160"/>
      <w:r w:rsidRPr="00B92C16">
        <w:rPr>
          <w:rFonts w:hint="eastAsia"/>
        </w:rPr>
        <w:t>再查內政部針對各地方政府辦理收出養</w:t>
      </w:r>
      <w:proofErr w:type="gramStart"/>
      <w:r w:rsidRPr="00B92C16">
        <w:rPr>
          <w:rFonts w:hint="eastAsia"/>
        </w:rPr>
        <w:t>服務之督考</w:t>
      </w:r>
      <w:proofErr w:type="gramEnd"/>
      <w:r w:rsidRPr="00B92C16">
        <w:rPr>
          <w:rFonts w:hint="eastAsia"/>
        </w:rPr>
        <w:t>，係納入每2年進行之社會福利績效考核（有關兒童及少年福利服務部分），惟審酌98年度</w:t>
      </w:r>
      <w:r w:rsidRPr="00B92C16">
        <w:t>考核指標及評分標準表</w:t>
      </w:r>
      <w:r w:rsidRPr="00B92C16">
        <w:rPr>
          <w:rFonts w:hint="eastAsia"/>
        </w:rPr>
        <w:t>，僅列有「法院交查收養案件調查訪視、經裁定後追蹤輔導情形」及「提供收出養服務」等兩項，且各僅占評鑑分數之1分，實難以有效督促各地方政府對於其監護之兒童及少年出養程序，建置完善之制度與規範。且內政部迨本院進</w:t>
      </w:r>
      <w:r w:rsidRPr="00B92C16">
        <w:rPr>
          <w:rFonts w:hint="eastAsia"/>
        </w:rPr>
        <w:lastRenderedPageBreak/>
        <w:t>行調查，始於99年12月3日及24日邀集專家學者、相關機關、地方政府及從事收出養服務之機構團體，召開</w:t>
      </w:r>
      <w:proofErr w:type="gramStart"/>
      <w:r w:rsidRPr="00B92C16">
        <w:rPr>
          <w:rFonts w:hint="eastAsia"/>
        </w:rPr>
        <w:t>研</w:t>
      </w:r>
      <w:proofErr w:type="gramEnd"/>
      <w:r w:rsidRPr="00B92C16">
        <w:rPr>
          <w:rFonts w:hint="eastAsia"/>
        </w:rPr>
        <w:t>商會議訂定「○○政府</w:t>
      </w:r>
      <w:r w:rsidRPr="00B92C16">
        <w:t>(</w:t>
      </w:r>
      <w:r w:rsidRPr="00B92C16">
        <w:rPr>
          <w:rFonts w:hint="eastAsia"/>
        </w:rPr>
        <w:t>社會局</w:t>
      </w:r>
      <w:r w:rsidRPr="00B92C16">
        <w:t>)</w:t>
      </w:r>
      <w:r w:rsidRPr="00B92C16">
        <w:rPr>
          <w:rFonts w:hint="eastAsia"/>
        </w:rPr>
        <w:t>辦理受監護兒童及少年出養原則及注意事項範例」，並於100年1月20日以</w:t>
      </w:r>
      <w:r w:rsidRPr="00B92C16">
        <w:t>台</w:t>
      </w:r>
      <w:proofErr w:type="gramStart"/>
      <w:r w:rsidRPr="00B92C16">
        <w:t>內童字第1000840051號</w:t>
      </w:r>
      <w:r w:rsidRPr="00B92C16">
        <w:rPr>
          <w:rFonts w:hint="eastAsia"/>
        </w:rPr>
        <w:t>函頒</w:t>
      </w:r>
      <w:proofErr w:type="gramEnd"/>
      <w:r w:rsidRPr="00B92C16">
        <w:rPr>
          <w:rFonts w:hint="eastAsia"/>
        </w:rPr>
        <w:t>在案，以協助地方政府辦理其監護之兒童及少年出養事宜，建立相關評估機制、流程及步驟。</w:t>
      </w:r>
      <w:bookmarkEnd w:id="195"/>
    </w:p>
    <w:p w:rsidR="00773C01" w:rsidRPr="00B92C16" w:rsidRDefault="00773C01" w:rsidP="00773C01">
      <w:pPr>
        <w:pStyle w:val="3"/>
        <w:kinsoku/>
        <w:overflowPunct w:val="0"/>
        <w:topLinePunct/>
        <w:autoSpaceDE w:val="0"/>
        <w:autoSpaceDN w:val="0"/>
        <w:ind w:left="1386" w:hanging="689"/>
        <w:rPr>
          <w:rFonts w:hint="eastAsia"/>
          <w:b/>
        </w:rPr>
      </w:pPr>
      <w:bookmarkStart w:id="196" w:name="_Toc293068161"/>
      <w:r w:rsidRPr="00B92C16">
        <w:rPr>
          <w:rFonts w:hint="eastAsia"/>
        </w:rPr>
        <w:t>據上，93至98年除澎湖縣、金門縣級連江縣政府外，其餘地方政府均有為其監護之兒童及少年，委託從事收出養服務之機構團體辦理收</w:t>
      </w:r>
      <w:proofErr w:type="gramStart"/>
      <w:r w:rsidRPr="00B92C16">
        <w:rPr>
          <w:rFonts w:hint="eastAsia"/>
        </w:rPr>
        <w:t>出養媒合</w:t>
      </w:r>
      <w:proofErr w:type="gramEnd"/>
      <w:r w:rsidRPr="00B92C16">
        <w:rPr>
          <w:rFonts w:hint="eastAsia"/>
        </w:rPr>
        <w:t>服務，並以出養國外之人數為多。惟各地方政府或迄今尚未訂定相關作業規範，或訂定內容未盡周延完備，均難以保障出養兒童及少年之權益與福祉，內政部未能積極督促改進，</w:t>
      </w:r>
      <w:proofErr w:type="gramStart"/>
      <w:r w:rsidRPr="00B92C16">
        <w:rPr>
          <w:rFonts w:hint="eastAsia"/>
        </w:rPr>
        <w:t>洵</w:t>
      </w:r>
      <w:proofErr w:type="gramEnd"/>
      <w:r w:rsidRPr="00B92C16">
        <w:rPr>
          <w:rFonts w:hint="eastAsia"/>
        </w:rPr>
        <w:t>有疏失。</w:t>
      </w:r>
      <w:bookmarkEnd w:id="196"/>
    </w:p>
    <w:p w:rsidR="00773C01" w:rsidRPr="00B92C16" w:rsidRDefault="00773C01" w:rsidP="00773C01">
      <w:pPr>
        <w:pStyle w:val="2"/>
        <w:kinsoku/>
        <w:overflowPunct w:val="0"/>
        <w:topLinePunct/>
        <w:autoSpaceDE w:val="0"/>
        <w:autoSpaceDN w:val="0"/>
        <w:ind w:left="1020" w:hanging="680"/>
        <w:rPr>
          <w:rFonts w:hint="eastAsia"/>
          <w:b/>
        </w:rPr>
      </w:pPr>
      <w:bookmarkStart w:id="197" w:name="_Toc293068162"/>
      <w:r w:rsidRPr="00B92C16">
        <w:rPr>
          <w:rFonts w:hint="eastAsia"/>
          <w:b/>
        </w:rPr>
        <w:t>內政部對於從事收出養服務機構完成收養後追蹤輔導至少1年之期限，有欠周延，且目前各機構團體對於出養國外個案追蹤輔導之期程為2至10年，甚至被收養人18歲為止，</w:t>
      </w:r>
      <w:proofErr w:type="gramStart"/>
      <w:r w:rsidRPr="00B92C16">
        <w:rPr>
          <w:rFonts w:hint="eastAsia"/>
          <w:b/>
        </w:rPr>
        <w:t>該部允應</w:t>
      </w:r>
      <w:proofErr w:type="gramEnd"/>
      <w:r w:rsidRPr="00B92C16">
        <w:rPr>
          <w:rFonts w:hint="eastAsia"/>
          <w:b/>
        </w:rPr>
        <w:t>審慎檢討修正相關規定，以確保兒童權益與福祉，並符實情：</w:t>
      </w:r>
      <w:bookmarkEnd w:id="197"/>
    </w:p>
    <w:p w:rsidR="00773C01" w:rsidRPr="00B92C16" w:rsidRDefault="00773C01" w:rsidP="00773C01">
      <w:pPr>
        <w:pStyle w:val="3"/>
        <w:kinsoku/>
        <w:overflowPunct w:val="0"/>
        <w:topLinePunct/>
        <w:autoSpaceDE w:val="0"/>
        <w:autoSpaceDN w:val="0"/>
        <w:ind w:left="1386" w:hanging="689"/>
        <w:rPr>
          <w:rFonts w:hint="eastAsia"/>
        </w:rPr>
      </w:pPr>
      <w:bookmarkStart w:id="198" w:name="_Toc293068163"/>
      <w:r w:rsidRPr="00B92C16">
        <w:rPr>
          <w:rFonts w:hint="eastAsia"/>
        </w:rPr>
        <w:lastRenderedPageBreak/>
        <w:t>按「兒童及少年福利機構從事收出養服務許可及管理辦法」第2條規定，從事兒童及少年收出養服務之機構團體應辦理收養服務完成後之追蹤輔導，期間至少一年。</w:t>
      </w:r>
      <w:bookmarkEnd w:id="198"/>
    </w:p>
    <w:p w:rsidR="00773C01" w:rsidRDefault="00773C01" w:rsidP="00773C01">
      <w:pPr>
        <w:pStyle w:val="3"/>
        <w:kinsoku/>
        <w:overflowPunct w:val="0"/>
        <w:topLinePunct/>
        <w:autoSpaceDE w:val="0"/>
        <w:autoSpaceDN w:val="0"/>
        <w:ind w:left="1386" w:hanging="689"/>
        <w:rPr>
          <w:rFonts w:hint="eastAsia"/>
        </w:rPr>
      </w:pPr>
      <w:bookmarkStart w:id="199" w:name="_Toc293068164"/>
      <w:r w:rsidRPr="00B92C16">
        <w:rPr>
          <w:rFonts w:hint="eastAsia"/>
        </w:rPr>
        <w:t>有關從事收出養服務之機構</w:t>
      </w:r>
      <w:r w:rsidRPr="00B92C16">
        <w:rPr>
          <w:rFonts w:hint="eastAsia"/>
          <w:szCs w:val="32"/>
        </w:rPr>
        <w:t>團體實際辦理追蹤輔導情形，</w:t>
      </w:r>
      <w:r w:rsidRPr="00B92C16">
        <w:rPr>
          <w:rFonts w:hint="eastAsia"/>
        </w:rPr>
        <w:t>依據內政部提供之資料顯示，內政部所屬北區、中區及南區兒童之家、忠義育幼院、</w:t>
      </w:r>
      <w:proofErr w:type="gramStart"/>
      <w:r w:rsidRPr="00B92C16">
        <w:rPr>
          <w:rFonts w:hint="eastAsia"/>
        </w:rPr>
        <w:t>臺</w:t>
      </w:r>
      <w:proofErr w:type="gramEnd"/>
      <w:r w:rsidRPr="00B92C16">
        <w:rPr>
          <w:rFonts w:hint="eastAsia"/>
        </w:rPr>
        <w:t>南私立嬰兒之家對於國內收養家庭進行追蹤輔導之期程為1年，臺北市私立攜手家庭服務中心則追蹤輔導至被收養人年滿20歲為止。至於國外收養家庭，除私立神愛兒童之家對於少數收養家庭追蹤輔導1年外，其餘各機構</w:t>
      </w:r>
      <w:proofErr w:type="gramStart"/>
      <w:r w:rsidRPr="00B92C16">
        <w:rPr>
          <w:rFonts w:hint="eastAsia"/>
        </w:rPr>
        <w:t>團體均為2至10年</w:t>
      </w:r>
      <w:proofErr w:type="gramEnd"/>
      <w:r w:rsidRPr="00B92C16">
        <w:rPr>
          <w:rFonts w:hint="eastAsia"/>
        </w:rPr>
        <w:t>，甚至被收養人年滿18歲為止。顯見目前實務上從事收出養服務之機構團體對於出養國外個案之追蹤輔導期程，</w:t>
      </w:r>
      <w:proofErr w:type="gramStart"/>
      <w:r w:rsidRPr="00B92C16">
        <w:rPr>
          <w:rFonts w:hint="eastAsia"/>
        </w:rPr>
        <w:t>均已超過</w:t>
      </w:r>
      <w:proofErr w:type="gramEnd"/>
      <w:r w:rsidRPr="00B92C16">
        <w:rPr>
          <w:rFonts w:hint="eastAsia"/>
        </w:rPr>
        <w:t>內政部所定至少1年之期限。</w:t>
      </w:r>
      <w:bookmarkEnd w:id="199"/>
    </w:p>
    <w:p w:rsidR="00773C01" w:rsidRPr="00B92C16" w:rsidRDefault="00773C01" w:rsidP="00773C01">
      <w:pPr>
        <w:pStyle w:val="3"/>
        <w:numPr>
          <w:ilvl w:val="0"/>
          <w:numId w:val="0"/>
        </w:numPr>
        <w:kinsoku/>
        <w:overflowPunct w:val="0"/>
        <w:topLinePunct/>
        <w:autoSpaceDE w:val="0"/>
        <w:autoSpaceDN w:val="0"/>
        <w:ind w:left="1386"/>
        <w:rPr>
          <w:rFonts w:hint="eastAsia"/>
        </w:rPr>
      </w:pPr>
    </w:p>
    <w:p w:rsidR="00773C01" w:rsidRPr="00B92C16" w:rsidRDefault="00773C01" w:rsidP="00773C01">
      <w:pPr>
        <w:pStyle w:val="3"/>
        <w:numPr>
          <w:ilvl w:val="0"/>
          <w:numId w:val="0"/>
        </w:numPr>
        <w:kinsoku/>
        <w:overflowPunct w:val="0"/>
        <w:topLinePunct/>
        <w:autoSpaceDE w:val="0"/>
        <w:autoSpaceDN w:val="0"/>
        <w:spacing w:beforeLines="25" w:before="90"/>
        <w:ind w:left="1383"/>
        <w:rPr>
          <w:rFonts w:hint="eastAsia"/>
        </w:rPr>
      </w:pPr>
      <w:bookmarkStart w:id="200" w:name="_Toc293068165"/>
      <w:r w:rsidRPr="00B92C16">
        <w:rPr>
          <w:rFonts w:hint="eastAsia"/>
          <w:sz w:val="28"/>
          <w:szCs w:val="28"/>
        </w:rPr>
        <w:t>表6、各機構團體對於出養個案之追蹤輔導方式一覽表</w:t>
      </w:r>
      <w:bookmarkEnd w:id="200"/>
    </w:p>
    <w:tbl>
      <w:tblPr>
        <w:tblW w:w="0" w:type="auto"/>
        <w:tblInd w:w="1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56"/>
        <w:gridCol w:w="5122"/>
      </w:tblGrid>
      <w:tr w:rsidR="00773C01" w:rsidRPr="00B92C16" w:rsidTr="00864717">
        <w:trPr>
          <w:trHeight w:val="445"/>
          <w:tblHeader/>
        </w:trPr>
        <w:tc>
          <w:tcPr>
            <w:tcW w:w="1818" w:type="dxa"/>
            <w:tcBorders>
              <w:bottom w:val="single" w:sz="8" w:space="0" w:color="000000"/>
            </w:tcBorders>
            <w:vAlign w:val="center"/>
          </w:tcPr>
          <w:p w:rsidR="00773C01" w:rsidRPr="00B92C16" w:rsidRDefault="00773C01" w:rsidP="00864717">
            <w:pPr>
              <w:pStyle w:val="6"/>
              <w:numPr>
                <w:ilvl w:val="0"/>
                <w:numId w:val="0"/>
              </w:numPr>
              <w:overflowPunct w:val="0"/>
              <w:autoSpaceDE w:val="0"/>
              <w:autoSpaceDN w:val="0"/>
              <w:jc w:val="center"/>
              <w:rPr>
                <w:rFonts w:hint="eastAsia"/>
                <w:sz w:val="28"/>
                <w:szCs w:val="28"/>
              </w:rPr>
            </w:pPr>
            <w:r w:rsidRPr="00B92C16">
              <w:rPr>
                <w:rFonts w:hint="eastAsia"/>
                <w:sz w:val="28"/>
                <w:szCs w:val="28"/>
              </w:rPr>
              <w:t>機構團體</w:t>
            </w:r>
          </w:p>
        </w:tc>
        <w:tc>
          <w:tcPr>
            <w:tcW w:w="5671" w:type="dxa"/>
            <w:tcBorders>
              <w:bottom w:val="single" w:sz="8" w:space="0" w:color="000000"/>
            </w:tcBorders>
            <w:vAlign w:val="center"/>
          </w:tcPr>
          <w:p w:rsidR="00773C01" w:rsidRPr="00B92C16" w:rsidRDefault="00773C01" w:rsidP="00864717">
            <w:pPr>
              <w:pStyle w:val="6"/>
              <w:numPr>
                <w:ilvl w:val="0"/>
                <w:numId w:val="0"/>
              </w:numPr>
              <w:overflowPunct w:val="0"/>
              <w:autoSpaceDE w:val="0"/>
              <w:autoSpaceDN w:val="0"/>
              <w:jc w:val="center"/>
              <w:rPr>
                <w:rFonts w:hint="eastAsia"/>
                <w:sz w:val="28"/>
                <w:szCs w:val="28"/>
              </w:rPr>
            </w:pPr>
            <w:r w:rsidRPr="00B92C16">
              <w:rPr>
                <w:rFonts w:hint="eastAsia"/>
                <w:sz w:val="28"/>
                <w:szCs w:val="28"/>
              </w:rPr>
              <w:t>追蹤輔導方式及其期限</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int="eastAsia"/>
                <w:spacing w:val="-20"/>
                <w:sz w:val="28"/>
                <w:szCs w:val="28"/>
              </w:rPr>
              <w:t>內政部所屬北區、中區及南</w:t>
            </w:r>
            <w:r w:rsidRPr="00B92C16">
              <w:rPr>
                <w:rFonts w:hint="eastAsia"/>
                <w:spacing w:val="-20"/>
                <w:sz w:val="28"/>
                <w:szCs w:val="28"/>
              </w:rPr>
              <w:lastRenderedPageBreak/>
              <w:t>區兒童之家</w:t>
            </w:r>
          </w:p>
        </w:tc>
        <w:tc>
          <w:tcPr>
            <w:tcW w:w="5671" w:type="dxa"/>
          </w:tcPr>
          <w:p w:rsidR="00773C01" w:rsidRPr="00B92C16" w:rsidRDefault="00773C01" w:rsidP="00864717">
            <w:pPr>
              <w:pStyle w:val="6"/>
              <w:numPr>
                <w:ilvl w:val="0"/>
                <w:numId w:val="0"/>
              </w:numPr>
              <w:overflowPunct w:val="0"/>
              <w:autoSpaceDE w:val="0"/>
              <w:autoSpaceDN w:val="0"/>
              <w:spacing w:line="360" w:lineRule="exact"/>
              <w:rPr>
                <w:rFonts w:hint="eastAsia"/>
                <w:sz w:val="28"/>
                <w:szCs w:val="28"/>
              </w:rPr>
            </w:pPr>
            <w:r w:rsidRPr="00B92C16">
              <w:rPr>
                <w:rFonts w:hint="eastAsia"/>
                <w:sz w:val="28"/>
                <w:szCs w:val="28"/>
              </w:rPr>
              <w:lastRenderedPageBreak/>
              <w:t>透過電話訪視、家庭訪視、電子郵件或邀請收養人至該家面談等方式，進行追蹤輔</w:t>
            </w:r>
            <w:r w:rsidRPr="00B92C16">
              <w:rPr>
                <w:rFonts w:hint="eastAsia"/>
                <w:sz w:val="28"/>
                <w:szCs w:val="28"/>
              </w:rPr>
              <w:lastRenderedPageBreak/>
              <w:t>導，期程為1年。</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Ansi="標楷體" w:hint="eastAsia"/>
                <w:spacing w:val="-20"/>
                <w:sz w:val="28"/>
                <w:szCs w:val="28"/>
              </w:rPr>
              <w:lastRenderedPageBreak/>
              <w:t>忠義育幼院</w:t>
            </w:r>
          </w:p>
        </w:tc>
        <w:tc>
          <w:tcPr>
            <w:tcW w:w="5671" w:type="dxa"/>
          </w:tcPr>
          <w:p w:rsidR="00773C01" w:rsidRPr="00B92C16" w:rsidRDefault="00773C01" w:rsidP="00864717">
            <w:pPr>
              <w:pStyle w:val="6"/>
              <w:numPr>
                <w:ilvl w:val="0"/>
                <w:numId w:val="0"/>
              </w:numPr>
              <w:overflowPunct w:val="0"/>
              <w:autoSpaceDE w:val="0"/>
              <w:autoSpaceDN w:val="0"/>
              <w:spacing w:line="360" w:lineRule="exact"/>
              <w:rPr>
                <w:rFonts w:hint="eastAsia"/>
                <w:sz w:val="28"/>
                <w:szCs w:val="28"/>
              </w:rPr>
            </w:pPr>
            <w:r w:rsidRPr="00B92C16">
              <w:rPr>
                <w:rFonts w:hAnsi="標楷體" w:hint="eastAsia"/>
                <w:sz w:val="28"/>
                <w:szCs w:val="28"/>
              </w:rPr>
              <w:t>透過</w:t>
            </w:r>
            <w:r w:rsidRPr="00B92C16">
              <w:rPr>
                <w:rFonts w:hint="eastAsia"/>
                <w:sz w:val="28"/>
                <w:szCs w:val="28"/>
              </w:rPr>
              <w:t>家庭</w:t>
            </w:r>
            <w:r w:rsidRPr="00B92C16">
              <w:rPr>
                <w:rFonts w:hAnsi="標楷體" w:hint="eastAsia"/>
                <w:sz w:val="28"/>
                <w:szCs w:val="28"/>
              </w:rPr>
              <w:t>訪視、電話訪視及電子郵件方式針對國內收養家庭進行追蹤輔導，期程為1年。另該院國外收養家庭部分，係透過家庭訪視、電話訪視及電子郵件或由收養人郵寄被收養兒童或少年相關資料（如照片、信件）等方式，進行追蹤輔導，追蹤期程為5年。</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int="eastAsia"/>
                <w:spacing w:val="-20"/>
                <w:sz w:val="28"/>
                <w:szCs w:val="28"/>
              </w:rPr>
              <w:t>臺北市私立攜手家庭服務中心</w:t>
            </w:r>
          </w:p>
        </w:tc>
        <w:tc>
          <w:tcPr>
            <w:tcW w:w="5671" w:type="dxa"/>
          </w:tcPr>
          <w:p w:rsidR="00773C01" w:rsidRPr="00B92C16" w:rsidRDefault="00773C01" w:rsidP="00864717">
            <w:pPr>
              <w:pStyle w:val="6"/>
              <w:numPr>
                <w:ilvl w:val="0"/>
                <w:numId w:val="0"/>
              </w:numPr>
              <w:overflowPunct w:val="0"/>
              <w:autoSpaceDE w:val="0"/>
              <w:autoSpaceDN w:val="0"/>
              <w:spacing w:line="360" w:lineRule="exact"/>
              <w:rPr>
                <w:rFonts w:hint="eastAsia"/>
                <w:sz w:val="28"/>
                <w:szCs w:val="28"/>
              </w:rPr>
            </w:pPr>
            <w:r w:rsidRPr="00B92C16">
              <w:rPr>
                <w:rFonts w:hint="eastAsia"/>
                <w:sz w:val="28"/>
                <w:szCs w:val="28"/>
              </w:rPr>
              <w:t>透過家庭訪視、電話訪視、信件、電子郵件、收養人團聚活動等方式對國內收養家庭進行追蹤輔導，追蹤</w:t>
            </w:r>
            <w:proofErr w:type="gramStart"/>
            <w:r w:rsidRPr="00B92C16">
              <w:rPr>
                <w:rFonts w:hint="eastAsia"/>
                <w:sz w:val="28"/>
                <w:szCs w:val="28"/>
              </w:rPr>
              <w:t>期程至被</w:t>
            </w:r>
            <w:proofErr w:type="gramEnd"/>
            <w:r w:rsidRPr="00B92C16">
              <w:rPr>
                <w:rFonts w:hint="eastAsia"/>
                <w:sz w:val="28"/>
                <w:szCs w:val="28"/>
              </w:rPr>
              <w:t>收養人年滿20歲為止。國外收養家庭方面，該中心則透過國外合作機構社工員進行家庭訪視、由收養人撰寫之自述報告及孩童照片等方式，進行追蹤輔導，追蹤期程以10年為原則。</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int="eastAsia"/>
                <w:spacing w:val="-20"/>
                <w:sz w:val="28"/>
                <w:szCs w:val="28"/>
              </w:rPr>
              <w:t>私立神愛兒童之家</w:t>
            </w:r>
          </w:p>
        </w:tc>
        <w:tc>
          <w:tcPr>
            <w:tcW w:w="5671" w:type="dxa"/>
          </w:tcPr>
          <w:p w:rsidR="00773C01" w:rsidRPr="00B92C16" w:rsidRDefault="00773C01" w:rsidP="00864717">
            <w:pPr>
              <w:pStyle w:val="6"/>
              <w:numPr>
                <w:ilvl w:val="0"/>
                <w:numId w:val="0"/>
              </w:numPr>
              <w:kinsoku/>
              <w:overflowPunct w:val="0"/>
              <w:topLinePunct/>
              <w:autoSpaceDE w:val="0"/>
              <w:autoSpaceDN w:val="0"/>
              <w:spacing w:line="360" w:lineRule="exact"/>
              <w:rPr>
                <w:rFonts w:hint="eastAsia"/>
                <w:sz w:val="28"/>
                <w:szCs w:val="28"/>
              </w:rPr>
            </w:pPr>
            <w:r w:rsidRPr="00B92C16">
              <w:rPr>
                <w:rFonts w:hint="eastAsia"/>
                <w:sz w:val="28"/>
                <w:szCs w:val="28"/>
              </w:rPr>
              <w:t>透過當地社工以家庭訪視、信件、電子郵件及</w:t>
            </w:r>
            <w:r w:rsidRPr="00B92C16">
              <w:rPr>
                <w:rFonts w:hint="eastAsia"/>
                <w:spacing w:val="-20"/>
                <w:sz w:val="28"/>
                <w:szCs w:val="28"/>
              </w:rPr>
              <w:t>Facebook</w:t>
            </w:r>
            <w:r w:rsidRPr="00B92C16">
              <w:rPr>
                <w:rFonts w:hint="eastAsia"/>
                <w:sz w:val="28"/>
                <w:szCs w:val="28"/>
              </w:rPr>
              <w:t>等方式，對被收養兒童進行追蹤輔導，追蹤期程除少數收養家庭為1年外，其餘家庭均持續與該家聯繫中。</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int="eastAsia"/>
                <w:spacing w:val="-20"/>
                <w:sz w:val="28"/>
                <w:szCs w:val="28"/>
              </w:rPr>
              <w:t>天主教福利會</w:t>
            </w:r>
          </w:p>
        </w:tc>
        <w:tc>
          <w:tcPr>
            <w:tcW w:w="5671" w:type="dxa"/>
          </w:tcPr>
          <w:p w:rsidR="00773C01" w:rsidRPr="00B92C16" w:rsidRDefault="00773C01" w:rsidP="00864717">
            <w:pPr>
              <w:pStyle w:val="6"/>
              <w:numPr>
                <w:ilvl w:val="0"/>
                <w:numId w:val="0"/>
              </w:numPr>
              <w:kinsoku/>
              <w:overflowPunct w:val="0"/>
              <w:topLinePunct/>
              <w:autoSpaceDE w:val="0"/>
              <w:autoSpaceDN w:val="0"/>
              <w:spacing w:line="360" w:lineRule="exact"/>
              <w:rPr>
                <w:rFonts w:hint="eastAsia"/>
                <w:sz w:val="28"/>
                <w:szCs w:val="28"/>
              </w:rPr>
            </w:pPr>
            <w:r w:rsidRPr="00B92C16">
              <w:rPr>
                <w:rFonts w:hAnsi="標楷體" w:hint="eastAsia"/>
                <w:sz w:val="28"/>
                <w:szCs w:val="28"/>
              </w:rPr>
              <w:t>透過國外</w:t>
            </w:r>
            <w:r w:rsidRPr="00B92C16">
              <w:rPr>
                <w:rFonts w:hint="eastAsia"/>
                <w:sz w:val="28"/>
                <w:szCs w:val="28"/>
              </w:rPr>
              <w:t>合作</w:t>
            </w:r>
            <w:r w:rsidRPr="00B92C16">
              <w:rPr>
                <w:rFonts w:hAnsi="標楷體" w:hint="eastAsia"/>
                <w:sz w:val="28"/>
                <w:szCs w:val="28"/>
              </w:rPr>
              <w:t>機構社工員進行家庭訪視及電子郵件，追蹤期程至少7年，若原生母親或家庭要求逾7年，則以其要求為主。</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r w:rsidRPr="00B92C16">
              <w:rPr>
                <w:rFonts w:hAnsi="標楷體" w:hint="eastAsia"/>
                <w:spacing w:val="-20"/>
                <w:sz w:val="28"/>
                <w:szCs w:val="28"/>
              </w:rPr>
              <w:t>臺北市基督徒救世會</w:t>
            </w:r>
          </w:p>
        </w:tc>
        <w:tc>
          <w:tcPr>
            <w:tcW w:w="5671" w:type="dxa"/>
          </w:tcPr>
          <w:p w:rsidR="00773C01" w:rsidRPr="00B92C16" w:rsidRDefault="00773C01" w:rsidP="00864717">
            <w:pPr>
              <w:pStyle w:val="6"/>
              <w:numPr>
                <w:ilvl w:val="0"/>
                <w:numId w:val="0"/>
              </w:numPr>
              <w:overflowPunct w:val="0"/>
              <w:autoSpaceDE w:val="0"/>
              <w:autoSpaceDN w:val="0"/>
              <w:spacing w:line="360" w:lineRule="exact"/>
              <w:rPr>
                <w:rFonts w:hint="eastAsia"/>
                <w:sz w:val="28"/>
                <w:szCs w:val="28"/>
              </w:rPr>
            </w:pPr>
            <w:r w:rsidRPr="00B92C16">
              <w:rPr>
                <w:rFonts w:hAnsi="標楷體" w:hint="eastAsia"/>
                <w:sz w:val="28"/>
                <w:szCs w:val="28"/>
              </w:rPr>
              <w:t>除依收養國家規定，由該國合作機構進行家庭</w:t>
            </w:r>
            <w:proofErr w:type="gramStart"/>
            <w:r w:rsidRPr="00B92C16">
              <w:rPr>
                <w:rFonts w:hAnsi="標楷體" w:hint="eastAsia"/>
                <w:sz w:val="28"/>
                <w:szCs w:val="28"/>
              </w:rPr>
              <w:t>訪視外</w:t>
            </w:r>
            <w:proofErr w:type="gramEnd"/>
            <w:r w:rsidRPr="00B92C16">
              <w:rPr>
                <w:rFonts w:hAnsi="標楷體" w:hint="eastAsia"/>
                <w:sz w:val="28"/>
                <w:szCs w:val="28"/>
              </w:rPr>
              <w:t>，該會並透過信件及電子郵件方式進行追蹤輔導，追蹤</w:t>
            </w:r>
            <w:proofErr w:type="gramStart"/>
            <w:r w:rsidRPr="00B92C16">
              <w:rPr>
                <w:rFonts w:hAnsi="標楷體" w:hint="eastAsia"/>
                <w:sz w:val="28"/>
                <w:szCs w:val="28"/>
              </w:rPr>
              <w:t>期程至被</w:t>
            </w:r>
            <w:proofErr w:type="gramEnd"/>
            <w:r w:rsidRPr="00B92C16">
              <w:rPr>
                <w:rFonts w:hAnsi="標楷體" w:hint="eastAsia"/>
                <w:sz w:val="28"/>
                <w:szCs w:val="28"/>
              </w:rPr>
              <w:t>收養人年滿18歲為止，之後則由被收養人自行決定是否繼續進行追蹤。</w:t>
            </w:r>
          </w:p>
        </w:tc>
      </w:tr>
      <w:tr w:rsidR="00773C01" w:rsidRPr="00B92C16" w:rsidTr="00864717">
        <w:tc>
          <w:tcPr>
            <w:tcW w:w="1818" w:type="dxa"/>
          </w:tcPr>
          <w:p w:rsidR="00773C01" w:rsidRPr="00B92C16" w:rsidRDefault="00773C01" w:rsidP="00864717">
            <w:pPr>
              <w:pStyle w:val="6"/>
              <w:numPr>
                <w:ilvl w:val="0"/>
                <w:numId w:val="0"/>
              </w:numPr>
              <w:overflowPunct w:val="0"/>
              <w:autoSpaceDE w:val="0"/>
              <w:autoSpaceDN w:val="0"/>
              <w:spacing w:line="360" w:lineRule="exact"/>
              <w:rPr>
                <w:rFonts w:hint="eastAsia"/>
                <w:spacing w:val="-20"/>
                <w:sz w:val="28"/>
                <w:szCs w:val="28"/>
              </w:rPr>
            </w:pPr>
            <w:proofErr w:type="gramStart"/>
            <w:r w:rsidRPr="00B92C16">
              <w:rPr>
                <w:rFonts w:hAnsi="標楷體" w:hint="eastAsia"/>
                <w:spacing w:val="-20"/>
                <w:sz w:val="28"/>
                <w:szCs w:val="28"/>
              </w:rPr>
              <w:t>臺</w:t>
            </w:r>
            <w:proofErr w:type="gramEnd"/>
            <w:r w:rsidRPr="00B92C16">
              <w:rPr>
                <w:rFonts w:hAnsi="標楷體" w:hint="eastAsia"/>
                <w:spacing w:val="-20"/>
                <w:sz w:val="28"/>
                <w:szCs w:val="28"/>
              </w:rPr>
              <w:t>南私立嬰兒之家</w:t>
            </w:r>
          </w:p>
        </w:tc>
        <w:tc>
          <w:tcPr>
            <w:tcW w:w="5671" w:type="dxa"/>
          </w:tcPr>
          <w:p w:rsidR="00773C01" w:rsidRPr="00B92C16" w:rsidRDefault="00773C01" w:rsidP="00864717">
            <w:pPr>
              <w:pStyle w:val="6"/>
              <w:numPr>
                <w:ilvl w:val="0"/>
                <w:numId w:val="0"/>
              </w:numPr>
              <w:overflowPunct w:val="0"/>
              <w:autoSpaceDE w:val="0"/>
              <w:autoSpaceDN w:val="0"/>
              <w:spacing w:line="360" w:lineRule="exact"/>
              <w:rPr>
                <w:rFonts w:hint="eastAsia"/>
                <w:sz w:val="28"/>
                <w:szCs w:val="28"/>
              </w:rPr>
            </w:pPr>
            <w:r w:rsidRPr="00B92C16">
              <w:rPr>
                <w:rFonts w:hAnsi="標楷體" w:hint="eastAsia"/>
                <w:sz w:val="28"/>
                <w:szCs w:val="28"/>
              </w:rPr>
              <w:t>透過電話訪視、電子郵件及收養人團聚活動等方式對國內收養家庭進行追蹤輔導，追蹤期程至少1年。國外收養家庭方面，則透過國外合作機構社工員進行家庭訪視、電話訪視及電子郵件等方式追蹤，追蹤輔導期程至少2年。</w:t>
            </w:r>
          </w:p>
        </w:tc>
      </w:tr>
    </w:tbl>
    <w:p w:rsidR="00773C01" w:rsidRPr="00B92C16" w:rsidRDefault="00773C01" w:rsidP="00773C01">
      <w:pPr>
        <w:pStyle w:val="6"/>
        <w:numPr>
          <w:ilvl w:val="0"/>
          <w:numId w:val="0"/>
        </w:numPr>
        <w:overflowPunct w:val="0"/>
        <w:autoSpaceDE w:val="0"/>
        <w:autoSpaceDN w:val="0"/>
        <w:spacing w:line="320" w:lineRule="exact"/>
        <w:ind w:leftChars="417" w:left="2467" w:rightChars="-17" w:right="-54" w:hangingChars="472" w:hanging="1133"/>
        <w:rPr>
          <w:rFonts w:hint="eastAsia"/>
          <w:sz w:val="24"/>
          <w:szCs w:val="24"/>
        </w:rPr>
      </w:pPr>
      <w:r w:rsidRPr="00B92C16">
        <w:rPr>
          <w:rFonts w:hint="eastAsia"/>
          <w:sz w:val="24"/>
          <w:szCs w:val="24"/>
        </w:rPr>
        <w:t xml:space="preserve">備    </w:t>
      </w:r>
      <w:proofErr w:type="gramStart"/>
      <w:r w:rsidRPr="00B92C16">
        <w:rPr>
          <w:rFonts w:hint="eastAsia"/>
          <w:sz w:val="24"/>
          <w:szCs w:val="24"/>
        </w:rPr>
        <w:t>註</w:t>
      </w:r>
      <w:proofErr w:type="gramEnd"/>
      <w:r w:rsidRPr="00B92C16">
        <w:rPr>
          <w:rFonts w:hint="eastAsia"/>
          <w:sz w:val="24"/>
          <w:szCs w:val="24"/>
        </w:rPr>
        <w:t>：內政部所屬北區、中區及南區兒童之家僅從事</w:t>
      </w:r>
      <w:proofErr w:type="gramStart"/>
      <w:r w:rsidRPr="00B92C16">
        <w:rPr>
          <w:rFonts w:hint="eastAsia"/>
          <w:sz w:val="24"/>
          <w:szCs w:val="24"/>
        </w:rPr>
        <w:t>國內收</w:t>
      </w:r>
      <w:proofErr w:type="gramEnd"/>
      <w:r w:rsidRPr="00B92C16">
        <w:rPr>
          <w:rFonts w:hint="eastAsia"/>
          <w:sz w:val="24"/>
          <w:szCs w:val="24"/>
        </w:rPr>
        <w:t>出養服務；又93至98年私立神愛兒童之家、天主教福利會及</w:t>
      </w:r>
      <w:r w:rsidRPr="00B92C16">
        <w:rPr>
          <w:rFonts w:hint="eastAsia"/>
          <w:sz w:val="24"/>
          <w:szCs w:val="24"/>
        </w:rPr>
        <w:lastRenderedPageBreak/>
        <w:t>臺北市基督教救世</w:t>
      </w:r>
      <w:proofErr w:type="gramStart"/>
      <w:r w:rsidRPr="00B92C16">
        <w:rPr>
          <w:rFonts w:hint="eastAsia"/>
          <w:sz w:val="24"/>
          <w:szCs w:val="24"/>
        </w:rPr>
        <w:t>會均無出</w:t>
      </w:r>
      <w:proofErr w:type="gramEnd"/>
      <w:r w:rsidRPr="00B92C16">
        <w:rPr>
          <w:rFonts w:hint="eastAsia"/>
          <w:sz w:val="24"/>
          <w:szCs w:val="24"/>
        </w:rPr>
        <w:t>養國內之個案。</w:t>
      </w:r>
    </w:p>
    <w:p w:rsidR="00773C01" w:rsidRPr="00B92C16" w:rsidRDefault="00773C01" w:rsidP="00773C01">
      <w:pPr>
        <w:pStyle w:val="6"/>
        <w:numPr>
          <w:ilvl w:val="0"/>
          <w:numId w:val="0"/>
        </w:numPr>
        <w:overflowPunct w:val="0"/>
        <w:autoSpaceDE w:val="0"/>
        <w:autoSpaceDN w:val="0"/>
        <w:spacing w:afterLines="25" w:after="90"/>
        <w:ind w:leftChars="417" w:left="1651" w:hangingChars="132" w:hanging="317"/>
        <w:rPr>
          <w:rFonts w:hint="eastAsia"/>
        </w:rPr>
      </w:pPr>
      <w:r w:rsidRPr="00B92C16">
        <w:rPr>
          <w:rFonts w:hint="eastAsia"/>
          <w:sz w:val="24"/>
          <w:szCs w:val="24"/>
        </w:rPr>
        <w:t>資料來源：內政部</w:t>
      </w:r>
    </w:p>
    <w:p w:rsidR="00773C01" w:rsidRPr="00B92C16" w:rsidRDefault="00773C01" w:rsidP="00773C01">
      <w:pPr>
        <w:pStyle w:val="3"/>
        <w:kinsoku/>
        <w:overflowPunct w:val="0"/>
        <w:topLinePunct/>
        <w:autoSpaceDE w:val="0"/>
        <w:autoSpaceDN w:val="0"/>
        <w:ind w:left="1386" w:hanging="689"/>
        <w:rPr>
          <w:rFonts w:hint="eastAsia"/>
        </w:rPr>
      </w:pPr>
      <w:bookmarkStart w:id="201" w:name="_Toc293068166"/>
      <w:r w:rsidRPr="00B92C16">
        <w:rPr>
          <w:rFonts w:hint="eastAsia"/>
        </w:rPr>
        <w:t>查有關追蹤輔導之期限，內政部係參考兒童及少年福利法第38條及第41條等規定，於「兒童及少年福利機從事收出養服務許可及管理辦法」規範各機構團體於辦理收養服務完成後之追蹤輔導，期間至少1年，以瞭解個案</w:t>
      </w:r>
      <w:proofErr w:type="gramStart"/>
      <w:r w:rsidRPr="00B92C16">
        <w:rPr>
          <w:rFonts w:hint="eastAsia"/>
        </w:rPr>
        <w:t>出養後在</w:t>
      </w:r>
      <w:proofErr w:type="gramEnd"/>
      <w:r w:rsidRPr="00B92C16">
        <w:rPr>
          <w:rFonts w:hint="eastAsia"/>
        </w:rPr>
        <w:t>收養家庭之適應及被照顧情況。</w:t>
      </w:r>
      <w:proofErr w:type="gramStart"/>
      <w:r w:rsidRPr="00B92C16">
        <w:rPr>
          <w:rFonts w:hint="eastAsia"/>
        </w:rPr>
        <w:t>然查兒童</w:t>
      </w:r>
      <w:proofErr w:type="gramEnd"/>
      <w:r w:rsidRPr="00B92C16">
        <w:rPr>
          <w:rFonts w:hint="eastAsia"/>
        </w:rPr>
        <w:t>及少年福利法第38條及第41條之內容，係針對兒童及少年保護或家庭遭重大變故之個案，於安置後返回其家庭由各地方政府續予追蹤輔導1年之規定，其與出養國外之兒童及少年所面臨之生活適應問題及處境，實未盡相同。且據相關資料指出，部分收養母親於收養兒童之後，面臨身心適應及情緒問題。</w:t>
      </w:r>
      <w:proofErr w:type="gramStart"/>
      <w:r w:rsidRPr="00B92C16">
        <w:rPr>
          <w:rFonts w:hint="eastAsia"/>
        </w:rPr>
        <w:t>惟</w:t>
      </w:r>
      <w:proofErr w:type="gramEnd"/>
      <w:r w:rsidRPr="00B92C16">
        <w:rPr>
          <w:rFonts w:hint="eastAsia"/>
        </w:rPr>
        <w:t>內政部僅參酌兒童及少年福利法第38條及第41條對於兒童及少年安置後返家追蹤輔導期限之規定，</w:t>
      </w:r>
      <w:proofErr w:type="gramStart"/>
      <w:r w:rsidRPr="00B92C16">
        <w:rPr>
          <w:rFonts w:hint="eastAsia"/>
        </w:rPr>
        <w:t>研</w:t>
      </w:r>
      <w:proofErr w:type="gramEnd"/>
      <w:r w:rsidRPr="00B92C16">
        <w:rPr>
          <w:rFonts w:hint="eastAsia"/>
        </w:rPr>
        <w:t>定各機構團體於辦理收養服務完成後之追蹤輔導期限，且其追蹤期限均一體</w:t>
      </w:r>
      <w:proofErr w:type="gramStart"/>
      <w:r w:rsidRPr="00B92C16">
        <w:rPr>
          <w:rFonts w:hint="eastAsia"/>
        </w:rPr>
        <w:t>適用於出養</w:t>
      </w:r>
      <w:proofErr w:type="gramEnd"/>
      <w:r w:rsidRPr="00B92C16">
        <w:rPr>
          <w:rFonts w:hint="eastAsia"/>
        </w:rPr>
        <w:t>國內、外之兒童及少年，有欠周延。</w:t>
      </w:r>
      <w:bookmarkEnd w:id="201"/>
    </w:p>
    <w:p w:rsidR="00773C01" w:rsidRPr="00B92C16" w:rsidRDefault="00773C01" w:rsidP="00773C01">
      <w:pPr>
        <w:pStyle w:val="3"/>
        <w:kinsoku/>
        <w:overflowPunct w:val="0"/>
        <w:topLinePunct/>
        <w:autoSpaceDE w:val="0"/>
        <w:autoSpaceDN w:val="0"/>
        <w:ind w:left="1386" w:hanging="689"/>
        <w:rPr>
          <w:rFonts w:hint="eastAsia"/>
        </w:rPr>
      </w:pPr>
      <w:bookmarkStart w:id="202" w:name="_Toc293068167"/>
      <w:r w:rsidRPr="00B92C16">
        <w:rPr>
          <w:rFonts w:hint="eastAsia"/>
        </w:rPr>
        <w:t>綜上，內政部規範從事收出養服務之機構辦理追蹤輔導至少一年之期限，有欠周延，加以目前各機構</w:t>
      </w:r>
      <w:r w:rsidRPr="00B92C16">
        <w:rPr>
          <w:rFonts w:hint="eastAsia"/>
        </w:rPr>
        <w:lastRenderedPageBreak/>
        <w:t>團體對於出養國外個案追蹤輔導之期程均超過2年，甚至被收養人18歲為止，</w:t>
      </w:r>
      <w:proofErr w:type="gramStart"/>
      <w:r w:rsidRPr="00B92C16">
        <w:rPr>
          <w:rFonts w:hint="eastAsia"/>
        </w:rPr>
        <w:t>該部允應</w:t>
      </w:r>
      <w:proofErr w:type="gramEnd"/>
      <w:r w:rsidRPr="00B92C16">
        <w:rPr>
          <w:rFonts w:hint="eastAsia"/>
        </w:rPr>
        <w:t>審慎檢討修正相關規定，以確保兒童及少年之權益與福祉。</w:t>
      </w:r>
      <w:bookmarkEnd w:id="202"/>
    </w:p>
    <w:p w:rsidR="00773C01" w:rsidRPr="00B92C16" w:rsidRDefault="00773C01" w:rsidP="00773C01">
      <w:pPr>
        <w:pStyle w:val="2"/>
        <w:overflowPunct w:val="0"/>
        <w:autoSpaceDE w:val="0"/>
        <w:autoSpaceDN w:val="0"/>
        <w:ind w:left="1020" w:hanging="680"/>
        <w:rPr>
          <w:rFonts w:hint="eastAsia"/>
          <w:b/>
        </w:rPr>
      </w:pPr>
      <w:bookmarkStart w:id="203" w:name="_Toc293068168"/>
      <w:r w:rsidRPr="00B92C16">
        <w:rPr>
          <w:rFonts w:hint="eastAsia"/>
          <w:b/>
          <w:kern w:val="2"/>
        </w:rPr>
        <w:t>我國兒童及少年多經由私下途徑出養，惟內政部未能有效掌握</w:t>
      </w:r>
      <w:r w:rsidRPr="00B92C16">
        <w:rPr>
          <w:rFonts w:hint="eastAsia"/>
          <w:b/>
        </w:rPr>
        <w:t>各地方政府後續追蹤輔導情形，</w:t>
      </w:r>
      <w:r w:rsidRPr="00B92C16">
        <w:rPr>
          <w:rFonts w:hint="eastAsia"/>
          <w:b/>
          <w:kern w:val="2"/>
        </w:rPr>
        <w:t>致各地方政府</w:t>
      </w:r>
      <w:r w:rsidRPr="00B92C16">
        <w:rPr>
          <w:rFonts w:hint="eastAsia"/>
          <w:b/>
        </w:rPr>
        <w:t>有無落實追蹤兒童及少年及其收養家庭之照顧情形並提供適當輔導，令人質疑，其考核更流於形式，</w:t>
      </w:r>
      <w:r w:rsidRPr="00B92C16">
        <w:rPr>
          <w:rFonts w:hAnsi="Times New Roman" w:hint="eastAsia"/>
          <w:b/>
          <w:bCs w:val="0"/>
          <w:szCs w:val="20"/>
        </w:rPr>
        <w:t>應予審慎檢討改進</w:t>
      </w:r>
      <w:bookmarkEnd w:id="203"/>
    </w:p>
    <w:p w:rsidR="00773C01" w:rsidRPr="00B92C16" w:rsidRDefault="00773C01" w:rsidP="00773C01">
      <w:pPr>
        <w:pStyle w:val="3"/>
        <w:kinsoku/>
        <w:overflowPunct w:val="0"/>
        <w:topLinePunct/>
        <w:autoSpaceDE w:val="0"/>
        <w:autoSpaceDN w:val="0"/>
        <w:ind w:left="1386" w:hanging="689"/>
        <w:rPr>
          <w:rFonts w:hint="eastAsia"/>
        </w:rPr>
      </w:pPr>
      <w:bookmarkStart w:id="204" w:name="_Toc293068169"/>
      <w:r w:rsidRPr="00B92C16">
        <w:rPr>
          <w:rFonts w:hint="eastAsia"/>
        </w:rPr>
        <w:t>按民法第1079條規定：「收養應以書面為之，並向法院聲請認可。（第1項）收養有無效、得撤銷之原因或違反其他法律規定者，法院應不予認可。（第2項）」我國兒童及少年之收出養途徑，除由原生父母或監護人委託有收出養服務之兒童及少年福利機構，代覓適當之收養人後，再聲請法院認可收養並對於出養個案進行追蹤輔導外，私下收養仍屬合法。私下收</w:t>
      </w:r>
      <w:proofErr w:type="gramStart"/>
      <w:r w:rsidRPr="00B92C16">
        <w:rPr>
          <w:rFonts w:hint="eastAsia"/>
        </w:rPr>
        <w:t>出養係指</w:t>
      </w:r>
      <w:proofErr w:type="gramEnd"/>
      <w:r w:rsidRPr="00B92C16">
        <w:rPr>
          <w:rFonts w:hint="eastAsia"/>
        </w:rPr>
        <w:t>兒童及少年被收養時，未經由兒童及少年福利機構團體之介入，原生父母經人介紹，直接與有意收養兒童及少年者接觸，或透過親友及其他相關人士之介紹，成立收養協議，再向</w:t>
      </w:r>
      <w:r w:rsidRPr="00B92C16">
        <w:rPr>
          <w:rFonts w:hint="eastAsia"/>
        </w:rPr>
        <w:lastRenderedPageBreak/>
        <w:t>法院聲請認可。按兒童及少年福利法第14條第4項規定，</w:t>
      </w:r>
      <w:r w:rsidRPr="00B92C16">
        <w:t>法院認可收養前，</w:t>
      </w:r>
      <w:proofErr w:type="gramStart"/>
      <w:r w:rsidRPr="00B92C16">
        <w:t>應命主管機關</w:t>
      </w:r>
      <w:proofErr w:type="gramEnd"/>
      <w:r w:rsidRPr="00B92C16">
        <w:t>或兒童及少年福利機構進行訪視，提出調查報告及建議。</w:t>
      </w:r>
      <w:bookmarkEnd w:id="204"/>
    </w:p>
    <w:p w:rsidR="00773C01" w:rsidRPr="00B92C16" w:rsidRDefault="00773C01" w:rsidP="00773C01">
      <w:pPr>
        <w:pStyle w:val="3"/>
        <w:kinsoku/>
        <w:overflowPunct w:val="0"/>
        <w:topLinePunct/>
        <w:autoSpaceDE w:val="0"/>
        <w:autoSpaceDN w:val="0"/>
        <w:ind w:left="1386" w:hanging="689"/>
        <w:rPr>
          <w:rFonts w:hint="eastAsia"/>
        </w:rPr>
      </w:pPr>
      <w:bookmarkStart w:id="205" w:name="_Toc293068170"/>
      <w:r w:rsidRPr="00B92C16">
        <w:rPr>
          <w:rFonts w:hint="eastAsia"/>
        </w:rPr>
        <w:t>依據內政部兒童局網站公布之統計資料顯示，93至98年各地方政府辦理法院交查收養案件數計有</w:t>
      </w:r>
      <w:r w:rsidRPr="00B92C16">
        <w:fldChar w:fldCharType="begin"/>
      </w:r>
      <w:r w:rsidRPr="00B92C16">
        <w:instrText xml:space="preserve"> </w:instrText>
      </w:r>
      <w:r w:rsidRPr="00B92C16">
        <w:rPr>
          <w:rFonts w:hint="eastAsia"/>
        </w:rPr>
        <w:instrText>=SUM(ABOVE)</w:instrText>
      </w:r>
      <w:r w:rsidRPr="00B92C16">
        <w:instrText xml:space="preserve"> </w:instrText>
      </w:r>
      <w:r w:rsidRPr="00B92C16">
        <w:fldChar w:fldCharType="separate"/>
      </w:r>
      <w:r w:rsidRPr="00B92C16">
        <w:t>20,269</w:t>
      </w:r>
      <w:r w:rsidRPr="00B92C16">
        <w:fldChar w:fldCharType="end"/>
      </w:r>
      <w:r w:rsidRPr="00B92C16">
        <w:rPr>
          <w:rFonts w:hint="eastAsia"/>
        </w:rPr>
        <w:t>件（詳見表7），目前各地方政府係</w:t>
      </w:r>
      <w:proofErr w:type="gramStart"/>
      <w:r w:rsidRPr="00B92C16">
        <w:rPr>
          <w:rFonts w:hint="eastAsia"/>
        </w:rPr>
        <w:t>採</w:t>
      </w:r>
      <w:proofErr w:type="gramEnd"/>
      <w:r w:rsidRPr="00B92C16">
        <w:rPr>
          <w:rFonts w:hint="eastAsia"/>
        </w:rPr>
        <w:t>自行調查或委託民間福利機構等方式辦理法院交查收養案件，並依財政狀況每案補助民間福利機構2千元。從法院交查收養案件數與透過機構團體辦理兒童及少年出養之人數1,</w:t>
      </w:r>
      <w:r>
        <w:rPr>
          <w:rFonts w:hint="eastAsia"/>
        </w:rPr>
        <w:t>458</w:t>
      </w:r>
      <w:r w:rsidRPr="00B92C16">
        <w:rPr>
          <w:rFonts w:hint="eastAsia"/>
        </w:rPr>
        <w:t>人相較之下，顯然我國以私下收出養途徑為主。</w:t>
      </w:r>
      <w:bookmarkEnd w:id="205"/>
    </w:p>
    <w:p w:rsidR="00773C01" w:rsidRPr="00B92C16" w:rsidRDefault="00773C01" w:rsidP="00773C01">
      <w:pPr>
        <w:pStyle w:val="1"/>
        <w:numPr>
          <w:ilvl w:val="0"/>
          <w:numId w:val="0"/>
        </w:numPr>
        <w:ind w:left="699"/>
        <w:rPr>
          <w:rFonts w:hint="eastAsia"/>
        </w:rPr>
      </w:pPr>
    </w:p>
    <w:p w:rsidR="00773C01" w:rsidRPr="00B92C16" w:rsidRDefault="00773C01" w:rsidP="00773C01">
      <w:pPr>
        <w:pStyle w:val="3"/>
        <w:numPr>
          <w:ilvl w:val="0"/>
          <w:numId w:val="0"/>
        </w:numPr>
        <w:overflowPunct w:val="0"/>
        <w:autoSpaceDE w:val="0"/>
        <w:autoSpaceDN w:val="0"/>
        <w:spacing w:line="360" w:lineRule="exact"/>
        <w:ind w:left="1395"/>
        <w:rPr>
          <w:rFonts w:hint="eastAsia"/>
          <w:sz w:val="28"/>
          <w:szCs w:val="28"/>
        </w:rPr>
      </w:pPr>
      <w:bookmarkStart w:id="206" w:name="_Toc293068171"/>
      <w:r w:rsidRPr="00B92C16">
        <w:rPr>
          <w:rFonts w:hint="eastAsia"/>
          <w:sz w:val="28"/>
          <w:szCs w:val="28"/>
        </w:rPr>
        <w:t>表7、93至98年台灣地區法院交查收養案件調查統計</w:t>
      </w:r>
      <w:bookmarkEnd w:id="206"/>
    </w:p>
    <w:p w:rsidR="00773C01" w:rsidRPr="00B92C16" w:rsidRDefault="00773C01" w:rsidP="00773C01">
      <w:pPr>
        <w:pStyle w:val="3"/>
        <w:numPr>
          <w:ilvl w:val="0"/>
          <w:numId w:val="0"/>
        </w:numPr>
        <w:overflowPunct w:val="0"/>
        <w:autoSpaceDE w:val="0"/>
        <w:autoSpaceDN w:val="0"/>
        <w:spacing w:beforeLines="25" w:before="90" w:line="360" w:lineRule="exact"/>
        <w:ind w:left="1395"/>
        <w:jc w:val="right"/>
        <w:rPr>
          <w:rFonts w:hint="eastAsia"/>
          <w:sz w:val="28"/>
          <w:szCs w:val="28"/>
        </w:rPr>
      </w:pPr>
      <w:bookmarkStart w:id="207" w:name="_Toc293068172"/>
      <w:r w:rsidRPr="00B92C16">
        <w:rPr>
          <w:rFonts w:hint="eastAsia"/>
          <w:sz w:val="28"/>
          <w:szCs w:val="28"/>
        </w:rPr>
        <w:t>單位：件、新台幣元</w:t>
      </w:r>
      <w:bookmarkEnd w:id="207"/>
    </w:p>
    <w:tbl>
      <w:tblPr>
        <w:tblW w:w="7405" w:type="dxa"/>
        <w:tblInd w:w="1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780"/>
        <w:gridCol w:w="2432"/>
        <w:gridCol w:w="3193"/>
      </w:tblGrid>
      <w:tr w:rsidR="00773C01" w:rsidRPr="00B92C16" w:rsidTr="00864717">
        <w:trPr>
          <w:trHeight w:val="319"/>
          <w:tblHeader/>
        </w:trPr>
        <w:tc>
          <w:tcPr>
            <w:tcW w:w="1780" w:type="dxa"/>
            <w:vMerge w:val="restart"/>
            <w:shd w:val="clear" w:color="auto" w:fill="auto"/>
            <w:vAlign w:val="center"/>
          </w:tcPr>
          <w:p w:rsidR="00773C01" w:rsidRPr="00B92C16" w:rsidRDefault="00773C01" w:rsidP="00864717">
            <w:pPr>
              <w:widowControl/>
              <w:spacing w:line="300" w:lineRule="exact"/>
              <w:rPr>
                <w:kern w:val="0"/>
                <w:sz w:val="28"/>
                <w:szCs w:val="28"/>
              </w:rPr>
            </w:pPr>
            <w:r w:rsidRPr="00B92C16">
              <w:rPr>
                <w:kern w:val="0"/>
                <w:sz w:val="28"/>
                <w:szCs w:val="28"/>
              </w:rPr>
              <w:t xml:space="preserve">   </w:t>
            </w:r>
            <w:r w:rsidRPr="00B92C16">
              <w:rPr>
                <w:rFonts w:ascii="新細明體" w:hAnsi="新細明體" w:hint="eastAsia"/>
                <w:kern w:val="0"/>
                <w:sz w:val="28"/>
                <w:szCs w:val="28"/>
              </w:rPr>
              <w:t>年底別</w:t>
            </w:r>
            <w:r w:rsidRPr="00B92C16">
              <w:rPr>
                <w:kern w:val="0"/>
                <w:sz w:val="28"/>
                <w:szCs w:val="28"/>
              </w:rPr>
              <w:t xml:space="preserve">  </w:t>
            </w:r>
          </w:p>
        </w:tc>
        <w:tc>
          <w:tcPr>
            <w:tcW w:w="5625" w:type="dxa"/>
            <w:gridSpan w:val="2"/>
            <w:shd w:val="clear" w:color="auto" w:fill="auto"/>
            <w:noWrap/>
            <w:vAlign w:val="center"/>
          </w:tcPr>
          <w:p w:rsidR="00773C01" w:rsidRPr="00B92C16" w:rsidRDefault="00773C01" w:rsidP="00864717">
            <w:pPr>
              <w:widowControl/>
              <w:spacing w:line="300" w:lineRule="exact"/>
              <w:jc w:val="center"/>
              <w:rPr>
                <w:rFonts w:ascii="新細明體" w:hAnsi="新細明體" w:cs="新細明體"/>
                <w:kern w:val="0"/>
                <w:sz w:val="28"/>
                <w:szCs w:val="28"/>
              </w:rPr>
            </w:pPr>
            <w:r w:rsidRPr="00B92C16">
              <w:rPr>
                <w:rFonts w:ascii="新細明體" w:hAnsi="新細明體" w:cs="新細明體" w:hint="eastAsia"/>
                <w:kern w:val="0"/>
                <w:sz w:val="28"/>
                <w:szCs w:val="28"/>
              </w:rPr>
              <w:t>收養案件調查</w:t>
            </w:r>
            <w:r w:rsidRPr="00B92C16">
              <w:rPr>
                <w:kern w:val="0"/>
                <w:sz w:val="28"/>
                <w:szCs w:val="28"/>
              </w:rPr>
              <w:t xml:space="preserve"> </w:t>
            </w:r>
          </w:p>
        </w:tc>
      </w:tr>
      <w:tr w:rsidR="00773C01" w:rsidRPr="00B92C16" w:rsidTr="00864717">
        <w:trPr>
          <w:trHeight w:val="348"/>
          <w:tblHeader/>
        </w:trPr>
        <w:tc>
          <w:tcPr>
            <w:tcW w:w="1780" w:type="dxa"/>
            <w:vMerge/>
            <w:vAlign w:val="center"/>
          </w:tcPr>
          <w:p w:rsidR="00773C01" w:rsidRPr="00B92C16" w:rsidRDefault="00773C01" w:rsidP="00864717">
            <w:pPr>
              <w:widowControl/>
              <w:spacing w:line="300" w:lineRule="exact"/>
              <w:rPr>
                <w:kern w:val="0"/>
                <w:sz w:val="28"/>
                <w:szCs w:val="28"/>
              </w:rPr>
            </w:pPr>
          </w:p>
        </w:tc>
        <w:tc>
          <w:tcPr>
            <w:tcW w:w="2432" w:type="dxa"/>
            <w:shd w:val="clear" w:color="auto" w:fill="auto"/>
            <w:vAlign w:val="center"/>
          </w:tcPr>
          <w:p w:rsidR="00773C01" w:rsidRPr="00B92C16" w:rsidRDefault="00773C01" w:rsidP="00864717">
            <w:pPr>
              <w:widowControl/>
              <w:spacing w:line="300" w:lineRule="exact"/>
              <w:jc w:val="center"/>
              <w:rPr>
                <w:rFonts w:ascii="新細明體" w:hAnsi="新細明體" w:cs="新細明體"/>
                <w:kern w:val="0"/>
                <w:sz w:val="28"/>
                <w:szCs w:val="28"/>
              </w:rPr>
            </w:pPr>
            <w:r w:rsidRPr="00B92C16">
              <w:rPr>
                <w:rFonts w:ascii="新細明體" w:hAnsi="新細明體" w:cs="新細明體" w:hint="eastAsia"/>
                <w:kern w:val="0"/>
                <w:sz w:val="28"/>
                <w:szCs w:val="28"/>
              </w:rPr>
              <w:t>交查案件</w:t>
            </w:r>
            <w:r w:rsidRPr="00B92C16">
              <w:rPr>
                <w:kern w:val="0"/>
                <w:sz w:val="28"/>
                <w:szCs w:val="28"/>
              </w:rPr>
              <w:t>(</w:t>
            </w:r>
            <w:r w:rsidRPr="00B92C16">
              <w:rPr>
                <w:rFonts w:ascii="新細明體" w:hAnsi="新細明體" w:cs="新細明體" w:hint="eastAsia"/>
                <w:kern w:val="0"/>
                <w:sz w:val="28"/>
                <w:szCs w:val="28"/>
              </w:rPr>
              <w:t>件</w:t>
            </w:r>
            <w:r w:rsidRPr="00B92C16">
              <w:rPr>
                <w:kern w:val="0"/>
                <w:sz w:val="28"/>
                <w:szCs w:val="28"/>
              </w:rPr>
              <w:t xml:space="preserve">) </w:t>
            </w:r>
          </w:p>
        </w:tc>
        <w:tc>
          <w:tcPr>
            <w:tcW w:w="3193" w:type="dxa"/>
            <w:shd w:val="clear" w:color="auto" w:fill="auto"/>
            <w:vAlign w:val="center"/>
          </w:tcPr>
          <w:p w:rsidR="00773C01" w:rsidRPr="00B92C16" w:rsidRDefault="00773C01" w:rsidP="00864717">
            <w:pPr>
              <w:widowControl/>
              <w:spacing w:line="300" w:lineRule="exact"/>
              <w:jc w:val="center"/>
              <w:rPr>
                <w:rFonts w:ascii="新細明體" w:hAnsi="新細明體" w:cs="新細明體"/>
                <w:kern w:val="0"/>
                <w:sz w:val="28"/>
                <w:szCs w:val="28"/>
              </w:rPr>
            </w:pPr>
            <w:r w:rsidRPr="00B92C16">
              <w:rPr>
                <w:rFonts w:ascii="新細明體" w:hAnsi="新細明體" w:cs="新細明體" w:hint="eastAsia"/>
                <w:kern w:val="0"/>
                <w:sz w:val="28"/>
                <w:szCs w:val="28"/>
              </w:rPr>
              <w:t>委託金額</w:t>
            </w:r>
            <w:r w:rsidRPr="00B92C16">
              <w:rPr>
                <w:rFonts w:ascii="新細明體" w:hAnsi="新細明體" w:cs="新細明體" w:hint="eastAsia"/>
                <w:kern w:val="0"/>
                <w:sz w:val="28"/>
                <w:szCs w:val="28"/>
              </w:rPr>
              <w:t>(</w:t>
            </w:r>
            <w:r w:rsidRPr="00B92C16">
              <w:rPr>
                <w:rFonts w:ascii="新細明體" w:hAnsi="新細明體" w:cs="新細明體" w:hint="eastAsia"/>
                <w:kern w:val="0"/>
                <w:sz w:val="28"/>
                <w:szCs w:val="28"/>
              </w:rPr>
              <w:t>元</w:t>
            </w:r>
            <w:r w:rsidRPr="00B92C16">
              <w:rPr>
                <w:rFonts w:ascii="新細明體" w:hAnsi="新細明體" w:cs="新細明體" w:hint="eastAsia"/>
                <w:kern w:val="0"/>
                <w:sz w:val="28"/>
                <w:szCs w:val="28"/>
              </w:rPr>
              <w:t>)</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kern w:val="0"/>
                <w:sz w:val="28"/>
                <w:szCs w:val="28"/>
              </w:rPr>
            </w:pPr>
            <w:r w:rsidRPr="00B92C16">
              <w:rPr>
                <w:rFonts w:ascii="標楷體" w:hAnsi="標楷體" w:cs="Arial"/>
                <w:kern w:val="0"/>
                <w:sz w:val="28"/>
                <w:szCs w:val="28"/>
              </w:rPr>
              <w:t>93</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3,460 </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6,396,641 </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kern w:val="0"/>
                <w:sz w:val="28"/>
                <w:szCs w:val="28"/>
              </w:rPr>
            </w:pPr>
            <w:r w:rsidRPr="00B92C16">
              <w:rPr>
                <w:rFonts w:ascii="標楷體" w:hAnsi="標楷體" w:cs="Arial"/>
                <w:kern w:val="0"/>
                <w:sz w:val="28"/>
                <w:szCs w:val="28"/>
              </w:rPr>
              <w:t>94</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3,164 </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5,784,365 </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kern w:val="0"/>
                <w:sz w:val="28"/>
                <w:szCs w:val="28"/>
              </w:rPr>
            </w:pPr>
            <w:r w:rsidRPr="00B92C16">
              <w:rPr>
                <w:rFonts w:ascii="標楷體" w:hAnsi="標楷體" w:cs="Arial"/>
                <w:kern w:val="0"/>
                <w:sz w:val="28"/>
                <w:szCs w:val="28"/>
              </w:rPr>
              <w:t>95</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3,346 </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7,560,372 </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kern w:val="0"/>
                <w:sz w:val="28"/>
                <w:szCs w:val="28"/>
              </w:rPr>
            </w:pPr>
            <w:r w:rsidRPr="00B92C16">
              <w:rPr>
                <w:rFonts w:ascii="標楷體" w:hAnsi="標楷體" w:cs="Arial"/>
                <w:kern w:val="0"/>
                <w:sz w:val="28"/>
                <w:szCs w:val="28"/>
              </w:rPr>
              <w:t>96</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3,073 </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kern w:val="0"/>
                <w:sz w:val="28"/>
                <w:szCs w:val="28"/>
              </w:rPr>
              <w:t xml:space="preserve">5,041,900 </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hint="eastAsia"/>
                <w:kern w:val="0"/>
                <w:sz w:val="28"/>
                <w:szCs w:val="28"/>
              </w:rPr>
            </w:pPr>
            <w:r w:rsidRPr="00B92C16">
              <w:rPr>
                <w:rFonts w:ascii="標楷體" w:hAnsi="標楷體" w:cs="Arial" w:hint="eastAsia"/>
                <w:kern w:val="0"/>
                <w:sz w:val="28"/>
                <w:szCs w:val="28"/>
              </w:rPr>
              <w:t>97</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hint="eastAsia"/>
                <w:kern w:val="0"/>
                <w:sz w:val="28"/>
                <w:szCs w:val="28"/>
              </w:rPr>
              <w:t>3,862</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kern w:val="0"/>
                <w:sz w:val="28"/>
                <w:szCs w:val="28"/>
              </w:rPr>
            </w:pPr>
            <w:r w:rsidRPr="00B92C16">
              <w:rPr>
                <w:rFonts w:ascii="標楷體" w:hAnsi="標楷體" w:cs="Arial" w:hint="eastAsia"/>
                <w:kern w:val="0"/>
                <w:sz w:val="28"/>
                <w:szCs w:val="28"/>
              </w:rPr>
              <w:t>6,736,596</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hint="eastAsia"/>
                <w:kern w:val="0"/>
                <w:sz w:val="28"/>
                <w:szCs w:val="28"/>
              </w:rPr>
            </w:pPr>
            <w:r w:rsidRPr="00B92C16">
              <w:rPr>
                <w:rFonts w:ascii="標楷體" w:hAnsi="標楷體" w:cs="Arial" w:hint="eastAsia"/>
                <w:kern w:val="0"/>
                <w:sz w:val="28"/>
                <w:szCs w:val="28"/>
              </w:rPr>
              <w:t>98</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hint="eastAsia"/>
                <w:kern w:val="0"/>
                <w:sz w:val="28"/>
                <w:szCs w:val="28"/>
              </w:rPr>
            </w:pPr>
            <w:r w:rsidRPr="00B92C16">
              <w:rPr>
                <w:rFonts w:ascii="標楷體" w:hAnsi="標楷體" w:cs="Arial" w:hint="eastAsia"/>
                <w:kern w:val="0"/>
                <w:sz w:val="28"/>
                <w:szCs w:val="28"/>
              </w:rPr>
              <w:t>3,364</w:t>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hint="eastAsia"/>
                <w:kern w:val="0"/>
                <w:sz w:val="28"/>
                <w:szCs w:val="28"/>
              </w:rPr>
            </w:pPr>
            <w:r w:rsidRPr="00B92C16">
              <w:rPr>
                <w:rFonts w:ascii="標楷體" w:hAnsi="標楷體" w:cs="Arial" w:hint="eastAsia"/>
                <w:kern w:val="0"/>
                <w:sz w:val="28"/>
                <w:szCs w:val="28"/>
              </w:rPr>
              <w:t>9,639,177</w:t>
            </w:r>
          </w:p>
        </w:tc>
      </w:tr>
      <w:tr w:rsidR="00773C01" w:rsidRPr="00B92C16" w:rsidTr="00864717">
        <w:trPr>
          <w:trHeight w:val="394"/>
        </w:trPr>
        <w:tc>
          <w:tcPr>
            <w:tcW w:w="1780" w:type="dxa"/>
            <w:shd w:val="clear" w:color="auto" w:fill="auto"/>
            <w:noWrap/>
            <w:vAlign w:val="center"/>
          </w:tcPr>
          <w:p w:rsidR="00773C01" w:rsidRPr="00B92C16" w:rsidRDefault="00773C01" w:rsidP="00864717">
            <w:pPr>
              <w:widowControl/>
              <w:spacing w:line="300" w:lineRule="exact"/>
              <w:jc w:val="center"/>
              <w:rPr>
                <w:rFonts w:ascii="標楷體" w:hAnsi="標楷體" w:cs="Arial" w:hint="eastAsia"/>
                <w:b/>
                <w:kern w:val="0"/>
                <w:sz w:val="28"/>
                <w:szCs w:val="28"/>
              </w:rPr>
            </w:pPr>
            <w:r w:rsidRPr="00B92C16">
              <w:rPr>
                <w:rFonts w:ascii="標楷體" w:hAnsi="標楷體" w:cs="Arial"/>
                <w:b/>
                <w:kern w:val="0"/>
                <w:sz w:val="28"/>
                <w:szCs w:val="28"/>
              </w:rPr>
              <w:t>合計</w:t>
            </w:r>
          </w:p>
        </w:tc>
        <w:tc>
          <w:tcPr>
            <w:tcW w:w="2432" w:type="dxa"/>
            <w:shd w:val="clear" w:color="auto" w:fill="auto"/>
            <w:noWrap/>
            <w:vAlign w:val="center"/>
          </w:tcPr>
          <w:p w:rsidR="00773C01" w:rsidRPr="00B92C16" w:rsidRDefault="00773C01" w:rsidP="00864717">
            <w:pPr>
              <w:widowControl/>
              <w:spacing w:line="300" w:lineRule="exact"/>
              <w:jc w:val="right"/>
              <w:rPr>
                <w:rFonts w:ascii="標楷體" w:hAnsi="標楷體" w:cs="Arial" w:hint="eastAsia"/>
                <w:b/>
                <w:kern w:val="0"/>
                <w:sz w:val="28"/>
                <w:szCs w:val="28"/>
              </w:rPr>
            </w:pPr>
            <w:r w:rsidRPr="00B92C16">
              <w:rPr>
                <w:rFonts w:ascii="標楷體" w:hAnsi="標楷體" w:cs="Arial"/>
                <w:b/>
                <w:kern w:val="0"/>
                <w:sz w:val="28"/>
                <w:szCs w:val="28"/>
              </w:rPr>
              <w:fldChar w:fldCharType="begin"/>
            </w:r>
            <w:r w:rsidRPr="00B92C16">
              <w:rPr>
                <w:rFonts w:ascii="標楷體" w:hAnsi="標楷體" w:cs="Arial"/>
                <w:b/>
                <w:kern w:val="0"/>
                <w:sz w:val="28"/>
                <w:szCs w:val="28"/>
              </w:rPr>
              <w:instrText xml:space="preserve"> </w:instrText>
            </w:r>
            <w:r w:rsidRPr="00B92C16">
              <w:rPr>
                <w:rFonts w:ascii="標楷體" w:hAnsi="標楷體" w:cs="Arial" w:hint="eastAsia"/>
                <w:b/>
                <w:kern w:val="0"/>
                <w:sz w:val="28"/>
                <w:szCs w:val="28"/>
              </w:rPr>
              <w:instrText>=SUM(ABOVE)</w:instrText>
            </w:r>
            <w:r w:rsidRPr="00B92C16">
              <w:rPr>
                <w:rFonts w:ascii="標楷體" w:hAnsi="標楷體" w:cs="Arial"/>
                <w:b/>
                <w:kern w:val="0"/>
                <w:sz w:val="28"/>
                <w:szCs w:val="28"/>
              </w:rPr>
              <w:instrText xml:space="preserve"> </w:instrText>
            </w:r>
            <w:r w:rsidRPr="00B92C16">
              <w:rPr>
                <w:rFonts w:ascii="標楷體" w:hAnsi="標楷體" w:cs="Arial"/>
                <w:b/>
                <w:kern w:val="0"/>
                <w:sz w:val="28"/>
                <w:szCs w:val="28"/>
              </w:rPr>
              <w:fldChar w:fldCharType="separate"/>
            </w:r>
            <w:r w:rsidRPr="00B92C16">
              <w:rPr>
                <w:rFonts w:ascii="標楷體" w:hAnsi="標楷體" w:cs="Arial"/>
                <w:b/>
                <w:noProof/>
                <w:kern w:val="0"/>
                <w:sz w:val="28"/>
                <w:szCs w:val="28"/>
              </w:rPr>
              <w:t>20,269</w:t>
            </w:r>
            <w:r w:rsidRPr="00B92C16">
              <w:rPr>
                <w:rFonts w:ascii="標楷體" w:hAnsi="標楷體" w:cs="Arial"/>
                <w:b/>
                <w:kern w:val="0"/>
                <w:sz w:val="28"/>
                <w:szCs w:val="28"/>
              </w:rPr>
              <w:fldChar w:fldCharType="end"/>
            </w:r>
          </w:p>
        </w:tc>
        <w:tc>
          <w:tcPr>
            <w:tcW w:w="3193" w:type="dxa"/>
            <w:shd w:val="clear" w:color="auto" w:fill="auto"/>
            <w:noWrap/>
            <w:vAlign w:val="center"/>
          </w:tcPr>
          <w:p w:rsidR="00773C01" w:rsidRPr="00B92C16" w:rsidRDefault="00773C01" w:rsidP="00864717">
            <w:pPr>
              <w:widowControl/>
              <w:spacing w:line="300" w:lineRule="exact"/>
              <w:jc w:val="right"/>
              <w:rPr>
                <w:rFonts w:ascii="標楷體" w:hAnsi="標楷體" w:cs="Arial" w:hint="eastAsia"/>
                <w:b/>
                <w:kern w:val="0"/>
                <w:sz w:val="28"/>
                <w:szCs w:val="28"/>
              </w:rPr>
            </w:pPr>
            <w:r w:rsidRPr="00B92C16">
              <w:rPr>
                <w:rFonts w:ascii="標楷體" w:hAnsi="標楷體" w:cs="Arial"/>
                <w:b/>
                <w:kern w:val="0"/>
                <w:sz w:val="28"/>
                <w:szCs w:val="28"/>
              </w:rPr>
              <w:fldChar w:fldCharType="begin"/>
            </w:r>
            <w:r w:rsidRPr="00B92C16">
              <w:rPr>
                <w:rFonts w:ascii="標楷體" w:hAnsi="標楷體" w:cs="Arial"/>
                <w:b/>
                <w:kern w:val="0"/>
                <w:sz w:val="28"/>
                <w:szCs w:val="28"/>
              </w:rPr>
              <w:instrText xml:space="preserve"> </w:instrText>
            </w:r>
            <w:r w:rsidRPr="00B92C16">
              <w:rPr>
                <w:rFonts w:ascii="標楷體" w:hAnsi="標楷體" w:cs="Arial" w:hint="eastAsia"/>
                <w:b/>
                <w:kern w:val="0"/>
                <w:sz w:val="28"/>
                <w:szCs w:val="28"/>
              </w:rPr>
              <w:instrText>=SUM(ABOVE)</w:instrText>
            </w:r>
            <w:r w:rsidRPr="00B92C16">
              <w:rPr>
                <w:rFonts w:ascii="標楷體" w:hAnsi="標楷體" w:cs="Arial"/>
                <w:b/>
                <w:kern w:val="0"/>
                <w:sz w:val="28"/>
                <w:szCs w:val="28"/>
              </w:rPr>
              <w:instrText xml:space="preserve"> </w:instrText>
            </w:r>
            <w:r w:rsidRPr="00B92C16">
              <w:rPr>
                <w:rFonts w:ascii="標楷體" w:hAnsi="標楷體" w:cs="Arial"/>
                <w:b/>
                <w:kern w:val="0"/>
                <w:sz w:val="28"/>
                <w:szCs w:val="28"/>
              </w:rPr>
              <w:fldChar w:fldCharType="separate"/>
            </w:r>
            <w:r w:rsidRPr="00B92C16">
              <w:rPr>
                <w:rFonts w:ascii="標楷體" w:hAnsi="標楷體" w:cs="Arial"/>
                <w:b/>
                <w:noProof/>
                <w:kern w:val="0"/>
                <w:sz w:val="28"/>
                <w:szCs w:val="28"/>
              </w:rPr>
              <w:t>41,159,051</w:t>
            </w:r>
            <w:r w:rsidRPr="00B92C16">
              <w:rPr>
                <w:rFonts w:ascii="標楷體" w:hAnsi="標楷體" w:cs="Arial"/>
                <w:b/>
                <w:kern w:val="0"/>
                <w:sz w:val="28"/>
                <w:szCs w:val="28"/>
              </w:rPr>
              <w:fldChar w:fldCharType="end"/>
            </w:r>
          </w:p>
        </w:tc>
      </w:tr>
    </w:tbl>
    <w:p w:rsidR="00773C01" w:rsidRPr="00B92C16" w:rsidRDefault="00773C01" w:rsidP="00773C01">
      <w:pPr>
        <w:pStyle w:val="3"/>
        <w:numPr>
          <w:ilvl w:val="0"/>
          <w:numId w:val="0"/>
        </w:numPr>
        <w:overflowPunct w:val="0"/>
        <w:autoSpaceDE w:val="0"/>
        <w:autoSpaceDN w:val="0"/>
        <w:spacing w:afterLines="25" w:after="90" w:line="260" w:lineRule="exact"/>
        <w:ind w:leftChars="406" w:left="2518" w:rightChars="27" w:right="86" w:hangingChars="508" w:hanging="1219"/>
        <w:rPr>
          <w:rFonts w:hint="eastAsia"/>
        </w:rPr>
      </w:pPr>
      <w:bookmarkStart w:id="208" w:name="_Toc293068173"/>
      <w:r w:rsidRPr="00B92C16">
        <w:rPr>
          <w:rFonts w:hint="eastAsia"/>
          <w:sz w:val="24"/>
          <w:szCs w:val="24"/>
        </w:rPr>
        <w:t>資料來源：內政部兒童局網站，兒少福利數據：臺灣地區歷年法院交查收養監護案件調查統計。檢</w:t>
      </w:r>
      <w:proofErr w:type="gramStart"/>
      <w:r w:rsidRPr="00B92C16">
        <w:rPr>
          <w:rFonts w:hint="eastAsia"/>
          <w:sz w:val="24"/>
          <w:szCs w:val="24"/>
        </w:rPr>
        <w:t>自</w:t>
      </w:r>
      <w:proofErr w:type="gramEnd"/>
      <w:r w:rsidRPr="00B92C16">
        <w:rPr>
          <w:rFonts w:hint="eastAsia"/>
          <w:sz w:val="24"/>
          <w:szCs w:val="24"/>
        </w:rPr>
        <w:t>：</w:t>
      </w:r>
      <w:r w:rsidRPr="00B92C16">
        <w:rPr>
          <w:sz w:val="24"/>
          <w:szCs w:val="24"/>
        </w:rPr>
        <w:t>http://www.cbi.gov.tw/CBI_2/internet/main/index</w:t>
      </w:r>
      <w:r w:rsidRPr="00B92C16">
        <w:rPr>
          <w:sz w:val="24"/>
          <w:szCs w:val="24"/>
        </w:rPr>
        <w:lastRenderedPageBreak/>
        <w:t>.aspx</w:t>
      </w:r>
      <w:bookmarkEnd w:id="208"/>
    </w:p>
    <w:p w:rsidR="00773C01" w:rsidRPr="00B92C16" w:rsidRDefault="00773C01" w:rsidP="00773C01">
      <w:pPr>
        <w:pStyle w:val="3"/>
        <w:kinsoku/>
        <w:overflowPunct w:val="0"/>
        <w:topLinePunct/>
        <w:autoSpaceDE w:val="0"/>
        <w:autoSpaceDN w:val="0"/>
        <w:ind w:left="1386" w:hanging="689"/>
        <w:rPr>
          <w:rFonts w:hint="eastAsia"/>
          <w:b/>
        </w:rPr>
      </w:pPr>
      <w:bookmarkStart w:id="209" w:name="_Toc293068174"/>
      <w:proofErr w:type="gramStart"/>
      <w:r w:rsidRPr="00B92C16">
        <w:rPr>
          <w:rFonts w:hint="eastAsia"/>
        </w:rPr>
        <w:t>詢</w:t>
      </w:r>
      <w:proofErr w:type="gramEnd"/>
      <w:r w:rsidRPr="00B92C16">
        <w:rPr>
          <w:rFonts w:hint="eastAsia"/>
        </w:rPr>
        <w:t>據內政部</w:t>
      </w:r>
      <w:r w:rsidRPr="00B92C16">
        <w:rPr>
          <w:rFonts w:hAnsi="標楷體" w:hint="eastAsia"/>
          <w:bCs w:val="0"/>
          <w:kern w:val="2"/>
          <w:szCs w:val="32"/>
        </w:rPr>
        <w:t>表示，法院依兒童及少年福利法第14條規定責成各直轄市、縣（市）主管機關進行調查訪視，主管機關自行或委託委民間團體辦理之，並於法院裁定後，自行或委由民間團體進行收養家庭之追蹤輔導云云。</w:t>
      </w:r>
      <w:proofErr w:type="gramStart"/>
      <w:r w:rsidRPr="00B92C16">
        <w:rPr>
          <w:rFonts w:hAnsi="標楷體" w:hint="eastAsia"/>
          <w:bCs w:val="0"/>
          <w:kern w:val="2"/>
          <w:szCs w:val="32"/>
        </w:rPr>
        <w:t>惟查各</w:t>
      </w:r>
      <w:proofErr w:type="gramEnd"/>
      <w:r w:rsidRPr="00B92C16">
        <w:rPr>
          <w:rFonts w:hAnsi="標楷體" w:hint="eastAsia"/>
          <w:bCs w:val="0"/>
          <w:kern w:val="2"/>
          <w:szCs w:val="32"/>
        </w:rPr>
        <w:t>地方政府尚無相關機制，且未有足夠人力及經費投入該項工作，故難以落實</w:t>
      </w:r>
      <w:r w:rsidRPr="00B92C16">
        <w:rPr>
          <w:rFonts w:hint="eastAsia"/>
        </w:rPr>
        <w:t>追蹤輔導收養家庭及被收養兒童及少年之照顧及適應狀況</w:t>
      </w:r>
      <w:r w:rsidRPr="00B92C16">
        <w:rPr>
          <w:rFonts w:hAnsi="標楷體" w:hint="eastAsia"/>
          <w:bCs w:val="0"/>
          <w:kern w:val="2"/>
          <w:szCs w:val="32"/>
        </w:rPr>
        <w:t>。</w:t>
      </w:r>
      <w:proofErr w:type="gramStart"/>
      <w:r w:rsidRPr="00B92C16">
        <w:rPr>
          <w:rFonts w:hAnsi="標楷體" w:hint="eastAsia"/>
          <w:bCs w:val="0"/>
          <w:kern w:val="2"/>
          <w:szCs w:val="32"/>
        </w:rPr>
        <w:t>雖則，</w:t>
      </w:r>
      <w:proofErr w:type="gramEnd"/>
      <w:r w:rsidRPr="00B92C16">
        <w:rPr>
          <w:rFonts w:hAnsi="標楷體" w:hint="eastAsia"/>
          <w:bCs w:val="0"/>
          <w:kern w:val="2"/>
          <w:szCs w:val="32"/>
        </w:rPr>
        <w:t>內政部針對各地方政府辦理追蹤輔導</w:t>
      </w:r>
      <w:proofErr w:type="gramStart"/>
      <w:r w:rsidRPr="00B92C16">
        <w:rPr>
          <w:rFonts w:hAnsi="標楷體" w:hint="eastAsia"/>
          <w:bCs w:val="0"/>
          <w:kern w:val="2"/>
          <w:szCs w:val="32"/>
        </w:rPr>
        <w:t>情形之督考</w:t>
      </w:r>
      <w:proofErr w:type="gramEnd"/>
      <w:r w:rsidRPr="00B92C16">
        <w:rPr>
          <w:rFonts w:hAnsi="標楷體" w:hint="eastAsia"/>
          <w:bCs w:val="0"/>
          <w:kern w:val="2"/>
          <w:szCs w:val="32"/>
        </w:rPr>
        <w:t>，已</w:t>
      </w:r>
      <w:r w:rsidRPr="00B92C16">
        <w:rPr>
          <w:rFonts w:hint="eastAsia"/>
        </w:rPr>
        <w:t>納入每2年進行之社會福利績效考核，惟審酌98年度</w:t>
      </w:r>
      <w:r w:rsidRPr="00B92C16">
        <w:t>考核指標及評分標準表</w:t>
      </w:r>
      <w:r w:rsidRPr="00B92C16">
        <w:rPr>
          <w:rFonts w:hint="eastAsia"/>
        </w:rPr>
        <w:t>，「法院交查收養案件調查訪視、經裁定後追蹤輔導情形」僅占評鑑分數之1分，顯難以有效掌握各地方政府實際執行情形及成效。</w:t>
      </w:r>
      <w:bookmarkEnd w:id="209"/>
    </w:p>
    <w:p w:rsidR="00773C01" w:rsidRPr="00B92C16" w:rsidRDefault="00773C01" w:rsidP="00773C01">
      <w:pPr>
        <w:pStyle w:val="3"/>
        <w:kinsoku/>
        <w:overflowPunct w:val="0"/>
        <w:topLinePunct/>
        <w:autoSpaceDE w:val="0"/>
        <w:autoSpaceDN w:val="0"/>
        <w:ind w:left="1386" w:hanging="689"/>
        <w:rPr>
          <w:rFonts w:hint="eastAsia"/>
        </w:rPr>
      </w:pPr>
      <w:bookmarkStart w:id="210" w:name="_Toc293068175"/>
      <w:r w:rsidRPr="00B92C16">
        <w:rPr>
          <w:rFonts w:hint="eastAsia"/>
        </w:rPr>
        <w:t>綜上，我國兒童及少年多經由私下途徑出養，加以私下收養前缺乏收養準備階段及流程，故後續追蹤輔導乃係兒童及少年福利不可缺少之工作，以協助收養父母處理及面對相關收養議題，並掌握出養兒童及少年受照顧及生活適應等情形。惟因內政部未能有效掌握各地方政府實際執行情形，致各地方政</w:t>
      </w:r>
      <w:r w:rsidRPr="00B92C16">
        <w:rPr>
          <w:rFonts w:hint="eastAsia"/>
        </w:rPr>
        <w:lastRenderedPageBreak/>
        <w:t>府有無落實追蹤兒童及少年及其收養家庭之照顧情形並提供適當輔導，令人質疑，其考核更流於形式，</w:t>
      </w:r>
      <w:r w:rsidRPr="00B92C16">
        <w:rPr>
          <w:rFonts w:hAnsi="Times New Roman" w:hint="eastAsia"/>
          <w:bCs w:val="0"/>
          <w:szCs w:val="20"/>
        </w:rPr>
        <w:t>應予審慎檢討改進</w:t>
      </w:r>
      <w:r w:rsidRPr="00B92C16">
        <w:rPr>
          <w:rFonts w:hint="eastAsia"/>
        </w:rPr>
        <w:t>。</w:t>
      </w:r>
      <w:bookmarkEnd w:id="210"/>
    </w:p>
    <w:p w:rsidR="00773C01" w:rsidRPr="00B92C16" w:rsidRDefault="00773C01" w:rsidP="00773C01">
      <w:pPr>
        <w:pStyle w:val="2"/>
        <w:kinsoku/>
        <w:overflowPunct w:val="0"/>
        <w:topLinePunct/>
        <w:autoSpaceDE w:val="0"/>
        <w:autoSpaceDN w:val="0"/>
        <w:ind w:left="1020" w:hanging="680"/>
        <w:rPr>
          <w:rFonts w:hint="eastAsia"/>
          <w:b/>
        </w:rPr>
      </w:pPr>
      <w:bookmarkStart w:id="211" w:name="_Toc293068176"/>
      <w:r w:rsidRPr="00B92C16">
        <w:rPr>
          <w:rFonts w:hint="eastAsia"/>
          <w:b/>
        </w:rPr>
        <w:t>93至98年各地方政府監護之兒童及少年出養國外者較出養國內者為多，其中不乏年齡幼小及身心狀況良好者，顯見內政部及各地方政府對於國內家庭收養觀念之宣導，成效有限，且未落實兩項國際公約意旨，應檢討改進</w:t>
      </w:r>
      <w:bookmarkEnd w:id="151"/>
      <w:r w:rsidRPr="00B92C16">
        <w:rPr>
          <w:rFonts w:hint="eastAsia"/>
          <w:b/>
        </w:rPr>
        <w:t>：</w:t>
      </w:r>
      <w:bookmarkEnd w:id="211"/>
    </w:p>
    <w:p w:rsidR="00773C01" w:rsidRPr="00B92C16" w:rsidRDefault="00773C01" w:rsidP="00773C01">
      <w:pPr>
        <w:pStyle w:val="3"/>
        <w:kinsoku/>
        <w:overflowPunct w:val="0"/>
        <w:topLinePunct/>
        <w:autoSpaceDE w:val="0"/>
        <w:autoSpaceDN w:val="0"/>
        <w:ind w:left="1386" w:hanging="689"/>
        <w:rPr>
          <w:rFonts w:hint="eastAsia"/>
        </w:rPr>
      </w:pPr>
      <w:bookmarkStart w:id="212" w:name="_Toc293068177"/>
      <w:r w:rsidRPr="00B92C16">
        <w:rPr>
          <w:rFonts w:hint="eastAsia"/>
        </w:rPr>
        <w:t>按「兒童權利公約」及</w:t>
      </w:r>
      <w:r w:rsidRPr="00B92C16">
        <w:rPr>
          <w:rFonts w:hint="eastAsia"/>
          <w:bCs w:val="0"/>
        </w:rPr>
        <w:t>「跨國收養方面保護兒童及合作公約」兩項重要國際公約，</w:t>
      </w:r>
      <w:proofErr w:type="gramStart"/>
      <w:r w:rsidRPr="00B92C16">
        <w:rPr>
          <w:rFonts w:hint="eastAsia"/>
        </w:rPr>
        <w:t>均已明確</w:t>
      </w:r>
      <w:proofErr w:type="gramEnd"/>
      <w:r w:rsidRPr="00B92C16">
        <w:rPr>
          <w:rFonts w:hint="eastAsia"/>
        </w:rPr>
        <w:t>揭示政府應</w:t>
      </w:r>
      <w:r w:rsidRPr="00B92C16">
        <w:rPr>
          <w:rFonts w:hAnsi="Times New Roman" w:hint="eastAsia"/>
          <w:bCs w:val="0"/>
          <w:szCs w:val="20"/>
        </w:rPr>
        <w:t>在無法為兒童在國內給予</w:t>
      </w:r>
      <w:r w:rsidRPr="00B92C16">
        <w:rPr>
          <w:rFonts w:hint="eastAsia"/>
        </w:rPr>
        <w:t>適當</w:t>
      </w:r>
      <w:r w:rsidRPr="00B92C16">
        <w:rPr>
          <w:rFonts w:hAnsi="Times New Roman" w:hint="eastAsia"/>
          <w:bCs w:val="0"/>
          <w:szCs w:val="20"/>
        </w:rPr>
        <w:t>照顧及尋覓到合適家庭時，始承認跨國收養為照顧兒童的另一種方式，已如前述。</w:t>
      </w:r>
      <w:proofErr w:type="gramStart"/>
      <w:r w:rsidRPr="00B92C16">
        <w:rPr>
          <w:rFonts w:hint="eastAsia"/>
        </w:rPr>
        <w:t>惟查</w:t>
      </w:r>
      <w:proofErr w:type="gramEnd"/>
      <w:r w:rsidRPr="00B92C16">
        <w:rPr>
          <w:rFonts w:hint="eastAsia"/>
        </w:rPr>
        <w:t>，93至98年各地方政府辦理其監護之兒童及少年出養人數計有365人。其中出養國內者為163人（占44.7</w:t>
      </w:r>
      <w:r w:rsidRPr="00B92C16">
        <w:rPr>
          <w:rFonts w:hAnsi="標楷體" w:hint="eastAsia"/>
        </w:rPr>
        <w:t>%</w:t>
      </w:r>
      <w:r w:rsidRPr="00B92C16">
        <w:rPr>
          <w:rFonts w:hint="eastAsia"/>
        </w:rPr>
        <w:t>），出養國外者為202人（占55.3</w:t>
      </w:r>
      <w:r w:rsidRPr="00B92C16">
        <w:rPr>
          <w:rFonts w:hAnsi="標楷體" w:hint="eastAsia"/>
        </w:rPr>
        <w:t>%</w:t>
      </w:r>
      <w:r w:rsidRPr="00B92C16">
        <w:rPr>
          <w:rFonts w:hint="eastAsia"/>
        </w:rPr>
        <w:t>）。前揭出養國外者，</w:t>
      </w:r>
      <w:r w:rsidRPr="00B92C16">
        <w:rPr>
          <w:rFonts w:hint="eastAsia"/>
          <w:bCs w:val="0"/>
        </w:rPr>
        <w:t>以兒童保護個案為最多（99人），其次為棄嬰童（38人）；其年齡以0至3歲之幼童為最多（101人），次為4至6歲之兒童（56人），7歲以上者為45人；其身心狀況以良</w:t>
      </w:r>
      <w:r w:rsidRPr="00B92C16">
        <w:rPr>
          <w:rFonts w:hint="eastAsia"/>
          <w:bCs w:val="0"/>
        </w:rPr>
        <w:lastRenderedPageBreak/>
        <w:t>好為最多（150人），</w:t>
      </w:r>
      <w:r w:rsidRPr="00B92C16">
        <w:rPr>
          <w:rFonts w:hint="eastAsia"/>
        </w:rPr>
        <w:t>疾病、身心障礙及發展遲緩者則計有52人。</w:t>
      </w:r>
      <w:bookmarkEnd w:id="212"/>
    </w:p>
    <w:p w:rsidR="00773C01" w:rsidRPr="00B92C16" w:rsidRDefault="00773C01" w:rsidP="00773C01">
      <w:pPr>
        <w:pStyle w:val="3"/>
        <w:kinsoku/>
        <w:overflowPunct w:val="0"/>
        <w:topLinePunct/>
        <w:autoSpaceDE w:val="0"/>
        <w:autoSpaceDN w:val="0"/>
        <w:ind w:left="1386" w:hanging="689"/>
        <w:rPr>
          <w:rFonts w:hint="eastAsia"/>
        </w:rPr>
      </w:pPr>
      <w:bookmarkStart w:id="213" w:name="_Toc293068178"/>
      <w:r w:rsidRPr="00B92C16">
        <w:rPr>
          <w:rFonts w:hint="eastAsia"/>
        </w:rPr>
        <w:t>由上可見，各地方政府監護之兒童及少年以出養國外者為多，且出養國外者多以3歲以下之，身心狀況多為良好，依據內政部表示，部分兒童及少年於地方政府</w:t>
      </w:r>
      <w:proofErr w:type="gramStart"/>
      <w:r w:rsidRPr="00B92C16">
        <w:rPr>
          <w:rFonts w:hint="eastAsia"/>
        </w:rPr>
        <w:t>出養時</w:t>
      </w:r>
      <w:proofErr w:type="gramEnd"/>
      <w:r w:rsidRPr="00B92C16">
        <w:rPr>
          <w:rFonts w:hint="eastAsia"/>
        </w:rPr>
        <w:t>，年齡多已達3歲以上，惟因國內收養普遍有傳宗接代及希望保密身世之情形，故期待收養3歲以下之嬰幼兒，加以國人收養兒童時會考慮出養家庭背景，因此出養兒童雖無身心障礙、發展遲緩或疾病等問題，但如其原生父母為精神</w:t>
      </w:r>
      <w:proofErr w:type="gramStart"/>
      <w:r w:rsidRPr="00B92C16">
        <w:rPr>
          <w:rFonts w:hint="eastAsia"/>
        </w:rPr>
        <w:t>病患或染有</w:t>
      </w:r>
      <w:proofErr w:type="gramEnd"/>
      <w:r w:rsidRPr="00B92C16">
        <w:rPr>
          <w:rFonts w:hint="eastAsia"/>
        </w:rPr>
        <w:t>毒癮、HIV帶原及家庭背景複雜(如有前科)等，或兒童為棄嬰或非婚生子女者，均難以於國內出養。</w:t>
      </w:r>
      <w:proofErr w:type="gramStart"/>
      <w:r w:rsidRPr="00B92C16">
        <w:rPr>
          <w:rFonts w:hint="eastAsia"/>
        </w:rPr>
        <w:t>此外，</w:t>
      </w:r>
      <w:proofErr w:type="gramEnd"/>
      <w:r w:rsidRPr="00B92C16">
        <w:rPr>
          <w:rFonts w:hint="eastAsia"/>
        </w:rPr>
        <w:t>手足經</w:t>
      </w:r>
      <w:proofErr w:type="gramStart"/>
      <w:r w:rsidRPr="00B92C16">
        <w:rPr>
          <w:rFonts w:hint="eastAsia"/>
        </w:rPr>
        <w:t>評估均有出</w:t>
      </w:r>
      <w:proofErr w:type="gramEnd"/>
      <w:r w:rsidRPr="00B92C16">
        <w:rPr>
          <w:rFonts w:hint="eastAsia"/>
        </w:rPr>
        <w:t>養之必要時，因國內收養家庭多僅願收養一名兒童少年，基於手足之情感維繫及依附關係，故僅能</w:t>
      </w:r>
      <w:proofErr w:type="gramStart"/>
      <w:r w:rsidRPr="00B92C16">
        <w:rPr>
          <w:rFonts w:hint="eastAsia"/>
        </w:rPr>
        <w:t>出養至國外</w:t>
      </w:r>
      <w:proofErr w:type="gramEnd"/>
      <w:r w:rsidRPr="00B92C16">
        <w:rPr>
          <w:rFonts w:hint="eastAsia"/>
        </w:rPr>
        <w:t>等語。</w:t>
      </w:r>
      <w:bookmarkEnd w:id="213"/>
    </w:p>
    <w:p w:rsidR="00773C01" w:rsidRPr="00B92C16" w:rsidRDefault="00773C01" w:rsidP="00773C01">
      <w:pPr>
        <w:pStyle w:val="3"/>
        <w:kinsoku/>
        <w:overflowPunct w:val="0"/>
        <w:topLinePunct/>
        <w:autoSpaceDE w:val="0"/>
        <w:autoSpaceDN w:val="0"/>
        <w:ind w:left="1386" w:hanging="689"/>
        <w:rPr>
          <w:rFonts w:hint="eastAsia"/>
        </w:rPr>
      </w:pPr>
      <w:bookmarkStart w:id="214" w:name="_Toc293068179"/>
      <w:r w:rsidRPr="00B92C16">
        <w:rPr>
          <w:rFonts w:hint="eastAsia"/>
        </w:rPr>
        <w:t>綜上，93至98年各地方政府監護之兒童及少年出養國外者較出養國內者為多，其中不乏年齡幼小及身心狀況良好者，惟因國內收養普遍有傳宗接代及希</w:t>
      </w:r>
      <w:r w:rsidRPr="00B92C16">
        <w:rPr>
          <w:rFonts w:hint="eastAsia"/>
        </w:rPr>
        <w:lastRenderedPageBreak/>
        <w:t>望保密身世之情形，故收養父母多期待收養3歲以下之嬰幼兒，加以國人收養時會考慮兒童之身心狀況及其家庭之背景，並非純為愛收養。顯見內政部及各地方政府對於國內家庭收養觀念之宣導成效，仍然有限，且未落實上開國際公約意旨，應確實檢討改進。</w:t>
      </w:r>
      <w:bookmarkEnd w:id="214"/>
    </w:p>
    <w:p w:rsidR="00773C01" w:rsidRPr="00B92C16" w:rsidRDefault="00773C01" w:rsidP="00773C01">
      <w:pPr>
        <w:pStyle w:val="1"/>
        <w:numPr>
          <w:ilvl w:val="0"/>
          <w:numId w:val="8"/>
        </w:numPr>
        <w:rPr>
          <w:rFonts w:hint="eastAsia"/>
          <w:b/>
        </w:rPr>
      </w:pPr>
      <w:bookmarkStart w:id="215" w:name="_Toc293068180"/>
      <w:bookmarkEnd w:id="139"/>
      <w:r w:rsidRPr="00B92C16">
        <w:rPr>
          <w:rFonts w:hint="eastAsia"/>
          <w:b/>
        </w:rPr>
        <w:t>國內寄養制度</w:t>
      </w:r>
      <w:bookmarkEnd w:id="215"/>
    </w:p>
    <w:p w:rsidR="00773C01" w:rsidRPr="00B92C16" w:rsidRDefault="00773C01" w:rsidP="00773C01">
      <w:pPr>
        <w:pStyle w:val="2"/>
        <w:numPr>
          <w:ilvl w:val="1"/>
          <w:numId w:val="7"/>
        </w:numPr>
        <w:kinsoku/>
        <w:overflowPunct w:val="0"/>
        <w:topLinePunct/>
        <w:autoSpaceDE w:val="0"/>
        <w:autoSpaceDN w:val="0"/>
        <w:ind w:left="1020" w:hanging="680"/>
        <w:rPr>
          <w:rFonts w:hint="eastAsia"/>
          <w:b/>
        </w:rPr>
      </w:pPr>
      <w:bookmarkStart w:id="216" w:name="_Toc293068181"/>
      <w:r w:rsidRPr="00B92C16">
        <w:rPr>
          <w:rFonts w:hint="eastAsia"/>
          <w:b/>
        </w:rPr>
        <w:t>寄養家庭旨在安置照顧兒童及少年保護或家庭發生重大變故之個案，目前地方政府係委託機構辦理寄養家庭服務方案，惟其考核，竟多委由受委託機構辦理，顯未善盡主管機關之職責，內政部允應督促檢討改進：</w:t>
      </w:r>
      <w:bookmarkEnd w:id="216"/>
    </w:p>
    <w:p w:rsidR="00773C01" w:rsidRPr="00B92C16" w:rsidRDefault="00773C01" w:rsidP="00773C01">
      <w:pPr>
        <w:pStyle w:val="3"/>
        <w:numPr>
          <w:ilvl w:val="2"/>
          <w:numId w:val="14"/>
        </w:numPr>
        <w:kinsoku/>
        <w:overflowPunct w:val="0"/>
        <w:topLinePunct/>
        <w:autoSpaceDE w:val="0"/>
        <w:autoSpaceDN w:val="0"/>
        <w:ind w:left="1418" w:hanging="709"/>
        <w:rPr>
          <w:rFonts w:hint="eastAsia"/>
        </w:rPr>
      </w:pPr>
      <w:bookmarkStart w:id="217" w:name="_Toc293068182"/>
      <w:r w:rsidRPr="00B92C16">
        <w:rPr>
          <w:rFonts w:hint="eastAsia"/>
        </w:rPr>
        <w:t>按各直轄市、縣（市）政府掌理兒童及少年保護業務之執行事項，兒童及少年福利法第8條定有明文。</w:t>
      </w:r>
      <w:bookmarkStart w:id="218" w:name="_Toc293068183"/>
      <w:bookmarkEnd w:id="217"/>
      <w:r w:rsidRPr="00B92C16">
        <w:rPr>
          <w:rFonts w:hint="eastAsia"/>
        </w:rPr>
        <w:t>同法第36條、</w:t>
      </w:r>
      <w:r w:rsidRPr="00B92C16">
        <w:t>第37條</w:t>
      </w:r>
      <w:r w:rsidRPr="00B92C16">
        <w:rPr>
          <w:rFonts w:hint="eastAsia"/>
        </w:rPr>
        <w:t>及第41條並明定，</w:t>
      </w:r>
      <w:r w:rsidRPr="00B92C16">
        <w:t>兒童及少年遭受不當對待，其生命、身體或自由有立即之危險或</w:t>
      </w:r>
      <w:r w:rsidRPr="00B92C16">
        <w:rPr>
          <w:rFonts w:hint="eastAsia"/>
        </w:rPr>
        <w:t>有</w:t>
      </w:r>
      <w:r w:rsidRPr="00B92C16">
        <w:t>危險之虞者，</w:t>
      </w:r>
      <w:r w:rsidRPr="00B92C16">
        <w:rPr>
          <w:rFonts w:hint="eastAsia"/>
        </w:rPr>
        <w:t>直轄市、縣（市）主管機關應予</w:t>
      </w:r>
      <w:r w:rsidRPr="00B92C16">
        <w:t>緊急保護、安置或為其他必要之處置</w:t>
      </w:r>
      <w:r w:rsidRPr="00B92C16">
        <w:rPr>
          <w:rFonts w:hint="eastAsia"/>
        </w:rPr>
        <w:t>；如緊急安置不足以保護兒童及少年者，得聲請法院裁定繼續安</w:t>
      </w:r>
      <w:r w:rsidRPr="00B92C16">
        <w:rPr>
          <w:rFonts w:hint="eastAsia"/>
        </w:rPr>
        <w:lastRenderedPageBreak/>
        <w:t>置，以3個月為限；必要時，得聲請法院裁定延長之。又，兒童及少年因家庭發生重大變故，致無法正常生活於其家庭者，其父母、監護人、利害關係人或兒童及少年福利機構，得申請直轄市、縣（市）主管機關安置或輔助。前揭兒童及少年之安置，直轄市、縣（市）主管機關得辦理家庭寄養予以照顧，其寄養條件、程序與寄養家庭之資格、許可、督導、考核及獎勵之辦法，則由直轄市、縣（市）主管機關定之。</w:t>
      </w:r>
      <w:bookmarkEnd w:id="218"/>
    </w:p>
    <w:p w:rsidR="00773C01" w:rsidRDefault="00773C01" w:rsidP="00773C01">
      <w:pPr>
        <w:pStyle w:val="3"/>
        <w:numPr>
          <w:ilvl w:val="2"/>
          <w:numId w:val="14"/>
        </w:numPr>
        <w:kinsoku/>
        <w:overflowPunct w:val="0"/>
        <w:topLinePunct/>
        <w:autoSpaceDE w:val="0"/>
        <w:autoSpaceDN w:val="0"/>
        <w:ind w:left="1418" w:hanging="709"/>
        <w:rPr>
          <w:rFonts w:hint="eastAsia"/>
        </w:rPr>
      </w:pPr>
      <w:bookmarkStart w:id="219" w:name="_Toc293068184"/>
      <w:r w:rsidRPr="00B92C16">
        <w:rPr>
          <w:rFonts w:hint="eastAsia"/>
        </w:rPr>
        <w:t>惟據內政部查復結果顯示，目前各地方政府係委託</w:t>
      </w:r>
      <w:r w:rsidRPr="00B92C16">
        <w:rPr>
          <w:rFonts w:hAnsi="標楷體" w:hint="eastAsia"/>
        </w:rPr>
        <w:t>財團法人臺灣兒童暨家庭扶助基金會（所屬各地家扶中心）及臺灣世界展望會</w:t>
      </w:r>
      <w:r w:rsidRPr="00B92C16">
        <w:rPr>
          <w:rStyle w:val="af9"/>
          <w:rFonts w:hAnsi="標楷體"/>
        </w:rPr>
        <w:footnoteReference w:id="12"/>
      </w:r>
      <w:r w:rsidRPr="00B92C16">
        <w:rPr>
          <w:rFonts w:hAnsi="Times New Roman" w:hint="eastAsia"/>
          <w:bCs w:val="0"/>
          <w:szCs w:val="20"/>
        </w:rPr>
        <w:t>辦理寄養家庭服務方案；至</w:t>
      </w:r>
      <w:r w:rsidRPr="00B92C16">
        <w:rPr>
          <w:rFonts w:hint="eastAsia"/>
        </w:rPr>
        <w:t>對於寄養家庭之平時督導，各地方政府係與受委託機構團體社工員定期及不定期以家訪與電訪等方式，瞭解安置兒童及少年之適應狀況及其寄養家庭實際照顧情形，如發現寄養家庭有違反相關規範之情事者，即停止安置並註銷其寄養家庭資格。</w:t>
      </w:r>
      <w:proofErr w:type="gramStart"/>
      <w:r w:rsidRPr="00B92C16">
        <w:rPr>
          <w:rFonts w:hint="eastAsia"/>
        </w:rPr>
        <w:t>惟查</w:t>
      </w:r>
      <w:proofErr w:type="gramEnd"/>
      <w:r w:rsidRPr="00B92C16">
        <w:rPr>
          <w:rFonts w:hint="eastAsia"/>
        </w:rPr>
        <w:t>，93至98年部分</w:t>
      </w:r>
      <w:r w:rsidRPr="00B92C16">
        <w:rPr>
          <w:rFonts w:cs="Arial" w:hint="eastAsia"/>
        </w:rPr>
        <w:t>地方政府對於寄養家庭之</w:t>
      </w:r>
      <w:r w:rsidRPr="00B92C16">
        <w:rPr>
          <w:rFonts w:cs="Arial" w:hint="eastAsia"/>
        </w:rPr>
        <w:lastRenderedPageBreak/>
        <w:t>考核方式，卻</w:t>
      </w:r>
      <w:proofErr w:type="gramStart"/>
      <w:r w:rsidRPr="00B92C16">
        <w:rPr>
          <w:rFonts w:cs="Arial" w:hint="eastAsia"/>
        </w:rPr>
        <w:t>逕</w:t>
      </w:r>
      <w:proofErr w:type="gramEnd"/>
      <w:r w:rsidRPr="00B92C16">
        <w:rPr>
          <w:rFonts w:cs="Arial" w:hint="eastAsia"/>
        </w:rPr>
        <w:t>委</w:t>
      </w:r>
      <w:r w:rsidRPr="00B92C16">
        <w:rPr>
          <w:rFonts w:hint="eastAsia"/>
        </w:rPr>
        <w:t>由受委託機構辦理</w:t>
      </w:r>
      <w:r w:rsidRPr="00B92C16">
        <w:rPr>
          <w:rFonts w:cs="Arial" w:hint="eastAsia"/>
        </w:rPr>
        <w:t>（詳見表），</w:t>
      </w:r>
      <w:r w:rsidRPr="00B92C16">
        <w:rPr>
          <w:rFonts w:hint="eastAsia"/>
        </w:rPr>
        <w:t>包括：高雄市、新北市、宜蘭縣（96至98年度）、桃園縣（93至96年度）、苗栗縣、</w:t>
      </w:r>
      <w:proofErr w:type="gramStart"/>
      <w:r w:rsidRPr="00B92C16">
        <w:rPr>
          <w:rFonts w:hint="eastAsia"/>
        </w:rPr>
        <w:t>臺</w:t>
      </w:r>
      <w:proofErr w:type="gramEnd"/>
      <w:r w:rsidRPr="00B92C16">
        <w:rPr>
          <w:rFonts w:hint="eastAsia"/>
        </w:rPr>
        <w:t>中縣、彰化縣（93至95年度）、南投縣、雲林縣、嘉義縣（93至95年度）、</w:t>
      </w:r>
      <w:proofErr w:type="gramStart"/>
      <w:r w:rsidRPr="00B92C16">
        <w:rPr>
          <w:rFonts w:hint="eastAsia"/>
        </w:rPr>
        <w:t>臺</w:t>
      </w:r>
      <w:proofErr w:type="gramEnd"/>
      <w:r w:rsidRPr="00B92C16">
        <w:rPr>
          <w:rFonts w:hint="eastAsia"/>
        </w:rPr>
        <w:t>南縣、高雄縣、屏東縣、</w:t>
      </w:r>
      <w:proofErr w:type="gramStart"/>
      <w:r w:rsidRPr="00B92C16">
        <w:rPr>
          <w:rFonts w:hint="eastAsia"/>
        </w:rPr>
        <w:t>臺</w:t>
      </w:r>
      <w:proofErr w:type="gramEnd"/>
      <w:r w:rsidRPr="00B92C16">
        <w:rPr>
          <w:rFonts w:hint="eastAsia"/>
        </w:rPr>
        <w:t>東縣（93至95年度）、澎湖縣、基隆市、</w:t>
      </w:r>
      <w:proofErr w:type="gramStart"/>
      <w:r w:rsidRPr="00B92C16">
        <w:rPr>
          <w:rFonts w:hint="eastAsia"/>
        </w:rPr>
        <w:t>臺</w:t>
      </w:r>
      <w:proofErr w:type="gramEnd"/>
      <w:r w:rsidRPr="00B92C16">
        <w:rPr>
          <w:rFonts w:hint="eastAsia"/>
        </w:rPr>
        <w:t>中市、嘉義市（93至95年度）、</w:t>
      </w:r>
      <w:proofErr w:type="gramStart"/>
      <w:r w:rsidRPr="00B92C16">
        <w:rPr>
          <w:rFonts w:hint="eastAsia"/>
        </w:rPr>
        <w:t>臺</w:t>
      </w:r>
      <w:proofErr w:type="gramEnd"/>
      <w:r w:rsidRPr="00B92C16">
        <w:rPr>
          <w:rFonts w:hint="eastAsia"/>
        </w:rPr>
        <w:t>南市。</w:t>
      </w:r>
      <w:bookmarkEnd w:id="219"/>
    </w:p>
    <w:p w:rsidR="00773C01" w:rsidRDefault="00773C01" w:rsidP="00773C01">
      <w:pPr>
        <w:pStyle w:val="3"/>
        <w:numPr>
          <w:ilvl w:val="0"/>
          <w:numId w:val="0"/>
        </w:numPr>
        <w:kinsoku/>
        <w:overflowPunct w:val="0"/>
        <w:topLinePunct/>
        <w:autoSpaceDE w:val="0"/>
        <w:autoSpaceDN w:val="0"/>
        <w:ind w:left="1418"/>
        <w:rPr>
          <w:rFonts w:hint="eastAsia"/>
        </w:rPr>
      </w:pPr>
    </w:p>
    <w:p w:rsidR="00773C01" w:rsidRPr="00B92C16" w:rsidRDefault="00773C01" w:rsidP="00773C01">
      <w:pPr>
        <w:pStyle w:val="5"/>
        <w:numPr>
          <w:ilvl w:val="0"/>
          <w:numId w:val="0"/>
        </w:numPr>
        <w:overflowPunct w:val="0"/>
        <w:autoSpaceDE w:val="0"/>
        <w:autoSpaceDN w:val="0"/>
        <w:ind w:firstLineChars="472" w:firstLine="1322"/>
        <w:rPr>
          <w:rFonts w:cs="Arial" w:hint="eastAsia"/>
          <w:kern w:val="0"/>
          <w:sz w:val="28"/>
          <w:szCs w:val="28"/>
        </w:rPr>
      </w:pPr>
      <w:r w:rsidRPr="00B92C16">
        <w:rPr>
          <w:rFonts w:cs="Arial" w:hint="eastAsia"/>
          <w:kern w:val="0"/>
          <w:sz w:val="28"/>
          <w:szCs w:val="28"/>
        </w:rPr>
        <w:t>表8、93至98年各地方政府對寄養家庭考核方式一覽表</w:t>
      </w:r>
    </w:p>
    <w:tbl>
      <w:tblPr>
        <w:tblW w:w="7334" w:type="dxa"/>
        <w:tblInd w:w="1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18"/>
        <w:gridCol w:w="1238"/>
        <w:gridCol w:w="1560"/>
        <w:gridCol w:w="1701"/>
        <w:gridCol w:w="1417"/>
      </w:tblGrid>
      <w:tr w:rsidR="00773C01" w:rsidRPr="00136B1E" w:rsidTr="00864717">
        <w:trPr>
          <w:trHeight w:val="385"/>
          <w:tblHeader/>
        </w:trPr>
        <w:tc>
          <w:tcPr>
            <w:tcW w:w="1418" w:type="dxa"/>
            <w:vMerge w:val="restart"/>
            <w:vAlign w:val="center"/>
          </w:tcPr>
          <w:p w:rsidR="00773C01" w:rsidRPr="00136B1E" w:rsidRDefault="00773C01" w:rsidP="00864717">
            <w:pPr>
              <w:pStyle w:val="4"/>
              <w:numPr>
                <w:ilvl w:val="0"/>
                <w:numId w:val="0"/>
              </w:numPr>
              <w:overflowPunct w:val="0"/>
              <w:topLinePunct/>
              <w:autoSpaceDE w:val="0"/>
              <w:autoSpaceDN w:val="0"/>
              <w:spacing w:line="300" w:lineRule="exact"/>
              <w:jc w:val="center"/>
              <w:rPr>
                <w:rFonts w:hAnsi="標楷體" w:hint="eastAsia"/>
                <w:spacing w:val="-20"/>
                <w:szCs w:val="32"/>
              </w:rPr>
            </w:pPr>
            <w:r w:rsidRPr="00136B1E">
              <w:rPr>
                <w:rFonts w:hAnsi="標楷體" w:hint="eastAsia"/>
                <w:spacing w:val="-20"/>
                <w:szCs w:val="32"/>
              </w:rPr>
              <w:t>縣市別</w:t>
            </w:r>
          </w:p>
        </w:tc>
        <w:tc>
          <w:tcPr>
            <w:tcW w:w="5916" w:type="dxa"/>
            <w:gridSpan w:val="4"/>
            <w:vAlign w:val="center"/>
          </w:tcPr>
          <w:p w:rsidR="00773C01" w:rsidRPr="00136B1E" w:rsidRDefault="00773C01" w:rsidP="00864717">
            <w:pPr>
              <w:pStyle w:val="4"/>
              <w:numPr>
                <w:ilvl w:val="0"/>
                <w:numId w:val="0"/>
              </w:numPr>
              <w:overflowPunct w:val="0"/>
              <w:topLinePunct/>
              <w:autoSpaceDE w:val="0"/>
              <w:autoSpaceDN w:val="0"/>
              <w:spacing w:line="300" w:lineRule="exact"/>
              <w:jc w:val="center"/>
              <w:rPr>
                <w:rFonts w:hAnsi="標楷體" w:hint="eastAsia"/>
                <w:szCs w:val="32"/>
              </w:rPr>
            </w:pPr>
            <w:r w:rsidRPr="00136B1E">
              <w:rPr>
                <w:rFonts w:hAnsi="標楷體" w:cs="Arial" w:hint="eastAsia"/>
                <w:kern w:val="0"/>
                <w:szCs w:val="32"/>
              </w:rPr>
              <w:t>實際考核方式</w:t>
            </w:r>
          </w:p>
        </w:tc>
      </w:tr>
      <w:tr w:rsidR="00773C01" w:rsidRPr="00136B1E" w:rsidTr="00864717">
        <w:trPr>
          <w:tblHeader/>
        </w:trPr>
        <w:tc>
          <w:tcPr>
            <w:tcW w:w="1418" w:type="dxa"/>
            <w:vMerge/>
            <w:vAlign w:val="center"/>
          </w:tcPr>
          <w:p w:rsidR="00773C01" w:rsidRPr="00136B1E" w:rsidRDefault="00773C01" w:rsidP="00864717">
            <w:pPr>
              <w:pStyle w:val="4"/>
              <w:numPr>
                <w:ilvl w:val="0"/>
                <w:numId w:val="0"/>
              </w:numPr>
              <w:overflowPunct w:val="0"/>
              <w:topLinePunct/>
              <w:autoSpaceDE w:val="0"/>
              <w:autoSpaceDN w:val="0"/>
              <w:spacing w:line="300" w:lineRule="exact"/>
              <w:jc w:val="center"/>
              <w:rPr>
                <w:rFonts w:hAnsi="標楷體" w:hint="eastAsia"/>
                <w:szCs w:val="32"/>
              </w:rPr>
            </w:pPr>
          </w:p>
        </w:tc>
        <w:tc>
          <w:tcPr>
            <w:tcW w:w="1238" w:type="dxa"/>
            <w:vAlign w:val="center"/>
          </w:tcPr>
          <w:p w:rsidR="00773C01" w:rsidRPr="00136B1E" w:rsidRDefault="00773C01" w:rsidP="00864717">
            <w:pPr>
              <w:pStyle w:val="4"/>
              <w:numPr>
                <w:ilvl w:val="0"/>
                <w:numId w:val="0"/>
              </w:numPr>
              <w:kinsoku w:val="0"/>
              <w:overflowPunct w:val="0"/>
              <w:autoSpaceDE w:val="0"/>
              <w:autoSpaceDN w:val="0"/>
              <w:spacing w:line="260" w:lineRule="exact"/>
              <w:jc w:val="center"/>
              <w:rPr>
                <w:rFonts w:hAnsi="標楷體" w:hint="eastAsia"/>
                <w:spacing w:val="-20"/>
                <w:szCs w:val="32"/>
              </w:rPr>
            </w:pPr>
            <w:r w:rsidRPr="00136B1E">
              <w:rPr>
                <w:rFonts w:hAnsi="標楷體" w:hint="eastAsia"/>
                <w:spacing w:val="-20"/>
                <w:szCs w:val="32"/>
              </w:rPr>
              <w:t>年度別</w:t>
            </w:r>
          </w:p>
        </w:tc>
        <w:tc>
          <w:tcPr>
            <w:tcW w:w="1560" w:type="dxa"/>
            <w:vAlign w:val="center"/>
          </w:tcPr>
          <w:p w:rsidR="00773C01" w:rsidRPr="00136B1E" w:rsidRDefault="00773C01" w:rsidP="00864717">
            <w:pPr>
              <w:pStyle w:val="4"/>
              <w:numPr>
                <w:ilvl w:val="0"/>
                <w:numId w:val="0"/>
              </w:numPr>
              <w:kinsoku w:val="0"/>
              <w:overflowPunct w:val="0"/>
              <w:autoSpaceDE w:val="0"/>
              <w:autoSpaceDN w:val="0"/>
              <w:spacing w:line="260" w:lineRule="exact"/>
              <w:jc w:val="center"/>
              <w:rPr>
                <w:rFonts w:hAnsi="標楷體" w:hint="eastAsia"/>
                <w:spacing w:val="-20"/>
                <w:szCs w:val="32"/>
              </w:rPr>
            </w:pPr>
            <w:r w:rsidRPr="00136B1E">
              <w:rPr>
                <w:rFonts w:hAnsi="標楷體" w:hint="eastAsia"/>
                <w:spacing w:val="-20"/>
                <w:szCs w:val="32"/>
              </w:rPr>
              <w:t>由地方政府自行辦理</w:t>
            </w:r>
          </w:p>
        </w:tc>
        <w:tc>
          <w:tcPr>
            <w:tcW w:w="1701" w:type="dxa"/>
            <w:vAlign w:val="center"/>
          </w:tcPr>
          <w:p w:rsidR="00773C01" w:rsidRPr="00136B1E" w:rsidRDefault="00773C01" w:rsidP="00864717">
            <w:pPr>
              <w:pStyle w:val="4"/>
              <w:numPr>
                <w:ilvl w:val="0"/>
                <w:numId w:val="0"/>
              </w:numPr>
              <w:kinsoku w:val="0"/>
              <w:overflowPunct w:val="0"/>
              <w:autoSpaceDE w:val="0"/>
              <w:autoSpaceDN w:val="0"/>
              <w:spacing w:line="260" w:lineRule="exact"/>
              <w:jc w:val="center"/>
              <w:rPr>
                <w:rFonts w:hAnsi="標楷體" w:hint="eastAsia"/>
                <w:spacing w:val="-20"/>
                <w:szCs w:val="32"/>
              </w:rPr>
            </w:pPr>
            <w:r w:rsidRPr="00136B1E">
              <w:rPr>
                <w:rFonts w:hAnsi="標楷體" w:hint="eastAsia"/>
                <w:spacing w:val="-20"/>
                <w:szCs w:val="32"/>
              </w:rPr>
              <w:t>地方政府與受委託單位共同辦理</w:t>
            </w:r>
          </w:p>
        </w:tc>
        <w:tc>
          <w:tcPr>
            <w:tcW w:w="1417" w:type="dxa"/>
            <w:vAlign w:val="center"/>
          </w:tcPr>
          <w:p w:rsidR="00773C01" w:rsidRPr="00136B1E" w:rsidRDefault="00773C01" w:rsidP="00864717">
            <w:pPr>
              <w:pStyle w:val="4"/>
              <w:numPr>
                <w:ilvl w:val="0"/>
                <w:numId w:val="0"/>
              </w:numPr>
              <w:kinsoku w:val="0"/>
              <w:overflowPunct w:val="0"/>
              <w:autoSpaceDE w:val="0"/>
              <w:autoSpaceDN w:val="0"/>
              <w:spacing w:line="260" w:lineRule="exact"/>
              <w:jc w:val="center"/>
              <w:rPr>
                <w:rFonts w:hAnsi="標楷體" w:hint="eastAsia"/>
                <w:spacing w:val="-20"/>
                <w:szCs w:val="32"/>
              </w:rPr>
            </w:pPr>
            <w:r w:rsidRPr="00136B1E">
              <w:rPr>
                <w:rFonts w:hAnsi="標楷體" w:hint="eastAsia"/>
                <w:spacing w:val="-20"/>
                <w:szCs w:val="32"/>
              </w:rPr>
              <w:t>由受委託機構辦理</w:t>
            </w:r>
          </w:p>
        </w:tc>
      </w:tr>
      <w:tr w:rsidR="00773C01" w:rsidRPr="00136B1E" w:rsidTr="00864717">
        <w:tc>
          <w:tcPr>
            <w:tcW w:w="1418" w:type="dxa"/>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臺北市</w:t>
            </w: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高雄市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tcBorders>
              <w:bottom w:val="single" w:sz="8" w:space="0" w:color="000000"/>
            </w:tcBorders>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新北市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宜蘭縣</w:t>
            </w: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93-95</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vMerge/>
            <w:tcBorders>
              <w:bottom w:val="single" w:sz="8" w:space="0" w:color="000000"/>
            </w:tcBorders>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96-98</w:t>
            </w:r>
          </w:p>
        </w:tc>
        <w:tc>
          <w:tcPr>
            <w:tcW w:w="1560"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桃園縣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97-98</w:t>
            </w:r>
          </w:p>
        </w:tc>
        <w:tc>
          <w:tcPr>
            <w:tcW w:w="1560"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新竹縣</w:t>
            </w: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苗栗縣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tcBorders>
              <w:bottom w:val="single" w:sz="8" w:space="0" w:color="000000"/>
            </w:tcBorders>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proofErr w:type="gramStart"/>
            <w:r w:rsidRPr="00136B1E">
              <w:rPr>
                <w:rFonts w:hAnsi="標楷體" w:hint="eastAsia"/>
                <w:szCs w:val="32"/>
              </w:rPr>
              <w:t>臺</w:t>
            </w:r>
            <w:proofErr w:type="gramEnd"/>
            <w:r w:rsidRPr="00136B1E">
              <w:rPr>
                <w:rFonts w:hAnsi="標楷體" w:hint="eastAsia"/>
                <w:szCs w:val="32"/>
              </w:rPr>
              <w:t>中縣</w:t>
            </w:r>
          </w:p>
        </w:tc>
        <w:tc>
          <w:tcPr>
            <w:tcW w:w="1238"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彰化縣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93-95</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96-98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南投縣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tcBorders>
              <w:bottom w:val="single" w:sz="8" w:space="0" w:color="000000"/>
            </w:tcBorders>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雲林縣</w:t>
            </w:r>
          </w:p>
        </w:tc>
        <w:tc>
          <w:tcPr>
            <w:tcW w:w="1238"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嘉義縣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93-95</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96-98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proofErr w:type="gramStart"/>
            <w:r w:rsidRPr="00136B1E">
              <w:rPr>
                <w:rFonts w:hAnsi="標楷體" w:hint="eastAsia"/>
                <w:szCs w:val="32"/>
              </w:rPr>
              <w:t>臺</w:t>
            </w:r>
            <w:proofErr w:type="gramEnd"/>
            <w:r w:rsidRPr="00136B1E">
              <w:rPr>
                <w:rFonts w:hAnsi="標楷體" w:hint="eastAsia"/>
                <w:szCs w:val="32"/>
              </w:rPr>
              <w:t>南縣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lastRenderedPageBreak/>
              <w:t>高雄縣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tcBorders>
              <w:bottom w:val="single" w:sz="8" w:space="0" w:color="000000"/>
            </w:tcBorders>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屏東縣</w:t>
            </w:r>
          </w:p>
        </w:tc>
        <w:tc>
          <w:tcPr>
            <w:tcW w:w="1238"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tcBorders>
              <w:bottom w:val="single" w:sz="8" w:space="0" w:color="000000"/>
            </w:tcBorders>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roofErr w:type="gramStart"/>
            <w:r w:rsidRPr="00136B1E">
              <w:rPr>
                <w:rFonts w:hAnsi="標楷體" w:hint="eastAsia"/>
                <w:szCs w:val="32"/>
              </w:rPr>
              <w:t>臺</w:t>
            </w:r>
            <w:proofErr w:type="gramEnd"/>
            <w:r w:rsidRPr="00136B1E">
              <w:rPr>
                <w:rFonts w:hAnsi="標楷體" w:hint="eastAsia"/>
                <w:szCs w:val="32"/>
              </w:rPr>
              <w:t>東縣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93-95</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96-98</w:t>
            </w:r>
          </w:p>
        </w:tc>
        <w:tc>
          <w:tcPr>
            <w:tcW w:w="1560"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花蓮縣</w:t>
            </w: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澎湖縣</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基隆市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新竹市</w:t>
            </w: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proofErr w:type="gramStart"/>
            <w:r w:rsidRPr="00136B1E">
              <w:rPr>
                <w:rFonts w:hAnsi="標楷體" w:hint="eastAsia"/>
                <w:szCs w:val="32"/>
              </w:rPr>
              <w:t>臺</w:t>
            </w:r>
            <w:proofErr w:type="gramEnd"/>
            <w:r w:rsidRPr="00136B1E">
              <w:rPr>
                <w:rFonts w:hAnsi="標楷體" w:hint="eastAsia"/>
                <w:szCs w:val="32"/>
              </w:rPr>
              <w:t>中市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val="restart"/>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嘉義市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93-95</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Merge/>
            <w:tcBorders>
              <w:bottom w:val="single" w:sz="8" w:space="0" w:color="000000"/>
            </w:tcBorders>
            <w:vAlign w:val="center"/>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p>
        </w:tc>
        <w:tc>
          <w:tcPr>
            <w:tcW w:w="1238"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jc w:val="center"/>
              <w:rPr>
                <w:rFonts w:hAnsi="標楷體" w:hint="eastAsia"/>
                <w:szCs w:val="32"/>
              </w:rPr>
            </w:pPr>
            <w:r w:rsidRPr="00136B1E">
              <w:rPr>
                <w:rFonts w:hAnsi="標楷體" w:hint="eastAsia"/>
                <w:szCs w:val="32"/>
              </w:rPr>
              <w:t>96-98</w:t>
            </w:r>
          </w:p>
        </w:tc>
        <w:tc>
          <w:tcPr>
            <w:tcW w:w="1560"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c>
          <w:tcPr>
            <w:tcW w:w="1701"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r w:rsidRPr="00136B1E">
              <w:rPr>
                <w:rFonts w:hAnsi="標楷體" w:hint="eastAsia"/>
                <w:szCs w:val="32"/>
              </w:rPr>
              <w:sym w:font="Wingdings 2" w:char="F050"/>
            </w:r>
          </w:p>
        </w:tc>
        <w:tc>
          <w:tcPr>
            <w:tcW w:w="1417" w:type="dxa"/>
            <w:tcBorders>
              <w:bottom w:val="single" w:sz="8" w:space="0" w:color="000000"/>
            </w:tcBorders>
          </w:tcPr>
          <w:p w:rsidR="00773C01" w:rsidRPr="00136B1E" w:rsidRDefault="00773C01" w:rsidP="00864717">
            <w:pPr>
              <w:pStyle w:val="4"/>
              <w:numPr>
                <w:ilvl w:val="0"/>
                <w:numId w:val="0"/>
              </w:numPr>
              <w:overflowPunct w:val="0"/>
              <w:topLinePunct/>
              <w:autoSpaceDE w:val="0"/>
              <w:autoSpaceDN w:val="0"/>
              <w:spacing w:line="320" w:lineRule="exact"/>
              <w:rPr>
                <w:rFonts w:hAnsi="標楷體" w:hint="eastAsia"/>
                <w:szCs w:val="32"/>
              </w:rPr>
            </w:pPr>
          </w:p>
        </w:tc>
      </w:tr>
      <w:tr w:rsidR="00773C01" w:rsidRPr="00136B1E" w:rsidTr="00864717">
        <w:tc>
          <w:tcPr>
            <w:tcW w:w="1418" w:type="dxa"/>
            <w:shd w:val="clear" w:color="auto" w:fill="F2F2F2"/>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proofErr w:type="gramStart"/>
            <w:r w:rsidRPr="00136B1E">
              <w:rPr>
                <w:rFonts w:hAnsi="標楷體" w:hint="eastAsia"/>
                <w:szCs w:val="32"/>
              </w:rPr>
              <w:t>臺</w:t>
            </w:r>
            <w:proofErr w:type="gramEnd"/>
            <w:r w:rsidRPr="00136B1E">
              <w:rPr>
                <w:rFonts w:hAnsi="標楷體" w:hint="eastAsia"/>
                <w:szCs w:val="32"/>
              </w:rPr>
              <w:t>南市</w:t>
            </w:r>
          </w:p>
        </w:tc>
        <w:tc>
          <w:tcPr>
            <w:tcW w:w="1238"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1560"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701"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p>
        </w:tc>
        <w:tc>
          <w:tcPr>
            <w:tcW w:w="1417" w:type="dxa"/>
            <w:shd w:val="clear" w:color="auto" w:fill="F2F2F2"/>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sym w:font="Wingdings 2" w:char="F050"/>
            </w:r>
          </w:p>
        </w:tc>
      </w:tr>
      <w:tr w:rsidR="00773C01" w:rsidRPr="00136B1E" w:rsidTr="00864717">
        <w:tc>
          <w:tcPr>
            <w:tcW w:w="1418" w:type="dxa"/>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金門縣</w:t>
            </w:r>
          </w:p>
        </w:tc>
        <w:tc>
          <w:tcPr>
            <w:tcW w:w="1238" w:type="dxa"/>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4678" w:type="dxa"/>
            <w:gridSpan w:val="3"/>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t>未辦理</w:t>
            </w:r>
          </w:p>
        </w:tc>
      </w:tr>
      <w:tr w:rsidR="00773C01" w:rsidRPr="00136B1E" w:rsidTr="00864717">
        <w:tc>
          <w:tcPr>
            <w:tcW w:w="1418" w:type="dxa"/>
            <w:vAlign w:val="center"/>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連江縣</w:t>
            </w:r>
          </w:p>
        </w:tc>
        <w:tc>
          <w:tcPr>
            <w:tcW w:w="1238" w:type="dxa"/>
          </w:tcPr>
          <w:p w:rsidR="00773C01" w:rsidRPr="00136B1E" w:rsidRDefault="00773C01" w:rsidP="00864717">
            <w:pPr>
              <w:pStyle w:val="4"/>
              <w:numPr>
                <w:ilvl w:val="0"/>
                <w:numId w:val="0"/>
              </w:numPr>
              <w:overflowPunct w:val="0"/>
              <w:topLinePunct/>
              <w:autoSpaceDE w:val="0"/>
              <w:autoSpaceDN w:val="0"/>
              <w:spacing w:line="360" w:lineRule="exact"/>
              <w:jc w:val="center"/>
              <w:rPr>
                <w:rFonts w:hAnsi="標楷體" w:hint="eastAsia"/>
                <w:szCs w:val="32"/>
              </w:rPr>
            </w:pPr>
            <w:r w:rsidRPr="00136B1E">
              <w:rPr>
                <w:rFonts w:hAnsi="標楷體" w:hint="eastAsia"/>
                <w:szCs w:val="32"/>
              </w:rPr>
              <w:t>93-98</w:t>
            </w:r>
          </w:p>
        </w:tc>
        <w:tc>
          <w:tcPr>
            <w:tcW w:w="4678" w:type="dxa"/>
            <w:gridSpan w:val="3"/>
          </w:tcPr>
          <w:p w:rsidR="00773C01" w:rsidRPr="00136B1E" w:rsidRDefault="00773C01" w:rsidP="00864717">
            <w:pPr>
              <w:pStyle w:val="4"/>
              <w:numPr>
                <w:ilvl w:val="0"/>
                <w:numId w:val="0"/>
              </w:numPr>
              <w:overflowPunct w:val="0"/>
              <w:topLinePunct/>
              <w:autoSpaceDE w:val="0"/>
              <w:autoSpaceDN w:val="0"/>
              <w:spacing w:line="360" w:lineRule="exact"/>
              <w:rPr>
                <w:rFonts w:hAnsi="標楷體" w:hint="eastAsia"/>
                <w:szCs w:val="32"/>
              </w:rPr>
            </w:pPr>
            <w:r w:rsidRPr="00136B1E">
              <w:rPr>
                <w:rFonts w:hAnsi="標楷體" w:hint="eastAsia"/>
                <w:szCs w:val="32"/>
              </w:rPr>
              <w:t>未辦理</w:t>
            </w:r>
          </w:p>
        </w:tc>
      </w:tr>
    </w:tbl>
    <w:p w:rsidR="00773C01" w:rsidRPr="00B92C16" w:rsidRDefault="00773C01" w:rsidP="00773C01">
      <w:pPr>
        <w:pStyle w:val="4"/>
        <w:numPr>
          <w:ilvl w:val="0"/>
          <w:numId w:val="0"/>
        </w:numPr>
        <w:overflowPunct w:val="0"/>
        <w:topLinePunct/>
        <w:autoSpaceDE w:val="0"/>
        <w:autoSpaceDN w:val="0"/>
        <w:ind w:left="1" w:firstLineChars="545" w:firstLine="1308"/>
        <w:rPr>
          <w:rFonts w:hint="eastAsia"/>
          <w:sz w:val="24"/>
          <w:szCs w:val="24"/>
        </w:rPr>
      </w:pPr>
      <w:r w:rsidRPr="00B92C16">
        <w:rPr>
          <w:rFonts w:hint="eastAsia"/>
          <w:sz w:val="24"/>
          <w:szCs w:val="24"/>
        </w:rPr>
        <w:t>資料來源：內政部</w:t>
      </w:r>
    </w:p>
    <w:p w:rsidR="00773C01" w:rsidRPr="00B92C16" w:rsidRDefault="00773C01" w:rsidP="00773C01">
      <w:pPr>
        <w:pStyle w:val="3"/>
        <w:numPr>
          <w:ilvl w:val="2"/>
          <w:numId w:val="14"/>
        </w:numPr>
        <w:kinsoku/>
        <w:overflowPunct w:val="0"/>
        <w:topLinePunct/>
        <w:autoSpaceDE w:val="0"/>
        <w:autoSpaceDN w:val="0"/>
        <w:ind w:left="1418" w:hanging="709"/>
        <w:rPr>
          <w:rFonts w:hAnsi="標楷體" w:cs="Arial" w:hint="eastAsia"/>
        </w:rPr>
      </w:pPr>
      <w:bookmarkStart w:id="220" w:name="_Toc293068185"/>
      <w:r w:rsidRPr="00B92C16">
        <w:rPr>
          <w:rFonts w:hint="eastAsia"/>
        </w:rPr>
        <w:t>綜上，由於寄養家庭係安置照顧兒童及少年保護或家庭發生重大變故之個案，亦即</w:t>
      </w:r>
      <w:r w:rsidRPr="00B92C16">
        <w:rPr>
          <w:rFonts w:hint="eastAsia"/>
          <w:szCs w:val="32"/>
        </w:rPr>
        <w:t>安置在寄養家庭之兒童及少年多來自功能失調之家庭，未受到家庭適當之養育與照顧，或遭到不當之對待，寄養家庭儼然成為兒童及少年之另一個家，</w:t>
      </w:r>
      <w:r w:rsidRPr="00B92C16">
        <w:rPr>
          <w:rFonts w:hint="eastAsia"/>
        </w:rPr>
        <w:t>故對於寄養家庭照顧品質之考核，有其重大公益目的，為各地方政府之職責所在，不容忽視，亦不宜將考核業務完全委託私人機構辦理，以確保兒童及少年獲得妥適之照顧及教養。</w:t>
      </w:r>
      <w:proofErr w:type="gramStart"/>
      <w:r w:rsidRPr="00B92C16">
        <w:rPr>
          <w:rFonts w:hint="eastAsia"/>
        </w:rPr>
        <w:t>惟</w:t>
      </w:r>
      <w:proofErr w:type="gramEnd"/>
      <w:r w:rsidRPr="00B92C16">
        <w:rPr>
          <w:rFonts w:hint="eastAsia"/>
        </w:rPr>
        <w:t>部分地方政府卻</w:t>
      </w:r>
      <w:proofErr w:type="gramStart"/>
      <w:r w:rsidRPr="00B92C16">
        <w:rPr>
          <w:rFonts w:hint="eastAsia"/>
        </w:rPr>
        <w:t>逕</w:t>
      </w:r>
      <w:proofErr w:type="gramEnd"/>
      <w:r w:rsidRPr="00B92C16">
        <w:rPr>
          <w:rFonts w:hint="eastAsia"/>
        </w:rPr>
        <w:t>由受委託機構辦理寄養家庭之考核，造成受委託機構除辦理寄養家庭</w:t>
      </w:r>
      <w:r w:rsidRPr="00B92C16">
        <w:rPr>
          <w:rFonts w:hint="eastAsia"/>
        </w:rPr>
        <w:lastRenderedPageBreak/>
        <w:t>之招募、訓練及督導外，尚須辦理考核事宜，似有球員兼裁判之嫌，並使主管機關對寄養家庭之良善與否欠缺掌握，地方政府未能善盡其主管機關之職責，內政部允應督促檢討改進。</w:t>
      </w:r>
      <w:bookmarkEnd w:id="220"/>
    </w:p>
    <w:p w:rsidR="00773C01" w:rsidRPr="00B92C16" w:rsidRDefault="00773C01" w:rsidP="00773C01">
      <w:pPr>
        <w:pStyle w:val="2"/>
        <w:numPr>
          <w:ilvl w:val="1"/>
          <w:numId w:val="7"/>
        </w:numPr>
        <w:kinsoku/>
        <w:overflowPunct w:val="0"/>
        <w:topLinePunct/>
        <w:autoSpaceDE w:val="0"/>
        <w:autoSpaceDN w:val="0"/>
        <w:ind w:left="1020" w:hanging="680"/>
        <w:rPr>
          <w:rFonts w:hAnsi="標楷體" w:cs="Arial" w:hint="eastAsia"/>
          <w:b/>
        </w:rPr>
      </w:pPr>
      <w:bookmarkStart w:id="221" w:name="_Toc293068186"/>
      <w:r w:rsidRPr="00B92C16">
        <w:rPr>
          <w:rFonts w:ascii="Arial" w:cs="Arial" w:hint="eastAsia"/>
          <w:b/>
        </w:rPr>
        <w:t>內政部對於寄養家庭服務雖已訂有</w:t>
      </w:r>
      <w:r>
        <w:rPr>
          <w:rFonts w:ascii="Arial" w:cs="Arial" w:hint="eastAsia"/>
          <w:b/>
        </w:rPr>
        <w:t>「寄養服務一致性標準」</w:t>
      </w:r>
      <w:r w:rsidRPr="00B92C16">
        <w:rPr>
          <w:rFonts w:ascii="Arial" w:cs="Arial" w:hint="eastAsia"/>
          <w:b/>
        </w:rPr>
        <w:t>，</w:t>
      </w:r>
      <w:r w:rsidRPr="00B92C16">
        <w:rPr>
          <w:rFonts w:hAnsi="標楷體" w:cs="Arial" w:hint="eastAsia"/>
          <w:b/>
        </w:rPr>
        <w:t>惟仍有寄養家庭遭終止寄養資格，其原因不乏係違反兒童及少年福利法相關規定之情事者，內政部允應加強督促各地方政府落實寄養家庭之篩選及審查，以確保兒童及少年之權益：</w:t>
      </w:r>
      <w:bookmarkEnd w:id="221"/>
    </w:p>
    <w:p w:rsidR="00773C01" w:rsidRPr="00B92C16" w:rsidRDefault="00773C01" w:rsidP="00773C01">
      <w:pPr>
        <w:pStyle w:val="3"/>
        <w:numPr>
          <w:ilvl w:val="2"/>
          <w:numId w:val="15"/>
        </w:numPr>
        <w:kinsoku/>
        <w:overflowPunct w:val="0"/>
        <w:topLinePunct/>
        <w:autoSpaceDE w:val="0"/>
        <w:autoSpaceDN w:val="0"/>
        <w:ind w:left="1418" w:hanging="709"/>
        <w:textDirection w:val="lrTbV"/>
        <w:rPr>
          <w:rFonts w:hAnsi="標楷體" w:cs="Arial" w:hint="eastAsia"/>
        </w:rPr>
      </w:pPr>
      <w:bookmarkStart w:id="222" w:name="_Toc293068187"/>
      <w:r w:rsidRPr="00B92C16">
        <w:rPr>
          <w:rFonts w:hint="eastAsia"/>
        </w:rPr>
        <w:t>依內政部對於家庭寄養服務所定之一致性規範顯示，寄養家庭如發生下列情事，應即予註銷其寄養資格：有兒童及少年福利法第</w:t>
      </w:r>
      <w:r w:rsidRPr="00B92C16">
        <w:t>30</w:t>
      </w:r>
      <w:r w:rsidRPr="00B92C16">
        <w:rPr>
          <w:rFonts w:hint="eastAsia"/>
        </w:rPr>
        <w:t>條各款情事者；違反兒童及少年福利法第</w:t>
      </w:r>
      <w:r w:rsidRPr="00B92C16">
        <w:t>26</w:t>
      </w:r>
      <w:r w:rsidRPr="00B92C16">
        <w:rPr>
          <w:rFonts w:hint="eastAsia"/>
        </w:rPr>
        <w:t>條第</w:t>
      </w:r>
      <w:r w:rsidRPr="00B92C16">
        <w:t>2</w:t>
      </w:r>
      <w:r w:rsidRPr="00B92C16">
        <w:rPr>
          <w:rFonts w:hint="eastAsia"/>
        </w:rPr>
        <w:t>項、第</w:t>
      </w:r>
      <w:r w:rsidRPr="00B92C16">
        <w:t>28</w:t>
      </w:r>
      <w:r w:rsidRPr="00B92C16">
        <w:rPr>
          <w:rFonts w:hint="eastAsia"/>
        </w:rPr>
        <w:t>條第</w:t>
      </w:r>
      <w:r w:rsidRPr="00B92C16">
        <w:t>2</w:t>
      </w:r>
      <w:r w:rsidRPr="00B92C16">
        <w:rPr>
          <w:rFonts w:hint="eastAsia"/>
        </w:rPr>
        <w:t>項、第</w:t>
      </w:r>
      <w:r w:rsidRPr="00B92C16">
        <w:t>29</w:t>
      </w:r>
      <w:r w:rsidRPr="00B92C16">
        <w:rPr>
          <w:rFonts w:hint="eastAsia"/>
        </w:rPr>
        <w:t>條第</w:t>
      </w:r>
      <w:r w:rsidRPr="00B92C16">
        <w:t>1</w:t>
      </w:r>
      <w:r w:rsidRPr="00B92C16">
        <w:rPr>
          <w:rFonts w:hint="eastAsia"/>
        </w:rPr>
        <w:t>項、第</w:t>
      </w:r>
      <w:r w:rsidRPr="00B92C16">
        <w:t>32</w:t>
      </w:r>
      <w:r w:rsidRPr="00B92C16">
        <w:rPr>
          <w:rFonts w:hint="eastAsia"/>
        </w:rPr>
        <w:t>條及第</w:t>
      </w:r>
      <w:r w:rsidRPr="00B92C16">
        <w:t>36</w:t>
      </w:r>
      <w:r w:rsidRPr="00B92C16">
        <w:rPr>
          <w:rFonts w:hint="eastAsia"/>
        </w:rPr>
        <w:t>條第</w:t>
      </w:r>
      <w:r w:rsidRPr="00B92C16">
        <w:t>1</w:t>
      </w:r>
      <w:r w:rsidRPr="00B92C16">
        <w:rPr>
          <w:rFonts w:hint="eastAsia"/>
        </w:rPr>
        <w:t>項規定者；寄養父母之一方因故意犯罪，經法院判刑確定者；利用寄養兒童少年對外募款斂財者；家長及共同生活之家屬不符合品性</w:t>
      </w:r>
      <w:proofErr w:type="gramStart"/>
      <w:r w:rsidRPr="00B92C16">
        <w:rPr>
          <w:rFonts w:hint="eastAsia"/>
        </w:rPr>
        <w:t>端正（</w:t>
      </w:r>
      <w:proofErr w:type="gramEnd"/>
      <w:r w:rsidRPr="00B92C16">
        <w:rPr>
          <w:rFonts w:hint="eastAsia"/>
        </w:rPr>
        <w:t>不良素行紀錄）、身心皆健康良好者；發生重大變故，致無法履行寄養義務者；無法配合主管機關之專業處遇，經限期改善而拒不</w:t>
      </w:r>
      <w:r w:rsidRPr="00B92C16">
        <w:rPr>
          <w:rFonts w:hint="eastAsia"/>
        </w:rPr>
        <w:lastRenderedPageBreak/>
        <w:t>遵守者；違反其他對兒童少年應禁止之事項。</w:t>
      </w:r>
      <w:bookmarkEnd w:id="222"/>
    </w:p>
    <w:p w:rsidR="00773C01" w:rsidRDefault="00773C01" w:rsidP="00773C01">
      <w:pPr>
        <w:pStyle w:val="3"/>
        <w:numPr>
          <w:ilvl w:val="2"/>
          <w:numId w:val="15"/>
        </w:numPr>
        <w:kinsoku/>
        <w:overflowPunct w:val="0"/>
        <w:topLinePunct/>
        <w:autoSpaceDE w:val="0"/>
        <w:autoSpaceDN w:val="0"/>
        <w:ind w:left="1418" w:hanging="709"/>
        <w:rPr>
          <w:rFonts w:ascii="Arial" w:cs="Arial" w:hint="eastAsia"/>
        </w:rPr>
      </w:pPr>
      <w:bookmarkStart w:id="223" w:name="_Toc293068188"/>
      <w:r w:rsidRPr="00B92C16">
        <w:rPr>
          <w:rFonts w:ascii="Arial" w:cs="Arial" w:hint="eastAsia"/>
        </w:rPr>
        <w:t>查內政部對於寄養家庭之寄養條件、程序，與受寄養家庭之招募、篩選、訓練、審查等事項，雖定有一致性標準及作業程序，且除基隆市、澎湖縣、金門縣及連江縣政府</w:t>
      </w:r>
      <w:r w:rsidRPr="00B92C16">
        <w:rPr>
          <w:rFonts w:hAnsi="標楷體" w:cs="Arial" w:hint="eastAsia"/>
        </w:rPr>
        <w:t>外</w:t>
      </w:r>
      <w:r w:rsidRPr="00B92C16">
        <w:rPr>
          <w:rStyle w:val="af9"/>
          <w:rFonts w:hAnsi="標楷體" w:cs="Arial"/>
        </w:rPr>
        <w:footnoteReference w:id="13"/>
      </w:r>
      <w:r w:rsidRPr="00B92C16">
        <w:rPr>
          <w:rFonts w:hAnsi="標楷體" w:cs="Arial" w:hint="eastAsia"/>
        </w:rPr>
        <w:t>，其餘地方政府於96年</w:t>
      </w:r>
      <w:proofErr w:type="gramStart"/>
      <w:r w:rsidRPr="00B92C16">
        <w:rPr>
          <w:rFonts w:ascii="Arial" w:cs="Arial" w:hint="eastAsia"/>
        </w:rPr>
        <w:t>之前均已陸續</w:t>
      </w:r>
      <w:proofErr w:type="gramEnd"/>
      <w:r w:rsidRPr="00B92C16">
        <w:rPr>
          <w:rFonts w:ascii="Arial" w:cs="Arial" w:hint="eastAsia"/>
        </w:rPr>
        <w:t>完成設立審查小組，召開審查會議進行寄養家庭資格之審查事宜。</w:t>
      </w:r>
      <w:proofErr w:type="gramStart"/>
      <w:r w:rsidRPr="00B92C16">
        <w:rPr>
          <w:rFonts w:hAnsi="標楷體" w:cs="Arial" w:hint="eastAsia"/>
        </w:rPr>
        <w:t>惟查</w:t>
      </w:r>
      <w:proofErr w:type="gramEnd"/>
      <w:r w:rsidRPr="00B92C16">
        <w:rPr>
          <w:rFonts w:hAnsi="標楷體" w:cs="Arial" w:hint="eastAsia"/>
        </w:rPr>
        <w:t>，93至98年度各縣市</w:t>
      </w:r>
      <w:r w:rsidRPr="00B92C16">
        <w:rPr>
          <w:rFonts w:ascii="Arial" w:cs="Arial" w:hint="eastAsia"/>
        </w:rPr>
        <w:t>寄養家庭遭終止寄養資格者計</w:t>
      </w:r>
      <w:r w:rsidRPr="00B92C16">
        <w:rPr>
          <w:rFonts w:hAnsi="標楷體" w:cs="Arial" w:hint="eastAsia"/>
        </w:rPr>
        <w:t>有148件</w:t>
      </w:r>
      <w:r w:rsidRPr="00B92C16">
        <w:rPr>
          <w:rFonts w:ascii="Arial" w:cs="Arial" w:hint="eastAsia"/>
        </w:rPr>
        <w:t>，其原因不乏寄養家庭未能與機構配合、不適任、健康不佳或有素行不良紀錄等，甚有寄養家庭發生不當管教、疑似虐待或性侵害等違反兒童及少年福利法相關規定之情事者（詳見表），且部分案件係發生於</w:t>
      </w:r>
      <w:r w:rsidRPr="00B92C16">
        <w:rPr>
          <w:rFonts w:hAnsi="標楷體" w:cs="Arial" w:hint="eastAsia"/>
        </w:rPr>
        <w:t>96年</w:t>
      </w:r>
      <w:r w:rsidRPr="00B92C16">
        <w:rPr>
          <w:rFonts w:ascii="Arial" w:cs="Arial" w:hint="eastAsia"/>
        </w:rPr>
        <w:t>之後。</w:t>
      </w:r>
      <w:r w:rsidRPr="00B92C16">
        <w:rPr>
          <w:rFonts w:hAnsi="標楷體" w:cs="Arial" w:hint="eastAsia"/>
        </w:rPr>
        <w:t>內政部允應加強督促各地方政府落實寄養家庭之篩選及審查，以確保兒童及少年之權益</w:t>
      </w:r>
      <w:r w:rsidRPr="00B92C16">
        <w:rPr>
          <w:rFonts w:ascii="Arial" w:cs="Arial" w:hint="eastAsia"/>
        </w:rPr>
        <w:t>。</w:t>
      </w:r>
      <w:bookmarkEnd w:id="223"/>
    </w:p>
    <w:p w:rsidR="00773C01" w:rsidRDefault="00773C01" w:rsidP="00773C01">
      <w:pPr>
        <w:pStyle w:val="3"/>
        <w:numPr>
          <w:ilvl w:val="0"/>
          <w:numId w:val="0"/>
        </w:numPr>
        <w:kinsoku/>
        <w:overflowPunct w:val="0"/>
        <w:topLinePunct/>
        <w:autoSpaceDE w:val="0"/>
        <w:autoSpaceDN w:val="0"/>
        <w:ind w:left="1418"/>
        <w:rPr>
          <w:rFonts w:ascii="Arial" w:cs="Arial" w:hint="eastAsia"/>
        </w:rPr>
      </w:pPr>
    </w:p>
    <w:p w:rsidR="00773C01" w:rsidRPr="00B92C16" w:rsidRDefault="00773C01" w:rsidP="00773C01">
      <w:pPr>
        <w:pStyle w:val="11"/>
        <w:overflowPunct w:val="0"/>
        <w:autoSpaceDE w:val="0"/>
        <w:autoSpaceDN w:val="0"/>
        <w:spacing w:beforeLines="25" w:before="90"/>
        <w:ind w:leftChars="66" w:left="309" w:hangingChars="35" w:hanging="98"/>
        <w:rPr>
          <w:rFonts w:hAnsi="標楷體" w:cs="Arial" w:hint="eastAsia"/>
          <w:sz w:val="28"/>
          <w:szCs w:val="28"/>
        </w:rPr>
      </w:pPr>
      <w:r w:rsidRPr="00B92C16">
        <w:rPr>
          <w:rFonts w:hAnsi="標楷體" w:cs="Arial" w:hint="eastAsia"/>
          <w:sz w:val="28"/>
          <w:szCs w:val="28"/>
        </w:rPr>
        <w:t>表9、93至98年各縣市寄養家庭終止寄養原因及其案件數</w:t>
      </w:r>
    </w:p>
    <w:tbl>
      <w:tblPr>
        <w:tblW w:w="92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36"/>
        <w:gridCol w:w="1080"/>
        <w:gridCol w:w="1034"/>
        <w:gridCol w:w="885"/>
        <w:gridCol w:w="885"/>
        <w:gridCol w:w="1141"/>
        <w:gridCol w:w="885"/>
        <w:gridCol w:w="711"/>
        <w:gridCol w:w="885"/>
        <w:gridCol w:w="672"/>
      </w:tblGrid>
      <w:tr w:rsidR="00773C01" w:rsidRPr="00136B1E" w:rsidTr="00864717">
        <w:trPr>
          <w:tblHeader/>
        </w:trPr>
        <w:tc>
          <w:tcPr>
            <w:tcW w:w="1036" w:type="dxa"/>
            <w:vAlign w:val="center"/>
          </w:tcPr>
          <w:p w:rsidR="00773C01" w:rsidRPr="00136B1E" w:rsidRDefault="00773C01" w:rsidP="00864717">
            <w:pPr>
              <w:pStyle w:val="11"/>
              <w:spacing w:line="300" w:lineRule="exact"/>
              <w:ind w:leftChars="0" w:left="0" w:firstLineChars="0" w:firstLine="0"/>
              <w:jc w:val="center"/>
              <w:rPr>
                <w:rFonts w:hint="eastAsia"/>
                <w:spacing w:val="-36"/>
                <w:sz w:val="28"/>
                <w:szCs w:val="28"/>
              </w:rPr>
            </w:pPr>
            <w:r w:rsidRPr="00136B1E">
              <w:rPr>
                <w:rFonts w:hint="eastAsia"/>
                <w:spacing w:val="-36"/>
                <w:sz w:val="28"/>
                <w:szCs w:val="28"/>
              </w:rPr>
              <w:lastRenderedPageBreak/>
              <w:t>縣市別</w:t>
            </w:r>
          </w:p>
        </w:tc>
        <w:tc>
          <w:tcPr>
            <w:tcW w:w="1080" w:type="dxa"/>
            <w:vAlign w:val="center"/>
          </w:tcPr>
          <w:p w:rsidR="00773C01" w:rsidRPr="00136B1E" w:rsidRDefault="00773C01" w:rsidP="00864717">
            <w:pPr>
              <w:pStyle w:val="11"/>
              <w:spacing w:line="300" w:lineRule="exact"/>
              <w:ind w:leftChars="-18" w:left="-43" w:rightChars="-15" w:right="-48" w:hangingChars="7" w:hanging="15"/>
              <w:jc w:val="center"/>
              <w:rPr>
                <w:rFonts w:hint="eastAsia"/>
                <w:spacing w:val="-30"/>
                <w:sz w:val="28"/>
                <w:szCs w:val="28"/>
              </w:rPr>
            </w:pPr>
            <w:r w:rsidRPr="00136B1E">
              <w:rPr>
                <w:rFonts w:hint="eastAsia"/>
                <w:spacing w:val="-30"/>
                <w:sz w:val="28"/>
                <w:szCs w:val="28"/>
              </w:rPr>
              <w:t>不能與機構配合</w:t>
            </w:r>
          </w:p>
        </w:tc>
        <w:tc>
          <w:tcPr>
            <w:tcW w:w="1034" w:type="dxa"/>
            <w:vAlign w:val="center"/>
          </w:tcPr>
          <w:p w:rsidR="00773C01" w:rsidRPr="00136B1E" w:rsidRDefault="00773C01" w:rsidP="00864717">
            <w:pPr>
              <w:pStyle w:val="11"/>
              <w:spacing w:line="300" w:lineRule="exact"/>
              <w:ind w:leftChars="-18" w:left="-43" w:rightChars="-15" w:right="-48" w:hangingChars="7" w:hanging="15"/>
              <w:jc w:val="center"/>
              <w:rPr>
                <w:rFonts w:hint="eastAsia"/>
                <w:spacing w:val="-30"/>
                <w:sz w:val="28"/>
                <w:szCs w:val="28"/>
              </w:rPr>
            </w:pPr>
            <w:r w:rsidRPr="00136B1E">
              <w:rPr>
                <w:rFonts w:hint="eastAsia"/>
                <w:spacing w:val="-30"/>
                <w:sz w:val="28"/>
                <w:szCs w:val="28"/>
              </w:rPr>
              <w:t>不當管教或</w:t>
            </w:r>
            <w:proofErr w:type="gramStart"/>
            <w:r w:rsidRPr="00136B1E">
              <w:rPr>
                <w:rFonts w:hint="eastAsia"/>
                <w:spacing w:val="-30"/>
                <w:sz w:val="28"/>
                <w:szCs w:val="28"/>
              </w:rPr>
              <w:t>疑</w:t>
            </w:r>
            <w:proofErr w:type="gramEnd"/>
            <w:r w:rsidRPr="00136B1E">
              <w:rPr>
                <w:rFonts w:hint="eastAsia"/>
                <w:spacing w:val="-30"/>
                <w:sz w:val="28"/>
                <w:szCs w:val="28"/>
              </w:rPr>
              <w:t>虐待</w:t>
            </w:r>
          </w:p>
        </w:tc>
        <w:tc>
          <w:tcPr>
            <w:tcW w:w="885"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疑似性侵害</w:t>
            </w:r>
          </w:p>
        </w:tc>
        <w:tc>
          <w:tcPr>
            <w:tcW w:w="885"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不適任</w:t>
            </w:r>
          </w:p>
        </w:tc>
        <w:tc>
          <w:tcPr>
            <w:tcW w:w="1141" w:type="dxa"/>
            <w:vAlign w:val="center"/>
          </w:tcPr>
          <w:p w:rsidR="00773C01" w:rsidRPr="00136B1E" w:rsidRDefault="00773C01" w:rsidP="00864717">
            <w:pPr>
              <w:pStyle w:val="11"/>
              <w:spacing w:line="300" w:lineRule="exact"/>
              <w:ind w:leftChars="-18" w:left="-43" w:rightChars="-15" w:right="-48" w:hangingChars="7" w:hanging="15"/>
              <w:jc w:val="center"/>
              <w:rPr>
                <w:rFonts w:hint="eastAsia"/>
                <w:spacing w:val="-30"/>
                <w:sz w:val="28"/>
                <w:szCs w:val="28"/>
              </w:rPr>
            </w:pPr>
            <w:r w:rsidRPr="00136B1E">
              <w:rPr>
                <w:rFonts w:hint="eastAsia"/>
                <w:spacing w:val="-30"/>
                <w:sz w:val="28"/>
                <w:szCs w:val="28"/>
              </w:rPr>
              <w:t>調查有素行不良紀錄</w:t>
            </w:r>
          </w:p>
        </w:tc>
        <w:tc>
          <w:tcPr>
            <w:tcW w:w="885"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健康</w:t>
            </w:r>
          </w:p>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不佳</w:t>
            </w:r>
          </w:p>
        </w:tc>
        <w:tc>
          <w:tcPr>
            <w:tcW w:w="711"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搬遷</w:t>
            </w:r>
          </w:p>
        </w:tc>
        <w:tc>
          <w:tcPr>
            <w:tcW w:w="885"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其他生活規劃</w:t>
            </w:r>
          </w:p>
        </w:tc>
        <w:tc>
          <w:tcPr>
            <w:tcW w:w="672" w:type="dxa"/>
            <w:vAlign w:val="center"/>
          </w:tcPr>
          <w:p w:rsidR="00773C01" w:rsidRPr="00136B1E" w:rsidRDefault="00773C01" w:rsidP="00864717">
            <w:pPr>
              <w:pStyle w:val="11"/>
              <w:spacing w:line="300" w:lineRule="exact"/>
              <w:ind w:leftChars="0" w:left="0" w:firstLineChars="0" w:firstLine="0"/>
              <w:jc w:val="center"/>
              <w:rPr>
                <w:rFonts w:hint="eastAsia"/>
                <w:spacing w:val="-30"/>
                <w:sz w:val="28"/>
                <w:szCs w:val="28"/>
              </w:rPr>
            </w:pPr>
            <w:r w:rsidRPr="00136B1E">
              <w:rPr>
                <w:rFonts w:hint="eastAsia"/>
                <w:spacing w:val="-30"/>
                <w:sz w:val="28"/>
                <w:szCs w:val="28"/>
              </w:rPr>
              <w:t>合計</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臺北市</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r>
      <w:tr w:rsidR="00773C01" w:rsidRPr="00136B1E" w:rsidTr="00864717">
        <w:tc>
          <w:tcPr>
            <w:tcW w:w="1036" w:type="dxa"/>
            <w:tcBorders>
              <w:bottom w:val="single" w:sz="8" w:space="0" w:color="000000"/>
            </w:tcBorders>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高雄市</w:t>
            </w:r>
          </w:p>
        </w:tc>
        <w:tc>
          <w:tcPr>
            <w:tcW w:w="1080"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5</w:t>
            </w:r>
          </w:p>
        </w:tc>
        <w:tc>
          <w:tcPr>
            <w:tcW w:w="114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9</w:t>
            </w:r>
          </w:p>
        </w:tc>
      </w:tr>
      <w:tr w:rsidR="00773C01" w:rsidRPr="00136B1E" w:rsidTr="00864717">
        <w:tc>
          <w:tcPr>
            <w:tcW w:w="1036" w:type="dxa"/>
            <w:shd w:val="pct10" w:color="auto" w:fill="auto"/>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新北市</w:t>
            </w:r>
          </w:p>
        </w:tc>
        <w:tc>
          <w:tcPr>
            <w:tcW w:w="1080"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19</w:t>
            </w:r>
          </w:p>
        </w:tc>
        <w:tc>
          <w:tcPr>
            <w:tcW w:w="1034"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6</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13</w:t>
            </w:r>
          </w:p>
        </w:tc>
        <w:tc>
          <w:tcPr>
            <w:tcW w:w="114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672"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41</w:t>
            </w:r>
          </w:p>
        </w:tc>
      </w:tr>
      <w:tr w:rsidR="00773C01" w:rsidRPr="00136B1E" w:rsidTr="00864717">
        <w:tc>
          <w:tcPr>
            <w:tcW w:w="1036" w:type="dxa"/>
            <w:shd w:val="pct10" w:color="auto" w:fill="auto"/>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桃園縣</w:t>
            </w:r>
          </w:p>
        </w:tc>
        <w:tc>
          <w:tcPr>
            <w:tcW w:w="1080"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1034"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9</w:t>
            </w:r>
          </w:p>
        </w:tc>
        <w:tc>
          <w:tcPr>
            <w:tcW w:w="114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11</w:t>
            </w:r>
          </w:p>
        </w:tc>
      </w:tr>
      <w:tr w:rsidR="00773C01" w:rsidRPr="00136B1E" w:rsidTr="00864717">
        <w:tc>
          <w:tcPr>
            <w:tcW w:w="1036" w:type="dxa"/>
            <w:tcBorders>
              <w:bottom w:val="single" w:sz="8" w:space="0" w:color="000000"/>
            </w:tcBorders>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新竹縣</w:t>
            </w:r>
          </w:p>
        </w:tc>
        <w:tc>
          <w:tcPr>
            <w:tcW w:w="1080"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114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r>
      <w:tr w:rsidR="00773C01" w:rsidRPr="00136B1E" w:rsidTr="00864717">
        <w:tc>
          <w:tcPr>
            <w:tcW w:w="1036" w:type="dxa"/>
            <w:shd w:val="pct10" w:color="auto" w:fill="FFFFFF"/>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苗栗縣</w:t>
            </w:r>
          </w:p>
        </w:tc>
        <w:tc>
          <w:tcPr>
            <w:tcW w:w="1080"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c>
          <w:tcPr>
            <w:tcW w:w="1034"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1141"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c>
          <w:tcPr>
            <w:tcW w:w="711"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5</w:t>
            </w:r>
          </w:p>
        </w:tc>
        <w:tc>
          <w:tcPr>
            <w:tcW w:w="672"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19</w:t>
            </w:r>
          </w:p>
        </w:tc>
      </w:tr>
      <w:tr w:rsidR="00773C01" w:rsidRPr="00136B1E" w:rsidTr="00864717">
        <w:tc>
          <w:tcPr>
            <w:tcW w:w="1036" w:type="dxa"/>
            <w:tcBorders>
              <w:bottom w:val="single" w:sz="8" w:space="0" w:color="000000"/>
            </w:tcBorders>
          </w:tcPr>
          <w:p w:rsidR="00773C01" w:rsidRPr="00136B1E" w:rsidRDefault="00773C01" w:rsidP="00864717">
            <w:pPr>
              <w:pStyle w:val="11"/>
              <w:ind w:leftChars="0" w:left="0" w:firstLineChars="0" w:firstLine="0"/>
              <w:rPr>
                <w:rFonts w:hint="eastAsia"/>
                <w:spacing w:val="-36"/>
                <w:sz w:val="28"/>
                <w:szCs w:val="28"/>
              </w:rPr>
            </w:pPr>
            <w:proofErr w:type="gramStart"/>
            <w:r w:rsidRPr="00136B1E">
              <w:rPr>
                <w:rFonts w:hint="eastAsia"/>
                <w:spacing w:val="-36"/>
                <w:sz w:val="28"/>
                <w:szCs w:val="28"/>
              </w:rPr>
              <w:t>臺</w:t>
            </w:r>
            <w:proofErr w:type="gramEnd"/>
            <w:r w:rsidRPr="00136B1E">
              <w:rPr>
                <w:rFonts w:hint="eastAsia"/>
                <w:spacing w:val="-36"/>
                <w:sz w:val="28"/>
                <w:szCs w:val="28"/>
              </w:rPr>
              <w:t>中縣</w:t>
            </w:r>
          </w:p>
        </w:tc>
        <w:tc>
          <w:tcPr>
            <w:tcW w:w="1080"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114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r>
      <w:tr w:rsidR="00773C01" w:rsidRPr="00136B1E" w:rsidTr="00864717">
        <w:tc>
          <w:tcPr>
            <w:tcW w:w="1036" w:type="dxa"/>
            <w:shd w:val="pct10" w:color="auto" w:fill="FFFFFF"/>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彰化縣</w:t>
            </w:r>
          </w:p>
        </w:tc>
        <w:tc>
          <w:tcPr>
            <w:tcW w:w="1080"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7</w:t>
            </w:r>
          </w:p>
        </w:tc>
        <w:tc>
          <w:tcPr>
            <w:tcW w:w="1034"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1141"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711"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885"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c>
          <w:tcPr>
            <w:tcW w:w="672" w:type="dxa"/>
            <w:shd w:val="pct10" w:color="auto" w:fill="FFFFFF"/>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18</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南投縣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嘉義縣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6</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proofErr w:type="gramStart"/>
            <w:r w:rsidRPr="00136B1E">
              <w:rPr>
                <w:rFonts w:hint="eastAsia"/>
                <w:spacing w:val="-36"/>
                <w:sz w:val="28"/>
                <w:szCs w:val="28"/>
              </w:rPr>
              <w:t>臺</w:t>
            </w:r>
            <w:proofErr w:type="gramEnd"/>
            <w:r w:rsidRPr="00136B1E">
              <w:rPr>
                <w:rFonts w:hint="eastAsia"/>
                <w:spacing w:val="-36"/>
                <w:sz w:val="28"/>
                <w:szCs w:val="28"/>
              </w:rPr>
              <w:t>南縣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高雄縣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屏東縣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6"/>
                <w:sz w:val="28"/>
                <w:szCs w:val="28"/>
              </w:rPr>
            </w:pPr>
            <w:proofErr w:type="gramStart"/>
            <w:r w:rsidRPr="00136B1E">
              <w:rPr>
                <w:rFonts w:hint="eastAsia"/>
                <w:spacing w:val="-36"/>
                <w:sz w:val="28"/>
                <w:szCs w:val="28"/>
              </w:rPr>
              <w:t>臺</w:t>
            </w:r>
            <w:proofErr w:type="gramEnd"/>
            <w:r w:rsidRPr="00136B1E">
              <w:rPr>
                <w:rFonts w:hint="eastAsia"/>
                <w:spacing w:val="-36"/>
                <w:sz w:val="28"/>
                <w:szCs w:val="28"/>
              </w:rPr>
              <w:t>東縣</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r>
      <w:tr w:rsidR="00773C01" w:rsidRPr="00136B1E" w:rsidTr="00864717">
        <w:tc>
          <w:tcPr>
            <w:tcW w:w="1036" w:type="dxa"/>
            <w:tcBorders>
              <w:bottom w:val="single" w:sz="8" w:space="0" w:color="000000"/>
            </w:tcBorders>
          </w:tcPr>
          <w:p w:rsidR="00773C01" w:rsidRPr="00136B1E" w:rsidRDefault="00773C01" w:rsidP="00864717">
            <w:pPr>
              <w:pStyle w:val="11"/>
              <w:ind w:leftChars="0" w:left="0" w:firstLineChars="0" w:firstLine="0"/>
              <w:rPr>
                <w:rFonts w:hint="eastAsia"/>
                <w:spacing w:val="-36"/>
                <w:sz w:val="28"/>
                <w:szCs w:val="28"/>
              </w:rPr>
            </w:pPr>
            <w:r w:rsidRPr="00136B1E">
              <w:rPr>
                <w:rFonts w:hint="eastAsia"/>
                <w:spacing w:val="-36"/>
                <w:sz w:val="28"/>
                <w:szCs w:val="28"/>
              </w:rPr>
              <w:t>新竹市</w:t>
            </w:r>
          </w:p>
        </w:tc>
        <w:tc>
          <w:tcPr>
            <w:tcW w:w="1080"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034"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114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672" w:type="dxa"/>
            <w:tcBorders>
              <w:bottom w:val="single" w:sz="8" w:space="0" w:color="000000"/>
            </w:tcBorders>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3</w:t>
            </w:r>
          </w:p>
        </w:tc>
      </w:tr>
      <w:tr w:rsidR="00773C01" w:rsidRPr="00136B1E" w:rsidTr="00864717">
        <w:tc>
          <w:tcPr>
            <w:tcW w:w="1036" w:type="dxa"/>
            <w:shd w:val="pct10" w:color="auto" w:fill="auto"/>
          </w:tcPr>
          <w:p w:rsidR="00773C01" w:rsidRPr="00136B1E" w:rsidRDefault="00773C01" w:rsidP="00864717">
            <w:pPr>
              <w:pStyle w:val="11"/>
              <w:ind w:leftChars="0" w:left="0" w:firstLineChars="0" w:firstLine="0"/>
              <w:rPr>
                <w:rFonts w:hint="eastAsia"/>
                <w:spacing w:val="-36"/>
                <w:sz w:val="28"/>
                <w:szCs w:val="28"/>
              </w:rPr>
            </w:pPr>
            <w:proofErr w:type="gramStart"/>
            <w:r w:rsidRPr="00136B1E">
              <w:rPr>
                <w:rFonts w:hint="eastAsia"/>
                <w:spacing w:val="-36"/>
                <w:sz w:val="28"/>
                <w:szCs w:val="28"/>
              </w:rPr>
              <w:t>臺</w:t>
            </w:r>
            <w:proofErr w:type="gramEnd"/>
            <w:r w:rsidRPr="00136B1E">
              <w:rPr>
                <w:rFonts w:hint="eastAsia"/>
                <w:spacing w:val="-36"/>
                <w:sz w:val="28"/>
                <w:szCs w:val="28"/>
              </w:rPr>
              <w:t>中市</w:t>
            </w:r>
          </w:p>
        </w:tc>
        <w:tc>
          <w:tcPr>
            <w:tcW w:w="1080"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6</w:t>
            </w:r>
          </w:p>
        </w:tc>
        <w:tc>
          <w:tcPr>
            <w:tcW w:w="1034"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114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w:t>
            </w:r>
          </w:p>
        </w:tc>
        <w:tc>
          <w:tcPr>
            <w:tcW w:w="711"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w:t>
            </w:r>
          </w:p>
        </w:tc>
        <w:tc>
          <w:tcPr>
            <w:tcW w:w="885"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9</w:t>
            </w:r>
          </w:p>
        </w:tc>
        <w:tc>
          <w:tcPr>
            <w:tcW w:w="672" w:type="dxa"/>
            <w:shd w:val="pct10" w:color="auto" w:fill="auto"/>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23</w:t>
            </w:r>
          </w:p>
        </w:tc>
      </w:tr>
      <w:tr w:rsidR="00773C01" w:rsidRPr="00136B1E" w:rsidTr="00864717">
        <w:tc>
          <w:tcPr>
            <w:tcW w:w="1036" w:type="dxa"/>
          </w:tcPr>
          <w:p w:rsidR="00773C01" w:rsidRPr="00136B1E" w:rsidRDefault="00773C01" w:rsidP="00864717">
            <w:pPr>
              <w:pStyle w:val="11"/>
              <w:ind w:leftChars="0" w:left="0" w:firstLineChars="0" w:firstLine="0"/>
              <w:rPr>
                <w:rFonts w:hint="eastAsia"/>
                <w:spacing w:val="-30"/>
                <w:sz w:val="28"/>
                <w:szCs w:val="28"/>
              </w:rPr>
            </w:pPr>
            <w:r w:rsidRPr="00136B1E">
              <w:rPr>
                <w:rFonts w:hint="eastAsia"/>
                <w:spacing w:val="-30"/>
                <w:sz w:val="28"/>
                <w:szCs w:val="28"/>
              </w:rPr>
              <w:t>合計</w:t>
            </w:r>
          </w:p>
        </w:tc>
        <w:tc>
          <w:tcPr>
            <w:tcW w:w="1080"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40</w:t>
            </w:r>
          </w:p>
        </w:tc>
        <w:tc>
          <w:tcPr>
            <w:tcW w:w="1034"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17</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5</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42</w:t>
            </w:r>
          </w:p>
        </w:tc>
        <w:tc>
          <w:tcPr>
            <w:tcW w:w="114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8</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5</w:t>
            </w:r>
          </w:p>
        </w:tc>
        <w:tc>
          <w:tcPr>
            <w:tcW w:w="711"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6</w:t>
            </w:r>
          </w:p>
        </w:tc>
        <w:tc>
          <w:tcPr>
            <w:tcW w:w="885"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25</w:t>
            </w:r>
          </w:p>
        </w:tc>
        <w:tc>
          <w:tcPr>
            <w:tcW w:w="672" w:type="dxa"/>
          </w:tcPr>
          <w:p w:rsidR="00773C01" w:rsidRPr="00136B1E" w:rsidRDefault="00773C01" w:rsidP="00864717">
            <w:pPr>
              <w:pStyle w:val="11"/>
              <w:ind w:leftChars="0" w:left="0" w:firstLineChars="0" w:firstLine="0"/>
              <w:jc w:val="right"/>
              <w:rPr>
                <w:rFonts w:hint="eastAsia"/>
                <w:sz w:val="28"/>
                <w:szCs w:val="28"/>
              </w:rPr>
            </w:pPr>
            <w:r w:rsidRPr="00136B1E">
              <w:rPr>
                <w:rFonts w:hint="eastAsia"/>
                <w:sz w:val="28"/>
                <w:szCs w:val="28"/>
              </w:rPr>
              <w:t>148</w:t>
            </w:r>
          </w:p>
        </w:tc>
      </w:tr>
    </w:tbl>
    <w:p w:rsidR="00773C01" w:rsidRPr="00B92C16" w:rsidRDefault="00773C01" w:rsidP="00773C01">
      <w:pPr>
        <w:pStyle w:val="11"/>
        <w:spacing w:line="360" w:lineRule="exact"/>
        <w:ind w:leftChars="81" w:left="1447" w:rightChars="-124" w:right="-397" w:hangingChars="495" w:hanging="1188"/>
        <w:rPr>
          <w:rFonts w:hint="eastAsia"/>
          <w:sz w:val="24"/>
          <w:szCs w:val="24"/>
        </w:rPr>
      </w:pPr>
      <w:r w:rsidRPr="00B92C16">
        <w:rPr>
          <w:rFonts w:hint="eastAsia"/>
          <w:sz w:val="24"/>
          <w:szCs w:val="24"/>
        </w:rPr>
        <w:t xml:space="preserve">備    </w:t>
      </w:r>
      <w:proofErr w:type="gramStart"/>
      <w:r w:rsidRPr="00B92C16">
        <w:rPr>
          <w:rFonts w:hint="eastAsia"/>
          <w:sz w:val="24"/>
          <w:szCs w:val="24"/>
        </w:rPr>
        <w:t>註</w:t>
      </w:r>
      <w:proofErr w:type="gramEnd"/>
      <w:r w:rsidRPr="00B92C16">
        <w:rPr>
          <w:rFonts w:hint="eastAsia"/>
          <w:sz w:val="24"/>
          <w:szCs w:val="24"/>
        </w:rPr>
        <w:t>：宜蘭縣、雲林縣、花蓮縣、澎湖縣、基隆市、嘉義市、</w:t>
      </w:r>
      <w:proofErr w:type="gramStart"/>
      <w:r w:rsidRPr="00B92C16">
        <w:rPr>
          <w:rFonts w:hint="eastAsia"/>
          <w:sz w:val="24"/>
          <w:szCs w:val="24"/>
        </w:rPr>
        <w:t>臺</w:t>
      </w:r>
      <w:proofErr w:type="gramEnd"/>
      <w:r w:rsidRPr="00B92C16">
        <w:rPr>
          <w:rFonts w:hint="eastAsia"/>
          <w:sz w:val="24"/>
          <w:szCs w:val="24"/>
        </w:rPr>
        <w:t>南市、金門</w:t>
      </w:r>
      <w:r w:rsidRPr="00B92C16">
        <w:rPr>
          <w:rFonts w:hint="eastAsia"/>
          <w:sz w:val="24"/>
          <w:szCs w:val="24"/>
        </w:rPr>
        <w:lastRenderedPageBreak/>
        <w:t>縣及連江縣未有終止寄養家庭之</w:t>
      </w:r>
      <w:r w:rsidRPr="00B92C16">
        <w:rPr>
          <w:rFonts w:hAnsi="標楷體" w:cs="Arial" w:hint="eastAsia"/>
          <w:sz w:val="24"/>
          <w:szCs w:val="24"/>
        </w:rPr>
        <w:t>案件。</w:t>
      </w:r>
    </w:p>
    <w:p w:rsidR="00773C01" w:rsidRDefault="00773C01" w:rsidP="00773C01">
      <w:pPr>
        <w:pStyle w:val="11"/>
        <w:spacing w:afterLines="25" w:after="90" w:line="360" w:lineRule="exact"/>
        <w:ind w:leftChars="82" w:left="1462" w:rightChars="-124" w:right="-397" w:hangingChars="500" w:hanging="1200"/>
        <w:rPr>
          <w:rFonts w:hint="eastAsia"/>
          <w:sz w:val="24"/>
          <w:szCs w:val="24"/>
        </w:rPr>
      </w:pPr>
      <w:r w:rsidRPr="00B92C16">
        <w:rPr>
          <w:rFonts w:hint="eastAsia"/>
          <w:sz w:val="24"/>
          <w:szCs w:val="24"/>
        </w:rPr>
        <w:t>資料來源：內政部</w:t>
      </w:r>
    </w:p>
    <w:p w:rsidR="00773C01" w:rsidRDefault="00773C01" w:rsidP="00773C01">
      <w:pPr>
        <w:pStyle w:val="11"/>
        <w:spacing w:afterLines="25" w:after="90" w:line="360" w:lineRule="exact"/>
        <w:ind w:leftChars="8" w:left="26" w:rightChars="-124" w:right="-397" w:firstLineChars="58" w:firstLine="139"/>
        <w:rPr>
          <w:rFonts w:hint="eastAsia"/>
          <w:sz w:val="24"/>
          <w:szCs w:val="24"/>
        </w:rPr>
      </w:pPr>
    </w:p>
    <w:p w:rsidR="00773C01" w:rsidRPr="00B92C16" w:rsidRDefault="00773C01" w:rsidP="00773C01">
      <w:pPr>
        <w:pStyle w:val="2"/>
        <w:numPr>
          <w:ilvl w:val="1"/>
          <w:numId w:val="7"/>
        </w:numPr>
        <w:kinsoku/>
        <w:overflowPunct w:val="0"/>
        <w:topLinePunct/>
        <w:autoSpaceDE w:val="0"/>
        <w:autoSpaceDN w:val="0"/>
        <w:ind w:left="1020" w:hanging="680"/>
        <w:rPr>
          <w:rFonts w:hint="eastAsia"/>
          <w:b/>
        </w:rPr>
      </w:pPr>
      <w:bookmarkStart w:id="224" w:name="_Toc293068189"/>
      <w:r w:rsidRPr="00B92C16">
        <w:rPr>
          <w:rFonts w:hint="eastAsia"/>
          <w:b/>
        </w:rPr>
        <w:t>為落實兒童及少年</w:t>
      </w:r>
      <w:r w:rsidRPr="00B92C16">
        <w:rPr>
          <w:rFonts w:hAnsi="標楷體" w:hint="eastAsia"/>
          <w:b/>
          <w:bCs w:val="0"/>
        </w:rPr>
        <w:t>以安置於親屬家庭為優先</w:t>
      </w:r>
      <w:r w:rsidRPr="00B92C16">
        <w:rPr>
          <w:rFonts w:hint="eastAsia"/>
          <w:b/>
        </w:rPr>
        <w:t>之政策，內政部允應積極</w:t>
      </w:r>
      <w:proofErr w:type="gramStart"/>
      <w:r w:rsidRPr="00B92C16">
        <w:rPr>
          <w:rFonts w:ascii="Times New Roman" w:hAnsi="Times New Roman" w:hint="eastAsia"/>
          <w:b/>
          <w:bCs w:val="0"/>
          <w:kern w:val="2"/>
          <w:szCs w:val="20"/>
        </w:rPr>
        <w:t>研</w:t>
      </w:r>
      <w:proofErr w:type="gramEnd"/>
      <w:r w:rsidRPr="00B92C16">
        <w:rPr>
          <w:rFonts w:ascii="Times New Roman" w:hAnsi="Times New Roman" w:hint="eastAsia"/>
          <w:b/>
          <w:bCs w:val="0"/>
          <w:kern w:val="2"/>
          <w:szCs w:val="20"/>
        </w:rPr>
        <w:t>擬具體因應措施，以有效擴展</w:t>
      </w:r>
      <w:r w:rsidRPr="00B92C16">
        <w:rPr>
          <w:rFonts w:hAnsi="標楷體" w:hint="eastAsia"/>
          <w:b/>
          <w:bCs w:val="0"/>
        </w:rPr>
        <w:t>親屬寄養家庭之數量</w:t>
      </w:r>
      <w:r w:rsidRPr="00B92C16">
        <w:rPr>
          <w:rFonts w:hint="eastAsia"/>
          <w:b/>
        </w:rPr>
        <w:t>：</w:t>
      </w:r>
      <w:bookmarkEnd w:id="224"/>
    </w:p>
    <w:p w:rsidR="00773C01" w:rsidRPr="00B92C16" w:rsidRDefault="00773C01" w:rsidP="00773C01">
      <w:pPr>
        <w:pStyle w:val="3"/>
        <w:numPr>
          <w:ilvl w:val="2"/>
          <w:numId w:val="16"/>
        </w:numPr>
        <w:kinsoku/>
        <w:overflowPunct w:val="0"/>
        <w:topLinePunct/>
        <w:autoSpaceDE w:val="0"/>
        <w:autoSpaceDN w:val="0"/>
        <w:ind w:left="1418" w:hanging="709"/>
        <w:rPr>
          <w:rFonts w:hint="eastAsia"/>
        </w:rPr>
      </w:pPr>
      <w:bookmarkStart w:id="225" w:name="_Toc256437787"/>
      <w:bookmarkStart w:id="226" w:name="_Toc293068190"/>
      <w:r w:rsidRPr="00B92C16">
        <w:rPr>
          <w:rFonts w:hint="eastAsia"/>
        </w:rPr>
        <w:t>按聯合國「兒童權利公約」及我國社會福利政策綱領均明確揭示，家庭為社會之基本團體，兒童及少年應於家庭環境中受到照顧與保護為優先原則，以利其健康成長及其人格得到和諧發展。且從依附觀點及兒童發展觀點均認為，兒童及少年適宜成長於家庭或接近家庭環境之場域中，因此，當兒童及少年不適宜居住於原生家庭時，親屬寄養通常被視為</w:t>
      </w:r>
      <w:proofErr w:type="gramStart"/>
      <w:r w:rsidRPr="00B92C16">
        <w:rPr>
          <w:rFonts w:hint="eastAsia"/>
        </w:rPr>
        <w:t>最佳之</w:t>
      </w:r>
      <w:proofErr w:type="gramEnd"/>
      <w:r w:rsidRPr="00B92C16">
        <w:rPr>
          <w:rFonts w:hint="eastAsia"/>
        </w:rPr>
        <w:t>安置選擇，其次為一般寄養家庭，機構安置則為最後一道防線。</w:t>
      </w:r>
    </w:p>
    <w:p w:rsidR="00773C01" w:rsidRPr="00B92C16" w:rsidRDefault="00773C01" w:rsidP="00773C01">
      <w:pPr>
        <w:pStyle w:val="3"/>
        <w:numPr>
          <w:ilvl w:val="2"/>
          <w:numId w:val="16"/>
        </w:numPr>
        <w:kinsoku/>
        <w:overflowPunct w:val="0"/>
        <w:topLinePunct/>
        <w:autoSpaceDE w:val="0"/>
        <w:autoSpaceDN w:val="0"/>
        <w:ind w:left="1418" w:hanging="709"/>
        <w:rPr>
          <w:rFonts w:hint="eastAsia"/>
          <w:b/>
        </w:rPr>
      </w:pPr>
      <w:r w:rsidRPr="00B92C16">
        <w:rPr>
          <w:rFonts w:hint="eastAsia"/>
        </w:rPr>
        <w:t>我國兒童保護工作亦已朝向以安置於親屬家庭為優先之政策理念，兒童及少年福利法施行細則第8條即明定：「直轄市、縣 (市) 主管機關依本法第19條第1項第8款、第36條第1項或第41條第1項規定安置兒童及少年，應循下列順序為原則：一、寄養</w:t>
      </w:r>
      <w:r w:rsidRPr="00B92C16">
        <w:rPr>
          <w:rFonts w:hint="eastAsia"/>
        </w:rPr>
        <w:lastRenderedPageBreak/>
        <w:t>於合適之親屬家庭。二、寄養於已登記合格之寄養家庭。…</w:t>
      </w:r>
      <w:proofErr w:type="gramStart"/>
      <w:r w:rsidRPr="00B92C16">
        <w:rPr>
          <w:rFonts w:hint="eastAsia"/>
        </w:rPr>
        <w:t>…</w:t>
      </w:r>
      <w:proofErr w:type="gramEnd"/>
      <w:r w:rsidRPr="00B92C16">
        <w:rPr>
          <w:rFonts w:hint="eastAsia"/>
        </w:rPr>
        <w:t>。」</w:t>
      </w:r>
      <w:bookmarkEnd w:id="225"/>
      <w:proofErr w:type="gramStart"/>
      <w:r w:rsidRPr="00B92C16">
        <w:rPr>
          <w:rFonts w:hint="eastAsia"/>
        </w:rPr>
        <w:t>惟查各</w:t>
      </w:r>
      <w:proofErr w:type="gramEnd"/>
      <w:r w:rsidRPr="00B92C16">
        <w:rPr>
          <w:rFonts w:hint="eastAsia"/>
        </w:rPr>
        <w:t>地方政府對於兒童及少年之安置，雖均先行評估相關親屬資源，且93至98年安置於親屬家庭之人數，分別為59人、28人、69人、115人、129人及222人，有逐年成長之趨勢，但同期間安置於寄養家庭之兒童及少年人數卻已有1,700至1,900餘人，相較之下，親屬寄養家庭之執行成效仍有待加強提升。內政部允應積極</w:t>
      </w:r>
      <w:proofErr w:type="gramStart"/>
      <w:r w:rsidRPr="00B92C16">
        <w:rPr>
          <w:rFonts w:hint="eastAsia"/>
        </w:rPr>
        <w:t>研</w:t>
      </w:r>
      <w:proofErr w:type="gramEnd"/>
      <w:r w:rsidRPr="00B92C16">
        <w:rPr>
          <w:rFonts w:hint="eastAsia"/>
        </w:rPr>
        <w:t>擬具體因應措施，以協助各地方政府有效擴展親屬寄養之服務能量。</w:t>
      </w:r>
      <w:bookmarkEnd w:id="226"/>
    </w:p>
    <w:p w:rsidR="00773C01" w:rsidRPr="00B92C16" w:rsidRDefault="00773C01" w:rsidP="00773C01">
      <w:pPr>
        <w:pStyle w:val="1"/>
        <w:spacing w:beforeLines="50" w:before="180"/>
        <w:ind w:left="697" w:hanging="697"/>
        <w:rPr>
          <w:rFonts w:hint="eastAsia"/>
          <w:b/>
        </w:rPr>
      </w:pPr>
      <w:bookmarkStart w:id="227" w:name="_Toc284230112"/>
      <w:bookmarkStart w:id="228" w:name="_Toc292377214"/>
      <w:r w:rsidRPr="00B92C16">
        <w:br w:type="page"/>
      </w:r>
      <w:bookmarkStart w:id="229" w:name="_Toc293068191"/>
      <w:bookmarkEnd w:id="227"/>
      <w:bookmarkEnd w:id="228"/>
      <w:r w:rsidRPr="00B92C16">
        <w:rPr>
          <w:rFonts w:hint="eastAsia"/>
        </w:rPr>
        <w:lastRenderedPageBreak/>
        <w:t>處理辦法：</w:t>
      </w:r>
      <w:bookmarkEnd w:id="229"/>
    </w:p>
    <w:p w:rsidR="00773C01" w:rsidRPr="00B92C16" w:rsidRDefault="00773C01" w:rsidP="00773C01">
      <w:pPr>
        <w:pStyle w:val="2"/>
        <w:numPr>
          <w:ilvl w:val="1"/>
          <w:numId w:val="12"/>
        </w:numPr>
        <w:kinsoku/>
        <w:overflowPunct w:val="0"/>
        <w:topLinePunct/>
        <w:autoSpaceDE w:val="0"/>
        <w:autoSpaceDN w:val="0"/>
        <w:ind w:left="1020" w:hanging="680"/>
        <w:rPr>
          <w:rFonts w:hint="eastAsia"/>
        </w:rPr>
      </w:pPr>
      <w:bookmarkStart w:id="230" w:name="_Toc293068192"/>
      <w:r w:rsidRPr="00B92C16">
        <w:rPr>
          <w:rFonts w:hint="eastAsia"/>
        </w:rPr>
        <w:t>調查意見甲之一、二、四至九及調查意見乙之一至三，函請內政部確實檢討改進</w:t>
      </w:r>
      <w:proofErr w:type="gramStart"/>
      <w:r w:rsidRPr="00B92C16">
        <w:rPr>
          <w:rFonts w:hint="eastAsia"/>
        </w:rPr>
        <w:t>見復。</w:t>
      </w:r>
      <w:bookmarkEnd w:id="230"/>
      <w:proofErr w:type="gramEnd"/>
    </w:p>
    <w:p w:rsidR="00773C01" w:rsidRPr="00B92C16" w:rsidRDefault="00773C01" w:rsidP="00773C01">
      <w:pPr>
        <w:pStyle w:val="2"/>
        <w:numPr>
          <w:ilvl w:val="1"/>
          <w:numId w:val="12"/>
        </w:numPr>
        <w:kinsoku/>
        <w:overflowPunct w:val="0"/>
        <w:topLinePunct/>
        <w:autoSpaceDE w:val="0"/>
        <w:autoSpaceDN w:val="0"/>
        <w:ind w:left="1020" w:hanging="680"/>
        <w:rPr>
          <w:rFonts w:hint="eastAsia"/>
        </w:rPr>
      </w:pPr>
      <w:bookmarkStart w:id="231" w:name="_Toc293068193"/>
      <w:r w:rsidRPr="00B92C16">
        <w:rPr>
          <w:rFonts w:hint="eastAsia"/>
        </w:rPr>
        <w:t>調查意見甲之</w:t>
      </w:r>
      <w:proofErr w:type="gramStart"/>
      <w:r w:rsidRPr="00B92C16">
        <w:rPr>
          <w:rFonts w:hint="eastAsia"/>
        </w:rPr>
        <w:t>三</w:t>
      </w:r>
      <w:proofErr w:type="gramEnd"/>
      <w:r w:rsidRPr="00B92C16">
        <w:rPr>
          <w:rFonts w:hint="eastAsia"/>
        </w:rPr>
        <w:t>，函請教育部檢討改進</w:t>
      </w:r>
      <w:proofErr w:type="gramStart"/>
      <w:r w:rsidRPr="00B92C16">
        <w:rPr>
          <w:rFonts w:hint="eastAsia"/>
        </w:rPr>
        <w:t>見復。</w:t>
      </w:r>
      <w:bookmarkEnd w:id="231"/>
      <w:proofErr w:type="gramEnd"/>
    </w:p>
    <w:p w:rsidR="00773C01" w:rsidRPr="00B92C16" w:rsidRDefault="00773C01" w:rsidP="00773C01">
      <w:pPr>
        <w:pStyle w:val="2"/>
        <w:numPr>
          <w:ilvl w:val="1"/>
          <w:numId w:val="12"/>
        </w:numPr>
        <w:kinsoku/>
        <w:overflowPunct w:val="0"/>
        <w:topLinePunct/>
        <w:autoSpaceDE w:val="0"/>
        <w:autoSpaceDN w:val="0"/>
        <w:ind w:left="1020" w:hanging="680"/>
        <w:rPr>
          <w:rFonts w:hint="eastAsia"/>
        </w:rPr>
      </w:pPr>
      <w:bookmarkStart w:id="232" w:name="_Toc256437818"/>
      <w:bookmarkStart w:id="233" w:name="_Toc293068195"/>
      <w:r w:rsidRPr="00B92C16">
        <w:rPr>
          <w:rFonts w:hint="eastAsia"/>
        </w:rPr>
        <w:t>調查報告審議通過後，調查意見上網公告。</w:t>
      </w:r>
      <w:bookmarkEnd w:id="232"/>
      <w:bookmarkEnd w:id="233"/>
    </w:p>
    <w:p w:rsidR="00773C01" w:rsidRPr="00B92C16" w:rsidRDefault="00773C01" w:rsidP="00773C01">
      <w:pPr>
        <w:pStyle w:val="2"/>
        <w:numPr>
          <w:ilvl w:val="1"/>
          <w:numId w:val="12"/>
        </w:numPr>
        <w:kinsoku/>
        <w:overflowPunct w:val="0"/>
        <w:topLinePunct/>
        <w:autoSpaceDE w:val="0"/>
        <w:autoSpaceDN w:val="0"/>
        <w:ind w:left="1020" w:hanging="680"/>
        <w:rPr>
          <w:rFonts w:hint="eastAsia"/>
        </w:rPr>
      </w:pPr>
      <w:bookmarkStart w:id="234" w:name="_Toc293068196"/>
      <w:r w:rsidRPr="00B92C16">
        <w:rPr>
          <w:rFonts w:hint="eastAsia"/>
        </w:rPr>
        <w:t>檢</w:t>
      </w:r>
      <w:proofErr w:type="gramStart"/>
      <w:r w:rsidRPr="00B92C16">
        <w:rPr>
          <w:rFonts w:hint="eastAsia"/>
        </w:rPr>
        <w:t>附派查函</w:t>
      </w:r>
      <w:proofErr w:type="gramEnd"/>
      <w:r w:rsidRPr="00B92C16">
        <w:rPr>
          <w:rFonts w:hint="eastAsia"/>
        </w:rPr>
        <w:t>及相關附件，送請內政及少數民族委員會、教育及文化委員會聯席會議處理。</w:t>
      </w:r>
      <w:bookmarkEnd w:id="234"/>
    </w:p>
    <w:p w:rsidR="005E094E" w:rsidRPr="00773C01" w:rsidRDefault="00871FF2"/>
    <w:sectPr w:rsidR="005E094E" w:rsidRPr="00773C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F2" w:rsidRDefault="00871FF2" w:rsidP="00773C01">
      <w:r>
        <w:separator/>
      </w:r>
    </w:p>
  </w:endnote>
  <w:endnote w:type="continuationSeparator" w:id="0">
    <w:p w:rsidR="00871FF2" w:rsidRDefault="00871FF2" w:rsidP="0077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F2" w:rsidRDefault="00871FF2" w:rsidP="00773C01">
      <w:r>
        <w:separator/>
      </w:r>
    </w:p>
  </w:footnote>
  <w:footnote w:type="continuationSeparator" w:id="0">
    <w:p w:rsidR="00871FF2" w:rsidRDefault="00871FF2" w:rsidP="00773C01">
      <w:r>
        <w:continuationSeparator/>
      </w:r>
    </w:p>
  </w:footnote>
  <w:footnote w:id="1">
    <w:p w:rsidR="00773C01" w:rsidRPr="00C13EDB" w:rsidRDefault="00773C01" w:rsidP="00773C01">
      <w:pPr>
        <w:pStyle w:val="af7"/>
        <w:rPr>
          <w:rFonts w:hint="eastAsia"/>
        </w:rPr>
      </w:pPr>
      <w:r>
        <w:rPr>
          <w:rStyle w:val="af9"/>
        </w:rPr>
        <w:footnoteRef/>
      </w:r>
      <w:r w:rsidRPr="00C13EDB">
        <w:rPr>
          <w:rFonts w:hint="eastAsia"/>
        </w:rPr>
        <w:t>參照立法院公報，第</w:t>
      </w:r>
      <w:r w:rsidRPr="00C13EDB">
        <w:t>92</w:t>
      </w:r>
      <w:r w:rsidRPr="00C13EDB">
        <w:rPr>
          <w:rFonts w:hint="eastAsia"/>
        </w:rPr>
        <w:t>卷第</w:t>
      </w:r>
      <w:r w:rsidRPr="00C13EDB">
        <w:t>23</w:t>
      </w:r>
      <w:r w:rsidRPr="00C13EDB">
        <w:rPr>
          <w:rFonts w:hint="eastAsia"/>
        </w:rPr>
        <w:t>期院會紀錄，頁</w:t>
      </w:r>
      <w:r w:rsidRPr="00C13EDB">
        <w:t>138-143</w:t>
      </w:r>
      <w:r w:rsidRPr="00C13EDB">
        <w:rPr>
          <w:rFonts w:hint="eastAsia"/>
        </w:rPr>
        <w:t>。</w:t>
      </w:r>
    </w:p>
  </w:footnote>
  <w:footnote w:id="2">
    <w:p w:rsidR="00773C01" w:rsidRPr="00967A1E" w:rsidRDefault="00773C01" w:rsidP="00773C01">
      <w:pPr>
        <w:pStyle w:val="af7"/>
        <w:rPr>
          <w:rFonts w:hint="eastAsia"/>
        </w:rPr>
      </w:pPr>
      <w:r>
        <w:rPr>
          <w:rStyle w:val="af9"/>
        </w:rPr>
        <w:footnoteRef/>
      </w:r>
      <w:r>
        <w:rPr>
          <w:rFonts w:hint="eastAsia"/>
        </w:rPr>
        <w:t>參照</w:t>
      </w:r>
      <w:proofErr w:type="gramStart"/>
      <w:r>
        <w:rPr>
          <w:rFonts w:hint="eastAsia"/>
        </w:rPr>
        <w:t>臺</w:t>
      </w:r>
      <w:proofErr w:type="gramEnd"/>
      <w:r>
        <w:rPr>
          <w:rFonts w:hint="eastAsia"/>
        </w:rPr>
        <w:t>北高等行政法院</w:t>
      </w:r>
      <w:proofErr w:type="gramStart"/>
      <w:r>
        <w:rPr>
          <w:rFonts w:hint="eastAsia"/>
        </w:rPr>
        <w:t>91</w:t>
      </w:r>
      <w:r>
        <w:rPr>
          <w:rFonts w:hint="eastAsia"/>
        </w:rPr>
        <w:t>年訴字第</w:t>
      </w:r>
      <w:r>
        <w:rPr>
          <w:rFonts w:hint="eastAsia"/>
        </w:rPr>
        <w:t>961</w:t>
      </w:r>
      <w:r>
        <w:rPr>
          <w:rFonts w:hint="eastAsia"/>
        </w:rPr>
        <w:t>號</w:t>
      </w:r>
      <w:proofErr w:type="gramEnd"/>
      <w:r>
        <w:rPr>
          <w:rFonts w:hint="eastAsia"/>
        </w:rPr>
        <w:t>判決及最高行政法院</w:t>
      </w:r>
      <w:proofErr w:type="gramStart"/>
      <w:r>
        <w:rPr>
          <w:rFonts w:hint="eastAsia"/>
        </w:rPr>
        <w:t>93</w:t>
      </w:r>
      <w:r>
        <w:rPr>
          <w:rFonts w:hint="eastAsia"/>
        </w:rPr>
        <w:t>年裁字第</w:t>
      </w:r>
      <w:r>
        <w:rPr>
          <w:rFonts w:hint="eastAsia"/>
        </w:rPr>
        <w:t>768</w:t>
      </w:r>
      <w:r>
        <w:rPr>
          <w:rFonts w:hint="eastAsia"/>
        </w:rPr>
        <w:t>號</w:t>
      </w:r>
      <w:proofErr w:type="gramEnd"/>
      <w:r>
        <w:rPr>
          <w:rFonts w:hint="eastAsia"/>
        </w:rPr>
        <w:t>裁定：「原告…經營『無尾熊兒童發展中心』</w:t>
      </w:r>
      <w:r w:rsidRPr="00D22742">
        <w:rPr>
          <w:rFonts w:hint="eastAsia"/>
        </w:rPr>
        <w:t>，並未經申請立案；被告機關以原告違反兒童福利法第二十五條第一項規定，</w:t>
      </w:r>
      <w:proofErr w:type="gramStart"/>
      <w:r w:rsidRPr="00D22742">
        <w:rPr>
          <w:rFonts w:hint="eastAsia"/>
        </w:rPr>
        <w:t>爰</w:t>
      </w:r>
      <w:proofErr w:type="gramEnd"/>
      <w:r w:rsidRPr="00D22742">
        <w:rPr>
          <w:rFonts w:hint="eastAsia"/>
        </w:rPr>
        <w:t>依同法第五十條規定裁處三萬元罰鍰，並限期六個月內完成立案手續，依法並無不合</w:t>
      </w:r>
      <w:r>
        <w:rPr>
          <w:rFonts w:hint="eastAsia"/>
        </w:rPr>
        <w:t>。」上開判決係以私人經營機構，而從事兒童福利機構服務項目，惟未經申請立案，主管機關處罰自屬有據。又</w:t>
      </w:r>
      <w:r w:rsidRPr="00345324">
        <w:rPr>
          <w:rFonts w:hint="eastAsia"/>
        </w:rPr>
        <w:t>兒童福利法第</w:t>
      </w:r>
      <w:r w:rsidRPr="00345324">
        <w:rPr>
          <w:rFonts w:hint="eastAsia"/>
        </w:rPr>
        <w:t>25</w:t>
      </w:r>
      <w:r w:rsidRPr="00345324">
        <w:rPr>
          <w:rFonts w:hint="eastAsia"/>
        </w:rPr>
        <w:t>條、</w:t>
      </w:r>
      <w:r w:rsidRPr="00345324">
        <w:rPr>
          <w:rFonts w:hint="eastAsia"/>
        </w:rPr>
        <w:t>50</w:t>
      </w:r>
      <w:r w:rsidRPr="00345324">
        <w:rPr>
          <w:rFonts w:hint="eastAsia"/>
        </w:rPr>
        <w:t>條規定與修正後兒童及少年福利法第</w:t>
      </w:r>
      <w:r w:rsidRPr="00345324">
        <w:rPr>
          <w:rFonts w:hint="eastAsia"/>
        </w:rPr>
        <w:t>52</w:t>
      </w:r>
      <w:r w:rsidRPr="00345324">
        <w:rPr>
          <w:rFonts w:hint="eastAsia"/>
        </w:rPr>
        <w:t>條、第</w:t>
      </w:r>
      <w:r w:rsidRPr="00345324">
        <w:rPr>
          <w:rFonts w:hint="eastAsia"/>
        </w:rPr>
        <w:t>66</w:t>
      </w:r>
      <w:r w:rsidRPr="00345324">
        <w:rPr>
          <w:rFonts w:hint="eastAsia"/>
        </w:rPr>
        <w:t>條</w:t>
      </w:r>
      <w:r>
        <w:rPr>
          <w:rFonts w:hint="eastAsia"/>
        </w:rPr>
        <w:t>規定</w:t>
      </w:r>
      <w:r w:rsidRPr="00345324">
        <w:rPr>
          <w:rFonts w:hint="eastAsia"/>
        </w:rPr>
        <w:t>相類</w:t>
      </w:r>
      <w:r>
        <w:rPr>
          <w:rFonts w:hint="eastAsia"/>
        </w:rPr>
        <w:t>。</w:t>
      </w:r>
    </w:p>
  </w:footnote>
  <w:footnote w:id="3">
    <w:p w:rsidR="00773C01" w:rsidRPr="00C13EDB" w:rsidRDefault="00773C01" w:rsidP="00773C01">
      <w:pPr>
        <w:pStyle w:val="af7"/>
        <w:rPr>
          <w:rFonts w:hint="eastAsia"/>
        </w:rPr>
      </w:pPr>
      <w:r>
        <w:rPr>
          <w:rStyle w:val="af9"/>
        </w:rPr>
        <w:footnoteRef/>
      </w:r>
      <w:r w:rsidRPr="00C13EDB">
        <w:rPr>
          <w:rFonts w:hint="eastAsia"/>
        </w:rPr>
        <w:t>另</w:t>
      </w:r>
      <w:r w:rsidRPr="00C13EDB">
        <w:t>7</w:t>
      </w:r>
      <w:r w:rsidRPr="00C13EDB">
        <w:rPr>
          <w:rFonts w:hint="eastAsia"/>
        </w:rPr>
        <w:t>家從事收出養服務之機構分別為內政部所屬</w:t>
      </w:r>
      <w:r w:rsidRPr="00C13EDB">
        <w:t>3</w:t>
      </w:r>
      <w:r w:rsidRPr="00C13EDB">
        <w:rPr>
          <w:rFonts w:hint="eastAsia"/>
        </w:rPr>
        <w:t>家兒童之家、財團法人中華民國兒童福利聯盟文教基金會附設臺北市私立攜手家庭服務中心（以下簡稱臺北市私立攜手家庭服務中心）、財團法人忠義社會福利事業基金會附設臺北市私立忠義育幼院（以下簡稱忠義育幼院）、財團法人善牧社會福利基金會附設</w:t>
      </w:r>
      <w:proofErr w:type="gramStart"/>
      <w:r w:rsidRPr="00C13EDB">
        <w:rPr>
          <w:rFonts w:hint="eastAsia"/>
        </w:rPr>
        <w:t>臺</w:t>
      </w:r>
      <w:proofErr w:type="gramEnd"/>
      <w:r w:rsidRPr="00C13EDB">
        <w:rPr>
          <w:rFonts w:hint="eastAsia"/>
        </w:rPr>
        <w:t>南嬰兒之家（以下簡稱</w:t>
      </w:r>
      <w:proofErr w:type="gramStart"/>
      <w:r w:rsidRPr="00C13EDB">
        <w:rPr>
          <w:rFonts w:hint="eastAsia"/>
        </w:rPr>
        <w:t>臺</w:t>
      </w:r>
      <w:proofErr w:type="gramEnd"/>
      <w:r w:rsidRPr="00C13EDB">
        <w:rPr>
          <w:rFonts w:hint="eastAsia"/>
        </w:rPr>
        <w:t>南私立嬰兒之家）、財團法人宜蘭縣私立神愛兒童之家（以下簡稱宜蘭神愛兒童之家），其中內政部所屬</w:t>
      </w:r>
      <w:r w:rsidRPr="00C13EDB">
        <w:t>3</w:t>
      </w:r>
      <w:r w:rsidRPr="00C13EDB">
        <w:rPr>
          <w:rFonts w:hint="eastAsia"/>
        </w:rPr>
        <w:t>家兒童之家僅從事</w:t>
      </w:r>
      <w:proofErr w:type="gramStart"/>
      <w:r w:rsidRPr="00C13EDB">
        <w:rPr>
          <w:rFonts w:hint="eastAsia"/>
        </w:rPr>
        <w:t>國內收</w:t>
      </w:r>
      <w:proofErr w:type="gramEnd"/>
      <w:r w:rsidRPr="00C13EDB">
        <w:rPr>
          <w:rFonts w:hint="eastAsia"/>
        </w:rPr>
        <w:t>出養服務。</w:t>
      </w:r>
    </w:p>
  </w:footnote>
  <w:footnote w:id="4">
    <w:p w:rsidR="00773C01" w:rsidRDefault="00773C01" w:rsidP="00773C01">
      <w:pPr>
        <w:pStyle w:val="af7"/>
        <w:kinsoku w:val="0"/>
        <w:overflowPunct w:val="0"/>
        <w:autoSpaceDE w:val="0"/>
        <w:autoSpaceDN w:val="0"/>
        <w:ind w:left="164" w:hangingChars="82" w:hanging="164"/>
        <w:jc w:val="both"/>
        <w:rPr>
          <w:rFonts w:hint="eastAsia"/>
        </w:rPr>
      </w:pPr>
      <w:r>
        <w:rPr>
          <w:rStyle w:val="af9"/>
        </w:rPr>
        <w:footnoteRef/>
      </w:r>
      <w:r>
        <w:rPr>
          <w:rFonts w:hint="eastAsia"/>
        </w:rPr>
        <w:t xml:space="preserve"> </w:t>
      </w:r>
      <w:r w:rsidRPr="006F6838">
        <w:rPr>
          <w:rFonts w:ascii="標楷體" w:hAnsi="標楷體" w:hint="eastAsia"/>
        </w:rPr>
        <w:t>司法院秘書長</w:t>
      </w:r>
      <w:proofErr w:type="gramStart"/>
      <w:r w:rsidRPr="006F6838">
        <w:rPr>
          <w:rFonts w:ascii="標楷體" w:hAnsi="標楷體" w:hint="eastAsia"/>
        </w:rPr>
        <w:t>78</w:t>
      </w:r>
      <w:r w:rsidRPr="006F6838">
        <w:rPr>
          <w:rFonts w:ascii="標楷體" w:hAnsi="標楷體" w:hint="eastAsia"/>
        </w:rPr>
        <w:t>年9月1日秘台廳</w:t>
      </w:r>
      <w:proofErr w:type="gramEnd"/>
      <w:r w:rsidRPr="006F6838">
        <w:rPr>
          <w:rFonts w:ascii="標楷體" w:hAnsi="標楷體" w:hint="eastAsia"/>
        </w:rPr>
        <w:t>一字第01882號函：「按財團法人之捐助章程，依民法第60條第2項及第62條前段規定，應訂明法人目的、所捐財產、財團之組織及其管理方法。財團法人經設立登記後，如其捐助章程所定之組織不完全或重要之管理方法不具備，或為維持財團之目的或保存其財產，而必須變更章程者，應先依民法第62條後段或第63條之規定，聲請法院為必要之處分或變更其組織，不得自行變更；如不屬於上述事項之章程變更，則</w:t>
      </w:r>
      <w:proofErr w:type="gramStart"/>
      <w:r w:rsidRPr="006F6838">
        <w:rPr>
          <w:rFonts w:ascii="標楷體" w:hAnsi="標楷體" w:hint="eastAsia"/>
        </w:rPr>
        <w:t>祇</w:t>
      </w:r>
      <w:proofErr w:type="gramEnd"/>
      <w:r w:rsidRPr="006F6838">
        <w:rPr>
          <w:rFonts w:ascii="標楷體" w:hAnsi="標楷體" w:hint="eastAsia"/>
        </w:rPr>
        <w:t>需取得目的事業主管機關之許可，即可聲請該管法院辦理變更登記。貴部來函所稱如主旨之財團法人擬變更名稱、捐助章程，以擴大業務一節，如為有關捐助章程所定之組織或重要之管理方法，則依上揭第62條後段之規定，應由主管機關、檢察官或利害關係人聲請法院為必要之處分，財團法人不得自行變更。」</w:t>
      </w:r>
    </w:p>
  </w:footnote>
  <w:footnote w:id="5">
    <w:p w:rsidR="00773C01" w:rsidRDefault="00773C01" w:rsidP="00773C01">
      <w:pPr>
        <w:pStyle w:val="af7"/>
        <w:rPr>
          <w:rFonts w:hint="eastAsia"/>
        </w:rPr>
      </w:pPr>
      <w:r>
        <w:rPr>
          <w:rStyle w:val="af9"/>
        </w:rPr>
        <w:footnoteRef/>
      </w:r>
      <w:r>
        <w:t xml:space="preserve"> </w:t>
      </w:r>
      <w:r>
        <w:rPr>
          <w:rFonts w:hint="eastAsia"/>
        </w:rPr>
        <w:t>參照</w:t>
      </w:r>
      <w:r w:rsidRPr="007C77A3">
        <w:rPr>
          <w:rFonts w:hint="eastAsia"/>
        </w:rPr>
        <w:t>司法院秘書長</w:t>
      </w:r>
      <w:proofErr w:type="gramStart"/>
      <w:r w:rsidRPr="007C77A3">
        <w:rPr>
          <w:rFonts w:hint="eastAsia"/>
        </w:rPr>
        <w:t>78</w:t>
      </w:r>
      <w:r w:rsidRPr="007C77A3">
        <w:rPr>
          <w:rFonts w:hint="eastAsia"/>
        </w:rPr>
        <w:t>年</w:t>
      </w:r>
      <w:r w:rsidRPr="007C77A3">
        <w:rPr>
          <w:rFonts w:hint="eastAsia"/>
        </w:rPr>
        <w:t>9</w:t>
      </w:r>
      <w:r w:rsidRPr="007C77A3">
        <w:rPr>
          <w:rFonts w:hint="eastAsia"/>
        </w:rPr>
        <w:t>月</w:t>
      </w:r>
      <w:r w:rsidRPr="007C77A3">
        <w:rPr>
          <w:rFonts w:hint="eastAsia"/>
        </w:rPr>
        <w:t>1</w:t>
      </w:r>
      <w:r w:rsidRPr="007C77A3">
        <w:rPr>
          <w:rFonts w:hint="eastAsia"/>
        </w:rPr>
        <w:t>日秘台廳</w:t>
      </w:r>
      <w:proofErr w:type="gramEnd"/>
      <w:r w:rsidRPr="007C77A3">
        <w:rPr>
          <w:rFonts w:hint="eastAsia"/>
        </w:rPr>
        <w:t>一字第</w:t>
      </w:r>
      <w:r w:rsidRPr="007C77A3">
        <w:rPr>
          <w:rFonts w:hint="eastAsia"/>
        </w:rPr>
        <w:t>01882</w:t>
      </w:r>
      <w:r w:rsidRPr="007C77A3">
        <w:rPr>
          <w:rFonts w:hint="eastAsia"/>
        </w:rPr>
        <w:t>號函</w:t>
      </w:r>
      <w:r>
        <w:rPr>
          <w:rFonts w:hint="eastAsia"/>
        </w:rPr>
        <w:t>、</w:t>
      </w:r>
      <w:r>
        <w:rPr>
          <w:rFonts w:hint="eastAsia"/>
        </w:rPr>
        <w:t>95</w:t>
      </w:r>
      <w:r>
        <w:rPr>
          <w:rFonts w:hint="eastAsia"/>
        </w:rPr>
        <w:t>年</w:t>
      </w:r>
      <w:r>
        <w:rPr>
          <w:rFonts w:hint="eastAsia"/>
        </w:rPr>
        <w:t>4</w:t>
      </w:r>
      <w:r>
        <w:rPr>
          <w:rFonts w:hint="eastAsia"/>
        </w:rPr>
        <w:t>月</w:t>
      </w:r>
      <w:r>
        <w:rPr>
          <w:rFonts w:hint="eastAsia"/>
        </w:rPr>
        <w:t>26</w:t>
      </w:r>
      <w:r>
        <w:rPr>
          <w:rFonts w:hint="eastAsia"/>
        </w:rPr>
        <w:t>日</w:t>
      </w:r>
      <w:proofErr w:type="gramStart"/>
      <w:r>
        <w:rPr>
          <w:rFonts w:hint="eastAsia"/>
        </w:rPr>
        <w:t>秘台廳民</w:t>
      </w:r>
      <w:proofErr w:type="gramEnd"/>
      <w:r>
        <w:rPr>
          <w:rFonts w:hint="eastAsia"/>
        </w:rPr>
        <w:t>三字第</w:t>
      </w:r>
      <w:r>
        <w:rPr>
          <w:rFonts w:hint="eastAsia"/>
        </w:rPr>
        <w:t>0950009803</w:t>
      </w:r>
      <w:r>
        <w:rPr>
          <w:rFonts w:hint="eastAsia"/>
        </w:rPr>
        <w:t>號函；法務部</w:t>
      </w:r>
      <w:r>
        <w:rPr>
          <w:rFonts w:hint="eastAsia"/>
        </w:rPr>
        <w:t>96</w:t>
      </w:r>
      <w:r>
        <w:rPr>
          <w:rFonts w:hint="eastAsia"/>
        </w:rPr>
        <w:t>年</w:t>
      </w:r>
      <w:r>
        <w:rPr>
          <w:rFonts w:hint="eastAsia"/>
        </w:rPr>
        <w:t>11</w:t>
      </w:r>
      <w:r>
        <w:rPr>
          <w:rFonts w:hint="eastAsia"/>
        </w:rPr>
        <w:t>月</w:t>
      </w:r>
      <w:r>
        <w:rPr>
          <w:rFonts w:hint="eastAsia"/>
        </w:rPr>
        <w:t>7</w:t>
      </w:r>
      <w:r>
        <w:rPr>
          <w:rFonts w:hint="eastAsia"/>
        </w:rPr>
        <w:t>日法律字第</w:t>
      </w:r>
      <w:r>
        <w:rPr>
          <w:rFonts w:hint="eastAsia"/>
        </w:rPr>
        <w:t>0960040891</w:t>
      </w:r>
      <w:r>
        <w:rPr>
          <w:rFonts w:hint="eastAsia"/>
        </w:rPr>
        <w:t>號函、</w:t>
      </w:r>
      <w:r>
        <w:rPr>
          <w:rFonts w:hint="eastAsia"/>
        </w:rPr>
        <w:t>95</w:t>
      </w:r>
      <w:r>
        <w:rPr>
          <w:rFonts w:hint="eastAsia"/>
        </w:rPr>
        <w:t>年</w:t>
      </w:r>
      <w:r>
        <w:rPr>
          <w:rFonts w:hint="eastAsia"/>
        </w:rPr>
        <w:t>2</w:t>
      </w:r>
      <w:r>
        <w:rPr>
          <w:rFonts w:hint="eastAsia"/>
        </w:rPr>
        <w:t>月</w:t>
      </w:r>
      <w:r>
        <w:rPr>
          <w:rFonts w:hint="eastAsia"/>
        </w:rPr>
        <w:t>13</w:t>
      </w:r>
      <w:r>
        <w:rPr>
          <w:rFonts w:hint="eastAsia"/>
        </w:rPr>
        <w:t>日</w:t>
      </w:r>
      <w:proofErr w:type="gramStart"/>
      <w:r>
        <w:rPr>
          <w:rFonts w:hint="eastAsia"/>
        </w:rPr>
        <w:t>法律決字第</w:t>
      </w:r>
      <w:r>
        <w:rPr>
          <w:rFonts w:hint="eastAsia"/>
        </w:rPr>
        <w:t>0950005481</w:t>
      </w:r>
      <w:r>
        <w:rPr>
          <w:rFonts w:hint="eastAsia"/>
        </w:rPr>
        <w:t>號</w:t>
      </w:r>
      <w:proofErr w:type="gramEnd"/>
      <w:r>
        <w:rPr>
          <w:rFonts w:hint="eastAsia"/>
        </w:rPr>
        <w:t>函。</w:t>
      </w:r>
    </w:p>
  </w:footnote>
  <w:footnote w:id="6">
    <w:p w:rsidR="00773C01" w:rsidRDefault="00773C01" w:rsidP="00773C01">
      <w:pPr>
        <w:pStyle w:val="af7"/>
        <w:kinsoku w:val="0"/>
        <w:overflowPunct w:val="0"/>
        <w:autoSpaceDE w:val="0"/>
        <w:autoSpaceDN w:val="0"/>
        <w:ind w:left="164" w:hangingChars="82" w:hanging="164"/>
        <w:jc w:val="both"/>
        <w:rPr>
          <w:rFonts w:hint="eastAsia"/>
        </w:rPr>
      </w:pPr>
      <w:r>
        <w:rPr>
          <w:rStyle w:val="af9"/>
        </w:rPr>
        <w:footnoteRef/>
      </w:r>
      <w:r>
        <w:rPr>
          <w:rFonts w:hint="eastAsia"/>
          <w:bCs/>
        </w:rPr>
        <w:t xml:space="preserve"> </w:t>
      </w:r>
      <w:r w:rsidRPr="00AB52AA">
        <w:rPr>
          <w:rFonts w:ascii="標楷體" w:hAnsi="標楷體" w:hint="eastAsia"/>
          <w:bCs/>
        </w:rPr>
        <w:t>按聯合國於1989</w:t>
      </w:r>
      <w:r w:rsidRPr="00AB52AA">
        <w:rPr>
          <w:rFonts w:ascii="標楷體" w:hAnsi="標楷體" w:hint="eastAsia"/>
          <w:bCs/>
        </w:rPr>
        <w:t>年通過之「兒童權利公約」第21條指出：「承認或允許收養制度的簽約國應保證對兒童的最佳利益給予最大關切，這些國家應：一、保證兒童之收養僅得由合法之機關許可。該機關應依據可適用之法律和程序以及所有可靠的有關資訊，並考慮與父母、親戚與法定監護人有密切關係之兒童狀況，設定養子關係。必要時，關係人得依據必要的輔導過程，經過充分瞭解後，同意該收養關係。二、在無法為兒童安排收養家庭，或無法在祖國給予適當照顧時，承認</w:t>
      </w:r>
      <w:proofErr w:type="gramStart"/>
      <w:r w:rsidRPr="00AB52AA">
        <w:rPr>
          <w:rFonts w:ascii="標楷體" w:hAnsi="標楷體" w:hint="eastAsia"/>
          <w:bCs/>
        </w:rPr>
        <w:t>國家間的收養</w:t>
      </w:r>
      <w:proofErr w:type="gramEnd"/>
      <w:r w:rsidRPr="00AB52AA">
        <w:rPr>
          <w:rFonts w:ascii="標楷體" w:hAnsi="標楷體" w:hint="eastAsia"/>
          <w:bCs/>
        </w:rPr>
        <w:t>為照顧兒童的另一種方式。三、保證</w:t>
      </w:r>
      <w:proofErr w:type="gramStart"/>
      <w:r w:rsidRPr="00AB52AA">
        <w:rPr>
          <w:rFonts w:ascii="標楷體" w:hAnsi="標楷體" w:hint="eastAsia"/>
          <w:bCs/>
        </w:rPr>
        <w:t>國家間所收養</w:t>
      </w:r>
      <w:proofErr w:type="gramEnd"/>
      <w:r w:rsidRPr="00AB52AA">
        <w:rPr>
          <w:rFonts w:ascii="標楷體" w:hAnsi="標楷體" w:hint="eastAsia"/>
          <w:bCs/>
        </w:rPr>
        <w:t>的兒童，享有與在國內被收養的兒童相同水準的保障與待遇。…</w:t>
      </w:r>
      <w:proofErr w:type="gramStart"/>
      <w:r w:rsidRPr="00AB52AA">
        <w:rPr>
          <w:rFonts w:ascii="標楷體" w:hAnsi="標楷體" w:hint="eastAsia"/>
          <w:bCs/>
        </w:rPr>
        <w:t>…</w:t>
      </w:r>
      <w:proofErr w:type="gramEnd"/>
      <w:r w:rsidRPr="00AB52AA">
        <w:rPr>
          <w:rFonts w:ascii="標楷體" w:hAnsi="標楷體" w:hint="eastAsia"/>
          <w:bCs/>
        </w:rPr>
        <w:t>。」</w:t>
      </w:r>
      <w:proofErr w:type="gramStart"/>
      <w:r w:rsidRPr="00AB52AA">
        <w:rPr>
          <w:rFonts w:ascii="標楷體" w:hAnsi="標楷體" w:hint="eastAsia"/>
          <w:bCs/>
        </w:rPr>
        <w:t>復按海牙</w:t>
      </w:r>
      <w:proofErr w:type="gramEnd"/>
      <w:r w:rsidRPr="00AB52AA">
        <w:rPr>
          <w:rFonts w:ascii="標楷體" w:hAnsi="標楷體" w:hint="eastAsia"/>
          <w:bCs/>
        </w:rPr>
        <w:t>國際私法會議於1993年5月29日於海牙訂立之「關於跨國領養的保護兒童及合作公約」明確揭示：兒童應在快樂、愛護和體諒的家庭環境中成長，</w:t>
      </w:r>
      <w:proofErr w:type="gramStart"/>
      <w:r w:rsidRPr="00AB52AA">
        <w:rPr>
          <w:rFonts w:ascii="標楷體" w:hAnsi="標楷體" w:hint="eastAsia"/>
          <w:bCs/>
        </w:rPr>
        <w:t>緊記每一</w:t>
      </w:r>
      <w:proofErr w:type="gramEnd"/>
      <w:r w:rsidRPr="00AB52AA">
        <w:rPr>
          <w:rFonts w:ascii="標楷體" w:hAnsi="標楷體" w:hint="eastAsia"/>
          <w:bCs/>
        </w:rPr>
        <w:t>國家應優先採取適當措施，使兒童能夠由其出生家庭持續照顧，確認跨國領養有其好處，可以為在原住國無法找到合適家庭的兒童提供一個永久的家庭，確信有必要採取措施，確保所作的跨國領養符合兒童的最佳利益。同時該公約第4條規定：「在以下情況，方可進行在本公約範圍內的領養：一、原住國的主管機關已確定有關兒童可被領養。二、原住國的主管機關在妥為考慮是否可能在原住國內</w:t>
      </w:r>
      <w:proofErr w:type="gramStart"/>
      <w:r w:rsidRPr="00AB52AA">
        <w:rPr>
          <w:rFonts w:ascii="標楷體" w:hAnsi="標楷體" w:hint="eastAsia"/>
          <w:bCs/>
        </w:rPr>
        <w:t>託</w:t>
      </w:r>
      <w:proofErr w:type="gramEnd"/>
      <w:r w:rsidRPr="00AB52AA">
        <w:rPr>
          <w:rFonts w:ascii="標楷體" w:hAnsi="標楷體" w:hint="eastAsia"/>
          <w:bCs/>
        </w:rPr>
        <w:t>有關兒童後，斷定跨國領養符合有關兒童的最佳利益。…</w:t>
      </w:r>
      <w:proofErr w:type="gramStart"/>
      <w:r w:rsidRPr="00AB52AA">
        <w:rPr>
          <w:rFonts w:ascii="標楷體" w:hAnsi="標楷體" w:hint="eastAsia"/>
          <w:bCs/>
        </w:rPr>
        <w:t>…</w:t>
      </w:r>
      <w:proofErr w:type="gramEnd"/>
      <w:r w:rsidRPr="00AB52AA">
        <w:rPr>
          <w:rFonts w:ascii="標楷體" w:hAnsi="標楷體" w:hint="eastAsia"/>
          <w:bCs/>
        </w:rPr>
        <w:t>。」</w:t>
      </w:r>
    </w:p>
  </w:footnote>
  <w:footnote w:id="7">
    <w:p w:rsidR="00773C01" w:rsidRPr="0080099F" w:rsidRDefault="00773C01" w:rsidP="00773C01">
      <w:pPr>
        <w:pStyle w:val="af7"/>
        <w:kinsoku w:val="0"/>
        <w:overflowPunct w:val="0"/>
        <w:autoSpaceDE w:val="0"/>
        <w:autoSpaceDN w:val="0"/>
        <w:ind w:left="164" w:hangingChars="82" w:hanging="164"/>
        <w:jc w:val="both"/>
        <w:rPr>
          <w:rFonts w:hint="eastAsia"/>
        </w:rPr>
      </w:pPr>
      <w:r>
        <w:rPr>
          <w:rStyle w:val="af9"/>
        </w:rPr>
        <w:footnoteRef/>
      </w:r>
      <w:r>
        <w:t xml:space="preserve"> </w:t>
      </w:r>
      <w:r>
        <w:rPr>
          <w:rFonts w:hint="eastAsia"/>
        </w:rPr>
        <w:t>依據內政部表示，我國出養國外之兒童及少年人數之所以</w:t>
      </w:r>
      <w:proofErr w:type="gramStart"/>
      <w:r>
        <w:rPr>
          <w:rFonts w:hint="eastAsia"/>
        </w:rPr>
        <w:t>偏高係因</w:t>
      </w:r>
      <w:proofErr w:type="gramEnd"/>
      <w:r>
        <w:rPr>
          <w:rFonts w:hint="eastAsia"/>
        </w:rPr>
        <w:t>兒童</w:t>
      </w:r>
      <w:r w:rsidRPr="00805DDA">
        <w:rPr>
          <w:rFonts w:hint="eastAsia"/>
        </w:rPr>
        <w:t>及少年</w:t>
      </w:r>
      <w:r>
        <w:rPr>
          <w:rFonts w:hint="eastAsia"/>
        </w:rPr>
        <w:t>之</w:t>
      </w:r>
      <w:r w:rsidRPr="00805DDA">
        <w:rPr>
          <w:rFonts w:hint="eastAsia"/>
        </w:rPr>
        <w:t>年齡在</w:t>
      </w:r>
      <w:r w:rsidRPr="00805DDA">
        <w:rPr>
          <w:rFonts w:hint="eastAsia"/>
        </w:rPr>
        <w:t>3</w:t>
      </w:r>
      <w:r w:rsidRPr="00805DDA">
        <w:rPr>
          <w:rFonts w:hint="eastAsia"/>
        </w:rPr>
        <w:t>歲以上</w:t>
      </w:r>
      <w:r>
        <w:rPr>
          <w:rFonts w:hint="eastAsia"/>
        </w:rPr>
        <w:t>者</w:t>
      </w:r>
      <w:r w:rsidRPr="00805DDA">
        <w:rPr>
          <w:rFonts w:hint="eastAsia"/>
        </w:rPr>
        <w:t>，或有疾病、</w:t>
      </w:r>
      <w:r>
        <w:rPr>
          <w:rFonts w:hint="eastAsia"/>
        </w:rPr>
        <w:t>身心</w:t>
      </w:r>
      <w:r w:rsidRPr="00805DDA">
        <w:rPr>
          <w:rFonts w:hint="eastAsia"/>
        </w:rPr>
        <w:t>障礙（含發展遲緩）、亂倫生下等情形，或因原生家庭因素（生父母有吸毒、精神疾病、智能不足或重大犯罪情形、母親為</w:t>
      </w:r>
      <w:r w:rsidRPr="00805DDA">
        <w:rPr>
          <w:rFonts w:hint="eastAsia"/>
        </w:rPr>
        <w:t>HIV</w:t>
      </w:r>
      <w:r w:rsidRPr="00805DDA">
        <w:rPr>
          <w:rFonts w:hint="eastAsia"/>
        </w:rPr>
        <w:t>帶原者），</w:t>
      </w:r>
      <w:r>
        <w:rPr>
          <w:rFonts w:hint="eastAsia"/>
        </w:rPr>
        <w:t>故</w:t>
      </w:r>
      <w:r w:rsidRPr="00805DDA">
        <w:rPr>
          <w:rFonts w:hint="eastAsia"/>
        </w:rPr>
        <w:t>在國內較難覓得收養家庭</w:t>
      </w:r>
      <w:r>
        <w:rPr>
          <w:rFonts w:hint="eastAsia"/>
        </w:rPr>
        <w:t>；</w:t>
      </w:r>
      <w:r w:rsidRPr="00805DDA">
        <w:rPr>
          <w:rFonts w:hint="eastAsia"/>
        </w:rPr>
        <w:t>另生父母之出養意願，期待將小孩</w:t>
      </w:r>
      <w:proofErr w:type="gramStart"/>
      <w:r w:rsidRPr="00805DDA">
        <w:rPr>
          <w:rFonts w:hint="eastAsia"/>
        </w:rPr>
        <w:t>出養至國外</w:t>
      </w:r>
      <w:proofErr w:type="gramEnd"/>
      <w:r w:rsidRPr="00805DDA">
        <w:rPr>
          <w:rFonts w:hint="eastAsia"/>
        </w:rPr>
        <w:t>，亦為</w:t>
      </w:r>
      <w:r>
        <w:rPr>
          <w:rFonts w:hint="eastAsia"/>
        </w:rPr>
        <w:t>兒童少年</w:t>
      </w:r>
      <w:r w:rsidRPr="00805DDA">
        <w:rPr>
          <w:rFonts w:hint="eastAsia"/>
        </w:rPr>
        <w:t>出養國外</w:t>
      </w:r>
      <w:r>
        <w:rPr>
          <w:rFonts w:hint="eastAsia"/>
        </w:rPr>
        <w:t>之</w:t>
      </w:r>
      <w:r w:rsidRPr="00805DDA">
        <w:rPr>
          <w:rFonts w:hint="eastAsia"/>
        </w:rPr>
        <w:t>原因</w:t>
      </w:r>
      <w:r>
        <w:rPr>
          <w:rFonts w:hint="eastAsia"/>
        </w:rPr>
        <w:t>等語。</w:t>
      </w:r>
    </w:p>
  </w:footnote>
  <w:footnote w:id="8">
    <w:p w:rsidR="00773C01" w:rsidRDefault="00773C01" w:rsidP="00773C01">
      <w:pPr>
        <w:pStyle w:val="af7"/>
        <w:kinsoku w:val="0"/>
        <w:overflowPunct w:val="0"/>
        <w:autoSpaceDE w:val="0"/>
        <w:autoSpaceDN w:val="0"/>
        <w:ind w:left="164" w:hangingChars="82" w:hanging="164"/>
        <w:rPr>
          <w:rFonts w:hint="eastAsia"/>
        </w:rPr>
      </w:pPr>
      <w:r>
        <w:rPr>
          <w:rStyle w:val="af9"/>
        </w:rPr>
        <w:footnoteRef/>
      </w:r>
      <w:r>
        <w:t xml:space="preserve"> </w:t>
      </w:r>
      <w:r>
        <w:rPr>
          <w:rFonts w:hint="eastAsia"/>
        </w:rPr>
        <w:t>係指前述之</w:t>
      </w:r>
      <w:r w:rsidRPr="00A909AC">
        <w:rPr>
          <w:rFonts w:hint="eastAsia"/>
          <w:bCs/>
        </w:rPr>
        <w:t>「關於跨國領養的保護兒童及合作公約」</w:t>
      </w:r>
      <w:r>
        <w:rPr>
          <w:rFonts w:hint="eastAsia"/>
          <w:bCs/>
        </w:rPr>
        <w:t>。</w:t>
      </w:r>
    </w:p>
  </w:footnote>
  <w:footnote w:id="9">
    <w:p w:rsidR="00773C01" w:rsidRPr="00E20816" w:rsidRDefault="00773C01" w:rsidP="00773C01">
      <w:pPr>
        <w:pStyle w:val="af7"/>
        <w:kinsoku w:val="0"/>
        <w:overflowPunct w:val="0"/>
        <w:autoSpaceDE w:val="0"/>
        <w:autoSpaceDN w:val="0"/>
        <w:ind w:left="164" w:hangingChars="82" w:hanging="164"/>
        <w:jc w:val="both"/>
        <w:rPr>
          <w:rFonts w:hint="eastAsia"/>
        </w:rPr>
      </w:pPr>
      <w:r>
        <w:rPr>
          <w:rStyle w:val="af9"/>
        </w:rPr>
        <w:footnoteRef/>
      </w:r>
      <w:r>
        <w:t xml:space="preserve"> </w:t>
      </w:r>
      <w:r w:rsidRPr="00E20816">
        <w:rPr>
          <w:rFonts w:ascii="標楷體" w:hAnsi="標楷體" w:hint="eastAsia"/>
        </w:rPr>
        <w:t>「兒童及少年福利機構從事收出養服務許可及管理辦法」第9條及第10條分別規定：「兒童及少年福利機構從事收養服務得依下列程序辦理：</w:t>
      </w:r>
      <w:r w:rsidRPr="007602A1">
        <w:rPr>
          <w:rFonts w:ascii="標楷體" w:hAnsi="標楷體" w:hint="eastAsia"/>
        </w:rPr>
        <w:t>一、辦理收養說明會。二、提供有收養意願者準備教育課程及組織父母團體。三、接受收養人申請，並建立檔案。四、進行收養人書面資料審核。五、進行收養人會談、訪視或調查。六、辦理收養人審查會。七、協助收養人與被</w:t>
      </w:r>
      <w:proofErr w:type="gramStart"/>
      <w:r w:rsidRPr="007602A1">
        <w:rPr>
          <w:rFonts w:ascii="標楷體" w:hAnsi="標楷體" w:hint="eastAsia"/>
        </w:rPr>
        <w:t>收養人媒合</w:t>
      </w:r>
      <w:proofErr w:type="gramEnd"/>
      <w:r w:rsidRPr="007602A1">
        <w:rPr>
          <w:rFonts w:ascii="標楷體" w:hAnsi="標楷體" w:hint="eastAsia"/>
        </w:rPr>
        <w:t>。八、安排漸進式接觸。九、協助被收養人進行試養。十、進行收養之評估。十一、協助辦理聲請法院認可收養。十二、辦理收養家庭追蹤輔導。十三、辦理收養人互助團體或其他相關活動。</w:t>
      </w:r>
      <w:r w:rsidRPr="00E20816">
        <w:rPr>
          <w:rFonts w:ascii="標楷體" w:hAnsi="標楷體" w:hint="eastAsia"/>
        </w:rPr>
        <w:t>」「兒童及少年福利機構從事出養服務得依下列程序辦理：</w:t>
      </w:r>
      <w:r w:rsidRPr="007602A1">
        <w:rPr>
          <w:rFonts w:ascii="標楷體" w:hAnsi="標楷體" w:hint="eastAsia"/>
        </w:rPr>
        <w:t>一、提供出養諮詢服務。二、接受出養人申請，並建立檔案。三、進行出養人會談、訪視或調查。四、評估出養之可行性及必要性。五、接受出養人委託，提供被收養人安置服務。六、與出養人共同尋求適當收養人。七、協助被收養人與</w:t>
      </w:r>
      <w:proofErr w:type="gramStart"/>
      <w:r w:rsidRPr="007602A1">
        <w:rPr>
          <w:rFonts w:ascii="標楷體" w:hAnsi="標楷體" w:hint="eastAsia"/>
        </w:rPr>
        <w:t>收養人媒合</w:t>
      </w:r>
      <w:proofErr w:type="gramEnd"/>
      <w:r w:rsidRPr="007602A1">
        <w:rPr>
          <w:rFonts w:ascii="標楷體" w:hAnsi="標楷體" w:hint="eastAsia"/>
        </w:rPr>
        <w:t>。八、提供分離失落輔導。九、協助被收養人進行試養。十、進行出養之評估。十一、辦理出養人追蹤輔導。</w:t>
      </w:r>
      <w:r w:rsidRPr="00E20816">
        <w:rPr>
          <w:rFonts w:ascii="標楷體" w:hAnsi="標楷體" w:hint="eastAsia"/>
        </w:rPr>
        <w:t>」</w:t>
      </w:r>
    </w:p>
  </w:footnote>
  <w:footnote w:id="10">
    <w:p w:rsidR="00773C01" w:rsidRDefault="00773C01" w:rsidP="00773C01">
      <w:pPr>
        <w:pStyle w:val="af7"/>
        <w:kinsoku w:val="0"/>
        <w:overflowPunct w:val="0"/>
        <w:autoSpaceDE w:val="0"/>
        <w:autoSpaceDN w:val="0"/>
        <w:rPr>
          <w:rFonts w:hint="eastAsia"/>
        </w:rPr>
      </w:pPr>
      <w:r>
        <w:rPr>
          <w:rStyle w:val="af9"/>
        </w:rPr>
        <w:footnoteRef/>
      </w:r>
      <w:r>
        <w:t xml:space="preserve"> </w:t>
      </w:r>
      <w:r w:rsidRPr="00776051">
        <w:rPr>
          <w:rFonts w:ascii="標楷體" w:hAnsi="標楷體" w:hint="eastAsia"/>
        </w:rPr>
        <w:t>若出養個案為年齡較大、疾病或身心障礙兒童，收費則減為2,500</w:t>
      </w:r>
      <w:r w:rsidRPr="00776051">
        <w:rPr>
          <w:rFonts w:ascii="標楷體" w:hAnsi="標楷體" w:hint="eastAsia"/>
        </w:rPr>
        <w:t>美元至4千美元。</w:t>
      </w:r>
    </w:p>
  </w:footnote>
  <w:footnote w:id="11">
    <w:p w:rsidR="00773C01" w:rsidRPr="000B7106" w:rsidRDefault="00773C01" w:rsidP="00773C01">
      <w:pPr>
        <w:pStyle w:val="af7"/>
        <w:kinsoku w:val="0"/>
        <w:overflowPunct w:val="0"/>
        <w:autoSpaceDE w:val="0"/>
        <w:autoSpaceDN w:val="0"/>
        <w:ind w:left="152" w:hangingChars="76" w:hanging="152"/>
        <w:jc w:val="both"/>
        <w:rPr>
          <w:rFonts w:hint="eastAsia"/>
        </w:rPr>
      </w:pPr>
      <w:r>
        <w:rPr>
          <w:rStyle w:val="af9"/>
        </w:rPr>
        <w:footnoteRef/>
      </w:r>
      <w:r>
        <w:t xml:space="preserve"> </w:t>
      </w:r>
      <w:r w:rsidRPr="000B7106">
        <w:rPr>
          <w:rFonts w:ascii="標楷體" w:hAnsi="標楷體" w:hint="eastAsia"/>
        </w:rPr>
        <w:t>按兒童及少年福利法第4</w:t>
      </w:r>
      <w:r w:rsidRPr="000B7106">
        <w:rPr>
          <w:rFonts w:ascii="標楷體" w:hAnsi="標楷體" w:hint="eastAsia"/>
        </w:rPr>
        <w:t>條規定：「政府及公私立機構、團體應協助兒童及少年之父母或監護人，維護兒童及少年健康，促進其身心健全發展，對於需要保護、救助、輔導、治療、早期療育、身心障礙重建及其他特殊協助之兒童及少年，應提供所需服務及措施。」</w:t>
      </w:r>
    </w:p>
  </w:footnote>
  <w:footnote w:id="12">
    <w:p w:rsidR="00773C01" w:rsidRPr="0037637A" w:rsidRDefault="00773C01" w:rsidP="00773C01">
      <w:pPr>
        <w:pStyle w:val="af7"/>
        <w:kinsoku w:val="0"/>
        <w:overflowPunct w:val="0"/>
        <w:autoSpaceDE w:val="0"/>
        <w:autoSpaceDN w:val="0"/>
        <w:ind w:left="228" w:hangingChars="114" w:hanging="228"/>
        <w:jc w:val="both"/>
        <w:rPr>
          <w:rFonts w:hint="eastAsia"/>
          <w:color w:val="FF0000"/>
        </w:rPr>
      </w:pPr>
      <w:r>
        <w:rPr>
          <w:rStyle w:val="af9"/>
        </w:rPr>
        <w:footnoteRef/>
      </w:r>
      <w:r>
        <w:rPr>
          <w:rFonts w:hint="eastAsia"/>
        </w:rPr>
        <w:t xml:space="preserve"> </w:t>
      </w:r>
      <w:r w:rsidRPr="00B92C16">
        <w:rPr>
          <w:rFonts w:hint="eastAsia"/>
        </w:rPr>
        <w:t>臺北市政府社會局係委託</w:t>
      </w:r>
      <w:r w:rsidRPr="00B92C16">
        <w:rPr>
          <w:rFonts w:hAnsi="標楷體" w:cs="Arial" w:hint="eastAsia"/>
          <w:kern w:val="0"/>
        </w:rPr>
        <w:t>臺灣</w:t>
      </w:r>
      <w:r w:rsidRPr="00B92C16">
        <w:rPr>
          <w:rFonts w:hAnsi="標楷體" w:hint="eastAsia"/>
        </w:rPr>
        <w:t>世界展望會辦理該市寄養家庭服務，其餘各地方政府則</w:t>
      </w:r>
      <w:r w:rsidRPr="00B92C16">
        <w:rPr>
          <w:rFonts w:hint="eastAsia"/>
        </w:rPr>
        <w:t>委託</w:t>
      </w:r>
      <w:r w:rsidRPr="00B92C16">
        <w:rPr>
          <w:rFonts w:ascii="標楷體" w:hAnsi="標楷體" w:hint="eastAsia"/>
        </w:rPr>
        <w:t>財團法人臺灣兒童暨家庭扶助基金會</w:t>
      </w:r>
      <w:r w:rsidRPr="00B92C16">
        <w:rPr>
          <w:rFonts w:hAnsi="標楷體" w:hint="eastAsia"/>
        </w:rPr>
        <w:t>所屬之各地家扶中心辦理</w:t>
      </w:r>
      <w:r w:rsidRPr="00B92C16">
        <w:rPr>
          <w:rFonts w:hint="eastAsia"/>
        </w:rPr>
        <w:t>寄養家庭服務方案。</w:t>
      </w:r>
    </w:p>
  </w:footnote>
  <w:footnote w:id="13">
    <w:p w:rsidR="00773C01" w:rsidRDefault="00773C01" w:rsidP="00773C01">
      <w:pPr>
        <w:pStyle w:val="af7"/>
        <w:kinsoku w:val="0"/>
        <w:overflowPunct w:val="0"/>
        <w:autoSpaceDE w:val="0"/>
        <w:autoSpaceDN w:val="0"/>
        <w:ind w:left="152" w:hangingChars="76" w:hanging="152"/>
        <w:jc w:val="both"/>
        <w:rPr>
          <w:rFonts w:hint="eastAsia"/>
        </w:rPr>
      </w:pPr>
      <w:r>
        <w:rPr>
          <w:rStyle w:val="af9"/>
        </w:rPr>
        <w:footnoteRef/>
      </w:r>
      <w:r>
        <w:t xml:space="preserve"> </w:t>
      </w:r>
      <w:r w:rsidRPr="001347F9">
        <w:rPr>
          <w:rFonts w:ascii="Arial" w:cs="Arial" w:hint="eastAsia"/>
        </w:rPr>
        <w:t>澎湖縣、金門縣及連江縣</w:t>
      </w:r>
      <w:r>
        <w:rPr>
          <w:rFonts w:ascii="Arial" w:cs="Arial" w:hint="eastAsia"/>
        </w:rPr>
        <w:t>政府</w:t>
      </w:r>
      <w:r w:rsidRPr="001347F9">
        <w:rPr>
          <w:rFonts w:hAnsi="標楷體" w:cs="Arial" w:hint="eastAsia"/>
          <w:kern w:val="0"/>
        </w:rPr>
        <w:t>因個案量少</w:t>
      </w:r>
      <w:r>
        <w:rPr>
          <w:rFonts w:hAnsi="標楷體" w:cs="Arial" w:hint="eastAsia"/>
        </w:rPr>
        <w:t>，並</w:t>
      </w:r>
      <w:r w:rsidRPr="001347F9">
        <w:rPr>
          <w:rFonts w:hAnsi="標楷體" w:cs="Arial" w:hint="eastAsia"/>
          <w:kern w:val="0"/>
        </w:rPr>
        <w:t>無寄養需求，</w:t>
      </w:r>
      <w:r>
        <w:rPr>
          <w:rFonts w:hAnsi="標楷體" w:cs="Arial" w:hint="eastAsia"/>
          <w:kern w:val="0"/>
        </w:rPr>
        <w:t>故迄今尚未</w:t>
      </w:r>
      <w:r w:rsidRPr="001347F9">
        <w:rPr>
          <w:rFonts w:hAnsi="標楷體" w:cs="Arial" w:hint="eastAsia"/>
          <w:kern w:val="0"/>
        </w:rPr>
        <w:t>成立審查小組</w:t>
      </w:r>
      <w:r>
        <w:rPr>
          <w:rFonts w:hAnsi="標楷體" w:cs="Arial" w:hint="eastAsia"/>
        </w:rPr>
        <w:t>辦理寄養家庭之</w:t>
      </w:r>
      <w:r w:rsidRPr="001347F9">
        <w:rPr>
          <w:rFonts w:hAnsi="標楷體" w:cs="Arial" w:hint="eastAsia"/>
        </w:rPr>
        <w:t>審查</w:t>
      </w:r>
      <w:r>
        <w:rPr>
          <w:rFonts w:hAnsi="標楷體" w:cs="Arial" w:hint="eastAsia"/>
        </w:rPr>
        <w:t>；基隆市政府則自</w:t>
      </w:r>
      <w:proofErr w:type="gramStart"/>
      <w:r>
        <w:rPr>
          <w:rFonts w:hAnsi="標楷體" w:cs="Arial" w:hint="eastAsia"/>
        </w:rPr>
        <w:t>100</w:t>
      </w:r>
      <w:proofErr w:type="gramEnd"/>
      <w:r>
        <w:rPr>
          <w:rFonts w:hAnsi="標楷體" w:cs="Arial" w:hint="eastAsia"/>
        </w:rPr>
        <w:t>年度始成立審查小組。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B84D6E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40E010C"/>
    <w:multiLevelType w:val="multilevel"/>
    <w:tmpl w:val="E4122226"/>
    <w:lvl w:ilvl="0">
      <w:start w:val="1"/>
      <w:numFmt w:val="ideographLegalTraditional"/>
      <w:pStyle w:val="1"/>
      <w:suff w:val="nothing"/>
      <w:lvlText w:val="%1、"/>
      <w:lvlJc w:val="left"/>
      <w:pPr>
        <w:ind w:left="702"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45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6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7"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7"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3"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8"/>
        </w:tabs>
        <w:ind w:left="5018" w:hanging="1700"/>
      </w:pPr>
      <w:rPr>
        <w:rFonts w:hint="eastAsia"/>
      </w:rPr>
    </w:lvl>
  </w:abstractNum>
  <w:abstractNum w:abstractNumId="2" w15:restartNumberingAfterBreak="0">
    <w:nsid w:val="48547141"/>
    <w:multiLevelType w:val="hybridMultilevel"/>
    <w:tmpl w:val="9948D5DA"/>
    <w:lvl w:ilvl="0" w:tplc="FFFFFFFF">
      <w:start w:val="1"/>
      <w:numFmt w:val="ideographTradition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4A63725D"/>
    <w:multiLevelType w:val="hybridMultilevel"/>
    <w:tmpl w:val="89FAB57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5CD80DD3"/>
    <w:multiLevelType w:val="multilevel"/>
    <w:tmpl w:val="A484EBD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4448"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68706E54"/>
    <w:multiLevelType w:val="multilevel"/>
    <w:tmpl w:val="BA667C9C"/>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4448"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721E4C71"/>
    <w:multiLevelType w:val="multilevel"/>
    <w:tmpl w:val="A484EBD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4448"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15:restartNumberingAfterBreak="0">
    <w:nsid w:val="76417052"/>
    <w:multiLevelType w:val="hybridMultilevel"/>
    <w:tmpl w:val="9948D5DA"/>
    <w:lvl w:ilvl="0" w:tplc="B7246220">
      <w:start w:val="1"/>
      <w:numFmt w:val="ideographTraditional"/>
      <w:lvlText w:val="%1、"/>
      <w:lvlJc w:val="left"/>
      <w:pPr>
        <w:ind w:left="720" w:hanging="720"/>
      </w:pPr>
      <w:rPr>
        <w:rFonts w:hint="default"/>
      </w:rPr>
    </w:lvl>
    <w:lvl w:ilvl="1" w:tplc="ECD8CE30" w:tentative="1">
      <w:start w:val="1"/>
      <w:numFmt w:val="ideographTraditional"/>
      <w:lvlText w:val="%2、"/>
      <w:lvlJc w:val="left"/>
      <w:pPr>
        <w:ind w:left="960" w:hanging="480"/>
      </w:pPr>
    </w:lvl>
    <w:lvl w:ilvl="2" w:tplc="BC50F0E4" w:tentative="1">
      <w:start w:val="1"/>
      <w:numFmt w:val="lowerRoman"/>
      <w:lvlText w:val="%3."/>
      <w:lvlJc w:val="right"/>
      <w:pPr>
        <w:ind w:left="1440" w:hanging="480"/>
      </w:pPr>
    </w:lvl>
    <w:lvl w:ilvl="3" w:tplc="1D349E96" w:tentative="1">
      <w:start w:val="1"/>
      <w:numFmt w:val="decimal"/>
      <w:lvlText w:val="%4."/>
      <w:lvlJc w:val="left"/>
      <w:pPr>
        <w:ind w:left="1920" w:hanging="480"/>
      </w:pPr>
    </w:lvl>
    <w:lvl w:ilvl="4" w:tplc="6F1E39B2" w:tentative="1">
      <w:start w:val="1"/>
      <w:numFmt w:val="ideographTraditional"/>
      <w:lvlText w:val="%5、"/>
      <w:lvlJc w:val="left"/>
      <w:pPr>
        <w:ind w:left="2400" w:hanging="480"/>
      </w:pPr>
    </w:lvl>
    <w:lvl w:ilvl="5" w:tplc="C71865EA" w:tentative="1">
      <w:start w:val="1"/>
      <w:numFmt w:val="lowerRoman"/>
      <w:lvlText w:val="%6."/>
      <w:lvlJc w:val="right"/>
      <w:pPr>
        <w:ind w:left="2880" w:hanging="480"/>
      </w:pPr>
    </w:lvl>
    <w:lvl w:ilvl="6" w:tplc="40B60BA2" w:tentative="1">
      <w:start w:val="1"/>
      <w:numFmt w:val="decimal"/>
      <w:lvlText w:val="%7."/>
      <w:lvlJc w:val="left"/>
      <w:pPr>
        <w:ind w:left="3360" w:hanging="480"/>
      </w:pPr>
    </w:lvl>
    <w:lvl w:ilvl="7" w:tplc="CABACBEE" w:tentative="1">
      <w:start w:val="1"/>
      <w:numFmt w:val="ideographTraditional"/>
      <w:lvlText w:val="%8、"/>
      <w:lvlJc w:val="left"/>
      <w:pPr>
        <w:ind w:left="3840" w:hanging="480"/>
      </w:pPr>
    </w:lvl>
    <w:lvl w:ilvl="8" w:tplc="F65E2134" w:tentative="1">
      <w:start w:val="1"/>
      <w:numFmt w:val="lowerRoman"/>
      <w:lvlText w:val="%9."/>
      <w:lvlJc w:val="right"/>
      <w:pPr>
        <w:ind w:left="4320" w:hanging="4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01"/>
    <w:rsid w:val="00093280"/>
    <w:rsid w:val="004C16AF"/>
    <w:rsid w:val="00773C01"/>
    <w:rsid w:val="00871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F5A8F-9784-4358-8A9F-74694913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C01"/>
    <w:pPr>
      <w:widowControl w:val="0"/>
    </w:pPr>
    <w:rPr>
      <w:rFonts w:ascii="Times New Roman" w:eastAsia="標楷體" w:hAnsi="Times New Roman" w:cs="Times New Roman"/>
      <w:sz w:val="32"/>
      <w:szCs w:val="20"/>
    </w:rPr>
  </w:style>
  <w:style w:type="paragraph" w:styleId="1">
    <w:name w:val="heading 1"/>
    <w:basedOn w:val="a"/>
    <w:link w:val="10"/>
    <w:qFormat/>
    <w:rsid w:val="00773C01"/>
    <w:pPr>
      <w:numPr>
        <w:numId w:val="1"/>
      </w:numPr>
      <w:kinsoku w:val="0"/>
      <w:jc w:val="both"/>
      <w:outlineLvl w:val="0"/>
    </w:pPr>
    <w:rPr>
      <w:rFonts w:ascii="標楷體" w:hAnsi="Arial"/>
      <w:bCs/>
      <w:kern w:val="0"/>
      <w:szCs w:val="52"/>
    </w:rPr>
  </w:style>
  <w:style w:type="paragraph" w:styleId="2">
    <w:name w:val="heading 2"/>
    <w:basedOn w:val="a"/>
    <w:link w:val="20"/>
    <w:qFormat/>
    <w:rsid w:val="00773C01"/>
    <w:pPr>
      <w:numPr>
        <w:ilvl w:val="1"/>
        <w:numId w:val="1"/>
      </w:numPr>
      <w:kinsoku w:val="0"/>
      <w:jc w:val="both"/>
      <w:outlineLvl w:val="1"/>
    </w:pPr>
    <w:rPr>
      <w:rFonts w:ascii="標楷體" w:hAnsi="Arial"/>
      <w:bCs/>
      <w:kern w:val="0"/>
      <w:szCs w:val="48"/>
    </w:rPr>
  </w:style>
  <w:style w:type="paragraph" w:styleId="3">
    <w:name w:val="heading 3"/>
    <w:basedOn w:val="a"/>
    <w:link w:val="30"/>
    <w:qFormat/>
    <w:rsid w:val="00773C01"/>
    <w:pPr>
      <w:numPr>
        <w:ilvl w:val="2"/>
        <w:numId w:val="1"/>
      </w:numPr>
      <w:kinsoku w:val="0"/>
      <w:jc w:val="both"/>
      <w:outlineLvl w:val="2"/>
    </w:pPr>
    <w:rPr>
      <w:rFonts w:ascii="標楷體" w:hAnsi="Arial"/>
      <w:bCs/>
      <w:kern w:val="0"/>
      <w:szCs w:val="36"/>
    </w:rPr>
  </w:style>
  <w:style w:type="paragraph" w:styleId="4">
    <w:name w:val="heading 4"/>
    <w:basedOn w:val="a"/>
    <w:link w:val="40"/>
    <w:qFormat/>
    <w:rsid w:val="00773C01"/>
    <w:pPr>
      <w:numPr>
        <w:ilvl w:val="3"/>
        <w:numId w:val="1"/>
      </w:numPr>
      <w:jc w:val="both"/>
      <w:outlineLvl w:val="3"/>
    </w:pPr>
    <w:rPr>
      <w:rFonts w:ascii="標楷體" w:hAnsi="Arial"/>
      <w:szCs w:val="36"/>
    </w:rPr>
  </w:style>
  <w:style w:type="paragraph" w:styleId="5">
    <w:name w:val="heading 5"/>
    <w:basedOn w:val="a"/>
    <w:link w:val="50"/>
    <w:qFormat/>
    <w:rsid w:val="00773C01"/>
    <w:pPr>
      <w:numPr>
        <w:ilvl w:val="4"/>
        <w:numId w:val="1"/>
      </w:numPr>
      <w:kinsoku w:val="0"/>
      <w:jc w:val="both"/>
      <w:outlineLvl w:val="4"/>
    </w:pPr>
    <w:rPr>
      <w:rFonts w:ascii="標楷體" w:hAnsi="Arial"/>
      <w:bCs/>
      <w:szCs w:val="36"/>
    </w:rPr>
  </w:style>
  <w:style w:type="paragraph" w:styleId="6">
    <w:name w:val="heading 6"/>
    <w:basedOn w:val="a"/>
    <w:link w:val="60"/>
    <w:qFormat/>
    <w:rsid w:val="00773C01"/>
    <w:pPr>
      <w:numPr>
        <w:ilvl w:val="5"/>
        <w:numId w:val="1"/>
      </w:numPr>
      <w:tabs>
        <w:tab w:val="left" w:pos="2094"/>
      </w:tabs>
      <w:kinsoku w:val="0"/>
      <w:jc w:val="both"/>
      <w:outlineLvl w:val="5"/>
    </w:pPr>
    <w:rPr>
      <w:rFonts w:ascii="標楷體" w:hAnsi="Arial"/>
      <w:szCs w:val="36"/>
    </w:rPr>
  </w:style>
  <w:style w:type="paragraph" w:styleId="7">
    <w:name w:val="heading 7"/>
    <w:basedOn w:val="a"/>
    <w:link w:val="70"/>
    <w:qFormat/>
    <w:rsid w:val="00773C01"/>
    <w:pPr>
      <w:numPr>
        <w:ilvl w:val="6"/>
        <w:numId w:val="1"/>
      </w:numPr>
      <w:kinsoku w:val="0"/>
      <w:jc w:val="both"/>
      <w:outlineLvl w:val="6"/>
    </w:pPr>
    <w:rPr>
      <w:rFonts w:ascii="標楷體" w:hAnsi="Arial"/>
      <w:bCs/>
      <w:szCs w:val="36"/>
    </w:rPr>
  </w:style>
  <w:style w:type="paragraph" w:styleId="8">
    <w:name w:val="heading 8"/>
    <w:basedOn w:val="a"/>
    <w:link w:val="80"/>
    <w:qFormat/>
    <w:rsid w:val="00773C01"/>
    <w:pPr>
      <w:numPr>
        <w:ilvl w:val="7"/>
        <w:numId w:val="1"/>
      </w:numPr>
      <w:kinsoku w:val="0"/>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73C01"/>
    <w:rPr>
      <w:rFonts w:ascii="標楷體" w:eastAsia="標楷體" w:hAnsi="Arial" w:cs="Times New Roman"/>
      <w:bCs/>
      <w:kern w:val="0"/>
      <w:sz w:val="32"/>
      <w:szCs w:val="52"/>
    </w:rPr>
  </w:style>
  <w:style w:type="character" w:customStyle="1" w:styleId="20">
    <w:name w:val="標題 2 字元"/>
    <w:basedOn w:val="a0"/>
    <w:link w:val="2"/>
    <w:rsid w:val="00773C01"/>
    <w:rPr>
      <w:rFonts w:ascii="標楷體" w:eastAsia="標楷體" w:hAnsi="Arial" w:cs="Times New Roman"/>
      <w:bCs/>
      <w:kern w:val="0"/>
      <w:sz w:val="32"/>
      <w:szCs w:val="48"/>
    </w:rPr>
  </w:style>
  <w:style w:type="character" w:customStyle="1" w:styleId="30">
    <w:name w:val="標題 3 字元"/>
    <w:basedOn w:val="a0"/>
    <w:link w:val="3"/>
    <w:rsid w:val="00773C01"/>
    <w:rPr>
      <w:rFonts w:ascii="標楷體" w:eastAsia="標楷體" w:hAnsi="Arial" w:cs="Times New Roman"/>
      <w:bCs/>
      <w:kern w:val="0"/>
      <w:sz w:val="32"/>
      <w:szCs w:val="36"/>
    </w:rPr>
  </w:style>
  <w:style w:type="character" w:customStyle="1" w:styleId="40">
    <w:name w:val="標題 4 字元"/>
    <w:basedOn w:val="a0"/>
    <w:link w:val="4"/>
    <w:rsid w:val="00773C01"/>
    <w:rPr>
      <w:rFonts w:ascii="標楷體" w:eastAsia="標楷體" w:hAnsi="Arial" w:cs="Times New Roman"/>
      <w:sz w:val="32"/>
      <w:szCs w:val="36"/>
    </w:rPr>
  </w:style>
  <w:style w:type="character" w:customStyle="1" w:styleId="50">
    <w:name w:val="標題 5 字元"/>
    <w:basedOn w:val="a0"/>
    <w:link w:val="5"/>
    <w:rsid w:val="00773C01"/>
    <w:rPr>
      <w:rFonts w:ascii="標楷體" w:eastAsia="標楷體" w:hAnsi="Arial" w:cs="Times New Roman"/>
      <w:bCs/>
      <w:sz w:val="32"/>
      <w:szCs w:val="36"/>
    </w:rPr>
  </w:style>
  <w:style w:type="character" w:customStyle="1" w:styleId="60">
    <w:name w:val="標題 6 字元"/>
    <w:basedOn w:val="a0"/>
    <w:link w:val="6"/>
    <w:rsid w:val="00773C01"/>
    <w:rPr>
      <w:rFonts w:ascii="標楷體" w:eastAsia="標楷體" w:hAnsi="Arial" w:cs="Times New Roman"/>
      <w:sz w:val="32"/>
      <w:szCs w:val="36"/>
    </w:rPr>
  </w:style>
  <w:style w:type="character" w:customStyle="1" w:styleId="70">
    <w:name w:val="標題 7 字元"/>
    <w:basedOn w:val="a0"/>
    <w:link w:val="7"/>
    <w:rsid w:val="00773C01"/>
    <w:rPr>
      <w:rFonts w:ascii="標楷體" w:eastAsia="標楷體" w:hAnsi="Arial" w:cs="Times New Roman"/>
      <w:bCs/>
      <w:sz w:val="32"/>
      <w:szCs w:val="36"/>
    </w:rPr>
  </w:style>
  <w:style w:type="character" w:customStyle="1" w:styleId="80">
    <w:name w:val="標題 8 字元"/>
    <w:basedOn w:val="a0"/>
    <w:link w:val="8"/>
    <w:rsid w:val="00773C01"/>
    <w:rPr>
      <w:rFonts w:ascii="標楷體" w:eastAsia="標楷體" w:hAnsi="Arial" w:cs="Times New Roman"/>
      <w:sz w:val="32"/>
      <w:szCs w:val="36"/>
    </w:rPr>
  </w:style>
  <w:style w:type="paragraph" w:styleId="a3">
    <w:name w:val="Signature"/>
    <w:basedOn w:val="a"/>
    <w:link w:val="a4"/>
    <w:semiHidden/>
    <w:rsid w:val="00773C01"/>
    <w:pPr>
      <w:spacing w:before="720" w:after="720"/>
      <w:ind w:left="7371"/>
    </w:pPr>
    <w:rPr>
      <w:rFonts w:ascii="標楷體"/>
      <w:b/>
      <w:snapToGrid w:val="0"/>
      <w:spacing w:val="10"/>
      <w:sz w:val="36"/>
    </w:rPr>
  </w:style>
  <w:style w:type="character" w:customStyle="1" w:styleId="a4">
    <w:name w:val="簽名 字元"/>
    <w:basedOn w:val="a0"/>
    <w:link w:val="a3"/>
    <w:semiHidden/>
    <w:rsid w:val="00773C01"/>
    <w:rPr>
      <w:rFonts w:ascii="標楷體" w:eastAsia="標楷體" w:hAnsi="Times New Roman" w:cs="Times New Roman"/>
      <w:b/>
      <w:snapToGrid w:val="0"/>
      <w:spacing w:val="10"/>
      <w:sz w:val="36"/>
      <w:szCs w:val="20"/>
    </w:rPr>
  </w:style>
  <w:style w:type="paragraph" w:styleId="a5">
    <w:name w:val="endnote text"/>
    <w:basedOn w:val="a"/>
    <w:link w:val="a6"/>
    <w:semiHidden/>
    <w:rsid w:val="00773C01"/>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773C01"/>
    <w:rPr>
      <w:rFonts w:ascii="標楷體" w:eastAsia="標楷體" w:hAnsi="Times New Roman" w:cs="Times New Roman"/>
      <w:snapToGrid w:val="0"/>
      <w:spacing w:val="10"/>
      <w:sz w:val="32"/>
      <w:szCs w:val="20"/>
    </w:rPr>
  </w:style>
  <w:style w:type="paragraph" w:styleId="51">
    <w:name w:val="toc 5"/>
    <w:basedOn w:val="a"/>
    <w:next w:val="a"/>
    <w:autoRedefine/>
    <w:uiPriority w:val="39"/>
    <w:rsid w:val="00773C01"/>
    <w:pPr>
      <w:ind w:leftChars="400" w:left="600" w:rightChars="200" w:right="200" w:hangingChars="200" w:hanging="200"/>
    </w:pPr>
    <w:rPr>
      <w:rFonts w:ascii="標楷體"/>
    </w:rPr>
  </w:style>
  <w:style w:type="character" w:styleId="a7">
    <w:name w:val="page number"/>
    <w:basedOn w:val="a0"/>
    <w:semiHidden/>
    <w:rsid w:val="00773C01"/>
    <w:rPr>
      <w:rFonts w:ascii="標楷體" w:eastAsia="標楷體"/>
      <w:sz w:val="20"/>
    </w:rPr>
  </w:style>
  <w:style w:type="paragraph" w:styleId="61">
    <w:name w:val="toc 6"/>
    <w:basedOn w:val="a"/>
    <w:next w:val="a"/>
    <w:autoRedefine/>
    <w:uiPriority w:val="39"/>
    <w:rsid w:val="00773C01"/>
    <w:pPr>
      <w:ind w:leftChars="500" w:left="500"/>
    </w:pPr>
    <w:rPr>
      <w:rFonts w:ascii="標楷體"/>
    </w:rPr>
  </w:style>
  <w:style w:type="paragraph" w:customStyle="1" w:styleId="11">
    <w:name w:val="段落樣式1"/>
    <w:basedOn w:val="a"/>
    <w:rsid w:val="00773C01"/>
    <w:pPr>
      <w:tabs>
        <w:tab w:val="left" w:pos="567"/>
      </w:tabs>
      <w:kinsoku w:val="0"/>
      <w:ind w:leftChars="200" w:left="200" w:firstLineChars="200" w:firstLine="200"/>
      <w:jc w:val="both"/>
    </w:pPr>
    <w:rPr>
      <w:rFonts w:ascii="標楷體"/>
      <w:kern w:val="0"/>
    </w:rPr>
  </w:style>
  <w:style w:type="paragraph" w:customStyle="1" w:styleId="21">
    <w:name w:val="段落樣式2"/>
    <w:basedOn w:val="a"/>
    <w:rsid w:val="00773C01"/>
    <w:pPr>
      <w:tabs>
        <w:tab w:val="left" w:pos="567"/>
      </w:tabs>
      <w:ind w:leftChars="300" w:left="300" w:firstLineChars="200" w:firstLine="200"/>
      <w:jc w:val="both"/>
    </w:pPr>
    <w:rPr>
      <w:rFonts w:ascii="標楷體"/>
      <w:kern w:val="0"/>
    </w:rPr>
  </w:style>
  <w:style w:type="paragraph" w:styleId="12">
    <w:name w:val="toc 1"/>
    <w:basedOn w:val="a"/>
    <w:next w:val="a"/>
    <w:autoRedefine/>
    <w:uiPriority w:val="39"/>
    <w:rsid w:val="00773C01"/>
    <w:pPr>
      <w:kinsoku w:val="0"/>
      <w:ind w:left="2443" w:rightChars="200" w:right="698" w:hangingChars="700" w:hanging="2443"/>
      <w:jc w:val="both"/>
    </w:pPr>
    <w:rPr>
      <w:rFonts w:ascii="標楷體"/>
      <w:noProof/>
      <w:szCs w:val="32"/>
    </w:rPr>
  </w:style>
  <w:style w:type="paragraph" w:styleId="22">
    <w:name w:val="toc 2"/>
    <w:basedOn w:val="a"/>
    <w:next w:val="a"/>
    <w:autoRedefine/>
    <w:uiPriority w:val="39"/>
    <w:rsid w:val="00773C01"/>
    <w:pPr>
      <w:tabs>
        <w:tab w:val="right" w:leader="dot" w:pos="8834"/>
      </w:tabs>
      <w:kinsoku w:val="0"/>
      <w:overflowPunct w:val="0"/>
      <w:autoSpaceDE w:val="0"/>
      <w:autoSpaceDN w:val="0"/>
      <w:ind w:leftChars="100" w:left="1020" w:rightChars="200" w:right="680" w:hangingChars="200" w:hanging="680"/>
    </w:pPr>
    <w:rPr>
      <w:rFonts w:ascii="標楷體"/>
      <w:noProof/>
    </w:rPr>
  </w:style>
  <w:style w:type="paragraph" w:styleId="31">
    <w:name w:val="toc 3"/>
    <w:basedOn w:val="a"/>
    <w:next w:val="a"/>
    <w:autoRedefine/>
    <w:uiPriority w:val="39"/>
    <w:rsid w:val="00773C01"/>
    <w:pPr>
      <w:tabs>
        <w:tab w:val="right" w:leader="dot" w:pos="8834"/>
      </w:tabs>
      <w:kinsoku w:val="0"/>
      <w:overflowPunct w:val="0"/>
      <w:autoSpaceDE w:val="0"/>
      <w:autoSpaceDN w:val="0"/>
      <w:ind w:leftChars="200" w:left="1360" w:rightChars="200" w:right="680" w:hangingChars="200" w:hanging="680"/>
      <w:jc w:val="both"/>
    </w:pPr>
    <w:rPr>
      <w:rFonts w:ascii="標楷體"/>
      <w:noProof/>
    </w:rPr>
  </w:style>
  <w:style w:type="paragraph" w:styleId="41">
    <w:name w:val="toc 4"/>
    <w:basedOn w:val="a"/>
    <w:next w:val="a"/>
    <w:autoRedefine/>
    <w:uiPriority w:val="39"/>
    <w:rsid w:val="00773C01"/>
    <w:pPr>
      <w:kinsoku w:val="0"/>
      <w:ind w:leftChars="300" w:left="500" w:rightChars="200" w:right="200" w:hangingChars="200" w:hanging="200"/>
      <w:jc w:val="both"/>
    </w:pPr>
    <w:rPr>
      <w:rFonts w:ascii="標楷體"/>
    </w:rPr>
  </w:style>
  <w:style w:type="paragraph" w:styleId="71">
    <w:name w:val="toc 7"/>
    <w:basedOn w:val="a"/>
    <w:next w:val="a"/>
    <w:autoRedefine/>
    <w:uiPriority w:val="39"/>
    <w:rsid w:val="00773C01"/>
    <w:pPr>
      <w:ind w:leftChars="600" w:left="800" w:hangingChars="200" w:hanging="200"/>
    </w:pPr>
    <w:rPr>
      <w:rFonts w:ascii="標楷體"/>
    </w:rPr>
  </w:style>
  <w:style w:type="paragraph" w:styleId="81">
    <w:name w:val="toc 8"/>
    <w:basedOn w:val="a"/>
    <w:next w:val="a"/>
    <w:autoRedefine/>
    <w:uiPriority w:val="39"/>
    <w:rsid w:val="00773C01"/>
    <w:pPr>
      <w:ind w:leftChars="700" w:left="900" w:hangingChars="200" w:hanging="200"/>
    </w:pPr>
    <w:rPr>
      <w:rFonts w:ascii="標楷體"/>
    </w:rPr>
  </w:style>
  <w:style w:type="paragraph" w:styleId="9">
    <w:name w:val="toc 9"/>
    <w:basedOn w:val="a"/>
    <w:next w:val="a"/>
    <w:autoRedefine/>
    <w:uiPriority w:val="39"/>
    <w:rsid w:val="00773C01"/>
    <w:pPr>
      <w:ind w:leftChars="1600" w:left="3840"/>
    </w:pPr>
  </w:style>
  <w:style w:type="paragraph" w:styleId="a8">
    <w:name w:val="header"/>
    <w:basedOn w:val="a"/>
    <w:link w:val="a9"/>
    <w:semiHidden/>
    <w:rsid w:val="00773C01"/>
    <w:pPr>
      <w:tabs>
        <w:tab w:val="center" w:pos="4153"/>
        <w:tab w:val="right" w:pos="8306"/>
      </w:tabs>
      <w:snapToGrid w:val="0"/>
    </w:pPr>
    <w:rPr>
      <w:sz w:val="20"/>
    </w:rPr>
  </w:style>
  <w:style w:type="character" w:customStyle="1" w:styleId="a9">
    <w:name w:val="頁首 字元"/>
    <w:basedOn w:val="a0"/>
    <w:link w:val="a8"/>
    <w:semiHidden/>
    <w:rsid w:val="00773C01"/>
    <w:rPr>
      <w:rFonts w:ascii="Times New Roman" w:eastAsia="標楷體" w:hAnsi="Times New Roman" w:cs="Times New Roman"/>
      <w:sz w:val="20"/>
      <w:szCs w:val="20"/>
    </w:rPr>
  </w:style>
  <w:style w:type="paragraph" w:customStyle="1" w:styleId="32">
    <w:name w:val="段落樣式3"/>
    <w:basedOn w:val="21"/>
    <w:rsid w:val="00773C01"/>
    <w:pPr>
      <w:ind w:leftChars="400" w:left="400"/>
    </w:pPr>
  </w:style>
  <w:style w:type="character" w:styleId="aa">
    <w:name w:val="Hyperlink"/>
    <w:basedOn w:val="a0"/>
    <w:uiPriority w:val="99"/>
    <w:rsid w:val="00773C01"/>
    <w:rPr>
      <w:color w:val="0000FF"/>
      <w:u w:val="single"/>
    </w:rPr>
  </w:style>
  <w:style w:type="paragraph" w:customStyle="1" w:styleId="ab">
    <w:name w:val="簽名日期"/>
    <w:basedOn w:val="a"/>
    <w:rsid w:val="00773C01"/>
    <w:pPr>
      <w:kinsoku w:val="0"/>
      <w:jc w:val="distribute"/>
    </w:pPr>
    <w:rPr>
      <w:kern w:val="0"/>
    </w:rPr>
  </w:style>
  <w:style w:type="paragraph" w:customStyle="1" w:styleId="0">
    <w:name w:val="段落樣式0"/>
    <w:basedOn w:val="21"/>
    <w:rsid w:val="00773C01"/>
    <w:pPr>
      <w:ind w:leftChars="200" w:left="200" w:firstLineChars="0" w:firstLine="0"/>
    </w:pPr>
  </w:style>
  <w:style w:type="paragraph" w:customStyle="1" w:styleId="ac">
    <w:name w:val="附件"/>
    <w:basedOn w:val="a5"/>
    <w:rsid w:val="00773C01"/>
    <w:pPr>
      <w:kinsoku w:val="0"/>
      <w:spacing w:before="0"/>
      <w:ind w:left="1047" w:hangingChars="300" w:hanging="1047"/>
    </w:pPr>
    <w:rPr>
      <w:snapToGrid/>
      <w:spacing w:val="0"/>
      <w:kern w:val="0"/>
    </w:rPr>
  </w:style>
  <w:style w:type="paragraph" w:customStyle="1" w:styleId="42">
    <w:name w:val="段落樣式4"/>
    <w:basedOn w:val="32"/>
    <w:rsid w:val="00773C01"/>
    <w:pPr>
      <w:ind w:leftChars="500" w:left="500"/>
    </w:pPr>
  </w:style>
  <w:style w:type="paragraph" w:customStyle="1" w:styleId="52">
    <w:name w:val="段落樣式5"/>
    <w:basedOn w:val="42"/>
    <w:rsid w:val="00773C01"/>
    <w:pPr>
      <w:ind w:leftChars="600" w:left="600"/>
    </w:pPr>
  </w:style>
  <w:style w:type="paragraph" w:customStyle="1" w:styleId="62">
    <w:name w:val="段落樣式6"/>
    <w:basedOn w:val="52"/>
    <w:rsid w:val="00773C01"/>
    <w:pPr>
      <w:ind w:leftChars="700" w:left="700"/>
    </w:pPr>
  </w:style>
  <w:style w:type="paragraph" w:customStyle="1" w:styleId="72">
    <w:name w:val="段落樣式7"/>
    <w:basedOn w:val="62"/>
    <w:rsid w:val="00773C01"/>
  </w:style>
  <w:style w:type="paragraph" w:customStyle="1" w:styleId="82">
    <w:name w:val="段落樣式8"/>
    <w:basedOn w:val="72"/>
    <w:rsid w:val="00773C01"/>
    <w:pPr>
      <w:ind w:leftChars="800" w:left="800"/>
    </w:pPr>
  </w:style>
  <w:style w:type="paragraph" w:customStyle="1" w:styleId="ad">
    <w:name w:val="表樣式"/>
    <w:basedOn w:val="a"/>
    <w:next w:val="a"/>
    <w:rsid w:val="00773C01"/>
    <w:pPr>
      <w:tabs>
        <w:tab w:val="num" w:pos="1440"/>
      </w:tabs>
      <w:ind w:left="695" w:hanging="695"/>
      <w:jc w:val="both"/>
    </w:pPr>
    <w:rPr>
      <w:rFonts w:ascii="標楷體"/>
      <w:kern w:val="0"/>
    </w:rPr>
  </w:style>
  <w:style w:type="paragraph" w:styleId="ae">
    <w:name w:val="Body Text Indent"/>
    <w:basedOn w:val="a"/>
    <w:link w:val="af"/>
    <w:semiHidden/>
    <w:rsid w:val="00773C01"/>
    <w:pPr>
      <w:ind w:left="698" w:hangingChars="200" w:hanging="698"/>
    </w:pPr>
  </w:style>
  <w:style w:type="character" w:customStyle="1" w:styleId="af">
    <w:name w:val="本文縮排 字元"/>
    <w:basedOn w:val="a0"/>
    <w:link w:val="ae"/>
    <w:semiHidden/>
    <w:rsid w:val="00773C01"/>
    <w:rPr>
      <w:rFonts w:ascii="Times New Roman" w:eastAsia="標楷體" w:hAnsi="Times New Roman" w:cs="Times New Roman"/>
      <w:sz w:val="32"/>
      <w:szCs w:val="20"/>
    </w:rPr>
  </w:style>
  <w:style w:type="paragraph" w:customStyle="1" w:styleId="af0">
    <w:name w:val="調查報告"/>
    <w:basedOn w:val="a5"/>
    <w:rsid w:val="00773C01"/>
    <w:pPr>
      <w:kinsoku w:val="0"/>
      <w:spacing w:before="0"/>
      <w:ind w:left="1701" w:firstLine="0"/>
    </w:pPr>
    <w:rPr>
      <w:b/>
      <w:snapToGrid/>
      <w:spacing w:val="200"/>
      <w:kern w:val="0"/>
      <w:sz w:val="36"/>
    </w:rPr>
  </w:style>
  <w:style w:type="paragraph" w:styleId="23">
    <w:name w:val="Body Text Indent 2"/>
    <w:basedOn w:val="a"/>
    <w:link w:val="24"/>
    <w:uiPriority w:val="99"/>
    <w:semiHidden/>
    <w:unhideWhenUsed/>
    <w:rsid w:val="00773C01"/>
    <w:pPr>
      <w:spacing w:after="120" w:line="480" w:lineRule="auto"/>
      <w:ind w:leftChars="200" w:left="480"/>
    </w:pPr>
  </w:style>
  <w:style w:type="character" w:customStyle="1" w:styleId="24">
    <w:name w:val="本文縮排 2 字元"/>
    <w:basedOn w:val="a0"/>
    <w:link w:val="23"/>
    <w:uiPriority w:val="99"/>
    <w:semiHidden/>
    <w:rsid w:val="00773C01"/>
    <w:rPr>
      <w:rFonts w:ascii="Times New Roman" w:eastAsia="標楷體" w:hAnsi="Times New Roman" w:cs="Times New Roman"/>
      <w:sz w:val="32"/>
      <w:szCs w:val="20"/>
    </w:rPr>
  </w:style>
  <w:style w:type="paragraph" w:customStyle="1" w:styleId="af1">
    <w:name w:val="圖樣式"/>
    <w:basedOn w:val="a"/>
    <w:next w:val="a"/>
    <w:rsid w:val="00773C01"/>
    <w:pPr>
      <w:ind w:left="400" w:hangingChars="400" w:hanging="400"/>
      <w:jc w:val="both"/>
    </w:pPr>
    <w:rPr>
      <w:rFonts w:ascii="標楷體"/>
    </w:rPr>
  </w:style>
  <w:style w:type="paragraph" w:styleId="af2">
    <w:name w:val="footer"/>
    <w:basedOn w:val="a"/>
    <w:link w:val="af3"/>
    <w:rsid w:val="00773C01"/>
    <w:pPr>
      <w:tabs>
        <w:tab w:val="center" w:pos="4153"/>
        <w:tab w:val="right" w:pos="8306"/>
      </w:tabs>
      <w:snapToGrid w:val="0"/>
    </w:pPr>
    <w:rPr>
      <w:sz w:val="20"/>
    </w:rPr>
  </w:style>
  <w:style w:type="character" w:customStyle="1" w:styleId="af3">
    <w:name w:val="頁尾 字元"/>
    <w:basedOn w:val="a0"/>
    <w:link w:val="af2"/>
    <w:rsid w:val="00773C01"/>
    <w:rPr>
      <w:rFonts w:ascii="Times New Roman" w:eastAsia="標楷體" w:hAnsi="Times New Roman" w:cs="Times New Roman"/>
      <w:sz w:val="20"/>
      <w:szCs w:val="20"/>
    </w:rPr>
  </w:style>
  <w:style w:type="paragraph" w:styleId="af4">
    <w:name w:val="table of figures"/>
    <w:basedOn w:val="a"/>
    <w:next w:val="a"/>
    <w:semiHidden/>
    <w:rsid w:val="00773C01"/>
    <w:pPr>
      <w:ind w:left="400" w:hangingChars="400" w:hanging="400"/>
    </w:pPr>
  </w:style>
  <w:style w:type="paragraph" w:customStyle="1" w:styleId="af5">
    <w:name w:val="主旨"/>
    <w:basedOn w:val="a"/>
    <w:rsid w:val="00773C01"/>
    <w:pPr>
      <w:snapToGrid w:val="0"/>
    </w:pPr>
    <w:rPr>
      <w:sz w:val="36"/>
    </w:rPr>
  </w:style>
  <w:style w:type="table" w:styleId="af6">
    <w:name w:val="Table Grid"/>
    <w:basedOn w:val="a1"/>
    <w:uiPriority w:val="59"/>
    <w:rsid w:val="00773C01"/>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note text"/>
    <w:basedOn w:val="a"/>
    <w:link w:val="af8"/>
    <w:uiPriority w:val="99"/>
    <w:unhideWhenUsed/>
    <w:rsid w:val="00773C01"/>
    <w:pPr>
      <w:snapToGrid w:val="0"/>
    </w:pPr>
    <w:rPr>
      <w:sz w:val="20"/>
    </w:rPr>
  </w:style>
  <w:style w:type="character" w:customStyle="1" w:styleId="af8">
    <w:name w:val="註腳文字 字元"/>
    <w:basedOn w:val="a0"/>
    <w:link w:val="af7"/>
    <w:uiPriority w:val="99"/>
    <w:rsid w:val="00773C01"/>
    <w:rPr>
      <w:rFonts w:ascii="Times New Roman" w:eastAsia="標楷體" w:hAnsi="Times New Roman" w:cs="Times New Roman"/>
      <w:sz w:val="20"/>
      <w:szCs w:val="20"/>
    </w:rPr>
  </w:style>
  <w:style w:type="character" w:styleId="af9">
    <w:name w:val="footnote reference"/>
    <w:basedOn w:val="a0"/>
    <w:uiPriority w:val="99"/>
    <w:semiHidden/>
    <w:unhideWhenUsed/>
    <w:rsid w:val="00773C01"/>
    <w:rPr>
      <w:vertAlign w:val="superscript"/>
    </w:rPr>
  </w:style>
  <w:style w:type="character" w:customStyle="1" w:styleId="style101">
    <w:name w:val="style101"/>
    <w:basedOn w:val="a0"/>
    <w:rsid w:val="00773C01"/>
    <w:rPr>
      <w:sz w:val="18"/>
      <w:szCs w:val="18"/>
    </w:rPr>
  </w:style>
  <w:style w:type="paragraph" w:styleId="HTML">
    <w:name w:val="HTML Preformatted"/>
    <w:basedOn w:val="a"/>
    <w:link w:val="HTML0"/>
    <w:uiPriority w:val="99"/>
    <w:unhideWhenUsed/>
    <w:rsid w:val="00773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0"/>
    <w:link w:val="HTML"/>
    <w:uiPriority w:val="99"/>
    <w:rsid w:val="00773C01"/>
    <w:rPr>
      <w:rFonts w:ascii="細明體" w:eastAsia="細明體" w:hAnsi="細明體" w:cs="細明體"/>
      <w:kern w:val="0"/>
      <w:szCs w:val="24"/>
    </w:rPr>
  </w:style>
  <w:style w:type="paragraph" w:styleId="afa">
    <w:name w:val="List Paragraph"/>
    <w:basedOn w:val="a"/>
    <w:uiPriority w:val="34"/>
    <w:qFormat/>
    <w:rsid w:val="00773C01"/>
    <w:pPr>
      <w:ind w:leftChars="200" w:left="480"/>
    </w:pPr>
  </w:style>
  <w:style w:type="paragraph" w:styleId="afb">
    <w:name w:val="Document Map"/>
    <w:basedOn w:val="a"/>
    <w:link w:val="afc"/>
    <w:uiPriority w:val="99"/>
    <w:semiHidden/>
    <w:unhideWhenUsed/>
    <w:rsid w:val="00773C01"/>
    <w:rPr>
      <w:rFonts w:ascii="新細明體" w:eastAsia="新細明體"/>
      <w:sz w:val="18"/>
      <w:szCs w:val="18"/>
    </w:rPr>
  </w:style>
  <w:style w:type="character" w:customStyle="1" w:styleId="afc">
    <w:name w:val="文件引導模式 字元"/>
    <w:basedOn w:val="a0"/>
    <w:link w:val="afb"/>
    <w:uiPriority w:val="99"/>
    <w:semiHidden/>
    <w:rsid w:val="00773C01"/>
    <w:rPr>
      <w:rFonts w:ascii="新細明體" w:eastAsia="新細明體" w:hAnsi="Times New Roman" w:cs="Times New Roman"/>
      <w:sz w:val="18"/>
      <w:szCs w:val="18"/>
    </w:rPr>
  </w:style>
  <w:style w:type="character" w:styleId="afd">
    <w:name w:val="FollowedHyperlink"/>
    <w:basedOn w:val="a0"/>
    <w:uiPriority w:val="99"/>
    <w:semiHidden/>
    <w:unhideWhenUsed/>
    <w:rsid w:val="00773C01"/>
    <w:rPr>
      <w:color w:val="800080"/>
      <w:u w:val="single"/>
    </w:rPr>
  </w:style>
  <w:style w:type="paragraph" w:styleId="afe">
    <w:name w:val="Plain Text"/>
    <w:basedOn w:val="a"/>
    <w:link w:val="aff"/>
    <w:uiPriority w:val="99"/>
    <w:semiHidden/>
    <w:unhideWhenUsed/>
    <w:rsid w:val="00773C01"/>
    <w:rPr>
      <w:rFonts w:ascii="Calibri" w:eastAsia="新細明體" w:hAnsi="Courier New" w:cs="Courier New"/>
      <w:sz w:val="24"/>
      <w:szCs w:val="24"/>
    </w:rPr>
  </w:style>
  <w:style w:type="character" w:customStyle="1" w:styleId="aff">
    <w:name w:val="純文字 字元"/>
    <w:basedOn w:val="a0"/>
    <w:link w:val="afe"/>
    <w:uiPriority w:val="99"/>
    <w:semiHidden/>
    <w:rsid w:val="00773C01"/>
    <w:rPr>
      <w:rFonts w:ascii="Calibri" w:eastAsia="新細明體" w:hAnsi="Courier New" w:cs="Courier New"/>
      <w:szCs w:val="24"/>
    </w:rPr>
  </w:style>
  <w:style w:type="character" w:styleId="aff0">
    <w:name w:val="endnote reference"/>
    <w:basedOn w:val="a0"/>
    <w:uiPriority w:val="99"/>
    <w:semiHidden/>
    <w:unhideWhenUsed/>
    <w:rsid w:val="00773C01"/>
    <w:rPr>
      <w:vertAlign w:val="superscript"/>
    </w:rPr>
  </w:style>
  <w:style w:type="paragraph" w:styleId="aff1">
    <w:name w:val="TOC Heading"/>
    <w:basedOn w:val="1"/>
    <w:next w:val="a"/>
    <w:uiPriority w:val="39"/>
    <w:semiHidden/>
    <w:unhideWhenUsed/>
    <w:qFormat/>
    <w:rsid w:val="00773C01"/>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3847</Words>
  <Characters>21932</Characters>
  <Application>Microsoft Office Word</Application>
  <DocSecurity>0</DocSecurity>
  <Lines>182</Lines>
  <Paragraphs>51</Paragraphs>
  <ScaleCrop>false</ScaleCrop>
  <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吳宏杰</dc:creator>
  <cp:keywords/>
  <dc:description/>
  <cp:lastModifiedBy>吳宏杰</cp:lastModifiedBy>
  <cp:revision>1</cp:revision>
  <dcterms:created xsi:type="dcterms:W3CDTF">2018-11-09T01:30:00Z</dcterms:created>
  <dcterms:modified xsi:type="dcterms:W3CDTF">2018-11-09T01:32:00Z</dcterms:modified>
</cp:coreProperties>
</file>