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79A" w:rsidRDefault="00FF6F42">
      <w:pPr>
        <w:pStyle w:val="a4"/>
        <w:kinsoku w:val="0"/>
        <w:spacing w:before="0"/>
        <w:ind w:leftChars="700" w:left="2381" w:firstLine="0"/>
        <w:rPr>
          <w:bCs/>
          <w:snapToGrid/>
          <w:spacing w:val="200"/>
          <w:kern w:val="0"/>
          <w:sz w:val="40"/>
        </w:rPr>
      </w:pPr>
      <w:r>
        <w:rPr>
          <w:rFonts w:hint="eastAsia"/>
          <w:bCs/>
          <w:snapToGrid/>
          <w:spacing w:val="200"/>
          <w:kern w:val="0"/>
          <w:sz w:val="40"/>
        </w:rPr>
        <w:t>彈劾案文</w:t>
      </w:r>
    </w:p>
    <w:p w:rsidR="0057679A" w:rsidRDefault="006346CC">
      <w:pPr>
        <w:pStyle w:val="1"/>
        <w:kinsoku/>
        <w:ind w:left="2721" w:hangingChars="800"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被彈</w:t>
      </w:r>
      <w:r w:rsidR="007E40A4">
        <w:rPr>
          <w:rFonts w:hint="eastAsia"/>
        </w:rPr>
        <w:t>劾人</w:t>
      </w:r>
      <w:r w:rsidR="00FF6F42">
        <w:rPr>
          <w:rFonts w:hint="eastAsia"/>
        </w:rPr>
        <w:t>姓名、服務機關及職級：</w:t>
      </w:r>
    </w:p>
    <w:p w:rsidR="0057679A" w:rsidRDefault="00205632">
      <w:pPr>
        <w:pStyle w:val="22"/>
        <w:ind w:leftChars="200" w:left="2041" w:hangingChars="400" w:hanging="1361"/>
        <w:rPr>
          <w:rFonts w:ascii="標楷體"/>
          <w:bCs/>
          <w:kern w:val="0"/>
        </w:rPr>
      </w:pPr>
      <w:r>
        <w:rPr>
          <w:rFonts w:ascii="標楷體" w:hint="eastAsia"/>
          <w:bCs/>
          <w:kern w:val="0"/>
        </w:rPr>
        <w:t>李昭融</w:t>
      </w:r>
      <w:r w:rsidR="00FF6F42">
        <w:rPr>
          <w:rFonts w:ascii="標楷體" w:hint="eastAsia"/>
          <w:bCs/>
          <w:kern w:val="0"/>
        </w:rPr>
        <w:t xml:space="preserve">　</w:t>
      </w:r>
      <w:r w:rsidR="0024008F">
        <w:rPr>
          <w:rFonts w:ascii="標楷體" w:hint="eastAsia"/>
          <w:bCs/>
          <w:kern w:val="0"/>
        </w:rPr>
        <w:t>臺灣板橋地方法院法官</w:t>
      </w:r>
    </w:p>
    <w:p w:rsidR="0057679A" w:rsidRDefault="00FF6F42">
      <w:pPr>
        <w:pStyle w:val="1"/>
        <w:kinsoku/>
        <w:ind w:left="1701" w:hangingChars="500" w:hanging="1701"/>
      </w:pPr>
      <w:r>
        <w:rPr>
          <w:rFonts w:hint="eastAsia"/>
        </w:rPr>
        <w:t>案由：</w:t>
      </w:r>
      <w:r w:rsidR="00545266">
        <w:rPr>
          <w:rFonts w:hint="eastAsia"/>
        </w:rPr>
        <w:t>臺灣板橋地方法院李昭融法官</w:t>
      </w:r>
      <w:r w:rsidR="00B44B4B">
        <w:rPr>
          <w:rFonts w:hint="eastAsia"/>
        </w:rPr>
        <w:t>審理該院</w:t>
      </w:r>
      <w:proofErr w:type="gramStart"/>
      <w:r w:rsidR="00B44B4B">
        <w:rPr>
          <w:rFonts w:hint="eastAsia"/>
        </w:rPr>
        <w:t>100</w:t>
      </w:r>
      <w:proofErr w:type="gramEnd"/>
      <w:r w:rsidR="00B44B4B">
        <w:rPr>
          <w:rFonts w:hint="eastAsia"/>
        </w:rPr>
        <w:t>年度板小字第2139號</w:t>
      </w:r>
      <w:r w:rsidR="00C61344">
        <w:rPr>
          <w:rFonts w:hint="eastAsia"/>
        </w:rPr>
        <w:t>返還押租金</w:t>
      </w:r>
      <w:r w:rsidR="00B44B4B">
        <w:rPr>
          <w:rFonts w:hint="eastAsia"/>
        </w:rPr>
        <w:t>事件，</w:t>
      </w:r>
      <w:r w:rsidR="00AD0F80">
        <w:rPr>
          <w:rFonts w:hint="eastAsia"/>
        </w:rPr>
        <w:t>當庭</w:t>
      </w:r>
      <w:r w:rsidR="004F627E">
        <w:rPr>
          <w:rFonts w:hint="eastAsia"/>
        </w:rPr>
        <w:t>致</w:t>
      </w:r>
      <w:r w:rsidR="00AD0F80">
        <w:rPr>
          <w:rFonts w:hint="eastAsia"/>
        </w:rPr>
        <w:t>電</w:t>
      </w:r>
      <w:r w:rsidR="00545266">
        <w:rPr>
          <w:rFonts w:hint="eastAsia"/>
        </w:rPr>
        <w:t>他案法官討論</w:t>
      </w:r>
      <w:r w:rsidR="00C61344">
        <w:rPr>
          <w:rFonts w:hint="eastAsia"/>
        </w:rPr>
        <w:t>案情及如何判決</w:t>
      </w:r>
      <w:r w:rsidR="0059113F">
        <w:rPr>
          <w:rFonts w:hint="eastAsia"/>
        </w:rPr>
        <w:t>，</w:t>
      </w:r>
      <w:r w:rsidR="00AD0F80">
        <w:rPr>
          <w:rFonts w:hint="eastAsia"/>
        </w:rPr>
        <w:t>且問案態度不佳，</w:t>
      </w:r>
      <w:r w:rsidR="00545266">
        <w:rPr>
          <w:rFonts w:hint="eastAsia"/>
        </w:rPr>
        <w:t>違反</w:t>
      </w:r>
      <w:r w:rsidR="00E63312">
        <w:rPr>
          <w:rFonts w:hint="eastAsia"/>
        </w:rPr>
        <w:t>獨立審判、辦案程序及法官倫理</w:t>
      </w:r>
      <w:r w:rsidR="00B44B4B">
        <w:rPr>
          <w:rFonts w:hint="eastAsia"/>
        </w:rPr>
        <w:t>，情節重大，</w:t>
      </w:r>
      <w:r w:rsidR="00545266">
        <w:rPr>
          <w:rFonts w:hint="eastAsia"/>
        </w:rPr>
        <w:t>損害司法信譽</w:t>
      </w:r>
      <w:r w:rsidR="00402EC1">
        <w:rPr>
          <w:rFonts w:hint="eastAsia"/>
        </w:rPr>
        <w:t>，</w:t>
      </w:r>
      <w:proofErr w:type="gramStart"/>
      <w:r w:rsidR="00402EC1">
        <w:rPr>
          <w:rFonts w:hint="eastAsia"/>
        </w:rPr>
        <w:t>爰</w:t>
      </w:r>
      <w:proofErr w:type="gramEnd"/>
      <w:r w:rsidR="00402EC1">
        <w:rPr>
          <w:rFonts w:hint="eastAsia"/>
        </w:rPr>
        <w:t>依法提案彈劾</w:t>
      </w:r>
      <w:r w:rsidR="00545266">
        <w:rPr>
          <w:rFonts w:hint="eastAsia"/>
        </w:rPr>
        <w:t>。</w:t>
      </w:r>
    </w:p>
    <w:p w:rsidR="0057679A" w:rsidRDefault="00FF6F42">
      <w:pPr>
        <w:pStyle w:val="1"/>
      </w:pPr>
      <w:r>
        <w:rPr>
          <w:rFonts w:hint="eastAsia"/>
        </w:rPr>
        <w:t>違法失職之事實與證據：</w:t>
      </w:r>
    </w:p>
    <w:p w:rsidR="00545266" w:rsidRPr="0076369A" w:rsidRDefault="006346CC" w:rsidP="00C61344">
      <w:pPr>
        <w:pStyle w:val="20"/>
        <w:ind w:leftChars="200" w:left="680" w:firstLine="680"/>
      </w:pPr>
      <w:r>
        <w:rPr>
          <w:rFonts w:hint="eastAsia"/>
          <w:snapToGrid w:val="0"/>
        </w:rPr>
        <w:t>被彈</w:t>
      </w:r>
      <w:r w:rsidR="007E40A4">
        <w:rPr>
          <w:rFonts w:hint="eastAsia"/>
          <w:snapToGrid w:val="0"/>
        </w:rPr>
        <w:t>劾人</w:t>
      </w:r>
      <w:r w:rsidR="00545266" w:rsidRPr="00FA796B">
        <w:rPr>
          <w:rFonts w:hint="eastAsia"/>
          <w:snapToGrid w:val="0"/>
        </w:rPr>
        <w:t>李昭融法官</w:t>
      </w:r>
      <w:r w:rsidR="00E63312">
        <w:rPr>
          <w:rFonts w:hint="eastAsia"/>
          <w:snapToGrid w:val="0"/>
        </w:rPr>
        <w:t>係司法官訓練所第32期結業，民國(下同)83年12月21日分發臺灣板橋地方法</w:t>
      </w:r>
      <w:r w:rsidR="00295B19">
        <w:rPr>
          <w:rFonts w:hint="eastAsia"/>
          <w:snapToGrid w:val="0"/>
        </w:rPr>
        <w:t>院</w:t>
      </w:r>
      <w:r w:rsidR="008B5701">
        <w:rPr>
          <w:rFonts w:hint="eastAsia"/>
          <w:snapToGrid w:val="0"/>
        </w:rPr>
        <w:t>（下稱板橋地院）</w:t>
      </w:r>
      <w:r w:rsidR="00E63312">
        <w:rPr>
          <w:rFonts w:hint="eastAsia"/>
          <w:snapToGrid w:val="0"/>
        </w:rPr>
        <w:t>任職法官迄今（詳附件一），</w:t>
      </w:r>
      <w:r w:rsidR="00402EC1">
        <w:rPr>
          <w:rFonts w:hint="eastAsia"/>
          <w:snapToGrid w:val="0"/>
        </w:rPr>
        <w:t>與</w:t>
      </w:r>
      <w:r w:rsidR="00B20DB8">
        <w:rPr>
          <w:rFonts w:hint="eastAsia"/>
          <w:snapToGrid w:val="0"/>
        </w:rPr>
        <w:t>其</w:t>
      </w:r>
      <w:r w:rsidR="00545266" w:rsidRPr="0077272A">
        <w:rPr>
          <w:rFonts w:hint="eastAsia"/>
          <w:snapToGrid w:val="0"/>
        </w:rPr>
        <w:t>配偶</w:t>
      </w:r>
      <w:r w:rsidR="00E61C66">
        <w:rPr>
          <w:rFonts w:hint="eastAsia"/>
          <w:snapToGrid w:val="0"/>
        </w:rPr>
        <w:t>○</w:t>
      </w:r>
      <w:r w:rsidR="0061710D">
        <w:rPr>
          <w:rFonts w:hint="eastAsia"/>
          <w:snapToGrid w:val="0"/>
        </w:rPr>
        <w:t>○○</w:t>
      </w:r>
      <w:r w:rsidR="00C549F3">
        <w:rPr>
          <w:rFonts w:hint="eastAsia"/>
          <w:snapToGrid w:val="0"/>
        </w:rPr>
        <w:t>法官</w:t>
      </w:r>
      <w:proofErr w:type="gramStart"/>
      <w:r w:rsidR="00E63312">
        <w:rPr>
          <w:rFonts w:hint="eastAsia"/>
          <w:snapToGrid w:val="0"/>
        </w:rPr>
        <w:t>現</w:t>
      </w:r>
      <w:r w:rsidR="00402EC1">
        <w:rPr>
          <w:rFonts w:hint="eastAsia"/>
          <w:snapToGrid w:val="0"/>
        </w:rPr>
        <w:t>均於</w:t>
      </w:r>
      <w:r w:rsidR="00545266">
        <w:rPr>
          <w:rFonts w:hint="eastAsia"/>
          <w:snapToGrid w:val="0"/>
        </w:rPr>
        <w:t>該</w:t>
      </w:r>
      <w:proofErr w:type="gramEnd"/>
      <w:r w:rsidR="00545266">
        <w:rPr>
          <w:rFonts w:hint="eastAsia"/>
          <w:snapToGrid w:val="0"/>
        </w:rPr>
        <w:t>院</w:t>
      </w:r>
      <w:r w:rsidR="00545266" w:rsidRPr="0077272A">
        <w:rPr>
          <w:rFonts w:hint="eastAsia"/>
          <w:snapToGrid w:val="0"/>
        </w:rPr>
        <w:t>板橋簡易庭辦理民事簡易事件。</w:t>
      </w:r>
      <w:r>
        <w:rPr>
          <w:rFonts w:hint="eastAsia"/>
          <w:snapToGrid w:val="0"/>
        </w:rPr>
        <w:t>被彈</w:t>
      </w:r>
      <w:r w:rsidR="007E40A4">
        <w:rPr>
          <w:rFonts w:hint="eastAsia"/>
          <w:snapToGrid w:val="0"/>
        </w:rPr>
        <w:t>劾人</w:t>
      </w:r>
      <w:r w:rsidR="00545266" w:rsidRPr="0077272A">
        <w:rPr>
          <w:rFonts w:hint="eastAsia"/>
          <w:snapToGrid w:val="0"/>
        </w:rPr>
        <w:t>審理之該院</w:t>
      </w:r>
      <w:proofErr w:type="gramStart"/>
      <w:r w:rsidR="00545266" w:rsidRPr="0077272A">
        <w:rPr>
          <w:rFonts w:hint="eastAsia"/>
          <w:snapToGrid w:val="0"/>
        </w:rPr>
        <w:t>100</w:t>
      </w:r>
      <w:proofErr w:type="gramEnd"/>
      <w:r w:rsidR="00545266" w:rsidRPr="0077272A">
        <w:rPr>
          <w:rFonts w:hint="eastAsia"/>
          <w:snapToGrid w:val="0"/>
        </w:rPr>
        <w:t>年度板小字第2139號事件</w:t>
      </w:r>
      <w:r w:rsidR="008B5701">
        <w:rPr>
          <w:rFonts w:hint="eastAsia"/>
          <w:snapToGrid w:val="0"/>
        </w:rPr>
        <w:t>，係承租人主張租賃契約業已終止，因而請求出租人返還押租金</w:t>
      </w:r>
      <w:r w:rsidR="00545266" w:rsidRPr="0077272A">
        <w:rPr>
          <w:rFonts w:hint="eastAsia"/>
          <w:snapToGrid w:val="0"/>
        </w:rPr>
        <w:t>，</w:t>
      </w:r>
      <w:r w:rsidR="008B5701">
        <w:rPr>
          <w:rFonts w:hint="eastAsia"/>
          <w:snapToGrid w:val="0"/>
        </w:rPr>
        <w:t>而</w:t>
      </w:r>
      <w:r w:rsidR="00E61C66">
        <w:rPr>
          <w:rFonts w:hint="eastAsia"/>
          <w:snapToGrid w:val="0"/>
        </w:rPr>
        <w:t>○</w:t>
      </w:r>
      <w:r w:rsidR="0061710D">
        <w:rPr>
          <w:rFonts w:hint="eastAsia"/>
          <w:snapToGrid w:val="0"/>
        </w:rPr>
        <w:t>○○</w:t>
      </w:r>
      <w:r w:rsidR="00545266" w:rsidRPr="0077272A">
        <w:rPr>
          <w:rFonts w:hint="eastAsia"/>
          <w:snapToGrid w:val="0"/>
        </w:rPr>
        <w:t>法官</w:t>
      </w:r>
      <w:r w:rsidR="008B5701">
        <w:rPr>
          <w:rFonts w:hint="eastAsia"/>
          <w:snapToGrid w:val="0"/>
        </w:rPr>
        <w:t>所承</w:t>
      </w:r>
      <w:r w:rsidR="00545266" w:rsidRPr="0077272A">
        <w:rPr>
          <w:rFonts w:hint="eastAsia"/>
          <w:snapToGrid w:val="0"/>
        </w:rPr>
        <w:t>辦之同院</w:t>
      </w:r>
      <w:proofErr w:type="gramStart"/>
      <w:r w:rsidR="00545266" w:rsidRPr="0077272A">
        <w:rPr>
          <w:rFonts w:hint="eastAsia"/>
          <w:snapToGrid w:val="0"/>
        </w:rPr>
        <w:t>100</w:t>
      </w:r>
      <w:proofErr w:type="gramEnd"/>
      <w:r w:rsidR="00545266" w:rsidRPr="0077272A">
        <w:rPr>
          <w:rFonts w:hint="eastAsia"/>
          <w:snapToGrid w:val="0"/>
        </w:rPr>
        <w:t>年度板小字第2439號事件，</w:t>
      </w:r>
      <w:r w:rsidR="008B5701">
        <w:rPr>
          <w:rFonts w:hint="eastAsia"/>
          <w:snapToGrid w:val="0"/>
        </w:rPr>
        <w:t>則</w:t>
      </w:r>
      <w:r w:rsidR="00545266" w:rsidRPr="0077272A">
        <w:rPr>
          <w:rFonts w:hint="eastAsia"/>
          <w:snapToGrid w:val="0"/>
        </w:rPr>
        <w:t>係同一租賃關係</w:t>
      </w:r>
      <w:r w:rsidR="008B5701">
        <w:rPr>
          <w:rFonts w:hint="eastAsia"/>
          <w:snapToGrid w:val="0"/>
        </w:rPr>
        <w:t>之</w:t>
      </w:r>
      <w:r w:rsidR="00545266" w:rsidRPr="0077272A">
        <w:rPr>
          <w:rFonts w:hint="eastAsia"/>
          <w:snapToGrid w:val="0"/>
        </w:rPr>
        <w:t>出租人主張租賃契約</w:t>
      </w:r>
      <w:r w:rsidR="008B5701">
        <w:rPr>
          <w:rFonts w:hint="eastAsia"/>
          <w:snapToGrid w:val="0"/>
        </w:rPr>
        <w:t>仍然</w:t>
      </w:r>
      <w:r w:rsidR="00545266" w:rsidRPr="0077272A">
        <w:rPr>
          <w:rFonts w:hint="eastAsia"/>
          <w:snapToGrid w:val="0"/>
        </w:rPr>
        <w:t>存在，</w:t>
      </w:r>
      <w:r w:rsidR="008B5701">
        <w:rPr>
          <w:rFonts w:hint="eastAsia"/>
          <w:snapToGrid w:val="0"/>
        </w:rPr>
        <w:t>而</w:t>
      </w:r>
      <w:r w:rsidR="00545266" w:rsidRPr="0077272A">
        <w:rPr>
          <w:rFonts w:hint="eastAsia"/>
          <w:snapToGrid w:val="0"/>
        </w:rPr>
        <w:t>請求承租人給付租金。</w:t>
      </w:r>
      <w:r w:rsidR="00545266">
        <w:rPr>
          <w:rFonts w:hint="eastAsia"/>
          <w:snapToGrid w:val="0"/>
        </w:rPr>
        <w:t>李昭融法官於</w:t>
      </w:r>
      <w:r w:rsidR="00545266" w:rsidRPr="0077272A">
        <w:rPr>
          <w:rFonts w:hint="eastAsia"/>
          <w:snapToGrid w:val="0"/>
        </w:rPr>
        <w:t>100年11月17日言詞辯論期日時</w:t>
      </w:r>
      <w:r w:rsidR="00545266">
        <w:rPr>
          <w:rFonts w:hint="eastAsia"/>
          <w:snapToGrid w:val="0"/>
        </w:rPr>
        <w:t>，為下列違反</w:t>
      </w:r>
      <w:r w:rsidR="00E63312">
        <w:rPr>
          <w:rFonts w:hint="eastAsia"/>
        </w:rPr>
        <w:t>獨立審判、辦案程序及</w:t>
      </w:r>
      <w:r w:rsidR="00545266">
        <w:rPr>
          <w:rFonts w:hint="eastAsia"/>
          <w:snapToGrid w:val="0"/>
        </w:rPr>
        <w:t>法官倫理之行為：</w:t>
      </w:r>
    </w:p>
    <w:p w:rsidR="00C61344" w:rsidRPr="00C61344" w:rsidRDefault="00C61344" w:rsidP="00C61344">
      <w:pPr>
        <w:pStyle w:val="2"/>
      </w:pPr>
      <w:r>
        <w:rPr>
          <w:rFonts w:hint="eastAsia"/>
        </w:rPr>
        <w:t>當庭</w:t>
      </w:r>
      <w:r w:rsidR="00AD0F80">
        <w:rPr>
          <w:rFonts w:hint="eastAsia"/>
        </w:rPr>
        <w:t>致</w:t>
      </w:r>
      <w:r>
        <w:rPr>
          <w:rFonts w:hint="eastAsia"/>
        </w:rPr>
        <w:t>電他案法官討論案情及如何判決，違反獨立審判及法官倫理：</w:t>
      </w:r>
    </w:p>
    <w:p w:rsidR="00545266" w:rsidRPr="0076369A" w:rsidRDefault="006346CC" w:rsidP="00C61344">
      <w:pPr>
        <w:pStyle w:val="20"/>
        <w:ind w:left="1020" w:firstLine="680"/>
      </w:pPr>
      <w:r>
        <w:rPr>
          <w:rFonts w:hint="eastAsia"/>
          <w:snapToGrid w:val="0"/>
        </w:rPr>
        <w:t>被彈</w:t>
      </w:r>
      <w:r w:rsidR="007E40A4">
        <w:rPr>
          <w:rFonts w:hint="eastAsia"/>
          <w:snapToGrid w:val="0"/>
        </w:rPr>
        <w:t>劾人為勸</w:t>
      </w:r>
      <w:proofErr w:type="gramStart"/>
      <w:r w:rsidR="007E40A4">
        <w:rPr>
          <w:rFonts w:hint="eastAsia"/>
          <w:snapToGrid w:val="0"/>
        </w:rPr>
        <w:t>諭</w:t>
      </w:r>
      <w:proofErr w:type="gramEnd"/>
      <w:r w:rsidR="007E40A4">
        <w:rPr>
          <w:rFonts w:hint="eastAsia"/>
          <w:snapToGrid w:val="0"/>
        </w:rPr>
        <w:t>雙方</w:t>
      </w:r>
      <w:r w:rsidR="00545266" w:rsidRPr="0077272A">
        <w:rPr>
          <w:rFonts w:hint="eastAsia"/>
          <w:snapToGrid w:val="0"/>
        </w:rPr>
        <w:t>和解，</w:t>
      </w:r>
      <w:r w:rsidR="007E40A4">
        <w:rPr>
          <w:rFonts w:hint="eastAsia"/>
          <w:snapToGrid w:val="0"/>
        </w:rPr>
        <w:t>竟</w:t>
      </w:r>
      <w:r w:rsidR="00E63312">
        <w:rPr>
          <w:rFonts w:hint="eastAsia"/>
          <w:snapToGrid w:val="0"/>
        </w:rPr>
        <w:t>不顧不同案件</w:t>
      </w:r>
      <w:proofErr w:type="gramStart"/>
      <w:r w:rsidR="00E63312">
        <w:rPr>
          <w:rFonts w:hint="eastAsia"/>
          <w:snapToGrid w:val="0"/>
        </w:rPr>
        <w:t>當事人均有受</w:t>
      </w:r>
      <w:proofErr w:type="gramEnd"/>
      <w:r w:rsidR="00E63312">
        <w:rPr>
          <w:rFonts w:hint="eastAsia"/>
          <w:snapToGrid w:val="0"/>
        </w:rPr>
        <w:t>獨立法官及公正程序審判之權利，</w:t>
      </w:r>
      <w:r w:rsidR="00545266" w:rsidRPr="0077272A">
        <w:rPr>
          <w:rFonts w:hint="eastAsia"/>
          <w:snapToGrid w:val="0"/>
        </w:rPr>
        <w:t>當庭</w:t>
      </w:r>
      <w:r w:rsidR="00E63312">
        <w:rPr>
          <w:rFonts w:hint="eastAsia"/>
          <w:snapToGrid w:val="0"/>
        </w:rPr>
        <w:t>致</w:t>
      </w:r>
      <w:r w:rsidR="00545266" w:rsidRPr="0077272A">
        <w:rPr>
          <w:rFonts w:hint="eastAsia"/>
          <w:snapToGrid w:val="0"/>
        </w:rPr>
        <w:t>電</w:t>
      </w:r>
      <w:r w:rsidR="00C61344">
        <w:rPr>
          <w:rFonts w:hint="eastAsia"/>
          <w:snapToGrid w:val="0"/>
        </w:rPr>
        <w:t>其先生</w:t>
      </w:r>
      <w:r w:rsidR="00E61C66">
        <w:rPr>
          <w:rFonts w:hint="eastAsia"/>
          <w:snapToGrid w:val="0"/>
        </w:rPr>
        <w:t>○</w:t>
      </w:r>
      <w:r w:rsidR="0061710D">
        <w:rPr>
          <w:rFonts w:hint="eastAsia"/>
          <w:snapToGrid w:val="0"/>
        </w:rPr>
        <w:t>○○</w:t>
      </w:r>
      <w:r w:rsidR="00545266" w:rsidRPr="0077272A">
        <w:rPr>
          <w:rFonts w:hint="eastAsia"/>
          <w:snapToGrid w:val="0"/>
        </w:rPr>
        <w:t>法官</w:t>
      </w:r>
      <w:r w:rsidR="00E63312">
        <w:rPr>
          <w:rFonts w:hint="eastAsia"/>
          <w:snapToGrid w:val="0"/>
        </w:rPr>
        <w:t>，</w:t>
      </w:r>
      <w:r w:rsidR="00545266" w:rsidRPr="0077272A">
        <w:rPr>
          <w:rFonts w:hint="eastAsia"/>
          <w:snapToGrid w:val="0"/>
        </w:rPr>
        <w:t>討論</w:t>
      </w:r>
      <w:r w:rsidR="00E63312">
        <w:rPr>
          <w:rFonts w:hint="eastAsia"/>
          <w:snapToGrid w:val="0"/>
        </w:rPr>
        <w:t>各自承辦之</w:t>
      </w:r>
      <w:r w:rsidR="00545266" w:rsidRPr="0077272A">
        <w:rPr>
          <w:rFonts w:hint="eastAsia"/>
          <w:snapToGrid w:val="0"/>
        </w:rPr>
        <w:t>兩案事實如何認定及如何判決</w:t>
      </w:r>
      <w:r w:rsidR="00E63312">
        <w:rPr>
          <w:rFonts w:hint="eastAsia"/>
          <w:snapToGrid w:val="0"/>
        </w:rPr>
        <w:t>，探詢</w:t>
      </w:r>
      <w:r w:rsidR="00E61C66">
        <w:rPr>
          <w:rFonts w:hint="eastAsia"/>
          <w:snapToGrid w:val="0"/>
        </w:rPr>
        <w:t>○</w:t>
      </w:r>
      <w:r w:rsidR="00E63312">
        <w:rPr>
          <w:rFonts w:hint="eastAsia"/>
          <w:snapToGrid w:val="0"/>
        </w:rPr>
        <w:t>法官對承審案件之心證</w:t>
      </w:r>
      <w:r w:rsidR="00545266" w:rsidRPr="0077272A">
        <w:rPr>
          <w:rFonts w:hint="eastAsia"/>
          <w:snapToGrid w:val="0"/>
        </w:rPr>
        <w:t>，</w:t>
      </w:r>
      <w:r w:rsidR="00AD0F80">
        <w:rPr>
          <w:rFonts w:hint="eastAsia"/>
          <w:snapToGrid w:val="0"/>
        </w:rPr>
        <w:t>其通話內容略</w:t>
      </w:r>
      <w:proofErr w:type="gramStart"/>
      <w:r w:rsidR="00AD0F80">
        <w:rPr>
          <w:rFonts w:hint="eastAsia"/>
          <w:snapToGrid w:val="0"/>
        </w:rPr>
        <w:t>以</w:t>
      </w:r>
      <w:proofErr w:type="gramEnd"/>
      <w:r w:rsidR="00E63312">
        <w:rPr>
          <w:rFonts w:hint="eastAsia"/>
          <w:snapToGrid w:val="0"/>
        </w:rPr>
        <w:t>：</w:t>
      </w:r>
      <w:r w:rsidR="0077717D">
        <w:rPr>
          <w:rFonts w:hint="eastAsia"/>
          <w:snapToGrid w:val="0"/>
        </w:rPr>
        <w:t>「</w:t>
      </w:r>
      <w:r w:rsidR="00545266" w:rsidRPr="0077272A">
        <w:rPr>
          <w:rFonts w:hint="eastAsia"/>
          <w:snapToGrid w:val="0"/>
        </w:rPr>
        <w:t>你那件給付租金會成立，那我的返還押金會成立嗎？</w:t>
      </w:r>
      <w:r w:rsidR="00E63312">
        <w:rPr>
          <w:rFonts w:hint="eastAsia"/>
          <w:snapToGrid w:val="0"/>
        </w:rPr>
        <w:t>就這邊是</w:t>
      </w:r>
      <w:r w:rsidR="00545266" w:rsidRPr="0077272A">
        <w:rPr>
          <w:rFonts w:hint="eastAsia"/>
          <w:snapToGrid w:val="0"/>
        </w:rPr>
        <w:t>原告</w:t>
      </w:r>
      <w:r w:rsidR="00E63312">
        <w:rPr>
          <w:rFonts w:hint="eastAsia"/>
          <w:snapToGrid w:val="0"/>
        </w:rPr>
        <w:t>的</w:t>
      </w:r>
      <w:r w:rsidR="00545266" w:rsidRPr="0077272A">
        <w:rPr>
          <w:rFonts w:hint="eastAsia"/>
          <w:snapToGrid w:val="0"/>
        </w:rPr>
        <w:t>駁回，那</w:t>
      </w:r>
      <w:r w:rsidR="00E63312">
        <w:rPr>
          <w:rFonts w:hint="eastAsia"/>
          <w:snapToGrid w:val="0"/>
        </w:rPr>
        <w:t>你那邊是會判</w:t>
      </w:r>
      <w:r w:rsidR="00545266" w:rsidRPr="0077272A">
        <w:rPr>
          <w:rFonts w:hint="eastAsia"/>
          <w:snapToGrid w:val="0"/>
        </w:rPr>
        <w:t>原告勝訴</w:t>
      </w:r>
      <w:r w:rsidR="0077717D">
        <w:rPr>
          <w:rFonts w:hint="eastAsia"/>
          <w:snapToGrid w:val="0"/>
        </w:rPr>
        <w:t>。」</w:t>
      </w:r>
      <w:r w:rsidR="00545266" w:rsidRPr="0077272A">
        <w:rPr>
          <w:rFonts w:hint="eastAsia"/>
          <w:snapToGrid w:val="0"/>
        </w:rPr>
        <w:t>等語。</w:t>
      </w:r>
      <w:r w:rsidR="00E20CA1">
        <w:rPr>
          <w:rFonts w:hint="eastAsia"/>
          <w:snapToGrid w:val="0"/>
        </w:rPr>
        <w:t>與</w:t>
      </w:r>
      <w:r w:rsidR="00E61C66">
        <w:rPr>
          <w:rFonts w:hint="eastAsia"/>
          <w:snapToGrid w:val="0"/>
        </w:rPr>
        <w:t>○</w:t>
      </w:r>
      <w:r w:rsidR="00E20CA1">
        <w:rPr>
          <w:rFonts w:hint="eastAsia"/>
          <w:snapToGrid w:val="0"/>
        </w:rPr>
        <w:t>法官通話</w:t>
      </w:r>
      <w:r w:rsidR="00AD0F80">
        <w:rPr>
          <w:rFonts w:hint="eastAsia"/>
          <w:snapToGrid w:val="0"/>
        </w:rPr>
        <w:t>結束後，向原告</w:t>
      </w:r>
      <w:proofErr w:type="gramStart"/>
      <w:r w:rsidR="00AD0F80">
        <w:rPr>
          <w:rFonts w:hint="eastAsia"/>
          <w:snapToGrid w:val="0"/>
        </w:rPr>
        <w:t>諭</w:t>
      </w:r>
      <w:proofErr w:type="gramEnd"/>
      <w:r w:rsidR="00AD0F80">
        <w:rPr>
          <w:rFonts w:hint="eastAsia"/>
          <w:snapToGrid w:val="0"/>
        </w:rPr>
        <w:t>知：</w:t>
      </w:r>
      <w:r w:rsidR="0077717D">
        <w:rPr>
          <w:rFonts w:hint="eastAsia"/>
          <w:snapToGrid w:val="0"/>
        </w:rPr>
        <w:t>「</w:t>
      </w:r>
      <w:r w:rsidR="00AD0F80">
        <w:rPr>
          <w:rFonts w:hint="eastAsia"/>
          <w:snapToGrid w:val="0"/>
        </w:rPr>
        <w:t>剛剛我跟另外案子的承辦法官在電話</w:t>
      </w:r>
      <w:r w:rsidR="004F627E">
        <w:rPr>
          <w:rFonts w:hint="eastAsia"/>
          <w:snapToGrid w:val="0"/>
        </w:rPr>
        <w:t>裡</w:t>
      </w:r>
      <w:r w:rsidR="00AD0F80">
        <w:rPr>
          <w:rFonts w:hint="eastAsia"/>
          <w:snapToGrid w:val="0"/>
        </w:rPr>
        <w:t>溝通的你們應該都有聽</w:t>
      </w:r>
      <w:r w:rsidR="00AD0F80">
        <w:rPr>
          <w:rFonts w:hint="eastAsia"/>
          <w:snapToGrid w:val="0"/>
        </w:rPr>
        <w:lastRenderedPageBreak/>
        <w:t>見。就是這樣，妳沒有提出鑰匙，</w:t>
      </w:r>
      <w:r w:rsidR="008B4965">
        <w:rPr>
          <w:rFonts w:hint="eastAsia"/>
          <w:snapToGrid w:val="0"/>
        </w:rPr>
        <w:t>…</w:t>
      </w:r>
      <w:r w:rsidR="00AD0F80">
        <w:rPr>
          <w:rFonts w:hint="eastAsia"/>
          <w:snapToGrid w:val="0"/>
        </w:rPr>
        <w:t>就不能夠當作有還她點交房子</w:t>
      </w:r>
      <w:r w:rsidR="0077717D">
        <w:rPr>
          <w:rFonts w:hint="eastAsia"/>
          <w:snapToGrid w:val="0"/>
        </w:rPr>
        <w:t>」</w:t>
      </w:r>
      <w:r w:rsidR="00E20CA1">
        <w:rPr>
          <w:rFonts w:hint="eastAsia"/>
          <w:snapToGrid w:val="0"/>
        </w:rPr>
        <w:t>等語</w:t>
      </w:r>
      <w:r w:rsidR="007A05DE">
        <w:rPr>
          <w:rFonts w:hint="eastAsia"/>
          <w:snapToGrid w:val="0"/>
        </w:rPr>
        <w:t>。</w:t>
      </w:r>
      <w:r w:rsidR="00650930">
        <w:rPr>
          <w:rFonts w:hint="eastAsia"/>
          <w:snapToGrid w:val="0"/>
        </w:rPr>
        <w:t>（詳附件二）</w:t>
      </w:r>
    </w:p>
    <w:p w:rsidR="00C61344" w:rsidRPr="00C61344" w:rsidRDefault="00C61344" w:rsidP="00C61344">
      <w:pPr>
        <w:pStyle w:val="2"/>
      </w:pPr>
      <w:r>
        <w:rPr>
          <w:rFonts w:hint="eastAsia"/>
        </w:rPr>
        <w:t>問案態度不佳，違反辦案程序及法官倫理：</w:t>
      </w:r>
    </w:p>
    <w:p w:rsidR="00545266" w:rsidRPr="0076369A" w:rsidRDefault="006346CC" w:rsidP="00C61344">
      <w:pPr>
        <w:pStyle w:val="20"/>
        <w:ind w:left="1020" w:firstLine="680"/>
      </w:pPr>
      <w:r>
        <w:rPr>
          <w:rFonts w:hint="eastAsia"/>
          <w:snapToGrid w:val="0"/>
        </w:rPr>
        <w:t>被彈</w:t>
      </w:r>
      <w:r w:rsidR="007E40A4">
        <w:rPr>
          <w:rFonts w:hint="eastAsia"/>
          <w:snapToGrid w:val="0"/>
        </w:rPr>
        <w:t>劾人</w:t>
      </w:r>
      <w:r w:rsidR="00545266">
        <w:rPr>
          <w:rFonts w:hint="eastAsia"/>
          <w:snapToGrid w:val="0"/>
        </w:rPr>
        <w:t>並於開庭時稱：「一件小小的租賃，你們要來多久</w:t>
      </w:r>
      <w:r w:rsidR="000E2E16">
        <w:rPr>
          <w:rFonts w:hint="eastAsia"/>
          <w:snapToGrid w:val="0"/>
        </w:rPr>
        <w:t>？</w:t>
      </w:r>
      <w:r w:rsidR="00545266">
        <w:rPr>
          <w:rFonts w:hint="eastAsia"/>
          <w:snapToGrid w:val="0"/>
        </w:rPr>
        <w:t>」、「法律上</w:t>
      </w:r>
      <w:r w:rsidR="00E63312">
        <w:rPr>
          <w:rFonts w:hint="eastAsia"/>
          <w:snapToGrid w:val="0"/>
        </w:rPr>
        <w:t>妳</w:t>
      </w:r>
      <w:r w:rsidR="00545266">
        <w:rPr>
          <w:rFonts w:hint="eastAsia"/>
          <w:snapToGrid w:val="0"/>
        </w:rPr>
        <w:t>不要講話</w:t>
      </w:r>
      <w:r w:rsidR="000E2E16">
        <w:rPr>
          <w:rFonts w:hint="eastAsia"/>
          <w:snapToGrid w:val="0"/>
        </w:rPr>
        <w:t>。</w:t>
      </w:r>
      <w:r w:rsidR="00545266">
        <w:rPr>
          <w:rFonts w:hint="eastAsia"/>
          <w:snapToGrid w:val="0"/>
        </w:rPr>
        <w:t>」</w:t>
      </w:r>
      <w:r w:rsidR="00E63312">
        <w:rPr>
          <w:rFonts w:hint="eastAsia"/>
          <w:snapToGrid w:val="0"/>
        </w:rPr>
        <w:t>、</w:t>
      </w:r>
      <w:r w:rsidR="00545266">
        <w:rPr>
          <w:rFonts w:hint="eastAsia"/>
          <w:snapToGrid w:val="0"/>
        </w:rPr>
        <w:t>「你們不懂法律啊，不要再講了</w:t>
      </w:r>
      <w:r w:rsidR="00C15F25">
        <w:rPr>
          <w:rFonts w:hint="eastAsia"/>
          <w:snapToGrid w:val="0"/>
        </w:rPr>
        <w:t>。</w:t>
      </w:r>
      <w:r w:rsidR="00545266">
        <w:rPr>
          <w:rFonts w:hint="eastAsia"/>
          <w:snapToGrid w:val="0"/>
        </w:rPr>
        <w:t>」、「真無聊</w:t>
      </w:r>
      <w:r w:rsidR="000E2E16">
        <w:rPr>
          <w:rFonts w:hint="eastAsia"/>
          <w:snapToGrid w:val="0"/>
        </w:rPr>
        <w:t>。</w:t>
      </w:r>
      <w:r w:rsidR="00545266">
        <w:rPr>
          <w:rFonts w:hint="eastAsia"/>
          <w:snapToGrid w:val="0"/>
        </w:rPr>
        <w:t>」</w:t>
      </w:r>
      <w:r w:rsidR="00E72CA0">
        <w:rPr>
          <w:rFonts w:hint="eastAsia"/>
          <w:snapToGrid w:val="0"/>
        </w:rPr>
        <w:t>、「不要講話，我做主</w:t>
      </w:r>
      <w:r w:rsidR="00E72CA0" w:rsidRPr="00E72CA0">
        <w:rPr>
          <w:rFonts w:hint="eastAsia"/>
          <w:snapToGrid w:val="0"/>
          <w:spacing w:val="-26"/>
        </w:rPr>
        <w:t>。」</w:t>
      </w:r>
      <w:r w:rsidR="00545266" w:rsidRPr="00E72CA0">
        <w:rPr>
          <w:rFonts w:hint="eastAsia"/>
          <w:snapToGrid w:val="0"/>
          <w:spacing w:val="-26"/>
        </w:rPr>
        <w:t>、</w:t>
      </w:r>
      <w:r w:rsidR="00DA511C" w:rsidRPr="00E72CA0">
        <w:rPr>
          <w:rFonts w:hint="eastAsia"/>
          <w:snapToGrid w:val="0"/>
          <w:spacing w:val="-26"/>
        </w:rPr>
        <w:t>「</w:t>
      </w:r>
      <w:r w:rsidR="00DA511C">
        <w:rPr>
          <w:rFonts w:hint="eastAsia"/>
          <w:snapToGrid w:val="0"/>
        </w:rPr>
        <w:t>我們講法律，你們不懂的話，請把嘴巴閉起來</w:t>
      </w:r>
      <w:r w:rsidR="00C15F25">
        <w:rPr>
          <w:rFonts w:hint="eastAsia"/>
          <w:snapToGrid w:val="0"/>
        </w:rPr>
        <w:t>。</w:t>
      </w:r>
      <w:r w:rsidR="00DA511C">
        <w:rPr>
          <w:rFonts w:hint="eastAsia"/>
          <w:snapToGrid w:val="0"/>
        </w:rPr>
        <w:t>」</w:t>
      </w:r>
      <w:r w:rsidR="000E2E16">
        <w:rPr>
          <w:rFonts w:hint="eastAsia"/>
          <w:snapToGrid w:val="0"/>
        </w:rPr>
        <w:t>、「不懂法律，這年頭不懂法律很吃虧」</w:t>
      </w:r>
      <w:r w:rsidR="00DA511C">
        <w:rPr>
          <w:rFonts w:hint="eastAsia"/>
          <w:snapToGrid w:val="0"/>
        </w:rPr>
        <w:t>、「不要再講了</w:t>
      </w:r>
      <w:r>
        <w:rPr>
          <w:rFonts w:hint="eastAsia"/>
          <w:snapToGrid w:val="0"/>
        </w:rPr>
        <w:t>，</w:t>
      </w:r>
      <w:r w:rsidR="00DA511C">
        <w:rPr>
          <w:rFonts w:hint="eastAsia"/>
          <w:snapToGrid w:val="0"/>
        </w:rPr>
        <w:t>我聽懂</w:t>
      </w:r>
      <w:r>
        <w:rPr>
          <w:rFonts w:hint="eastAsia"/>
          <w:snapToGrid w:val="0"/>
        </w:rPr>
        <w:t>了，</w:t>
      </w:r>
      <w:r w:rsidR="00DA511C">
        <w:rPr>
          <w:rFonts w:hint="eastAsia"/>
          <w:snapToGrid w:val="0"/>
        </w:rPr>
        <w:t>這個一樣的話我們要重複幾遍</w:t>
      </w:r>
      <w:r>
        <w:rPr>
          <w:rFonts w:hint="eastAsia"/>
          <w:snapToGrid w:val="0"/>
        </w:rPr>
        <w:t>。</w:t>
      </w:r>
      <w:r w:rsidR="00DA511C">
        <w:rPr>
          <w:rFonts w:hint="eastAsia"/>
          <w:snapToGrid w:val="0"/>
        </w:rPr>
        <w:t>」、</w:t>
      </w:r>
      <w:r w:rsidR="00545266">
        <w:rPr>
          <w:rFonts w:hint="eastAsia"/>
          <w:snapToGrid w:val="0"/>
        </w:rPr>
        <w:t>「我先生比較厲害，再來一次（調解）</w:t>
      </w:r>
      <w:r>
        <w:rPr>
          <w:rFonts w:hint="eastAsia"/>
          <w:snapToGrid w:val="0"/>
        </w:rPr>
        <w:t>。</w:t>
      </w:r>
      <w:r w:rsidR="00545266">
        <w:rPr>
          <w:rFonts w:hint="eastAsia"/>
          <w:snapToGrid w:val="0"/>
        </w:rPr>
        <w:t>」</w:t>
      </w:r>
      <w:r w:rsidR="00833C39">
        <w:rPr>
          <w:rFonts w:hint="eastAsia"/>
          <w:snapToGrid w:val="0"/>
        </w:rPr>
        <w:t>、「你那份契約書真的寫得很不好，連一個月的罰款都沒寫</w:t>
      </w:r>
      <w:r>
        <w:rPr>
          <w:rFonts w:hint="eastAsia"/>
          <w:snapToGrid w:val="0"/>
        </w:rPr>
        <w:t>。</w:t>
      </w:r>
      <w:r w:rsidR="00833C39">
        <w:rPr>
          <w:rFonts w:hint="eastAsia"/>
          <w:snapToGrid w:val="0"/>
        </w:rPr>
        <w:t>」</w:t>
      </w:r>
      <w:r w:rsidR="00545266">
        <w:rPr>
          <w:rFonts w:hint="eastAsia"/>
          <w:snapToGrid w:val="0"/>
        </w:rPr>
        <w:t>、「不然</w:t>
      </w:r>
      <w:r w:rsidR="00E63312">
        <w:rPr>
          <w:rFonts w:hint="eastAsia"/>
          <w:snapToGrid w:val="0"/>
        </w:rPr>
        <w:t>就</w:t>
      </w:r>
      <w:proofErr w:type="gramStart"/>
      <w:r w:rsidR="00E63312">
        <w:rPr>
          <w:rFonts w:hint="eastAsia"/>
          <w:snapToGrid w:val="0"/>
        </w:rPr>
        <w:t>給</w:t>
      </w:r>
      <w:r w:rsidR="00545266">
        <w:rPr>
          <w:rFonts w:hint="eastAsia"/>
          <w:snapToGrid w:val="0"/>
        </w:rPr>
        <w:t>仁股</w:t>
      </w:r>
      <w:proofErr w:type="gramEnd"/>
      <w:r w:rsidR="00545266">
        <w:rPr>
          <w:rFonts w:hint="eastAsia"/>
          <w:snapToGrid w:val="0"/>
        </w:rPr>
        <w:t>法官弄，他比我厲害」等語；</w:t>
      </w:r>
      <w:r w:rsidR="00E63312">
        <w:rPr>
          <w:rFonts w:hint="eastAsia"/>
          <w:snapToGrid w:val="0"/>
        </w:rPr>
        <w:t>其間本案原告因覺委屈而有</w:t>
      </w:r>
      <w:r w:rsidR="00545266">
        <w:rPr>
          <w:rFonts w:hint="eastAsia"/>
          <w:snapToGrid w:val="0"/>
        </w:rPr>
        <w:t>啜泣</w:t>
      </w:r>
      <w:r w:rsidR="00E63312">
        <w:rPr>
          <w:rFonts w:hint="eastAsia"/>
          <w:snapToGrid w:val="0"/>
        </w:rPr>
        <w:t>語調時</w:t>
      </w:r>
      <w:r w:rsidR="00545266">
        <w:rPr>
          <w:rFonts w:hint="eastAsia"/>
          <w:snapToGrid w:val="0"/>
        </w:rPr>
        <w:t>，</w:t>
      </w:r>
      <w:r w:rsidR="008B5701">
        <w:rPr>
          <w:rFonts w:hint="eastAsia"/>
          <w:snapToGrid w:val="0"/>
        </w:rPr>
        <w:t>模仿當事人受委屈之口</w:t>
      </w:r>
      <w:r w:rsidR="00545266">
        <w:rPr>
          <w:rFonts w:hint="eastAsia"/>
          <w:snapToGrid w:val="0"/>
        </w:rPr>
        <w:t>吻</w:t>
      </w:r>
      <w:r w:rsidR="008B5701">
        <w:rPr>
          <w:rFonts w:hint="eastAsia"/>
          <w:snapToGrid w:val="0"/>
        </w:rPr>
        <w:t>稱：「現在重點是卡在妳…卡在妳鑰匙沒有交還」</w:t>
      </w:r>
      <w:r w:rsidR="00545266">
        <w:rPr>
          <w:rFonts w:hint="eastAsia"/>
          <w:snapToGrid w:val="0"/>
        </w:rPr>
        <w:t>。</w:t>
      </w:r>
      <w:r w:rsidR="00536F7D">
        <w:rPr>
          <w:rFonts w:hint="eastAsia"/>
          <w:snapToGrid w:val="0"/>
        </w:rPr>
        <w:t>（詳附件</w:t>
      </w:r>
      <w:r w:rsidR="00F0488D">
        <w:rPr>
          <w:rFonts w:hint="eastAsia"/>
          <w:snapToGrid w:val="0"/>
        </w:rPr>
        <w:t>二</w:t>
      </w:r>
      <w:r w:rsidR="00536F7D">
        <w:rPr>
          <w:rFonts w:hint="eastAsia"/>
          <w:snapToGrid w:val="0"/>
        </w:rPr>
        <w:t>）</w:t>
      </w:r>
    </w:p>
    <w:p w:rsidR="00545266" w:rsidRDefault="00545266" w:rsidP="00205632">
      <w:pPr>
        <w:pStyle w:val="2"/>
      </w:pPr>
      <w:r>
        <w:rPr>
          <w:rFonts w:hint="eastAsia"/>
        </w:rPr>
        <w:t>案經板橋</w:t>
      </w:r>
      <w:r w:rsidRPr="00205632">
        <w:rPr>
          <w:rFonts w:hint="eastAsia"/>
          <w:snapToGrid w:val="0"/>
        </w:rPr>
        <w:t>地院</w:t>
      </w:r>
      <w:r w:rsidR="008B5701">
        <w:rPr>
          <w:rFonts w:hint="eastAsia"/>
        </w:rPr>
        <w:t>調查</w:t>
      </w:r>
      <w:r w:rsidR="00ED1C01">
        <w:rPr>
          <w:rFonts w:hint="eastAsia"/>
        </w:rPr>
        <w:t>及</w:t>
      </w:r>
      <w:r w:rsidR="008B5701">
        <w:rPr>
          <w:rFonts w:hint="eastAsia"/>
        </w:rPr>
        <w:t>送該院法官</w:t>
      </w:r>
      <w:r>
        <w:rPr>
          <w:rFonts w:hint="eastAsia"/>
        </w:rPr>
        <w:t>自律委員會審議</w:t>
      </w:r>
      <w:r w:rsidR="008B5701">
        <w:rPr>
          <w:rFonts w:hint="eastAsia"/>
        </w:rPr>
        <w:t>後</w:t>
      </w:r>
      <w:r>
        <w:rPr>
          <w:rFonts w:hint="eastAsia"/>
        </w:rPr>
        <w:t>，認為李昭融法官審案態度不良，有損司法信譽，依「各級法院法官自律委員會實施要點」第5點第1項第13款規定，建議司法院予以申誡1次之懲處</w:t>
      </w:r>
      <w:r w:rsidR="00536F7D">
        <w:rPr>
          <w:rFonts w:hint="eastAsia"/>
        </w:rPr>
        <w:t>（詳附件</w:t>
      </w:r>
      <w:r w:rsidR="00F0488D">
        <w:rPr>
          <w:rFonts w:hint="eastAsia"/>
        </w:rPr>
        <w:t>三</w:t>
      </w:r>
      <w:r w:rsidR="00536F7D">
        <w:rPr>
          <w:rFonts w:hint="eastAsia"/>
        </w:rPr>
        <w:t>）</w:t>
      </w:r>
      <w:r>
        <w:rPr>
          <w:rFonts w:hint="eastAsia"/>
        </w:rPr>
        <w:t>。</w:t>
      </w:r>
      <w:r w:rsidR="006D1EA6">
        <w:rPr>
          <w:rFonts w:hint="eastAsia"/>
        </w:rPr>
        <w:t>司法院以其違反獨立審判、辦案程序規定及法官倫理，情節重大，於101年3月29日向法官評鑑委員會請求對</w:t>
      </w:r>
      <w:r w:rsidR="008B5701">
        <w:rPr>
          <w:rFonts w:hint="eastAsia"/>
        </w:rPr>
        <w:t>李昭融法官</w:t>
      </w:r>
      <w:r w:rsidR="006D1EA6">
        <w:rPr>
          <w:rFonts w:hint="eastAsia"/>
        </w:rPr>
        <w:t>進行個案評鑑</w:t>
      </w:r>
      <w:r w:rsidR="00536F7D">
        <w:rPr>
          <w:rFonts w:hint="eastAsia"/>
        </w:rPr>
        <w:t>（詳附件</w:t>
      </w:r>
      <w:r w:rsidR="00F0488D">
        <w:rPr>
          <w:rFonts w:hint="eastAsia"/>
        </w:rPr>
        <w:t>四</w:t>
      </w:r>
      <w:r w:rsidR="00536F7D">
        <w:rPr>
          <w:rFonts w:hint="eastAsia"/>
        </w:rPr>
        <w:t>）</w:t>
      </w:r>
      <w:r w:rsidR="006D1EA6">
        <w:rPr>
          <w:rFonts w:hint="eastAsia"/>
        </w:rPr>
        <w:t>，</w:t>
      </w:r>
      <w:r w:rsidR="00536F7D">
        <w:rPr>
          <w:rFonts w:hint="eastAsia"/>
        </w:rPr>
        <w:t>經該會以</w:t>
      </w:r>
      <w:proofErr w:type="gramStart"/>
      <w:r w:rsidR="00536F7D">
        <w:rPr>
          <w:rFonts w:hint="eastAsia"/>
        </w:rPr>
        <w:t>101年度評字第3號</w:t>
      </w:r>
      <w:proofErr w:type="gramEnd"/>
      <w:r w:rsidR="00536F7D">
        <w:rPr>
          <w:rFonts w:hint="eastAsia"/>
        </w:rPr>
        <w:t>評鑑決議書決議：「受評鑑法官李昭融報由司法院移送監察院審查」（詳附件</w:t>
      </w:r>
      <w:r w:rsidR="00F0488D">
        <w:rPr>
          <w:rFonts w:hint="eastAsia"/>
        </w:rPr>
        <w:t>五</w:t>
      </w:r>
      <w:r w:rsidR="00536F7D">
        <w:rPr>
          <w:rFonts w:hint="eastAsia"/>
        </w:rPr>
        <w:t>）</w:t>
      </w:r>
      <w:r w:rsidR="00474EAE">
        <w:rPr>
          <w:rFonts w:hint="eastAsia"/>
        </w:rPr>
        <w:t>，</w:t>
      </w:r>
      <w:r w:rsidR="00536F7D">
        <w:rPr>
          <w:rFonts w:hint="eastAsia"/>
        </w:rPr>
        <w:t>司法院於101年9月20日函請本院審查（詳附件</w:t>
      </w:r>
      <w:r w:rsidR="00F0488D">
        <w:rPr>
          <w:rFonts w:hint="eastAsia"/>
        </w:rPr>
        <w:t>六</w:t>
      </w:r>
      <w:r w:rsidR="00536F7D">
        <w:rPr>
          <w:rFonts w:hint="eastAsia"/>
        </w:rPr>
        <w:t>）</w:t>
      </w:r>
      <w:r w:rsidR="00474EAE">
        <w:rPr>
          <w:rFonts w:hint="eastAsia"/>
        </w:rPr>
        <w:t>。</w:t>
      </w:r>
    </w:p>
    <w:p w:rsidR="0057679A" w:rsidRDefault="00FF6F42" w:rsidP="00545266">
      <w:pPr>
        <w:pStyle w:val="1"/>
      </w:pPr>
      <w:r>
        <w:rPr>
          <w:rFonts w:hint="eastAsia"/>
        </w:rPr>
        <w:t>彈劾理由及適用之法律條款：</w:t>
      </w:r>
    </w:p>
    <w:p w:rsidR="00B53C06" w:rsidRDefault="0015194A" w:rsidP="007F79B6">
      <w:pPr>
        <w:pStyle w:val="2"/>
      </w:pPr>
      <w:r>
        <w:rPr>
          <w:rFonts w:hint="eastAsia"/>
        </w:rPr>
        <w:t>按</w:t>
      </w:r>
      <w:r w:rsidR="000C4247">
        <w:rPr>
          <w:rFonts w:hint="eastAsia"/>
        </w:rPr>
        <w:t>公務員服務法第1條規定：「公務員應忠心努力，依法律命令所定，執行其職務。」第5條規定：</w:t>
      </w:r>
      <w:r w:rsidR="000C4247" w:rsidRPr="005F18BB">
        <w:rPr>
          <w:rFonts w:hint="eastAsia"/>
        </w:rPr>
        <w:t>「公務員應誠實清廉，謹慎勤勉，不得有</w:t>
      </w:r>
      <w:r w:rsidR="000C4247">
        <w:rPr>
          <w:rFonts w:hint="eastAsia"/>
        </w:rPr>
        <w:t>…</w:t>
      </w:r>
      <w:r w:rsidR="000C4247" w:rsidRPr="005F18BB">
        <w:rPr>
          <w:rFonts w:hint="eastAsia"/>
        </w:rPr>
        <w:t>足以損失名譽</w:t>
      </w:r>
      <w:r w:rsidR="000C4247" w:rsidRPr="005F18BB">
        <w:rPr>
          <w:rFonts w:hint="eastAsia"/>
        </w:rPr>
        <w:lastRenderedPageBreak/>
        <w:t>之行為</w:t>
      </w:r>
      <w:r w:rsidR="000C4247">
        <w:rPr>
          <w:rFonts w:hint="eastAsia"/>
        </w:rPr>
        <w:t>。</w:t>
      </w:r>
      <w:r w:rsidR="000C4247" w:rsidRPr="005F18BB">
        <w:rPr>
          <w:rFonts w:hint="eastAsia"/>
        </w:rPr>
        <w:t>」</w:t>
      </w:r>
      <w:r w:rsidR="000C4247">
        <w:rPr>
          <w:rFonts w:hint="eastAsia"/>
        </w:rPr>
        <w:t>又</w:t>
      </w:r>
      <w:r w:rsidR="00515F22" w:rsidRPr="007F79B6">
        <w:rPr>
          <w:rFonts w:hint="eastAsia"/>
          <w:snapToGrid w:val="0"/>
        </w:rPr>
        <w:t>法官守則第1點規定：「</w:t>
      </w:r>
      <w:r w:rsidR="002D3E25" w:rsidRPr="007F79B6">
        <w:rPr>
          <w:rFonts w:hint="eastAsia"/>
          <w:snapToGrid w:val="0"/>
        </w:rPr>
        <w:t>法官應保有高尚品格，謹言慎行、廉潔自持，避免不當或易被認為不當的行為。</w:t>
      </w:r>
      <w:r w:rsidR="00515F22" w:rsidRPr="007F79B6">
        <w:rPr>
          <w:rFonts w:hint="eastAsia"/>
          <w:snapToGrid w:val="0"/>
        </w:rPr>
        <w:t>」</w:t>
      </w:r>
      <w:r>
        <w:rPr>
          <w:rFonts w:hint="eastAsia"/>
        </w:rPr>
        <w:t>第2點規定：「</w:t>
      </w:r>
      <w:r w:rsidR="002D3E25">
        <w:rPr>
          <w:rFonts w:hint="eastAsia"/>
        </w:rPr>
        <w:t>法官應超然公正，依據憲法及法律，獨立審判，不受及不為任何關說或干涉。</w:t>
      </w:r>
      <w:r>
        <w:rPr>
          <w:rFonts w:hint="eastAsia"/>
        </w:rPr>
        <w:t>」</w:t>
      </w:r>
      <w:r w:rsidR="002D3E25">
        <w:rPr>
          <w:rFonts w:hint="eastAsia"/>
        </w:rPr>
        <w:t>第4點規定：「</w:t>
      </w:r>
      <w:r w:rsidR="002D3E25" w:rsidRPr="002D3E25">
        <w:rPr>
          <w:rFonts w:hint="eastAsia"/>
        </w:rPr>
        <w:t>法官應勤慎篤實地執行職務，尊重人民司法上的權利。</w:t>
      </w:r>
      <w:r w:rsidR="002D3E25">
        <w:rPr>
          <w:rFonts w:hint="eastAsia"/>
        </w:rPr>
        <w:t>」</w:t>
      </w:r>
      <w:r w:rsidR="00175C77">
        <w:rPr>
          <w:rFonts w:hint="eastAsia"/>
          <w:snapToGrid w:val="0"/>
        </w:rPr>
        <w:t>司法院訂頒之「</w:t>
      </w:r>
      <w:r w:rsidR="00175C77">
        <w:rPr>
          <w:rFonts w:hint="eastAsia"/>
        </w:rPr>
        <w:t>辦理民事訴訟事件應行注意事項」第52點第2項規定：「審判長之發問或曉諭，</w:t>
      </w:r>
      <w:proofErr w:type="gramStart"/>
      <w:r w:rsidR="00175C77">
        <w:rPr>
          <w:rFonts w:hint="eastAsia"/>
        </w:rPr>
        <w:t>不</w:t>
      </w:r>
      <w:proofErr w:type="gramEnd"/>
      <w:r w:rsidR="00175C77">
        <w:rPr>
          <w:rFonts w:hint="eastAsia"/>
        </w:rPr>
        <w:t>得出以嚴厲辭色、輕率態度或使用具有暗示性或誘導性之語句。」、第155點規定：「調解委員及法官行調解時，態度務須和藹誠懇，耐心說服，不得稍涉勉強，尤須避免粗暴之語氣。」</w:t>
      </w:r>
    </w:p>
    <w:p w:rsidR="00205632" w:rsidRDefault="006346CC" w:rsidP="00205632">
      <w:pPr>
        <w:pStyle w:val="2"/>
      </w:pPr>
      <w:r>
        <w:rPr>
          <w:rFonts w:hint="eastAsia"/>
        </w:rPr>
        <w:t>被彈</w:t>
      </w:r>
      <w:r w:rsidR="007E40A4">
        <w:rPr>
          <w:rFonts w:hint="eastAsia"/>
        </w:rPr>
        <w:t>劾人</w:t>
      </w:r>
      <w:r w:rsidR="00A01B59">
        <w:rPr>
          <w:rFonts w:hint="eastAsia"/>
        </w:rPr>
        <w:t>在本院約</w:t>
      </w:r>
      <w:proofErr w:type="gramStart"/>
      <w:r w:rsidR="00A01B59">
        <w:rPr>
          <w:rFonts w:hint="eastAsia"/>
        </w:rPr>
        <w:t>詢</w:t>
      </w:r>
      <w:proofErr w:type="gramEnd"/>
      <w:r w:rsidR="00A01B59">
        <w:rPr>
          <w:rFonts w:hint="eastAsia"/>
        </w:rPr>
        <w:t>及書面說明中</w:t>
      </w:r>
      <w:r w:rsidR="007E40A4">
        <w:rPr>
          <w:rFonts w:hint="eastAsia"/>
        </w:rPr>
        <w:t>雖不</w:t>
      </w:r>
      <w:r w:rsidR="00E8295A">
        <w:rPr>
          <w:rFonts w:hint="eastAsia"/>
        </w:rPr>
        <w:t>否認</w:t>
      </w:r>
      <w:r w:rsidR="007E40A4">
        <w:rPr>
          <w:rFonts w:hint="eastAsia"/>
        </w:rPr>
        <w:t>其有當庭打電話</w:t>
      </w:r>
      <w:r w:rsidR="001B46F0">
        <w:rPr>
          <w:rFonts w:hint="eastAsia"/>
        </w:rPr>
        <w:t>與</w:t>
      </w:r>
      <w:r w:rsidR="007E40A4">
        <w:rPr>
          <w:rFonts w:hint="eastAsia"/>
        </w:rPr>
        <w:t>另案承辦法官</w:t>
      </w:r>
      <w:r w:rsidR="00E61C66">
        <w:rPr>
          <w:rFonts w:hint="eastAsia"/>
        </w:rPr>
        <w:t>○</w:t>
      </w:r>
      <w:r w:rsidR="0061710D">
        <w:rPr>
          <w:rFonts w:hint="eastAsia"/>
        </w:rPr>
        <w:t>○○</w:t>
      </w:r>
      <w:r w:rsidR="007E40A4">
        <w:rPr>
          <w:rFonts w:hint="eastAsia"/>
        </w:rPr>
        <w:t>討論具體案情，並討論兩造在兩案之勝負事實，惟</w:t>
      </w:r>
      <w:r w:rsidR="00205632">
        <w:rPr>
          <w:rFonts w:hint="eastAsia"/>
        </w:rPr>
        <w:t>表示：其為使當事人獲得實質及程序正義，勸</w:t>
      </w:r>
      <w:proofErr w:type="gramStart"/>
      <w:r w:rsidR="00205632">
        <w:rPr>
          <w:rFonts w:hint="eastAsia"/>
        </w:rPr>
        <w:t>諭</w:t>
      </w:r>
      <w:proofErr w:type="gramEnd"/>
      <w:r w:rsidR="00205632">
        <w:rPr>
          <w:rFonts w:hint="eastAsia"/>
        </w:rPr>
        <w:t>其儘量使用調解制度，其於開庭時打電話予</w:t>
      </w:r>
      <w:r w:rsidR="0015194A">
        <w:rPr>
          <w:rFonts w:hint="eastAsia"/>
        </w:rPr>
        <w:t>其夫</w:t>
      </w:r>
      <w:r w:rsidR="00E61C66">
        <w:rPr>
          <w:rFonts w:hint="eastAsia"/>
        </w:rPr>
        <w:t>○</w:t>
      </w:r>
      <w:r w:rsidR="0061710D">
        <w:rPr>
          <w:rFonts w:hint="eastAsia"/>
        </w:rPr>
        <w:t>○○</w:t>
      </w:r>
      <w:r w:rsidR="00205632">
        <w:rPr>
          <w:rFonts w:hint="eastAsia"/>
        </w:rPr>
        <w:t>法官，係因該案與</w:t>
      </w:r>
      <w:r w:rsidR="00E61C66">
        <w:rPr>
          <w:rFonts w:hint="eastAsia"/>
        </w:rPr>
        <w:t>○</w:t>
      </w:r>
      <w:r w:rsidR="00205632">
        <w:rPr>
          <w:rFonts w:hint="eastAsia"/>
        </w:rPr>
        <w:t>法官承審之案件有同一爭點，其基於判決不宜歧異之立場討論法律問題</w:t>
      </w:r>
      <w:r w:rsidR="00BB7002">
        <w:rPr>
          <w:rFonts w:hint="eastAsia"/>
        </w:rPr>
        <w:t>，適</w:t>
      </w:r>
      <w:r w:rsidR="000F6106">
        <w:rPr>
          <w:rFonts w:hint="eastAsia"/>
        </w:rPr>
        <w:t>度</w:t>
      </w:r>
      <w:r w:rsidR="00BB7002">
        <w:rPr>
          <w:rFonts w:hint="eastAsia"/>
        </w:rPr>
        <w:t>公開心證</w:t>
      </w:r>
      <w:r w:rsidR="00205632">
        <w:rPr>
          <w:rFonts w:hint="eastAsia"/>
        </w:rPr>
        <w:t>，與審判獨立無關。</w:t>
      </w:r>
      <w:r w:rsidR="00E20CA1">
        <w:rPr>
          <w:rFonts w:hint="eastAsia"/>
        </w:rPr>
        <w:t>且其開庭時習慣使用一般口語與當事人對話，從未對當事人有辱罵的言語，本案開庭時亦無態度不佳情事。</w:t>
      </w:r>
      <w:r w:rsidR="00205632">
        <w:rPr>
          <w:rFonts w:hint="eastAsia"/>
        </w:rPr>
        <w:t>然</w:t>
      </w:r>
      <w:r w:rsidR="00DA511C">
        <w:rPr>
          <w:rFonts w:hint="eastAsia"/>
        </w:rPr>
        <w:t>板橋地</w:t>
      </w:r>
      <w:r w:rsidR="00205632">
        <w:rPr>
          <w:rFonts w:hint="eastAsia"/>
        </w:rPr>
        <w:t>院調查時僅摘錄其開庭時之某些用語，未詳查開庭之全部經過，亦未予其充分之資料及時間答辯等語</w:t>
      </w:r>
      <w:r w:rsidR="00536F7D">
        <w:rPr>
          <w:rFonts w:hint="eastAsia"/>
        </w:rPr>
        <w:t>（詳附件</w:t>
      </w:r>
      <w:r w:rsidR="00F0488D">
        <w:rPr>
          <w:rFonts w:hint="eastAsia"/>
        </w:rPr>
        <w:t>七</w:t>
      </w:r>
      <w:r w:rsidR="00536F7D">
        <w:rPr>
          <w:rFonts w:hint="eastAsia"/>
        </w:rPr>
        <w:t>）</w:t>
      </w:r>
      <w:r w:rsidR="00205632">
        <w:rPr>
          <w:rFonts w:hint="eastAsia"/>
        </w:rPr>
        <w:t>。經查：</w:t>
      </w:r>
    </w:p>
    <w:p w:rsidR="00205632" w:rsidRDefault="00205632" w:rsidP="00BB7002">
      <w:pPr>
        <w:pStyle w:val="3"/>
      </w:pPr>
      <w:r>
        <w:rPr>
          <w:rFonts w:hint="eastAsia"/>
        </w:rPr>
        <w:t>有關非同庭法官間可否互相討論具體案情，及本案是否符合相關行為規範乙節，據司法院表示：</w:t>
      </w:r>
      <w:r w:rsidRPr="007C3706">
        <w:rPr>
          <w:rFonts w:hint="eastAsia"/>
          <w:snapToGrid w:val="0"/>
        </w:rPr>
        <w:t>法官針對個案中之抽象法律問題互相研究討論，僅屬法律訊息之交換，尚無違反法官倫理規範之疑慮。惟就</w:t>
      </w:r>
      <w:proofErr w:type="gramStart"/>
      <w:r w:rsidRPr="007C3706">
        <w:rPr>
          <w:rFonts w:hint="eastAsia"/>
          <w:snapToGrid w:val="0"/>
        </w:rPr>
        <w:t>繫</w:t>
      </w:r>
      <w:proofErr w:type="gramEnd"/>
      <w:r w:rsidRPr="007C3706">
        <w:rPr>
          <w:rFonts w:hint="eastAsia"/>
          <w:snapToGrid w:val="0"/>
        </w:rPr>
        <w:t>屬中個案於開庭時與其他法官討論案情，其間如涉及具體法律意見之建議，因係公開法庭行之，易造成當事人之誤會，且損及法官獨立審判空間或司法獨立、</w:t>
      </w:r>
      <w:r w:rsidRPr="007C3706">
        <w:rPr>
          <w:rFonts w:hint="eastAsia"/>
          <w:snapToGrid w:val="0"/>
        </w:rPr>
        <w:lastRenderedPageBreak/>
        <w:t>公正之形象，則不宜為之等語</w:t>
      </w:r>
      <w:r w:rsidR="00536F7D">
        <w:rPr>
          <w:rFonts w:hint="eastAsia"/>
          <w:snapToGrid w:val="0"/>
        </w:rPr>
        <w:t>（詳附件</w:t>
      </w:r>
      <w:r w:rsidR="00F0488D">
        <w:rPr>
          <w:rFonts w:hint="eastAsia"/>
          <w:snapToGrid w:val="0"/>
        </w:rPr>
        <w:t>九</w:t>
      </w:r>
      <w:r w:rsidR="00536F7D">
        <w:rPr>
          <w:rFonts w:hint="eastAsia"/>
          <w:snapToGrid w:val="0"/>
        </w:rPr>
        <w:t>）</w:t>
      </w:r>
      <w:r w:rsidR="009C694C">
        <w:rPr>
          <w:rFonts w:hint="eastAsia"/>
          <w:snapToGrid w:val="0"/>
        </w:rPr>
        <w:t>。本件</w:t>
      </w:r>
      <w:r w:rsidR="006346CC">
        <w:rPr>
          <w:rFonts w:hint="eastAsia"/>
          <w:snapToGrid w:val="0"/>
        </w:rPr>
        <w:t>被彈</w:t>
      </w:r>
      <w:r w:rsidR="007E40A4">
        <w:rPr>
          <w:rFonts w:hint="eastAsia"/>
          <w:snapToGrid w:val="0"/>
        </w:rPr>
        <w:t>劾人</w:t>
      </w:r>
      <w:r w:rsidR="00BB7002">
        <w:rPr>
          <w:rFonts w:hint="eastAsia"/>
          <w:snapToGrid w:val="0"/>
        </w:rPr>
        <w:t>無論是否為積極勸</w:t>
      </w:r>
      <w:proofErr w:type="gramStart"/>
      <w:r w:rsidR="00BB7002">
        <w:rPr>
          <w:rFonts w:hint="eastAsia"/>
          <w:snapToGrid w:val="0"/>
        </w:rPr>
        <w:t>諭</w:t>
      </w:r>
      <w:proofErr w:type="gramEnd"/>
      <w:r w:rsidR="00515F22">
        <w:rPr>
          <w:rFonts w:hint="eastAsia"/>
        </w:rPr>
        <w:t>當事人</w:t>
      </w:r>
      <w:r w:rsidR="00813870">
        <w:rPr>
          <w:rFonts w:hint="eastAsia"/>
        </w:rPr>
        <w:t>和解</w:t>
      </w:r>
      <w:r w:rsidR="00BB7002">
        <w:rPr>
          <w:rFonts w:hint="eastAsia"/>
        </w:rPr>
        <w:t>，然其</w:t>
      </w:r>
      <w:r>
        <w:rPr>
          <w:rFonts w:hint="eastAsia"/>
        </w:rPr>
        <w:t>當庭打電話與他案承辦法官討論具體案情</w:t>
      </w:r>
      <w:r w:rsidR="00515F22">
        <w:rPr>
          <w:rFonts w:hint="eastAsia"/>
        </w:rPr>
        <w:t>，</w:t>
      </w:r>
      <w:r w:rsidR="00813870">
        <w:rPr>
          <w:rFonts w:hint="eastAsia"/>
        </w:rPr>
        <w:t>探詢他案法官之心證</w:t>
      </w:r>
      <w:r>
        <w:rPr>
          <w:rFonts w:hint="eastAsia"/>
        </w:rPr>
        <w:t>，當場陳述</w:t>
      </w:r>
      <w:r w:rsidR="00813870">
        <w:rPr>
          <w:rFonts w:hint="eastAsia"/>
        </w:rPr>
        <w:t>勝敗</w:t>
      </w:r>
      <w:r>
        <w:rPr>
          <w:rFonts w:hint="eastAsia"/>
        </w:rPr>
        <w:t>結論</w:t>
      </w:r>
      <w:r w:rsidR="00BB7002">
        <w:rPr>
          <w:rFonts w:hint="eastAsia"/>
        </w:rPr>
        <w:t>，</w:t>
      </w:r>
      <w:r w:rsidR="00474EAE">
        <w:rPr>
          <w:rFonts w:hint="eastAsia"/>
        </w:rPr>
        <w:t>顯然違反獨立審判，侵害</w:t>
      </w:r>
      <w:r w:rsidR="00474EAE">
        <w:rPr>
          <w:rFonts w:hint="eastAsia"/>
          <w:snapToGrid w:val="0"/>
        </w:rPr>
        <w:t>不同案件</w:t>
      </w:r>
      <w:proofErr w:type="gramStart"/>
      <w:r w:rsidR="00474EAE">
        <w:rPr>
          <w:rFonts w:hint="eastAsia"/>
          <w:snapToGrid w:val="0"/>
        </w:rPr>
        <w:t>當事人均有受</w:t>
      </w:r>
      <w:proofErr w:type="gramEnd"/>
      <w:r w:rsidR="00474EAE">
        <w:rPr>
          <w:rFonts w:hint="eastAsia"/>
          <w:snapToGrid w:val="0"/>
        </w:rPr>
        <w:t>獨立法官及公正程序審判之權利，</w:t>
      </w:r>
      <w:r w:rsidR="00C549F3">
        <w:rPr>
          <w:rFonts w:hint="eastAsia"/>
        </w:rPr>
        <w:t>自難認為</w:t>
      </w:r>
      <w:r w:rsidR="000F6106">
        <w:rPr>
          <w:rFonts w:hint="eastAsia"/>
        </w:rPr>
        <w:t>其係適度「公開心證」</w:t>
      </w:r>
      <w:r w:rsidR="00A8098C">
        <w:rPr>
          <w:rFonts w:hint="eastAsia"/>
        </w:rPr>
        <w:t>，</w:t>
      </w:r>
      <w:r w:rsidR="000F6106">
        <w:rPr>
          <w:rFonts w:hint="eastAsia"/>
        </w:rPr>
        <w:t>更非</w:t>
      </w:r>
      <w:r w:rsidR="00C549F3">
        <w:rPr>
          <w:rFonts w:hint="eastAsia"/>
        </w:rPr>
        <w:t>闡明權之合法行使</w:t>
      </w:r>
      <w:r w:rsidR="000F6106">
        <w:rPr>
          <w:rFonts w:hint="eastAsia"/>
        </w:rPr>
        <w:t>。</w:t>
      </w:r>
      <w:proofErr w:type="gramStart"/>
      <w:r w:rsidR="00C549F3">
        <w:rPr>
          <w:rFonts w:hint="eastAsia"/>
        </w:rPr>
        <w:t>核其所為</w:t>
      </w:r>
      <w:proofErr w:type="gramEnd"/>
      <w:r w:rsidR="00B44B4B">
        <w:rPr>
          <w:rFonts w:hint="eastAsia"/>
        </w:rPr>
        <w:t>，</w:t>
      </w:r>
      <w:r w:rsidR="00813870">
        <w:rPr>
          <w:rFonts w:hint="eastAsia"/>
        </w:rPr>
        <w:t>顯已違反</w:t>
      </w:r>
      <w:r w:rsidR="00DF4696">
        <w:rPr>
          <w:rFonts w:hint="eastAsia"/>
        </w:rPr>
        <w:t>法官守則</w:t>
      </w:r>
      <w:r w:rsidR="00175C77">
        <w:rPr>
          <w:rFonts w:hint="eastAsia"/>
        </w:rPr>
        <w:t>及</w:t>
      </w:r>
      <w:r w:rsidR="00202168">
        <w:rPr>
          <w:rFonts w:hint="eastAsia"/>
        </w:rPr>
        <w:t>公務員服務法第1條、第5條之規定</w:t>
      </w:r>
      <w:r>
        <w:rPr>
          <w:rFonts w:hint="eastAsia"/>
        </w:rPr>
        <w:t>。</w:t>
      </w:r>
    </w:p>
    <w:p w:rsidR="00E20CA1" w:rsidRDefault="00E20CA1" w:rsidP="00BB7002">
      <w:pPr>
        <w:pStyle w:val="3"/>
      </w:pPr>
      <w:r>
        <w:rPr>
          <w:rFonts w:hint="eastAsia"/>
        </w:rPr>
        <w:t>經播放板橋地院</w:t>
      </w:r>
      <w:proofErr w:type="gramStart"/>
      <w:r>
        <w:rPr>
          <w:rFonts w:hint="eastAsia"/>
        </w:rPr>
        <w:t>100</w:t>
      </w:r>
      <w:proofErr w:type="gramEnd"/>
      <w:r>
        <w:rPr>
          <w:rFonts w:hint="eastAsia"/>
        </w:rPr>
        <w:t>年度板小字第2139號100年11月17日法庭錄音，</w:t>
      </w:r>
      <w:r w:rsidRPr="00E20CA1">
        <w:rPr>
          <w:rFonts w:hint="eastAsia"/>
          <w:snapToGrid w:val="0"/>
        </w:rPr>
        <w:t>李昭融法官</w:t>
      </w:r>
      <w:r>
        <w:rPr>
          <w:rFonts w:hint="eastAsia"/>
        </w:rPr>
        <w:t>開庭時對當事人確有尖銳及帶有輕蔑之不當言詞，有該次開庭錄音及全部譯文足</w:t>
      </w:r>
      <w:proofErr w:type="gramStart"/>
      <w:r>
        <w:rPr>
          <w:rFonts w:hint="eastAsia"/>
        </w:rPr>
        <w:t>稽</w:t>
      </w:r>
      <w:proofErr w:type="gramEnd"/>
      <w:r>
        <w:rPr>
          <w:rFonts w:hint="eastAsia"/>
        </w:rPr>
        <w:t>。</w:t>
      </w:r>
      <w:proofErr w:type="gramStart"/>
      <w:r>
        <w:rPr>
          <w:rFonts w:hint="eastAsia"/>
        </w:rPr>
        <w:t>詢</w:t>
      </w:r>
      <w:proofErr w:type="gramEnd"/>
      <w:r>
        <w:rPr>
          <w:rFonts w:hint="eastAsia"/>
        </w:rPr>
        <w:t>據張</w:t>
      </w:r>
      <w:r w:rsidR="0061710D">
        <w:rPr>
          <w:rFonts w:hint="eastAsia"/>
        </w:rPr>
        <w:t>○○</w:t>
      </w:r>
      <w:r>
        <w:rPr>
          <w:rFonts w:hint="eastAsia"/>
        </w:rPr>
        <w:t>院長亦表示：經其聆聽開庭錄音，李法官積極促成和解，但可感受其情緒起伏等語（詳附件八）。又該院於101年3月15日召開法官自律會議，會中當場播放該次開庭錄音，經全體出席委員決議李法官審案態度不良。其辯稱本案開庭無態度不佳情事，與事實不符。</w:t>
      </w:r>
      <w:proofErr w:type="gramStart"/>
      <w:r>
        <w:rPr>
          <w:rFonts w:hint="eastAsia"/>
        </w:rPr>
        <w:t>核其所為</w:t>
      </w:r>
      <w:proofErr w:type="gramEnd"/>
      <w:r>
        <w:rPr>
          <w:rFonts w:hint="eastAsia"/>
        </w:rPr>
        <w:t>，侵害人民司法上之聽審權及尊嚴，顯已違反上揭法官守則及辦理民事訴訟事件應行注意事項之相關規定，亦違背公務員服務法第1條、第5條之規定。</w:t>
      </w:r>
    </w:p>
    <w:p w:rsidR="00BB0CFA" w:rsidRPr="004E49E9" w:rsidRDefault="00BB0CFA" w:rsidP="00BB0CFA">
      <w:pPr>
        <w:pStyle w:val="2"/>
      </w:pPr>
      <w:r>
        <w:rPr>
          <w:rFonts w:hint="eastAsia"/>
        </w:rPr>
        <w:t>另法官評鑑委員會評鑑決議書亦認為：「…本件受評鑑法官李昭融當庭打電話與相關聯案件承辦法官討論案件</w:t>
      </w:r>
      <w:r w:rsidR="00650930">
        <w:rPr>
          <w:rFonts w:hint="eastAsia"/>
        </w:rPr>
        <w:t>勝</w:t>
      </w:r>
      <w:r>
        <w:rPr>
          <w:rFonts w:hint="eastAsia"/>
        </w:rPr>
        <w:t>負，並探詢他案法官之心證，勸</w:t>
      </w:r>
      <w:proofErr w:type="gramStart"/>
      <w:r>
        <w:rPr>
          <w:rFonts w:hint="eastAsia"/>
        </w:rPr>
        <w:t>諭</w:t>
      </w:r>
      <w:proofErr w:type="gramEnd"/>
      <w:r>
        <w:rPr>
          <w:rFonts w:hint="eastAsia"/>
        </w:rPr>
        <w:t>和解，或嚴厲辭色，或以輕率譏諷態度為之，…其違</w:t>
      </w:r>
      <w:r w:rsidR="00650930">
        <w:rPr>
          <w:rFonts w:hint="eastAsia"/>
        </w:rPr>
        <w:t>背</w:t>
      </w:r>
      <w:r>
        <w:rPr>
          <w:rFonts w:hint="eastAsia"/>
        </w:rPr>
        <w:t>職務行為足致人民對司法客觀公正產生質疑，及侵害當事人有受獨立及公正審判之權利，影</w:t>
      </w:r>
      <w:r w:rsidR="00650930">
        <w:rPr>
          <w:rFonts w:hint="eastAsia"/>
        </w:rPr>
        <w:t>響</w:t>
      </w:r>
      <w:r>
        <w:rPr>
          <w:rFonts w:hint="eastAsia"/>
        </w:rPr>
        <w:t>司法公信及審判獨立。</w:t>
      </w:r>
      <w:r w:rsidR="00650930">
        <w:rPr>
          <w:rFonts w:hint="eastAsia"/>
        </w:rPr>
        <w:t>…</w:t>
      </w:r>
      <w:r>
        <w:rPr>
          <w:rFonts w:hint="eastAsia"/>
        </w:rPr>
        <w:t>」（詳附件五第15頁）「…其勸</w:t>
      </w:r>
      <w:proofErr w:type="gramStart"/>
      <w:r>
        <w:rPr>
          <w:rFonts w:hint="eastAsia"/>
        </w:rPr>
        <w:t>諭</w:t>
      </w:r>
      <w:proofErr w:type="gramEnd"/>
      <w:r>
        <w:rPr>
          <w:rFonts w:hint="eastAsia"/>
        </w:rPr>
        <w:t>和解，態度不佳，且有出於輕蔑之言語，不當評價當事人不懂法律，要求不要講話，乃違反當事人聽審權保障，其</w:t>
      </w:r>
      <w:r>
        <w:rPr>
          <w:rFonts w:hint="eastAsia"/>
        </w:rPr>
        <w:lastRenderedPageBreak/>
        <w:t>當庭打電話與另案承辦法官討論兩案之勝負致使</w:t>
      </w:r>
      <w:r w:rsidR="001B7BC6">
        <w:rPr>
          <w:rFonts w:hint="eastAsia"/>
        </w:rPr>
        <w:t>當事人以為不同案件法官針對個案可以電話方式互通心證以協商裁判內容，足以使當事人產生對於審判獨立及司法公正性之疑慮…。</w:t>
      </w:r>
      <w:r>
        <w:rPr>
          <w:rFonts w:hint="eastAsia"/>
        </w:rPr>
        <w:t>」</w:t>
      </w:r>
      <w:r w:rsidR="001B7BC6">
        <w:rPr>
          <w:rFonts w:hint="eastAsia"/>
        </w:rPr>
        <w:t>（詳附件五第16頁）</w:t>
      </w:r>
    </w:p>
    <w:p w:rsidR="00B20DB8" w:rsidRDefault="00205632" w:rsidP="00B20DB8">
      <w:pPr>
        <w:pStyle w:val="11"/>
        <w:ind w:left="680" w:firstLine="680"/>
        <w:rPr>
          <w:bCs/>
        </w:rPr>
      </w:pPr>
      <w:r>
        <w:rPr>
          <w:rFonts w:hint="eastAsia"/>
        </w:rPr>
        <w:t>綜上，</w:t>
      </w:r>
      <w:r w:rsidR="007E40A4">
        <w:rPr>
          <w:rFonts w:hint="eastAsia"/>
        </w:rPr>
        <w:t>法官代表國家行使審判職權，其言行應受人民之尊敬與信賴，方能獲得人民對裁判之信服。因此法官無論職務上之行為或職務外行為，</w:t>
      </w:r>
      <w:proofErr w:type="gramStart"/>
      <w:r w:rsidR="007E40A4">
        <w:rPr>
          <w:rFonts w:hint="eastAsia"/>
        </w:rPr>
        <w:t>均應求</w:t>
      </w:r>
      <w:proofErr w:type="gramEnd"/>
      <w:r w:rsidR="007E40A4">
        <w:rPr>
          <w:rFonts w:hint="eastAsia"/>
        </w:rPr>
        <w:t>務實合宜，謹言慎行，避免不當或易被認為不當之行為。且法官應依據憲法、法律及良知獨立審判，並進行公正程序，此乃法治國之基石，並為人民信賴法院公信力之基礎。而所謂審判獨立，不僅係保障法官之外在身分獨立，且法官於審理案件時，應確實堅守內在獨立公正。不僅實質上可令人信其公正，外觀上亦不得令人質疑其公正性。</w:t>
      </w:r>
      <w:r w:rsidR="00F525C7">
        <w:rPr>
          <w:rFonts w:hint="eastAsia"/>
        </w:rPr>
        <w:t>被付懲戒人</w:t>
      </w:r>
      <w:r w:rsidR="00F525C7">
        <w:rPr>
          <w:rFonts w:hint="eastAsia"/>
          <w:snapToGrid w:val="0"/>
        </w:rPr>
        <w:t>為任職10年以上之資深法官，</w:t>
      </w:r>
      <w:r w:rsidR="00F525C7">
        <w:rPr>
          <w:rFonts w:hint="eastAsia"/>
        </w:rPr>
        <w:t>不論當庭打電話與相關聯但不同之案件承辦法官討論案件勝負結果，勸</w:t>
      </w:r>
      <w:proofErr w:type="gramStart"/>
      <w:r w:rsidR="00F525C7">
        <w:rPr>
          <w:rFonts w:hint="eastAsia"/>
        </w:rPr>
        <w:t>諭</w:t>
      </w:r>
      <w:proofErr w:type="gramEnd"/>
      <w:r w:rsidR="00F525C7">
        <w:rPr>
          <w:rFonts w:hint="eastAsia"/>
        </w:rPr>
        <w:t>和解過程，或嚴厲辭色，或以輕率譏諷態度為之，其言行不但</w:t>
      </w:r>
      <w:r w:rsidR="00E20CA1">
        <w:rPr>
          <w:rFonts w:hint="eastAsia"/>
        </w:rPr>
        <w:t>侵害當事人聽審權利及受獨立公正審判之權利，且</w:t>
      </w:r>
      <w:r w:rsidR="00F525C7">
        <w:rPr>
          <w:rFonts w:hint="eastAsia"/>
        </w:rPr>
        <w:t>未慮及當事人於法庭內處於求助狀態，欠缺同理心及對當事人人格的尊重，</w:t>
      </w:r>
      <w:r w:rsidR="00981C31">
        <w:rPr>
          <w:rFonts w:hint="eastAsia"/>
        </w:rPr>
        <w:t>損害司法信譽</w:t>
      </w:r>
      <w:r w:rsidR="00F525C7">
        <w:rPr>
          <w:rFonts w:hint="eastAsia"/>
        </w:rPr>
        <w:t>，情節重大</w:t>
      </w:r>
      <w:r w:rsidR="00937FE2">
        <w:rPr>
          <w:rFonts w:hint="eastAsia"/>
        </w:rPr>
        <w:t>。</w:t>
      </w:r>
      <w:proofErr w:type="gramStart"/>
      <w:r w:rsidR="00937FE2">
        <w:rPr>
          <w:rFonts w:hint="eastAsia"/>
        </w:rPr>
        <w:t>另審酌</w:t>
      </w:r>
      <w:proofErr w:type="gramEnd"/>
      <w:r w:rsidR="006346CC">
        <w:rPr>
          <w:rFonts w:hint="eastAsia"/>
        </w:rPr>
        <w:t>被彈</w:t>
      </w:r>
      <w:r w:rsidR="007E40A4">
        <w:rPr>
          <w:rFonts w:hint="eastAsia"/>
        </w:rPr>
        <w:t>劾人</w:t>
      </w:r>
      <w:r w:rsidR="00937FE2">
        <w:rPr>
          <w:rFonts w:hint="eastAsia"/>
        </w:rPr>
        <w:t>曾因關說及開庭態度不當，受降二級改敘之懲戒處分，有公務員懲戒委員會88年度</w:t>
      </w:r>
      <w:proofErr w:type="gramStart"/>
      <w:r w:rsidR="00937FE2">
        <w:rPr>
          <w:rFonts w:hint="eastAsia"/>
        </w:rPr>
        <w:t>鑑</w:t>
      </w:r>
      <w:proofErr w:type="gramEnd"/>
      <w:r w:rsidR="00937FE2">
        <w:rPr>
          <w:rFonts w:hint="eastAsia"/>
        </w:rPr>
        <w:t>字第8996號議決書可</w:t>
      </w:r>
      <w:proofErr w:type="gramStart"/>
      <w:r w:rsidR="00937FE2">
        <w:rPr>
          <w:rFonts w:hint="eastAsia"/>
        </w:rPr>
        <w:t>稽</w:t>
      </w:r>
      <w:proofErr w:type="gramEnd"/>
      <w:r w:rsidR="00937FE2">
        <w:rPr>
          <w:rFonts w:hint="eastAsia"/>
        </w:rPr>
        <w:t>（詳附件</w:t>
      </w:r>
      <w:r w:rsidR="00F0488D">
        <w:rPr>
          <w:rFonts w:hint="eastAsia"/>
        </w:rPr>
        <w:t>十</w:t>
      </w:r>
      <w:r w:rsidR="00937FE2">
        <w:rPr>
          <w:rFonts w:hint="eastAsia"/>
        </w:rPr>
        <w:t>），</w:t>
      </w:r>
      <w:proofErr w:type="gramStart"/>
      <w:r w:rsidR="00FA04E7">
        <w:rPr>
          <w:rFonts w:hint="eastAsia"/>
        </w:rPr>
        <w:t>詎</w:t>
      </w:r>
      <w:proofErr w:type="gramEnd"/>
      <w:r w:rsidR="000C4247">
        <w:rPr>
          <w:rFonts w:hint="eastAsia"/>
        </w:rPr>
        <w:t>其</w:t>
      </w:r>
      <w:r w:rsidR="00FA04E7">
        <w:rPr>
          <w:rFonts w:hint="eastAsia"/>
        </w:rPr>
        <w:t>仍</w:t>
      </w:r>
      <w:r w:rsidR="000C4247">
        <w:rPr>
          <w:rFonts w:hint="eastAsia"/>
        </w:rPr>
        <w:t>未記取教訓，知所警惕</w:t>
      </w:r>
      <w:r w:rsidR="00B44B4B">
        <w:rPr>
          <w:rFonts w:hint="eastAsia"/>
        </w:rPr>
        <w:t>。</w:t>
      </w:r>
      <w:proofErr w:type="gramStart"/>
      <w:r w:rsidR="004749C8">
        <w:rPr>
          <w:rFonts w:hint="eastAsia"/>
        </w:rPr>
        <w:t>核其所為</w:t>
      </w:r>
      <w:proofErr w:type="gramEnd"/>
      <w:r w:rsidR="004749C8">
        <w:rPr>
          <w:rFonts w:hint="eastAsia"/>
        </w:rPr>
        <w:t>，已</w:t>
      </w:r>
      <w:r w:rsidR="004749C8" w:rsidRPr="00D57EEA">
        <w:rPr>
          <w:rFonts w:hAnsi="標楷體" w:hint="eastAsia"/>
          <w:szCs w:val="32"/>
        </w:rPr>
        <w:t>違反</w:t>
      </w:r>
      <w:r w:rsidR="00F65A4B">
        <w:rPr>
          <w:rFonts w:hint="eastAsia"/>
        </w:rPr>
        <w:t>公務員服務法第1條、第5條及司法院發布之</w:t>
      </w:r>
      <w:r w:rsidR="004749C8">
        <w:rPr>
          <w:rFonts w:hint="eastAsia"/>
        </w:rPr>
        <w:t>法官守則第1點、第2點、第4點規定</w:t>
      </w:r>
      <w:r>
        <w:rPr>
          <w:rFonts w:hint="eastAsia"/>
        </w:rPr>
        <w:t>，</w:t>
      </w:r>
      <w:proofErr w:type="gramStart"/>
      <w:r w:rsidR="00B20DB8">
        <w:rPr>
          <w:rFonts w:hint="eastAsia"/>
          <w:bCs/>
        </w:rPr>
        <w:t>爰</w:t>
      </w:r>
      <w:proofErr w:type="gramEnd"/>
      <w:r w:rsidR="00B20DB8">
        <w:rPr>
          <w:rFonts w:hint="eastAsia"/>
          <w:bCs/>
        </w:rPr>
        <w:t>依</w:t>
      </w:r>
      <w:r w:rsidR="00981C31">
        <w:rPr>
          <w:rFonts w:hint="eastAsia"/>
        </w:rPr>
        <w:t>憲法第99條、第97條第2項</w:t>
      </w:r>
      <w:r w:rsidR="00FB26F6">
        <w:rPr>
          <w:rFonts w:hint="eastAsia"/>
          <w:bCs/>
        </w:rPr>
        <w:t>及</w:t>
      </w:r>
      <w:r w:rsidR="00B20DB8">
        <w:rPr>
          <w:rFonts w:hint="eastAsia"/>
          <w:bCs/>
        </w:rPr>
        <w:t>監察法第6條之規定提案彈劾，</w:t>
      </w:r>
      <w:r w:rsidR="00FB26F6">
        <w:rPr>
          <w:rFonts w:hint="eastAsia"/>
          <w:bCs/>
        </w:rPr>
        <w:t>並依法官法第51條第1項</w:t>
      </w:r>
      <w:r w:rsidR="00B20DB8">
        <w:rPr>
          <w:rFonts w:hint="eastAsia"/>
          <w:bCs/>
        </w:rPr>
        <w:t>移請</w:t>
      </w:r>
      <w:r w:rsidR="00474EAE">
        <w:rPr>
          <w:rFonts w:hint="eastAsia"/>
          <w:bCs/>
        </w:rPr>
        <w:t>司法院</w:t>
      </w:r>
      <w:r w:rsidR="00F65A4B">
        <w:rPr>
          <w:rFonts w:hint="eastAsia"/>
          <w:bCs/>
        </w:rPr>
        <w:t>依法</w:t>
      </w:r>
      <w:r w:rsidR="00B20DB8">
        <w:rPr>
          <w:rFonts w:hint="eastAsia"/>
          <w:bCs/>
        </w:rPr>
        <w:t>審</w:t>
      </w:r>
      <w:r w:rsidR="00537073">
        <w:rPr>
          <w:rFonts w:hint="eastAsia"/>
          <w:bCs/>
        </w:rPr>
        <w:t>理</w:t>
      </w:r>
      <w:r w:rsidR="00B20DB8">
        <w:rPr>
          <w:rFonts w:hint="eastAsia"/>
          <w:bCs/>
        </w:rPr>
        <w:t>。</w:t>
      </w:r>
    </w:p>
    <w:p w:rsidR="0057679A" w:rsidRDefault="0057679A">
      <w:pPr>
        <w:pStyle w:val="11"/>
        <w:ind w:left="680" w:firstLine="680"/>
        <w:rPr>
          <w:bCs/>
        </w:rPr>
      </w:pPr>
    </w:p>
    <w:p w:rsidR="00E20CA1" w:rsidRDefault="00E20CA1">
      <w:pPr>
        <w:pStyle w:val="11"/>
        <w:ind w:left="680" w:firstLine="680"/>
        <w:rPr>
          <w:bCs/>
        </w:rPr>
      </w:pPr>
    </w:p>
    <w:bookmarkEnd w:id="0"/>
    <w:bookmarkEnd w:id="1"/>
    <w:bookmarkEnd w:id="2"/>
    <w:bookmarkEnd w:id="3"/>
    <w:bookmarkEnd w:id="4"/>
    <w:bookmarkEnd w:id="5"/>
    <w:bookmarkEnd w:id="6"/>
    <w:bookmarkEnd w:id="7"/>
    <w:bookmarkEnd w:id="8"/>
    <w:bookmarkEnd w:id="9"/>
    <w:bookmarkEnd w:id="10"/>
    <w:bookmarkEnd w:id="11"/>
    <w:bookmarkEnd w:id="12"/>
    <w:bookmarkEnd w:id="13"/>
    <w:p w:rsidR="00545266" w:rsidRPr="00C01727" w:rsidRDefault="00545266" w:rsidP="00D8447E">
      <w:pPr>
        <w:pStyle w:val="a9"/>
        <w:jc w:val="left"/>
        <w:rPr>
          <w:bCs/>
        </w:rPr>
      </w:pPr>
    </w:p>
    <w:sectPr w:rsidR="00545266" w:rsidRPr="00C01727" w:rsidSect="0057679A">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BD4" w:rsidRDefault="00314BD4" w:rsidP="007606DA">
      <w:r>
        <w:separator/>
      </w:r>
    </w:p>
  </w:endnote>
  <w:endnote w:type="continuationSeparator" w:id="0">
    <w:p w:rsidR="00314BD4" w:rsidRDefault="00314BD4" w:rsidP="007606D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EA" w:rsidRDefault="00935102">
    <w:pPr>
      <w:framePr w:wrap="around" w:vAnchor="text" w:hAnchor="margin" w:xAlign="center" w:y="1"/>
      <w:ind w:left="640" w:firstLine="400"/>
      <w:textDirection w:val="btLr"/>
      <w:rPr>
        <w:rStyle w:val="a5"/>
      </w:rPr>
    </w:pPr>
    <w:r>
      <w:rPr>
        <w:rStyle w:val="a5"/>
      </w:rPr>
      <w:fldChar w:fldCharType="begin"/>
    </w:r>
    <w:r w:rsidR="002528EA">
      <w:rPr>
        <w:rStyle w:val="a5"/>
      </w:rPr>
      <w:instrText xml:space="preserve">PAGE  </w:instrText>
    </w:r>
    <w:r>
      <w:rPr>
        <w:rStyle w:val="a5"/>
      </w:rPr>
      <w:fldChar w:fldCharType="separate"/>
    </w:r>
    <w:r w:rsidR="002528EA">
      <w:rPr>
        <w:rStyle w:val="a5"/>
        <w:noProof/>
      </w:rPr>
      <w:t>3</w:t>
    </w:r>
    <w:r>
      <w:rPr>
        <w:rStyle w:val="a5"/>
      </w:rPr>
      <w:fldChar w:fldCharType="end"/>
    </w:r>
  </w:p>
  <w:p w:rsidR="002528EA" w:rsidRDefault="002528EA">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EA" w:rsidRDefault="00935102">
    <w:pPr>
      <w:pStyle w:val="a8"/>
      <w:framePr w:wrap="around" w:vAnchor="text" w:hAnchor="margin" w:xAlign="center" w:y="1"/>
      <w:rPr>
        <w:rStyle w:val="a5"/>
        <w:sz w:val="24"/>
      </w:rPr>
    </w:pPr>
    <w:r>
      <w:rPr>
        <w:rStyle w:val="a5"/>
        <w:sz w:val="24"/>
      </w:rPr>
      <w:fldChar w:fldCharType="begin"/>
    </w:r>
    <w:r w:rsidR="002528EA">
      <w:rPr>
        <w:rStyle w:val="a5"/>
        <w:sz w:val="24"/>
      </w:rPr>
      <w:instrText xml:space="preserve">PAGE  </w:instrText>
    </w:r>
    <w:r>
      <w:rPr>
        <w:rStyle w:val="a5"/>
        <w:sz w:val="24"/>
      </w:rPr>
      <w:fldChar w:fldCharType="separate"/>
    </w:r>
    <w:r w:rsidR="00D8447E">
      <w:rPr>
        <w:rStyle w:val="a5"/>
        <w:noProof/>
        <w:sz w:val="24"/>
      </w:rPr>
      <w:t>1</w:t>
    </w:r>
    <w:r>
      <w:rPr>
        <w:rStyle w:val="a5"/>
        <w:sz w:val="24"/>
      </w:rPr>
      <w:fldChar w:fldCharType="end"/>
    </w:r>
  </w:p>
  <w:p w:rsidR="002528EA" w:rsidRDefault="002528EA">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BD4" w:rsidRDefault="00314BD4" w:rsidP="007606DA">
      <w:r>
        <w:separator/>
      </w:r>
    </w:p>
  </w:footnote>
  <w:footnote w:type="continuationSeparator" w:id="0">
    <w:p w:rsidR="00314BD4" w:rsidRDefault="00314BD4" w:rsidP="007606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4BAEC13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171E0F78"/>
    <w:multiLevelType w:val="hybridMultilevel"/>
    <w:tmpl w:val="D14E5A70"/>
    <w:lvl w:ilvl="0" w:tplc="D236F7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C4066B"/>
    <w:multiLevelType w:val="hybridMultilevel"/>
    <w:tmpl w:val="27AEC11A"/>
    <w:lvl w:ilvl="0" w:tplc="CB68EA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99F7541"/>
    <w:multiLevelType w:val="hybridMultilevel"/>
    <w:tmpl w:val="A142EA9A"/>
    <w:lvl w:ilvl="0" w:tplc="E2A67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3F04CFC"/>
    <w:multiLevelType w:val="hybridMultilevel"/>
    <w:tmpl w:val="5112B40E"/>
    <w:lvl w:ilvl="0" w:tplc="4134E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444E87"/>
    <w:multiLevelType w:val="hybridMultilevel"/>
    <w:tmpl w:val="4B8A3D0E"/>
    <w:lvl w:ilvl="0" w:tplc="8BBC24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46A4E42"/>
    <w:multiLevelType w:val="hybridMultilevel"/>
    <w:tmpl w:val="FA203DF4"/>
    <w:lvl w:ilvl="0" w:tplc="68B2EA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9086FED"/>
    <w:multiLevelType w:val="hybridMultilevel"/>
    <w:tmpl w:val="607AA14C"/>
    <w:lvl w:ilvl="0" w:tplc="0AA0DD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2"/>
  </w:num>
  <w:num w:numId="8">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05632"/>
    <w:rsid w:val="0001621E"/>
    <w:rsid w:val="00050BDB"/>
    <w:rsid w:val="000C4247"/>
    <w:rsid w:val="000E2E16"/>
    <w:rsid w:val="000F44B2"/>
    <w:rsid w:val="000F6106"/>
    <w:rsid w:val="00132B28"/>
    <w:rsid w:val="0013374E"/>
    <w:rsid w:val="0015194A"/>
    <w:rsid w:val="00157899"/>
    <w:rsid w:val="00175C77"/>
    <w:rsid w:val="001804C1"/>
    <w:rsid w:val="0018394E"/>
    <w:rsid w:val="001B46F0"/>
    <w:rsid w:val="001B7BC6"/>
    <w:rsid w:val="001C5E4C"/>
    <w:rsid w:val="001F23B0"/>
    <w:rsid w:val="00202168"/>
    <w:rsid w:val="0020403F"/>
    <w:rsid w:val="00205632"/>
    <w:rsid w:val="00210A01"/>
    <w:rsid w:val="0023797E"/>
    <w:rsid w:val="0024008F"/>
    <w:rsid w:val="00246DFD"/>
    <w:rsid w:val="00251472"/>
    <w:rsid w:val="002528EA"/>
    <w:rsid w:val="0026295B"/>
    <w:rsid w:val="00295B19"/>
    <w:rsid w:val="002B28F2"/>
    <w:rsid w:val="002D3A30"/>
    <w:rsid w:val="002D3E25"/>
    <w:rsid w:val="002F30FE"/>
    <w:rsid w:val="002F7F51"/>
    <w:rsid w:val="00314BD4"/>
    <w:rsid w:val="00317019"/>
    <w:rsid w:val="00351339"/>
    <w:rsid w:val="00353EEC"/>
    <w:rsid w:val="003774D0"/>
    <w:rsid w:val="003B53C0"/>
    <w:rsid w:val="003F588A"/>
    <w:rsid w:val="00402EC1"/>
    <w:rsid w:val="00410462"/>
    <w:rsid w:val="00442E8B"/>
    <w:rsid w:val="00446992"/>
    <w:rsid w:val="00463204"/>
    <w:rsid w:val="004749C8"/>
    <w:rsid w:val="00474EAE"/>
    <w:rsid w:val="00486732"/>
    <w:rsid w:val="004D1590"/>
    <w:rsid w:val="004E3366"/>
    <w:rsid w:val="004E3E79"/>
    <w:rsid w:val="004E7522"/>
    <w:rsid w:val="004F627E"/>
    <w:rsid w:val="005148D0"/>
    <w:rsid w:val="00515F22"/>
    <w:rsid w:val="005174D3"/>
    <w:rsid w:val="00536F7D"/>
    <w:rsid w:val="00537073"/>
    <w:rsid w:val="00545266"/>
    <w:rsid w:val="00557AB1"/>
    <w:rsid w:val="00565AC4"/>
    <w:rsid w:val="00571AE6"/>
    <w:rsid w:val="005764BD"/>
    <w:rsid w:val="0057679A"/>
    <w:rsid w:val="00585251"/>
    <w:rsid w:val="0059113F"/>
    <w:rsid w:val="005A70E9"/>
    <w:rsid w:val="0061710D"/>
    <w:rsid w:val="006346CC"/>
    <w:rsid w:val="00637249"/>
    <w:rsid w:val="00650859"/>
    <w:rsid w:val="00650930"/>
    <w:rsid w:val="00661D59"/>
    <w:rsid w:val="00662714"/>
    <w:rsid w:val="00681077"/>
    <w:rsid w:val="006D1EA6"/>
    <w:rsid w:val="006D7B3B"/>
    <w:rsid w:val="007043EA"/>
    <w:rsid w:val="007606DA"/>
    <w:rsid w:val="0077717D"/>
    <w:rsid w:val="00795805"/>
    <w:rsid w:val="007A05DE"/>
    <w:rsid w:val="007A7525"/>
    <w:rsid w:val="007B61E6"/>
    <w:rsid w:val="007E40A4"/>
    <w:rsid w:val="007F79B6"/>
    <w:rsid w:val="00805AF0"/>
    <w:rsid w:val="00813870"/>
    <w:rsid w:val="00833C39"/>
    <w:rsid w:val="008354E2"/>
    <w:rsid w:val="00837307"/>
    <w:rsid w:val="00877C8A"/>
    <w:rsid w:val="008812C7"/>
    <w:rsid w:val="008873FB"/>
    <w:rsid w:val="008A4254"/>
    <w:rsid w:val="008B4965"/>
    <w:rsid w:val="008B5701"/>
    <w:rsid w:val="00901B5D"/>
    <w:rsid w:val="00935102"/>
    <w:rsid w:val="00937FE2"/>
    <w:rsid w:val="00981C31"/>
    <w:rsid w:val="00986151"/>
    <w:rsid w:val="009C694C"/>
    <w:rsid w:val="009E19B6"/>
    <w:rsid w:val="00A01B59"/>
    <w:rsid w:val="00A031E6"/>
    <w:rsid w:val="00A04D0D"/>
    <w:rsid w:val="00A136E6"/>
    <w:rsid w:val="00A335B0"/>
    <w:rsid w:val="00A40A9C"/>
    <w:rsid w:val="00A614C0"/>
    <w:rsid w:val="00A64D39"/>
    <w:rsid w:val="00A8098C"/>
    <w:rsid w:val="00AA22BF"/>
    <w:rsid w:val="00AC6F53"/>
    <w:rsid w:val="00AD0F80"/>
    <w:rsid w:val="00AD33B4"/>
    <w:rsid w:val="00AD7E42"/>
    <w:rsid w:val="00B14AAF"/>
    <w:rsid w:val="00B20DB8"/>
    <w:rsid w:val="00B44B4B"/>
    <w:rsid w:val="00B53C06"/>
    <w:rsid w:val="00B554D5"/>
    <w:rsid w:val="00BB0CFA"/>
    <w:rsid w:val="00BB6053"/>
    <w:rsid w:val="00BB7002"/>
    <w:rsid w:val="00BD5E27"/>
    <w:rsid w:val="00BF468A"/>
    <w:rsid w:val="00C01727"/>
    <w:rsid w:val="00C15F25"/>
    <w:rsid w:val="00C549F3"/>
    <w:rsid w:val="00C61344"/>
    <w:rsid w:val="00C735BE"/>
    <w:rsid w:val="00C73B98"/>
    <w:rsid w:val="00C76991"/>
    <w:rsid w:val="00D072DF"/>
    <w:rsid w:val="00D454C1"/>
    <w:rsid w:val="00D460BD"/>
    <w:rsid w:val="00D63BF9"/>
    <w:rsid w:val="00D8447E"/>
    <w:rsid w:val="00D87A68"/>
    <w:rsid w:val="00DA511C"/>
    <w:rsid w:val="00DB1058"/>
    <w:rsid w:val="00DC3E8F"/>
    <w:rsid w:val="00DE61CE"/>
    <w:rsid w:val="00DF0601"/>
    <w:rsid w:val="00DF4696"/>
    <w:rsid w:val="00E10B98"/>
    <w:rsid w:val="00E20CA1"/>
    <w:rsid w:val="00E21832"/>
    <w:rsid w:val="00E35F0B"/>
    <w:rsid w:val="00E52A0C"/>
    <w:rsid w:val="00E53AE9"/>
    <w:rsid w:val="00E61C66"/>
    <w:rsid w:val="00E63312"/>
    <w:rsid w:val="00E669C1"/>
    <w:rsid w:val="00E72CA0"/>
    <w:rsid w:val="00E747AE"/>
    <w:rsid w:val="00E8295A"/>
    <w:rsid w:val="00ED1C01"/>
    <w:rsid w:val="00ED7776"/>
    <w:rsid w:val="00F0488D"/>
    <w:rsid w:val="00F07988"/>
    <w:rsid w:val="00F20D0C"/>
    <w:rsid w:val="00F33D29"/>
    <w:rsid w:val="00F525C7"/>
    <w:rsid w:val="00F554DA"/>
    <w:rsid w:val="00F65A4B"/>
    <w:rsid w:val="00F9752B"/>
    <w:rsid w:val="00FA04E7"/>
    <w:rsid w:val="00FB26F6"/>
    <w:rsid w:val="00FF6B49"/>
    <w:rsid w:val="00FF6F4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79A"/>
    <w:pPr>
      <w:widowControl w:val="0"/>
    </w:pPr>
    <w:rPr>
      <w:rFonts w:eastAsia="標楷體"/>
      <w:kern w:val="2"/>
      <w:sz w:val="32"/>
    </w:rPr>
  </w:style>
  <w:style w:type="paragraph" w:styleId="1">
    <w:name w:val="heading 1"/>
    <w:basedOn w:val="a"/>
    <w:qFormat/>
    <w:rsid w:val="0057679A"/>
    <w:pPr>
      <w:numPr>
        <w:numId w:val="1"/>
      </w:numPr>
      <w:kinsoku w:val="0"/>
      <w:jc w:val="both"/>
      <w:outlineLvl w:val="0"/>
    </w:pPr>
    <w:rPr>
      <w:rFonts w:ascii="標楷體" w:hAnsi="Arial"/>
      <w:bCs/>
      <w:kern w:val="0"/>
      <w:szCs w:val="52"/>
    </w:rPr>
  </w:style>
  <w:style w:type="paragraph" w:styleId="2">
    <w:name w:val="heading 2"/>
    <w:basedOn w:val="a"/>
    <w:qFormat/>
    <w:rsid w:val="0057679A"/>
    <w:pPr>
      <w:numPr>
        <w:ilvl w:val="1"/>
        <w:numId w:val="1"/>
      </w:numPr>
      <w:jc w:val="both"/>
      <w:outlineLvl w:val="1"/>
    </w:pPr>
    <w:rPr>
      <w:rFonts w:ascii="標楷體" w:hAnsi="Arial"/>
      <w:bCs/>
      <w:kern w:val="0"/>
      <w:szCs w:val="48"/>
    </w:rPr>
  </w:style>
  <w:style w:type="paragraph" w:styleId="3">
    <w:name w:val="heading 3"/>
    <w:basedOn w:val="a"/>
    <w:qFormat/>
    <w:rsid w:val="0057679A"/>
    <w:pPr>
      <w:numPr>
        <w:ilvl w:val="2"/>
        <w:numId w:val="1"/>
      </w:numPr>
      <w:jc w:val="both"/>
      <w:outlineLvl w:val="2"/>
    </w:pPr>
    <w:rPr>
      <w:rFonts w:ascii="標楷體" w:hAnsi="Arial"/>
      <w:bCs/>
      <w:kern w:val="0"/>
      <w:szCs w:val="36"/>
    </w:rPr>
  </w:style>
  <w:style w:type="paragraph" w:styleId="4">
    <w:name w:val="heading 4"/>
    <w:basedOn w:val="a"/>
    <w:qFormat/>
    <w:rsid w:val="0057679A"/>
    <w:pPr>
      <w:numPr>
        <w:ilvl w:val="3"/>
        <w:numId w:val="1"/>
      </w:numPr>
      <w:jc w:val="both"/>
      <w:outlineLvl w:val="3"/>
    </w:pPr>
    <w:rPr>
      <w:rFonts w:ascii="標楷體" w:hAnsi="Arial"/>
      <w:szCs w:val="36"/>
    </w:rPr>
  </w:style>
  <w:style w:type="paragraph" w:styleId="5">
    <w:name w:val="heading 5"/>
    <w:basedOn w:val="a"/>
    <w:qFormat/>
    <w:rsid w:val="0057679A"/>
    <w:pPr>
      <w:numPr>
        <w:ilvl w:val="4"/>
        <w:numId w:val="1"/>
      </w:numPr>
      <w:jc w:val="both"/>
      <w:outlineLvl w:val="4"/>
    </w:pPr>
    <w:rPr>
      <w:rFonts w:ascii="標楷體" w:hAnsi="Arial"/>
      <w:bCs/>
      <w:szCs w:val="36"/>
    </w:rPr>
  </w:style>
  <w:style w:type="paragraph" w:styleId="6">
    <w:name w:val="heading 6"/>
    <w:basedOn w:val="a"/>
    <w:qFormat/>
    <w:rsid w:val="0057679A"/>
    <w:pPr>
      <w:numPr>
        <w:ilvl w:val="5"/>
        <w:numId w:val="1"/>
      </w:numPr>
      <w:tabs>
        <w:tab w:val="left" w:pos="2094"/>
      </w:tabs>
      <w:jc w:val="both"/>
      <w:outlineLvl w:val="5"/>
    </w:pPr>
    <w:rPr>
      <w:rFonts w:ascii="標楷體" w:hAnsi="Arial"/>
      <w:szCs w:val="36"/>
    </w:rPr>
  </w:style>
  <w:style w:type="paragraph" w:styleId="7">
    <w:name w:val="heading 7"/>
    <w:basedOn w:val="a"/>
    <w:qFormat/>
    <w:rsid w:val="0057679A"/>
    <w:pPr>
      <w:numPr>
        <w:ilvl w:val="6"/>
        <w:numId w:val="1"/>
      </w:numPr>
      <w:jc w:val="both"/>
      <w:outlineLvl w:val="6"/>
    </w:pPr>
    <w:rPr>
      <w:rFonts w:ascii="標楷體" w:hAnsi="Arial"/>
      <w:bCs/>
      <w:szCs w:val="36"/>
    </w:rPr>
  </w:style>
  <w:style w:type="paragraph" w:styleId="8">
    <w:name w:val="heading 8"/>
    <w:basedOn w:val="a"/>
    <w:qFormat/>
    <w:rsid w:val="0057679A"/>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57679A"/>
    <w:pPr>
      <w:ind w:leftChars="400" w:left="400"/>
    </w:pPr>
  </w:style>
  <w:style w:type="paragraph" w:customStyle="1" w:styleId="20">
    <w:name w:val="段落樣式2"/>
    <w:basedOn w:val="a"/>
    <w:rsid w:val="0057679A"/>
    <w:pPr>
      <w:tabs>
        <w:tab w:val="left" w:pos="567"/>
      </w:tabs>
      <w:ind w:leftChars="300" w:left="300" w:firstLineChars="200" w:firstLine="200"/>
      <w:jc w:val="both"/>
    </w:pPr>
    <w:rPr>
      <w:rFonts w:ascii="標楷體"/>
      <w:kern w:val="0"/>
    </w:rPr>
  </w:style>
  <w:style w:type="paragraph" w:customStyle="1" w:styleId="40">
    <w:name w:val="段落樣式4"/>
    <w:basedOn w:val="30"/>
    <w:rsid w:val="0057679A"/>
    <w:pPr>
      <w:ind w:leftChars="500" w:left="500"/>
    </w:pPr>
  </w:style>
  <w:style w:type="paragraph" w:customStyle="1" w:styleId="50">
    <w:name w:val="段落樣式5"/>
    <w:basedOn w:val="40"/>
    <w:rsid w:val="0057679A"/>
    <w:pPr>
      <w:ind w:leftChars="600" w:left="600"/>
    </w:pPr>
  </w:style>
  <w:style w:type="paragraph" w:customStyle="1" w:styleId="60">
    <w:name w:val="段落樣式6"/>
    <w:basedOn w:val="50"/>
    <w:rsid w:val="0057679A"/>
    <w:pPr>
      <w:ind w:leftChars="700" w:left="700"/>
    </w:pPr>
  </w:style>
  <w:style w:type="paragraph" w:customStyle="1" w:styleId="70">
    <w:name w:val="段落樣式7"/>
    <w:basedOn w:val="60"/>
    <w:rsid w:val="0057679A"/>
  </w:style>
  <w:style w:type="paragraph" w:customStyle="1" w:styleId="80">
    <w:name w:val="段落樣式8"/>
    <w:basedOn w:val="70"/>
    <w:rsid w:val="0057679A"/>
    <w:pPr>
      <w:ind w:leftChars="800" w:left="800"/>
    </w:pPr>
  </w:style>
  <w:style w:type="paragraph" w:styleId="a3">
    <w:name w:val="Signature"/>
    <w:basedOn w:val="a"/>
    <w:semiHidden/>
    <w:rsid w:val="0057679A"/>
    <w:pPr>
      <w:spacing w:before="720" w:after="720"/>
      <w:ind w:left="7371"/>
    </w:pPr>
    <w:rPr>
      <w:rFonts w:ascii="標楷體"/>
      <w:b/>
      <w:snapToGrid w:val="0"/>
      <w:spacing w:val="10"/>
      <w:sz w:val="36"/>
    </w:rPr>
  </w:style>
  <w:style w:type="paragraph" w:styleId="a4">
    <w:name w:val="endnote text"/>
    <w:basedOn w:val="a"/>
    <w:semiHidden/>
    <w:rsid w:val="0057679A"/>
    <w:pPr>
      <w:spacing w:before="240"/>
      <w:ind w:left="1021" w:hanging="1021"/>
      <w:jc w:val="both"/>
    </w:pPr>
    <w:rPr>
      <w:rFonts w:ascii="標楷體"/>
      <w:snapToGrid w:val="0"/>
      <w:spacing w:val="10"/>
    </w:rPr>
  </w:style>
  <w:style w:type="character" w:styleId="a5">
    <w:name w:val="page number"/>
    <w:basedOn w:val="a0"/>
    <w:semiHidden/>
    <w:rsid w:val="0057679A"/>
    <w:rPr>
      <w:rFonts w:ascii="標楷體" w:eastAsia="標楷體"/>
      <w:sz w:val="20"/>
    </w:rPr>
  </w:style>
  <w:style w:type="paragraph" w:styleId="10">
    <w:name w:val="toc 1"/>
    <w:basedOn w:val="a"/>
    <w:next w:val="a"/>
    <w:semiHidden/>
    <w:rsid w:val="0057679A"/>
    <w:pPr>
      <w:ind w:left="200" w:hangingChars="200" w:hanging="200"/>
      <w:jc w:val="both"/>
    </w:pPr>
    <w:rPr>
      <w:rFonts w:ascii="標楷體"/>
    </w:rPr>
  </w:style>
  <w:style w:type="paragraph" w:styleId="21">
    <w:name w:val="toc 2"/>
    <w:basedOn w:val="a"/>
    <w:next w:val="a"/>
    <w:autoRedefine/>
    <w:semiHidden/>
    <w:rsid w:val="0057679A"/>
    <w:pPr>
      <w:ind w:leftChars="100" w:left="300" w:hangingChars="200" w:hanging="200"/>
      <w:jc w:val="both"/>
    </w:pPr>
    <w:rPr>
      <w:rFonts w:ascii="標楷體"/>
    </w:rPr>
  </w:style>
  <w:style w:type="paragraph" w:styleId="31">
    <w:name w:val="toc 3"/>
    <w:basedOn w:val="a"/>
    <w:next w:val="a"/>
    <w:semiHidden/>
    <w:rsid w:val="0057679A"/>
    <w:pPr>
      <w:ind w:leftChars="200" w:left="400" w:hangingChars="200" w:hanging="200"/>
      <w:jc w:val="both"/>
    </w:pPr>
    <w:rPr>
      <w:rFonts w:ascii="標楷體"/>
      <w:noProof/>
    </w:rPr>
  </w:style>
  <w:style w:type="paragraph" w:styleId="41">
    <w:name w:val="toc 4"/>
    <w:basedOn w:val="a"/>
    <w:next w:val="a"/>
    <w:semiHidden/>
    <w:rsid w:val="0057679A"/>
    <w:pPr>
      <w:kinsoku w:val="0"/>
      <w:ind w:leftChars="300" w:left="500" w:hangingChars="200" w:hanging="200"/>
      <w:jc w:val="both"/>
    </w:pPr>
    <w:rPr>
      <w:rFonts w:ascii="標楷體"/>
    </w:rPr>
  </w:style>
  <w:style w:type="paragraph" w:styleId="51">
    <w:name w:val="toc 5"/>
    <w:basedOn w:val="a"/>
    <w:next w:val="a"/>
    <w:autoRedefine/>
    <w:semiHidden/>
    <w:rsid w:val="0057679A"/>
    <w:pPr>
      <w:kinsoku w:val="0"/>
      <w:ind w:leftChars="400" w:left="600" w:hangingChars="200" w:hanging="200"/>
      <w:jc w:val="both"/>
    </w:pPr>
    <w:rPr>
      <w:rFonts w:ascii="標楷體"/>
    </w:rPr>
  </w:style>
  <w:style w:type="paragraph" w:styleId="61">
    <w:name w:val="toc 6"/>
    <w:basedOn w:val="a"/>
    <w:next w:val="a"/>
    <w:autoRedefine/>
    <w:semiHidden/>
    <w:rsid w:val="0057679A"/>
    <w:pPr>
      <w:ind w:leftChars="500" w:left="700" w:hangingChars="200" w:hanging="200"/>
    </w:pPr>
    <w:rPr>
      <w:rFonts w:ascii="標楷體"/>
    </w:rPr>
  </w:style>
  <w:style w:type="paragraph" w:styleId="71">
    <w:name w:val="toc 7"/>
    <w:basedOn w:val="a"/>
    <w:next w:val="a"/>
    <w:autoRedefine/>
    <w:semiHidden/>
    <w:rsid w:val="0057679A"/>
    <w:pPr>
      <w:ind w:leftChars="600" w:left="700" w:hangingChars="100" w:hanging="100"/>
    </w:pPr>
    <w:rPr>
      <w:rFonts w:ascii="標楷體"/>
    </w:rPr>
  </w:style>
  <w:style w:type="paragraph" w:styleId="81">
    <w:name w:val="toc 8"/>
    <w:basedOn w:val="a"/>
    <w:next w:val="a"/>
    <w:autoRedefine/>
    <w:semiHidden/>
    <w:rsid w:val="0057679A"/>
    <w:pPr>
      <w:ind w:leftChars="700" w:left="2792" w:hangingChars="100" w:hanging="349"/>
    </w:pPr>
    <w:rPr>
      <w:rFonts w:ascii="標楷體"/>
    </w:rPr>
  </w:style>
  <w:style w:type="paragraph" w:styleId="9">
    <w:name w:val="toc 9"/>
    <w:basedOn w:val="a"/>
    <w:next w:val="a"/>
    <w:autoRedefine/>
    <w:semiHidden/>
    <w:rsid w:val="0057679A"/>
    <w:pPr>
      <w:ind w:leftChars="1600" w:left="3840"/>
    </w:pPr>
  </w:style>
  <w:style w:type="character" w:styleId="a6">
    <w:name w:val="Hyperlink"/>
    <w:basedOn w:val="a0"/>
    <w:semiHidden/>
    <w:rsid w:val="0057679A"/>
    <w:rPr>
      <w:color w:val="0000FF"/>
      <w:u w:val="single"/>
    </w:rPr>
  </w:style>
  <w:style w:type="paragraph" w:customStyle="1" w:styleId="11">
    <w:name w:val="段落樣式1"/>
    <w:basedOn w:val="a"/>
    <w:rsid w:val="0057679A"/>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57679A"/>
    <w:pPr>
      <w:ind w:leftChars="200" w:left="200" w:firstLineChars="0" w:firstLine="0"/>
    </w:pPr>
  </w:style>
  <w:style w:type="paragraph" w:styleId="22">
    <w:name w:val="Body Text Indent 2"/>
    <w:basedOn w:val="a"/>
    <w:semiHidden/>
    <w:rsid w:val="0057679A"/>
    <w:pPr>
      <w:tabs>
        <w:tab w:val="left" w:pos="567"/>
      </w:tabs>
      <w:ind w:left="663" w:firstLine="663"/>
      <w:jc w:val="both"/>
    </w:pPr>
  </w:style>
  <w:style w:type="paragraph" w:styleId="a7">
    <w:name w:val="header"/>
    <w:basedOn w:val="a"/>
    <w:semiHidden/>
    <w:rsid w:val="0057679A"/>
    <w:pPr>
      <w:tabs>
        <w:tab w:val="center" w:pos="4153"/>
        <w:tab w:val="right" w:pos="8306"/>
      </w:tabs>
      <w:snapToGrid w:val="0"/>
    </w:pPr>
    <w:rPr>
      <w:sz w:val="20"/>
    </w:rPr>
  </w:style>
  <w:style w:type="paragraph" w:styleId="a8">
    <w:name w:val="footer"/>
    <w:basedOn w:val="a"/>
    <w:semiHidden/>
    <w:rsid w:val="0057679A"/>
    <w:pPr>
      <w:tabs>
        <w:tab w:val="center" w:pos="4153"/>
        <w:tab w:val="right" w:pos="8306"/>
      </w:tabs>
      <w:snapToGrid w:val="0"/>
    </w:pPr>
    <w:rPr>
      <w:sz w:val="20"/>
    </w:rPr>
  </w:style>
  <w:style w:type="paragraph" w:customStyle="1" w:styleId="a9">
    <w:name w:val="簽名日期"/>
    <w:basedOn w:val="a"/>
    <w:rsid w:val="0057679A"/>
    <w:pPr>
      <w:kinsoku w:val="0"/>
      <w:jc w:val="distribute"/>
    </w:pPr>
    <w:rPr>
      <w:kern w:val="0"/>
    </w:rPr>
  </w:style>
  <w:style w:type="paragraph" w:styleId="aa">
    <w:name w:val="Balloon Text"/>
    <w:basedOn w:val="a"/>
    <w:link w:val="ab"/>
    <w:uiPriority w:val="99"/>
    <w:semiHidden/>
    <w:unhideWhenUsed/>
    <w:rsid w:val="00ED1C01"/>
    <w:rPr>
      <w:rFonts w:ascii="Cambria" w:eastAsia="新細明體" w:hAnsi="Cambria"/>
      <w:sz w:val="18"/>
      <w:szCs w:val="18"/>
    </w:rPr>
  </w:style>
  <w:style w:type="character" w:customStyle="1" w:styleId="ab">
    <w:name w:val="註解方塊文字 字元"/>
    <w:basedOn w:val="a0"/>
    <w:link w:val="aa"/>
    <w:uiPriority w:val="99"/>
    <w:semiHidden/>
    <w:rsid w:val="00ED1C01"/>
    <w:rPr>
      <w:rFonts w:ascii="Cambria" w:eastAsia="新細明體" w:hAnsi="Cambria" w:cs="Times New Roman"/>
      <w:kern w:val="2"/>
      <w:sz w:val="18"/>
      <w:szCs w:val="18"/>
    </w:rPr>
  </w:style>
  <w:style w:type="table" w:styleId="ac">
    <w:name w:val="Table Grid"/>
    <w:basedOn w:val="a1"/>
    <w:uiPriority w:val="59"/>
    <w:rsid w:val="00377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C032彈劾案文格式體例(橫式)</Template>
  <TotalTime>4</TotalTime>
  <Pages>5</Pages>
  <Words>486</Words>
  <Characters>2774</Characters>
  <Application>Microsoft Office Word</Application>
  <DocSecurity>0</DocSecurity>
  <Lines>23</Lines>
  <Paragraphs>6</Paragraphs>
  <ScaleCrop>false</ScaleCrop>
  <Company>cy</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2</cp:revision>
  <cp:lastPrinted>2012-12-12T01:18:00Z</cp:lastPrinted>
  <dcterms:created xsi:type="dcterms:W3CDTF">2012-12-12T01:21:00Z</dcterms:created>
  <dcterms:modified xsi:type="dcterms:W3CDTF">2012-12-12T01:21:00Z</dcterms:modified>
</cp:coreProperties>
</file>