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DAA16" w14:textId="4EE4C5AC" w:rsidR="00CD1D33" w:rsidRPr="0078211C" w:rsidRDefault="00CD1D33" w:rsidP="00CD1D33">
      <w:pPr>
        <w:pStyle w:val="af4"/>
        <w:spacing w:after="100"/>
        <w:rPr>
          <w:color w:val="000000" w:themeColor="text1"/>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78211C">
        <w:rPr>
          <w:rFonts w:hint="eastAsia"/>
          <w:color w:val="000000" w:themeColor="text1"/>
        </w:rPr>
        <w:t>調查報告</w:t>
      </w:r>
      <w:r w:rsidR="003F55F7" w:rsidRPr="0078211C">
        <w:rPr>
          <w:rFonts w:hint="eastAsia"/>
          <w:b w:val="0"/>
          <w:bCs/>
          <w:color w:val="000000" w:themeColor="text1"/>
          <w:spacing w:val="0"/>
          <w:sz w:val="28"/>
          <w:szCs w:val="28"/>
        </w:rPr>
        <w:t>（公布版）</w:t>
      </w:r>
    </w:p>
    <w:p w14:paraId="0901658B" w14:textId="29415E21" w:rsidR="00CD1D33" w:rsidRPr="0078211C" w:rsidRDefault="00CD1D33" w:rsidP="00CD1D33">
      <w:pPr>
        <w:pStyle w:val="1"/>
        <w:numPr>
          <w:ilvl w:val="0"/>
          <w:numId w:val="1"/>
        </w:numPr>
        <w:ind w:left="2380" w:hanging="2380"/>
        <w:rPr>
          <w:color w:val="000000" w:themeColor="text1"/>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78211C">
        <w:rPr>
          <w:rFonts w:hint="eastAsia"/>
          <w:color w:val="000000" w:themeColor="text1"/>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78211C">
        <w:rPr>
          <w:rFonts w:hint="eastAsia"/>
          <w:color w:val="000000" w:themeColor="text1"/>
        </w:rPr>
        <w:t>臺北市某未成年少女任職</w:t>
      </w:r>
      <w:bookmarkStart w:id="49" w:name="_Hlk201842201"/>
      <w:r w:rsidRPr="0078211C">
        <w:rPr>
          <w:rFonts w:hint="eastAsia"/>
          <w:color w:val="000000" w:themeColor="text1"/>
        </w:rPr>
        <w:t>和</w:t>
      </w:r>
      <w:r w:rsidR="00570AAA">
        <w:rPr>
          <w:rFonts w:hAnsi="標楷體" w:hint="eastAsia"/>
          <w:color w:val="000000" w:themeColor="text1"/>
        </w:rPr>
        <w:t>○○</w:t>
      </w:r>
      <w:r w:rsidRPr="0078211C">
        <w:rPr>
          <w:rFonts w:hint="eastAsia"/>
          <w:color w:val="000000" w:themeColor="text1"/>
        </w:rPr>
        <w:t>股份有限公司（即</w:t>
      </w:r>
      <w:r w:rsidR="003F716E">
        <w:rPr>
          <w:rFonts w:hint="eastAsia"/>
          <w:color w:val="000000" w:themeColor="text1"/>
        </w:rPr>
        <w:t>某速食餐廳</w:t>
      </w:r>
      <w:r w:rsidRPr="0078211C">
        <w:rPr>
          <w:rFonts w:hint="eastAsia"/>
          <w:color w:val="000000" w:themeColor="text1"/>
        </w:rPr>
        <w:t>）</w:t>
      </w:r>
      <w:bookmarkEnd w:id="49"/>
      <w:r w:rsidRPr="0078211C">
        <w:rPr>
          <w:rFonts w:hint="eastAsia"/>
          <w:color w:val="000000" w:themeColor="text1"/>
        </w:rPr>
        <w:t>時，疑遭主管權勢性侵，少女最後墜河輕生。</w:t>
      </w:r>
      <w:r w:rsidR="003F716E">
        <w:rPr>
          <w:rFonts w:hint="eastAsia"/>
          <w:color w:val="000000" w:themeColor="text1"/>
        </w:rPr>
        <w:t>某速食餐廳</w:t>
      </w:r>
      <w:r w:rsidRPr="0078211C">
        <w:rPr>
          <w:rFonts w:hint="eastAsia"/>
          <w:color w:val="000000" w:themeColor="text1"/>
        </w:rPr>
        <w:t>接獲職場性騷擾檢舉案後，是否依法處理？有無對申訴人提供或轉介諮詢、醫療或心理諮商、社會福利資源及其他必要之服務？有無清查是否有其他潛在被害人？又該公司按「職場性騷擾案件通報系統」向地方主管機關通報後，臺北市政府勞動局查處情形為何？是否將性騷擾防治措施及部分工時勞工排班制度納入勞動檢查項目？相關法令規範是否完備？案經移送臺灣士林地方檢察署偵查，</w:t>
      </w:r>
      <w:bookmarkStart w:id="50" w:name="_Hlk225866753"/>
      <w:r w:rsidRPr="0078211C">
        <w:rPr>
          <w:rFonts w:hint="eastAsia"/>
          <w:color w:val="000000" w:themeColor="text1"/>
        </w:rPr>
        <w:t>經該署檢察官於114年3月不起訴處分，嗣於同年5月經臺灣高等檢察署發回續行偵查後，再於115年2月作成不起訴處分。事涉兒少保護及勞動權益保障，有深入瞭解之必要案。</w:t>
      </w:r>
      <w:bookmarkEnd w:id="50"/>
    </w:p>
    <w:p w14:paraId="4AA64BBB" w14:textId="29C48950" w:rsidR="00CD1D33" w:rsidRPr="0078211C" w:rsidRDefault="00CD1D33" w:rsidP="004A5E11">
      <w:pPr>
        <w:pStyle w:val="1"/>
        <w:numPr>
          <w:ilvl w:val="0"/>
          <w:numId w:val="1"/>
        </w:numPr>
        <w:rPr>
          <w:color w:val="000000" w:themeColor="text1"/>
        </w:rPr>
      </w:pPr>
      <w:bookmarkStart w:id="51" w:name="_Toc529222686"/>
      <w:bookmarkStart w:id="52" w:name="_Toc529223108"/>
      <w:bookmarkStart w:id="53" w:name="_Toc529223859"/>
      <w:bookmarkStart w:id="54" w:name="_Toc529228262"/>
      <w:bookmarkStart w:id="55" w:name="_Toc2400392"/>
      <w:bookmarkStart w:id="56" w:name="_Toc4316186"/>
      <w:bookmarkStart w:id="57" w:name="_Toc4473327"/>
      <w:bookmarkStart w:id="58" w:name="_Toc69556894"/>
      <w:bookmarkStart w:id="59" w:name="_Toc69556943"/>
      <w:bookmarkStart w:id="60" w:name="_Toc69609817"/>
      <w:bookmarkStart w:id="61" w:name="_Toc70241813"/>
      <w:bookmarkStart w:id="62" w:name="_Toc70242202"/>
      <w:bookmarkStart w:id="63" w:name="_Toc421794872"/>
      <w:bookmarkStart w:id="64" w:name="_Toc422834157"/>
      <w:bookmarkStart w:id="65" w:name="_Hlk122007041"/>
      <w:r w:rsidRPr="0078211C">
        <w:rPr>
          <w:rFonts w:hint="eastAsia"/>
          <w:color w:val="000000" w:themeColor="text1"/>
        </w:rPr>
        <w:t>調查意見：</w:t>
      </w:r>
      <w:bookmarkEnd w:id="51"/>
      <w:bookmarkEnd w:id="52"/>
      <w:bookmarkEnd w:id="53"/>
      <w:bookmarkEnd w:id="54"/>
      <w:bookmarkEnd w:id="55"/>
      <w:bookmarkEnd w:id="56"/>
      <w:bookmarkEnd w:id="57"/>
      <w:bookmarkEnd w:id="58"/>
      <w:bookmarkEnd w:id="59"/>
      <w:bookmarkEnd w:id="60"/>
      <w:bookmarkEnd w:id="61"/>
      <w:bookmarkEnd w:id="62"/>
      <w:bookmarkEnd w:id="63"/>
      <w:bookmarkEnd w:id="64"/>
    </w:p>
    <w:p w14:paraId="68B42D28" w14:textId="5B1F9EF9" w:rsidR="00CD1D33" w:rsidRPr="0078211C" w:rsidRDefault="00CD1D33" w:rsidP="00CD1D33">
      <w:pPr>
        <w:pStyle w:val="10"/>
        <w:ind w:left="680" w:firstLine="680"/>
        <w:rPr>
          <w:color w:val="000000" w:themeColor="text1"/>
        </w:rPr>
      </w:pPr>
      <w:r w:rsidRPr="0078211C">
        <w:rPr>
          <w:rFonts w:hint="eastAsia"/>
          <w:color w:val="000000" w:themeColor="text1"/>
        </w:rPr>
        <w:t>臺北市某未成年少女（下稱A女）任職</w:t>
      </w:r>
      <w:r w:rsidR="006448FD">
        <w:rPr>
          <w:rFonts w:hint="eastAsia"/>
          <w:color w:val="000000" w:themeColor="text1"/>
        </w:rPr>
        <w:t>和○○</w:t>
      </w:r>
      <w:r w:rsidRPr="0078211C">
        <w:rPr>
          <w:rFonts w:hint="eastAsia"/>
          <w:color w:val="000000" w:themeColor="text1"/>
        </w:rPr>
        <w:t>股份有限公司（下稱</w:t>
      </w:r>
      <w:r w:rsidR="006448FD">
        <w:rPr>
          <w:rFonts w:hint="eastAsia"/>
          <w:color w:val="000000" w:themeColor="text1"/>
        </w:rPr>
        <w:t>和○○</w:t>
      </w:r>
      <w:r w:rsidR="00564FF5" w:rsidRPr="0078211C">
        <w:rPr>
          <w:rFonts w:hint="eastAsia"/>
          <w:color w:val="000000" w:themeColor="text1"/>
        </w:rPr>
        <w:t>公司</w:t>
      </w:r>
      <w:r w:rsidR="00C42BA4" w:rsidRPr="0078211C">
        <w:rPr>
          <w:rFonts w:hint="eastAsia"/>
          <w:color w:val="000000" w:themeColor="text1"/>
        </w:rPr>
        <w:t>、</w:t>
      </w:r>
      <w:r w:rsidR="003F716E">
        <w:rPr>
          <w:rFonts w:hint="eastAsia"/>
          <w:color w:val="000000" w:themeColor="text1"/>
        </w:rPr>
        <w:t>某速食</w:t>
      </w:r>
      <w:r w:rsidR="00C42BA4" w:rsidRPr="0078211C">
        <w:rPr>
          <w:rFonts w:hint="eastAsia"/>
          <w:color w:val="000000" w:themeColor="text1"/>
        </w:rPr>
        <w:t>公司或</w:t>
      </w:r>
      <w:r w:rsidR="003F716E">
        <w:rPr>
          <w:rFonts w:hint="eastAsia"/>
          <w:color w:val="000000" w:themeColor="text1"/>
        </w:rPr>
        <w:t>某速食餐廳</w:t>
      </w:r>
      <w:r w:rsidRPr="0078211C">
        <w:rPr>
          <w:rFonts w:hint="eastAsia"/>
          <w:color w:val="000000" w:themeColor="text1"/>
        </w:rPr>
        <w:t>）時，疑遭主管權勢性侵，少女最後墜河輕生。台灣</w:t>
      </w:r>
      <w:r w:rsidR="003F716E">
        <w:rPr>
          <w:rFonts w:hint="eastAsia"/>
          <w:color w:val="000000" w:themeColor="text1"/>
        </w:rPr>
        <w:t>某速食餐廳</w:t>
      </w:r>
      <w:r w:rsidRPr="0078211C">
        <w:rPr>
          <w:rFonts w:hint="eastAsia"/>
          <w:color w:val="000000" w:themeColor="text1"/>
        </w:rPr>
        <w:t>接獲職場性騷擾檢舉案後，是否依法處理？有無對申訴人提供或轉介諮詢、醫療或心理諮商、社會福利資源及其他必要之服務？有無清查是否有其他潛在被害人？又該公司按</w:t>
      </w:r>
      <w:bookmarkStart w:id="66" w:name="_Hlk235086133"/>
      <w:r w:rsidRPr="0078211C">
        <w:rPr>
          <w:rFonts w:hint="eastAsia"/>
          <w:color w:val="000000" w:themeColor="text1"/>
        </w:rPr>
        <w:t>「職場性騷擾案件通報系統」</w:t>
      </w:r>
      <w:bookmarkEnd w:id="66"/>
      <w:r w:rsidR="000E0F77" w:rsidRPr="0078211C">
        <w:rPr>
          <w:rFonts w:hint="eastAsia"/>
          <w:color w:val="000000" w:themeColor="text1"/>
        </w:rPr>
        <w:t>（下稱職場性騷擾通報系統）</w:t>
      </w:r>
      <w:r w:rsidRPr="0078211C">
        <w:rPr>
          <w:rFonts w:hint="eastAsia"/>
          <w:color w:val="000000" w:themeColor="text1"/>
        </w:rPr>
        <w:t>向地方主管機關通報後，臺北市政府勞動局（下稱臺北市勞動局）查處情形為何？是</w:t>
      </w:r>
      <w:r w:rsidRPr="0078211C">
        <w:rPr>
          <w:rFonts w:hint="eastAsia"/>
          <w:color w:val="000000" w:themeColor="text1"/>
        </w:rPr>
        <w:lastRenderedPageBreak/>
        <w:t>否將性騷擾防治措施及部分工時勞工排班制度納入勞動檢查項目？相關法令規範是否完備？案經移送臺灣士林地方檢察署（下稱士林地檢署）偵查，經該署檢察官於民國（下同）114年3月不起訴處分，嗣於同年5月經臺灣高等檢察署發回續行偵查後，再於115年2月作成不起訴處分</w:t>
      </w:r>
      <w:r w:rsidR="00B048FC" w:rsidRPr="0078211C">
        <w:rPr>
          <w:rStyle w:val="aff1"/>
          <w:color w:val="000000" w:themeColor="text1"/>
        </w:rPr>
        <w:footnoteReference w:id="1"/>
      </w:r>
      <w:r w:rsidRPr="0078211C">
        <w:rPr>
          <w:rFonts w:hint="eastAsia"/>
          <w:color w:val="000000" w:themeColor="text1"/>
        </w:rPr>
        <w:t>。</w:t>
      </w:r>
    </w:p>
    <w:p w14:paraId="63354AC5" w14:textId="454349E1" w:rsidR="00CD1D33" w:rsidRPr="0078211C" w:rsidRDefault="00CD1D33" w:rsidP="00CD1D33">
      <w:pPr>
        <w:pStyle w:val="10"/>
        <w:ind w:left="680" w:firstLine="680"/>
        <w:rPr>
          <w:color w:val="000000" w:themeColor="text1"/>
        </w:rPr>
      </w:pPr>
      <w:r w:rsidRPr="0078211C">
        <w:rPr>
          <w:rFonts w:hint="eastAsia"/>
          <w:color w:val="000000" w:themeColor="text1"/>
        </w:rPr>
        <w:t>本案事涉兒少保護及勞動權益保障，有深入瞭解之必要，經調閱臺北市勞動局、勞動部、</w:t>
      </w:r>
      <w:r w:rsidR="005F38E5" w:rsidRPr="0078211C">
        <w:rPr>
          <w:rFonts w:hint="eastAsia"/>
          <w:color w:val="000000" w:themeColor="text1"/>
        </w:rPr>
        <w:t>臺北市政府警察局（下稱臺北市警察局）</w:t>
      </w:r>
      <w:r w:rsidRPr="0078211C">
        <w:rPr>
          <w:rFonts w:hint="eastAsia"/>
          <w:color w:val="000000" w:themeColor="text1"/>
        </w:rPr>
        <w:t>、</w:t>
      </w:r>
      <w:r w:rsidR="00BD16E5" w:rsidRPr="0078211C">
        <w:rPr>
          <w:rFonts w:hAnsi="標楷體" w:hint="eastAsia"/>
          <w:bCs/>
          <w:color w:val="000000" w:themeColor="text1"/>
        </w:rPr>
        <w:t>臺北市家庭暴力暨性侵害防治中心</w:t>
      </w:r>
      <w:r w:rsidR="00BD16E5" w:rsidRPr="0078211C">
        <w:rPr>
          <w:rFonts w:hint="eastAsia"/>
          <w:bCs/>
          <w:color w:val="000000" w:themeColor="text1"/>
        </w:rPr>
        <w:t>（下稱臺北市家防中心）</w:t>
      </w:r>
      <w:r w:rsidRPr="0078211C">
        <w:rPr>
          <w:rFonts w:hint="eastAsia"/>
          <w:color w:val="000000" w:themeColor="text1"/>
        </w:rPr>
        <w:t>及</w:t>
      </w:r>
      <w:r w:rsidR="000D6191" w:rsidRPr="0078211C">
        <w:rPr>
          <w:rFonts w:hint="eastAsia"/>
          <w:color w:val="000000" w:themeColor="text1"/>
        </w:rPr>
        <w:t>新北市政府家庭暴力暨性侵害防治中心（下稱新北市家防中心）</w:t>
      </w:r>
      <w:r w:rsidRPr="0078211C">
        <w:rPr>
          <w:rFonts w:hint="eastAsia"/>
          <w:color w:val="000000" w:themeColor="text1"/>
        </w:rPr>
        <w:t>等機關卷證資料，並於11</w:t>
      </w:r>
      <w:r w:rsidRPr="0078211C">
        <w:rPr>
          <w:color w:val="000000" w:themeColor="text1"/>
        </w:rPr>
        <w:t>4</w:t>
      </w:r>
      <w:r w:rsidRPr="0078211C">
        <w:rPr>
          <w:rFonts w:hint="eastAsia"/>
          <w:color w:val="000000" w:themeColor="text1"/>
        </w:rPr>
        <w:t>年8月1</w:t>
      </w:r>
      <w:r w:rsidRPr="0078211C">
        <w:rPr>
          <w:color w:val="000000" w:themeColor="text1"/>
        </w:rPr>
        <w:t>9</w:t>
      </w:r>
      <w:r w:rsidRPr="0078211C">
        <w:rPr>
          <w:rFonts w:hint="eastAsia"/>
          <w:color w:val="000000" w:themeColor="text1"/>
        </w:rPr>
        <w:t>日履勘行為地、聽取</w:t>
      </w:r>
      <w:r w:rsidR="006448FD">
        <w:rPr>
          <w:rFonts w:hint="eastAsia"/>
          <w:color w:val="000000" w:themeColor="text1"/>
        </w:rPr>
        <w:t>和○○</w:t>
      </w:r>
      <w:r w:rsidRPr="0078211C">
        <w:rPr>
          <w:rFonts w:hint="eastAsia"/>
          <w:color w:val="000000" w:themeColor="text1"/>
        </w:rPr>
        <w:t>公司簡報並進行詢答，同年8月2</w:t>
      </w:r>
      <w:r w:rsidRPr="0078211C">
        <w:rPr>
          <w:color w:val="000000" w:themeColor="text1"/>
        </w:rPr>
        <w:t>2</w:t>
      </w:r>
      <w:r w:rsidRPr="0078211C">
        <w:rPr>
          <w:rFonts w:hint="eastAsia"/>
          <w:color w:val="000000" w:themeColor="text1"/>
        </w:rPr>
        <w:t>日詢問A</w:t>
      </w:r>
      <w:r w:rsidR="00807C57" w:rsidRPr="0078211C">
        <w:rPr>
          <w:rFonts w:hint="eastAsia"/>
          <w:color w:val="000000" w:themeColor="text1"/>
        </w:rPr>
        <w:t>女</w:t>
      </w:r>
      <w:r w:rsidRPr="0078211C">
        <w:rPr>
          <w:rFonts w:hint="eastAsia"/>
          <w:color w:val="000000" w:themeColor="text1"/>
        </w:rPr>
        <w:t>父母及律師，</w:t>
      </w:r>
      <w:r w:rsidR="00CE0EF6" w:rsidRPr="00CE0EF6">
        <w:rPr>
          <w:rFonts w:hint="eastAsia"/>
          <w:color w:val="000000" w:themeColor="text1"/>
        </w:rPr>
        <w:t>同年12月31日</w:t>
      </w:r>
      <w:r w:rsidR="004D727B" w:rsidRPr="00F97C71">
        <w:rPr>
          <w:rFonts w:hint="eastAsia"/>
          <w:bCs/>
        </w:rPr>
        <w:t>諮詢全國教師○○○○</w:t>
      </w:r>
      <w:r w:rsidR="004D727B" w:rsidRPr="00720375">
        <w:rPr>
          <w:rFonts w:hint="eastAsia"/>
          <w:bCs/>
        </w:rPr>
        <w:t>○○○○</w:t>
      </w:r>
      <w:r w:rsidR="004D727B" w:rsidRPr="00F97C71">
        <w:rPr>
          <w:rFonts w:hint="eastAsia"/>
          <w:bCs/>
        </w:rPr>
        <w:t>執行長、台灣少○</w:t>
      </w:r>
      <w:r w:rsidR="004D727B" w:rsidRPr="00720375">
        <w:rPr>
          <w:rFonts w:hint="eastAsia"/>
          <w:bCs/>
        </w:rPr>
        <w:t>○○</w:t>
      </w:r>
      <w:r w:rsidR="004D727B" w:rsidRPr="00F97C71">
        <w:rPr>
          <w:rFonts w:hint="eastAsia"/>
          <w:bCs/>
        </w:rPr>
        <w:t>○○○○○○○○副秘書長及台灣職業</w:t>
      </w:r>
      <w:r w:rsidR="004D727B" w:rsidRPr="006B0925">
        <w:rPr>
          <w:rFonts w:hint="eastAsia"/>
          <w:bCs/>
        </w:rPr>
        <w:t>○○○○○○執行長</w:t>
      </w:r>
      <w:r w:rsidR="00CE0EF6">
        <w:rPr>
          <w:rFonts w:hint="eastAsia"/>
          <w:color w:val="000000" w:themeColor="text1"/>
        </w:rPr>
        <w:t>，</w:t>
      </w:r>
      <w:r w:rsidRPr="0078211C">
        <w:rPr>
          <w:rFonts w:hint="eastAsia"/>
          <w:color w:val="000000" w:themeColor="text1"/>
        </w:rPr>
        <w:t>115年3月17日詢問</w:t>
      </w:r>
      <w:r w:rsidR="00EB7A4E" w:rsidRPr="0078211C">
        <w:rPr>
          <w:rFonts w:hint="eastAsia"/>
          <w:color w:val="000000" w:themeColor="text1"/>
        </w:rPr>
        <w:t>勞動部</w:t>
      </w:r>
      <w:r w:rsidR="000C3B27" w:rsidRPr="0078211C">
        <w:rPr>
          <w:rFonts w:hint="eastAsia"/>
          <w:color w:val="000000" w:themeColor="text1"/>
        </w:rPr>
        <w:t>政務次長李</w:t>
      </w:r>
      <w:r w:rsidR="00595A51" w:rsidRPr="0078211C">
        <w:rPr>
          <w:rFonts w:hAnsi="標楷體" w:hint="eastAsia"/>
          <w:color w:val="000000" w:themeColor="text1"/>
        </w:rPr>
        <w:t>○○</w:t>
      </w:r>
      <w:r w:rsidR="00EB7A4E" w:rsidRPr="0078211C">
        <w:rPr>
          <w:rFonts w:hint="eastAsia"/>
          <w:color w:val="000000" w:themeColor="text1"/>
        </w:rPr>
        <w:t>、臺北市</w:t>
      </w:r>
      <w:r w:rsidR="000C3B27" w:rsidRPr="0078211C">
        <w:rPr>
          <w:rFonts w:hint="eastAsia"/>
          <w:color w:val="000000" w:themeColor="text1"/>
        </w:rPr>
        <w:t>副市長張</w:t>
      </w:r>
      <w:r w:rsidR="00595A51" w:rsidRPr="0078211C">
        <w:rPr>
          <w:rFonts w:hAnsi="標楷體" w:hint="eastAsia"/>
          <w:color w:val="000000" w:themeColor="text1"/>
        </w:rPr>
        <w:t>○○</w:t>
      </w:r>
      <w:r w:rsidR="00EB7A4E" w:rsidRPr="0078211C">
        <w:rPr>
          <w:rFonts w:hint="eastAsia"/>
          <w:color w:val="000000" w:themeColor="text1"/>
        </w:rPr>
        <w:t>、臺北市勞動局</w:t>
      </w:r>
      <w:r w:rsidR="000C3B27" w:rsidRPr="0078211C">
        <w:rPr>
          <w:rFonts w:hint="eastAsia"/>
          <w:color w:val="000000" w:themeColor="text1"/>
        </w:rPr>
        <w:t>局長王</w:t>
      </w:r>
      <w:bookmarkStart w:id="67" w:name="_Hlk235783486"/>
      <w:r w:rsidR="00595A51" w:rsidRPr="0078211C">
        <w:rPr>
          <w:rFonts w:hAnsi="標楷體" w:hint="eastAsia"/>
          <w:color w:val="000000" w:themeColor="text1"/>
        </w:rPr>
        <w:t>○○</w:t>
      </w:r>
      <w:bookmarkEnd w:id="67"/>
      <w:r w:rsidR="00EB7A4E" w:rsidRPr="0078211C">
        <w:rPr>
          <w:rFonts w:hint="eastAsia"/>
          <w:color w:val="000000" w:themeColor="text1"/>
        </w:rPr>
        <w:t>、法務部</w:t>
      </w:r>
      <w:r w:rsidR="000C3B27" w:rsidRPr="0078211C">
        <w:rPr>
          <w:rFonts w:hint="eastAsia"/>
          <w:color w:val="000000" w:themeColor="text1"/>
        </w:rPr>
        <w:t>檢察司調部辦事主任檢察官陳</w:t>
      </w:r>
      <w:r w:rsidR="00595A51" w:rsidRPr="0078211C">
        <w:rPr>
          <w:rFonts w:hAnsi="標楷體" w:hint="eastAsia"/>
          <w:color w:val="000000" w:themeColor="text1"/>
        </w:rPr>
        <w:t>○○</w:t>
      </w:r>
      <w:r w:rsidR="00EB7A4E" w:rsidRPr="0078211C">
        <w:rPr>
          <w:rFonts w:hint="eastAsia"/>
          <w:color w:val="000000" w:themeColor="text1"/>
        </w:rPr>
        <w:t>、衛生福利部</w:t>
      </w:r>
      <w:r w:rsidR="00187FC5" w:rsidRPr="0078211C">
        <w:rPr>
          <w:rFonts w:hint="eastAsia"/>
          <w:color w:val="000000" w:themeColor="text1"/>
        </w:rPr>
        <w:t>（下稱衛福部）</w:t>
      </w:r>
      <w:r w:rsidR="000C3B27" w:rsidRPr="0078211C">
        <w:rPr>
          <w:rFonts w:hint="eastAsia"/>
          <w:color w:val="000000" w:themeColor="text1"/>
        </w:rPr>
        <w:t>保護服務司司長郭</w:t>
      </w:r>
      <w:r w:rsidR="00595A51" w:rsidRPr="0078211C">
        <w:rPr>
          <w:rFonts w:hAnsi="標楷體" w:hint="eastAsia"/>
          <w:color w:val="000000" w:themeColor="text1"/>
        </w:rPr>
        <w:t>○○</w:t>
      </w:r>
      <w:r w:rsidR="00EB7A4E" w:rsidRPr="0078211C">
        <w:rPr>
          <w:rFonts w:hint="eastAsia"/>
          <w:color w:val="000000" w:themeColor="text1"/>
        </w:rPr>
        <w:t>、教育部國民及學前教育署（下稱國教署）</w:t>
      </w:r>
      <w:r w:rsidR="00FA70C9" w:rsidRPr="0078211C">
        <w:rPr>
          <w:rFonts w:hint="eastAsia"/>
          <w:color w:val="000000" w:themeColor="text1"/>
        </w:rPr>
        <w:t>學務校安組專門委員洪</w:t>
      </w:r>
      <w:r w:rsidR="00610618" w:rsidRPr="0078211C">
        <w:rPr>
          <w:rFonts w:hint="eastAsia"/>
          <w:color w:val="000000" w:themeColor="text1"/>
        </w:rPr>
        <w:t>○○</w:t>
      </w:r>
      <w:r w:rsidR="00FA70C9" w:rsidRPr="0078211C">
        <w:rPr>
          <w:rFonts w:hint="eastAsia"/>
          <w:color w:val="000000" w:themeColor="text1"/>
        </w:rPr>
        <w:t>等相關</w:t>
      </w:r>
      <w:r w:rsidR="003B0110" w:rsidRPr="0078211C">
        <w:rPr>
          <w:rFonts w:hint="eastAsia"/>
          <w:color w:val="000000" w:themeColor="text1"/>
        </w:rPr>
        <w:t>機關</w:t>
      </w:r>
      <w:r w:rsidR="00FA70C9" w:rsidRPr="0078211C">
        <w:rPr>
          <w:rFonts w:hint="eastAsia"/>
          <w:color w:val="000000" w:themeColor="text1"/>
        </w:rPr>
        <w:t>人員，</w:t>
      </w:r>
      <w:r w:rsidRPr="0078211C">
        <w:rPr>
          <w:rFonts w:hint="eastAsia"/>
          <w:color w:val="000000" w:themeColor="text1"/>
        </w:rPr>
        <w:t>已調查完畢，茲臚列調查意見如下：</w:t>
      </w:r>
    </w:p>
    <w:p w14:paraId="0E824F58" w14:textId="4DE33290" w:rsidR="00CD1D33" w:rsidRPr="0078211C" w:rsidRDefault="00CD1D33" w:rsidP="00CD1D33">
      <w:pPr>
        <w:pStyle w:val="2"/>
        <w:numPr>
          <w:ilvl w:val="1"/>
          <w:numId w:val="1"/>
        </w:numPr>
        <w:rPr>
          <w:rFonts w:hAnsi="標楷體"/>
          <w:b/>
          <w:bCs w:val="0"/>
          <w:color w:val="000000" w:themeColor="text1"/>
        </w:rPr>
      </w:pPr>
      <w:bookmarkStart w:id="68" w:name="_Hlk227230349"/>
      <w:r w:rsidRPr="0078211C">
        <w:rPr>
          <w:rFonts w:hAnsi="標楷體" w:hint="eastAsia"/>
          <w:b/>
          <w:bCs w:val="0"/>
          <w:color w:val="000000" w:themeColor="text1"/>
          <w:szCs w:val="32"/>
        </w:rPr>
        <w:t>1</w:t>
      </w:r>
      <w:r w:rsidRPr="0078211C">
        <w:rPr>
          <w:rFonts w:hAnsi="標楷體"/>
          <w:b/>
          <w:bCs w:val="0"/>
          <w:color w:val="000000" w:themeColor="text1"/>
          <w:szCs w:val="32"/>
        </w:rPr>
        <w:t>11</w:t>
      </w:r>
      <w:r w:rsidRPr="0078211C">
        <w:rPr>
          <w:rFonts w:hAnsi="標楷體" w:hint="eastAsia"/>
          <w:b/>
          <w:bCs w:val="0"/>
          <w:color w:val="000000" w:themeColor="text1"/>
          <w:szCs w:val="32"/>
        </w:rPr>
        <w:t>年間</w:t>
      </w:r>
      <w:r w:rsidRPr="0078211C">
        <w:rPr>
          <w:rFonts w:hAnsi="標楷體" w:hint="eastAsia"/>
          <w:b/>
          <w:color w:val="000000" w:themeColor="text1"/>
        </w:rPr>
        <w:t>臺北市未成年</w:t>
      </w:r>
      <w:r w:rsidRPr="0078211C">
        <w:rPr>
          <w:rFonts w:hAnsi="標楷體" w:hint="eastAsia"/>
          <w:b/>
          <w:bCs w:val="0"/>
          <w:color w:val="000000" w:themeColor="text1"/>
          <w:szCs w:val="32"/>
        </w:rPr>
        <w:t>A女</w:t>
      </w:r>
      <w:r w:rsidRPr="0078211C">
        <w:rPr>
          <w:rFonts w:hAnsi="標楷體" w:hint="eastAsia"/>
          <w:b/>
          <w:color w:val="000000" w:themeColor="text1"/>
          <w:szCs w:val="32"/>
        </w:rPr>
        <w:t>於</w:t>
      </w:r>
      <w:r w:rsidR="003F716E">
        <w:rPr>
          <w:rFonts w:hAnsi="標楷體" w:hint="eastAsia"/>
          <w:b/>
          <w:color w:val="000000" w:themeColor="text1"/>
          <w:szCs w:val="32"/>
        </w:rPr>
        <w:t>某速食</w:t>
      </w:r>
      <w:r w:rsidRPr="0078211C">
        <w:rPr>
          <w:rFonts w:hAnsi="標楷體" w:hint="eastAsia"/>
          <w:b/>
          <w:color w:val="000000" w:themeColor="text1"/>
          <w:szCs w:val="32"/>
        </w:rPr>
        <w:t>餐廳擔任計時人員，任職期間遭主管肢體碰觸、強制猥褻及性侵害。1</w:t>
      </w:r>
      <w:r w:rsidRPr="0078211C">
        <w:rPr>
          <w:rFonts w:hAnsi="標楷體"/>
          <w:b/>
          <w:color w:val="000000" w:themeColor="text1"/>
          <w:szCs w:val="32"/>
        </w:rPr>
        <w:t>13</w:t>
      </w:r>
      <w:r w:rsidRPr="0078211C">
        <w:rPr>
          <w:rFonts w:hAnsi="標楷體" w:hint="eastAsia"/>
          <w:b/>
          <w:color w:val="000000" w:themeColor="text1"/>
          <w:szCs w:val="32"/>
        </w:rPr>
        <w:t>年2月A女</w:t>
      </w:r>
      <w:r w:rsidRPr="0078211C">
        <w:rPr>
          <w:rFonts w:hAnsi="標楷體" w:hint="eastAsia"/>
          <w:b/>
          <w:bCs w:val="0"/>
          <w:color w:val="000000" w:themeColor="text1"/>
          <w:szCs w:val="32"/>
        </w:rPr>
        <w:t>離職</w:t>
      </w:r>
      <w:r w:rsidRPr="0078211C">
        <w:rPr>
          <w:rFonts w:hAnsi="標楷體" w:hint="eastAsia"/>
          <w:b/>
          <w:color w:val="000000" w:themeColor="text1"/>
          <w:szCs w:val="32"/>
        </w:rPr>
        <w:t>，</w:t>
      </w:r>
      <w:r w:rsidRPr="0078211C">
        <w:rPr>
          <w:rFonts w:hAnsi="標楷體" w:hint="eastAsia"/>
          <w:b/>
          <w:bCs w:val="0"/>
          <w:color w:val="000000" w:themeColor="text1"/>
          <w:szCs w:val="32"/>
        </w:rPr>
        <w:t>因遭</w:t>
      </w:r>
      <w:r w:rsidRPr="0078211C">
        <w:rPr>
          <w:rFonts w:hAnsi="標楷體" w:hint="eastAsia"/>
          <w:b/>
          <w:color w:val="000000" w:themeColor="text1"/>
          <w:szCs w:val="32"/>
        </w:rPr>
        <w:t>主管性侵害</w:t>
      </w:r>
      <w:bookmarkStart w:id="69" w:name="_Hlk235784060"/>
      <w:r w:rsidR="00C06FFF" w:rsidRPr="0078211C">
        <w:rPr>
          <w:rFonts w:hAnsi="標楷體" w:hint="eastAsia"/>
          <w:color w:val="000000" w:themeColor="text1"/>
        </w:rPr>
        <w:t>○○○○○○</w:t>
      </w:r>
      <w:bookmarkEnd w:id="69"/>
      <w:r w:rsidRPr="0078211C">
        <w:rPr>
          <w:rFonts w:hAnsi="標楷體" w:hint="eastAsia"/>
          <w:b/>
          <w:bCs w:val="0"/>
          <w:color w:val="000000" w:themeColor="text1"/>
          <w:szCs w:val="32"/>
        </w:rPr>
        <w:t>，遂先向</w:t>
      </w:r>
      <w:r w:rsidRPr="0078211C">
        <w:rPr>
          <w:rFonts w:hAnsi="標楷體" w:hint="eastAsia"/>
          <w:b/>
          <w:color w:val="000000" w:themeColor="text1"/>
          <w:szCs w:val="32"/>
        </w:rPr>
        <w:t>臺北市警察局婦幼</w:t>
      </w:r>
      <w:r w:rsidR="00543C50" w:rsidRPr="0078211C">
        <w:rPr>
          <w:rFonts w:hAnsi="標楷體" w:hint="eastAsia"/>
          <w:b/>
          <w:color w:val="000000" w:themeColor="text1"/>
          <w:szCs w:val="32"/>
        </w:rPr>
        <w:t>警察</w:t>
      </w:r>
      <w:r w:rsidRPr="0078211C">
        <w:rPr>
          <w:rFonts w:hAnsi="標楷體" w:hint="eastAsia"/>
          <w:b/>
          <w:color w:val="000000" w:themeColor="text1"/>
          <w:szCs w:val="32"/>
        </w:rPr>
        <w:t>隊報案，之後又向</w:t>
      </w:r>
      <w:r w:rsidRPr="0078211C">
        <w:rPr>
          <w:rFonts w:hAnsi="標楷體" w:hint="eastAsia"/>
          <w:b/>
          <w:bCs w:val="0"/>
          <w:color w:val="000000" w:themeColor="text1"/>
          <w:szCs w:val="32"/>
        </w:rPr>
        <w:t>雇主</w:t>
      </w:r>
      <w:r w:rsidR="003F716E">
        <w:rPr>
          <w:rFonts w:hAnsi="標楷體" w:hint="eastAsia"/>
          <w:b/>
          <w:color w:val="000000" w:themeColor="text1"/>
          <w:szCs w:val="32"/>
        </w:rPr>
        <w:t>某速食公司</w:t>
      </w:r>
      <w:r w:rsidRPr="0078211C">
        <w:rPr>
          <w:rFonts w:hAnsi="標楷體" w:hint="eastAsia"/>
          <w:b/>
          <w:bCs w:val="0"/>
          <w:color w:val="000000" w:themeColor="text1"/>
          <w:szCs w:val="32"/>
        </w:rPr>
        <w:t>提出性騷</w:t>
      </w:r>
      <w:r w:rsidRPr="0078211C">
        <w:rPr>
          <w:rFonts w:hAnsi="標楷體" w:hint="eastAsia"/>
          <w:b/>
          <w:bCs w:val="0"/>
          <w:color w:val="000000" w:themeColor="text1"/>
        </w:rPr>
        <w:t>擾申訴，經</w:t>
      </w:r>
      <w:r w:rsidR="003F716E">
        <w:rPr>
          <w:rFonts w:hint="eastAsia"/>
          <w:b/>
          <w:color w:val="000000" w:themeColor="text1"/>
        </w:rPr>
        <w:t>某速食餐廳</w:t>
      </w:r>
      <w:r w:rsidRPr="0078211C">
        <w:rPr>
          <w:rFonts w:hint="eastAsia"/>
          <w:b/>
          <w:color w:val="000000" w:themeColor="text1"/>
        </w:rPr>
        <w:t>性騷擾申訴處理委員會調查小組完成調查報告書，認定有</w:t>
      </w:r>
      <w:bookmarkStart w:id="70" w:name="_Hlk235087101"/>
      <w:r w:rsidR="00E356BA" w:rsidRPr="0078211C">
        <w:rPr>
          <w:rFonts w:hAnsi="標楷體" w:hint="eastAsia"/>
          <w:b/>
          <w:bCs w:val="0"/>
          <w:color w:val="000000" w:themeColor="text1"/>
        </w:rPr>
        <w:t>性別</w:t>
      </w:r>
      <w:r w:rsidR="00E356BA" w:rsidRPr="0078211C">
        <w:rPr>
          <w:rFonts w:hAnsi="標楷體" w:hint="eastAsia"/>
          <w:b/>
          <w:bCs w:val="0"/>
          <w:color w:val="000000" w:themeColor="text1"/>
        </w:rPr>
        <w:lastRenderedPageBreak/>
        <w:t>平等工作法（下稱性工法）</w:t>
      </w:r>
      <w:bookmarkEnd w:id="70"/>
      <w:r w:rsidRPr="0078211C">
        <w:rPr>
          <w:rFonts w:hint="eastAsia"/>
          <w:b/>
          <w:color w:val="000000" w:themeColor="text1"/>
        </w:rPr>
        <w:t>第12條第2項所定之「權勢性騷擾」</w:t>
      </w:r>
      <w:r w:rsidRPr="0078211C">
        <w:rPr>
          <w:rFonts w:hAnsi="標楷體" w:hint="eastAsia"/>
          <w:b/>
          <w:bCs w:val="0"/>
          <w:color w:val="000000" w:themeColor="text1"/>
        </w:rPr>
        <w:t>。惟該公司因A女已離職</w:t>
      </w:r>
      <w:r w:rsidR="00C4232C" w:rsidRPr="0078211C">
        <w:rPr>
          <w:rFonts w:hAnsi="標楷體" w:hint="eastAsia"/>
          <w:b/>
          <w:bCs w:val="0"/>
          <w:color w:val="000000" w:themeColor="text1"/>
        </w:rPr>
        <w:t>，</w:t>
      </w:r>
      <w:r w:rsidRPr="0078211C">
        <w:rPr>
          <w:rFonts w:hAnsi="標楷體" w:hint="eastAsia"/>
          <w:b/>
          <w:bCs w:val="0"/>
          <w:color w:val="000000" w:themeColor="text1"/>
        </w:rPr>
        <w:t>故未提供或轉介諮詢、醫療、心理輔導、社會福利等資源及其他必要之服務，因而遭臺北市</w:t>
      </w:r>
      <w:r w:rsidRPr="0078211C">
        <w:rPr>
          <w:rFonts w:hAnsi="標楷體" w:hint="eastAsia"/>
          <w:b/>
          <w:color w:val="000000" w:themeColor="text1"/>
        </w:rPr>
        <w:t>勞動局</w:t>
      </w:r>
      <w:r w:rsidRPr="0078211C">
        <w:rPr>
          <w:rFonts w:hAnsi="標楷體" w:hint="eastAsia"/>
          <w:b/>
          <w:bCs w:val="0"/>
          <w:color w:val="000000" w:themeColor="text1"/>
        </w:rPr>
        <w:t>依1</w:t>
      </w:r>
      <w:r w:rsidRPr="0078211C">
        <w:rPr>
          <w:rFonts w:hAnsi="標楷體"/>
          <w:b/>
          <w:bCs w:val="0"/>
          <w:color w:val="000000" w:themeColor="text1"/>
        </w:rPr>
        <w:t>13</w:t>
      </w:r>
      <w:r w:rsidRPr="0078211C">
        <w:rPr>
          <w:rFonts w:hAnsi="標楷體" w:hint="eastAsia"/>
          <w:b/>
          <w:bCs w:val="0"/>
          <w:color w:val="000000" w:themeColor="text1"/>
        </w:rPr>
        <w:t>年新修</w:t>
      </w:r>
      <w:r w:rsidR="00FB54F6" w:rsidRPr="0078211C">
        <w:rPr>
          <w:rFonts w:hAnsi="標楷體" w:hint="eastAsia"/>
          <w:b/>
          <w:bCs w:val="0"/>
          <w:color w:val="000000" w:themeColor="text1"/>
        </w:rPr>
        <w:t>正</w:t>
      </w:r>
      <w:r w:rsidRPr="0078211C">
        <w:rPr>
          <w:rFonts w:hAnsi="標楷體" w:hint="eastAsia"/>
          <w:b/>
          <w:bCs w:val="0"/>
          <w:color w:val="000000" w:themeColor="text1"/>
        </w:rPr>
        <w:t>之</w:t>
      </w:r>
      <w:r w:rsidR="00E356BA" w:rsidRPr="0078211C">
        <w:rPr>
          <w:rFonts w:hint="eastAsia"/>
          <w:b/>
          <w:color w:val="000000" w:themeColor="text1"/>
        </w:rPr>
        <w:t>性工法</w:t>
      </w:r>
      <w:r w:rsidRPr="0078211C">
        <w:rPr>
          <w:rFonts w:hAnsi="標楷體" w:hint="eastAsia"/>
          <w:b/>
          <w:bCs w:val="0"/>
          <w:color w:val="000000" w:themeColor="text1"/>
        </w:rPr>
        <w:t>重罰新臺幣</w:t>
      </w:r>
      <w:r w:rsidR="00BB2089" w:rsidRPr="0078211C">
        <w:rPr>
          <w:rFonts w:hAnsi="標楷體" w:hint="eastAsia"/>
          <w:b/>
          <w:bCs w:val="0"/>
          <w:color w:val="000000" w:themeColor="text1"/>
        </w:rPr>
        <w:t>（下同）</w:t>
      </w:r>
      <w:r w:rsidRPr="0078211C">
        <w:rPr>
          <w:rFonts w:hAnsi="標楷體" w:hint="eastAsia"/>
          <w:b/>
          <w:bCs w:val="0"/>
          <w:color w:val="000000" w:themeColor="text1"/>
        </w:rPr>
        <w:t>100萬元罰鍰。</w:t>
      </w:r>
      <w:r w:rsidRPr="0078211C">
        <w:rPr>
          <w:rFonts w:hAnsi="標楷體" w:hint="eastAsia"/>
          <w:b/>
          <w:color w:val="000000" w:themeColor="text1"/>
        </w:rPr>
        <w:t>實務上，事業單位雇主往往輕忽未成年勞工身兼「勞工」與「兒少」之雙重身分，除防治措施流於形式外，更欠缺對被害人提供或轉介資源等處置責任之認知。經查</w:t>
      </w:r>
      <w:r w:rsidRPr="0078211C">
        <w:rPr>
          <w:rFonts w:hAnsi="標楷體" w:hint="eastAsia"/>
          <w:b/>
          <w:bCs w:val="0"/>
          <w:color w:val="000000" w:themeColor="text1"/>
          <w:szCs w:val="32"/>
        </w:rPr>
        <w:t>，</w:t>
      </w:r>
      <w:r w:rsidRPr="0078211C">
        <w:rPr>
          <w:rFonts w:hAnsi="標楷體" w:hint="eastAsia"/>
          <w:b/>
          <w:color w:val="000000" w:themeColor="text1"/>
        </w:rPr>
        <w:t>A女工作之</w:t>
      </w:r>
      <w:r w:rsidR="003F716E">
        <w:rPr>
          <w:rFonts w:hAnsi="標楷體" w:hint="eastAsia"/>
          <w:b/>
          <w:color w:val="000000" w:themeColor="text1"/>
        </w:rPr>
        <w:t>某速食</w:t>
      </w:r>
      <w:r w:rsidRPr="0078211C">
        <w:rPr>
          <w:rFonts w:hAnsi="標楷體" w:hint="eastAsia"/>
          <w:b/>
          <w:color w:val="000000" w:themeColor="text1"/>
        </w:rPr>
        <w:t>餐廳有許多監視器死角，以致</w:t>
      </w:r>
      <w:r w:rsidR="00592F96" w:rsidRPr="0078211C">
        <w:rPr>
          <w:rFonts w:hAnsi="標楷體" w:hint="eastAsia"/>
          <w:b/>
          <w:color w:val="000000" w:themeColor="text1"/>
        </w:rPr>
        <w:t>主管</w:t>
      </w:r>
      <w:r w:rsidRPr="0078211C">
        <w:rPr>
          <w:rFonts w:hAnsi="標楷體" w:hint="eastAsia"/>
          <w:b/>
          <w:color w:val="000000" w:themeColor="text1"/>
        </w:rPr>
        <w:t>在監視器死角對A女之行為未被他人發現。且</w:t>
      </w:r>
      <w:r w:rsidR="003F716E">
        <w:rPr>
          <w:rFonts w:hAnsi="標楷體" w:hint="eastAsia"/>
          <w:b/>
          <w:color w:val="000000" w:themeColor="text1"/>
        </w:rPr>
        <w:t>某速食餐廳</w:t>
      </w:r>
      <w:r w:rsidRPr="0078211C">
        <w:rPr>
          <w:rFonts w:hAnsi="標楷體" w:hint="eastAsia"/>
          <w:b/>
          <w:color w:val="000000" w:themeColor="text1"/>
        </w:rPr>
        <w:t>於</w:t>
      </w:r>
      <w:r w:rsidRPr="0078211C">
        <w:rPr>
          <w:rFonts w:hAnsi="標楷體" w:hint="eastAsia"/>
          <w:b/>
          <w:bCs w:val="0"/>
          <w:color w:val="000000" w:themeColor="text1"/>
          <w:szCs w:val="32"/>
        </w:rPr>
        <w:t>本案發生時</w:t>
      </w:r>
      <w:r w:rsidRPr="0078211C">
        <w:rPr>
          <w:rFonts w:hAnsi="標楷體" w:hint="eastAsia"/>
          <w:b/>
          <w:color w:val="000000" w:themeColor="text1"/>
        </w:rPr>
        <w:t>輕忽A女身兼「勞工」與「兒少」之雙重身分，故</w:t>
      </w:r>
      <w:r w:rsidRPr="0078211C">
        <w:rPr>
          <w:rFonts w:hAnsi="標楷體" w:hint="eastAsia"/>
          <w:b/>
          <w:bCs w:val="0"/>
          <w:color w:val="000000" w:themeColor="text1"/>
          <w:szCs w:val="32"/>
        </w:rPr>
        <w:t>未以兒少最佳利益原則善盡保護及法遵義務，</w:t>
      </w:r>
      <w:r w:rsidRPr="0078211C">
        <w:rPr>
          <w:rFonts w:hAnsi="標楷體" w:hint="eastAsia"/>
          <w:b/>
          <w:bCs w:val="0"/>
          <w:color w:val="000000" w:themeColor="text1"/>
        </w:rPr>
        <w:t>肇致對A女處遇延宕，顯有</w:t>
      </w:r>
      <w:r w:rsidRPr="0078211C">
        <w:rPr>
          <w:rFonts w:hAnsi="標楷體" w:hint="eastAsia"/>
          <w:b/>
          <w:color w:val="000000" w:themeColor="text1"/>
        </w:rPr>
        <w:t>輕忽企業對於保障未成年員工免遭職場性暴力之責任。</w:t>
      </w:r>
      <w:r w:rsidRPr="0078211C">
        <w:rPr>
          <w:rFonts w:hAnsi="標楷體" w:hint="eastAsia"/>
          <w:b/>
          <w:bCs w:val="0"/>
          <w:color w:val="000000" w:themeColor="text1"/>
        </w:rPr>
        <w:t>又未成年學生擔任工讀生遭遇職場性騷擾，牽涉性工法、兒童及少年福利與權益保障法（下稱兒少權法）及性別平等教育法（下稱性平法）等多法規適用問題。相較於建教生或實習生，本案凸顯出</w:t>
      </w:r>
      <w:r w:rsidRPr="0078211C">
        <w:rPr>
          <w:rFonts w:hAnsi="標楷體" w:hint="eastAsia"/>
          <w:b/>
          <w:color w:val="000000" w:themeColor="text1"/>
        </w:rPr>
        <w:t>一般未成年工讀生因缺乏與學校端橫向聯繫及通報之協助，導致其在遭受職場性騷擾後，易陷於孤立無援之弱勢境地。</w:t>
      </w:r>
      <w:r w:rsidRPr="0078211C">
        <w:rPr>
          <w:rFonts w:hAnsi="標楷體" w:hint="eastAsia"/>
          <w:b/>
          <w:bCs w:val="0"/>
          <w:color w:val="000000" w:themeColor="text1"/>
        </w:rPr>
        <w:t>勞動部允應會同教育部及衛福部，針對未成年工讀生強化雇主防治責任，並研訂「跨法規處理指引」，建立跨部會通報機制，俾供地方機關與事業單位遵循，以確實保障未成年勞工權益</w:t>
      </w:r>
      <w:r w:rsidRPr="0078211C">
        <w:rPr>
          <w:rFonts w:hAnsi="標楷體" w:hint="eastAsia"/>
          <w:b/>
          <w:color w:val="000000" w:themeColor="text1"/>
        </w:rPr>
        <w:t>。</w:t>
      </w:r>
    </w:p>
    <w:bookmarkEnd w:id="68"/>
    <w:p w14:paraId="382AAC66" w14:textId="032C69F8" w:rsidR="00CD1D33" w:rsidRPr="0078211C" w:rsidRDefault="00CD1D33" w:rsidP="0043215E">
      <w:pPr>
        <w:pStyle w:val="3"/>
        <w:ind w:left="1361"/>
        <w:rPr>
          <w:color w:val="000000" w:themeColor="text1"/>
        </w:rPr>
      </w:pPr>
      <w:r w:rsidRPr="0078211C">
        <w:rPr>
          <w:rFonts w:hint="eastAsia"/>
          <w:color w:val="000000" w:themeColor="text1"/>
        </w:rPr>
        <w:t>A女於111年8月1日即將滿17歲（就讀高職三年級）時，加入臺北市</w:t>
      </w:r>
      <w:r w:rsidR="00595A51" w:rsidRPr="0078211C">
        <w:rPr>
          <w:rFonts w:hAnsi="標楷體" w:hint="eastAsia"/>
          <w:color w:val="000000" w:themeColor="text1"/>
        </w:rPr>
        <w:t>○○</w:t>
      </w:r>
      <w:r w:rsidRPr="0078211C">
        <w:rPr>
          <w:rFonts w:hint="eastAsia"/>
          <w:color w:val="000000" w:themeColor="text1"/>
        </w:rPr>
        <w:t>區</w:t>
      </w:r>
      <w:r w:rsidR="003F716E">
        <w:rPr>
          <w:rFonts w:hint="eastAsia"/>
          <w:color w:val="000000" w:themeColor="text1"/>
        </w:rPr>
        <w:t>某速食</w:t>
      </w:r>
      <w:r w:rsidRPr="0078211C">
        <w:rPr>
          <w:rFonts w:hint="eastAsia"/>
          <w:color w:val="000000" w:themeColor="text1"/>
        </w:rPr>
        <w:t>餐廳，擔任計時服務員。其稱：111年11月左右，餐廳襄理即行為人開始對其有肢體碰觸，包括摸頭、摸腰等行為，當時A女認為彼此是朋友，有時也會摸回去，這樣的情形大約持續了3個月；112年1月至7月A女未成年時</w:t>
      </w:r>
      <w:r w:rsidRPr="0078211C">
        <w:rPr>
          <w:rFonts w:hint="eastAsia"/>
          <w:color w:val="000000" w:themeColor="text1"/>
        </w:rPr>
        <w:lastRenderedPageBreak/>
        <w:t>，行為人於上班時間，在餐廳後區、後樓梯、更衣室、乾貨間等處，違背A女之意願，對其性侵害，另有1次性侵害地點在新北市淡水區等語。A女於112年8月成年（就讀大學一年級），113年2月20日離職，同年3月3日向臺北市警察局婦幼警察隊分別報案（妨害性自主）。</w:t>
      </w:r>
    </w:p>
    <w:p w14:paraId="58249F31" w14:textId="48529234" w:rsidR="00CD1D33" w:rsidRPr="0078211C" w:rsidRDefault="00CD1D33" w:rsidP="0043215E">
      <w:pPr>
        <w:pStyle w:val="3"/>
        <w:ind w:left="1361"/>
        <w:rPr>
          <w:color w:val="000000" w:themeColor="text1"/>
        </w:rPr>
      </w:pPr>
      <w:r w:rsidRPr="0078211C">
        <w:rPr>
          <w:rFonts w:hint="eastAsia"/>
          <w:b/>
          <w:color w:val="000000" w:themeColor="text1"/>
        </w:rPr>
        <w:t>A女稱遭性侵害之期間未滿18歲，屬</w:t>
      </w:r>
      <w:bookmarkStart w:id="71" w:name="_Hlk219388076"/>
      <w:r w:rsidRPr="0078211C">
        <w:rPr>
          <w:rFonts w:hint="eastAsia"/>
          <w:b/>
          <w:color w:val="000000" w:themeColor="text1"/>
        </w:rPr>
        <w:t>兒童權利公約</w:t>
      </w:r>
      <w:bookmarkEnd w:id="71"/>
      <w:r w:rsidR="00642299" w:rsidRPr="0078211C">
        <w:rPr>
          <w:rFonts w:hint="eastAsia"/>
          <w:b/>
          <w:color w:val="000000" w:themeColor="text1"/>
        </w:rPr>
        <w:t>（</w:t>
      </w:r>
      <w:r w:rsidR="00642299" w:rsidRPr="0078211C">
        <w:rPr>
          <w:b/>
          <w:color w:val="000000" w:themeColor="text1"/>
        </w:rPr>
        <w:t>Convention on the Rights of the Child</w:t>
      </w:r>
      <w:r w:rsidR="00642299" w:rsidRPr="0078211C">
        <w:rPr>
          <w:rFonts w:hint="eastAsia"/>
          <w:b/>
          <w:color w:val="000000" w:themeColor="text1"/>
        </w:rPr>
        <w:t>, CRC）</w:t>
      </w:r>
      <w:r w:rsidRPr="0078211C">
        <w:rPr>
          <w:rFonts w:hint="eastAsia"/>
          <w:b/>
          <w:color w:val="000000" w:themeColor="text1"/>
        </w:rPr>
        <w:t>第1條所定之兒童，亦為兒少權法第2條規定之少年</w:t>
      </w:r>
      <w:r w:rsidRPr="0078211C">
        <w:rPr>
          <w:rFonts w:hint="eastAsia"/>
          <w:color w:val="000000" w:themeColor="text1"/>
        </w:rPr>
        <w:t>。該公約第3條第1項規定：「所有關係兒童之事務，無論是由公私社會福利機構、法院、行政機關或立法機關作為，均應以兒童最佳利益為優先考量。」兒少權法第5條規定：「（第1項）政府及公私立機構、團體處理兒童及少年相關事務時，應以兒童及少年之最佳利益為優先考量……；有關其保護及救助，並應優先處理。（第2項）兒童及少年之權益受到不法侵害時，政府應予適當之協助及保護。」</w:t>
      </w:r>
      <w:bookmarkStart w:id="72" w:name="_Hlk226642243"/>
    </w:p>
    <w:p w14:paraId="0FFC0859" w14:textId="77777777" w:rsidR="00CD1D33" w:rsidRPr="0078211C" w:rsidRDefault="00CD1D33" w:rsidP="0043215E">
      <w:pPr>
        <w:pStyle w:val="3"/>
        <w:ind w:left="1361"/>
        <w:rPr>
          <w:color w:val="000000" w:themeColor="text1"/>
        </w:rPr>
      </w:pPr>
      <w:r w:rsidRPr="0078211C">
        <w:rPr>
          <w:rFonts w:hint="eastAsia"/>
          <w:color w:val="000000" w:themeColor="text1"/>
        </w:rPr>
        <w:t>又</w:t>
      </w:r>
      <w:r w:rsidRPr="0078211C">
        <w:rPr>
          <w:rFonts w:hint="eastAsia"/>
          <w:b/>
          <w:color w:val="000000" w:themeColor="text1"/>
        </w:rPr>
        <w:t>113年3月8日修正施行之</w:t>
      </w:r>
      <w:bookmarkStart w:id="73" w:name="_Hlk220673643"/>
      <w:r w:rsidRPr="0078211C">
        <w:rPr>
          <w:rFonts w:hint="eastAsia"/>
          <w:b/>
          <w:color w:val="000000" w:themeColor="text1"/>
        </w:rPr>
        <w:t>性工法第13條第2項</w:t>
      </w:r>
      <w:bookmarkEnd w:id="73"/>
      <w:r w:rsidRPr="0078211C">
        <w:rPr>
          <w:rFonts w:hint="eastAsia"/>
          <w:b/>
          <w:color w:val="000000" w:themeColor="text1"/>
        </w:rPr>
        <w:t>第1款第2目規定，雇主因接獲被害人申訴而知悉性騷擾之情形時，應採取下列立即有效之糾正及補救措施</w:t>
      </w:r>
      <w:r w:rsidRPr="0078211C">
        <w:rPr>
          <w:rFonts w:hint="eastAsia"/>
          <w:color w:val="000000" w:themeColor="text1"/>
        </w:rPr>
        <w:t>：</w:t>
      </w:r>
      <w:r w:rsidRPr="0078211C">
        <w:rPr>
          <w:rFonts w:hint="eastAsia"/>
          <w:b/>
          <w:color w:val="000000" w:themeColor="text1"/>
        </w:rPr>
        <w:t>對申訴人提供或轉介諮詢、醫療或心理諮商、社會福利等資源及其他必要之服務。</w:t>
      </w:r>
      <w:r w:rsidRPr="0078211C">
        <w:rPr>
          <w:rFonts w:hint="eastAsia"/>
          <w:color w:val="000000" w:themeColor="text1"/>
        </w:rPr>
        <w:t>同法第12條第6項規定，第13條於性侵害犯罪，亦適用之。第38條之1第2項規定，雇主違反第13條第2項規定，處2萬元以上100萬元以下罰鍰。</w:t>
      </w:r>
    </w:p>
    <w:p w14:paraId="52D9073D" w14:textId="1EA3E6EA" w:rsidR="00CD1D33" w:rsidRPr="0078211C" w:rsidRDefault="00CD1D33" w:rsidP="0043215E">
      <w:pPr>
        <w:pStyle w:val="3"/>
        <w:ind w:left="1361"/>
        <w:rPr>
          <w:color w:val="000000" w:themeColor="text1"/>
        </w:rPr>
      </w:pPr>
      <w:bookmarkStart w:id="74" w:name="_Hlk219385163"/>
      <w:bookmarkEnd w:id="72"/>
      <w:r w:rsidRPr="0078211C">
        <w:rPr>
          <w:rFonts w:hint="eastAsia"/>
          <w:b/>
          <w:color w:val="000000" w:themeColor="text1"/>
        </w:rPr>
        <w:t>A女</w:t>
      </w:r>
      <w:bookmarkStart w:id="75" w:name="_Hlk209776255"/>
      <w:r w:rsidRPr="0078211C">
        <w:rPr>
          <w:rFonts w:hint="eastAsia"/>
          <w:b/>
          <w:color w:val="000000" w:themeColor="text1"/>
        </w:rPr>
        <w:t>於</w:t>
      </w:r>
      <w:bookmarkEnd w:id="74"/>
      <w:bookmarkEnd w:id="75"/>
      <w:r w:rsidRPr="0078211C">
        <w:rPr>
          <w:rFonts w:hint="eastAsia"/>
          <w:b/>
          <w:color w:val="000000" w:themeColor="text1"/>
        </w:rPr>
        <w:t>113年3月25日向餐廳經理告知擬提出性騷擾申訴。</w:t>
      </w:r>
      <w:r w:rsidRPr="0078211C">
        <w:rPr>
          <w:rFonts w:hint="eastAsia"/>
          <w:color w:val="000000" w:themeColor="text1"/>
        </w:rPr>
        <w:t>餐廳經理通</w:t>
      </w:r>
      <w:r w:rsidR="00807C57" w:rsidRPr="0078211C">
        <w:rPr>
          <w:rFonts w:hint="eastAsia"/>
          <w:color w:val="000000" w:themeColor="text1"/>
        </w:rPr>
        <w:t>知</w:t>
      </w:r>
      <w:r w:rsidRPr="0078211C">
        <w:rPr>
          <w:rFonts w:hint="eastAsia"/>
          <w:color w:val="000000" w:themeColor="text1"/>
        </w:rPr>
        <w:t>公司性騷擾調查窗口人力資源部經理。</w:t>
      </w:r>
      <w:r w:rsidRPr="0078211C">
        <w:rPr>
          <w:rFonts w:hint="eastAsia"/>
          <w:b/>
          <w:color w:val="000000" w:themeColor="text1"/>
        </w:rPr>
        <w:t>該公司受理申訴後之翌（26）日組成調查小組，於同年4月9日分別訪談A女與行為人</w:t>
      </w:r>
      <w:bookmarkStart w:id="76" w:name="_Hlk209715971"/>
      <w:r w:rsidRPr="0078211C">
        <w:rPr>
          <w:rFonts w:hint="eastAsia"/>
          <w:b/>
          <w:color w:val="000000" w:themeColor="text1"/>
        </w:rPr>
        <w:t>。4月11日</w:t>
      </w:r>
      <w:bookmarkEnd w:id="76"/>
      <w:r w:rsidRPr="0078211C">
        <w:rPr>
          <w:rFonts w:hint="eastAsia"/>
          <w:b/>
          <w:color w:val="000000" w:themeColor="text1"/>
        </w:rPr>
        <w:t>在職</w:t>
      </w:r>
      <w:r w:rsidRPr="0078211C">
        <w:rPr>
          <w:rFonts w:hAnsi="標楷體" w:hint="eastAsia"/>
          <w:b/>
          <w:color w:val="000000" w:themeColor="text1"/>
        </w:rPr>
        <w:t>場性騷擾通報系統</w:t>
      </w:r>
      <w:bookmarkStart w:id="77" w:name="_Hlk220664459"/>
      <w:r w:rsidRPr="0078211C">
        <w:rPr>
          <w:rFonts w:hAnsi="標楷體" w:hint="eastAsia"/>
          <w:b/>
          <w:color w:val="000000" w:themeColor="text1"/>
        </w:rPr>
        <w:t>進行通報</w:t>
      </w:r>
      <w:bookmarkEnd w:id="77"/>
      <w:r w:rsidRPr="0078211C">
        <w:rPr>
          <w:rFonts w:hAnsi="標楷體" w:hint="eastAsia"/>
          <w:b/>
          <w:color w:val="000000" w:themeColor="text1"/>
        </w:rPr>
        <w:t>，4月23日調查</w:t>
      </w:r>
      <w:r w:rsidRPr="0078211C">
        <w:rPr>
          <w:rFonts w:hAnsi="標楷體" w:hint="eastAsia"/>
          <w:b/>
          <w:color w:val="000000" w:themeColor="text1"/>
        </w:rPr>
        <w:lastRenderedPageBreak/>
        <w:t>小組完成調查報告書，摘要重點如下</w:t>
      </w:r>
      <w:r w:rsidR="00C06FFF" w:rsidRPr="0078211C">
        <w:rPr>
          <w:rFonts w:hAnsi="標楷體" w:hint="eastAsia"/>
          <w:b/>
          <w:color w:val="000000" w:themeColor="text1"/>
        </w:rPr>
        <w:t>（略）。</w:t>
      </w:r>
    </w:p>
    <w:p w14:paraId="1BFEFEC7" w14:textId="34845A92" w:rsidR="00CD1D33" w:rsidRPr="0078211C" w:rsidRDefault="00CD1D33" w:rsidP="0043215E">
      <w:pPr>
        <w:pStyle w:val="3"/>
        <w:ind w:left="1361"/>
        <w:rPr>
          <w:color w:val="000000" w:themeColor="text1"/>
        </w:rPr>
      </w:pPr>
      <w:r w:rsidRPr="0078211C">
        <w:rPr>
          <w:rFonts w:hAnsi="標楷體" w:hint="eastAsia"/>
          <w:b/>
          <w:bCs w:val="0"/>
          <w:color w:val="000000" w:themeColor="text1"/>
          <w:szCs w:val="32"/>
          <w:u w:val="single"/>
        </w:rPr>
        <w:t>被申訴人對申訴人之行為，該當性工法第12條第2項</w:t>
      </w:r>
      <w:r w:rsidRPr="0078211C">
        <w:rPr>
          <w:rFonts w:hAnsi="標楷體" w:hint="eastAsia"/>
          <w:b/>
          <w:bCs w:val="0"/>
          <w:color w:val="000000" w:themeColor="text1"/>
          <w:u w:val="single"/>
        </w:rPr>
        <w:t>所定之「權勢性騷擾」</w:t>
      </w:r>
      <w:r w:rsidRPr="0078211C">
        <w:rPr>
          <w:rFonts w:hint="eastAsia"/>
          <w:b/>
          <w:bCs w:val="0"/>
          <w:color w:val="000000" w:themeColor="text1"/>
          <w:szCs w:val="32"/>
        </w:rPr>
        <w:t>（指對於因僱用、求職或執行職務關係受自己指揮、監督之人，利用權勢或機會為性騷擾）</w:t>
      </w:r>
      <w:r w:rsidRPr="0078211C">
        <w:rPr>
          <w:rFonts w:hAnsi="標楷體" w:hint="eastAsia"/>
          <w:b/>
          <w:bCs w:val="0"/>
          <w:color w:val="000000" w:themeColor="text1"/>
          <w:u w:val="single"/>
        </w:rPr>
        <w:t>，對申訴人之處理建議為</w:t>
      </w:r>
      <w:r w:rsidRPr="0078211C">
        <w:rPr>
          <w:rFonts w:hint="eastAsia"/>
          <w:b/>
          <w:bCs w:val="0"/>
          <w:color w:val="000000" w:themeColor="text1"/>
          <w:u w:val="single"/>
        </w:rPr>
        <w:t>「建議依申訴人之意願，視其需要提供法律救濟之諮詢或服務；以及轉介諮詢、心理諮商輔導等服務。」</w:t>
      </w:r>
      <w:r w:rsidR="003F716E">
        <w:rPr>
          <w:rFonts w:hint="eastAsia"/>
          <w:b/>
          <w:bCs w:val="0"/>
          <w:color w:val="000000" w:themeColor="text1"/>
        </w:rPr>
        <w:t>某速食公司</w:t>
      </w:r>
      <w:r w:rsidR="00B81441" w:rsidRPr="0078211C">
        <w:rPr>
          <w:rFonts w:hint="eastAsia"/>
          <w:b/>
          <w:bCs w:val="0"/>
          <w:color w:val="000000" w:themeColor="text1"/>
        </w:rPr>
        <w:t>於113年</w:t>
      </w:r>
      <w:r w:rsidRPr="0078211C">
        <w:rPr>
          <w:rFonts w:hint="eastAsia"/>
          <w:b/>
          <w:bCs w:val="0"/>
          <w:color w:val="000000" w:themeColor="text1"/>
        </w:rPr>
        <w:t>5月6日召開性騷擾申訴處理委員會，認定行為人性騷擾成立，並對行為人發出解僱通知，翌日生效。</w:t>
      </w:r>
      <w:r w:rsidRPr="0078211C">
        <w:rPr>
          <w:rFonts w:hint="eastAsia"/>
          <w:color w:val="000000" w:themeColor="text1"/>
        </w:rPr>
        <w:t>5月7日寄發申訴事件通知書予A女，通知性騷擾事件成立，並</w:t>
      </w:r>
      <w:r w:rsidRPr="0078211C">
        <w:rPr>
          <w:rFonts w:hint="eastAsia"/>
          <w:b/>
          <w:bCs w:val="0"/>
          <w:color w:val="000000" w:themeColor="text1"/>
        </w:rPr>
        <w:t>於</w:t>
      </w:r>
      <w:bookmarkStart w:id="78" w:name="_Hlk220664471"/>
      <w:r w:rsidRPr="0078211C">
        <w:rPr>
          <w:rFonts w:hint="eastAsia"/>
          <w:b/>
          <w:bCs w:val="0"/>
          <w:color w:val="000000" w:themeColor="text1"/>
        </w:rPr>
        <w:t>5月8日在職場性騷擾通報系統通報本案性騷擾調查結果成立</w:t>
      </w:r>
      <w:bookmarkEnd w:id="78"/>
      <w:r w:rsidRPr="0078211C">
        <w:rPr>
          <w:rFonts w:hint="eastAsia"/>
          <w:color w:val="000000" w:themeColor="text1"/>
        </w:rPr>
        <w:t>。</w:t>
      </w:r>
    </w:p>
    <w:p w14:paraId="2080D1EA" w14:textId="5D2EBA5C" w:rsidR="00CD1D33" w:rsidRPr="0078211C" w:rsidRDefault="003F716E" w:rsidP="0043215E">
      <w:pPr>
        <w:pStyle w:val="3"/>
        <w:ind w:left="1361"/>
        <w:rPr>
          <w:color w:val="000000" w:themeColor="text1"/>
        </w:rPr>
      </w:pPr>
      <w:bookmarkStart w:id="79" w:name="_Hlk209791811"/>
      <w:r>
        <w:rPr>
          <w:rFonts w:hint="eastAsia"/>
          <w:b/>
          <w:color w:val="000000" w:themeColor="text1"/>
        </w:rPr>
        <w:t>某速食公司</w:t>
      </w:r>
      <w:r w:rsidR="00CD1D33" w:rsidRPr="0078211C">
        <w:rPr>
          <w:rFonts w:hint="eastAsia"/>
          <w:b/>
          <w:color w:val="000000" w:themeColor="text1"/>
        </w:rPr>
        <w:t>調查小組於113年4月9日訪談A女時，</w:t>
      </w:r>
      <w:bookmarkEnd w:id="79"/>
      <w:r w:rsidR="00CD1D33" w:rsidRPr="0078211C">
        <w:rPr>
          <w:rFonts w:hAnsi="標楷體" w:hint="eastAsia"/>
          <w:b/>
          <w:color w:val="000000" w:themeColor="text1"/>
        </w:rPr>
        <w:t>認為A女已離職，即非現職員工，故未詢問其是否需要由公司提供心理諮商，且A女表示已有看心理醫師，該公司爰未依性工法第13條第2項第1款第2目規定</w:t>
      </w:r>
      <w:r w:rsidR="00CD1D33" w:rsidRPr="0078211C">
        <w:rPr>
          <w:rFonts w:hAnsi="標楷體" w:hint="eastAsia"/>
          <w:color w:val="000000" w:themeColor="text1"/>
        </w:rPr>
        <w:t>，對A女提供或轉介諮詢、醫療、心理諮商、社會福利等資源及其他必要之服務。</w:t>
      </w:r>
      <w:r w:rsidR="00CD1D33" w:rsidRPr="0078211C">
        <w:rPr>
          <w:rFonts w:hAnsi="標楷體" w:hint="eastAsia"/>
          <w:b/>
          <w:color w:val="000000" w:themeColor="text1"/>
        </w:rPr>
        <w:t>113</w:t>
      </w:r>
      <w:bookmarkStart w:id="80" w:name="_Hlk220675785"/>
      <w:r w:rsidR="00CD1D33" w:rsidRPr="0078211C">
        <w:rPr>
          <w:rFonts w:hAnsi="標楷體" w:hint="eastAsia"/>
          <w:b/>
          <w:color w:val="000000" w:themeColor="text1"/>
        </w:rPr>
        <w:t>年11月7日A女墜河輕生</w:t>
      </w:r>
      <w:bookmarkEnd w:id="80"/>
      <w:r w:rsidR="00CD1D33" w:rsidRPr="0078211C">
        <w:rPr>
          <w:rFonts w:hAnsi="標楷體" w:hint="eastAsia"/>
          <w:b/>
          <w:color w:val="000000" w:themeColor="text1"/>
        </w:rPr>
        <w:t>，距</w:t>
      </w:r>
      <w:r>
        <w:rPr>
          <w:rFonts w:hAnsi="標楷體" w:hint="eastAsia"/>
          <w:b/>
          <w:color w:val="000000" w:themeColor="text1"/>
        </w:rPr>
        <w:t>某速食公司</w:t>
      </w:r>
      <w:r w:rsidR="00CD1D33" w:rsidRPr="0078211C">
        <w:rPr>
          <w:rFonts w:hint="eastAsia"/>
          <w:b/>
          <w:color w:val="000000" w:themeColor="text1"/>
        </w:rPr>
        <w:t>於同年4月11日及5月8日在職場性騷擾通報系統進行2次通報時，已約半年，其間臺北市勞動局對於A女之遭遇及該公司未依性工法第13條第2項第1款第2目規定辦理一節，毫不知情。該局</w:t>
      </w:r>
      <w:bookmarkStart w:id="81" w:name="_Hlk220664558"/>
      <w:r w:rsidR="00CD1D33" w:rsidRPr="0078211C">
        <w:rPr>
          <w:rFonts w:hint="eastAsia"/>
          <w:b/>
          <w:color w:val="000000" w:themeColor="text1"/>
        </w:rPr>
        <w:t>至113</w:t>
      </w:r>
      <w:bookmarkStart w:id="82" w:name="_Hlk209777413"/>
      <w:r w:rsidR="00CD1D33" w:rsidRPr="0078211C">
        <w:rPr>
          <w:rFonts w:hint="eastAsia"/>
          <w:b/>
          <w:color w:val="000000" w:themeColor="text1"/>
        </w:rPr>
        <w:t>年</w:t>
      </w:r>
      <w:bookmarkEnd w:id="82"/>
      <w:r w:rsidR="00CD1D33" w:rsidRPr="0078211C">
        <w:rPr>
          <w:rFonts w:hint="eastAsia"/>
          <w:b/>
          <w:color w:val="000000" w:themeColor="text1"/>
        </w:rPr>
        <w:t>12月9日接獲A母陳情，始知悉</w:t>
      </w:r>
      <w:bookmarkStart w:id="83" w:name="_Hlk219378195"/>
      <w:r w:rsidR="00CD1D33" w:rsidRPr="0078211C">
        <w:rPr>
          <w:rFonts w:hint="eastAsia"/>
          <w:b/>
          <w:color w:val="000000" w:themeColor="text1"/>
        </w:rPr>
        <w:t>A女</w:t>
      </w:r>
      <w:bookmarkStart w:id="84" w:name="_Hlk220673536"/>
      <w:r w:rsidR="00CD1D33" w:rsidRPr="0078211C">
        <w:rPr>
          <w:rFonts w:hint="eastAsia"/>
          <w:b/>
          <w:color w:val="000000" w:themeColor="text1"/>
        </w:rPr>
        <w:t>於未成年時</w:t>
      </w:r>
      <w:bookmarkEnd w:id="84"/>
      <w:r w:rsidR="00CD1D33" w:rsidRPr="0078211C">
        <w:rPr>
          <w:rFonts w:hint="eastAsia"/>
          <w:b/>
          <w:color w:val="000000" w:themeColor="text1"/>
        </w:rPr>
        <w:t>遭遇職場性侵害</w:t>
      </w:r>
      <w:bookmarkEnd w:id="81"/>
      <w:bookmarkEnd w:id="83"/>
      <w:r w:rsidR="00CD1D33" w:rsidRPr="0078211C">
        <w:rPr>
          <w:rFonts w:hint="eastAsia"/>
          <w:b/>
          <w:color w:val="000000" w:themeColor="text1"/>
        </w:rPr>
        <w:t>；同年12月14日A母公開於社群平台揭露事件，後續引發媒體報導及社會關注後，該局始於同年12月16日依職權函請</w:t>
      </w:r>
      <w:r>
        <w:rPr>
          <w:rFonts w:hint="eastAsia"/>
          <w:b/>
          <w:color w:val="000000" w:themeColor="text1"/>
        </w:rPr>
        <w:t>某速食公司</w:t>
      </w:r>
      <w:r w:rsidR="00CD1D33" w:rsidRPr="0078211C">
        <w:rPr>
          <w:rFonts w:hint="eastAsia"/>
          <w:b/>
          <w:color w:val="000000" w:themeColor="text1"/>
        </w:rPr>
        <w:t>說明並檢附有關資料</w:t>
      </w:r>
      <w:r w:rsidR="00CD1D33" w:rsidRPr="0078211C">
        <w:rPr>
          <w:rFonts w:hint="eastAsia"/>
          <w:color w:val="000000" w:themeColor="text1"/>
        </w:rPr>
        <w:t>。</w:t>
      </w:r>
    </w:p>
    <w:p w14:paraId="0901CBA3" w14:textId="39B8A963" w:rsidR="00CD1D33" w:rsidRPr="0078211C" w:rsidRDefault="00CD1D33" w:rsidP="0043215E">
      <w:pPr>
        <w:pStyle w:val="3"/>
        <w:ind w:left="1361"/>
        <w:rPr>
          <w:color w:val="000000" w:themeColor="text1"/>
        </w:rPr>
      </w:pPr>
      <w:r w:rsidRPr="0078211C">
        <w:rPr>
          <w:rFonts w:hint="eastAsia"/>
          <w:color w:val="000000" w:themeColor="text1"/>
        </w:rPr>
        <w:t>臺北市勞動局收到</w:t>
      </w:r>
      <w:r w:rsidR="003F716E">
        <w:rPr>
          <w:rFonts w:hint="eastAsia"/>
          <w:color w:val="000000" w:themeColor="text1"/>
        </w:rPr>
        <w:t>某速食公司</w:t>
      </w:r>
      <w:r w:rsidRPr="0078211C">
        <w:rPr>
          <w:rFonts w:hint="eastAsia"/>
          <w:color w:val="000000" w:themeColor="text1"/>
        </w:rPr>
        <w:t>之調查報告書後，就該公司是否提供或轉介被害人醫療或心理諮商等必要之服務或資源一節，再向該公司作確認，該公</w:t>
      </w:r>
      <w:r w:rsidRPr="0078211C">
        <w:rPr>
          <w:rFonts w:hint="eastAsia"/>
          <w:color w:val="000000" w:themeColor="text1"/>
        </w:rPr>
        <w:lastRenderedPageBreak/>
        <w:t>司之回復為：「</w:t>
      </w:r>
      <w:r w:rsidRPr="0078211C">
        <w:rPr>
          <w:rFonts w:hint="eastAsia"/>
          <w:b/>
          <w:color w:val="000000" w:themeColor="text1"/>
        </w:rPr>
        <w:t>訪談當時，由於申訴人之女口頭告知並提供醫療證明，表示已經有看心理醫生，故不提供心理諮商……」</w:t>
      </w:r>
      <w:r w:rsidRPr="0078211C">
        <w:rPr>
          <w:rFonts w:hint="eastAsia"/>
          <w:color w:val="000000" w:themeColor="text1"/>
        </w:rPr>
        <w:t>。嗣臺北市勞動局考量本案違反情節所生影響與應受責難程度嚴重及依</w:t>
      </w:r>
      <w:r w:rsidR="003F716E">
        <w:rPr>
          <w:rFonts w:hint="eastAsia"/>
          <w:color w:val="000000" w:themeColor="text1"/>
        </w:rPr>
        <w:t>某速食公司</w:t>
      </w:r>
      <w:r w:rsidRPr="0078211C">
        <w:rPr>
          <w:rFonts w:hint="eastAsia"/>
          <w:color w:val="000000" w:themeColor="text1"/>
        </w:rPr>
        <w:t>資力，依性工法第38條之1第2項（雇主違反第13條第2項規定）、「臺北市政府處理違反性別平等工作法事件統一裁罰基準」第3點項次9及第4點之規定，於113年12月25日</w:t>
      </w:r>
      <w:bookmarkStart w:id="85" w:name="_Hlk213426511"/>
      <w:r w:rsidRPr="0078211C">
        <w:rPr>
          <w:rFonts w:hint="eastAsia"/>
          <w:color w:val="000000" w:themeColor="text1"/>
        </w:rPr>
        <w:t>重罰</w:t>
      </w:r>
      <w:r w:rsidR="003F716E">
        <w:rPr>
          <w:rFonts w:hint="eastAsia"/>
          <w:color w:val="000000" w:themeColor="text1"/>
        </w:rPr>
        <w:t>某速食公司</w:t>
      </w:r>
      <w:r w:rsidRPr="0078211C">
        <w:rPr>
          <w:rFonts w:hint="eastAsia"/>
          <w:color w:val="000000" w:themeColor="text1"/>
        </w:rPr>
        <w:t>100萬元罰鍰</w:t>
      </w:r>
      <w:bookmarkEnd w:id="85"/>
      <w:r w:rsidRPr="0078211C">
        <w:rPr>
          <w:rFonts w:hint="eastAsia"/>
          <w:color w:val="000000" w:themeColor="text1"/>
        </w:rPr>
        <w:t>。</w:t>
      </w:r>
    </w:p>
    <w:p w14:paraId="24EDE696" w14:textId="7494E419" w:rsidR="00CD1D33" w:rsidRPr="0078211C" w:rsidRDefault="003F716E" w:rsidP="0043215E">
      <w:pPr>
        <w:pStyle w:val="3"/>
        <w:ind w:left="1361"/>
        <w:rPr>
          <w:rFonts w:hAnsi="標楷體"/>
          <w:color w:val="000000" w:themeColor="text1"/>
        </w:rPr>
      </w:pPr>
      <w:r>
        <w:rPr>
          <w:rFonts w:hAnsi="標楷體" w:hint="eastAsia"/>
          <w:color w:val="000000" w:themeColor="text1"/>
        </w:rPr>
        <w:t>某速食餐廳</w:t>
      </w:r>
      <w:r w:rsidR="00CD1D33" w:rsidRPr="0078211C">
        <w:rPr>
          <w:rFonts w:hAnsi="標楷體" w:hint="eastAsia"/>
          <w:color w:val="000000" w:themeColor="text1"/>
        </w:rPr>
        <w:t>為</w:t>
      </w:r>
      <w:r w:rsidR="00CD1D33" w:rsidRPr="0078211C">
        <w:rPr>
          <w:rFonts w:hint="eastAsia"/>
          <w:color w:val="000000" w:themeColor="text1"/>
        </w:rPr>
        <w:t>台灣</w:t>
      </w:r>
      <w:r w:rsidR="00CD1D33" w:rsidRPr="0078211C">
        <w:rPr>
          <w:rFonts w:hAnsi="標楷體" w:hint="eastAsia"/>
          <w:color w:val="000000" w:themeColor="text1"/>
        </w:rPr>
        <w:t>知名大型連鎖速食店，</w:t>
      </w:r>
      <w:r w:rsidR="00CD1D33" w:rsidRPr="0078211C">
        <w:rPr>
          <w:rFonts w:hAnsi="標楷體"/>
          <w:color w:val="000000" w:themeColor="text1"/>
        </w:rPr>
        <w:t>在人力結構方面，</w:t>
      </w:r>
      <w:r>
        <w:rPr>
          <w:rFonts w:hAnsi="標楷體"/>
          <w:color w:val="000000" w:themeColor="text1"/>
        </w:rPr>
        <w:t>某速食餐廳</w:t>
      </w:r>
      <w:r w:rsidR="00CD1D33" w:rsidRPr="0078211C">
        <w:rPr>
          <w:rFonts w:hAnsi="標楷體"/>
          <w:color w:val="000000" w:themeColor="text1"/>
        </w:rPr>
        <w:t>目前在台員工總數約27,000人，其中15至22歲學生族群占比達25.53%，為不少青年進入職場的第一份工作。</w:t>
      </w:r>
      <w:r w:rsidR="00CD1D33" w:rsidRPr="0078211C">
        <w:rPr>
          <w:rFonts w:hAnsi="標楷體" w:hint="eastAsia"/>
          <w:b/>
          <w:color w:val="000000" w:themeColor="text1"/>
        </w:rPr>
        <w:t>經查，</w:t>
      </w:r>
      <w:r>
        <w:rPr>
          <w:rFonts w:hAnsi="標楷體" w:hint="eastAsia"/>
          <w:b/>
          <w:color w:val="000000" w:themeColor="text1"/>
          <w:u w:val="single"/>
        </w:rPr>
        <w:t>某速食餐廳</w:t>
      </w:r>
      <w:r w:rsidR="00CD1D33" w:rsidRPr="0078211C">
        <w:rPr>
          <w:rFonts w:hAnsi="標楷體" w:hint="eastAsia"/>
          <w:b/>
          <w:color w:val="000000" w:themeColor="text1"/>
          <w:u w:val="single"/>
        </w:rPr>
        <w:t>已於</w:t>
      </w:r>
      <w:r w:rsidR="00CD1D33" w:rsidRPr="0078211C">
        <w:rPr>
          <w:rFonts w:hAnsi="標楷體"/>
          <w:b/>
          <w:color w:val="000000" w:themeColor="text1"/>
          <w:u w:val="single"/>
        </w:rPr>
        <w:t>92</w:t>
      </w:r>
      <w:r w:rsidR="00CD1D33" w:rsidRPr="0078211C">
        <w:rPr>
          <w:rFonts w:hAnsi="標楷體" w:hint="eastAsia"/>
          <w:b/>
          <w:color w:val="000000" w:themeColor="text1"/>
          <w:u w:val="single"/>
        </w:rPr>
        <w:t>年4月1日訂定〈職場性騷擾防治措施、申訴及懲戒辦法〉、1</w:t>
      </w:r>
      <w:r w:rsidR="00CD1D33" w:rsidRPr="0078211C">
        <w:rPr>
          <w:rFonts w:hAnsi="標楷體"/>
          <w:b/>
          <w:color w:val="000000" w:themeColor="text1"/>
          <w:u w:val="single"/>
        </w:rPr>
        <w:t>11</w:t>
      </w:r>
      <w:r w:rsidR="00CD1D33" w:rsidRPr="0078211C">
        <w:rPr>
          <w:rFonts w:hAnsi="標楷體" w:hint="eastAsia"/>
          <w:b/>
          <w:color w:val="000000" w:themeColor="text1"/>
          <w:u w:val="single"/>
        </w:rPr>
        <w:t>年7月1日訂定〈禁止職場不法侵害政策〉</w:t>
      </w:r>
      <w:r w:rsidR="00CD1D33" w:rsidRPr="0078211C">
        <w:rPr>
          <w:rFonts w:hAnsi="標楷體" w:hint="eastAsia"/>
          <w:b/>
          <w:color w:val="000000" w:themeColor="text1"/>
        </w:rPr>
        <w:t>，</w:t>
      </w:r>
      <w:r w:rsidR="00CD1D33" w:rsidRPr="0078211C">
        <w:rPr>
          <w:rFonts w:hAnsi="標楷體" w:hint="eastAsia"/>
          <w:color w:val="000000" w:themeColor="text1"/>
        </w:rPr>
        <w:t>除了張貼於餐廳員工休息室的</w:t>
      </w:r>
      <w:r w:rsidR="00DE4A4A" w:rsidRPr="0078211C">
        <w:rPr>
          <w:rFonts w:hAnsi="標楷體" w:hint="eastAsia"/>
          <w:color w:val="000000" w:themeColor="text1"/>
        </w:rPr>
        <w:t>布</w:t>
      </w:r>
      <w:r w:rsidR="00CD1D33" w:rsidRPr="0078211C">
        <w:rPr>
          <w:rFonts w:hAnsi="標楷體" w:hint="eastAsia"/>
          <w:color w:val="000000" w:themeColor="text1"/>
        </w:rPr>
        <w:t>告欄，並設置e化教育訓練平台，提供員工閱讀與理解。另</w:t>
      </w:r>
      <w:r w:rsidR="00CD1D33" w:rsidRPr="0078211C">
        <w:rPr>
          <w:rFonts w:hAnsi="標楷體" w:hint="eastAsia"/>
          <w:b/>
          <w:color w:val="000000" w:themeColor="text1"/>
          <w:u w:val="single"/>
        </w:rPr>
        <w:t>因應該公司為連鎖型事業及員工多為計時工作型態，為強化溝通管道與員工對性別意識的正確認知，員工皆須於手機下載員工APP，內有設置〈e化溝通管道〉，</w:t>
      </w:r>
      <w:r w:rsidR="00CD1D33" w:rsidRPr="0078211C">
        <w:rPr>
          <w:rFonts w:hAnsi="標楷體" w:hint="eastAsia"/>
          <w:b/>
          <w:color w:val="000000" w:themeColor="text1"/>
        </w:rPr>
        <w:t>提供員工性騷擾申訴管道，並連結該公司教育訓練系統，可以直接利用手機閱讀公司政策，觀看線上訓練課程。</w:t>
      </w:r>
      <w:r w:rsidR="00CD1D33" w:rsidRPr="0078211C">
        <w:rPr>
          <w:rFonts w:hAnsi="標楷體" w:hint="eastAsia"/>
          <w:b/>
          <w:color w:val="000000" w:themeColor="text1"/>
          <w:u w:val="single"/>
        </w:rPr>
        <w:t>惟民間團體</w:t>
      </w:r>
      <w:r w:rsidR="00915E17">
        <w:rPr>
          <w:rFonts w:hAnsi="標楷體" w:hint="eastAsia"/>
          <w:b/>
          <w:color w:val="000000" w:themeColor="text1"/>
          <w:u w:val="single"/>
        </w:rPr>
        <w:t>○○○</w:t>
      </w:r>
      <w:r w:rsidR="00CD1D33" w:rsidRPr="0078211C">
        <w:rPr>
          <w:rFonts w:hAnsi="標楷體" w:hint="eastAsia"/>
          <w:b/>
          <w:color w:val="000000" w:themeColor="text1"/>
          <w:u w:val="single"/>
        </w:rPr>
        <w:t>曾就本案發表新聞稿指出，</w:t>
      </w:r>
      <w:r w:rsidR="00CD1D33" w:rsidRPr="0078211C">
        <w:rPr>
          <w:rFonts w:hAnsi="標楷體" w:cs="Arial"/>
          <w:b/>
          <w:color w:val="000000" w:themeColor="text1"/>
          <w:u w:val="single"/>
          <w:shd w:val="clear" w:color="auto" w:fill="FFFFFF"/>
        </w:rPr>
        <w:t>青少年常因年齡、經驗或技能較少，在求職或入職階段面臨勞動環境的風險極高</w:t>
      </w:r>
      <w:r w:rsidR="00CD1D33" w:rsidRPr="0078211C">
        <w:rPr>
          <w:rFonts w:hAnsi="標楷體" w:cs="Arial"/>
          <w:b/>
          <w:color w:val="000000" w:themeColor="text1"/>
          <w:shd w:val="clear" w:color="auto" w:fill="FFFFFF"/>
        </w:rPr>
        <w:t>，面對在職場上權勢不對等所衍生的性騷擾、性侵害或其他勞動權益受損問題，</w:t>
      </w:r>
      <w:r w:rsidR="00CD1D33" w:rsidRPr="0078211C">
        <w:rPr>
          <w:rFonts w:hAnsi="標楷體" w:cs="Arial"/>
          <w:b/>
          <w:color w:val="000000" w:themeColor="text1"/>
          <w:u w:val="single"/>
          <w:shd w:val="clear" w:color="auto" w:fill="FFFFFF"/>
        </w:rPr>
        <w:t>往往因對勞動法規與申訴程序不熟悉，也極難求助。</w:t>
      </w:r>
      <w:r w:rsidR="00CD1D33" w:rsidRPr="0078211C">
        <w:rPr>
          <w:rFonts w:hAnsi="標楷體" w:cs="Arial" w:hint="eastAsia"/>
          <w:b/>
          <w:color w:val="000000" w:themeColor="text1"/>
          <w:shd w:val="clear" w:color="auto" w:fill="FFFFFF"/>
        </w:rPr>
        <w:t>此從</w:t>
      </w:r>
      <w:r w:rsidR="00CD1D33" w:rsidRPr="0078211C">
        <w:rPr>
          <w:rFonts w:hAnsi="標楷體" w:hint="eastAsia"/>
          <w:b/>
          <w:color w:val="000000" w:themeColor="text1"/>
          <w:u w:val="single"/>
        </w:rPr>
        <w:t>本案相關當事人雖皆已上過相關訓練課程，A女卻未選擇第一時間出面檢舉申訴得到驗證。據</w:t>
      </w:r>
      <w:r>
        <w:rPr>
          <w:rFonts w:hAnsi="標楷體" w:hint="eastAsia"/>
          <w:b/>
          <w:color w:val="000000" w:themeColor="text1"/>
          <w:u w:val="single"/>
        </w:rPr>
        <w:t>某速食公司</w:t>
      </w:r>
      <w:r w:rsidR="00CD1D33" w:rsidRPr="0078211C">
        <w:rPr>
          <w:rFonts w:hAnsi="標楷體" w:hint="eastAsia"/>
          <w:b/>
          <w:color w:val="000000" w:themeColor="text1"/>
          <w:u w:val="single"/>
        </w:rPr>
        <w:t>調查報告</w:t>
      </w:r>
      <w:r w:rsidR="00C6013B" w:rsidRPr="0078211C">
        <w:rPr>
          <w:rFonts w:hAnsi="標楷體" w:hint="eastAsia"/>
          <w:b/>
          <w:color w:val="000000" w:themeColor="text1"/>
          <w:u w:val="single"/>
        </w:rPr>
        <w:t>書</w:t>
      </w:r>
      <w:r w:rsidR="00CD1D33" w:rsidRPr="0078211C">
        <w:rPr>
          <w:rFonts w:hAnsi="標楷體" w:hint="eastAsia"/>
          <w:b/>
          <w:color w:val="000000" w:themeColor="text1"/>
          <w:u w:val="single"/>
        </w:rPr>
        <w:t>指出</w:t>
      </w:r>
      <w:r w:rsidR="00CD1D33" w:rsidRPr="0078211C">
        <w:rPr>
          <w:rFonts w:hAnsi="標楷體" w:hint="eastAsia"/>
          <w:b/>
          <w:color w:val="000000" w:themeColor="text1"/>
          <w:u w:val="single"/>
        </w:rPr>
        <w:lastRenderedPageBreak/>
        <w:t>，</w:t>
      </w:r>
      <w:r w:rsidR="00CD1D33" w:rsidRPr="0078211C">
        <w:rPr>
          <w:rFonts w:hAnsi="標楷體" w:hint="eastAsia"/>
          <w:b/>
          <w:bCs w:val="0"/>
          <w:color w:val="000000" w:themeColor="text1"/>
          <w:u w:val="single"/>
        </w:rPr>
        <w:t>申訴人A女因為經濟因素，需要</w:t>
      </w:r>
      <w:r>
        <w:rPr>
          <w:rFonts w:hAnsi="標楷體" w:hint="eastAsia"/>
          <w:b/>
          <w:bCs w:val="0"/>
          <w:color w:val="000000" w:themeColor="text1"/>
          <w:u w:val="single"/>
        </w:rPr>
        <w:t>某速食餐廳</w:t>
      </w:r>
      <w:r w:rsidR="00CD1D33" w:rsidRPr="0078211C">
        <w:rPr>
          <w:rFonts w:hAnsi="標楷體" w:hint="eastAsia"/>
          <w:b/>
          <w:bCs w:val="0"/>
          <w:color w:val="000000" w:themeColor="text1"/>
          <w:u w:val="single"/>
        </w:rPr>
        <w:t>這份工作，再</w:t>
      </w:r>
      <w:r w:rsidR="00CD1D33" w:rsidRPr="0078211C">
        <w:rPr>
          <w:rFonts w:hAnsi="標楷體" w:hint="eastAsia"/>
          <w:b/>
          <w:bCs w:val="0"/>
          <w:color w:val="000000" w:themeColor="text1"/>
          <w:spacing w:val="-6"/>
          <w:u w:val="single"/>
        </w:rPr>
        <w:t>加上害怕受到被申訴人的報復，因此一直不敢聲張。</w:t>
      </w:r>
    </w:p>
    <w:p w14:paraId="55B3CF13" w14:textId="02C49D75" w:rsidR="00CD1D33" w:rsidRPr="0078211C" w:rsidRDefault="003F716E" w:rsidP="0043215E">
      <w:pPr>
        <w:pStyle w:val="3"/>
        <w:ind w:left="1361"/>
        <w:rPr>
          <w:rFonts w:hAnsi="標楷體"/>
          <w:color w:val="000000" w:themeColor="text1"/>
        </w:rPr>
      </w:pPr>
      <w:r>
        <w:rPr>
          <w:rFonts w:hint="eastAsia"/>
          <w:color w:val="000000" w:themeColor="text1"/>
        </w:rPr>
        <w:t>某速食餐廳</w:t>
      </w:r>
      <w:r w:rsidR="00CD1D33" w:rsidRPr="0078211C">
        <w:rPr>
          <w:rFonts w:hint="eastAsia"/>
          <w:color w:val="000000" w:themeColor="text1"/>
        </w:rPr>
        <w:t>進用許多未成年員工，於處理兒童及少年相關事務時，應以兒童及少年之最佳利益為優先考量，並應善盡保護義務。惟查，</w:t>
      </w:r>
      <w:r w:rsidR="00CD1D33" w:rsidRPr="0078211C">
        <w:rPr>
          <w:rFonts w:hint="eastAsia"/>
          <w:b/>
          <w:color w:val="000000" w:themeColor="text1"/>
          <w:u w:val="single"/>
        </w:rPr>
        <w:t>A女工作之</w:t>
      </w:r>
      <w:r>
        <w:rPr>
          <w:rFonts w:hint="eastAsia"/>
          <w:b/>
          <w:color w:val="000000" w:themeColor="text1"/>
          <w:u w:val="single"/>
        </w:rPr>
        <w:t>某速食餐廳</w:t>
      </w:r>
      <w:r w:rsidR="00CD1D33" w:rsidRPr="0078211C">
        <w:rPr>
          <w:rFonts w:hint="eastAsia"/>
          <w:b/>
          <w:color w:val="000000" w:themeColor="text1"/>
          <w:u w:val="single"/>
        </w:rPr>
        <w:t>，於A女任職時有許多監視器死角</w:t>
      </w:r>
      <w:r w:rsidR="00CD1D33" w:rsidRPr="0078211C">
        <w:rPr>
          <w:rFonts w:hint="eastAsia"/>
          <w:b/>
          <w:color w:val="000000" w:themeColor="text1"/>
        </w:rPr>
        <w:t>，</w:t>
      </w:r>
      <w:r w:rsidR="00CD1D33" w:rsidRPr="0078211C">
        <w:rPr>
          <w:rFonts w:hint="eastAsia"/>
          <w:color w:val="000000" w:themeColor="text1"/>
        </w:rPr>
        <w:t>例如乾貨間僅有門口1支監視器，內部的3條走道無監視器；後方樓梯的監視器無法</w:t>
      </w:r>
      <w:bookmarkStart w:id="86" w:name="_Hlk224121119"/>
      <w:r w:rsidR="00CD1D33" w:rsidRPr="0078211C">
        <w:rPr>
          <w:rFonts w:hint="eastAsia"/>
          <w:color w:val="000000" w:themeColor="text1"/>
        </w:rPr>
        <w:t>涵蓋</w:t>
      </w:r>
      <w:bookmarkEnd w:id="86"/>
      <w:r w:rsidR="00CD1D33" w:rsidRPr="0078211C">
        <w:rPr>
          <w:rFonts w:hint="eastAsia"/>
          <w:color w:val="000000" w:themeColor="text1"/>
        </w:rPr>
        <w:t>2樓到1樓的整段樓梯；後方區域的監視器無法完整涵蓋，</w:t>
      </w:r>
      <w:r w:rsidR="00CD1D33" w:rsidRPr="0078211C">
        <w:rPr>
          <w:rFonts w:hint="eastAsia"/>
          <w:b/>
          <w:color w:val="000000" w:themeColor="text1"/>
          <w:u w:val="single"/>
        </w:rPr>
        <w:t>以致餐廳襄理得以於監視器死角對A女進行性騷擾或性侵害行為而未被他人發現</w:t>
      </w:r>
      <w:r w:rsidR="00CD1D33" w:rsidRPr="0078211C">
        <w:rPr>
          <w:rFonts w:hint="eastAsia"/>
          <w:color w:val="000000" w:themeColor="text1"/>
          <w:u w:val="single"/>
        </w:rPr>
        <w:t>。</w:t>
      </w:r>
      <w:r>
        <w:rPr>
          <w:rFonts w:hAnsi="標楷體" w:hint="eastAsia"/>
          <w:b/>
          <w:color w:val="000000" w:themeColor="text1"/>
          <w:u w:val="single"/>
        </w:rPr>
        <w:t>某速食餐廳</w:t>
      </w:r>
      <w:r w:rsidR="00CD1D33" w:rsidRPr="0078211C">
        <w:rPr>
          <w:rFonts w:hAnsi="標楷體" w:hint="eastAsia"/>
          <w:b/>
          <w:color w:val="000000" w:themeColor="text1"/>
          <w:u w:val="single"/>
        </w:rPr>
        <w:t>於</w:t>
      </w:r>
      <w:r w:rsidR="00CD1D33" w:rsidRPr="0078211C">
        <w:rPr>
          <w:rFonts w:hAnsi="標楷體" w:hint="eastAsia"/>
          <w:b/>
          <w:bCs w:val="0"/>
          <w:color w:val="000000" w:themeColor="text1"/>
          <w:szCs w:val="32"/>
          <w:u w:val="single"/>
        </w:rPr>
        <w:t>本案發生時</w:t>
      </w:r>
      <w:r w:rsidR="00CD1D33" w:rsidRPr="0078211C">
        <w:rPr>
          <w:rFonts w:hAnsi="標楷體" w:hint="eastAsia"/>
          <w:b/>
          <w:color w:val="000000" w:themeColor="text1"/>
          <w:u w:val="single"/>
        </w:rPr>
        <w:t>輕忽A女身兼「勞工」與「兒少」之雙重身分，故</w:t>
      </w:r>
      <w:r w:rsidR="00CD1D33" w:rsidRPr="0078211C">
        <w:rPr>
          <w:rFonts w:hAnsi="標楷體" w:hint="eastAsia"/>
          <w:b/>
          <w:bCs w:val="0"/>
          <w:color w:val="000000" w:themeColor="text1"/>
          <w:szCs w:val="32"/>
          <w:u w:val="single"/>
        </w:rPr>
        <w:t>未以兒少最佳利益原則善盡保護及法遵義務，</w:t>
      </w:r>
      <w:r w:rsidR="00CD1D33" w:rsidRPr="0078211C">
        <w:rPr>
          <w:rFonts w:hAnsi="標楷體" w:hint="eastAsia"/>
          <w:b/>
          <w:bCs w:val="0"/>
          <w:color w:val="000000" w:themeColor="text1"/>
          <w:u w:val="single"/>
        </w:rPr>
        <w:t>肇致對A女處遇延宕，顯有</w:t>
      </w:r>
      <w:r w:rsidR="00CD1D33" w:rsidRPr="0078211C">
        <w:rPr>
          <w:rFonts w:hAnsi="標楷體" w:hint="eastAsia"/>
          <w:b/>
          <w:color w:val="000000" w:themeColor="text1"/>
          <w:u w:val="single"/>
        </w:rPr>
        <w:t>輕忽企業對於保障未成年員工免遭職場性暴力之責任</w:t>
      </w:r>
      <w:r w:rsidR="00CD1D33" w:rsidRPr="0078211C">
        <w:rPr>
          <w:rFonts w:hAnsi="標楷體" w:hint="eastAsia"/>
          <w:b/>
          <w:color w:val="000000" w:themeColor="text1"/>
        </w:rPr>
        <w:t>。</w:t>
      </w:r>
    </w:p>
    <w:p w14:paraId="6E1BE9C9" w14:textId="722BB647" w:rsidR="00CD1D33" w:rsidRPr="0078211C" w:rsidRDefault="00CD1D33" w:rsidP="0043215E">
      <w:pPr>
        <w:pStyle w:val="3"/>
        <w:ind w:left="1361"/>
        <w:rPr>
          <w:color w:val="000000" w:themeColor="text1"/>
        </w:rPr>
      </w:pPr>
      <w:r w:rsidRPr="0078211C">
        <w:rPr>
          <w:rFonts w:hAnsi="標楷體" w:hint="eastAsia"/>
          <w:b/>
          <w:color w:val="000000" w:themeColor="text1"/>
        </w:rPr>
        <w:t>另查，A女遭性侵害時為未成年工讀生，</w:t>
      </w:r>
      <w:r w:rsidRPr="0078211C">
        <w:rPr>
          <w:rFonts w:hAnsi="標楷體" w:hint="eastAsia"/>
          <w:b/>
          <w:color w:val="000000" w:themeColor="text1"/>
          <w:u w:val="single"/>
        </w:rPr>
        <w:t>有關工讀生遭受職場性騷擾或</w:t>
      </w:r>
      <w:r w:rsidRPr="0078211C">
        <w:rPr>
          <w:rFonts w:hint="eastAsia"/>
          <w:b/>
          <w:color w:val="000000" w:themeColor="text1"/>
          <w:u w:val="single"/>
        </w:rPr>
        <w:t>性侵害所適用之法律疑義，詢據衛福部保護服務司表示，我國對性騷擾有特別的法律規範，兒少如果遭受性騷擾，不是依兒少權法進行責任通報，而是依性騷擾防治法的申訴、調查、處理程序</w:t>
      </w:r>
      <w:r w:rsidRPr="0078211C">
        <w:rPr>
          <w:rFonts w:hint="eastAsia"/>
          <w:color w:val="000000" w:themeColor="text1"/>
          <w:u w:val="single"/>
        </w:rPr>
        <w:t>。</w:t>
      </w:r>
      <w:r w:rsidRPr="0078211C">
        <w:rPr>
          <w:rFonts w:hint="eastAsia"/>
          <w:b/>
          <w:color w:val="000000" w:themeColor="text1"/>
          <w:u w:val="single"/>
        </w:rPr>
        <w:t>如果是未成年人遭受職場性騷擾事件，和兒少權法有競合關係時，應該依照性工法處理</w:t>
      </w:r>
      <w:r w:rsidRPr="0078211C">
        <w:rPr>
          <w:rFonts w:hint="eastAsia"/>
          <w:b/>
          <w:color w:val="000000" w:themeColor="text1"/>
        </w:rPr>
        <w:t>。如果是兒少遭受性侵害，則依性侵害犯罪防治法的通報處理程序</w:t>
      </w:r>
      <w:r w:rsidRPr="0078211C">
        <w:rPr>
          <w:rFonts w:hint="eastAsia"/>
          <w:color w:val="000000" w:themeColor="text1"/>
        </w:rPr>
        <w:t>等語。</w:t>
      </w:r>
    </w:p>
    <w:p w14:paraId="3FE4B4B6" w14:textId="77777777" w:rsidR="00CD1D33" w:rsidRPr="0078211C" w:rsidRDefault="00CD1D33" w:rsidP="0043215E">
      <w:pPr>
        <w:pStyle w:val="3"/>
        <w:ind w:left="1361"/>
        <w:rPr>
          <w:color w:val="000000" w:themeColor="text1"/>
        </w:rPr>
      </w:pPr>
      <w:r w:rsidRPr="0078211C">
        <w:rPr>
          <w:rFonts w:hint="eastAsia"/>
          <w:color w:val="000000" w:themeColor="text1"/>
        </w:rPr>
        <w:t>經查，</w:t>
      </w:r>
      <w:r w:rsidRPr="0078211C">
        <w:rPr>
          <w:rFonts w:hint="eastAsia"/>
          <w:b/>
          <w:color w:val="000000" w:themeColor="text1"/>
        </w:rPr>
        <w:t>性工法第2條第5項明定，實習生於實習期間遭受性騷擾時，適用該法之規定</w:t>
      </w:r>
      <w:r w:rsidRPr="0078211C">
        <w:rPr>
          <w:rFonts w:hint="eastAsia"/>
          <w:color w:val="000000" w:themeColor="text1"/>
        </w:rPr>
        <w:t>。</w:t>
      </w:r>
      <w:r w:rsidRPr="0078211C">
        <w:rPr>
          <w:rFonts w:hint="eastAsia"/>
          <w:b/>
          <w:color w:val="000000" w:themeColor="text1"/>
        </w:rPr>
        <w:t>另「高級中等學校建教合作實施及建教生權益保障法」第27條規定，建教合作機構於建教生受訓期間，不得因其性別或性傾向而有差別待遇，並應防治性騷擾行為之</w:t>
      </w:r>
      <w:r w:rsidRPr="0078211C">
        <w:rPr>
          <w:rFonts w:hint="eastAsia"/>
          <w:b/>
          <w:color w:val="000000" w:themeColor="text1"/>
        </w:rPr>
        <w:lastRenderedPageBreak/>
        <w:t>發生；於知悉有性騷擾情形時，應採取立即有效之糾正及補救措施。</w:t>
      </w:r>
      <w:r w:rsidRPr="0078211C">
        <w:rPr>
          <w:rFonts w:hint="eastAsia"/>
          <w:color w:val="000000" w:themeColor="text1"/>
        </w:rPr>
        <w:t>建教生於建教合作機構受訓期間遭性別歧視、性傾向歧視或性騷擾時，其申訴之提出、認定及建教合作機構之賠償責任，</w:t>
      </w:r>
      <w:r w:rsidRPr="0078211C">
        <w:rPr>
          <w:rFonts w:hint="eastAsia"/>
          <w:b/>
          <w:color w:val="000000" w:themeColor="text1"/>
        </w:rPr>
        <w:t>準用性工法及其相關法規之規定</w:t>
      </w:r>
      <w:r w:rsidRPr="0078211C">
        <w:rPr>
          <w:rFonts w:hint="eastAsia"/>
          <w:color w:val="000000" w:themeColor="text1"/>
        </w:rPr>
        <w:t>。</w:t>
      </w:r>
    </w:p>
    <w:p w14:paraId="43F58B26" w14:textId="77777777" w:rsidR="00CD1D33" w:rsidRPr="0078211C" w:rsidRDefault="00CD1D33" w:rsidP="0043215E">
      <w:pPr>
        <w:pStyle w:val="3"/>
        <w:ind w:left="1361"/>
        <w:rPr>
          <w:rFonts w:hAnsi="標楷體"/>
          <w:b/>
          <w:color w:val="000000" w:themeColor="text1"/>
        </w:rPr>
      </w:pPr>
      <w:r w:rsidRPr="0078211C">
        <w:rPr>
          <w:rFonts w:hint="eastAsia"/>
          <w:color w:val="000000" w:themeColor="text1"/>
        </w:rPr>
        <w:t>而</w:t>
      </w:r>
      <w:r w:rsidRPr="0078211C">
        <w:rPr>
          <w:rFonts w:hint="eastAsia"/>
          <w:b/>
          <w:color w:val="000000" w:themeColor="text1"/>
        </w:rPr>
        <w:t>一般工讀生於職場遭遇性騷擾時，雖與一般勞工相同，依法直接適用性工法之規範，</w:t>
      </w:r>
      <w:r w:rsidRPr="0078211C">
        <w:rPr>
          <w:rFonts w:hint="eastAsia"/>
          <w:b/>
          <w:color w:val="000000" w:themeColor="text1"/>
          <w:u w:val="single"/>
        </w:rPr>
        <w:t>然相較於建教生及實習生於進入職場時，多受有學校體系之制度性介入與配套保護，一般工讀生（尤以未成年者為甚）往往因缺乏學校端的橫向聯繫與通報之協助，導致其在遭受職場性騷擾後，</w:t>
      </w:r>
      <w:r w:rsidRPr="0078211C">
        <w:rPr>
          <w:rFonts w:hAnsi="標楷體" w:hint="eastAsia"/>
          <w:b/>
          <w:color w:val="000000" w:themeColor="text1"/>
          <w:u w:val="single"/>
        </w:rPr>
        <w:t>易陷於</w:t>
      </w:r>
      <w:r w:rsidRPr="0078211C">
        <w:rPr>
          <w:rFonts w:hint="eastAsia"/>
          <w:b/>
          <w:color w:val="000000" w:themeColor="text1"/>
          <w:u w:val="single"/>
        </w:rPr>
        <w:t>孤立無援之弱勢境地。</w:t>
      </w:r>
      <w:r w:rsidRPr="0078211C">
        <w:rPr>
          <w:rFonts w:hint="eastAsia"/>
          <w:b/>
          <w:color w:val="000000" w:themeColor="text1"/>
        </w:rPr>
        <w:t>實務上，事業單位雇主往往輕忽未成年部分工時勞工身兼「勞工」與「兒少」之雙重身分，除防治措施流於形式外，更欠缺對被害人提供或轉介諮詢、醫療或心理諮商及社福資源等法定</w:t>
      </w:r>
      <w:r w:rsidRPr="0078211C">
        <w:rPr>
          <w:rFonts w:hAnsi="標楷體" w:hint="eastAsia"/>
          <w:b/>
          <w:color w:val="000000" w:themeColor="text1"/>
        </w:rPr>
        <w:t>後續處置責任之認知</w:t>
      </w:r>
      <w:r w:rsidRPr="0078211C">
        <w:rPr>
          <w:rFonts w:hAnsi="標楷體" w:hint="eastAsia"/>
          <w:color w:val="000000" w:themeColor="text1"/>
        </w:rPr>
        <w:t>。</w:t>
      </w:r>
      <w:r w:rsidRPr="0078211C">
        <w:rPr>
          <w:rFonts w:hAnsi="標楷體" w:hint="eastAsia"/>
          <w:b/>
          <w:bCs w:val="0"/>
          <w:color w:val="000000" w:themeColor="text1"/>
        </w:rPr>
        <w:t>勞動部允應會同教育部及衛福部，針對未成年工讀生強化雇主防治責任，並研訂「跨法規處理指引」，建立跨部會通報機制，俾供地方機關與事業單位遵循，以確實保障未成年勞工權益。</w:t>
      </w:r>
    </w:p>
    <w:p w14:paraId="3DE81343" w14:textId="1D390BAD" w:rsidR="00CD1D33" w:rsidRPr="0078211C" w:rsidRDefault="00CD1D33" w:rsidP="0043215E">
      <w:pPr>
        <w:pStyle w:val="3"/>
        <w:ind w:left="1361"/>
        <w:rPr>
          <w:rFonts w:hAnsi="標楷體"/>
          <w:color w:val="000000" w:themeColor="text1"/>
        </w:rPr>
      </w:pPr>
      <w:bookmarkStart w:id="87" w:name="_Hlk227230076"/>
      <w:r w:rsidRPr="0078211C">
        <w:rPr>
          <w:rFonts w:hAnsi="標楷體" w:hint="eastAsia"/>
          <w:color w:val="000000" w:themeColor="text1"/>
        </w:rPr>
        <w:t>綜上，</w:t>
      </w:r>
      <w:bookmarkEnd w:id="87"/>
      <w:r w:rsidRPr="0078211C">
        <w:rPr>
          <w:rFonts w:hint="eastAsia"/>
          <w:color w:val="000000" w:themeColor="text1"/>
        </w:rPr>
        <w:t>1</w:t>
      </w:r>
      <w:r w:rsidRPr="0078211C">
        <w:rPr>
          <w:color w:val="000000" w:themeColor="text1"/>
        </w:rPr>
        <w:t>11</w:t>
      </w:r>
      <w:r w:rsidRPr="0078211C">
        <w:rPr>
          <w:rFonts w:hAnsi="標楷體" w:hint="eastAsia"/>
          <w:bCs w:val="0"/>
          <w:color w:val="000000" w:themeColor="text1"/>
          <w:szCs w:val="32"/>
        </w:rPr>
        <w:t>年間</w:t>
      </w:r>
      <w:r w:rsidRPr="0078211C">
        <w:rPr>
          <w:rFonts w:hAnsi="標楷體" w:hint="eastAsia"/>
          <w:color w:val="000000" w:themeColor="text1"/>
        </w:rPr>
        <w:t>臺北市未成年</w:t>
      </w:r>
      <w:r w:rsidRPr="0078211C">
        <w:rPr>
          <w:rFonts w:hAnsi="標楷體" w:hint="eastAsia"/>
          <w:bCs w:val="0"/>
          <w:color w:val="000000" w:themeColor="text1"/>
          <w:szCs w:val="32"/>
        </w:rPr>
        <w:t>A女</w:t>
      </w:r>
      <w:r w:rsidRPr="0078211C">
        <w:rPr>
          <w:rFonts w:hAnsi="標楷體" w:hint="eastAsia"/>
          <w:color w:val="000000" w:themeColor="text1"/>
          <w:szCs w:val="32"/>
        </w:rPr>
        <w:t>於</w:t>
      </w:r>
      <w:r w:rsidR="003F716E">
        <w:rPr>
          <w:rFonts w:hAnsi="標楷體" w:hint="eastAsia"/>
          <w:color w:val="000000" w:themeColor="text1"/>
          <w:szCs w:val="32"/>
        </w:rPr>
        <w:t>某速食</w:t>
      </w:r>
      <w:r w:rsidRPr="0078211C">
        <w:rPr>
          <w:rFonts w:hAnsi="標楷體" w:hint="eastAsia"/>
          <w:color w:val="000000" w:themeColor="text1"/>
          <w:szCs w:val="32"/>
        </w:rPr>
        <w:t>餐廳擔任計時人員，任職期間遭主管肢體碰觸、強制猥褻及性侵害。1</w:t>
      </w:r>
      <w:r w:rsidRPr="0078211C">
        <w:rPr>
          <w:rFonts w:hAnsi="標楷體"/>
          <w:color w:val="000000" w:themeColor="text1"/>
          <w:szCs w:val="32"/>
        </w:rPr>
        <w:t>13</w:t>
      </w:r>
      <w:r w:rsidRPr="0078211C">
        <w:rPr>
          <w:rFonts w:hAnsi="標楷體" w:hint="eastAsia"/>
          <w:color w:val="000000" w:themeColor="text1"/>
          <w:szCs w:val="32"/>
        </w:rPr>
        <w:t>年2月A女</w:t>
      </w:r>
      <w:r w:rsidRPr="0078211C">
        <w:rPr>
          <w:rFonts w:hAnsi="標楷體" w:hint="eastAsia"/>
          <w:bCs w:val="0"/>
          <w:color w:val="000000" w:themeColor="text1"/>
          <w:szCs w:val="32"/>
        </w:rPr>
        <w:t>離職</w:t>
      </w:r>
      <w:r w:rsidRPr="0078211C">
        <w:rPr>
          <w:rFonts w:hAnsi="標楷體" w:hint="eastAsia"/>
          <w:color w:val="000000" w:themeColor="text1"/>
          <w:szCs w:val="32"/>
        </w:rPr>
        <w:t>，</w:t>
      </w:r>
      <w:r w:rsidRPr="0078211C">
        <w:rPr>
          <w:rFonts w:hAnsi="標楷體" w:hint="eastAsia"/>
          <w:bCs w:val="0"/>
          <w:color w:val="000000" w:themeColor="text1"/>
          <w:szCs w:val="32"/>
        </w:rPr>
        <w:t>因遭</w:t>
      </w:r>
      <w:r w:rsidRPr="0078211C">
        <w:rPr>
          <w:rFonts w:hAnsi="標楷體" w:hint="eastAsia"/>
          <w:color w:val="000000" w:themeColor="text1"/>
          <w:szCs w:val="32"/>
        </w:rPr>
        <w:t>主管性侵害</w:t>
      </w:r>
      <w:r w:rsidR="00062457" w:rsidRPr="0078211C">
        <w:rPr>
          <w:rFonts w:hAnsi="標楷體" w:hint="eastAsia"/>
          <w:color w:val="000000" w:themeColor="text1"/>
        </w:rPr>
        <w:t>○○○○○○</w:t>
      </w:r>
      <w:r w:rsidRPr="0078211C">
        <w:rPr>
          <w:rFonts w:hAnsi="標楷體" w:hint="eastAsia"/>
          <w:bCs w:val="0"/>
          <w:color w:val="000000" w:themeColor="text1"/>
          <w:szCs w:val="32"/>
        </w:rPr>
        <w:t>，遂先向</w:t>
      </w:r>
      <w:r w:rsidRPr="0078211C">
        <w:rPr>
          <w:rFonts w:hAnsi="標楷體" w:hint="eastAsia"/>
          <w:color w:val="000000" w:themeColor="text1"/>
          <w:szCs w:val="32"/>
        </w:rPr>
        <w:t>臺北市警察局婦幼</w:t>
      </w:r>
      <w:r w:rsidR="001F7BDE" w:rsidRPr="0078211C">
        <w:rPr>
          <w:rFonts w:hAnsi="標楷體" w:hint="eastAsia"/>
          <w:color w:val="000000" w:themeColor="text1"/>
          <w:szCs w:val="32"/>
        </w:rPr>
        <w:t>警察</w:t>
      </w:r>
      <w:r w:rsidRPr="0078211C">
        <w:rPr>
          <w:rFonts w:hAnsi="標楷體" w:hint="eastAsia"/>
          <w:color w:val="000000" w:themeColor="text1"/>
          <w:szCs w:val="32"/>
        </w:rPr>
        <w:t>隊報案，之後又向</w:t>
      </w:r>
      <w:r w:rsidRPr="0078211C">
        <w:rPr>
          <w:rFonts w:hAnsi="標楷體" w:hint="eastAsia"/>
          <w:bCs w:val="0"/>
          <w:color w:val="000000" w:themeColor="text1"/>
          <w:szCs w:val="32"/>
        </w:rPr>
        <w:t>雇主</w:t>
      </w:r>
      <w:r w:rsidR="003F716E">
        <w:rPr>
          <w:rFonts w:hAnsi="標楷體" w:hint="eastAsia"/>
          <w:color w:val="000000" w:themeColor="text1"/>
          <w:szCs w:val="32"/>
        </w:rPr>
        <w:t>某速食公司</w:t>
      </w:r>
      <w:r w:rsidRPr="0078211C">
        <w:rPr>
          <w:rFonts w:hAnsi="標楷體" w:hint="eastAsia"/>
          <w:bCs w:val="0"/>
          <w:color w:val="000000" w:themeColor="text1"/>
          <w:szCs w:val="32"/>
        </w:rPr>
        <w:t>提出性騷</w:t>
      </w:r>
      <w:r w:rsidRPr="0078211C">
        <w:rPr>
          <w:rFonts w:hAnsi="標楷體" w:hint="eastAsia"/>
          <w:bCs w:val="0"/>
          <w:color w:val="000000" w:themeColor="text1"/>
        </w:rPr>
        <w:t>擾申訴，經</w:t>
      </w:r>
      <w:r w:rsidR="003F716E">
        <w:rPr>
          <w:rFonts w:hint="eastAsia"/>
          <w:color w:val="000000" w:themeColor="text1"/>
        </w:rPr>
        <w:t>某速食餐廳</w:t>
      </w:r>
      <w:r w:rsidRPr="0078211C">
        <w:rPr>
          <w:rFonts w:hint="eastAsia"/>
          <w:color w:val="000000" w:themeColor="text1"/>
        </w:rPr>
        <w:t>性騷擾申訴處理委員會調查小組完成調查報告書，認定有性工法第12條第2項所定之「權勢性騷擾」</w:t>
      </w:r>
      <w:r w:rsidRPr="0078211C">
        <w:rPr>
          <w:rFonts w:hAnsi="標楷體" w:hint="eastAsia"/>
          <w:bCs w:val="0"/>
          <w:color w:val="000000" w:themeColor="text1"/>
        </w:rPr>
        <w:t>。惟該公司因A女已離職故未提供或轉介諮詢、醫療、心理輔導、社會福利等資源及其他必要之服務，因而遭</w:t>
      </w:r>
      <w:r w:rsidR="004D2E1F" w:rsidRPr="0078211C">
        <w:rPr>
          <w:rFonts w:hAnsi="標楷體" w:hint="eastAsia"/>
          <w:bCs w:val="0"/>
          <w:color w:val="000000" w:themeColor="text1"/>
        </w:rPr>
        <w:t>臺北市</w:t>
      </w:r>
      <w:r w:rsidRPr="0078211C">
        <w:rPr>
          <w:rFonts w:hAnsi="標楷體" w:hint="eastAsia"/>
          <w:bCs w:val="0"/>
          <w:color w:val="000000" w:themeColor="text1"/>
        </w:rPr>
        <w:t>勞動局依1</w:t>
      </w:r>
      <w:r w:rsidRPr="0078211C">
        <w:rPr>
          <w:rFonts w:hAnsi="標楷體"/>
          <w:bCs w:val="0"/>
          <w:color w:val="000000" w:themeColor="text1"/>
        </w:rPr>
        <w:t>13</w:t>
      </w:r>
      <w:r w:rsidRPr="0078211C">
        <w:rPr>
          <w:rFonts w:hAnsi="標楷體" w:hint="eastAsia"/>
          <w:bCs w:val="0"/>
          <w:color w:val="000000" w:themeColor="text1"/>
        </w:rPr>
        <w:t>年新修</w:t>
      </w:r>
      <w:r w:rsidR="008B1F7B" w:rsidRPr="0078211C">
        <w:rPr>
          <w:rFonts w:hAnsi="標楷體" w:hint="eastAsia"/>
          <w:bCs w:val="0"/>
          <w:color w:val="000000" w:themeColor="text1"/>
        </w:rPr>
        <w:t>正</w:t>
      </w:r>
      <w:r w:rsidRPr="0078211C">
        <w:rPr>
          <w:rFonts w:hAnsi="標楷體" w:hint="eastAsia"/>
          <w:bCs w:val="0"/>
          <w:color w:val="000000" w:themeColor="text1"/>
        </w:rPr>
        <w:t>之</w:t>
      </w:r>
      <w:r w:rsidRPr="0078211C">
        <w:rPr>
          <w:rFonts w:hAnsi="標楷體" w:hint="eastAsia"/>
          <w:bCs w:val="0"/>
          <w:color w:val="000000" w:themeColor="text1"/>
        </w:rPr>
        <w:lastRenderedPageBreak/>
        <w:t>性工法重罰100萬元罰鍰。</w:t>
      </w:r>
      <w:r w:rsidRPr="0078211C">
        <w:rPr>
          <w:rFonts w:hAnsi="標楷體" w:hint="eastAsia"/>
          <w:color w:val="000000" w:themeColor="text1"/>
        </w:rPr>
        <w:t>實務上，事業單位雇主往往輕忽未成年勞工身兼「勞工」與「兒少」之雙重身分，除防治措施流於形式外，更欠缺對被害人提供或轉介資源等處置責任之認知。經查</w:t>
      </w:r>
      <w:r w:rsidRPr="0078211C">
        <w:rPr>
          <w:rFonts w:hAnsi="標楷體" w:hint="eastAsia"/>
          <w:bCs w:val="0"/>
          <w:color w:val="000000" w:themeColor="text1"/>
          <w:szCs w:val="32"/>
        </w:rPr>
        <w:t>，</w:t>
      </w:r>
      <w:r w:rsidRPr="0078211C">
        <w:rPr>
          <w:rFonts w:hAnsi="標楷體" w:hint="eastAsia"/>
          <w:color w:val="000000" w:themeColor="text1"/>
        </w:rPr>
        <w:t>A女工作之</w:t>
      </w:r>
      <w:r w:rsidR="003F716E">
        <w:rPr>
          <w:rFonts w:hAnsi="標楷體" w:hint="eastAsia"/>
          <w:color w:val="000000" w:themeColor="text1"/>
        </w:rPr>
        <w:t>某速食</w:t>
      </w:r>
      <w:r w:rsidRPr="0078211C">
        <w:rPr>
          <w:rFonts w:hAnsi="標楷體" w:hint="eastAsia"/>
          <w:color w:val="000000" w:themeColor="text1"/>
        </w:rPr>
        <w:t>餐廳有許多監視器死角，以致</w:t>
      </w:r>
      <w:r w:rsidR="00592F96" w:rsidRPr="0078211C">
        <w:rPr>
          <w:rFonts w:hAnsi="標楷體" w:hint="eastAsia"/>
          <w:color w:val="000000" w:themeColor="text1"/>
        </w:rPr>
        <w:t>主管</w:t>
      </w:r>
      <w:r w:rsidRPr="0078211C">
        <w:rPr>
          <w:rFonts w:hAnsi="標楷體" w:hint="eastAsia"/>
          <w:color w:val="000000" w:themeColor="text1"/>
        </w:rPr>
        <w:t>在監視器死角對A女之行為未被他人發現。且</w:t>
      </w:r>
      <w:r w:rsidR="003F716E">
        <w:rPr>
          <w:rFonts w:hAnsi="標楷體" w:hint="eastAsia"/>
          <w:color w:val="000000" w:themeColor="text1"/>
        </w:rPr>
        <w:t>某速食餐廳</w:t>
      </w:r>
      <w:r w:rsidRPr="0078211C">
        <w:rPr>
          <w:rFonts w:hAnsi="標楷體" w:hint="eastAsia"/>
          <w:color w:val="000000" w:themeColor="text1"/>
        </w:rPr>
        <w:t>於</w:t>
      </w:r>
      <w:r w:rsidRPr="0078211C">
        <w:rPr>
          <w:rFonts w:hAnsi="標楷體" w:hint="eastAsia"/>
          <w:bCs w:val="0"/>
          <w:color w:val="000000" w:themeColor="text1"/>
          <w:szCs w:val="32"/>
        </w:rPr>
        <w:t>本案發生時</w:t>
      </w:r>
      <w:r w:rsidRPr="0078211C">
        <w:rPr>
          <w:rFonts w:hAnsi="標楷體" w:hint="eastAsia"/>
          <w:color w:val="000000" w:themeColor="text1"/>
        </w:rPr>
        <w:t>輕忽A女身兼「勞工」與「兒少」之雙重身分，故</w:t>
      </w:r>
      <w:r w:rsidRPr="0078211C">
        <w:rPr>
          <w:rFonts w:hAnsi="標楷體" w:hint="eastAsia"/>
          <w:bCs w:val="0"/>
          <w:color w:val="000000" w:themeColor="text1"/>
          <w:szCs w:val="32"/>
        </w:rPr>
        <w:t>未以兒少最佳利益原則善盡保護及法遵義務，</w:t>
      </w:r>
      <w:r w:rsidRPr="0078211C">
        <w:rPr>
          <w:rFonts w:hAnsi="標楷體" w:hint="eastAsia"/>
          <w:bCs w:val="0"/>
          <w:color w:val="000000" w:themeColor="text1"/>
        </w:rPr>
        <w:t>肇致對A女處遇延宕，</w:t>
      </w:r>
      <w:r w:rsidRPr="0078211C">
        <w:rPr>
          <w:rFonts w:hAnsi="標楷體" w:hint="eastAsia"/>
          <w:color w:val="000000" w:themeColor="text1"/>
        </w:rPr>
        <w:t>由此觀之</w:t>
      </w:r>
      <w:r w:rsidR="00517DBA" w:rsidRPr="0078211C">
        <w:rPr>
          <w:rFonts w:hAnsi="標楷體" w:hint="eastAsia"/>
          <w:color w:val="000000" w:themeColor="text1"/>
        </w:rPr>
        <w:t>，</w:t>
      </w:r>
      <w:r w:rsidR="003F716E">
        <w:rPr>
          <w:rFonts w:hAnsi="標楷體" w:hint="eastAsia"/>
          <w:color w:val="000000" w:themeColor="text1"/>
        </w:rPr>
        <w:t>某速食餐廳</w:t>
      </w:r>
      <w:r w:rsidRPr="0078211C">
        <w:rPr>
          <w:rFonts w:hAnsi="標楷體" w:hint="eastAsia"/>
          <w:bCs w:val="0"/>
          <w:color w:val="000000" w:themeColor="text1"/>
        </w:rPr>
        <w:t>顯有</w:t>
      </w:r>
      <w:r w:rsidRPr="0078211C">
        <w:rPr>
          <w:rFonts w:hAnsi="標楷體" w:hint="eastAsia"/>
          <w:color w:val="000000" w:themeColor="text1"/>
        </w:rPr>
        <w:t>輕忽企業對於保障未成年員工免遭職場性暴力之責任。</w:t>
      </w:r>
      <w:r w:rsidRPr="0078211C">
        <w:rPr>
          <w:rFonts w:hAnsi="標楷體" w:hint="eastAsia"/>
          <w:bCs w:val="0"/>
          <w:color w:val="000000" w:themeColor="text1"/>
        </w:rPr>
        <w:t>又未成年學生擔任工讀生遭遇職場性騷擾，牽涉性工法、兒少權法及性平法等多法規適用問題。相較於建教生或實習生，本案凸顯出</w:t>
      </w:r>
      <w:r w:rsidRPr="0078211C">
        <w:rPr>
          <w:rFonts w:hAnsi="標楷體" w:hint="eastAsia"/>
          <w:color w:val="000000" w:themeColor="text1"/>
        </w:rPr>
        <w:t>一般未成年工讀生因缺乏與學校端橫向聯繫及通報之協助，導致其在遭受職場性騷擾後，易陷於孤立無援之弱勢境地。</w:t>
      </w:r>
      <w:r w:rsidRPr="0078211C">
        <w:rPr>
          <w:rFonts w:hAnsi="標楷體" w:hint="eastAsia"/>
          <w:bCs w:val="0"/>
          <w:color w:val="000000" w:themeColor="text1"/>
        </w:rPr>
        <w:t>勞動部允應會同教育部及衛福部，針對未成年工讀生強化雇主防治責任，並研訂「跨法規處理指引」，建立跨部會通報機制，俾供地方</w:t>
      </w:r>
      <w:r w:rsidRPr="0078211C">
        <w:rPr>
          <w:rFonts w:hAnsi="標楷體" w:hint="eastAsia"/>
          <w:bCs w:val="0"/>
          <w:color w:val="000000" w:themeColor="text1"/>
          <w:spacing w:val="-6"/>
        </w:rPr>
        <w:t>機關與事業單位遵循，以確實保障未成年勞工權益</w:t>
      </w:r>
      <w:r w:rsidRPr="0078211C">
        <w:rPr>
          <w:rFonts w:hAnsi="標楷體" w:hint="eastAsia"/>
          <w:color w:val="000000" w:themeColor="text1"/>
          <w:spacing w:val="-6"/>
        </w:rPr>
        <w:t>。</w:t>
      </w:r>
    </w:p>
    <w:p w14:paraId="0B37BEBF" w14:textId="0EFF7DDC" w:rsidR="00CD1D33" w:rsidRPr="0078211C" w:rsidRDefault="00CD1D33" w:rsidP="00CD1D33">
      <w:pPr>
        <w:pStyle w:val="2"/>
        <w:numPr>
          <w:ilvl w:val="1"/>
          <w:numId w:val="1"/>
        </w:numPr>
        <w:rPr>
          <w:rFonts w:hAnsi="標楷體"/>
          <w:b/>
          <w:color w:val="000000" w:themeColor="text1"/>
        </w:rPr>
      </w:pPr>
      <w:r w:rsidRPr="0078211C">
        <w:rPr>
          <w:rFonts w:hAnsi="標楷體" w:hint="eastAsia"/>
          <w:b/>
          <w:color w:val="000000" w:themeColor="text1"/>
        </w:rPr>
        <w:t>臺北市警察局於113年3月3日受理A女報案後，已於同日依性侵害犯罪防治法通報</w:t>
      </w:r>
      <w:r w:rsidR="0000374A" w:rsidRPr="0078211C">
        <w:rPr>
          <w:rFonts w:hint="eastAsia"/>
          <w:b/>
          <w:bCs w:val="0"/>
          <w:color w:val="000000" w:themeColor="text1"/>
        </w:rPr>
        <w:t>臺北市家防中心</w:t>
      </w:r>
      <w:r w:rsidRPr="0078211C">
        <w:rPr>
          <w:rFonts w:hAnsi="標楷體" w:hint="eastAsia"/>
          <w:b/>
          <w:color w:val="000000" w:themeColor="text1"/>
        </w:rPr>
        <w:t>。另</w:t>
      </w:r>
      <w:r w:rsidR="003F716E">
        <w:rPr>
          <w:rFonts w:hAnsi="標楷體" w:hint="eastAsia"/>
          <w:b/>
          <w:color w:val="000000" w:themeColor="text1"/>
        </w:rPr>
        <w:t>某速食公司</w:t>
      </w:r>
      <w:r w:rsidRPr="0078211C">
        <w:rPr>
          <w:rFonts w:hAnsi="標楷體" w:hint="eastAsia"/>
          <w:b/>
          <w:color w:val="000000" w:themeColor="text1"/>
        </w:rPr>
        <w:t>依新修</w:t>
      </w:r>
      <w:r w:rsidR="00642299" w:rsidRPr="0078211C">
        <w:rPr>
          <w:rFonts w:hAnsi="標楷體" w:hint="eastAsia"/>
          <w:b/>
          <w:color w:val="000000" w:themeColor="text1"/>
        </w:rPr>
        <w:t>正</w:t>
      </w:r>
      <w:r w:rsidRPr="0078211C">
        <w:rPr>
          <w:rFonts w:hAnsi="標楷體" w:hint="eastAsia"/>
          <w:b/>
          <w:color w:val="000000" w:themeColor="text1"/>
        </w:rPr>
        <w:t>之性工法，分別於同年4月11日及5月8日在職場性騷擾通報系統進行二階段通報，通報單並載明行為時被害人未滿18歲、性侵害等語。惟</w:t>
      </w:r>
      <w:r w:rsidR="004D2E1F" w:rsidRPr="0078211C">
        <w:rPr>
          <w:rFonts w:hAnsi="標楷體" w:hint="eastAsia"/>
          <w:b/>
          <w:color w:val="000000" w:themeColor="text1"/>
        </w:rPr>
        <w:t>臺北市</w:t>
      </w:r>
      <w:r w:rsidRPr="0078211C">
        <w:rPr>
          <w:rFonts w:hAnsi="標楷體" w:hint="eastAsia"/>
          <w:b/>
          <w:color w:val="000000" w:themeColor="text1"/>
        </w:rPr>
        <w:t>勞動局稱增修之性工法第13條第4項為課予雇主通報義務，而非課責地方主管機關查處責任，故勞政人員僅檢視</w:t>
      </w:r>
      <w:r w:rsidR="003F716E">
        <w:rPr>
          <w:rFonts w:hAnsi="標楷體" w:hint="eastAsia"/>
          <w:b/>
          <w:color w:val="000000" w:themeColor="text1"/>
        </w:rPr>
        <w:t>某速食公司</w:t>
      </w:r>
      <w:r w:rsidRPr="0078211C">
        <w:rPr>
          <w:rFonts w:hAnsi="標楷體" w:hint="eastAsia"/>
          <w:b/>
          <w:color w:val="000000" w:themeColor="text1"/>
        </w:rPr>
        <w:t>後續是否有完成結果通報，並未進行跨局處橫向聯繫確認相關情形。</w:t>
      </w:r>
      <w:bookmarkStart w:id="88" w:name="_Hlk235086523"/>
      <w:r w:rsidRPr="0078211C">
        <w:rPr>
          <w:rFonts w:hAnsi="標楷體" w:hint="eastAsia"/>
          <w:b/>
          <w:color w:val="000000" w:themeColor="text1"/>
        </w:rPr>
        <w:t>遲至113年12月9日，</w:t>
      </w:r>
      <w:r w:rsidR="00E16405" w:rsidRPr="0078211C">
        <w:rPr>
          <w:rFonts w:hAnsi="標楷體" w:hint="eastAsia"/>
          <w:b/>
          <w:color w:val="000000" w:themeColor="text1"/>
        </w:rPr>
        <w:t>該</w:t>
      </w:r>
      <w:r w:rsidRPr="0078211C">
        <w:rPr>
          <w:rFonts w:hAnsi="標楷體" w:hint="eastAsia"/>
          <w:b/>
          <w:color w:val="000000" w:themeColor="text1"/>
        </w:rPr>
        <w:t>局接獲A母陳情始知悉A女疑似遭性侵害，惟</w:t>
      </w:r>
      <w:r w:rsidRPr="0078211C">
        <w:rPr>
          <w:rFonts w:hAnsi="標楷體" w:hint="eastAsia"/>
          <w:b/>
          <w:color w:val="000000" w:themeColor="text1"/>
        </w:rPr>
        <w:lastRenderedPageBreak/>
        <w:t>仍未依</w:t>
      </w:r>
      <w:r w:rsidR="004B4201" w:rsidRPr="0078211C">
        <w:rPr>
          <w:rFonts w:hAnsi="標楷體" w:hint="eastAsia"/>
          <w:b/>
          <w:color w:val="000000" w:themeColor="text1"/>
        </w:rPr>
        <w:t>性侵害犯罪防治法</w:t>
      </w:r>
      <w:r w:rsidRPr="0078211C">
        <w:rPr>
          <w:rFonts w:hAnsi="標楷體" w:hint="eastAsia"/>
          <w:b/>
          <w:color w:val="000000" w:themeColor="text1"/>
        </w:rPr>
        <w:t>進行責任通報，亦未向家防中心了解實際提供A女服務情形。</w:t>
      </w:r>
      <w:bookmarkStart w:id="89" w:name="_Hlk235086917"/>
      <w:bookmarkEnd w:id="88"/>
      <w:r w:rsidRPr="0078211C">
        <w:rPr>
          <w:rFonts w:hAnsi="標楷體" w:hint="eastAsia"/>
          <w:b/>
          <w:color w:val="000000" w:themeColor="text1"/>
        </w:rPr>
        <w:t>嗣後</w:t>
      </w:r>
      <w:r w:rsidRPr="0078211C">
        <w:rPr>
          <w:rFonts w:hAnsi="標楷體" w:hint="eastAsia"/>
          <w:b/>
          <w:color w:val="000000" w:themeColor="text1"/>
          <w:szCs w:val="28"/>
        </w:rPr>
        <w:t>A母痛心公開發聲揭露本案，痛陳</w:t>
      </w:r>
      <w:r w:rsidR="003F716E">
        <w:rPr>
          <w:rFonts w:hAnsi="標楷體" w:hint="eastAsia"/>
          <w:b/>
          <w:color w:val="000000" w:themeColor="text1"/>
          <w:szCs w:val="28"/>
        </w:rPr>
        <w:t>某速食餐廳</w:t>
      </w:r>
      <w:r w:rsidRPr="0078211C">
        <w:rPr>
          <w:rFonts w:hAnsi="標楷體" w:hint="eastAsia"/>
          <w:b/>
          <w:color w:val="000000" w:themeColor="text1"/>
          <w:szCs w:val="28"/>
        </w:rPr>
        <w:t>處理不當及訴求司法還公道，引發媒體報導及社會輿論沸騰，</w:t>
      </w:r>
      <w:r w:rsidR="00E16405" w:rsidRPr="0078211C">
        <w:rPr>
          <w:rFonts w:hAnsi="標楷體" w:hint="eastAsia"/>
          <w:b/>
          <w:color w:val="000000" w:themeColor="text1"/>
          <w:szCs w:val="28"/>
        </w:rPr>
        <w:t>該</w:t>
      </w:r>
      <w:r w:rsidRPr="0078211C">
        <w:rPr>
          <w:rFonts w:hAnsi="標楷體" w:hint="eastAsia"/>
          <w:b/>
          <w:color w:val="000000" w:themeColor="text1"/>
          <w:szCs w:val="28"/>
        </w:rPr>
        <w:t>局方採取行動依法重罰。臺北市勞動局未按C</w:t>
      </w:r>
      <w:r w:rsidRPr="0078211C">
        <w:rPr>
          <w:rFonts w:hAnsi="標楷體"/>
          <w:b/>
          <w:color w:val="000000" w:themeColor="text1"/>
          <w:szCs w:val="28"/>
        </w:rPr>
        <w:t>RC</w:t>
      </w:r>
      <w:r w:rsidRPr="0078211C">
        <w:rPr>
          <w:rFonts w:hAnsi="標楷體" w:hint="eastAsia"/>
          <w:b/>
          <w:color w:val="000000" w:themeColor="text1"/>
          <w:szCs w:val="28"/>
        </w:rPr>
        <w:t>兒童最佳利益原則優先處理本案、</w:t>
      </w:r>
      <w:r w:rsidRPr="0078211C">
        <w:rPr>
          <w:rFonts w:hAnsi="標楷體" w:hint="eastAsia"/>
          <w:b/>
          <w:color w:val="000000" w:themeColor="text1"/>
        </w:rPr>
        <w:t>及時依性工法第13條第5項規定，將相關資源提供或轉介被害人運用，且積極協助雇主辦理</w:t>
      </w:r>
      <w:r w:rsidR="00D935EC" w:rsidRPr="0078211C">
        <w:rPr>
          <w:rFonts w:hAnsi="標楷體" w:hint="eastAsia"/>
          <w:b/>
          <w:color w:val="000000" w:themeColor="text1"/>
        </w:rPr>
        <w:t>該條</w:t>
      </w:r>
      <w:r w:rsidRPr="0078211C">
        <w:rPr>
          <w:rFonts w:hAnsi="標楷體" w:hint="eastAsia"/>
          <w:b/>
          <w:color w:val="000000" w:themeColor="text1"/>
        </w:rPr>
        <w:t>第2項各款之措施</w:t>
      </w:r>
      <w:r w:rsidRPr="0078211C">
        <w:rPr>
          <w:rFonts w:hAnsi="標楷體" w:hint="eastAsia"/>
          <w:b/>
          <w:color w:val="000000" w:themeColor="text1"/>
          <w:szCs w:val="28"/>
        </w:rPr>
        <w:t>，跨局處間</w:t>
      </w:r>
      <w:r w:rsidRPr="0078211C">
        <w:rPr>
          <w:rFonts w:hAnsi="標楷體" w:hint="eastAsia"/>
          <w:b/>
          <w:color w:val="000000" w:themeColor="text1"/>
        </w:rPr>
        <w:t>橫向聯繫不足，核有怠失。</w:t>
      </w:r>
      <w:bookmarkEnd w:id="89"/>
      <w:r w:rsidRPr="0078211C">
        <w:rPr>
          <w:rFonts w:hAnsi="標楷體" w:hint="eastAsia"/>
          <w:b/>
          <w:color w:val="000000" w:themeColor="text1"/>
        </w:rPr>
        <w:t>另依新修</w:t>
      </w:r>
      <w:r w:rsidR="00232D4A" w:rsidRPr="0078211C">
        <w:rPr>
          <w:rFonts w:hAnsi="標楷體" w:hint="eastAsia"/>
          <w:b/>
          <w:color w:val="000000" w:themeColor="text1"/>
        </w:rPr>
        <w:t>正</w:t>
      </w:r>
      <w:r w:rsidRPr="0078211C">
        <w:rPr>
          <w:rFonts w:hAnsi="標楷體" w:hint="eastAsia"/>
          <w:b/>
          <w:color w:val="000000" w:themeColor="text1"/>
        </w:rPr>
        <w:t>之性工法，113年3月8日上線之職場性騷擾通報系統，於實施之初僅有通報功能，對於未成年人遭受職場性騷擾或性侵害案件未有警示，致生追蹤案件處理之疏漏。勞動部雖已於114年2月底優化該系統功能，仍允應督同各級勞政機關，落實未成年勞工遭職場性騷擾或性侵害案件之通報與轉介處理責任。</w:t>
      </w:r>
    </w:p>
    <w:p w14:paraId="749D4AD9" w14:textId="77777777" w:rsidR="00CD1D33" w:rsidRPr="0078211C" w:rsidRDefault="00CD1D33" w:rsidP="0043215E">
      <w:pPr>
        <w:pStyle w:val="3"/>
        <w:ind w:left="1361"/>
        <w:rPr>
          <w:color w:val="000000" w:themeColor="text1"/>
        </w:rPr>
      </w:pPr>
      <w:r w:rsidRPr="0078211C">
        <w:rPr>
          <w:rFonts w:hint="eastAsia"/>
          <w:b/>
          <w:color w:val="000000" w:themeColor="text1"/>
          <w:u w:val="single"/>
        </w:rPr>
        <w:t>性工法第13條第4項規定：「雇主接獲</w:t>
      </w:r>
      <w:r w:rsidRPr="0078211C">
        <w:rPr>
          <w:rFonts w:hAnsi="標楷體" w:hint="eastAsia"/>
          <w:b/>
          <w:color w:val="000000" w:themeColor="text1"/>
          <w:u w:val="single"/>
        </w:rPr>
        <w:t>被害人申訴時，應通知地方主管機關；經調查認定屬性騷擾之案件，並應將處理結果通知地方主管機關。」係112年8月16日修正增訂，並自113年3月8日施行，爰修法前並未規定雇主應通報事業單位內之性騷擾案件。</w:t>
      </w:r>
      <w:r w:rsidRPr="0078211C">
        <w:rPr>
          <w:rFonts w:hint="eastAsia"/>
          <w:color w:val="000000" w:themeColor="text1"/>
        </w:rPr>
        <w:t>勞動部為便利事業單位及地方主管機關運用，</w:t>
      </w:r>
      <w:r w:rsidRPr="0078211C">
        <w:rPr>
          <w:rFonts w:hint="eastAsia"/>
          <w:b/>
          <w:bCs w:val="0"/>
          <w:color w:val="000000" w:themeColor="text1"/>
          <w:u w:val="single"/>
        </w:rPr>
        <w:t>建置職場性騷擾通報系統</w:t>
      </w:r>
      <w:r w:rsidRPr="0078211C">
        <w:rPr>
          <w:rFonts w:hint="eastAsia"/>
          <w:color w:val="000000" w:themeColor="text1"/>
        </w:rPr>
        <w:t>，並配合新修正性工法施行日，</w:t>
      </w:r>
      <w:r w:rsidRPr="0078211C">
        <w:rPr>
          <w:rFonts w:hint="eastAsia"/>
          <w:b/>
          <w:bCs w:val="0"/>
          <w:color w:val="000000" w:themeColor="text1"/>
          <w:u w:val="single"/>
        </w:rPr>
        <w:t>同步於113年3月8日上線</w:t>
      </w:r>
      <w:r w:rsidRPr="0078211C">
        <w:rPr>
          <w:rFonts w:hint="eastAsia"/>
          <w:color w:val="000000" w:themeColor="text1"/>
        </w:rPr>
        <w:t>。該系統採二階段通報方式，事業單位接獲被害人申訴後，先通報申訴人資料、申訴類別、性騷擾形式等相關資料；俟案件調查完成後，接續填報調查結果，包括處理結果及行為人資料。</w:t>
      </w:r>
    </w:p>
    <w:p w14:paraId="514D6024" w14:textId="447FA526" w:rsidR="00CD1D33" w:rsidRPr="0078211C" w:rsidRDefault="003F716E" w:rsidP="0043215E">
      <w:pPr>
        <w:pStyle w:val="3"/>
        <w:ind w:left="1361"/>
        <w:rPr>
          <w:color w:val="000000" w:themeColor="text1"/>
        </w:rPr>
      </w:pPr>
      <w:r>
        <w:rPr>
          <w:rFonts w:hint="eastAsia"/>
          <w:color w:val="000000" w:themeColor="text1"/>
        </w:rPr>
        <w:t>某速食公司</w:t>
      </w:r>
      <w:r w:rsidR="00CD1D33" w:rsidRPr="0078211C">
        <w:rPr>
          <w:rFonts w:hint="eastAsia"/>
          <w:color w:val="000000" w:themeColor="text1"/>
        </w:rPr>
        <w:t>於113年3月25日接獲A女申訴性騷擾後，同年4月11日於職場性騷擾通報系統進行通報，5月8日再於該系統通報本案職場性騷擾成立。</w:t>
      </w:r>
      <w:r w:rsidR="00CD1D33" w:rsidRPr="0078211C">
        <w:rPr>
          <w:rFonts w:hint="eastAsia"/>
          <w:b/>
          <w:color w:val="000000" w:themeColor="text1"/>
        </w:rPr>
        <w:t>有關</w:t>
      </w:r>
      <w:r w:rsidR="00CD1D33" w:rsidRPr="0078211C">
        <w:rPr>
          <w:rFonts w:hint="eastAsia"/>
          <w:b/>
          <w:color w:val="000000" w:themeColor="text1"/>
        </w:rPr>
        <w:lastRenderedPageBreak/>
        <w:t>事業單位雇主於通報系統進行通報後，</w:t>
      </w:r>
      <w:r w:rsidR="00BE7EB7" w:rsidRPr="0078211C">
        <w:rPr>
          <w:rFonts w:hint="eastAsia"/>
          <w:b/>
          <w:color w:val="000000" w:themeColor="text1"/>
        </w:rPr>
        <w:t>臺北市</w:t>
      </w:r>
      <w:r w:rsidR="00CD1D33" w:rsidRPr="0078211C">
        <w:rPr>
          <w:rFonts w:hint="eastAsia"/>
          <w:b/>
          <w:color w:val="000000" w:themeColor="text1"/>
        </w:rPr>
        <w:t>勞動局後續有何處理作為一節，據該局說明：性工法有關職場性騷擾案件相關規定之立法意旨，係課予雇主應負防治責任及義務，增修之性工法第13條第4項亦是為課予雇主通報義務，而非課責</w:t>
      </w:r>
      <w:bookmarkStart w:id="90" w:name="_Hlk209793688"/>
      <w:r w:rsidR="00CD1D33" w:rsidRPr="0078211C">
        <w:rPr>
          <w:rFonts w:hint="eastAsia"/>
          <w:b/>
          <w:color w:val="000000" w:themeColor="text1"/>
        </w:rPr>
        <w:t>地方主管機關</w:t>
      </w:r>
      <w:bookmarkEnd w:id="90"/>
      <w:r w:rsidR="00CD1D33" w:rsidRPr="0078211C">
        <w:rPr>
          <w:rFonts w:hint="eastAsia"/>
          <w:b/>
          <w:color w:val="000000" w:themeColor="text1"/>
        </w:rPr>
        <w:t>查處；地方主管機關對於涉違反性工法第13條第2項規定之案件，另有性工法第34條規定為查處依循。</w:t>
      </w:r>
      <w:r w:rsidR="00CD1D33" w:rsidRPr="0078211C">
        <w:rPr>
          <w:rFonts w:hint="eastAsia"/>
          <w:color w:val="000000" w:themeColor="text1"/>
        </w:rPr>
        <w:t>基此，</w:t>
      </w:r>
      <w:r w:rsidR="00BE7EB7" w:rsidRPr="0078211C">
        <w:rPr>
          <w:rFonts w:hint="eastAsia"/>
          <w:b/>
          <w:color w:val="000000" w:themeColor="text1"/>
          <w:u w:val="single"/>
        </w:rPr>
        <w:t>臺北市</w:t>
      </w:r>
      <w:r w:rsidR="00CD1D33" w:rsidRPr="0078211C">
        <w:rPr>
          <w:rFonts w:hint="eastAsia"/>
          <w:b/>
          <w:color w:val="000000" w:themeColor="text1"/>
          <w:u w:val="single"/>
        </w:rPr>
        <w:t>勞動局認為對於職場性騷擾通報系統登錄之案件主要是檢視事業單位後續是否有完成結果通報</w:t>
      </w:r>
      <w:r w:rsidR="00CD1D33" w:rsidRPr="0078211C">
        <w:rPr>
          <w:rFonts w:hint="eastAsia"/>
          <w:b/>
          <w:color w:val="000000" w:themeColor="text1"/>
        </w:rPr>
        <w:t>；為利更有效率得檢視是否為性侵害或未成年案件，</w:t>
      </w:r>
      <w:r w:rsidR="002E6E6E" w:rsidRPr="0078211C">
        <w:rPr>
          <w:rFonts w:hint="eastAsia"/>
          <w:b/>
          <w:color w:val="000000" w:themeColor="text1"/>
        </w:rPr>
        <w:t>該</w:t>
      </w:r>
      <w:r w:rsidR="00CD1D33" w:rsidRPr="0078211C">
        <w:rPr>
          <w:rFonts w:hint="eastAsia"/>
          <w:b/>
          <w:color w:val="000000" w:themeColor="text1"/>
        </w:rPr>
        <w:t>局於本案發生後，函請勞動部優化職場性騷擾通報系統功能，對於該類案件可主動「提示」</w:t>
      </w:r>
      <w:r w:rsidR="00CD1D33" w:rsidRPr="0078211C">
        <w:rPr>
          <w:rFonts w:hint="eastAsia"/>
          <w:color w:val="000000" w:themeColor="text1"/>
        </w:rPr>
        <w:t>等語。</w:t>
      </w:r>
    </w:p>
    <w:p w14:paraId="206E21EB" w14:textId="4F65B071" w:rsidR="00CD1D33" w:rsidRPr="0078211C" w:rsidRDefault="00CD1D33" w:rsidP="0043215E">
      <w:pPr>
        <w:pStyle w:val="3"/>
        <w:ind w:left="1361"/>
        <w:rPr>
          <w:rFonts w:hAnsi="標楷體"/>
          <w:color w:val="000000" w:themeColor="text1"/>
        </w:rPr>
      </w:pPr>
      <w:r w:rsidRPr="0078211C">
        <w:rPr>
          <w:rFonts w:hint="eastAsia"/>
          <w:b/>
          <w:color w:val="000000" w:themeColor="text1"/>
        </w:rPr>
        <w:t>惟</w:t>
      </w:r>
      <w:r w:rsidRPr="0078211C">
        <w:rPr>
          <w:rFonts w:hint="eastAsia"/>
          <w:color w:val="000000" w:themeColor="text1"/>
        </w:rPr>
        <w:t>如依上述</w:t>
      </w:r>
      <w:r w:rsidRPr="0078211C">
        <w:rPr>
          <w:rFonts w:hint="eastAsia"/>
          <w:b/>
          <w:color w:val="000000" w:themeColor="text1"/>
          <w:u w:val="single"/>
        </w:rPr>
        <w:t>「</w:t>
      </w:r>
      <w:bookmarkStart w:id="91" w:name="_Hlk209876560"/>
      <w:r w:rsidRPr="0078211C">
        <w:rPr>
          <w:rFonts w:hint="eastAsia"/>
          <w:b/>
          <w:color w:val="000000" w:themeColor="text1"/>
          <w:u w:val="single"/>
        </w:rPr>
        <w:t>勞動局</w:t>
      </w:r>
      <w:bookmarkEnd w:id="91"/>
      <w:r w:rsidRPr="0078211C">
        <w:rPr>
          <w:rFonts w:hint="eastAsia"/>
          <w:b/>
          <w:color w:val="000000" w:themeColor="text1"/>
          <w:u w:val="single"/>
        </w:rPr>
        <w:t>主要是檢視事業單位後續是否有完成結果通報」之說明，則於兒少遭受職場性侵害或性騷擾，經事業單位通報成立時，政府如何優先處理兒少之保護及救助？如何及時給予適當之協助及保護？</w:t>
      </w:r>
      <w:r w:rsidRPr="0078211C">
        <w:rPr>
          <w:rFonts w:hint="eastAsia"/>
          <w:b/>
          <w:color w:val="000000" w:themeColor="text1"/>
        </w:rPr>
        <w:t>以本案為例，</w:t>
      </w:r>
      <w:bookmarkStart w:id="92" w:name="_Hlk220676081"/>
      <w:r w:rsidR="003F716E">
        <w:rPr>
          <w:rFonts w:hint="eastAsia"/>
          <w:b/>
          <w:color w:val="000000" w:themeColor="text1"/>
        </w:rPr>
        <w:t>某速食公司</w:t>
      </w:r>
      <w:r w:rsidRPr="0078211C">
        <w:rPr>
          <w:rFonts w:hint="eastAsia"/>
          <w:b/>
          <w:color w:val="000000" w:themeColor="text1"/>
        </w:rPr>
        <w:t>分別於113年4月11日及同年5月8日在職場性騷擾通報系統進行二階段通報，通報單並載明行為時被害人未滿18歲、性侵害等語，惟</w:t>
      </w:r>
      <w:r w:rsidR="002E6E6E" w:rsidRPr="0078211C">
        <w:rPr>
          <w:rFonts w:hint="eastAsia"/>
          <w:b/>
          <w:color w:val="000000" w:themeColor="text1"/>
        </w:rPr>
        <w:t>臺北市</w:t>
      </w:r>
      <w:r w:rsidRPr="0078211C">
        <w:rPr>
          <w:rFonts w:hint="eastAsia"/>
          <w:b/>
          <w:color w:val="000000" w:themeColor="text1"/>
        </w:rPr>
        <w:t>勞動局遲至113年12月9日接獲A母陳情後始知悉</w:t>
      </w:r>
      <w:r w:rsidRPr="0078211C">
        <w:rPr>
          <w:rFonts w:hAnsi="標楷體" w:hint="eastAsia"/>
          <w:b/>
          <w:color w:val="000000" w:themeColor="text1"/>
        </w:rPr>
        <w:t>A女疑似遭性侵害，仍未依</w:t>
      </w:r>
      <w:r w:rsidR="004C21C7" w:rsidRPr="0078211C">
        <w:rPr>
          <w:rFonts w:hAnsi="標楷體" w:hint="eastAsia"/>
          <w:b/>
          <w:color w:val="000000" w:themeColor="text1"/>
        </w:rPr>
        <w:t>性侵害犯罪防治法</w:t>
      </w:r>
      <w:r w:rsidRPr="0078211C">
        <w:rPr>
          <w:rFonts w:hAnsi="標楷體" w:hint="eastAsia"/>
          <w:b/>
          <w:color w:val="000000" w:themeColor="text1"/>
        </w:rPr>
        <w:t>進行責任通報，亦未向家防中心了解實際提供A女服務情形。嗣後</w:t>
      </w:r>
      <w:r w:rsidRPr="0078211C">
        <w:rPr>
          <w:rFonts w:hAnsi="標楷體" w:hint="eastAsia"/>
          <w:b/>
          <w:color w:val="000000" w:themeColor="text1"/>
          <w:szCs w:val="28"/>
        </w:rPr>
        <w:t>A母痛心公開發聲揭露本案，痛陳</w:t>
      </w:r>
      <w:r w:rsidR="003F716E">
        <w:rPr>
          <w:rFonts w:hAnsi="標楷體" w:hint="eastAsia"/>
          <w:b/>
          <w:color w:val="000000" w:themeColor="text1"/>
          <w:szCs w:val="28"/>
        </w:rPr>
        <w:t>某速食餐廳</w:t>
      </w:r>
      <w:r w:rsidRPr="0078211C">
        <w:rPr>
          <w:rFonts w:hAnsi="標楷體" w:hint="eastAsia"/>
          <w:b/>
          <w:color w:val="000000" w:themeColor="text1"/>
          <w:szCs w:val="28"/>
        </w:rPr>
        <w:t>處理不當及訴求司法還公道，引發媒體報導及社會輿論沸騰，</w:t>
      </w:r>
      <w:r w:rsidR="004D2810" w:rsidRPr="0078211C">
        <w:rPr>
          <w:rFonts w:hAnsi="標楷體" w:hint="eastAsia"/>
          <w:b/>
          <w:color w:val="000000" w:themeColor="text1"/>
          <w:szCs w:val="28"/>
        </w:rPr>
        <w:t>該</w:t>
      </w:r>
      <w:r w:rsidRPr="0078211C">
        <w:rPr>
          <w:rFonts w:hAnsi="標楷體" w:hint="eastAsia"/>
          <w:b/>
          <w:color w:val="000000" w:themeColor="text1"/>
          <w:szCs w:val="28"/>
        </w:rPr>
        <w:t>局方採取行動依法重罰。</w:t>
      </w:r>
      <w:r w:rsidR="0028590A" w:rsidRPr="0078211C">
        <w:rPr>
          <w:rFonts w:hint="eastAsia"/>
          <w:b/>
          <w:color w:val="000000" w:themeColor="text1"/>
        </w:rPr>
        <w:t>臺北市</w:t>
      </w:r>
      <w:r w:rsidRPr="0078211C">
        <w:rPr>
          <w:rFonts w:hAnsi="標楷體" w:hint="eastAsia"/>
          <w:b/>
          <w:color w:val="000000" w:themeColor="text1"/>
          <w:szCs w:val="28"/>
        </w:rPr>
        <w:t>勞動局未按C</w:t>
      </w:r>
      <w:r w:rsidRPr="0078211C">
        <w:rPr>
          <w:rFonts w:hAnsi="標楷體"/>
          <w:b/>
          <w:color w:val="000000" w:themeColor="text1"/>
          <w:szCs w:val="28"/>
        </w:rPr>
        <w:t>RC</w:t>
      </w:r>
      <w:r w:rsidRPr="0078211C">
        <w:rPr>
          <w:rFonts w:hAnsi="標楷體" w:hint="eastAsia"/>
          <w:b/>
          <w:color w:val="000000" w:themeColor="text1"/>
          <w:szCs w:val="28"/>
        </w:rPr>
        <w:t>兒童最佳利益原則優先處理本案，並</w:t>
      </w:r>
      <w:r w:rsidRPr="0078211C">
        <w:rPr>
          <w:rFonts w:hAnsi="標楷體" w:hint="eastAsia"/>
          <w:b/>
          <w:color w:val="000000" w:themeColor="text1"/>
        </w:rPr>
        <w:t>及時依性工法第13條第5項規定，將相關資源提供或轉介被害人運用，並協助雇主辦理第2</w:t>
      </w:r>
      <w:r w:rsidRPr="0078211C">
        <w:rPr>
          <w:rFonts w:hAnsi="標楷體" w:hint="eastAsia"/>
          <w:b/>
          <w:color w:val="000000" w:themeColor="text1"/>
          <w:spacing w:val="-6"/>
        </w:rPr>
        <w:t>項各款之措施</w:t>
      </w:r>
      <w:r w:rsidRPr="0078211C">
        <w:rPr>
          <w:rFonts w:hAnsi="標楷體" w:hint="eastAsia"/>
          <w:b/>
          <w:color w:val="000000" w:themeColor="text1"/>
          <w:spacing w:val="-6"/>
          <w:szCs w:val="28"/>
        </w:rPr>
        <w:t>，跨局處間</w:t>
      </w:r>
      <w:r w:rsidRPr="0078211C">
        <w:rPr>
          <w:rFonts w:hAnsi="標楷體" w:hint="eastAsia"/>
          <w:b/>
          <w:color w:val="000000" w:themeColor="text1"/>
          <w:spacing w:val="-6"/>
        </w:rPr>
        <w:t>橫向聯繫</w:t>
      </w:r>
      <w:r w:rsidRPr="0078211C">
        <w:rPr>
          <w:rFonts w:hAnsi="標楷體" w:hint="eastAsia"/>
          <w:b/>
          <w:color w:val="000000" w:themeColor="text1"/>
          <w:spacing w:val="-6"/>
        </w:rPr>
        <w:lastRenderedPageBreak/>
        <w:t>不足，</w:t>
      </w:r>
      <w:r w:rsidR="0026447E" w:rsidRPr="0078211C">
        <w:rPr>
          <w:rFonts w:hAnsi="標楷體" w:hint="eastAsia"/>
          <w:b/>
          <w:color w:val="000000" w:themeColor="text1"/>
          <w:spacing w:val="-6"/>
        </w:rPr>
        <w:t>核</w:t>
      </w:r>
      <w:r w:rsidRPr="0078211C">
        <w:rPr>
          <w:rFonts w:hAnsi="標楷體" w:hint="eastAsia"/>
          <w:b/>
          <w:color w:val="000000" w:themeColor="text1"/>
          <w:spacing w:val="-6"/>
        </w:rPr>
        <w:t>有怠失。</w:t>
      </w:r>
      <w:bookmarkEnd w:id="92"/>
    </w:p>
    <w:p w14:paraId="3C17E9DF" w14:textId="4F968EBE" w:rsidR="00CD1D33" w:rsidRPr="0078211C" w:rsidRDefault="00CD1D33" w:rsidP="0043215E">
      <w:pPr>
        <w:pStyle w:val="3"/>
        <w:ind w:left="1361"/>
        <w:rPr>
          <w:color w:val="000000" w:themeColor="text1"/>
        </w:rPr>
      </w:pPr>
      <w:r w:rsidRPr="0078211C">
        <w:rPr>
          <w:rFonts w:hint="eastAsia"/>
          <w:color w:val="000000" w:themeColor="text1"/>
        </w:rPr>
        <w:t>職場性騷擾通報系統於113年3月8日上線，實施初期，難免未盡周延。對此，勞動部說明，於114年2月底已完成職場性騷擾通報系統功能優化，</w:t>
      </w:r>
      <w:r w:rsidRPr="0078211C">
        <w:rPr>
          <w:rFonts w:hint="eastAsia"/>
          <w:b/>
          <w:color w:val="000000" w:themeColor="text1"/>
          <w:u w:val="single"/>
        </w:rPr>
        <w:t>將事業單位於該系統填報之案件，如行為時或申訴時被害人「年齡未滿18歲」或性騷擾形式涉有「性侵害」情形，於通知轄管地方主管機關之電子郵件標題，註記為「警示案件」</w:t>
      </w:r>
      <w:r w:rsidRPr="0078211C">
        <w:rPr>
          <w:rFonts w:hint="eastAsia"/>
          <w:color w:val="000000" w:themeColor="text1"/>
        </w:rPr>
        <w:t>；</w:t>
      </w:r>
      <w:r w:rsidRPr="0078211C">
        <w:rPr>
          <w:rFonts w:hint="eastAsia"/>
          <w:b/>
          <w:bCs w:val="0"/>
          <w:color w:val="000000" w:themeColor="text1"/>
        </w:rPr>
        <w:t>地方主管機關於接獲系統通知後，可依管轄權限至系統查看轄內事業單</w:t>
      </w:r>
      <w:r w:rsidRPr="0078211C">
        <w:rPr>
          <w:rFonts w:hAnsi="標楷體" w:hint="eastAsia"/>
          <w:b/>
          <w:bCs w:val="0"/>
          <w:color w:val="000000" w:themeColor="text1"/>
        </w:rPr>
        <w:t>位通報職場性騷擾事件相關資料，進一步瞭解事業單位是否有依性工法相關規定妥善處理，或輔導其在合理期間內完成調查。地方主管機關雖</w:t>
      </w:r>
      <w:r w:rsidRPr="0078211C">
        <w:rPr>
          <w:rFonts w:hAnsi="標楷體" w:hint="eastAsia"/>
          <w:b/>
          <w:bCs w:val="0"/>
          <w:color w:val="000000" w:themeColor="text1"/>
          <w:u w:val="single"/>
        </w:rPr>
        <w:t>非逐案均需查處</w:t>
      </w:r>
      <w:r w:rsidRPr="0078211C">
        <w:rPr>
          <w:rFonts w:hAnsi="標楷體" w:hint="eastAsia"/>
          <w:b/>
          <w:bCs w:val="0"/>
          <w:color w:val="000000" w:themeColor="text1"/>
        </w:rPr>
        <w:t>，</w:t>
      </w:r>
      <w:r w:rsidRPr="0078211C">
        <w:rPr>
          <w:rFonts w:hAnsi="標楷體" w:hint="eastAsia"/>
          <w:color w:val="000000" w:themeColor="text1"/>
        </w:rPr>
        <w:t>惟</w:t>
      </w:r>
      <w:r w:rsidRPr="0078211C">
        <w:rPr>
          <w:rFonts w:hAnsi="標楷體" w:hint="eastAsia"/>
          <w:b/>
          <w:bCs w:val="0"/>
          <w:color w:val="000000" w:themeColor="text1"/>
          <w:u w:val="single"/>
        </w:rPr>
        <w:t>該部114年3月7日函請地方主管機關，如知悉通報案件有行為時或申訴時被害人「年齡未滿18歲」或性騷擾形式涉有「性侵害」情形時，即時掌握事業單位申訴處理與採取立即有效之糾正及補救措施情形，以周延保護被害人。</w:t>
      </w:r>
      <w:r w:rsidRPr="0078211C">
        <w:rPr>
          <w:rFonts w:hAnsi="標楷體" w:hint="eastAsia"/>
          <w:color w:val="000000" w:themeColor="text1"/>
        </w:rPr>
        <w:t>另</w:t>
      </w:r>
      <w:r w:rsidRPr="0078211C">
        <w:rPr>
          <w:rFonts w:hAnsi="標楷體" w:hint="eastAsia"/>
          <w:b/>
          <w:color w:val="000000" w:themeColor="text1"/>
        </w:rPr>
        <w:t>事業單位於職場性騷擾通報系統填報案件後，</w:t>
      </w:r>
      <w:r w:rsidRPr="0078211C">
        <w:rPr>
          <w:rFonts w:hAnsi="標楷體" w:hint="eastAsia"/>
          <w:b/>
          <w:color w:val="000000" w:themeColor="text1"/>
          <w:u w:val="single"/>
        </w:rPr>
        <w:t>該系統提供「工作場所性騷擾事件被害人權益說明」，提示相關法令及資源服務，以提醒事業單位</w:t>
      </w:r>
      <w:r w:rsidRPr="0078211C">
        <w:rPr>
          <w:rFonts w:hint="eastAsia"/>
          <w:b/>
          <w:color w:val="000000" w:themeColor="text1"/>
          <w:u w:val="single"/>
        </w:rPr>
        <w:t>應依法採取立即有效</w:t>
      </w:r>
      <w:r w:rsidR="009D2F6C" w:rsidRPr="0078211C">
        <w:rPr>
          <w:rFonts w:hint="eastAsia"/>
          <w:b/>
          <w:color w:val="000000" w:themeColor="text1"/>
          <w:u w:val="single"/>
        </w:rPr>
        <w:t>之</w:t>
      </w:r>
      <w:r w:rsidRPr="0078211C">
        <w:rPr>
          <w:rFonts w:hint="eastAsia"/>
          <w:b/>
          <w:color w:val="000000" w:themeColor="text1"/>
          <w:u w:val="single"/>
        </w:rPr>
        <w:t>糾正及補救措施，以及提供被害人必要服務</w:t>
      </w:r>
      <w:r w:rsidRPr="0078211C">
        <w:rPr>
          <w:rFonts w:hint="eastAsia"/>
          <w:color w:val="000000" w:themeColor="text1"/>
        </w:rPr>
        <w:t>。</w:t>
      </w:r>
      <w:r w:rsidRPr="0078211C">
        <w:rPr>
          <w:rFonts w:hAnsi="標楷體" w:hint="eastAsia"/>
          <w:b/>
          <w:color w:val="000000" w:themeColor="text1"/>
          <w:u w:val="single"/>
        </w:rPr>
        <w:t>勞動部雖已於114年2月底優化該系統功能，仍允應督同各級勞政機關，落實未成年勞工遭職場性騷擾或性侵害案件之通報與轉介處理責任</w:t>
      </w:r>
      <w:r w:rsidRPr="0078211C">
        <w:rPr>
          <w:rFonts w:hAnsi="標楷體" w:hint="eastAsia"/>
          <w:color w:val="000000" w:themeColor="text1"/>
        </w:rPr>
        <w:t>。</w:t>
      </w:r>
    </w:p>
    <w:p w14:paraId="7C73DE02" w14:textId="0148DFE1" w:rsidR="00CD1D33" w:rsidRPr="0078211C" w:rsidRDefault="00CD1D33" w:rsidP="0043215E">
      <w:pPr>
        <w:pStyle w:val="3"/>
        <w:ind w:left="1361"/>
        <w:rPr>
          <w:b/>
          <w:color w:val="000000" w:themeColor="text1"/>
        </w:rPr>
      </w:pPr>
      <w:r w:rsidRPr="0078211C">
        <w:rPr>
          <w:rFonts w:hAnsi="標楷體" w:hint="eastAsia"/>
          <w:color w:val="000000" w:themeColor="text1"/>
        </w:rPr>
        <w:t>另按性侵害犯罪防治法第11條第1</w:t>
      </w:r>
      <w:r w:rsidRPr="0078211C">
        <w:rPr>
          <w:rFonts w:hint="eastAsia"/>
          <w:color w:val="000000" w:themeColor="text1"/>
        </w:rPr>
        <w:t>項規定：「醫事人員、社會工作人員、教育人員、保育人員、教保服務人員、警察人員、勞政人員、司法人員、移民業務人員、矯正人員、村（里）幹事人員、私立就業服務機構及其從業人員，於執行職務時，知有疑似性侵害犯罪情事者，應立即向當地直轄市、縣（市</w:t>
      </w:r>
      <w:r w:rsidRPr="0078211C">
        <w:rPr>
          <w:rFonts w:hint="eastAsia"/>
          <w:color w:val="000000" w:themeColor="text1"/>
        </w:rPr>
        <w:lastRenderedPageBreak/>
        <w:t>）主管機關通報，至遲不得超過24小時。」</w:t>
      </w:r>
      <w:bookmarkStart w:id="93" w:name="_Hlk224723173"/>
      <w:r w:rsidRPr="0078211C">
        <w:rPr>
          <w:rFonts w:hint="eastAsia"/>
          <w:b/>
          <w:color w:val="000000" w:themeColor="text1"/>
        </w:rPr>
        <w:t>臺北市警察局於113年3月3日受理A女報案後，已於同日依法通報臺北市家防中心</w:t>
      </w:r>
      <w:bookmarkEnd w:id="93"/>
      <w:r w:rsidRPr="0078211C">
        <w:rPr>
          <w:rFonts w:hint="eastAsia"/>
          <w:b/>
          <w:color w:val="000000" w:themeColor="text1"/>
        </w:rPr>
        <w:t>。臺北市家防中心於113年3月4日2時22分接獲通報並聯繫A女，113年3月5日評估開案</w:t>
      </w:r>
      <w:r w:rsidRPr="0078211C">
        <w:rPr>
          <w:rFonts w:hint="eastAsia"/>
          <w:color w:val="000000" w:themeColor="text1"/>
        </w:rPr>
        <w:t>，處遇服務包含：按月追蹤關懷身心狀況、說明司法相關程序與該中心可提供免費法律諮詢及律師費用補助等服務、協助通報自殺防治中心、協助申請性侵害被害人緊急生活費用、了解有無法律扶助需求、確認A女諮商期待後轉介該中心委託</w:t>
      </w:r>
      <w:r w:rsidR="005C36DF" w:rsidRPr="0078211C">
        <w:rPr>
          <w:rFonts w:hint="eastAsia"/>
          <w:color w:val="000000" w:themeColor="text1"/>
        </w:rPr>
        <w:t>財團法人</w:t>
      </w:r>
      <w:r w:rsidRPr="0078211C">
        <w:rPr>
          <w:rFonts w:hint="eastAsia"/>
          <w:color w:val="000000" w:themeColor="text1"/>
        </w:rPr>
        <w:t>現代婦女</w:t>
      </w:r>
      <w:r w:rsidR="005C36DF" w:rsidRPr="0078211C">
        <w:rPr>
          <w:rFonts w:hint="eastAsia"/>
          <w:color w:val="000000" w:themeColor="text1"/>
        </w:rPr>
        <w:t>教育</w:t>
      </w:r>
      <w:r w:rsidRPr="0078211C">
        <w:rPr>
          <w:rFonts w:hint="eastAsia"/>
          <w:color w:val="000000" w:themeColor="text1"/>
        </w:rPr>
        <w:t>基金會媒合A女接受個別諮商。</w:t>
      </w:r>
      <w:r w:rsidRPr="0078211C">
        <w:rPr>
          <w:rFonts w:hint="eastAsia"/>
          <w:b/>
          <w:color w:val="000000" w:themeColor="text1"/>
        </w:rPr>
        <w:t>A女於113年4月初搬遷至新北市居住，臺北市家防中心於113年5月16日轉介</w:t>
      </w:r>
      <w:bookmarkStart w:id="94" w:name="_Hlk226728190"/>
      <w:r w:rsidRPr="0078211C">
        <w:rPr>
          <w:rFonts w:hint="eastAsia"/>
          <w:b/>
          <w:color w:val="000000" w:themeColor="text1"/>
        </w:rPr>
        <w:t>新北市家防中心</w:t>
      </w:r>
      <w:bookmarkEnd w:id="94"/>
      <w:r w:rsidRPr="0078211C">
        <w:rPr>
          <w:rFonts w:hint="eastAsia"/>
          <w:b/>
          <w:color w:val="000000" w:themeColor="text1"/>
        </w:rPr>
        <w:t>，臺北市家防中心於113年6月6日結案。</w:t>
      </w:r>
      <w:r w:rsidRPr="0078211C">
        <w:rPr>
          <w:rFonts w:hint="eastAsia"/>
          <w:color w:val="000000" w:themeColor="text1"/>
        </w:rPr>
        <w:t>新北市家防中心處遇服務包含：追蹤身心狀況、確認人身安全、討論心理諮商資源使用、支持系統確認、案家重大創傷事件輔導等，於114年6月13日結案。由上可知，</w:t>
      </w:r>
      <w:r w:rsidRPr="0078211C">
        <w:rPr>
          <w:rFonts w:hint="eastAsia"/>
          <w:b/>
          <w:color w:val="000000" w:themeColor="text1"/>
          <w:u w:val="single"/>
        </w:rPr>
        <w:t>社政主管機關對A女已盡保護及服務義務。</w:t>
      </w:r>
    </w:p>
    <w:p w14:paraId="0418F64E" w14:textId="27CFFC0D" w:rsidR="00CD1D33" w:rsidRPr="0078211C" w:rsidRDefault="00CD1D33" w:rsidP="0043215E">
      <w:pPr>
        <w:pStyle w:val="3"/>
        <w:ind w:left="1361"/>
        <w:rPr>
          <w:b/>
          <w:color w:val="000000" w:themeColor="text1"/>
        </w:rPr>
      </w:pPr>
      <w:r w:rsidRPr="0078211C">
        <w:rPr>
          <w:rFonts w:hAnsi="標楷體" w:hint="eastAsia"/>
          <w:color w:val="000000" w:themeColor="text1"/>
        </w:rPr>
        <w:t>綜上，臺北市警察局於113年3月3日受理A女報案後，已於同日依性侵害犯罪防治法通報</w:t>
      </w:r>
      <w:r w:rsidR="0000374A" w:rsidRPr="0078211C">
        <w:rPr>
          <w:rFonts w:hint="eastAsia"/>
          <w:color w:val="000000" w:themeColor="text1"/>
        </w:rPr>
        <w:t>臺北市家防中心</w:t>
      </w:r>
      <w:r w:rsidRPr="0078211C">
        <w:rPr>
          <w:rFonts w:hAnsi="標楷體" w:hint="eastAsia"/>
          <w:color w:val="000000" w:themeColor="text1"/>
        </w:rPr>
        <w:t>。另</w:t>
      </w:r>
      <w:r w:rsidR="003F716E">
        <w:rPr>
          <w:rFonts w:hAnsi="標楷體" w:hint="eastAsia"/>
          <w:color w:val="000000" w:themeColor="text1"/>
        </w:rPr>
        <w:t>某速食公司</w:t>
      </w:r>
      <w:r w:rsidRPr="0078211C">
        <w:rPr>
          <w:rFonts w:hAnsi="標楷體" w:hint="eastAsia"/>
          <w:color w:val="000000" w:themeColor="text1"/>
        </w:rPr>
        <w:t>依新修</w:t>
      </w:r>
      <w:r w:rsidR="0099699B" w:rsidRPr="0078211C">
        <w:rPr>
          <w:rFonts w:hAnsi="標楷體" w:hint="eastAsia"/>
          <w:color w:val="000000" w:themeColor="text1"/>
        </w:rPr>
        <w:t>正</w:t>
      </w:r>
      <w:r w:rsidRPr="0078211C">
        <w:rPr>
          <w:rFonts w:hAnsi="標楷體" w:hint="eastAsia"/>
          <w:color w:val="000000" w:themeColor="text1"/>
        </w:rPr>
        <w:t>之性工法，分別於同年4月11日及5月8日在職場性騷擾通報系統進行二階段通報，通報單並載明行為時被害人未滿18歲、性侵害等語。惟</w:t>
      </w:r>
      <w:r w:rsidR="0028590A" w:rsidRPr="0078211C">
        <w:rPr>
          <w:rFonts w:hint="eastAsia"/>
          <w:bCs w:val="0"/>
          <w:color w:val="000000" w:themeColor="text1"/>
        </w:rPr>
        <w:t>臺北市</w:t>
      </w:r>
      <w:r w:rsidRPr="0078211C">
        <w:rPr>
          <w:rFonts w:hAnsi="標楷體" w:hint="eastAsia"/>
          <w:color w:val="000000" w:themeColor="text1"/>
        </w:rPr>
        <w:t>勞動局稱增修之性工法第13條第4項為課予雇主通報義務，而非課責地方主管機關查處責任，故勞政人員僅檢視</w:t>
      </w:r>
      <w:r w:rsidR="003F716E">
        <w:rPr>
          <w:rFonts w:hAnsi="標楷體" w:hint="eastAsia"/>
          <w:color w:val="000000" w:themeColor="text1"/>
        </w:rPr>
        <w:t>某速食公司</w:t>
      </w:r>
      <w:r w:rsidRPr="0078211C">
        <w:rPr>
          <w:rFonts w:hAnsi="標楷體" w:hint="eastAsia"/>
          <w:color w:val="000000" w:themeColor="text1"/>
        </w:rPr>
        <w:t>後續是否有完成結果通報，並未進行跨局處橫向聯繫確認相關情形。遲至113年12月9日，</w:t>
      </w:r>
      <w:r w:rsidR="0028590A" w:rsidRPr="0078211C">
        <w:rPr>
          <w:rFonts w:hAnsi="標楷體" w:hint="eastAsia"/>
          <w:color w:val="000000" w:themeColor="text1"/>
        </w:rPr>
        <w:t>該</w:t>
      </w:r>
      <w:r w:rsidRPr="0078211C">
        <w:rPr>
          <w:rFonts w:hAnsi="標楷體" w:hint="eastAsia"/>
          <w:color w:val="000000" w:themeColor="text1"/>
        </w:rPr>
        <w:t>局接獲A母陳情始知悉A女疑似遭性侵害，惟仍未依</w:t>
      </w:r>
      <w:r w:rsidR="004C21C7" w:rsidRPr="0078211C">
        <w:rPr>
          <w:rFonts w:hAnsi="標楷體" w:hint="eastAsia"/>
          <w:color w:val="000000" w:themeColor="text1"/>
        </w:rPr>
        <w:t>性侵害犯罪防治法</w:t>
      </w:r>
      <w:r w:rsidRPr="0078211C">
        <w:rPr>
          <w:rFonts w:hAnsi="標楷體" w:hint="eastAsia"/>
          <w:color w:val="000000" w:themeColor="text1"/>
        </w:rPr>
        <w:t>進行責任通報，亦未向家防中心了解實際提供A女服務情形。嗣後</w:t>
      </w:r>
      <w:r w:rsidRPr="0078211C">
        <w:rPr>
          <w:rFonts w:hAnsi="標楷體" w:hint="eastAsia"/>
          <w:color w:val="000000" w:themeColor="text1"/>
          <w:szCs w:val="28"/>
        </w:rPr>
        <w:t>A母痛心公開發聲揭露本案，</w:t>
      </w:r>
      <w:r w:rsidRPr="0078211C">
        <w:rPr>
          <w:rFonts w:hAnsi="標楷體" w:hint="eastAsia"/>
          <w:color w:val="000000" w:themeColor="text1"/>
          <w:szCs w:val="28"/>
        </w:rPr>
        <w:lastRenderedPageBreak/>
        <w:t>痛陳</w:t>
      </w:r>
      <w:r w:rsidR="003F716E">
        <w:rPr>
          <w:rFonts w:hAnsi="標楷體" w:hint="eastAsia"/>
          <w:color w:val="000000" w:themeColor="text1"/>
          <w:szCs w:val="28"/>
        </w:rPr>
        <w:t>某速食餐廳</w:t>
      </w:r>
      <w:r w:rsidRPr="0078211C">
        <w:rPr>
          <w:rFonts w:hAnsi="標楷體" w:hint="eastAsia"/>
          <w:color w:val="000000" w:themeColor="text1"/>
          <w:szCs w:val="28"/>
        </w:rPr>
        <w:t>處理不當及訴求司法還公道，引發媒體報導及社會輿論沸騰，</w:t>
      </w:r>
      <w:r w:rsidR="0028590A" w:rsidRPr="0078211C">
        <w:rPr>
          <w:rFonts w:hAnsi="標楷體" w:hint="eastAsia"/>
          <w:color w:val="000000" w:themeColor="text1"/>
          <w:szCs w:val="28"/>
        </w:rPr>
        <w:t>該</w:t>
      </w:r>
      <w:r w:rsidRPr="0078211C">
        <w:rPr>
          <w:rFonts w:hAnsi="標楷體" w:hint="eastAsia"/>
          <w:color w:val="000000" w:themeColor="text1"/>
          <w:szCs w:val="28"/>
        </w:rPr>
        <w:t>局方採取行動依法重罰。</w:t>
      </w:r>
      <w:r w:rsidR="004242CD" w:rsidRPr="0078211C">
        <w:rPr>
          <w:rFonts w:hAnsi="標楷體" w:hint="eastAsia"/>
          <w:color w:val="000000" w:themeColor="text1"/>
          <w:szCs w:val="28"/>
        </w:rPr>
        <w:t>臺北市</w:t>
      </w:r>
      <w:r w:rsidRPr="0078211C">
        <w:rPr>
          <w:rFonts w:hAnsi="標楷體" w:hint="eastAsia"/>
          <w:color w:val="000000" w:themeColor="text1"/>
          <w:szCs w:val="28"/>
        </w:rPr>
        <w:t>勞動局未按C</w:t>
      </w:r>
      <w:r w:rsidRPr="0078211C">
        <w:rPr>
          <w:rFonts w:hAnsi="標楷體"/>
          <w:color w:val="000000" w:themeColor="text1"/>
          <w:szCs w:val="28"/>
        </w:rPr>
        <w:t>RC</w:t>
      </w:r>
      <w:r w:rsidRPr="0078211C">
        <w:rPr>
          <w:rFonts w:hAnsi="標楷體" w:hint="eastAsia"/>
          <w:color w:val="000000" w:themeColor="text1"/>
          <w:szCs w:val="28"/>
        </w:rPr>
        <w:t>兒童最佳利益原則優先處理本案、</w:t>
      </w:r>
      <w:r w:rsidRPr="0078211C">
        <w:rPr>
          <w:rFonts w:hAnsi="標楷體" w:hint="eastAsia"/>
          <w:color w:val="000000" w:themeColor="text1"/>
        </w:rPr>
        <w:t>及時依性工法第13條第5項規定，將相關資源提供或轉介被害人運用，且積極協助雇主辦理第2項各款之措施</w:t>
      </w:r>
      <w:r w:rsidRPr="0078211C">
        <w:rPr>
          <w:rFonts w:hAnsi="標楷體" w:hint="eastAsia"/>
          <w:color w:val="000000" w:themeColor="text1"/>
          <w:szCs w:val="28"/>
        </w:rPr>
        <w:t>，跨局處間</w:t>
      </w:r>
      <w:r w:rsidRPr="0078211C">
        <w:rPr>
          <w:rFonts w:hAnsi="標楷體" w:hint="eastAsia"/>
          <w:color w:val="000000" w:themeColor="text1"/>
        </w:rPr>
        <w:t>橫向聯繫不足，核有怠失。另依新修</w:t>
      </w:r>
      <w:r w:rsidR="00961626" w:rsidRPr="0078211C">
        <w:rPr>
          <w:rFonts w:hAnsi="標楷體" w:hint="eastAsia"/>
          <w:color w:val="000000" w:themeColor="text1"/>
        </w:rPr>
        <w:t>正</w:t>
      </w:r>
      <w:r w:rsidRPr="0078211C">
        <w:rPr>
          <w:rFonts w:hAnsi="標楷體" w:hint="eastAsia"/>
          <w:color w:val="000000" w:themeColor="text1"/>
        </w:rPr>
        <w:t>之性工法，113年3月8日上線之職場性騷擾通報系統，於實施之初僅有通報功能，對於未成年人遭受職場性騷擾或性侵害案件未有警示，致生追蹤案件處理之疏漏。勞動部雖已於114年2月底優化該系統功能，仍允應督同各級勞政機關，落實未成年勞工遭職場性騷擾或性侵害案件之通報與轉介處理責任</w:t>
      </w:r>
      <w:r w:rsidRPr="0078211C">
        <w:rPr>
          <w:rFonts w:hAnsi="標楷體" w:hint="eastAsia"/>
          <w:b/>
          <w:color w:val="000000" w:themeColor="text1"/>
        </w:rPr>
        <w:t>。</w:t>
      </w:r>
    </w:p>
    <w:p w14:paraId="4CADC050" w14:textId="51844D6E" w:rsidR="00CD1D33" w:rsidRPr="0078211C" w:rsidRDefault="00CD1D33" w:rsidP="00CD1D33">
      <w:pPr>
        <w:pStyle w:val="2"/>
        <w:numPr>
          <w:ilvl w:val="1"/>
          <w:numId w:val="1"/>
        </w:numPr>
        <w:rPr>
          <w:b/>
          <w:bCs w:val="0"/>
          <w:color w:val="000000" w:themeColor="text1"/>
        </w:rPr>
      </w:pPr>
      <w:r w:rsidRPr="0078211C">
        <w:rPr>
          <w:rFonts w:hAnsi="標楷體" w:hint="eastAsia"/>
          <w:b/>
          <w:color w:val="000000" w:themeColor="text1"/>
        </w:rPr>
        <w:t>據勞動部統計全國職場性騷擾申訴案件，113年度行為時被害人未滿18歲者，性騷擾有23件，其中2件達性侵害程度；114年度行為時被害人未滿18歲者，性騷擾有46件，</w:t>
      </w:r>
      <w:r w:rsidR="00E6742C" w:rsidRPr="0078211C">
        <w:rPr>
          <w:rFonts w:hAnsi="標楷體" w:hint="eastAsia"/>
          <w:b/>
          <w:color w:val="000000" w:themeColor="text1"/>
        </w:rPr>
        <w:t>另</w:t>
      </w:r>
      <w:r w:rsidRPr="0078211C">
        <w:rPr>
          <w:rFonts w:hAnsi="標楷體" w:hint="eastAsia"/>
          <w:b/>
          <w:color w:val="000000" w:themeColor="text1"/>
        </w:rPr>
        <w:t>有1件性侵害；另</w:t>
      </w:r>
      <w:r w:rsidRPr="0078211C">
        <w:rPr>
          <w:rFonts w:hint="eastAsia"/>
          <w:b/>
          <w:bCs w:val="0"/>
          <w:color w:val="000000" w:themeColor="text1"/>
        </w:rPr>
        <w:t>臺北市各事業單位職場性騷擾通報系統清查結果，計有7件屬性侵害類型、14件行為發生時被害人未滿18歲</w:t>
      </w:r>
      <w:r w:rsidRPr="0078211C">
        <w:rPr>
          <w:rFonts w:hint="eastAsia"/>
          <w:b/>
          <w:color w:val="000000" w:themeColor="text1"/>
        </w:rPr>
        <w:t>。面對未成年學生遭遇職場性暴力，各級勞工主管機關應主動負起維護社會安全網與保障兒少生命及身體安全之重任。</w:t>
      </w:r>
      <w:r w:rsidRPr="0078211C">
        <w:rPr>
          <w:rFonts w:hint="eastAsia"/>
          <w:b/>
          <w:bCs w:val="0"/>
          <w:color w:val="000000" w:themeColor="text1"/>
        </w:rPr>
        <w:t>勞動部允宜研議地方勞工主管機關收受職場性騷擾通報系統警示案件後之統一作法，對於涉及未成年或性侵害之案件，應依法主動通報社政機關並進行跨網絡示警，以完備社會安全網落實對未成年被害人之實質保護</w:t>
      </w:r>
      <w:r w:rsidRPr="0078211C">
        <w:rPr>
          <w:rFonts w:hAnsi="標楷體" w:hint="eastAsia"/>
          <w:b/>
          <w:color w:val="000000" w:themeColor="text1"/>
        </w:rPr>
        <w:t>。</w:t>
      </w:r>
    </w:p>
    <w:p w14:paraId="40B79CD2" w14:textId="77777777" w:rsidR="00CD1D33" w:rsidRPr="0078211C" w:rsidRDefault="00CD1D33" w:rsidP="0043215E">
      <w:pPr>
        <w:pStyle w:val="3"/>
        <w:ind w:left="1361"/>
        <w:rPr>
          <w:b/>
          <w:color w:val="000000" w:themeColor="text1"/>
        </w:rPr>
      </w:pPr>
      <w:r w:rsidRPr="0078211C">
        <w:rPr>
          <w:rFonts w:hint="eastAsia"/>
          <w:color w:val="000000" w:themeColor="text1"/>
        </w:rPr>
        <w:t>據勞動部統計全國職場性騷擾申訴案件，113年度行為時被害人未滿18歲者，性騷擾有23件，其中2件達性侵害程度；114年度行為時被害人未滿18歲者，性騷擾有46件，另有1件性侵害。另</w:t>
      </w:r>
      <w:r w:rsidRPr="0078211C">
        <w:rPr>
          <w:rFonts w:hint="eastAsia"/>
          <w:b/>
          <w:bCs w:val="0"/>
          <w:color w:val="000000" w:themeColor="text1"/>
        </w:rPr>
        <w:t>查臺北市</w:t>
      </w:r>
      <w:r w:rsidRPr="0078211C">
        <w:rPr>
          <w:rFonts w:hint="eastAsia"/>
          <w:b/>
          <w:bCs w:val="0"/>
          <w:color w:val="000000" w:themeColor="text1"/>
        </w:rPr>
        <w:lastRenderedPageBreak/>
        <w:t>各事業單位職場性騷擾通報系統清查結果，計有7件屬性侵害類型、14件行為發生時被害人未滿18歲</w:t>
      </w:r>
      <w:r w:rsidRPr="0078211C">
        <w:rPr>
          <w:rFonts w:hint="eastAsia"/>
          <w:color w:val="000000" w:themeColor="text1"/>
        </w:rPr>
        <w:t>。面對未成年職場性暴力被害者，勞工主管機關應主動負起維護社會安全網與保障兒少生命及身體安全之重任。</w:t>
      </w:r>
    </w:p>
    <w:p w14:paraId="5F08035F" w14:textId="77777777" w:rsidR="00CD1D33" w:rsidRPr="0078211C" w:rsidRDefault="00CD1D33" w:rsidP="0043215E">
      <w:pPr>
        <w:pStyle w:val="3"/>
        <w:ind w:left="1361"/>
        <w:rPr>
          <w:b/>
          <w:color w:val="000000" w:themeColor="text1"/>
        </w:rPr>
      </w:pPr>
      <w:r w:rsidRPr="0078211C">
        <w:rPr>
          <w:rFonts w:hint="eastAsia"/>
          <w:color w:val="000000" w:themeColor="text1"/>
        </w:rPr>
        <w:t>勞動部建置之職場性騷擾通報系統於113年3月8日上線，於114年2月底已完成職場性騷擾通報系統功能優化，</w:t>
      </w:r>
      <w:r w:rsidRPr="0078211C">
        <w:rPr>
          <w:rFonts w:hint="eastAsia"/>
          <w:b/>
          <w:color w:val="000000" w:themeColor="text1"/>
          <w:u w:val="single"/>
        </w:rPr>
        <w:t>將事業單位於該系統填報之案件，如行為時或申訴時被害人「年齡未滿18歲」或性騷擾形式涉有「性侵害」情形，於通知轄管地方主管機關之電子郵件標題，註記為「警示案件」</w:t>
      </w:r>
      <w:r w:rsidRPr="0078211C">
        <w:rPr>
          <w:rFonts w:hint="eastAsia"/>
          <w:color w:val="000000" w:themeColor="text1"/>
        </w:rPr>
        <w:t>；</w:t>
      </w:r>
      <w:r w:rsidRPr="0078211C">
        <w:rPr>
          <w:rFonts w:hint="eastAsia"/>
          <w:b/>
          <w:bCs w:val="0"/>
          <w:color w:val="000000" w:themeColor="text1"/>
        </w:rPr>
        <w:t>地方主管機關於接獲系統通知後，可依管轄權限至系統查看轄內事業單</w:t>
      </w:r>
      <w:r w:rsidRPr="0078211C">
        <w:rPr>
          <w:rFonts w:hAnsi="標楷體" w:hint="eastAsia"/>
          <w:b/>
          <w:bCs w:val="0"/>
          <w:color w:val="000000" w:themeColor="text1"/>
        </w:rPr>
        <w:t>位通報職場性騷擾事件相關資料，進一步瞭解事業單位是否有依性工法相關規定妥善處理，或輔導其在合理期間內完成調查。</w:t>
      </w:r>
      <w:r w:rsidRPr="0078211C">
        <w:rPr>
          <w:rFonts w:hint="eastAsia"/>
          <w:b/>
          <w:color w:val="000000" w:themeColor="text1"/>
        </w:rPr>
        <w:t>此措施固有助於辨識高風險案件，</w:t>
      </w:r>
      <w:r w:rsidRPr="0078211C">
        <w:rPr>
          <w:rFonts w:hint="eastAsia"/>
          <w:b/>
          <w:color w:val="000000" w:themeColor="text1"/>
          <w:u w:val="single"/>
        </w:rPr>
        <w:t>惟各地方勞工主管機關接獲此類警示案件後之具體作為，目前仍欠缺全國一致且積極之標準作業規範</w:t>
      </w:r>
      <w:r w:rsidRPr="0078211C">
        <w:rPr>
          <w:rFonts w:hint="eastAsia"/>
          <w:b/>
          <w:color w:val="000000" w:themeColor="text1"/>
        </w:rPr>
        <w:t>。</w:t>
      </w:r>
    </w:p>
    <w:p w14:paraId="5176409B" w14:textId="77777777" w:rsidR="00CD1D33" w:rsidRPr="0078211C" w:rsidRDefault="00CD1D33" w:rsidP="0043215E">
      <w:pPr>
        <w:pStyle w:val="3"/>
        <w:ind w:left="1361"/>
        <w:rPr>
          <w:color w:val="000000" w:themeColor="text1"/>
        </w:rPr>
      </w:pPr>
      <w:r w:rsidRPr="0078211C">
        <w:rPr>
          <w:rFonts w:hint="eastAsia"/>
          <w:color w:val="000000" w:themeColor="text1"/>
        </w:rPr>
        <w:t>據</w:t>
      </w:r>
      <w:bookmarkStart w:id="95" w:name="_Hlk226732231"/>
      <w:r w:rsidRPr="0078211C">
        <w:rPr>
          <w:rFonts w:hint="eastAsia"/>
          <w:color w:val="000000" w:themeColor="text1"/>
        </w:rPr>
        <w:t>臺北市勞動局說明，於本案發生後，該局日後處理職場性騷擾通報系統涉及未成年或性侵害之職場性騷擾案件時之精進作為</w:t>
      </w:r>
      <w:bookmarkEnd w:id="95"/>
      <w:r w:rsidRPr="0078211C">
        <w:rPr>
          <w:rFonts w:hint="eastAsia"/>
          <w:color w:val="000000" w:themeColor="text1"/>
        </w:rPr>
        <w:t>包括：</w:t>
      </w:r>
    </w:p>
    <w:p w14:paraId="40996621" w14:textId="4A3117C1" w:rsidR="00CD1D33" w:rsidRPr="0078211C" w:rsidRDefault="00CD1D33" w:rsidP="00236288">
      <w:pPr>
        <w:pStyle w:val="4"/>
        <w:rPr>
          <w:color w:val="000000" w:themeColor="text1"/>
        </w:rPr>
      </w:pPr>
      <w:r w:rsidRPr="0078211C">
        <w:rPr>
          <w:rFonts w:hint="eastAsia"/>
          <w:b/>
          <w:color w:val="000000" w:themeColor="text1"/>
        </w:rPr>
        <w:t>事業單位至職場性騷擾通報系統通報後，</w:t>
      </w:r>
      <w:r w:rsidRPr="0078211C">
        <w:rPr>
          <w:rFonts w:hint="eastAsia"/>
          <w:b/>
          <w:color w:val="000000" w:themeColor="text1"/>
          <w:u w:val="single"/>
        </w:rPr>
        <w:t>該局依雇主接獲申訴後至遲於3個月內完成調查之規定</w:t>
      </w:r>
      <w:r w:rsidRPr="0078211C">
        <w:rPr>
          <w:rFonts w:hint="eastAsia"/>
          <w:color w:val="000000" w:themeColor="text1"/>
        </w:rPr>
        <w:t>，如雇主超過3個月未完成職場性騷擾調查結果之填報，該局將致電了解雇主處理情形，並發函限期命雇主至職場性騷擾通報系統完成填報。</w:t>
      </w:r>
    </w:p>
    <w:p w14:paraId="57EFE870" w14:textId="146A7B56" w:rsidR="00CD1D33" w:rsidRPr="0078211C" w:rsidRDefault="00CD1D33" w:rsidP="00CD1D33">
      <w:pPr>
        <w:pStyle w:val="4"/>
        <w:numPr>
          <w:ilvl w:val="3"/>
          <w:numId w:val="1"/>
        </w:numPr>
        <w:rPr>
          <w:color w:val="000000" w:themeColor="text1"/>
        </w:rPr>
      </w:pPr>
      <w:r w:rsidRPr="0078211C">
        <w:rPr>
          <w:rFonts w:hint="eastAsia"/>
          <w:b/>
          <w:color w:val="000000" w:themeColor="text1"/>
        </w:rPr>
        <w:t>未成年人性騷擾案</w:t>
      </w:r>
      <w:r w:rsidRPr="0078211C">
        <w:rPr>
          <w:rFonts w:hint="eastAsia"/>
          <w:color w:val="000000" w:themeColor="text1"/>
        </w:rPr>
        <w:t>：</w:t>
      </w:r>
      <w:r w:rsidRPr="0078211C">
        <w:rPr>
          <w:rFonts w:hint="eastAsia"/>
          <w:b/>
          <w:color w:val="000000" w:themeColor="text1"/>
          <w:u w:val="single"/>
        </w:rPr>
        <w:t>發函命雇主依性工法相關規定採取立即有效</w:t>
      </w:r>
      <w:r w:rsidR="009D2F6C" w:rsidRPr="0078211C">
        <w:rPr>
          <w:rFonts w:hint="eastAsia"/>
          <w:b/>
          <w:color w:val="000000" w:themeColor="text1"/>
          <w:u w:val="single"/>
        </w:rPr>
        <w:t>之</w:t>
      </w:r>
      <w:r w:rsidRPr="0078211C">
        <w:rPr>
          <w:rFonts w:hint="eastAsia"/>
          <w:b/>
          <w:color w:val="000000" w:themeColor="text1"/>
          <w:u w:val="single"/>
        </w:rPr>
        <w:t>糾正及補救措施、提供性騷擾事件雙方當事人資料及限期回復該局處理情形，於收到事業單位回復資料後函知該府社會局，並</w:t>
      </w:r>
      <w:r w:rsidRPr="0078211C">
        <w:rPr>
          <w:rFonts w:hint="eastAsia"/>
          <w:b/>
          <w:color w:val="000000" w:themeColor="text1"/>
          <w:u w:val="single"/>
        </w:rPr>
        <w:lastRenderedPageBreak/>
        <w:t>至衛福部「社會安全網-關懷e起來」系統進行線上通報</w:t>
      </w:r>
      <w:r w:rsidRPr="0078211C">
        <w:rPr>
          <w:rFonts w:hint="eastAsia"/>
          <w:color w:val="000000" w:themeColor="text1"/>
        </w:rPr>
        <w:t>。</w:t>
      </w:r>
      <w:r w:rsidRPr="0078211C">
        <w:rPr>
          <w:rFonts w:hint="eastAsia"/>
          <w:b/>
          <w:color w:val="000000" w:themeColor="text1"/>
          <w:u w:val="single"/>
        </w:rPr>
        <w:t>如被害人兼具實習生或建教生身分且不確定所屬學校是否知悉，則再副知教育主管機關。</w:t>
      </w:r>
    </w:p>
    <w:p w14:paraId="29B4F278" w14:textId="4C9E21D2" w:rsidR="00CD1D33" w:rsidRPr="0078211C" w:rsidRDefault="00CD1D33" w:rsidP="00CD1D33">
      <w:pPr>
        <w:pStyle w:val="4"/>
        <w:numPr>
          <w:ilvl w:val="3"/>
          <w:numId w:val="1"/>
        </w:numPr>
        <w:rPr>
          <w:color w:val="000000" w:themeColor="text1"/>
        </w:rPr>
      </w:pPr>
      <w:r w:rsidRPr="0078211C">
        <w:rPr>
          <w:rFonts w:hint="eastAsia"/>
          <w:b/>
          <w:color w:val="000000" w:themeColor="text1"/>
          <w:u w:val="single"/>
        </w:rPr>
        <w:t>未成年人及成年人性侵害案</w:t>
      </w:r>
      <w:r w:rsidR="00DB2BB8" w:rsidRPr="0078211C">
        <w:rPr>
          <w:rFonts w:hint="eastAsia"/>
          <w:color w:val="000000" w:themeColor="text1"/>
        </w:rPr>
        <w:t>：</w:t>
      </w:r>
      <w:r w:rsidRPr="0078211C">
        <w:rPr>
          <w:rFonts w:hint="eastAsia"/>
          <w:b/>
          <w:color w:val="000000" w:themeColor="text1"/>
          <w:u w:val="single"/>
        </w:rPr>
        <w:t>發函命雇主依性工法相關規定採取立即有效</w:t>
      </w:r>
      <w:r w:rsidR="009D2F6C" w:rsidRPr="0078211C">
        <w:rPr>
          <w:rFonts w:hint="eastAsia"/>
          <w:b/>
          <w:color w:val="000000" w:themeColor="text1"/>
          <w:u w:val="single"/>
        </w:rPr>
        <w:t>之</w:t>
      </w:r>
      <w:r w:rsidRPr="0078211C">
        <w:rPr>
          <w:rFonts w:hint="eastAsia"/>
          <w:b/>
          <w:color w:val="000000" w:themeColor="text1"/>
          <w:u w:val="single"/>
        </w:rPr>
        <w:t>糾正及補救措施、提供性侵害案件雙方當事人資料及限期回復該局處理情形，該局即至衛福部「社會安全網-關懷e起來」系統進行線上通報</w:t>
      </w:r>
      <w:r w:rsidRPr="0078211C">
        <w:rPr>
          <w:rFonts w:hint="eastAsia"/>
          <w:color w:val="000000" w:themeColor="text1"/>
        </w:rPr>
        <w:t>。</w:t>
      </w:r>
    </w:p>
    <w:p w14:paraId="1DC6C102" w14:textId="77777777" w:rsidR="00CD1D33" w:rsidRPr="0078211C" w:rsidRDefault="00CD1D33" w:rsidP="0043215E">
      <w:pPr>
        <w:pStyle w:val="3"/>
        <w:ind w:left="1361"/>
        <w:rPr>
          <w:b/>
          <w:color w:val="000000" w:themeColor="text1"/>
        </w:rPr>
      </w:pPr>
      <w:r w:rsidRPr="0078211C">
        <w:rPr>
          <w:rFonts w:hint="eastAsia"/>
          <w:color w:val="000000" w:themeColor="text1"/>
        </w:rPr>
        <w:t>勞動部允宜本於中央勞工主管機關之權責，參照臺北市勞動局之精進作為，研議地方勞工主管機關收受警示案件後之統一作法，供各地方勞工主管機關遵循。</w:t>
      </w:r>
      <w:r w:rsidRPr="0078211C">
        <w:rPr>
          <w:rFonts w:hint="eastAsia"/>
          <w:b/>
          <w:color w:val="000000" w:themeColor="text1"/>
          <w:u w:val="single"/>
        </w:rPr>
        <w:t>凡涉及未成年或性侵害案件，應督導地方勞工主管機關主動進行社政通報，並依被害人身分啟動跨部會（如教育單位、警政單位）之示警與橫向聯繫，俾能藉由制度面之完善，落實國家對兒少性暴力被害人之保護義務</w:t>
      </w:r>
      <w:r w:rsidRPr="0078211C">
        <w:rPr>
          <w:rFonts w:hint="eastAsia"/>
          <w:color w:val="000000" w:themeColor="text1"/>
        </w:rPr>
        <w:t>。</w:t>
      </w:r>
    </w:p>
    <w:p w14:paraId="6CE73447" w14:textId="588E61D8" w:rsidR="00CD1D33" w:rsidRPr="0078211C" w:rsidRDefault="00CD1D33" w:rsidP="0043215E">
      <w:pPr>
        <w:pStyle w:val="3"/>
        <w:ind w:left="1361"/>
        <w:rPr>
          <w:rFonts w:hAnsi="標楷體"/>
          <w:color w:val="000000" w:themeColor="text1"/>
        </w:rPr>
      </w:pPr>
      <w:r w:rsidRPr="0078211C">
        <w:rPr>
          <w:rFonts w:hAnsi="標楷體" w:hint="eastAsia"/>
          <w:color w:val="000000" w:themeColor="text1"/>
        </w:rPr>
        <w:t>綜上，</w:t>
      </w:r>
      <w:r w:rsidRPr="0078211C">
        <w:rPr>
          <w:rFonts w:hAnsi="標楷體" w:hint="eastAsia"/>
          <w:bCs w:val="0"/>
          <w:color w:val="000000" w:themeColor="text1"/>
        </w:rPr>
        <w:t>據勞動部統計全國職場性騷擾申訴案件，113年度行為時被害人未滿18歲者，性騷擾有23件，其中2件達性侵害程度；114年度行為時被害人未滿18歲者，性騷擾有46件，</w:t>
      </w:r>
      <w:r w:rsidR="00E2131B" w:rsidRPr="0078211C">
        <w:rPr>
          <w:rFonts w:hAnsi="標楷體" w:hint="eastAsia"/>
          <w:bCs w:val="0"/>
          <w:color w:val="000000" w:themeColor="text1"/>
        </w:rPr>
        <w:t>另</w:t>
      </w:r>
      <w:r w:rsidRPr="0078211C">
        <w:rPr>
          <w:rFonts w:hAnsi="標楷體" w:hint="eastAsia"/>
          <w:bCs w:val="0"/>
          <w:color w:val="000000" w:themeColor="text1"/>
        </w:rPr>
        <w:t>有1件性侵害；另</w:t>
      </w:r>
      <w:r w:rsidRPr="0078211C">
        <w:rPr>
          <w:rFonts w:hint="eastAsia"/>
          <w:bCs w:val="0"/>
          <w:color w:val="000000" w:themeColor="text1"/>
        </w:rPr>
        <w:t>臺北市各事業單位職場性騷擾通報系統清查結果，計有7件屬性侵害類型、14件行為發生時被害人未滿18歲。面對未成年學生遭遇職場性暴力，各級勞工主管機關應主動負起維護社會安全網與保障兒少生命及身體安全之重任。勞動部允宜研議地方勞工主管機關收受職場性騷擾通報系統警示案件後之統一作法，對於涉及未成年人或性侵害之案件，應依法主動通報社政機關並進行跨網絡示警，以完備社會安全網落實對未成年被害人之實質保護</w:t>
      </w:r>
      <w:r w:rsidRPr="0078211C">
        <w:rPr>
          <w:rFonts w:hint="eastAsia"/>
          <w:color w:val="000000" w:themeColor="text1"/>
        </w:rPr>
        <w:t>。</w:t>
      </w:r>
    </w:p>
    <w:p w14:paraId="7CCD7DBA" w14:textId="70551555" w:rsidR="00CD1D33" w:rsidRPr="0078211C" w:rsidRDefault="00CD1D33" w:rsidP="00CD1D33">
      <w:pPr>
        <w:pStyle w:val="2"/>
        <w:numPr>
          <w:ilvl w:val="1"/>
          <w:numId w:val="1"/>
        </w:numPr>
        <w:rPr>
          <w:rFonts w:hAnsi="標楷體"/>
          <w:b/>
          <w:bCs w:val="0"/>
          <w:color w:val="000000" w:themeColor="text1"/>
        </w:rPr>
      </w:pPr>
      <w:r w:rsidRPr="0078211C">
        <w:rPr>
          <w:rFonts w:hAnsi="標楷體" w:hint="eastAsia"/>
          <w:b/>
          <w:bCs w:val="0"/>
          <w:color w:val="000000" w:themeColor="text1"/>
        </w:rPr>
        <w:lastRenderedPageBreak/>
        <w:t>勞動部業依性工法第13條第5項規定，整合各地方主管機關提供工作場所性騷擾被害人運用之相關資源並公布於該部網站，亦於臺北市勞動局網站職場性騷擾防治專區</w:t>
      </w:r>
      <w:r w:rsidRPr="0078211C">
        <w:rPr>
          <w:rStyle w:val="aff1"/>
          <w:rFonts w:hAnsi="標楷體"/>
          <w:b/>
          <w:bCs w:val="0"/>
          <w:color w:val="000000" w:themeColor="text1"/>
        </w:rPr>
        <w:footnoteReference w:id="2"/>
      </w:r>
      <w:r w:rsidRPr="0078211C">
        <w:rPr>
          <w:rFonts w:hAnsi="標楷體" w:hint="eastAsia"/>
          <w:b/>
          <w:bCs w:val="0"/>
          <w:color w:val="000000" w:themeColor="text1"/>
        </w:rPr>
        <w:t>公布，內容適符本案被害人需求。惟</w:t>
      </w:r>
      <w:r w:rsidR="003F716E">
        <w:rPr>
          <w:rFonts w:hAnsi="標楷體" w:hint="eastAsia"/>
          <w:b/>
          <w:bCs w:val="0"/>
          <w:color w:val="000000" w:themeColor="text1"/>
        </w:rPr>
        <w:t>某速食公司</w:t>
      </w:r>
      <w:r w:rsidRPr="0078211C">
        <w:rPr>
          <w:rFonts w:hAnsi="標楷體" w:hint="eastAsia"/>
          <w:b/>
          <w:bCs w:val="0"/>
          <w:color w:val="000000" w:themeColor="text1"/>
        </w:rPr>
        <w:t>並未依性工法主動提供相關資源協助A女，且臺北市勞動局宥於認為</w:t>
      </w:r>
      <w:r w:rsidRPr="0078211C">
        <w:rPr>
          <w:rFonts w:hAnsi="標楷體" w:hint="eastAsia"/>
          <w:b/>
          <w:color w:val="000000" w:themeColor="text1"/>
        </w:rPr>
        <w:t>性工法第13條第4項僅課予雇主通報義務，非課責地方主管機關查處責任，故未積極督導</w:t>
      </w:r>
      <w:r w:rsidR="003F716E">
        <w:rPr>
          <w:rFonts w:hAnsi="標楷體" w:hint="eastAsia"/>
          <w:b/>
          <w:color w:val="000000" w:themeColor="text1"/>
        </w:rPr>
        <w:t>某速食餐廳</w:t>
      </w:r>
      <w:r w:rsidRPr="0078211C">
        <w:rPr>
          <w:rFonts w:hAnsi="標楷體" w:hint="eastAsia"/>
          <w:b/>
          <w:color w:val="000000" w:themeColor="text1"/>
        </w:rPr>
        <w:t>妥為</w:t>
      </w:r>
      <w:r w:rsidRPr="0078211C">
        <w:rPr>
          <w:rFonts w:hAnsi="標楷體" w:hint="eastAsia"/>
          <w:b/>
          <w:bCs w:val="0"/>
          <w:color w:val="000000" w:themeColor="text1"/>
        </w:rPr>
        <w:t>運用相關資源協助A女</w:t>
      </w:r>
      <w:r w:rsidRPr="0078211C">
        <w:rPr>
          <w:rFonts w:hAnsi="標楷體" w:hint="eastAsia"/>
          <w:b/>
          <w:color w:val="000000" w:themeColor="text1"/>
        </w:rPr>
        <w:t>，致</w:t>
      </w:r>
      <w:r w:rsidRPr="0078211C">
        <w:rPr>
          <w:rFonts w:hAnsi="標楷體" w:hint="eastAsia"/>
          <w:b/>
          <w:bCs w:val="0"/>
          <w:color w:val="000000" w:themeColor="text1"/>
        </w:rPr>
        <w:t>任令被害人僅能自力救濟尋求創傷輔導資源，使</w:t>
      </w:r>
      <w:r w:rsidR="008512AE" w:rsidRPr="0078211C">
        <w:rPr>
          <w:rFonts w:hAnsi="標楷體" w:hint="eastAsia"/>
          <w:b/>
          <w:bCs w:val="0"/>
          <w:color w:val="000000" w:themeColor="text1"/>
        </w:rPr>
        <w:t>政府</w:t>
      </w:r>
      <w:r w:rsidRPr="0078211C">
        <w:rPr>
          <w:rFonts w:hAnsi="標楷體" w:hint="eastAsia"/>
          <w:b/>
          <w:bCs w:val="0"/>
          <w:color w:val="000000" w:themeColor="text1"/>
        </w:rPr>
        <w:t>補助機</w:t>
      </w:r>
      <w:r w:rsidR="008512AE" w:rsidRPr="0078211C">
        <w:rPr>
          <w:rFonts w:hAnsi="標楷體" w:hint="eastAsia"/>
          <w:b/>
          <w:bCs w:val="0"/>
          <w:color w:val="000000" w:themeColor="text1"/>
        </w:rPr>
        <w:t>制</w:t>
      </w:r>
      <w:r w:rsidRPr="0078211C">
        <w:rPr>
          <w:rFonts w:hAnsi="標楷體" w:hint="eastAsia"/>
          <w:b/>
          <w:bCs w:val="0"/>
          <w:color w:val="000000" w:themeColor="text1"/>
        </w:rPr>
        <w:t>形同虛設，核有未當。勞動部允宜研議是否修法明定雇主對所屬員工之性騷擾防治義務不因員工離職而免除，以資明確，並督同所屬對事業單位及民眾加強宣導，使知悉政府有哪些資源可以運用。另臺北市勞動局未積極輔導雇主適時提供協助資源予性騷擾被害人，致糾正及補救措施未能即時銜接，該局應就權益告知及督導機制，全盤檢討改進。</w:t>
      </w:r>
    </w:p>
    <w:p w14:paraId="725D452C" w14:textId="5C389013" w:rsidR="00CD1D33" w:rsidRPr="0078211C" w:rsidRDefault="00CD1D33" w:rsidP="0043215E">
      <w:pPr>
        <w:pStyle w:val="3"/>
        <w:ind w:left="1361"/>
        <w:rPr>
          <w:rFonts w:hAnsi="標楷體"/>
          <w:color w:val="000000" w:themeColor="text1"/>
        </w:rPr>
      </w:pPr>
      <w:r w:rsidRPr="0078211C">
        <w:rPr>
          <w:rFonts w:hAnsi="標楷體" w:hint="eastAsia"/>
          <w:color w:val="000000" w:themeColor="text1"/>
        </w:rPr>
        <w:t>性工法第4條第1項規定：「本</w:t>
      </w:r>
      <w:r w:rsidRPr="0078211C">
        <w:rPr>
          <w:rFonts w:hint="eastAsia"/>
          <w:color w:val="000000" w:themeColor="text1"/>
        </w:rPr>
        <w:t>法所稱主管機關：在中央為勞動部；在直轄市為直轄市政府；在縣（市）為縣（市）政府。」同法第13條規定：「……（第2項）雇主於知悉性騷擾之情形時，應採取下列立即有效之糾正及補救措施……。（第5項）地方主管機關應規劃整合相關資源，提供或轉介被害人運用，並協助雇主辦理第2項各款之措施；中央主管機關得視地方主管機關實際財務狀況，予以補助。」</w:t>
      </w:r>
      <w:r w:rsidRPr="0078211C">
        <w:rPr>
          <w:rFonts w:hint="eastAsia"/>
          <w:b/>
          <w:color w:val="000000" w:themeColor="text1"/>
        </w:rPr>
        <w:t>按性工法第13條第2項規定，雇主於知悉性騷擾情形時，應對申訴人提供或轉介諮詢、醫療或心理諮商、社會福利資源及其他必要之服務</w:t>
      </w:r>
      <w:r w:rsidRPr="0078211C">
        <w:rPr>
          <w:rFonts w:hint="eastAsia"/>
          <w:color w:val="000000" w:themeColor="text1"/>
        </w:rPr>
        <w:t>；復依</w:t>
      </w:r>
      <w:r w:rsidRPr="0078211C">
        <w:rPr>
          <w:rFonts w:hint="eastAsia"/>
          <w:b/>
          <w:color w:val="000000" w:themeColor="text1"/>
        </w:rPr>
        <w:t>工作</w:t>
      </w:r>
      <w:r w:rsidRPr="0078211C">
        <w:rPr>
          <w:rFonts w:hint="eastAsia"/>
          <w:b/>
          <w:color w:val="000000" w:themeColor="text1"/>
        </w:rPr>
        <w:lastRenderedPageBreak/>
        <w:t>場所性騷擾防治措施準則第6條第4項規定，僱用受僱者500人以上之雇主，因申訴人或被害人之請求，應提供至少2次之心理諮商協助。</w:t>
      </w:r>
      <w:r w:rsidRPr="0078211C">
        <w:rPr>
          <w:rFonts w:hint="eastAsia"/>
          <w:color w:val="000000" w:themeColor="text1"/>
        </w:rPr>
        <w:t>上揭規定旨在使被害人於遭受性騷擾後，得在安全、被尊重且自主之情況下，即時獲得與其實際需求相符之資源，</w:t>
      </w:r>
      <w:r w:rsidRPr="0078211C">
        <w:rPr>
          <w:rFonts w:hint="eastAsia"/>
          <w:b/>
          <w:color w:val="000000" w:themeColor="text1"/>
        </w:rPr>
        <w:t>以避免二次傷害，並回復職場工作之安全及尊嚴</w:t>
      </w:r>
      <w:r w:rsidRPr="0078211C">
        <w:rPr>
          <w:rFonts w:hint="eastAsia"/>
          <w:color w:val="000000" w:themeColor="text1"/>
        </w:rPr>
        <w:t>。是以，</w:t>
      </w:r>
      <w:r w:rsidRPr="0078211C">
        <w:rPr>
          <w:rFonts w:hint="eastAsia"/>
          <w:b/>
          <w:color w:val="000000" w:themeColor="text1"/>
          <w:u w:val="single"/>
        </w:rPr>
        <w:t>性工法第13條第2項所稱之「提供或轉介」，應非僅止於形式上轉知一般性</w:t>
      </w:r>
      <w:r w:rsidRPr="0078211C">
        <w:rPr>
          <w:rFonts w:hAnsi="標楷體" w:hint="eastAsia"/>
          <w:b/>
          <w:color w:val="000000" w:themeColor="text1"/>
          <w:u w:val="single"/>
        </w:rPr>
        <w:t>資源，而係要求雇主進一步依據被害人之身心狀況與實際需求，銜接適切之心理、醫療、法律或社會福利資源，方符保障被害人權益之立法本旨</w:t>
      </w:r>
      <w:r w:rsidRPr="0078211C">
        <w:rPr>
          <w:rFonts w:hAnsi="標楷體" w:hint="eastAsia"/>
          <w:color w:val="000000" w:themeColor="text1"/>
          <w:u w:val="single"/>
        </w:rPr>
        <w:t>。</w:t>
      </w:r>
      <w:r w:rsidRPr="0078211C">
        <w:rPr>
          <w:rFonts w:hAnsi="標楷體" w:hint="eastAsia"/>
          <w:color w:val="000000" w:themeColor="text1"/>
        </w:rPr>
        <w:t>又</w:t>
      </w:r>
      <w:r w:rsidRPr="0078211C">
        <w:rPr>
          <w:rFonts w:hAnsi="標楷體" w:hint="eastAsia"/>
          <w:b/>
          <w:color w:val="000000" w:themeColor="text1"/>
        </w:rPr>
        <w:t>按</w:t>
      </w:r>
      <w:r w:rsidRPr="0078211C">
        <w:rPr>
          <w:rFonts w:hAnsi="標楷體" w:hint="eastAsia"/>
          <w:b/>
          <w:color w:val="000000" w:themeColor="text1"/>
          <w:u w:val="single"/>
        </w:rPr>
        <w:t>性工法第13條第5項規定，地方主管機關亦應規劃整合相關資源，提供或轉介被害人運用。</w:t>
      </w:r>
      <w:r w:rsidRPr="0078211C">
        <w:rPr>
          <w:rFonts w:hint="eastAsia"/>
          <w:b/>
          <w:color w:val="000000" w:themeColor="text1"/>
          <w:u w:val="single"/>
        </w:rPr>
        <w:t>詢據</w:t>
      </w:r>
      <w:r w:rsidR="004242CD" w:rsidRPr="0078211C">
        <w:rPr>
          <w:rFonts w:hint="eastAsia"/>
          <w:b/>
          <w:color w:val="000000" w:themeColor="text1"/>
          <w:u w:val="single"/>
        </w:rPr>
        <w:t>臺北市</w:t>
      </w:r>
      <w:r w:rsidRPr="0078211C">
        <w:rPr>
          <w:rFonts w:hint="eastAsia"/>
          <w:b/>
          <w:color w:val="000000" w:themeColor="text1"/>
          <w:u w:val="single"/>
        </w:rPr>
        <w:t>勞動局表示，性騷擾被害人心理諮商係依勞動部補助標準，每案6次，每次2千元；若雇主支付則由雇主領取補助</w:t>
      </w:r>
      <w:r w:rsidRPr="0078211C">
        <w:rPr>
          <w:rFonts w:hint="eastAsia"/>
          <w:color w:val="000000" w:themeColor="text1"/>
        </w:rPr>
        <w:t>；另據</w:t>
      </w:r>
      <w:r w:rsidRPr="0078211C">
        <w:rPr>
          <w:rFonts w:hint="eastAsia"/>
          <w:color w:val="000000" w:themeColor="text1"/>
        </w:rPr>
        <w:tab/>
        <w:t>工作場</w:t>
      </w:r>
      <w:r w:rsidRPr="0078211C">
        <w:rPr>
          <w:rFonts w:hAnsi="標楷體" w:hint="eastAsia"/>
          <w:color w:val="000000" w:themeColor="text1"/>
        </w:rPr>
        <w:t>所性騷擾防治措施準則第6條第4項規定，</w:t>
      </w:r>
      <w:r w:rsidRPr="0078211C">
        <w:rPr>
          <w:rFonts w:hAnsi="標楷體" w:hint="eastAsia"/>
          <w:b/>
          <w:color w:val="000000" w:themeColor="text1"/>
          <w:u w:val="single"/>
        </w:rPr>
        <w:t>僱用受僱者5百人以上之雇主，因申訴人或被害人之請求，應提供至少2次之心理諮商協助，意即被害人最多可以有8次心理諮商額度</w:t>
      </w:r>
      <w:r w:rsidRPr="0078211C">
        <w:rPr>
          <w:rFonts w:hAnsi="標楷體" w:hint="eastAsia"/>
          <w:color w:val="000000" w:themeColor="text1"/>
        </w:rPr>
        <w:t>等語。</w:t>
      </w:r>
    </w:p>
    <w:p w14:paraId="7F33ABE1" w14:textId="6D395B94" w:rsidR="00CD1D33" w:rsidRPr="0078211C" w:rsidRDefault="00CD1D33" w:rsidP="0043215E">
      <w:pPr>
        <w:pStyle w:val="3"/>
        <w:ind w:left="1361"/>
        <w:rPr>
          <w:color w:val="000000" w:themeColor="text1"/>
        </w:rPr>
      </w:pPr>
      <w:r w:rsidRPr="0078211C">
        <w:rPr>
          <w:rFonts w:hint="eastAsia"/>
          <w:color w:val="000000" w:themeColor="text1"/>
        </w:rPr>
        <w:t>經查，A女離職後向</w:t>
      </w:r>
      <w:r w:rsidR="003F716E">
        <w:rPr>
          <w:rFonts w:hint="eastAsia"/>
          <w:color w:val="000000" w:themeColor="text1"/>
        </w:rPr>
        <w:t>某速食公司</w:t>
      </w:r>
      <w:r w:rsidRPr="0078211C">
        <w:rPr>
          <w:rFonts w:hint="eastAsia"/>
          <w:color w:val="000000" w:themeColor="text1"/>
        </w:rPr>
        <w:t>提出性騷擾申訴，</w:t>
      </w:r>
      <w:r w:rsidR="003F716E">
        <w:rPr>
          <w:rFonts w:hint="eastAsia"/>
          <w:color w:val="000000" w:themeColor="text1"/>
        </w:rPr>
        <w:t>某速食餐廳</w:t>
      </w:r>
      <w:r w:rsidRPr="0078211C">
        <w:rPr>
          <w:rFonts w:hint="eastAsia"/>
          <w:color w:val="000000" w:themeColor="text1"/>
        </w:rPr>
        <w:t>依新修正之性工法展開調查，並於113年4月23日作成調查報告</w:t>
      </w:r>
      <w:r w:rsidR="00E7033B" w:rsidRPr="0078211C">
        <w:rPr>
          <w:rFonts w:hint="eastAsia"/>
          <w:color w:val="000000" w:themeColor="text1"/>
        </w:rPr>
        <w:t>書，</w:t>
      </w:r>
      <w:r w:rsidRPr="0078211C">
        <w:rPr>
          <w:rFonts w:hint="eastAsia"/>
          <w:color w:val="000000" w:themeColor="text1"/>
        </w:rPr>
        <w:t>認定「權勢性騷擾」成立，另建議依申訴人之意願，視其需要提供法律救濟，以及轉介諮詢、心理諮商輔導等服務。</w:t>
      </w:r>
      <w:r w:rsidRPr="0078211C">
        <w:rPr>
          <w:rFonts w:hint="eastAsia"/>
          <w:b/>
          <w:color w:val="000000" w:themeColor="text1"/>
          <w:u w:val="single"/>
        </w:rPr>
        <w:t>惟據11</w:t>
      </w:r>
      <w:r w:rsidRPr="0078211C">
        <w:rPr>
          <w:b/>
          <w:color w:val="000000" w:themeColor="text1"/>
          <w:u w:val="single"/>
        </w:rPr>
        <w:t>4</w:t>
      </w:r>
      <w:r w:rsidRPr="0078211C">
        <w:rPr>
          <w:rFonts w:hint="eastAsia"/>
          <w:b/>
          <w:color w:val="000000" w:themeColor="text1"/>
          <w:u w:val="single"/>
        </w:rPr>
        <w:t>年2月5日臺北市政府第1次行政調查報告，指出被申訴人所屬</w:t>
      </w:r>
      <w:r w:rsidR="003F716E">
        <w:rPr>
          <w:rFonts w:hint="eastAsia"/>
          <w:b/>
          <w:color w:val="000000" w:themeColor="text1"/>
          <w:u w:val="single"/>
        </w:rPr>
        <w:t>某速食公司</w:t>
      </w:r>
      <w:r w:rsidRPr="0078211C">
        <w:rPr>
          <w:rFonts w:hint="eastAsia"/>
          <w:b/>
          <w:color w:val="000000" w:themeColor="text1"/>
          <w:u w:val="single"/>
        </w:rPr>
        <w:t>確實未於接獲此申訴案後，對被害人提供或轉介諮詢、醫療或心理諮商、社會福利資源及其他必要之服務資源，係因該公司誤以為對於離職員工不必依規定提供或轉介諮詢等服務。</w:t>
      </w:r>
      <w:r w:rsidRPr="0078211C">
        <w:rPr>
          <w:rFonts w:hint="eastAsia"/>
          <w:color w:val="000000" w:themeColor="text1"/>
        </w:rPr>
        <w:t>另並據114年7月15日第2次行政調查報告</w:t>
      </w:r>
      <w:r w:rsidRPr="0078211C">
        <w:rPr>
          <w:rFonts w:hint="eastAsia"/>
          <w:color w:val="000000" w:themeColor="text1"/>
        </w:rPr>
        <w:lastRenderedPageBreak/>
        <w:t>，臺北市勞動局收到</w:t>
      </w:r>
      <w:r w:rsidR="003F716E">
        <w:rPr>
          <w:rFonts w:hint="eastAsia"/>
          <w:color w:val="000000" w:themeColor="text1"/>
        </w:rPr>
        <w:t>某速食公司</w:t>
      </w:r>
      <w:r w:rsidRPr="0078211C">
        <w:rPr>
          <w:rFonts w:hint="eastAsia"/>
          <w:color w:val="000000" w:themeColor="text1"/>
        </w:rPr>
        <w:t>之調查報告書後，就該公司是否提供或轉介被害人醫療或心理諮商等必要之服務或資源一節，再次向該公司作確認</w:t>
      </w:r>
      <w:r w:rsidRPr="0078211C">
        <w:rPr>
          <w:rFonts w:hint="eastAsia"/>
          <w:b/>
          <w:color w:val="000000" w:themeColor="text1"/>
        </w:rPr>
        <w:t>，</w:t>
      </w:r>
      <w:r w:rsidRPr="0078211C">
        <w:rPr>
          <w:rFonts w:hint="eastAsia"/>
          <w:b/>
          <w:color w:val="000000" w:themeColor="text1"/>
          <w:u w:val="single"/>
        </w:rPr>
        <w:t>該公司之回復為：「訪談當時，由於申訴人A女口頭告知並提供醫療證明，表示已經有看心理醫生，故不提供心理諮商</w:t>
      </w:r>
      <w:r w:rsidR="00E30823" w:rsidRPr="0078211C">
        <w:rPr>
          <w:rFonts w:hint="eastAsia"/>
          <w:b/>
          <w:color w:val="000000" w:themeColor="text1"/>
          <w:u w:val="single"/>
        </w:rPr>
        <w:t>……</w:t>
      </w:r>
      <w:r w:rsidRPr="0078211C">
        <w:rPr>
          <w:rFonts w:hint="eastAsia"/>
          <w:b/>
          <w:color w:val="000000" w:themeColor="text1"/>
        </w:rPr>
        <w:t>」等語。嗣</w:t>
      </w:r>
      <w:r w:rsidR="004811D5" w:rsidRPr="0078211C">
        <w:rPr>
          <w:rFonts w:hint="eastAsia"/>
          <w:b/>
          <w:color w:val="000000" w:themeColor="text1"/>
          <w:u w:val="single"/>
        </w:rPr>
        <w:t>臺北市</w:t>
      </w:r>
      <w:r w:rsidRPr="0078211C">
        <w:rPr>
          <w:rFonts w:hint="eastAsia"/>
          <w:b/>
          <w:color w:val="000000" w:themeColor="text1"/>
          <w:u w:val="single"/>
        </w:rPr>
        <w:t>勞動局考量本案違反情節所生影響與應受責難程度嚴重，並就</w:t>
      </w:r>
      <w:r w:rsidR="003F716E">
        <w:rPr>
          <w:rFonts w:hint="eastAsia"/>
          <w:b/>
          <w:color w:val="000000" w:themeColor="text1"/>
          <w:u w:val="single"/>
        </w:rPr>
        <w:t>某速食公司</w:t>
      </w:r>
      <w:r w:rsidRPr="0078211C">
        <w:rPr>
          <w:rFonts w:hint="eastAsia"/>
          <w:b/>
          <w:color w:val="000000" w:themeColor="text1"/>
          <w:u w:val="single"/>
        </w:rPr>
        <w:t>資力依性工法第38條之1第2項及</w:t>
      </w:r>
      <w:r w:rsidR="004811D5" w:rsidRPr="0078211C">
        <w:rPr>
          <w:rFonts w:hint="eastAsia"/>
          <w:b/>
          <w:color w:val="000000" w:themeColor="text1"/>
          <w:u w:val="single"/>
        </w:rPr>
        <w:t>「臺北市政府處理違反性別平等工作法事件統一裁罰基準」</w:t>
      </w:r>
      <w:r w:rsidRPr="0078211C">
        <w:rPr>
          <w:rFonts w:hint="eastAsia"/>
          <w:b/>
          <w:color w:val="000000" w:themeColor="text1"/>
          <w:u w:val="single"/>
        </w:rPr>
        <w:t>重罰</w:t>
      </w:r>
      <w:r w:rsidR="003F716E">
        <w:rPr>
          <w:rFonts w:hint="eastAsia"/>
          <w:b/>
          <w:color w:val="000000" w:themeColor="text1"/>
          <w:u w:val="single"/>
        </w:rPr>
        <w:t>某速食公司</w:t>
      </w:r>
      <w:r w:rsidRPr="0078211C">
        <w:rPr>
          <w:rFonts w:hint="eastAsia"/>
          <w:b/>
          <w:color w:val="000000" w:themeColor="text1"/>
          <w:u w:val="single"/>
        </w:rPr>
        <w:t>100萬元罰鍰。</w:t>
      </w:r>
    </w:p>
    <w:p w14:paraId="06069793" w14:textId="48D24057" w:rsidR="00CD1D33" w:rsidRPr="0078211C" w:rsidRDefault="00CD1D33" w:rsidP="0043215E">
      <w:pPr>
        <w:pStyle w:val="3"/>
        <w:ind w:left="1361"/>
        <w:rPr>
          <w:rFonts w:hAnsi="標楷體"/>
          <w:color w:val="000000" w:themeColor="text1"/>
        </w:rPr>
      </w:pPr>
      <w:r w:rsidRPr="0078211C">
        <w:rPr>
          <w:rFonts w:hint="eastAsia"/>
          <w:b/>
          <w:color w:val="000000" w:themeColor="text1"/>
        </w:rPr>
        <w:t>另有關</w:t>
      </w:r>
      <w:r w:rsidRPr="0078211C">
        <w:rPr>
          <w:rFonts w:hint="eastAsia"/>
          <w:b/>
          <w:color w:val="000000" w:themeColor="text1"/>
        </w:rPr>
        <w:tab/>
        <w:t>員工於離職前遭受職場性騷擾，</w:t>
      </w:r>
      <w:bookmarkStart w:id="96" w:name="_Hlk210747484"/>
      <w:r w:rsidRPr="0078211C">
        <w:rPr>
          <w:rFonts w:hint="eastAsia"/>
          <w:b/>
          <w:color w:val="000000" w:themeColor="text1"/>
        </w:rPr>
        <w:t>離職後向雇主提出申訴</w:t>
      </w:r>
      <w:bookmarkEnd w:id="96"/>
      <w:r w:rsidRPr="0078211C">
        <w:rPr>
          <w:rFonts w:hint="eastAsia"/>
          <w:b/>
          <w:color w:val="000000" w:themeColor="text1"/>
        </w:rPr>
        <w:t>，雇主是否應依前揭性工法第13條第2項第1款第2目規定辦理？</w:t>
      </w:r>
      <w:bookmarkStart w:id="97" w:name="_Hlk213426466"/>
      <w:r w:rsidRPr="0078211C">
        <w:rPr>
          <w:rFonts w:hint="eastAsia"/>
          <w:b/>
          <w:color w:val="000000" w:themeColor="text1"/>
          <w:u w:val="single"/>
        </w:rPr>
        <w:t>臺北市</w:t>
      </w:r>
      <w:bookmarkStart w:id="98" w:name="_Hlk210741791"/>
      <w:r w:rsidRPr="0078211C">
        <w:rPr>
          <w:rFonts w:hAnsi="標楷體" w:hint="eastAsia"/>
          <w:b/>
          <w:color w:val="000000" w:themeColor="text1"/>
          <w:u w:val="single"/>
        </w:rPr>
        <w:t>勞動局</w:t>
      </w:r>
      <w:bookmarkEnd w:id="98"/>
      <w:r w:rsidRPr="0078211C">
        <w:rPr>
          <w:rFonts w:hAnsi="標楷體" w:hint="eastAsia"/>
          <w:b/>
          <w:color w:val="000000" w:themeColor="text1"/>
          <w:u w:val="single"/>
        </w:rPr>
        <w:t>表示，</w:t>
      </w:r>
      <w:bookmarkStart w:id="99" w:name="_Hlk224722757"/>
      <w:r w:rsidRPr="0078211C">
        <w:rPr>
          <w:rFonts w:hAnsi="標楷體" w:hint="eastAsia"/>
          <w:b/>
          <w:color w:val="000000" w:themeColor="text1"/>
          <w:u w:val="single"/>
        </w:rPr>
        <w:t>雇主對所屬員工之性騷擾防治義務不因員工離職而免除</w:t>
      </w:r>
      <w:bookmarkEnd w:id="99"/>
      <w:r w:rsidRPr="0078211C">
        <w:rPr>
          <w:rFonts w:hAnsi="標楷體" w:hint="eastAsia"/>
          <w:b/>
          <w:color w:val="000000" w:themeColor="text1"/>
          <w:u w:val="single"/>
        </w:rPr>
        <w:t>，但此非為法令之明確規定，是屬法令的解釋</w:t>
      </w:r>
      <w:r w:rsidRPr="0078211C">
        <w:rPr>
          <w:rFonts w:hAnsi="標楷體" w:hint="eastAsia"/>
          <w:color w:val="000000" w:themeColor="text1"/>
        </w:rPr>
        <w:t>，該局目前都是採這個見解在做</w:t>
      </w:r>
      <w:r w:rsidRPr="0078211C">
        <w:rPr>
          <w:rFonts w:hint="eastAsia"/>
          <w:color w:val="000000" w:themeColor="text1"/>
        </w:rPr>
        <w:t>宣導</w:t>
      </w:r>
      <w:r w:rsidRPr="0078211C">
        <w:rPr>
          <w:rFonts w:hAnsi="標楷體" w:hint="eastAsia"/>
          <w:color w:val="000000" w:themeColor="text1"/>
        </w:rPr>
        <w:t>等語。</w:t>
      </w:r>
      <w:bookmarkEnd w:id="97"/>
      <w:r w:rsidRPr="0078211C">
        <w:rPr>
          <w:rFonts w:hAnsi="標楷體" w:hint="eastAsia"/>
          <w:b/>
          <w:color w:val="000000" w:themeColor="text1"/>
          <w:u w:val="single"/>
        </w:rPr>
        <w:t>惟據勞動部說明：法律並沒有規範受僱者向雇主申訴之期限，故員工於離職後向雇主申訴，雇主防治義務不因員工離職而免除，然是否應明文規範，需要再討論</w:t>
      </w:r>
      <w:r w:rsidRPr="0078211C">
        <w:rPr>
          <w:rFonts w:hAnsi="標楷體" w:hint="eastAsia"/>
          <w:color w:val="000000" w:themeColor="text1"/>
        </w:rPr>
        <w:t>等語。</w:t>
      </w:r>
      <w:r w:rsidRPr="0078211C">
        <w:rPr>
          <w:rFonts w:hAnsi="標楷體" w:hint="eastAsia"/>
          <w:b/>
          <w:color w:val="000000" w:themeColor="text1"/>
        </w:rPr>
        <w:t>本院</w:t>
      </w:r>
      <w:r w:rsidR="00986EF1" w:rsidRPr="0078211C">
        <w:rPr>
          <w:rFonts w:hAnsi="標楷體" w:hint="eastAsia"/>
          <w:b/>
          <w:color w:val="000000" w:themeColor="text1"/>
        </w:rPr>
        <w:t>諮</w:t>
      </w:r>
      <w:r w:rsidRPr="0078211C">
        <w:rPr>
          <w:rFonts w:hAnsi="標楷體" w:hint="eastAsia"/>
          <w:b/>
          <w:color w:val="000000" w:themeColor="text1"/>
        </w:rPr>
        <w:t>詢專家意見指出，</w:t>
      </w:r>
      <w:r w:rsidRPr="0078211C">
        <w:rPr>
          <w:rFonts w:hAnsi="標楷體" w:hint="eastAsia"/>
          <w:b/>
          <w:bCs w:val="0"/>
          <w:color w:val="000000" w:themeColor="text1"/>
        </w:rPr>
        <w:t>性工法第13條第2項規定之立即有效之糾正及補救措施，</w:t>
      </w:r>
      <w:r w:rsidRPr="0078211C">
        <w:rPr>
          <w:rFonts w:hAnsi="標楷體" w:hint="eastAsia"/>
          <w:b/>
          <w:bCs w:val="0"/>
          <w:color w:val="000000" w:themeColor="text1"/>
          <w:u w:val="single"/>
        </w:rPr>
        <w:t>無論修法前後都不會區分勞工是否已離職，因很多申訴人都是離職後才申訴，法院判決也未因被害人離職而免除雇主上開義務。故本院審酌認為，</w:t>
      </w:r>
      <w:r w:rsidRPr="0078211C">
        <w:rPr>
          <w:rFonts w:hAnsi="標楷體" w:hint="eastAsia"/>
          <w:b/>
          <w:bCs w:val="0"/>
          <w:color w:val="000000" w:themeColor="text1"/>
        </w:rPr>
        <w:t>勞動部允宜研議是否修法明定雇主對所屬員工之性騷擾防治義務不因員工離職而免除，以資明確，並督同所屬對事業單位及民眾加強宣導，使知悉政府有哪些資源可以運用。</w:t>
      </w:r>
    </w:p>
    <w:p w14:paraId="45F19AAC" w14:textId="2B7D8ED8" w:rsidR="00CD1D33" w:rsidRPr="0078211C" w:rsidRDefault="00CD1D33" w:rsidP="0043215E">
      <w:pPr>
        <w:pStyle w:val="3"/>
        <w:ind w:left="1361"/>
        <w:rPr>
          <w:rFonts w:hAnsi="標楷體"/>
          <w:color w:val="000000" w:themeColor="text1"/>
        </w:rPr>
      </w:pPr>
      <w:r w:rsidRPr="0078211C">
        <w:rPr>
          <w:rFonts w:hAnsi="標楷體" w:hint="eastAsia"/>
          <w:color w:val="000000" w:themeColor="text1"/>
        </w:rPr>
        <w:t>勞動部業依性工法第13條第5項規定，整合各地方主管機關提供工作場所性騷擾被害人運用之相關</w:t>
      </w:r>
      <w:r w:rsidRPr="0078211C">
        <w:rPr>
          <w:rFonts w:hAnsi="標楷體" w:hint="eastAsia"/>
          <w:color w:val="000000" w:themeColor="text1"/>
        </w:rPr>
        <w:lastRenderedPageBreak/>
        <w:t>資源並公布於該部網站，臺北市勞動局網站職場性騷擾防治專區亦公布相關資源，內容適符本案被害人需求。</w:t>
      </w:r>
      <w:r w:rsidRPr="0078211C">
        <w:rPr>
          <w:rFonts w:hAnsi="標楷體" w:hint="eastAsia"/>
          <w:b/>
          <w:bCs w:val="0"/>
          <w:color w:val="000000" w:themeColor="text1"/>
        </w:rPr>
        <w:t>惟</w:t>
      </w:r>
      <w:r w:rsidRPr="0078211C">
        <w:rPr>
          <w:rFonts w:hAnsi="標楷體" w:hint="eastAsia"/>
          <w:b/>
          <w:color w:val="000000" w:themeColor="text1"/>
          <w:u w:val="single"/>
        </w:rPr>
        <w:t>本案發生後，</w:t>
      </w:r>
      <w:r w:rsidR="003F716E">
        <w:rPr>
          <w:rFonts w:hAnsi="標楷體" w:hint="eastAsia"/>
          <w:b/>
          <w:color w:val="000000" w:themeColor="text1"/>
          <w:u w:val="single"/>
        </w:rPr>
        <w:t>某速食餐廳</w:t>
      </w:r>
      <w:r w:rsidRPr="0078211C">
        <w:rPr>
          <w:rFonts w:hAnsi="標楷體" w:hint="eastAsia"/>
          <w:b/>
          <w:color w:val="000000" w:themeColor="text1"/>
          <w:u w:val="single"/>
        </w:rPr>
        <w:t>相關性平處理機制並未依性工法及調查報告</w:t>
      </w:r>
      <w:r w:rsidR="00311164" w:rsidRPr="0078211C">
        <w:rPr>
          <w:rFonts w:hAnsi="標楷體" w:hint="eastAsia"/>
          <w:b/>
          <w:color w:val="000000" w:themeColor="text1"/>
          <w:u w:val="single"/>
        </w:rPr>
        <w:t>書</w:t>
      </w:r>
      <w:r w:rsidRPr="0078211C">
        <w:rPr>
          <w:rFonts w:hAnsi="標楷體" w:hint="eastAsia"/>
          <w:b/>
          <w:color w:val="000000" w:themeColor="text1"/>
          <w:u w:val="single"/>
        </w:rPr>
        <w:t>之建議，主動對被害A女及時提供應有之服務資源。</w:t>
      </w:r>
      <w:r w:rsidRPr="0078211C">
        <w:rPr>
          <w:rFonts w:hAnsi="標楷體" w:hint="eastAsia"/>
          <w:b/>
          <w:color w:val="000000" w:themeColor="text1"/>
        </w:rPr>
        <w:t>A女係於警局報案後，經臺北市</w:t>
      </w:r>
      <w:r w:rsidR="002D431A" w:rsidRPr="0078211C">
        <w:rPr>
          <w:rFonts w:hAnsi="標楷體" w:hint="eastAsia"/>
          <w:b/>
          <w:color w:val="000000" w:themeColor="text1"/>
        </w:rPr>
        <w:t>家防中心</w:t>
      </w:r>
      <w:r w:rsidRPr="0078211C">
        <w:rPr>
          <w:rFonts w:hAnsi="標楷體" w:hint="eastAsia"/>
          <w:b/>
          <w:color w:val="000000" w:themeColor="text1"/>
        </w:rPr>
        <w:t>及新北市家防中心開案處遇，提供其身心關懷、法律扶助、心理治療及輔導之資源協助外，另僅自行尋求醫療院所精神科之診治，</w:t>
      </w:r>
      <w:r w:rsidR="003F716E">
        <w:rPr>
          <w:rFonts w:hAnsi="標楷體" w:hint="eastAsia"/>
          <w:b/>
          <w:bCs w:val="0"/>
          <w:color w:val="000000" w:themeColor="text1"/>
        </w:rPr>
        <w:t>某速食公司</w:t>
      </w:r>
      <w:r w:rsidRPr="0078211C">
        <w:rPr>
          <w:rFonts w:hAnsi="標楷體" w:hint="eastAsia"/>
          <w:b/>
          <w:bCs w:val="0"/>
          <w:color w:val="000000" w:themeColor="text1"/>
        </w:rPr>
        <w:t>顯有</w:t>
      </w:r>
      <w:r w:rsidRPr="0078211C">
        <w:rPr>
          <w:rFonts w:hAnsi="標楷體" w:hint="eastAsia"/>
          <w:b/>
          <w:color w:val="000000" w:themeColor="text1"/>
        </w:rPr>
        <w:t>輕忽企業對於保障未成年員工免遭職場性暴力之相關責任。</w:t>
      </w:r>
      <w:r w:rsidRPr="0078211C">
        <w:rPr>
          <w:rFonts w:hAnsi="標楷體" w:hint="eastAsia"/>
          <w:b/>
          <w:bCs w:val="0"/>
          <w:color w:val="000000" w:themeColor="text1"/>
          <w:u w:val="single"/>
        </w:rPr>
        <w:t>另</w:t>
      </w:r>
      <w:r w:rsidR="004242CD" w:rsidRPr="0078211C">
        <w:rPr>
          <w:rFonts w:hint="eastAsia"/>
          <w:b/>
          <w:color w:val="000000" w:themeColor="text1"/>
          <w:u w:val="single"/>
        </w:rPr>
        <w:t>臺北市</w:t>
      </w:r>
      <w:r w:rsidRPr="0078211C">
        <w:rPr>
          <w:rFonts w:hAnsi="標楷體" w:hint="eastAsia"/>
          <w:b/>
          <w:bCs w:val="0"/>
          <w:color w:val="000000" w:themeColor="text1"/>
          <w:u w:val="single"/>
        </w:rPr>
        <w:t>勞動局宥於認為</w:t>
      </w:r>
      <w:r w:rsidRPr="0078211C">
        <w:rPr>
          <w:rFonts w:hAnsi="標楷體" w:hint="eastAsia"/>
          <w:b/>
          <w:color w:val="000000" w:themeColor="text1"/>
          <w:u w:val="single"/>
        </w:rPr>
        <w:t>性工法第13條第4項僅課予雇主通報義務，非課責地方主管機關查處責任，故未積極督導</w:t>
      </w:r>
      <w:r w:rsidR="003F716E">
        <w:rPr>
          <w:rFonts w:hAnsi="標楷體" w:hint="eastAsia"/>
          <w:b/>
          <w:color w:val="000000" w:themeColor="text1"/>
          <w:u w:val="single"/>
        </w:rPr>
        <w:t>某速食餐廳</w:t>
      </w:r>
      <w:r w:rsidRPr="0078211C">
        <w:rPr>
          <w:rFonts w:hAnsi="標楷體" w:hint="eastAsia"/>
          <w:b/>
          <w:color w:val="000000" w:themeColor="text1"/>
          <w:u w:val="single"/>
        </w:rPr>
        <w:t>妥為</w:t>
      </w:r>
      <w:r w:rsidRPr="0078211C">
        <w:rPr>
          <w:rFonts w:hAnsi="標楷體" w:hint="eastAsia"/>
          <w:b/>
          <w:bCs w:val="0"/>
          <w:color w:val="000000" w:themeColor="text1"/>
          <w:u w:val="single"/>
        </w:rPr>
        <w:t>運用相關資源協助A女</w:t>
      </w:r>
      <w:r w:rsidRPr="0078211C">
        <w:rPr>
          <w:rFonts w:hAnsi="標楷體" w:hint="eastAsia"/>
          <w:b/>
          <w:color w:val="000000" w:themeColor="text1"/>
          <w:u w:val="single"/>
        </w:rPr>
        <w:t>，致任</w:t>
      </w:r>
      <w:r w:rsidRPr="0078211C">
        <w:rPr>
          <w:rFonts w:hAnsi="標楷體" w:hint="eastAsia"/>
          <w:b/>
          <w:bCs w:val="0"/>
          <w:color w:val="000000" w:themeColor="text1"/>
          <w:u w:val="single"/>
        </w:rPr>
        <w:t>令被害人僅能自力救濟尋求創傷輔導資源，使</w:t>
      </w:r>
      <w:r w:rsidR="00CD4C9B" w:rsidRPr="0078211C">
        <w:rPr>
          <w:rFonts w:hAnsi="標楷體" w:hint="eastAsia"/>
          <w:b/>
          <w:bCs w:val="0"/>
          <w:color w:val="000000" w:themeColor="text1"/>
          <w:u w:val="single"/>
        </w:rPr>
        <w:t>政府</w:t>
      </w:r>
      <w:r w:rsidRPr="0078211C">
        <w:rPr>
          <w:rFonts w:hAnsi="標楷體" w:hint="eastAsia"/>
          <w:b/>
          <w:bCs w:val="0"/>
          <w:color w:val="000000" w:themeColor="text1"/>
          <w:u w:val="single"/>
        </w:rPr>
        <w:t>補助機</w:t>
      </w:r>
      <w:r w:rsidR="00CD4C9B" w:rsidRPr="0078211C">
        <w:rPr>
          <w:rFonts w:hAnsi="標楷體" w:hint="eastAsia"/>
          <w:b/>
          <w:bCs w:val="0"/>
          <w:color w:val="000000" w:themeColor="text1"/>
          <w:u w:val="single"/>
        </w:rPr>
        <w:t>制</w:t>
      </w:r>
      <w:r w:rsidRPr="0078211C">
        <w:rPr>
          <w:rFonts w:hAnsi="標楷體" w:hint="eastAsia"/>
          <w:b/>
          <w:bCs w:val="0"/>
          <w:color w:val="000000" w:themeColor="text1"/>
          <w:u w:val="single"/>
        </w:rPr>
        <w:t>形同虛設，核有未當</w:t>
      </w:r>
      <w:r w:rsidRPr="0078211C">
        <w:rPr>
          <w:rFonts w:hAnsi="標楷體" w:hint="eastAsia"/>
          <w:b/>
          <w:bCs w:val="0"/>
          <w:color w:val="000000" w:themeColor="text1"/>
        </w:rPr>
        <w:t>。</w:t>
      </w:r>
      <w:r w:rsidR="004242CD" w:rsidRPr="0078211C">
        <w:rPr>
          <w:rFonts w:hint="eastAsia"/>
          <w:b/>
          <w:color w:val="000000" w:themeColor="text1"/>
        </w:rPr>
        <w:t>臺北市</w:t>
      </w:r>
      <w:r w:rsidRPr="0078211C">
        <w:rPr>
          <w:rFonts w:hAnsi="標楷體" w:hint="eastAsia"/>
          <w:b/>
          <w:bCs w:val="0"/>
          <w:color w:val="000000" w:themeColor="text1"/>
        </w:rPr>
        <w:t>勞動局未積極輔導雇主適時提供協助資源予性騷擾被害人，致糾正及補救措施未能即時銜接，該局應就權益告知及督導機制，全盤檢討改進。</w:t>
      </w:r>
    </w:p>
    <w:p w14:paraId="60C7A222" w14:textId="7871B330" w:rsidR="00CD1D33" w:rsidRPr="0078211C" w:rsidRDefault="00CD1D33" w:rsidP="0043215E">
      <w:pPr>
        <w:pStyle w:val="3"/>
        <w:ind w:left="1361"/>
        <w:rPr>
          <w:rFonts w:hAnsi="標楷體"/>
          <w:color w:val="000000" w:themeColor="text1"/>
        </w:rPr>
      </w:pPr>
      <w:r w:rsidRPr="0078211C">
        <w:rPr>
          <w:rFonts w:hAnsi="標楷體" w:hint="eastAsia"/>
          <w:bCs w:val="0"/>
          <w:color w:val="000000" w:themeColor="text1"/>
        </w:rPr>
        <w:t>綜上，勞動部業依性工法第13條第5項規定，整合各地方主管機關提供工作場所性騷擾被害人運用之相關資源並公布於該部網站，亦於臺北市勞動局網站職場性騷擾防治專區公布，內容適符本案被害人需求。惟</w:t>
      </w:r>
      <w:r w:rsidR="003F716E">
        <w:rPr>
          <w:rFonts w:hAnsi="標楷體" w:hint="eastAsia"/>
          <w:bCs w:val="0"/>
          <w:color w:val="000000" w:themeColor="text1"/>
        </w:rPr>
        <w:t>某速食公司</w:t>
      </w:r>
      <w:r w:rsidRPr="0078211C">
        <w:rPr>
          <w:rFonts w:hAnsi="標楷體" w:hint="eastAsia"/>
          <w:bCs w:val="0"/>
          <w:color w:val="000000" w:themeColor="text1"/>
        </w:rPr>
        <w:t>並未依性工法主動提供相關資源協助A女，且臺北市勞動局宥於認為</w:t>
      </w:r>
      <w:r w:rsidRPr="0078211C">
        <w:rPr>
          <w:rFonts w:hAnsi="標楷體" w:hint="eastAsia"/>
          <w:color w:val="000000" w:themeColor="text1"/>
        </w:rPr>
        <w:t>性工法第13條第4項僅課予雇主通報義務，非課責地方主管機關查處責任，故未積極督導</w:t>
      </w:r>
      <w:r w:rsidR="003F716E">
        <w:rPr>
          <w:rFonts w:hAnsi="標楷體" w:hint="eastAsia"/>
          <w:color w:val="000000" w:themeColor="text1"/>
        </w:rPr>
        <w:t>某速食餐廳</w:t>
      </w:r>
      <w:r w:rsidRPr="0078211C">
        <w:rPr>
          <w:rFonts w:hAnsi="標楷體" w:hint="eastAsia"/>
          <w:color w:val="000000" w:themeColor="text1"/>
        </w:rPr>
        <w:t>妥為</w:t>
      </w:r>
      <w:r w:rsidRPr="0078211C">
        <w:rPr>
          <w:rFonts w:hAnsi="標楷體" w:hint="eastAsia"/>
          <w:bCs w:val="0"/>
          <w:color w:val="000000" w:themeColor="text1"/>
        </w:rPr>
        <w:t>運用相關資源協助A女</w:t>
      </w:r>
      <w:r w:rsidRPr="0078211C">
        <w:rPr>
          <w:rFonts w:hAnsi="標楷體" w:hint="eastAsia"/>
          <w:color w:val="000000" w:themeColor="text1"/>
        </w:rPr>
        <w:t>，致</w:t>
      </w:r>
      <w:r w:rsidRPr="0078211C">
        <w:rPr>
          <w:rFonts w:hAnsi="標楷體" w:hint="eastAsia"/>
          <w:bCs w:val="0"/>
          <w:color w:val="000000" w:themeColor="text1"/>
        </w:rPr>
        <w:t>任令被害人僅能自力救濟尋求創傷輔導資源，使中央補助機制形同虛設，核有未當。勞動部允宜研議是否修法明定雇主對所屬員工之性騷擾防治義務不因員工離職而免除，以資明</w:t>
      </w:r>
      <w:r w:rsidRPr="0078211C">
        <w:rPr>
          <w:rFonts w:hAnsi="標楷體" w:hint="eastAsia"/>
          <w:bCs w:val="0"/>
          <w:color w:val="000000" w:themeColor="text1"/>
        </w:rPr>
        <w:lastRenderedPageBreak/>
        <w:t>確，並督同所屬對事業單位及民眾加強宣導，使知悉政府有哪些資源可以運用。另臺北市勞動局未積極輔導雇主適時提供協助資源予性騷擾被害人，致糾正及補救措施未能即時銜接，該局應就權益告知及督導機制，全盤檢討改進。</w:t>
      </w:r>
    </w:p>
    <w:p w14:paraId="65A3D089" w14:textId="5AAE7C4C" w:rsidR="00CD1D33" w:rsidRPr="0078211C" w:rsidRDefault="00CD1D33" w:rsidP="00CD1D33">
      <w:pPr>
        <w:pStyle w:val="2"/>
        <w:numPr>
          <w:ilvl w:val="1"/>
          <w:numId w:val="1"/>
        </w:numPr>
        <w:rPr>
          <w:rFonts w:hAnsi="標楷體"/>
          <w:b/>
          <w:bCs w:val="0"/>
          <w:color w:val="000000" w:themeColor="text1"/>
        </w:rPr>
      </w:pPr>
      <w:r w:rsidRPr="0078211C">
        <w:rPr>
          <w:rFonts w:hAnsi="標楷體" w:hint="eastAsia"/>
          <w:b/>
          <w:bCs w:val="0"/>
          <w:color w:val="000000" w:themeColor="text1"/>
        </w:rPr>
        <w:t>據</w:t>
      </w:r>
      <w:r w:rsidR="001B6299" w:rsidRPr="0078211C">
        <w:rPr>
          <w:rFonts w:hAnsi="標楷體" w:hint="eastAsia"/>
          <w:b/>
          <w:color w:val="000000" w:themeColor="text1"/>
        </w:rPr>
        <w:t>本</w:t>
      </w:r>
      <w:r w:rsidRPr="0078211C">
        <w:rPr>
          <w:rFonts w:hAnsi="標楷體" w:hint="eastAsia"/>
          <w:b/>
          <w:color w:val="000000" w:themeColor="text1"/>
        </w:rPr>
        <w:t>院國家人權委員會</w:t>
      </w:r>
      <w:r w:rsidR="00E36E2B" w:rsidRPr="0078211C">
        <w:rPr>
          <w:rFonts w:hint="eastAsia"/>
          <w:b/>
          <w:bCs w:val="0"/>
          <w:color w:val="000000" w:themeColor="text1"/>
        </w:rPr>
        <w:t>《消除對婦女一切形式歧視公約（CEDAW）》</w:t>
      </w:r>
      <w:r w:rsidRPr="0078211C">
        <w:rPr>
          <w:rFonts w:hAnsi="標楷體" w:hint="eastAsia"/>
          <w:b/>
          <w:color w:val="000000" w:themeColor="text1"/>
        </w:rPr>
        <w:t>第5次國家報告獨立評估意見指出，</w:t>
      </w:r>
      <w:r w:rsidR="000D077E" w:rsidRPr="0078211C">
        <w:rPr>
          <w:rFonts w:hAnsi="標楷體" w:hint="eastAsia"/>
          <w:b/>
          <w:color w:val="000000" w:themeColor="text1"/>
        </w:rPr>
        <w:t>西元（下同）</w:t>
      </w:r>
      <w:r w:rsidRPr="0078211C">
        <w:rPr>
          <w:rFonts w:hAnsi="標楷體" w:hint="eastAsia"/>
          <w:b/>
          <w:color w:val="000000" w:themeColor="text1"/>
        </w:rPr>
        <w:t>2021至2024年性侵害案件起訴率約3成，不起訴案件中約95%被告為嫌疑不足，係因《刑法》以違反意願為妨害性自主罪成立要件，但性侵害案件多具隱密性舉證不易，單憑被害人證詞難以起訴定罪，加之司法人員對利用權勢的嚴格認定，及對完美被害人的迷思，致案件難以起訴。</w:t>
      </w:r>
      <w:r w:rsidRPr="0078211C">
        <w:rPr>
          <w:rFonts w:hAnsi="標楷體" w:hint="eastAsia"/>
          <w:b/>
          <w:bCs w:val="0"/>
          <w:color w:val="000000" w:themeColor="text1"/>
        </w:rPr>
        <w:t>本案</w:t>
      </w:r>
      <w:r w:rsidRPr="0078211C">
        <w:rPr>
          <w:rFonts w:hAnsi="標楷體" w:hint="eastAsia"/>
          <w:b/>
          <w:color w:val="000000" w:themeColor="text1"/>
        </w:rPr>
        <w:t>於1</w:t>
      </w:r>
      <w:r w:rsidRPr="0078211C">
        <w:rPr>
          <w:rFonts w:hAnsi="標楷體"/>
          <w:b/>
          <w:color w:val="000000" w:themeColor="text1"/>
        </w:rPr>
        <w:t>13</w:t>
      </w:r>
      <w:r w:rsidRPr="0078211C">
        <w:rPr>
          <w:rFonts w:hAnsi="標楷體" w:hint="eastAsia"/>
          <w:b/>
          <w:color w:val="000000" w:themeColor="text1"/>
        </w:rPr>
        <w:t>年5月8日移送士林地檢署偵辦後，士林地檢署</w:t>
      </w:r>
      <w:r w:rsidR="005201FC" w:rsidRPr="0078211C">
        <w:rPr>
          <w:rFonts w:hAnsi="標楷體" w:hint="eastAsia"/>
          <w:b/>
          <w:color w:val="000000" w:themeColor="text1"/>
        </w:rPr>
        <w:t>因</w:t>
      </w:r>
      <w:r w:rsidR="00926C81" w:rsidRPr="0078211C">
        <w:rPr>
          <w:rFonts w:hAnsi="標楷體" w:hint="eastAsia"/>
          <w:b/>
          <w:color w:val="000000" w:themeColor="text1"/>
        </w:rPr>
        <w:t>難認定被告具有違反A女之意願而有強制性交、猥褻犯行之積極證據等情，</w:t>
      </w:r>
      <w:bookmarkStart w:id="100" w:name="_Hlk235690955"/>
      <w:r w:rsidR="00926C81" w:rsidRPr="0078211C">
        <w:rPr>
          <w:rFonts w:hAnsi="標楷體" w:hint="eastAsia"/>
          <w:b/>
          <w:color w:val="000000" w:themeColor="text1"/>
        </w:rPr>
        <w:t>故認被告犯罪嫌疑不足</w:t>
      </w:r>
      <w:bookmarkEnd w:id="100"/>
      <w:r w:rsidR="00926C81" w:rsidRPr="0078211C">
        <w:rPr>
          <w:rFonts w:hAnsi="標楷體" w:hint="eastAsia"/>
          <w:b/>
          <w:color w:val="000000" w:themeColor="text1"/>
        </w:rPr>
        <w:t>，</w:t>
      </w:r>
      <w:r w:rsidRPr="0078211C">
        <w:rPr>
          <w:rFonts w:hAnsi="標楷體" w:hint="eastAsia"/>
          <w:b/>
          <w:color w:val="000000" w:themeColor="text1"/>
        </w:rPr>
        <w:t>分別於114年3月25日、115年2月兩度作成不起訴處分。</w:t>
      </w:r>
      <w:r w:rsidR="005201FC" w:rsidRPr="0078211C">
        <w:rPr>
          <w:rFonts w:hAnsi="標楷體" w:hint="eastAsia"/>
          <w:b/>
          <w:color w:val="000000" w:themeColor="text1"/>
        </w:rPr>
        <w:t>嗣因死者家屬不服二度聲請再議，</w:t>
      </w:r>
      <w:r w:rsidR="00207B59" w:rsidRPr="0078211C">
        <w:rPr>
          <w:rFonts w:hAnsi="標楷體" w:hint="eastAsia"/>
          <w:b/>
          <w:color w:val="000000" w:themeColor="text1"/>
        </w:rPr>
        <w:t>臺</w:t>
      </w:r>
      <w:r w:rsidR="005201FC" w:rsidRPr="0078211C">
        <w:rPr>
          <w:rFonts w:hAnsi="標楷體" w:hint="eastAsia"/>
          <w:b/>
          <w:color w:val="000000" w:themeColor="text1"/>
        </w:rPr>
        <w:t>灣高等檢察署審查後認為士</w:t>
      </w:r>
      <w:r w:rsidR="00A1630F" w:rsidRPr="0078211C">
        <w:rPr>
          <w:rFonts w:hAnsi="標楷體" w:hint="eastAsia"/>
          <w:b/>
          <w:color w:val="000000" w:themeColor="text1"/>
        </w:rPr>
        <w:t>林地檢署</w:t>
      </w:r>
      <w:r w:rsidR="005201FC" w:rsidRPr="0078211C">
        <w:rPr>
          <w:rFonts w:hAnsi="標楷體" w:hint="eastAsia"/>
          <w:b/>
          <w:color w:val="000000" w:themeColor="text1"/>
        </w:rPr>
        <w:t>偵查仍未完備，故撤銷不起訴處分發回續查。</w:t>
      </w:r>
      <w:r w:rsidRPr="0078211C">
        <w:rPr>
          <w:rFonts w:hAnsi="標楷體" w:hint="eastAsia"/>
          <w:b/>
          <w:color w:val="000000" w:themeColor="text1"/>
        </w:rPr>
        <w:t>參照最高法院刑事判決</w:t>
      </w:r>
      <w:r w:rsidRPr="0078211C">
        <w:rPr>
          <w:rStyle w:val="aff1"/>
          <w:rFonts w:hAnsi="標楷體"/>
          <w:b/>
          <w:color w:val="000000" w:themeColor="text1"/>
        </w:rPr>
        <w:footnoteReference w:id="3"/>
      </w:r>
      <w:r w:rsidRPr="0078211C">
        <w:rPr>
          <w:rFonts w:hAnsi="標楷體" w:hint="eastAsia"/>
          <w:b/>
          <w:color w:val="000000" w:themeColor="text1"/>
        </w:rPr>
        <w:t>指出，</w:t>
      </w:r>
      <w:r w:rsidRPr="0078211C">
        <w:rPr>
          <w:rFonts w:hint="eastAsia"/>
          <w:b/>
          <w:color w:val="000000" w:themeColor="text1"/>
        </w:rPr>
        <w:t>性侵害犯罪具有隱密性，舉證或查證均屬不易，除被害人之陳述本身以外，固須補強證據，但所謂補強證據，不以證明犯罪構成要件之全部事實為必要，無論是直接證據、間接證據，或係間接事實之本身即情況證據，祇須與被害人指述具有相當關聯性，仍不得謂其非屬補強證據。</w:t>
      </w:r>
      <w:r w:rsidR="007A6252" w:rsidRPr="0078211C">
        <w:rPr>
          <w:rFonts w:hAnsi="標楷體" w:hint="eastAsia"/>
          <w:b/>
          <w:color w:val="000000" w:themeColor="text1"/>
        </w:rPr>
        <w:t>本案</w:t>
      </w:r>
      <w:r w:rsidRPr="0078211C">
        <w:rPr>
          <w:rFonts w:hAnsi="標楷體" w:hint="eastAsia"/>
          <w:b/>
          <w:color w:val="000000" w:themeColor="text1"/>
        </w:rPr>
        <w:t>不起訴理由，對於證人親自見聞A女之心理狀態，並非單純轉述A女遭被告性侵害過程，性質上並非累積證據，而屬情況證據（間接證據）之證詞</w:t>
      </w:r>
      <w:r w:rsidR="005201FC" w:rsidRPr="0078211C">
        <w:rPr>
          <w:rFonts w:hAnsi="標楷體" w:hint="eastAsia"/>
          <w:b/>
          <w:bCs w:val="0"/>
          <w:color w:val="000000" w:themeColor="text1"/>
        </w:rPr>
        <w:t>並</w:t>
      </w:r>
      <w:r w:rsidRPr="0078211C">
        <w:rPr>
          <w:rFonts w:hAnsi="標楷體" w:hint="eastAsia"/>
          <w:b/>
          <w:bCs w:val="0"/>
          <w:color w:val="000000" w:themeColor="text1"/>
        </w:rPr>
        <w:t>未予採納，</w:t>
      </w:r>
      <w:r w:rsidR="00E315A5" w:rsidRPr="0078211C">
        <w:rPr>
          <w:rFonts w:hAnsi="標楷體" w:hint="eastAsia"/>
          <w:b/>
          <w:bCs w:val="0"/>
          <w:color w:val="000000" w:themeColor="text1"/>
        </w:rPr>
        <w:lastRenderedPageBreak/>
        <w:t>另</w:t>
      </w:r>
      <w:r w:rsidRPr="0078211C">
        <w:rPr>
          <w:rFonts w:hAnsi="標楷體" w:hint="eastAsia"/>
          <w:b/>
          <w:bCs w:val="0"/>
          <w:color w:val="000000" w:themeColor="text1"/>
        </w:rPr>
        <w:t>本案</w:t>
      </w:r>
      <w:r w:rsidR="007A6252" w:rsidRPr="0078211C">
        <w:rPr>
          <w:rFonts w:hAnsi="標楷體" w:hint="eastAsia"/>
          <w:b/>
          <w:bCs w:val="0"/>
          <w:color w:val="000000" w:themeColor="text1"/>
        </w:rPr>
        <w:t>成立性騷擾</w:t>
      </w:r>
      <w:r w:rsidRPr="0078211C">
        <w:rPr>
          <w:rFonts w:hAnsi="標楷體" w:hint="eastAsia"/>
          <w:b/>
          <w:bCs w:val="0"/>
          <w:color w:val="000000" w:themeColor="text1"/>
        </w:rPr>
        <w:t>係發生於A女未成年期間，心智尚未成熟、不知如何應變，或應變能力有所不足等情</w:t>
      </w:r>
      <w:r w:rsidR="00E315A5" w:rsidRPr="0078211C">
        <w:rPr>
          <w:rFonts w:hAnsi="標楷體" w:hint="eastAsia"/>
          <w:b/>
          <w:bCs w:val="0"/>
          <w:color w:val="000000" w:themeColor="text1"/>
        </w:rPr>
        <w:t>以CRC兒童最佳利益原則加以衡酌</w:t>
      </w:r>
      <w:r w:rsidR="005E1AA9" w:rsidRPr="0078211C">
        <w:rPr>
          <w:rFonts w:hAnsi="標楷體" w:hint="eastAsia"/>
          <w:b/>
          <w:bCs w:val="0"/>
          <w:color w:val="000000" w:themeColor="text1"/>
        </w:rPr>
        <w:t>，</w:t>
      </w:r>
      <w:r w:rsidR="00E315A5" w:rsidRPr="0078211C">
        <w:rPr>
          <w:rFonts w:hAnsi="標楷體" w:hint="eastAsia"/>
          <w:b/>
          <w:bCs w:val="0"/>
          <w:color w:val="000000" w:themeColor="text1"/>
        </w:rPr>
        <w:t>實</w:t>
      </w:r>
      <w:r w:rsidR="005E1AA9" w:rsidRPr="0078211C">
        <w:rPr>
          <w:rFonts w:hAnsi="標楷體" w:hint="eastAsia"/>
          <w:b/>
          <w:bCs w:val="0"/>
          <w:color w:val="000000" w:themeColor="text1"/>
        </w:rPr>
        <w:t>屬遺憾</w:t>
      </w:r>
      <w:r w:rsidRPr="0078211C">
        <w:rPr>
          <w:rFonts w:hAnsi="標楷體" w:hint="eastAsia"/>
          <w:b/>
          <w:bCs w:val="0"/>
          <w:color w:val="000000" w:themeColor="text1"/>
        </w:rPr>
        <w:t>。</w:t>
      </w:r>
      <w:r w:rsidRPr="0078211C">
        <w:rPr>
          <w:rFonts w:hAnsi="標楷體" w:hint="eastAsia"/>
          <w:b/>
          <w:color w:val="000000" w:themeColor="text1"/>
        </w:rPr>
        <w:t>政府允宜檢討《刑法》妨害性自主罪成立要件，是否採納積極同意模式促進司法人員於偵審過程尋求多元證據，以及</w:t>
      </w:r>
      <w:r w:rsidRPr="0078211C">
        <w:rPr>
          <w:rFonts w:hAnsi="標楷體" w:cs="Segoe UI Historic"/>
          <w:b/>
          <w:color w:val="000000" w:themeColor="text1"/>
          <w:szCs w:val="32"/>
          <w:shd w:val="clear" w:color="auto" w:fill="FFFFFF"/>
        </w:rPr>
        <w:t>刑事訴訟法上「</w:t>
      </w:r>
      <w:hyperlink r:id="rId9" w:history="1">
        <w:r w:rsidRPr="0078211C">
          <w:rPr>
            <w:rStyle w:val="af0"/>
            <w:rFonts w:hAnsi="標楷體" w:cs="Segoe UI Historic"/>
            <w:b/>
            <w:bCs w:val="0"/>
            <w:color w:val="000000" w:themeColor="text1"/>
            <w:szCs w:val="32"/>
            <w:u w:val="none"/>
            <w:bdr w:val="none" w:sz="0" w:space="0" w:color="auto" w:frame="1"/>
          </w:rPr>
          <w:t>傳聞證人</w:t>
        </w:r>
      </w:hyperlink>
      <w:r w:rsidRPr="0078211C">
        <w:rPr>
          <w:rFonts w:hAnsi="標楷體" w:cs="Segoe UI Historic"/>
          <w:b/>
          <w:color w:val="000000" w:themeColor="text1"/>
          <w:szCs w:val="32"/>
          <w:shd w:val="clear" w:color="auto" w:fill="FFFFFF"/>
        </w:rPr>
        <w:t>」證據補強之建構、國家對於未成年人之保護機制</w:t>
      </w:r>
      <w:r w:rsidRPr="0078211C">
        <w:rPr>
          <w:rFonts w:hAnsi="標楷體" w:cs="Segoe UI Historic" w:hint="eastAsia"/>
          <w:b/>
          <w:color w:val="000000" w:themeColor="text1"/>
          <w:szCs w:val="32"/>
          <w:shd w:val="clear" w:color="auto" w:fill="FFFFFF"/>
        </w:rPr>
        <w:t>是否完備</w:t>
      </w:r>
      <w:r w:rsidRPr="0078211C">
        <w:rPr>
          <w:rFonts w:hAnsi="標楷體" w:hint="eastAsia"/>
          <w:b/>
          <w:color w:val="000000" w:themeColor="text1"/>
        </w:rPr>
        <w:t>。上述意見</w:t>
      </w:r>
      <w:bookmarkStart w:id="101" w:name="_Hlk235632567"/>
      <w:r w:rsidR="00EE7543" w:rsidRPr="0078211C">
        <w:rPr>
          <w:rFonts w:hAnsi="標楷體" w:hint="eastAsia"/>
          <w:b/>
          <w:color w:val="000000" w:themeColor="text1"/>
        </w:rPr>
        <w:t>請</w:t>
      </w:r>
      <w:r w:rsidR="00F0299C" w:rsidRPr="0078211C">
        <w:rPr>
          <w:rFonts w:hAnsi="標楷體" w:hint="eastAsia"/>
          <w:b/>
          <w:color w:val="000000" w:themeColor="text1"/>
        </w:rPr>
        <w:t>法務部</w:t>
      </w:r>
      <w:r w:rsidR="00EE7543" w:rsidRPr="0078211C">
        <w:rPr>
          <w:rFonts w:hAnsi="標楷體" w:hint="eastAsia"/>
          <w:b/>
          <w:color w:val="000000" w:themeColor="text1"/>
        </w:rPr>
        <w:t>會同司法院研議修法</w:t>
      </w:r>
      <w:bookmarkEnd w:id="101"/>
      <w:r w:rsidRPr="0078211C">
        <w:rPr>
          <w:rFonts w:hAnsi="標楷體" w:hint="eastAsia"/>
          <w:b/>
          <w:color w:val="000000" w:themeColor="text1"/>
        </w:rPr>
        <w:t>。</w:t>
      </w:r>
    </w:p>
    <w:p w14:paraId="5883FDF8" w14:textId="0C4EAEE5" w:rsidR="00CD1D33" w:rsidRPr="0078211C" w:rsidRDefault="001B6299" w:rsidP="0043215E">
      <w:pPr>
        <w:pStyle w:val="3"/>
        <w:ind w:left="1361"/>
        <w:rPr>
          <w:b/>
          <w:bCs w:val="0"/>
          <w:color w:val="000000" w:themeColor="text1"/>
        </w:rPr>
      </w:pPr>
      <w:r w:rsidRPr="0078211C">
        <w:rPr>
          <w:rFonts w:hAnsi="標楷體" w:hint="eastAsia"/>
          <w:b/>
          <w:bCs w:val="0"/>
          <w:color w:val="000000" w:themeColor="text1"/>
        </w:rPr>
        <w:t>本</w:t>
      </w:r>
      <w:r w:rsidR="00CD1D33" w:rsidRPr="0078211C">
        <w:rPr>
          <w:rFonts w:hAnsi="標楷體" w:hint="eastAsia"/>
          <w:b/>
          <w:bCs w:val="0"/>
          <w:color w:val="000000" w:themeColor="text1"/>
        </w:rPr>
        <w:t>院國家人權委員會於2025年消除對婦</w:t>
      </w:r>
      <w:r w:rsidR="00CD1D33" w:rsidRPr="0078211C">
        <w:rPr>
          <w:rFonts w:hint="eastAsia"/>
          <w:b/>
          <w:bCs w:val="0"/>
          <w:color w:val="000000" w:themeColor="text1"/>
        </w:rPr>
        <w:t>女一切形式歧視公約第5次國家報告之獨立評估意見中指出：1、2021至2024年性侵害案件起訴率約3成，不起訴案件中約95%的被告為嫌疑不足。</w:t>
      </w:r>
      <w:r w:rsidR="00CD1D33" w:rsidRPr="0078211C">
        <w:rPr>
          <w:rFonts w:hint="eastAsia"/>
          <w:b/>
          <w:bCs w:val="0"/>
          <w:color w:val="000000" w:themeColor="text1"/>
          <w:u w:val="single"/>
        </w:rPr>
        <w:t>《刑法》以違反意願為妨害性自主罪成立要件，但性侵害案件多具隱密性，舉證不易，單憑被害人證詞難以起訴定罪。2、利用權勢性侵案件的起訴率及定罪率偏低，司法人員對利用權勢的嚴格認定，及對完美被害人的迷思，致案件難以起訴。3、該委員會建議：政府應檢討《刑法》妨害性自主罪成立要件，採納積極同意模式，促進司法人員於偵審過程尋求多元</w:t>
      </w:r>
      <w:r w:rsidR="00CD1D33" w:rsidRPr="0078211C">
        <w:rPr>
          <w:rFonts w:hAnsi="標楷體" w:hint="eastAsia"/>
          <w:b/>
          <w:bCs w:val="0"/>
          <w:color w:val="000000" w:themeColor="text1"/>
          <w:u w:val="single"/>
        </w:rPr>
        <w:t>證據。</w:t>
      </w:r>
      <w:r w:rsidR="00CD1D33" w:rsidRPr="0078211C">
        <w:rPr>
          <w:rFonts w:hAnsi="標楷體" w:hint="eastAsia"/>
          <w:b/>
          <w:bCs w:val="0"/>
          <w:color w:val="000000" w:themeColor="text1"/>
        </w:rPr>
        <w:t>另</w:t>
      </w:r>
      <w:r w:rsidR="00CD1D33" w:rsidRPr="0078211C">
        <w:rPr>
          <w:rFonts w:hAnsi="標楷體" w:hint="eastAsia"/>
          <w:b/>
          <w:bCs w:val="0"/>
          <w:color w:val="000000" w:themeColor="text1"/>
          <w:szCs w:val="32"/>
        </w:rPr>
        <w:t>協助本案被害人家屬之</w:t>
      </w:r>
      <w:r w:rsidR="00600331" w:rsidRPr="0078211C">
        <w:rPr>
          <w:rFonts w:hAnsi="標楷體" w:hint="eastAsia"/>
          <w:b/>
          <w:bCs w:val="0"/>
          <w:color w:val="000000" w:themeColor="text1"/>
          <w:szCs w:val="32"/>
        </w:rPr>
        <w:t>社團法人</w:t>
      </w:r>
      <w:r w:rsidR="00CD1D33" w:rsidRPr="0078211C">
        <w:rPr>
          <w:rFonts w:hAnsi="標楷體" w:hint="eastAsia"/>
          <w:b/>
          <w:bCs w:val="0"/>
          <w:color w:val="000000" w:themeColor="text1"/>
          <w:szCs w:val="32"/>
        </w:rPr>
        <w:t>台灣光寰協會，於1</w:t>
      </w:r>
      <w:r w:rsidR="00CD1D33" w:rsidRPr="0078211C">
        <w:rPr>
          <w:rFonts w:hAnsi="標楷體"/>
          <w:b/>
          <w:bCs w:val="0"/>
          <w:color w:val="000000" w:themeColor="text1"/>
          <w:szCs w:val="32"/>
        </w:rPr>
        <w:t>15</w:t>
      </w:r>
      <w:r w:rsidR="00CD1D33" w:rsidRPr="0078211C">
        <w:rPr>
          <w:rFonts w:hAnsi="標楷體" w:hint="eastAsia"/>
          <w:b/>
          <w:bCs w:val="0"/>
          <w:color w:val="000000" w:themeColor="text1"/>
          <w:szCs w:val="32"/>
        </w:rPr>
        <w:t>年5月5日發布「</w:t>
      </w:r>
      <w:r w:rsidR="003F716E">
        <w:rPr>
          <w:rFonts w:hAnsi="標楷體" w:cs="Segoe UI Historic"/>
          <w:b/>
          <w:bCs w:val="0"/>
          <w:color w:val="000000" w:themeColor="text1"/>
          <w:szCs w:val="32"/>
          <w:shd w:val="clear" w:color="auto" w:fill="FFFFFF"/>
        </w:rPr>
        <w:t>某速食餐廳</w:t>
      </w:r>
      <w:r w:rsidR="00CD1D33" w:rsidRPr="0078211C">
        <w:rPr>
          <w:rFonts w:hAnsi="標楷體" w:cs="Segoe UI Historic"/>
          <w:b/>
          <w:bCs w:val="0"/>
          <w:color w:val="000000" w:themeColor="text1"/>
          <w:szCs w:val="32"/>
          <w:shd w:val="clear" w:color="auto" w:fill="FFFFFF"/>
        </w:rPr>
        <w:t>職場性暴力案聯合聲明</w:t>
      </w:r>
      <w:r w:rsidR="00CD1D33" w:rsidRPr="0078211C">
        <w:rPr>
          <w:rFonts w:hAnsi="標楷體" w:cs="Segoe UI Historic" w:hint="eastAsia"/>
          <w:b/>
          <w:bCs w:val="0"/>
          <w:color w:val="000000" w:themeColor="text1"/>
          <w:szCs w:val="32"/>
          <w:shd w:val="clear" w:color="auto" w:fill="FFFFFF"/>
        </w:rPr>
        <w:t>」中指出，</w:t>
      </w:r>
      <w:r w:rsidR="00CD1D33" w:rsidRPr="0078211C">
        <w:rPr>
          <w:rFonts w:hAnsi="標楷體" w:cs="Segoe UI Historic"/>
          <w:b/>
          <w:bCs w:val="0"/>
          <w:color w:val="000000" w:themeColor="text1"/>
          <w:szCs w:val="32"/>
          <w:u w:val="single"/>
          <w:shd w:val="clear" w:color="auto" w:fill="FFFFFF"/>
        </w:rPr>
        <w:t>性侵犯罪多為現場無第三人、無客觀物證之密室犯罪，司法體系應將現代</w:t>
      </w:r>
      <w:hyperlink r:id="rId10" w:history="1">
        <w:r w:rsidR="00CD1D33" w:rsidRPr="0078211C">
          <w:rPr>
            <w:rStyle w:val="af0"/>
            <w:rFonts w:hAnsi="標楷體" w:cs="Segoe UI Historic"/>
            <w:b/>
            <w:bCs w:val="0"/>
            <w:color w:val="000000" w:themeColor="text1"/>
            <w:szCs w:val="32"/>
            <w:bdr w:val="none" w:sz="0" w:space="0" w:color="auto" w:frame="1"/>
          </w:rPr>
          <w:t>精神醫學鑑定</w:t>
        </w:r>
      </w:hyperlink>
      <w:r w:rsidR="00CD1D33" w:rsidRPr="0078211C">
        <w:rPr>
          <w:rFonts w:hAnsi="標楷體" w:cs="Segoe UI Historic"/>
          <w:b/>
          <w:bCs w:val="0"/>
          <w:color w:val="000000" w:themeColor="text1"/>
          <w:szCs w:val="32"/>
          <w:u w:val="single"/>
          <w:shd w:val="clear" w:color="auto" w:fill="FFFFFF"/>
        </w:rPr>
        <w:t>之重要客觀理性專業基礎納入考量、刑事訴訟法上「</w:t>
      </w:r>
      <w:hyperlink r:id="rId11" w:history="1">
        <w:r w:rsidR="00CD1D33" w:rsidRPr="0078211C">
          <w:rPr>
            <w:rStyle w:val="af0"/>
            <w:rFonts w:hAnsi="標楷體" w:cs="Segoe UI Historic"/>
            <w:b/>
            <w:bCs w:val="0"/>
            <w:color w:val="000000" w:themeColor="text1"/>
            <w:szCs w:val="32"/>
            <w:bdr w:val="none" w:sz="0" w:space="0" w:color="auto" w:frame="1"/>
          </w:rPr>
          <w:t>傳聞證人</w:t>
        </w:r>
      </w:hyperlink>
      <w:r w:rsidR="00CD1D33" w:rsidRPr="0078211C">
        <w:rPr>
          <w:rFonts w:hAnsi="標楷體" w:cs="Segoe UI Historic"/>
          <w:b/>
          <w:bCs w:val="0"/>
          <w:color w:val="000000" w:themeColor="text1"/>
          <w:szCs w:val="32"/>
          <w:u w:val="single"/>
          <w:shd w:val="clear" w:color="auto" w:fill="FFFFFF"/>
        </w:rPr>
        <w:t>」證據補強之建構、以及國家對於未成年人之保護機制。特別是要注意到被害人創傷後壓力症候群（PTSD），創傷反應會因不同人而有差異，不能以</w:t>
      </w:r>
      <w:hyperlink r:id="rId12" w:history="1">
        <w:r w:rsidR="00CD1D33" w:rsidRPr="0078211C">
          <w:rPr>
            <w:rStyle w:val="af0"/>
            <w:rFonts w:hAnsi="標楷體" w:cs="Segoe UI Historic"/>
            <w:b/>
            <w:bCs w:val="0"/>
            <w:color w:val="000000" w:themeColor="text1"/>
            <w:szCs w:val="32"/>
            <w:bdr w:val="none" w:sz="0" w:space="0" w:color="auto" w:frame="1"/>
          </w:rPr>
          <w:t>完美被害人的刻板印象</w:t>
        </w:r>
      </w:hyperlink>
      <w:r w:rsidR="00CD1D33" w:rsidRPr="0078211C">
        <w:rPr>
          <w:rFonts w:hAnsi="標楷體" w:cs="Segoe UI Historic"/>
          <w:b/>
          <w:bCs w:val="0"/>
          <w:color w:val="000000" w:themeColor="text1"/>
          <w:szCs w:val="32"/>
          <w:u w:val="single"/>
          <w:shd w:val="clear" w:color="auto" w:fill="FFFFFF"/>
        </w:rPr>
        <w:t>概括認定</w:t>
      </w:r>
      <w:r w:rsidR="00CD1D33" w:rsidRPr="0078211C">
        <w:rPr>
          <w:rFonts w:hAnsi="標楷體" w:cs="Segoe UI Historic"/>
          <w:b/>
          <w:bCs w:val="0"/>
          <w:color w:val="000000" w:themeColor="text1"/>
          <w:szCs w:val="32"/>
          <w:shd w:val="clear" w:color="auto" w:fill="FFFFFF"/>
        </w:rPr>
        <w:t>。</w:t>
      </w:r>
    </w:p>
    <w:p w14:paraId="5AB30A01" w14:textId="6319AAAB" w:rsidR="00CD1D33" w:rsidRPr="0078211C" w:rsidRDefault="00CD1D33" w:rsidP="0043215E">
      <w:pPr>
        <w:pStyle w:val="3"/>
        <w:ind w:left="1361"/>
        <w:rPr>
          <w:color w:val="000000" w:themeColor="text1"/>
        </w:rPr>
      </w:pPr>
      <w:r w:rsidRPr="0078211C">
        <w:rPr>
          <w:rFonts w:hint="eastAsia"/>
          <w:color w:val="000000" w:themeColor="text1"/>
        </w:rPr>
        <w:t>A女於113年3月3日向臺北市警察局婦幼警察隊報</w:t>
      </w:r>
      <w:r w:rsidRPr="0078211C">
        <w:rPr>
          <w:rFonts w:hint="eastAsia"/>
          <w:color w:val="000000" w:themeColor="text1"/>
        </w:rPr>
        <w:lastRenderedPageBreak/>
        <w:t>案（妨害性自主），</w:t>
      </w:r>
      <w:r w:rsidRPr="0078211C">
        <w:rPr>
          <w:rFonts w:hint="eastAsia"/>
          <w:b/>
          <w:bCs w:val="0"/>
          <w:color w:val="000000" w:themeColor="text1"/>
        </w:rPr>
        <w:t>臺北市警察局士林分局於同年5月8日將全案移送士林地檢署偵辦。</w:t>
      </w:r>
      <w:r w:rsidRPr="0078211C">
        <w:rPr>
          <w:rFonts w:hint="eastAsia"/>
          <w:b/>
          <w:bCs w:val="0"/>
          <w:color w:val="000000" w:themeColor="text1"/>
          <w:u w:val="single"/>
        </w:rPr>
        <w:t>士林地檢署檢察官</w:t>
      </w:r>
      <w:r w:rsidR="00926C81" w:rsidRPr="0078211C">
        <w:rPr>
          <w:rFonts w:hint="eastAsia"/>
          <w:b/>
          <w:bCs w:val="0"/>
          <w:color w:val="000000" w:themeColor="text1"/>
          <w:u w:val="single"/>
        </w:rPr>
        <w:t>因</w:t>
      </w:r>
      <w:r w:rsidR="00926C81" w:rsidRPr="0078211C">
        <w:rPr>
          <w:rFonts w:hAnsi="標楷體" w:hint="eastAsia"/>
          <w:b/>
          <w:color w:val="000000" w:themeColor="text1"/>
          <w:u w:val="single"/>
        </w:rPr>
        <w:t>難認定被告具有違反A女之意願而有強制性交、猥褻犯行之積極證據等情，故</w:t>
      </w:r>
      <w:r w:rsidRPr="0078211C">
        <w:rPr>
          <w:rFonts w:hint="eastAsia"/>
          <w:b/>
          <w:bCs w:val="0"/>
          <w:color w:val="000000" w:themeColor="text1"/>
          <w:u w:val="single"/>
        </w:rPr>
        <w:t>認被告犯罪嫌疑不足，於114年3月25日作成不起訴處分（113年度偵字第11611號）</w:t>
      </w:r>
      <w:r w:rsidRPr="0078211C">
        <w:rPr>
          <w:rFonts w:hint="eastAsia"/>
          <w:b/>
          <w:bCs w:val="0"/>
          <w:color w:val="000000" w:themeColor="text1"/>
        </w:rPr>
        <w:t>。嗣A女家屬聲請再議，</w:t>
      </w:r>
      <w:r w:rsidRPr="0078211C">
        <w:rPr>
          <w:rFonts w:hint="eastAsia"/>
          <w:b/>
          <w:bCs w:val="0"/>
          <w:color w:val="000000" w:themeColor="text1"/>
          <w:u w:val="single"/>
        </w:rPr>
        <w:t>114年5月9日臺灣高等檢察署將本案發回士林地檢署續行偵查後，士林地檢署檢察官認被告罪嫌不足，再於115年2月作成不起訴處分（114年度偵續字第162號）</w:t>
      </w:r>
      <w:r w:rsidRPr="0078211C">
        <w:rPr>
          <w:rFonts w:hint="eastAsia"/>
          <w:color w:val="000000" w:themeColor="text1"/>
        </w:rPr>
        <w:t>。</w:t>
      </w:r>
      <w:r w:rsidR="00D435A2" w:rsidRPr="0078211C">
        <w:rPr>
          <w:rFonts w:hint="eastAsia"/>
          <w:color w:val="000000" w:themeColor="text1"/>
        </w:rPr>
        <w:t>A女家屬再度聲請再議，115年5月間，臺灣高等檢察署</w:t>
      </w:r>
      <w:r w:rsidR="00E315A5" w:rsidRPr="0078211C">
        <w:rPr>
          <w:rFonts w:hAnsi="標楷體" w:hint="eastAsia"/>
          <w:b/>
          <w:color w:val="000000" w:themeColor="text1"/>
        </w:rPr>
        <w:t>審查後認為士林地檢署偵查仍未完備，故撤銷不起訴處分發回續查。</w:t>
      </w:r>
    </w:p>
    <w:p w14:paraId="41D3D1F2" w14:textId="5947737F" w:rsidR="00CD1D33" w:rsidRPr="0078211C" w:rsidRDefault="00CD1D33" w:rsidP="0043215E">
      <w:pPr>
        <w:pStyle w:val="3"/>
        <w:ind w:left="1361"/>
        <w:rPr>
          <w:color w:val="000000" w:themeColor="text1"/>
        </w:rPr>
      </w:pPr>
      <w:bookmarkStart w:id="102" w:name="_Hlk213502367"/>
      <w:r w:rsidRPr="0078211C">
        <w:rPr>
          <w:rFonts w:hint="eastAsia"/>
          <w:color w:val="000000" w:themeColor="text1"/>
        </w:rPr>
        <w:t>經查，</w:t>
      </w:r>
      <w:r w:rsidRPr="0078211C">
        <w:rPr>
          <w:rFonts w:hint="eastAsia"/>
          <w:b/>
          <w:bCs w:val="0"/>
          <w:color w:val="000000" w:themeColor="text1"/>
          <w:u w:val="single"/>
        </w:rPr>
        <w:t>「證人陳述之證言中，關於轉述其聽聞自被害人陳述被害經過部分，固係與被害人陳述具同一性之累積證據，不具補強證據之適格；但作為情況證據（間接證據）以之推論被害人陳述當時之心理或認知，或是供為證明對該被害人所產生之影響者，其待證事實與證人之知覺間有關連性，則為適格之補強證據。</w:t>
      </w:r>
      <w:r w:rsidRPr="0078211C">
        <w:rPr>
          <w:rFonts w:hint="eastAsia"/>
          <w:color w:val="000000" w:themeColor="text1"/>
        </w:rPr>
        <w:t>又遭受性侵害之被害人，或因緊張、害怕，心情無法一時平復，需時間沉澱，或恐遭受進一步迫害、或礙於人情、面子或受傳統貞操觀念左右，或受國情、年齡、個性、處事應變能力、與加害人關係、所處環境、生活經驗等因素交互影響，致未於事後立即報警、驗傷，均非少見；且於遭性侵害後，有人得以及時整理心態回復正常生活外觀，有人情緒崩潰生活明顯失序，亦有試圖回歸正常生活卻仍深陷痛苦情緒者，其反應因人而異。</w:t>
      </w:r>
      <w:r w:rsidRPr="0078211C">
        <w:rPr>
          <w:rFonts w:hint="eastAsia"/>
          <w:b/>
          <w:bCs w:val="0"/>
          <w:color w:val="000000" w:themeColor="text1"/>
          <w:u w:val="single"/>
        </w:rPr>
        <w:t>是性侵害犯罪之被害人，究係採取何種自我保護舉措，或有何情緒反應，並無固定之模式。自應綜合各種主、客觀因素，依社會通念，在經驗法則及論理</w:t>
      </w:r>
      <w:r w:rsidRPr="0078211C">
        <w:rPr>
          <w:rFonts w:hint="eastAsia"/>
          <w:b/>
          <w:bCs w:val="0"/>
          <w:color w:val="000000" w:themeColor="text1"/>
          <w:u w:val="single"/>
        </w:rPr>
        <w:lastRenderedPageBreak/>
        <w:t>法則之支配下詳予判斷，不得將完美被害人之迷思加諸於被害人身上，檢討其未符之處。」</w:t>
      </w:r>
      <w:r w:rsidRPr="0078211C">
        <w:rPr>
          <w:rFonts w:hint="eastAsia"/>
          <w:color w:val="000000" w:themeColor="text1"/>
        </w:rPr>
        <w:t>（最高法院</w:t>
      </w:r>
      <w:bookmarkStart w:id="103" w:name="_Hlk227058510"/>
      <w:r w:rsidRPr="0078211C">
        <w:rPr>
          <w:rFonts w:hint="eastAsia"/>
          <w:color w:val="000000" w:themeColor="text1"/>
        </w:rPr>
        <w:t>113年度台上字第763號、113年度台上字第4009號、113年度台上字第4498號</w:t>
      </w:r>
      <w:bookmarkEnd w:id="103"/>
      <w:r w:rsidRPr="0078211C">
        <w:rPr>
          <w:rFonts w:hint="eastAsia"/>
          <w:color w:val="000000" w:themeColor="text1"/>
        </w:rPr>
        <w:t>刑事判決參照）。「甲男就A男轉述時，其異於尋常之驚恐反應，屬甲男親自見聞被害人A男之心理狀態，並非單純轉述A男遭上訴人性侵害過程，性質上並非累積證據，而屬情況證據（間接證據）」（最高法院110年度台上字第5687號刑事判決參照）。</w:t>
      </w:r>
      <w:r w:rsidRPr="0078211C">
        <w:rPr>
          <w:rFonts w:hint="eastAsia"/>
          <w:b/>
          <w:bCs w:val="0"/>
          <w:color w:val="000000" w:themeColor="text1"/>
          <w:u w:val="single"/>
        </w:rPr>
        <w:t>「性侵害犯罪具有隱密性，舉證或查證均屬不易，除被害人之陳述本身以外，固須補強證據，但所謂補強證據，不以證明犯罪構成要件之全部事實為必要，無論是直接證據、間接證據，或係間接事實之本身即情況證據，祇須與被害人指述具有相當關聯性，且與被害人之指證相互印證，綜合判斷，能保障實質證據之真實性，仍不得謂其非屬補強證據。</w:t>
      </w:r>
      <w:r w:rsidRPr="0078211C">
        <w:rPr>
          <w:rFonts w:hint="eastAsia"/>
          <w:color w:val="000000" w:themeColor="text1"/>
        </w:rPr>
        <w:t>再者，證人陳述內容，係以之供為證明被害人之心理狀態，或用以證明被害人之認知，或以之證明對被害人所造成之影響者，</w:t>
      </w:r>
      <w:r w:rsidRPr="0078211C">
        <w:rPr>
          <w:rFonts w:hint="eastAsia"/>
          <w:b/>
          <w:bCs w:val="0"/>
          <w:color w:val="000000" w:themeColor="text1"/>
        </w:rPr>
        <w:t>由於該證人之陳述本身並非用以證明其所轉述之內容是否真實，而是作為情況證據（間接證據），以之參照推論被害人陳述當時之心理或認知，或是供為證明對該被害人事發時或事後所生之影響，已等同證人陳述其所目睹被害人之情況，即屬適格之補強證據」</w:t>
      </w:r>
      <w:r w:rsidRPr="0078211C">
        <w:rPr>
          <w:rFonts w:hint="eastAsia"/>
          <w:color w:val="000000" w:themeColor="text1"/>
        </w:rPr>
        <w:t>（最高法院114年度台上字第6532號刑事判決參照）。</w:t>
      </w:r>
    </w:p>
    <w:p w14:paraId="529CD4A4" w14:textId="265F6E5A" w:rsidR="00E315A5" w:rsidRPr="0078211C" w:rsidRDefault="00E315A5" w:rsidP="0043215E">
      <w:pPr>
        <w:pStyle w:val="3"/>
        <w:ind w:left="1361"/>
        <w:rPr>
          <w:rFonts w:hAnsi="標楷體"/>
          <w:strike/>
          <w:color w:val="000000" w:themeColor="text1"/>
        </w:rPr>
      </w:pPr>
      <w:r w:rsidRPr="0078211C">
        <w:rPr>
          <w:rFonts w:hint="eastAsia"/>
          <w:b/>
          <w:color w:val="000000" w:themeColor="text1"/>
          <w:u w:val="single"/>
        </w:rPr>
        <w:t>另本案行為時A女未成年，「自法益保護角度而言，刑法妨害性自主罪章除了保護『性自主決定權』外，另保護『兒少身心健康發展權』，亦即對於特定年齡的兒少，不論其有無意願的決定權，一律加以保護，……（被害人）於過程中不為反抗或有時未</w:t>
      </w:r>
      <w:r w:rsidRPr="0078211C">
        <w:rPr>
          <w:rFonts w:hint="eastAsia"/>
          <w:b/>
          <w:color w:val="000000" w:themeColor="text1"/>
          <w:u w:val="single"/>
        </w:rPr>
        <w:lastRenderedPageBreak/>
        <w:t>以言詞拒絕等情，係其等年紀尚輕，對上訴人突如其來之行為，因驚恐、緊張而不知如何應變，或</w:t>
      </w:r>
      <w:r w:rsidRPr="0078211C">
        <w:rPr>
          <w:rFonts w:hAnsi="標楷體" w:hint="eastAsia"/>
          <w:b/>
          <w:color w:val="000000" w:themeColor="text1"/>
          <w:u w:val="single"/>
        </w:rPr>
        <w:t>應變能力有所不足所致，尚難據為有利上訴人之認定</w:t>
      </w:r>
      <w:r w:rsidRPr="0078211C">
        <w:rPr>
          <w:rFonts w:hAnsi="標楷體" w:hint="eastAsia"/>
          <w:color w:val="000000" w:themeColor="text1"/>
        </w:rPr>
        <w:t>」，此有最高法院110年度台上字第5687號刑事判決可資參照。</w:t>
      </w:r>
      <w:r w:rsidRPr="0078211C">
        <w:rPr>
          <w:rFonts w:hAnsi="標楷體" w:hint="eastAsia"/>
          <w:b/>
          <w:bCs w:val="0"/>
          <w:color w:val="000000" w:themeColor="text1"/>
        </w:rPr>
        <w:t>惟本案</w:t>
      </w:r>
      <w:r w:rsidRPr="0078211C">
        <w:rPr>
          <w:rFonts w:hAnsi="標楷體" w:hint="eastAsia"/>
          <w:b/>
          <w:color w:val="000000" w:themeColor="text1"/>
        </w:rPr>
        <w:t>不起訴理由，對於證人親自見聞A女之心理狀態，並非單純轉述A女遭被告性侵害過程，性質上並非累積證據，而屬情況證據（間接證據）之證詞</w:t>
      </w:r>
      <w:r w:rsidRPr="0078211C">
        <w:rPr>
          <w:rFonts w:hAnsi="標楷體" w:hint="eastAsia"/>
          <w:b/>
          <w:bCs w:val="0"/>
          <w:color w:val="000000" w:themeColor="text1"/>
        </w:rPr>
        <w:t>並未予採納，另本案成立性騷擾係發生於A女未成年期間，心智尚未成熟、不知如何應變，或應變能力有所不足等情以CRC兒童最佳利益原則加以衡酌，實屬遺憾。</w:t>
      </w:r>
      <w:r w:rsidR="00745A9A" w:rsidRPr="0078211C">
        <w:rPr>
          <w:rFonts w:hAnsi="標楷體" w:hint="eastAsia"/>
          <w:b/>
          <w:color w:val="000000" w:themeColor="text1"/>
        </w:rPr>
        <w:t>政府允宜檢討《刑法》妨害性自主罪成立要件，是否採納積極同意模式促進司法人員於偵審過程尋求多元證據，以及</w:t>
      </w:r>
      <w:r w:rsidR="00745A9A" w:rsidRPr="0078211C">
        <w:rPr>
          <w:rFonts w:hAnsi="標楷體" w:cs="Segoe UI Historic"/>
          <w:b/>
          <w:color w:val="000000" w:themeColor="text1"/>
          <w:szCs w:val="32"/>
          <w:shd w:val="clear" w:color="auto" w:fill="FFFFFF"/>
        </w:rPr>
        <w:t>刑事訴訟法上「</w:t>
      </w:r>
      <w:hyperlink r:id="rId13" w:history="1">
        <w:r w:rsidR="00745A9A" w:rsidRPr="0078211C">
          <w:rPr>
            <w:rStyle w:val="af0"/>
            <w:rFonts w:hAnsi="標楷體" w:cs="Segoe UI Historic"/>
            <w:b/>
            <w:bCs w:val="0"/>
            <w:color w:val="000000" w:themeColor="text1"/>
            <w:szCs w:val="32"/>
            <w:u w:val="none"/>
            <w:bdr w:val="none" w:sz="0" w:space="0" w:color="auto" w:frame="1"/>
          </w:rPr>
          <w:t>傳聞證人</w:t>
        </w:r>
      </w:hyperlink>
      <w:r w:rsidR="00745A9A" w:rsidRPr="0078211C">
        <w:rPr>
          <w:rFonts w:hAnsi="標楷體" w:cs="Segoe UI Historic"/>
          <w:b/>
          <w:color w:val="000000" w:themeColor="text1"/>
          <w:szCs w:val="32"/>
          <w:shd w:val="clear" w:color="auto" w:fill="FFFFFF"/>
        </w:rPr>
        <w:t>」證據補強之建構、國家對於未成年人之保護機制</w:t>
      </w:r>
      <w:r w:rsidR="00745A9A" w:rsidRPr="0078211C">
        <w:rPr>
          <w:rFonts w:hAnsi="標楷體" w:cs="Segoe UI Historic" w:hint="eastAsia"/>
          <w:b/>
          <w:color w:val="000000" w:themeColor="text1"/>
          <w:szCs w:val="32"/>
          <w:shd w:val="clear" w:color="auto" w:fill="FFFFFF"/>
        </w:rPr>
        <w:t>是否完備</w:t>
      </w:r>
      <w:r w:rsidR="00745A9A" w:rsidRPr="0078211C">
        <w:rPr>
          <w:rFonts w:hAnsi="標楷體" w:hint="eastAsia"/>
          <w:b/>
          <w:color w:val="000000" w:themeColor="text1"/>
        </w:rPr>
        <w:t>。上述意見請法務部會同司法院研議修法。</w:t>
      </w:r>
    </w:p>
    <w:p w14:paraId="67C221CE" w14:textId="01CE8A80" w:rsidR="00592379" w:rsidRPr="0078211C" w:rsidRDefault="00592379" w:rsidP="0043215E">
      <w:pPr>
        <w:pStyle w:val="3"/>
        <w:ind w:left="1361"/>
        <w:rPr>
          <w:color w:val="000000" w:themeColor="text1"/>
        </w:rPr>
      </w:pPr>
      <w:r w:rsidRPr="0078211C">
        <w:rPr>
          <w:rFonts w:hint="eastAsia"/>
          <w:b/>
          <w:bCs w:val="0"/>
          <w:color w:val="000000" w:themeColor="text1"/>
        </w:rPr>
        <w:t>本案</w:t>
      </w:r>
      <w:r w:rsidR="003F716E">
        <w:rPr>
          <w:rFonts w:hint="eastAsia"/>
          <w:b/>
          <w:bCs w:val="0"/>
          <w:color w:val="000000" w:themeColor="text1"/>
        </w:rPr>
        <w:t>某速食公司</w:t>
      </w:r>
      <w:r w:rsidR="0030046D" w:rsidRPr="00D81274">
        <w:rPr>
          <w:rFonts w:hint="eastAsia"/>
          <w:b/>
          <w:bCs w:val="0"/>
          <w:color w:val="000000" w:themeColor="text1"/>
        </w:rPr>
        <w:t>性騷擾</w:t>
      </w:r>
      <w:r w:rsidR="0030046D" w:rsidRPr="0078211C">
        <w:rPr>
          <w:rFonts w:hint="eastAsia"/>
          <w:b/>
          <w:bCs w:val="0"/>
          <w:color w:val="000000" w:themeColor="text1"/>
        </w:rPr>
        <w:t>案調查報告書</w:t>
      </w:r>
      <w:r w:rsidRPr="0078211C">
        <w:rPr>
          <w:b/>
          <w:bCs w:val="0"/>
          <w:color w:val="000000" w:themeColor="text1"/>
        </w:rPr>
        <w:t>與</w:t>
      </w:r>
      <w:r w:rsidR="001555B6" w:rsidRPr="0078211C">
        <w:rPr>
          <w:rFonts w:hint="eastAsia"/>
          <w:b/>
          <w:bCs w:val="0"/>
          <w:color w:val="000000" w:themeColor="text1"/>
        </w:rPr>
        <w:t>士林地檢署第2次不起訴處分書之</w:t>
      </w:r>
      <w:r w:rsidRPr="0078211C">
        <w:rPr>
          <w:b/>
          <w:bCs w:val="0"/>
          <w:color w:val="000000" w:themeColor="text1"/>
        </w:rPr>
        <w:t>理由對照</w:t>
      </w:r>
      <w:r w:rsidRPr="0078211C">
        <w:rPr>
          <w:rFonts w:hint="eastAsia"/>
          <w:b/>
          <w:bCs w:val="0"/>
          <w:color w:val="000000" w:themeColor="text1"/>
        </w:rPr>
        <w:t>如下</w:t>
      </w:r>
      <w:r w:rsidRPr="0078211C">
        <w:rPr>
          <w:b/>
          <w:bCs w:val="0"/>
          <w:color w:val="000000" w:themeColor="text1"/>
        </w:rPr>
        <w:t>表</w:t>
      </w:r>
      <w:r w:rsidR="00F77BE6" w:rsidRPr="0078211C">
        <w:rPr>
          <w:rFonts w:hint="eastAsia"/>
          <w:b/>
          <w:bCs w:val="0"/>
          <w:color w:val="000000" w:themeColor="text1"/>
        </w:rPr>
        <w:t>（略）。</w:t>
      </w:r>
    </w:p>
    <w:p w14:paraId="30F2268F" w14:textId="6DE47091" w:rsidR="00CD1D33" w:rsidRPr="0078211C" w:rsidRDefault="00CD1D33" w:rsidP="0043215E">
      <w:pPr>
        <w:pStyle w:val="3"/>
        <w:ind w:left="1361"/>
        <w:rPr>
          <w:color w:val="000000" w:themeColor="text1"/>
        </w:rPr>
      </w:pPr>
      <w:r w:rsidRPr="0078211C">
        <w:rPr>
          <w:rFonts w:hint="eastAsia"/>
          <w:color w:val="000000" w:themeColor="text1"/>
          <w:szCs w:val="32"/>
        </w:rPr>
        <w:t>綜上，</w:t>
      </w:r>
      <w:r w:rsidR="00571999" w:rsidRPr="0078211C">
        <w:rPr>
          <w:rFonts w:hAnsi="標楷體" w:hint="eastAsia"/>
          <w:color w:val="000000" w:themeColor="text1"/>
        </w:rPr>
        <w:t>據本院國家人權委員會</w:t>
      </w:r>
      <w:r w:rsidR="00571999" w:rsidRPr="0078211C">
        <w:rPr>
          <w:rFonts w:hint="eastAsia"/>
          <w:color w:val="000000" w:themeColor="text1"/>
        </w:rPr>
        <w:t>《消除對婦女一切形式歧視公約（CEDAW）》</w:t>
      </w:r>
      <w:r w:rsidR="00571999" w:rsidRPr="0078211C">
        <w:rPr>
          <w:rFonts w:hAnsi="標楷體" w:hint="eastAsia"/>
          <w:color w:val="000000" w:themeColor="text1"/>
        </w:rPr>
        <w:t>第5次國家報告獨立評估意見指出，西元（下同）</w:t>
      </w:r>
      <w:r w:rsidR="00571999" w:rsidRPr="0078211C">
        <w:rPr>
          <w:rFonts w:hint="eastAsia"/>
          <w:color w:val="000000" w:themeColor="text1"/>
        </w:rPr>
        <w:t>2021</w:t>
      </w:r>
      <w:r w:rsidR="00571999" w:rsidRPr="0078211C">
        <w:rPr>
          <w:rFonts w:hAnsi="標楷體" w:hint="eastAsia"/>
          <w:color w:val="000000" w:themeColor="text1"/>
        </w:rPr>
        <w:t>至2024年性侵害案件起訴率約3成，不起訴案件中約95%被告為嫌疑不足，係因《刑法》以違反意願為妨害性自主罪成立要件，但性侵害案件多具隱密性舉證不易，單憑被害人證詞難以起訴定罪，加之司法人員對利用權勢的嚴格認定，及對完美被害人的迷思，致案件難以起訴。本案於1</w:t>
      </w:r>
      <w:r w:rsidR="00571999" w:rsidRPr="0078211C">
        <w:rPr>
          <w:rFonts w:hAnsi="標楷體"/>
          <w:color w:val="000000" w:themeColor="text1"/>
        </w:rPr>
        <w:t>13</w:t>
      </w:r>
      <w:r w:rsidR="00571999" w:rsidRPr="0078211C">
        <w:rPr>
          <w:rFonts w:hAnsi="標楷體" w:hint="eastAsia"/>
          <w:color w:val="000000" w:themeColor="text1"/>
        </w:rPr>
        <w:t>年5月8日移送士林地檢署偵辦後，士林地檢署因難認定被告具有違反A女之意願而有強制性交、猥褻犯行之積極證據，應認其罪嫌不足，分別於114年3月25日、115年2月兩度作成不起訴處</w:t>
      </w:r>
      <w:r w:rsidR="00571999" w:rsidRPr="0078211C">
        <w:rPr>
          <w:rFonts w:hAnsi="標楷體" w:hint="eastAsia"/>
          <w:color w:val="000000" w:themeColor="text1"/>
        </w:rPr>
        <w:lastRenderedPageBreak/>
        <w:t>分。嗣因死者家屬不服，二度聲請再議，</w:t>
      </w:r>
      <w:r w:rsidR="000032A1" w:rsidRPr="0078211C">
        <w:rPr>
          <w:rFonts w:hAnsi="標楷體" w:hint="eastAsia"/>
          <w:color w:val="000000" w:themeColor="text1"/>
        </w:rPr>
        <w:t>臺</w:t>
      </w:r>
      <w:r w:rsidR="00571999" w:rsidRPr="0078211C">
        <w:rPr>
          <w:rFonts w:hAnsi="標楷體" w:hint="eastAsia"/>
          <w:color w:val="000000" w:themeColor="text1"/>
        </w:rPr>
        <w:t>灣高等檢察署審查後認為士檢偵查仍未完備，故撤銷不起訴處分，發回士林地檢署續查。參照最高法院刑事判決</w:t>
      </w:r>
      <w:r w:rsidR="00571999" w:rsidRPr="0078211C">
        <w:rPr>
          <w:rStyle w:val="aff1"/>
          <w:rFonts w:hAnsi="標楷體"/>
          <w:color w:val="000000" w:themeColor="text1"/>
        </w:rPr>
        <w:footnoteReference w:id="4"/>
      </w:r>
      <w:r w:rsidR="00571999" w:rsidRPr="0078211C">
        <w:rPr>
          <w:rFonts w:hAnsi="標楷體" w:hint="eastAsia"/>
          <w:color w:val="000000" w:themeColor="text1"/>
        </w:rPr>
        <w:t>指出，</w:t>
      </w:r>
      <w:r w:rsidR="00571999" w:rsidRPr="0078211C">
        <w:rPr>
          <w:rFonts w:hint="eastAsia"/>
          <w:color w:val="000000" w:themeColor="text1"/>
        </w:rPr>
        <w:t>性侵害犯罪具有隱密性，舉證或查證均屬不易，除被害人之陳述本身以外，固須補強證據，但所謂補強證據，不以證明犯罪構成要件之全部事實為必要，無論是直接證據、間接證據，或係間接事實之本身即情況證據，祇須與被害人指述具有相當關聯性，仍不得謂其非屬補強證據。</w:t>
      </w:r>
      <w:r w:rsidR="00571999" w:rsidRPr="0078211C">
        <w:rPr>
          <w:rFonts w:hAnsi="標楷體" w:hint="eastAsia"/>
          <w:color w:val="000000" w:themeColor="text1"/>
        </w:rPr>
        <w:t>本案不起訴理由，對於證人親自見聞A女之心理狀態，並非單純轉述A女遭被告性侵害過程，性質上並非累積證據，而屬情況證據（間接證據）之證詞並未予採納，也未見本案成立性騷擾係發生於A女未成年期間，心智尚未成熟、不知如何應變，或應變能力有所不足等情，誠屬遺憾。政府允宜檢討《刑法》妨害性自主罪成立要件，是否採納積極同意模式促進司法人員於偵審過程尋求多元證據，以及</w:t>
      </w:r>
      <w:r w:rsidR="00571999" w:rsidRPr="0078211C">
        <w:rPr>
          <w:rFonts w:hAnsi="標楷體" w:cs="Segoe UI Historic"/>
          <w:color w:val="000000" w:themeColor="text1"/>
          <w:szCs w:val="32"/>
          <w:shd w:val="clear" w:color="auto" w:fill="FFFFFF"/>
        </w:rPr>
        <w:t>刑事訴訟法上「</w:t>
      </w:r>
      <w:hyperlink r:id="rId14" w:history="1">
        <w:r w:rsidR="00571999" w:rsidRPr="0078211C">
          <w:rPr>
            <w:rStyle w:val="af0"/>
            <w:rFonts w:hAnsi="標楷體" w:cs="Segoe UI Historic"/>
            <w:color w:val="000000" w:themeColor="text1"/>
            <w:szCs w:val="32"/>
            <w:u w:val="none"/>
            <w:bdr w:val="none" w:sz="0" w:space="0" w:color="auto" w:frame="1"/>
          </w:rPr>
          <w:t>傳聞證人</w:t>
        </w:r>
      </w:hyperlink>
      <w:r w:rsidR="00571999" w:rsidRPr="0078211C">
        <w:rPr>
          <w:rFonts w:hAnsi="標楷體" w:cs="Segoe UI Historic"/>
          <w:color w:val="000000" w:themeColor="text1"/>
          <w:szCs w:val="32"/>
          <w:shd w:val="clear" w:color="auto" w:fill="FFFFFF"/>
        </w:rPr>
        <w:t>」證據補強之建構、國家對於未成年人之保護機制</w:t>
      </w:r>
      <w:r w:rsidR="00571999" w:rsidRPr="0078211C">
        <w:rPr>
          <w:rFonts w:hAnsi="標楷體" w:cs="Segoe UI Historic" w:hint="eastAsia"/>
          <w:color w:val="000000" w:themeColor="text1"/>
          <w:szCs w:val="32"/>
          <w:shd w:val="clear" w:color="auto" w:fill="FFFFFF"/>
        </w:rPr>
        <w:t>是否完備</w:t>
      </w:r>
      <w:r w:rsidR="00571999" w:rsidRPr="0078211C">
        <w:rPr>
          <w:rFonts w:hAnsi="標楷體" w:hint="eastAsia"/>
          <w:color w:val="000000" w:themeColor="text1"/>
        </w:rPr>
        <w:t>。上述意見請法務部會同司法院研議修法</w:t>
      </w:r>
      <w:r w:rsidRPr="0078211C">
        <w:rPr>
          <w:rFonts w:hint="eastAsia"/>
          <w:color w:val="000000" w:themeColor="text1"/>
        </w:rPr>
        <w:t>。</w:t>
      </w:r>
    </w:p>
    <w:bookmarkEnd w:id="102"/>
    <w:p w14:paraId="54BE1869" w14:textId="77777777" w:rsidR="00CD1D33" w:rsidRPr="0078211C" w:rsidRDefault="00CD1D33" w:rsidP="00CD1D33">
      <w:pPr>
        <w:pStyle w:val="2"/>
        <w:numPr>
          <w:ilvl w:val="1"/>
          <w:numId w:val="1"/>
        </w:numPr>
        <w:rPr>
          <w:color w:val="000000" w:themeColor="text1"/>
        </w:rPr>
      </w:pPr>
      <w:r w:rsidRPr="0078211C">
        <w:rPr>
          <w:color w:val="000000" w:themeColor="text1"/>
        </w:rPr>
        <w:br w:type="page"/>
      </w:r>
    </w:p>
    <w:p w14:paraId="1BBB5388" w14:textId="77777777" w:rsidR="00CD1D33" w:rsidRPr="0078211C" w:rsidRDefault="00CD1D33" w:rsidP="007C38F4">
      <w:pPr>
        <w:pStyle w:val="1"/>
        <w:rPr>
          <w:color w:val="000000" w:themeColor="text1"/>
        </w:rPr>
      </w:pPr>
      <w:bookmarkStart w:id="104" w:name="_Toc529222689"/>
      <w:bookmarkStart w:id="105" w:name="_Toc529223111"/>
      <w:bookmarkStart w:id="106" w:name="_Toc529223862"/>
      <w:bookmarkStart w:id="107" w:name="_Toc529228265"/>
      <w:bookmarkStart w:id="108" w:name="_Toc2400395"/>
      <w:bookmarkStart w:id="109" w:name="_Toc4316189"/>
      <w:bookmarkStart w:id="110" w:name="_Toc4473330"/>
      <w:bookmarkStart w:id="111" w:name="_Toc69556897"/>
      <w:bookmarkStart w:id="112" w:name="_Toc69556946"/>
      <w:bookmarkStart w:id="113" w:name="_Toc69609820"/>
      <w:bookmarkStart w:id="114" w:name="_Toc70241816"/>
      <w:bookmarkStart w:id="115" w:name="_Toc70242205"/>
      <w:bookmarkStart w:id="116" w:name="_Toc421794875"/>
      <w:bookmarkStart w:id="117" w:name="_Toc422834160"/>
      <w:bookmarkEnd w:id="65"/>
      <w:r w:rsidRPr="0078211C">
        <w:rPr>
          <w:rFonts w:hint="eastAsia"/>
          <w:color w:val="000000" w:themeColor="text1"/>
        </w:rPr>
        <w:lastRenderedPageBreak/>
        <w:t>處理辦法：</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7C8044A5" w14:textId="74C55C98" w:rsidR="00CD1D33" w:rsidRPr="0078211C" w:rsidRDefault="00CD1D33" w:rsidP="00CD1D33">
      <w:pPr>
        <w:pStyle w:val="2"/>
        <w:numPr>
          <w:ilvl w:val="1"/>
          <w:numId w:val="1"/>
        </w:numPr>
        <w:rPr>
          <w:rFonts w:hAnsi="標楷體"/>
          <w:color w:val="000000" w:themeColor="text1"/>
        </w:rPr>
      </w:pPr>
      <w:bookmarkStart w:id="118" w:name="_Toc524895649"/>
      <w:bookmarkStart w:id="119" w:name="_Toc524896195"/>
      <w:bookmarkStart w:id="120" w:name="_Toc524896225"/>
      <w:bookmarkStart w:id="121" w:name="_Hlk160544076"/>
      <w:bookmarkStart w:id="122" w:name="_Toc524902735"/>
      <w:bookmarkStart w:id="123" w:name="_Toc525066149"/>
      <w:bookmarkStart w:id="124" w:name="_Toc525070840"/>
      <w:bookmarkStart w:id="125" w:name="_Toc525938380"/>
      <w:bookmarkStart w:id="126" w:name="_Toc525939228"/>
      <w:bookmarkStart w:id="127" w:name="_Toc525939733"/>
      <w:bookmarkStart w:id="128" w:name="_Toc529218273"/>
      <w:bookmarkStart w:id="129" w:name="_Toc529222690"/>
      <w:bookmarkStart w:id="130" w:name="_Toc529223112"/>
      <w:bookmarkStart w:id="131" w:name="_Toc529223863"/>
      <w:bookmarkStart w:id="132" w:name="_Toc529228266"/>
      <w:bookmarkStart w:id="133" w:name="_Toc70241818"/>
      <w:bookmarkStart w:id="134" w:name="_Toc70242207"/>
      <w:bookmarkStart w:id="135" w:name="_Hlk227162018"/>
      <w:bookmarkEnd w:id="118"/>
      <w:bookmarkEnd w:id="119"/>
      <w:bookmarkEnd w:id="120"/>
      <w:r w:rsidRPr="0078211C">
        <w:rPr>
          <w:rFonts w:hAnsi="標楷體" w:hint="eastAsia"/>
          <w:color w:val="000000" w:themeColor="text1"/>
        </w:rPr>
        <w:t>調查意見一，函請</w:t>
      </w:r>
      <w:r w:rsidRPr="0078211C">
        <w:rPr>
          <w:rFonts w:hAnsi="標楷體" w:hint="eastAsia"/>
          <w:color w:val="000000" w:themeColor="text1"/>
          <w:szCs w:val="32"/>
        </w:rPr>
        <w:t>勞動部、教育部、衛</w:t>
      </w:r>
      <w:r w:rsidR="00BF6FC4" w:rsidRPr="0078211C">
        <w:rPr>
          <w:rFonts w:hAnsi="標楷體" w:hint="eastAsia"/>
          <w:color w:val="000000" w:themeColor="text1"/>
          <w:szCs w:val="32"/>
        </w:rPr>
        <w:t>生</w:t>
      </w:r>
      <w:r w:rsidRPr="0078211C">
        <w:rPr>
          <w:rFonts w:hAnsi="標楷體" w:hint="eastAsia"/>
          <w:color w:val="000000" w:themeColor="text1"/>
          <w:szCs w:val="32"/>
        </w:rPr>
        <w:t>福</w:t>
      </w:r>
      <w:r w:rsidR="00BF6FC4" w:rsidRPr="0078211C">
        <w:rPr>
          <w:rFonts w:hAnsi="標楷體" w:hint="eastAsia"/>
          <w:color w:val="000000" w:themeColor="text1"/>
          <w:szCs w:val="32"/>
        </w:rPr>
        <w:t>利</w:t>
      </w:r>
      <w:r w:rsidRPr="0078211C">
        <w:rPr>
          <w:rFonts w:hAnsi="標楷體" w:hint="eastAsia"/>
          <w:color w:val="000000" w:themeColor="text1"/>
          <w:szCs w:val="32"/>
        </w:rPr>
        <w:t>部研議</w:t>
      </w:r>
      <w:r w:rsidRPr="0078211C">
        <w:rPr>
          <w:rFonts w:hAnsi="標楷體" w:hint="eastAsia"/>
          <w:color w:val="000000" w:themeColor="text1"/>
        </w:rPr>
        <w:t>見復。</w:t>
      </w:r>
      <w:bookmarkEnd w:id="121"/>
    </w:p>
    <w:p w14:paraId="5FD66FA4" w14:textId="77777777" w:rsidR="00CD1D33" w:rsidRPr="0078211C" w:rsidRDefault="00CD1D33" w:rsidP="007C38F4">
      <w:pPr>
        <w:pStyle w:val="2"/>
        <w:rPr>
          <w:color w:val="000000" w:themeColor="text1"/>
        </w:rPr>
      </w:pPr>
      <w:r w:rsidRPr="0078211C">
        <w:rPr>
          <w:rFonts w:hint="eastAsia"/>
          <w:color w:val="000000" w:themeColor="text1"/>
        </w:rPr>
        <w:t>調查意見二，提案糾正臺北市政府勞動局。</w:t>
      </w:r>
    </w:p>
    <w:p w14:paraId="4085D09A" w14:textId="77777777" w:rsidR="00CD1D33" w:rsidRPr="0078211C" w:rsidRDefault="00CD1D33" w:rsidP="007C38F4">
      <w:pPr>
        <w:pStyle w:val="2"/>
        <w:numPr>
          <w:ilvl w:val="1"/>
          <w:numId w:val="1"/>
        </w:numPr>
        <w:rPr>
          <w:rFonts w:hAnsi="標楷體"/>
          <w:bCs w:val="0"/>
          <w:color w:val="000000" w:themeColor="text1"/>
        </w:rPr>
      </w:pPr>
      <w:r w:rsidRPr="0078211C">
        <w:rPr>
          <w:rFonts w:hAnsi="標楷體" w:hint="eastAsia"/>
          <w:color w:val="000000" w:themeColor="text1"/>
        </w:rPr>
        <w:t>調查意見二、四，函請</w:t>
      </w:r>
      <w:r w:rsidRPr="0078211C">
        <w:rPr>
          <w:rFonts w:hAnsi="標楷體" w:hint="eastAsia"/>
          <w:color w:val="000000" w:themeColor="text1"/>
          <w:szCs w:val="32"/>
        </w:rPr>
        <w:t>勞動部研處</w:t>
      </w:r>
      <w:r w:rsidRPr="0078211C">
        <w:rPr>
          <w:rFonts w:hAnsi="標楷體" w:hint="eastAsia"/>
          <w:color w:val="000000" w:themeColor="text1"/>
        </w:rPr>
        <w:t>見復。</w:t>
      </w:r>
    </w:p>
    <w:p w14:paraId="68A07E9B" w14:textId="0694134C" w:rsidR="00CD1D33" w:rsidRPr="0078211C" w:rsidRDefault="00CD1D33" w:rsidP="00CD1D33">
      <w:pPr>
        <w:pStyle w:val="2"/>
        <w:numPr>
          <w:ilvl w:val="1"/>
          <w:numId w:val="1"/>
        </w:numPr>
        <w:rPr>
          <w:rFonts w:hAnsi="標楷體"/>
          <w:color w:val="000000" w:themeColor="text1"/>
        </w:rPr>
      </w:pPr>
      <w:bookmarkStart w:id="136" w:name="_Toc2400397"/>
      <w:bookmarkStart w:id="137" w:name="_Toc4316191"/>
      <w:bookmarkStart w:id="138" w:name="_Toc4473332"/>
      <w:bookmarkStart w:id="139" w:name="_Toc69556901"/>
      <w:bookmarkStart w:id="140" w:name="_Toc69556950"/>
      <w:bookmarkStart w:id="141" w:name="_Toc69609824"/>
      <w:bookmarkStart w:id="142" w:name="_Toc70241822"/>
      <w:bookmarkStart w:id="143" w:name="_Toc70242211"/>
      <w:bookmarkStart w:id="144" w:name="_Toc421794881"/>
      <w:bookmarkStart w:id="145" w:name="_Toc421795447"/>
      <w:bookmarkStart w:id="146" w:name="_Toc421796028"/>
      <w:bookmarkStart w:id="147" w:name="_Toc422728963"/>
      <w:bookmarkStart w:id="148" w:name="_Toc422834166"/>
      <w:bookmarkEnd w:id="122"/>
      <w:bookmarkEnd w:id="123"/>
      <w:bookmarkEnd w:id="124"/>
      <w:bookmarkEnd w:id="125"/>
      <w:bookmarkEnd w:id="126"/>
      <w:bookmarkEnd w:id="127"/>
      <w:bookmarkEnd w:id="128"/>
      <w:bookmarkEnd w:id="129"/>
      <w:bookmarkEnd w:id="130"/>
      <w:bookmarkEnd w:id="131"/>
      <w:bookmarkEnd w:id="132"/>
      <w:bookmarkEnd w:id="133"/>
      <w:bookmarkEnd w:id="134"/>
      <w:r w:rsidRPr="0078211C">
        <w:rPr>
          <w:rFonts w:hAnsi="標楷體" w:hint="eastAsia"/>
          <w:color w:val="000000" w:themeColor="text1"/>
        </w:rPr>
        <w:t>調查意見三、四，函請臺北市政府勞動局</w:t>
      </w:r>
      <w:r w:rsidRPr="0078211C">
        <w:rPr>
          <w:rFonts w:hAnsi="標楷體" w:hint="eastAsia"/>
          <w:color w:val="000000" w:themeColor="text1"/>
          <w:szCs w:val="32"/>
        </w:rPr>
        <w:t>檢討改進</w:t>
      </w:r>
      <w:r w:rsidRPr="0078211C">
        <w:rPr>
          <w:rFonts w:hAnsi="標楷體" w:hint="eastAsia"/>
          <w:color w:val="000000" w:themeColor="text1"/>
        </w:rPr>
        <w:t>見復</w:t>
      </w:r>
      <w:r w:rsidR="003F6DF1" w:rsidRPr="0078211C">
        <w:rPr>
          <w:rFonts w:hAnsi="標楷體" w:hint="eastAsia"/>
          <w:color w:val="000000" w:themeColor="text1"/>
        </w:rPr>
        <w:t>。</w:t>
      </w:r>
    </w:p>
    <w:p w14:paraId="7025F844" w14:textId="11269C28" w:rsidR="00CD1D33" w:rsidRPr="0078211C" w:rsidRDefault="00CD1D33" w:rsidP="00CD1D33">
      <w:pPr>
        <w:pStyle w:val="2"/>
        <w:numPr>
          <w:ilvl w:val="1"/>
          <w:numId w:val="1"/>
        </w:numPr>
        <w:rPr>
          <w:rFonts w:hAnsi="標楷體"/>
          <w:color w:val="000000" w:themeColor="text1"/>
        </w:rPr>
      </w:pPr>
      <w:r w:rsidRPr="0078211C">
        <w:rPr>
          <w:rFonts w:hAnsi="標楷體" w:hint="eastAsia"/>
          <w:color w:val="000000" w:themeColor="text1"/>
        </w:rPr>
        <w:t>調查意見五，</w:t>
      </w:r>
      <w:r w:rsidRPr="0078211C">
        <w:rPr>
          <w:rFonts w:hAnsi="標楷體" w:hint="eastAsia"/>
          <w:color w:val="000000" w:themeColor="text1"/>
          <w:szCs w:val="32"/>
        </w:rPr>
        <w:t>請法務部</w:t>
      </w:r>
      <w:r w:rsidR="00CE16E5" w:rsidRPr="0078211C">
        <w:rPr>
          <w:rFonts w:hAnsi="標楷體" w:hint="eastAsia"/>
          <w:color w:val="000000" w:themeColor="text1"/>
          <w:szCs w:val="32"/>
        </w:rPr>
        <w:t>研議</w:t>
      </w:r>
      <w:r w:rsidRPr="0078211C">
        <w:rPr>
          <w:rFonts w:hAnsi="標楷體" w:hint="eastAsia"/>
          <w:color w:val="000000" w:themeColor="text1"/>
          <w:szCs w:val="32"/>
        </w:rPr>
        <w:t>見復</w:t>
      </w:r>
      <w:r w:rsidRPr="0078211C">
        <w:rPr>
          <w:rFonts w:hAnsi="標楷體" w:hint="eastAsia"/>
          <w:color w:val="000000" w:themeColor="text1"/>
        </w:rPr>
        <w:t>。</w:t>
      </w:r>
    </w:p>
    <w:p w14:paraId="7BB2417C" w14:textId="77777777" w:rsidR="00CD1D33" w:rsidRPr="0078211C" w:rsidRDefault="00CD1D33" w:rsidP="007C38F4">
      <w:pPr>
        <w:pStyle w:val="2"/>
        <w:numPr>
          <w:ilvl w:val="1"/>
          <w:numId w:val="1"/>
        </w:numPr>
        <w:rPr>
          <w:rFonts w:hAnsi="標楷體"/>
          <w:bCs w:val="0"/>
          <w:color w:val="000000" w:themeColor="text1"/>
        </w:rPr>
      </w:pPr>
      <w:r w:rsidRPr="0078211C">
        <w:rPr>
          <w:rFonts w:hAnsi="標楷體" w:hint="eastAsia"/>
          <w:color w:val="000000" w:themeColor="text1"/>
        </w:rPr>
        <w:t>調查意見及附錄、簡報檔經委員會討論通過後，調查意見一至五遮隱個資公布。</w:t>
      </w:r>
    </w:p>
    <w:bookmarkEnd w:id="136"/>
    <w:bookmarkEnd w:id="137"/>
    <w:bookmarkEnd w:id="138"/>
    <w:bookmarkEnd w:id="139"/>
    <w:bookmarkEnd w:id="140"/>
    <w:bookmarkEnd w:id="141"/>
    <w:bookmarkEnd w:id="142"/>
    <w:bookmarkEnd w:id="143"/>
    <w:bookmarkEnd w:id="144"/>
    <w:bookmarkEnd w:id="145"/>
    <w:bookmarkEnd w:id="146"/>
    <w:bookmarkEnd w:id="147"/>
    <w:bookmarkEnd w:id="148"/>
    <w:p w14:paraId="5C801FEE" w14:textId="20D9B291" w:rsidR="00CD1D33" w:rsidRPr="0078211C" w:rsidRDefault="00CD1D33" w:rsidP="007C38F4">
      <w:pPr>
        <w:pStyle w:val="2"/>
        <w:numPr>
          <w:ilvl w:val="1"/>
          <w:numId w:val="1"/>
        </w:numPr>
        <w:rPr>
          <w:rFonts w:hAnsi="標楷體"/>
          <w:bCs w:val="0"/>
          <w:color w:val="000000" w:themeColor="text1"/>
        </w:rPr>
      </w:pPr>
      <w:r w:rsidRPr="0078211C">
        <w:rPr>
          <w:rFonts w:hAnsi="標楷體" w:hint="eastAsia"/>
          <w:color w:val="000000" w:themeColor="text1"/>
        </w:rPr>
        <w:t>調查意見，移請</w:t>
      </w:r>
      <w:r w:rsidR="004F6359" w:rsidRPr="0078211C">
        <w:rPr>
          <w:rFonts w:hAnsi="標楷體" w:hint="eastAsia"/>
          <w:color w:val="000000" w:themeColor="text1"/>
        </w:rPr>
        <w:t>本院</w:t>
      </w:r>
      <w:r w:rsidRPr="0078211C">
        <w:rPr>
          <w:rFonts w:hAnsi="標楷體" w:hint="eastAsia"/>
          <w:color w:val="000000" w:themeColor="text1"/>
        </w:rPr>
        <w:t>國家人權委員會參處。</w:t>
      </w:r>
    </w:p>
    <w:bookmarkEnd w:id="135"/>
    <w:p w14:paraId="3A55C3EE" w14:textId="77777777" w:rsidR="00CD1D33" w:rsidRPr="0078211C" w:rsidRDefault="00CD1D33" w:rsidP="00CD1D33">
      <w:pPr>
        <w:spacing w:beforeLines="50" w:before="228" w:afterLines="100" w:after="457"/>
        <w:ind w:leftChars="1100" w:left="3742"/>
        <w:rPr>
          <w:bCs/>
          <w:color w:val="000000" w:themeColor="text1"/>
          <w:spacing w:val="12"/>
          <w:kern w:val="0"/>
          <w:sz w:val="40"/>
        </w:rPr>
      </w:pPr>
    </w:p>
    <w:p w14:paraId="074A57EF" w14:textId="0D79C3E0" w:rsidR="00CD1D33" w:rsidRPr="0078211C" w:rsidRDefault="00CD1D33" w:rsidP="00CD1D33">
      <w:pPr>
        <w:spacing w:beforeLines="50" w:before="228" w:afterLines="100" w:after="457"/>
        <w:ind w:leftChars="1100" w:left="3742"/>
        <w:rPr>
          <w:bCs/>
          <w:color w:val="000000" w:themeColor="text1"/>
          <w:spacing w:val="12"/>
          <w:kern w:val="0"/>
          <w:sz w:val="40"/>
        </w:rPr>
      </w:pPr>
      <w:r w:rsidRPr="0078211C">
        <w:rPr>
          <w:rFonts w:hint="eastAsia"/>
          <w:bCs/>
          <w:color w:val="000000" w:themeColor="text1"/>
          <w:spacing w:val="12"/>
          <w:kern w:val="0"/>
          <w:sz w:val="40"/>
        </w:rPr>
        <w:t>調查委員：</w:t>
      </w:r>
      <w:r w:rsidR="00615A23">
        <w:rPr>
          <w:rFonts w:hint="eastAsia"/>
          <w:bCs/>
          <w:color w:val="000000" w:themeColor="text1"/>
          <w:spacing w:val="12"/>
          <w:kern w:val="0"/>
          <w:sz w:val="40"/>
        </w:rPr>
        <w:t>葉大華</w:t>
      </w:r>
    </w:p>
    <w:p w14:paraId="4A1C1077" w14:textId="77777777" w:rsidR="00CD1D33" w:rsidRPr="0078211C" w:rsidRDefault="00CD1D33" w:rsidP="00CD1D33">
      <w:pPr>
        <w:ind w:leftChars="1100" w:left="3742"/>
        <w:rPr>
          <w:rFonts w:ascii="Times New Roman"/>
          <w:bCs/>
          <w:color w:val="000000" w:themeColor="text1"/>
          <w:kern w:val="0"/>
          <w:sz w:val="40"/>
        </w:rPr>
      </w:pPr>
    </w:p>
    <w:p w14:paraId="749FBBD0" w14:textId="77777777" w:rsidR="00CD1D33" w:rsidRPr="0078211C" w:rsidRDefault="00CD1D33" w:rsidP="00CD1D33">
      <w:pPr>
        <w:rPr>
          <w:color w:val="000000" w:themeColor="text1"/>
        </w:rPr>
      </w:pPr>
    </w:p>
    <w:p w14:paraId="2EF5082F" w14:textId="77777777" w:rsidR="00CD1D33" w:rsidRPr="0078211C" w:rsidRDefault="00CD1D33" w:rsidP="00CD1D33">
      <w:pPr>
        <w:rPr>
          <w:color w:val="000000" w:themeColor="text1"/>
        </w:rPr>
        <w:sectPr w:rsidR="00CD1D33" w:rsidRPr="0078211C" w:rsidSect="00CD1D33">
          <w:footerReference w:type="default" r:id="rId15"/>
          <w:pgSz w:w="11907" w:h="16840" w:code="9"/>
          <w:pgMar w:top="1701" w:right="1559" w:bottom="1418" w:left="1418" w:header="851" w:footer="851" w:gutter="227"/>
          <w:pgNumType w:start="1"/>
          <w:cols w:space="425"/>
          <w:docGrid w:type="linesAndChars" w:linePitch="457" w:charSpace="4127"/>
        </w:sectPr>
      </w:pPr>
    </w:p>
    <w:p w14:paraId="0947C307" w14:textId="77777777" w:rsidR="00CD1D33" w:rsidRPr="0078211C" w:rsidRDefault="00CD1D33" w:rsidP="00CD1D33">
      <w:pPr>
        <w:pStyle w:val="1"/>
        <w:numPr>
          <w:ilvl w:val="0"/>
          <w:numId w:val="0"/>
        </w:numPr>
        <w:spacing w:afterLines="50" w:after="228"/>
        <w:ind w:left="1020" w:hangingChars="300" w:hanging="1020"/>
        <w:rPr>
          <w:color w:val="000000" w:themeColor="text1"/>
        </w:rPr>
      </w:pPr>
      <w:r w:rsidRPr="0078211C">
        <w:rPr>
          <w:rFonts w:hint="eastAsia"/>
          <w:color w:val="000000" w:themeColor="text1"/>
        </w:rPr>
        <w:lastRenderedPageBreak/>
        <w:t>附錄、具學生身分之建教生、實習生及工讀生遭性騷擾之法規適用及處遇表</w:t>
      </w:r>
    </w:p>
    <w:tbl>
      <w:tblPr>
        <w:tblStyle w:val="af9"/>
        <w:tblW w:w="9634" w:type="dxa"/>
        <w:tblLook w:val="04A0" w:firstRow="1" w:lastRow="0" w:firstColumn="1" w:lastColumn="0" w:noHBand="0" w:noVBand="1"/>
      </w:tblPr>
      <w:tblGrid>
        <w:gridCol w:w="1129"/>
        <w:gridCol w:w="4536"/>
        <w:gridCol w:w="3969"/>
      </w:tblGrid>
      <w:tr w:rsidR="0078211C" w:rsidRPr="0078211C" w14:paraId="2EB5B308" w14:textId="77777777" w:rsidTr="00DA620B">
        <w:trPr>
          <w:tblHeader/>
        </w:trPr>
        <w:tc>
          <w:tcPr>
            <w:tcW w:w="1129" w:type="dxa"/>
            <w:vAlign w:val="center"/>
          </w:tcPr>
          <w:p w14:paraId="21118FC1" w14:textId="77777777" w:rsidR="00CD1D33" w:rsidRPr="0078211C" w:rsidRDefault="00CD1D33" w:rsidP="00DA620B">
            <w:pPr>
              <w:jc w:val="center"/>
              <w:rPr>
                <w:noProof/>
                <w:color w:val="000000" w:themeColor="text1"/>
                <w:sz w:val="28"/>
                <w:szCs w:val="18"/>
              </w:rPr>
            </w:pPr>
            <w:r w:rsidRPr="0078211C">
              <w:rPr>
                <w:rFonts w:hint="eastAsia"/>
                <w:noProof/>
                <w:color w:val="000000" w:themeColor="text1"/>
                <w:sz w:val="28"/>
                <w:szCs w:val="18"/>
              </w:rPr>
              <w:t>被害人身分</w:t>
            </w:r>
          </w:p>
        </w:tc>
        <w:tc>
          <w:tcPr>
            <w:tcW w:w="4536" w:type="dxa"/>
            <w:vAlign w:val="center"/>
          </w:tcPr>
          <w:p w14:paraId="39C49909" w14:textId="77777777" w:rsidR="00CD1D33" w:rsidRPr="0078211C" w:rsidRDefault="00CD1D33" w:rsidP="00DA620B">
            <w:pPr>
              <w:jc w:val="center"/>
              <w:rPr>
                <w:noProof/>
                <w:color w:val="000000" w:themeColor="text1"/>
                <w:sz w:val="28"/>
                <w:szCs w:val="18"/>
              </w:rPr>
            </w:pPr>
            <w:r w:rsidRPr="0078211C">
              <w:rPr>
                <w:rFonts w:hint="eastAsia"/>
                <w:noProof/>
                <w:color w:val="000000" w:themeColor="text1"/>
                <w:sz w:val="28"/>
                <w:szCs w:val="18"/>
              </w:rPr>
              <w:t>性平法</w:t>
            </w:r>
          </w:p>
        </w:tc>
        <w:tc>
          <w:tcPr>
            <w:tcW w:w="3969" w:type="dxa"/>
            <w:vAlign w:val="center"/>
          </w:tcPr>
          <w:p w14:paraId="462FB168" w14:textId="77777777" w:rsidR="00CD1D33" w:rsidRPr="0078211C" w:rsidRDefault="00CD1D33" w:rsidP="00DA620B">
            <w:pPr>
              <w:jc w:val="center"/>
              <w:rPr>
                <w:noProof/>
                <w:color w:val="000000" w:themeColor="text1"/>
                <w:sz w:val="28"/>
                <w:szCs w:val="18"/>
              </w:rPr>
            </w:pPr>
            <w:r w:rsidRPr="0078211C">
              <w:rPr>
                <w:rFonts w:hint="eastAsia"/>
                <w:noProof/>
                <w:color w:val="000000" w:themeColor="text1"/>
                <w:sz w:val="28"/>
                <w:szCs w:val="18"/>
              </w:rPr>
              <w:t>性工法</w:t>
            </w:r>
          </w:p>
        </w:tc>
      </w:tr>
      <w:tr w:rsidR="0078211C" w:rsidRPr="0078211C" w14:paraId="63F8B751" w14:textId="77777777" w:rsidTr="00DA620B">
        <w:trPr>
          <w:trHeight w:val="1622"/>
        </w:trPr>
        <w:tc>
          <w:tcPr>
            <w:tcW w:w="1129" w:type="dxa"/>
          </w:tcPr>
          <w:p w14:paraId="0BA201FE" w14:textId="77777777" w:rsidR="00CD1D33" w:rsidRPr="0078211C" w:rsidRDefault="00CD1D33" w:rsidP="00DA620B">
            <w:pPr>
              <w:rPr>
                <w:noProof/>
                <w:color w:val="000000" w:themeColor="text1"/>
                <w:sz w:val="28"/>
                <w:szCs w:val="18"/>
              </w:rPr>
            </w:pPr>
            <w:r w:rsidRPr="0078211C">
              <w:rPr>
                <w:rFonts w:hint="eastAsia"/>
                <w:noProof/>
                <w:color w:val="000000" w:themeColor="text1"/>
                <w:sz w:val="28"/>
                <w:szCs w:val="18"/>
              </w:rPr>
              <w:t>建教生</w:t>
            </w:r>
          </w:p>
        </w:tc>
        <w:tc>
          <w:tcPr>
            <w:tcW w:w="4536" w:type="dxa"/>
          </w:tcPr>
          <w:p w14:paraId="613316B5" w14:textId="77777777" w:rsidR="00CD1D33" w:rsidRPr="0078211C" w:rsidRDefault="00CD1D33" w:rsidP="007A6252">
            <w:pPr>
              <w:pStyle w:val="afa"/>
              <w:numPr>
                <w:ilvl w:val="0"/>
                <w:numId w:val="10"/>
              </w:numPr>
              <w:kinsoku/>
              <w:ind w:leftChars="0" w:left="300" w:hangingChars="100" w:hanging="300"/>
              <w:rPr>
                <w:noProof/>
                <w:color w:val="000000" w:themeColor="text1"/>
                <w:sz w:val="28"/>
                <w:szCs w:val="18"/>
              </w:rPr>
            </w:pPr>
            <w:r w:rsidRPr="0078211C">
              <w:rPr>
                <w:rFonts w:hint="eastAsia"/>
                <w:noProof/>
                <w:color w:val="000000" w:themeColor="text1"/>
                <w:sz w:val="28"/>
                <w:szCs w:val="18"/>
              </w:rPr>
              <w:t>依性平法第3條第3款規定，校園性別事件係指事件之一方為學校校長、教師、職員、工友或學生，他方為學生。因建教生屬學生身分，適用性平法。</w:t>
            </w:r>
          </w:p>
          <w:p w14:paraId="7FFB08BF" w14:textId="77777777" w:rsidR="00CD1D33" w:rsidRPr="0078211C" w:rsidRDefault="00CD1D33" w:rsidP="007A6252">
            <w:pPr>
              <w:pStyle w:val="afa"/>
              <w:numPr>
                <w:ilvl w:val="0"/>
                <w:numId w:val="10"/>
              </w:numPr>
              <w:kinsoku/>
              <w:ind w:leftChars="0" w:left="300" w:hangingChars="100" w:hanging="300"/>
              <w:rPr>
                <w:b/>
                <w:bCs/>
                <w:noProof/>
                <w:color w:val="000000" w:themeColor="text1"/>
                <w:sz w:val="28"/>
                <w:szCs w:val="18"/>
                <w:u w:val="single"/>
              </w:rPr>
            </w:pPr>
            <w:r w:rsidRPr="0078211C">
              <w:rPr>
                <w:rFonts w:hint="eastAsia"/>
                <w:noProof/>
                <w:color w:val="000000" w:themeColor="text1"/>
                <w:sz w:val="28"/>
                <w:szCs w:val="18"/>
              </w:rPr>
              <w:t>依高級中等學校建教合作實施及建教生權益保障法第6條第1項第2款規定所稱之「指導人力」，應有性平法第3條第2款第2目所稱「實習場域之實習指導人員」之適用。爰</w:t>
            </w:r>
            <w:r w:rsidRPr="0078211C">
              <w:rPr>
                <w:rFonts w:hint="eastAsia"/>
                <w:b/>
                <w:bCs/>
                <w:noProof/>
                <w:color w:val="000000" w:themeColor="text1"/>
                <w:sz w:val="28"/>
                <w:szCs w:val="18"/>
                <w:u w:val="single"/>
              </w:rPr>
              <w:t>該主管為建教生之指導人力時，有性平法之適用；如非指導人力時，則適用性工法。</w:t>
            </w:r>
          </w:p>
          <w:p w14:paraId="5C8B9646" w14:textId="77777777" w:rsidR="00CD1D33" w:rsidRPr="0078211C" w:rsidRDefault="00CD1D33" w:rsidP="007A6252">
            <w:pPr>
              <w:pStyle w:val="afa"/>
              <w:numPr>
                <w:ilvl w:val="0"/>
                <w:numId w:val="10"/>
              </w:numPr>
              <w:kinsoku/>
              <w:ind w:leftChars="0" w:left="300" w:hangingChars="100" w:hanging="300"/>
              <w:rPr>
                <w:noProof/>
                <w:color w:val="000000" w:themeColor="text1"/>
                <w:sz w:val="28"/>
                <w:szCs w:val="18"/>
              </w:rPr>
            </w:pPr>
            <w:r w:rsidRPr="0078211C">
              <w:rPr>
                <w:rFonts w:hint="eastAsia"/>
                <w:noProof/>
                <w:color w:val="000000" w:themeColor="text1"/>
                <w:sz w:val="28"/>
                <w:szCs w:val="18"/>
              </w:rPr>
              <w:t>建教生得</w:t>
            </w:r>
            <w:r w:rsidRPr="0078211C">
              <w:rPr>
                <w:noProof/>
                <w:color w:val="000000" w:themeColor="text1"/>
                <w:sz w:val="28"/>
                <w:szCs w:val="18"/>
              </w:rPr>
              <w:t>依性平法向所屬學校申請調查</w:t>
            </w:r>
            <w:r w:rsidRPr="0078211C">
              <w:rPr>
                <w:rFonts w:hint="eastAsia"/>
                <w:noProof/>
                <w:color w:val="000000" w:themeColor="text1"/>
                <w:sz w:val="28"/>
                <w:szCs w:val="18"/>
              </w:rPr>
              <w:t>或</w:t>
            </w:r>
            <w:r w:rsidRPr="0078211C">
              <w:rPr>
                <w:noProof/>
                <w:color w:val="000000" w:themeColor="text1"/>
                <w:sz w:val="28"/>
                <w:szCs w:val="18"/>
              </w:rPr>
              <w:t>依性工法向雇主提出申訴</w:t>
            </w:r>
            <w:r w:rsidRPr="0078211C">
              <w:rPr>
                <w:rFonts w:hint="eastAsia"/>
                <w:noProof/>
                <w:color w:val="000000" w:themeColor="text1"/>
                <w:sz w:val="28"/>
                <w:szCs w:val="18"/>
              </w:rPr>
              <w:t>。若被害人選擇由學校處理，學校應由「校園性別平等教育委員會」進行調查。調查過程應落實不重複調查原則。</w:t>
            </w:r>
          </w:p>
          <w:p w14:paraId="7210E440" w14:textId="77777777" w:rsidR="00CD1D33" w:rsidRPr="0078211C" w:rsidRDefault="00CD1D33" w:rsidP="007A6252">
            <w:pPr>
              <w:pStyle w:val="afa"/>
              <w:numPr>
                <w:ilvl w:val="0"/>
                <w:numId w:val="10"/>
              </w:numPr>
              <w:kinsoku/>
              <w:ind w:leftChars="0" w:left="300" w:hangingChars="100" w:hanging="300"/>
              <w:rPr>
                <w:noProof/>
                <w:color w:val="000000" w:themeColor="text1"/>
                <w:sz w:val="28"/>
                <w:szCs w:val="18"/>
              </w:rPr>
            </w:pPr>
            <w:r w:rsidRPr="0078211C">
              <w:rPr>
                <w:noProof/>
                <w:color w:val="000000" w:themeColor="text1"/>
                <w:sz w:val="28"/>
                <w:szCs w:val="18"/>
              </w:rPr>
              <w:t>不論案件是否由學校調查</w:t>
            </w:r>
            <w:r w:rsidRPr="0078211C">
              <w:rPr>
                <w:rFonts w:hint="eastAsia"/>
                <w:noProof/>
                <w:color w:val="000000" w:themeColor="text1"/>
                <w:sz w:val="28"/>
                <w:szCs w:val="18"/>
              </w:rPr>
              <w:t>，學校知悉疑似個案後，均應依性平法第25條規定提供必要之保護措施（如諮詢、醫療、心理諮商轉介或社福資源）及其他教育輔導協助。</w:t>
            </w:r>
          </w:p>
          <w:p w14:paraId="0D116FE0" w14:textId="77777777" w:rsidR="00CD1D33" w:rsidRPr="0078211C" w:rsidRDefault="00CD1D33" w:rsidP="007A6252">
            <w:pPr>
              <w:pStyle w:val="afa"/>
              <w:numPr>
                <w:ilvl w:val="0"/>
                <w:numId w:val="10"/>
              </w:numPr>
              <w:kinsoku/>
              <w:ind w:leftChars="0" w:left="300" w:hangingChars="100" w:hanging="300"/>
              <w:rPr>
                <w:noProof/>
                <w:color w:val="000000" w:themeColor="text1"/>
                <w:sz w:val="28"/>
                <w:szCs w:val="18"/>
              </w:rPr>
            </w:pPr>
            <w:r w:rsidRPr="0078211C">
              <w:rPr>
                <w:rFonts w:hint="eastAsia"/>
                <w:noProof/>
                <w:color w:val="000000" w:themeColor="text1"/>
                <w:sz w:val="28"/>
                <w:szCs w:val="18"/>
              </w:rPr>
              <w:t>學校應依兒少權法第53條、性平法第22條及校園安全及災害事件通報作業要點規定於24小時內完成「社政通報（關懷e起來）」及「校安通報」，以維護學生權利。</w:t>
            </w:r>
          </w:p>
        </w:tc>
        <w:tc>
          <w:tcPr>
            <w:tcW w:w="3969" w:type="dxa"/>
          </w:tcPr>
          <w:p w14:paraId="70FDAB54" w14:textId="77777777" w:rsidR="00CD1D33" w:rsidRPr="0078211C" w:rsidRDefault="00CD1D33" w:rsidP="007A6252">
            <w:pPr>
              <w:pStyle w:val="afa"/>
              <w:numPr>
                <w:ilvl w:val="0"/>
                <w:numId w:val="15"/>
              </w:numPr>
              <w:kinsoku/>
              <w:ind w:leftChars="0" w:left="300" w:hangingChars="100" w:hanging="300"/>
              <w:rPr>
                <w:b/>
                <w:bCs/>
                <w:noProof/>
                <w:color w:val="000000" w:themeColor="text1"/>
                <w:sz w:val="28"/>
                <w:szCs w:val="18"/>
                <w:u w:val="single"/>
              </w:rPr>
            </w:pPr>
            <w:r w:rsidRPr="0078211C">
              <w:rPr>
                <w:rFonts w:hint="eastAsia"/>
                <w:noProof/>
                <w:color w:val="000000" w:themeColor="text1"/>
                <w:sz w:val="28"/>
                <w:szCs w:val="18"/>
              </w:rPr>
              <w:t>依高級中等學校建教合作實施及建教生權益保障法第27條第2項規定，建教生於建教合作機構受訓期間遭性別歧視、性傾向歧視或性騷擾時，其申訴之提出、認定及建教合作機構之賠償責任，</w:t>
            </w:r>
            <w:r w:rsidRPr="0078211C">
              <w:rPr>
                <w:rFonts w:hint="eastAsia"/>
                <w:b/>
                <w:bCs/>
                <w:noProof/>
                <w:color w:val="000000" w:themeColor="text1"/>
                <w:sz w:val="28"/>
                <w:szCs w:val="18"/>
                <w:u w:val="single"/>
              </w:rPr>
              <w:t>準用性工法及其相關法規。</w:t>
            </w:r>
          </w:p>
          <w:p w14:paraId="4EA2B63E" w14:textId="77777777" w:rsidR="00CD1D33" w:rsidRPr="0078211C" w:rsidRDefault="00CD1D33" w:rsidP="007A6252">
            <w:pPr>
              <w:pStyle w:val="afa"/>
              <w:numPr>
                <w:ilvl w:val="0"/>
                <w:numId w:val="15"/>
              </w:numPr>
              <w:kinsoku/>
              <w:ind w:leftChars="0" w:left="300" w:hangingChars="100" w:hanging="300"/>
              <w:rPr>
                <w:b/>
                <w:bCs/>
                <w:noProof/>
                <w:color w:val="000000" w:themeColor="text1"/>
                <w:sz w:val="28"/>
                <w:szCs w:val="18"/>
                <w:u w:val="single"/>
              </w:rPr>
            </w:pPr>
            <w:r w:rsidRPr="0078211C">
              <w:rPr>
                <w:rFonts w:hint="eastAsia"/>
                <w:noProof/>
                <w:color w:val="000000" w:themeColor="text1"/>
                <w:sz w:val="28"/>
                <w:szCs w:val="18"/>
              </w:rPr>
              <w:t>建教生依同法第27條規定，向地方勞動主管機關提出申訴，申訴案經提送直轄市、縣市政府性別工作平等會或就業歧視評議委員會進行調查認定並作成調查報告後，勞工行政主管機關應將調查報告併同調查資料影本函送教育行政主管機關，由其就建教合作機構是否違法自為判斷及裁罰。倘性別事件之當事人涉及實習指導人員與建教生，學校應按性平法及相關規定，以校園性別事件進行調查及處理。</w:t>
            </w:r>
          </w:p>
          <w:p w14:paraId="533644C2" w14:textId="77777777" w:rsidR="00CD1D33" w:rsidRPr="0078211C" w:rsidRDefault="00CD1D33" w:rsidP="00DA620B">
            <w:pPr>
              <w:rPr>
                <w:noProof/>
                <w:color w:val="000000" w:themeColor="text1"/>
                <w:sz w:val="28"/>
                <w:szCs w:val="18"/>
              </w:rPr>
            </w:pPr>
          </w:p>
        </w:tc>
      </w:tr>
      <w:tr w:rsidR="0078211C" w:rsidRPr="0078211C" w14:paraId="7C698D33" w14:textId="77777777" w:rsidTr="00DA620B">
        <w:trPr>
          <w:trHeight w:val="1628"/>
        </w:trPr>
        <w:tc>
          <w:tcPr>
            <w:tcW w:w="1129" w:type="dxa"/>
          </w:tcPr>
          <w:p w14:paraId="579D8D65" w14:textId="77777777" w:rsidR="00CD1D33" w:rsidRPr="0078211C" w:rsidRDefault="00CD1D33" w:rsidP="00DA620B">
            <w:pPr>
              <w:rPr>
                <w:noProof/>
                <w:color w:val="000000" w:themeColor="text1"/>
                <w:sz w:val="28"/>
                <w:szCs w:val="18"/>
              </w:rPr>
            </w:pPr>
            <w:r w:rsidRPr="0078211C">
              <w:rPr>
                <w:rFonts w:hint="eastAsia"/>
                <w:noProof/>
                <w:color w:val="000000" w:themeColor="text1"/>
                <w:sz w:val="28"/>
                <w:szCs w:val="18"/>
              </w:rPr>
              <w:lastRenderedPageBreak/>
              <w:t>實習生</w:t>
            </w:r>
          </w:p>
        </w:tc>
        <w:tc>
          <w:tcPr>
            <w:tcW w:w="4536" w:type="dxa"/>
          </w:tcPr>
          <w:p w14:paraId="524635E7" w14:textId="77777777" w:rsidR="00CD1D33" w:rsidRPr="0078211C" w:rsidRDefault="00CD1D33" w:rsidP="007A6252">
            <w:pPr>
              <w:pStyle w:val="afa"/>
              <w:numPr>
                <w:ilvl w:val="0"/>
                <w:numId w:val="11"/>
              </w:numPr>
              <w:kinsoku/>
              <w:ind w:leftChars="0" w:left="300" w:hangingChars="100" w:hanging="300"/>
              <w:rPr>
                <w:noProof/>
                <w:color w:val="000000" w:themeColor="text1"/>
                <w:sz w:val="28"/>
                <w:szCs w:val="18"/>
                <w:u w:val="single"/>
              </w:rPr>
            </w:pPr>
            <w:r w:rsidRPr="0078211C">
              <w:rPr>
                <w:noProof/>
                <w:color w:val="000000" w:themeColor="text1"/>
                <w:sz w:val="28"/>
                <w:szCs w:val="18"/>
              </w:rPr>
              <w:t>依勞動部114年3月11日勞動條5字第1140147685號函、教育部114年3月14日臺教學(三)字第1140028039號函說明</w:t>
            </w:r>
            <w:r w:rsidRPr="0078211C">
              <w:rPr>
                <w:rFonts w:hint="eastAsia"/>
                <w:noProof/>
                <w:color w:val="000000" w:themeColor="text1"/>
                <w:sz w:val="28"/>
                <w:szCs w:val="18"/>
              </w:rPr>
              <w:t>：</w:t>
            </w:r>
            <w:r w:rsidRPr="0078211C">
              <w:rPr>
                <w:noProof/>
                <w:color w:val="000000" w:themeColor="text1"/>
                <w:sz w:val="28"/>
                <w:szCs w:val="18"/>
              </w:rPr>
              <w:t>實習生於實習時，遭受實習指導人員職場性騷擾，</w:t>
            </w:r>
            <w:r w:rsidRPr="0078211C">
              <w:rPr>
                <w:b/>
                <w:bCs/>
                <w:noProof/>
                <w:color w:val="000000" w:themeColor="text1"/>
                <w:sz w:val="28"/>
                <w:szCs w:val="18"/>
                <w:u w:val="single"/>
              </w:rPr>
              <w:t>性工法及性平法並有適用</w:t>
            </w:r>
            <w:r w:rsidRPr="0078211C">
              <w:rPr>
                <w:rFonts w:hint="eastAsia"/>
                <w:b/>
                <w:bCs/>
                <w:noProof/>
                <w:color w:val="000000" w:themeColor="text1"/>
                <w:sz w:val="28"/>
                <w:szCs w:val="18"/>
                <w:u w:val="single"/>
              </w:rPr>
              <w:t>。</w:t>
            </w:r>
          </w:p>
          <w:p w14:paraId="6A8ED36E" w14:textId="77777777" w:rsidR="00CD1D33" w:rsidRPr="0078211C" w:rsidRDefault="00CD1D33" w:rsidP="007A6252">
            <w:pPr>
              <w:pStyle w:val="afa"/>
              <w:numPr>
                <w:ilvl w:val="0"/>
                <w:numId w:val="11"/>
              </w:numPr>
              <w:kinsoku/>
              <w:ind w:leftChars="0" w:left="300" w:hangingChars="100" w:hanging="300"/>
              <w:rPr>
                <w:noProof/>
                <w:color w:val="000000" w:themeColor="text1"/>
                <w:sz w:val="28"/>
                <w:szCs w:val="18"/>
              </w:rPr>
            </w:pPr>
            <w:r w:rsidRPr="0078211C">
              <w:rPr>
                <w:rFonts w:hint="eastAsia"/>
                <w:noProof/>
                <w:color w:val="000000" w:themeColor="text1"/>
                <w:sz w:val="28"/>
                <w:szCs w:val="18"/>
              </w:rPr>
              <w:t>依性平法第3條第2款第2目規定，教師之定義包含實習指導人員，如實習生屬學生身分，亦適用性平法。</w:t>
            </w:r>
          </w:p>
          <w:p w14:paraId="04520E1D" w14:textId="77777777" w:rsidR="00CD1D33" w:rsidRPr="0078211C" w:rsidRDefault="00CD1D33" w:rsidP="007A6252">
            <w:pPr>
              <w:pStyle w:val="afa"/>
              <w:numPr>
                <w:ilvl w:val="0"/>
                <w:numId w:val="11"/>
              </w:numPr>
              <w:kinsoku/>
              <w:ind w:leftChars="0" w:left="300" w:hangingChars="100" w:hanging="300"/>
              <w:rPr>
                <w:noProof/>
                <w:color w:val="000000" w:themeColor="text1"/>
                <w:sz w:val="28"/>
                <w:szCs w:val="18"/>
              </w:rPr>
            </w:pPr>
            <w:r w:rsidRPr="0078211C">
              <w:rPr>
                <w:rFonts w:hint="eastAsia"/>
                <w:noProof/>
                <w:color w:val="000000" w:themeColor="text1"/>
                <w:sz w:val="28"/>
                <w:szCs w:val="18"/>
              </w:rPr>
              <w:t>實習生如依性平法向學校申請調查，應由學校性別平等教育委員會調查處理。</w:t>
            </w:r>
          </w:p>
          <w:p w14:paraId="5AF41845" w14:textId="77777777" w:rsidR="00CD1D33" w:rsidRPr="0078211C" w:rsidRDefault="00CD1D33" w:rsidP="007A6252">
            <w:pPr>
              <w:pStyle w:val="afa"/>
              <w:numPr>
                <w:ilvl w:val="0"/>
                <w:numId w:val="11"/>
              </w:numPr>
              <w:kinsoku/>
              <w:ind w:leftChars="0" w:left="300" w:hangingChars="100" w:hanging="300"/>
              <w:rPr>
                <w:noProof/>
                <w:color w:val="000000" w:themeColor="text1"/>
                <w:sz w:val="28"/>
                <w:szCs w:val="18"/>
              </w:rPr>
            </w:pPr>
            <w:r w:rsidRPr="0078211C">
              <w:rPr>
                <w:rFonts w:hint="eastAsia"/>
                <w:noProof/>
                <w:color w:val="000000" w:themeColor="text1"/>
                <w:sz w:val="28"/>
                <w:szCs w:val="18"/>
              </w:rPr>
              <w:t>依性平法第23條第1項規定，調查應「避免重複詢問」原則，以防同一事件之事實認定歧異、調查資源浪費之情形。並依調查屬實結果，學校應依性平法第26條第2項、第29條第1項或第3項規定，對該實習指導人員進行「接受8小時之性別平等教育相關課程」等處置或不適任通報。</w:t>
            </w:r>
          </w:p>
          <w:p w14:paraId="6153EF93" w14:textId="77777777" w:rsidR="00CD1D33" w:rsidRPr="0078211C" w:rsidRDefault="00CD1D33" w:rsidP="007A6252">
            <w:pPr>
              <w:pStyle w:val="afa"/>
              <w:numPr>
                <w:ilvl w:val="0"/>
                <w:numId w:val="11"/>
              </w:numPr>
              <w:kinsoku/>
              <w:ind w:leftChars="0" w:left="300" w:hangingChars="100" w:hanging="300"/>
              <w:rPr>
                <w:noProof/>
                <w:color w:val="000000" w:themeColor="text1"/>
                <w:sz w:val="28"/>
                <w:szCs w:val="18"/>
              </w:rPr>
            </w:pPr>
            <w:r w:rsidRPr="0078211C">
              <w:rPr>
                <w:noProof/>
                <w:color w:val="000000" w:themeColor="text1"/>
                <w:sz w:val="28"/>
                <w:szCs w:val="18"/>
              </w:rPr>
              <w:t>不論案件是否由學校調查</w:t>
            </w:r>
            <w:r w:rsidRPr="0078211C">
              <w:rPr>
                <w:rFonts w:hint="eastAsia"/>
                <w:noProof/>
                <w:color w:val="000000" w:themeColor="text1"/>
                <w:sz w:val="28"/>
                <w:szCs w:val="18"/>
              </w:rPr>
              <w:t>，知悉疑似個案後，均應依性平法第25條規定提供必要之保護措施（如諮詢、醫療、心理諮商轉介或社福資源）及其他教育輔導協助。</w:t>
            </w:r>
          </w:p>
          <w:p w14:paraId="6C1AB271" w14:textId="77777777" w:rsidR="00CD1D33" w:rsidRPr="0078211C" w:rsidRDefault="00CD1D33" w:rsidP="007A6252">
            <w:pPr>
              <w:pStyle w:val="afa"/>
              <w:numPr>
                <w:ilvl w:val="0"/>
                <w:numId w:val="11"/>
              </w:numPr>
              <w:kinsoku/>
              <w:ind w:leftChars="0" w:left="300" w:hangingChars="100" w:hanging="300"/>
              <w:rPr>
                <w:noProof/>
                <w:color w:val="000000" w:themeColor="text1"/>
                <w:sz w:val="28"/>
                <w:szCs w:val="18"/>
              </w:rPr>
            </w:pPr>
            <w:r w:rsidRPr="0078211C">
              <w:rPr>
                <w:rFonts w:hint="eastAsia"/>
                <w:noProof/>
                <w:color w:val="000000" w:themeColor="text1"/>
                <w:sz w:val="28"/>
                <w:szCs w:val="18"/>
              </w:rPr>
              <w:t>學校應依兒少權法第53條、性平法第22條及校園安全及災害事件通報作業要點規定於24小時內完成「社政通報（關懷e起來）」及「校安通報」，以維護學</w:t>
            </w:r>
            <w:r w:rsidRPr="0078211C">
              <w:rPr>
                <w:rFonts w:hint="eastAsia"/>
                <w:noProof/>
                <w:color w:val="000000" w:themeColor="text1"/>
                <w:sz w:val="28"/>
                <w:szCs w:val="18"/>
              </w:rPr>
              <w:lastRenderedPageBreak/>
              <w:t>生權利。</w:t>
            </w:r>
          </w:p>
        </w:tc>
        <w:tc>
          <w:tcPr>
            <w:tcW w:w="3969" w:type="dxa"/>
          </w:tcPr>
          <w:p w14:paraId="573C834C" w14:textId="77777777" w:rsidR="00CD1D33" w:rsidRPr="0078211C" w:rsidRDefault="00CD1D33" w:rsidP="007A6252">
            <w:pPr>
              <w:pStyle w:val="afa"/>
              <w:numPr>
                <w:ilvl w:val="0"/>
                <w:numId w:val="12"/>
              </w:numPr>
              <w:kinsoku/>
              <w:ind w:leftChars="0" w:left="300" w:hangingChars="100" w:hanging="300"/>
              <w:rPr>
                <w:noProof/>
                <w:color w:val="000000" w:themeColor="text1"/>
                <w:sz w:val="28"/>
                <w:szCs w:val="18"/>
              </w:rPr>
            </w:pPr>
            <w:r w:rsidRPr="0078211C">
              <w:rPr>
                <w:rFonts w:hint="eastAsia"/>
                <w:noProof/>
                <w:color w:val="000000" w:themeColor="text1"/>
                <w:sz w:val="28"/>
                <w:szCs w:val="18"/>
              </w:rPr>
              <w:lastRenderedPageBreak/>
              <w:t>依性工法第2條第5項規定，實習生於實習期間遭受性騷擾時，適用本法之規定。</w:t>
            </w:r>
          </w:p>
          <w:p w14:paraId="4785EA54" w14:textId="77777777" w:rsidR="00CD1D33" w:rsidRPr="0078211C" w:rsidRDefault="00CD1D33" w:rsidP="007A6252">
            <w:pPr>
              <w:pStyle w:val="afa"/>
              <w:numPr>
                <w:ilvl w:val="0"/>
                <w:numId w:val="12"/>
              </w:numPr>
              <w:kinsoku/>
              <w:ind w:leftChars="0" w:left="300" w:hangingChars="100" w:hanging="300"/>
              <w:rPr>
                <w:noProof/>
                <w:color w:val="000000" w:themeColor="text1"/>
                <w:sz w:val="28"/>
                <w:szCs w:val="18"/>
              </w:rPr>
            </w:pPr>
            <w:r w:rsidRPr="0078211C">
              <w:rPr>
                <w:rFonts w:hint="eastAsia"/>
                <w:noProof/>
                <w:color w:val="000000" w:themeColor="text1"/>
                <w:sz w:val="28"/>
                <w:szCs w:val="18"/>
              </w:rPr>
              <w:t>同法第3條第4款規定，實習生定義係指公立或經立案之私立高級中等以上學校修習校外實習課程之學生。</w:t>
            </w:r>
          </w:p>
          <w:p w14:paraId="777B6BAF" w14:textId="77777777" w:rsidR="00CD1D33" w:rsidRPr="0078211C" w:rsidRDefault="00CD1D33" w:rsidP="007A6252">
            <w:pPr>
              <w:pStyle w:val="afa"/>
              <w:numPr>
                <w:ilvl w:val="0"/>
                <w:numId w:val="12"/>
              </w:numPr>
              <w:kinsoku/>
              <w:ind w:leftChars="0" w:left="300" w:hangingChars="100" w:hanging="300"/>
              <w:rPr>
                <w:noProof/>
                <w:color w:val="000000" w:themeColor="text1"/>
                <w:sz w:val="28"/>
                <w:szCs w:val="18"/>
              </w:rPr>
            </w:pPr>
            <w:r w:rsidRPr="0078211C">
              <w:rPr>
                <w:rFonts w:hint="eastAsia"/>
                <w:noProof/>
                <w:color w:val="000000" w:themeColor="text1"/>
                <w:sz w:val="28"/>
                <w:szCs w:val="18"/>
              </w:rPr>
              <w:t>實習生如依性工法向實習場域之雇主提起申訴（行為人非屬事業單位最高負責人），雇主應依性工法第13條第2項規定進行調查，並得請求學校共同調查。如調查結果性騷擾成立，雇主應對行為人為適當懲戒或處理，並通知學校檢討實習措施、辦理性平法第29條第3項規定之不適任通報等。</w:t>
            </w:r>
          </w:p>
          <w:p w14:paraId="54DF0A3D" w14:textId="77777777" w:rsidR="00CD1D33" w:rsidRPr="0078211C" w:rsidRDefault="00CD1D33" w:rsidP="007A6252">
            <w:pPr>
              <w:pStyle w:val="afa"/>
              <w:numPr>
                <w:ilvl w:val="0"/>
                <w:numId w:val="12"/>
              </w:numPr>
              <w:kinsoku/>
              <w:ind w:leftChars="0" w:left="300" w:hangingChars="100" w:hanging="300"/>
              <w:rPr>
                <w:noProof/>
                <w:color w:val="000000" w:themeColor="text1"/>
                <w:sz w:val="28"/>
                <w:szCs w:val="18"/>
              </w:rPr>
            </w:pPr>
            <w:r w:rsidRPr="0078211C">
              <w:rPr>
                <w:rFonts w:hint="eastAsia"/>
                <w:noProof/>
                <w:color w:val="000000" w:themeColor="text1"/>
                <w:sz w:val="28"/>
                <w:szCs w:val="18"/>
              </w:rPr>
              <w:t>行為人如為事業單位最高負責人，實習生依性工法第32條之1第1項規定逕向地方勞工行政主管機關提起申訴時，依性工法施行細則第4條之1第2項規定，地方主管機關得請求教育行政主管機關及所屬學校共同調查。</w:t>
            </w:r>
          </w:p>
          <w:p w14:paraId="0B98B522" w14:textId="77777777" w:rsidR="00CD1D33" w:rsidRPr="0078211C" w:rsidRDefault="00CD1D33" w:rsidP="00DA620B">
            <w:pPr>
              <w:rPr>
                <w:noProof/>
                <w:color w:val="000000" w:themeColor="text1"/>
                <w:sz w:val="28"/>
                <w:szCs w:val="18"/>
              </w:rPr>
            </w:pPr>
          </w:p>
        </w:tc>
      </w:tr>
      <w:tr w:rsidR="0078211C" w:rsidRPr="0078211C" w14:paraId="4563A1B0" w14:textId="77777777" w:rsidTr="00DA620B">
        <w:trPr>
          <w:trHeight w:val="1762"/>
        </w:trPr>
        <w:tc>
          <w:tcPr>
            <w:tcW w:w="1129" w:type="dxa"/>
          </w:tcPr>
          <w:p w14:paraId="785AD20A" w14:textId="77777777" w:rsidR="00CD1D33" w:rsidRPr="0078211C" w:rsidRDefault="00CD1D33" w:rsidP="00DA620B">
            <w:pPr>
              <w:rPr>
                <w:noProof/>
                <w:color w:val="000000" w:themeColor="text1"/>
                <w:sz w:val="28"/>
                <w:szCs w:val="18"/>
              </w:rPr>
            </w:pPr>
            <w:r w:rsidRPr="0078211C">
              <w:rPr>
                <w:rFonts w:hint="eastAsia"/>
                <w:noProof/>
                <w:color w:val="000000" w:themeColor="text1"/>
                <w:sz w:val="28"/>
                <w:szCs w:val="18"/>
              </w:rPr>
              <w:t>工讀生</w:t>
            </w:r>
          </w:p>
        </w:tc>
        <w:tc>
          <w:tcPr>
            <w:tcW w:w="4536" w:type="dxa"/>
          </w:tcPr>
          <w:p w14:paraId="4F38B4DB" w14:textId="77777777" w:rsidR="00CD1D33" w:rsidRPr="0078211C" w:rsidRDefault="00CD1D33" w:rsidP="007A6252">
            <w:pPr>
              <w:pStyle w:val="afa"/>
              <w:numPr>
                <w:ilvl w:val="0"/>
                <w:numId w:val="13"/>
              </w:numPr>
              <w:kinsoku/>
              <w:ind w:leftChars="0" w:left="300" w:hangingChars="100" w:hanging="300"/>
              <w:rPr>
                <w:noProof/>
                <w:color w:val="000000" w:themeColor="text1"/>
                <w:sz w:val="28"/>
                <w:szCs w:val="18"/>
              </w:rPr>
            </w:pPr>
            <w:r w:rsidRPr="0078211C">
              <w:rPr>
                <w:rFonts w:hint="eastAsia"/>
                <w:noProof/>
                <w:color w:val="000000" w:themeColor="text1"/>
                <w:sz w:val="28"/>
                <w:szCs w:val="18"/>
              </w:rPr>
              <w:t>若加害人具備學校校長、教師、職員、工友或學生身分，該案仍屬校園性別事件，適用性平法；倘性騷擾行為人非屬學校校長、教師、職員、工友或學生者，應另循適用性工法或性侵害犯罪防治法等規定辦理。</w:t>
            </w:r>
          </w:p>
          <w:p w14:paraId="4D7F0CB3" w14:textId="77777777" w:rsidR="00CD1D33" w:rsidRPr="0078211C" w:rsidRDefault="00CD1D33" w:rsidP="007A6252">
            <w:pPr>
              <w:pStyle w:val="afa"/>
              <w:numPr>
                <w:ilvl w:val="0"/>
                <w:numId w:val="13"/>
              </w:numPr>
              <w:kinsoku/>
              <w:ind w:leftChars="0" w:left="300" w:hangingChars="100" w:hanging="300"/>
              <w:rPr>
                <w:noProof/>
                <w:color w:val="000000" w:themeColor="text1"/>
                <w:sz w:val="28"/>
                <w:szCs w:val="18"/>
              </w:rPr>
            </w:pPr>
            <w:r w:rsidRPr="0078211C">
              <w:rPr>
                <w:rFonts w:hint="eastAsia"/>
                <w:noProof/>
                <w:color w:val="000000" w:themeColor="text1"/>
                <w:sz w:val="28"/>
                <w:szCs w:val="18"/>
              </w:rPr>
              <w:t>依性平法第25條第3項規定，學生為性侵害、性騷擾或性霸凌事件被害人，而非屬性平法適用範圍者，學生所屬學校得準用前2項規定，依事件當事人之需求，提供心理諮商與輔導等各類專業服務，必要時，應提供保護措施、法律協助、社會福利資源轉介服務或其他協助。</w:t>
            </w:r>
          </w:p>
        </w:tc>
        <w:tc>
          <w:tcPr>
            <w:tcW w:w="3969" w:type="dxa"/>
          </w:tcPr>
          <w:p w14:paraId="1E171262" w14:textId="77777777" w:rsidR="00CD1D33" w:rsidRPr="0078211C" w:rsidRDefault="00CD1D33" w:rsidP="007A6252">
            <w:pPr>
              <w:pStyle w:val="afa"/>
              <w:numPr>
                <w:ilvl w:val="0"/>
                <w:numId w:val="14"/>
              </w:numPr>
              <w:kinsoku/>
              <w:ind w:leftChars="0" w:left="300" w:hangingChars="100" w:hanging="300"/>
              <w:rPr>
                <w:noProof/>
                <w:color w:val="000000" w:themeColor="text1"/>
                <w:sz w:val="28"/>
                <w:szCs w:val="18"/>
              </w:rPr>
            </w:pPr>
            <w:r w:rsidRPr="0078211C">
              <w:rPr>
                <w:rFonts w:hint="eastAsia"/>
                <w:noProof/>
                <w:color w:val="000000" w:themeColor="text1"/>
                <w:sz w:val="28"/>
                <w:szCs w:val="18"/>
              </w:rPr>
              <w:t>工作場所性騷擾事件，除校園性別事件依性平法規定處理外，應依性工法規定處理。</w:t>
            </w:r>
          </w:p>
          <w:p w14:paraId="76290DE5" w14:textId="77777777" w:rsidR="00CD1D33" w:rsidRPr="0078211C" w:rsidRDefault="00CD1D33" w:rsidP="007A6252">
            <w:pPr>
              <w:pStyle w:val="afa"/>
              <w:numPr>
                <w:ilvl w:val="0"/>
                <w:numId w:val="14"/>
              </w:numPr>
              <w:kinsoku/>
              <w:ind w:leftChars="0" w:left="300" w:hangingChars="100" w:hanging="300"/>
              <w:rPr>
                <w:noProof/>
                <w:color w:val="000000" w:themeColor="text1"/>
                <w:sz w:val="28"/>
                <w:szCs w:val="18"/>
              </w:rPr>
            </w:pPr>
            <w:r w:rsidRPr="0078211C">
              <w:rPr>
                <w:rFonts w:hint="eastAsia"/>
                <w:noProof/>
                <w:color w:val="000000" w:themeColor="text1"/>
                <w:sz w:val="28"/>
                <w:szCs w:val="18"/>
              </w:rPr>
              <w:t>依性工法第13條第2項規定，雇主於知悉性騷擾之情形時，應採取立即有效之糾正及補救措施，包含避免申訴人受性騷擾情形再度發生之措施、對申訴人提供或轉介諮詢、醫療或心理諮商、社會福利資源及其他必要之服務等。</w:t>
            </w:r>
          </w:p>
          <w:p w14:paraId="2006F14C" w14:textId="77777777" w:rsidR="00CD1D33" w:rsidRPr="0078211C" w:rsidRDefault="00CD1D33" w:rsidP="007A6252">
            <w:pPr>
              <w:pStyle w:val="afa"/>
              <w:numPr>
                <w:ilvl w:val="0"/>
                <w:numId w:val="14"/>
              </w:numPr>
              <w:kinsoku/>
              <w:ind w:leftChars="0" w:left="300" w:hangingChars="100" w:hanging="300"/>
              <w:rPr>
                <w:noProof/>
                <w:color w:val="000000" w:themeColor="text1"/>
                <w:sz w:val="28"/>
                <w:szCs w:val="18"/>
              </w:rPr>
            </w:pPr>
            <w:r w:rsidRPr="0078211C">
              <w:rPr>
                <w:rFonts w:hint="eastAsia"/>
                <w:noProof/>
                <w:color w:val="000000" w:themeColor="text1"/>
                <w:sz w:val="28"/>
                <w:szCs w:val="18"/>
              </w:rPr>
              <w:t>依性工法第13條第4項規定，雇主接獲被害人申訴時，應通知地方主管機關；經調查認定屬性騷擾之案件，並應將處理結果通知地方主管機關。</w:t>
            </w:r>
          </w:p>
        </w:tc>
      </w:tr>
      <w:tr w:rsidR="0078211C" w:rsidRPr="0078211C" w14:paraId="5746A85D" w14:textId="77777777" w:rsidTr="00DA620B">
        <w:trPr>
          <w:trHeight w:val="1762"/>
        </w:trPr>
        <w:tc>
          <w:tcPr>
            <w:tcW w:w="1129" w:type="dxa"/>
          </w:tcPr>
          <w:p w14:paraId="1A3EB5CE" w14:textId="77777777" w:rsidR="00CD1D33" w:rsidRPr="0078211C" w:rsidRDefault="00CD1D33" w:rsidP="00DA620B">
            <w:pPr>
              <w:rPr>
                <w:noProof/>
                <w:color w:val="000000" w:themeColor="text1"/>
                <w:sz w:val="28"/>
                <w:szCs w:val="18"/>
              </w:rPr>
            </w:pPr>
            <w:r w:rsidRPr="0078211C">
              <w:rPr>
                <w:rFonts w:hint="eastAsia"/>
                <w:noProof/>
                <w:color w:val="000000" w:themeColor="text1"/>
                <w:sz w:val="28"/>
                <w:szCs w:val="18"/>
              </w:rPr>
              <w:t>備註</w:t>
            </w:r>
          </w:p>
        </w:tc>
        <w:tc>
          <w:tcPr>
            <w:tcW w:w="8505" w:type="dxa"/>
            <w:gridSpan w:val="2"/>
          </w:tcPr>
          <w:p w14:paraId="72D163A5" w14:textId="77777777" w:rsidR="00CD1D33" w:rsidRPr="0078211C" w:rsidRDefault="00CD1D33" w:rsidP="00DA620B">
            <w:pPr>
              <w:rPr>
                <w:noProof/>
                <w:color w:val="000000" w:themeColor="text1"/>
                <w:sz w:val="28"/>
                <w:szCs w:val="18"/>
              </w:rPr>
            </w:pPr>
            <w:r w:rsidRPr="0078211C">
              <w:rPr>
                <w:b/>
                <w:bCs/>
                <w:noProof/>
                <w:color w:val="000000" w:themeColor="text1"/>
                <w:sz w:val="28"/>
                <w:szCs w:val="18"/>
              </w:rPr>
              <w:t>跨法規適用原則：凡建教生、實習生及工讀生於工作場所遭受性騷擾（含性侵害），均適用</w:t>
            </w:r>
            <w:r w:rsidRPr="0078211C">
              <w:rPr>
                <w:rFonts w:hint="eastAsia"/>
                <w:b/>
                <w:bCs/>
                <w:noProof/>
                <w:color w:val="000000" w:themeColor="text1"/>
                <w:sz w:val="28"/>
                <w:szCs w:val="18"/>
              </w:rPr>
              <w:t>性</w:t>
            </w:r>
            <w:r w:rsidRPr="0078211C">
              <w:rPr>
                <w:b/>
                <w:bCs/>
                <w:noProof/>
                <w:color w:val="000000" w:themeColor="text1"/>
                <w:sz w:val="28"/>
                <w:szCs w:val="18"/>
              </w:rPr>
              <w:t>工法</w:t>
            </w:r>
            <w:r w:rsidRPr="0078211C">
              <w:rPr>
                <w:rFonts w:hint="eastAsia"/>
                <w:b/>
                <w:bCs/>
                <w:noProof/>
                <w:color w:val="000000" w:themeColor="text1"/>
                <w:sz w:val="28"/>
                <w:szCs w:val="18"/>
              </w:rPr>
              <w:t>；如建教生或實習生遭實習指導人員，或工讀生遭遇具教職員生身分之加害人性騷擾時，亦有性平法之適用</w:t>
            </w:r>
            <w:r w:rsidRPr="0078211C">
              <w:rPr>
                <w:b/>
                <w:bCs/>
                <w:noProof/>
                <w:color w:val="000000" w:themeColor="text1"/>
                <w:sz w:val="28"/>
                <w:szCs w:val="18"/>
              </w:rPr>
              <w:t>。然若被害人身分為「未成年人」，則尚涉及</w:t>
            </w:r>
            <w:r w:rsidRPr="0078211C">
              <w:rPr>
                <w:rFonts w:hint="eastAsia"/>
                <w:b/>
                <w:bCs/>
                <w:noProof/>
                <w:color w:val="000000" w:themeColor="text1"/>
                <w:sz w:val="28"/>
                <w:szCs w:val="18"/>
              </w:rPr>
              <w:t>兒少權法</w:t>
            </w:r>
            <w:r w:rsidRPr="0078211C">
              <w:rPr>
                <w:b/>
                <w:bCs/>
                <w:noProof/>
                <w:color w:val="000000" w:themeColor="text1"/>
                <w:sz w:val="28"/>
                <w:szCs w:val="18"/>
              </w:rPr>
              <w:t>之適用；如該性騷擾之行為型態屬「性侵害」，則尚</w:t>
            </w:r>
            <w:r w:rsidRPr="0078211C">
              <w:rPr>
                <w:rFonts w:hint="eastAsia"/>
                <w:b/>
                <w:bCs/>
                <w:noProof/>
                <w:color w:val="000000" w:themeColor="text1"/>
                <w:sz w:val="28"/>
                <w:szCs w:val="18"/>
              </w:rPr>
              <w:t>亦</w:t>
            </w:r>
            <w:r w:rsidRPr="0078211C">
              <w:rPr>
                <w:b/>
                <w:bCs/>
                <w:noProof/>
                <w:color w:val="000000" w:themeColor="text1"/>
                <w:sz w:val="28"/>
                <w:szCs w:val="18"/>
              </w:rPr>
              <w:t>有性侵害犯罪防治法之適用</w:t>
            </w:r>
            <w:r w:rsidRPr="0078211C">
              <w:rPr>
                <w:noProof/>
                <w:color w:val="000000" w:themeColor="text1"/>
                <w:sz w:val="28"/>
                <w:szCs w:val="18"/>
              </w:rPr>
              <w:t>。</w:t>
            </w:r>
          </w:p>
          <w:p w14:paraId="65E8998A" w14:textId="77777777" w:rsidR="00CD1D33" w:rsidRPr="0078211C" w:rsidRDefault="00CD1D33" w:rsidP="00DA620B">
            <w:pPr>
              <w:rPr>
                <w:noProof/>
                <w:color w:val="000000" w:themeColor="text1"/>
                <w:sz w:val="28"/>
                <w:szCs w:val="18"/>
              </w:rPr>
            </w:pPr>
            <w:r w:rsidRPr="0078211C">
              <w:rPr>
                <w:b/>
                <w:bCs/>
                <w:noProof/>
                <w:color w:val="000000" w:themeColor="text1"/>
                <w:sz w:val="28"/>
                <w:szCs w:val="18"/>
              </w:rPr>
              <w:t>並行適用</w:t>
            </w:r>
            <w:r w:rsidRPr="0078211C">
              <w:rPr>
                <w:rFonts w:hint="eastAsia"/>
                <w:b/>
                <w:bCs/>
                <w:noProof/>
                <w:color w:val="000000" w:themeColor="text1"/>
                <w:sz w:val="28"/>
                <w:szCs w:val="18"/>
              </w:rPr>
              <w:t>原則</w:t>
            </w:r>
            <w:r w:rsidRPr="0078211C">
              <w:rPr>
                <w:b/>
                <w:bCs/>
                <w:noProof/>
                <w:color w:val="000000" w:themeColor="text1"/>
                <w:sz w:val="28"/>
                <w:szCs w:val="18"/>
              </w:rPr>
              <w:t>：上開性平法、性工法、兒少權法及性侵害犯罪防治法等各項法規，因其立法目的與權責事項各有不同，實務上係採「並行適用」，無優先順序之別。</w:t>
            </w:r>
            <w:r w:rsidRPr="0078211C">
              <w:rPr>
                <w:rFonts w:hint="eastAsia"/>
                <w:noProof/>
                <w:color w:val="000000" w:themeColor="text1"/>
                <w:sz w:val="28"/>
                <w:szCs w:val="18"/>
              </w:rPr>
              <w:t>惟衛福部於本院詢問時表示，因我國對職場性騷擾有特別規定，若是未成年職場性騷事件，與兒少權法有競合關係時，原則上應該依照性工法處理；如果是兒少遭受性侵害案件，則在通報上也應依照性侵害犯罪防治法流</w:t>
            </w:r>
            <w:r w:rsidRPr="0078211C">
              <w:rPr>
                <w:rFonts w:hint="eastAsia"/>
                <w:noProof/>
                <w:color w:val="000000" w:themeColor="text1"/>
                <w:sz w:val="28"/>
                <w:szCs w:val="18"/>
              </w:rPr>
              <w:lastRenderedPageBreak/>
              <w:t>程處理。</w:t>
            </w:r>
          </w:p>
          <w:p w14:paraId="275732DA" w14:textId="77777777" w:rsidR="00CD1D33" w:rsidRPr="0078211C" w:rsidRDefault="00CD1D33" w:rsidP="00DA620B">
            <w:pPr>
              <w:rPr>
                <w:noProof/>
                <w:color w:val="000000" w:themeColor="text1"/>
                <w:sz w:val="28"/>
                <w:szCs w:val="18"/>
              </w:rPr>
            </w:pPr>
            <w:r w:rsidRPr="0078211C">
              <w:rPr>
                <w:b/>
                <w:bCs/>
                <w:noProof/>
                <w:color w:val="000000" w:themeColor="text1"/>
                <w:sz w:val="28"/>
                <w:szCs w:val="18"/>
              </w:rPr>
              <w:t>獨立通報與保護義務：</w:t>
            </w:r>
            <w:r w:rsidRPr="0078211C">
              <w:rPr>
                <w:noProof/>
                <w:color w:val="000000" w:themeColor="text1"/>
                <w:sz w:val="28"/>
                <w:szCs w:val="18"/>
              </w:rPr>
              <w:t>基於並行適用原則，各單位（包含教育、勞政、社政及警政等）於知悉疑似案件時，均應分別依各該法規落實其法定通報義務（如24小時內之社政通報與校安通報），並依</w:t>
            </w:r>
            <w:r w:rsidRPr="0078211C">
              <w:rPr>
                <w:rFonts w:hint="eastAsia"/>
                <w:noProof/>
                <w:color w:val="000000" w:themeColor="text1"/>
                <w:sz w:val="28"/>
                <w:szCs w:val="18"/>
              </w:rPr>
              <w:t>法</w:t>
            </w:r>
            <w:r w:rsidRPr="0078211C">
              <w:rPr>
                <w:noProof/>
                <w:color w:val="000000" w:themeColor="text1"/>
                <w:sz w:val="28"/>
                <w:szCs w:val="18"/>
              </w:rPr>
              <w:t>提供心理諮商、法律協助及社會福利等保護轉介措施。</w:t>
            </w:r>
          </w:p>
        </w:tc>
      </w:tr>
    </w:tbl>
    <w:p w14:paraId="4CB5E973" w14:textId="4D4DE955" w:rsidR="00CD1D33" w:rsidRPr="0078211C" w:rsidRDefault="00CD1D33" w:rsidP="00CD1D33">
      <w:pPr>
        <w:rPr>
          <w:color w:val="000000" w:themeColor="text1"/>
          <w:sz w:val="24"/>
          <w:szCs w:val="24"/>
        </w:rPr>
      </w:pPr>
      <w:r w:rsidRPr="0078211C">
        <w:rPr>
          <w:rFonts w:hint="eastAsia"/>
          <w:noProof/>
          <w:color w:val="000000" w:themeColor="text1"/>
          <w:sz w:val="24"/>
          <w:szCs w:val="24"/>
        </w:rPr>
        <w:lastRenderedPageBreak/>
        <w:t>資料來源：</w:t>
      </w:r>
      <w:r w:rsidR="007645A9" w:rsidRPr="0078211C">
        <w:rPr>
          <w:rFonts w:hint="eastAsia"/>
          <w:noProof/>
          <w:color w:val="000000" w:themeColor="text1"/>
          <w:sz w:val="24"/>
          <w:szCs w:val="24"/>
        </w:rPr>
        <w:t>本調查案</w:t>
      </w:r>
      <w:r w:rsidRPr="0078211C">
        <w:rPr>
          <w:rFonts w:hint="eastAsia"/>
          <w:noProof/>
          <w:color w:val="000000" w:themeColor="text1"/>
          <w:sz w:val="24"/>
          <w:szCs w:val="24"/>
        </w:rPr>
        <w:t>依法規及相關機關之說明整理。</w:t>
      </w:r>
    </w:p>
    <w:p w14:paraId="0197AECC" w14:textId="3FCF142F" w:rsidR="00A2420F" w:rsidRPr="0078211C" w:rsidRDefault="00A2420F" w:rsidP="00CD1D33">
      <w:pPr>
        <w:rPr>
          <w:color w:val="000000" w:themeColor="text1"/>
        </w:rPr>
      </w:pPr>
    </w:p>
    <w:sectPr w:rsidR="00A2420F" w:rsidRPr="0078211C" w:rsidSect="000730B0">
      <w:footerReference w:type="default" r:id="rId1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BF14D" w14:textId="77777777" w:rsidR="002A48CD" w:rsidRDefault="002A48CD">
      <w:r>
        <w:separator/>
      </w:r>
    </w:p>
  </w:endnote>
  <w:endnote w:type="continuationSeparator" w:id="0">
    <w:p w14:paraId="26E64508" w14:textId="77777777" w:rsidR="002A48CD" w:rsidRDefault="002A4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A33BD" w14:textId="77777777" w:rsidR="00CD1D33" w:rsidRDefault="00CD1D33">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110</w:t>
    </w:r>
    <w:r>
      <w:rPr>
        <w:rStyle w:val="ad"/>
        <w:sz w:val="24"/>
      </w:rPr>
      <w:fldChar w:fldCharType="end"/>
    </w:r>
  </w:p>
  <w:p w14:paraId="76DFCCE6" w14:textId="77777777" w:rsidR="00CD1D33" w:rsidRDefault="00CD1D33">
    <w:pPr>
      <w:framePr w:wrap="auto" w:hAnchor="text" w:y="-955"/>
      <w:ind w:left="640" w:right="360" w:firstLine="448"/>
      <w:jc w:val="right"/>
    </w:pPr>
  </w:p>
  <w:p w14:paraId="02C47B7C" w14:textId="77777777" w:rsidR="00CD1D33" w:rsidRDefault="00CD1D3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75B23" w14:textId="77777777" w:rsidR="002A48CD" w:rsidRDefault="002A48CD">
      <w:r>
        <w:separator/>
      </w:r>
    </w:p>
  </w:footnote>
  <w:footnote w:type="continuationSeparator" w:id="0">
    <w:p w14:paraId="2A7DED20" w14:textId="77777777" w:rsidR="002A48CD" w:rsidRDefault="002A48CD">
      <w:r>
        <w:continuationSeparator/>
      </w:r>
    </w:p>
  </w:footnote>
  <w:footnote w:id="1">
    <w:p w14:paraId="72B1F568" w14:textId="3248378D" w:rsidR="00B048FC" w:rsidRPr="0085266C" w:rsidRDefault="00B048FC">
      <w:pPr>
        <w:pStyle w:val="aff"/>
      </w:pPr>
      <w:r w:rsidRPr="0085266C">
        <w:rPr>
          <w:rStyle w:val="aff1"/>
        </w:rPr>
        <w:footnoteRef/>
      </w:r>
      <w:r w:rsidRPr="0085266C">
        <w:t xml:space="preserve"> </w:t>
      </w:r>
      <w:r w:rsidRPr="0085266C">
        <w:rPr>
          <w:rFonts w:hint="eastAsia"/>
        </w:rPr>
        <w:t>115年5月間，臺灣高等檢察署再度將本案發回士林地檢署續行偵查。</w:t>
      </w:r>
    </w:p>
  </w:footnote>
  <w:footnote w:id="2">
    <w:p w14:paraId="7526F622" w14:textId="34B8F5C8" w:rsidR="00CD1D33" w:rsidRPr="0085266C" w:rsidRDefault="00CD1D33" w:rsidP="007D2C0E">
      <w:pPr>
        <w:pStyle w:val="aff"/>
        <w:wordWrap w:val="0"/>
        <w:jc w:val="both"/>
      </w:pPr>
      <w:r w:rsidRPr="0085266C">
        <w:rPr>
          <w:rStyle w:val="aff1"/>
        </w:rPr>
        <w:footnoteRef/>
      </w:r>
      <w:r w:rsidRPr="0085266C">
        <w:t xml:space="preserve"> </w:t>
      </w:r>
      <w:r w:rsidRPr="0085266C">
        <w:rPr>
          <w:rFonts w:hint="eastAsia"/>
        </w:rPr>
        <w:t>臺北市勞</w:t>
      </w:r>
      <w:r w:rsidR="00691BA3" w:rsidRPr="0085266C">
        <w:rPr>
          <w:rFonts w:hint="eastAsia"/>
        </w:rPr>
        <w:t>動</w:t>
      </w:r>
      <w:r w:rsidRPr="0085266C">
        <w:rPr>
          <w:rFonts w:hint="eastAsia"/>
        </w:rPr>
        <w:t>局網站，</w:t>
      </w:r>
      <w:hyperlink r:id="rId1" w:history="1">
        <w:r w:rsidRPr="0085266C">
          <w:rPr>
            <w:rStyle w:val="af0"/>
            <w:color w:val="auto"/>
          </w:rPr>
          <w:t>https://bola.gov.taipei/cp.aspx?n=DB41D62E8764742F</w:t>
        </w:r>
      </w:hyperlink>
      <w:r w:rsidR="00691BA3" w:rsidRPr="0085266C">
        <w:rPr>
          <w:rStyle w:val="af0"/>
          <w:rFonts w:hint="eastAsia"/>
          <w:color w:val="auto"/>
          <w:u w:val="none"/>
        </w:rPr>
        <w:t>。</w:t>
      </w:r>
    </w:p>
    <w:p w14:paraId="72BD77AD" w14:textId="77777777" w:rsidR="00CD1D33" w:rsidRPr="0085266C" w:rsidRDefault="00CD1D33" w:rsidP="007D2C0E">
      <w:pPr>
        <w:pStyle w:val="aff"/>
        <w:wordWrap w:val="0"/>
        <w:jc w:val="both"/>
      </w:pPr>
    </w:p>
  </w:footnote>
  <w:footnote w:id="3">
    <w:p w14:paraId="6B243E85" w14:textId="042BE413" w:rsidR="00CD1D33" w:rsidRPr="0085266C" w:rsidRDefault="00CD1D33" w:rsidP="007D2C0E">
      <w:pPr>
        <w:pStyle w:val="aff"/>
        <w:jc w:val="both"/>
      </w:pPr>
      <w:r w:rsidRPr="0085266C">
        <w:rPr>
          <w:rStyle w:val="aff1"/>
        </w:rPr>
        <w:footnoteRef/>
      </w:r>
      <w:r w:rsidRPr="0085266C">
        <w:t xml:space="preserve"> </w:t>
      </w:r>
      <w:r w:rsidRPr="0085266C">
        <w:rPr>
          <w:rFonts w:hint="eastAsia"/>
        </w:rPr>
        <w:t>係參照最高法院114年度台上字第6532號刑事判決</w:t>
      </w:r>
      <w:r w:rsidR="00864754" w:rsidRPr="0085266C">
        <w:rPr>
          <w:rFonts w:hint="eastAsia"/>
        </w:rPr>
        <w:t>。</w:t>
      </w:r>
    </w:p>
  </w:footnote>
  <w:footnote w:id="4">
    <w:p w14:paraId="1E60FC44" w14:textId="77777777" w:rsidR="00571999" w:rsidRPr="0085266C" w:rsidRDefault="00571999" w:rsidP="00571999">
      <w:pPr>
        <w:pStyle w:val="aff"/>
        <w:jc w:val="both"/>
      </w:pPr>
      <w:r w:rsidRPr="0085266C">
        <w:rPr>
          <w:rStyle w:val="aff1"/>
        </w:rPr>
        <w:footnoteRef/>
      </w:r>
      <w:r w:rsidRPr="0085266C">
        <w:t xml:space="preserve"> </w:t>
      </w:r>
      <w:r w:rsidRPr="0085266C">
        <w:rPr>
          <w:rFonts w:hint="eastAsia"/>
        </w:rPr>
        <w:t>係參照最高法院最高法院114年度台上字第6532號刑事判決。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C4880F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B263A41"/>
    <w:multiLevelType w:val="hybridMultilevel"/>
    <w:tmpl w:val="39A27904"/>
    <w:lvl w:ilvl="0" w:tplc="45DA090A">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393F536E"/>
    <w:multiLevelType w:val="hybridMultilevel"/>
    <w:tmpl w:val="9976C59E"/>
    <w:lvl w:ilvl="0" w:tplc="BB3ED8E2">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3833A77"/>
    <w:multiLevelType w:val="hybridMultilevel"/>
    <w:tmpl w:val="B1CA1D86"/>
    <w:lvl w:ilvl="0" w:tplc="A2C874C8">
      <w:start w:val="1"/>
      <w:numFmt w:val="decimal"/>
      <w:suff w:val="nothing"/>
      <w:lvlText w:val="%1."/>
      <w:lvlJc w:val="left"/>
      <w:pPr>
        <w:ind w:left="480"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11475B9"/>
    <w:multiLevelType w:val="hybridMultilevel"/>
    <w:tmpl w:val="80CCAC1C"/>
    <w:lvl w:ilvl="0" w:tplc="4FC0CCFE">
      <w:start w:val="1"/>
      <w:numFmt w:val="decimal"/>
      <w:suff w:val="nothing"/>
      <w:lvlText w:val="%1."/>
      <w:lvlJc w:val="left"/>
      <w:pPr>
        <w:ind w:left="480" w:hanging="480"/>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5261552"/>
    <w:multiLevelType w:val="hybridMultilevel"/>
    <w:tmpl w:val="ED8CD590"/>
    <w:lvl w:ilvl="0" w:tplc="D6FE77B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C800B04"/>
    <w:multiLevelType w:val="hybridMultilevel"/>
    <w:tmpl w:val="6838CC60"/>
    <w:lvl w:ilvl="0" w:tplc="11C8886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1"/>
  </w:num>
  <w:num w:numId="2" w16cid:durableId="242682620">
    <w:abstractNumId w:val="2"/>
  </w:num>
  <w:num w:numId="3" w16cid:durableId="2078555219">
    <w:abstractNumId w:val="0"/>
  </w:num>
  <w:num w:numId="4" w16cid:durableId="758256762">
    <w:abstractNumId w:val="8"/>
  </w:num>
  <w:num w:numId="5" w16cid:durableId="1070537949">
    <w:abstractNumId w:val="5"/>
  </w:num>
  <w:num w:numId="6" w16cid:durableId="1664700336">
    <w:abstractNumId w:val="9"/>
  </w:num>
  <w:num w:numId="7" w16cid:durableId="1481389400">
    <w:abstractNumId w:val="1"/>
  </w:num>
  <w:num w:numId="8" w16cid:durableId="1598440368">
    <w:abstractNumId w:val="10"/>
  </w:num>
  <w:num w:numId="9" w16cid:durableId="1751611214">
    <w:abstractNumId w:val="7"/>
  </w:num>
  <w:num w:numId="10" w16cid:durableId="290405097">
    <w:abstractNumId w:val="11"/>
  </w:num>
  <w:num w:numId="11" w16cid:durableId="1325939453">
    <w:abstractNumId w:val="13"/>
  </w:num>
  <w:num w:numId="12" w16cid:durableId="1633823937">
    <w:abstractNumId w:val="3"/>
  </w:num>
  <w:num w:numId="13" w16cid:durableId="1002928026">
    <w:abstractNumId w:val="12"/>
  </w:num>
  <w:num w:numId="14" w16cid:durableId="1904023459">
    <w:abstractNumId w:val="4"/>
  </w:num>
  <w:num w:numId="15" w16cid:durableId="1966351718">
    <w:abstractNumId w:val="6"/>
  </w:num>
  <w:num w:numId="16" w16cid:durableId="1779177921">
    <w:abstractNumId w:val="1"/>
  </w:num>
  <w:num w:numId="17" w16cid:durableId="828441850">
    <w:abstractNumId w:val="1"/>
  </w:num>
  <w:num w:numId="18" w16cid:durableId="269362692">
    <w:abstractNumId w:val="1"/>
  </w:num>
  <w:num w:numId="19" w16cid:durableId="358238152">
    <w:abstractNumId w:val="1"/>
  </w:num>
  <w:num w:numId="20" w16cid:durableId="786778815">
    <w:abstractNumId w:val="1"/>
  </w:num>
  <w:num w:numId="21" w16cid:durableId="1803301094">
    <w:abstractNumId w:val="1"/>
  </w:num>
  <w:num w:numId="22" w16cid:durableId="874972141">
    <w:abstractNumId w:val="1"/>
  </w:num>
  <w:num w:numId="23" w16cid:durableId="936059401">
    <w:abstractNumId w:val="1"/>
  </w:num>
  <w:num w:numId="24" w16cid:durableId="1178497691">
    <w:abstractNumId w:val="1"/>
  </w:num>
  <w:num w:numId="25" w16cid:durableId="633563657">
    <w:abstractNumId w:val="1"/>
  </w:num>
  <w:num w:numId="26" w16cid:durableId="942147730">
    <w:abstractNumId w:val="1"/>
  </w:num>
  <w:num w:numId="27" w16cid:durableId="817921154">
    <w:abstractNumId w:val="1"/>
  </w:num>
  <w:num w:numId="28" w16cid:durableId="1999310381">
    <w:abstractNumId w:val="1"/>
  </w:num>
  <w:num w:numId="29" w16cid:durableId="478301876">
    <w:abstractNumId w:val="1"/>
  </w:num>
  <w:num w:numId="30" w16cid:durableId="162084614">
    <w:abstractNumId w:val="1"/>
  </w:num>
  <w:num w:numId="31" w16cid:durableId="406729205">
    <w:abstractNumId w:val="1"/>
  </w:num>
  <w:num w:numId="32" w16cid:durableId="1392577970">
    <w:abstractNumId w:val="1"/>
  </w:num>
  <w:num w:numId="33" w16cid:durableId="1364357655">
    <w:abstractNumId w:val="1"/>
  </w:num>
  <w:num w:numId="34" w16cid:durableId="2043751564">
    <w:abstractNumId w:val="1"/>
  </w:num>
  <w:num w:numId="35" w16cid:durableId="1365403280">
    <w:abstractNumId w:val="1"/>
  </w:num>
  <w:num w:numId="36" w16cid:durableId="1134448312">
    <w:abstractNumId w:val="1"/>
  </w:num>
  <w:num w:numId="37" w16cid:durableId="478035980">
    <w:abstractNumId w:val="1"/>
  </w:num>
  <w:num w:numId="38" w16cid:durableId="1715696272">
    <w:abstractNumId w:val="1"/>
  </w:num>
  <w:num w:numId="39" w16cid:durableId="705764150">
    <w:abstractNumId w:val="1"/>
  </w:num>
  <w:num w:numId="40" w16cid:durableId="1538006224">
    <w:abstractNumId w:val="1"/>
  </w:num>
  <w:num w:numId="41" w16cid:durableId="1693334285">
    <w:abstractNumId w:val="1"/>
  </w:num>
  <w:num w:numId="42" w16cid:durableId="1890728571">
    <w:abstractNumId w:val="1"/>
  </w:num>
  <w:num w:numId="43" w16cid:durableId="2037851636">
    <w:abstractNumId w:val="1"/>
  </w:num>
  <w:num w:numId="44" w16cid:durableId="1090195400">
    <w:abstractNumId w:val="1"/>
  </w:num>
  <w:num w:numId="45" w16cid:durableId="419761360">
    <w:abstractNumId w:val="1"/>
  </w:num>
  <w:num w:numId="46" w16cid:durableId="1508324285">
    <w:abstractNumId w:val="1"/>
  </w:num>
  <w:num w:numId="47" w16cid:durableId="1390962790">
    <w:abstractNumId w:val="1"/>
  </w:num>
  <w:num w:numId="48" w16cid:durableId="468665276">
    <w:abstractNumId w:val="1"/>
  </w:num>
  <w:num w:numId="49" w16cid:durableId="101270918">
    <w:abstractNumId w:val="1"/>
  </w:num>
  <w:num w:numId="50" w16cid:durableId="1885292470">
    <w:abstractNumId w:val="1"/>
  </w:num>
  <w:num w:numId="51" w16cid:durableId="1501433925">
    <w:abstractNumId w:val="1"/>
  </w:num>
  <w:num w:numId="52" w16cid:durableId="266159396">
    <w:abstractNumId w:val="1"/>
  </w:num>
  <w:num w:numId="53" w16cid:durableId="1711151732">
    <w:abstractNumId w:val="1"/>
  </w:num>
  <w:num w:numId="54" w16cid:durableId="1533375946">
    <w:abstractNumId w:val="1"/>
  </w:num>
  <w:num w:numId="55" w16cid:durableId="1913352723">
    <w:abstractNumId w:val="1"/>
  </w:num>
  <w:num w:numId="56" w16cid:durableId="362676918">
    <w:abstractNumId w:val="1"/>
  </w:num>
  <w:num w:numId="57" w16cid:durableId="194848338">
    <w:abstractNumId w:val="1"/>
  </w:num>
  <w:num w:numId="58" w16cid:durableId="447508837">
    <w:abstractNumId w:val="1"/>
  </w:num>
  <w:num w:numId="59" w16cid:durableId="643782439">
    <w:abstractNumId w:val="1"/>
  </w:num>
  <w:num w:numId="60" w16cid:durableId="1126658872">
    <w:abstractNumId w:val="1"/>
  </w:num>
  <w:num w:numId="61" w16cid:durableId="793140204">
    <w:abstractNumId w:val="1"/>
  </w:num>
  <w:num w:numId="62" w16cid:durableId="1253856747">
    <w:abstractNumId w:val="1"/>
  </w:num>
  <w:num w:numId="63" w16cid:durableId="764306991">
    <w:abstractNumId w:val="1"/>
  </w:num>
  <w:num w:numId="64" w16cid:durableId="470026862">
    <w:abstractNumId w:val="1"/>
  </w:num>
  <w:num w:numId="65" w16cid:durableId="275020777">
    <w:abstractNumId w:val="1"/>
  </w:num>
  <w:num w:numId="66" w16cid:durableId="492531949">
    <w:abstractNumId w:val="1"/>
  </w:num>
  <w:num w:numId="67" w16cid:durableId="1086993881">
    <w:abstractNumId w:val="1"/>
  </w:num>
  <w:num w:numId="68" w16cid:durableId="1758356230">
    <w:abstractNumId w:val="1"/>
  </w:num>
  <w:num w:numId="69" w16cid:durableId="1493250849">
    <w:abstractNumId w:val="1"/>
  </w:num>
  <w:num w:numId="70" w16cid:durableId="2084986483">
    <w:abstractNumId w:val="1"/>
  </w:num>
  <w:num w:numId="71" w16cid:durableId="2063364423">
    <w:abstractNumId w:val="1"/>
  </w:num>
  <w:num w:numId="72" w16cid:durableId="1181821818">
    <w:abstractNumId w:val="1"/>
  </w:num>
  <w:num w:numId="73" w16cid:durableId="1157693918">
    <w:abstractNumId w:val="1"/>
  </w:num>
  <w:num w:numId="74" w16cid:durableId="975984255">
    <w:abstractNumId w:val="1"/>
  </w:num>
  <w:num w:numId="75" w16cid:durableId="1872037191">
    <w:abstractNumId w:val="1"/>
  </w:num>
  <w:num w:numId="76" w16cid:durableId="475074420">
    <w:abstractNumId w:val="1"/>
  </w:num>
  <w:num w:numId="77" w16cid:durableId="582183704">
    <w:abstractNumId w:val="1"/>
  </w:num>
  <w:num w:numId="78" w16cid:durableId="1938513977">
    <w:abstractNumId w:val="1"/>
  </w:num>
  <w:num w:numId="79" w16cid:durableId="618411005">
    <w:abstractNumId w:val="1"/>
  </w:num>
  <w:num w:numId="80" w16cid:durableId="525408028">
    <w:abstractNumId w:val="1"/>
  </w:num>
  <w:num w:numId="81" w16cid:durableId="1056784881">
    <w:abstractNumId w:val="1"/>
  </w:num>
  <w:num w:numId="82" w16cid:durableId="996886581">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CFF"/>
    <w:rsid w:val="000032A1"/>
    <w:rsid w:val="0000374A"/>
    <w:rsid w:val="00006961"/>
    <w:rsid w:val="000104B0"/>
    <w:rsid w:val="000112BF"/>
    <w:rsid w:val="00012233"/>
    <w:rsid w:val="00014DDC"/>
    <w:rsid w:val="00017318"/>
    <w:rsid w:val="0001787F"/>
    <w:rsid w:val="000229AD"/>
    <w:rsid w:val="000246F7"/>
    <w:rsid w:val="0003114D"/>
    <w:rsid w:val="00036D76"/>
    <w:rsid w:val="00042E2C"/>
    <w:rsid w:val="000566D3"/>
    <w:rsid w:val="00056772"/>
    <w:rsid w:val="00057F32"/>
    <w:rsid w:val="00062457"/>
    <w:rsid w:val="00062A25"/>
    <w:rsid w:val="00062CDA"/>
    <w:rsid w:val="0007086D"/>
    <w:rsid w:val="000730B0"/>
    <w:rsid w:val="00073CB5"/>
    <w:rsid w:val="0007425C"/>
    <w:rsid w:val="00077553"/>
    <w:rsid w:val="00080B66"/>
    <w:rsid w:val="00084DF3"/>
    <w:rsid w:val="00084EDA"/>
    <w:rsid w:val="000851A2"/>
    <w:rsid w:val="00090557"/>
    <w:rsid w:val="0009352E"/>
    <w:rsid w:val="00096B96"/>
    <w:rsid w:val="000A2F3F"/>
    <w:rsid w:val="000A6E0F"/>
    <w:rsid w:val="000B0B4A"/>
    <w:rsid w:val="000B279A"/>
    <w:rsid w:val="000B61D2"/>
    <w:rsid w:val="000B70A7"/>
    <w:rsid w:val="000B73DD"/>
    <w:rsid w:val="000C3B27"/>
    <w:rsid w:val="000C495F"/>
    <w:rsid w:val="000D077E"/>
    <w:rsid w:val="000D6191"/>
    <w:rsid w:val="000D66D9"/>
    <w:rsid w:val="000D6EA4"/>
    <w:rsid w:val="000E0C78"/>
    <w:rsid w:val="000E0F77"/>
    <w:rsid w:val="000E212C"/>
    <w:rsid w:val="000E6431"/>
    <w:rsid w:val="000F03B0"/>
    <w:rsid w:val="000F21A5"/>
    <w:rsid w:val="00102B9F"/>
    <w:rsid w:val="0011063A"/>
    <w:rsid w:val="00112637"/>
    <w:rsid w:val="00112ABC"/>
    <w:rsid w:val="00113315"/>
    <w:rsid w:val="0012001E"/>
    <w:rsid w:val="00123BFB"/>
    <w:rsid w:val="0012522D"/>
    <w:rsid w:val="00126A55"/>
    <w:rsid w:val="00132628"/>
    <w:rsid w:val="00133F08"/>
    <w:rsid w:val="001345E6"/>
    <w:rsid w:val="001378B0"/>
    <w:rsid w:val="00142E00"/>
    <w:rsid w:val="00152793"/>
    <w:rsid w:val="00153B7E"/>
    <w:rsid w:val="001545A9"/>
    <w:rsid w:val="001555B6"/>
    <w:rsid w:val="00155A8F"/>
    <w:rsid w:val="001637C7"/>
    <w:rsid w:val="0016480E"/>
    <w:rsid w:val="001702EE"/>
    <w:rsid w:val="00174297"/>
    <w:rsid w:val="00180E06"/>
    <w:rsid w:val="001817B3"/>
    <w:rsid w:val="00183014"/>
    <w:rsid w:val="001840E4"/>
    <w:rsid w:val="00187FC5"/>
    <w:rsid w:val="001959C2"/>
    <w:rsid w:val="001A11FA"/>
    <w:rsid w:val="001A51E3"/>
    <w:rsid w:val="001A7968"/>
    <w:rsid w:val="001B01FF"/>
    <w:rsid w:val="001B02A1"/>
    <w:rsid w:val="001B2E98"/>
    <w:rsid w:val="001B3483"/>
    <w:rsid w:val="001B3C1E"/>
    <w:rsid w:val="001B4494"/>
    <w:rsid w:val="001B6299"/>
    <w:rsid w:val="001B6751"/>
    <w:rsid w:val="001C0D8B"/>
    <w:rsid w:val="001C0DA8"/>
    <w:rsid w:val="001C3C02"/>
    <w:rsid w:val="001C59F0"/>
    <w:rsid w:val="001D4481"/>
    <w:rsid w:val="001D4AD7"/>
    <w:rsid w:val="001D4E58"/>
    <w:rsid w:val="001E0D8A"/>
    <w:rsid w:val="001E2933"/>
    <w:rsid w:val="001E67BA"/>
    <w:rsid w:val="001E74C2"/>
    <w:rsid w:val="001F1ACA"/>
    <w:rsid w:val="001F1E30"/>
    <w:rsid w:val="001F1FF4"/>
    <w:rsid w:val="001F4F82"/>
    <w:rsid w:val="001F5A48"/>
    <w:rsid w:val="001F6260"/>
    <w:rsid w:val="001F71CC"/>
    <w:rsid w:val="001F7BDE"/>
    <w:rsid w:val="00200007"/>
    <w:rsid w:val="002030A5"/>
    <w:rsid w:val="00203131"/>
    <w:rsid w:val="00207B59"/>
    <w:rsid w:val="00212E88"/>
    <w:rsid w:val="00213C9C"/>
    <w:rsid w:val="0021450B"/>
    <w:rsid w:val="0022009E"/>
    <w:rsid w:val="00223241"/>
    <w:rsid w:val="00223BF0"/>
    <w:rsid w:val="0022425C"/>
    <w:rsid w:val="002246DE"/>
    <w:rsid w:val="00232D4A"/>
    <w:rsid w:val="002357D5"/>
    <w:rsid w:val="00236288"/>
    <w:rsid w:val="002407A7"/>
    <w:rsid w:val="002429E2"/>
    <w:rsid w:val="002504FC"/>
    <w:rsid w:val="00252BC4"/>
    <w:rsid w:val="00252F36"/>
    <w:rsid w:val="00254014"/>
    <w:rsid w:val="00254B39"/>
    <w:rsid w:val="002570BF"/>
    <w:rsid w:val="00262225"/>
    <w:rsid w:val="0026447E"/>
    <w:rsid w:val="0026504D"/>
    <w:rsid w:val="002672F7"/>
    <w:rsid w:val="00267596"/>
    <w:rsid w:val="00273A2F"/>
    <w:rsid w:val="00273B10"/>
    <w:rsid w:val="00274FBC"/>
    <w:rsid w:val="00280986"/>
    <w:rsid w:val="00281ECE"/>
    <w:rsid w:val="002831C7"/>
    <w:rsid w:val="002840C6"/>
    <w:rsid w:val="00284305"/>
    <w:rsid w:val="0028590A"/>
    <w:rsid w:val="00295174"/>
    <w:rsid w:val="00296172"/>
    <w:rsid w:val="00296B92"/>
    <w:rsid w:val="002A1C0C"/>
    <w:rsid w:val="002A26DC"/>
    <w:rsid w:val="002A2C22"/>
    <w:rsid w:val="002A47AC"/>
    <w:rsid w:val="002A48CD"/>
    <w:rsid w:val="002A6DAC"/>
    <w:rsid w:val="002B02EB"/>
    <w:rsid w:val="002B4D91"/>
    <w:rsid w:val="002C0602"/>
    <w:rsid w:val="002C2067"/>
    <w:rsid w:val="002C65AD"/>
    <w:rsid w:val="002D431A"/>
    <w:rsid w:val="002D4856"/>
    <w:rsid w:val="002D5C16"/>
    <w:rsid w:val="002E6E6E"/>
    <w:rsid w:val="002F2476"/>
    <w:rsid w:val="002F3DFF"/>
    <w:rsid w:val="002F5E05"/>
    <w:rsid w:val="0030046D"/>
    <w:rsid w:val="00300520"/>
    <w:rsid w:val="00307A76"/>
    <w:rsid w:val="003110FA"/>
    <w:rsid w:val="00311164"/>
    <w:rsid w:val="0031455E"/>
    <w:rsid w:val="0031484B"/>
    <w:rsid w:val="003148F8"/>
    <w:rsid w:val="00315A16"/>
    <w:rsid w:val="00317053"/>
    <w:rsid w:val="0032109C"/>
    <w:rsid w:val="003218F3"/>
    <w:rsid w:val="00322B45"/>
    <w:rsid w:val="00323809"/>
    <w:rsid w:val="00323D41"/>
    <w:rsid w:val="00325414"/>
    <w:rsid w:val="003302F1"/>
    <w:rsid w:val="0033409E"/>
    <w:rsid w:val="003354C2"/>
    <w:rsid w:val="0034470E"/>
    <w:rsid w:val="003477AD"/>
    <w:rsid w:val="00352DB0"/>
    <w:rsid w:val="00361063"/>
    <w:rsid w:val="0036315E"/>
    <w:rsid w:val="0037094A"/>
    <w:rsid w:val="00371ED3"/>
    <w:rsid w:val="00372659"/>
    <w:rsid w:val="00372FFC"/>
    <w:rsid w:val="003735AD"/>
    <w:rsid w:val="0037728A"/>
    <w:rsid w:val="00380B7D"/>
    <w:rsid w:val="00381A99"/>
    <w:rsid w:val="003829C2"/>
    <w:rsid w:val="003830B2"/>
    <w:rsid w:val="00384724"/>
    <w:rsid w:val="003861A1"/>
    <w:rsid w:val="00390129"/>
    <w:rsid w:val="003919B7"/>
    <w:rsid w:val="00391D57"/>
    <w:rsid w:val="00392292"/>
    <w:rsid w:val="00394F45"/>
    <w:rsid w:val="003A3C83"/>
    <w:rsid w:val="003A5927"/>
    <w:rsid w:val="003B0110"/>
    <w:rsid w:val="003B1017"/>
    <w:rsid w:val="003B3C07"/>
    <w:rsid w:val="003B6081"/>
    <w:rsid w:val="003B6775"/>
    <w:rsid w:val="003C5FE2"/>
    <w:rsid w:val="003C7145"/>
    <w:rsid w:val="003D05FB"/>
    <w:rsid w:val="003D1B16"/>
    <w:rsid w:val="003D45BF"/>
    <w:rsid w:val="003D508A"/>
    <w:rsid w:val="003D537F"/>
    <w:rsid w:val="003D7B75"/>
    <w:rsid w:val="003D7DE0"/>
    <w:rsid w:val="003E0208"/>
    <w:rsid w:val="003E4B57"/>
    <w:rsid w:val="003F27C5"/>
    <w:rsid w:val="003F27E1"/>
    <w:rsid w:val="003F437A"/>
    <w:rsid w:val="003F55F7"/>
    <w:rsid w:val="003F5BB1"/>
    <w:rsid w:val="003F5C2B"/>
    <w:rsid w:val="003F6DF1"/>
    <w:rsid w:val="003F716E"/>
    <w:rsid w:val="00402240"/>
    <w:rsid w:val="004023E9"/>
    <w:rsid w:val="0040454A"/>
    <w:rsid w:val="0040650D"/>
    <w:rsid w:val="00412399"/>
    <w:rsid w:val="00413EF5"/>
    <w:rsid w:val="00413F83"/>
    <w:rsid w:val="0041490C"/>
    <w:rsid w:val="00416191"/>
    <w:rsid w:val="00416721"/>
    <w:rsid w:val="00421EF0"/>
    <w:rsid w:val="0042228E"/>
    <w:rsid w:val="004224FA"/>
    <w:rsid w:val="00422A51"/>
    <w:rsid w:val="00423D07"/>
    <w:rsid w:val="004242CD"/>
    <w:rsid w:val="004268B9"/>
    <w:rsid w:val="00427936"/>
    <w:rsid w:val="0043215E"/>
    <w:rsid w:val="00440709"/>
    <w:rsid w:val="004408EA"/>
    <w:rsid w:val="00443069"/>
    <w:rsid w:val="0044346F"/>
    <w:rsid w:val="00444BA0"/>
    <w:rsid w:val="004525C9"/>
    <w:rsid w:val="00453FF6"/>
    <w:rsid w:val="00455C01"/>
    <w:rsid w:val="0046005C"/>
    <w:rsid w:val="0046520A"/>
    <w:rsid w:val="00466856"/>
    <w:rsid w:val="004671C7"/>
    <w:rsid w:val="004672AB"/>
    <w:rsid w:val="004714FE"/>
    <w:rsid w:val="00477BAA"/>
    <w:rsid w:val="00480160"/>
    <w:rsid w:val="004811D5"/>
    <w:rsid w:val="00495053"/>
    <w:rsid w:val="004A09F1"/>
    <w:rsid w:val="004A1349"/>
    <w:rsid w:val="004A1F59"/>
    <w:rsid w:val="004A29BE"/>
    <w:rsid w:val="004A3225"/>
    <w:rsid w:val="004A33EE"/>
    <w:rsid w:val="004A3AA8"/>
    <w:rsid w:val="004A5E11"/>
    <w:rsid w:val="004A6845"/>
    <w:rsid w:val="004B13C7"/>
    <w:rsid w:val="004B2918"/>
    <w:rsid w:val="004B3B6A"/>
    <w:rsid w:val="004B4201"/>
    <w:rsid w:val="004B778F"/>
    <w:rsid w:val="004C0609"/>
    <w:rsid w:val="004C21C7"/>
    <w:rsid w:val="004C639F"/>
    <w:rsid w:val="004D141F"/>
    <w:rsid w:val="004D2742"/>
    <w:rsid w:val="004D2810"/>
    <w:rsid w:val="004D2E1F"/>
    <w:rsid w:val="004D6310"/>
    <w:rsid w:val="004D66DE"/>
    <w:rsid w:val="004D727B"/>
    <w:rsid w:val="004E0062"/>
    <w:rsid w:val="004E05A1"/>
    <w:rsid w:val="004E1A34"/>
    <w:rsid w:val="004E7F21"/>
    <w:rsid w:val="004F198D"/>
    <w:rsid w:val="004F472A"/>
    <w:rsid w:val="004F5E57"/>
    <w:rsid w:val="004F6359"/>
    <w:rsid w:val="004F6710"/>
    <w:rsid w:val="00500C3E"/>
    <w:rsid w:val="00502849"/>
    <w:rsid w:val="00503B08"/>
    <w:rsid w:val="00504334"/>
    <w:rsid w:val="0050498D"/>
    <w:rsid w:val="005104D7"/>
    <w:rsid w:val="00510B9E"/>
    <w:rsid w:val="00517DBA"/>
    <w:rsid w:val="005201FC"/>
    <w:rsid w:val="0053012A"/>
    <w:rsid w:val="00536BC2"/>
    <w:rsid w:val="00541B31"/>
    <w:rsid w:val="005425E1"/>
    <w:rsid w:val="005427C5"/>
    <w:rsid w:val="00542CF6"/>
    <w:rsid w:val="00543C50"/>
    <w:rsid w:val="0055179C"/>
    <w:rsid w:val="00553C03"/>
    <w:rsid w:val="005548E7"/>
    <w:rsid w:val="00560DDA"/>
    <w:rsid w:val="00563692"/>
    <w:rsid w:val="005649B2"/>
    <w:rsid w:val="00564FF5"/>
    <w:rsid w:val="0056607A"/>
    <w:rsid w:val="005705FE"/>
    <w:rsid w:val="00570AAA"/>
    <w:rsid w:val="00571679"/>
    <w:rsid w:val="00571999"/>
    <w:rsid w:val="00572794"/>
    <w:rsid w:val="0058115D"/>
    <w:rsid w:val="005823E7"/>
    <w:rsid w:val="00584235"/>
    <w:rsid w:val="005844E7"/>
    <w:rsid w:val="005908B8"/>
    <w:rsid w:val="00592379"/>
    <w:rsid w:val="00592F96"/>
    <w:rsid w:val="0059512E"/>
    <w:rsid w:val="00595A51"/>
    <w:rsid w:val="005A6DD2"/>
    <w:rsid w:val="005B16B1"/>
    <w:rsid w:val="005C36DF"/>
    <w:rsid w:val="005C385D"/>
    <w:rsid w:val="005C77F9"/>
    <w:rsid w:val="005D09BA"/>
    <w:rsid w:val="005D3B20"/>
    <w:rsid w:val="005D71B7"/>
    <w:rsid w:val="005E1AA9"/>
    <w:rsid w:val="005E46C9"/>
    <w:rsid w:val="005E4759"/>
    <w:rsid w:val="005E5C68"/>
    <w:rsid w:val="005E65C0"/>
    <w:rsid w:val="005E7CC5"/>
    <w:rsid w:val="005F0390"/>
    <w:rsid w:val="005F38E5"/>
    <w:rsid w:val="00600331"/>
    <w:rsid w:val="006072CD"/>
    <w:rsid w:val="00610618"/>
    <w:rsid w:val="00612023"/>
    <w:rsid w:val="00614001"/>
    <w:rsid w:val="00614190"/>
    <w:rsid w:val="00615A23"/>
    <w:rsid w:val="00622A99"/>
    <w:rsid w:val="00622E67"/>
    <w:rsid w:val="00625357"/>
    <w:rsid w:val="00626B57"/>
    <w:rsid w:val="00626EDC"/>
    <w:rsid w:val="006277EE"/>
    <w:rsid w:val="00633752"/>
    <w:rsid w:val="00634A00"/>
    <w:rsid w:val="00642299"/>
    <w:rsid w:val="006448FD"/>
    <w:rsid w:val="006452D3"/>
    <w:rsid w:val="006470EC"/>
    <w:rsid w:val="006542D6"/>
    <w:rsid w:val="0065598E"/>
    <w:rsid w:val="00655AF2"/>
    <w:rsid w:val="00655BC5"/>
    <w:rsid w:val="006568BE"/>
    <w:rsid w:val="0066025D"/>
    <w:rsid w:val="006607C0"/>
    <w:rsid w:val="0066091A"/>
    <w:rsid w:val="006773EC"/>
    <w:rsid w:val="00680504"/>
    <w:rsid w:val="00681CD9"/>
    <w:rsid w:val="0068347B"/>
    <w:rsid w:val="00683E30"/>
    <w:rsid w:val="00687024"/>
    <w:rsid w:val="00691BA3"/>
    <w:rsid w:val="00695E22"/>
    <w:rsid w:val="006A077B"/>
    <w:rsid w:val="006A4B63"/>
    <w:rsid w:val="006A734E"/>
    <w:rsid w:val="006B06B1"/>
    <w:rsid w:val="006B7093"/>
    <w:rsid w:val="006B7417"/>
    <w:rsid w:val="006C172F"/>
    <w:rsid w:val="006C3EFB"/>
    <w:rsid w:val="006D1446"/>
    <w:rsid w:val="006D31F9"/>
    <w:rsid w:val="006D3691"/>
    <w:rsid w:val="006E10A4"/>
    <w:rsid w:val="006E4387"/>
    <w:rsid w:val="006E5EF0"/>
    <w:rsid w:val="006F1A57"/>
    <w:rsid w:val="006F3117"/>
    <w:rsid w:val="006F32B1"/>
    <w:rsid w:val="006F3563"/>
    <w:rsid w:val="006F42B9"/>
    <w:rsid w:val="006F6103"/>
    <w:rsid w:val="006F6592"/>
    <w:rsid w:val="00704B9C"/>
    <w:rsid w:val="00704E00"/>
    <w:rsid w:val="0070779C"/>
    <w:rsid w:val="0071457B"/>
    <w:rsid w:val="007209E7"/>
    <w:rsid w:val="007248F6"/>
    <w:rsid w:val="00726182"/>
    <w:rsid w:val="00727635"/>
    <w:rsid w:val="00732329"/>
    <w:rsid w:val="0073374A"/>
    <w:rsid w:val="007337CA"/>
    <w:rsid w:val="00734B96"/>
    <w:rsid w:val="00734CE4"/>
    <w:rsid w:val="00735123"/>
    <w:rsid w:val="00741837"/>
    <w:rsid w:val="007453E6"/>
    <w:rsid w:val="00745A9A"/>
    <w:rsid w:val="007467DC"/>
    <w:rsid w:val="00750BB9"/>
    <w:rsid w:val="0075452A"/>
    <w:rsid w:val="00754789"/>
    <w:rsid w:val="00763A4E"/>
    <w:rsid w:val="007645A9"/>
    <w:rsid w:val="00770453"/>
    <w:rsid w:val="0077309D"/>
    <w:rsid w:val="0077567A"/>
    <w:rsid w:val="007774EE"/>
    <w:rsid w:val="0078090B"/>
    <w:rsid w:val="00781822"/>
    <w:rsid w:val="0078211C"/>
    <w:rsid w:val="00783F21"/>
    <w:rsid w:val="00786AE0"/>
    <w:rsid w:val="00787159"/>
    <w:rsid w:val="0079043A"/>
    <w:rsid w:val="00791668"/>
    <w:rsid w:val="00791AA1"/>
    <w:rsid w:val="007A3793"/>
    <w:rsid w:val="007A3F05"/>
    <w:rsid w:val="007A5657"/>
    <w:rsid w:val="007A6252"/>
    <w:rsid w:val="007B7F16"/>
    <w:rsid w:val="007C1BA2"/>
    <w:rsid w:val="007C2B48"/>
    <w:rsid w:val="007C38F4"/>
    <w:rsid w:val="007D0AB5"/>
    <w:rsid w:val="007D20D8"/>
    <w:rsid w:val="007D20E9"/>
    <w:rsid w:val="007D2C0E"/>
    <w:rsid w:val="007D363D"/>
    <w:rsid w:val="007D3765"/>
    <w:rsid w:val="007D5E3A"/>
    <w:rsid w:val="007D77B0"/>
    <w:rsid w:val="007D7881"/>
    <w:rsid w:val="007D7E3A"/>
    <w:rsid w:val="007E0E10"/>
    <w:rsid w:val="007E4768"/>
    <w:rsid w:val="007E777B"/>
    <w:rsid w:val="007F2070"/>
    <w:rsid w:val="007F63C1"/>
    <w:rsid w:val="008033A2"/>
    <w:rsid w:val="008053F5"/>
    <w:rsid w:val="00807AF7"/>
    <w:rsid w:val="00807C57"/>
    <w:rsid w:val="00810198"/>
    <w:rsid w:val="008138F3"/>
    <w:rsid w:val="00815DA8"/>
    <w:rsid w:val="0082194D"/>
    <w:rsid w:val="00821BA8"/>
    <w:rsid w:val="008221F9"/>
    <w:rsid w:val="008258FC"/>
    <w:rsid w:val="00826EF5"/>
    <w:rsid w:val="00831693"/>
    <w:rsid w:val="00831C3C"/>
    <w:rsid w:val="00840104"/>
    <w:rsid w:val="00840C1F"/>
    <w:rsid w:val="008411C9"/>
    <w:rsid w:val="00841FC5"/>
    <w:rsid w:val="0084293C"/>
    <w:rsid w:val="0084300F"/>
    <w:rsid w:val="00843D0F"/>
    <w:rsid w:val="00844CE5"/>
    <w:rsid w:val="00845709"/>
    <w:rsid w:val="008512AE"/>
    <w:rsid w:val="0085266C"/>
    <w:rsid w:val="0085493E"/>
    <w:rsid w:val="00856FFC"/>
    <w:rsid w:val="008576BD"/>
    <w:rsid w:val="00860463"/>
    <w:rsid w:val="00864754"/>
    <w:rsid w:val="00872E93"/>
    <w:rsid w:val="008733DA"/>
    <w:rsid w:val="008778EB"/>
    <w:rsid w:val="008850E4"/>
    <w:rsid w:val="008865DD"/>
    <w:rsid w:val="00892657"/>
    <w:rsid w:val="008939AB"/>
    <w:rsid w:val="008946AD"/>
    <w:rsid w:val="008A12F5"/>
    <w:rsid w:val="008A20E5"/>
    <w:rsid w:val="008A4B40"/>
    <w:rsid w:val="008B1587"/>
    <w:rsid w:val="008B1B01"/>
    <w:rsid w:val="008B1F7B"/>
    <w:rsid w:val="008B3BCD"/>
    <w:rsid w:val="008B6DF8"/>
    <w:rsid w:val="008C106C"/>
    <w:rsid w:val="008C10F1"/>
    <w:rsid w:val="008C1926"/>
    <w:rsid w:val="008C1E99"/>
    <w:rsid w:val="008D288D"/>
    <w:rsid w:val="008D7463"/>
    <w:rsid w:val="008E0085"/>
    <w:rsid w:val="008E2AA6"/>
    <w:rsid w:val="008E311B"/>
    <w:rsid w:val="008F42CF"/>
    <w:rsid w:val="008F46E7"/>
    <w:rsid w:val="008F64CA"/>
    <w:rsid w:val="008F6F0B"/>
    <w:rsid w:val="008F7E4B"/>
    <w:rsid w:val="00907BA7"/>
    <w:rsid w:val="0091064E"/>
    <w:rsid w:val="00911FC5"/>
    <w:rsid w:val="00915E17"/>
    <w:rsid w:val="0091663C"/>
    <w:rsid w:val="00920532"/>
    <w:rsid w:val="00926C81"/>
    <w:rsid w:val="00931A10"/>
    <w:rsid w:val="00941A74"/>
    <w:rsid w:val="009462B5"/>
    <w:rsid w:val="00947967"/>
    <w:rsid w:val="0095513D"/>
    <w:rsid w:val="00955201"/>
    <w:rsid w:val="00961626"/>
    <w:rsid w:val="00965200"/>
    <w:rsid w:val="009668B3"/>
    <w:rsid w:val="0096737F"/>
    <w:rsid w:val="00971471"/>
    <w:rsid w:val="00973FCC"/>
    <w:rsid w:val="009845B6"/>
    <w:rsid w:val="009849C2"/>
    <w:rsid w:val="00984D24"/>
    <w:rsid w:val="009858EB"/>
    <w:rsid w:val="00986EF1"/>
    <w:rsid w:val="00990FE2"/>
    <w:rsid w:val="009963B9"/>
    <w:rsid w:val="0099699B"/>
    <w:rsid w:val="009A3D1C"/>
    <w:rsid w:val="009A3F47"/>
    <w:rsid w:val="009B0046"/>
    <w:rsid w:val="009B3738"/>
    <w:rsid w:val="009B5039"/>
    <w:rsid w:val="009C1440"/>
    <w:rsid w:val="009C2107"/>
    <w:rsid w:val="009C5D9E"/>
    <w:rsid w:val="009C6075"/>
    <w:rsid w:val="009D1B7E"/>
    <w:rsid w:val="009D2C3E"/>
    <w:rsid w:val="009D2F6C"/>
    <w:rsid w:val="009E0625"/>
    <w:rsid w:val="009E3034"/>
    <w:rsid w:val="009E549F"/>
    <w:rsid w:val="009E7F2F"/>
    <w:rsid w:val="009F28A8"/>
    <w:rsid w:val="009F473E"/>
    <w:rsid w:val="009F5247"/>
    <w:rsid w:val="009F682A"/>
    <w:rsid w:val="00A022BE"/>
    <w:rsid w:val="00A07B4B"/>
    <w:rsid w:val="00A11CD3"/>
    <w:rsid w:val="00A1630F"/>
    <w:rsid w:val="00A23538"/>
    <w:rsid w:val="00A2420F"/>
    <w:rsid w:val="00A24C95"/>
    <w:rsid w:val="00A2599A"/>
    <w:rsid w:val="00A26094"/>
    <w:rsid w:val="00A261B7"/>
    <w:rsid w:val="00A264E2"/>
    <w:rsid w:val="00A301BF"/>
    <w:rsid w:val="00A302B2"/>
    <w:rsid w:val="00A30B89"/>
    <w:rsid w:val="00A331B4"/>
    <w:rsid w:val="00A3484E"/>
    <w:rsid w:val="00A356D3"/>
    <w:rsid w:val="00A359B6"/>
    <w:rsid w:val="00A36ADA"/>
    <w:rsid w:val="00A37C4D"/>
    <w:rsid w:val="00A438D8"/>
    <w:rsid w:val="00A46DF3"/>
    <w:rsid w:val="00A473F5"/>
    <w:rsid w:val="00A51F9D"/>
    <w:rsid w:val="00A5416A"/>
    <w:rsid w:val="00A606E4"/>
    <w:rsid w:val="00A61E9E"/>
    <w:rsid w:val="00A639F4"/>
    <w:rsid w:val="00A65864"/>
    <w:rsid w:val="00A65FAE"/>
    <w:rsid w:val="00A7448E"/>
    <w:rsid w:val="00A760FD"/>
    <w:rsid w:val="00A76D74"/>
    <w:rsid w:val="00A81A32"/>
    <w:rsid w:val="00A83570"/>
    <w:rsid w:val="00A835BD"/>
    <w:rsid w:val="00A97B15"/>
    <w:rsid w:val="00AA42D5"/>
    <w:rsid w:val="00AB124C"/>
    <w:rsid w:val="00AB1D0E"/>
    <w:rsid w:val="00AB2FAB"/>
    <w:rsid w:val="00AB4974"/>
    <w:rsid w:val="00AB5C14"/>
    <w:rsid w:val="00AB6222"/>
    <w:rsid w:val="00AB6DDA"/>
    <w:rsid w:val="00AC1EE7"/>
    <w:rsid w:val="00AC333F"/>
    <w:rsid w:val="00AC585C"/>
    <w:rsid w:val="00AC63CA"/>
    <w:rsid w:val="00AC66AC"/>
    <w:rsid w:val="00AD1925"/>
    <w:rsid w:val="00AD3ABD"/>
    <w:rsid w:val="00AD753D"/>
    <w:rsid w:val="00AE067D"/>
    <w:rsid w:val="00AF0274"/>
    <w:rsid w:val="00AF1181"/>
    <w:rsid w:val="00AF251F"/>
    <w:rsid w:val="00AF2F79"/>
    <w:rsid w:val="00AF4653"/>
    <w:rsid w:val="00AF52A9"/>
    <w:rsid w:val="00AF7DB7"/>
    <w:rsid w:val="00B014E6"/>
    <w:rsid w:val="00B048FC"/>
    <w:rsid w:val="00B059A1"/>
    <w:rsid w:val="00B10D02"/>
    <w:rsid w:val="00B10EDC"/>
    <w:rsid w:val="00B201E2"/>
    <w:rsid w:val="00B23CDD"/>
    <w:rsid w:val="00B33324"/>
    <w:rsid w:val="00B443E4"/>
    <w:rsid w:val="00B458AF"/>
    <w:rsid w:val="00B50DB2"/>
    <w:rsid w:val="00B5484D"/>
    <w:rsid w:val="00B563EA"/>
    <w:rsid w:val="00B56CDF"/>
    <w:rsid w:val="00B56DDB"/>
    <w:rsid w:val="00B60D80"/>
    <w:rsid w:val="00B60E51"/>
    <w:rsid w:val="00B63A54"/>
    <w:rsid w:val="00B648E4"/>
    <w:rsid w:val="00B732DD"/>
    <w:rsid w:val="00B77D18"/>
    <w:rsid w:val="00B81441"/>
    <w:rsid w:val="00B818C7"/>
    <w:rsid w:val="00B8313A"/>
    <w:rsid w:val="00B93503"/>
    <w:rsid w:val="00B95393"/>
    <w:rsid w:val="00BA31E8"/>
    <w:rsid w:val="00BA55E0"/>
    <w:rsid w:val="00BA6BD4"/>
    <w:rsid w:val="00BA6C7A"/>
    <w:rsid w:val="00BB17D1"/>
    <w:rsid w:val="00BB2089"/>
    <w:rsid w:val="00BB3752"/>
    <w:rsid w:val="00BB6688"/>
    <w:rsid w:val="00BC26D4"/>
    <w:rsid w:val="00BC3EE0"/>
    <w:rsid w:val="00BC42FF"/>
    <w:rsid w:val="00BC567B"/>
    <w:rsid w:val="00BC570F"/>
    <w:rsid w:val="00BD16E5"/>
    <w:rsid w:val="00BD2C4E"/>
    <w:rsid w:val="00BD3E31"/>
    <w:rsid w:val="00BE0C80"/>
    <w:rsid w:val="00BE1E81"/>
    <w:rsid w:val="00BE3461"/>
    <w:rsid w:val="00BE7EB7"/>
    <w:rsid w:val="00BF2A42"/>
    <w:rsid w:val="00BF6FC4"/>
    <w:rsid w:val="00C00B49"/>
    <w:rsid w:val="00C03C57"/>
    <w:rsid w:val="00C03D8C"/>
    <w:rsid w:val="00C047B9"/>
    <w:rsid w:val="00C048B0"/>
    <w:rsid w:val="00C055EC"/>
    <w:rsid w:val="00C06FFF"/>
    <w:rsid w:val="00C10298"/>
    <w:rsid w:val="00C10DC9"/>
    <w:rsid w:val="00C12FB3"/>
    <w:rsid w:val="00C13F0D"/>
    <w:rsid w:val="00C17341"/>
    <w:rsid w:val="00C21D69"/>
    <w:rsid w:val="00C22500"/>
    <w:rsid w:val="00C24EEF"/>
    <w:rsid w:val="00C25CF6"/>
    <w:rsid w:val="00C26C36"/>
    <w:rsid w:val="00C32768"/>
    <w:rsid w:val="00C4232C"/>
    <w:rsid w:val="00C42BA4"/>
    <w:rsid w:val="00C431DF"/>
    <w:rsid w:val="00C456BD"/>
    <w:rsid w:val="00C460B3"/>
    <w:rsid w:val="00C470D6"/>
    <w:rsid w:val="00C530DC"/>
    <w:rsid w:val="00C5350D"/>
    <w:rsid w:val="00C538AF"/>
    <w:rsid w:val="00C6013B"/>
    <w:rsid w:val="00C6123C"/>
    <w:rsid w:val="00C61FCA"/>
    <w:rsid w:val="00C6311A"/>
    <w:rsid w:val="00C63A32"/>
    <w:rsid w:val="00C64FEB"/>
    <w:rsid w:val="00C7084D"/>
    <w:rsid w:val="00C7294C"/>
    <w:rsid w:val="00C7315E"/>
    <w:rsid w:val="00C75895"/>
    <w:rsid w:val="00C83C9F"/>
    <w:rsid w:val="00C87FC6"/>
    <w:rsid w:val="00C92A20"/>
    <w:rsid w:val="00C94519"/>
    <w:rsid w:val="00C94840"/>
    <w:rsid w:val="00CA4EE3"/>
    <w:rsid w:val="00CB027F"/>
    <w:rsid w:val="00CB5D1B"/>
    <w:rsid w:val="00CC0EBB"/>
    <w:rsid w:val="00CC351F"/>
    <w:rsid w:val="00CC6297"/>
    <w:rsid w:val="00CC6841"/>
    <w:rsid w:val="00CC7690"/>
    <w:rsid w:val="00CD1314"/>
    <w:rsid w:val="00CD1986"/>
    <w:rsid w:val="00CD1D33"/>
    <w:rsid w:val="00CD25A5"/>
    <w:rsid w:val="00CD4C9B"/>
    <w:rsid w:val="00CD54BF"/>
    <w:rsid w:val="00CD56AD"/>
    <w:rsid w:val="00CE0EF6"/>
    <w:rsid w:val="00CE16E5"/>
    <w:rsid w:val="00CE4D5C"/>
    <w:rsid w:val="00CF05C0"/>
    <w:rsid w:val="00CF05DA"/>
    <w:rsid w:val="00CF33A7"/>
    <w:rsid w:val="00CF3FF6"/>
    <w:rsid w:val="00CF58EB"/>
    <w:rsid w:val="00CF6FEC"/>
    <w:rsid w:val="00CF70BC"/>
    <w:rsid w:val="00D0106E"/>
    <w:rsid w:val="00D031E5"/>
    <w:rsid w:val="00D0540D"/>
    <w:rsid w:val="00D06383"/>
    <w:rsid w:val="00D17C29"/>
    <w:rsid w:val="00D20D26"/>
    <w:rsid w:val="00D20E85"/>
    <w:rsid w:val="00D24615"/>
    <w:rsid w:val="00D33F9A"/>
    <w:rsid w:val="00D36C85"/>
    <w:rsid w:val="00D376E6"/>
    <w:rsid w:val="00D37842"/>
    <w:rsid w:val="00D42DC2"/>
    <w:rsid w:val="00D4302B"/>
    <w:rsid w:val="00D435A2"/>
    <w:rsid w:val="00D537E1"/>
    <w:rsid w:val="00D55BB2"/>
    <w:rsid w:val="00D57CB6"/>
    <w:rsid w:val="00D6091A"/>
    <w:rsid w:val="00D65DB9"/>
    <w:rsid w:val="00D6605A"/>
    <w:rsid w:val="00D6695F"/>
    <w:rsid w:val="00D72FFF"/>
    <w:rsid w:val="00D75644"/>
    <w:rsid w:val="00D75DD8"/>
    <w:rsid w:val="00D77AA1"/>
    <w:rsid w:val="00D77CCE"/>
    <w:rsid w:val="00D81274"/>
    <w:rsid w:val="00D81656"/>
    <w:rsid w:val="00D83D87"/>
    <w:rsid w:val="00D846D0"/>
    <w:rsid w:val="00D84A6D"/>
    <w:rsid w:val="00D853F4"/>
    <w:rsid w:val="00D86A30"/>
    <w:rsid w:val="00D935EC"/>
    <w:rsid w:val="00D9670B"/>
    <w:rsid w:val="00D97CB4"/>
    <w:rsid w:val="00D97DD4"/>
    <w:rsid w:val="00D97F91"/>
    <w:rsid w:val="00DA5A8A"/>
    <w:rsid w:val="00DB1170"/>
    <w:rsid w:val="00DB26CD"/>
    <w:rsid w:val="00DB2BB8"/>
    <w:rsid w:val="00DB3199"/>
    <w:rsid w:val="00DB441C"/>
    <w:rsid w:val="00DB44AF"/>
    <w:rsid w:val="00DB5037"/>
    <w:rsid w:val="00DC1F58"/>
    <w:rsid w:val="00DC339B"/>
    <w:rsid w:val="00DC5D40"/>
    <w:rsid w:val="00DC62DE"/>
    <w:rsid w:val="00DC69A7"/>
    <w:rsid w:val="00DD2026"/>
    <w:rsid w:val="00DD30E9"/>
    <w:rsid w:val="00DD4F47"/>
    <w:rsid w:val="00DD7FBB"/>
    <w:rsid w:val="00DE0B9F"/>
    <w:rsid w:val="00DE2A9E"/>
    <w:rsid w:val="00DE4238"/>
    <w:rsid w:val="00DE4A4A"/>
    <w:rsid w:val="00DE657F"/>
    <w:rsid w:val="00DF0DFB"/>
    <w:rsid w:val="00DF1218"/>
    <w:rsid w:val="00DF5822"/>
    <w:rsid w:val="00DF6462"/>
    <w:rsid w:val="00E00EF5"/>
    <w:rsid w:val="00E02FA0"/>
    <w:rsid w:val="00E036DC"/>
    <w:rsid w:val="00E10454"/>
    <w:rsid w:val="00E112E5"/>
    <w:rsid w:val="00E122D8"/>
    <w:rsid w:val="00E12AE1"/>
    <w:rsid w:val="00E12CC8"/>
    <w:rsid w:val="00E15352"/>
    <w:rsid w:val="00E16405"/>
    <w:rsid w:val="00E2131B"/>
    <w:rsid w:val="00E21CC7"/>
    <w:rsid w:val="00E23501"/>
    <w:rsid w:val="00E24D9E"/>
    <w:rsid w:val="00E25849"/>
    <w:rsid w:val="00E30823"/>
    <w:rsid w:val="00E315A5"/>
    <w:rsid w:val="00E3197E"/>
    <w:rsid w:val="00E342F8"/>
    <w:rsid w:val="00E351ED"/>
    <w:rsid w:val="00E356BA"/>
    <w:rsid w:val="00E36E2B"/>
    <w:rsid w:val="00E42819"/>
    <w:rsid w:val="00E428ED"/>
    <w:rsid w:val="00E42B19"/>
    <w:rsid w:val="00E535AA"/>
    <w:rsid w:val="00E6034B"/>
    <w:rsid w:val="00E6549E"/>
    <w:rsid w:val="00E65EDE"/>
    <w:rsid w:val="00E6742C"/>
    <w:rsid w:val="00E7033B"/>
    <w:rsid w:val="00E70F81"/>
    <w:rsid w:val="00E77055"/>
    <w:rsid w:val="00E77460"/>
    <w:rsid w:val="00E83ABC"/>
    <w:rsid w:val="00E844F2"/>
    <w:rsid w:val="00E90AD0"/>
    <w:rsid w:val="00E92FCB"/>
    <w:rsid w:val="00E94FA6"/>
    <w:rsid w:val="00E96F0B"/>
    <w:rsid w:val="00E97870"/>
    <w:rsid w:val="00EA147F"/>
    <w:rsid w:val="00EA4A27"/>
    <w:rsid w:val="00EA4FA6"/>
    <w:rsid w:val="00EB1A25"/>
    <w:rsid w:val="00EB4F51"/>
    <w:rsid w:val="00EB7A4E"/>
    <w:rsid w:val="00EC5E34"/>
    <w:rsid w:val="00EC71FE"/>
    <w:rsid w:val="00EC7363"/>
    <w:rsid w:val="00EC7591"/>
    <w:rsid w:val="00ED03AB"/>
    <w:rsid w:val="00ED1963"/>
    <w:rsid w:val="00ED1CD4"/>
    <w:rsid w:val="00ED1D2B"/>
    <w:rsid w:val="00ED64B5"/>
    <w:rsid w:val="00EE2C50"/>
    <w:rsid w:val="00EE7543"/>
    <w:rsid w:val="00EE7CCA"/>
    <w:rsid w:val="00EF2DF2"/>
    <w:rsid w:val="00EF66A3"/>
    <w:rsid w:val="00F02341"/>
    <w:rsid w:val="00F0299C"/>
    <w:rsid w:val="00F02B3D"/>
    <w:rsid w:val="00F06E53"/>
    <w:rsid w:val="00F07F82"/>
    <w:rsid w:val="00F15166"/>
    <w:rsid w:val="00F16A14"/>
    <w:rsid w:val="00F305BA"/>
    <w:rsid w:val="00F3251C"/>
    <w:rsid w:val="00F362D7"/>
    <w:rsid w:val="00F37D7B"/>
    <w:rsid w:val="00F5314C"/>
    <w:rsid w:val="00F54881"/>
    <w:rsid w:val="00F5688C"/>
    <w:rsid w:val="00F60048"/>
    <w:rsid w:val="00F635DD"/>
    <w:rsid w:val="00F661FE"/>
    <w:rsid w:val="00F6627B"/>
    <w:rsid w:val="00F67FAA"/>
    <w:rsid w:val="00F72132"/>
    <w:rsid w:val="00F7336E"/>
    <w:rsid w:val="00F734F2"/>
    <w:rsid w:val="00F75052"/>
    <w:rsid w:val="00F77BE6"/>
    <w:rsid w:val="00F804D3"/>
    <w:rsid w:val="00F816CB"/>
    <w:rsid w:val="00F81CD2"/>
    <w:rsid w:val="00F82641"/>
    <w:rsid w:val="00F847A1"/>
    <w:rsid w:val="00F85245"/>
    <w:rsid w:val="00F90F18"/>
    <w:rsid w:val="00F937E4"/>
    <w:rsid w:val="00F95EE7"/>
    <w:rsid w:val="00FA39E6"/>
    <w:rsid w:val="00FA70C9"/>
    <w:rsid w:val="00FA7BC9"/>
    <w:rsid w:val="00FB378E"/>
    <w:rsid w:val="00FB37F1"/>
    <w:rsid w:val="00FB47C0"/>
    <w:rsid w:val="00FB501B"/>
    <w:rsid w:val="00FB54F6"/>
    <w:rsid w:val="00FB719A"/>
    <w:rsid w:val="00FB7770"/>
    <w:rsid w:val="00FC1E72"/>
    <w:rsid w:val="00FD3B91"/>
    <w:rsid w:val="00FD5015"/>
    <w:rsid w:val="00FD576B"/>
    <w:rsid w:val="00FD579E"/>
    <w:rsid w:val="00FD6845"/>
    <w:rsid w:val="00FE4516"/>
    <w:rsid w:val="00FE4F6A"/>
    <w:rsid w:val="00FE64C8"/>
    <w:rsid w:val="00FF58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f">
    <w:name w:val="footnote text"/>
    <w:basedOn w:val="a6"/>
    <w:link w:val="aff0"/>
    <w:uiPriority w:val="99"/>
    <w:unhideWhenUsed/>
    <w:rsid w:val="00CD1D33"/>
    <w:pPr>
      <w:kinsoku/>
      <w:snapToGrid w:val="0"/>
      <w:jc w:val="left"/>
    </w:pPr>
    <w:rPr>
      <w:sz w:val="20"/>
    </w:rPr>
  </w:style>
  <w:style w:type="character" w:customStyle="1" w:styleId="aff0">
    <w:name w:val="註腳文字 字元"/>
    <w:basedOn w:val="a7"/>
    <w:link w:val="aff"/>
    <w:uiPriority w:val="99"/>
    <w:rsid w:val="00CD1D33"/>
    <w:rPr>
      <w:rFonts w:ascii="標楷體" w:eastAsia="標楷體"/>
      <w:kern w:val="2"/>
    </w:rPr>
  </w:style>
  <w:style w:type="character" w:styleId="aff1">
    <w:name w:val="footnote reference"/>
    <w:basedOn w:val="a7"/>
    <w:uiPriority w:val="99"/>
    <w:semiHidden/>
    <w:unhideWhenUsed/>
    <w:rsid w:val="00CD1D33"/>
    <w:rPr>
      <w:vertAlign w:val="superscript"/>
    </w:rPr>
  </w:style>
  <w:style w:type="table" w:customStyle="1" w:styleId="13">
    <w:name w:val="表格格線1"/>
    <w:basedOn w:val="a8"/>
    <w:next w:val="af9"/>
    <w:uiPriority w:val="39"/>
    <w:rsid w:val="00CD1D3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7"/>
    <w:link w:val="4"/>
    <w:rsid w:val="00CD1D33"/>
    <w:rPr>
      <w:rFonts w:ascii="標楷體" w:eastAsia="標楷體" w:hAnsi="Arial"/>
      <w:kern w:val="32"/>
      <w:sz w:val="32"/>
      <w:szCs w:val="36"/>
    </w:rPr>
  </w:style>
  <w:style w:type="character" w:customStyle="1" w:styleId="ab">
    <w:name w:val="簽名 字元"/>
    <w:basedOn w:val="a7"/>
    <w:link w:val="aa"/>
    <w:semiHidden/>
    <w:rsid w:val="00CD1D33"/>
    <w:rPr>
      <w:rFonts w:ascii="標楷體" w:eastAsia="標楷體"/>
      <w:b/>
      <w:snapToGrid w:val="0"/>
      <w:spacing w:val="10"/>
      <w:kern w:val="2"/>
      <w:sz w:val="36"/>
    </w:rPr>
  </w:style>
  <w:style w:type="character" w:customStyle="1" w:styleId="30">
    <w:name w:val="標題 3 字元"/>
    <w:basedOn w:val="a7"/>
    <w:link w:val="3"/>
    <w:rsid w:val="00CD1D33"/>
    <w:rPr>
      <w:rFonts w:ascii="標楷體" w:eastAsia="標楷體" w:hAnsi="Arial"/>
      <w:bCs/>
      <w:kern w:val="32"/>
      <w:sz w:val="32"/>
      <w:szCs w:val="36"/>
    </w:rPr>
  </w:style>
  <w:style w:type="character" w:customStyle="1" w:styleId="50">
    <w:name w:val="標題 5 字元"/>
    <w:basedOn w:val="a7"/>
    <w:link w:val="5"/>
    <w:rsid w:val="00CD1D33"/>
    <w:rPr>
      <w:rFonts w:ascii="標楷體" w:eastAsia="標楷體" w:hAnsi="Arial"/>
      <w:bCs/>
      <w:kern w:val="32"/>
      <w:sz w:val="32"/>
      <w:szCs w:val="36"/>
    </w:rPr>
  </w:style>
  <w:style w:type="paragraph" w:styleId="aff2">
    <w:name w:val="Body Text"/>
    <w:basedOn w:val="a6"/>
    <w:link w:val="aff3"/>
    <w:uiPriority w:val="99"/>
    <w:semiHidden/>
    <w:unhideWhenUsed/>
    <w:rsid w:val="00CD1D33"/>
    <w:pPr>
      <w:kinsoku/>
      <w:spacing w:after="120"/>
    </w:pPr>
  </w:style>
  <w:style w:type="character" w:customStyle="1" w:styleId="aff3">
    <w:name w:val="本文 字元"/>
    <w:basedOn w:val="a7"/>
    <w:link w:val="aff2"/>
    <w:uiPriority w:val="99"/>
    <w:semiHidden/>
    <w:rsid w:val="00CD1D33"/>
    <w:rPr>
      <w:rFonts w:ascii="標楷體" w:eastAsia="標楷體"/>
      <w:kern w:val="2"/>
      <w:sz w:val="32"/>
    </w:rPr>
  </w:style>
  <w:style w:type="numbering" w:customStyle="1" w:styleId="15">
    <w:name w:val="無清單1"/>
    <w:next w:val="a9"/>
    <w:uiPriority w:val="99"/>
    <w:semiHidden/>
    <w:unhideWhenUsed/>
    <w:rsid w:val="00CD1D33"/>
  </w:style>
  <w:style w:type="table" w:customStyle="1" w:styleId="TableNormal">
    <w:name w:val="Table Normal"/>
    <w:uiPriority w:val="2"/>
    <w:semiHidden/>
    <w:unhideWhenUsed/>
    <w:qFormat/>
    <w:rsid w:val="00CD1D33"/>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CD1D33"/>
    <w:pPr>
      <w:kinsoku/>
      <w:overflowPunct/>
      <w:spacing w:before="11"/>
      <w:ind w:left="39"/>
      <w:jc w:val="left"/>
    </w:pPr>
    <w:rPr>
      <w:rFonts w:ascii="新細明體" w:eastAsia="新細明體" w:hAnsi="新細明體" w:cs="新細明體"/>
      <w:kern w:val="0"/>
      <w:sz w:val="22"/>
      <w:szCs w:val="22"/>
      <w:lang w:val="zh-TW" w:bidi="zh-TW"/>
    </w:rPr>
  </w:style>
  <w:style w:type="character" w:customStyle="1" w:styleId="af">
    <w:name w:val="頁首 字元"/>
    <w:basedOn w:val="a7"/>
    <w:link w:val="ae"/>
    <w:uiPriority w:val="99"/>
    <w:rsid w:val="00CD1D33"/>
    <w:rPr>
      <w:rFonts w:ascii="標楷體" w:eastAsia="標楷體"/>
      <w:kern w:val="2"/>
    </w:rPr>
  </w:style>
  <w:style w:type="character" w:customStyle="1" w:styleId="af6">
    <w:name w:val="頁尾 字元"/>
    <w:basedOn w:val="a7"/>
    <w:link w:val="af5"/>
    <w:uiPriority w:val="99"/>
    <w:rsid w:val="00CD1D33"/>
    <w:rPr>
      <w:rFonts w:ascii="標楷體" w:eastAsia="標楷體"/>
      <w:kern w:val="2"/>
    </w:rPr>
  </w:style>
  <w:style w:type="table" w:customStyle="1" w:styleId="23">
    <w:name w:val="表格格線2"/>
    <w:basedOn w:val="a8"/>
    <w:next w:val="af9"/>
    <w:uiPriority w:val="39"/>
    <w:rsid w:val="00CD1D3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9"/>
    <w:uiPriority w:val="39"/>
    <w:rsid w:val="00CD1D3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未解析的提及1"/>
    <w:basedOn w:val="a7"/>
    <w:uiPriority w:val="99"/>
    <w:semiHidden/>
    <w:unhideWhenUsed/>
    <w:rsid w:val="00CD1D33"/>
    <w:rPr>
      <w:color w:val="605E5C"/>
      <w:shd w:val="clear" w:color="auto" w:fill="E1DFDD"/>
    </w:rPr>
  </w:style>
  <w:style w:type="table" w:customStyle="1" w:styleId="TableNormal1">
    <w:name w:val="Table Normal1"/>
    <w:uiPriority w:val="2"/>
    <w:semiHidden/>
    <w:unhideWhenUsed/>
    <w:qFormat/>
    <w:rsid w:val="00CD1D33"/>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D1D33"/>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D1D33"/>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character" w:styleId="aff4">
    <w:name w:val="annotation reference"/>
    <w:basedOn w:val="a7"/>
    <w:uiPriority w:val="99"/>
    <w:semiHidden/>
    <w:unhideWhenUsed/>
    <w:rsid w:val="00CD1D33"/>
    <w:rPr>
      <w:sz w:val="18"/>
      <w:szCs w:val="18"/>
    </w:rPr>
  </w:style>
  <w:style w:type="paragraph" w:styleId="aff5">
    <w:name w:val="annotation text"/>
    <w:basedOn w:val="a6"/>
    <w:link w:val="aff6"/>
    <w:uiPriority w:val="99"/>
    <w:semiHidden/>
    <w:unhideWhenUsed/>
    <w:rsid w:val="00CD1D33"/>
    <w:pPr>
      <w:kinsoku/>
      <w:jc w:val="left"/>
    </w:pPr>
  </w:style>
  <w:style w:type="character" w:customStyle="1" w:styleId="aff6">
    <w:name w:val="註解文字 字元"/>
    <w:basedOn w:val="a7"/>
    <w:link w:val="aff5"/>
    <w:uiPriority w:val="99"/>
    <w:semiHidden/>
    <w:rsid w:val="00CD1D33"/>
    <w:rPr>
      <w:rFonts w:ascii="標楷體" w:eastAsia="標楷體"/>
      <w:kern w:val="2"/>
      <w:sz w:val="32"/>
    </w:rPr>
  </w:style>
  <w:style w:type="paragraph" w:styleId="aff7">
    <w:name w:val="annotation subject"/>
    <w:basedOn w:val="aff5"/>
    <w:next w:val="aff5"/>
    <w:link w:val="aff8"/>
    <w:uiPriority w:val="99"/>
    <w:semiHidden/>
    <w:unhideWhenUsed/>
    <w:rsid w:val="00CD1D33"/>
    <w:rPr>
      <w:b/>
      <w:bCs/>
    </w:rPr>
  </w:style>
  <w:style w:type="character" w:customStyle="1" w:styleId="aff8">
    <w:name w:val="註解主旨 字元"/>
    <w:basedOn w:val="aff6"/>
    <w:link w:val="aff7"/>
    <w:uiPriority w:val="99"/>
    <w:semiHidden/>
    <w:rsid w:val="00CD1D33"/>
    <w:rPr>
      <w:rFonts w:ascii="標楷體" w:eastAsia="標楷體"/>
      <w:b/>
      <w:bCs/>
      <w:kern w:val="2"/>
      <w:sz w:val="32"/>
    </w:rPr>
  </w:style>
  <w:style w:type="character" w:customStyle="1" w:styleId="24">
    <w:name w:val="未解析的提及2"/>
    <w:basedOn w:val="a7"/>
    <w:uiPriority w:val="99"/>
    <w:semiHidden/>
    <w:unhideWhenUsed/>
    <w:rsid w:val="00CD1D33"/>
    <w:rPr>
      <w:color w:val="605E5C"/>
      <w:shd w:val="clear" w:color="auto" w:fill="E1DFDD"/>
    </w:rPr>
  </w:style>
  <w:style w:type="character" w:styleId="aff9">
    <w:name w:val="FollowedHyperlink"/>
    <w:basedOn w:val="a7"/>
    <w:uiPriority w:val="99"/>
    <w:semiHidden/>
    <w:unhideWhenUsed/>
    <w:rsid w:val="00CD1D33"/>
    <w:rPr>
      <w:color w:val="800080" w:themeColor="followedHyperlink"/>
      <w:u w:val="single"/>
    </w:rPr>
  </w:style>
  <w:style w:type="character" w:customStyle="1" w:styleId="html-span">
    <w:name w:val="html-span"/>
    <w:basedOn w:val="a7"/>
    <w:rsid w:val="00CD1D33"/>
  </w:style>
  <w:style w:type="character" w:styleId="affa">
    <w:name w:val="Unresolved Mention"/>
    <w:basedOn w:val="a7"/>
    <w:uiPriority w:val="99"/>
    <w:semiHidden/>
    <w:unhideWhenUsed/>
    <w:rsid w:val="001B0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95574938">
      <w:bodyDiv w:val="1"/>
      <w:marLeft w:val="0"/>
      <w:marRight w:val="0"/>
      <w:marTop w:val="0"/>
      <w:marBottom w:val="0"/>
      <w:divBdr>
        <w:top w:val="none" w:sz="0" w:space="0" w:color="auto"/>
        <w:left w:val="none" w:sz="0" w:space="0" w:color="auto"/>
        <w:bottom w:val="none" w:sz="0" w:space="0" w:color="auto"/>
        <w:right w:val="none" w:sz="0" w:space="0" w:color="auto"/>
      </w:divBdr>
    </w:div>
    <w:div w:id="196596397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hashtag/%E5%82%B3%E8%81%9E%E8%AD%89%E4%BA%BA?__cft__%5b0%5d=AZb1NANOky2MOcgcCzT77i9NoIK-ghHB5a9dR3G8MDVyqviQTzNYlngKNZ5N4s5oqvnKQ_INA3YzZHKn8k_OENimrallNkAk1fk2P1aYfvB20iktiI3H75ONAM3T8AleVL0wpf_kLZsJykGLOfJzSlP6j5Tmw8Rx9DE-qoliRt_RYg&amp;__tn__=*NK-R"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facebook.com/hashtag/%E5%AE%8C%E7%BE%8E%E8%A2%AB%E5%AE%B3%E4%BA%BA%E7%9A%84%E5%88%BB%E6%9D%BF%E5%8D%B0%E8%B1%A1?__cft__%5b0%5d=AZb1NANOky2MOcgcCzT77i9NoIK-ghHB5a9dR3G8MDVyqviQTzNYlngKNZ5N4s5oqvnKQ_INA3YzZHKn8k_OENimrallNkAk1fk2P1aYfvB20iktiI3H75ONAM3T8AleVL0wpf_kLZsJykGLOfJzSlP6j5Tmw8Rx9DE-qoliRt_RYg&amp;__tn__=*NK-R"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facebook.com/hashtag/%E5%82%B3%E8%81%9E%E8%AD%89%E4%BA%BA?__cft__%5b0%5d=AZb1NANOky2MOcgcCzT77i9NoIK-ghHB5a9dR3G8MDVyqviQTzNYlngKNZ5N4s5oqvnKQ_INA3YzZHKn8k_OENimrallNkAk1fk2P1aYfvB20iktiI3H75ONAM3T8AleVL0wpf_kLZsJykGLOfJzSlP6j5Tmw8Rx9DE-qoliRt_RYg&amp;__tn__=*NK-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facebook.com/hashtag/%E7%B2%BE%E7%A5%9E%E9%86%AB%E5%AD%B8%E9%91%91%E5%AE%9A?__cft__%5b0%5d=AZb1NANOky2MOcgcCzT77i9NoIK-ghHB5a9dR3G8MDVyqviQTzNYlngKNZ5N4s5oqvnKQ_INA3YzZHKn8k_OENimrallNkAk1fk2P1aYfvB20iktiI3H75ONAM3T8AleVL0wpf_kLZsJykGLOfJzSlP6j5Tmw8Rx9DE-qoliRt_RYg&amp;__tn__=*NK-R" TargetMode="External"/><Relationship Id="rId4" Type="http://schemas.openxmlformats.org/officeDocument/2006/relationships/styles" Target="styles.xml"/><Relationship Id="rId9" Type="http://schemas.openxmlformats.org/officeDocument/2006/relationships/hyperlink" Target="https://www.facebook.com/hashtag/%E5%82%B3%E8%81%9E%E8%AD%89%E4%BA%BA?__cft__%5b0%5d=AZb1NANOky2MOcgcCzT77i9NoIK-ghHB5a9dR3G8MDVyqviQTzNYlngKNZ5N4s5oqvnKQ_INA3YzZHKn8k_OENimrallNkAk1fk2P1aYfvB20iktiI3H75ONAM3T8AleVL0wpf_kLZsJykGLOfJzSlP6j5Tmw8Rx9DE-qoliRt_RYg&amp;__tn__=*NK-R" TargetMode="External"/><Relationship Id="rId14" Type="http://schemas.openxmlformats.org/officeDocument/2006/relationships/hyperlink" Target="https://www.facebook.com/hashtag/%E5%82%B3%E8%81%9E%E8%AD%89%E4%BA%BA?__cft__%5b0%5d=AZb1NANOky2MOcgcCzT77i9NoIK-ghHB5a9dR3G8MDVyqviQTzNYlngKNZ5N4s5oqvnKQ_INA3YzZHKn8k_OENimrallNkAk1fk2P1aYfvB20iktiI3H75ONAM3T8AleVL0wpf_kLZsJykGLOfJzSlP6j5Tmw8Rx9DE-qoliRt_RYg&amp;__tn__=*NK-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bola.gov.taipei/cp.aspx?n=DB41D62E8764742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3147</Words>
  <Characters>17939</Characters>
  <Application>Microsoft Office Word</Application>
  <DocSecurity>0</DocSecurity>
  <Lines>149</Lines>
  <Paragraphs>42</Paragraphs>
  <ScaleCrop>false</ScaleCrop>
  <Company/>
  <LinksUpToDate>false</LinksUpToDate>
  <CharactersWithSpaces>21044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2026-07-27T03:33:00Z</dcterms:created>
  <dcterms:modified xsi:type="dcterms:W3CDTF">2026-07-31T06:34:00Z</dcterms:modified>
  <cp:contentStatus/>
</cp:coreProperties>
</file>