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A278D0" w14:textId="4552055F" w:rsidR="0004112A" w:rsidRPr="005C2478" w:rsidRDefault="00D20D26" w:rsidP="00F37D7B">
      <w:pPr>
        <w:pStyle w:val="af3"/>
        <w:rPr>
          <w:color w:val="000000" w:themeColor="text1"/>
        </w:rPr>
      </w:pPr>
      <w:r w:rsidRPr="005C2478">
        <w:rPr>
          <w:rFonts w:hint="eastAsia"/>
          <w:color w:val="000000" w:themeColor="text1"/>
        </w:rPr>
        <w:t>調查報告</w:t>
      </w:r>
      <w:r w:rsidR="006A0DD2">
        <w:rPr>
          <w:rFonts w:hint="eastAsia"/>
          <w:color w:val="000000" w:themeColor="text1"/>
        </w:rPr>
        <w:t>（公布版）</w:t>
      </w:r>
    </w:p>
    <w:p w14:paraId="04EB3BCD" w14:textId="485BE363" w:rsidR="00E25849" w:rsidRPr="005C2478" w:rsidRDefault="00E25849" w:rsidP="004E05A1">
      <w:pPr>
        <w:pStyle w:val="1"/>
        <w:ind w:left="2380" w:hanging="2380"/>
        <w:rPr>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5C2478">
        <w:rPr>
          <w:rFonts w:hint="eastAsia"/>
          <w:color w:val="000000" w:themeColor="text1"/>
        </w:rPr>
        <w:t>案　　由：</w:t>
      </w:r>
      <w:bookmarkStart w:id="25" w:name="_Hlk232692099"/>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822218" w:rsidRPr="005C2478">
        <w:rPr>
          <w:color w:val="000000" w:themeColor="text1"/>
        </w:rPr>
        <w:t>按《公職人員選舉罷免法》第37條規定略以，縣（市）議員選舉區應斟酌行政區域、人口分布、地理環境、交通狀況、歷史淵源及應選出名額劃分之。惟實務上，各縣市已將原住民鄉鎮劃為同一</w:t>
      </w:r>
      <w:r w:rsidR="00702ED8" w:rsidRPr="005C2478">
        <w:rPr>
          <w:color w:val="000000" w:themeColor="text1"/>
        </w:rPr>
        <w:t>選舉區</w:t>
      </w:r>
      <w:r w:rsidR="00822218" w:rsidRPr="005C2478">
        <w:rPr>
          <w:color w:val="000000" w:themeColor="text1"/>
        </w:rPr>
        <w:t>，競逐選舉名額，未依鄉鎮人口比</w:t>
      </w:r>
      <w:r w:rsidR="00101D64" w:rsidRPr="005C2478">
        <w:rPr>
          <w:rFonts w:hint="eastAsia"/>
          <w:color w:val="000000" w:themeColor="text1"/>
        </w:rPr>
        <w:t>率</w:t>
      </w:r>
      <w:r w:rsidR="00822218" w:rsidRPr="005C2478">
        <w:rPr>
          <w:color w:val="000000" w:themeColor="text1"/>
        </w:rPr>
        <w:t>，產生代表性，以花蓮縣豐濱鄉為例，其平地原住民人口比</w:t>
      </w:r>
      <w:r w:rsidR="00101D64" w:rsidRPr="005C2478">
        <w:rPr>
          <w:rFonts w:hint="eastAsia"/>
          <w:color w:val="000000" w:themeColor="text1"/>
        </w:rPr>
        <w:t>率</w:t>
      </w:r>
      <w:r w:rsidR="00822218" w:rsidRPr="005C2478">
        <w:rPr>
          <w:color w:val="000000" w:themeColor="text1"/>
        </w:rPr>
        <w:t>高，卻長期無原住民議員代表，已超過</w:t>
      </w:r>
      <w:r w:rsidR="00297DD9" w:rsidRPr="005C2478">
        <w:rPr>
          <w:rFonts w:hint="eastAsia"/>
          <w:color w:val="000000" w:themeColor="text1"/>
        </w:rPr>
        <w:t>3</w:t>
      </w:r>
      <w:r w:rsidR="006F310B" w:rsidRPr="005C2478">
        <w:rPr>
          <w:rFonts w:hint="eastAsia"/>
          <w:color w:val="000000" w:themeColor="text1"/>
        </w:rPr>
        <w:t>4</w:t>
      </w:r>
      <w:r w:rsidR="00822218" w:rsidRPr="005C2478">
        <w:rPr>
          <w:color w:val="000000" w:themeColor="text1"/>
        </w:rPr>
        <w:t>年未能在縣議會取得席次。類此現象涉及</w:t>
      </w:r>
      <w:r w:rsidR="00702ED8" w:rsidRPr="005C2478">
        <w:rPr>
          <w:color w:val="000000" w:themeColor="text1"/>
        </w:rPr>
        <w:t>選舉區</w:t>
      </w:r>
      <w:r w:rsidR="00822218" w:rsidRPr="005C2478">
        <w:rPr>
          <w:color w:val="000000" w:themeColor="text1"/>
        </w:rPr>
        <w:t>劃分未能反映現況人口結構，導致原住民族有效參政權受限，疑有違反平衡代表原則及損害原住民族參與公共事務權之虞。爰基於維護民主正當程序與族群權益，對原住民</w:t>
      </w:r>
      <w:r w:rsidR="00702ED8" w:rsidRPr="005C2478">
        <w:rPr>
          <w:color w:val="000000" w:themeColor="text1"/>
        </w:rPr>
        <w:t>選舉區</w:t>
      </w:r>
      <w:r w:rsidR="00822218" w:rsidRPr="005C2478">
        <w:rPr>
          <w:color w:val="000000" w:themeColor="text1"/>
        </w:rPr>
        <w:t>劃分之合理性與適法性，釐清是否存在制度性代表失衡之情形。</w:t>
      </w:r>
      <w:bookmarkEnd w:id="25"/>
    </w:p>
    <w:p w14:paraId="38053FD5" w14:textId="0EDA87AC" w:rsidR="00E25849" w:rsidRPr="005C2478" w:rsidRDefault="00E25849" w:rsidP="004E05A1">
      <w:pPr>
        <w:pStyle w:val="1"/>
        <w:ind w:left="2380" w:hanging="2380"/>
        <w:rPr>
          <w:color w:val="000000" w:themeColor="text1"/>
        </w:rPr>
      </w:pPr>
      <w:bookmarkStart w:id="26" w:name="_Toc524895646"/>
      <w:bookmarkStart w:id="27" w:name="_Toc524896192"/>
      <w:bookmarkStart w:id="28" w:name="_Toc524896222"/>
      <w:bookmarkStart w:id="29" w:name="_Toc524902729"/>
      <w:bookmarkStart w:id="30" w:name="_Toc525066145"/>
      <w:bookmarkStart w:id="31" w:name="_Toc525070836"/>
      <w:bookmarkStart w:id="32" w:name="_Toc525938376"/>
      <w:bookmarkStart w:id="33" w:name="_Toc525939224"/>
      <w:bookmarkStart w:id="34" w:name="_Toc525939729"/>
      <w:bookmarkStart w:id="35" w:name="_Toc529218269"/>
      <w:bookmarkStart w:id="36" w:name="_Toc529222686"/>
      <w:bookmarkStart w:id="37" w:name="_Toc529223108"/>
      <w:bookmarkStart w:id="38" w:name="_Toc529223859"/>
      <w:bookmarkStart w:id="39" w:name="_Toc529228262"/>
      <w:bookmarkStart w:id="40" w:name="_Toc2400392"/>
      <w:bookmarkStart w:id="41" w:name="_Toc4316186"/>
      <w:bookmarkStart w:id="42" w:name="_Toc4473327"/>
      <w:bookmarkStart w:id="43" w:name="_Toc69556894"/>
      <w:bookmarkStart w:id="44" w:name="_Toc69556943"/>
      <w:bookmarkStart w:id="45" w:name="_Toc69609817"/>
      <w:bookmarkStart w:id="46" w:name="_Toc70241813"/>
      <w:bookmarkStart w:id="47" w:name="_Toc70242202"/>
      <w:bookmarkStart w:id="48" w:name="_Toc421794872"/>
      <w:bookmarkStart w:id="49" w:name="_Toc422834157"/>
      <w:r w:rsidRPr="005C2478">
        <w:rPr>
          <w:rFonts w:hint="eastAsia"/>
          <w:color w:val="000000" w:themeColor="text1"/>
        </w:rPr>
        <w:t>調查意見：</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14:paraId="3C6EAF90" w14:textId="258EA4F4" w:rsidR="004F6710" w:rsidRPr="005C2478" w:rsidRDefault="008A063F" w:rsidP="00A639F4">
      <w:pPr>
        <w:pStyle w:val="10"/>
        <w:ind w:left="680" w:firstLine="680"/>
        <w:rPr>
          <w:color w:val="000000" w:themeColor="text1"/>
        </w:rPr>
      </w:pPr>
      <w:bookmarkStart w:id="50" w:name="_Toc524902730"/>
      <w:r w:rsidRPr="005C2478">
        <w:rPr>
          <w:rFonts w:hAnsi="標楷體" w:hint="eastAsia"/>
          <w:color w:val="000000" w:themeColor="text1"/>
        </w:rPr>
        <w:t>本院為瞭解</w:t>
      </w:r>
      <w:r w:rsidR="001614DF" w:rsidRPr="005C2478">
        <w:rPr>
          <w:rFonts w:hAnsi="標楷體" w:hint="eastAsia"/>
          <w:color w:val="000000" w:themeColor="text1"/>
        </w:rPr>
        <w:t>全案</w:t>
      </w:r>
      <w:r w:rsidRPr="005C2478">
        <w:rPr>
          <w:rFonts w:hAnsi="標楷體" w:hint="eastAsia"/>
          <w:color w:val="000000" w:themeColor="text1"/>
        </w:rPr>
        <w:t>事實，爰就相關疑義分函原住民族委員會（簡稱原民會）、內政部（民政司）、</w:t>
      </w:r>
      <w:r w:rsidR="00A77008" w:rsidRPr="005C2478">
        <w:rPr>
          <w:rFonts w:hAnsi="標楷體" w:hint="eastAsia"/>
          <w:color w:val="000000" w:themeColor="text1"/>
        </w:rPr>
        <w:t>中央選舉委員會（簡稱中選會）、</w:t>
      </w:r>
      <w:r w:rsidRPr="005C2478">
        <w:rPr>
          <w:rFonts w:hAnsi="標楷體" w:hint="eastAsia"/>
          <w:color w:val="000000" w:themeColor="text1"/>
        </w:rPr>
        <w:t>花蓮縣選舉委員會（簡稱花蓮縣選委會）、花蓮縣政府、臺東縣政府</w:t>
      </w:r>
      <w:r w:rsidRPr="005C2478">
        <w:rPr>
          <w:rFonts w:hAnsi="標楷體" w:hint="eastAsia"/>
          <w:color w:val="000000" w:themeColor="text1"/>
          <w:szCs w:val="32"/>
        </w:rPr>
        <w:t>等機關</w:t>
      </w:r>
      <w:r w:rsidRPr="005C2478">
        <w:rPr>
          <w:rFonts w:hAnsi="標楷體" w:hint="eastAsia"/>
          <w:color w:val="000000" w:themeColor="text1"/>
        </w:rPr>
        <w:t>查</w:t>
      </w:r>
      <w:r w:rsidR="001614DF" w:rsidRPr="005C2478">
        <w:rPr>
          <w:rFonts w:hAnsi="標楷體" w:hint="eastAsia"/>
          <w:color w:val="000000" w:themeColor="text1"/>
        </w:rPr>
        <w:t>復</w:t>
      </w:r>
      <w:r w:rsidRPr="005C2478">
        <w:rPr>
          <w:rFonts w:hAnsi="標楷體" w:hint="eastAsia"/>
          <w:color w:val="000000" w:themeColor="text1"/>
        </w:rPr>
        <w:t>說明並檢附相關佐證資料到院。</w:t>
      </w:r>
      <w:r w:rsidR="001614DF" w:rsidRPr="005C2478">
        <w:rPr>
          <w:rFonts w:hAnsi="標楷體" w:hint="eastAsia"/>
          <w:color w:val="000000" w:themeColor="text1"/>
        </w:rPr>
        <w:t>嗣</w:t>
      </w:r>
      <w:r w:rsidR="005E1B20" w:rsidRPr="005C2478">
        <w:rPr>
          <w:rFonts w:hAnsi="標楷體" w:hint="eastAsia"/>
          <w:color w:val="000000" w:themeColor="text1"/>
        </w:rPr>
        <w:t>民國（下同）115年5月</w:t>
      </w:r>
      <w:r w:rsidR="005E1B20" w:rsidRPr="005C2478">
        <w:rPr>
          <w:rFonts w:hAnsi="標楷體"/>
          <w:color w:val="000000" w:themeColor="text1"/>
        </w:rPr>
        <w:t>1</w:t>
      </w:r>
      <w:r w:rsidR="005E1B20" w:rsidRPr="005C2478">
        <w:rPr>
          <w:rFonts w:hAnsi="標楷體" w:hint="eastAsia"/>
          <w:color w:val="000000" w:themeColor="text1"/>
        </w:rPr>
        <w:t>7日邀請內政部、中選會等業管主管率員到院接受詢問後</w:t>
      </w:r>
      <w:r w:rsidR="005E1B20" w:rsidRPr="005C2478">
        <w:rPr>
          <w:rFonts w:hint="eastAsia"/>
          <w:color w:val="000000" w:themeColor="text1"/>
        </w:rPr>
        <w:t>，</w:t>
      </w:r>
      <w:r w:rsidR="0060006C" w:rsidRPr="005C2478">
        <w:rPr>
          <w:rFonts w:hint="eastAsia"/>
          <w:color w:val="000000" w:themeColor="text1"/>
        </w:rPr>
        <w:t>另於</w:t>
      </w:r>
      <w:r w:rsidR="005E1B20" w:rsidRPr="005C2478">
        <w:rPr>
          <w:rFonts w:hint="eastAsia"/>
          <w:color w:val="000000" w:themeColor="text1"/>
        </w:rPr>
        <w:t>115年6月15日邀請</w:t>
      </w:r>
      <w:r w:rsidR="005E1B20" w:rsidRPr="005C2478">
        <w:rPr>
          <w:rFonts w:hAnsi="標楷體" w:cs="Arial" w:hint="eastAsia"/>
          <w:bCs/>
          <w:color w:val="000000" w:themeColor="text1"/>
          <w:kern w:val="0"/>
        </w:rPr>
        <w:t>臺灣公共政策學會</w:t>
      </w:r>
      <w:r w:rsidR="005E1B20" w:rsidRPr="005C2478">
        <w:rPr>
          <w:rFonts w:hint="eastAsia"/>
          <w:color w:val="000000" w:themeColor="text1"/>
        </w:rPr>
        <w:t>紀</w:t>
      </w:r>
      <w:r w:rsidR="005E1B20" w:rsidRPr="005C2478">
        <w:rPr>
          <w:rFonts w:hAnsi="標楷體" w:cs="Arial" w:hint="eastAsia"/>
          <w:bCs/>
          <w:color w:val="000000" w:themeColor="text1"/>
          <w:kern w:val="0"/>
        </w:rPr>
        <w:t>理事長</w:t>
      </w:r>
      <w:r w:rsidR="005E1B20" w:rsidRPr="005C2478">
        <w:rPr>
          <w:rFonts w:hint="eastAsia"/>
          <w:color w:val="000000" w:themeColor="text1"/>
        </w:rPr>
        <w:t>俊臣、</w:t>
      </w:r>
      <w:r w:rsidR="005E1B20" w:rsidRPr="005C2478">
        <w:rPr>
          <w:rFonts w:asciiTheme="minorEastAsia" w:hAnsiTheme="minorEastAsia" w:hint="eastAsia"/>
          <w:color w:val="000000" w:themeColor="text1"/>
          <w:szCs w:val="24"/>
        </w:rPr>
        <w:t>國立東華大學民族發展與社會工作學系</w:t>
      </w:r>
      <w:r w:rsidR="005E1B20" w:rsidRPr="005C2478">
        <w:rPr>
          <w:rFonts w:hAnsi="標楷體" w:hint="eastAsia"/>
          <w:color w:val="000000" w:themeColor="text1"/>
        </w:rPr>
        <w:t>高教授德義、中國文化大學行政管理學系系主任</w:t>
      </w:r>
      <w:r w:rsidR="005E1B20" w:rsidRPr="005C2478">
        <w:rPr>
          <w:rFonts w:ascii="新細明體" w:hAnsi="新細明體" w:hint="eastAsia"/>
          <w:color w:val="000000" w:themeColor="text1"/>
        </w:rPr>
        <w:t>黃教授榮源、</w:t>
      </w:r>
      <w:r w:rsidR="005E1B20" w:rsidRPr="005C2478">
        <w:rPr>
          <w:rFonts w:hAnsi="標楷體" w:hint="eastAsia"/>
          <w:color w:val="000000" w:themeColor="text1"/>
        </w:rPr>
        <w:t>花蓮縣豐濱鄉</w:t>
      </w:r>
      <w:r w:rsidR="005E1B20" w:rsidRPr="005C2478">
        <w:rPr>
          <w:rFonts w:ascii="新細明體" w:hAnsi="新細明體" w:hint="eastAsia"/>
          <w:color w:val="000000" w:themeColor="text1"/>
        </w:rPr>
        <w:t>邱鄉長福順，提供</w:t>
      </w:r>
      <w:r w:rsidR="0060006C" w:rsidRPr="005C2478">
        <w:rPr>
          <w:rFonts w:ascii="新細明體" w:hAnsi="新細明體" w:hint="eastAsia"/>
          <w:color w:val="000000" w:themeColor="text1"/>
        </w:rPr>
        <w:t>選舉區劃分相關</w:t>
      </w:r>
      <w:r w:rsidR="005E1B20" w:rsidRPr="005C2478">
        <w:rPr>
          <w:rFonts w:ascii="新細明體" w:hAnsi="新細明體" w:hint="eastAsia"/>
          <w:color w:val="000000" w:themeColor="text1"/>
        </w:rPr>
        <w:t>理論與實務經驗，</w:t>
      </w:r>
      <w:r w:rsidR="002A2449" w:rsidRPr="005C2478">
        <w:rPr>
          <w:rFonts w:ascii="新細明體" w:hAnsi="新細明體" w:hint="eastAsia"/>
          <w:color w:val="000000" w:themeColor="text1"/>
        </w:rPr>
        <w:t>業</w:t>
      </w:r>
      <w:r w:rsidR="00FB501B" w:rsidRPr="005C2478">
        <w:rPr>
          <w:rFonts w:hint="eastAsia"/>
          <w:color w:val="000000" w:themeColor="text1"/>
        </w:rPr>
        <w:t>已調查</w:t>
      </w:r>
      <w:r w:rsidR="00307A76" w:rsidRPr="005C2478">
        <w:rPr>
          <w:rFonts w:hAnsi="標楷體" w:hint="eastAsia"/>
          <w:color w:val="000000" w:themeColor="text1"/>
        </w:rPr>
        <w:t>完畢</w:t>
      </w:r>
      <w:r w:rsidR="00FB501B" w:rsidRPr="005C2478">
        <w:rPr>
          <w:rFonts w:hint="eastAsia"/>
          <w:color w:val="000000" w:themeColor="text1"/>
        </w:rPr>
        <w:t>，</w:t>
      </w:r>
      <w:r w:rsidR="00307A76" w:rsidRPr="005C2478">
        <w:rPr>
          <w:rFonts w:hint="eastAsia"/>
          <w:color w:val="000000" w:themeColor="text1"/>
        </w:rPr>
        <w:t>茲臚</w:t>
      </w:r>
      <w:r w:rsidR="00FB501B" w:rsidRPr="005C2478">
        <w:rPr>
          <w:rFonts w:hint="eastAsia"/>
          <w:color w:val="000000" w:themeColor="text1"/>
        </w:rPr>
        <w:t>列調查意見如下：</w:t>
      </w:r>
    </w:p>
    <w:p w14:paraId="54FDE809" w14:textId="77D68601" w:rsidR="00E86507" w:rsidRPr="005C2478" w:rsidRDefault="00E24430" w:rsidP="00ED030A">
      <w:pPr>
        <w:pStyle w:val="2"/>
        <w:rPr>
          <w:color w:val="000000" w:themeColor="text1"/>
        </w:rPr>
      </w:pPr>
      <w:r w:rsidRPr="005C2478">
        <w:rPr>
          <w:rFonts w:hint="eastAsia"/>
          <w:b/>
          <w:bCs w:val="0"/>
          <w:color w:val="000000" w:themeColor="text1"/>
        </w:rPr>
        <w:t>中選會、內政部長期未積極謀求</w:t>
      </w:r>
      <w:r w:rsidR="00EA7781" w:rsidRPr="005C2478">
        <w:rPr>
          <w:rFonts w:hint="eastAsia"/>
          <w:b/>
          <w:bCs w:val="0"/>
          <w:color w:val="000000" w:themeColor="text1"/>
        </w:rPr>
        <w:t>平地原住民</w:t>
      </w:r>
      <w:r w:rsidRPr="005C2478">
        <w:rPr>
          <w:rFonts w:hint="eastAsia"/>
          <w:b/>
          <w:bCs w:val="0"/>
          <w:color w:val="000000" w:themeColor="text1"/>
        </w:rPr>
        <w:t>選舉區制</w:t>
      </w:r>
      <w:r w:rsidRPr="005C2478">
        <w:rPr>
          <w:rFonts w:hint="eastAsia"/>
          <w:b/>
          <w:bCs w:val="0"/>
          <w:color w:val="000000" w:themeColor="text1"/>
        </w:rPr>
        <w:lastRenderedPageBreak/>
        <w:t>度及劃分</w:t>
      </w:r>
      <w:r w:rsidR="00EA7781" w:rsidRPr="005C2478">
        <w:rPr>
          <w:rFonts w:hint="eastAsia"/>
          <w:b/>
          <w:bCs w:val="0"/>
          <w:color w:val="000000" w:themeColor="text1"/>
        </w:rPr>
        <w:t>之</w:t>
      </w:r>
      <w:r w:rsidR="004A71AE" w:rsidRPr="005C2478">
        <w:rPr>
          <w:rFonts w:hint="eastAsia"/>
          <w:b/>
          <w:bCs w:val="0"/>
          <w:color w:val="000000" w:themeColor="text1"/>
        </w:rPr>
        <w:t>精進</w:t>
      </w:r>
      <w:r w:rsidRPr="005C2478">
        <w:rPr>
          <w:rFonts w:hint="eastAsia"/>
          <w:b/>
          <w:bCs w:val="0"/>
          <w:color w:val="000000" w:themeColor="text1"/>
        </w:rPr>
        <w:t>政策，未進行系統性追蹤調查，以彈性調整</w:t>
      </w:r>
      <w:r w:rsidR="002B7A30" w:rsidRPr="005C2478">
        <w:rPr>
          <w:rFonts w:hint="eastAsia"/>
          <w:b/>
          <w:bCs w:val="0"/>
          <w:color w:val="000000" w:themeColor="text1"/>
        </w:rPr>
        <w:t>回</w:t>
      </w:r>
      <w:r w:rsidR="00EA7781" w:rsidRPr="005C2478">
        <w:rPr>
          <w:rFonts w:hint="eastAsia"/>
          <w:b/>
          <w:bCs w:val="0"/>
          <w:color w:val="000000" w:themeColor="text1"/>
        </w:rPr>
        <w:t>應地方民意</w:t>
      </w:r>
      <w:r w:rsidRPr="005C2478">
        <w:rPr>
          <w:rFonts w:hint="eastAsia"/>
          <w:b/>
          <w:bCs w:val="0"/>
          <w:color w:val="000000" w:themeColor="text1"/>
        </w:rPr>
        <w:t>，</w:t>
      </w:r>
      <w:r w:rsidR="0060006C" w:rsidRPr="005C2478">
        <w:rPr>
          <w:rFonts w:hint="eastAsia"/>
          <w:b/>
          <w:bCs w:val="0"/>
          <w:color w:val="000000" w:themeColor="text1"/>
        </w:rPr>
        <w:t>致使</w:t>
      </w:r>
      <w:r w:rsidR="00B43E03" w:rsidRPr="005C2478">
        <w:rPr>
          <w:rFonts w:hint="eastAsia"/>
          <w:b/>
          <w:bCs w:val="0"/>
          <w:color w:val="000000" w:themeColor="text1"/>
        </w:rPr>
        <w:t>目前平地原住民選舉區劃分，</w:t>
      </w:r>
      <w:r w:rsidRPr="005C2478">
        <w:rPr>
          <w:rFonts w:hint="eastAsia"/>
          <w:b/>
          <w:bCs w:val="0"/>
          <w:color w:val="000000" w:themeColor="text1"/>
        </w:rPr>
        <w:t>明顯無法</w:t>
      </w:r>
      <w:r w:rsidRPr="005C2478">
        <w:rPr>
          <w:b/>
          <w:bCs w:val="0"/>
          <w:color w:val="000000" w:themeColor="text1"/>
        </w:rPr>
        <w:t>反映</w:t>
      </w:r>
      <w:r w:rsidR="00952F9D" w:rsidRPr="005C2478">
        <w:rPr>
          <w:rFonts w:hint="eastAsia"/>
          <w:b/>
          <w:bCs w:val="0"/>
          <w:color w:val="000000" w:themeColor="text1"/>
        </w:rPr>
        <w:t>人口結構、</w:t>
      </w:r>
      <w:r w:rsidRPr="005C2478">
        <w:rPr>
          <w:rFonts w:hint="eastAsia"/>
          <w:b/>
          <w:bCs w:val="0"/>
          <w:color w:val="000000" w:themeColor="text1"/>
        </w:rPr>
        <w:t>民意</w:t>
      </w:r>
      <w:r w:rsidRPr="005C2478">
        <w:rPr>
          <w:b/>
          <w:bCs w:val="0"/>
          <w:color w:val="000000" w:themeColor="text1"/>
        </w:rPr>
        <w:t>現況</w:t>
      </w:r>
      <w:r w:rsidR="00952F9D" w:rsidRPr="005C2478">
        <w:rPr>
          <w:rFonts w:hint="eastAsia"/>
          <w:b/>
          <w:bCs w:val="0"/>
          <w:color w:val="000000" w:themeColor="text1"/>
        </w:rPr>
        <w:t>並</w:t>
      </w:r>
      <w:r w:rsidRPr="005C2478">
        <w:rPr>
          <w:rFonts w:hint="eastAsia"/>
          <w:b/>
          <w:bCs w:val="0"/>
          <w:color w:val="000000" w:themeColor="text1"/>
        </w:rPr>
        <w:t>兼顧民眾需求，造成平地原住民之民意</w:t>
      </w:r>
      <w:r w:rsidRPr="005C2478">
        <w:rPr>
          <w:b/>
          <w:bCs w:val="0"/>
          <w:color w:val="000000" w:themeColor="text1"/>
        </w:rPr>
        <w:t>代表性失衡</w:t>
      </w:r>
      <w:r w:rsidRPr="005C2478">
        <w:rPr>
          <w:rFonts w:hint="eastAsia"/>
          <w:b/>
          <w:bCs w:val="0"/>
          <w:color w:val="000000" w:themeColor="text1"/>
        </w:rPr>
        <w:t>，屢為</w:t>
      </w:r>
      <w:r w:rsidR="0060006C" w:rsidRPr="005C2478">
        <w:rPr>
          <w:rFonts w:hint="eastAsia"/>
          <w:b/>
          <w:bCs w:val="0"/>
          <w:color w:val="000000" w:themeColor="text1"/>
        </w:rPr>
        <w:t>關注平地原住民參政權人</w:t>
      </w:r>
      <w:r w:rsidRPr="005C2478">
        <w:rPr>
          <w:rFonts w:hint="eastAsia"/>
          <w:b/>
          <w:bCs w:val="0"/>
          <w:color w:val="000000" w:themeColor="text1"/>
        </w:rPr>
        <w:t>士及民眾所詬病，</w:t>
      </w:r>
      <w:r w:rsidR="00B43E03" w:rsidRPr="005C2478">
        <w:rPr>
          <w:rFonts w:hint="eastAsia"/>
          <w:b/>
          <w:bCs w:val="0"/>
          <w:color w:val="000000" w:themeColor="text1"/>
        </w:rPr>
        <w:t>且</w:t>
      </w:r>
      <w:r w:rsidRPr="005C2478">
        <w:rPr>
          <w:rFonts w:hint="eastAsia"/>
          <w:b/>
          <w:bCs w:val="0"/>
          <w:color w:val="000000" w:themeColor="text1"/>
        </w:rPr>
        <w:t>國內部分地區發生</w:t>
      </w:r>
      <w:r w:rsidRPr="005C2478">
        <w:rPr>
          <w:b/>
          <w:bCs w:val="0"/>
          <w:color w:val="000000" w:themeColor="text1"/>
        </w:rPr>
        <w:t>「多數族群在地方議會中</w:t>
      </w:r>
      <w:r w:rsidR="0060006C" w:rsidRPr="005C2478">
        <w:rPr>
          <w:rFonts w:hint="eastAsia"/>
          <w:b/>
          <w:bCs w:val="0"/>
          <w:color w:val="000000" w:themeColor="text1"/>
        </w:rPr>
        <w:t>，</w:t>
      </w:r>
      <w:r w:rsidRPr="005C2478">
        <w:rPr>
          <w:rFonts w:hint="eastAsia"/>
          <w:b/>
          <w:bCs w:val="0"/>
          <w:color w:val="000000" w:themeColor="text1"/>
        </w:rPr>
        <w:t>長期</w:t>
      </w:r>
      <w:r w:rsidRPr="005C2478">
        <w:rPr>
          <w:b/>
          <w:bCs w:val="0"/>
          <w:color w:val="000000" w:themeColor="text1"/>
        </w:rPr>
        <w:t>無</w:t>
      </w:r>
      <w:r w:rsidRPr="005C2478">
        <w:rPr>
          <w:rFonts w:hint="eastAsia"/>
          <w:b/>
          <w:bCs w:val="0"/>
          <w:color w:val="000000" w:themeColor="text1"/>
        </w:rPr>
        <w:t>縣議員</w:t>
      </w:r>
      <w:r w:rsidRPr="005C2478">
        <w:rPr>
          <w:b/>
          <w:bCs w:val="0"/>
          <w:color w:val="000000" w:themeColor="text1"/>
        </w:rPr>
        <w:t>代表」</w:t>
      </w:r>
      <w:r w:rsidRPr="005C2478">
        <w:rPr>
          <w:rFonts w:hint="eastAsia"/>
          <w:b/>
          <w:bCs w:val="0"/>
          <w:color w:val="000000" w:themeColor="text1"/>
        </w:rPr>
        <w:t>之</w:t>
      </w:r>
      <w:r w:rsidRPr="005C2478">
        <w:rPr>
          <w:b/>
          <w:bCs w:val="0"/>
          <w:color w:val="000000" w:themeColor="text1"/>
        </w:rPr>
        <w:t>情況，凸顯現行</w:t>
      </w:r>
      <w:r w:rsidR="00952F9D" w:rsidRPr="005C2478">
        <w:rPr>
          <w:rFonts w:hint="eastAsia"/>
          <w:b/>
          <w:bCs w:val="0"/>
          <w:color w:val="000000" w:themeColor="text1"/>
        </w:rPr>
        <w:t>制度</w:t>
      </w:r>
      <w:r w:rsidRPr="005C2478">
        <w:rPr>
          <w:b/>
          <w:bCs w:val="0"/>
          <w:color w:val="000000" w:themeColor="text1"/>
        </w:rPr>
        <w:t>未能與時俱進</w:t>
      </w:r>
      <w:r w:rsidRPr="005C2478">
        <w:rPr>
          <w:rFonts w:hint="eastAsia"/>
          <w:b/>
          <w:bCs w:val="0"/>
          <w:color w:val="000000" w:themeColor="text1"/>
        </w:rPr>
        <w:t>，</w:t>
      </w:r>
      <w:r w:rsidR="00E86507" w:rsidRPr="005C2478">
        <w:rPr>
          <w:rFonts w:hint="eastAsia"/>
          <w:b/>
          <w:bCs w:val="0"/>
          <w:color w:val="000000" w:themeColor="text1"/>
        </w:rPr>
        <w:t>內政部、中選會</w:t>
      </w:r>
      <w:r w:rsidR="00A05B8A" w:rsidRPr="005C2478">
        <w:rPr>
          <w:rFonts w:hint="eastAsia"/>
          <w:b/>
          <w:bCs w:val="0"/>
          <w:color w:val="000000" w:themeColor="text1"/>
        </w:rPr>
        <w:t>允宜</w:t>
      </w:r>
      <w:r w:rsidR="00E86507" w:rsidRPr="005C2478">
        <w:rPr>
          <w:rFonts w:hint="eastAsia"/>
          <w:b/>
          <w:bCs w:val="0"/>
          <w:color w:val="000000" w:themeColor="text1"/>
        </w:rPr>
        <w:t>研議長期監測公平性之</w:t>
      </w:r>
      <w:r w:rsidR="00A05B8A" w:rsidRPr="005C2478">
        <w:rPr>
          <w:rFonts w:hint="eastAsia"/>
          <w:b/>
          <w:bCs w:val="0"/>
          <w:color w:val="000000" w:themeColor="text1"/>
        </w:rPr>
        <w:t>機制</w:t>
      </w:r>
      <w:r w:rsidR="00E86507" w:rsidRPr="005C2478">
        <w:rPr>
          <w:rFonts w:hint="eastAsia"/>
          <w:b/>
          <w:bCs w:val="0"/>
          <w:color w:val="000000" w:themeColor="text1"/>
        </w:rPr>
        <w:t>，並定期提出必要調整等合理可行之處理方式</w:t>
      </w:r>
      <w:r w:rsidR="00A05B8A" w:rsidRPr="005C2478">
        <w:rPr>
          <w:rFonts w:hint="eastAsia"/>
          <w:b/>
          <w:bCs w:val="0"/>
          <w:color w:val="000000" w:themeColor="text1"/>
        </w:rPr>
        <w:t>，以落實保障平地原住民之參政權</w:t>
      </w:r>
      <w:r w:rsidR="00E86507" w:rsidRPr="005C2478">
        <w:rPr>
          <w:rFonts w:hint="eastAsia"/>
          <w:b/>
          <w:bCs w:val="0"/>
          <w:color w:val="000000" w:themeColor="text1"/>
        </w:rPr>
        <w:t>。</w:t>
      </w:r>
      <w:bookmarkStart w:id="51" w:name="_Hlk228201844"/>
      <w:bookmarkStart w:id="52" w:name="_Hlk226726945"/>
    </w:p>
    <w:p w14:paraId="6F532BE0" w14:textId="56282281" w:rsidR="0054033D" w:rsidRPr="005C2478" w:rsidRDefault="0054033D" w:rsidP="00E86507">
      <w:pPr>
        <w:pStyle w:val="3"/>
        <w:rPr>
          <w:color w:val="000000" w:themeColor="text1"/>
        </w:rPr>
      </w:pPr>
      <w:r w:rsidRPr="005C2478">
        <w:rPr>
          <w:rFonts w:hint="eastAsia"/>
          <w:color w:val="000000" w:themeColor="text1"/>
        </w:rPr>
        <w:t>臺灣省選舉委員會97年3月1日裁撤後，中選會</w:t>
      </w:r>
      <w:r w:rsidR="0060006C" w:rsidRPr="005C2478">
        <w:rPr>
          <w:rFonts w:hint="eastAsia"/>
          <w:color w:val="000000" w:themeColor="text1"/>
        </w:rPr>
        <w:t>曾於同（</w:t>
      </w:r>
      <w:r w:rsidRPr="005C2478">
        <w:rPr>
          <w:rFonts w:hint="eastAsia"/>
          <w:color w:val="000000" w:themeColor="text1"/>
        </w:rPr>
        <w:t>97</w:t>
      </w:r>
      <w:r w:rsidR="0060006C" w:rsidRPr="005C2478">
        <w:rPr>
          <w:rFonts w:hint="eastAsia"/>
          <w:color w:val="000000" w:themeColor="text1"/>
        </w:rPr>
        <w:t>）</w:t>
      </w:r>
      <w:r w:rsidRPr="005C2478">
        <w:rPr>
          <w:rFonts w:hint="eastAsia"/>
          <w:color w:val="000000" w:themeColor="text1"/>
        </w:rPr>
        <w:t>年9月4日召開</w:t>
      </w:r>
      <w:r w:rsidRPr="005C2478">
        <w:rPr>
          <w:rFonts w:hAnsi="標楷體" w:hint="eastAsia"/>
          <w:color w:val="000000" w:themeColor="text1"/>
        </w:rPr>
        <w:t>「</w:t>
      </w:r>
      <w:r w:rsidRPr="005C2478">
        <w:rPr>
          <w:rFonts w:hint="eastAsia"/>
          <w:color w:val="000000" w:themeColor="text1"/>
        </w:rPr>
        <w:t>是否訂定直轄市、縣（市）議會議員選舉區劃分原則問題</w:t>
      </w:r>
      <w:r w:rsidRPr="005C2478">
        <w:rPr>
          <w:rFonts w:hAnsi="標楷體" w:hint="eastAsia"/>
          <w:color w:val="000000" w:themeColor="text1"/>
        </w:rPr>
        <w:t>」</w:t>
      </w:r>
      <w:r w:rsidR="0060006C" w:rsidRPr="005C2478">
        <w:rPr>
          <w:rFonts w:hint="eastAsia"/>
          <w:color w:val="000000" w:themeColor="text1"/>
        </w:rPr>
        <w:t>會議</w:t>
      </w:r>
      <w:r w:rsidRPr="005C2478">
        <w:rPr>
          <w:rFonts w:hint="eastAsia"/>
          <w:color w:val="000000" w:themeColor="text1"/>
        </w:rPr>
        <w:t>，</w:t>
      </w:r>
      <w:r w:rsidRPr="005C2478">
        <w:rPr>
          <w:rFonts w:hint="eastAsia"/>
          <w:b/>
          <w:color w:val="000000" w:themeColor="text1"/>
          <w:u w:val="single"/>
        </w:rPr>
        <w:t>與會人員多數認為，就長期而言，宜研議訂定劃分原則，</w:t>
      </w:r>
      <w:r w:rsidRPr="005C2478">
        <w:rPr>
          <w:rFonts w:hint="eastAsia"/>
          <w:color w:val="000000" w:themeColor="text1"/>
        </w:rPr>
        <w:t>但</w:t>
      </w:r>
      <w:r w:rsidRPr="005C2478">
        <w:rPr>
          <w:rFonts w:hint="eastAsia"/>
          <w:b/>
          <w:bCs w:val="0"/>
          <w:color w:val="000000" w:themeColor="text1"/>
        </w:rPr>
        <w:t>迄今中選會仍</w:t>
      </w:r>
      <w:r w:rsidR="0060006C" w:rsidRPr="005C2478">
        <w:rPr>
          <w:rFonts w:hint="eastAsia"/>
          <w:b/>
          <w:bCs w:val="0"/>
          <w:color w:val="000000" w:themeColor="text1"/>
        </w:rPr>
        <w:t>固守</w:t>
      </w:r>
      <w:r w:rsidR="00E24430" w:rsidRPr="005C2478">
        <w:rPr>
          <w:b/>
          <w:bCs w:val="0"/>
          <w:color w:val="000000" w:themeColor="text1"/>
        </w:rPr>
        <w:t>《</w:t>
      </w:r>
      <w:r w:rsidRPr="005C2478">
        <w:rPr>
          <w:rFonts w:hint="eastAsia"/>
          <w:b/>
          <w:bCs w:val="0"/>
          <w:color w:val="000000" w:themeColor="text1"/>
        </w:rPr>
        <w:t>公職人員選舉罷免法</w:t>
      </w:r>
      <w:r w:rsidR="00E24430" w:rsidRPr="005C2478">
        <w:rPr>
          <w:b/>
          <w:bCs w:val="0"/>
          <w:color w:val="000000" w:themeColor="text1"/>
        </w:rPr>
        <w:t>》</w:t>
      </w:r>
      <w:r w:rsidRPr="005C2478">
        <w:rPr>
          <w:rFonts w:hint="eastAsia"/>
          <w:b/>
          <w:bCs w:val="0"/>
          <w:color w:val="000000" w:themeColor="text1"/>
        </w:rPr>
        <w:t>並未授權另訂議員選舉區劃分原則，</w:t>
      </w:r>
      <w:r w:rsidR="00240A62" w:rsidRPr="005C2478">
        <w:rPr>
          <w:rFonts w:hint="eastAsia"/>
          <w:b/>
          <w:bCs w:val="0"/>
          <w:color w:val="000000" w:themeColor="text1"/>
        </w:rPr>
        <w:t>遲未考量97年當時與會代表認為應研議訂定劃分原則之意見暨實際面</w:t>
      </w:r>
      <w:r w:rsidR="00240A62" w:rsidRPr="005C2478">
        <w:rPr>
          <w:rFonts w:hAnsi="Times New Roman" w:hint="eastAsia"/>
          <w:b/>
          <w:bCs w:val="0"/>
          <w:color w:val="000000" w:themeColor="text1"/>
          <w:szCs w:val="20"/>
        </w:rPr>
        <w:t>長期無議員代表</w:t>
      </w:r>
      <w:r w:rsidR="00240A62" w:rsidRPr="005C2478">
        <w:rPr>
          <w:rFonts w:hint="eastAsia"/>
          <w:b/>
          <w:bCs w:val="0"/>
          <w:color w:val="000000" w:themeColor="text1"/>
        </w:rPr>
        <w:t>現況之缺失，</w:t>
      </w:r>
      <w:r w:rsidRPr="005C2478">
        <w:rPr>
          <w:rFonts w:hint="eastAsia"/>
          <w:b/>
          <w:bCs w:val="0"/>
          <w:color w:val="000000" w:themeColor="text1"/>
        </w:rPr>
        <w:t>容有檢討是否</w:t>
      </w:r>
      <w:r w:rsidR="001A0976" w:rsidRPr="005C2478">
        <w:rPr>
          <w:rFonts w:hint="eastAsia"/>
          <w:b/>
          <w:bCs w:val="0"/>
          <w:color w:val="000000" w:themeColor="text1"/>
        </w:rPr>
        <w:t>研議上開</w:t>
      </w:r>
      <w:r w:rsidR="009C1547" w:rsidRPr="005C2478">
        <w:rPr>
          <w:rFonts w:hint="eastAsia"/>
          <w:b/>
          <w:bCs w:val="0"/>
          <w:color w:val="000000" w:themeColor="text1"/>
        </w:rPr>
        <w:t>長期</w:t>
      </w:r>
      <w:r w:rsidRPr="005C2478">
        <w:rPr>
          <w:rFonts w:hint="eastAsia"/>
          <w:b/>
          <w:bCs w:val="0"/>
          <w:color w:val="000000" w:themeColor="text1"/>
        </w:rPr>
        <w:t>建</w:t>
      </w:r>
      <w:r w:rsidR="001A0976" w:rsidRPr="005C2478">
        <w:rPr>
          <w:rFonts w:hint="eastAsia"/>
          <w:b/>
          <w:bCs w:val="0"/>
          <w:color w:val="000000" w:themeColor="text1"/>
        </w:rPr>
        <w:t>言之建置空間</w:t>
      </w:r>
      <w:r w:rsidR="00A6053F" w:rsidRPr="005C2478">
        <w:rPr>
          <w:rFonts w:hint="eastAsia"/>
          <w:b/>
          <w:bCs w:val="0"/>
          <w:color w:val="000000" w:themeColor="text1"/>
        </w:rPr>
        <w:t>，</w:t>
      </w:r>
      <w:r w:rsidRPr="005C2478">
        <w:rPr>
          <w:rFonts w:hint="eastAsia"/>
          <w:b/>
          <w:bCs w:val="0"/>
          <w:color w:val="000000" w:themeColor="text1"/>
        </w:rPr>
        <w:t>以彈性討論選舉區劃分</w:t>
      </w:r>
      <w:r w:rsidRPr="005C2478">
        <w:rPr>
          <w:rFonts w:hint="eastAsia"/>
          <w:color w:val="000000" w:themeColor="text1"/>
        </w:rPr>
        <w:t>：</w:t>
      </w:r>
    </w:p>
    <w:p w14:paraId="64C72BB4" w14:textId="77777777" w:rsidR="0054033D" w:rsidRPr="005C2478" w:rsidRDefault="0054033D" w:rsidP="00DF49F1">
      <w:pPr>
        <w:pStyle w:val="31"/>
        <w:ind w:left="1361" w:firstLine="680"/>
        <w:rPr>
          <w:color w:val="000000" w:themeColor="text1"/>
        </w:rPr>
      </w:pPr>
      <w:r w:rsidRPr="005C2478">
        <w:rPr>
          <w:rFonts w:hint="eastAsia"/>
          <w:color w:val="000000" w:themeColor="text1"/>
        </w:rPr>
        <w:t>據中選會說明，有關縣（市）議會議員選舉區之劃分，依</w:t>
      </w:r>
      <w:r w:rsidRPr="005C2478">
        <w:rPr>
          <w:color w:val="000000" w:themeColor="text1"/>
        </w:rPr>
        <w:t>《</w:t>
      </w:r>
      <w:r w:rsidRPr="005C2478">
        <w:rPr>
          <w:rFonts w:hint="eastAsia"/>
          <w:color w:val="000000" w:themeColor="text1"/>
        </w:rPr>
        <w:t>動員戡亂時期公職人員選舉罷免法</w:t>
      </w:r>
      <w:r w:rsidRPr="005C2478">
        <w:rPr>
          <w:color w:val="000000" w:themeColor="text1"/>
        </w:rPr>
        <w:t>》</w:t>
      </w:r>
      <w:r w:rsidRPr="005C2478">
        <w:rPr>
          <w:rFonts w:hint="eastAsia"/>
          <w:color w:val="000000" w:themeColor="text1"/>
        </w:rPr>
        <w:t>第42條規定，</w:t>
      </w:r>
      <w:r w:rsidRPr="005C2478">
        <w:rPr>
          <w:rFonts w:hint="eastAsia"/>
          <w:color w:val="000000" w:themeColor="text1"/>
          <w:u w:val="single"/>
        </w:rPr>
        <w:t>縣市議員選舉區，由臺灣省選舉委員會劃分</w:t>
      </w:r>
      <w:r w:rsidRPr="005C2478">
        <w:rPr>
          <w:rFonts w:hint="eastAsia"/>
          <w:color w:val="000000" w:themeColor="text1"/>
        </w:rPr>
        <w:t>之，並應於發布選舉公告時一併公告。臺灣省選舉委員會前於76年5月27日函頒訂定</w:t>
      </w:r>
      <w:r w:rsidRPr="005C2478">
        <w:rPr>
          <w:color w:val="000000" w:themeColor="text1"/>
        </w:rPr>
        <w:t>《</w:t>
      </w:r>
      <w:r w:rsidRPr="005C2478">
        <w:rPr>
          <w:rFonts w:hint="eastAsia"/>
          <w:color w:val="000000" w:themeColor="text1"/>
        </w:rPr>
        <w:t>臺灣省各縣市議會議員選舉區劃分準則</w:t>
      </w:r>
      <w:r w:rsidRPr="005C2478">
        <w:rPr>
          <w:color w:val="000000" w:themeColor="text1"/>
        </w:rPr>
        <w:t>》</w:t>
      </w:r>
      <w:r w:rsidRPr="005C2478">
        <w:rPr>
          <w:rFonts w:hint="eastAsia"/>
          <w:color w:val="000000" w:themeColor="text1"/>
        </w:rPr>
        <w:t>，臺灣省選舉委員會並依該準則據以劃分縣（市）議員選舉區，選舉區之劃分應考量行政區域、人口分布、地緣關係、交通狀況、婦女名額等因素。</w:t>
      </w:r>
    </w:p>
    <w:p w14:paraId="47E497FE" w14:textId="107007FA" w:rsidR="0054033D" w:rsidRPr="005C2478" w:rsidRDefault="0054033D" w:rsidP="00B210B5">
      <w:pPr>
        <w:pStyle w:val="31"/>
        <w:ind w:left="1361" w:firstLine="680"/>
        <w:rPr>
          <w:color w:val="000000" w:themeColor="text1"/>
        </w:rPr>
      </w:pPr>
      <w:r w:rsidRPr="005C2478">
        <w:rPr>
          <w:rFonts w:hint="eastAsia"/>
          <w:color w:val="000000" w:themeColor="text1"/>
        </w:rPr>
        <w:t>查，78年2月間臺灣省</w:t>
      </w:r>
      <w:r w:rsidRPr="005C2478">
        <w:rPr>
          <w:rFonts w:hAnsi="標楷體" w:hint="eastAsia"/>
          <w:color w:val="000000" w:themeColor="text1"/>
          <w:szCs w:val="32"/>
        </w:rPr>
        <w:t>選舉</w:t>
      </w:r>
      <w:r w:rsidRPr="005C2478">
        <w:rPr>
          <w:rFonts w:hint="eastAsia"/>
          <w:color w:val="000000" w:themeColor="text1"/>
        </w:rPr>
        <w:t>委員會</w:t>
      </w:r>
      <w:r w:rsidR="0060006C" w:rsidRPr="005C2478">
        <w:rPr>
          <w:rFonts w:hint="eastAsia"/>
          <w:color w:val="000000" w:themeColor="text1"/>
        </w:rPr>
        <w:t>曾</w:t>
      </w:r>
      <w:r w:rsidRPr="005C2478">
        <w:rPr>
          <w:rFonts w:hint="eastAsia"/>
          <w:color w:val="000000" w:themeColor="text1"/>
        </w:rPr>
        <w:t>將79年第12屆議員選舉區劃分意見表，請花蓮縣選委會依據</w:t>
      </w:r>
      <w:r w:rsidRPr="005C2478">
        <w:rPr>
          <w:color w:val="000000" w:themeColor="text1"/>
        </w:rPr>
        <w:t>《</w:t>
      </w:r>
      <w:r w:rsidRPr="005C2478">
        <w:rPr>
          <w:rFonts w:hint="eastAsia"/>
          <w:color w:val="000000" w:themeColor="text1"/>
        </w:rPr>
        <w:lastRenderedPageBreak/>
        <w:t>動員戡亂時期公職人員選罷法</w:t>
      </w:r>
      <w:r w:rsidRPr="005C2478">
        <w:rPr>
          <w:color w:val="000000" w:themeColor="text1"/>
        </w:rPr>
        <w:t>》</w:t>
      </w:r>
      <w:r w:rsidRPr="005C2478">
        <w:rPr>
          <w:rFonts w:hint="eastAsia"/>
          <w:color w:val="000000" w:themeColor="text1"/>
        </w:rPr>
        <w:t>第42條及</w:t>
      </w:r>
      <w:r w:rsidRPr="005C2478">
        <w:rPr>
          <w:color w:val="000000" w:themeColor="text1"/>
        </w:rPr>
        <w:t>《</w:t>
      </w:r>
      <w:r w:rsidRPr="005C2478">
        <w:rPr>
          <w:rFonts w:hint="eastAsia"/>
          <w:color w:val="000000" w:themeColor="text1"/>
        </w:rPr>
        <w:t>臺灣省各縣市議會議員選舉區劃分準則</w:t>
      </w:r>
      <w:r w:rsidRPr="005C2478">
        <w:rPr>
          <w:color w:val="000000" w:themeColor="text1"/>
        </w:rPr>
        <w:t>》</w:t>
      </w:r>
      <w:r w:rsidRPr="005C2478">
        <w:rPr>
          <w:rFonts w:hint="eastAsia"/>
          <w:color w:val="000000" w:themeColor="text1"/>
        </w:rPr>
        <w:t>第7條辦理報參時，臺灣省選舉委員會收到人民陳情，以花蓮縣豐濱鄉</w:t>
      </w:r>
      <w:r w:rsidR="0060006C" w:rsidRPr="005C2478">
        <w:rPr>
          <w:rFonts w:hint="eastAsia"/>
          <w:color w:val="000000" w:themeColor="text1"/>
        </w:rPr>
        <w:t>（下稱豐濱鄉）</w:t>
      </w:r>
      <w:r w:rsidR="00702ED8" w:rsidRPr="005C2478">
        <w:rPr>
          <w:rFonts w:hint="eastAsia"/>
          <w:color w:val="000000" w:themeColor="text1"/>
        </w:rPr>
        <w:t>選舉區</w:t>
      </w:r>
      <w:r w:rsidRPr="005C2478">
        <w:rPr>
          <w:rFonts w:hint="eastAsia"/>
          <w:color w:val="000000" w:themeColor="text1"/>
        </w:rPr>
        <w:t>劃分為例，認為</w:t>
      </w:r>
      <w:r w:rsidR="00702ED8" w:rsidRPr="005C2478">
        <w:rPr>
          <w:rFonts w:hint="eastAsia"/>
          <w:color w:val="000000" w:themeColor="text1"/>
        </w:rPr>
        <w:t>選舉區</w:t>
      </w:r>
      <w:r w:rsidRPr="005C2478">
        <w:rPr>
          <w:rFonts w:hint="eastAsia"/>
          <w:color w:val="000000" w:themeColor="text1"/>
        </w:rPr>
        <w:t>劃分不合理，小鄉與偏遠地區永遠無法突破產生一位縣級議員，代表鄉民爭取更多地方之需要，永遠是三等地方</w:t>
      </w:r>
      <w:r w:rsidRPr="005C2478">
        <w:rPr>
          <w:rFonts w:hint="eastAsia"/>
          <w:color w:val="000000" w:themeColor="text1"/>
          <w:kern w:val="0"/>
        </w:rPr>
        <w:t>……等語，</w:t>
      </w:r>
      <w:r w:rsidRPr="005C2478">
        <w:rPr>
          <w:rFonts w:hint="eastAsia"/>
          <w:color w:val="000000" w:themeColor="text1"/>
        </w:rPr>
        <w:t>已可見花蓮縣豐濱鄉</w:t>
      </w:r>
      <w:r w:rsidR="00702ED8" w:rsidRPr="005C2478">
        <w:rPr>
          <w:rFonts w:hint="eastAsia"/>
          <w:color w:val="000000" w:themeColor="text1"/>
        </w:rPr>
        <w:t>選舉區</w:t>
      </w:r>
      <w:r w:rsidRPr="005C2478">
        <w:rPr>
          <w:rFonts w:hint="eastAsia"/>
          <w:color w:val="000000" w:themeColor="text1"/>
        </w:rPr>
        <w:t>劃分，一直存有討論空間。而自79年迄今，僅第12屆平地原住民議員選舉，產生</w:t>
      </w:r>
      <w:r w:rsidR="006F13EC" w:rsidRPr="005C2478">
        <w:rPr>
          <w:rFonts w:hint="eastAsia"/>
          <w:color w:val="000000" w:themeColor="text1"/>
        </w:rPr>
        <w:t>其</w:t>
      </w:r>
      <w:r w:rsidRPr="005C2478">
        <w:rPr>
          <w:rFonts w:hint="eastAsia"/>
          <w:color w:val="000000" w:themeColor="text1"/>
        </w:rPr>
        <w:t>戶籍地為花蓮縣豐濱鄉當選</w:t>
      </w:r>
      <w:r w:rsidR="006F13EC" w:rsidRPr="005C2478">
        <w:rPr>
          <w:rFonts w:hint="eastAsia"/>
          <w:color w:val="000000" w:themeColor="text1"/>
        </w:rPr>
        <w:t>人</w:t>
      </w:r>
      <w:r w:rsidRPr="005C2478">
        <w:rPr>
          <w:rFonts w:hint="eastAsia"/>
          <w:color w:val="000000" w:themeColor="text1"/>
        </w:rPr>
        <w:t>，自此之後，設籍豐濱鄉之平地原住民候選人均未</w:t>
      </w:r>
      <w:r w:rsidR="0060006C" w:rsidRPr="005C2478">
        <w:rPr>
          <w:rFonts w:hint="eastAsia"/>
          <w:color w:val="000000" w:themeColor="text1"/>
        </w:rPr>
        <w:t>曾</w:t>
      </w:r>
      <w:r w:rsidRPr="005C2478">
        <w:rPr>
          <w:rFonts w:hint="eastAsia"/>
          <w:color w:val="000000" w:themeColor="text1"/>
        </w:rPr>
        <w:t>擔任</w:t>
      </w:r>
      <w:r w:rsidR="006F13EC" w:rsidRPr="005C2478">
        <w:rPr>
          <w:rFonts w:hint="eastAsia"/>
          <w:color w:val="000000" w:themeColor="text1"/>
        </w:rPr>
        <w:t>縣</w:t>
      </w:r>
      <w:r w:rsidRPr="005C2478">
        <w:rPr>
          <w:rFonts w:hint="eastAsia"/>
          <w:color w:val="000000" w:themeColor="text1"/>
        </w:rPr>
        <w:t>議員。</w:t>
      </w:r>
    </w:p>
    <w:p w14:paraId="27A7D1ED" w14:textId="0CEE5CDB" w:rsidR="0054033D" w:rsidRPr="005C2478" w:rsidRDefault="0054033D" w:rsidP="00B210B5">
      <w:pPr>
        <w:pStyle w:val="31"/>
        <w:ind w:left="1361" w:firstLine="680"/>
        <w:rPr>
          <w:color w:val="000000" w:themeColor="text1"/>
        </w:rPr>
      </w:pPr>
      <w:r w:rsidRPr="005C2478">
        <w:rPr>
          <w:rFonts w:hint="eastAsia"/>
          <w:color w:val="000000" w:themeColor="text1"/>
        </w:rPr>
        <w:t>嗣</w:t>
      </w:r>
      <w:r w:rsidR="004630A9" w:rsidRPr="005C2478">
        <w:rPr>
          <w:rFonts w:hint="eastAsia"/>
          <w:color w:val="000000" w:themeColor="text1"/>
        </w:rPr>
        <w:t>9</w:t>
      </w:r>
      <w:r w:rsidR="004630A9" w:rsidRPr="005C2478">
        <w:rPr>
          <w:color w:val="000000" w:themeColor="text1"/>
        </w:rPr>
        <w:t>6</w:t>
      </w:r>
      <w:r w:rsidR="004630A9" w:rsidRPr="005C2478">
        <w:rPr>
          <w:rFonts w:hint="eastAsia"/>
          <w:color w:val="000000" w:themeColor="text1"/>
        </w:rPr>
        <w:t>年1</w:t>
      </w:r>
      <w:r w:rsidR="004630A9" w:rsidRPr="005C2478">
        <w:rPr>
          <w:color w:val="000000" w:themeColor="text1"/>
        </w:rPr>
        <w:t>1</w:t>
      </w:r>
      <w:r w:rsidR="004630A9" w:rsidRPr="005C2478">
        <w:rPr>
          <w:rFonts w:hint="eastAsia"/>
          <w:color w:val="000000" w:themeColor="text1"/>
        </w:rPr>
        <w:t>月6日修正公布之</w:t>
      </w:r>
      <w:r w:rsidR="004630A9" w:rsidRPr="005C2478">
        <w:rPr>
          <w:color w:val="000000" w:themeColor="text1"/>
        </w:rPr>
        <w:t>《</w:t>
      </w:r>
      <w:r w:rsidR="004630A9" w:rsidRPr="005C2478">
        <w:rPr>
          <w:rFonts w:hint="eastAsia"/>
          <w:color w:val="000000" w:themeColor="text1"/>
        </w:rPr>
        <w:t>公職人員選舉罷免法</w:t>
      </w:r>
      <w:r w:rsidR="004630A9" w:rsidRPr="005C2478">
        <w:rPr>
          <w:color w:val="000000" w:themeColor="text1"/>
        </w:rPr>
        <w:t>》</w:t>
      </w:r>
      <w:r w:rsidR="004630A9" w:rsidRPr="005C2478">
        <w:rPr>
          <w:rFonts w:hint="eastAsia"/>
          <w:color w:val="000000" w:themeColor="text1"/>
        </w:rPr>
        <w:t>第37條第1項規定，直轄市議員、縣（市）議員選舉區，由「中選會」劃分，</w:t>
      </w:r>
      <w:r w:rsidR="0060006C" w:rsidRPr="005C2478">
        <w:rPr>
          <w:rFonts w:hint="eastAsia"/>
          <w:color w:val="000000" w:themeColor="text1"/>
        </w:rPr>
        <w:t>惟</w:t>
      </w:r>
      <w:r w:rsidRPr="005C2478">
        <w:rPr>
          <w:rFonts w:hint="eastAsia"/>
          <w:color w:val="000000" w:themeColor="text1"/>
        </w:rPr>
        <w:t>96年第17屆直轄市、縣（市）議員選舉迄今，</w:t>
      </w:r>
      <w:r w:rsidR="006F13EC" w:rsidRPr="005C2478">
        <w:rPr>
          <w:rFonts w:hint="eastAsia"/>
          <w:color w:val="000000" w:themeColor="text1"/>
        </w:rPr>
        <w:t>中選會</w:t>
      </w:r>
      <w:r w:rsidRPr="005C2478">
        <w:rPr>
          <w:rFonts w:hint="eastAsia"/>
          <w:color w:val="000000" w:themeColor="text1"/>
        </w:rPr>
        <w:t>未另定選舉區劃分原則</w:t>
      </w:r>
      <w:r w:rsidR="004630A9" w:rsidRPr="005C2478">
        <w:rPr>
          <w:rFonts w:hint="eastAsia"/>
          <w:color w:val="000000" w:themeColor="text1"/>
        </w:rPr>
        <w:t>，</w:t>
      </w:r>
      <w:r w:rsidRPr="005C2478">
        <w:rPr>
          <w:rFonts w:hint="eastAsia"/>
          <w:color w:val="000000" w:themeColor="text1"/>
        </w:rPr>
        <w:t>且臺灣省選舉委員會業於97年3月1日裁撤，</w:t>
      </w:r>
      <w:r w:rsidRPr="005C2478">
        <w:rPr>
          <w:color w:val="000000" w:themeColor="text1"/>
        </w:rPr>
        <w:t>《</w:t>
      </w:r>
      <w:r w:rsidRPr="005C2478">
        <w:rPr>
          <w:rFonts w:hint="eastAsia"/>
          <w:color w:val="000000" w:themeColor="text1"/>
        </w:rPr>
        <w:t>臺灣省各縣市議會議員選舉區劃分準則</w:t>
      </w:r>
      <w:r w:rsidRPr="005C2478">
        <w:rPr>
          <w:color w:val="000000" w:themeColor="text1"/>
        </w:rPr>
        <w:t>》</w:t>
      </w:r>
      <w:r w:rsidRPr="005C2478">
        <w:rPr>
          <w:rFonts w:hint="eastAsia"/>
          <w:color w:val="000000" w:themeColor="text1"/>
        </w:rPr>
        <w:t>亦隨之停止適用。</w:t>
      </w:r>
    </w:p>
    <w:p w14:paraId="307BFE30" w14:textId="4000C134" w:rsidR="00AC39E5" w:rsidRPr="005C2478" w:rsidRDefault="0054033D" w:rsidP="00AC39E5">
      <w:pPr>
        <w:pStyle w:val="31"/>
        <w:ind w:left="1361" w:firstLine="680"/>
        <w:rPr>
          <w:color w:val="000000" w:themeColor="text1"/>
        </w:rPr>
      </w:pPr>
      <w:r w:rsidRPr="005C2478">
        <w:rPr>
          <w:rFonts w:hint="eastAsia"/>
          <w:color w:val="000000" w:themeColor="text1"/>
        </w:rPr>
        <w:t>然，</w:t>
      </w:r>
      <w:r w:rsidR="004630A9" w:rsidRPr="005C2478">
        <w:rPr>
          <w:rFonts w:hint="eastAsia"/>
          <w:color w:val="000000" w:themeColor="text1"/>
        </w:rPr>
        <w:t>有關</w:t>
      </w:r>
      <w:r w:rsidRPr="005C2478">
        <w:rPr>
          <w:rFonts w:hint="eastAsia"/>
          <w:color w:val="000000" w:themeColor="text1"/>
          <w:u w:val="single"/>
        </w:rPr>
        <w:t>是否訂定直轄市、縣（市）議會議員選舉區劃分原則問題，</w:t>
      </w:r>
      <w:r w:rsidR="00CD7A5B" w:rsidRPr="005C2478">
        <w:rPr>
          <w:rFonts w:hint="eastAsia"/>
          <w:color w:val="000000" w:themeColor="text1"/>
          <w:u w:val="single"/>
        </w:rPr>
        <w:t>經查</w:t>
      </w:r>
      <w:r w:rsidRPr="005C2478">
        <w:rPr>
          <w:rFonts w:hint="eastAsia"/>
          <w:color w:val="000000" w:themeColor="text1"/>
          <w:u w:val="single"/>
        </w:rPr>
        <w:t>中選會97年9月4日</w:t>
      </w:r>
      <w:r w:rsidRPr="005C2478">
        <w:rPr>
          <w:rFonts w:hint="eastAsia"/>
          <w:color w:val="000000" w:themeColor="text1"/>
        </w:rPr>
        <w:t>召開之研商直轄市、縣(市)議員選舉相關事宜</w:t>
      </w:r>
      <w:r w:rsidRPr="005C2478">
        <w:rPr>
          <w:rFonts w:hint="eastAsia"/>
          <w:color w:val="000000" w:themeColor="text1"/>
          <w:u w:val="single"/>
        </w:rPr>
        <w:t>會議決議</w:t>
      </w:r>
      <w:r w:rsidR="00CD7A5B" w:rsidRPr="005C2478">
        <w:rPr>
          <w:rFonts w:hint="eastAsia"/>
          <w:color w:val="000000" w:themeColor="text1"/>
          <w:u w:val="single"/>
        </w:rPr>
        <w:t>略以</w:t>
      </w:r>
      <w:r w:rsidRPr="005C2478">
        <w:rPr>
          <w:rFonts w:hint="eastAsia"/>
          <w:color w:val="000000" w:themeColor="text1"/>
        </w:rPr>
        <w:t>，</w:t>
      </w:r>
      <w:r w:rsidRPr="005C2478">
        <w:rPr>
          <w:rFonts w:hint="eastAsia"/>
          <w:b/>
          <w:bCs/>
          <w:color w:val="000000" w:themeColor="text1"/>
        </w:rPr>
        <w:t>公職人員選舉罷免法已有原則性規定，並未授權另訂議員選舉區劃分原則</w:t>
      </w:r>
      <w:r w:rsidRPr="005C2478">
        <w:rPr>
          <w:rFonts w:hint="eastAsia"/>
          <w:color w:val="000000" w:themeColor="text1"/>
        </w:rPr>
        <w:t>，如訂定選舉區劃分原則，較不能收因地制宜之效，且法效性及拘束力如何，亦有疑義，</w:t>
      </w:r>
      <w:r w:rsidRPr="005C2478">
        <w:rPr>
          <w:rFonts w:hint="eastAsia"/>
          <w:b/>
          <w:bCs/>
          <w:color w:val="000000" w:themeColor="text1"/>
          <w:u w:val="single"/>
        </w:rPr>
        <w:t>與會人員多數認為，就長期而言，宜研議訂定劃分原則</w:t>
      </w:r>
      <w:r w:rsidRPr="005C2478">
        <w:rPr>
          <w:rFonts w:hint="eastAsia"/>
          <w:color w:val="000000" w:themeColor="text1"/>
        </w:rPr>
        <w:t>，但下屆縣（市）議員選舉尚無訂定劃分原則之迫切需要；</w:t>
      </w:r>
      <w:r w:rsidRPr="005C2478">
        <w:rPr>
          <w:rFonts w:hint="eastAsia"/>
          <w:b/>
          <w:bCs/>
          <w:color w:val="000000" w:themeColor="text1"/>
          <w:u w:val="single"/>
        </w:rPr>
        <w:t>惟日後社會各界如有訂定劃分原則共識或</w:t>
      </w:r>
      <w:r w:rsidRPr="005C2478">
        <w:rPr>
          <w:b/>
          <w:bCs/>
          <w:color w:val="000000" w:themeColor="text1"/>
          <w:u w:val="single"/>
        </w:rPr>
        <w:t>《</w:t>
      </w:r>
      <w:r w:rsidRPr="005C2478">
        <w:rPr>
          <w:rFonts w:hint="eastAsia"/>
          <w:b/>
          <w:bCs/>
          <w:color w:val="000000" w:themeColor="text1"/>
          <w:u w:val="single"/>
        </w:rPr>
        <w:t>公職人員選舉罷免法</w:t>
      </w:r>
      <w:r w:rsidRPr="005C2478">
        <w:rPr>
          <w:b/>
          <w:bCs/>
          <w:color w:val="000000" w:themeColor="text1"/>
          <w:u w:val="single"/>
        </w:rPr>
        <w:t>》</w:t>
      </w:r>
      <w:r w:rsidRPr="005C2478">
        <w:rPr>
          <w:rFonts w:hint="eastAsia"/>
          <w:b/>
          <w:bCs/>
          <w:color w:val="000000" w:themeColor="text1"/>
          <w:u w:val="single"/>
        </w:rPr>
        <w:t>有授權訂定之依據，再據以辦理</w:t>
      </w:r>
      <w:r w:rsidR="00AC39E5" w:rsidRPr="005C2478">
        <w:rPr>
          <w:rFonts w:hint="eastAsia"/>
          <w:b/>
          <w:bCs/>
          <w:color w:val="000000" w:themeColor="text1"/>
          <w:u w:val="single"/>
        </w:rPr>
        <w:t>等語</w:t>
      </w:r>
      <w:r w:rsidRPr="005C2478">
        <w:rPr>
          <w:rFonts w:hint="eastAsia"/>
          <w:color w:val="000000" w:themeColor="text1"/>
        </w:rPr>
        <w:t>。</w:t>
      </w:r>
      <w:r w:rsidR="004630A9" w:rsidRPr="005C2478">
        <w:rPr>
          <w:rFonts w:hint="eastAsia"/>
          <w:color w:val="000000" w:themeColor="text1"/>
        </w:rPr>
        <w:t>又</w:t>
      </w:r>
      <w:r w:rsidR="00AC39E5" w:rsidRPr="005C2478">
        <w:rPr>
          <w:rFonts w:hint="eastAsia"/>
          <w:color w:val="000000" w:themeColor="text1"/>
        </w:rPr>
        <w:t>據中選會函復本院，</w:t>
      </w:r>
      <w:r w:rsidR="00AC39E5" w:rsidRPr="005C2478">
        <w:rPr>
          <w:rFonts w:hAnsi="標楷體" w:hint="eastAsia"/>
          <w:color w:val="000000" w:themeColor="text1"/>
          <w:szCs w:val="32"/>
        </w:rPr>
        <w:t>現行直轄市、縣(市)議員選舉區劃分檢討</w:t>
      </w:r>
      <w:r w:rsidR="00AC39E5" w:rsidRPr="005C2478">
        <w:rPr>
          <w:rFonts w:hAnsi="標楷體" w:hint="eastAsia"/>
          <w:color w:val="000000" w:themeColor="text1"/>
          <w:szCs w:val="32"/>
        </w:rPr>
        <w:lastRenderedPageBreak/>
        <w:t>作業方式，已實施多年，為社會各界接受，可供地方民意檢驗，有關平地原住民議員保障名額或單獨將原住民人口數達一定比</w:t>
      </w:r>
      <w:r w:rsidR="00657803" w:rsidRPr="005C2478">
        <w:rPr>
          <w:rFonts w:hAnsi="標楷體" w:hint="eastAsia"/>
          <w:color w:val="000000" w:themeColor="text1"/>
          <w:szCs w:val="32"/>
        </w:rPr>
        <w:t>率</w:t>
      </w:r>
      <w:r w:rsidR="00AC39E5" w:rsidRPr="005C2478">
        <w:rPr>
          <w:rFonts w:hAnsi="標楷體" w:hint="eastAsia"/>
          <w:color w:val="000000" w:themeColor="text1"/>
          <w:szCs w:val="32"/>
        </w:rPr>
        <w:t>之特定鄉鎮市單獨劃設為一選舉區，</w:t>
      </w:r>
      <w:r w:rsidR="00AC39E5" w:rsidRPr="005C2478">
        <w:rPr>
          <w:rFonts w:hAnsi="標楷體"/>
          <w:color w:val="000000" w:themeColor="text1"/>
          <w:szCs w:val="32"/>
        </w:rPr>
        <w:t>《</w:t>
      </w:r>
      <w:r w:rsidR="00AC39E5" w:rsidRPr="005C2478">
        <w:rPr>
          <w:rFonts w:hAnsi="標楷體" w:hint="eastAsia"/>
          <w:color w:val="000000" w:themeColor="text1"/>
          <w:szCs w:val="32"/>
        </w:rPr>
        <w:t>地方制度法</w:t>
      </w:r>
      <w:r w:rsidR="00AC39E5" w:rsidRPr="005C2478">
        <w:rPr>
          <w:rFonts w:hAnsi="標楷體"/>
          <w:color w:val="000000" w:themeColor="text1"/>
          <w:szCs w:val="32"/>
        </w:rPr>
        <w:t>》</w:t>
      </w:r>
      <w:r w:rsidR="00AC39E5" w:rsidRPr="005C2478">
        <w:rPr>
          <w:rFonts w:hAnsi="標楷體" w:hint="eastAsia"/>
          <w:color w:val="000000" w:themeColor="text1"/>
          <w:szCs w:val="32"/>
        </w:rPr>
        <w:t>及</w:t>
      </w:r>
      <w:r w:rsidR="00AC39E5" w:rsidRPr="005C2478">
        <w:rPr>
          <w:rFonts w:hAnsi="標楷體"/>
          <w:color w:val="000000" w:themeColor="text1"/>
          <w:szCs w:val="32"/>
        </w:rPr>
        <w:t>《</w:t>
      </w:r>
      <w:r w:rsidR="00AC39E5" w:rsidRPr="005C2478">
        <w:rPr>
          <w:rFonts w:hAnsi="標楷體" w:hint="eastAsia"/>
          <w:color w:val="000000" w:themeColor="text1"/>
          <w:szCs w:val="32"/>
        </w:rPr>
        <w:t>公職人員選舉罷免法</w:t>
      </w:r>
      <w:r w:rsidR="00AC39E5" w:rsidRPr="005C2478">
        <w:rPr>
          <w:rFonts w:hAnsi="標楷體"/>
          <w:color w:val="000000" w:themeColor="text1"/>
          <w:szCs w:val="32"/>
        </w:rPr>
        <w:t>》</w:t>
      </w:r>
      <w:r w:rsidR="00AC39E5" w:rsidRPr="005C2478">
        <w:rPr>
          <w:rFonts w:hAnsi="標楷體" w:hint="eastAsia"/>
          <w:color w:val="000000" w:themeColor="text1"/>
          <w:szCs w:val="32"/>
        </w:rPr>
        <w:t>均未有明文，似</w:t>
      </w:r>
      <w:r w:rsidR="00CD7A5B" w:rsidRPr="005C2478">
        <w:rPr>
          <w:rFonts w:hAnsi="標楷體" w:hint="eastAsia"/>
          <w:color w:val="000000" w:themeColor="text1"/>
          <w:szCs w:val="32"/>
        </w:rPr>
        <w:t>宜</w:t>
      </w:r>
      <w:r w:rsidR="00AC39E5" w:rsidRPr="005C2478">
        <w:rPr>
          <w:rFonts w:hAnsi="標楷體" w:hint="eastAsia"/>
          <w:color w:val="000000" w:themeColor="text1"/>
          <w:szCs w:val="32"/>
        </w:rPr>
        <w:t>就制度面、法制面處理，循修改</w:t>
      </w:r>
      <w:r w:rsidR="00CD7A5B" w:rsidRPr="005C2478">
        <w:rPr>
          <w:rFonts w:hAnsi="標楷體"/>
          <w:color w:val="000000" w:themeColor="text1"/>
          <w:szCs w:val="32"/>
        </w:rPr>
        <w:t>《</w:t>
      </w:r>
      <w:r w:rsidR="00CD7A5B" w:rsidRPr="005C2478">
        <w:rPr>
          <w:rFonts w:hAnsi="標楷體" w:hint="eastAsia"/>
          <w:color w:val="000000" w:themeColor="text1"/>
          <w:szCs w:val="32"/>
        </w:rPr>
        <w:t>地方制度法</w:t>
      </w:r>
      <w:r w:rsidR="00CD7A5B" w:rsidRPr="005C2478">
        <w:rPr>
          <w:rFonts w:hAnsi="標楷體"/>
          <w:color w:val="000000" w:themeColor="text1"/>
          <w:szCs w:val="32"/>
        </w:rPr>
        <w:t>》</w:t>
      </w:r>
      <w:r w:rsidR="00AC39E5" w:rsidRPr="005C2478">
        <w:rPr>
          <w:rFonts w:hAnsi="標楷體" w:hint="eastAsia"/>
          <w:color w:val="000000" w:themeColor="text1"/>
          <w:szCs w:val="32"/>
        </w:rPr>
        <w:t>方式辦理為宜，而非以劃分選舉區方式處理類此事項</w:t>
      </w:r>
      <w:r w:rsidR="006F13EC" w:rsidRPr="005C2478">
        <w:rPr>
          <w:rFonts w:hAnsi="標楷體" w:hint="eastAsia"/>
          <w:color w:val="000000" w:themeColor="text1"/>
          <w:szCs w:val="32"/>
        </w:rPr>
        <w:t>云云</w:t>
      </w:r>
      <w:r w:rsidR="00AC39E5" w:rsidRPr="005C2478">
        <w:rPr>
          <w:rFonts w:hAnsi="標楷體" w:hint="eastAsia"/>
          <w:color w:val="000000" w:themeColor="text1"/>
          <w:szCs w:val="32"/>
        </w:rPr>
        <w:t>。</w:t>
      </w:r>
      <w:r w:rsidR="006F13EC" w:rsidRPr="005C2478">
        <w:rPr>
          <w:rFonts w:hAnsi="標楷體" w:hint="eastAsia"/>
          <w:color w:val="000000" w:themeColor="text1"/>
          <w:szCs w:val="32"/>
        </w:rPr>
        <w:t>目前未將長期無代表之高度集中族群列為選舉區檢討指標，現行制度顯過於形式化，中選會容有檢討空間。</w:t>
      </w:r>
    </w:p>
    <w:p w14:paraId="1FC074F3" w14:textId="64A2CEFB" w:rsidR="0054033D" w:rsidRPr="005C2478" w:rsidRDefault="0054033D" w:rsidP="00B210B5">
      <w:pPr>
        <w:pStyle w:val="31"/>
        <w:ind w:left="1361" w:firstLine="680"/>
        <w:rPr>
          <w:color w:val="000000" w:themeColor="text1"/>
        </w:rPr>
      </w:pPr>
      <w:r w:rsidRPr="005C2478">
        <w:rPr>
          <w:rFonts w:hint="eastAsia"/>
          <w:color w:val="000000" w:themeColor="text1"/>
        </w:rPr>
        <w:t>綜上所述，78年時，</w:t>
      </w:r>
      <w:r w:rsidR="004630A9" w:rsidRPr="005C2478">
        <w:rPr>
          <w:rFonts w:hint="eastAsia"/>
          <w:color w:val="000000" w:themeColor="text1"/>
        </w:rPr>
        <w:t>地方人</w:t>
      </w:r>
      <w:r w:rsidR="007461B4" w:rsidRPr="005C2478">
        <w:rPr>
          <w:rFonts w:hint="eastAsia"/>
          <w:color w:val="000000" w:themeColor="text1"/>
        </w:rPr>
        <w:t>士已</w:t>
      </w:r>
      <w:r w:rsidRPr="005C2478">
        <w:rPr>
          <w:rFonts w:hint="eastAsia"/>
          <w:color w:val="000000" w:themeColor="text1"/>
        </w:rPr>
        <w:t>發現豐濱鄉平地原住民選舉區劃分不公，易淪為三等地方</w:t>
      </w:r>
      <w:r w:rsidR="004630A9" w:rsidRPr="005C2478">
        <w:rPr>
          <w:rFonts w:hint="eastAsia"/>
          <w:color w:val="000000" w:themeColor="text1"/>
        </w:rPr>
        <w:t>之窘境</w:t>
      </w:r>
      <w:r w:rsidRPr="005C2478">
        <w:rPr>
          <w:rFonts w:hint="eastAsia"/>
          <w:color w:val="000000" w:themeColor="text1"/>
        </w:rPr>
        <w:t>，</w:t>
      </w:r>
      <w:r w:rsidR="004630A9" w:rsidRPr="005C2478">
        <w:rPr>
          <w:rFonts w:hint="eastAsia"/>
          <w:color w:val="000000" w:themeColor="text1"/>
        </w:rPr>
        <w:t>另</w:t>
      </w:r>
      <w:r w:rsidRPr="005C2478">
        <w:rPr>
          <w:rFonts w:hAnsi="標楷體" w:hint="eastAsia"/>
          <w:color w:val="000000" w:themeColor="text1"/>
          <w:szCs w:val="32"/>
        </w:rPr>
        <w:t>據花蓮縣政府102年至114年統計</w:t>
      </w:r>
      <w:r w:rsidR="004630A9" w:rsidRPr="005C2478">
        <w:rPr>
          <w:rFonts w:hAnsi="標楷體" w:hint="eastAsia"/>
          <w:color w:val="000000" w:themeColor="text1"/>
          <w:szCs w:val="32"/>
        </w:rPr>
        <w:t>豐濱鄉</w:t>
      </w:r>
      <w:r w:rsidRPr="005C2478">
        <w:rPr>
          <w:rFonts w:hAnsi="標楷體" w:hint="eastAsia"/>
          <w:color w:val="000000" w:themeColor="text1"/>
          <w:szCs w:val="32"/>
        </w:rPr>
        <w:t>平地原住民人口</w:t>
      </w:r>
      <w:r w:rsidR="00FF665A" w:rsidRPr="005C2478">
        <w:rPr>
          <w:rFonts w:hAnsi="標楷體" w:hint="eastAsia"/>
          <w:color w:val="000000" w:themeColor="text1"/>
          <w:szCs w:val="32"/>
        </w:rPr>
        <w:t>比</w:t>
      </w:r>
      <w:r w:rsidR="004630A9" w:rsidRPr="005C2478">
        <w:rPr>
          <w:rFonts w:hAnsi="標楷體" w:hint="eastAsia"/>
          <w:color w:val="000000" w:themeColor="text1"/>
          <w:szCs w:val="32"/>
        </w:rPr>
        <w:t>率</w:t>
      </w:r>
      <w:r w:rsidRPr="005C2478">
        <w:rPr>
          <w:rFonts w:hAnsi="標楷體" w:hint="eastAsia"/>
          <w:color w:val="000000" w:themeColor="text1"/>
          <w:szCs w:val="32"/>
        </w:rPr>
        <w:t>，在花蓮縣全境之</w:t>
      </w:r>
      <w:r w:rsidR="00FF665A" w:rsidRPr="005C2478">
        <w:rPr>
          <w:rFonts w:hAnsi="標楷體" w:hint="eastAsia"/>
          <w:color w:val="000000" w:themeColor="text1"/>
          <w:szCs w:val="32"/>
        </w:rPr>
        <w:t>比</w:t>
      </w:r>
      <w:r w:rsidR="004630A9" w:rsidRPr="005C2478">
        <w:rPr>
          <w:rFonts w:hAnsi="標楷體" w:hint="eastAsia"/>
          <w:color w:val="000000" w:themeColor="text1"/>
          <w:szCs w:val="32"/>
        </w:rPr>
        <w:t>率</w:t>
      </w:r>
      <w:r w:rsidRPr="005C2478">
        <w:rPr>
          <w:rFonts w:hAnsi="標楷體" w:hint="eastAsia"/>
          <w:color w:val="000000" w:themeColor="text1"/>
          <w:szCs w:val="32"/>
        </w:rPr>
        <w:t>最高（按：114年</w:t>
      </w:r>
      <w:r w:rsidRPr="005C2478">
        <w:rPr>
          <w:rFonts w:hAnsi="標楷體"/>
          <w:color w:val="000000" w:themeColor="text1"/>
          <w:szCs w:val="32"/>
        </w:rPr>
        <w:t>平地原住民人口</w:t>
      </w:r>
      <w:r w:rsidRPr="005C2478">
        <w:rPr>
          <w:rFonts w:hAnsi="標楷體" w:hint="eastAsia"/>
          <w:color w:val="000000" w:themeColor="text1"/>
          <w:szCs w:val="32"/>
        </w:rPr>
        <w:t>占總</w:t>
      </w:r>
      <w:r w:rsidRPr="005C2478">
        <w:rPr>
          <w:rFonts w:hAnsi="標楷體"/>
          <w:color w:val="000000" w:themeColor="text1"/>
          <w:szCs w:val="32"/>
        </w:rPr>
        <w:t>人口</w:t>
      </w:r>
      <w:r w:rsidR="00FF665A" w:rsidRPr="005C2478">
        <w:rPr>
          <w:rFonts w:hAnsi="標楷體"/>
          <w:color w:val="000000" w:themeColor="text1"/>
          <w:szCs w:val="32"/>
        </w:rPr>
        <w:t>比</w:t>
      </w:r>
      <w:r w:rsidR="004630A9" w:rsidRPr="005C2478">
        <w:rPr>
          <w:rFonts w:hAnsi="標楷體" w:hint="eastAsia"/>
          <w:color w:val="000000" w:themeColor="text1"/>
          <w:szCs w:val="32"/>
        </w:rPr>
        <w:t>率</w:t>
      </w:r>
      <w:r w:rsidRPr="005C2478">
        <w:rPr>
          <w:rFonts w:hAnsi="標楷體"/>
          <w:color w:val="000000" w:themeColor="text1"/>
          <w:szCs w:val="32"/>
        </w:rPr>
        <w:t>高達82</w:t>
      </w:r>
      <w:r w:rsidR="00D33353" w:rsidRPr="005C2478">
        <w:rPr>
          <w:rFonts w:hAnsi="標楷體" w:hint="eastAsia"/>
          <w:color w:val="000000" w:themeColor="text1"/>
          <w:szCs w:val="32"/>
        </w:rPr>
        <w:t>.44</w:t>
      </w:r>
      <w:r w:rsidRPr="005C2478">
        <w:rPr>
          <w:rFonts w:hAnsi="標楷體"/>
          <w:color w:val="000000" w:themeColor="text1"/>
          <w:szCs w:val="32"/>
        </w:rPr>
        <w:t>%</w:t>
      </w:r>
      <w:r w:rsidRPr="005C2478">
        <w:rPr>
          <w:rFonts w:hAnsi="標楷體" w:hint="eastAsia"/>
          <w:color w:val="000000" w:themeColor="text1"/>
          <w:szCs w:val="32"/>
        </w:rPr>
        <w:t>），卻長期無該鄉鎮之平地原住民議員代表，在</w:t>
      </w:r>
      <w:r w:rsidRPr="005C2478">
        <w:rPr>
          <w:color w:val="000000" w:themeColor="text1"/>
        </w:rPr>
        <w:t>《</w:t>
      </w:r>
      <w:r w:rsidRPr="005C2478">
        <w:rPr>
          <w:rFonts w:hint="eastAsia"/>
          <w:color w:val="000000" w:themeColor="text1"/>
        </w:rPr>
        <w:t>臺灣省各縣市議會議員選舉區劃分準則</w:t>
      </w:r>
      <w:r w:rsidRPr="005C2478">
        <w:rPr>
          <w:color w:val="000000" w:themeColor="text1"/>
        </w:rPr>
        <w:t>》</w:t>
      </w:r>
      <w:r w:rsidRPr="005C2478">
        <w:rPr>
          <w:rFonts w:hAnsi="標楷體" w:hint="eastAsia"/>
          <w:color w:val="000000" w:themeColor="text1"/>
          <w:szCs w:val="32"/>
        </w:rPr>
        <w:t>隨著</w:t>
      </w:r>
      <w:r w:rsidRPr="005C2478">
        <w:rPr>
          <w:rFonts w:hint="eastAsia"/>
          <w:color w:val="000000" w:themeColor="text1"/>
        </w:rPr>
        <w:t>臺灣省選舉委員會裁撤而未有縣市議員選舉區劃分原則後，更不易選出戶籍地為豐濱鄉之平地原住民議員。</w:t>
      </w:r>
      <w:r w:rsidRPr="005C2478">
        <w:rPr>
          <w:rFonts w:hint="eastAsia"/>
          <w:bCs/>
          <w:color w:val="000000" w:themeColor="text1"/>
        </w:rPr>
        <w:t>中選會迄仍</w:t>
      </w:r>
      <w:r w:rsidR="004630A9" w:rsidRPr="005C2478">
        <w:rPr>
          <w:rFonts w:hint="eastAsia"/>
          <w:bCs/>
          <w:color w:val="000000" w:themeColor="text1"/>
        </w:rPr>
        <w:t>徒</w:t>
      </w:r>
      <w:r w:rsidRPr="005C2478">
        <w:rPr>
          <w:rFonts w:hint="eastAsia"/>
          <w:bCs/>
          <w:color w:val="000000" w:themeColor="text1"/>
        </w:rPr>
        <w:t>以</w:t>
      </w:r>
      <w:r w:rsidR="00CD7A5B" w:rsidRPr="005C2478">
        <w:rPr>
          <w:color w:val="000000" w:themeColor="text1"/>
        </w:rPr>
        <w:t>《</w:t>
      </w:r>
      <w:r w:rsidRPr="005C2478">
        <w:rPr>
          <w:rFonts w:hint="eastAsia"/>
          <w:bCs/>
          <w:color w:val="000000" w:themeColor="text1"/>
        </w:rPr>
        <w:t>公職人員選舉罷免法</w:t>
      </w:r>
      <w:r w:rsidR="00CD7A5B" w:rsidRPr="005C2478">
        <w:rPr>
          <w:color w:val="000000" w:themeColor="text1"/>
        </w:rPr>
        <w:t>》</w:t>
      </w:r>
      <w:r w:rsidRPr="005C2478">
        <w:rPr>
          <w:rFonts w:hint="eastAsia"/>
          <w:bCs/>
          <w:color w:val="000000" w:themeColor="text1"/>
        </w:rPr>
        <w:t>並未授權另訂議員選舉區劃分原則</w:t>
      </w:r>
      <w:r w:rsidR="004630A9" w:rsidRPr="005C2478">
        <w:rPr>
          <w:rFonts w:hint="eastAsia"/>
          <w:bCs/>
          <w:color w:val="000000" w:themeColor="text1"/>
        </w:rPr>
        <w:t>自限</w:t>
      </w:r>
      <w:r w:rsidRPr="005C2478">
        <w:rPr>
          <w:rFonts w:hint="eastAsia"/>
          <w:bCs/>
          <w:color w:val="000000" w:themeColor="text1"/>
        </w:rPr>
        <w:t>，顯未考量</w:t>
      </w:r>
      <w:r w:rsidR="00240A62" w:rsidRPr="005C2478">
        <w:rPr>
          <w:rFonts w:hint="eastAsia"/>
          <w:color w:val="000000" w:themeColor="text1"/>
        </w:rPr>
        <w:t>97年</w:t>
      </w:r>
      <w:r w:rsidR="00240A62" w:rsidRPr="005C2478">
        <w:rPr>
          <w:rFonts w:hint="eastAsia"/>
          <w:bCs/>
          <w:color w:val="000000" w:themeColor="text1"/>
        </w:rPr>
        <w:t>當時與會代表之意見暨</w:t>
      </w:r>
      <w:r w:rsidRPr="005C2478">
        <w:rPr>
          <w:rFonts w:hint="eastAsia"/>
          <w:bCs/>
          <w:color w:val="000000" w:themeColor="text1"/>
        </w:rPr>
        <w:t>實際</w:t>
      </w:r>
      <w:r w:rsidR="00AC39E5" w:rsidRPr="005C2478">
        <w:rPr>
          <w:rFonts w:hint="eastAsia"/>
          <w:bCs/>
          <w:color w:val="000000" w:themeColor="text1"/>
        </w:rPr>
        <w:t>面長期無議員</w:t>
      </w:r>
      <w:r w:rsidR="00CD7A5B" w:rsidRPr="005C2478">
        <w:rPr>
          <w:rFonts w:hint="eastAsia"/>
          <w:bCs/>
          <w:color w:val="000000" w:themeColor="text1"/>
        </w:rPr>
        <w:t>其</w:t>
      </w:r>
      <w:r w:rsidR="00AC39E5" w:rsidRPr="005C2478">
        <w:rPr>
          <w:rFonts w:hint="eastAsia"/>
          <w:bCs/>
          <w:color w:val="000000" w:themeColor="text1"/>
        </w:rPr>
        <w:t>代表</w:t>
      </w:r>
      <w:r w:rsidR="00CD7A5B" w:rsidRPr="005C2478">
        <w:rPr>
          <w:rFonts w:hint="eastAsia"/>
          <w:bCs/>
          <w:color w:val="000000" w:themeColor="text1"/>
        </w:rPr>
        <w:t>性不足</w:t>
      </w:r>
      <w:r w:rsidR="00AC39E5" w:rsidRPr="005C2478">
        <w:rPr>
          <w:rFonts w:hint="eastAsia"/>
          <w:bCs/>
          <w:color w:val="000000" w:themeColor="text1"/>
        </w:rPr>
        <w:t>之缺失</w:t>
      </w:r>
      <w:r w:rsidRPr="005C2478">
        <w:rPr>
          <w:rFonts w:hint="eastAsia"/>
          <w:bCs/>
          <w:color w:val="000000" w:themeColor="text1"/>
        </w:rPr>
        <w:t>，</w:t>
      </w:r>
      <w:r w:rsidR="00D33353" w:rsidRPr="005C2478">
        <w:rPr>
          <w:rFonts w:hint="eastAsia"/>
          <w:color w:val="000000" w:themeColor="text1"/>
        </w:rPr>
        <w:t>容有檢討是否研議上開長期建言之建置空間，以彈性</w:t>
      </w:r>
      <w:r w:rsidR="004630A9" w:rsidRPr="005C2478">
        <w:rPr>
          <w:rFonts w:hint="eastAsia"/>
          <w:color w:val="000000" w:themeColor="text1"/>
        </w:rPr>
        <w:t>規劃</w:t>
      </w:r>
      <w:r w:rsidR="00D33353" w:rsidRPr="005C2478">
        <w:rPr>
          <w:rFonts w:hint="eastAsia"/>
          <w:color w:val="000000" w:themeColor="text1"/>
        </w:rPr>
        <w:t>選舉區劃分</w:t>
      </w:r>
      <w:r w:rsidR="00D33353" w:rsidRPr="005C2478">
        <w:rPr>
          <w:rFonts w:hint="eastAsia"/>
          <w:bCs/>
          <w:color w:val="000000" w:themeColor="text1"/>
        </w:rPr>
        <w:t>，以提升民意之代表性</w:t>
      </w:r>
      <w:r w:rsidRPr="005C2478">
        <w:rPr>
          <w:rFonts w:hint="eastAsia"/>
          <w:bCs/>
          <w:color w:val="000000" w:themeColor="text1"/>
        </w:rPr>
        <w:t>。</w:t>
      </w:r>
    </w:p>
    <w:p w14:paraId="35534FD7" w14:textId="54EB51BE" w:rsidR="0054033D" w:rsidRPr="005C2478" w:rsidRDefault="0069579D" w:rsidP="00DE4238">
      <w:pPr>
        <w:pStyle w:val="3"/>
        <w:rPr>
          <w:color w:val="000000" w:themeColor="text1"/>
        </w:rPr>
      </w:pPr>
      <w:bookmarkStart w:id="53" w:name="_Hlk228201823"/>
      <w:bookmarkEnd w:id="51"/>
      <w:r w:rsidRPr="005C2478">
        <w:rPr>
          <w:rFonts w:hAnsi="標楷體" w:hint="eastAsia"/>
          <w:b/>
          <w:bCs w:val="0"/>
          <w:color w:val="000000" w:themeColor="text1"/>
          <w:kern w:val="0"/>
        </w:rPr>
        <w:t>中選會等</w:t>
      </w:r>
      <w:r w:rsidR="0054033D" w:rsidRPr="005C2478">
        <w:rPr>
          <w:rFonts w:hAnsi="標楷體" w:hint="eastAsia"/>
          <w:b/>
          <w:bCs w:val="0"/>
          <w:color w:val="000000" w:themeColor="text1"/>
          <w:kern w:val="0"/>
        </w:rPr>
        <w:t>有關</w:t>
      </w:r>
      <w:r w:rsidR="008554C8" w:rsidRPr="005C2478">
        <w:rPr>
          <w:rFonts w:hAnsi="標楷體" w:hint="eastAsia"/>
          <w:b/>
          <w:bCs w:val="0"/>
          <w:color w:val="000000" w:themeColor="text1"/>
          <w:kern w:val="0"/>
        </w:rPr>
        <w:t>行政</w:t>
      </w:r>
      <w:r w:rsidR="0054033D" w:rsidRPr="005C2478">
        <w:rPr>
          <w:rFonts w:hAnsi="標楷體" w:hint="eastAsia"/>
          <w:b/>
          <w:bCs w:val="0"/>
          <w:color w:val="000000" w:themeColor="text1"/>
          <w:kern w:val="0"/>
        </w:rPr>
        <w:t>機關</w:t>
      </w:r>
      <w:bookmarkStart w:id="54" w:name="_Hlk228262171"/>
      <w:r w:rsidR="000E1627" w:rsidRPr="005C2478">
        <w:rPr>
          <w:rFonts w:hAnsi="標楷體" w:hint="eastAsia"/>
          <w:b/>
          <w:bCs w:val="0"/>
          <w:color w:val="000000" w:themeColor="text1"/>
          <w:kern w:val="0"/>
        </w:rPr>
        <w:t>欠缺調查全國</w:t>
      </w:r>
      <w:r w:rsidR="000E1627" w:rsidRPr="005C2478">
        <w:rPr>
          <w:rFonts w:hint="eastAsia"/>
          <w:b/>
          <w:bCs w:val="0"/>
          <w:color w:val="000000" w:themeColor="text1"/>
        </w:rPr>
        <w:t>類案之研究</w:t>
      </w:r>
      <w:r w:rsidR="005D0779" w:rsidRPr="005C2478">
        <w:rPr>
          <w:rFonts w:hAnsi="標楷體" w:hint="eastAsia"/>
          <w:b/>
          <w:bCs w:val="0"/>
          <w:color w:val="000000" w:themeColor="text1"/>
          <w:kern w:val="0"/>
        </w:rPr>
        <w:t>及</w:t>
      </w:r>
      <w:bookmarkEnd w:id="54"/>
      <w:r w:rsidR="000E1627" w:rsidRPr="005C2478">
        <w:rPr>
          <w:rFonts w:hAnsi="標楷體" w:hint="eastAsia"/>
          <w:b/>
          <w:bCs w:val="0"/>
          <w:color w:val="000000" w:themeColor="text1"/>
          <w:kern w:val="0"/>
        </w:rPr>
        <w:t>定期檢討等</w:t>
      </w:r>
      <w:r w:rsidR="00DC5791" w:rsidRPr="005C2478">
        <w:rPr>
          <w:rFonts w:hAnsi="標楷體" w:hint="eastAsia"/>
          <w:b/>
          <w:bCs w:val="0"/>
          <w:color w:val="000000" w:themeColor="text1"/>
          <w:kern w:val="0"/>
        </w:rPr>
        <w:t>作為</w:t>
      </w:r>
      <w:r w:rsidR="0054033D" w:rsidRPr="005C2478">
        <w:rPr>
          <w:rFonts w:hint="eastAsia"/>
          <w:color w:val="000000" w:themeColor="text1"/>
        </w:rPr>
        <w:t>，</w:t>
      </w:r>
      <w:r w:rsidR="00DC5791" w:rsidRPr="005C2478">
        <w:rPr>
          <w:rFonts w:hint="eastAsia"/>
          <w:color w:val="000000" w:themeColor="text1"/>
        </w:rPr>
        <w:t>現行制度無法代表平地原住民心聲，損及平地原住民之權益</w:t>
      </w:r>
      <w:r w:rsidR="0054033D" w:rsidRPr="005C2478">
        <w:rPr>
          <w:rFonts w:hint="eastAsia"/>
          <w:color w:val="000000" w:themeColor="text1"/>
        </w:rPr>
        <w:t>：</w:t>
      </w:r>
    </w:p>
    <w:p w14:paraId="6A917D8D" w14:textId="14C2AA81" w:rsidR="00AC7DF5" w:rsidRPr="005C2478" w:rsidRDefault="00AC7DF5" w:rsidP="005D0779">
      <w:pPr>
        <w:pStyle w:val="31"/>
        <w:ind w:left="1361" w:firstLine="680"/>
        <w:rPr>
          <w:rFonts w:hAnsi="標楷體"/>
          <w:color w:val="000000" w:themeColor="text1"/>
          <w:szCs w:val="32"/>
        </w:rPr>
      </w:pPr>
      <w:r w:rsidRPr="005C2478">
        <w:rPr>
          <w:rFonts w:hint="eastAsia"/>
          <w:color w:val="000000" w:themeColor="text1"/>
        </w:rPr>
        <w:t>有關</w:t>
      </w:r>
      <w:r w:rsidR="005D0779" w:rsidRPr="005C2478">
        <w:rPr>
          <w:rFonts w:hint="eastAsia"/>
          <w:color w:val="000000" w:themeColor="text1"/>
        </w:rPr>
        <w:t>全國平地原住民鄉鎮之</w:t>
      </w:r>
      <w:r w:rsidR="00702ED8" w:rsidRPr="005C2478">
        <w:rPr>
          <w:rFonts w:hint="eastAsia"/>
          <w:color w:val="000000" w:themeColor="text1"/>
        </w:rPr>
        <w:t>選舉區</w:t>
      </w:r>
      <w:r w:rsidR="005D0779" w:rsidRPr="005C2478">
        <w:rPr>
          <w:rFonts w:hint="eastAsia"/>
          <w:color w:val="000000" w:themeColor="text1"/>
        </w:rPr>
        <w:t>劃分中，除豐濱鄉發生</w:t>
      </w:r>
      <w:r w:rsidR="009C4819" w:rsidRPr="005C2478">
        <w:rPr>
          <w:rFonts w:hint="eastAsia"/>
          <w:color w:val="000000" w:themeColor="text1"/>
        </w:rPr>
        <w:t>「平地原住民多數族群長年在地方議會中無議員代表」</w:t>
      </w:r>
      <w:r w:rsidR="005D0779" w:rsidRPr="005C2478">
        <w:rPr>
          <w:rFonts w:hint="eastAsia"/>
          <w:color w:val="000000" w:themeColor="text1"/>
        </w:rPr>
        <w:t>現象以外，原民會、中選會、花蓮縣選委會</w:t>
      </w:r>
      <w:r w:rsidR="004630A9" w:rsidRPr="005C2478">
        <w:rPr>
          <w:rFonts w:hint="eastAsia"/>
          <w:color w:val="000000" w:themeColor="text1"/>
        </w:rPr>
        <w:t>均</w:t>
      </w:r>
      <w:r w:rsidR="005D0779" w:rsidRPr="005C2478">
        <w:rPr>
          <w:rFonts w:hint="eastAsia"/>
          <w:color w:val="000000" w:themeColor="text1"/>
        </w:rPr>
        <w:t>函復未發現有</w:t>
      </w:r>
      <w:r w:rsidR="005D0779" w:rsidRPr="005C2478">
        <w:rPr>
          <w:rFonts w:hAnsi="標楷體" w:hint="eastAsia"/>
          <w:color w:val="000000" w:themeColor="text1"/>
          <w:szCs w:val="32"/>
        </w:rPr>
        <w:t>其他類案，</w:t>
      </w:r>
      <w:r w:rsidR="004630A9" w:rsidRPr="005C2478">
        <w:rPr>
          <w:rFonts w:hAnsi="標楷體" w:hint="eastAsia"/>
          <w:color w:val="000000" w:themeColor="text1"/>
          <w:szCs w:val="32"/>
        </w:rPr>
        <w:t>且</w:t>
      </w:r>
      <w:r w:rsidR="005D0779" w:rsidRPr="005C2478">
        <w:rPr>
          <w:rFonts w:hAnsi="標楷體" w:hint="eastAsia"/>
          <w:color w:val="000000" w:themeColor="text1"/>
          <w:szCs w:val="32"/>
        </w:rPr>
        <w:t>中選會認為</w:t>
      </w:r>
      <w:r w:rsidR="005D0779" w:rsidRPr="005C2478">
        <w:rPr>
          <w:rFonts w:hAnsi="標楷體" w:hint="eastAsia"/>
          <w:color w:val="000000" w:themeColor="text1"/>
          <w:szCs w:val="32"/>
        </w:rPr>
        <w:lastRenderedPageBreak/>
        <w:t>應循修改</w:t>
      </w:r>
      <w:r w:rsidR="005D0779" w:rsidRPr="005C2478">
        <w:rPr>
          <w:color w:val="000000" w:themeColor="text1"/>
        </w:rPr>
        <w:t>《</w:t>
      </w:r>
      <w:r w:rsidR="005D0779" w:rsidRPr="005C2478">
        <w:rPr>
          <w:rFonts w:hAnsi="標楷體" w:hint="eastAsia"/>
          <w:color w:val="000000" w:themeColor="text1"/>
          <w:szCs w:val="32"/>
        </w:rPr>
        <w:t>地方制度法</w:t>
      </w:r>
      <w:r w:rsidR="005D0779" w:rsidRPr="005C2478">
        <w:rPr>
          <w:color w:val="000000" w:themeColor="text1"/>
        </w:rPr>
        <w:t>》</w:t>
      </w:r>
      <w:r w:rsidR="005D0779" w:rsidRPr="005C2478">
        <w:rPr>
          <w:rFonts w:hAnsi="標楷體" w:hint="eastAsia"/>
          <w:color w:val="000000" w:themeColor="text1"/>
          <w:szCs w:val="32"/>
        </w:rPr>
        <w:t>辦理類案，而非以劃分</w:t>
      </w:r>
      <w:r w:rsidR="00702ED8" w:rsidRPr="005C2478">
        <w:rPr>
          <w:rFonts w:hAnsi="標楷體" w:hint="eastAsia"/>
          <w:color w:val="000000" w:themeColor="text1"/>
          <w:szCs w:val="32"/>
        </w:rPr>
        <w:t>選舉區</w:t>
      </w:r>
      <w:r w:rsidR="005D0779" w:rsidRPr="005C2478">
        <w:rPr>
          <w:rFonts w:hAnsi="標楷體" w:hint="eastAsia"/>
          <w:color w:val="000000" w:themeColor="text1"/>
          <w:szCs w:val="32"/>
        </w:rPr>
        <w:t>方式處理類案</w:t>
      </w:r>
      <w:r w:rsidR="004630A9" w:rsidRPr="005C2478">
        <w:rPr>
          <w:rFonts w:hAnsi="標楷體" w:hint="eastAsia"/>
          <w:color w:val="000000" w:themeColor="text1"/>
          <w:szCs w:val="32"/>
        </w:rPr>
        <w:t>，已如前述</w:t>
      </w:r>
      <w:r w:rsidR="005D0779" w:rsidRPr="005C2478">
        <w:rPr>
          <w:rFonts w:hAnsi="標楷體" w:hint="eastAsia"/>
          <w:color w:val="000000" w:themeColor="text1"/>
          <w:szCs w:val="32"/>
        </w:rPr>
        <w:t>。</w:t>
      </w:r>
    </w:p>
    <w:p w14:paraId="2B03ED0C" w14:textId="735A4C0D" w:rsidR="00300CB0" w:rsidRPr="005C2478" w:rsidRDefault="00AC7DF5" w:rsidP="005D0779">
      <w:pPr>
        <w:pStyle w:val="31"/>
        <w:ind w:left="1361" w:firstLine="680"/>
        <w:rPr>
          <w:color w:val="000000" w:themeColor="text1"/>
        </w:rPr>
      </w:pPr>
      <w:r w:rsidRPr="005C2478">
        <w:rPr>
          <w:rFonts w:hint="eastAsia"/>
          <w:color w:val="000000" w:themeColor="text1"/>
        </w:rPr>
        <w:t>目前</w:t>
      </w:r>
      <w:r w:rsidR="00A546B6" w:rsidRPr="005C2478">
        <w:rPr>
          <w:rFonts w:hint="eastAsia"/>
          <w:color w:val="000000" w:themeColor="text1"/>
        </w:rPr>
        <w:t>因</w:t>
      </w:r>
      <w:r w:rsidRPr="005C2478">
        <w:rPr>
          <w:rFonts w:hint="eastAsia"/>
          <w:color w:val="000000" w:themeColor="text1"/>
        </w:rPr>
        <w:t>我國對於直轄市、縣（市）議員選舉，未有定期檢討</w:t>
      </w:r>
      <w:r w:rsidR="00702ED8" w:rsidRPr="005C2478">
        <w:rPr>
          <w:rFonts w:hint="eastAsia"/>
          <w:color w:val="000000" w:themeColor="text1"/>
        </w:rPr>
        <w:t>選舉區</w:t>
      </w:r>
      <w:r w:rsidRPr="005C2478">
        <w:rPr>
          <w:rFonts w:hint="eastAsia"/>
          <w:color w:val="000000" w:themeColor="text1"/>
        </w:rPr>
        <w:t>規劃之機制，花蓮縣選委會認為</w:t>
      </w:r>
      <w:r w:rsidRPr="005C2478">
        <w:rPr>
          <w:rFonts w:hAnsi="標楷體" w:hint="eastAsia"/>
          <w:color w:val="000000" w:themeColor="text1"/>
        </w:rPr>
        <w:t>「</w:t>
      </w:r>
      <w:r w:rsidRPr="005C2478">
        <w:rPr>
          <w:rFonts w:hint="eastAsia"/>
          <w:color w:val="000000" w:themeColor="text1"/>
        </w:rPr>
        <w:t>補上定期檢討機制</w:t>
      </w:r>
      <w:r w:rsidRPr="005C2478">
        <w:rPr>
          <w:rFonts w:hAnsi="標楷體" w:hint="eastAsia"/>
          <w:color w:val="000000" w:themeColor="text1"/>
        </w:rPr>
        <w:t>」</w:t>
      </w:r>
      <w:r w:rsidR="004630A9" w:rsidRPr="005C2478">
        <w:rPr>
          <w:rFonts w:hAnsi="標楷體" w:hint="eastAsia"/>
          <w:color w:val="000000" w:themeColor="text1"/>
        </w:rPr>
        <w:t>允有</w:t>
      </w:r>
      <w:r w:rsidRPr="005C2478">
        <w:rPr>
          <w:rFonts w:hint="eastAsia"/>
          <w:color w:val="000000" w:themeColor="text1"/>
        </w:rPr>
        <w:t>討論</w:t>
      </w:r>
      <w:r w:rsidR="004630A9" w:rsidRPr="005C2478">
        <w:rPr>
          <w:rFonts w:hint="eastAsia"/>
          <w:color w:val="000000" w:themeColor="text1"/>
        </w:rPr>
        <w:t>空間</w:t>
      </w:r>
      <w:r w:rsidRPr="005C2478">
        <w:rPr>
          <w:rFonts w:hint="eastAsia"/>
          <w:color w:val="000000" w:themeColor="text1"/>
        </w:rPr>
        <w:t>，</w:t>
      </w:r>
      <w:r w:rsidRPr="005C2478">
        <w:rPr>
          <w:rFonts w:hAnsi="標楷體" w:hint="eastAsia"/>
          <w:color w:val="000000" w:themeColor="text1"/>
          <w:szCs w:val="32"/>
        </w:rPr>
        <w:t>在議員</w:t>
      </w:r>
      <w:r w:rsidR="00702ED8" w:rsidRPr="005C2478">
        <w:rPr>
          <w:rFonts w:hAnsi="標楷體" w:hint="eastAsia"/>
          <w:color w:val="000000" w:themeColor="text1"/>
          <w:szCs w:val="32"/>
        </w:rPr>
        <w:t>選舉區</w:t>
      </w:r>
      <w:r w:rsidRPr="005C2478">
        <w:rPr>
          <w:rFonts w:hAnsi="標楷體" w:hint="eastAsia"/>
          <w:color w:val="000000" w:themeColor="text1"/>
          <w:szCs w:val="32"/>
        </w:rPr>
        <w:t>劃分上，除了可以參照立委選舉區的檢討方式</w:t>
      </w:r>
      <w:r w:rsidRPr="005C2478">
        <w:rPr>
          <w:rFonts w:hAnsi="標楷體"/>
          <w:color w:val="000000" w:themeColor="text1"/>
          <w:szCs w:val="32"/>
        </w:rPr>
        <w:t>，</w:t>
      </w:r>
      <w:r w:rsidRPr="005C2478">
        <w:rPr>
          <w:rFonts w:hAnsi="標楷體" w:hint="eastAsia"/>
          <w:color w:val="000000" w:themeColor="text1"/>
          <w:szCs w:val="32"/>
        </w:rPr>
        <w:t>同時也應該</w:t>
      </w:r>
      <w:r w:rsidRPr="005C2478">
        <w:rPr>
          <w:rFonts w:hAnsi="標楷體"/>
          <w:color w:val="000000" w:themeColor="text1"/>
          <w:szCs w:val="32"/>
        </w:rPr>
        <w:t>保留地方彈性</w:t>
      </w:r>
      <w:r w:rsidRPr="005C2478">
        <w:rPr>
          <w:rFonts w:hAnsi="標楷體" w:hint="eastAsia"/>
          <w:color w:val="000000" w:themeColor="text1"/>
          <w:szCs w:val="32"/>
        </w:rPr>
        <w:t>，並建立「代表性警示指標」</w:t>
      </w:r>
      <w:r w:rsidR="00D81A90" w:rsidRPr="005C2478">
        <w:rPr>
          <w:rFonts w:hAnsi="標楷體" w:hint="eastAsia"/>
          <w:color w:val="000000" w:themeColor="text1"/>
          <w:szCs w:val="32"/>
        </w:rPr>
        <w:t>，</w:t>
      </w:r>
      <w:r w:rsidRPr="005C2478">
        <w:rPr>
          <w:rFonts w:hAnsi="標楷體" w:hint="eastAsia"/>
          <w:color w:val="000000" w:themeColor="text1"/>
          <w:szCs w:val="32"/>
        </w:rPr>
        <w:t>以啟動制度檢討程序</w:t>
      </w:r>
      <w:r w:rsidRPr="005C2478">
        <w:rPr>
          <w:rFonts w:hint="eastAsia"/>
          <w:color w:val="000000" w:themeColor="text1"/>
        </w:rPr>
        <w:t>。</w:t>
      </w:r>
      <w:r w:rsidR="004630A9" w:rsidRPr="005C2478">
        <w:rPr>
          <w:rFonts w:hint="eastAsia"/>
          <w:color w:val="000000" w:themeColor="text1"/>
        </w:rPr>
        <w:t>該</w:t>
      </w:r>
      <w:r w:rsidR="00606DB7" w:rsidRPr="005C2478">
        <w:rPr>
          <w:rFonts w:hint="eastAsia"/>
          <w:color w:val="000000" w:themeColor="text1"/>
        </w:rPr>
        <w:t>選委會</w:t>
      </w:r>
      <w:r w:rsidRPr="005C2478">
        <w:rPr>
          <w:rFonts w:hint="eastAsia"/>
          <w:color w:val="000000" w:themeColor="text1"/>
        </w:rPr>
        <w:t>之相關建議如下：</w:t>
      </w:r>
    </w:p>
    <w:p w14:paraId="5F6B85E6" w14:textId="2E7C7026" w:rsidR="005D0779" w:rsidRPr="005C2478" w:rsidRDefault="005D0779" w:rsidP="005D0779">
      <w:pPr>
        <w:pStyle w:val="4"/>
        <w:rPr>
          <w:color w:val="000000" w:themeColor="text1"/>
        </w:rPr>
      </w:pPr>
      <w:r w:rsidRPr="005C2478">
        <w:rPr>
          <w:rFonts w:hint="eastAsia"/>
          <w:color w:val="000000" w:themeColor="text1"/>
        </w:rPr>
        <w:t>按</w:t>
      </w:r>
      <w:r w:rsidRPr="005C2478">
        <w:rPr>
          <w:color w:val="000000" w:themeColor="text1"/>
        </w:rPr>
        <w:t>《公職人員選舉罷免法》</w:t>
      </w:r>
      <w:r w:rsidRPr="005C2478">
        <w:rPr>
          <w:rFonts w:hint="eastAsia"/>
          <w:color w:val="000000" w:themeColor="text1"/>
        </w:rPr>
        <w:t>第37條規定，縣議員選舉區由中選會劃分，在法治上，相關研究應</w:t>
      </w:r>
      <w:r w:rsidR="004630A9" w:rsidRPr="005C2478">
        <w:rPr>
          <w:rFonts w:hint="eastAsia"/>
          <w:color w:val="000000" w:themeColor="text1"/>
        </w:rPr>
        <w:t>由</w:t>
      </w:r>
      <w:r w:rsidRPr="005C2478">
        <w:rPr>
          <w:rFonts w:hint="eastAsia"/>
          <w:color w:val="000000" w:themeColor="text1"/>
        </w:rPr>
        <w:t>中選會進行主導，</w:t>
      </w:r>
      <w:r w:rsidRPr="005C2478">
        <w:rPr>
          <w:color w:val="000000" w:themeColor="text1"/>
        </w:rPr>
        <w:t>設定研究範圍與問題</w:t>
      </w:r>
      <w:r w:rsidRPr="005C2478">
        <w:rPr>
          <w:rFonts w:hint="eastAsia"/>
          <w:color w:val="000000" w:themeColor="text1"/>
        </w:rPr>
        <w:t>，由各縣市選舉委員會諮詢地方政府、議會及該</w:t>
      </w:r>
      <w:r w:rsidR="00702ED8" w:rsidRPr="005C2478">
        <w:rPr>
          <w:rFonts w:hint="eastAsia"/>
          <w:color w:val="000000" w:themeColor="text1"/>
        </w:rPr>
        <w:t>選舉區</w:t>
      </w:r>
      <w:r w:rsidRPr="005C2478">
        <w:rPr>
          <w:rFonts w:hint="eastAsia"/>
          <w:color w:val="000000" w:themeColor="text1"/>
        </w:rPr>
        <w:t>公職人員進行討論。</w:t>
      </w:r>
    </w:p>
    <w:p w14:paraId="6905BEDE" w14:textId="50D359DB" w:rsidR="005D0779" w:rsidRPr="005C2478" w:rsidRDefault="005D0779" w:rsidP="005D0779">
      <w:pPr>
        <w:pStyle w:val="4"/>
        <w:rPr>
          <w:color w:val="000000" w:themeColor="text1"/>
        </w:rPr>
      </w:pPr>
      <w:r w:rsidRPr="005C2478">
        <w:rPr>
          <w:rFonts w:hint="eastAsia"/>
          <w:color w:val="000000" w:themeColor="text1"/>
        </w:rPr>
        <w:t>中選會也可同步委託外界</w:t>
      </w:r>
      <w:r w:rsidR="0006489D" w:rsidRPr="005C2478">
        <w:rPr>
          <w:rFonts w:hint="eastAsia"/>
          <w:color w:val="000000" w:themeColor="text1"/>
        </w:rPr>
        <w:t>研究</w:t>
      </w:r>
      <w:r w:rsidRPr="005C2478">
        <w:rPr>
          <w:rFonts w:hint="eastAsia"/>
          <w:color w:val="000000" w:themeColor="text1"/>
        </w:rPr>
        <w:t>單位，如：大學、智庫或是跨領域團隊等進行研究，由中選會負責</w:t>
      </w:r>
      <w:r w:rsidRPr="005C2478">
        <w:rPr>
          <w:color w:val="000000" w:themeColor="text1"/>
        </w:rPr>
        <w:t>設定研究範圍與問題</w:t>
      </w:r>
      <w:r w:rsidRPr="005C2478">
        <w:rPr>
          <w:rFonts w:hint="eastAsia"/>
          <w:color w:val="000000" w:themeColor="text1"/>
        </w:rPr>
        <w:t>，</w:t>
      </w:r>
      <w:r w:rsidRPr="005C2478">
        <w:rPr>
          <w:color w:val="000000" w:themeColor="text1"/>
        </w:rPr>
        <w:t>確保研究符合憲法與選制原則</w:t>
      </w:r>
      <w:r w:rsidRPr="005C2478">
        <w:rPr>
          <w:rFonts w:hint="eastAsia"/>
          <w:color w:val="000000" w:themeColor="text1"/>
        </w:rPr>
        <w:t>並負責「政策轉化」，</w:t>
      </w:r>
      <w:r w:rsidRPr="005C2478">
        <w:rPr>
          <w:color w:val="000000" w:themeColor="text1"/>
        </w:rPr>
        <w:t>提升研究專業性與公信力</w:t>
      </w:r>
      <w:r w:rsidRPr="005C2478">
        <w:rPr>
          <w:rFonts w:hint="eastAsia"/>
          <w:color w:val="000000" w:themeColor="text1"/>
        </w:rPr>
        <w:t>，</w:t>
      </w:r>
      <w:r w:rsidRPr="005C2478">
        <w:rPr>
          <w:color w:val="000000" w:themeColor="text1"/>
        </w:rPr>
        <w:t>避免</w:t>
      </w:r>
      <w:r w:rsidRPr="005C2478">
        <w:rPr>
          <w:rFonts w:hint="eastAsia"/>
          <w:color w:val="000000" w:themeColor="text1"/>
        </w:rPr>
        <w:t>有</w:t>
      </w:r>
      <w:r w:rsidRPr="005C2478">
        <w:rPr>
          <w:color w:val="000000" w:themeColor="text1"/>
        </w:rPr>
        <w:t>行政機關自我審查</w:t>
      </w:r>
      <w:r w:rsidRPr="005C2478">
        <w:rPr>
          <w:rFonts w:hint="eastAsia"/>
          <w:color w:val="000000" w:themeColor="text1"/>
        </w:rPr>
        <w:t>或政治爭議的疑慮。</w:t>
      </w:r>
    </w:p>
    <w:p w14:paraId="7B736DDA" w14:textId="12CA72E9" w:rsidR="0054033D" w:rsidRPr="005C2478" w:rsidRDefault="005D0779" w:rsidP="00027798">
      <w:pPr>
        <w:pStyle w:val="4"/>
        <w:rPr>
          <w:color w:val="000000" w:themeColor="text1"/>
        </w:rPr>
      </w:pPr>
      <w:r w:rsidRPr="005C2478">
        <w:rPr>
          <w:rFonts w:hAnsi="標楷體" w:hint="eastAsia"/>
          <w:color w:val="000000" w:themeColor="text1"/>
          <w:szCs w:val="32"/>
        </w:rPr>
        <w:t>未來策進之道應以「制度化研究」為第一步，</w:t>
      </w:r>
      <w:r w:rsidRPr="005C2478">
        <w:rPr>
          <w:rFonts w:hAnsi="標楷體"/>
          <w:color w:val="000000" w:themeColor="text1"/>
          <w:szCs w:val="32"/>
        </w:rPr>
        <w:t>建立「研究先行」原則</w:t>
      </w:r>
      <w:r w:rsidRPr="005C2478">
        <w:rPr>
          <w:rFonts w:hAnsi="標楷體" w:hint="eastAsia"/>
          <w:color w:val="000000" w:themeColor="text1"/>
          <w:szCs w:val="32"/>
        </w:rPr>
        <w:t>，如先行完成：</w:t>
      </w:r>
      <w:r w:rsidRPr="005C2478">
        <w:rPr>
          <w:rFonts w:hAnsi="標楷體"/>
          <w:color w:val="000000" w:themeColor="text1"/>
          <w:szCs w:val="32"/>
        </w:rPr>
        <w:t>平地原住民人口分布的長期趨勢分析</w:t>
      </w:r>
      <w:r w:rsidRPr="005C2478">
        <w:rPr>
          <w:rFonts w:hAnsi="標楷體" w:hint="eastAsia"/>
          <w:color w:val="000000" w:themeColor="text1"/>
          <w:szCs w:val="32"/>
        </w:rPr>
        <w:t>，各</w:t>
      </w:r>
      <w:r w:rsidR="00702ED8" w:rsidRPr="005C2478">
        <w:rPr>
          <w:rFonts w:hAnsi="標楷體" w:hint="eastAsia"/>
          <w:color w:val="000000" w:themeColor="text1"/>
          <w:szCs w:val="32"/>
        </w:rPr>
        <w:t>選舉區</w:t>
      </w:r>
      <w:r w:rsidRPr="005C2478">
        <w:rPr>
          <w:rFonts w:hAnsi="標楷體" w:hint="eastAsia"/>
          <w:color w:val="000000" w:themeColor="text1"/>
          <w:szCs w:val="32"/>
        </w:rPr>
        <w:t>的當選門檻、有效票比</w:t>
      </w:r>
      <w:r w:rsidR="00657803" w:rsidRPr="005C2478">
        <w:rPr>
          <w:rFonts w:hAnsi="標楷體" w:hint="eastAsia"/>
          <w:color w:val="000000" w:themeColor="text1"/>
          <w:szCs w:val="32"/>
        </w:rPr>
        <w:t>率</w:t>
      </w:r>
      <w:r w:rsidRPr="005C2478">
        <w:rPr>
          <w:rFonts w:hAnsi="標楷體" w:hint="eastAsia"/>
          <w:color w:val="000000" w:themeColor="text1"/>
          <w:szCs w:val="32"/>
        </w:rPr>
        <w:t>及代表性落差等研究，再考慮修法方向，而非直接修法或調整。</w:t>
      </w:r>
    </w:p>
    <w:p w14:paraId="19D7EACF" w14:textId="01333E9E" w:rsidR="005D0779" w:rsidRPr="005C2478" w:rsidRDefault="005D0779" w:rsidP="005D0779">
      <w:pPr>
        <w:pStyle w:val="4"/>
        <w:rPr>
          <w:color w:val="000000" w:themeColor="text1"/>
        </w:rPr>
      </w:pPr>
      <w:r w:rsidRPr="005C2478">
        <w:rPr>
          <w:rFonts w:hint="eastAsia"/>
          <w:color w:val="000000" w:themeColor="text1"/>
        </w:rPr>
        <w:t>此外，「人口比</w:t>
      </w:r>
      <w:r w:rsidR="0006489D" w:rsidRPr="005C2478">
        <w:rPr>
          <w:rFonts w:hint="eastAsia"/>
          <w:color w:val="000000" w:themeColor="text1"/>
        </w:rPr>
        <w:t>率</w:t>
      </w:r>
      <w:r w:rsidRPr="005C2478">
        <w:rPr>
          <w:rFonts w:hint="eastAsia"/>
          <w:color w:val="000000" w:themeColor="text1"/>
        </w:rPr>
        <w:t>進行</w:t>
      </w:r>
      <w:r w:rsidR="00702ED8" w:rsidRPr="005C2478">
        <w:rPr>
          <w:rFonts w:hAnsi="標楷體" w:hint="eastAsia"/>
          <w:color w:val="000000" w:themeColor="text1"/>
          <w:szCs w:val="32"/>
        </w:rPr>
        <w:t>選舉區</w:t>
      </w:r>
      <w:r w:rsidRPr="005C2478">
        <w:rPr>
          <w:rFonts w:hint="eastAsia"/>
          <w:color w:val="000000" w:themeColor="text1"/>
        </w:rPr>
        <w:t>劃分」是屬於全國性的議題，在法制上，</w:t>
      </w:r>
      <w:r w:rsidRPr="005C2478">
        <w:rPr>
          <w:color w:val="000000" w:themeColor="text1"/>
        </w:rPr>
        <w:t>中選會是法定權責機關</w:t>
      </w:r>
      <w:r w:rsidRPr="005C2478">
        <w:rPr>
          <w:rFonts w:hint="eastAsia"/>
          <w:color w:val="000000" w:themeColor="text1"/>
        </w:rPr>
        <w:t>，由中選會</w:t>
      </w:r>
      <w:r w:rsidRPr="005C2478">
        <w:rPr>
          <w:color w:val="000000" w:themeColor="text1"/>
        </w:rPr>
        <w:t>主導</w:t>
      </w:r>
      <w:r w:rsidRPr="005C2478">
        <w:rPr>
          <w:rFonts w:hint="eastAsia"/>
          <w:color w:val="000000" w:themeColor="text1"/>
        </w:rPr>
        <w:t>各縣市選舉委員會，可以避免地方政府或議會產生的利益衝突、政治干預以及可能造成各縣市標準不一的問題，以建立</w:t>
      </w:r>
      <w:r w:rsidRPr="005C2478">
        <w:rPr>
          <w:color w:val="000000" w:themeColor="text1"/>
        </w:rPr>
        <w:t>自動檢視與透</w:t>
      </w:r>
      <w:r w:rsidRPr="005C2478">
        <w:rPr>
          <w:color w:val="000000" w:themeColor="text1"/>
        </w:rPr>
        <w:lastRenderedPageBreak/>
        <w:t>明</w:t>
      </w:r>
      <w:r w:rsidRPr="005C2478">
        <w:rPr>
          <w:rFonts w:hint="eastAsia"/>
          <w:color w:val="000000" w:themeColor="text1"/>
        </w:rPr>
        <w:t>的</w:t>
      </w:r>
      <w:r w:rsidRPr="005C2478">
        <w:rPr>
          <w:color w:val="000000" w:themeColor="text1"/>
        </w:rPr>
        <w:t>標準</w:t>
      </w:r>
      <w:r w:rsidRPr="005C2478">
        <w:rPr>
          <w:rFonts w:hint="eastAsia"/>
          <w:color w:val="000000" w:themeColor="text1"/>
        </w:rPr>
        <w:t>。</w:t>
      </w:r>
    </w:p>
    <w:p w14:paraId="6F320D55" w14:textId="2196B2BA" w:rsidR="00BC4768" w:rsidRPr="005C2478" w:rsidRDefault="00BC4768" w:rsidP="005D0779">
      <w:pPr>
        <w:pStyle w:val="4"/>
        <w:rPr>
          <w:color w:val="000000" w:themeColor="text1"/>
        </w:rPr>
      </w:pPr>
      <w:r w:rsidRPr="005C2478">
        <w:rPr>
          <w:rFonts w:hint="eastAsia"/>
          <w:color w:val="000000" w:themeColor="text1"/>
        </w:rPr>
        <w:t>依</w:t>
      </w:r>
      <w:r w:rsidRPr="005C2478">
        <w:rPr>
          <w:color w:val="000000" w:themeColor="text1"/>
        </w:rPr>
        <w:t>《公職人員選舉罷免法》</w:t>
      </w:r>
      <w:r w:rsidRPr="005C2478">
        <w:rPr>
          <w:rFonts w:hint="eastAsia"/>
          <w:color w:val="000000" w:themeColor="text1"/>
        </w:rPr>
        <w:t>第35條規定，自第</w:t>
      </w:r>
      <w:r w:rsidR="0006489D" w:rsidRPr="005C2478">
        <w:rPr>
          <w:rFonts w:hint="eastAsia"/>
          <w:color w:val="000000" w:themeColor="text1"/>
        </w:rPr>
        <w:t>7</w:t>
      </w:r>
      <w:r w:rsidRPr="005C2478">
        <w:rPr>
          <w:rFonts w:hint="eastAsia"/>
          <w:color w:val="000000" w:themeColor="text1"/>
        </w:rPr>
        <w:t>屆</w:t>
      </w:r>
      <w:r w:rsidRPr="005C2478">
        <w:rPr>
          <w:rFonts w:hint="eastAsia"/>
          <w:color w:val="000000" w:themeColor="text1"/>
          <w:u w:val="single"/>
        </w:rPr>
        <w:t>立法委員選舉區</w:t>
      </w:r>
      <w:r w:rsidRPr="005C2478">
        <w:rPr>
          <w:rFonts w:hint="eastAsia"/>
          <w:color w:val="000000" w:themeColor="text1"/>
        </w:rPr>
        <w:t>變更公告之日起，</w:t>
      </w:r>
      <w:r w:rsidRPr="005C2478">
        <w:rPr>
          <w:rFonts w:hint="eastAsia"/>
          <w:color w:val="000000" w:themeColor="text1"/>
          <w:u w:val="single"/>
        </w:rPr>
        <w:t>每10年重新檢討一次，但全國各直轄市、縣市議員的選舉區卻沒有法定的「定期檢討年限」</w:t>
      </w:r>
      <w:r w:rsidRPr="005C2478">
        <w:rPr>
          <w:rFonts w:hint="eastAsia"/>
          <w:color w:val="000000" w:themeColor="text1"/>
        </w:rPr>
        <w:t>，雖然在SNTV(</w:t>
      </w:r>
      <w:r w:rsidRPr="005C2478">
        <w:rPr>
          <w:color w:val="000000" w:themeColor="text1"/>
        </w:rPr>
        <w:t>不可轉移單票制</w:t>
      </w:r>
      <w:r w:rsidRPr="005C2478">
        <w:rPr>
          <w:rFonts w:hint="eastAsia"/>
          <w:color w:val="000000" w:themeColor="text1"/>
        </w:rPr>
        <w:t>)制度下，</w:t>
      </w:r>
      <w:bookmarkStart w:id="55" w:name="_Hlk229671016"/>
      <w:r w:rsidRPr="005C2478">
        <w:rPr>
          <w:color w:val="000000" w:themeColor="text1"/>
          <w:u w:val="single"/>
        </w:rPr>
        <w:t>多席次</w:t>
      </w:r>
      <w:r w:rsidR="00702ED8" w:rsidRPr="005C2478">
        <w:rPr>
          <w:color w:val="000000" w:themeColor="text1"/>
          <w:u w:val="single"/>
        </w:rPr>
        <w:t>選舉區</w:t>
      </w:r>
      <w:r w:rsidRPr="005C2478">
        <w:rPr>
          <w:color w:val="000000" w:themeColor="text1"/>
          <w:u w:val="single"/>
        </w:rPr>
        <w:t>本身</w:t>
      </w:r>
      <w:r w:rsidRPr="005C2478">
        <w:rPr>
          <w:rFonts w:hint="eastAsia"/>
          <w:color w:val="000000" w:themeColor="text1"/>
          <w:u w:val="single"/>
        </w:rPr>
        <w:t>可以</w:t>
      </w:r>
      <w:r w:rsidRPr="005C2478">
        <w:rPr>
          <w:color w:val="000000" w:themeColor="text1"/>
          <w:u w:val="single"/>
        </w:rPr>
        <w:t>容忍一定人口差距</w:t>
      </w:r>
      <w:r w:rsidRPr="005C2478">
        <w:rPr>
          <w:rFonts w:hint="eastAsia"/>
          <w:color w:val="000000" w:themeColor="text1"/>
          <w:u w:val="single"/>
        </w:rPr>
        <w:t>，但</w:t>
      </w:r>
      <w:r w:rsidRPr="005C2478">
        <w:rPr>
          <w:color w:val="000000" w:themeColor="text1"/>
          <w:u w:val="single"/>
        </w:rPr>
        <w:t>長期維持人口差距過大的</w:t>
      </w:r>
      <w:r w:rsidR="00702ED8" w:rsidRPr="005C2478">
        <w:rPr>
          <w:color w:val="000000" w:themeColor="text1"/>
          <w:u w:val="single"/>
        </w:rPr>
        <w:t>選舉區</w:t>
      </w:r>
      <w:r w:rsidRPr="005C2478">
        <w:rPr>
          <w:color w:val="000000" w:themeColor="text1"/>
          <w:u w:val="single"/>
        </w:rPr>
        <w:t>，</w:t>
      </w:r>
      <w:r w:rsidRPr="005C2478">
        <w:rPr>
          <w:rFonts w:hint="eastAsia"/>
          <w:color w:val="000000" w:themeColor="text1"/>
          <w:u w:val="single"/>
        </w:rPr>
        <w:t>也</w:t>
      </w:r>
      <w:r w:rsidRPr="005C2478">
        <w:rPr>
          <w:color w:val="000000" w:themeColor="text1"/>
          <w:u w:val="single"/>
        </w:rPr>
        <w:t>容易被質疑</w:t>
      </w:r>
      <w:r w:rsidRPr="005C2478">
        <w:rPr>
          <w:rFonts w:hint="eastAsia"/>
          <w:color w:val="000000" w:themeColor="text1"/>
          <w:u w:val="single"/>
        </w:rPr>
        <w:t>。因此</w:t>
      </w:r>
      <w:r w:rsidRPr="005C2478">
        <w:rPr>
          <w:color w:val="000000" w:themeColor="text1"/>
          <w:u w:val="single"/>
        </w:rPr>
        <w:t>「補上定期檢討機制」</w:t>
      </w:r>
      <w:r w:rsidRPr="005C2478">
        <w:rPr>
          <w:rFonts w:hint="eastAsia"/>
          <w:color w:val="000000" w:themeColor="text1"/>
          <w:u w:val="single"/>
        </w:rPr>
        <w:t>是可以討論的</w:t>
      </w:r>
      <w:r w:rsidRPr="005C2478">
        <w:rPr>
          <w:rFonts w:hint="eastAsia"/>
          <w:color w:val="000000" w:themeColor="text1"/>
        </w:rPr>
        <w:t>。</w:t>
      </w:r>
      <w:bookmarkEnd w:id="55"/>
      <w:r w:rsidRPr="005C2478">
        <w:rPr>
          <w:rFonts w:hint="eastAsia"/>
          <w:color w:val="000000" w:themeColor="text1"/>
        </w:rPr>
        <w:t>在議員</w:t>
      </w:r>
      <w:r w:rsidR="00702ED8" w:rsidRPr="005C2478">
        <w:rPr>
          <w:rFonts w:hint="eastAsia"/>
          <w:color w:val="000000" w:themeColor="text1"/>
        </w:rPr>
        <w:t>選舉區</w:t>
      </w:r>
      <w:r w:rsidRPr="005C2478">
        <w:rPr>
          <w:rFonts w:hint="eastAsia"/>
          <w:color w:val="000000" w:themeColor="text1"/>
        </w:rPr>
        <w:t>劃分上，除了可以參照立</w:t>
      </w:r>
      <w:r w:rsidR="0006489D" w:rsidRPr="005C2478">
        <w:rPr>
          <w:rFonts w:hint="eastAsia"/>
          <w:color w:val="000000" w:themeColor="text1"/>
        </w:rPr>
        <w:t>法</w:t>
      </w:r>
      <w:r w:rsidRPr="005C2478">
        <w:rPr>
          <w:rFonts w:hint="eastAsia"/>
          <w:color w:val="000000" w:themeColor="text1"/>
        </w:rPr>
        <w:t>委</w:t>
      </w:r>
      <w:r w:rsidR="0006489D" w:rsidRPr="005C2478">
        <w:rPr>
          <w:rFonts w:hint="eastAsia"/>
          <w:color w:val="000000" w:themeColor="text1"/>
        </w:rPr>
        <w:t>員</w:t>
      </w:r>
      <w:r w:rsidRPr="005C2478">
        <w:rPr>
          <w:rFonts w:hint="eastAsia"/>
          <w:color w:val="000000" w:themeColor="text1"/>
        </w:rPr>
        <w:t>選舉區的檢討方式</w:t>
      </w:r>
      <w:r w:rsidRPr="005C2478">
        <w:rPr>
          <w:color w:val="000000" w:themeColor="text1"/>
        </w:rPr>
        <w:t>，</w:t>
      </w:r>
      <w:r w:rsidRPr="005C2478">
        <w:rPr>
          <w:rFonts w:hint="eastAsia"/>
          <w:color w:val="000000" w:themeColor="text1"/>
        </w:rPr>
        <w:t>同時也應該</w:t>
      </w:r>
      <w:r w:rsidRPr="005C2478">
        <w:rPr>
          <w:color w:val="000000" w:themeColor="text1"/>
        </w:rPr>
        <w:t>保留地方彈性</w:t>
      </w:r>
      <w:r w:rsidRPr="005C2478">
        <w:rPr>
          <w:rFonts w:hint="eastAsia"/>
          <w:color w:val="000000" w:themeColor="text1"/>
        </w:rPr>
        <w:t>，來因應未來環境人口的變化。並考量建立「代表性警示指標」，當某一鄉鎮原住民人口占比達一定門檻、連續多屆未產生代表，即啟動制度檢討程序，函報中選會。</w:t>
      </w:r>
    </w:p>
    <w:p w14:paraId="54121EC8" w14:textId="36DE62BD" w:rsidR="0054033D" w:rsidRPr="005C2478" w:rsidRDefault="00D81A90" w:rsidP="005D0779">
      <w:pPr>
        <w:pStyle w:val="4"/>
        <w:rPr>
          <w:color w:val="000000" w:themeColor="text1"/>
        </w:rPr>
      </w:pPr>
      <w:r w:rsidRPr="005C2478">
        <w:rPr>
          <w:rFonts w:hAnsi="標楷體" w:hint="eastAsia"/>
          <w:b/>
          <w:bCs/>
          <w:color w:val="000000" w:themeColor="text1"/>
          <w:szCs w:val="32"/>
        </w:rPr>
        <w:t>花蓮縣政府</w:t>
      </w:r>
      <w:r w:rsidRPr="005C2478">
        <w:rPr>
          <w:rFonts w:hAnsi="標楷體" w:hint="eastAsia"/>
          <w:color w:val="000000" w:themeColor="text1"/>
          <w:szCs w:val="32"/>
        </w:rPr>
        <w:t>負有地方實況掌握與反映，並向中央主管機關提出檢討改進建議之責。</w:t>
      </w:r>
      <w:r w:rsidRPr="005C2478">
        <w:rPr>
          <w:rFonts w:hAnsi="標楷體" w:hint="eastAsia"/>
          <w:b/>
          <w:bCs/>
          <w:color w:val="000000" w:themeColor="text1"/>
          <w:szCs w:val="32"/>
        </w:rPr>
        <w:t>內政部</w:t>
      </w:r>
      <w:r w:rsidRPr="005C2478">
        <w:rPr>
          <w:rFonts w:hAnsi="標楷體" w:hint="eastAsia"/>
          <w:color w:val="000000" w:themeColor="text1"/>
          <w:szCs w:val="32"/>
        </w:rPr>
        <w:t>負有</w:t>
      </w:r>
      <w:r w:rsidRPr="005C2478">
        <w:rPr>
          <w:color w:val="000000" w:themeColor="text1"/>
        </w:rPr>
        <w:t>《</w:t>
      </w:r>
      <w:r w:rsidRPr="005C2478">
        <w:rPr>
          <w:rFonts w:hAnsi="標楷體" w:hint="eastAsia"/>
          <w:color w:val="000000" w:themeColor="text1"/>
          <w:szCs w:val="32"/>
        </w:rPr>
        <w:t>地方制度法</w:t>
      </w:r>
      <w:r w:rsidRPr="005C2478">
        <w:rPr>
          <w:color w:val="000000" w:themeColor="text1"/>
        </w:rPr>
        <w:t>》</w:t>
      </w:r>
      <w:r w:rsidRPr="005C2478">
        <w:rPr>
          <w:rFonts w:hAnsi="標楷體" w:hint="eastAsia"/>
          <w:color w:val="000000" w:themeColor="text1"/>
          <w:szCs w:val="32"/>
        </w:rPr>
        <w:t>與地方立法機關組織準則等法制檢討之責。</w:t>
      </w:r>
      <w:r w:rsidRPr="005C2478">
        <w:rPr>
          <w:rFonts w:hAnsi="標楷體" w:hint="eastAsia"/>
          <w:b/>
          <w:bCs/>
          <w:color w:val="000000" w:themeColor="text1"/>
          <w:szCs w:val="32"/>
        </w:rPr>
        <w:t>中選會</w:t>
      </w:r>
      <w:r w:rsidRPr="005C2478">
        <w:rPr>
          <w:rFonts w:hAnsi="標楷體" w:hint="eastAsia"/>
          <w:color w:val="000000" w:themeColor="text1"/>
          <w:szCs w:val="32"/>
        </w:rPr>
        <w:t>負有法規授權選舉區劃分原則擬定之責。</w:t>
      </w:r>
      <w:r w:rsidRPr="005C2478">
        <w:rPr>
          <w:rFonts w:hint="eastAsia"/>
          <w:color w:val="000000" w:themeColor="text1"/>
        </w:rPr>
        <w:t>因應花蓮縣豐濱鄉之現況，花蓮縣選委會</w:t>
      </w:r>
      <w:r w:rsidR="00A417A9" w:rsidRPr="005C2478">
        <w:rPr>
          <w:rFonts w:hint="eastAsia"/>
          <w:color w:val="000000" w:themeColor="text1"/>
        </w:rPr>
        <w:t>對本案之</w:t>
      </w:r>
      <w:r w:rsidR="0054033D" w:rsidRPr="005C2478">
        <w:rPr>
          <w:rFonts w:hint="eastAsia"/>
          <w:color w:val="000000" w:themeColor="text1"/>
        </w:rPr>
        <w:t>短、中期建議，如表1。</w:t>
      </w:r>
    </w:p>
    <w:p w14:paraId="5633B8CB" w14:textId="77777777" w:rsidR="0054033D" w:rsidRPr="005C2478" w:rsidRDefault="0054033D" w:rsidP="00A002F6">
      <w:pPr>
        <w:pStyle w:val="5"/>
        <w:numPr>
          <w:ilvl w:val="0"/>
          <w:numId w:val="0"/>
        </w:numPr>
        <w:rPr>
          <w:color w:val="000000" w:themeColor="text1"/>
        </w:rPr>
      </w:pPr>
      <w:r w:rsidRPr="005C2478">
        <w:rPr>
          <w:rFonts w:hint="eastAsia"/>
          <w:color w:val="000000" w:themeColor="text1"/>
        </w:rPr>
        <w:t>表1、未來在實務面與法律面之相關建議：</w:t>
      </w:r>
    </w:p>
    <w:tbl>
      <w:tblPr>
        <w:tblStyle w:val="af7"/>
        <w:tblW w:w="9356" w:type="dxa"/>
        <w:tblInd w:w="-147" w:type="dxa"/>
        <w:tblLayout w:type="fixed"/>
        <w:tblLook w:val="04A0" w:firstRow="1" w:lastRow="0" w:firstColumn="1" w:lastColumn="0" w:noHBand="0" w:noVBand="1"/>
      </w:tblPr>
      <w:tblGrid>
        <w:gridCol w:w="426"/>
        <w:gridCol w:w="4678"/>
        <w:gridCol w:w="4252"/>
      </w:tblGrid>
      <w:tr w:rsidR="005C2478" w:rsidRPr="005C2478" w14:paraId="17181D24" w14:textId="77777777" w:rsidTr="00A93AEC">
        <w:trPr>
          <w:tblHeader/>
        </w:trPr>
        <w:tc>
          <w:tcPr>
            <w:tcW w:w="426" w:type="dxa"/>
            <w:tcBorders>
              <w:bottom w:val="single" w:sz="12" w:space="0" w:color="000000" w:themeColor="text1"/>
            </w:tcBorders>
            <w:shd w:val="clear" w:color="auto" w:fill="F2F2F2" w:themeFill="background1" w:themeFillShade="F2"/>
          </w:tcPr>
          <w:p w14:paraId="1945314B" w14:textId="77777777" w:rsidR="0054033D" w:rsidRPr="005C2478" w:rsidRDefault="0054033D" w:rsidP="00BD06BF">
            <w:pPr>
              <w:pStyle w:val="31"/>
              <w:ind w:leftChars="0" w:left="0" w:firstLineChars="0" w:firstLine="0"/>
              <w:rPr>
                <w:color w:val="000000" w:themeColor="text1"/>
                <w:sz w:val="26"/>
                <w:szCs w:val="26"/>
              </w:rPr>
            </w:pPr>
          </w:p>
        </w:tc>
        <w:tc>
          <w:tcPr>
            <w:tcW w:w="4678" w:type="dxa"/>
            <w:tcBorders>
              <w:bottom w:val="single" w:sz="12" w:space="0" w:color="000000" w:themeColor="text1"/>
            </w:tcBorders>
            <w:shd w:val="clear" w:color="auto" w:fill="F2F2F2" w:themeFill="background1" w:themeFillShade="F2"/>
          </w:tcPr>
          <w:p w14:paraId="0E80D328" w14:textId="77777777" w:rsidR="0054033D" w:rsidRPr="005C2478" w:rsidRDefault="0054033D" w:rsidP="00BD06BF">
            <w:pPr>
              <w:pStyle w:val="31"/>
              <w:ind w:leftChars="0" w:left="0" w:firstLineChars="0" w:firstLine="0"/>
              <w:rPr>
                <w:rFonts w:hAnsi="標楷體"/>
                <w:color w:val="000000" w:themeColor="text1"/>
                <w:sz w:val="26"/>
                <w:szCs w:val="26"/>
              </w:rPr>
            </w:pPr>
            <w:r w:rsidRPr="005C2478">
              <w:rPr>
                <w:rFonts w:hAnsi="標楷體" w:hint="eastAsia"/>
                <w:color w:val="000000" w:themeColor="text1"/>
                <w:sz w:val="26"/>
                <w:szCs w:val="26"/>
              </w:rPr>
              <w:t>短期改善建議</w:t>
            </w:r>
          </w:p>
          <w:p w14:paraId="7F314EE3" w14:textId="77777777" w:rsidR="0054033D" w:rsidRPr="005C2478" w:rsidRDefault="0054033D" w:rsidP="00BD06BF">
            <w:pPr>
              <w:pStyle w:val="31"/>
              <w:ind w:leftChars="0" w:left="0" w:firstLineChars="0" w:firstLine="0"/>
              <w:rPr>
                <w:color w:val="000000" w:themeColor="text1"/>
                <w:sz w:val="26"/>
                <w:szCs w:val="26"/>
              </w:rPr>
            </w:pPr>
            <w:r w:rsidRPr="005C2478">
              <w:rPr>
                <w:rFonts w:hAnsi="標楷體" w:hint="eastAsia"/>
                <w:color w:val="000000" w:themeColor="text1"/>
                <w:sz w:val="26"/>
                <w:szCs w:val="26"/>
              </w:rPr>
              <w:t>(不待或修法前)</w:t>
            </w:r>
          </w:p>
        </w:tc>
        <w:tc>
          <w:tcPr>
            <w:tcW w:w="4252" w:type="dxa"/>
            <w:tcBorders>
              <w:bottom w:val="single" w:sz="12" w:space="0" w:color="000000" w:themeColor="text1"/>
            </w:tcBorders>
            <w:shd w:val="clear" w:color="auto" w:fill="F2F2F2" w:themeFill="background1" w:themeFillShade="F2"/>
          </w:tcPr>
          <w:p w14:paraId="21AC64DC" w14:textId="77777777" w:rsidR="0054033D" w:rsidRPr="005C2478" w:rsidRDefault="0054033D" w:rsidP="00BD06BF">
            <w:pPr>
              <w:pStyle w:val="31"/>
              <w:ind w:leftChars="0" w:left="0" w:firstLineChars="0" w:firstLine="0"/>
              <w:rPr>
                <w:rFonts w:hAnsi="標楷體"/>
                <w:color w:val="000000" w:themeColor="text1"/>
                <w:sz w:val="26"/>
                <w:szCs w:val="26"/>
              </w:rPr>
            </w:pPr>
            <w:r w:rsidRPr="005C2478">
              <w:rPr>
                <w:rFonts w:hAnsi="標楷體" w:hint="eastAsia"/>
                <w:color w:val="000000" w:themeColor="text1"/>
                <w:sz w:val="26"/>
                <w:szCs w:val="26"/>
              </w:rPr>
              <w:t>中期改善建議</w:t>
            </w:r>
          </w:p>
          <w:p w14:paraId="6DA61247" w14:textId="77777777" w:rsidR="0054033D" w:rsidRPr="005C2478" w:rsidRDefault="0054033D" w:rsidP="00BD06BF">
            <w:pPr>
              <w:pStyle w:val="31"/>
              <w:ind w:leftChars="0" w:left="0" w:firstLineChars="0" w:firstLine="0"/>
              <w:rPr>
                <w:color w:val="000000" w:themeColor="text1"/>
                <w:sz w:val="26"/>
                <w:szCs w:val="26"/>
              </w:rPr>
            </w:pPr>
            <w:r w:rsidRPr="005C2478">
              <w:rPr>
                <w:rFonts w:hAnsi="標楷體" w:hint="eastAsia"/>
                <w:color w:val="000000" w:themeColor="text1"/>
                <w:sz w:val="26"/>
                <w:szCs w:val="26"/>
              </w:rPr>
              <w:t>(制度或修法)</w:t>
            </w:r>
          </w:p>
        </w:tc>
      </w:tr>
      <w:tr w:rsidR="005C2478" w:rsidRPr="005C2478" w14:paraId="0F9964B6" w14:textId="77777777" w:rsidTr="006F7566">
        <w:tc>
          <w:tcPr>
            <w:tcW w:w="426" w:type="dxa"/>
            <w:tcBorders>
              <w:top w:val="single" w:sz="12" w:space="0" w:color="000000" w:themeColor="text1"/>
              <w:bottom w:val="nil"/>
            </w:tcBorders>
          </w:tcPr>
          <w:p w14:paraId="13229E8F" w14:textId="77777777" w:rsidR="0054033D" w:rsidRPr="005C2478" w:rsidRDefault="0054033D" w:rsidP="00BD06BF">
            <w:pPr>
              <w:pStyle w:val="31"/>
              <w:ind w:leftChars="0" w:left="0" w:firstLineChars="0" w:firstLine="0"/>
              <w:rPr>
                <w:color w:val="000000" w:themeColor="text1"/>
                <w:sz w:val="26"/>
                <w:szCs w:val="26"/>
              </w:rPr>
            </w:pPr>
          </w:p>
        </w:tc>
        <w:tc>
          <w:tcPr>
            <w:tcW w:w="4678" w:type="dxa"/>
            <w:tcBorders>
              <w:top w:val="single" w:sz="12" w:space="0" w:color="000000" w:themeColor="text1"/>
            </w:tcBorders>
          </w:tcPr>
          <w:p w14:paraId="32299B6F" w14:textId="77777777" w:rsidR="0054033D" w:rsidRPr="005C2478" w:rsidRDefault="0054033D" w:rsidP="00BD06BF">
            <w:pPr>
              <w:spacing w:line="400" w:lineRule="exact"/>
              <w:rPr>
                <w:rFonts w:hAnsi="標楷體"/>
                <w:color w:val="000000" w:themeColor="text1"/>
                <w:sz w:val="26"/>
                <w:szCs w:val="26"/>
              </w:rPr>
            </w:pPr>
            <w:r w:rsidRPr="005C2478">
              <w:rPr>
                <w:rFonts w:hAnsi="標楷體"/>
                <w:b/>
                <w:bCs/>
                <w:color w:val="000000" w:themeColor="text1"/>
                <w:sz w:val="26"/>
                <w:szCs w:val="26"/>
              </w:rPr>
              <w:t>法律面</w:t>
            </w:r>
            <w:r w:rsidRPr="005C2478">
              <w:rPr>
                <w:rFonts w:hAnsi="標楷體"/>
                <w:color w:val="000000" w:themeColor="text1"/>
                <w:sz w:val="26"/>
                <w:szCs w:val="26"/>
              </w:rPr>
              <w:t>：</w:t>
            </w:r>
          </w:p>
          <w:p w14:paraId="013CAFBE" w14:textId="77777777" w:rsidR="0054033D" w:rsidRPr="005C2478" w:rsidRDefault="0054033D" w:rsidP="00BD06BF">
            <w:pPr>
              <w:pStyle w:val="31"/>
              <w:ind w:leftChars="0" w:left="0" w:firstLineChars="0" w:firstLine="0"/>
              <w:rPr>
                <w:color w:val="000000" w:themeColor="text1"/>
                <w:sz w:val="26"/>
                <w:szCs w:val="26"/>
              </w:rPr>
            </w:pPr>
            <w:r w:rsidRPr="005C2478">
              <w:rPr>
                <w:rFonts w:hAnsi="標楷體"/>
                <w:color w:val="000000" w:themeColor="text1"/>
                <w:sz w:val="26"/>
                <w:szCs w:val="26"/>
              </w:rPr>
              <w:t>以地方自治與實質平等原則為基礎，提出正式政策建議函文。</w:t>
            </w:r>
          </w:p>
        </w:tc>
        <w:tc>
          <w:tcPr>
            <w:tcW w:w="4252" w:type="dxa"/>
            <w:tcBorders>
              <w:top w:val="single" w:sz="12" w:space="0" w:color="000000" w:themeColor="text1"/>
            </w:tcBorders>
          </w:tcPr>
          <w:p w14:paraId="102ECB44" w14:textId="77777777" w:rsidR="0054033D" w:rsidRPr="005C2478" w:rsidRDefault="0054033D" w:rsidP="00BD06BF">
            <w:pPr>
              <w:spacing w:line="400" w:lineRule="exact"/>
              <w:rPr>
                <w:rFonts w:hAnsi="標楷體"/>
                <w:color w:val="000000" w:themeColor="text1"/>
                <w:sz w:val="26"/>
                <w:szCs w:val="26"/>
              </w:rPr>
            </w:pPr>
            <w:r w:rsidRPr="005C2478">
              <w:rPr>
                <w:rFonts w:hAnsi="標楷體"/>
                <w:b/>
                <w:bCs/>
                <w:color w:val="000000" w:themeColor="text1"/>
                <w:sz w:val="26"/>
                <w:szCs w:val="26"/>
              </w:rPr>
              <w:t>法律面</w:t>
            </w:r>
            <w:r w:rsidRPr="005C2478">
              <w:rPr>
                <w:rFonts w:hAnsi="標楷體"/>
                <w:color w:val="000000" w:themeColor="text1"/>
                <w:sz w:val="26"/>
                <w:szCs w:val="26"/>
              </w:rPr>
              <w:t>：</w:t>
            </w:r>
          </w:p>
          <w:p w14:paraId="6E38AEDE" w14:textId="77777777" w:rsidR="0054033D" w:rsidRPr="005C2478" w:rsidRDefault="0054033D" w:rsidP="00BD06BF">
            <w:pPr>
              <w:pStyle w:val="31"/>
              <w:ind w:leftChars="0" w:left="0" w:firstLineChars="0" w:firstLine="0"/>
              <w:rPr>
                <w:color w:val="000000" w:themeColor="text1"/>
                <w:sz w:val="26"/>
                <w:szCs w:val="26"/>
              </w:rPr>
            </w:pPr>
            <w:r w:rsidRPr="005C2478">
              <w:rPr>
                <w:rFonts w:hAnsi="標楷體"/>
                <w:color w:val="000000" w:themeColor="text1"/>
                <w:sz w:val="26"/>
                <w:szCs w:val="26"/>
              </w:rPr>
              <w:t>配合修法或制度修正，將地方實務意見轉化為法制建議內容。</w:t>
            </w:r>
          </w:p>
        </w:tc>
      </w:tr>
      <w:tr w:rsidR="005C2478" w:rsidRPr="005C2478" w14:paraId="0D95F6A0" w14:textId="77777777" w:rsidTr="0006489D">
        <w:tc>
          <w:tcPr>
            <w:tcW w:w="426" w:type="dxa"/>
            <w:tcBorders>
              <w:top w:val="nil"/>
              <w:bottom w:val="single" w:sz="12" w:space="0" w:color="auto"/>
            </w:tcBorders>
          </w:tcPr>
          <w:p w14:paraId="0AB96520" w14:textId="77777777" w:rsidR="0054033D" w:rsidRPr="005C2478" w:rsidRDefault="0054033D" w:rsidP="00BD06BF">
            <w:pPr>
              <w:pStyle w:val="31"/>
              <w:ind w:leftChars="0" w:left="0" w:firstLineChars="0" w:firstLine="0"/>
              <w:rPr>
                <w:color w:val="000000" w:themeColor="text1"/>
                <w:sz w:val="26"/>
                <w:szCs w:val="26"/>
              </w:rPr>
            </w:pPr>
            <w:r w:rsidRPr="005C2478">
              <w:rPr>
                <w:rFonts w:hint="eastAsia"/>
                <w:color w:val="000000" w:themeColor="text1"/>
                <w:sz w:val="26"/>
                <w:szCs w:val="26"/>
              </w:rPr>
              <w:t>花蓮縣政府</w:t>
            </w:r>
          </w:p>
        </w:tc>
        <w:tc>
          <w:tcPr>
            <w:tcW w:w="4678" w:type="dxa"/>
            <w:tcBorders>
              <w:bottom w:val="single" w:sz="12" w:space="0" w:color="auto"/>
            </w:tcBorders>
          </w:tcPr>
          <w:p w14:paraId="05692949" w14:textId="77777777" w:rsidR="0054033D" w:rsidRPr="005C2478" w:rsidRDefault="0054033D" w:rsidP="00BD06BF">
            <w:pPr>
              <w:spacing w:line="400" w:lineRule="exact"/>
              <w:rPr>
                <w:rFonts w:hAnsi="標楷體"/>
                <w:color w:val="000000" w:themeColor="text1"/>
                <w:sz w:val="26"/>
                <w:szCs w:val="26"/>
              </w:rPr>
            </w:pPr>
            <w:r w:rsidRPr="005C2478">
              <w:rPr>
                <w:rFonts w:hAnsi="標楷體"/>
                <w:b/>
                <w:bCs/>
                <w:color w:val="000000" w:themeColor="text1"/>
                <w:sz w:val="26"/>
                <w:szCs w:val="26"/>
              </w:rPr>
              <w:t>實務面</w:t>
            </w:r>
            <w:r w:rsidRPr="005C2478">
              <w:rPr>
                <w:rFonts w:hAnsi="標楷體"/>
                <w:color w:val="000000" w:themeColor="text1"/>
                <w:sz w:val="26"/>
                <w:szCs w:val="26"/>
              </w:rPr>
              <w:t>：</w:t>
            </w:r>
          </w:p>
          <w:p w14:paraId="2E6192E3" w14:textId="77777777" w:rsidR="0054033D" w:rsidRPr="005C2478" w:rsidRDefault="0054033D" w:rsidP="006F7566">
            <w:pPr>
              <w:pStyle w:val="31"/>
              <w:ind w:leftChars="0" w:left="560" w:hangingChars="200" w:hanging="560"/>
              <w:rPr>
                <w:rFonts w:hAnsi="標楷體"/>
                <w:color w:val="000000" w:themeColor="text1"/>
                <w:sz w:val="26"/>
                <w:szCs w:val="26"/>
              </w:rPr>
            </w:pPr>
            <w:r w:rsidRPr="005C2478">
              <w:rPr>
                <w:rFonts w:hAnsi="標楷體" w:hint="eastAsia"/>
                <w:color w:val="000000" w:themeColor="text1"/>
                <w:sz w:val="26"/>
                <w:szCs w:val="26"/>
              </w:rPr>
              <w:t>一、</w:t>
            </w:r>
            <w:r w:rsidRPr="005C2478">
              <w:rPr>
                <w:rFonts w:hAnsi="標楷體"/>
                <w:color w:val="000000" w:themeColor="text1"/>
                <w:sz w:val="26"/>
                <w:szCs w:val="26"/>
              </w:rPr>
              <w:t xml:space="preserve">提出「豐濱鄉平地原住民長期無縣議員代表」專案分析報告。 </w:t>
            </w:r>
          </w:p>
          <w:p w14:paraId="704CDF3C" w14:textId="77777777" w:rsidR="0054033D" w:rsidRPr="005C2478" w:rsidRDefault="0054033D" w:rsidP="00BD06BF">
            <w:pPr>
              <w:pStyle w:val="31"/>
              <w:ind w:leftChars="0" w:left="560" w:hangingChars="200" w:hanging="560"/>
              <w:rPr>
                <w:color w:val="000000" w:themeColor="text1"/>
                <w:sz w:val="26"/>
                <w:szCs w:val="26"/>
              </w:rPr>
            </w:pPr>
            <w:r w:rsidRPr="005C2478">
              <w:rPr>
                <w:rFonts w:hAnsi="標楷體" w:hint="eastAsia"/>
                <w:color w:val="000000" w:themeColor="text1"/>
                <w:sz w:val="26"/>
                <w:szCs w:val="26"/>
              </w:rPr>
              <w:t>二、</w:t>
            </w:r>
            <w:r w:rsidRPr="005C2478">
              <w:rPr>
                <w:rFonts w:hAnsi="標楷體"/>
                <w:color w:val="000000" w:themeColor="text1"/>
                <w:sz w:val="26"/>
                <w:szCs w:val="26"/>
              </w:rPr>
              <w:t>建立與地方原住民族群之諮詢平台，形成制度改革具體意見。</w:t>
            </w:r>
          </w:p>
        </w:tc>
        <w:tc>
          <w:tcPr>
            <w:tcW w:w="4252" w:type="dxa"/>
            <w:tcBorders>
              <w:bottom w:val="single" w:sz="12" w:space="0" w:color="auto"/>
            </w:tcBorders>
          </w:tcPr>
          <w:p w14:paraId="501CF9A8" w14:textId="77777777" w:rsidR="0054033D" w:rsidRPr="005C2478" w:rsidRDefault="0054033D" w:rsidP="00BD06BF">
            <w:pPr>
              <w:spacing w:line="400" w:lineRule="exact"/>
              <w:rPr>
                <w:rFonts w:hAnsi="標楷體"/>
                <w:color w:val="000000" w:themeColor="text1"/>
                <w:sz w:val="26"/>
                <w:szCs w:val="26"/>
              </w:rPr>
            </w:pPr>
            <w:r w:rsidRPr="005C2478">
              <w:rPr>
                <w:rFonts w:hAnsi="標楷體"/>
                <w:b/>
                <w:bCs/>
                <w:color w:val="000000" w:themeColor="text1"/>
                <w:sz w:val="26"/>
                <w:szCs w:val="26"/>
              </w:rPr>
              <w:t>實務面</w:t>
            </w:r>
            <w:r w:rsidRPr="005C2478">
              <w:rPr>
                <w:rFonts w:hAnsi="標楷體"/>
                <w:color w:val="000000" w:themeColor="text1"/>
                <w:sz w:val="26"/>
                <w:szCs w:val="26"/>
              </w:rPr>
              <w:t>：</w:t>
            </w:r>
          </w:p>
          <w:p w14:paraId="02A27B6D" w14:textId="77777777" w:rsidR="0054033D" w:rsidRPr="005C2478" w:rsidRDefault="0054033D" w:rsidP="006F7566">
            <w:pPr>
              <w:pStyle w:val="31"/>
              <w:ind w:leftChars="0" w:left="560" w:hangingChars="200" w:hanging="560"/>
              <w:rPr>
                <w:rFonts w:hAnsi="標楷體"/>
                <w:color w:val="000000" w:themeColor="text1"/>
                <w:sz w:val="26"/>
                <w:szCs w:val="26"/>
              </w:rPr>
            </w:pPr>
            <w:r w:rsidRPr="005C2478">
              <w:rPr>
                <w:rFonts w:hAnsi="標楷體" w:hint="eastAsia"/>
                <w:color w:val="000000" w:themeColor="text1"/>
                <w:sz w:val="26"/>
                <w:szCs w:val="26"/>
              </w:rPr>
              <w:t>一、</w:t>
            </w:r>
            <w:r w:rsidRPr="005C2478">
              <w:rPr>
                <w:rFonts w:hAnsi="標楷體"/>
                <w:color w:val="000000" w:themeColor="text1"/>
                <w:sz w:val="26"/>
                <w:szCs w:val="26"/>
              </w:rPr>
              <w:t>配合中央機關進行選</w:t>
            </w:r>
            <w:r w:rsidRPr="005C2478">
              <w:rPr>
                <w:rFonts w:hAnsi="標楷體" w:hint="eastAsia"/>
                <w:color w:val="000000" w:themeColor="text1"/>
                <w:sz w:val="26"/>
                <w:szCs w:val="26"/>
              </w:rPr>
              <w:t>舉</w:t>
            </w:r>
            <w:r w:rsidRPr="005C2478">
              <w:rPr>
                <w:rFonts w:hAnsi="標楷體"/>
                <w:color w:val="000000" w:themeColor="text1"/>
                <w:sz w:val="26"/>
                <w:szCs w:val="26"/>
              </w:rPr>
              <w:t>區分區模擬試算。</w:t>
            </w:r>
          </w:p>
          <w:p w14:paraId="2E65AC76" w14:textId="77777777" w:rsidR="0054033D" w:rsidRPr="005C2478" w:rsidRDefault="0054033D" w:rsidP="006F7566">
            <w:pPr>
              <w:pStyle w:val="31"/>
              <w:ind w:leftChars="0" w:left="560" w:hangingChars="200" w:hanging="560"/>
              <w:rPr>
                <w:color w:val="000000" w:themeColor="text1"/>
                <w:sz w:val="26"/>
                <w:szCs w:val="26"/>
              </w:rPr>
            </w:pPr>
            <w:r w:rsidRPr="005C2478">
              <w:rPr>
                <w:rFonts w:hAnsi="標楷體" w:hint="eastAsia"/>
                <w:color w:val="000000" w:themeColor="text1"/>
                <w:sz w:val="26"/>
                <w:szCs w:val="26"/>
              </w:rPr>
              <w:t>二、</w:t>
            </w:r>
            <w:r w:rsidRPr="005C2478">
              <w:rPr>
                <w:rFonts w:hAnsi="標楷體"/>
                <w:color w:val="000000" w:themeColor="text1"/>
                <w:sz w:val="26"/>
                <w:szCs w:val="26"/>
              </w:rPr>
              <w:t>在制度調整過程中，持續提供地方層級數據，避免改革流於抽象。</w:t>
            </w:r>
          </w:p>
        </w:tc>
      </w:tr>
      <w:tr w:rsidR="005C2478" w:rsidRPr="005C2478" w14:paraId="4D8312C4" w14:textId="77777777" w:rsidTr="0006489D">
        <w:trPr>
          <w:trHeight w:val="1361"/>
        </w:trPr>
        <w:tc>
          <w:tcPr>
            <w:tcW w:w="426" w:type="dxa"/>
            <w:tcBorders>
              <w:top w:val="single" w:sz="12" w:space="0" w:color="auto"/>
              <w:bottom w:val="nil"/>
            </w:tcBorders>
          </w:tcPr>
          <w:p w14:paraId="4D2314BE" w14:textId="77777777" w:rsidR="0054033D" w:rsidRPr="005C2478" w:rsidRDefault="0054033D" w:rsidP="00BD06BF">
            <w:pPr>
              <w:pStyle w:val="31"/>
              <w:ind w:leftChars="0" w:left="0" w:firstLineChars="0" w:firstLine="0"/>
              <w:rPr>
                <w:color w:val="000000" w:themeColor="text1"/>
                <w:sz w:val="26"/>
                <w:szCs w:val="26"/>
              </w:rPr>
            </w:pPr>
            <w:r w:rsidRPr="005C2478">
              <w:rPr>
                <w:rFonts w:hint="eastAsia"/>
                <w:color w:val="000000" w:themeColor="text1"/>
                <w:sz w:val="26"/>
                <w:szCs w:val="26"/>
              </w:rPr>
              <w:lastRenderedPageBreak/>
              <w:t>內政部</w:t>
            </w:r>
          </w:p>
        </w:tc>
        <w:tc>
          <w:tcPr>
            <w:tcW w:w="4678" w:type="dxa"/>
            <w:tcBorders>
              <w:top w:val="single" w:sz="12" w:space="0" w:color="auto"/>
            </w:tcBorders>
          </w:tcPr>
          <w:p w14:paraId="55DF94D7" w14:textId="77777777" w:rsidR="0054033D" w:rsidRPr="005C2478" w:rsidRDefault="0054033D" w:rsidP="00BD06BF">
            <w:pPr>
              <w:spacing w:line="400" w:lineRule="exact"/>
              <w:rPr>
                <w:rFonts w:hAnsi="標楷體"/>
                <w:color w:val="000000" w:themeColor="text1"/>
                <w:sz w:val="26"/>
                <w:szCs w:val="26"/>
              </w:rPr>
            </w:pPr>
            <w:r w:rsidRPr="005C2478">
              <w:rPr>
                <w:rFonts w:hAnsi="標楷體"/>
                <w:b/>
                <w:bCs/>
                <w:color w:val="000000" w:themeColor="text1"/>
                <w:sz w:val="26"/>
                <w:szCs w:val="26"/>
              </w:rPr>
              <w:t>法律面</w:t>
            </w:r>
            <w:r w:rsidRPr="005C2478">
              <w:rPr>
                <w:rFonts w:hAnsi="標楷體"/>
                <w:color w:val="000000" w:themeColor="text1"/>
                <w:sz w:val="26"/>
                <w:szCs w:val="26"/>
              </w:rPr>
              <w:t>：</w:t>
            </w:r>
          </w:p>
          <w:p w14:paraId="7D5DD172" w14:textId="0118D4A2" w:rsidR="0054033D" w:rsidRPr="005C2478" w:rsidRDefault="0054033D" w:rsidP="00BD06BF">
            <w:pPr>
              <w:pStyle w:val="31"/>
              <w:ind w:leftChars="0" w:left="0" w:firstLineChars="0" w:firstLine="0"/>
              <w:rPr>
                <w:color w:val="000000" w:themeColor="text1"/>
                <w:sz w:val="26"/>
                <w:szCs w:val="26"/>
              </w:rPr>
            </w:pPr>
            <w:r w:rsidRPr="005C2478">
              <w:rPr>
                <w:rFonts w:hAnsi="標楷體"/>
                <w:color w:val="000000" w:themeColor="text1"/>
                <w:sz w:val="26"/>
                <w:szCs w:val="26"/>
              </w:rPr>
              <w:t>啟動法</w:t>
            </w:r>
            <w:r w:rsidR="0006489D" w:rsidRPr="005C2478">
              <w:rPr>
                <w:rFonts w:hAnsi="標楷體" w:hint="eastAsia"/>
                <w:color w:val="000000" w:themeColor="text1"/>
                <w:sz w:val="26"/>
                <w:szCs w:val="26"/>
              </w:rPr>
              <w:t>制</w:t>
            </w:r>
            <w:r w:rsidRPr="005C2478">
              <w:rPr>
                <w:rFonts w:hAnsi="標楷體"/>
                <w:color w:val="000000" w:themeColor="text1"/>
                <w:sz w:val="26"/>
                <w:szCs w:val="26"/>
              </w:rPr>
              <w:t>檢討評估，檢視現行</w:t>
            </w:r>
            <w:r w:rsidRPr="005C2478">
              <w:rPr>
                <w:rFonts w:hAnsi="標楷體" w:hint="eastAsia"/>
                <w:color w:val="000000" w:themeColor="text1"/>
                <w:sz w:val="26"/>
                <w:szCs w:val="26"/>
              </w:rPr>
              <w:t>法規</w:t>
            </w:r>
            <w:r w:rsidRPr="005C2478">
              <w:rPr>
                <w:rFonts w:hAnsi="標楷體"/>
                <w:color w:val="000000" w:themeColor="text1"/>
                <w:sz w:val="26"/>
                <w:szCs w:val="26"/>
              </w:rPr>
              <w:t>是否過度僵</w:t>
            </w:r>
            <w:r w:rsidRPr="005C2478">
              <w:rPr>
                <w:rFonts w:hAnsi="標楷體" w:hint="eastAsia"/>
                <w:color w:val="000000" w:themeColor="text1"/>
                <w:sz w:val="26"/>
                <w:szCs w:val="26"/>
              </w:rPr>
              <w:t>化。</w:t>
            </w:r>
          </w:p>
        </w:tc>
        <w:tc>
          <w:tcPr>
            <w:tcW w:w="4252" w:type="dxa"/>
            <w:tcBorders>
              <w:top w:val="single" w:sz="12" w:space="0" w:color="auto"/>
            </w:tcBorders>
          </w:tcPr>
          <w:p w14:paraId="1338FE59" w14:textId="77777777" w:rsidR="0054033D" w:rsidRPr="005C2478" w:rsidRDefault="0054033D" w:rsidP="00BD06BF">
            <w:pPr>
              <w:pStyle w:val="31"/>
              <w:ind w:leftChars="0" w:left="0" w:firstLineChars="0" w:firstLine="0"/>
              <w:rPr>
                <w:rFonts w:hAnsi="標楷體"/>
                <w:color w:val="000000" w:themeColor="text1"/>
                <w:sz w:val="26"/>
                <w:szCs w:val="26"/>
              </w:rPr>
            </w:pPr>
            <w:r w:rsidRPr="005C2478">
              <w:rPr>
                <w:rFonts w:hAnsi="標楷體"/>
                <w:b/>
                <w:bCs/>
                <w:color w:val="000000" w:themeColor="text1"/>
                <w:sz w:val="26"/>
                <w:szCs w:val="26"/>
              </w:rPr>
              <w:t>法律面</w:t>
            </w:r>
            <w:r w:rsidRPr="005C2478">
              <w:rPr>
                <w:rFonts w:hAnsi="標楷體"/>
                <w:color w:val="000000" w:themeColor="text1"/>
                <w:sz w:val="26"/>
                <w:szCs w:val="26"/>
              </w:rPr>
              <w:t>：</w:t>
            </w:r>
          </w:p>
          <w:p w14:paraId="0C826098" w14:textId="77777777" w:rsidR="0054033D" w:rsidRPr="005C2478" w:rsidRDefault="0054033D" w:rsidP="00BD06BF">
            <w:pPr>
              <w:pStyle w:val="31"/>
              <w:ind w:leftChars="0" w:left="560" w:hangingChars="200" w:hanging="560"/>
              <w:rPr>
                <w:rFonts w:hAnsi="標楷體"/>
                <w:color w:val="000000" w:themeColor="text1"/>
                <w:sz w:val="26"/>
                <w:szCs w:val="26"/>
              </w:rPr>
            </w:pPr>
            <w:r w:rsidRPr="005C2478">
              <w:rPr>
                <w:rFonts w:hAnsi="標楷體" w:hint="eastAsia"/>
                <w:color w:val="000000" w:themeColor="text1"/>
                <w:sz w:val="26"/>
                <w:szCs w:val="26"/>
              </w:rPr>
              <w:t>一、</w:t>
            </w:r>
            <w:r w:rsidRPr="005C2478">
              <w:rPr>
                <w:rFonts w:hAnsi="標楷體"/>
                <w:color w:val="000000" w:themeColor="text1"/>
                <w:sz w:val="26"/>
                <w:szCs w:val="26"/>
              </w:rPr>
              <w:t>修正</w:t>
            </w:r>
            <w:r w:rsidRPr="005C2478">
              <w:rPr>
                <w:rFonts w:hAnsi="標楷體" w:hint="eastAsia"/>
                <w:color w:val="000000" w:themeColor="text1"/>
                <w:sz w:val="26"/>
                <w:szCs w:val="26"/>
              </w:rPr>
              <w:t>《地方制度法》</w:t>
            </w:r>
            <w:r w:rsidRPr="005C2478">
              <w:rPr>
                <w:rFonts w:hAnsi="標楷體"/>
                <w:color w:val="000000" w:themeColor="text1"/>
                <w:sz w:val="26"/>
                <w:szCs w:val="26"/>
              </w:rPr>
              <w:t>，</w:t>
            </w:r>
            <w:r w:rsidRPr="005C2478">
              <w:rPr>
                <w:rFonts w:hAnsi="標楷體" w:hint="eastAsia"/>
                <w:color w:val="000000" w:themeColor="text1"/>
                <w:sz w:val="26"/>
                <w:szCs w:val="26"/>
              </w:rPr>
              <w:t>選舉區劃分</w:t>
            </w:r>
            <w:r w:rsidRPr="005C2478">
              <w:rPr>
                <w:rFonts w:hAnsi="標楷體"/>
                <w:color w:val="000000" w:themeColor="text1"/>
                <w:sz w:val="26"/>
                <w:szCs w:val="26"/>
              </w:rPr>
              <w:t>納入：</w:t>
            </w:r>
          </w:p>
          <w:p w14:paraId="00C06CE8" w14:textId="77777777" w:rsidR="0054033D" w:rsidRPr="005C2478" w:rsidRDefault="0054033D" w:rsidP="006F7566">
            <w:pPr>
              <w:kinsoku/>
              <w:overflowPunct/>
              <w:autoSpaceDE/>
              <w:autoSpaceDN/>
              <w:spacing w:line="400" w:lineRule="exact"/>
              <w:contextualSpacing/>
              <w:rPr>
                <w:rFonts w:hAnsi="標楷體"/>
                <w:color w:val="000000" w:themeColor="text1"/>
                <w:sz w:val="26"/>
                <w:szCs w:val="26"/>
              </w:rPr>
            </w:pPr>
            <w:r w:rsidRPr="005C2478">
              <w:rPr>
                <w:rFonts w:hAnsi="標楷體" w:hint="eastAsia"/>
                <w:color w:val="000000" w:themeColor="text1"/>
                <w:sz w:val="26"/>
                <w:szCs w:val="26"/>
              </w:rPr>
              <w:t>（一）</w:t>
            </w:r>
            <w:r w:rsidRPr="005C2478">
              <w:rPr>
                <w:rFonts w:hAnsi="標楷體"/>
                <w:color w:val="000000" w:themeColor="text1"/>
                <w:sz w:val="26"/>
                <w:szCs w:val="26"/>
              </w:rPr>
              <w:t>人口集中度</w:t>
            </w:r>
            <w:r w:rsidRPr="005C2478">
              <w:rPr>
                <w:rFonts w:hAnsi="標楷體" w:hint="eastAsia"/>
                <w:color w:val="000000" w:themeColor="text1"/>
                <w:sz w:val="26"/>
                <w:szCs w:val="26"/>
              </w:rPr>
              <w:t>。</w:t>
            </w:r>
          </w:p>
          <w:p w14:paraId="711EB0E8" w14:textId="77777777" w:rsidR="0054033D" w:rsidRPr="005C2478" w:rsidRDefault="0054033D" w:rsidP="006F7566">
            <w:pPr>
              <w:kinsoku/>
              <w:overflowPunct/>
              <w:autoSpaceDE/>
              <w:autoSpaceDN/>
              <w:spacing w:line="400" w:lineRule="exact"/>
              <w:contextualSpacing/>
              <w:rPr>
                <w:rFonts w:hAnsi="標楷體"/>
                <w:color w:val="000000" w:themeColor="text1"/>
                <w:sz w:val="26"/>
                <w:szCs w:val="26"/>
              </w:rPr>
            </w:pPr>
            <w:r w:rsidRPr="005C2478">
              <w:rPr>
                <w:rFonts w:hAnsi="標楷體" w:hint="eastAsia"/>
                <w:color w:val="000000" w:themeColor="text1"/>
                <w:sz w:val="26"/>
                <w:szCs w:val="26"/>
              </w:rPr>
              <w:t>（二）</w:t>
            </w:r>
            <w:r w:rsidRPr="005C2478">
              <w:rPr>
                <w:rFonts w:hAnsi="標楷體"/>
                <w:color w:val="000000" w:themeColor="text1"/>
                <w:sz w:val="26"/>
                <w:szCs w:val="26"/>
              </w:rPr>
              <w:t>偏遠與交通不</w:t>
            </w:r>
            <w:r w:rsidRPr="005C2478">
              <w:rPr>
                <w:rFonts w:hAnsi="標楷體" w:hint="eastAsia"/>
                <w:color w:val="000000" w:themeColor="text1"/>
                <w:sz w:val="26"/>
                <w:szCs w:val="26"/>
              </w:rPr>
              <w:t>便。</w:t>
            </w:r>
          </w:p>
          <w:p w14:paraId="4175B010" w14:textId="77777777" w:rsidR="0054033D" w:rsidRPr="005C2478" w:rsidRDefault="0054033D" w:rsidP="006F7566">
            <w:pPr>
              <w:pStyle w:val="a5"/>
              <w:numPr>
                <w:ilvl w:val="0"/>
                <w:numId w:val="0"/>
              </w:numPr>
              <w:spacing w:after="120"/>
              <w:ind w:left="482" w:hanging="482"/>
              <w:rPr>
                <w:rFonts w:hAnsi="標楷體"/>
                <w:color w:val="000000" w:themeColor="text1"/>
                <w:sz w:val="26"/>
                <w:szCs w:val="26"/>
              </w:rPr>
            </w:pPr>
            <w:r w:rsidRPr="005C2478">
              <w:rPr>
                <w:rFonts w:hAnsi="標楷體" w:hint="eastAsia"/>
                <w:color w:val="000000" w:themeColor="text1"/>
                <w:sz w:val="26"/>
                <w:szCs w:val="26"/>
              </w:rPr>
              <w:t>（三）</w:t>
            </w:r>
            <w:r w:rsidRPr="005C2478">
              <w:rPr>
                <w:rFonts w:hAnsi="標楷體"/>
                <w:color w:val="000000" w:themeColor="text1"/>
                <w:sz w:val="26"/>
                <w:szCs w:val="26"/>
              </w:rPr>
              <w:t>長期無</w:t>
            </w:r>
            <w:r w:rsidRPr="005C2478">
              <w:rPr>
                <w:rFonts w:hAnsi="標楷體" w:hint="eastAsia"/>
                <w:color w:val="000000" w:themeColor="text1"/>
                <w:sz w:val="26"/>
                <w:szCs w:val="26"/>
              </w:rPr>
              <w:t>議員</w:t>
            </w:r>
            <w:r w:rsidRPr="005C2478">
              <w:rPr>
                <w:rFonts w:hAnsi="標楷體"/>
                <w:color w:val="000000" w:themeColor="text1"/>
                <w:sz w:val="26"/>
                <w:szCs w:val="26"/>
              </w:rPr>
              <w:t>代表情</w:t>
            </w:r>
            <w:r w:rsidRPr="005C2478">
              <w:rPr>
                <w:rFonts w:hAnsi="標楷體" w:hint="eastAsia"/>
                <w:color w:val="000000" w:themeColor="text1"/>
                <w:sz w:val="26"/>
                <w:szCs w:val="26"/>
              </w:rPr>
              <w:t>形。</w:t>
            </w:r>
          </w:p>
          <w:p w14:paraId="5AF03DE3" w14:textId="77777777" w:rsidR="0054033D" w:rsidRPr="005C2478" w:rsidRDefault="0054033D" w:rsidP="006F7566">
            <w:pPr>
              <w:pStyle w:val="a5"/>
              <w:numPr>
                <w:ilvl w:val="0"/>
                <w:numId w:val="0"/>
              </w:numPr>
              <w:spacing w:after="0"/>
              <w:ind w:left="482" w:hanging="482"/>
              <w:rPr>
                <w:color w:val="000000" w:themeColor="text1"/>
                <w:sz w:val="26"/>
                <w:szCs w:val="26"/>
              </w:rPr>
            </w:pPr>
            <w:r w:rsidRPr="005C2478">
              <w:rPr>
                <w:rFonts w:hint="eastAsia"/>
                <w:color w:val="000000" w:themeColor="text1"/>
                <w:sz w:val="26"/>
                <w:szCs w:val="26"/>
              </w:rPr>
              <w:t>二、</w:t>
            </w:r>
            <w:r w:rsidRPr="005C2478">
              <w:rPr>
                <w:rFonts w:hAnsi="標楷體"/>
                <w:color w:val="000000" w:themeColor="text1"/>
                <w:sz w:val="26"/>
                <w:szCs w:val="26"/>
              </w:rPr>
              <w:t>明定避免特定地區或族群被制度性排除。</w:t>
            </w:r>
          </w:p>
        </w:tc>
      </w:tr>
      <w:tr w:rsidR="005C2478" w:rsidRPr="005C2478" w14:paraId="367AF692" w14:textId="77777777" w:rsidTr="0006489D">
        <w:tc>
          <w:tcPr>
            <w:tcW w:w="426" w:type="dxa"/>
            <w:tcBorders>
              <w:top w:val="nil"/>
              <w:bottom w:val="single" w:sz="12" w:space="0" w:color="auto"/>
            </w:tcBorders>
          </w:tcPr>
          <w:p w14:paraId="3873D939" w14:textId="77777777" w:rsidR="0054033D" w:rsidRPr="005C2478" w:rsidRDefault="0054033D" w:rsidP="00BD06BF">
            <w:pPr>
              <w:pStyle w:val="31"/>
              <w:ind w:leftChars="0" w:left="0" w:firstLineChars="0" w:firstLine="0"/>
              <w:rPr>
                <w:color w:val="000000" w:themeColor="text1"/>
                <w:sz w:val="26"/>
                <w:szCs w:val="26"/>
              </w:rPr>
            </w:pPr>
          </w:p>
        </w:tc>
        <w:tc>
          <w:tcPr>
            <w:tcW w:w="4678" w:type="dxa"/>
            <w:tcBorders>
              <w:bottom w:val="single" w:sz="12" w:space="0" w:color="auto"/>
            </w:tcBorders>
          </w:tcPr>
          <w:p w14:paraId="4F612863" w14:textId="77777777" w:rsidR="0054033D" w:rsidRPr="005C2478" w:rsidRDefault="0054033D" w:rsidP="00BD06BF">
            <w:pPr>
              <w:spacing w:line="400" w:lineRule="exact"/>
              <w:rPr>
                <w:rFonts w:hAnsi="標楷體"/>
                <w:color w:val="000000" w:themeColor="text1"/>
                <w:sz w:val="26"/>
                <w:szCs w:val="26"/>
              </w:rPr>
            </w:pPr>
            <w:r w:rsidRPr="005C2478">
              <w:rPr>
                <w:rFonts w:hAnsi="標楷體"/>
                <w:b/>
                <w:bCs/>
                <w:color w:val="000000" w:themeColor="text1"/>
                <w:sz w:val="26"/>
                <w:szCs w:val="26"/>
              </w:rPr>
              <w:t>實務面</w:t>
            </w:r>
            <w:r w:rsidRPr="005C2478">
              <w:rPr>
                <w:rFonts w:hAnsi="標楷體"/>
                <w:color w:val="000000" w:themeColor="text1"/>
                <w:sz w:val="26"/>
                <w:szCs w:val="26"/>
              </w:rPr>
              <w:t>：</w:t>
            </w:r>
          </w:p>
          <w:p w14:paraId="5D573F25" w14:textId="77777777" w:rsidR="0054033D" w:rsidRPr="005C2478" w:rsidRDefault="0054033D" w:rsidP="00BD06BF">
            <w:pPr>
              <w:pStyle w:val="31"/>
              <w:ind w:leftChars="0" w:left="0" w:firstLineChars="0" w:firstLine="0"/>
              <w:rPr>
                <w:color w:val="000000" w:themeColor="text1"/>
                <w:sz w:val="26"/>
                <w:szCs w:val="26"/>
              </w:rPr>
            </w:pPr>
            <w:r w:rsidRPr="005C2478">
              <w:rPr>
                <w:rFonts w:hAnsi="標楷體"/>
                <w:color w:val="000000" w:themeColor="text1"/>
                <w:sz w:val="26"/>
                <w:szCs w:val="26"/>
              </w:rPr>
              <w:t>委託研究或召開專家會議，專案檢討平地原住民選制對偏遠鄉鎮之影響。</w:t>
            </w:r>
          </w:p>
        </w:tc>
        <w:tc>
          <w:tcPr>
            <w:tcW w:w="4252" w:type="dxa"/>
            <w:tcBorders>
              <w:bottom w:val="single" w:sz="12" w:space="0" w:color="auto"/>
            </w:tcBorders>
          </w:tcPr>
          <w:p w14:paraId="771E5ED5" w14:textId="77777777" w:rsidR="0054033D" w:rsidRPr="005C2478" w:rsidRDefault="0054033D" w:rsidP="00BD06BF">
            <w:pPr>
              <w:spacing w:line="400" w:lineRule="exact"/>
              <w:rPr>
                <w:rFonts w:hAnsi="標楷體"/>
                <w:color w:val="000000" w:themeColor="text1"/>
                <w:sz w:val="26"/>
                <w:szCs w:val="26"/>
              </w:rPr>
            </w:pPr>
            <w:r w:rsidRPr="005C2478">
              <w:rPr>
                <w:rFonts w:hAnsi="標楷體"/>
                <w:b/>
                <w:bCs/>
                <w:color w:val="000000" w:themeColor="text1"/>
                <w:sz w:val="26"/>
                <w:szCs w:val="26"/>
              </w:rPr>
              <w:t>實務面</w:t>
            </w:r>
            <w:r w:rsidRPr="005C2478">
              <w:rPr>
                <w:rFonts w:hAnsi="標楷體"/>
                <w:color w:val="000000" w:themeColor="text1"/>
                <w:sz w:val="26"/>
                <w:szCs w:val="26"/>
              </w:rPr>
              <w:t>：</w:t>
            </w:r>
          </w:p>
          <w:p w14:paraId="6328FCE6" w14:textId="77777777" w:rsidR="0054033D" w:rsidRPr="005C2478" w:rsidRDefault="0054033D" w:rsidP="00BD06BF">
            <w:pPr>
              <w:pStyle w:val="31"/>
              <w:ind w:leftChars="0" w:left="0" w:firstLineChars="0" w:firstLine="0"/>
              <w:rPr>
                <w:color w:val="000000" w:themeColor="text1"/>
                <w:sz w:val="26"/>
                <w:szCs w:val="26"/>
              </w:rPr>
            </w:pPr>
            <w:r w:rsidRPr="005C2478">
              <w:rPr>
                <w:rFonts w:hAnsi="標楷體"/>
                <w:color w:val="000000" w:themeColor="text1"/>
                <w:sz w:val="26"/>
                <w:szCs w:val="26"/>
              </w:rPr>
              <w:t>建立定期檢討機制，不再僅依人口增減被動調整。</w:t>
            </w:r>
          </w:p>
        </w:tc>
      </w:tr>
      <w:tr w:rsidR="005C2478" w:rsidRPr="005C2478" w14:paraId="5E6CCAE0" w14:textId="77777777" w:rsidTr="0006489D">
        <w:tc>
          <w:tcPr>
            <w:tcW w:w="426" w:type="dxa"/>
            <w:tcBorders>
              <w:top w:val="single" w:sz="12" w:space="0" w:color="auto"/>
              <w:bottom w:val="nil"/>
            </w:tcBorders>
          </w:tcPr>
          <w:p w14:paraId="265211E9" w14:textId="77777777" w:rsidR="0054033D" w:rsidRPr="005C2478" w:rsidRDefault="0054033D" w:rsidP="00BD06BF">
            <w:pPr>
              <w:pStyle w:val="31"/>
              <w:ind w:leftChars="0" w:left="0" w:firstLineChars="0" w:firstLine="0"/>
              <w:rPr>
                <w:color w:val="000000" w:themeColor="text1"/>
                <w:sz w:val="26"/>
                <w:szCs w:val="26"/>
              </w:rPr>
            </w:pPr>
          </w:p>
        </w:tc>
        <w:tc>
          <w:tcPr>
            <w:tcW w:w="4678" w:type="dxa"/>
            <w:tcBorders>
              <w:top w:val="single" w:sz="12" w:space="0" w:color="auto"/>
            </w:tcBorders>
          </w:tcPr>
          <w:p w14:paraId="3585ED70" w14:textId="77777777" w:rsidR="0054033D" w:rsidRPr="005C2478" w:rsidRDefault="0054033D" w:rsidP="00BD06BF">
            <w:pPr>
              <w:spacing w:line="400" w:lineRule="exact"/>
              <w:rPr>
                <w:rFonts w:hAnsi="標楷體"/>
                <w:color w:val="000000" w:themeColor="text1"/>
                <w:sz w:val="26"/>
                <w:szCs w:val="26"/>
              </w:rPr>
            </w:pPr>
            <w:r w:rsidRPr="005C2478">
              <w:rPr>
                <w:rFonts w:hAnsi="標楷體"/>
                <w:b/>
                <w:bCs/>
                <w:color w:val="000000" w:themeColor="text1"/>
                <w:sz w:val="26"/>
                <w:szCs w:val="26"/>
              </w:rPr>
              <w:t>法律面</w:t>
            </w:r>
            <w:r w:rsidRPr="005C2478">
              <w:rPr>
                <w:rFonts w:hAnsi="標楷體"/>
                <w:color w:val="000000" w:themeColor="text1"/>
                <w:sz w:val="26"/>
                <w:szCs w:val="26"/>
              </w:rPr>
              <w:t>：</w:t>
            </w:r>
          </w:p>
          <w:p w14:paraId="6DF2BAB3" w14:textId="77777777" w:rsidR="0054033D" w:rsidRPr="005C2478" w:rsidRDefault="0054033D" w:rsidP="00BD06BF">
            <w:pPr>
              <w:pStyle w:val="31"/>
              <w:ind w:leftChars="0" w:left="0" w:firstLineChars="0" w:firstLine="0"/>
              <w:rPr>
                <w:color w:val="000000" w:themeColor="text1"/>
                <w:sz w:val="26"/>
                <w:szCs w:val="26"/>
              </w:rPr>
            </w:pPr>
            <w:r w:rsidRPr="005C2478">
              <w:rPr>
                <w:rFonts w:hAnsi="標楷體"/>
                <w:color w:val="000000" w:themeColor="text1"/>
                <w:sz w:val="26"/>
                <w:szCs w:val="26"/>
              </w:rPr>
              <w:t>研議</w:t>
            </w:r>
            <w:r w:rsidRPr="005C2478">
              <w:rPr>
                <w:rFonts w:hAnsi="標楷體" w:hint="eastAsia"/>
                <w:color w:val="000000" w:themeColor="text1"/>
                <w:sz w:val="26"/>
                <w:szCs w:val="26"/>
              </w:rPr>
              <w:t>將人口集中度、偏遠及交通不便之地區、長期無議員代表情形等因素納入考量，或研討</w:t>
            </w:r>
            <w:r w:rsidRPr="005C2478">
              <w:rPr>
                <w:rFonts w:hAnsi="標楷體"/>
                <w:color w:val="000000" w:themeColor="text1"/>
                <w:sz w:val="26"/>
                <w:szCs w:val="26"/>
              </w:rPr>
              <w:t>分區保障機制</w:t>
            </w:r>
            <w:r w:rsidRPr="005C2478">
              <w:rPr>
                <w:rFonts w:hAnsi="標楷體" w:hint="eastAsia"/>
                <w:color w:val="000000" w:themeColor="text1"/>
                <w:sz w:val="26"/>
                <w:szCs w:val="26"/>
              </w:rPr>
              <w:t>的可行性。</w:t>
            </w:r>
          </w:p>
        </w:tc>
        <w:tc>
          <w:tcPr>
            <w:tcW w:w="4252" w:type="dxa"/>
            <w:tcBorders>
              <w:top w:val="single" w:sz="12" w:space="0" w:color="auto"/>
            </w:tcBorders>
          </w:tcPr>
          <w:p w14:paraId="13F15D24" w14:textId="77777777" w:rsidR="0054033D" w:rsidRPr="005C2478" w:rsidRDefault="0054033D" w:rsidP="00BD06BF">
            <w:pPr>
              <w:spacing w:line="400" w:lineRule="exact"/>
              <w:rPr>
                <w:rFonts w:hAnsi="標楷體"/>
                <w:color w:val="000000" w:themeColor="text1"/>
                <w:sz w:val="26"/>
                <w:szCs w:val="26"/>
              </w:rPr>
            </w:pPr>
            <w:r w:rsidRPr="005C2478">
              <w:rPr>
                <w:rFonts w:hAnsi="標楷體"/>
                <w:b/>
                <w:bCs/>
                <w:color w:val="000000" w:themeColor="text1"/>
                <w:sz w:val="26"/>
                <w:szCs w:val="26"/>
              </w:rPr>
              <w:t>法律面</w:t>
            </w:r>
            <w:r w:rsidRPr="005C2478">
              <w:rPr>
                <w:rFonts w:hAnsi="標楷體"/>
                <w:color w:val="000000" w:themeColor="text1"/>
                <w:sz w:val="26"/>
                <w:szCs w:val="26"/>
              </w:rPr>
              <w:t>：</w:t>
            </w:r>
          </w:p>
          <w:p w14:paraId="2D8EE826" w14:textId="77777777" w:rsidR="0054033D" w:rsidRPr="005C2478" w:rsidRDefault="0054033D" w:rsidP="00BD06BF">
            <w:pPr>
              <w:pStyle w:val="31"/>
              <w:ind w:leftChars="0" w:left="0" w:firstLineChars="0" w:firstLine="0"/>
              <w:rPr>
                <w:color w:val="000000" w:themeColor="text1"/>
                <w:sz w:val="26"/>
                <w:szCs w:val="26"/>
              </w:rPr>
            </w:pPr>
            <w:r w:rsidRPr="005C2478">
              <w:rPr>
                <w:rFonts w:hAnsi="標楷體" w:hint="eastAsia"/>
                <w:color w:val="000000" w:themeColor="text1"/>
                <w:sz w:val="26"/>
                <w:szCs w:val="26"/>
              </w:rPr>
              <w:t>依研議或商討結果向內政部</w:t>
            </w:r>
            <w:r w:rsidRPr="005C2478">
              <w:rPr>
                <w:rFonts w:hAnsi="標楷體"/>
                <w:color w:val="000000" w:themeColor="text1"/>
                <w:sz w:val="26"/>
                <w:szCs w:val="26"/>
              </w:rPr>
              <w:t>提出修法建議</w:t>
            </w:r>
            <w:r w:rsidRPr="005C2478">
              <w:rPr>
                <w:rFonts w:hAnsi="標楷體" w:hint="eastAsia"/>
                <w:color w:val="000000" w:themeColor="text1"/>
                <w:sz w:val="26"/>
                <w:szCs w:val="26"/>
              </w:rPr>
              <w:t>，</w:t>
            </w:r>
            <w:r w:rsidRPr="005C2478">
              <w:rPr>
                <w:rFonts w:hAnsi="標楷體"/>
                <w:color w:val="000000" w:themeColor="text1"/>
                <w:sz w:val="26"/>
                <w:szCs w:val="26"/>
              </w:rPr>
              <w:t>避免發生</w:t>
            </w:r>
            <w:r w:rsidRPr="005C2478">
              <w:rPr>
                <w:rFonts w:hAnsi="標楷體" w:hint="eastAsia"/>
                <w:color w:val="000000" w:themeColor="text1"/>
                <w:sz w:val="26"/>
                <w:szCs w:val="26"/>
              </w:rPr>
              <w:t>如</w:t>
            </w:r>
            <w:r w:rsidRPr="005C2478">
              <w:rPr>
                <w:rFonts w:hAnsi="標楷體"/>
                <w:color w:val="000000" w:themeColor="text1"/>
                <w:sz w:val="26"/>
                <w:szCs w:val="26"/>
              </w:rPr>
              <w:t>豐濱鄉式案例。</w:t>
            </w:r>
          </w:p>
        </w:tc>
      </w:tr>
      <w:tr w:rsidR="005C2478" w:rsidRPr="005C2478" w14:paraId="00A6F14B" w14:textId="77777777" w:rsidTr="0006489D">
        <w:tc>
          <w:tcPr>
            <w:tcW w:w="426" w:type="dxa"/>
            <w:tcBorders>
              <w:top w:val="nil"/>
            </w:tcBorders>
          </w:tcPr>
          <w:p w14:paraId="0EAFE1BF" w14:textId="77777777" w:rsidR="0054033D" w:rsidRPr="005C2478" w:rsidRDefault="0054033D" w:rsidP="00BD06BF">
            <w:pPr>
              <w:pStyle w:val="31"/>
              <w:ind w:leftChars="0" w:left="0" w:firstLineChars="0" w:firstLine="0"/>
              <w:rPr>
                <w:color w:val="000000" w:themeColor="text1"/>
                <w:sz w:val="26"/>
                <w:szCs w:val="26"/>
              </w:rPr>
            </w:pPr>
            <w:r w:rsidRPr="005C2478">
              <w:rPr>
                <w:rFonts w:hint="eastAsia"/>
                <w:color w:val="000000" w:themeColor="text1"/>
                <w:sz w:val="26"/>
                <w:szCs w:val="26"/>
              </w:rPr>
              <w:t>中選會</w:t>
            </w:r>
          </w:p>
        </w:tc>
        <w:tc>
          <w:tcPr>
            <w:tcW w:w="4678" w:type="dxa"/>
          </w:tcPr>
          <w:p w14:paraId="0C742538" w14:textId="77777777" w:rsidR="0054033D" w:rsidRPr="005C2478" w:rsidRDefault="0054033D" w:rsidP="00BD06BF">
            <w:pPr>
              <w:spacing w:line="400" w:lineRule="exact"/>
              <w:rPr>
                <w:rFonts w:hAnsi="標楷體"/>
                <w:color w:val="000000" w:themeColor="text1"/>
                <w:sz w:val="26"/>
                <w:szCs w:val="26"/>
              </w:rPr>
            </w:pPr>
            <w:r w:rsidRPr="005C2478">
              <w:rPr>
                <w:rFonts w:hAnsi="標楷體"/>
                <w:b/>
                <w:bCs/>
                <w:color w:val="000000" w:themeColor="text1"/>
                <w:sz w:val="26"/>
                <w:szCs w:val="26"/>
              </w:rPr>
              <w:t>實務面</w:t>
            </w:r>
            <w:r w:rsidRPr="005C2478">
              <w:rPr>
                <w:rFonts w:hAnsi="標楷體"/>
                <w:color w:val="000000" w:themeColor="text1"/>
                <w:sz w:val="26"/>
                <w:szCs w:val="26"/>
              </w:rPr>
              <w:t>：</w:t>
            </w:r>
          </w:p>
          <w:p w14:paraId="5EC49E19" w14:textId="36F732A2" w:rsidR="0054033D" w:rsidRPr="005C2478" w:rsidRDefault="0054033D" w:rsidP="00BD06BF">
            <w:pPr>
              <w:pStyle w:val="31"/>
              <w:ind w:leftChars="0" w:left="0" w:firstLineChars="0" w:firstLine="0"/>
              <w:rPr>
                <w:color w:val="000000" w:themeColor="text1"/>
                <w:sz w:val="26"/>
                <w:szCs w:val="26"/>
              </w:rPr>
            </w:pPr>
            <w:r w:rsidRPr="005C2478">
              <w:rPr>
                <w:rFonts w:hAnsi="標楷體"/>
                <w:color w:val="000000" w:themeColor="text1"/>
                <w:sz w:val="26"/>
                <w:szCs w:val="26"/>
              </w:rPr>
              <w:t>盤點全國是否存在類似</w:t>
            </w:r>
            <w:r w:rsidRPr="005C2478">
              <w:rPr>
                <w:rFonts w:hAnsi="標楷體" w:hint="eastAsia"/>
                <w:color w:val="000000" w:themeColor="text1"/>
                <w:sz w:val="26"/>
                <w:szCs w:val="26"/>
              </w:rPr>
              <w:t>選舉區內鄉(鎮、市)有</w:t>
            </w:r>
            <w:r w:rsidRPr="005C2478">
              <w:rPr>
                <w:rFonts w:hAnsi="標楷體"/>
                <w:color w:val="000000" w:themeColor="text1"/>
                <w:sz w:val="26"/>
                <w:szCs w:val="26"/>
              </w:rPr>
              <w:t>「</w:t>
            </w:r>
            <w:r w:rsidRPr="005C2478">
              <w:rPr>
                <w:rFonts w:hAnsi="標楷體" w:hint="eastAsia"/>
                <w:color w:val="000000" w:themeColor="text1"/>
                <w:sz w:val="26"/>
                <w:szCs w:val="26"/>
              </w:rPr>
              <w:t>平地原住民</w:t>
            </w:r>
            <w:r w:rsidR="00FF665A" w:rsidRPr="005C2478">
              <w:rPr>
                <w:rFonts w:hAnsi="標楷體" w:hint="eastAsia"/>
                <w:color w:val="000000" w:themeColor="text1"/>
                <w:sz w:val="26"/>
                <w:szCs w:val="26"/>
              </w:rPr>
              <w:t>比</w:t>
            </w:r>
            <w:r w:rsidR="00657803" w:rsidRPr="005C2478">
              <w:rPr>
                <w:rFonts w:hAnsi="標楷體" w:hint="eastAsia"/>
                <w:color w:val="000000" w:themeColor="text1"/>
                <w:sz w:val="26"/>
                <w:szCs w:val="26"/>
              </w:rPr>
              <w:t>率</w:t>
            </w:r>
            <w:r w:rsidRPr="005C2478">
              <w:rPr>
                <w:rFonts w:hAnsi="標楷體" w:hint="eastAsia"/>
                <w:color w:val="000000" w:themeColor="text1"/>
                <w:sz w:val="26"/>
                <w:szCs w:val="26"/>
              </w:rPr>
              <w:t>高</w:t>
            </w:r>
            <w:r w:rsidRPr="005C2478">
              <w:rPr>
                <w:rFonts w:hAnsi="標楷體"/>
                <w:color w:val="000000" w:themeColor="text1"/>
                <w:sz w:val="26"/>
                <w:szCs w:val="26"/>
              </w:rPr>
              <w:t>卻長期無</w:t>
            </w:r>
            <w:r w:rsidRPr="005C2478">
              <w:rPr>
                <w:rFonts w:hAnsi="標楷體" w:hint="eastAsia"/>
                <w:color w:val="000000" w:themeColor="text1"/>
                <w:sz w:val="26"/>
                <w:szCs w:val="26"/>
              </w:rPr>
              <w:t>議員</w:t>
            </w:r>
            <w:r w:rsidRPr="005C2478">
              <w:rPr>
                <w:rFonts w:hAnsi="標楷體"/>
                <w:color w:val="000000" w:themeColor="text1"/>
                <w:sz w:val="26"/>
                <w:szCs w:val="26"/>
              </w:rPr>
              <w:t>代表」</w:t>
            </w:r>
            <w:r w:rsidRPr="005C2478">
              <w:rPr>
                <w:rFonts w:hAnsi="標楷體" w:hint="eastAsia"/>
                <w:color w:val="000000" w:themeColor="text1"/>
                <w:sz w:val="26"/>
                <w:szCs w:val="26"/>
              </w:rPr>
              <w:t>的</w:t>
            </w:r>
            <w:r w:rsidRPr="005C2478">
              <w:rPr>
                <w:rFonts w:hAnsi="標楷體"/>
                <w:color w:val="000000" w:themeColor="text1"/>
                <w:sz w:val="26"/>
                <w:szCs w:val="26"/>
              </w:rPr>
              <w:t>案例。</w:t>
            </w:r>
          </w:p>
        </w:tc>
        <w:tc>
          <w:tcPr>
            <w:tcW w:w="4252" w:type="dxa"/>
          </w:tcPr>
          <w:p w14:paraId="37F20D3C" w14:textId="77777777" w:rsidR="0054033D" w:rsidRPr="005C2478" w:rsidRDefault="0054033D" w:rsidP="00BD06BF">
            <w:pPr>
              <w:spacing w:line="400" w:lineRule="exact"/>
              <w:rPr>
                <w:rFonts w:hAnsi="標楷體"/>
                <w:color w:val="000000" w:themeColor="text1"/>
                <w:sz w:val="26"/>
                <w:szCs w:val="26"/>
              </w:rPr>
            </w:pPr>
            <w:r w:rsidRPr="005C2478">
              <w:rPr>
                <w:rFonts w:hAnsi="標楷體"/>
                <w:b/>
                <w:bCs/>
                <w:color w:val="000000" w:themeColor="text1"/>
                <w:sz w:val="26"/>
                <w:szCs w:val="26"/>
              </w:rPr>
              <w:t>實務面</w:t>
            </w:r>
            <w:r w:rsidRPr="005C2478">
              <w:rPr>
                <w:rFonts w:hAnsi="標楷體"/>
                <w:color w:val="000000" w:themeColor="text1"/>
                <w:sz w:val="26"/>
                <w:szCs w:val="26"/>
              </w:rPr>
              <w:t>：</w:t>
            </w:r>
          </w:p>
          <w:p w14:paraId="5BF27CB4" w14:textId="77777777" w:rsidR="0054033D" w:rsidRPr="005C2478" w:rsidRDefault="0054033D" w:rsidP="00BD06BF">
            <w:pPr>
              <w:pStyle w:val="31"/>
              <w:ind w:leftChars="0" w:left="0" w:firstLineChars="0" w:firstLine="0"/>
              <w:rPr>
                <w:color w:val="000000" w:themeColor="text1"/>
                <w:sz w:val="26"/>
                <w:szCs w:val="26"/>
              </w:rPr>
            </w:pPr>
            <w:r w:rsidRPr="005C2478">
              <w:rPr>
                <w:rFonts w:hAnsi="標楷體"/>
                <w:color w:val="000000" w:themeColor="text1"/>
                <w:sz w:val="26"/>
                <w:szCs w:val="26"/>
              </w:rPr>
              <w:t>配合制度調整，規劃過渡方案，確保選舉穩定性與公平性。</w:t>
            </w:r>
          </w:p>
        </w:tc>
      </w:tr>
    </w:tbl>
    <w:p w14:paraId="1F836CF1" w14:textId="77777777" w:rsidR="0054033D" w:rsidRPr="005C2478" w:rsidRDefault="0054033D" w:rsidP="00EE0853">
      <w:pPr>
        <w:pStyle w:val="31"/>
        <w:ind w:leftChars="0" w:left="0" w:firstLineChars="0" w:firstLine="0"/>
        <w:rPr>
          <w:color w:val="000000" w:themeColor="text1"/>
          <w:sz w:val="24"/>
          <w:szCs w:val="24"/>
        </w:rPr>
      </w:pPr>
      <w:r w:rsidRPr="005C2478">
        <w:rPr>
          <w:rFonts w:hint="eastAsia"/>
          <w:color w:val="000000" w:themeColor="text1"/>
          <w:sz w:val="24"/>
          <w:szCs w:val="24"/>
        </w:rPr>
        <w:t>資料來源：花蓮縣選委會。</w:t>
      </w:r>
    </w:p>
    <w:p w14:paraId="19723EEC" w14:textId="10025C96" w:rsidR="00B62C01" w:rsidRPr="005C2478" w:rsidRDefault="0006489D" w:rsidP="00B62C01">
      <w:pPr>
        <w:pStyle w:val="3"/>
        <w:rPr>
          <w:color w:val="000000" w:themeColor="text1"/>
        </w:rPr>
      </w:pPr>
      <w:r w:rsidRPr="005C2478">
        <w:rPr>
          <w:rFonts w:hint="eastAsia"/>
          <w:color w:val="000000" w:themeColor="text1"/>
        </w:rPr>
        <w:t>次查，</w:t>
      </w:r>
      <w:r w:rsidR="00B62C01" w:rsidRPr="005C2478">
        <w:rPr>
          <w:rFonts w:hint="eastAsia"/>
          <w:color w:val="000000" w:themeColor="text1"/>
        </w:rPr>
        <w:t>臺東縣第11選舉區</w:t>
      </w:r>
      <w:r w:rsidR="00713542" w:rsidRPr="005C2478">
        <w:rPr>
          <w:rFonts w:hint="eastAsia"/>
          <w:color w:val="000000" w:themeColor="text1"/>
          <w:u w:val="single"/>
        </w:rPr>
        <w:t>亦</w:t>
      </w:r>
      <w:r w:rsidR="00B62C01" w:rsidRPr="005C2478">
        <w:rPr>
          <w:rFonts w:hint="eastAsia"/>
          <w:color w:val="000000" w:themeColor="text1"/>
          <w:u w:val="single"/>
        </w:rPr>
        <w:t>存</w:t>
      </w:r>
      <w:r w:rsidR="00B62C01" w:rsidRPr="005C2478">
        <w:rPr>
          <w:rFonts w:hAnsi="標楷體" w:hint="eastAsia"/>
          <w:color w:val="000000" w:themeColor="text1"/>
          <w:u w:val="single"/>
        </w:rPr>
        <w:t>有</w:t>
      </w:r>
      <w:r w:rsidR="00B62C01" w:rsidRPr="005C2478">
        <w:rPr>
          <w:rFonts w:hAnsi="標楷體"/>
          <w:color w:val="000000" w:themeColor="text1"/>
          <w:u w:val="single"/>
        </w:rPr>
        <w:t>「</w:t>
      </w:r>
      <w:r w:rsidR="00B62C01" w:rsidRPr="005C2478">
        <w:rPr>
          <w:rFonts w:hAnsi="標楷體" w:hint="eastAsia"/>
          <w:color w:val="000000" w:themeColor="text1"/>
          <w:u w:val="single"/>
        </w:rPr>
        <w:t>平地原住民</w:t>
      </w:r>
      <w:r w:rsidR="00FF665A" w:rsidRPr="005C2478">
        <w:rPr>
          <w:rFonts w:hAnsi="標楷體" w:hint="eastAsia"/>
          <w:color w:val="000000" w:themeColor="text1"/>
          <w:u w:val="single"/>
        </w:rPr>
        <w:t>比</w:t>
      </w:r>
      <w:r w:rsidR="00657803" w:rsidRPr="005C2478">
        <w:rPr>
          <w:rFonts w:hAnsi="標楷體" w:hint="eastAsia"/>
          <w:color w:val="000000" w:themeColor="text1"/>
          <w:u w:val="single"/>
        </w:rPr>
        <w:t>率</w:t>
      </w:r>
      <w:r w:rsidR="00B62C01" w:rsidRPr="005C2478">
        <w:rPr>
          <w:rFonts w:hAnsi="標楷體" w:hint="eastAsia"/>
          <w:color w:val="000000" w:themeColor="text1"/>
          <w:u w:val="single"/>
        </w:rPr>
        <w:t>高</w:t>
      </w:r>
      <w:r w:rsidR="00B62C01" w:rsidRPr="005C2478">
        <w:rPr>
          <w:rFonts w:hAnsi="標楷體"/>
          <w:color w:val="000000" w:themeColor="text1"/>
          <w:u w:val="single"/>
        </w:rPr>
        <w:t>卻長期無</w:t>
      </w:r>
      <w:r w:rsidR="00B62C01" w:rsidRPr="005C2478">
        <w:rPr>
          <w:rFonts w:hAnsi="標楷體" w:hint="eastAsia"/>
          <w:color w:val="000000" w:themeColor="text1"/>
          <w:u w:val="single"/>
        </w:rPr>
        <w:t>議員</w:t>
      </w:r>
      <w:r w:rsidR="00B62C01" w:rsidRPr="005C2478">
        <w:rPr>
          <w:rFonts w:hAnsi="標楷體"/>
          <w:color w:val="000000" w:themeColor="text1"/>
          <w:u w:val="single"/>
        </w:rPr>
        <w:t>代表」</w:t>
      </w:r>
      <w:r w:rsidR="00FF4481" w:rsidRPr="005C2478">
        <w:rPr>
          <w:rFonts w:hAnsi="標楷體" w:hint="eastAsia"/>
          <w:color w:val="000000" w:themeColor="text1"/>
          <w:u w:val="single"/>
        </w:rPr>
        <w:t>之下</w:t>
      </w:r>
      <w:r w:rsidR="00B62C01" w:rsidRPr="005C2478">
        <w:rPr>
          <w:rFonts w:hAnsi="標楷體" w:hint="eastAsia"/>
          <w:color w:val="000000" w:themeColor="text1"/>
          <w:u w:val="single"/>
        </w:rPr>
        <w:t>，議員提案數低之</w:t>
      </w:r>
      <w:r w:rsidR="00FB7D07" w:rsidRPr="005C2478">
        <w:rPr>
          <w:rFonts w:hAnsi="標楷體" w:hint="eastAsia"/>
          <w:color w:val="000000" w:themeColor="text1"/>
          <w:u w:val="single"/>
        </w:rPr>
        <w:t>現象</w:t>
      </w:r>
      <w:r w:rsidR="00B62C01" w:rsidRPr="005C2478">
        <w:rPr>
          <w:rFonts w:hAnsi="標楷體" w:hint="eastAsia"/>
          <w:color w:val="000000" w:themeColor="text1"/>
          <w:u w:val="single"/>
        </w:rPr>
        <w:t>（如東河鄉）</w:t>
      </w:r>
      <w:r w:rsidR="00B62C01" w:rsidRPr="005C2478">
        <w:rPr>
          <w:rFonts w:hAnsi="標楷體" w:hint="eastAsia"/>
          <w:color w:val="000000" w:themeColor="text1"/>
        </w:rPr>
        <w:t>：</w:t>
      </w:r>
    </w:p>
    <w:p w14:paraId="1202D307" w14:textId="476C9E22" w:rsidR="00051595" w:rsidRPr="005C2478" w:rsidRDefault="00B62C01" w:rsidP="00B62C01">
      <w:pPr>
        <w:pStyle w:val="31"/>
        <w:ind w:left="1361" w:firstLine="680"/>
        <w:rPr>
          <w:color w:val="000000" w:themeColor="text1"/>
        </w:rPr>
      </w:pPr>
      <w:r w:rsidRPr="005C2478">
        <w:rPr>
          <w:rFonts w:hint="eastAsia"/>
          <w:color w:val="000000" w:themeColor="text1"/>
        </w:rPr>
        <w:t>依臺東縣政府提供之相關資料顯示，第11選舉區平地原住民議員選舉時，</w:t>
      </w:r>
      <w:r w:rsidR="0006489D" w:rsidRPr="005C2478">
        <w:rPr>
          <w:rFonts w:hint="eastAsia"/>
          <w:color w:val="000000" w:themeColor="text1"/>
        </w:rPr>
        <w:t>臺東縣</w:t>
      </w:r>
      <w:r w:rsidRPr="005C2478">
        <w:rPr>
          <w:rFonts w:hint="eastAsia"/>
          <w:color w:val="000000" w:themeColor="text1"/>
        </w:rPr>
        <w:t>東河鄉平</w:t>
      </w:r>
      <w:r w:rsidRPr="005C2478">
        <w:rPr>
          <w:rFonts w:hAnsi="Arial" w:hint="eastAsia"/>
          <w:color w:val="000000" w:themeColor="text1"/>
          <w:szCs w:val="48"/>
        </w:rPr>
        <w:t>地原住民總人口</w:t>
      </w:r>
      <w:r w:rsidR="00FF665A" w:rsidRPr="005C2478">
        <w:rPr>
          <w:rFonts w:hAnsi="Arial" w:hint="eastAsia"/>
          <w:color w:val="000000" w:themeColor="text1"/>
          <w:szCs w:val="48"/>
        </w:rPr>
        <w:t>比</w:t>
      </w:r>
      <w:r w:rsidR="0006489D" w:rsidRPr="005C2478">
        <w:rPr>
          <w:rFonts w:hAnsi="Arial" w:hint="eastAsia"/>
          <w:color w:val="000000" w:themeColor="text1"/>
          <w:szCs w:val="48"/>
        </w:rPr>
        <w:t>率</w:t>
      </w:r>
      <w:r w:rsidRPr="005C2478">
        <w:rPr>
          <w:rFonts w:hAnsi="Arial" w:hint="eastAsia"/>
          <w:color w:val="000000" w:themeColor="text1"/>
          <w:szCs w:val="48"/>
        </w:rPr>
        <w:t>長期高</w:t>
      </w:r>
      <w:r w:rsidRPr="005C2478">
        <w:rPr>
          <w:rFonts w:hint="eastAsia"/>
          <w:color w:val="000000" w:themeColor="text1"/>
        </w:rPr>
        <w:t>於</w:t>
      </w:r>
      <w:r w:rsidR="0006489D" w:rsidRPr="005C2478">
        <w:rPr>
          <w:rFonts w:hint="eastAsia"/>
          <w:color w:val="000000" w:themeColor="text1"/>
        </w:rPr>
        <w:t>該縣</w:t>
      </w:r>
      <w:r w:rsidRPr="005C2478">
        <w:rPr>
          <w:rFonts w:hint="eastAsia"/>
          <w:color w:val="000000" w:themeColor="text1"/>
        </w:rPr>
        <w:t>長濱鄉，但因</w:t>
      </w:r>
      <w:r w:rsidRPr="005C2478">
        <w:rPr>
          <w:rFonts w:hAnsi="Arial" w:hint="eastAsia"/>
          <w:color w:val="000000" w:themeColor="text1"/>
          <w:szCs w:val="48"/>
        </w:rPr>
        <w:t>無</w:t>
      </w:r>
      <w:r w:rsidRPr="005C2478">
        <w:rPr>
          <w:rFonts w:hint="eastAsia"/>
          <w:color w:val="000000" w:themeColor="text1"/>
        </w:rPr>
        <w:t>平地原住民</w:t>
      </w:r>
      <w:r w:rsidRPr="005C2478">
        <w:rPr>
          <w:rFonts w:hAnsi="Arial" w:hint="eastAsia"/>
          <w:color w:val="000000" w:themeColor="text1"/>
          <w:szCs w:val="48"/>
        </w:rPr>
        <w:t>議員代表</w:t>
      </w:r>
      <w:r w:rsidRPr="005C2478">
        <w:rPr>
          <w:rFonts w:hint="eastAsia"/>
          <w:color w:val="000000" w:themeColor="text1"/>
        </w:rPr>
        <w:t>導致第19、20屆之平地原住民議員總提案數，每屆均遠低於</w:t>
      </w:r>
      <w:r w:rsidR="00CA76CB" w:rsidRPr="005C2478">
        <w:rPr>
          <w:rFonts w:hint="eastAsia"/>
          <w:color w:val="000000" w:themeColor="text1"/>
        </w:rPr>
        <w:t>該縣</w:t>
      </w:r>
      <w:r w:rsidRPr="005C2478">
        <w:rPr>
          <w:rFonts w:hint="eastAsia"/>
          <w:color w:val="000000" w:themeColor="text1"/>
        </w:rPr>
        <w:t>長濱鄉或成功鎮之建設總提案數。</w:t>
      </w:r>
      <w:r w:rsidR="00CA76CB" w:rsidRPr="005C2478">
        <w:rPr>
          <w:rFonts w:hint="eastAsia"/>
          <w:color w:val="000000" w:themeColor="text1"/>
        </w:rPr>
        <w:t>該縣</w:t>
      </w:r>
      <w:r w:rsidRPr="005C2478">
        <w:rPr>
          <w:rFonts w:hint="eastAsia"/>
          <w:color w:val="000000" w:themeColor="text1"/>
        </w:rPr>
        <w:t>綠島鄉更因平地原住民總人口</w:t>
      </w:r>
      <w:r w:rsidR="00FF665A" w:rsidRPr="005C2478">
        <w:rPr>
          <w:rFonts w:hint="eastAsia"/>
          <w:color w:val="000000" w:themeColor="text1"/>
        </w:rPr>
        <w:t>比</w:t>
      </w:r>
      <w:r w:rsidR="00657803" w:rsidRPr="005C2478">
        <w:rPr>
          <w:rFonts w:hint="eastAsia"/>
          <w:color w:val="000000" w:themeColor="text1"/>
        </w:rPr>
        <w:t>率</w:t>
      </w:r>
      <w:r w:rsidRPr="005C2478">
        <w:rPr>
          <w:rFonts w:hint="eastAsia"/>
          <w:color w:val="000000" w:themeColor="text1"/>
        </w:rPr>
        <w:t>低，第11選舉區之平地原住民議員從未對綠島鄉有任何提案之情形。</w:t>
      </w:r>
    </w:p>
    <w:p w14:paraId="454C2CB5" w14:textId="12140D73" w:rsidR="00B62C01" w:rsidRPr="005C2478" w:rsidRDefault="00CA76CB" w:rsidP="00B62C01">
      <w:pPr>
        <w:pStyle w:val="31"/>
        <w:ind w:left="1361" w:firstLine="680"/>
        <w:rPr>
          <w:color w:val="000000" w:themeColor="text1"/>
        </w:rPr>
      </w:pPr>
      <w:r w:rsidRPr="005C2478">
        <w:rPr>
          <w:rFonts w:hint="eastAsia"/>
          <w:color w:val="000000" w:themeColor="text1"/>
        </w:rPr>
        <w:lastRenderedPageBreak/>
        <w:t>以上</w:t>
      </w:r>
      <w:r w:rsidR="00051595" w:rsidRPr="005C2478">
        <w:rPr>
          <w:rFonts w:hint="eastAsia"/>
          <w:color w:val="000000" w:themeColor="text1"/>
        </w:rPr>
        <w:t>足</w:t>
      </w:r>
      <w:r w:rsidR="00B62C01" w:rsidRPr="005C2478">
        <w:rPr>
          <w:rFonts w:hint="eastAsia"/>
          <w:color w:val="000000" w:themeColor="text1"/>
        </w:rPr>
        <w:t>徵，中選會</w:t>
      </w:r>
      <w:r w:rsidR="00051595" w:rsidRPr="005C2478">
        <w:rPr>
          <w:rFonts w:hint="eastAsia"/>
          <w:color w:val="000000" w:themeColor="text1"/>
        </w:rPr>
        <w:t>、內政部長期未藉由定期調查</w:t>
      </w:r>
      <w:r w:rsidR="0076450F" w:rsidRPr="005C2478">
        <w:rPr>
          <w:rFonts w:hint="eastAsia"/>
          <w:color w:val="000000" w:themeColor="text1"/>
        </w:rPr>
        <w:t>以</w:t>
      </w:r>
      <w:r w:rsidR="0025764A" w:rsidRPr="005C2478">
        <w:rPr>
          <w:rFonts w:hint="eastAsia"/>
          <w:color w:val="000000" w:themeColor="text1"/>
        </w:rPr>
        <w:t>謀求</w:t>
      </w:r>
      <w:r w:rsidR="00051595" w:rsidRPr="005C2478">
        <w:rPr>
          <w:rFonts w:hint="eastAsia"/>
          <w:color w:val="000000" w:themeColor="text1"/>
        </w:rPr>
        <w:t>精進選舉區制度及政策</w:t>
      </w:r>
      <w:r w:rsidRPr="005C2478">
        <w:rPr>
          <w:rFonts w:hint="eastAsia"/>
          <w:color w:val="000000" w:themeColor="text1"/>
        </w:rPr>
        <w:t>檢討機制</w:t>
      </w:r>
      <w:r w:rsidR="00051595" w:rsidRPr="005C2478">
        <w:rPr>
          <w:rFonts w:hint="eastAsia"/>
          <w:color w:val="000000" w:themeColor="text1"/>
        </w:rPr>
        <w:t>之建置，</w:t>
      </w:r>
      <w:r w:rsidR="0076450F" w:rsidRPr="005C2478">
        <w:rPr>
          <w:rFonts w:hint="eastAsia"/>
          <w:color w:val="000000" w:themeColor="text1"/>
        </w:rPr>
        <w:t>明顯</w:t>
      </w:r>
      <w:r w:rsidR="00FF4481" w:rsidRPr="005C2478">
        <w:rPr>
          <w:rFonts w:hint="eastAsia"/>
          <w:color w:val="000000" w:themeColor="text1"/>
        </w:rPr>
        <w:t>無法</w:t>
      </w:r>
      <w:r w:rsidR="00051595" w:rsidRPr="005C2478">
        <w:rPr>
          <w:rFonts w:hint="eastAsia"/>
          <w:color w:val="000000" w:themeColor="text1"/>
        </w:rPr>
        <w:t>兼顧</w:t>
      </w:r>
      <w:r w:rsidRPr="005C2478">
        <w:rPr>
          <w:rFonts w:hint="eastAsia"/>
          <w:color w:val="000000" w:themeColor="text1"/>
        </w:rPr>
        <w:t>平地原住民參政權益</w:t>
      </w:r>
      <w:r w:rsidR="00051595" w:rsidRPr="005C2478">
        <w:rPr>
          <w:rFonts w:hint="eastAsia"/>
          <w:color w:val="000000" w:themeColor="text1"/>
        </w:rPr>
        <w:t>各種需求</w:t>
      </w:r>
      <w:r w:rsidR="0076450F" w:rsidRPr="005C2478">
        <w:rPr>
          <w:rFonts w:hint="eastAsia"/>
          <w:color w:val="000000" w:themeColor="text1"/>
        </w:rPr>
        <w:t>，</w:t>
      </w:r>
      <w:r w:rsidR="00FF4481" w:rsidRPr="005C2478">
        <w:rPr>
          <w:rFonts w:hint="eastAsia"/>
          <w:color w:val="000000" w:themeColor="text1"/>
        </w:rPr>
        <w:t>俾</w:t>
      </w:r>
      <w:r w:rsidR="00051595" w:rsidRPr="005C2478">
        <w:rPr>
          <w:rFonts w:hint="eastAsia"/>
          <w:color w:val="000000" w:themeColor="text1"/>
        </w:rPr>
        <w:t>從中擇優選取</w:t>
      </w:r>
      <w:r w:rsidR="00FF4481" w:rsidRPr="005C2478">
        <w:rPr>
          <w:rFonts w:hint="eastAsia"/>
          <w:color w:val="000000" w:themeColor="text1"/>
        </w:rPr>
        <w:t>符合公平性之</w:t>
      </w:r>
      <w:r w:rsidR="00702ED8" w:rsidRPr="005C2478">
        <w:rPr>
          <w:rFonts w:hint="eastAsia"/>
          <w:color w:val="000000" w:themeColor="text1"/>
        </w:rPr>
        <w:t>選舉區</w:t>
      </w:r>
      <w:r w:rsidR="00B650B8" w:rsidRPr="005C2478">
        <w:rPr>
          <w:rFonts w:hint="eastAsia"/>
          <w:color w:val="000000" w:themeColor="text1"/>
        </w:rPr>
        <w:t>劃分，以符合民意</w:t>
      </w:r>
      <w:r w:rsidR="0076450F" w:rsidRPr="005C2478">
        <w:rPr>
          <w:rFonts w:hint="eastAsia"/>
          <w:color w:val="000000" w:themeColor="text1"/>
        </w:rPr>
        <w:t>。</w:t>
      </w:r>
    </w:p>
    <w:p w14:paraId="33EE3EDC" w14:textId="5E8369E7" w:rsidR="00BA55D1" w:rsidRPr="005C2478" w:rsidRDefault="00DE5D6A" w:rsidP="00B62C01">
      <w:pPr>
        <w:pStyle w:val="3"/>
        <w:rPr>
          <w:color w:val="000000" w:themeColor="text1"/>
        </w:rPr>
      </w:pPr>
      <w:r w:rsidRPr="005C2478">
        <w:rPr>
          <w:rFonts w:hint="eastAsia"/>
          <w:color w:val="000000" w:themeColor="text1"/>
        </w:rPr>
        <w:t>本案</w:t>
      </w:r>
      <w:r w:rsidR="0071228B" w:rsidRPr="005C2478">
        <w:rPr>
          <w:rFonts w:hint="eastAsia"/>
          <w:color w:val="000000" w:themeColor="text1"/>
        </w:rPr>
        <w:t>諮詢委員黃教授認為，</w:t>
      </w:r>
      <w:r w:rsidR="00CA76CB" w:rsidRPr="005C2478">
        <w:rPr>
          <w:rFonts w:hint="eastAsia"/>
          <w:color w:val="000000" w:themeColor="text1"/>
        </w:rPr>
        <w:t>前開</w:t>
      </w:r>
      <w:r w:rsidR="0071228B" w:rsidRPr="005C2478">
        <w:rPr>
          <w:rFonts w:hint="eastAsia"/>
          <w:color w:val="000000" w:themeColor="text1"/>
        </w:rPr>
        <w:t>花蓮縣選委會</w:t>
      </w:r>
      <w:r w:rsidR="00CA76CB" w:rsidRPr="005C2478">
        <w:rPr>
          <w:rFonts w:hint="eastAsia"/>
          <w:color w:val="000000" w:themeColor="text1"/>
        </w:rPr>
        <w:t>所提</w:t>
      </w:r>
      <w:r w:rsidR="0071228B" w:rsidRPr="005C2478">
        <w:rPr>
          <w:rFonts w:hint="eastAsia"/>
          <w:color w:val="000000" w:themeColor="text1"/>
        </w:rPr>
        <w:t>之短、中期</w:t>
      </w:r>
      <w:r w:rsidR="002011F5" w:rsidRPr="005C2478">
        <w:rPr>
          <w:rFonts w:hint="eastAsia"/>
          <w:color w:val="000000" w:themeColor="text1"/>
        </w:rPr>
        <w:t>之</w:t>
      </w:r>
      <w:r w:rsidR="0071228B" w:rsidRPr="005C2478">
        <w:rPr>
          <w:rFonts w:hint="eastAsia"/>
          <w:color w:val="000000" w:themeColor="text1"/>
        </w:rPr>
        <w:t>建議可解決本案基本資料不足問題</w:t>
      </w:r>
      <w:r w:rsidR="002011F5" w:rsidRPr="005C2478">
        <w:rPr>
          <w:rFonts w:hint="eastAsia"/>
          <w:color w:val="000000" w:themeColor="text1"/>
        </w:rPr>
        <w:t>，並提出</w:t>
      </w:r>
      <w:r w:rsidR="0071228B" w:rsidRPr="005C2478">
        <w:rPr>
          <w:rFonts w:hint="eastAsia"/>
          <w:color w:val="000000" w:themeColor="text1"/>
        </w:rPr>
        <w:t>：</w:t>
      </w:r>
    </w:p>
    <w:p w14:paraId="5BB69ABF" w14:textId="4FA07E4B" w:rsidR="0071228B" w:rsidRPr="005C2478" w:rsidRDefault="0071228B" w:rsidP="0071228B">
      <w:pPr>
        <w:pStyle w:val="4"/>
        <w:rPr>
          <w:color w:val="000000" w:themeColor="text1"/>
        </w:rPr>
      </w:pPr>
      <w:r w:rsidRPr="005C2478">
        <w:rPr>
          <w:rFonts w:hint="eastAsia"/>
          <w:color w:val="000000" w:themeColor="text1"/>
        </w:rPr>
        <w:t>第一階段，短期不用修法即可推動</w:t>
      </w:r>
      <w:r w:rsidR="00DF4851" w:rsidRPr="005C2478">
        <w:rPr>
          <w:rFonts w:hint="eastAsia"/>
          <w:color w:val="000000" w:themeColor="text1"/>
        </w:rPr>
        <w:t>：</w:t>
      </w:r>
    </w:p>
    <w:p w14:paraId="1104D5B1" w14:textId="4A693091" w:rsidR="0071228B" w:rsidRPr="005C2478" w:rsidRDefault="00DF4851" w:rsidP="0071228B">
      <w:pPr>
        <w:pStyle w:val="5"/>
        <w:rPr>
          <w:color w:val="000000" w:themeColor="text1"/>
        </w:rPr>
      </w:pPr>
      <w:r w:rsidRPr="005C2478">
        <w:rPr>
          <w:rFonts w:hint="eastAsia"/>
          <w:color w:val="000000" w:themeColor="text1"/>
        </w:rPr>
        <w:t>中選會</w:t>
      </w:r>
      <w:r w:rsidR="002011F5" w:rsidRPr="005C2478">
        <w:rPr>
          <w:rFonts w:hint="eastAsia"/>
          <w:color w:val="000000" w:themeColor="text1"/>
        </w:rPr>
        <w:t>辦理</w:t>
      </w:r>
      <w:r w:rsidRPr="005C2478">
        <w:rPr>
          <w:rFonts w:hint="eastAsia"/>
          <w:color w:val="000000" w:themeColor="text1"/>
        </w:rPr>
        <w:t>專案研究，先盤點花蓮縣、</w:t>
      </w:r>
      <w:r w:rsidR="00CA76CB" w:rsidRPr="005C2478">
        <w:rPr>
          <w:rFonts w:hint="eastAsia"/>
          <w:color w:val="000000" w:themeColor="text1"/>
        </w:rPr>
        <w:t>臺</w:t>
      </w:r>
      <w:r w:rsidRPr="005C2478">
        <w:rPr>
          <w:rFonts w:hint="eastAsia"/>
          <w:color w:val="000000" w:themeColor="text1"/>
        </w:rPr>
        <w:t>東縣、屏東縣，</w:t>
      </w:r>
      <w:r w:rsidRPr="005C2478">
        <w:rPr>
          <w:color w:val="000000" w:themeColor="text1"/>
        </w:rPr>
        <w:t>是否有類案。</w:t>
      </w:r>
      <w:r w:rsidR="002011F5" w:rsidRPr="005C2478">
        <w:rPr>
          <w:rFonts w:hint="eastAsia"/>
          <w:color w:val="000000" w:themeColor="text1"/>
        </w:rPr>
        <w:t>此方式</w:t>
      </w:r>
      <w:r w:rsidR="002011F5" w:rsidRPr="005C2478">
        <w:rPr>
          <w:color w:val="000000" w:themeColor="text1"/>
        </w:rPr>
        <w:t>立即可做</w:t>
      </w:r>
      <w:r w:rsidR="002011F5" w:rsidRPr="005C2478">
        <w:rPr>
          <w:rFonts w:hint="eastAsia"/>
          <w:color w:val="000000" w:themeColor="text1"/>
        </w:rPr>
        <w:t>，</w:t>
      </w:r>
      <w:r w:rsidR="002011F5" w:rsidRPr="005C2478">
        <w:rPr>
          <w:color w:val="000000" w:themeColor="text1"/>
        </w:rPr>
        <w:t>成本最低</w:t>
      </w:r>
      <w:r w:rsidR="002011F5" w:rsidRPr="005C2478">
        <w:rPr>
          <w:rFonts w:hint="eastAsia"/>
          <w:color w:val="000000" w:themeColor="text1"/>
        </w:rPr>
        <w:t>，</w:t>
      </w:r>
      <w:r w:rsidR="002011F5" w:rsidRPr="005C2478">
        <w:rPr>
          <w:color w:val="000000" w:themeColor="text1"/>
        </w:rPr>
        <w:t>效果最大。</w:t>
      </w:r>
      <w:r w:rsidR="002011F5" w:rsidRPr="005C2478">
        <w:rPr>
          <w:rFonts w:hint="eastAsia"/>
          <w:color w:val="000000" w:themeColor="text1"/>
        </w:rPr>
        <w:t>並建議建立</w:t>
      </w:r>
      <w:r w:rsidR="002011F5" w:rsidRPr="005C2478">
        <w:rPr>
          <w:color w:val="000000" w:themeColor="text1"/>
        </w:rPr>
        <w:t>「長期無代表警示名單」</w:t>
      </w:r>
      <w:r w:rsidR="002011F5" w:rsidRPr="005C2478">
        <w:rPr>
          <w:rFonts w:hint="eastAsia"/>
          <w:color w:val="000000" w:themeColor="text1"/>
        </w:rPr>
        <w:t>，例如：</w:t>
      </w:r>
      <w:r w:rsidR="002011F5" w:rsidRPr="005C2478">
        <w:rPr>
          <w:color w:val="000000" w:themeColor="text1"/>
        </w:rPr>
        <w:t>連續3屆未產生</w:t>
      </w:r>
      <w:r w:rsidR="002011F5" w:rsidRPr="005C2478">
        <w:rPr>
          <w:rFonts w:hint="eastAsia"/>
          <w:color w:val="000000" w:themeColor="text1"/>
        </w:rPr>
        <w:t>代表，</w:t>
      </w:r>
      <w:r w:rsidR="002011F5" w:rsidRPr="005C2478">
        <w:rPr>
          <w:color w:val="000000" w:themeColor="text1"/>
        </w:rPr>
        <w:t>即啟動檢討。</w:t>
      </w:r>
    </w:p>
    <w:p w14:paraId="773C4898" w14:textId="6FE20B8F" w:rsidR="002011F5" w:rsidRPr="005C2478" w:rsidRDefault="00CA76CB" w:rsidP="0071228B">
      <w:pPr>
        <w:pStyle w:val="5"/>
        <w:rPr>
          <w:color w:val="000000" w:themeColor="text1"/>
        </w:rPr>
      </w:pPr>
      <w:r w:rsidRPr="005C2478">
        <w:rPr>
          <w:rFonts w:hint="eastAsia"/>
          <w:color w:val="000000" w:themeColor="text1"/>
        </w:rPr>
        <w:t>平地原住民選舉區</w:t>
      </w:r>
      <w:r w:rsidR="002011F5" w:rsidRPr="005C2478">
        <w:rPr>
          <w:rFonts w:hint="eastAsia"/>
          <w:color w:val="000000" w:themeColor="text1"/>
        </w:rPr>
        <w:t>定期檢討機制</w:t>
      </w:r>
      <w:r w:rsidR="007D31C4" w:rsidRPr="005C2478">
        <w:rPr>
          <w:rFonts w:hint="eastAsia"/>
          <w:color w:val="000000" w:themeColor="text1"/>
        </w:rPr>
        <w:t>是目前最大問題。選舉區劃分沿用78年</w:t>
      </w:r>
      <w:r w:rsidR="00E57155" w:rsidRPr="005C2478">
        <w:rPr>
          <w:rFonts w:hint="eastAsia"/>
          <w:color w:val="000000" w:themeColor="text1"/>
        </w:rPr>
        <w:t>起所制訂的</w:t>
      </w:r>
      <w:r w:rsidR="007D31C4" w:rsidRPr="005C2478">
        <w:rPr>
          <w:rFonts w:hint="eastAsia"/>
          <w:color w:val="000000" w:themeColor="text1"/>
        </w:rPr>
        <w:t>制度，</w:t>
      </w:r>
      <w:r w:rsidR="007D31C4" w:rsidRPr="005C2478">
        <w:rPr>
          <w:color w:val="000000" w:themeColor="text1"/>
        </w:rPr>
        <w:t>已超過35年。</w:t>
      </w:r>
      <w:r w:rsidR="003B0F38" w:rsidRPr="005C2478">
        <w:rPr>
          <w:rFonts w:hint="eastAsia"/>
          <w:color w:val="000000" w:themeColor="text1"/>
        </w:rPr>
        <w:t>目前</w:t>
      </w:r>
      <w:r w:rsidR="007D31C4" w:rsidRPr="005C2478">
        <w:rPr>
          <w:color w:val="000000" w:themeColor="text1"/>
        </w:rPr>
        <w:t>人口結構完全改變，卻無</w:t>
      </w:r>
      <w:r w:rsidR="007D31C4" w:rsidRPr="005C2478">
        <w:rPr>
          <w:rFonts w:hint="eastAsia"/>
          <w:color w:val="000000" w:themeColor="text1"/>
        </w:rPr>
        <w:t>定期</w:t>
      </w:r>
      <w:r w:rsidR="007D31C4" w:rsidRPr="005C2478">
        <w:rPr>
          <w:color w:val="000000" w:themeColor="text1"/>
        </w:rPr>
        <w:t>強制檢討</w:t>
      </w:r>
      <w:r w:rsidR="007D31C4" w:rsidRPr="005C2478">
        <w:rPr>
          <w:rFonts w:hint="eastAsia"/>
          <w:color w:val="000000" w:themeColor="text1"/>
        </w:rPr>
        <w:t>類案狀況</w:t>
      </w:r>
      <w:r w:rsidR="007D31C4" w:rsidRPr="005C2478">
        <w:rPr>
          <w:color w:val="000000" w:themeColor="text1"/>
        </w:rPr>
        <w:t>。</w:t>
      </w:r>
    </w:p>
    <w:p w14:paraId="187F4014" w14:textId="7032D188" w:rsidR="007D31C4" w:rsidRPr="005C2478" w:rsidRDefault="007D31C4" w:rsidP="0071228B">
      <w:pPr>
        <w:pStyle w:val="5"/>
        <w:rPr>
          <w:color w:val="000000" w:themeColor="text1"/>
        </w:rPr>
      </w:pPr>
      <w:r w:rsidRPr="005C2478">
        <w:rPr>
          <w:rFonts w:hint="eastAsia"/>
          <w:color w:val="000000" w:themeColor="text1"/>
        </w:rPr>
        <w:t>建立代表性的監測</w:t>
      </w:r>
      <w:r w:rsidR="00706DFA" w:rsidRPr="005C2478">
        <w:rPr>
          <w:rFonts w:hint="eastAsia"/>
          <w:color w:val="000000" w:themeColor="text1"/>
        </w:rPr>
        <w:t>制度</w:t>
      </w:r>
      <w:r w:rsidR="006439F4" w:rsidRPr="005C2478">
        <w:rPr>
          <w:rFonts w:hint="eastAsia"/>
          <w:color w:val="000000" w:themeColor="text1"/>
        </w:rPr>
        <w:t>，</w:t>
      </w:r>
      <w:r w:rsidR="00706DFA" w:rsidRPr="005C2478">
        <w:rPr>
          <w:rFonts w:hint="eastAsia"/>
          <w:color w:val="000000" w:themeColor="text1"/>
        </w:rPr>
        <w:t>新增：</w:t>
      </w:r>
      <w:r w:rsidR="00706DFA" w:rsidRPr="005C2478">
        <w:rPr>
          <w:rFonts w:hAnsi="標楷體" w:hint="eastAsia"/>
          <w:color w:val="000000" w:themeColor="text1"/>
        </w:rPr>
        <w:t>「人口</w:t>
      </w:r>
      <w:r w:rsidR="00FF665A" w:rsidRPr="005C2478">
        <w:rPr>
          <w:rFonts w:hAnsi="標楷體" w:hint="eastAsia"/>
          <w:color w:val="000000" w:themeColor="text1"/>
        </w:rPr>
        <w:t>比</w:t>
      </w:r>
      <w:r w:rsidR="00CA76CB" w:rsidRPr="005C2478">
        <w:rPr>
          <w:rFonts w:hAnsi="標楷體" w:hint="eastAsia"/>
          <w:color w:val="000000" w:themeColor="text1"/>
        </w:rPr>
        <w:t>率</w:t>
      </w:r>
      <w:r w:rsidR="00706DFA" w:rsidRPr="005C2478">
        <w:rPr>
          <w:rFonts w:hAnsi="標楷體" w:hint="eastAsia"/>
          <w:color w:val="000000" w:themeColor="text1"/>
        </w:rPr>
        <w:t>」、「當選率」、「提案率」三項指標</w:t>
      </w:r>
      <w:r w:rsidR="006439F4" w:rsidRPr="005C2478">
        <w:rPr>
          <w:rFonts w:hAnsi="標楷體" w:hint="eastAsia"/>
          <w:color w:val="000000" w:themeColor="text1"/>
        </w:rPr>
        <w:t>。</w:t>
      </w:r>
      <w:r w:rsidR="00706DFA" w:rsidRPr="005C2478">
        <w:rPr>
          <w:rFonts w:hAnsi="標楷體" w:hint="eastAsia"/>
          <w:color w:val="000000" w:themeColor="text1"/>
        </w:rPr>
        <w:t>如人口</w:t>
      </w:r>
      <w:r w:rsidR="00FF665A" w:rsidRPr="005C2478">
        <w:rPr>
          <w:rFonts w:hAnsi="標楷體" w:hint="eastAsia"/>
          <w:color w:val="000000" w:themeColor="text1"/>
        </w:rPr>
        <w:t>比</w:t>
      </w:r>
      <w:r w:rsidR="00CA76CB" w:rsidRPr="005C2478">
        <w:rPr>
          <w:rFonts w:hAnsi="標楷體" w:hint="eastAsia"/>
          <w:color w:val="000000" w:themeColor="text1"/>
        </w:rPr>
        <w:t>率</w:t>
      </w:r>
      <w:r w:rsidR="00706DFA" w:rsidRPr="005C2478">
        <w:rPr>
          <w:rFonts w:hAnsi="標楷體" w:hint="eastAsia"/>
          <w:color w:val="000000" w:themeColor="text1"/>
        </w:rPr>
        <w:t>超過一定門檻，該監測制度隨即進入強制檢討。</w:t>
      </w:r>
    </w:p>
    <w:p w14:paraId="73C34E80" w14:textId="3F9980FF" w:rsidR="00A417A9" w:rsidRPr="005C2478" w:rsidRDefault="0036461E" w:rsidP="0036461E">
      <w:pPr>
        <w:pStyle w:val="4"/>
        <w:rPr>
          <w:rFonts w:ascii="新細明體" w:eastAsia="新細明體" w:hAnsi="新細明體" w:cs="新細明體"/>
          <w:color w:val="000000" w:themeColor="text1"/>
          <w:kern w:val="0"/>
        </w:rPr>
      </w:pPr>
      <w:r w:rsidRPr="005C2478">
        <w:rPr>
          <w:rFonts w:hint="eastAsia"/>
          <w:color w:val="000000" w:themeColor="text1"/>
        </w:rPr>
        <w:t>第二階段，修法</w:t>
      </w:r>
      <w:r w:rsidR="00A417A9" w:rsidRPr="005C2478">
        <w:rPr>
          <w:rFonts w:hint="eastAsia"/>
          <w:color w:val="000000" w:themeColor="text1"/>
        </w:rPr>
        <w:t>：</w:t>
      </w:r>
    </w:p>
    <w:p w14:paraId="4AAFE8FC" w14:textId="032F7010" w:rsidR="0036461E" w:rsidRPr="005C2478" w:rsidRDefault="0036461E" w:rsidP="00A417A9">
      <w:pPr>
        <w:pStyle w:val="41"/>
        <w:ind w:left="1701" w:firstLine="680"/>
        <w:rPr>
          <w:rFonts w:ascii="新細明體" w:eastAsia="新細明體" w:hAnsi="新細明體" w:cs="新細明體"/>
          <w:color w:val="000000" w:themeColor="text1"/>
          <w:kern w:val="0"/>
        </w:rPr>
      </w:pPr>
      <w:r w:rsidRPr="005C2478">
        <w:rPr>
          <w:color w:val="000000" w:themeColor="text1"/>
        </w:rPr>
        <w:t>修正《公職人員選舉罷免法》第37條</w:t>
      </w:r>
      <w:r w:rsidR="00CA76CB" w:rsidRPr="005C2478">
        <w:rPr>
          <w:rFonts w:hint="eastAsia"/>
          <w:color w:val="000000" w:themeColor="text1"/>
        </w:rPr>
        <w:t>，</w:t>
      </w:r>
      <w:r w:rsidRPr="005C2478">
        <w:rPr>
          <w:color w:val="000000" w:themeColor="text1"/>
        </w:rPr>
        <w:t>新增：選舉區劃分除應考量人口、地理及歷史因素外，並應兼顧少數族群參政權保障、區域代表性及避免長期代表缺位情形。</w:t>
      </w:r>
    </w:p>
    <w:p w14:paraId="144E3C20" w14:textId="37C20951" w:rsidR="0054033D" w:rsidRPr="005C2478" w:rsidRDefault="00B62C01" w:rsidP="00B62C01">
      <w:pPr>
        <w:pStyle w:val="3"/>
        <w:rPr>
          <w:color w:val="000000" w:themeColor="text1"/>
        </w:rPr>
      </w:pPr>
      <w:r w:rsidRPr="005C2478">
        <w:rPr>
          <w:rFonts w:hint="eastAsia"/>
          <w:color w:val="000000" w:themeColor="text1"/>
        </w:rPr>
        <w:t>綜上，</w:t>
      </w:r>
      <w:bookmarkEnd w:id="53"/>
      <w:r w:rsidR="00CA76CB" w:rsidRPr="005C2478">
        <w:rPr>
          <w:rFonts w:hint="eastAsia"/>
          <w:color w:val="000000" w:themeColor="text1"/>
        </w:rPr>
        <w:t>中選會、內政部長期未積極謀求平地原住民選舉區制度及劃分之精進政策，未進行系統性追蹤調查，以彈性調整回應地方民意，致使目前平地原</w:t>
      </w:r>
      <w:r w:rsidR="00CA76CB" w:rsidRPr="005C2478">
        <w:rPr>
          <w:rFonts w:hint="eastAsia"/>
          <w:color w:val="000000" w:themeColor="text1"/>
        </w:rPr>
        <w:lastRenderedPageBreak/>
        <w:t>住民選舉區劃分，明顯無法</w:t>
      </w:r>
      <w:r w:rsidR="00CA76CB" w:rsidRPr="005C2478">
        <w:rPr>
          <w:color w:val="000000" w:themeColor="text1"/>
        </w:rPr>
        <w:t>反映</w:t>
      </w:r>
      <w:r w:rsidR="00CA76CB" w:rsidRPr="005C2478">
        <w:rPr>
          <w:rFonts w:hint="eastAsia"/>
          <w:color w:val="000000" w:themeColor="text1"/>
        </w:rPr>
        <w:t>人口結構、民意</w:t>
      </w:r>
      <w:r w:rsidR="00CA76CB" w:rsidRPr="005C2478">
        <w:rPr>
          <w:color w:val="000000" w:themeColor="text1"/>
        </w:rPr>
        <w:t>現況</w:t>
      </w:r>
      <w:r w:rsidR="00CA76CB" w:rsidRPr="005C2478">
        <w:rPr>
          <w:rFonts w:hint="eastAsia"/>
          <w:color w:val="000000" w:themeColor="text1"/>
        </w:rPr>
        <w:t>並兼顧民眾需求，造成平地原住民之民意</w:t>
      </w:r>
      <w:r w:rsidR="00CA76CB" w:rsidRPr="005C2478">
        <w:rPr>
          <w:color w:val="000000" w:themeColor="text1"/>
        </w:rPr>
        <w:t>代表性失衡</w:t>
      </w:r>
      <w:r w:rsidR="00CA76CB" w:rsidRPr="005C2478">
        <w:rPr>
          <w:rFonts w:hint="eastAsia"/>
          <w:color w:val="000000" w:themeColor="text1"/>
        </w:rPr>
        <w:t>，屢為關注平地原住民參政權人士及民眾所詬病，且國內部分地區發生</w:t>
      </w:r>
      <w:r w:rsidR="00CA76CB" w:rsidRPr="005C2478">
        <w:rPr>
          <w:color w:val="000000" w:themeColor="text1"/>
        </w:rPr>
        <w:t>「多數族群在地方議會中</w:t>
      </w:r>
      <w:r w:rsidR="00CA76CB" w:rsidRPr="005C2478">
        <w:rPr>
          <w:rFonts w:hint="eastAsia"/>
          <w:color w:val="000000" w:themeColor="text1"/>
        </w:rPr>
        <w:t>，長期</w:t>
      </w:r>
      <w:r w:rsidR="00CA76CB" w:rsidRPr="005C2478">
        <w:rPr>
          <w:color w:val="000000" w:themeColor="text1"/>
        </w:rPr>
        <w:t>無</w:t>
      </w:r>
      <w:r w:rsidR="00CA76CB" w:rsidRPr="005C2478">
        <w:rPr>
          <w:rFonts w:hint="eastAsia"/>
          <w:color w:val="000000" w:themeColor="text1"/>
        </w:rPr>
        <w:t>縣議員</w:t>
      </w:r>
      <w:r w:rsidR="00CA76CB" w:rsidRPr="005C2478">
        <w:rPr>
          <w:color w:val="000000" w:themeColor="text1"/>
        </w:rPr>
        <w:t>代表」</w:t>
      </w:r>
      <w:r w:rsidR="00CA76CB" w:rsidRPr="005C2478">
        <w:rPr>
          <w:rFonts w:hint="eastAsia"/>
          <w:color w:val="000000" w:themeColor="text1"/>
        </w:rPr>
        <w:t>之</w:t>
      </w:r>
      <w:r w:rsidR="00CA76CB" w:rsidRPr="005C2478">
        <w:rPr>
          <w:color w:val="000000" w:themeColor="text1"/>
        </w:rPr>
        <w:t>情況，凸顯現行</w:t>
      </w:r>
      <w:r w:rsidR="00CA76CB" w:rsidRPr="005C2478">
        <w:rPr>
          <w:rFonts w:hint="eastAsia"/>
          <w:color w:val="000000" w:themeColor="text1"/>
        </w:rPr>
        <w:t>制度</w:t>
      </w:r>
      <w:r w:rsidR="00CA76CB" w:rsidRPr="005C2478">
        <w:rPr>
          <w:color w:val="000000" w:themeColor="text1"/>
        </w:rPr>
        <w:t>未能與時俱進</w:t>
      </w:r>
      <w:r w:rsidR="00CA76CB" w:rsidRPr="005C2478">
        <w:rPr>
          <w:rFonts w:hint="eastAsia"/>
          <w:color w:val="000000" w:themeColor="text1"/>
        </w:rPr>
        <w:t>，內政部、中選會允宜研議長期監測公平性之機制，並定期提出必要調整等合理可行之處理方式，以落實保障平地原住民之參政權。</w:t>
      </w:r>
    </w:p>
    <w:bookmarkEnd w:id="52"/>
    <w:p w14:paraId="46D2D792" w14:textId="10F3EECB" w:rsidR="003A5927" w:rsidRPr="005C2478" w:rsidRDefault="00E86507" w:rsidP="00365C85">
      <w:pPr>
        <w:pStyle w:val="2"/>
        <w:rPr>
          <w:b/>
          <w:bCs w:val="0"/>
          <w:color w:val="000000" w:themeColor="text1"/>
        </w:rPr>
      </w:pPr>
      <w:r w:rsidRPr="005C2478">
        <w:rPr>
          <w:rFonts w:hint="eastAsia"/>
          <w:b/>
          <w:bCs w:val="0"/>
          <w:color w:val="000000" w:themeColor="text1"/>
        </w:rPr>
        <w:t>選舉區劃分目的，在使每一個選民的影響力，不致差距過大，並且使不同職業、身</w:t>
      </w:r>
      <w:r w:rsidR="00E62BFE" w:rsidRPr="005C2478">
        <w:rPr>
          <w:rFonts w:hint="eastAsia"/>
          <w:b/>
          <w:bCs w:val="0"/>
          <w:color w:val="000000" w:themeColor="text1"/>
        </w:rPr>
        <w:t>分</w:t>
      </w:r>
      <w:r w:rsidRPr="005C2478">
        <w:rPr>
          <w:rFonts w:hint="eastAsia"/>
          <w:b/>
          <w:bCs w:val="0"/>
          <w:color w:val="000000" w:themeColor="text1"/>
        </w:rPr>
        <w:t>或族群，都能透過適當劃分選舉區，而得到適當的代表</w:t>
      </w:r>
      <w:r w:rsidR="00DE5D99" w:rsidRPr="005C2478">
        <w:rPr>
          <w:rFonts w:hint="eastAsia"/>
          <w:b/>
          <w:bCs w:val="0"/>
          <w:color w:val="000000" w:themeColor="text1"/>
        </w:rPr>
        <w:t>。但以豐濱鄉為例</w:t>
      </w:r>
      <w:r w:rsidR="0095147E" w:rsidRPr="005C2478">
        <w:rPr>
          <w:rFonts w:hint="eastAsia"/>
          <w:b/>
          <w:bCs w:val="0"/>
          <w:color w:val="000000" w:themeColor="text1"/>
        </w:rPr>
        <w:t>，長期未有</w:t>
      </w:r>
      <w:r w:rsidR="005B3893" w:rsidRPr="005C2478">
        <w:rPr>
          <w:rFonts w:hint="eastAsia"/>
          <w:b/>
          <w:bCs w:val="0"/>
          <w:color w:val="000000" w:themeColor="text1"/>
        </w:rPr>
        <w:t>來自該鄉</w:t>
      </w:r>
      <w:r w:rsidR="0095147E" w:rsidRPr="005C2478">
        <w:rPr>
          <w:rFonts w:hint="eastAsia"/>
          <w:b/>
          <w:bCs w:val="0"/>
          <w:color w:val="000000" w:themeColor="text1"/>
        </w:rPr>
        <w:t>平地原住民議員代表，第6</w:t>
      </w:r>
      <w:r w:rsidR="00702ED8" w:rsidRPr="005C2478">
        <w:rPr>
          <w:rFonts w:hint="eastAsia"/>
          <w:b/>
          <w:bCs w:val="0"/>
          <w:color w:val="000000" w:themeColor="text1"/>
        </w:rPr>
        <w:t>選舉區</w:t>
      </w:r>
      <w:r w:rsidR="0095147E" w:rsidRPr="005C2478">
        <w:rPr>
          <w:rFonts w:hint="eastAsia"/>
          <w:b/>
          <w:bCs w:val="0"/>
          <w:color w:val="000000" w:themeColor="text1"/>
        </w:rPr>
        <w:t>之</w:t>
      </w:r>
      <w:r w:rsidR="0081387E" w:rsidRPr="005C2478">
        <w:rPr>
          <w:rFonts w:hint="eastAsia"/>
          <w:b/>
          <w:bCs w:val="0"/>
          <w:color w:val="000000" w:themeColor="text1"/>
        </w:rPr>
        <w:t>平地原住民</w:t>
      </w:r>
      <w:r w:rsidR="0095147E" w:rsidRPr="005C2478">
        <w:rPr>
          <w:rFonts w:hint="eastAsia"/>
          <w:b/>
          <w:bCs w:val="0"/>
          <w:color w:val="000000" w:themeColor="text1"/>
        </w:rPr>
        <w:t>議員長達27餘年間，均以服務自己戶籍地</w:t>
      </w:r>
      <w:r w:rsidR="00702ED8" w:rsidRPr="005C2478">
        <w:rPr>
          <w:rFonts w:hint="eastAsia"/>
          <w:b/>
          <w:bCs w:val="0"/>
          <w:color w:val="000000" w:themeColor="text1"/>
        </w:rPr>
        <w:t>選舉區</w:t>
      </w:r>
      <w:r w:rsidR="0095147E" w:rsidRPr="005C2478">
        <w:rPr>
          <w:rFonts w:hint="eastAsia"/>
          <w:b/>
          <w:bCs w:val="0"/>
          <w:color w:val="000000" w:themeColor="text1"/>
        </w:rPr>
        <w:t>為主，</w:t>
      </w:r>
      <w:r w:rsidR="00E62BFE" w:rsidRPr="005C2478">
        <w:rPr>
          <w:rFonts w:hint="eastAsia"/>
          <w:b/>
          <w:bCs w:val="0"/>
          <w:color w:val="000000" w:themeColor="text1"/>
        </w:rPr>
        <w:t>致使</w:t>
      </w:r>
      <w:r w:rsidR="0095147E" w:rsidRPr="005C2478">
        <w:rPr>
          <w:rFonts w:hint="eastAsia"/>
          <w:b/>
          <w:bCs w:val="0"/>
          <w:color w:val="000000" w:themeColor="text1"/>
        </w:rPr>
        <w:t>豐濱鄉</w:t>
      </w:r>
      <w:r w:rsidR="0081387E" w:rsidRPr="005C2478">
        <w:rPr>
          <w:rFonts w:hint="eastAsia"/>
          <w:b/>
          <w:bCs w:val="0"/>
          <w:color w:val="000000" w:themeColor="text1"/>
        </w:rPr>
        <w:t>之</w:t>
      </w:r>
      <w:r w:rsidR="0095147E" w:rsidRPr="005C2478">
        <w:rPr>
          <w:rFonts w:hint="eastAsia"/>
          <w:b/>
          <w:bCs w:val="0"/>
          <w:color w:val="000000" w:themeColor="text1"/>
        </w:rPr>
        <w:t>建設</w:t>
      </w:r>
      <w:r w:rsidR="0081387E" w:rsidRPr="005C2478">
        <w:rPr>
          <w:rFonts w:hint="eastAsia"/>
          <w:b/>
          <w:bCs w:val="0"/>
          <w:color w:val="000000" w:themeColor="text1"/>
        </w:rPr>
        <w:t>相對</w:t>
      </w:r>
      <w:r w:rsidR="0095147E" w:rsidRPr="005C2478">
        <w:rPr>
          <w:rFonts w:hint="eastAsia"/>
          <w:b/>
          <w:bCs w:val="0"/>
          <w:color w:val="000000" w:themeColor="text1"/>
        </w:rPr>
        <w:t>落後</w:t>
      </w:r>
      <w:r w:rsidR="00E62BFE" w:rsidRPr="005C2478">
        <w:rPr>
          <w:rFonts w:hint="eastAsia"/>
          <w:b/>
          <w:bCs w:val="0"/>
          <w:color w:val="000000" w:themeColor="text1"/>
        </w:rPr>
        <w:t>。</w:t>
      </w:r>
      <w:r w:rsidR="0081387E" w:rsidRPr="005C2478">
        <w:rPr>
          <w:rFonts w:hint="eastAsia"/>
          <w:b/>
          <w:bCs w:val="0"/>
          <w:color w:val="000000" w:themeColor="text1"/>
        </w:rPr>
        <w:t>而豐濱鄉有</w:t>
      </w:r>
      <w:r w:rsidR="005935BE" w:rsidRPr="005C2478">
        <w:rPr>
          <w:rFonts w:hint="eastAsia"/>
          <w:b/>
          <w:bCs w:val="0"/>
          <w:color w:val="000000" w:themeColor="text1"/>
        </w:rPr>
        <w:t>參選平地原住民人</w:t>
      </w:r>
      <w:r w:rsidR="0081387E" w:rsidRPr="005C2478">
        <w:rPr>
          <w:rFonts w:hint="eastAsia"/>
          <w:b/>
          <w:bCs w:val="0"/>
          <w:color w:val="000000" w:themeColor="text1"/>
        </w:rPr>
        <w:t>士屢受制度設計之限制，長期</w:t>
      </w:r>
      <w:r w:rsidR="005935BE" w:rsidRPr="005C2478">
        <w:rPr>
          <w:rFonts w:hint="eastAsia"/>
          <w:b/>
          <w:bCs w:val="0"/>
          <w:color w:val="000000" w:themeColor="text1"/>
        </w:rPr>
        <w:t>欠缺</w:t>
      </w:r>
      <w:r w:rsidR="0081387E" w:rsidRPr="005C2478">
        <w:rPr>
          <w:rFonts w:hint="eastAsia"/>
          <w:b/>
          <w:bCs w:val="0"/>
          <w:color w:val="000000" w:themeColor="text1"/>
        </w:rPr>
        <w:t>服務鄉里</w:t>
      </w:r>
      <w:r w:rsidR="005935BE" w:rsidRPr="005C2478">
        <w:rPr>
          <w:rFonts w:hint="eastAsia"/>
          <w:b/>
          <w:bCs w:val="0"/>
          <w:color w:val="000000" w:themeColor="text1"/>
        </w:rPr>
        <w:t>之機會</w:t>
      </w:r>
      <w:r w:rsidR="0081387E" w:rsidRPr="005C2478">
        <w:rPr>
          <w:rFonts w:hint="eastAsia"/>
          <w:b/>
          <w:bCs w:val="0"/>
          <w:color w:val="000000" w:themeColor="text1"/>
        </w:rPr>
        <w:t>，</w:t>
      </w:r>
      <w:r w:rsidR="0018783D" w:rsidRPr="005C2478">
        <w:rPr>
          <w:rFonts w:hint="eastAsia"/>
          <w:b/>
          <w:bCs w:val="0"/>
          <w:color w:val="000000" w:themeColor="text1"/>
        </w:rPr>
        <w:t>更</w:t>
      </w:r>
      <w:r w:rsidR="005935BE" w:rsidRPr="005C2478">
        <w:rPr>
          <w:rFonts w:hint="eastAsia"/>
          <w:b/>
          <w:bCs w:val="0"/>
          <w:color w:val="000000" w:themeColor="text1"/>
        </w:rPr>
        <w:t>因而憚於</w:t>
      </w:r>
      <w:r w:rsidR="0018783D" w:rsidRPr="005C2478">
        <w:rPr>
          <w:rFonts w:hint="eastAsia"/>
          <w:b/>
          <w:bCs w:val="0"/>
          <w:color w:val="000000" w:themeColor="text1"/>
        </w:rPr>
        <w:t>參選，</w:t>
      </w:r>
      <w:r w:rsidR="0081387E" w:rsidRPr="005C2478">
        <w:rPr>
          <w:rFonts w:hint="eastAsia"/>
          <w:b/>
          <w:bCs w:val="0"/>
          <w:color w:val="000000" w:themeColor="text1"/>
        </w:rPr>
        <w:t>造成惡性循環，此</w:t>
      </w:r>
      <w:r w:rsidR="00FB0ADB" w:rsidRPr="005C2478">
        <w:rPr>
          <w:rFonts w:hint="eastAsia"/>
          <w:b/>
          <w:bCs w:val="0"/>
          <w:color w:val="000000" w:themeColor="text1"/>
        </w:rPr>
        <w:t>種</w:t>
      </w:r>
      <w:r w:rsidR="00DE5D99" w:rsidRPr="005C2478">
        <w:rPr>
          <w:rFonts w:hint="eastAsia"/>
          <w:b/>
          <w:bCs w:val="0"/>
          <w:color w:val="000000" w:themeColor="text1"/>
        </w:rPr>
        <w:t>特定部落鄉鎮持續被排除</w:t>
      </w:r>
      <w:r w:rsidR="00996D27" w:rsidRPr="005C2478">
        <w:rPr>
          <w:rFonts w:hint="eastAsia"/>
          <w:b/>
          <w:bCs w:val="0"/>
          <w:color w:val="000000" w:themeColor="text1"/>
        </w:rPr>
        <w:t>參與</w:t>
      </w:r>
      <w:r w:rsidR="00DE5D99" w:rsidRPr="005C2478">
        <w:rPr>
          <w:rFonts w:hint="eastAsia"/>
          <w:b/>
          <w:bCs w:val="0"/>
          <w:color w:val="000000" w:themeColor="text1"/>
        </w:rPr>
        <w:t>公平性的民主治理，顯</w:t>
      </w:r>
      <w:r w:rsidR="00FB0ADB" w:rsidRPr="005C2478">
        <w:rPr>
          <w:rFonts w:hint="eastAsia"/>
          <w:b/>
          <w:bCs w:val="0"/>
          <w:color w:val="000000" w:themeColor="text1"/>
        </w:rPr>
        <w:t>無法</w:t>
      </w:r>
      <w:r w:rsidR="00FB0ADB" w:rsidRPr="005C2478">
        <w:rPr>
          <w:b/>
          <w:bCs w:val="0"/>
          <w:color w:val="000000" w:themeColor="text1"/>
        </w:rPr>
        <w:t>合理反映民意代表性，</w:t>
      </w:r>
      <w:r w:rsidR="00DE5D99" w:rsidRPr="005C2478">
        <w:rPr>
          <w:rFonts w:hint="eastAsia"/>
          <w:b/>
          <w:bCs w:val="0"/>
          <w:color w:val="000000" w:themeColor="text1"/>
        </w:rPr>
        <w:t>難謂現有選舉制度未</w:t>
      </w:r>
      <w:r w:rsidR="00FB0ADB" w:rsidRPr="005C2478">
        <w:rPr>
          <w:b/>
          <w:bCs w:val="0"/>
          <w:color w:val="000000" w:themeColor="text1"/>
        </w:rPr>
        <w:t>限制</w:t>
      </w:r>
      <w:r w:rsidR="00866A13" w:rsidRPr="005C2478">
        <w:rPr>
          <w:rFonts w:hint="eastAsia"/>
          <w:b/>
          <w:bCs w:val="0"/>
          <w:color w:val="000000" w:themeColor="text1"/>
        </w:rPr>
        <w:t>平地</w:t>
      </w:r>
      <w:r w:rsidR="00FB0ADB" w:rsidRPr="005C2478">
        <w:rPr>
          <w:b/>
          <w:bCs w:val="0"/>
          <w:color w:val="000000" w:themeColor="text1"/>
        </w:rPr>
        <w:t>原住民族</w:t>
      </w:r>
      <w:r w:rsidR="0081387E" w:rsidRPr="005C2478">
        <w:rPr>
          <w:rFonts w:hint="eastAsia"/>
          <w:b/>
          <w:bCs w:val="0"/>
          <w:color w:val="000000" w:themeColor="text1"/>
        </w:rPr>
        <w:t>之</w:t>
      </w:r>
      <w:r w:rsidR="00FB0ADB" w:rsidRPr="005C2478">
        <w:rPr>
          <w:b/>
          <w:bCs w:val="0"/>
          <w:color w:val="000000" w:themeColor="text1"/>
        </w:rPr>
        <w:t>有效參政權</w:t>
      </w:r>
      <w:r w:rsidR="00FB0ADB" w:rsidRPr="005C2478">
        <w:rPr>
          <w:rFonts w:hint="eastAsia"/>
          <w:b/>
          <w:bCs w:val="0"/>
          <w:color w:val="000000" w:themeColor="text1"/>
        </w:rPr>
        <w:t>。是以</w:t>
      </w:r>
      <w:r w:rsidR="0095147E" w:rsidRPr="005C2478">
        <w:rPr>
          <w:rFonts w:hint="eastAsia"/>
          <w:b/>
          <w:bCs w:val="0"/>
          <w:color w:val="000000" w:themeColor="text1"/>
        </w:rPr>
        <w:t>，</w:t>
      </w:r>
      <w:r w:rsidR="00DE5D99" w:rsidRPr="005C2478">
        <w:rPr>
          <w:b/>
          <w:bCs w:val="0"/>
          <w:color w:val="000000" w:themeColor="text1"/>
        </w:rPr>
        <w:t>為深化</w:t>
      </w:r>
      <w:r w:rsidR="005935BE" w:rsidRPr="005C2478">
        <w:rPr>
          <w:b/>
          <w:bCs w:val="0"/>
          <w:color w:val="000000" w:themeColor="text1"/>
        </w:rPr>
        <w:t>憲法保障</w:t>
      </w:r>
      <w:r w:rsidR="005935BE" w:rsidRPr="005C2478">
        <w:rPr>
          <w:rFonts w:hint="eastAsia"/>
          <w:b/>
          <w:bCs w:val="0"/>
          <w:color w:val="000000" w:themeColor="text1"/>
        </w:rPr>
        <w:t>平地</w:t>
      </w:r>
      <w:r w:rsidR="00DE5D99" w:rsidRPr="005C2478">
        <w:rPr>
          <w:b/>
          <w:bCs w:val="0"/>
          <w:color w:val="000000" w:themeColor="text1"/>
        </w:rPr>
        <w:t>原住民族參政權</w:t>
      </w:r>
      <w:r w:rsidR="00DE5D99" w:rsidRPr="005C2478">
        <w:rPr>
          <w:rFonts w:hint="eastAsia"/>
          <w:b/>
          <w:bCs w:val="0"/>
          <w:color w:val="000000" w:themeColor="text1"/>
        </w:rPr>
        <w:t>與</w:t>
      </w:r>
      <w:r w:rsidR="005935BE" w:rsidRPr="005C2478">
        <w:rPr>
          <w:rFonts w:hint="eastAsia"/>
          <w:b/>
          <w:bCs w:val="0"/>
          <w:color w:val="000000" w:themeColor="text1"/>
        </w:rPr>
        <w:t>縣議員</w:t>
      </w:r>
      <w:r w:rsidR="00DE5D99" w:rsidRPr="005C2478">
        <w:rPr>
          <w:b/>
          <w:bCs w:val="0"/>
          <w:color w:val="000000" w:themeColor="text1"/>
        </w:rPr>
        <w:t>席次之完整性與代表性</w:t>
      </w:r>
      <w:r w:rsidR="00DE5D99" w:rsidRPr="005C2478">
        <w:rPr>
          <w:rFonts w:hint="eastAsia"/>
          <w:b/>
          <w:bCs w:val="0"/>
          <w:color w:val="000000" w:themeColor="text1"/>
        </w:rPr>
        <w:t>，</w:t>
      </w:r>
      <w:r w:rsidR="00470DF9" w:rsidRPr="005C2478">
        <w:rPr>
          <w:b/>
          <w:bCs w:val="0"/>
          <w:color w:val="000000" w:themeColor="text1"/>
        </w:rPr>
        <w:t>當前</w:t>
      </w:r>
      <w:r w:rsidR="00DE5D99" w:rsidRPr="005C2478">
        <w:rPr>
          <w:rFonts w:hint="eastAsia"/>
          <w:b/>
          <w:bCs w:val="0"/>
          <w:color w:val="000000" w:themeColor="text1"/>
        </w:rPr>
        <w:t>內政部及中選會</w:t>
      </w:r>
      <w:r w:rsidR="00470DF9" w:rsidRPr="005C2478">
        <w:rPr>
          <w:rFonts w:hint="eastAsia"/>
          <w:b/>
          <w:bCs w:val="0"/>
          <w:color w:val="000000" w:themeColor="text1"/>
        </w:rPr>
        <w:t>對</w:t>
      </w:r>
      <w:r w:rsidR="00DE5D99" w:rsidRPr="005C2478">
        <w:rPr>
          <w:rFonts w:hint="eastAsia"/>
          <w:b/>
          <w:bCs w:val="0"/>
          <w:color w:val="000000" w:themeColor="text1"/>
        </w:rPr>
        <w:t>地方民主治理與偏鄉治理失衡現象，</w:t>
      </w:r>
      <w:r w:rsidR="005B23C9" w:rsidRPr="005C2478">
        <w:rPr>
          <w:rFonts w:hint="eastAsia"/>
          <w:b/>
          <w:bCs w:val="0"/>
          <w:color w:val="000000" w:themeColor="text1"/>
        </w:rPr>
        <w:t>尚有</w:t>
      </w:r>
      <w:r w:rsidR="00470DF9" w:rsidRPr="005C2478">
        <w:rPr>
          <w:rFonts w:hint="eastAsia"/>
          <w:b/>
          <w:bCs w:val="0"/>
          <w:color w:val="000000" w:themeColor="text1"/>
        </w:rPr>
        <w:t>檢討</w:t>
      </w:r>
      <w:r w:rsidR="005935BE" w:rsidRPr="005C2478">
        <w:rPr>
          <w:rFonts w:hint="eastAsia"/>
          <w:b/>
          <w:bCs w:val="0"/>
          <w:color w:val="000000" w:themeColor="text1"/>
        </w:rPr>
        <w:t>改善</w:t>
      </w:r>
      <w:r w:rsidR="00470DF9" w:rsidRPr="005C2478">
        <w:rPr>
          <w:rFonts w:hint="eastAsia"/>
          <w:b/>
          <w:bCs w:val="0"/>
          <w:color w:val="000000" w:themeColor="text1"/>
        </w:rPr>
        <w:t>之空間。</w:t>
      </w:r>
      <w:r w:rsidR="00DE5D99" w:rsidRPr="005C2478">
        <w:rPr>
          <w:b/>
          <w:bCs w:val="0"/>
          <w:color w:val="000000" w:themeColor="text1"/>
        </w:rPr>
        <w:t xml:space="preserve"> </w:t>
      </w:r>
    </w:p>
    <w:p w14:paraId="2F82ABF3" w14:textId="7D9787CF" w:rsidR="00466E96" w:rsidRPr="005C2478" w:rsidRDefault="00B15F4C" w:rsidP="00224025">
      <w:pPr>
        <w:pStyle w:val="3"/>
        <w:rPr>
          <w:color w:val="000000" w:themeColor="text1"/>
        </w:rPr>
      </w:pPr>
      <w:r w:rsidRPr="005C2478">
        <w:rPr>
          <w:color w:val="000000" w:themeColor="text1"/>
        </w:rPr>
        <w:t>我國</w:t>
      </w:r>
      <w:r w:rsidR="00466E96" w:rsidRPr="005C2478">
        <w:rPr>
          <w:rFonts w:hint="eastAsia"/>
          <w:color w:val="000000" w:themeColor="text1"/>
        </w:rPr>
        <w:t>平地原住民</w:t>
      </w:r>
      <w:r w:rsidRPr="005C2478">
        <w:rPr>
          <w:color w:val="000000" w:themeColor="text1"/>
        </w:rPr>
        <w:t>縣議員選舉制度規定於《公職人員選舉罷免法》</w:t>
      </w:r>
      <w:r w:rsidR="005935BE" w:rsidRPr="005C2478">
        <w:rPr>
          <w:rFonts w:hint="eastAsia"/>
          <w:color w:val="000000" w:themeColor="text1"/>
        </w:rPr>
        <w:t>、</w:t>
      </w:r>
      <w:r w:rsidRPr="005C2478">
        <w:rPr>
          <w:color w:val="000000" w:themeColor="text1"/>
        </w:rPr>
        <w:t>《地方制度法》</w:t>
      </w:r>
      <w:r w:rsidR="005935BE" w:rsidRPr="005C2478">
        <w:rPr>
          <w:rFonts w:hint="eastAsia"/>
          <w:color w:val="000000" w:themeColor="text1"/>
        </w:rPr>
        <w:t>及</w:t>
      </w:r>
      <w:r w:rsidR="00466E96" w:rsidRPr="005C2478">
        <w:rPr>
          <w:color w:val="000000" w:themeColor="text1"/>
        </w:rPr>
        <w:t>《地方立法機關組織準則</w:t>
      </w:r>
      <w:r w:rsidR="00466E96" w:rsidRPr="005C2478">
        <w:rPr>
          <w:rFonts w:hAnsi="標楷體"/>
          <w:color w:val="000000" w:themeColor="text1"/>
          <w:szCs w:val="32"/>
        </w:rPr>
        <w:t>》</w:t>
      </w:r>
      <w:r w:rsidRPr="005C2478">
        <w:rPr>
          <w:color w:val="000000" w:themeColor="text1"/>
        </w:rPr>
        <w:t>等</w:t>
      </w:r>
      <w:r w:rsidR="00466E96" w:rsidRPr="005C2478">
        <w:rPr>
          <w:rFonts w:hint="eastAsia"/>
          <w:color w:val="000000" w:themeColor="text1"/>
        </w:rPr>
        <w:t>處</w:t>
      </w:r>
      <w:r w:rsidR="00370C60" w:rsidRPr="005C2478">
        <w:rPr>
          <w:rFonts w:hint="eastAsia"/>
          <w:color w:val="000000" w:themeColor="text1"/>
        </w:rPr>
        <w:t>：</w:t>
      </w:r>
      <w:r w:rsidR="00370C60" w:rsidRPr="005C2478">
        <w:rPr>
          <w:color w:val="000000" w:themeColor="text1"/>
        </w:rPr>
        <w:br/>
      </w:r>
      <w:r w:rsidR="00370C60" w:rsidRPr="005C2478">
        <w:rPr>
          <w:rFonts w:hint="eastAsia"/>
          <w:color w:val="000000" w:themeColor="text1"/>
        </w:rPr>
        <w:t xml:space="preserve">    </w:t>
      </w:r>
      <w:r w:rsidR="00466E96" w:rsidRPr="005C2478">
        <w:rPr>
          <w:rFonts w:hint="eastAsia"/>
          <w:color w:val="000000" w:themeColor="text1"/>
        </w:rPr>
        <w:t>依</w:t>
      </w:r>
      <w:r w:rsidRPr="005C2478">
        <w:rPr>
          <w:color w:val="000000" w:themeColor="text1"/>
        </w:rPr>
        <w:t>《公職人員選舉罷免法》第36條第1項第1款規定：「地方公職人員選舉，其選舉區依下列規定：</w:t>
      </w:r>
      <w:r w:rsidRPr="005C2478">
        <w:rPr>
          <w:rFonts w:hint="eastAsia"/>
          <w:color w:val="000000" w:themeColor="text1"/>
        </w:rPr>
        <w:t>……</w:t>
      </w:r>
      <w:r w:rsidRPr="005C2478">
        <w:rPr>
          <w:color w:val="000000" w:themeColor="text1"/>
        </w:rPr>
        <w:t>縣（市）議員</w:t>
      </w:r>
      <w:r w:rsidR="000F2C99" w:rsidRPr="005C2478">
        <w:rPr>
          <w:rFonts w:hint="eastAsia"/>
          <w:color w:val="000000" w:themeColor="text1"/>
        </w:rPr>
        <w:t>……</w:t>
      </w:r>
      <w:r w:rsidRPr="005C2478">
        <w:rPr>
          <w:color w:val="000000" w:themeColor="text1"/>
        </w:rPr>
        <w:t>原住民區民代表選舉，以其行政區域為選舉區，並得在其行政區域內劃分選舉區；其由原住民選出者，以其行政區域內之原住民</w:t>
      </w:r>
      <w:r w:rsidRPr="005C2478">
        <w:rPr>
          <w:color w:val="000000" w:themeColor="text1"/>
        </w:rPr>
        <w:lastRenderedPageBreak/>
        <w:t>為選舉區，並得按平地原住民、山地原住民或在其行政區域內劃分選舉區。」</w:t>
      </w:r>
      <w:r w:rsidRPr="005C2478">
        <w:rPr>
          <w:rFonts w:hint="eastAsia"/>
          <w:color w:val="000000" w:themeColor="text1"/>
        </w:rPr>
        <w:t>同法第37條規定</w:t>
      </w:r>
      <w:r w:rsidRPr="005C2478">
        <w:rPr>
          <w:rFonts w:hAnsi="標楷體" w:hint="eastAsia"/>
          <w:color w:val="000000" w:themeColor="text1"/>
        </w:rPr>
        <w:t>：「</w:t>
      </w:r>
      <w:r w:rsidRPr="005C2478">
        <w:rPr>
          <w:rFonts w:hint="eastAsia"/>
          <w:color w:val="000000" w:themeColor="text1"/>
        </w:rPr>
        <w:t>第1項</w:t>
      </w:r>
      <w:r w:rsidR="00897B27" w:rsidRPr="005C2478">
        <w:rPr>
          <w:rFonts w:hint="eastAsia"/>
          <w:color w:val="000000" w:themeColor="text1"/>
        </w:rPr>
        <w:t>、</w:t>
      </w:r>
      <w:r w:rsidR="00804345" w:rsidRPr="005C2478">
        <w:rPr>
          <w:rFonts w:hint="eastAsia"/>
          <w:color w:val="000000" w:themeColor="text1"/>
        </w:rPr>
        <w:t>……</w:t>
      </w:r>
      <w:r w:rsidRPr="005C2478">
        <w:rPr>
          <w:color w:val="000000" w:themeColor="text1"/>
        </w:rPr>
        <w:t>縣（市）議員選舉區，由中央選舉委員會劃分</w:t>
      </w:r>
      <w:r w:rsidRPr="005C2478">
        <w:rPr>
          <w:rFonts w:hint="eastAsia"/>
          <w:color w:val="000000" w:themeColor="text1"/>
        </w:rPr>
        <w:t>。第2項</w:t>
      </w:r>
      <w:r w:rsidR="00897B27" w:rsidRPr="005C2478">
        <w:rPr>
          <w:rFonts w:hint="eastAsia"/>
          <w:color w:val="000000" w:themeColor="text1"/>
        </w:rPr>
        <w:t>、</w:t>
      </w:r>
      <w:r w:rsidRPr="005C2478">
        <w:rPr>
          <w:color w:val="000000" w:themeColor="text1"/>
        </w:rPr>
        <w:t>前項選舉區，應斟酌行政區域、人口分布、地理環境、交通狀況、歷史淵源及應選出名額劃分之。</w:t>
      </w:r>
      <w:r w:rsidRPr="005C2478">
        <w:rPr>
          <w:rFonts w:hAnsi="標楷體" w:hint="eastAsia"/>
          <w:color w:val="000000" w:themeColor="text1"/>
        </w:rPr>
        <w:t>」</w:t>
      </w:r>
      <w:r w:rsidRPr="005C2478">
        <w:rPr>
          <w:color w:val="000000" w:themeColor="text1"/>
        </w:rPr>
        <w:t>同法</w:t>
      </w:r>
      <w:r w:rsidR="00804345" w:rsidRPr="005C2478">
        <w:rPr>
          <w:rFonts w:hint="eastAsia"/>
          <w:color w:val="000000" w:themeColor="text1"/>
        </w:rPr>
        <w:t>第37條之1規定</w:t>
      </w:r>
      <w:r w:rsidR="00804345" w:rsidRPr="005C2478">
        <w:rPr>
          <w:rFonts w:hAnsi="標楷體" w:hint="eastAsia"/>
          <w:color w:val="000000" w:themeColor="text1"/>
        </w:rPr>
        <w:t>：「</w:t>
      </w:r>
      <w:r w:rsidR="00804345" w:rsidRPr="005C2478">
        <w:rPr>
          <w:rFonts w:hint="eastAsia"/>
          <w:color w:val="000000" w:themeColor="text1"/>
        </w:rPr>
        <w:t>第2項</w:t>
      </w:r>
      <w:r w:rsidR="00897B27" w:rsidRPr="005C2478">
        <w:rPr>
          <w:rFonts w:hint="eastAsia"/>
          <w:color w:val="000000" w:themeColor="text1"/>
        </w:rPr>
        <w:t>、</w:t>
      </w:r>
      <w:r w:rsidR="00804345" w:rsidRPr="005C2478">
        <w:rPr>
          <w:rFonts w:hAnsi="標楷體" w:hint="eastAsia"/>
          <w:color w:val="000000" w:themeColor="text1"/>
        </w:rPr>
        <w:t>原住民區以改制前之區或鄉為其行政區域</w:t>
      </w:r>
      <w:r w:rsidR="00792A49" w:rsidRPr="005C2478">
        <w:rPr>
          <w:rFonts w:hint="eastAsia"/>
          <w:color w:val="000000" w:themeColor="text1"/>
        </w:rPr>
        <w:t>……</w:t>
      </w:r>
      <w:r w:rsidR="00804345" w:rsidRPr="005C2478">
        <w:rPr>
          <w:rFonts w:hAnsi="標楷體" w:hint="eastAsia"/>
          <w:color w:val="000000" w:themeColor="text1"/>
        </w:rPr>
        <w:t>。」</w:t>
      </w:r>
      <w:r w:rsidR="00370C60" w:rsidRPr="005C2478">
        <w:rPr>
          <w:rFonts w:hAnsi="標楷體"/>
          <w:color w:val="000000" w:themeColor="text1"/>
        </w:rPr>
        <w:br/>
      </w:r>
      <w:r w:rsidR="00370C60" w:rsidRPr="005C2478">
        <w:rPr>
          <w:rFonts w:hAnsi="標楷體" w:hint="eastAsia"/>
          <w:color w:val="000000" w:themeColor="text1"/>
        </w:rPr>
        <w:t xml:space="preserve">    </w:t>
      </w:r>
      <w:r w:rsidRPr="005C2478">
        <w:rPr>
          <w:rFonts w:hint="eastAsia"/>
          <w:color w:val="000000" w:themeColor="text1"/>
        </w:rPr>
        <w:t>次依</w:t>
      </w:r>
      <w:r w:rsidRPr="005C2478">
        <w:rPr>
          <w:color w:val="000000" w:themeColor="text1"/>
        </w:rPr>
        <w:t>《地方制度法》第33條第2項</w:t>
      </w:r>
      <w:r w:rsidR="00484512" w:rsidRPr="005C2478">
        <w:rPr>
          <w:rFonts w:hint="eastAsia"/>
          <w:color w:val="000000" w:themeColor="text1"/>
        </w:rPr>
        <w:t>第2款第2目規定</w:t>
      </w:r>
      <w:r w:rsidRPr="005C2478">
        <w:rPr>
          <w:rFonts w:hAnsi="標楷體" w:hint="eastAsia"/>
          <w:color w:val="000000" w:themeColor="text1"/>
        </w:rPr>
        <w:t>：「</w:t>
      </w:r>
      <w:r w:rsidRPr="005C2478">
        <w:rPr>
          <w:rFonts w:hint="eastAsia"/>
          <w:color w:val="000000" w:themeColor="text1"/>
          <w:kern w:val="0"/>
        </w:rPr>
        <w:t>原住民議員名額：有平地原住民人口在</w:t>
      </w:r>
      <w:r w:rsidRPr="005C2478">
        <w:rPr>
          <w:rFonts w:hint="eastAsia"/>
          <w:color w:val="000000" w:themeColor="text1"/>
        </w:rPr>
        <w:t>1,500</w:t>
      </w:r>
      <w:r w:rsidRPr="005C2478">
        <w:rPr>
          <w:rFonts w:hint="eastAsia"/>
          <w:color w:val="000000" w:themeColor="text1"/>
          <w:kern w:val="0"/>
        </w:rPr>
        <w:t>人以上者，應有平地原住民選出之議員名額</w:t>
      </w:r>
      <w:r w:rsidR="00484512" w:rsidRPr="005C2478">
        <w:rPr>
          <w:rFonts w:hint="eastAsia"/>
          <w:color w:val="000000" w:themeColor="text1"/>
          <w:kern w:val="0"/>
        </w:rPr>
        <w:t>；</w:t>
      </w:r>
      <w:r w:rsidR="00484512" w:rsidRPr="005C2478">
        <w:rPr>
          <w:rFonts w:hint="eastAsia"/>
          <w:color w:val="000000" w:themeColor="text1"/>
        </w:rPr>
        <w:t>有山地原住民人口在1,500</w:t>
      </w:r>
      <w:r w:rsidR="00484512" w:rsidRPr="005C2478">
        <w:rPr>
          <w:rFonts w:hint="eastAsia"/>
          <w:color w:val="000000" w:themeColor="text1"/>
          <w:kern w:val="0"/>
        </w:rPr>
        <w:t>人</w:t>
      </w:r>
      <w:r w:rsidR="00484512" w:rsidRPr="005C2478">
        <w:rPr>
          <w:rFonts w:hint="eastAsia"/>
          <w:color w:val="000000" w:themeColor="text1"/>
        </w:rPr>
        <w:t>以上或有山地鄉者，應有山地原住民選出之議員名額。無山地鄉之縣（市）山地原住民、平地原住民人口數均未達1,500</w:t>
      </w:r>
      <w:r w:rsidR="00484512" w:rsidRPr="005C2478">
        <w:rPr>
          <w:rFonts w:hint="eastAsia"/>
          <w:color w:val="000000" w:themeColor="text1"/>
          <w:kern w:val="0"/>
        </w:rPr>
        <w:t>人</w:t>
      </w:r>
      <w:r w:rsidR="00484512" w:rsidRPr="005C2478">
        <w:rPr>
          <w:rFonts w:hint="eastAsia"/>
          <w:color w:val="000000" w:themeColor="text1"/>
        </w:rPr>
        <w:t>以上者，且原住民人口數在2,000人以上者，應有原住民選出之議員名額</w:t>
      </w:r>
      <w:r w:rsidRPr="005C2478">
        <w:rPr>
          <w:rFonts w:hint="eastAsia"/>
          <w:color w:val="000000" w:themeColor="text1"/>
          <w:kern w:val="0"/>
        </w:rPr>
        <w:t>。</w:t>
      </w:r>
      <w:r w:rsidRPr="005C2478">
        <w:rPr>
          <w:rFonts w:hAnsi="標楷體" w:hint="eastAsia"/>
          <w:color w:val="000000" w:themeColor="text1"/>
          <w:kern w:val="0"/>
        </w:rPr>
        <w:t>」</w:t>
      </w:r>
      <w:r w:rsidR="00370C60" w:rsidRPr="005C2478">
        <w:rPr>
          <w:rFonts w:hAnsi="標楷體"/>
          <w:color w:val="000000" w:themeColor="text1"/>
          <w:kern w:val="0"/>
        </w:rPr>
        <w:br/>
      </w:r>
      <w:r w:rsidR="00370C60" w:rsidRPr="005C2478">
        <w:rPr>
          <w:rFonts w:hAnsi="標楷體" w:hint="eastAsia"/>
          <w:color w:val="000000" w:themeColor="text1"/>
          <w:kern w:val="0"/>
        </w:rPr>
        <w:t xml:space="preserve">    </w:t>
      </w:r>
      <w:r w:rsidR="00466E96" w:rsidRPr="005C2478">
        <w:rPr>
          <w:rFonts w:hAnsi="標楷體" w:hint="eastAsia"/>
          <w:color w:val="000000" w:themeColor="text1"/>
          <w:kern w:val="0"/>
        </w:rPr>
        <w:t>又依</w:t>
      </w:r>
      <w:r w:rsidR="00466E96" w:rsidRPr="005C2478">
        <w:rPr>
          <w:color w:val="000000" w:themeColor="text1"/>
        </w:rPr>
        <w:t>《地方立法機關組織準則</w:t>
      </w:r>
      <w:r w:rsidR="00466E96" w:rsidRPr="005C2478">
        <w:rPr>
          <w:rFonts w:hAnsi="標楷體"/>
          <w:color w:val="000000" w:themeColor="text1"/>
          <w:szCs w:val="32"/>
        </w:rPr>
        <w:t>》</w:t>
      </w:r>
      <w:r w:rsidR="00466E96" w:rsidRPr="005C2478">
        <w:rPr>
          <w:rFonts w:hint="eastAsia"/>
          <w:color w:val="000000" w:themeColor="text1"/>
        </w:rPr>
        <w:t>(11</w:t>
      </w:r>
      <w:r w:rsidR="00422CF9" w:rsidRPr="005C2478">
        <w:rPr>
          <w:rFonts w:hint="eastAsia"/>
          <w:color w:val="000000" w:themeColor="text1"/>
        </w:rPr>
        <w:t>5</w:t>
      </w:r>
      <w:r w:rsidR="00466E96" w:rsidRPr="005C2478">
        <w:rPr>
          <w:rFonts w:hint="eastAsia"/>
          <w:color w:val="000000" w:themeColor="text1"/>
        </w:rPr>
        <w:t>年</w:t>
      </w:r>
      <w:r w:rsidR="00422CF9" w:rsidRPr="005C2478">
        <w:rPr>
          <w:rFonts w:hint="eastAsia"/>
          <w:color w:val="000000" w:themeColor="text1"/>
        </w:rPr>
        <w:t>6</w:t>
      </w:r>
      <w:r w:rsidR="00466E96" w:rsidRPr="005C2478">
        <w:rPr>
          <w:rFonts w:hint="eastAsia"/>
          <w:color w:val="000000" w:themeColor="text1"/>
        </w:rPr>
        <w:t>月</w:t>
      </w:r>
      <w:r w:rsidR="00422CF9" w:rsidRPr="005C2478">
        <w:rPr>
          <w:rFonts w:hint="eastAsia"/>
          <w:color w:val="000000" w:themeColor="text1"/>
        </w:rPr>
        <w:t>1</w:t>
      </w:r>
      <w:r w:rsidR="00466E96" w:rsidRPr="005C2478">
        <w:rPr>
          <w:rFonts w:hint="eastAsia"/>
          <w:color w:val="000000" w:themeColor="text1"/>
        </w:rPr>
        <w:t>2日修正)第6條：「</w:t>
      </w:r>
      <w:r w:rsidR="000720E6" w:rsidRPr="005C2478">
        <w:rPr>
          <w:rFonts w:hint="eastAsia"/>
          <w:color w:val="000000" w:themeColor="text1"/>
        </w:rPr>
        <w:t>……</w:t>
      </w:r>
      <w:r w:rsidR="00FE5B98" w:rsidRPr="005C2478">
        <w:rPr>
          <w:rFonts w:hint="eastAsia"/>
          <w:color w:val="000000" w:themeColor="text1"/>
        </w:rPr>
        <w:t>（</w:t>
      </w:r>
      <w:r w:rsidR="00422CF9" w:rsidRPr="005C2478">
        <w:rPr>
          <w:rFonts w:hint="eastAsia"/>
          <w:color w:val="000000" w:themeColor="text1"/>
        </w:rPr>
        <w:t>第2項</w:t>
      </w:r>
      <w:r w:rsidR="00FE5B98" w:rsidRPr="005C2478">
        <w:rPr>
          <w:rFonts w:hint="eastAsia"/>
          <w:color w:val="000000" w:themeColor="text1"/>
        </w:rPr>
        <w:t>）</w:t>
      </w:r>
      <w:r w:rsidR="00422CF9" w:rsidRPr="005C2478">
        <w:rPr>
          <w:rFonts w:hint="eastAsia"/>
          <w:color w:val="000000" w:themeColor="text1"/>
        </w:rPr>
        <w:t>縣（市）有平地原住民人口在1,500</w:t>
      </w:r>
      <w:r w:rsidR="00422CF9" w:rsidRPr="005C2478">
        <w:rPr>
          <w:color w:val="000000" w:themeColor="text1"/>
        </w:rPr>
        <w:t>人</w:t>
      </w:r>
      <w:r w:rsidR="00422CF9" w:rsidRPr="005C2478">
        <w:rPr>
          <w:rFonts w:hint="eastAsia"/>
          <w:color w:val="000000" w:themeColor="text1"/>
        </w:rPr>
        <w:t>以上者，應有平地原住民選出之縣（市）議員1人；超過1萬人者，每增加1萬人增1人。……</w:t>
      </w:r>
      <w:r w:rsidR="00897B27" w:rsidRPr="005C2478">
        <w:rPr>
          <w:rFonts w:hint="eastAsia"/>
          <w:color w:val="000000" w:themeColor="text1"/>
        </w:rPr>
        <w:t>。</w:t>
      </w:r>
      <w:r w:rsidR="00FE5B98" w:rsidRPr="005C2478">
        <w:rPr>
          <w:rFonts w:hint="eastAsia"/>
          <w:color w:val="000000" w:themeColor="text1"/>
        </w:rPr>
        <w:t>（</w:t>
      </w:r>
      <w:r w:rsidR="00422CF9" w:rsidRPr="005C2478">
        <w:rPr>
          <w:rFonts w:hint="eastAsia"/>
          <w:color w:val="000000" w:themeColor="text1"/>
        </w:rPr>
        <w:t>第6項</w:t>
      </w:r>
      <w:r w:rsidR="00FE5B98" w:rsidRPr="005C2478">
        <w:rPr>
          <w:rFonts w:hint="eastAsia"/>
          <w:color w:val="000000" w:themeColor="text1"/>
        </w:rPr>
        <w:t>）</w:t>
      </w:r>
      <w:r w:rsidR="00897B27" w:rsidRPr="005C2478">
        <w:rPr>
          <w:rFonts w:hint="eastAsia"/>
          <w:color w:val="000000" w:themeColor="text1"/>
        </w:rPr>
        <w:t>……</w:t>
      </w:r>
      <w:r w:rsidR="00422CF9" w:rsidRPr="005C2478">
        <w:rPr>
          <w:rFonts w:hint="eastAsia"/>
          <w:color w:val="000000" w:themeColor="text1"/>
        </w:rPr>
        <w:t>縣（市）選出之山地原住民、平地原住民議員名額在3人以上者，應有任一性別當選名額1人；超過3人者，每增加3人增1人。</w:t>
      </w:r>
      <w:r w:rsidR="00FE5B98" w:rsidRPr="005C2478">
        <w:rPr>
          <w:rFonts w:hint="eastAsia"/>
          <w:color w:val="000000" w:themeColor="text1"/>
        </w:rPr>
        <w:t>（</w:t>
      </w:r>
      <w:r w:rsidR="00422CF9" w:rsidRPr="005C2478">
        <w:rPr>
          <w:rFonts w:hint="eastAsia"/>
          <w:color w:val="000000" w:themeColor="text1"/>
        </w:rPr>
        <w:t>第7項</w:t>
      </w:r>
      <w:r w:rsidR="00FE5B98" w:rsidRPr="005C2478">
        <w:rPr>
          <w:rFonts w:hint="eastAsia"/>
          <w:color w:val="000000" w:themeColor="text1"/>
        </w:rPr>
        <w:t>）</w:t>
      </w:r>
      <w:r w:rsidR="00D6020D" w:rsidRPr="005C2478">
        <w:rPr>
          <w:rFonts w:hint="eastAsia"/>
          <w:color w:val="000000" w:themeColor="text1"/>
        </w:rPr>
        <w:t>……</w:t>
      </w:r>
      <w:r w:rsidR="00422CF9" w:rsidRPr="005C2478">
        <w:rPr>
          <w:rFonts w:hint="eastAsia"/>
          <w:color w:val="000000" w:themeColor="text1"/>
        </w:rPr>
        <w:t>115年6月12日修正發布之前項規定，自119年12月25日就職之縣（市）議員適用之。</w:t>
      </w:r>
      <w:r w:rsidR="00466E96" w:rsidRPr="005C2478">
        <w:rPr>
          <w:rFonts w:hint="eastAsia"/>
          <w:color w:val="000000" w:themeColor="text1"/>
        </w:rPr>
        <w:t>」</w:t>
      </w:r>
    </w:p>
    <w:p w14:paraId="7E79115E" w14:textId="39420636" w:rsidR="009272C4" w:rsidRPr="005C2478" w:rsidRDefault="00466E96" w:rsidP="00365C85">
      <w:pPr>
        <w:pStyle w:val="3"/>
        <w:rPr>
          <w:color w:val="000000" w:themeColor="text1"/>
        </w:rPr>
      </w:pPr>
      <w:r w:rsidRPr="005C2478">
        <w:rPr>
          <w:rFonts w:hint="eastAsia"/>
          <w:b/>
          <w:bCs w:val="0"/>
          <w:color w:val="000000" w:themeColor="text1"/>
        </w:rPr>
        <w:t>目前</w:t>
      </w:r>
      <w:r w:rsidR="001169C8" w:rsidRPr="005C2478">
        <w:rPr>
          <w:rFonts w:hint="eastAsia"/>
          <w:b/>
          <w:bCs w:val="0"/>
          <w:color w:val="000000" w:themeColor="text1"/>
        </w:rPr>
        <w:t>選舉區劃分長期未蒐集調查資料探求現況，特定地區易被制度性排除</w:t>
      </w:r>
      <w:r w:rsidR="001169C8" w:rsidRPr="005C2478">
        <w:rPr>
          <w:rFonts w:hint="eastAsia"/>
          <w:color w:val="000000" w:themeColor="text1"/>
        </w:rPr>
        <w:t>：</w:t>
      </w:r>
    </w:p>
    <w:p w14:paraId="3BADB085" w14:textId="048CCAD8" w:rsidR="001169C8" w:rsidRPr="005C2478" w:rsidRDefault="001169C8" w:rsidP="001169C8">
      <w:pPr>
        <w:pStyle w:val="4"/>
        <w:rPr>
          <w:color w:val="000000" w:themeColor="text1"/>
        </w:rPr>
      </w:pPr>
      <w:r w:rsidRPr="005C2478">
        <w:rPr>
          <w:rFonts w:hint="eastAsia"/>
          <w:color w:val="000000" w:themeColor="text1"/>
        </w:rPr>
        <w:t>據花蓮縣選委會93年間會議討論選舉區劃分資料，部分委員認為</w:t>
      </w:r>
      <w:r w:rsidR="00FE5B98" w:rsidRPr="005C2478">
        <w:rPr>
          <w:rFonts w:hint="eastAsia"/>
          <w:color w:val="000000" w:themeColor="text1"/>
        </w:rPr>
        <w:t>依</w:t>
      </w:r>
      <w:r w:rsidRPr="005C2478">
        <w:rPr>
          <w:rFonts w:hint="eastAsia"/>
          <w:color w:val="000000" w:themeColor="text1"/>
        </w:rPr>
        <w:t>常理議員之服務應屬全縣轄區，不因戶籍地而服務差異化</w:t>
      </w:r>
      <w:r w:rsidR="00FE5B98" w:rsidRPr="005C2478">
        <w:rPr>
          <w:rFonts w:hint="eastAsia"/>
          <w:color w:val="000000" w:themeColor="text1"/>
        </w:rPr>
        <w:t>；另</w:t>
      </w:r>
      <w:r w:rsidRPr="005C2478">
        <w:rPr>
          <w:rFonts w:hint="eastAsia"/>
          <w:color w:val="000000" w:themeColor="text1"/>
        </w:rPr>
        <w:t>有委員</w:t>
      </w:r>
      <w:r w:rsidR="00FE5B98" w:rsidRPr="005C2478">
        <w:rPr>
          <w:rFonts w:hint="eastAsia"/>
          <w:color w:val="000000" w:themeColor="text1"/>
        </w:rPr>
        <w:t>則</w:t>
      </w:r>
      <w:r w:rsidRPr="005C2478">
        <w:rPr>
          <w:rFonts w:hint="eastAsia"/>
          <w:color w:val="000000" w:themeColor="text1"/>
        </w:rPr>
        <w:t>認為實務上議員服務均以自己</w:t>
      </w:r>
      <w:r w:rsidR="00702ED8" w:rsidRPr="005C2478">
        <w:rPr>
          <w:rFonts w:hint="eastAsia"/>
          <w:color w:val="000000" w:themeColor="text1"/>
        </w:rPr>
        <w:t>選舉區</w:t>
      </w:r>
      <w:r w:rsidRPr="005C2478">
        <w:rPr>
          <w:rFonts w:hint="eastAsia"/>
          <w:color w:val="000000" w:themeColor="text1"/>
        </w:rPr>
        <w:t>為主，跨鄉鎮</w:t>
      </w:r>
      <w:r w:rsidR="00702ED8" w:rsidRPr="005C2478">
        <w:rPr>
          <w:rFonts w:hint="eastAsia"/>
          <w:color w:val="000000" w:themeColor="text1"/>
        </w:rPr>
        <w:t>選</w:t>
      </w:r>
      <w:r w:rsidR="00702ED8" w:rsidRPr="005C2478">
        <w:rPr>
          <w:rFonts w:hint="eastAsia"/>
          <w:color w:val="000000" w:themeColor="text1"/>
        </w:rPr>
        <w:lastRenderedPageBreak/>
        <w:t>舉區</w:t>
      </w:r>
      <w:r w:rsidRPr="005C2478">
        <w:rPr>
          <w:rFonts w:hint="eastAsia"/>
          <w:color w:val="000000" w:themeColor="text1"/>
        </w:rPr>
        <w:t>服務畢竟少數等不同看法，後</w:t>
      </w:r>
      <w:r w:rsidR="00FE5B98" w:rsidRPr="005C2478">
        <w:rPr>
          <w:rFonts w:hint="eastAsia"/>
          <w:color w:val="000000" w:themeColor="text1"/>
        </w:rPr>
        <w:t>經</w:t>
      </w:r>
      <w:r w:rsidRPr="005C2478">
        <w:rPr>
          <w:rFonts w:hint="eastAsia"/>
          <w:color w:val="000000" w:themeColor="text1"/>
        </w:rPr>
        <w:t>決議花蓮縣選舉區劃分均不予調整變更，益徵選舉區調整不易：</w:t>
      </w:r>
    </w:p>
    <w:p w14:paraId="28365A0D" w14:textId="5F3D8A75" w:rsidR="009272C4" w:rsidRPr="005C2478" w:rsidRDefault="009272C4" w:rsidP="001169C8">
      <w:pPr>
        <w:pStyle w:val="41"/>
        <w:ind w:left="1701" w:firstLine="680"/>
        <w:rPr>
          <w:color w:val="000000" w:themeColor="text1"/>
        </w:rPr>
      </w:pPr>
      <w:r w:rsidRPr="005C2478">
        <w:rPr>
          <w:rFonts w:hint="eastAsia"/>
          <w:color w:val="000000" w:themeColor="text1"/>
        </w:rPr>
        <w:t>花蓮縣選委會</w:t>
      </w:r>
      <w:r w:rsidR="001169C8" w:rsidRPr="005C2478">
        <w:rPr>
          <w:rFonts w:hint="eastAsia"/>
          <w:color w:val="000000" w:themeColor="text1"/>
        </w:rPr>
        <w:t>93年間開會討論</w:t>
      </w:r>
      <w:r w:rsidRPr="005C2478">
        <w:rPr>
          <w:rFonts w:hint="eastAsia"/>
          <w:color w:val="000000" w:themeColor="text1"/>
        </w:rPr>
        <w:t>第16屆議員選舉關於調整</w:t>
      </w:r>
      <w:r w:rsidR="00FE5B98" w:rsidRPr="005C2478">
        <w:rPr>
          <w:rFonts w:hint="eastAsia"/>
          <w:color w:val="000000" w:themeColor="text1"/>
        </w:rPr>
        <w:t>該縣</w:t>
      </w:r>
      <w:r w:rsidRPr="005C2478">
        <w:rPr>
          <w:rFonts w:hint="eastAsia"/>
          <w:color w:val="000000" w:themeColor="text1"/>
        </w:rPr>
        <w:t>吉安鄉</w:t>
      </w:r>
      <w:r w:rsidR="00702ED8" w:rsidRPr="005C2478">
        <w:rPr>
          <w:rFonts w:hint="eastAsia"/>
          <w:color w:val="000000" w:themeColor="text1"/>
        </w:rPr>
        <w:t>選舉區</w:t>
      </w:r>
      <w:r w:rsidRPr="005C2478">
        <w:rPr>
          <w:rFonts w:hint="eastAsia"/>
          <w:color w:val="000000" w:themeColor="text1"/>
        </w:rPr>
        <w:t>之意見時，各委員意見不一</w:t>
      </w:r>
      <w:r w:rsidR="001169C8" w:rsidRPr="005C2478">
        <w:rPr>
          <w:rFonts w:hint="eastAsia"/>
          <w:color w:val="000000" w:themeColor="text1"/>
        </w:rPr>
        <w:t>。</w:t>
      </w:r>
      <w:r w:rsidR="00BB5D20" w:rsidRPr="005C2478">
        <w:rPr>
          <w:rFonts w:hint="eastAsia"/>
          <w:color w:val="000000" w:themeColor="text1"/>
        </w:rPr>
        <w:t>該次會議</w:t>
      </w:r>
      <w:r w:rsidRPr="005C2478">
        <w:rPr>
          <w:rFonts w:hint="eastAsia"/>
          <w:color w:val="000000" w:themeColor="text1"/>
        </w:rPr>
        <w:t>在未長期進行全面調查下，</w:t>
      </w:r>
      <w:r w:rsidR="00FE5B98" w:rsidRPr="005C2478">
        <w:rPr>
          <w:rFonts w:hint="eastAsia"/>
          <w:color w:val="000000" w:themeColor="text1"/>
        </w:rPr>
        <w:t>對有委員</w:t>
      </w:r>
      <w:r w:rsidRPr="005C2478">
        <w:rPr>
          <w:rFonts w:hint="eastAsia"/>
          <w:color w:val="000000" w:themeColor="text1"/>
        </w:rPr>
        <w:t>提出鄉鎮選出議員少，會造成該區選民服務不佳或建設經費不足之說一節，認為</w:t>
      </w:r>
      <w:r w:rsidRPr="005C2478">
        <w:rPr>
          <w:rFonts w:hAnsi="標楷體" w:hint="eastAsia"/>
          <w:color w:val="000000" w:themeColor="text1"/>
        </w:rPr>
        <w:t>「</w:t>
      </w:r>
      <w:r w:rsidRPr="005C2478">
        <w:rPr>
          <w:rFonts w:hint="eastAsia"/>
          <w:color w:val="000000" w:themeColor="text1"/>
        </w:rPr>
        <w:t>未必成立</w:t>
      </w:r>
      <w:r w:rsidRPr="005C2478">
        <w:rPr>
          <w:rFonts w:hAnsi="標楷體" w:hint="eastAsia"/>
          <w:color w:val="000000" w:themeColor="text1"/>
        </w:rPr>
        <w:t>」</w:t>
      </w:r>
      <w:r w:rsidRPr="005C2478">
        <w:rPr>
          <w:rFonts w:hint="eastAsia"/>
          <w:color w:val="000000" w:themeColor="text1"/>
        </w:rPr>
        <w:t>之意見，</w:t>
      </w:r>
      <w:r w:rsidR="00BB5D20" w:rsidRPr="005C2478">
        <w:rPr>
          <w:rFonts w:hint="eastAsia"/>
          <w:color w:val="000000" w:themeColor="text1"/>
        </w:rPr>
        <w:t>顯與事實不符，不夠客觀（參見表2、表3）。</w:t>
      </w:r>
      <w:r w:rsidRPr="005C2478">
        <w:rPr>
          <w:rFonts w:hint="eastAsia"/>
          <w:color w:val="000000" w:themeColor="text1"/>
        </w:rPr>
        <w:t>又未送請上級機關參採加權比重劃分選舉區之意見，導致花蓮縣選委會討論各地方之選舉區劃分過程，雖可表達</w:t>
      </w:r>
      <w:r w:rsidR="00FE4E27" w:rsidRPr="005C2478">
        <w:rPr>
          <w:rFonts w:hint="eastAsia"/>
          <w:color w:val="000000" w:themeColor="text1"/>
        </w:rPr>
        <w:t>意見</w:t>
      </w:r>
      <w:r w:rsidRPr="005C2478">
        <w:rPr>
          <w:rFonts w:hint="eastAsia"/>
          <w:color w:val="000000" w:themeColor="text1"/>
        </w:rPr>
        <w:t>，但具體作為卻長期</w:t>
      </w:r>
      <w:r w:rsidR="00FE4E27" w:rsidRPr="005C2478">
        <w:rPr>
          <w:rFonts w:hint="eastAsia"/>
          <w:color w:val="000000" w:themeColor="text1"/>
        </w:rPr>
        <w:t>未</w:t>
      </w:r>
      <w:r w:rsidR="00BB5D20" w:rsidRPr="005C2478">
        <w:rPr>
          <w:rFonts w:hint="eastAsia"/>
          <w:color w:val="000000" w:themeColor="text1"/>
        </w:rPr>
        <w:t>透過</w:t>
      </w:r>
      <w:r w:rsidR="00C613DC" w:rsidRPr="005C2478">
        <w:rPr>
          <w:rFonts w:hint="eastAsia"/>
          <w:color w:val="000000" w:themeColor="text1"/>
        </w:rPr>
        <w:t>科學方法</w:t>
      </w:r>
      <w:r w:rsidR="00FE4E27" w:rsidRPr="005C2478">
        <w:rPr>
          <w:rFonts w:hint="eastAsia"/>
          <w:color w:val="000000" w:themeColor="text1"/>
        </w:rPr>
        <w:t>調查</w:t>
      </w:r>
      <w:r w:rsidR="00C613DC" w:rsidRPr="005C2478">
        <w:rPr>
          <w:rFonts w:hint="eastAsia"/>
          <w:color w:val="000000" w:themeColor="text1"/>
        </w:rPr>
        <w:t>以</w:t>
      </w:r>
      <w:r w:rsidR="00FE4E27" w:rsidRPr="005C2478">
        <w:rPr>
          <w:rFonts w:hint="eastAsia"/>
          <w:color w:val="000000" w:themeColor="text1"/>
        </w:rPr>
        <w:t>彈性</w:t>
      </w:r>
      <w:r w:rsidRPr="005C2478">
        <w:rPr>
          <w:rFonts w:hint="eastAsia"/>
          <w:color w:val="000000" w:themeColor="text1"/>
        </w:rPr>
        <w:t>改善民意落差</w:t>
      </w:r>
      <w:r w:rsidR="0081672B" w:rsidRPr="005C2478">
        <w:rPr>
          <w:rFonts w:hint="eastAsia"/>
          <w:color w:val="000000" w:themeColor="text1"/>
        </w:rPr>
        <w:t>，</w:t>
      </w:r>
      <w:r w:rsidR="00BB5D20" w:rsidRPr="005C2478">
        <w:rPr>
          <w:rFonts w:hint="eastAsia"/>
          <w:color w:val="000000" w:themeColor="text1"/>
        </w:rPr>
        <w:t>會中相關意見，</w:t>
      </w:r>
      <w:r w:rsidR="0081672B" w:rsidRPr="005C2478">
        <w:rPr>
          <w:rFonts w:hint="eastAsia"/>
          <w:color w:val="000000" w:themeColor="text1"/>
        </w:rPr>
        <w:t>易</w:t>
      </w:r>
      <w:r w:rsidR="00CE351F" w:rsidRPr="005C2478">
        <w:rPr>
          <w:rFonts w:hint="eastAsia"/>
          <w:color w:val="000000" w:themeColor="text1"/>
        </w:rPr>
        <w:t>因缺乏</w:t>
      </w:r>
      <w:r w:rsidR="00A75AD4" w:rsidRPr="005C2478">
        <w:rPr>
          <w:rFonts w:hint="eastAsia"/>
          <w:color w:val="000000" w:themeColor="text1"/>
        </w:rPr>
        <w:t>建設提案等</w:t>
      </w:r>
      <w:r w:rsidR="00C613DC" w:rsidRPr="005C2478">
        <w:rPr>
          <w:rFonts w:hint="eastAsia"/>
          <w:color w:val="000000" w:themeColor="text1"/>
        </w:rPr>
        <w:t>科學</w:t>
      </w:r>
      <w:r w:rsidR="00CE351F" w:rsidRPr="005C2478">
        <w:rPr>
          <w:rFonts w:hint="eastAsia"/>
          <w:color w:val="000000" w:themeColor="text1"/>
        </w:rPr>
        <w:t>證據</w:t>
      </w:r>
      <w:r w:rsidR="00A75AD4" w:rsidRPr="005C2478">
        <w:rPr>
          <w:rFonts w:hint="eastAsia"/>
          <w:color w:val="000000" w:themeColor="text1"/>
        </w:rPr>
        <w:t>而</w:t>
      </w:r>
      <w:r w:rsidR="0081672B" w:rsidRPr="005C2478">
        <w:rPr>
          <w:rFonts w:hint="eastAsia"/>
          <w:color w:val="000000" w:themeColor="text1"/>
        </w:rPr>
        <w:t>受</w:t>
      </w:r>
      <w:r w:rsidR="00CE351F" w:rsidRPr="005C2478">
        <w:rPr>
          <w:rFonts w:hint="eastAsia"/>
          <w:color w:val="000000" w:themeColor="text1"/>
        </w:rPr>
        <w:t>會議發言者所</w:t>
      </w:r>
      <w:r w:rsidR="0081672B" w:rsidRPr="005C2478">
        <w:rPr>
          <w:rFonts w:hint="eastAsia"/>
          <w:color w:val="000000" w:themeColor="text1"/>
        </w:rPr>
        <w:t>左右</w:t>
      </w:r>
      <w:r w:rsidRPr="005C2478">
        <w:rPr>
          <w:rFonts w:hint="eastAsia"/>
          <w:color w:val="000000" w:themeColor="text1"/>
        </w:rPr>
        <w:t>。</w:t>
      </w:r>
      <w:r w:rsidR="008E4CE3" w:rsidRPr="005C2478">
        <w:rPr>
          <w:rFonts w:hint="eastAsia"/>
          <w:color w:val="000000" w:themeColor="text1"/>
        </w:rPr>
        <w:t>（參見表</w:t>
      </w:r>
      <w:r w:rsidR="00A002F6" w:rsidRPr="005C2478">
        <w:rPr>
          <w:rFonts w:hint="eastAsia"/>
          <w:color w:val="000000" w:themeColor="text1"/>
        </w:rPr>
        <w:t>2</w:t>
      </w:r>
      <w:r w:rsidR="008E4CE3" w:rsidRPr="005C2478">
        <w:rPr>
          <w:rFonts w:hint="eastAsia"/>
          <w:color w:val="000000" w:themeColor="text1"/>
        </w:rPr>
        <w:t>、</w:t>
      </w:r>
      <w:r w:rsidRPr="005C2478">
        <w:rPr>
          <w:rFonts w:hint="eastAsia"/>
          <w:color w:val="000000" w:themeColor="text1"/>
        </w:rPr>
        <w:t>93年10月間花蓮縣選委會第200次會議</w:t>
      </w:r>
      <w:r w:rsidR="00FE5B98" w:rsidRPr="005C2478">
        <w:rPr>
          <w:rFonts w:hint="eastAsia"/>
          <w:color w:val="000000" w:themeColor="text1"/>
        </w:rPr>
        <w:t>紀</w:t>
      </w:r>
      <w:r w:rsidRPr="005C2478">
        <w:rPr>
          <w:rFonts w:hint="eastAsia"/>
          <w:color w:val="000000" w:themeColor="text1"/>
        </w:rPr>
        <w:t>錄摘</w:t>
      </w:r>
      <w:r w:rsidR="008E4CE3" w:rsidRPr="005C2478">
        <w:rPr>
          <w:rFonts w:hint="eastAsia"/>
          <w:color w:val="000000" w:themeColor="text1"/>
        </w:rPr>
        <w:t>略）</w:t>
      </w:r>
    </w:p>
    <w:p w14:paraId="4829696F" w14:textId="7257D708" w:rsidR="009272C4" w:rsidRPr="005C2478" w:rsidRDefault="009272C4" w:rsidP="009272C4">
      <w:pPr>
        <w:pStyle w:val="3"/>
        <w:numPr>
          <w:ilvl w:val="0"/>
          <w:numId w:val="0"/>
        </w:numPr>
        <w:rPr>
          <w:color w:val="000000" w:themeColor="text1"/>
        </w:rPr>
      </w:pPr>
      <w:r w:rsidRPr="005C2478">
        <w:rPr>
          <w:rFonts w:hint="eastAsia"/>
          <w:color w:val="000000" w:themeColor="text1"/>
        </w:rPr>
        <w:t>表</w:t>
      </w:r>
      <w:r w:rsidR="00A002F6" w:rsidRPr="005C2478">
        <w:rPr>
          <w:rFonts w:hint="eastAsia"/>
          <w:color w:val="000000" w:themeColor="text1"/>
        </w:rPr>
        <w:t>2</w:t>
      </w:r>
      <w:r w:rsidRPr="005C2478">
        <w:rPr>
          <w:rFonts w:hint="eastAsia"/>
          <w:color w:val="000000" w:themeColor="text1"/>
        </w:rPr>
        <w:t>、93年10月間花蓮縣選委會第200次會議</w:t>
      </w:r>
      <w:r w:rsidR="00FE5B98" w:rsidRPr="005C2478">
        <w:rPr>
          <w:rFonts w:hint="eastAsia"/>
          <w:color w:val="000000" w:themeColor="text1"/>
        </w:rPr>
        <w:t>紀錄</w:t>
      </w:r>
      <w:r w:rsidRPr="005C2478">
        <w:rPr>
          <w:rFonts w:hint="eastAsia"/>
          <w:color w:val="000000" w:themeColor="text1"/>
        </w:rPr>
        <w:t>摘略：</w:t>
      </w:r>
    </w:p>
    <w:tbl>
      <w:tblPr>
        <w:tblStyle w:val="af7"/>
        <w:tblW w:w="0" w:type="auto"/>
        <w:tblInd w:w="-147" w:type="dxa"/>
        <w:tblLook w:val="04A0" w:firstRow="1" w:lastRow="0" w:firstColumn="1" w:lastColumn="0" w:noHBand="0" w:noVBand="1"/>
      </w:tblPr>
      <w:tblGrid>
        <w:gridCol w:w="1429"/>
        <w:gridCol w:w="3108"/>
        <w:gridCol w:w="3543"/>
        <w:gridCol w:w="901"/>
      </w:tblGrid>
      <w:tr w:rsidR="005C2478" w:rsidRPr="005C2478" w14:paraId="68389697" w14:textId="77777777" w:rsidTr="0078349E">
        <w:tc>
          <w:tcPr>
            <w:tcW w:w="1429" w:type="dxa"/>
          </w:tcPr>
          <w:p w14:paraId="77BE9073" w14:textId="77777777" w:rsidR="009272C4" w:rsidRPr="005C2478" w:rsidRDefault="009272C4" w:rsidP="0078349E">
            <w:pPr>
              <w:pStyle w:val="3"/>
              <w:numPr>
                <w:ilvl w:val="0"/>
                <w:numId w:val="0"/>
              </w:numPr>
              <w:rPr>
                <w:b/>
                <w:bCs w:val="0"/>
                <w:color w:val="000000" w:themeColor="text1"/>
                <w:sz w:val="28"/>
                <w:szCs w:val="28"/>
              </w:rPr>
            </w:pPr>
            <w:r w:rsidRPr="005C2478">
              <w:rPr>
                <w:rFonts w:hint="eastAsia"/>
                <w:color w:val="000000" w:themeColor="text1"/>
                <w:sz w:val="28"/>
                <w:szCs w:val="28"/>
              </w:rPr>
              <w:t>林00委員</w:t>
            </w:r>
          </w:p>
        </w:tc>
        <w:tc>
          <w:tcPr>
            <w:tcW w:w="3108" w:type="dxa"/>
          </w:tcPr>
          <w:p w14:paraId="64B896C4" w14:textId="77777777" w:rsidR="009272C4" w:rsidRPr="005C2478" w:rsidRDefault="009272C4" w:rsidP="0078349E">
            <w:pPr>
              <w:pStyle w:val="3"/>
              <w:numPr>
                <w:ilvl w:val="0"/>
                <w:numId w:val="0"/>
              </w:numPr>
              <w:rPr>
                <w:b/>
                <w:bCs w:val="0"/>
                <w:color w:val="000000" w:themeColor="text1"/>
                <w:sz w:val="28"/>
                <w:szCs w:val="28"/>
              </w:rPr>
            </w:pPr>
            <w:r w:rsidRPr="005C2478">
              <w:rPr>
                <w:rFonts w:hint="eastAsia"/>
                <w:color w:val="000000" w:themeColor="text1"/>
                <w:sz w:val="28"/>
                <w:szCs w:val="28"/>
              </w:rPr>
              <w:t>陳00委員</w:t>
            </w:r>
          </w:p>
        </w:tc>
        <w:tc>
          <w:tcPr>
            <w:tcW w:w="3543" w:type="dxa"/>
          </w:tcPr>
          <w:p w14:paraId="187CDB4F" w14:textId="77777777" w:rsidR="009272C4" w:rsidRPr="005C2478" w:rsidRDefault="009272C4" w:rsidP="0078349E">
            <w:pPr>
              <w:pStyle w:val="3"/>
              <w:numPr>
                <w:ilvl w:val="0"/>
                <w:numId w:val="0"/>
              </w:numPr>
              <w:rPr>
                <w:b/>
                <w:bCs w:val="0"/>
                <w:color w:val="000000" w:themeColor="text1"/>
                <w:sz w:val="28"/>
                <w:szCs w:val="28"/>
              </w:rPr>
            </w:pPr>
            <w:r w:rsidRPr="005C2478">
              <w:rPr>
                <w:rFonts w:hint="eastAsia"/>
                <w:color w:val="000000" w:themeColor="text1"/>
                <w:sz w:val="28"/>
                <w:szCs w:val="28"/>
              </w:rPr>
              <w:t>詹00委員：</w:t>
            </w:r>
          </w:p>
        </w:tc>
        <w:tc>
          <w:tcPr>
            <w:tcW w:w="901" w:type="dxa"/>
          </w:tcPr>
          <w:p w14:paraId="08F63414" w14:textId="77777777" w:rsidR="009272C4" w:rsidRPr="005C2478" w:rsidRDefault="009272C4" w:rsidP="0078349E">
            <w:pPr>
              <w:pStyle w:val="3"/>
              <w:numPr>
                <w:ilvl w:val="0"/>
                <w:numId w:val="0"/>
              </w:numPr>
              <w:rPr>
                <w:color w:val="000000" w:themeColor="text1"/>
                <w:sz w:val="28"/>
                <w:szCs w:val="28"/>
              </w:rPr>
            </w:pPr>
            <w:r w:rsidRPr="005C2478">
              <w:rPr>
                <w:rFonts w:hint="eastAsia"/>
                <w:color w:val="000000" w:themeColor="text1"/>
                <w:sz w:val="28"/>
                <w:szCs w:val="28"/>
              </w:rPr>
              <w:t>決議</w:t>
            </w:r>
          </w:p>
        </w:tc>
      </w:tr>
      <w:tr w:rsidR="005C2478" w:rsidRPr="005C2478" w14:paraId="0ACA8518" w14:textId="77777777" w:rsidTr="0078349E">
        <w:tc>
          <w:tcPr>
            <w:tcW w:w="1429" w:type="dxa"/>
          </w:tcPr>
          <w:p w14:paraId="5DF608F4" w14:textId="6104D859" w:rsidR="009272C4" w:rsidRPr="005C2478" w:rsidRDefault="009272C4" w:rsidP="0078349E">
            <w:pPr>
              <w:pStyle w:val="3"/>
              <w:numPr>
                <w:ilvl w:val="0"/>
                <w:numId w:val="0"/>
              </w:numPr>
              <w:rPr>
                <w:b/>
                <w:bCs w:val="0"/>
                <w:color w:val="000000" w:themeColor="text1"/>
                <w:sz w:val="28"/>
                <w:szCs w:val="28"/>
              </w:rPr>
            </w:pPr>
            <w:r w:rsidRPr="005C2478">
              <w:rPr>
                <w:rFonts w:hint="eastAsia"/>
                <w:color w:val="000000" w:themeColor="text1"/>
                <w:sz w:val="28"/>
                <w:szCs w:val="28"/>
              </w:rPr>
              <w:t>本次調整選</w:t>
            </w:r>
            <w:r w:rsidR="00744271">
              <w:rPr>
                <w:rFonts w:hint="eastAsia"/>
                <w:color w:val="000000" w:themeColor="text1"/>
                <w:sz w:val="28"/>
                <w:szCs w:val="28"/>
              </w:rPr>
              <w:t>舉</w:t>
            </w:r>
            <w:r w:rsidRPr="005C2478">
              <w:rPr>
                <w:rFonts w:hint="eastAsia"/>
                <w:color w:val="000000" w:themeColor="text1"/>
                <w:sz w:val="28"/>
                <w:szCs w:val="28"/>
              </w:rPr>
              <w:t>區劃分一案，其目的是在解決民意代表的意見或者民眾問題，其劃分依據若僅考慮民意代表之意見，則其</w:t>
            </w:r>
            <w:r w:rsidRPr="005C2478">
              <w:rPr>
                <w:rFonts w:hint="eastAsia"/>
                <w:color w:val="000000" w:themeColor="text1"/>
                <w:sz w:val="28"/>
                <w:szCs w:val="28"/>
              </w:rPr>
              <w:lastRenderedPageBreak/>
              <w:t>調整有失其正當性，顯屬非必要性。</w:t>
            </w:r>
          </w:p>
        </w:tc>
        <w:tc>
          <w:tcPr>
            <w:tcW w:w="3108" w:type="dxa"/>
          </w:tcPr>
          <w:p w14:paraId="42C25A46" w14:textId="2EE13D53" w:rsidR="009272C4" w:rsidRPr="005C2478" w:rsidRDefault="009272C4" w:rsidP="0078349E">
            <w:pPr>
              <w:pStyle w:val="3"/>
              <w:numPr>
                <w:ilvl w:val="0"/>
                <w:numId w:val="0"/>
              </w:numPr>
              <w:rPr>
                <w:b/>
                <w:bCs w:val="0"/>
                <w:color w:val="000000" w:themeColor="text1"/>
                <w:sz w:val="28"/>
                <w:szCs w:val="28"/>
              </w:rPr>
            </w:pPr>
            <w:r w:rsidRPr="005C2478">
              <w:rPr>
                <w:rFonts w:hint="eastAsia"/>
                <w:color w:val="000000" w:themeColor="text1"/>
                <w:sz w:val="28"/>
                <w:szCs w:val="28"/>
              </w:rPr>
              <w:lastRenderedPageBreak/>
              <w:t>依選舉區劃分應考量行政區域、人口分布、地緣關係、交通狀況、婦女名額等因素（按：臺灣省各縣市議會議員選舉區劃分準則第2條，85年6月17日修正版</w:t>
            </w:r>
            <w:r w:rsidRPr="005C2478">
              <w:rPr>
                <w:rStyle w:val="aff"/>
                <w:color w:val="000000" w:themeColor="text1"/>
                <w:sz w:val="28"/>
                <w:szCs w:val="28"/>
              </w:rPr>
              <w:footnoteReference w:id="1"/>
            </w:r>
            <w:r w:rsidRPr="005C2478">
              <w:rPr>
                <w:rFonts w:hint="eastAsia"/>
                <w:color w:val="000000" w:themeColor="text1"/>
                <w:sz w:val="28"/>
                <w:szCs w:val="28"/>
              </w:rPr>
              <w:t>）。若以人口數為考量，則以吉安鄉人口數應可選出較多名議員，此即可增加該區地方建設經費，若以地緣關係及交通狀況為考量，</w:t>
            </w:r>
            <w:r w:rsidRPr="005C2478">
              <w:rPr>
                <w:rFonts w:hint="eastAsia"/>
                <w:color w:val="000000" w:themeColor="text1"/>
                <w:sz w:val="28"/>
                <w:szCs w:val="28"/>
              </w:rPr>
              <w:lastRenderedPageBreak/>
              <w:t>照常理議員之服務應屬全縣轄區，然</w:t>
            </w:r>
            <w:r w:rsidRPr="005C2478">
              <w:rPr>
                <w:rFonts w:hint="eastAsia"/>
                <w:b/>
                <w:bCs w:val="0"/>
                <w:color w:val="000000" w:themeColor="text1"/>
                <w:sz w:val="28"/>
                <w:szCs w:val="28"/>
                <w:u w:val="single"/>
              </w:rPr>
              <w:t>實務上議員服務均以自己</w:t>
            </w:r>
            <w:r w:rsidR="00702ED8" w:rsidRPr="005C2478">
              <w:rPr>
                <w:rFonts w:hint="eastAsia"/>
                <w:b/>
                <w:bCs w:val="0"/>
                <w:color w:val="000000" w:themeColor="text1"/>
                <w:sz w:val="28"/>
                <w:szCs w:val="28"/>
                <w:u w:val="single"/>
              </w:rPr>
              <w:t>選舉區</w:t>
            </w:r>
            <w:r w:rsidRPr="005C2478">
              <w:rPr>
                <w:rFonts w:hint="eastAsia"/>
                <w:b/>
                <w:bCs w:val="0"/>
                <w:color w:val="000000" w:themeColor="text1"/>
                <w:sz w:val="28"/>
                <w:szCs w:val="28"/>
                <w:u w:val="single"/>
              </w:rPr>
              <w:t>為主，跨鄉鎮</w:t>
            </w:r>
            <w:r w:rsidR="00702ED8" w:rsidRPr="005C2478">
              <w:rPr>
                <w:rFonts w:hint="eastAsia"/>
                <w:b/>
                <w:bCs w:val="0"/>
                <w:color w:val="000000" w:themeColor="text1"/>
                <w:sz w:val="28"/>
                <w:szCs w:val="28"/>
                <w:u w:val="single"/>
              </w:rPr>
              <w:t>選舉區</w:t>
            </w:r>
            <w:r w:rsidRPr="005C2478">
              <w:rPr>
                <w:rFonts w:hint="eastAsia"/>
                <w:b/>
                <w:bCs w:val="0"/>
                <w:color w:val="000000" w:themeColor="text1"/>
                <w:sz w:val="28"/>
                <w:szCs w:val="28"/>
                <w:u w:val="single"/>
              </w:rPr>
              <w:t>服務畢竟少數</w:t>
            </w:r>
            <w:r w:rsidRPr="005C2478">
              <w:rPr>
                <w:rFonts w:hint="eastAsia"/>
                <w:color w:val="000000" w:themeColor="text1"/>
                <w:sz w:val="28"/>
                <w:szCs w:val="28"/>
              </w:rPr>
              <w:t>，至於為婦女選民服務更屬少見，</w:t>
            </w:r>
            <w:r w:rsidRPr="005C2478">
              <w:rPr>
                <w:rFonts w:hint="eastAsia"/>
                <w:b/>
                <w:bCs w:val="0"/>
                <w:color w:val="000000" w:themeColor="text1"/>
                <w:sz w:val="28"/>
                <w:szCs w:val="28"/>
                <w:u w:val="single"/>
              </w:rPr>
              <w:t>其實對民眾而言，大都希望</w:t>
            </w:r>
            <w:r w:rsidR="00702ED8" w:rsidRPr="005C2478">
              <w:rPr>
                <w:rFonts w:hint="eastAsia"/>
                <w:b/>
                <w:bCs w:val="0"/>
                <w:color w:val="000000" w:themeColor="text1"/>
                <w:sz w:val="28"/>
                <w:szCs w:val="28"/>
                <w:u w:val="single"/>
              </w:rPr>
              <w:t>選舉區</w:t>
            </w:r>
            <w:r w:rsidRPr="005C2478">
              <w:rPr>
                <w:rFonts w:hint="eastAsia"/>
                <w:b/>
                <w:bCs w:val="0"/>
                <w:color w:val="000000" w:themeColor="text1"/>
                <w:sz w:val="28"/>
                <w:szCs w:val="28"/>
                <w:u w:val="single"/>
              </w:rPr>
              <w:t>議員名額增多，即可增加</w:t>
            </w:r>
            <w:r w:rsidR="00702ED8" w:rsidRPr="005C2478">
              <w:rPr>
                <w:rFonts w:hint="eastAsia"/>
                <w:b/>
                <w:bCs w:val="0"/>
                <w:color w:val="000000" w:themeColor="text1"/>
                <w:sz w:val="28"/>
                <w:szCs w:val="28"/>
                <w:u w:val="single"/>
              </w:rPr>
              <w:t>選舉區</w:t>
            </w:r>
            <w:r w:rsidRPr="005C2478">
              <w:rPr>
                <w:rFonts w:hint="eastAsia"/>
                <w:b/>
                <w:bCs w:val="0"/>
                <w:color w:val="000000" w:themeColor="text1"/>
                <w:sz w:val="28"/>
                <w:szCs w:val="28"/>
                <w:u w:val="single"/>
              </w:rPr>
              <w:t>選民服務及地方建設經費</w:t>
            </w:r>
            <w:r w:rsidRPr="005C2478">
              <w:rPr>
                <w:rFonts w:hint="eastAsia"/>
                <w:color w:val="000000" w:themeColor="text1"/>
                <w:sz w:val="28"/>
                <w:szCs w:val="28"/>
              </w:rPr>
              <w:t>……。</w:t>
            </w:r>
          </w:p>
        </w:tc>
        <w:tc>
          <w:tcPr>
            <w:tcW w:w="3543" w:type="dxa"/>
          </w:tcPr>
          <w:p w14:paraId="350DFCE8" w14:textId="77777777" w:rsidR="009272C4" w:rsidRPr="005C2478" w:rsidRDefault="009272C4" w:rsidP="0078349E">
            <w:pPr>
              <w:pStyle w:val="3"/>
              <w:numPr>
                <w:ilvl w:val="0"/>
                <w:numId w:val="0"/>
              </w:numPr>
              <w:rPr>
                <w:b/>
                <w:bCs w:val="0"/>
                <w:color w:val="000000" w:themeColor="text1"/>
                <w:sz w:val="28"/>
                <w:szCs w:val="28"/>
              </w:rPr>
            </w:pPr>
            <w:r w:rsidRPr="005C2478">
              <w:rPr>
                <w:rFonts w:hint="eastAsia"/>
                <w:color w:val="000000" w:themeColor="text1"/>
                <w:sz w:val="28"/>
                <w:szCs w:val="28"/>
              </w:rPr>
              <w:lastRenderedPageBreak/>
              <w:t>……二、實際上可以瞭解選民服務對選舉結果有相當影響，目前鄉鎮都有民意代表，各選舉區議員與鄉鎮代表關係也相當密切，即使鄉鎮選出之縣議員分配不平均，但因地方民意代表人數少，加上與議員之聯繫關係，有關爭取地方建設經費應較無疑義。</w:t>
            </w:r>
            <w:r w:rsidRPr="005C2478">
              <w:rPr>
                <w:rFonts w:hint="eastAsia"/>
                <w:b/>
                <w:color w:val="000000" w:themeColor="text1"/>
                <w:sz w:val="28"/>
                <w:szCs w:val="28"/>
                <w:u w:val="single"/>
              </w:rPr>
              <w:t>若因鄉鎮選出議員少，會造成該區選民服務不佳或建設經費不足之說，未</w:t>
            </w:r>
            <w:r w:rsidRPr="005C2478">
              <w:rPr>
                <w:rFonts w:hint="eastAsia"/>
                <w:b/>
                <w:color w:val="000000" w:themeColor="text1"/>
                <w:sz w:val="28"/>
                <w:szCs w:val="28"/>
                <w:u w:val="single"/>
              </w:rPr>
              <w:lastRenderedPageBreak/>
              <w:t>必成立</w:t>
            </w:r>
            <w:r w:rsidRPr="005C2478">
              <w:rPr>
                <w:rFonts w:hint="eastAsia"/>
                <w:color w:val="000000" w:themeColor="text1"/>
                <w:sz w:val="28"/>
                <w:szCs w:val="28"/>
              </w:rPr>
              <w:t>。三、</w:t>
            </w:r>
            <w:r w:rsidRPr="005C2478">
              <w:rPr>
                <w:rFonts w:hint="eastAsia"/>
                <w:b/>
                <w:color w:val="000000" w:themeColor="text1"/>
                <w:sz w:val="28"/>
                <w:szCs w:val="28"/>
                <w:u w:val="single"/>
              </w:rPr>
              <w:t>建議將來議員選舉區劃分調整乙事，所考量行政區域等5項因素，能以加權方式訂定計算標準，由中央或省選舉委員會訂定一般準則，各縣市選舉委員會參照並考量地區特性，以加權比重方式作為選舉區劃分依據</w:t>
            </w:r>
            <w:r w:rsidRPr="005C2478">
              <w:rPr>
                <w:rFonts w:hint="eastAsia"/>
                <w:color w:val="000000" w:themeColor="text1"/>
                <w:sz w:val="28"/>
                <w:szCs w:val="28"/>
              </w:rPr>
              <w:t>。</w:t>
            </w:r>
          </w:p>
        </w:tc>
        <w:tc>
          <w:tcPr>
            <w:tcW w:w="901" w:type="dxa"/>
          </w:tcPr>
          <w:p w14:paraId="74AC2313" w14:textId="77777777" w:rsidR="009272C4" w:rsidRPr="005C2478" w:rsidRDefault="009272C4" w:rsidP="0078349E">
            <w:pPr>
              <w:pStyle w:val="3"/>
              <w:numPr>
                <w:ilvl w:val="0"/>
                <w:numId w:val="0"/>
              </w:numPr>
              <w:rPr>
                <w:color w:val="000000" w:themeColor="text1"/>
                <w:sz w:val="28"/>
                <w:szCs w:val="28"/>
              </w:rPr>
            </w:pPr>
            <w:r w:rsidRPr="005C2478">
              <w:rPr>
                <w:rFonts w:hint="eastAsia"/>
                <w:color w:val="000000" w:themeColor="text1"/>
                <w:sz w:val="28"/>
                <w:szCs w:val="28"/>
              </w:rPr>
              <w:lastRenderedPageBreak/>
              <w:t>第16屆議員選舉區劃分，不予以調整變更，維持第15屆縣議</w:t>
            </w:r>
            <w:r w:rsidRPr="005C2478">
              <w:rPr>
                <w:rFonts w:hint="eastAsia"/>
                <w:color w:val="000000" w:themeColor="text1"/>
                <w:sz w:val="28"/>
                <w:szCs w:val="28"/>
              </w:rPr>
              <w:lastRenderedPageBreak/>
              <w:t>員選舉區。</w:t>
            </w:r>
          </w:p>
        </w:tc>
      </w:tr>
    </w:tbl>
    <w:p w14:paraId="558EB3ED" w14:textId="1660A07F" w:rsidR="009272C4" w:rsidRPr="005C2478" w:rsidRDefault="009272C4" w:rsidP="009272C4">
      <w:pPr>
        <w:pStyle w:val="3"/>
        <w:numPr>
          <w:ilvl w:val="0"/>
          <w:numId w:val="0"/>
        </w:numPr>
        <w:rPr>
          <w:color w:val="000000" w:themeColor="text1"/>
        </w:rPr>
      </w:pPr>
      <w:r w:rsidRPr="005C2478">
        <w:rPr>
          <w:rFonts w:hint="eastAsia"/>
          <w:color w:val="000000" w:themeColor="text1"/>
          <w:sz w:val="24"/>
          <w:szCs w:val="24"/>
        </w:rPr>
        <w:lastRenderedPageBreak/>
        <w:t>資料來源：自行綜整自花蓮縣選委會資料。</w:t>
      </w:r>
    </w:p>
    <w:p w14:paraId="1B4617FB" w14:textId="61645EAB" w:rsidR="00B15F4C" w:rsidRPr="005C2478" w:rsidRDefault="00AD4A9F" w:rsidP="001169C8">
      <w:pPr>
        <w:pStyle w:val="4"/>
        <w:rPr>
          <w:color w:val="000000" w:themeColor="text1"/>
        </w:rPr>
      </w:pPr>
      <w:r w:rsidRPr="005C2478">
        <w:rPr>
          <w:rFonts w:hAnsi="標楷體" w:hint="eastAsia"/>
          <w:color w:val="000000" w:themeColor="text1"/>
          <w:szCs w:val="32"/>
        </w:rPr>
        <w:t>據</w:t>
      </w:r>
      <w:r w:rsidR="00912C3B" w:rsidRPr="005C2478">
        <w:rPr>
          <w:rFonts w:hAnsi="標楷體" w:hint="eastAsia"/>
          <w:color w:val="000000" w:themeColor="text1"/>
          <w:szCs w:val="32"/>
        </w:rPr>
        <w:t>花蓮縣政府提供</w:t>
      </w:r>
      <w:r w:rsidR="009272C4" w:rsidRPr="005C2478">
        <w:rPr>
          <w:rFonts w:hint="eastAsia"/>
          <w:color w:val="000000" w:themeColor="text1"/>
        </w:rPr>
        <w:t>87年迄至114年（從第14屆至第20屆）第6選舉區</w:t>
      </w:r>
      <w:r w:rsidR="00912C3B" w:rsidRPr="005C2478">
        <w:rPr>
          <w:rFonts w:hAnsi="標楷體" w:hint="eastAsia"/>
          <w:color w:val="000000" w:themeColor="text1"/>
          <w:szCs w:val="32"/>
        </w:rPr>
        <w:t>之資料，發現</w:t>
      </w:r>
      <w:r w:rsidR="00912C3B" w:rsidRPr="005C2478">
        <w:rPr>
          <w:rFonts w:hAnsi="標楷體" w:hint="eastAsia"/>
          <w:b/>
          <w:bCs/>
          <w:color w:val="000000" w:themeColor="text1"/>
          <w:szCs w:val="32"/>
          <w:u w:val="single"/>
        </w:rPr>
        <w:t>大部分</w:t>
      </w:r>
      <w:r w:rsidR="00912C3B" w:rsidRPr="005C2478">
        <w:rPr>
          <w:rFonts w:hint="eastAsia"/>
          <w:b/>
          <w:bCs/>
          <w:color w:val="000000" w:themeColor="text1"/>
          <w:u w:val="single"/>
        </w:rPr>
        <w:t>當選之議員</w:t>
      </w:r>
      <w:r w:rsidR="00912C3B" w:rsidRPr="005C2478">
        <w:rPr>
          <w:rFonts w:hAnsi="標楷體" w:hint="eastAsia"/>
          <w:b/>
          <w:bCs/>
          <w:color w:val="000000" w:themeColor="text1"/>
          <w:szCs w:val="32"/>
          <w:u w:val="single"/>
        </w:rPr>
        <w:t>均以服務自己戶籍地</w:t>
      </w:r>
      <w:r w:rsidR="00702ED8" w:rsidRPr="005C2478">
        <w:rPr>
          <w:rFonts w:hAnsi="標楷體" w:hint="eastAsia"/>
          <w:b/>
          <w:bCs/>
          <w:color w:val="000000" w:themeColor="text1"/>
          <w:szCs w:val="32"/>
          <w:u w:val="single"/>
        </w:rPr>
        <w:t>選舉區</w:t>
      </w:r>
      <w:r w:rsidR="00912C3B" w:rsidRPr="005C2478">
        <w:rPr>
          <w:rFonts w:hAnsi="標楷體" w:hint="eastAsia"/>
          <w:b/>
          <w:bCs/>
          <w:color w:val="000000" w:themeColor="text1"/>
          <w:szCs w:val="32"/>
          <w:u w:val="single"/>
        </w:rPr>
        <w:t>為主</w:t>
      </w:r>
      <w:r w:rsidR="00912C3B" w:rsidRPr="005C2478">
        <w:rPr>
          <w:rFonts w:hAnsi="標楷體" w:hint="eastAsia"/>
          <w:color w:val="000000" w:themeColor="text1"/>
          <w:szCs w:val="32"/>
        </w:rPr>
        <w:t>。故地方選委會委員</w:t>
      </w:r>
      <w:r w:rsidR="00912C3B" w:rsidRPr="005C2478">
        <w:rPr>
          <w:rFonts w:hint="eastAsia"/>
          <w:color w:val="000000" w:themeColor="text1"/>
        </w:rPr>
        <w:t>在未長期進行全面調查與蒐集資料下，提出鄉鎮選出議員少，會造成該區選民服務不佳或建設經費不足之說為</w:t>
      </w:r>
      <w:r w:rsidR="00A6580F" w:rsidRPr="005C2478">
        <w:rPr>
          <w:rFonts w:hAnsi="標楷體" w:hint="eastAsia"/>
          <w:color w:val="000000" w:themeColor="text1"/>
        </w:rPr>
        <w:t>「</w:t>
      </w:r>
      <w:r w:rsidR="00912C3B" w:rsidRPr="005C2478">
        <w:rPr>
          <w:rFonts w:hint="eastAsia"/>
          <w:color w:val="000000" w:themeColor="text1"/>
        </w:rPr>
        <w:t>不成立</w:t>
      </w:r>
      <w:r w:rsidR="00A6580F" w:rsidRPr="005C2478">
        <w:rPr>
          <w:rFonts w:hAnsi="標楷體" w:hint="eastAsia"/>
          <w:color w:val="000000" w:themeColor="text1"/>
        </w:rPr>
        <w:t>」</w:t>
      </w:r>
      <w:r w:rsidR="00912C3B" w:rsidRPr="005C2478">
        <w:rPr>
          <w:rFonts w:hint="eastAsia"/>
          <w:color w:val="000000" w:themeColor="text1"/>
        </w:rPr>
        <w:t>乙情，</w:t>
      </w:r>
      <w:r w:rsidR="009272C4" w:rsidRPr="005C2478">
        <w:rPr>
          <w:rFonts w:hint="eastAsia"/>
          <w:color w:val="000000" w:themeColor="text1"/>
        </w:rPr>
        <w:t>已與現況</w:t>
      </w:r>
      <w:r w:rsidR="00036F5F" w:rsidRPr="005C2478">
        <w:rPr>
          <w:rFonts w:hint="eastAsia"/>
          <w:color w:val="000000" w:themeColor="text1"/>
        </w:rPr>
        <w:t>明顯</w:t>
      </w:r>
      <w:r w:rsidR="009272C4" w:rsidRPr="005C2478">
        <w:rPr>
          <w:rFonts w:hint="eastAsia"/>
          <w:color w:val="000000" w:themeColor="text1"/>
        </w:rPr>
        <w:t>不符</w:t>
      </w:r>
      <w:r w:rsidR="00D21C28" w:rsidRPr="005C2478">
        <w:rPr>
          <w:rFonts w:hint="eastAsia"/>
          <w:color w:val="000000" w:themeColor="text1"/>
        </w:rPr>
        <w:t>，</w:t>
      </w:r>
      <w:r w:rsidR="00D21C28" w:rsidRPr="005C2478">
        <w:rPr>
          <w:rFonts w:hAnsi="Times New Roman"/>
          <w:color w:val="000000" w:themeColor="text1"/>
          <w:szCs w:val="20"/>
        </w:rPr>
        <w:t>本案確實存在「制度性代表失衡」現象</w:t>
      </w:r>
      <w:r w:rsidR="00912C3B" w:rsidRPr="005C2478">
        <w:rPr>
          <w:rFonts w:hAnsi="標楷體" w:hint="eastAsia"/>
          <w:color w:val="000000" w:themeColor="text1"/>
          <w:szCs w:val="32"/>
        </w:rPr>
        <w:t>：</w:t>
      </w:r>
    </w:p>
    <w:p w14:paraId="3CF1DAD4" w14:textId="3042DC2A" w:rsidR="00B15F4C" w:rsidRPr="005C2478" w:rsidRDefault="00036F5F" w:rsidP="001169C8">
      <w:pPr>
        <w:pStyle w:val="41"/>
        <w:ind w:left="1701" w:firstLine="680"/>
        <w:rPr>
          <w:color w:val="000000" w:themeColor="text1"/>
        </w:rPr>
      </w:pPr>
      <w:r w:rsidRPr="005C2478">
        <w:rPr>
          <w:rFonts w:hint="eastAsia"/>
          <w:color w:val="000000" w:themeColor="text1"/>
        </w:rPr>
        <w:t>查，自</w:t>
      </w:r>
      <w:r w:rsidR="00B15F4C" w:rsidRPr="005C2478">
        <w:rPr>
          <w:rFonts w:hint="eastAsia"/>
          <w:color w:val="000000" w:themeColor="text1"/>
        </w:rPr>
        <w:t>87年迄至114年（從第14屆至第20屆），花蓮縣第6選舉區選出之平地原住民議員，以戶籍地或豐濱鄉之提案</w:t>
      </w:r>
      <w:r w:rsidR="00FE5B98" w:rsidRPr="005C2478">
        <w:rPr>
          <w:rFonts w:hAnsi="標楷體" w:hint="eastAsia"/>
          <w:color w:val="000000" w:themeColor="text1"/>
        </w:rPr>
        <w:t>「</w:t>
      </w:r>
      <w:r w:rsidR="00B15F4C" w:rsidRPr="005C2478">
        <w:rPr>
          <w:rFonts w:hint="eastAsia"/>
          <w:color w:val="000000" w:themeColor="text1"/>
        </w:rPr>
        <w:t>總平均</w:t>
      </w:r>
      <w:r w:rsidR="00FF665A" w:rsidRPr="005C2478">
        <w:rPr>
          <w:rFonts w:hint="eastAsia"/>
          <w:color w:val="000000" w:themeColor="text1"/>
        </w:rPr>
        <w:t>比</w:t>
      </w:r>
      <w:r w:rsidR="00657803" w:rsidRPr="005C2478">
        <w:rPr>
          <w:rFonts w:hint="eastAsia"/>
          <w:color w:val="000000" w:themeColor="text1"/>
        </w:rPr>
        <w:t>率</w:t>
      </w:r>
      <w:r w:rsidR="00FE5B98" w:rsidRPr="005C2478">
        <w:rPr>
          <w:rFonts w:hAnsi="標楷體" w:hint="eastAsia"/>
          <w:color w:val="000000" w:themeColor="text1"/>
        </w:rPr>
        <w:t>」</w:t>
      </w:r>
      <w:r w:rsidR="00B15F4C" w:rsidRPr="005C2478">
        <w:rPr>
          <w:rFonts w:hint="eastAsia"/>
          <w:color w:val="000000" w:themeColor="text1"/>
        </w:rPr>
        <w:t>而言，向縣府建議回饋有利於其自身戶籍地之建設提案，總平均較非戶籍地之豐濱鄉為高（58.5%＞41.5%）。歷屆平均參見表</w:t>
      </w:r>
      <w:r w:rsidR="00FF4481" w:rsidRPr="005C2478">
        <w:rPr>
          <w:rFonts w:hint="eastAsia"/>
          <w:color w:val="000000" w:themeColor="text1"/>
        </w:rPr>
        <w:t>3</w:t>
      </w:r>
      <w:r w:rsidR="00B15F4C" w:rsidRPr="005C2478">
        <w:rPr>
          <w:rFonts w:hint="eastAsia"/>
          <w:color w:val="000000" w:themeColor="text1"/>
        </w:rPr>
        <w:t>。</w:t>
      </w:r>
    </w:p>
    <w:p w14:paraId="0ED375B6" w14:textId="111B3C4E" w:rsidR="00205B33" w:rsidRPr="005C2478" w:rsidRDefault="00C33886" w:rsidP="00101122">
      <w:pPr>
        <w:pStyle w:val="41"/>
        <w:ind w:left="1701" w:firstLine="680"/>
        <w:rPr>
          <w:color w:val="000000" w:themeColor="text1"/>
        </w:rPr>
      </w:pPr>
      <w:bookmarkStart w:id="56" w:name="_Hlk226462998"/>
      <w:r w:rsidRPr="005C2478">
        <w:rPr>
          <w:rFonts w:hint="eastAsia"/>
          <w:color w:val="000000" w:themeColor="text1"/>
        </w:rPr>
        <w:t>實務上第6</w:t>
      </w:r>
      <w:r w:rsidR="00702ED8" w:rsidRPr="005C2478">
        <w:rPr>
          <w:rFonts w:hint="eastAsia"/>
          <w:color w:val="000000" w:themeColor="text1"/>
        </w:rPr>
        <w:t>選舉區</w:t>
      </w:r>
      <w:r w:rsidRPr="005C2478">
        <w:rPr>
          <w:rFonts w:hint="eastAsia"/>
          <w:color w:val="000000" w:themeColor="text1"/>
        </w:rPr>
        <w:t>之議員自第14屆開始，長達27餘年間，均以服務自己戶籍地</w:t>
      </w:r>
      <w:r w:rsidR="00702ED8" w:rsidRPr="005C2478">
        <w:rPr>
          <w:rFonts w:hint="eastAsia"/>
          <w:color w:val="000000" w:themeColor="text1"/>
        </w:rPr>
        <w:t>選舉區</w:t>
      </w:r>
      <w:r w:rsidRPr="005C2478">
        <w:rPr>
          <w:rFonts w:hint="eastAsia"/>
          <w:color w:val="000000" w:themeColor="text1"/>
        </w:rPr>
        <w:t>為主。據花蓮縣政府提供之資料，僅第14、16、17屆平地原住民議員會跨鄉鎮服務，較照拂豐濱鄉之建設。</w:t>
      </w:r>
      <w:bookmarkEnd w:id="56"/>
      <w:r w:rsidR="00912C3B" w:rsidRPr="005C2478">
        <w:rPr>
          <w:rFonts w:hint="eastAsia"/>
          <w:color w:val="000000" w:themeColor="text1"/>
        </w:rPr>
        <w:t>然自第18屆開始，第6選舉區之平地原住民議員歷屆提案加強對豐濱鄉建設案件連續大幅降低（</w:t>
      </w:r>
      <w:r w:rsidR="00912C3B" w:rsidRPr="005C2478">
        <w:rPr>
          <w:rFonts w:hint="eastAsia"/>
          <w:color w:val="000000" w:themeColor="text1"/>
        </w:rPr>
        <w:lastRenderedPageBreak/>
        <w:t>低於50%）</w:t>
      </w:r>
      <w:r w:rsidR="00FE5B98" w:rsidRPr="005C2478">
        <w:rPr>
          <w:rFonts w:hint="eastAsia"/>
          <w:color w:val="000000" w:themeColor="text1"/>
        </w:rPr>
        <w:t>，實屬信而可徵</w:t>
      </w:r>
      <w:r w:rsidR="006304BC" w:rsidRPr="005C2478">
        <w:rPr>
          <w:rFonts w:hint="eastAsia"/>
          <w:color w:val="000000" w:themeColor="text1"/>
        </w:rPr>
        <w:t>。</w:t>
      </w:r>
    </w:p>
    <w:p w14:paraId="590B536F" w14:textId="01E24C12" w:rsidR="00036F5F" w:rsidRPr="005C2478" w:rsidRDefault="00036F5F" w:rsidP="00101122">
      <w:pPr>
        <w:pStyle w:val="41"/>
        <w:ind w:left="1701" w:firstLine="680"/>
        <w:rPr>
          <w:color w:val="000000" w:themeColor="text1"/>
        </w:rPr>
      </w:pPr>
      <w:r w:rsidRPr="005C2478">
        <w:rPr>
          <w:rFonts w:hint="eastAsia"/>
          <w:color w:val="000000" w:themeColor="text1"/>
        </w:rPr>
        <w:t>次</w:t>
      </w:r>
      <w:r w:rsidR="00FE5B98" w:rsidRPr="005C2478">
        <w:rPr>
          <w:rFonts w:hint="eastAsia"/>
          <w:color w:val="000000" w:themeColor="text1"/>
        </w:rPr>
        <w:t>佐以</w:t>
      </w:r>
      <w:r w:rsidRPr="005C2478">
        <w:rPr>
          <w:rFonts w:hint="eastAsia"/>
          <w:color w:val="000000" w:themeColor="text1"/>
        </w:rPr>
        <w:t>相關資料</w:t>
      </w:r>
      <w:r w:rsidR="00FE5B98" w:rsidRPr="005C2478">
        <w:rPr>
          <w:rFonts w:hint="eastAsia"/>
          <w:color w:val="000000" w:themeColor="text1"/>
        </w:rPr>
        <w:t>可證</w:t>
      </w:r>
      <w:r w:rsidRPr="005C2478">
        <w:rPr>
          <w:rFonts w:hint="eastAsia"/>
          <w:color w:val="000000" w:themeColor="text1"/>
        </w:rPr>
        <w:t>，臺東縣東河鄉</w:t>
      </w:r>
      <w:r w:rsidRPr="005C2478">
        <w:rPr>
          <w:rFonts w:hint="eastAsia"/>
          <w:color w:val="000000" w:themeColor="text1"/>
          <w:szCs w:val="48"/>
        </w:rPr>
        <w:t>平地原住民總人口</w:t>
      </w:r>
      <w:r w:rsidR="00FF665A" w:rsidRPr="005C2478">
        <w:rPr>
          <w:rFonts w:hint="eastAsia"/>
          <w:color w:val="000000" w:themeColor="text1"/>
          <w:szCs w:val="48"/>
        </w:rPr>
        <w:t>比</w:t>
      </w:r>
      <w:r w:rsidR="00657803" w:rsidRPr="005C2478">
        <w:rPr>
          <w:rFonts w:hint="eastAsia"/>
          <w:color w:val="000000" w:themeColor="text1"/>
          <w:szCs w:val="48"/>
        </w:rPr>
        <w:t>率</w:t>
      </w:r>
      <w:r w:rsidRPr="005C2478">
        <w:rPr>
          <w:rFonts w:hint="eastAsia"/>
          <w:color w:val="000000" w:themeColor="text1"/>
          <w:szCs w:val="48"/>
        </w:rPr>
        <w:t>長期高</w:t>
      </w:r>
      <w:r w:rsidRPr="005C2478">
        <w:rPr>
          <w:rFonts w:hint="eastAsia"/>
          <w:color w:val="000000" w:themeColor="text1"/>
        </w:rPr>
        <w:t>於長濱鄉，因</w:t>
      </w:r>
      <w:r w:rsidRPr="005C2478">
        <w:rPr>
          <w:rFonts w:hint="eastAsia"/>
          <w:color w:val="000000" w:themeColor="text1"/>
          <w:szCs w:val="48"/>
        </w:rPr>
        <w:t>無</w:t>
      </w:r>
      <w:r w:rsidRPr="005C2478">
        <w:rPr>
          <w:rFonts w:hint="eastAsia"/>
          <w:color w:val="000000" w:themeColor="text1"/>
        </w:rPr>
        <w:t>平地原住民</w:t>
      </w:r>
      <w:r w:rsidRPr="005C2478">
        <w:rPr>
          <w:rFonts w:hint="eastAsia"/>
          <w:color w:val="000000" w:themeColor="text1"/>
          <w:szCs w:val="48"/>
        </w:rPr>
        <w:t>議員代表</w:t>
      </w:r>
      <w:r w:rsidR="00E97C5C" w:rsidRPr="005C2478">
        <w:rPr>
          <w:rFonts w:hint="eastAsia"/>
          <w:color w:val="000000" w:themeColor="text1"/>
        </w:rPr>
        <w:t>東河鄉，</w:t>
      </w:r>
      <w:r w:rsidRPr="005C2478">
        <w:rPr>
          <w:rFonts w:hint="eastAsia"/>
          <w:color w:val="000000" w:themeColor="text1"/>
        </w:rPr>
        <w:t>導致第19、20屆之平地原住民議員總提案數，每屆均遠低於</w:t>
      </w:r>
      <w:r w:rsidR="00E97C5C" w:rsidRPr="005C2478">
        <w:rPr>
          <w:rFonts w:hint="eastAsia"/>
          <w:color w:val="000000" w:themeColor="text1"/>
        </w:rPr>
        <w:t>戶籍地為</w:t>
      </w:r>
      <w:r w:rsidRPr="005C2478">
        <w:rPr>
          <w:rFonts w:hint="eastAsia"/>
          <w:color w:val="000000" w:themeColor="text1"/>
        </w:rPr>
        <w:t>長濱鄉或成功鎮之</w:t>
      </w:r>
      <w:r w:rsidR="00E97C5C" w:rsidRPr="005C2478">
        <w:rPr>
          <w:rFonts w:hint="eastAsia"/>
          <w:color w:val="000000" w:themeColor="text1"/>
        </w:rPr>
        <w:t>縣議員為其戶籍地之</w:t>
      </w:r>
      <w:r w:rsidRPr="005C2478">
        <w:rPr>
          <w:rFonts w:hint="eastAsia"/>
          <w:color w:val="000000" w:themeColor="text1"/>
        </w:rPr>
        <w:t>建設總提案數。</w:t>
      </w:r>
      <w:r w:rsidR="00347F70" w:rsidRPr="005C2478">
        <w:rPr>
          <w:rFonts w:hint="eastAsia"/>
          <w:color w:val="000000" w:themeColor="text1"/>
        </w:rPr>
        <w:t>足顯，</w:t>
      </w:r>
      <w:r w:rsidR="00205B33" w:rsidRPr="005C2478">
        <w:rPr>
          <w:rFonts w:hint="eastAsia"/>
          <w:color w:val="000000" w:themeColor="text1"/>
        </w:rPr>
        <w:t>花蓮縣豐濱鄉與</w:t>
      </w:r>
      <w:r w:rsidR="00FE5B98" w:rsidRPr="005C2478">
        <w:rPr>
          <w:rFonts w:hint="eastAsia"/>
          <w:color w:val="000000" w:themeColor="text1"/>
        </w:rPr>
        <w:t>臺</w:t>
      </w:r>
      <w:r w:rsidR="00205B33" w:rsidRPr="005C2478">
        <w:rPr>
          <w:rFonts w:hint="eastAsia"/>
          <w:color w:val="000000" w:themeColor="text1"/>
        </w:rPr>
        <w:t>東縣東河鄉之現況雷同，</w:t>
      </w:r>
      <w:r w:rsidRPr="005C2478">
        <w:rPr>
          <w:rFonts w:hint="eastAsia"/>
          <w:color w:val="000000" w:themeColor="text1"/>
        </w:rPr>
        <w:t>國內部分選舉區，</w:t>
      </w:r>
      <w:r w:rsidR="00205B33" w:rsidRPr="005C2478">
        <w:rPr>
          <w:rFonts w:hint="eastAsia"/>
          <w:color w:val="000000" w:themeColor="text1"/>
        </w:rPr>
        <w:t>當選</w:t>
      </w:r>
      <w:r w:rsidRPr="005C2478">
        <w:rPr>
          <w:rFonts w:hint="eastAsia"/>
          <w:color w:val="000000" w:themeColor="text1"/>
        </w:rPr>
        <w:t>議員</w:t>
      </w:r>
      <w:r w:rsidR="00205B33" w:rsidRPr="005C2478">
        <w:rPr>
          <w:rFonts w:hint="eastAsia"/>
          <w:color w:val="000000" w:themeColor="text1"/>
        </w:rPr>
        <w:t>後，其</w:t>
      </w:r>
      <w:r w:rsidRPr="005C2478">
        <w:rPr>
          <w:rFonts w:hint="eastAsia"/>
          <w:color w:val="000000" w:themeColor="text1"/>
        </w:rPr>
        <w:t>提案明顯偏向戶籍所在地</w:t>
      </w:r>
      <w:r w:rsidR="00347F70" w:rsidRPr="005C2478">
        <w:rPr>
          <w:rFonts w:hint="eastAsia"/>
          <w:color w:val="000000" w:themeColor="text1"/>
        </w:rPr>
        <w:t>，而行政機關卻長期未精進改善相關政策與作為，漠視特定部落鄉鎮持續被排除參與公平性的民主治理</w:t>
      </w:r>
      <w:r w:rsidRPr="005C2478">
        <w:rPr>
          <w:rFonts w:hint="eastAsia"/>
          <w:color w:val="000000" w:themeColor="text1"/>
        </w:rPr>
        <w:t>。</w:t>
      </w:r>
    </w:p>
    <w:p w14:paraId="5CA74F4F" w14:textId="517E1039" w:rsidR="00CC765E" w:rsidRPr="005C2478" w:rsidRDefault="00036F5F" w:rsidP="00BB0CC2">
      <w:pPr>
        <w:pStyle w:val="41"/>
        <w:ind w:left="1701" w:firstLine="680"/>
        <w:rPr>
          <w:rFonts w:hAnsi="標楷體"/>
          <w:color w:val="000000" w:themeColor="text1"/>
        </w:rPr>
      </w:pPr>
      <w:r w:rsidRPr="005C2478">
        <w:rPr>
          <w:rFonts w:hint="eastAsia"/>
          <w:color w:val="000000" w:themeColor="text1"/>
        </w:rPr>
        <w:t>另</w:t>
      </w:r>
      <w:r w:rsidR="006304BC" w:rsidRPr="005C2478">
        <w:rPr>
          <w:rFonts w:hint="eastAsia"/>
          <w:color w:val="000000" w:themeColor="text1"/>
        </w:rPr>
        <w:t>據</w:t>
      </w:r>
      <w:r w:rsidR="00F942BA" w:rsidRPr="005C2478">
        <w:rPr>
          <w:rFonts w:hint="eastAsia"/>
          <w:color w:val="000000" w:themeColor="text1"/>
        </w:rPr>
        <w:t>本案</w:t>
      </w:r>
      <w:r w:rsidR="006304BC" w:rsidRPr="005C2478">
        <w:rPr>
          <w:rFonts w:hint="eastAsia"/>
          <w:color w:val="000000" w:themeColor="text1"/>
        </w:rPr>
        <w:t>諮詢</w:t>
      </w:r>
      <w:r w:rsidR="00FE5B98" w:rsidRPr="005C2478">
        <w:rPr>
          <w:rFonts w:hint="eastAsia"/>
          <w:color w:val="000000" w:themeColor="text1"/>
        </w:rPr>
        <w:t>學者</w:t>
      </w:r>
      <w:r w:rsidR="00976357" w:rsidRPr="005C2478">
        <w:rPr>
          <w:rFonts w:hint="eastAsia"/>
          <w:color w:val="000000" w:themeColor="text1"/>
        </w:rPr>
        <w:t>黃教授</w:t>
      </w:r>
      <w:r w:rsidR="00BB0CC2" w:rsidRPr="005C2478">
        <w:rPr>
          <w:rFonts w:hint="eastAsia"/>
          <w:color w:val="000000" w:themeColor="text1"/>
        </w:rPr>
        <w:t>指出</w:t>
      </w:r>
      <w:r w:rsidR="006304BC" w:rsidRPr="005C2478">
        <w:rPr>
          <w:rFonts w:hint="eastAsia"/>
          <w:color w:val="000000" w:themeColor="text1"/>
        </w:rPr>
        <w:t>，</w:t>
      </w:r>
      <w:r w:rsidR="00D21C28" w:rsidRPr="005C2478">
        <w:rPr>
          <w:color w:val="000000" w:themeColor="text1"/>
        </w:rPr>
        <w:t>本案確實存在「制度性代表失衡」</w:t>
      </w:r>
      <w:r w:rsidR="00C03279" w:rsidRPr="005C2478">
        <w:rPr>
          <w:rFonts w:hint="eastAsia"/>
          <w:color w:val="000000" w:themeColor="text1"/>
        </w:rPr>
        <w:t>，</w:t>
      </w:r>
      <w:r w:rsidR="00FE5B98" w:rsidRPr="005C2478">
        <w:rPr>
          <w:rFonts w:hint="eastAsia"/>
          <w:color w:val="000000" w:themeColor="text1"/>
        </w:rPr>
        <w:t>及</w:t>
      </w:r>
      <w:r w:rsidR="00C03279" w:rsidRPr="005C2478">
        <w:rPr>
          <w:rFonts w:hint="eastAsia"/>
          <w:color w:val="000000" w:themeColor="text1"/>
        </w:rPr>
        <w:t>實質代表性不足</w:t>
      </w:r>
      <w:r w:rsidR="00D21C28" w:rsidRPr="005C2478">
        <w:rPr>
          <w:color w:val="000000" w:themeColor="text1"/>
        </w:rPr>
        <w:t>現象</w:t>
      </w:r>
      <w:r w:rsidR="00D21C28" w:rsidRPr="005C2478">
        <w:rPr>
          <w:rFonts w:hint="eastAsia"/>
          <w:color w:val="000000" w:themeColor="text1"/>
        </w:rPr>
        <w:t>。</w:t>
      </w:r>
      <w:r w:rsidR="00956EC4" w:rsidRPr="005C2478">
        <w:rPr>
          <w:rFonts w:hint="eastAsia"/>
          <w:color w:val="000000" w:themeColor="text1"/>
        </w:rPr>
        <w:t>目前</w:t>
      </w:r>
      <w:r w:rsidR="00956EC4" w:rsidRPr="005C2478">
        <w:rPr>
          <w:color w:val="000000" w:themeColor="text1"/>
        </w:rPr>
        <w:t>《公職人員選舉罷免法》第37條規定</w:t>
      </w:r>
      <w:r w:rsidR="00C443FC" w:rsidRPr="005C2478">
        <w:rPr>
          <w:rFonts w:hint="eastAsia"/>
          <w:color w:val="000000" w:themeColor="text1"/>
        </w:rPr>
        <w:t>選舉區劃設應</w:t>
      </w:r>
      <w:r w:rsidR="00956EC4" w:rsidRPr="005C2478">
        <w:rPr>
          <w:color w:val="000000" w:themeColor="text1"/>
        </w:rPr>
        <w:t>考量：行政區域</w:t>
      </w:r>
      <w:r w:rsidR="00956EC4" w:rsidRPr="005C2478">
        <w:rPr>
          <w:rFonts w:hint="eastAsia"/>
          <w:color w:val="000000" w:themeColor="text1"/>
        </w:rPr>
        <w:t>、</w:t>
      </w:r>
      <w:r w:rsidR="00956EC4" w:rsidRPr="005C2478">
        <w:rPr>
          <w:color w:val="000000" w:themeColor="text1"/>
        </w:rPr>
        <w:t>人口分布</w:t>
      </w:r>
      <w:r w:rsidR="00956EC4" w:rsidRPr="005C2478">
        <w:rPr>
          <w:rFonts w:hint="eastAsia"/>
          <w:color w:val="000000" w:themeColor="text1"/>
        </w:rPr>
        <w:t>、</w:t>
      </w:r>
      <w:r w:rsidR="00956EC4" w:rsidRPr="005C2478">
        <w:rPr>
          <w:color w:val="000000" w:themeColor="text1"/>
        </w:rPr>
        <w:t>地理環境</w:t>
      </w:r>
      <w:r w:rsidR="00956EC4" w:rsidRPr="005C2478">
        <w:rPr>
          <w:rFonts w:hint="eastAsia"/>
          <w:color w:val="000000" w:themeColor="text1"/>
        </w:rPr>
        <w:t>、</w:t>
      </w:r>
      <w:r w:rsidR="00956EC4" w:rsidRPr="005C2478">
        <w:rPr>
          <w:color w:val="000000" w:themeColor="text1"/>
        </w:rPr>
        <w:t>交通狀況</w:t>
      </w:r>
      <w:r w:rsidR="00956EC4" w:rsidRPr="005C2478">
        <w:rPr>
          <w:rFonts w:hint="eastAsia"/>
          <w:color w:val="000000" w:themeColor="text1"/>
        </w:rPr>
        <w:t>、</w:t>
      </w:r>
      <w:r w:rsidR="00956EC4" w:rsidRPr="005C2478">
        <w:rPr>
          <w:color w:val="000000" w:themeColor="text1"/>
        </w:rPr>
        <w:t>歷史淵源</w:t>
      </w:r>
      <w:r w:rsidR="00956EC4" w:rsidRPr="005C2478">
        <w:rPr>
          <w:rFonts w:hint="eastAsia"/>
          <w:color w:val="000000" w:themeColor="text1"/>
        </w:rPr>
        <w:t>、</w:t>
      </w:r>
      <w:r w:rsidR="00956EC4" w:rsidRPr="005C2478">
        <w:rPr>
          <w:color w:val="000000" w:themeColor="text1"/>
        </w:rPr>
        <w:t>應選名額</w:t>
      </w:r>
      <w:r w:rsidR="00956EC4" w:rsidRPr="005C2478">
        <w:rPr>
          <w:rFonts w:hint="eastAsia"/>
          <w:color w:val="000000" w:themeColor="text1"/>
        </w:rPr>
        <w:t>。</w:t>
      </w:r>
      <w:r w:rsidR="00956EC4" w:rsidRPr="005C2478">
        <w:rPr>
          <w:color w:val="000000" w:themeColor="text1"/>
        </w:rPr>
        <w:t>但並未要求檢視：長期</w:t>
      </w:r>
      <w:r w:rsidR="00BB0CC2" w:rsidRPr="005C2478">
        <w:rPr>
          <w:rFonts w:hint="eastAsia"/>
          <w:color w:val="000000" w:themeColor="text1"/>
        </w:rPr>
        <w:t>未選出當地縣議員</w:t>
      </w:r>
      <w:r w:rsidR="00956EC4" w:rsidRPr="005C2478">
        <w:rPr>
          <w:rFonts w:hint="eastAsia"/>
          <w:color w:val="000000" w:themeColor="text1"/>
        </w:rPr>
        <w:t>、</w:t>
      </w:r>
      <w:r w:rsidR="00956EC4" w:rsidRPr="005C2478">
        <w:rPr>
          <w:color w:val="000000" w:themeColor="text1"/>
        </w:rPr>
        <w:t>特定鄉鎮持續被排除</w:t>
      </w:r>
      <w:r w:rsidR="00956EC4" w:rsidRPr="005C2478">
        <w:rPr>
          <w:rFonts w:hint="eastAsia"/>
          <w:color w:val="000000" w:themeColor="text1"/>
        </w:rPr>
        <w:t>等</w:t>
      </w:r>
      <w:r w:rsidR="00BB0CC2" w:rsidRPr="005C2478">
        <w:rPr>
          <w:rFonts w:hint="eastAsia"/>
          <w:color w:val="000000" w:themeColor="text1"/>
        </w:rPr>
        <w:t>現行</w:t>
      </w:r>
      <w:r w:rsidR="00956EC4" w:rsidRPr="005C2478">
        <w:rPr>
          <w:color w:val="000000" w:themeColor="text1"/>
        </w:rPr>
        <w:t>平地原住民選</w:t>
      </w:r>
      <w:r w:rsidR="00BB0CC2" w:rsidRPr="005C2478">
        <w:rPr>
          <w:rFonts w:hint="eastAsia"/>
          <w:color w:val="000000" w:themeColor="text1"/>
        </w:rPr>
        <w:t>舉</w:t>
      </w:r>
      <w:r w:rsidR="00956EC4" w:rsidRPr="005C2478">
        <w:rPr>
          <w:color w:val="000000" w:themeColor="text1"/>
        </w:rPr>
        <w:t>區</w:t>
      </w:r>
      <w:r w:rsidR="00BB0CC2" w:rsidRPr="005C2478">
        <w:rPr>
          <w:rFonts w:hint="eastAsia"/>
          <w:color w:val="000000" w:themeColor="text1"/>
        </w:rPr>
        <w:t>，在</w:t>
      </w:r>
      <w:r w:rsidR="00956EC4" w:rsidRPr="005C2478">
        <w:rPr>
          <w:color w:val="000000" w:themeColor="text1"/>
        </w:rPr>
        <w:t>形式</w:t>
      </w:r>
      <w:r w:rsidR="00BB0CC2" w:rsidRPr="005C2478">
        <w:rPr>
          <w:rFonts w:hint="eastAsia"/>
          <w:color w:val="000000" w:themeColor="text1"/>
        </w:rPr>
        <w:t>上</w:t>
      </w:r>
      <w:r w:rsidR="00956EC4" w:rsidRPr="005C2478">
        <w:rPr>
          <w:color w:val="000000" w:themeColor="text1"/>
        </w:rPr>
        <w:t>合法，但實質代表性不足</w:t>
      </w:r>
      <w:r w:rsidR="00956EC4" w:rsidRPr="005C2478">
        <w:rPr>
          <w:rFonts w:hint="eastAsia"/>
          <w:color w:val="000000" w:themeColor="text1"/>
        </w:rPr>
        <w:t>的制度</w:t>
      </w:r>
      <w:r w:rsidR="00BD3F90" w:rsidRPr="005C2478">
        <w:rPr>
          <w:rFonts w:hint="eastAsia"/>
          <w:color w:val="000000" w:themeColor="text1"/>
        </w:rPr>
        <w:t>性</w:t>
      </w:r>
      <w:r w:rsidR="00956EC4" w:rsidRPr="005C2478">
        <w:rPr>
          <w:rFonts w:hint="eastAsia"/>
          <w:color w:val="000000" w:themeColor="text1"/>
        </w:rPr>
        <w:t>問題。</w:t>
      </w:r>
      <w:r w:rsidR="003F70FF" w:rsidRPr="005C2478">
        <w:rPr>
          <w:rFonts w:hint="eastAsia"/>
          <w:color w:val="000000" w:themeColor="text1"/>
        </w:rPr>
        <w:t>另</w:t>
      </w:r>
      <w:r w:rsidR="00BB0CC2" w:rsidRPr="005C2478">
        <w:rPr>
          <w:color w:val="000000" w:themeColor="text1"/>
        </w:rPr>
        <w:t>從代議民主理論而言：Edmund Burke提出的「受託代表理論（Trustee Model）」即認為：</w:t>
      </w:r>
      <w:r w:rsidR="00CC765E" w:rsidRPr="005C2478">
        <w:rPr>
          <w:rFonts w:hAnsi="標楷體" w:hint="eastAsia"/>
          <w:color w:val="000000" w:themeColor="text1"/>
        </w:rPr>
        <w:t>「</w:t>
      </w:r>
      <w:r w:rsidR="00BB0CC2" w:rsidRPr="005C2478">
        <w:rPr>
          <w:color w:val="000000" w:themeColor="text1"/>
        </w:rPr>
        <w:t>議員代表整體公共利益</w:t>
      </w:r>
      <w:r w:rsidR="00BB0CC2" w:rsidRPr="005C2478">
        <w:rPr>
          <w:rFonts w:hint="eastAsia"/>
          <w:color w:val="000000" w:themeColor="text1"/>
        </w:rPr>
        <w:t>，</w:t>
      </w:r>
      <w:r w:rsidR="00BB0CC2" w:rsidRPr="005C2478">
        <w:rPr>
          <w:color w:val="000000" w:themeColor="text1"/>
        </w:rPr>
        <w:t>而非地方利益代理人。</w:t>
      </w:r>
      <w:r w:rsidR="00CC765E" w:rsidRPr="005C2478">
        <w:rPr>
          <w:rFonts w:hAnsi="標楷體" w:hint="eastAsia"/>
          <w:color w:val="000000" w:themeColor="text1"/>
        </w:rPr>
        <w:t>」</w:t>
      </w:r>
      <w:r w:rsidR="003F70FF" w:rsidRPr="005C2478">
        <w:rPr>
          <w:rFonts w:hint="eastAsia"/>
          <w:color w:val="000000" w:themeColor="text1"/>
        </w:rPr>
        <w:t>由</w:t>
      </w:r>
      <w:r w:rsidR="00BB0CC2" w:rsidRPr="005C2478">
        <w:rPr>
          <w:rFonts w:hint="eastAsia"/>
          <w:color w:val="000000" w:themeColor="text1"/>
        </w:rPr>
        <w:t>本院提供之花蓮縣第6選舉區及臺東縣第11選舉區</w:t>
      </w:r>
      <w:r w:rsidR="00CC765E" w:rsidRPr="005C2478">
        <w:rPr>
          <w:rFonts w:hint="eastAsia"/>
          <w:color w:val="000000" w:themeColor="text1"/>
        </w:rPr>
        <w:t>資料顯示</w:t>
      </w:r>
      <w:r w:rsidR="000E20F2" w:rsidRPr="005C2478">
        <w:rPr>
          <w:rFonts w:hint="eastAsia"/>
          <w:color w:val="000000" w:themeColor="text1"/>
        </w:rPr>
        <w:t>本案</w:t>
      </w:r>
      <w:r w:rsidR="00CC765E" w:rsidRPr="005C2478">
        <w:rPr>
          <w:color w:val="000000" w:themeColor="text1"/>
        </w:rPr>
        <w:t>：「</w:t>
      </w:r>
      <w:r w:rsidR="00CC765E" w:rsidRPr="005C2478">
        <w:rPr>
          <w:rFonts w:hAnsi="標楷體"/>
          <w:color w:val="000000" w:themeColor="text1"/>
        </w:rPr>
        <w:t>形式上代表全選區，實務上仍存在戶籍地偏好效應」。此為政治學相當常見現象</w:t>
      </w:r>
      <w:r w:rsidR="002A20E5" w:rsidRPr="005C2478">
        <w:rPr>
          <w:rFonts w:hAnsi="標楷體" w:hint="eastAsia"/>
          <w:color w:val="000000" w:themeColor="text1"/>
        </w:rPr>
        <w:t>，</w:t>
      </w:r>
      <w:r w:rsidR="00C443FC" w:rsidRPr="005C2478">
        <w:rPr>
          <w:rFonts w:hAnsi="標楷體" w:hint="eastAsia"/>
          <w:color w:val="000000" w:themeColor="text1"/>
        </w:rPr>
        <w:t>主管機關</w:t>
      </w:r>
      <w:r w:rsidR="002A20E5" w:rsidRPr="005C2478">
        <w:rPr>
          <w:rFonts w:hAnsi="標楷體" w:hint="eastAsia"/>
          <w:color w:val="000000" w:themeColor="text1"/>
        </w:rPr>
        <w:t>可以不單從選舉區劃分來解決本案</w:t>
      </w:r>
      <w:r w:rsidR="00DB2861" w:rsidRPr="005C2478">
        <w:rPr>
          <w:rFonts w:hAnsi="標楷體" w:hint="eastAsia"/>
          <w:color w:val="000000" w:themeColor="text1"/>
        </w:rPr>
        <w:t>，可以考慮從次區域的保障席次來思考</w:t>
      </w:r>
      <w:r w:rsidR="00CC765E" w:rsidRPr="005C2478">
        <w:rPr>
          <w:rFonts w:hAnsi="標楷體" w:hint="eastAsia"/>
          <w:color w:val="000000" w:themeColor="text1"/>
        </w:rPr>
        <w:t>等語</w:t>
      </w:r>
      <w:r w:rsidR="00CC765E" w:rsidRPr="005C2478">
        <w:rPr>
          <w:rFonts w:hAnsi="標楷體"/>
          <w:color w:val="000000" w:themeColor="text1"/>
        </w:rPr>
        <w:t>。</w:t>
      </w:r>
    </w:p>
    <w:p w14:paraId="4D5FD04C" w14:textId="5E520360" w:rsidR="00BB0CC2" w:rsidRPr="005C2478" w:rsidRDefault="00CC765E" w:rsidP="00BB0CC2">
      <w:pPr>
        <w:pStyle w:val="41"/>
        <w:ind w:left="1701" w:firstLine="680"/>
        <w:rPr>
          <w:color w:val="000000" w:themeColor="text1"/>
        </w:rPr>
      </w:pPr>
      <w:r w:rsidRPr="005C2478">
        <w:rPr>
          <w:rFonts w:hAnsi="標楷體" w:hint="eastAsia"/>
          <w:color w:val="000000" w:themeColor="text1"/>
        </w:rPr>
        <w:t>益徵，目前制度</w:t>
      </w:r>
      <w:r w:rsidR="003F70FF" w:rsidRPr="005C2478">
        <w:rPr>
          <w:rFonts w:hAnsi="標楷體" w:hint="eastAsia"/>
          <w:color w:val="000000" w:themeColor="text1"/>
        </w:rPr>
        <w:t>設計</w:t>
      </w:r>
      <w:r w:rsidRPr="005C2478">
        <w:rPr>
          <w:rFonts w:hAnsi="標楷體" w:hint="eastAsia"/>
          <w:color w:val="000000" w:themeColor="text1"/>
        </w:rPr>
        <w:t>失衡，不適當的選舉區劃分造成選民人口數多寡，嚴重影響代表性之現象，豐濱鄉有志</w:t>
      </w:r>
      <w:r w:rsidR="00C443FC" w:rsidRPr="005C2478">
        <w:rPr>
          <w:rFonts w:hAnsi="標楷體" w:hint="eastAsia"/>
          <w:color w:val="000000" w:themeColor="text1"/>
        </w:rPr>
        <w:t>參選平地原住民人</w:t>
      </w:r>
      <w:r w:rsidRPr="005C2478">
        <w:rPr>
          <w:rFonts w:hAnsi="標楷體" w:hint="eastAsia"/>
          <w:color w:val="000000" w:themeColor="text1"/>
        </w:rPr>
        <w:t>士受限於制度</w:t>
      </w:r>
      <w:r w:rsidRPr="005C2478">
        <w:rPr>
          <w:rFonts w:hAnsi="標楷體" w:hint="eastAsia"/>
          <w:color w:val="000000" w:themeColor="text1"/>
        </w:rPr>
        <w:lastRenderedPageBreak/>
        <w:t>設計，長期</w:t>
      </w:r>
      <w:r w:rsidR="00C443FC" w:rsidRPr="005C2478">
        <w:rPr>
          <w:rFonts w:hAnsi="標楷體" w:hint="eastAsia"/>
          <w:color w:val="000000" w:themeColor="text1"/>
        </w:rPr>
        <w:t>欠缺</w:t>
      </w:r>
      <w:r w:rsidRPr="005C2478">
        <w:rPr>
          <w:rFonts w:hAnsi="標楷體" w:hint="eastAsia"/>
          <w:color w:val="000000" w:themeColor="text1"/>
        </w:rPr>
        <w:t>服務鄉里</w:t>
      </w:r>
      <w:r w:rsidR="00C443FC" w:rsidRPr="005C2478">
        <w:rPr>
          <w:rFonts w:hAnsi="標楷體" w:hint="eastAsia"/>
          <w:color w:val="000000" w:themeColor="text1"/>
        </w:rPr>
        <w:t>機會</w:t>
      </w:r>
      <w:r w:rsidRPr="005C2478">
        <w:rPr>
          <w:rFonts w:hAnsi="標楷體" w:hint="eastAsia"/>
          <w:color w:val="000000" w:themeColor="text1"/>
        </w:rPr>
        <w:t>，更</w:t>
      </w:r>
      <w:r w:rsidR="00C443FC" w:rsidRPr="005C2478">
        <w:rPr>
          <w:rFonts w:hAnsi="標楷體" w:hint="eastAsia"/>
          <w:color w:val="000000" w:themeColor="text1"/>
        </w:rPr>
        <w:t>憚於</w:t>
      </w:r>
      <w:r w:rsidRPr="005C2478">
        <w:rPr>
          <w:rFonts w:hAnsi="標楷體" w:hint="eastAsia"/>
          <w:color w:val="000000" w:themeColor="text1"/>
        </w:rPr>
        <w:t>參選，造成惡性循環</w:t>
      </w:r>
      <w:r w:rsidR="00BD3F90" w:rsidRPr="005C2478">
        <w:rPr>
          <w:rFonts w:hAnsi="標楷體" w:hint="eastAsia"/>
          <w:color w:val="000000" w:themeColor="text1"/>
        </w:rPr>
        <w:t>，偏鄉</w:t>
      </w:r>
      <w:r w:rsidR="00D55090" w:rsidRPr="005C2478">
        <w:rPr>
          <w:rFonts w:hAnsi="標楷體" w:hint="eastAsia"/>
          <w:color w:val="000000" w:themeColor="text1"/>
        </w:rPr>
        <w:t>民主</w:t>
      </w:r>
      <w:r w:rsidR="00BD3F90" w:rsidRPr="005C2478">
        <w:rPr>
          <w:rFonts w:hAnsi="標楷體" w:hint="eastAsia"/>
          <w:color w:val="000000" w:themeColor="text1"/>
        </w:rPr>
        <w:t>治理</w:t>
      </w:r>
      <w:r w:rsidR="00C443FC" w:rsidRPr="005C2478">
        <w:rPr>
          <w:rFonts w:hAnsi="標楷體" w:hint="eastAsia"/>
          <w:color w:val="000000" w:themeColor="text1"/>
        </w:rPr>
        <w:t>顯</w:t>
      </w:r>
      <w:r w:rsidR="00BD3F90" w:rsidRPr="005C2478">
        <w:rPr>
          <w:rFonts w:hAnsi="標楷體" w:hint="eastAsia"/>
          <w:color w:val="000000" w:themeColor="text1"/>
        </w:rPr>
        <w:t>有欠缺</w:t>
      </w:r>
      <w:r w:rsidRPr="005C2478">
        <w:rPr>
          <w:rFonts w:hAnsi="標楷體" w:hint="eastAsia"/>
          <w:color w:val="000000" w:themeColor="text1"/>
        </w:rPr>
        <w:t>。</w:t>
      </w:r>
    </w:p>
    <w:p w14:paraId="53E135D0" w14:textId="252FD450" w:rsidR="00101122" w:rsidRPr="005C2478" w:rsidRDefault="00101122" w:rsidP="00101122">
      <w:pPr>
        <w:pStyle w:val="31"/>
        <w:ind w:leftChars="0" w:left="0" w:firstLineChars="0" w:firstLine="0"/>
        <w:rPr>
          <w:color w:val="000000" w:themeColor="text1"/>
        </w:rPr>
      </w:pPr>
      <w:r w:rsidRPr="005C2478">
        <w:rPr>
          <w:rFonts w:hint="eastAsia"/>
          <w:color w:val="000000" w:themeColor="text1"/>
        </w:rPr>
        <w:t>表3、歷屆平均提案</w:t>
      </w:r>
      <w:r w:rsidR="00FF665A" w:rsidRPr="005C2478">
        <w:rPr>
          <w:rFonts w:hint="eastAsia"/>
          <w:color w:val="000000" w:themeColor="text1"/>
        </w:rPr>
        <w:t>比</w:t>
      </w:r>
      <w:r w:rsidR="00657803" w:rsidRPr="005C2478">
        <w:rPr>
          <w:rFonts w:hint="eastAsia"/>
          <w:color w:val="000000" w:themeColor="text1"/>
        </w:rPr>
        <w:t>率</w:t>
      </w:r>
      <w:r w:rsidRPr="005C2478">
        <w:rPr>
          <w:rFonts w:hint="eastAsia"/>
          <w:color w:val="000000" w:themeColor="text1"/>
        </w:rPr>
        <w:t xml:space="preserve">之情形：            </w:t>
      </w:r>
      <w:r w:rsidRPr="005C2478">
        <w:rPr>
          <w:rFonts w:hint="eastAsia"/>
          <w:color w:val="000000" w:themeColor="text1"/>
          <w:sz w:val="24"/>
          <w:szCs w:val="24"/>
        </w:rPr>
        <w:t xml:space="preserve"> 單位：</w:t>
      </w:r>
      <w:r w:rsidRPr="005C2478">
        <w:rPr>
          <w:rFonts w:hAnsi="標楷體" w:hint="eastAsia"/>
          <w:color w:val="000000" w:themeColor="text1"/>
          <w:sz w:val="24"/>
          <w:szCs w:val="24"/>
        </w:rPr>
        <w:t>%</w:t>
      </w:r>
    </w:p>
    <w:tbl>
      <w:tblPr>
        <w:tblStyle w:val="af7"/>
        <w:tblW w:w="0" w:type="auto"/>
        <w:tblLook w:val="04A0" w:firstRow="1" w:lastRow="0" w:firstColumn="1" w:lastColumn="0" w:noHBand="0" w:noVBand="1"/>
      </w:tblPr>
      <w:tblGrid>
        <w:gridCol w:w="981"/>
        <w:gridCol w:w="982"/>
        <w:gridCol w:w="980"/>
        <w:gridCol w:w="979"/>
        <w:gridCol w:w="980"/>
        <w:gridCol w:w="980"/>
        <w:gridCol w:w="980"/>
        <w:gridCol w:w="981"/>
        <w:gridCol w:w="981"/>
      </w:tblGrid>
      <w:tr w:rsidR="005C2478" w:rsidRPr="005C2478" w14:paraId="34B010B1" w14:textId="77777777" w:rsidTr="004C3A2D">
        <w:tc>
          <w:tcPr>
            <w:tcW w:w="981" w:type="dxa"/>
          </w:tcPr>
          <w:p w14:paraId="01DA3EFD" w14:textId="77777777" w:rsidR="00101122" w:rsidRPr="005C2478" w:rsidRDefault="00101122" w:rsidP="004C3A2D">
            <w:pPr>
              <w:pStyle w:val="41"/>
              <w:ind w:leftChars="0" w:left="0" w:firstLineChars="0" w:firstLine="0"/>
              <w:rPr>
                <w:color w:val="000000" w:themeColor="text1"/>
                <w:sz w:val="22"/>
                <w:szCs w:val="22"/>
              </w:rPr>
            </w:pPr>
          </w:p>
        </w:tc>
        <w:tc>
          <w:tcPr>
            <w:tcW w:w="982" w:type="dxa"/>
            <w:shd w:val="clear" w:color="auto" w:fill="F2F2F2" w:themeFill="background1" w:themeFillShade="F2"/>
          </w:tcPr>
          <w:p w14:paraId="2CAF1BE5" w14:textId="77777777" w:rsidR="00101122" w:rsidRPr="005C2478" w:rsidRDefault="00101122" w:rsidP="004C3A2D">
            <w:pPr>
              <w:pStyle w:val="41"/>
              <w:ind w:leftChars="0" w:left="0" w:firstLineChars="0" w:firstLine="0"/>
              <w:rPr>
                <w:color w:val="000000" w:themeColor="text1"/>
                <w:sz w:val="22"/>
                <w:szCs w:val="22"/>
              </w:rPr>
            </w:pPr>
            <w:r w:rsidRPr="005C2478">
              <w:rPr>
                <w:rFonts w:hint="eastAsia"/>
                <w:color w:val="000000" w:themeColor="text1"/>
                <w:sz w:val="22"/>
                <w:szCs w:val="22"/>
              </w:rPr>
              <w:t>第14屆</w:t>
            </w:r>
          </w:p>
        </w:tc>
        <w:tc>
          <w:tcPr>
            <w:tcW w:w="980" w:type="dxa"/>
          </w:tcPr>
          <w:p w14:paraId="54CDEB92" w14:textId="77777777" w:rsidR="00101122" w:rsidRPr="005C2478" w:rsidRDefault="00101122" w:rsidP="004C3A2D">
            <w:pPr>
              <w:pStyle w:val="41"/>
              <w:ind w:leftChars="0" w:left="0" w:firstLineChars="0" w:firstLine="0"/>
              <w:rPr>
                <w:color w:val="000000" w:themeColor="text1"/>
                <w:sz w:val="22"/>
                <w:szCs w:val="22"/>
              </w:rPr>
            </w:pPr>
            <w:r w:rsidRPr="005C2478">
              <w:rPr>
                <w:rFonts w:hint="eastAsia"/>
                <w:color w:val="000000" w:themeColor="text1"/>
                <w:sz w:val="22"/>
                <w:szCs w:val="22"/>
              </w:rPr>
              <w:t>第15屆</w:t>
            </w:r>
          </w:p>
        </w:tc>
        <w:tc>
          <w:tcPr>
            <w:tcW w:w="979" w:type="dxa"/>
            <w:shd w:val="clear" w:color="auto" w:fill="F2F2F2" w:themeFill="background1" w:themeFillShade="F2"/>
          </w:tcPr>
          <w:p w14:paraId="7AD3268A" w14:textId="77777777" w:rsidR="00101122" w:rsidRPr="005C2478" w:rsidRDefault="00101122" w:rsidP="004C3A2D">
            <w:pPr>
              <w:pStyle w:val="41"/>
              <w:ind w:leftChars="0" w:left="0" w:firstLineChars="0" w:firstLine="0"/>
              <w:rPr>
                <w:color w:val="000000" w:themeColor="text1"/>
                <w:sz w:val="22"/>
                <w:szCs w:val="22"/>
              </w:rPr>
            </w:pPr>
            <w:r w:rsidRPr="005C2478">
              <w:rPr>
                <w:rFonts w:hint="eastAsia"/>
                <w:color w:val="000000" w:themeColor="text1"/>
                <w:sz w:val="22"/>
                <w:szCs w:val="22"/>
              </w:rPr>
              <w:t>第16屆</w:t>
            </w:r>
          </w:p>
        </w:tc>
        <w:tc>
          <w:tcPr>
            <w:tcW w:w="980" w:type="dxa"/>
            <w:shd w:val="clear" w:color="auto" w:fill="F2F2F2" w:themeFill="background1" w:themeFillShade="F2"/>
          </w:tcPr>
          <w:p w14:paraId="117A688F" w14:textId="77777777" w:rsidR="00101122" w:rsidRPr="005C2478" w:rsidRDefault="00101122" w:rsidP="004C3A2D">
            <w:pPr>
              <w:pStyle w:val="41"/>
              <w:ind w:leftChars="0" w:left="0" w:firstLineChars="0" w:firstLine="0"/>
              <w:rPr>
                <w:color w:val="000000" w:themeColor="text1"/>
                <w:sz w:val="22"/>
                <w:szCs w:val="22"/>
              </w:rPr>
            </w:pPr>
            <w:r w:rsidRPr="005C2478">
              <w:rPr>
                <w:rFonts w:hint="eastAsia"/>
                <w:color w:val="000000" w:themeColor="text1"/>
                <w:sz w:val="22"/>
                <w:szCs w:val="22"/>
              </w:rPr>
              <w:t>第17屆</w:t>
            </w:r>
          </w:p>
        </w:tc>
        <w:tc>
          <w:tcPr>
            <w:tcW w:w="980" w:type="dxa"/>
          </w:tcPr>
          <w:p w14:paraId="2009E322" w14:textId="77777777" w:rsidR="00101122" w:rsidRPr="005C2478" w:rsidRDefault="00101122" w:rsidP="004C3A2D">
            <w:pPr>
              <w:pStyle w:val="41"/>
              <w:ind w:leftChars="0" w:left="0" w:firstLineChars="0" w:firstLine="0"/>
              <w:rPr>
                <w:color w:val="000000" w:themeColor="text1"/>
                <w:sz w:val="22"/>
                <w:szCs w:val="22"/>
              </w:rPr>
            </w:pPr>
            <w:r w:rsidRPr="005C2478">
              <w:rPr>
                <w:rFonts w:hint="eastAsia"/>
                <w:color w:val="000000" w:themeColor="text1"/>
                <w:sz w:val="22"/>
                <w:szCs w:val="22"/>
              </w:rPr>
              <w:t>第18屆</w:t>
            </w:r>
          </w:p>
        </w:tc>
        <w:tc>
          <w:tcPr>
            <w:tcW w:w="980" w:type="dxa"/>
          </w:tcPr>
          <w:p w14:paraId="365B5722" w14:textId="77777777" w:rsidR="00101122" w:rsidRPr="005C2478" w:rsidRDefault="00101122" w:rsidP="004C3A2D">
            <w:pPr>
              <w:pStyle w:val="41"/>
              <w:ind w:leftChars="0" w:left="0" w:firstLineChars="0" w:firstLine="0"/>
              <w:rPr>
                <w:color w:val="000000" w:themeColor="text1"/>
                <w:sz w:val="22"/>
                <w:szCs w:val="22"/>
              </w:rPr>
            </w:pPr>
            <w:r w:rsidRPr="005C2478">
              <w:rPr>
                <w:rFonts w:hint="eastAsia"/>
                <w:color w:val="000000" w:themeColor="text1"/>
                <w:sz w:val="22"/>
                <w:szCs w:val="22"/>
              </w:rPr>
              <w:t>第19屆</w:t>
            </w:r>
          </w:p>
        </w:tc>
        <w:tc>
          <w:tcPr>
            <w:tcW w:w="981" w:type="dxa"/>
            <w:tcBorders>
              <w:right w:val="single" w:sz="12" w:space="0" w:color="auto"/>
            </w:tcBorders>
          </w:tcPr>
          <w:p w14:paraId="692A8DA3" w14:textId="77777777" w:rsidR="00101122" w:rsidRPr="005C2478" w:rsidRDefault="00101122" w:rsidP="004C3A2D">
            <w:pPr>
              <w:pStyle w:val="41"/>
              <w:ind w:leftChars="0" w:left="0" w:firstLineChars="0" w:firstLine="0"/>
              <w:rPr>
                <w:color w:val="000000" w:themeColor="text1"/>
                <w:sz w:val="22"/>
                <w:szCs w:val="22"/>
              </w:rPr>
            </w:pPr>
            <w:r w:rsidRPr="005C2478">
              <w:rPr>
                <w:rFonts w:hint="eastAsia"/>
                <w:color w:val="000000" w:themeColor="text1"/>
                <w:sz w:val="22"/>
                <w:szCs w:val="22"/>
              </w:rPr>
              <w:t>第20屆</w:t>
            </w:r>
          </w:p>
        </w:tc>
        <w:tc>
          <w:tcPr>
            <w:tcW w:w="981" w:type="dxa"/>
            <w:tcBorders>
              <w:top w:val="single" w:sz="12" w:space="0" w:color="auto"/>
              <w:left w:val="single" w:sz="12" w:space="0" w:color="auto"/>
              <w:bottom w:val="single" w:sz="12" w:space="0" w:color="000000" w:themeColor="text1"/>
              <w:right w:val="single" w:sz="12" w:space="0" w:color="auto"/>
            </w:tcBorders>
          </w:tcPr>
          <w:p w14:paraId="2088A1B3" w14:textId="77777777" w:rsidR="00101122" w:rsidRPr="005C2478" w:rsidRDefault="00101122" w:rsidP="004C3A2D">
            <w:pPr>
              <w:pStyle w:val="41"/>
              <w:ind w:leftChars="0" w:left="0" w:firstLineChars="0" w:firstLine="0"/>
              <w:rPr>
                <w:color w:val="000000" w:themeColor="text1"/>
                <w:sz w:val="22"/>
                <w:szCs w:val="22"/>
              </w:rPr>
            </w:pPr>
            <w:r w:rsidRPr="005C2478">
              <w:rPr>
                <w:rFonts w:hint="eastAsia"/>
                <w:color w:val="000000" w:themeColor="text1"/>
                <w:sz w:val="22"/>
                <w:szCs w:val="22"/>
              </w:rPr>
              <w:t>總平均</w:t>
            </w:r>
          </w:p>
        </w:tc>
      </w:tr>
      <w:tr w:rsidR="005C2478" w:rsidRPr="005C2478" w14:paraId="4B0D75D5" w14:textId="77777777" w:rsidTr="004C3A2D">
        <w:tc>
          <w:tcPr>
            <w:tcW w:w="981" w:type="dxa"/>
          </w:tcPr>
          <w:p w14:paraId="617D26C6" w14:textId="77777777" w:rsidR="00101122" w:rsidRPr="005C2478" w:rsidRDefault="00101122" w:rsidP="004C3A2D">
            <w:pPr>
              <w:pStyle w:val="41"/>
              <w:ind w:leftChars="0" w:left="0" w:firstLineChars="0" w:firstLine="0"/>
              <w:rPr>
                <w:color w:val="000000" w:themeColor="text1"/>
                <w:sz w:val="22"/>
                <w:szCs w:val="22"/>
              </w:rPr>
            </w:pPr>
            <w:r w:rsidRPr="005C2478">
              <w:rPr>
                <w:rFonts w:hint="eastAsia"/>
                <w:color w:val="000000" w:themeColor="text1"/>
                <w:sz w:val="22"/>
                <w:szCs w:val="22"/>
              </w:rPr>
              <w:t>戶籍地</w:t>
            </w:r>
          </w:p>
        </w:tc>
        <w:tc>
          <w:tcPr>
            <w:tcW w:w="982" w:type="dxa"/>
            <w:shd w:val="clear" w:color="auto" w:fill="F2F2F2" w:themeFill="background1" w:themeFillShade="F2"/>
          </w:tcPr>
          <w:p w14:paraId="194556EB" w14:textId="77777777" w:rsidR="00101122" w:rsidRPr="005C2478" w:rsidRDefault="00101122" w:rsidP="004C3A2D">
            <w:pPr>
              <w:pStyle w:val="41"/>
              <w:ind w:leftChars="0" w:left="0" w:firstLineChars="0" w:firstLine="0"/>
              <w:rPr>
                <w:color w:val="000000" w:themeColor="text1"/>
                <w:sz w:val="22"/>
                <w:szCs w:val="22"/>
              </w:rPr>
            </w:pPr>
            <w:r w:rsidRPr="005C2478">
              <w:rPr>
                <w:rFonts w:hint="eastAsia"/>
                <w:color w:val="000000" w:themeColor="text1"/>
                <w:sz w:val="22"/>
                <w:szCs w:val="22"/>
              </w:rPr>
              <w:t>16.7</w:t>
            </w:r>
            <w:r w:rsidRPr="005C2478">
              <w:rPr>
                <w:rFonts w:hAnsi="標楷體" w:hint="eastAsia"/>
                <w:color w:val="000000" w:themeColor="text1"/>
                <w:sz w:val="22"/>
                <w:szCs w:val="22"/>
              </w:rPr>
              <w:t>%</w:t>
            </w:r>
          </w:p>
        </w:tc>
        <w:tc>
          <w:tcPr>
            <w:tcW w:w="980" w:type="dxa"/>
          </w:tcPr>
          <w:p w14:paraId="142438CF" w14:textId="77777777" w:rsidR="00101122" w:rsidRPr="005C2478" w:rsidRDefault="00101122" w:rsidP="004C3A2D">
            <w:pPr>
              <w:pStyle w:val="41"/>
              <w:ind w:leftChars="0" w:left="0" w:firstLineChars="0" w:firstLine="0"/>
              <w:rPr>
                <w:color w:val="000000" w:themeColor="text1"/>
                <w:sz w:val="22"/>
                <w:szCs w:val="22"/>
              </w:rPr>
            </w:pPr>
            <w:r w:rsidRPr="005C2478">
              <w:rPr>
                <w:rFonts w:hint="eastAsia"/>
                <w:color w:val="000000" w:themeColor="text1"/>
                <w:sz w:val="22"/>
                <w:szCs w:val="22"/>
              </w:rPr>
              <w:t>80</w:t>
            </w:r>
            <w:r w:rsidRPr="005C2478">
              <w:rPr>
                <w:rFonts w:hAnsi="標楷體" w:hint="eastAsia"/>
                <w:color w:val="000000" w:themeColor="text1"/>
                <w:sz w:val="22"/>
                <w:szCs w:val="22"/>
              </w:rPr>
              <w:t>%</w:t>
            </w:r>
          </w:p>
        </w:tc>
        <w:tc>
          <w:tcPr>
            <w:tcW w:w="979" w:type="dxa"/>
            <w:shd w:val="clear" w:color="auto" w:fill="F2F2F2" w:themeFill="background1" w:themeFillShade="F2"/>
          </w:tcPr>
          <w:p w14:paraId="4CA422F5" w14:textId="77777777" w:rsidR="00101122" w:rsidRPr="005C2478" w:rsidRDefault="00101122" w:rsidP="004C3A2D">
            <w:pPr>
              <w:pStyle w:val="41"/>
              <w:ind w:leftChars="0" w:left="0" w:firstLineChars="0" w:firstLine="0"/>
              <w:rPr>
                <w:color w:val="000000" w:themeColor="text1"/>
                <w:sz w:val="22"/>
                <w:szCs w:val="22"/>
              </w:rPr>
            </w:pPr>
            <w:r w:rsidRPr="005C2478">
              <w:rPr>
                <w:rFonts w:hint="eastAsia"/>
                <w:color w:val="000000" w:themeColor="text1"/>
                <w:sz w:val="22"/>
                <w:szCs w:val="22"/>
              </w:rPr>
              <w:t>35</w:t>
            </w:r>
            <w:r w:rsidRPr="005C2478">
              <w:rPr>
                <w:rFonts w:hAnsi="標楷體" w:hint="eastAsia"/>
                <w:color w:val="000000" w:themeColor="text1"/>
                <w:sz w:val="22"/>
                <w:szCs w:val="22"/>
              </w:rPr>
              <w:t>%</w:t>
            </w:r>
          </w:p>
        </w:tc>
        <w:tc>
          <w:tcPr>
            <w:tcW w:w="980" w:type="dxa"/>
            <w:shd w:val="clear" w:color="auto" w:fill="F2F2F2" w:themeFill="background1" w:themeFillShade="F2"/>
          </w:tcPr>
          <w:p w14:paraId="4FDDEEF7" w14:textId="77777777" w:rsidR="00101122" w:rsidRPr="005C2478" w:rsidRDefault="00101122" w:rsidP="004C3A2D">
            <w:pPr>
              <w:pStyle w:val="41"/>
              <w:ind w:leftChars="0" w:left="0" w:firstLineChars="0" w:firstLine="0"/>
              <w:rPr>
                <w:color w:val="000000" w:themeColor="text1"/>
                <w:sz w:val="22"/>
                <w:szCs w:val="22"/>
              </w:rPr>
            </w:pPr>
            <w:r w:rsidRPr="005C2478">
              <w:rPr>
                <w:rFonts w:hint="eastAsia"/>
                <w:color w:val="000000" w:themeColor="text1"/>
                <w:sz w:val="22"/>
                <w:szCs w:val="22"/>
              </w:rPr>
              <w:t>44.4</w:t>
            </w:r>
            <w:r w:rsidRPr="005C2478">
              <w:rPr>
                <w:rFonts w:hAnsi="標楷體" w:hint="eastAsia"/>
                <w:color w:val="000000" w:themeColor="text1"/>
                <w:sz w:val="22"/>
                <w:szCs w:val="22"/>
              </w:rPr>
              <w:t>%</w:t>
            </w:r>
          </w:p>
        </w:tc>
        <w:tc>
          <w:tcPr>
            <w:tcW w:w="980" w:type="dxa"/>
          </w:tcPr>
          <w:p w14:paraId="10254B08" w14:textId="77777777" w:rsidR="00101122" w:rsidRPr="005C2478" w:rsidRDefault="00101122" w:rsidP="004C3A2D">
            <w:pPr>
              <w:pStyle w:val="41"/>
              <w:ind w:leftChars="0" w:left="0" w:firstLineChars="0" w:firstLine="0"/>
              <w:rPr>
                <w:color w:val="000000" w:themeColor="text1"/>
                <w:sz w:val="22"/>
                <w:szCs w:val="22"/>
              </w:rPr>
            </w:pPr>
            <w:r w:rsidRPr="005C2478">
              <w:rPr>
                <w:rFonts w:hint="eastAsia"/>
                <w:color w:val="000000" w:themeColor="text1"/>
                <w:sz w:val="22"/>
                <w:szCs w:val="22"/>
              </w:rPr>
              <w:t>60.5</w:t>
            </w:r>
            <w:r w:rsidRPr="005C2478">
              <w:rPr>
                <w:rFonts w:hAnsi="標楷體" w:hint="eastAsia"/>
                <w:color w:val="000000" w:themeColor="text1"/>
                <w:sz w:val="22"/>
                <w:szCs w:val="22"/>
              </w:rPr>
              <w:t>%</w:t>
            </w:r>
          </w:p>
        </w:tc>
        <w:tc>
          <w:tcPr>
            <w:tcW w:w="980" w:type="dxa"/>
          </w:tcPr>
          <w:p w14:paraId="01BC2875" w14:textId="77777777" w:rsidR="00101122" w:rsidRPr="005C2478" w:rsidRDefault="00101122" w:rsidP="004C3A2D">
            <w:pPr>
              <w:pStyle w:val="41"/>
              <w:ind w:leftChars="0" w:left="0" w:firstLineChars="0" w:firstLine="0"/>
              <w:rPr>
                <w:color w:val="000000" w:themeColor="text1"/>
                <w:sz w:val="22"/>
                <w:szCs w:val="22"/>
              </w:rPr>
            </w:pPr>
            <w:r w:rsidRPr="005C2478">
              <w:rPr>
                <w:rFonts w:hint="eastAsia"/>
                <w:color w:val="000000" w:themeColor="text1"/>
                <w:sz w:val="22"/>
                <w:szCs w:val="22"/>
              </w:rPr>
              <w:t>58.1</w:t>
            </w:r>
            <w:r w:rsidRPr="005C2478">
              <w:rPr>
                <w:rFonts w:hAnsi="標楷體" w:hint="eastAsia"/>
                <w:color w:val="000000" w:themeColor="text1"/>
                <w:sz w:val="22"/>
                <w:szCs w:val="22"/>
              </w:rPr>
              <w:t>%</w:t>
            </w:r>
          </w:p>
        </w:tc>
        <w:tc>
          <w:tcPr>
            <w:tcW w:w="981" w:type="dxa"/>
            <w:tcBorders>
              <w:right w:val="single" w:sz="12" w:space="0" w:color="auto"/>
            </w:tcBorders>
          </w:tcPr>
          <w:p w14:paraId="2A68CCF9" w14:textId="77777777" w:rsidR="00101122" w:rsidRPr="005C2478" w:rsidRDefault="00101122" w:rsidP="004C3A2D">
            <w:pPr>
              <w:pStyle w:val="41"/>
              <w:ind w:leftChars="0" w:left="0" w:firstLineChars="0" w:firstLine="0"/>
              <w:rPr>
                <w:color w:val="000000" w:themeColor="text1"/>
                <w:sz w:val="22"/>
                <w:szCs w:val="22"/>
              </w:rPr>
            </w:pPr>
            <w:r w:rsidRPr="005C2478">
              <w:rPr>
                <w:rFonts w:hint="eastAsia"/>
                <w:color w:val="000000" w:themeColor="text1"/>
                <w:sz w:val="22"/>
                <w:szCs w:val="22"/>
              </w:rPr>
              <w:t>73.9</w:t>
            </w:r>
            <w:r w:rsidRPr="005C2478">
              <w:rPr>
                <w:rFonts w:hAnsi="標楷體" w:hint="eastAsia"/>
                <w:color w:val="000000" w:themeColor="text1"/>
                <w:sz w:val="22"/>
                <w:szCs w:val="22"/>
              </w:rPr>
              <w:t>%</w:t>
            </w:r>
          </w:p>
        </w:tc>
        <w:tc>
          <w:tcPr>
            <w:tcW w:w="981" w:type="dxa"/>
            <w:tcBorders>
              <w:top w:val="single" w:sz="12" w:space="0" w:color="000000" w:themeColor="text1"/>
              <w:left w:val="single" w:sz="12" w:space="0" w:color="auto"/>
              <w:right w:val="single" w:sz="12" w:space="0" w:color="000000" w:themeColor="text1"/>
            </w:tcBorders>
          </w:tcPr>
          <w:p w14:paraId="118C3658" w14:textId="77777777" w:rsidR="00101122" w:rsidRPr="005C2478" w:rsidRDefault="00101122" w:rsidP="004C3A2D">
            <w:pPr>
              <w:pStyle w:val="41"/>
              <w:ind w:leftChars="0" w:left="0" w:firstLineChars="0" w:firstLine="0"/>
              <w:rPr>
                <w:color w:val="000000" w:themeColor="text1"/>
                <w:sz w:val="22"/>
                <w:szCs w:val="22"/>
              </w:rPr>
            </w:pPr>
            <w:r w:rsidRPr="005C2478">
              <w:rPr>
                <w:rFonts w:hint="eastAsia"/>
                <w:color w:val="000000" w:themeColor="text1"/>
                <w:sz w:val="22"/>
                <w:szCs w:val="22"/>
              </w:rPr>
              <w:t>58.5</w:t>
            </w:r>
            <w:r w:rsidRPr="005C2478">
              <w:rPr>
                <w:rFonts w:hAnsi="標楷體" w:hint="eastAsia"/>
                <w:color w:val="000000" w:themeColor="text1"/>
                <w:sz w:val="22"/>
                <w:szCs w:val="22"/>
              </w:rPr>
              <w:t>%</w:t>
            </w:r>
          </w:p>
        </w:tc>
      </w:tr>
      <w:tr w:rsidR="005C2478" w:rsidRPr="005C2478" w14:paraId="14A5B4A5" w14:textId="77777777" w:rsidTr="004C3A2D">
        <w:tc>
          <w:tcPr>
            <w:tcW w:w="981" w:type="dxa"/>
          </w:tcPr>
          <w:p w14:paraId="5E6E3821" w14:textId="77777777" w:rsidR="00101122" w:rsidRPr="005C2478" w:rsidRDefault="00101122" w:rsidP="004C3A2D">
            <w:pPr>
              <w:pStyle w:val="41"/>
              <w:ind w:leftChars="0" w:left="0" w:firstLineChars="0" w:firstLine="0"/>
              <w:rPr>
                <w:color w:val="000000" w:themeColor="text1"/>
                <w:sz w:val="22"/>
                <w:szCs w:val="22"/>
              </w:rPr>
            </w:pPr>
            <w:r w:rsidRPr="005C2478">
              <w:rPr>
                <w:rFonts w:hint="eastAsia"/>
                <w:color w:val="000000" w:themeColor="text1"/>
                <w:sz w:val="22"/>
                <w:szCs w:val="22"/>
              </w:rPr>
              <w:t>豐濱鄉</w:t>
            </w:r>
          </w:p>
        </w:tc>
        <w:tc>
          <w:tcPr>
            <w:tcW w:w="982" w:type="dxa"/>
            <w:shd w:val="clear" w:color="auto" w:fill="F2F2F2" w:themeFill="background1" w:themeFillShade="F2"/>
          </w:tcPr>
          <w:p w14:paraId="456C3C54" w14:textId="77777777" w:rsidR="00101122" w:rsidRPr="005C2478" w:rsidRDefault="00101122" w:rsidP="004C3A2D">
            <w:pPr>
              <w:pStyle w:val="41"/>
              <w:ind w:leftChars="0" w:left="0" w:firstLineChars="0" w:firstLine="0"/>
              <w:rPr>
                <w:color w:val="000000" w:themeColor="text1"/>
                <w:sz w:val="22"/>
                <w:szCs w:val="22"/>
              </w:rPr>
            </w:pPr>
            <w:r w:rsidRPr="005C2478">
              <w:rPr>
                <w:rFonts w:hint="eastAsia"/>
                <w:color w:val="000000" w:themeColor="text1"/>
                <w:sz w:val="22"/>
                <w:szCs w:val="22"/>
              </w:rPr>
              <w:t>83.3</w:t>
            </w:r>
            <w:r w:rsidRPr="005C2478">
              <w:rPr>
                <w:rFonts w:hAnsi="標楷體" w:hint="eastAsia"/>
                <w:color w:val="000000" w:themeColor="text1"/>
                <w:sz w:val="22"/>
                <w:szCs w:val="22"/>
              </w:rPr>
              <w:t>%</w:t>
            </w:r>
          </w:p>
        </w:tc>
        <w:tc>
          <w:tcPr>
            <w:tcW w:w="980" w:type="dxa"/>
          </w:tcPr>
          <w:p w14:paraId="64534365" w14:textId="77777777" w:rsidR="00101122" w:rsidRPr="005C2478" w:rsidRDefault="00101122" w:rsidP="004C3A2D">
            <w:pPr>
              <w:pStyle w:val="41"/>
              <w:ind w:leftChars="0" w:left="0" w:firstLineChars="0" w:firstLine="0"/>
              <w:rPr>
                <w:color w:val="000000" w:themeColor="text1"/>
                <w:sz w:val="22"/>
                <w:szCs w:val="22"/>
              </w:rPr>
            </w:pPr>
            <w:r w:rsidRPr="005C2478">
              <w:rPr>
                <w:rFonts w:hint="eastAsia"/>
                <w:color w:val="000000" w:themeColor="text1"/>
                <w:sz w:val="22"/>
                <w:szCs w:val="22"/>
              </w:rPr>
              <w:t>20</w:t>
            </w:r>
            <w:r w:rsidRPr="005C2478">
              <w:rPr>
                <w:rFonts w:hAnsi="標楷體" w:hint="eastAsia"/>
                <w:color w:val="000000" w:themeColor="text1"/>
                <w:sz w:val="22"/>
                <w:szCs w:val="22"/>
              </w:rPr>
              <w:t>%</w:t>
            </w:r>
          </w:p>
        </w:tc>
        <w:tc>
          <w:tcPr>
            <w:tcW w:w="979" w:type="dxa"/>
            <w:shd w:val="clear" w:color="auto" w:fill="F2F2F2" w:themeFill="background1" w:themeFillShade="F2"/>
          </w:tcPr>
          <w:p w14:paraId="694D7492" w14:textId="77777777" w:rsidR="00101122" w:rsidRPr="005C2478" w:rsidRDefault="00101122" w:rsidP="004C3A2D">
            <w:pPr>
              <w:pStyle w:val="41"/>
              <w:ind w:leftChars="0" w:left="0" w:firstLineChars="0" w:firstLine="0"/>
              <w:rPr>
                <w:color w:val="000000" w:themeColor="text1"/>
                <w:sz w:val="22"/>
                <w:szCs w:val="22"/>
              </w:rPr>
            </w:pPr>
            <w:r w:rsidRPr="005C2478">
              <w:rPr>
                <w:rFonts w:hint="eastAsia"/>
                <w:color w:val="000000" w:themeColor="text1"/>
                <w:sz w:val="22"/>
                <w:szCs w:val="22"/>
              </w:rPr>
              <w:t>65</w:t>
            </w:r>
            <w:r w:rsidRPr="005C2478">
              <w:rPr>
                <w:rFonts w:hAnsi="標楷體" w:hint="eastAsia"/>
                <w:color w:val="000000" w:themeColor="text1"/>
                <w:sz w:val="22"/>
                <w:szCs w:val="22"/>
              </w:rPr>
              <w:t>%</w:t>
            </w:r>
          </w:p>
        </w:tc>
        <w:tc>
          <w:tcPr>
            <w:tcW w:w="980" w:type="dxa"/>
            <w:shd w:val="clear" w:color="auto" w:fill="F2F2F2" w:themeFill="background1" w:themeFillShade="F2"/>
          </w:tcPr>
          <w:p w14:paraId="5B7E010B" w14:textId="77777777" w:rsidR="00101122" w:rsidRPr="005C2478" w:rsidRDefault="00101122" w:rsidP="004C3A2D">
            <w:pPr>
              <w:pStyle w:val="41"/>
              <w:ind w:leftChars="0" w:left="0" w:firstLineChars="0" w:firstLine="0"/>
              <w:rPr>
                <w:color w:val="000000" w:themeColor="text1"/>
                <w:sz w:val="22"/>
                <w:szCs w:val="22"/>
              </w:rPr>
            </w:pPr>
            <w:r w:rsidRPr="005C2478">
              <w:rPr>
                <w:rFonts w:hint="eastAsia"/>
                <w:color w:val="000000" w:themeColor="text1"/>
                <w:sz w:val="22"/>
                <w:szCs w:val="22"/>
              </w:rPr>
              <w:t>55.6</w:t>
            </w:r>
            <w:r w:rsidRPr="005C2478">
              <w:rPr>
                <w:rFonts w:hAnsi="標楷體" w:hint="eastAsia"/>
                <w:color w:val="000000" w:themeColor="text1"/>
                <w:sz w:val="22"/>
                <w:szCs w:val="22"/>
              </w:rPr>
              <w:t>%</w:t>
            </w:r>
          </w:p>
        </w:tc>
        <w:tc>
          <w:tcPr>
            <w:tcW w:w="980" w:type="dxa"/>
          </w:tcPr>
          <w:p w14:paraId="0BFAF471" w14:textId="77777777" w:rsidR="00101122" w:rsidRPr="005C2478" w:rsidRDefault="00101122" w:rsidP="004C3A2D">
            <w:pPr>
              <w:pStyle w:val="41"/>
              <w:ind w:leftChars="0" w:left="0" w:firstLineChars="0" w:firstLine="0"/>
              <w:rPr>
                <w:color w:val="000000" w:themeColor="text1"/>
                <w:sz w:val="22"/>
                <w:szCs w:val="22"/>
              </w:rPr>
            </w:pPr>
            <w:r w:rsidRPr="005C2478">
              <w:rPr>
                <w:rFonts w:hint="eastAsia"/>
                <w:color w:val="000000" w:themeColor="text1"/>
                <w:sz w:val="22"/>
                <w:szCs w:val="22"/>
              </w:rPr>
              <w:t>39.5</w:t>
            </w:r>
            <w:r w:rsidRPr="005C2478">
              <w:rPr>
                <w:rFonts w:hAnsi="標楷體" w:hint="eastAsia"/>
                <w:color w:val="000000" w:themeColor="text1"/>
                <w:sz w:val="22"/>
                <w:szCs w:val="22"/>
              </w:rPr>
              <w:t>%</w:t>
            </w:r>
          </w:p>
        </w:tc>
        <w:tc>
          <w:tcPr>
            <w:tcW w:w="980" w:type="dxa"/>
          </w:tcPr>
          <w:p w14:paraId="358046AD" w14:textId="77777777" w:rsidR="00101122" w:rsidRPr="005C2478" w:rsidRDefault="00101122" w:rsidP="004C3A2D">
            <w:pPr>
              <w:pStyle w:val="41"/>
              <w:ind w:leftChars="0" w:left="0" w:firstLineChars="0" w:firstLine="0"/>
              <w:rPr>
                <w:color w:val="000000" w:themeColor="text1"/>
                <w:sz w:val="22"/>
                <w:szCs w:val="22"/>
              </w:rPr>
            </w:pPr>
            <w:r w:rsidRPr="005C2478">
              <w:rPr>
                <w:rFonts w:hint="eastAsia"/>
                <w:color w:val="000000" w:themeColor="text1"/>
                <w:sz w:val="22"/>
                <w:szCs w:val="22"/>
              </w:rPr>
              <w:t>41.9</w:t>
            </w:r>
            <w:r w:rsidRPr="005C2478">
              <w:rPr>
                <w:rFonts w:hAnsi="標楷體" w:hint="eastAsia"/>
                <w:color w:val="000000" w:themeColor="text1"/>
                <w:sz w:val="22"/>
                <w:szCs w:val="22"/>
              </w:rPr>
              <w:t>%</w:t>
            </w:r>
          </w:p>
        </w:tc>
        <w:tc>
          <w:tcPr>
            <w:tcW w:w="981" w:type="dxa"/>
            <w:tcBorders>
              <w:right w:val="single" w:sz="12" w:space="0" w:color="auto"/>
            </w:tcBorders>
          </w:tcPr>
          <w:p w14:paraId="15243A76" w14:textId="77777777" w:rsidR="00101122" w:rsidRPr="005C2478" w:rsidRDefault="00101122" w:rsidP="004C3A2D">
            <w:pPr>
              <w:pStyle w:val="41"/>
              <w:ind w:leftChars="0" w:left="0" w:firstLineChars="0" w:firstLine="0"/>
              <w:rPr>
                <w:color w:val="000000" w:themeColor="text1"/>
                <w:sz w:val="22"/>
                <w:szCs w:val="22"/>
              </w:rPr>
            </w:pPr>
            <w:r w:rsidRPr="005C2478">
              <w:rPr>
                <w:rFonts w:hint="eastAsia"/>
                <w:color w:val="000000" w:themeColor="text1"/>
                <w:sz w:val="22"/>
                <w:szCs w:val="22"/>
              </w:rPr>
              <w:t>26.1</w:t>
            </w:r>
            <w:r w:rsidRPr="005C2478">
              <w:rPr>
                <w:rFonts w:hAnsi="標楷體" w:hint="eastAsia"/>
                <w:color w:val="000000" w:themeColor="text1"/>
                <w:sz w:val="22"/>
                <w:szCs w:val="22"/>
              </w:rPr>
              <w:t>%</w:t>
            </w:r>
          </w:p>
        </w:tc>
        <w:tc>
          <w:tcPr>
            <w:tcW w:w="981" w:type="dxa"/>
            <w:tcBorders>
              <w:left w:val="single" w:sz="12" w:space="0" w:color="auto"/>
              <w:bottom w:val="single" w:sz="12" w:space="0" w:color="000000" w:themeColor="text1"/>
              <w:right w:val="single" w:sz="12" w:space="0" w:color="000000" w:themeColor="text1"/>
            </w:tcBorders>
          </w:tcPr>
          <w:p w14:paraId="29E36BA7" w14:textId="77777777" w:rsidR="00101122" w:rsidRPr="005C2478" w:rsidRDefault="00101122" w:rsidP="004C3A2D">
            <w:pPr>
              <w:pStyle w:val="41"/>
              <w:ind w:leftChars="0" w:left="0" w:firstLineChars="0" w:firstLine="0"/>
              <w:rPr>
                <w:color w:val="000000" w:themeColor="text1"/>
                <w:sz w:val="22"/>
                <w:szCs w:val="22"/>
              </w:rPr>
            </w:pPr>
            <w:r w:rsidRPr="005C2478">
              <w:rPr>
                <w:rFonts w:hint="eastAsia"/>
                <w:color w:val="000000" w:themeColor="text1"/>
                <w:sz w:val="22"/>
                <w:szCs w:val="22"/>
              </w:rPr>
              <w:t>41.5</w:t>
            </w:r>
            <w:r w:rsidRPr="005C2478">
              <w:rPr>
                <w:rFonts w:hAnsi="標楷體" w:hint="eastAsia"/>
                <w:color w:val="000000" w:themeColor="text1"/>
                <w:sz w:val="22"/>
                <w:szCs w:val="22"/>
              </w:rPr>
              <w:t>%</w:t>
            </w:r>
          </w:p>
        </w:tc>
      </w:tr>
    </w:tbl>
    <w:p w14:paraId="340FE2A7" w14:textId="77777777" w:rsidR="00101122" w:rsidRPr="005C2478" w:rsidRDefault="00101122" w:rsidP="00101122">
      <w:pPr>
        <w:pStyle w:val="31"/>
        <w:ind w:leftChars="0" w:left="0" w:firstLineChars="0" w:firstLine="0"/>
        <w:rPr>
          <w:color w:val="000000" w:themeColor="text1"/>
        </w:rPr>
      </w:pPr>
      <w:r w:rsidRPr="005C2478">
        <w:rPr>
          <w:rFonts w:hint="eastAsia"/>
          <w:color w:val="000000" w:themeColor="text1"/>
          <w:sz w:val="24"/>
          <w:szCs w:val="24"/>
        </w:rPr>
        <w:t>資料來源：自行整理自花蓮縣政府資料。</w:t>
      </w:r>
    </w:p>
    <w:p w14:paraId="50EDF6EE" w14:textId="458D390D" w:rsidR="00197FAB" w:rsidRPr="005C2478" w:rsidRDefault="00197FAB" w:rsidP="00101122">
      <w:pPr>
        <w:pStyle w:val="4"/>
        <w:rPr>
          <w:color w:val="000000" w:themeColor="text1"/>
        </w:rPr>
      </w:pPr>
      <w:r w:rsidRPr="005C2478">
        <w:rPr>
          <w:rFonts w:hint="eastAsia"/>
          <w:color w:val="000000" w:themeColor="text1"/>
        </w:rPr>
        <w:t>中選會代表到院</w:t>
      </w:r>
      <w:r w:rsidR="00C443FC" w:rsidRPr="005C2478">
        <w:rPr>
          <w:rFonts w:hint="eastAsia"/>
          <w:color w:val="000000" w:themeColor="text1"/>
        </w:rPr>
        <w:t>受詢時</w:t>
      </w:r>
      <w:r w:rsidRPr="005C2478">
        <w:rPr>
          <w:rFonts w:hint="eastAsia"/>
          <w:color w:val="000000" w:themeColor="text1"/>
        </w:rPr>
        <w:t>表示</w:t>
      </w:r>
      <w:r w:rsidR="001C6CF4" w:rsidRPr="005C2478">
        <w:rPr>
          <w:rFonts w:hint="eastAsia"/>
          <w:color w:val="000000" w:themeColor="text1"/>
        </w:rPr>
        <w:t>（</w:t>
      </w:r>
      <w:r w:rsidR="00D7768B" w:rsidRPr="005C2478">
        <w:rPr>
          <w:rFonts w:hint="eastAsia"/>
          <w:color w:val="000000" w:themeColor="text1"/>
        </w:rPr>
        <w:t>此有</w:t>
      </w:r>
      <w:r w:rsidR="00D7768B" w:rsidRPr="005C2478">
        <w:rPr>
          <w:rFonts w:hint="eastAsia"/>
          <w:bCs/>
          <w:color w:val="000000" w:themeColor="text1"/>
          <w:szCs w:val="32"/>
        </w:rPr>
        <w:t>詢問筆錄在卷可稽</w:t>
      </w:r>
      <w:r w:rsidR="001C6CF4" w:rsidRPr="005C2478">
        <w:rPr>
          <w:rFonts w:hint="eastAsia"/>
          <w:color w:val="000000" w:themeColor="text1"/>
        </w:rPr>
        <w:t>）</w:t>
      </w:r>
      <w:r w:rsidRPr="005C2478">
        <w:rPr>
          <w:rFonts w:hint="eastAsia"/>
          <w:color w:val="000000" w:themeColor="text1"/>
        </w:rPr>
        <w:t>：</w:t>
      </w:r>
    </w:p>
    <w:p w14:paraId="5A4C8412" w14:textId="3B78C7C7" w:rsidR="00AF0457" w:rsidRPr="005C2478" w:rsidRDefault="00197FAB" w:rsidP="00197FAB">
      <w:pPr>
        <w:pStyle w:val="41"/>
        <w:ind w:left="1701" w:firstLine="680"/>
        <w:rPr>
          <w:rFonts w:hAnsi="標楷體"/>
          <w:color w:val="000000" w:themeColor="text1"/>
          <w:szCs w:val="32"/>
        </w:rPr>
      </w:pPr>
      <w:r w:rsidRPr="005C2478">
        <w:rPr>
          <w:color w:val="000000" w:themeColor="text1"/>
        </w:rPr>
        <w:t>《地</w:t>
      </w:r>
      <w:r w:rsidRPr="005C2478">
        <w:rPr>
          <w:rFonts w:hAnsi="標楷體"/>
          <w:color w:val="000000" w:themeColor="text1"/>
        </w:rPr>
        <w:t>方制度法》</w:t>
      </w:r>
      <w:r w:rsidRPr="005C2478">
        <w:rPr>
          <w:rFonts w:hAnsi="標楷體" w:hint="eastAsia"/>
          <w:color w:val="000000" w:themeColor="text1"/>
          <w:szCs w:val="32"/>
        </w:rPr>
        <w:t>第33條規範</w:t>
      </w:r>
      <w:r w:rsidR="00AF0457" w:rsidRPr="005C2478">
        <w:rPr>
          <w:rFonts w:hAnsi="標楷體" w:hint="eastAsia"/>
          <w:color w:val="000000" w:themeColor="text1"/>
          <w:szCs w:val="32"/>
        </w:rPr>
        <w:t>地方民意代表名額</w:t>
      </w:r>
      <w:r w:rsidR="00C443FC" w:rsidRPr="005C2478">
        <w:rPr>
          <w:rFonts w:hAnsi="標楷體" w:hint="eastAsia"/>
          <w:color w:val="000000" w:themeColor="text1"/>
          <w:szCs w:val="32"/>
        </w:rPr>
        <w:t>，</w:t>
      </w:r>
      <w:r w:rsidRPr="005C2478">
        <w:rPr>
          <w:rFonts w:hAnsi="標楷體" w:hint="eastAsia"/>
          <w:color w:val="000000" w:themeColor="text1"/>
          <w:szCs w:val="32"/>
        </w:rPr>
        <w:t>應選名額席次需達到人口數的規定保障</w:t>
      </w:r>
      <w:r w:rsidR="00C443FC" w:rsidRPr="005C2478">
        <w:rPr>
          <w:rFonts w:hAnsi="標楷體" w:hint="eastAsia"/>
          <w:color w:val="000000" w:themeColor="text1"/>
          <w:szCs w:val="32"/>
        </w:rPr>
        <w:t>（</w:t>
      </w:r>
      <w:r w:rsidR="00AF0457" w:rsidRPr="005C2478">
        <w:rPr>
          <w:rFonts w:hAnsi="標楷體" w:hint="eastAsia"/>
          <w:color w:val="000000" w:themeColor="text1"/>
          <w:szCs w:val="32"/>
        </w:rPr>
        <w:t>按：</w:t>
      </w:r>
      <w:r w:rsidRPr="005C2478">
        <w:rPr>
          <w:rFonts w:hAnsi="標楷體" w:hint="eastAsia"/>
          <w:color w:val="000000" w:themeColor="text1"/>
          <w:szCs w:val="32"/>
        </w:rPr>
        <w:t>名額依照</w:t>
      </w:r>
      <w:r w:rsidR="00AF0457" w:rsidRPr="005C2478">
        <w:rPr>
          <w:color w:val="000000" w:themeColor="text1"/>
        </w:rPr>
        <w:t>《地</w:t>
      </w:r>
      <w:r w:rsidR="00AF0457" w:rsidRPr="005C2478">
        <w:rPr>
          <w:rFonts w:hAnsi="標楷體"/>
          <w:color w:val="000000" w:themeColor="text1"/>
        </w:rPr>
        <w:t>方制度法》</w:t>
      </w:r>
      <w:r w:rsidRPr="005C2478">
        <w:rPr>
          <w:rFonts w:hAnsi="標楷體" w:hint="eastAsia"/>
          <w:color w:val="000000" w:themeColor="text1"/>
          <w:szCs w:val="32"/>
        </w:rPr>
        <w:t>，劃分依照</w:t>
      </w:r>
      <w:r w:rsidRPr="005C2478">
        <w:rPr>
          <w:rFonts w:hAnsi="標楷體"/>
          <w:color w:val="000000" w:themeColor="text1"/>
        </w:rPr>
        <w:t>《公職人員選舉罷免法》</w:t>
      </w:r>
      <w:r w:rsidRPr="005C2478">
        <w:rPr>
          <w:rFonts w:hAnsi="標楷體" w:hint="eastAsia"/>
          <w:color w:val="000000" w:themeColor="text1"/>
          <w:szCs w:val="32"/>
        </w:rPr>
        <w:t>第36、37條</w:t>
      </w:r>
      <w:r w:rsidR="00C443FC" w:rsidRPr="005C2478">
        <w:rPr>
          <w:rFonts w:hAnsi="標楷體" w:hint="eastAsia"/>
          <w:color w:val="000000" w:themeColor="text1"/>
          <w:szCs w:val="32"/>
        </w:rPr>
        <w:t>）</w:t>
      </w:r>
      <w:r w:rsidRPr="005C2478">
        <w:rPr>
          <w:rFonts w:hAnsi="標楷體" w:hint="eastAsia"/>
          <w:color w:val="000000" w:themeColor="text1"/>
          <w:szCs w:val="32"/>
        </w:rPr>
        <w:t>。</w:t>
      </w:r>
    </w:p>
    <w:p w14:paraId="5021A562" w14:textId="7EE94016" w:rsidR="00E97C5C" w:rsidRPr="005C2478" w:rsidRDefault="00197FAB" w:rsidP="00197FAB">
      <w:pPr>
        <w:pStyle w:val="41"/>
        <w:ind w:left="1701" w:firstLine="680"/>
        <w:rPr>
          <w:color w:val="000000" w:themeColor="text1"/>
        </w:rPr>
      </w:pPr>
      <w:r w:rsidRPr="005C2478">
        <w:rPr>
          <w:rFonts w:hAnsi="標楷體" w:hint="eastAsia"/>
          <w:color w:val="000000" w:themeColor="text1"/>
          <w:szCs w:val="32"/>
        </w:rPr>
        <w:t>依據</w:t>
      </w:r>
      <w:r w:rsidRPr="005C2478">
        <w:rPr>
          <w:rFonts w:hAnsi="標楷體"/>
          <w:color w:val="000000" w:themeColor="text1"/>
        </w:rPr>
        <w:t>《公職人員選舉罷免法》</w:t>
      </w:r>
      <w:r w:rsidRPr="005C2478">
        <w:rPr>
          <w:rFonts w:hAnsi="標楷體" w:hint="eastAsia"/>
          <w:color w:val="000000" w:themeColor="text1"/>
          <w:szCs w:val="32"/>
        </w:rPr>
        <w:t>第37條第2項：立委與議員的劃分考量因素都是一樣的，「</w:t>
      </w:r>
      <w:r w:rsidRPr="005C2478">
        <w:rPr>
          <w:rFonts w:hAnsi="標楷體"/>
          <w:color w:val="000000" w:themeColor="text1"/>
          <w:szCs w:val="32"/>
        </w:rPr>
        <w:t>應斟酌行政區域、人口分布、地理環境、交通狀況、歷史淵源及應選出名額劃分之</w:t>
      </w:r>
      <w:r w:rsidRPr="005C2478">
        <w:rPr>
          <w:rFonts w:hAnsi="標楷體" w:hint="eastAsia"/>
          <w:color w:val="000000" w:themeColor="text1"/>
          <w:szCs w:val="32"/>
        </w:rPr>
        <w:t>」，這是原則性規定。席次則是依</w:t>
      </w:r>
      <w:r w:rsidRPr="005C2478">
        <w:rPr>
          <w:rFonts w:hAnsi="標楷體"/>
          <w:color w:val="000000" w:themeColor="text1"/>
        </w:rPr>
        <w:t>《地方立法機關組織準則</w:t>
      </w:r>
      <w:r w:rsidRPr="005C2478">
        <w:rPr>
          <w:rFonts w:hAnsi="標楷體"/>
          <w:color w:val="000000" w:themeColor="text1"/>
          <w:szCs w:val="32"/>
        </w:rPr>
        <w:t>》</w:t>
      </w:r>
      <w:r w:rsidRPr="005C2478">
        <w:rPr>
          <w:rFonts w:hAnsi="標楷體" w:hint="eastAsia"/>
          <w:color w:val="000000" w:themeColor="text1"/>
          <w:szCs w:val="32"/>
        </w:rPr>
        <w:t>及</w:t>
      </w:r>
      <w:r w:rsidRPr="005C2478">
        <w:rPr>
          <w:rFonts w:hAnsi="標楷體"/>
          <w:color w:val="000000" w:themeColor="text1"/>
        </w:rPr>
        <w:t>《地方制度法》</w:t>
      </w:r>
      <w:r w:rsidRPr="005C2478">
        <w:rPr>
          <w:rFonts w:hAnsi="標楷體" w:hint="eastAsia"/>
          <w:color w:val="000000" w:themeColor="text1"/>
          <w:szCs w:val="32"/>
        </w:rPr>
        <w:t>第33條規定。選區劃分一定要依照法律規定，因為有法律保留原則</w:t>
      </w:r>
      <w:r w:rsidR="00C443FC" w:rsidRPr="005C2478">
        <w:rPr>
          <w:rFonts w:hAnsi="標楷體" w:hint="eastAsia"/>
          <w:color w:val="000000" w:themeColor="text1"/>
          <w:szCs w:val="32"/>
        </w:rPr>
        <w:t>適用</w:t>
      </w:r>
      <w:r w:rsidRPr="005C2478">
        <w:rPr>
          <w:rFonts w:hAnsi="標楷體" w:hint="eastAsia"/>
          <w:color w:val="000000" w:themeColor="text1"/>
          <w:szCs w:val="32"/>
        </w:rPr>
        <w:t>，選區劃分實務作業是由地方縣市選委會進行公聽會檢討作業，提經該</w:t>
      </w:r>
      <w:r w:rsidRPr="005C2478">
        <w:rPr>
          <w:rFonts w:ascii="Times New Roman" w:hint="eastAsia"/>
          <w:color w:val="000000" w:themeColor="text1"/>
          <w:szCs w:val="32"/>
        </w:rPr>
        <w:t>會委員會議審議後，陳報到中選會審查。但是否</w:t>
      </w:r>
      <w:r w:rsidRPr="005C2478">
        <w:rPr>
          <w:rFonts w:ascii="Times New Roman" w:hint="eastAsia"/>
          <w:b/>
          <w:bCs/>
          <w:color w:val="000000" w:themeColor="text1"/>
          <w:szCs w:val="32"/>
          <w:u w:val="single"/>
        </w:rPr>
        <w:t>有到</w:t>
      </w:r>
      <w:r w:rsidRPr="005C2478">
        <w:rPr>
          <w:rFonts w:hAnsi="標楷體" w:hint="eastAsia"/>
          <w:b/>
          <w:bCs/>
          <w:color w:val="000000" w:themeColor="text1"/>
          <w:szCs w:val="32"/>
          <w:u w:val="single"/>
        </w:rPr>
        <w:t>「</w:t>
      </w:r>
      <w:r w:rsidRPr="005C2478">
        <w:rPr>
          <w:rFonts w:ascii="Times New Roman" w:hint="eastAsia"/>
          <w:b/>
          <w:bCs/>
          <w:color w:val="000000" w:themeColor="text1"/>
          <w:szCs w:val="32"/>
          <w:u w:val="single"/>
        </w:rPr>
        <w:t>絕對法律保留</w:t>
      </w:r>
      <w:r w:rsidRPr="005C2478">
        <w:rPr>
          <w:rFonts w:hAnsi="標楷體" w:hint="eastAsia"/>
          <w:b/>
          <w:bCs/>
          <w:color w:val="000000" w:themeColor="text1"/>
          <w:szCs w:val="32"/>
          <w:u w:val="single"/>
        </w:rPr>
        <w:t>」</w:t>
      </w:r>
      <w:r w:rsidRPr="005C2478">
        <w:rPr>
          <w:rFonts w:ascii="Times New Roman" w:hint="eastAsia"/>
          <w:b/>
          <w:bCs/>
          <w:color w:val="000000" w:themeColor="text1"/>
          <w:szCs w:val="32"/>
          <w:u w:val="single"/>
        </w:rPr>
        <w:t>的情形，這是可以討論的</w:t>
      </w:r>
      <w:r w:rsidRPr="005C2478">
        <w:rPr>
          <w:rFonts w:ascii="Times New Roman" w:hint="eastAsia"/>
          <w:color w:val="000000" w:themeColor="text1"/>
          <w:szCs w:val="32"/>
        </w:rPr>
        <w:t>。</w:t>
      </w:r>
    </w:p>
    <w:p w14:paraId="30FC4961" w14:textId="17F6EA8B" w:rsidR="00101122" w:rsidRPr="005C2478" w:rsidRDefault="00DE5D6A" w:rsidP="00101122">
      <w:pPr>
        <w:pStyle w:val="4"/>
        <w:rPr>
          <w:color w:val="000000" w:themeColor="text1"/>
        </w:rPr>
      </w:pPr>
      <w:r w:rsidRPr="005C2478">
        <w:rPr>
          <w:rFonts w:hint="eastAsia"/>
          <w:color w:val="000000" w:themeColor="text1"/>
        </w:rPr>
        <w:t>本案</w:t>
      </w:r>
      <w:r w:rsidR="006304BC" w:rsidRPr="005C2478">
        <w:rPr>
          <w:rFonts w:hint="eastAsia"/>
          <w:color w:val="000000" w:themeColor="text1"/>
        </w:rPr>
        <w:t>諮詢委員認為</w:t>
      </w:r>
      <w:r w:rsidR="00101122" w:rsidRPr="005C2478">
        <w:rPr>
          <w:rFonts w:hint="eastAsia"/>
          <w:color w:val="000000" w:themeColor="text1"/>
        </w:rPr>
        <w:t>現行選舉區劃分</w:t>
      </w:r>
      <w:r w:rsidR="0092732B" w:rsidRPr="005C2478">
        <w:rPr>
          <w:rFonts w:hint="eastAsia"/>
          <w:color w:val="000000" w:themeColor="text1"/>
        </w:rPr>
        <w:t>主要</w:t>
      </w:r>
      <w:r w:rsidR="00101122" w:rsidRPr="005C2478">
        <w:rPr>
          <w:rFonts w:hint="eastAsia"/>
          <w:color w:val="000000" w:themeColor="text1"/>
        </w:rPr>
        <w:t>缺陷</w:t>
      </w:r>
      <w:r w:rsidR="00AA1B23" w:rsidRPr="005C2478">
        <w:rPr>
          <w:rFonts w:hint="eastAsia"/>
          <w:color w:val="000000" w:themeColor="text1"/>
        </w:rPr>
        <w:t>及</w:t>
      </w:r>
      <w:r w:rsidR="002842FB" w:rsidRPr="005C2478">
        <w:rPr>
          <w:rFonts w:hint="eastAsia"/>
          <w:color w:val="000000" w:themeColor="text1"/>
        </w:rPr>
        <w:t>解決</w:t>
      </w:r>
      <w:r w:rsidR="00AA1B23" w:rsidRPr="005C2478">
        <w:rPr>
          <w:rFonts w:hint="eastAsia"/>
          <w:color w:val="000000" w:themeColor="text1"/>
        </w:rPr>
        <w:t>本案</w:t>
      </w:r>
      <w:r w:rsidR="002842FB" w:rsidRPr="005C2478">
        <w:rPr>
          <w:rFonts w:hint="eastAsia"/>
          <w:color w:val="000000" w:themeColor="text1"/>
        </w:rPr>
        <w:t>之</w:t>
      </w:r>
      <w:r w:rsidR="00AA1B23" w:rsidRPr="005C2478">
        <w:rPr>
          <w:rFonts w:hint="eastAsia"/>
          <w:color w:val="000000" w:themeColor="text1"/>
        </w:rPr>
        <w:t>方式</w:t>
      </w:r>
      <w:r w:rsidR="006304BC" w:rsidRPr="005C2478">
        <w:rPr>
          <w:rFonts w:hint="eastAsia"/>
          <w:color w:val="000000" w:themeColor="text1"/>
        </w:rPr>
        <w:t>：</w:t>
      </w:r>
    </w:p>
    <w:p w14:paraId="74A52248" w14:textId="2CE2CAA2" w:rsidR="006304BC" w:rsidRPr="005C2478" w:rsidRDefault="00C443FC" w:rsidP="006304BC">
      <w:pPr>
        <w:pStyle w:val="5"/>
        <w:rPr>
          <w:color w:val="000000" w:themeColor="text1"/>
        </w:rPr>
      </w:pPr>
      <w:r w:rsidRPr="005C2478">
        <w:rPr>
          <w:rFonts w:hint="eastAsia"/>
          <w:color w:val="000000" w:themeColor="text1"/>
        </w:rPr>
        <w:t>國立東華大學</w:t>
      </w:r>
      <w:r w:rsidR="00BA55D1" w:rsidRPr="005C2478">
        <w:rPr>
          <w:rFonts w:hint="eastAsia"/>
          <w:color w:val="000000" w:themeColor="text1"/>
        </w:rPr>
        <w:t>高教授表示，</w:t>
      </w:r>
      <w:r w:rsidR="006304BC" w:rsidRPr="005C2478">
        <w:rPr>
          <w:rFonts w:hint="eastAsia"/>
          <w:color w:val="000000" w:themeColor="text1"/>
        </w:rPr>
        <w:t>以花蓮縣第6選舉區為例，選舉區過於狹長，交通與服務成本過高</w:t>
      </w:r>
      <w:r w:rsidR="00AA1B23" w:rsidRPr="005C2478">
        <w:rPr>
          <w:rFonts w:hint="eastAsia"/>
          <w:color w:val="000000" w:themeColor="text1"/>
        </w:rPr>
        <w:t>，偏遠海岸部落容易被邊緣化</w:t>
      </w:r>
      <w:r w:rsidR="00976357" w:rsidRPr="005C2478">
        <w:rPr>
          <w:rFonts w:hint="eastAsia"/>
          <w:color w:val="000000" w:themeColor="text1"/>
        </w:rPr>
        <w:t>：</w:t>
      </w:r>
    </w:p>
    <w:p w14:paraId="0F6C12F5" w14:textId="1FE29B7A" w:rsidR="00AA1B23" w:rsidRPr="005C2478" w:rsidRDefault="00AA1B23" w:rsidP="003F70FF">
      <w:pPr>
        <w:pStyle w:val="51"/>
        <w:ind w:left="2041" w:firstLine="680"/>
        <w:rPr>
          <w:color w:val="000000" w:themeColor="text1"/>
        </w:rPr>
      </w:pPr>
      <w:r w:rsidRPr="005C2478">
        <w:rPr>
          <w:rFonts w:hint="eastAsia"/>
          <w:color w:val="000000" w:themeColor="text1"/>
        </w:rPr>
        <w:t>花蓮縣第6選舉區從壽豐</w:t>
      </w:r>
      <w:r w:rsidR="001010FA" w:rsidRPr="005C2478">
        <w:rPr>
          <w:rFonts w:hint="eastAsia"/>
          <w:color w:val="000000" w:themeColor="text1"/>
        </w:rPr>
        <w:t>鄉</w:t>
      </w:r>
      <w:r w:rsidRPr="005C2478">
        <w:rPr>
          <w:rFonts w:hint="eastAsia"/>
          <w:color w:val="000000" w:themeColor="text1"/>
        </w:rPr>
        <w:t>延伸至豐濱</w:t>
      </w:r>
      <w:r w:rsidR="001010FA" w:rsidRPr="005C2478">
        <w:rPr>
          <w:rFonts w:hint="eastAsia"/>
          <w:color w:val="000000" w:themeColor="text1"/>
        </w:rPr>
        <w:t>鄉</w:t>
      </w:r>
      <w:r w:rsidRPr="005C2478">
        <w:rPr>
          <w:rFonts w:hint="eastAsia"/>
          <w:color w:val="000000" w:themeColor="text1"/>
        </w:rPr>
        <w:t>、</w:t>
      </w:r>
      <w:r w:rsidRPr="005C2478">
        <w:rPr>
          <w:rFonts w:hint="eastAsia"/>
          <w:color w:val="000000" w:themeColor="text1"/>
        </w:rPr>
        <w:lastRenderedPageBreak/>
        <w:t>光復</w:t>
      </w:r>
      <w:r w:rsidR="001010FA" w:rsidRPr="005C2478">
        <w:rPr>
          <w:rFonts w:hint="eastAsia"/>
          <w:color w:val="000000" w:themeColor="text1"/>
        </w:rPr>
        <w:t>鄉</w:t>
      </w:r>
      <w:r w:rsidRPr="005C2478">
        <w:rPr>
          <w:rFonts w:hint="eastAsia"/>
          <w:color w:val="000000" w:themeColor="text1"/>
        </w:rPr>
        <w:t>，涵蓋縱谷與海岸兩種完全不同的地理、交通和產業環境。候選人通常會優先經營人口密集、交通方便、票源較集中的地區，偏遠海岸部落容易被邊緣化。</w:t>
      </w:r>
    </w:p>
    <w:p w14:paraId="51BDED77" w14:textId="5B86B3C0" w:rsidR="00CC1EAF" w:rsidRPr="005C2478" w:rsidRDefault="00EE6AE1" w:rsidP="00AA1B23">
      <w:pPr>
        <w:pStyle w:val="5"/>
        <w:rPr>
          <w:color w:val="000000" w:themeColor="text1"/>
        </w:rPr>
      </w:pPr>
      <w:r w:rsidRPr="005C2478">
        <w:rPr>
          <w:rFonts w:hint="eastAsia"/>
          <w:color w:val="000000" w:themeColor="text1"/>
        </w:rPr>
        <w:t>高教授</w:t>
      </w:r>
      <w:r w:rsidR="000411A2" w:rsidRPr="005C2478">
        <w:rPr>
          <w:rFonts w:hint="eastAsia"/>
          <w:color w:val="000000" w:themeColor="text1"/>
        </w:rPr>
        <w:t>又</w:t>
      </w:r>
      <w:r w:rsidRPr="005C2478">
        <w:rPr>
          <w:rFonts w:hint="eastAsia"/>
          <w:color w:val="000000" w:themeColor="text1"/>
        </w:rPr>
        <w:t>指出，</w:t>
      </w:r>
      <w:r w:rsidR="009F20BD" w:rsidRPr="005C2478">
        <w:rPr>
          <w:rFonts w:hint="eastAsia"/>
          <w:color w:val="000000" w:themeColor="text1"/>
        </w:rPr>
        <w:t>現行制度</w:t>
      </w:r>
      <w:r w:rsidRPr="005C2478">
        <w:rPr>
          <w:rFonts w:hint="eastAsia"/>
          <w:color w:val="000000" w:themeColor="text1"/>
        </w:rPr>
        <w:t>未</w:t>
      </w:r>
      <w:r w:rsidR="009F20BD" w:rsidRPr="005C2478">
        <w:rPr>
          <w:rFonts w:hint="eastAsia"/>
          <w:color w:val="000000" w:themeColor="text1"/>
        </w:rPr>
        <w:t>能</w:t>
      </w:r>
      <w:r w:rsidRPr="005C2478">
        <w:rPr>
          <w:rFonts w:hint="eastAsia"/>
          <w:color w:val="000000" w:themeColor="text1"/>
        </w:rPr>
        <w:t>充分反映部落及生活共同體</w:t>
      </w:r>
      <w:r w:rsidR="009F20BD" w:rsidRPr="005C2478">
        <w:rPr>
          <w:rFonts w:hint="eastAsia"/>
          <w:color w:val="000000" w:themeColor="text1"/>
        </w:rPr>
        <w:t>，</w:t>
      </w:r>
      <w:r w:rsidR="00BA55D1" w:rsidRPr="005C2478">
        <w:rPr>
          <w:rFonts w:hint="eastAsia"/>
          <w:color w:val="000000" w:themeColor="text1"/>
        </w:rPr>
        <w:t>易形成對</w:t>
      </w:r>
      <w:r w:rsidR="009F20BD" w:rsidRPr="005C2478">
        <w:rPr>
          <w:rFonts w:hint="eastAsia"/>
          <w:color w:val="000000" w:themeColor="text1"/>
        </w:rPr>
        <w:t>特定部落族群</w:t>
      </w:r>
      <w:r w:rsidR="00333EEC" w:rsidRPr="005C2478">
        <w:rPr>
          <w:rFonts w:hint="eastAsia"/>
          <w:color w:val="000000" w:themeColor="text1"/>
        </w:rPr>
        <w:t>特別保障</w:t>
      </w:r>
      <w:r w:rsidRPr="005C2478">
        <w:rPr>
          <w:rFonts w:hint="eastAsia"/>
          <w:color w:val="000000" w:themeColor="text1"/>
        </w:rPr>
        <w:t xml:space="preserve">： </w:t>
      </w:r>
    </w:p>
    <w:p w14:paraId="7E59ABF0" w14:textId="68F70924" w:rsidR="00EE6AE1" w:rsidRPr="005C2478" w:rsidRDefault="00EE6AE1" w:rsidP="00EE6AE1">
      <w:pPr>
        <w:pStyle w:val="51"/>
        <w:ind w:left="2041" w:firstLine="680"/>
        <w:rPr>
          <w:rFonts w:hAnsi="標楷體"/>
          <w:color w:val="000000" w:themeColor="text1"/>
          <w:szCs w:val="32"/>
        </w:rPr>
      </w:pPr>
      <w:r w:rsidRPr="005C2478">
        <w:rPr>
          <w:rFonts w:hAnsi="標楷體" w:hint="eastAsia"/>
          <w:color w:val="000000" w:themeColor="text1"/>
          <w:szCs w:val="32"/>
        </w:rPr>
        <w:t>現行選舉區劃分主要依鄉鎮行政界線與人口計算，但平地原住民族政治代表還涉及：部落分布、傳統領域、語言文化、交通生活圈、政策需求、歷史與族群淵源。例如豐濱</w:t>
      </w:r>
      <w:r w:rsidR="009A71CD" w:rsidRPr="005C2478">
        <w:rPr>
          <w:rFonts w:hAnsi="標楷體" w:hint="eastAsia"/>
          <w:color w:val="000000" w:themeColor="text1"/>
          <w:szCs w:val="32"/>
        </w:rPr>
        <w:t>鄉</w:t>
      </w:r>
      <w:r w:rsidRPr="005C2478">
        <w:rPr>
          <w:rFonts w:hAnsi="標楷體" w:hint="eastAsia"/>
          <w:color w:val="000000" w:themeColor="text1"/>
          <w:szCs w:val="32"/>
        </w:rPr>
        <w:t>海岸阿美族部落的漁業、海岸土地、傳統領域及交通問題，與壽豐</w:t>
      </w:r>
      <w:r w:rsidR="009A1536" w:rsidRPr="005C2478">
        <w:rPr>
          <w:rFonts w:hAnsi="標楷體" w:hint="eastAsia"/>
          <w:color w:val="000000" w:themeColor="text1"/>
          <w:szCs w:val="32"/>
        </w:rPr>
        <w:t>鄉</w:t>
      </w:r>
      <w:r w:rsidRPr="005C2478">
        <w:rPr>
          <w:rFonts w:hAnsi="標楷體" w:hint="eastAsia"/>
          <w:color w:val="000000" w:themeColor="text1"/>
          <w:szCs w:val="32"/>
        </w:rPr>
        <w:t>、鳳林</w:t>
      </w:r>
      <w:r w:rsidR="009A1536" w:rsidRPr="005C2478">
        <w:rPr>
          <w:rFonts w:hAnsi="標楷體" w:hint="eastAsia"/>
          <w:color w:val="000000" w:themeColor="text1"/>
          <w:szCs w:val="32"/>
        </w:rPr>
        <w:t>鎮</w:t>
      </w:r>
      <w:r w:rsidRPr="005C2478">
        <w:rPr>
          <w:rFonts w:hAnsi="標楷體" w:hint="eastAsia"/>
          <w:color w:val="000000" w:themeColor="text1"/>
          <w:szCs w:val="32"/>
        </w:rPr>
        <w:t>的都市化或農業議題並不完全相同。</w:t>
      </w:r>
    </w:p>
    <w:p w14:paraId="3638433F" w14:textId="6F740F42" w:rsidR="00EE6AE1" w:rsidRPr="005C2478" w:rsidRDefault="0033370E" w:rsidP="00EE6AE1">
      <w:pPr>
        <w:pStyle w:val="51"/>
        <w:ind w:left="2041" w:firstLine="680"/>
        <w:rPr>
          <w:rFonts w:hAnsi="標楷體"/>
          <w:color w:val="000000" w:themeColor="text1"/>
          <w:szCs w:val="32"/>
        </w:rPr>
      </w:pPr>
      <w:r w:rsidRPr="005C2478">
        <w:rPr>
          <w:rFonts w:hAnsi="標楷體" w:hint="eastAsia"/>
          <w:color w:val="000000" w:themeColor="text1"/>
          <w:szCs w:val="32"/>
        </w:rPr>
        <w:t>臺東縣東河鄉跟花蓮縣豐濱鄉</w:t>
      </w:r>
      <w:r w:rsidR="001010FA" w:rsidRPr="005C2478">
        <w:rPr>
          <w:rFonts w:hAnsi="標楷體" w:hint="eastAsia"/>
          <w:color w:val="000000" w:themeColor="text1"/>
          <w:szCs w:val="32"/>
        </w:rPr>
        <w:t>同樣</w:t>
      </w:r>
      <w:r w:rsidR="009A1536" w:rsidRPr="005C2478">
        <w:rPr>
          <w:rFonts w:hAnsi="標楷體" w:hint="eastAsia"/>
          <w:color w:val="000000" w:themeColor="text1"/>
          <w:szCs w:val="32"/>
        </w:rPr>
        <w:t>面臨遲遲</w:t>
      </w:r>
      <w:r w:rsidR="00DF4851" w:rsidRPr="005C2478">
        <w:rPr>
          <w:rFonts w:hAnsi="標楷體" w:hint="eastAsia"/>
          <w:color w:val="000000" w:themeColor="text1"/>
          <w:szCs w:val="32"/>
        </w:rPr>
        <w:t>無法</w:t>
      </w:r>
      <w:r w:rsidR="009A1536" w:rsidRPr="005C2478">
        <w:rPr>
          <w:rFonts w:hAnsi="標楷體" w:hint="eastAsia"/>
          <w:color w:val="000000" w:themeColor="text1"/>
          <w:szCs w:val="32"/>
        </w:rPr>
        <w:t>產生當地平地原住民議員的問題</w:t>
      </w:r>
      <w:r w:rsidRPr="005C2478">
        <w:rPr>
          <w:rFonts w:hAnsi="標楷體" w:hint="eastAsia"/>
          <w:color w:val="000000" w:themeColor="text1"/>
          <w:szCs w:val="32"/>
        </w:rPr>
        <w:t>，而花蓮</w:t>
      </w:r>
      <w:r w:rsidR="001010FA" w:rsidRPr="005C2478">
        <w:rPr>
          <w:rFonts w:hAnsi="標楷體" w:hint="eastAsia"/>
          <w:color w:val="000000" w:themeColor="text1"/>
          <w:szCs w:val="32"/>
        </w:rPr>
        <w:t>縣</w:t>
      </w:r>
      <w:r w:rsidRPr="005C2478">
        <w:rPr>
          <w:rFonts w:hAnsi="標楷體" w:hint="eastAsia"/>
          <w:color w:val="000000" w:themeColor="text1"/>
          <w:szCs w:val="32"/>
        </w:rPr>
        <w:t>、臺東縣</w:t>
      </w:r>
      <w:r w:rsidR="000411A2" w:rsidRPr="005C2478">
        <w:rPr>
          <w:rFonts w:hAnsi="標楷體" w:hint="eastAsia"/>
          <w:color w:val="000000" w:themeColor="text1"/>
          <w:szCs w:val="32"/>
        </w:rPr>
        <w:t>內</w:t>
      </w:r>
      <w:r w:rsidRPr="005C2478">
        <w:rPr>
          <w:rFonts w:hAnsi="標楷體" w:hint="eastAsia"/>
          <w:color w:val="000000" w:themeColor="text1"/>
          <w:szCs w:val="32"/>
        </w:rPr>
        <w:t>，</w:t>
      </w:r>
      <w:r w:rsidR="001010FA" w:rsidRPr="005C2478">
        <w:rPr>
          <w:rFonts w:hAnsi="標楷體" w:hint="eastAsia"/>
          <w:color w:val="000000" w:themeColor="text1"/>
          <w:szCs w:val="32"/>
        </w:rPr>
        <w:t>甚</w:t>
      </w:r>
      <w:r w:rsidRPr="005C2478">
        <w:rPr>
          <w:rFonts w:hAnsi="標楷體" w:hint="eastAsia"/>
          <w:color w:val="000000" w:themeColor="text1"/>
          <w:szCs w:val="32"/>
        </w:rPr>
        <w:t>多小族群部落不可能產生縣議員，例如臺東卑南族、臺東魯凱族，因為位於阿美族選舉區，導致</w:t>
      </w:r>
      <w:r w:rsidR="000411A2" w:rsidRPr="005C2478">
        <w:rPr>
          <w:rFonts w:hAnsi="標楷體" w:hint="eastAsia"/>
          <w:color w:val="000000" w:themeColor="text1"/>
          <w:szCs w:val="32"/>
        </w:rPr>
        <w:t>強勢</w:t>
      </w:r>
      <w:r w:rsidRPr="005C2478">
        <w:rPr>
          <w:rFonts w:hAnsi="標楷體" w:hint="eastAsia"/>
          <w:color w:val="000000" w:themeColor="text1"/>
          <w:szCs w:val="32"/>
        </w:rPr>
        <w:t>的部落族群政治參與機會越強，小的部落族群</w:t>
      </w:r>
      <w:r w:rsidR="009F20BD" w:rsidRPr="005C2478">
        <w:rPr>
          <w:rFonts w:hAnsi="標楷體" w:hint="eastAsia"/>
          <w:color w:val="000000" w:themeColor="text1"/>
          <w:szCs w:val="32"/>
        </w:rPr>
        <w:t>獲選機會</w:t>
      </w:r>
      <w:r w:rsidRPr="005C2478">
        <w:rPr>
          <w:rFonts w:hAnsi="標楷體" w:hint="eastAsia"/>
          <w:color w:val="000000" w:themeColor="text1"/>
          <w:szCs w:val="32"/>
        </w:rPr>
        <w:t>就越少。</w:t>
      </w:r>
      <w:r w:rsidR="009A1536" w:rsidRPr="005C2478">
        <w:rPr>
          <w:rFonts w:hAnsi="標楷體" w:hint="eastAsia"/>
          <w:color w:val="000000" w:themeColor="text1"/>
          <w:szCs w:val="32"/>
        </w:rPr>
        <w:t>現行選舉區</w:t>
      </w:r>
      <w:r w:rsidR="001010FA" w:rsidRPr="005C2478">
        <w:rPr>
          <w:rFonts w:hAnsi="標楷體" w:hint="eastAsia"/>
          <w:color w:val="000000" w:themeColor="text1"/>
          <w:szCs w:val="32"/>
        </w:rPr>
        <w:t>劃分</w:t>
      </w:r>
      <w:r w:rsidR="009A1536" w:rsidRPr="005C2478">
        <w:rPr>
          <w:rFonts w:hAnsi="標楷體" w:hint="eastAsia"/>
          <w:color w:val="000000" w:themeColor="text1"/>
          <w:szCs w:val="32"/>
        </w:rPr>
        <w:t>通常以完整鄉鎮作為基本單位，對於豐濱鄉這類人口較少地區而言，</w:t>
      </w:r>
      <w:r w:rsidR="001010FA" w:rsidRPr="005C2478">
        <w:rPr>
          <w:rFonts w:hAnsi="標楷體" w:hint="eastAsia"/>
          <w:color w:val="000000" w:themeColor="text1"/>
          <w:szCs w:val="32"/>
        </w:rPr>
        <w:t>制度面上</w:t>
      </w:r>
      <w:r w:rsidR="00333EEC" w:rsidRPr="005C2478">
        <w:rPr>
          <w:rFonts w:hint="eastAsia"/>
          <w:color w:val="000000" w:themeColor="text1"/>
        </w:rPr>
        <w:t>未能充分反映部落及生活共同體現況。</w:t>
      </w:r>
    </w:p>
    <w:p w14:paraId="368771E5" w14:textId="67F71719" w:rsidR="00C718D6" w:rsidRPr="005C2478" w:rsidRDefault="00333EEC" w:rsidP="00333EEC">
      <w:pPr>
        <w:pStyle w:val="5"/>
        <w:rPr>
          <w:rFonts w:hAnsi="標楷體"/>
          <w:color w:val="000000" w:themeColor="text1"/>
          <w:szCs w:val="32"/>
        </w:rPr>
      </w:pPr>
      <w:r w:rsidRPr="005C2478">
        <w:rPr>
          <w:rFonts w:hAnsi="標楷體" w:hint="eastAsia"/>
          <w:color w:val="000000" w:themeColor="text1"/>
          <w:szCs w:val="32"/>
        </w:rPr>
        <w:t>紀理事長</w:t>
      </w:r>
      <w:r w:rsidR="0060504C" w:rsidRPr="005C2478">
        <w:rPr>
          <w:rFonts w:hAnsi="標楷體" w:hint="eastAsia"/>
          <w:color w:val="000000" w:themeColor="text1"/>
          <w:szCs w:val="32"/>
        </w:rPr>
        <w:t>建議：</w:t>
      </w:r>
    </w:p>
    <w:p w14:paraId="1B9F5F20" w14:textId="5F30215B" w:rsidR="009A1536" w:rsidRPr="005C2478" w:rsidRDefault="00F121C8" w:rsidP="00C718D6">
      <w:pPr>
        <w:pStyle w:val="6"/>
        <w:rPr>
          <w:color w:val="000000" w:themeColor="text1"/>
          <w:szCs w:val="32"/>
        </w:rPr>
      </w:pPr>
      <w:r w:rsidRPr="005C2478">
        <w:rPr>
          <w:rFonts w:hint="eastAsia"/>
          <w:color w:val="000000" w:themeColor="text1"/>
          <w:szCs w:val="32"/>
        </w:rPr>
        <w:t>修正</w:t>
      </w:r>
      <w:r w:rsidR="00C718D6" w:rsidRPr="005C2478">
        <w:rPr>
          <w:color w:val="000000" w:themeColor="text1"/>
        </w:rPr>
        <w:t>《地方制度法》</w:t>
      </w:r>
      <w:r w:rsidR="00C718D6" w:rsidRPr="005C2478">
        <w:rPr>
          <w:rFonts w:hint="eastAsia"/>
          <w:color w:val="000000" w:themeColor="text1"/>
        </w:rPr>
        <w:t>第33條</w:t>
      </w:r>
      <w:r w:rsidR="00C718D6" w:rsidRPr="005C2478">
        <w:rPr>
          <w:color w:val="000000" w:themeColor="text1"/>
        </w:rPr>
        <w:t>第2項</w:t>
      </w:r>
      <w:r w:rsidR="00C718D6" w:rsidRPr="005C2478">
        <w:rPr>
          <w:rFonts w:hint="eastAsia"/>
          <w:color w:val="000000" w:themeColor="text1"/>
        </w:rPr>
        <w:t>第2款第2目，加入</w:t>
      </w:r>
      <w:r w:rsidR="009222A9" w:rsidRPr="005C2478">
        <w:rPr>
          <w:rFonts w:hAnsi="標楷體" w:hint="eastAsia"/>
          <w:color w:val="000000" w:themeColor="text1"/>
        </w:rPr>
        <w:t>「</w:t>
      </w:r>
      <w:r w:rsidR="00C718D6" w:rsidRPr="005C2478">
        <w:rPr>
          <w:rFonts w:hint="eastAsia"/>
          <w:color w:val="000000" w:themeColor="text1"/>
        </w:rPr>
        <w:t>但書</w:t>
      </w:r>
      <w:r w:rsidR="009222A9" w:rsidRPr="005C2478">
        <w:rPr>
          <w:rFonts w:hAnsi="標楷體" w:hint="eastAsia"/>
          <w:color w:val="000000" w:themeColor="text1"/>
        </w:rPr>
        <w:t>」</w:t>
      </w:r>
      <w:r w:rsidR="00C718D6" w:rsidRPr="005C2478">
        <w:rPr>
          <w:rFonts w:hint="eastAsia"/>
          <w:color w:val="000000" w:themeColor="text1"/>
        </w:rPr>
        <w:t>，即可解決本案</w:t>
      </w:r>
      <w:r w:rsidR="000411A2" w:rsidRPr="005C2478">
        <w:rPr>
          <w:rFonts w:hint="eastAsia"/>
          <w:color w:val="000000" w:themeColor="text1"/>
        </w:rPr>
        <w:t>爭點</w:t>
      </w:r>
      <w:r w:rsidR="00C718D6" w:rsidRPr="005C2478">
        <w:rPr>
          <w:rFonts w:hint="eastAsia"/>
          <w:color w:val="000000" w:themeColor="text1"/>
        </w:rPr>
        <w:t>，參見表4：</w:t>
      </w:r>
    </w:p>
    <w:p w14:paraId="79B8341E" w14:textId="45B89707" w:rsidR="00C718D6" w:rsidRPr="005C2478" w:rsidRDefault="00C718D6" w:rsidP="00C718D6">
      <w:pPr>
        <w:pStyle w:val="5"/>
        <w:numPr>
          <w:ilvl w:val="0"/>
          <w:numId w:val="0"/>
        </w:numPr>
        <w:rPr>
          <w:color w:val="000000" w:themeColor="text1"/>
        </w:rPr>
      </w:pPr>
      <w:r w:rsidRPr="005C2478">
        <w:rPr>
          <w:rFonts w:hAnsi="標楷體" w:hint="eastAsia"/>
          <w:color w:val="000000" w:themeColor="text1"/>
          <w:szCs w:val="32"/>
        </w:rPr>
        <w:t>表4、</w:t>
      </w:r>
      <w:r w:rsidRPr="005C2478">
        <w:rPr>
          <w:rFonts w:hint="eastAsia"/>
          <w:color w:val="000000" w:themeColor="text1"/>
        </w:rPr>
        <w:t>本案</w:t>
      </w:r>
      <w:r w:rsidRPr="005C2478">
        <w:rPr>
          <w:rFonts w:hAnsi="標楷體" w:hint="eastAsia"/>
          <w:color w:val="000000" w:themeColor="text1"/>
          <w:szCs w:val="32"/>
        </w:rPr>
        <w:t>紀理事長提出</w:t>
      </w:r>
      <w:r w:rsidRPr="005C2478">
        <w:rPr>
          <w:rFonts w:hint="eastAsia"/>
          <w:color w:val="000000" w:themeColor="text1"/>
        </w:rPr>
        <w:t>解決方式</w:t>
      </w:r>
    </w:p>
    <w:tbl>
      <w:tblPr>
        <w:tblStyle w:val="af7"/>
        <w:tblW w:w="0" w:type="auto"/>
        <w:tblLook w:val="04A0" w:firstRow="1" w:lastRow="0" w:firstColumn="1" w:lastColumn="0" w:noHBand="0" w:noVBand="1"/>
      </w:tblPr>
      <w:tblGrid>
        <w:gridCol w:w="4106"/>
        <w:gridCol w:w="4728"/>
      </w:tblGrid>
      <w:tr w:rsidR="005C2478" w:rsidRPr="005C2478" w14:paraId="398AC3F9" w14:textId="77777777" w:rsidTr="00B4719A">
        <w:tc>
          <w:tcPr>
            <w:tcW w:w="4106" w:type="dxa"/>
          </w:tcPr>
          <w:p w14:paraId="348CEC70" w14:textId="6A551B13" w:rsidR="009222A9" w:rsidRPr="005C2478" w:rsidRDefault="009222A9" w:rsidP="00C718D6">
            <w:pPr>
              <w:pStyle w:val="5"/>
              <w:numPr>
                <w:ilvl w:val="0"/>
                <w:numId w:val="0"/>
              </w:numPr>
              <w:rPr>
                <w:rFonts w:hAnsi="標楷體"/>
                <w:color w:val="000000" w:themeColor="text1"/>
                <w:sz w:val="28"/>
                <w:szCs w:val="28"/>
              </w:rPr>
            </w:pPr>
            <w:r w:rsidRPr="005C2478">
              <w:rPr>
                <w:rFonts w:hAnsi="標楷體" w:hint="eastAsia"/>
                <w:color w:val="000000" w:themeColor="text1"/>
                <w:sz w:val="28"/>
                <w:szCs w:val="28"/>
              </w:rPr>
              <w:t>現行條文</w:t>
            </w:r>
          </w:p>
        </w:tc>
        <w:tc>
          <w:tcPr>
            <w:tcW w:w="4728" w:type="dxa"/>
          </w:tcPr>
          <w:p w14:paraId="1D574F52" w14:textId="19B43F59" w:rsidR="009222A9" w:rsidRPr="005C2478" w:rsidRDefault="009222A9" w:rsidP="00C718D6">
            <w:pPr>
              <w:pStyle w:val="5"/>
              <w:numPr>
                <w:ilvl w:val="0"/>
                <w:numId w:val="0"/>
              </w:numPr>
              <w:rPr>
                <w:rFonts w:hAnsi="標楷體"/>
                <w:color w:val="000000" w:themeColor="text1"/>
                <w:sz w:val="28"/>
                <w:szCs w:val="28"/>
              </w:rPr>
            </w:pPr>
            <w:r w:rsidRPr="005C2478">
              <w:rPr>
                <w:rFonts w:hAnsi="標楷體" w:hint="eastAsia"/>
                <w:color w:val="000000" w:themeColor="text1"/>
                <w:sz w:val="28"/>
                <w:szCs w:val="28"/>
              </w:rPr>
              <w:t>建議修正</w:t>
            </w:r>
          </w:p>
        </w:tc>
      </w:tr>
      <w:tr w:rsidR="005C2478" w:rsidRPr="005C2478" w14:paraId="2B0A3242" w14:textId="77777777" w:rsidTr="00B4719A">
        <w:tc>
          <w:tcPr>
            <w:tcW w:w="4106" w:type="dxa"/>
          </w:tcPr>
          <w:p w14:paraId="43D994F2" w14:textId="77777777" w:rsidR="009222A9" w:rsidRPr="005C2478" w:rsidRDefault="009222A9" w:rsidP="00C718D6">
            <w:pPr>
              <w:pStyle w:val="5"/>
              <w:numPr>
                <w:ilvl w:val="0"/>
                <w:numId w:val="0"/>
              </w:numPr>
              <w:rPr>
                <w:color w:val="000000" w:themeColor="text1"/>
                <w:kern w:val="0"/>
                <w:sz w:val="28"/>
                <w:szCs w:val="28"/>
              </w:rPr>
            </w:pPr>
            <w:r w:rsidRPr="005C2478">
              <w:rPr>
                <w:rFonts w:hint="eastAsia"/>
                <w:color w:val="000000" w:themeColor="text1"/>
                <w:kern w:val="0"/>
                <w:sz w:val="28"/>
                <w:szCs w:val="28"/>
              </w:rPr>
              <w:t>原住民議員名額：</w:t>
            </w:r>
          </w:p>
          <w:p w14:paraId="1B8CF05D" w14:textId="71B4E59C" w:rsidR="009222A9" w:rsidRPr="005C2478" w:rsidRDefault="009222A9" w:rsidP="00C718D6">
            <w:pPr>
              <w:pStyle w:val="5"/>
              <w:numPr>
                <w:ilvl w:val="0"/>
                <w:numId w:val="0"/>
              </w:numPr>
              <w:rPr>
                <w:rFonts w:hAnsi="標楷體"/>
                <w:color w:val="000000" w:themeColor="text1"/>
                <w:sz w:val="28"/>
                <w:szCs w:val="28"/>
              </w:rPr>
            </w:pPr>
            <w:r w:rsidRPr="005C2478">
              <w:rPr>
                <w:rFonts w:hint="eastAsia"/>
                <w:color w:val="000000" w:themeColor="text1"/>
                <w:kern w:val="0"/>
                <w:sz w:val="28"/>
                <w:szCs w:val="28"/>
              </w:rPr>
              <w:lastRenderedPageBreak/>
              <w:t>有平地原住民人口在1,500人以上者，應有平地原住民選出之議員名額；有山地原住民人口在1,500人以上或有山地鄉者，應有山地原住民選出之議員名額。無山地鄉之縣（市）山地原住民、平地原住民人口數均未達1,500人以上</w:t>
            </w:r>
            <w:r w:rsidRPr="005C2478">
              <w:rPr>
                <w:rFonts w:hint="eastAsia"/>
                <w:color w:val="000000" w:themeColor="text1"/>
                <w:sz w:val="28"/>
                <w:szCs w:val="28"/>
              </w:rPr>
              <w:t>者，且原住民人口數在2,000人以上者，應有原住民選出之議員名額</w:t>
            </w:r>
            <w:r w:rsidRPr="005C2478">
              <w:rPr>
                <w:rFonts w:hint="eastAsia"/>
                <w:color w:val="000000" w:themeColor="text1"/>
                <w:kern w:val="0"/>
                <w:sz w:val="28"/>
                <w:szCs w:val="28"/>
              </w:rPr>
              <w:t>。</w:t>
            </w:r>
          </w:p>
        </w:tc>
        <w:tc>
          <w:tcPr>
            <w:tcW w:w="4728" w:type="dxa"/>
          </w:tcPr>
          <w:p w14:paraId="4A8C8053" w14:textId="77777777" w:rsidR="00590AC4" w:rsidRPr="005C2478" w:rsidRDefault="00590AC4" w:rsidP="00590AC4">
            <w:pPr>
              <w:pStyle w:val="5"/>
              <w:numPr>
                <w:ilvl w:val="0"/>
                <w:numId w:val="0"/>
              </w:numPr>
              <w:rPr>
                <w:color w:val="000000" w:themeColor="text1"/>
                <w:kern w:val="0"/>
                <w:sz w:val="28"/>
                <w:szCs w:val="28"/>
              </w:rPr>
            </w:pPr>
            <w:r w:rsidRPr="005C2478">
              <w:rPr>
                <w:rFonts w:hint="eastAsia"/>
                <w:color w:val="000000" w:themeColor="text1"/>
                <w:kern w:val="0"/>
                <w:sz w:val="28"/>
                <w:szCs w:val="28"/>
              </w:rPr>
              <w:lastRenderedPageBreak/>
              <w:t>原住民議員名額：</w:t>
            </w:r>
          </w:p>
          <w:p w14:paraId="08EDEF83" w14:textId="7B611508" w:rsidR="009222A9" w:rsidRPr="005C2478" w:rsidRDefault="00590AC4" w:rsidP="00590AC4">
            <w:pPr>
              <w:pStyle w:val="5"/>
              <w:numPr>
                <w:ilvl w:val="0"/>
                <w:numId w:val="0"/>
              </w:numPr>
              <w:rPr>
                <w:rFonts w:hAnsi="標楷體"/>
                <w:color w:val="000000" w:themeColor="text1"/>
                <w:sz w:val="28"/>
                <w:szCs w:val="28"/>
              </w:rPr>
            </w:pPr>
            <w:r w:rsidRPr="005C2478">
              <w:rPr>
                <w:rFonts w:hint="eastAsia"/>
                <w:color w:val="000000" w:themeColor="text1"/>
                <w:kern w:val="0"/>
                <w:sz w:val="28"/>
                <w:szCs w:val="28"/>
              </w:rPr>
              <w:lastRenderedPageBreak/>
              <w:t>有平地原住民人口在1,500人以上者，應有平地原住民選出之議員名額。</w:t>
            </w:r>
            <w:r w:rsidRPr="005C2478">
              <w:rPr>
                <w:rFonts w:hAnsi="標楷體" w:hint="eastAsia"/>
                <w:b/>
                <w:bCs w:val="0"/>
                <w:color w:val="000000" w:themeColor="text1"/>
                <w:kern w:val="0"/>
                <w:sz w:val="28"/>
                <w:szCs w:val="28"/>
                <w:u w:val="single"/>
              </w:rPr>
              <w:t>「</w:t>
            </w:r>
            <w:r w:rsidRPr="005C2478">
              <w:rPr>
                <w:rFonts w:hint="eastAsia"/>
                <w:b/>
                <w:bCs w:val="0"/>
                <w:color w:val="000000" w:themeColor="text1"/>
                <w:kern w:val="0"/>
                <w:sz w:val="28"/>
                <w:szCs w:val="28"/>
                <w:u w:val="single"/>
              </w:rPr>
              <w:t>但平地原住民鄉人口已達1,500人者，</w:t>
            </w:r>
            <w:r w:rsidR="00417A2A" w:rsidRPr="005C2478">
              <w:rPr>
                <w:rFonts w:hint="eastAsia"/>
                <w:b/>
                <w:bCs w:val="0"/>
                <w:color w:val="000000" w:themeColor="text1"/>
                <w:kern w:val="0"/>
                <w:sz w:val="28"/>
                <w:szCs w:val="28"/>
                <w:u w:val="single"/>
              </w:rPr>
              <w:t>應有該鄉選出之縣議員</w:t>
            </w:r>
            <w:r w:rsidRPr="005C2478">
              <w:rPr>
                <w:rFonts w:hint="eastAsia"/>
                <w:b/>
                <w:bCs w:val="0"/>
                <w:color w:val="000000" w:themeColor="text1"/>
                <w:kern w:val="0"/>
                <w:sz w:val="28"/>
                <w:szCs w:val="28"/>
                <w:u w:val="single"/>
              </w:rPr>
              <w:t>名額</w:t>
            </w:r>
            <w:r w:rsidRPr="005C2478">
              <w:rPr>
                <w:rFonts w:hAnsi="標楷體" w:hint="eastAsia"/>
                <w:b/>
                <w:bCs w:val="0"/>
                <w:color w:val="000000" w:themeColor="text1"/>
                <w:kern w:val="0"/>
                <w:sz w:val="28"/>
                <w:szCs w:val="28"/>
                <w:u w:val="single"/>
              </w:rPr>
              <w:t>」</w:t>
            </w:r>
            <w:r w:rsidRPr="005C2478">
              <w:rPr>
                <w:rFonts w:hint="eastAsia"/>
                <w:color w:val="000000" w:themeColor="text1"/>
                <w:kern w:val="0"/>
                <w:sz w:val="28"/>
                <w:szCs w:val="28"/>
              </w:rPr>
              <w:t>；有山地原住民人口在1,500人以上或有山地鄉者，應有山地原住民選出之議員名額。無山地鄉之縣（市）山地原住民、平地原住民人口數均未達1,500人以上</w:t>
            </w:r>
            <w:r w:rsidRPr="005C2478">
              <w:rPr>
                <w:rFonts w:hint="eastAsia"/>
                <w:color w:val="000000" w:themeColor="text1"/>
                <w:sz w:val="28"/>
                <w:szCs w:val="28"/>
              </w:rPr>
              <w:t>者，且原住民人口數在2,000人以上者，應有原住民選出之議員名額</w:t>
            </w:r>
            <w:r w:rsidRPr="005C2478">
              <w:rPr>
                <w:rFonts w:hint="eastAsia"/>
                <w:color w:val="000000" w:themeColor="text1"/>
                <w:kern w:val="0"/>
                <w:sz w:val="28"/>
                <w:szCs w:val="28"/>
              </w:rPr>
              <w:t>。</w:t>
            </w:r>
          </w:p>
        </w:tc>
      </w:tr>
    </w:tbl>
    <w:p w14:paraId="324561D7" w14:textId="30BC09AB" w:rsidR="00C718D6" w:rsidRPr="005C2478" w:rsidRDefault="00590AC4" w:rsidP="00590AC4">
      <w:pPr>
        <w:pStyle w:val="5"/>
        <w:numPr>
          <w:ilvl w:val="0"/>
          <w:numId w:val="0"/>
        </w:numPr>
        <w:rPr>
          <w:rFonts w:hAnsi="標楷體"/>
          <w:color w:val="000000" w:themeColor="text1"/>
          <w:sz w:val="24"/>
          <w:szCs w:val="24"/>
        </w:rPr>
      </w:pPr>
      <w:r w:rsidRPr="005C2478">
        <w:rPr>
          <w:rFonts w:hAnsi="標楷體" w:hint="eastAsia"/>
          <w:color w:val="000000" w:themeColor="text1"/>
          <w:sz w:val="24"/>
          <w:szCs w:val="24"/>
        </w:rPr>
        <w:lastRenderedPageBreak/>
        <w:t>資料來源：本院諮詢委員紀理事長俊臣提供書面資料到院內容。</w:t>
      </w:r>
    </w:p>
    <w:p w14:paraId="2D7C7752" w14:textId="7F592F88" w:rsidR="009A1536" w:rsidRPr="005C2478" w:rsidRDefault="000411A2" w:rsidP="00590AC4">
      <w:pPr>
        <w:pStyle w:val="6"/>
        <w:rPr>
          <w:rFonts w:hAnsi="標楷體"/>
          <w:color w:val="000000" w:themeColor="text1"/>
          <w:szCs w:val="32"/>
        </w:rPr>
      </w:pPr>
      <w:r w:rsidRPr="005C2478">
        <w:rPr>
          <w:rFonts w:hint="eastAsia"/>
          <w:color w:val="000000" w:themeColor="text1"/>
        </w:rPr>
        <w:t>我國對原住民的縣議員名額架構是將山地原住民與平地原住民分開。目前</w:t>
      </w:r>
      <w:r w:rsidRPr="005C2478">
        <w:rPr>
          <w:color w:val="000000" w:themeColor="text1"/>
        </w:rPr>
        <w:t>《地方立法機關組織準則</w:t>
      </w:r>
      <w:r w:rsidRPr="005C2478">
        <w:rPr>
          <w:rFonts w:hAnsi="標楷體"/>
          <w:color w:val="000000" w:themeColor="text1"/>
          <w:szCs w:val="32"/>
        </w:rPr>
        <w:t>》</w:t>
      </w:r>
      <w:r w:rsidRPr="005C2478">
        <w:rPr>
          <w:rFonts w:hAnsi="標楷體" w:hint="eastAsia"/>
          <w:color w:val="000000" w:themeColor="text1"/>
          <w:szCs w:val="32"/>
        </w:rPr>
        <w:t>在115年修正，本案可參考納入調整。依據</w:t>
      </w:r>
      <w:r w:rsidRPr="005C2478">
        <w:rPr>
          <w:color w:val="000000" w:themeColor="text1"/>
        </w:rPr>
        <w:t>《地</w:t>
      </w:r>
      <w:r w:rsidRPr="005C2478">
        <w:rPr>
          <w:rFonts w:hAnsi="標楷體"/>
          <w:color w:val="000000" w:themeColor="text1"/>
        </w:rPr>
        <w:t>方制度法》</w:t>
      </w:r>
      <w:r w:rsidRPr="005C2478">
        <w:rPr>
          <w:rFonts w:hAnsi="標楷體" w:hint="eastAsia"/>
          <w:color w:val="000000" w:themeColor="text1"/>
        </w:rPr>
        <w:t>第33條</w:t>
      </w:r>
      <w:r w:rsidRPr="005C2478">
        <w:rPr>
          <w:color w:val="000000" w:themeColor="text1"/>
        </w:rPr>
        <w:t>第2項</w:t>
      </w:r>
      <w:r w:rsidRPr="005C2478">
        <w:rPr>
          <w:rFonts w:hint="eastAsia"/>
          <w:color w:val="000000" w:themeColor="text1"/>
        </w:rPr>
        <w:t>第2款第2目前段</w:t>
      </w:r>
      <w:r w:rsidRPr="005C2478">
        <w:rPr>
          <w:rFonts w:hAnsi="標楷體" w:hint="eastAsia"/>
          <w:color w:val="000000" w:themeColor="text1"/>
        </w:rPr>
        <w:t>：「</w:t>
      </w:r>
      <w:r w:rsidRPr="005C2478">
        <w:rPr>
          <w:rFonts w:hint="eastAsia"/>
          <w:color w:val="000000" w:themeColor="text1"/>
          <w:kern w:val="0"/>
        </w:rPr>
        <w:t>有平地原住民人口在1,500人以上者，應有平地原住民選出之議員名額。</w:t>
      </w:r>
      <w:r w:rsidRPr="005C2478">
        <w:rPr>
          <w:rFonts w:hAnsi="標楷體" w:hint="eastAsia"/>
          <w:color w:val="000000" w:themeColor="text1"/>
          <w:kern w:val="0"/>
        </w:rPr>
        <w:t>」</w:t>
      </w:r>
      <w:r w:rsidRPr="005C2478">
        <w:rPr>
          <w:rFonts w:hint="eastAsia"/>
          <w:color w:val="000000" w:themeColor="text1"/>
          <w:kern w:val="0"/>
        </w:rPr>
        <w:t>這是原則，且以縣為單位，</w:t>
      </w:r>
      <w:r w:rsidRPr="005C2478">
        <w:rPr>
          <w:rFonts w:hAnsi="標楷體" w:hint="eastAsia"/>
          <w:color w:val="000000" w:themeColor="text1"/>
        </w:rPr>
        <w:t>建議可以加入一個但書，</w:t>
      </w:r>
      <w:r w:rsidRPr="005C2478">
        <w:rPr>
          <w:rFonts w:hAnsi="標楷體" w:hint="eastAsia"/>
          <w:b/>
          <w:bCs/>
          <w:color w:val="000000" w:themeColor="text1"/>
          <w:kern w:val="0"/>
          <w:u w:val="single"/>
        </w:rPr>
        <w:t>「</w:t>
      </w:r>
      <w:r w:rsidRPr="005C2478">
        <w:rPr>
          <w:rFonts w:hint="eastAsia"/>
          <w:b/>
          <w:bCs/>
          <w:color w:val="000000" w:themeColor="text1"/>
          <w:kern w:val="0"/>
          <w:u w:val="single"/>
        </w:rPr>
        <w:t>但平地原住民鄉人口已達1,500人者，</w:t>
      </w:r>
      <w:r w:rsidRPr="005C2478">
        <w:rPr>
          <w:rFonts w:hint="eastAsia"/>
          <w:b/>
          <w:color w:val="000000" w:themeColor="text1"/>
          <w:kern w:val="0"/>
          <w:u w:val="single"/>
        </w:rPr>
        <w:t>應有該鄉選出之縣議員</w:t>
      </w:r>
      <w:r w:rsidRPr="005C2478">
        <w:rPr>
          <w:rFonts w:hint="eastAsia"/>
          <w:b/>
          <w:bCs/>
          <w:color w:val="000000" w:themeColor="text1"/>
          <w:kern w:val="0"/>
          <w:u w:val="single"/>
        </w:rPr>
        <w:t>名額</w:t>
      </w:r>
      <w:r w:rsidRPr="005C2478">
        <w:rPr>
          <w:rFonts w:hAnsi="標楷體" w:hint="eastAsia"/>
          <w:b/>
          <w:bCs/>
          <w:color w:val="000000" w:themeColor="text1"/>
          <w:kern w:val="0"/>
          <w:u w:val="single"/>
        </w:rPr>
        <w:t>」</w:t>
      </w:r>
      <w:r w:rsidRPr="005C2478">
        <w:rPr>
          <w:rFonts w:hAnsi="標楷體" w:hint="eastAsia"/>
          <w:color w:val="000000" w:themeColor="text1"/>
          <w:kern w:val="0"/>
        </w:rPr>
        <w:t>，</w:t>
      </w:r>
      <w:r w:rsidRPr="005C2478">
        <w:rPr>
          <w:rFonts w:hAnsi="標楷體" w:hint="eastAsia"/>
          <w:color w:val="000000" w:themeColor="text1"/>
        </w:rPr>
        <w:t>以完善對平地原住民參政權的保障。</w:t>
      </w:r>
    </w:p>
    <w:p w14:paraId="08321751" w14:textId="6199BF5E" w:rsidR="0081387E" w:rsidRPr="005C2478" w:rsidRDefault="0095147E" w:rsidP="0081387E">
      <w:pPr>
        <w:pStyle w:val="3"/>
        <w:rPr>
          <w:color w:val="000000" w:themeColor="text1"/>
        </w:rPr>
      </w:pPr>
      <w:r w:rsidRPr="005C2478">
        <w:rPr>
          <w:rFonts w:hAnsi="標楷體" w:hint="eastAsia"/>
          <w:color w:val="000000" w:themeColor="text1"/>
          <w:kern w:val="0"/>
        </w:rPr>
        <w:t>綜上，</w:t>
      </w:r>
      <w:r w:rsidR="000411A2" w:rsidRPr="005C2478">
        <w:rPr>
          <w:rFonts w:hint="eastAsia"/>
          <w:color w:val="000000" w:themeColor="text1"/>
        </w:rPr>
        <w:t>選舉區劃分目的，在使每一個選民的影響力，不致差距過大，並且使不同職業、身分或族群，都能透過適當劃分選舉區，而得到適當的代表。但以豐濱鄉為例，長期未有來自該鄉平地原住民議員代表，第6選舉區之平地原住民議員長達27餘年間，均以服務自己戶籍地選舉區為主，致使豐濱鄉之建設相對落後。而豐濱鄉有參選平地原住民人士屢受制度設計之限制，長期欠缺服務鄉里之機會，更因而憚於參選，造成惡性循環，此種特定部落鄉鎮持續被排除參與公平性的民主治理，顯無法</w:t>
      </w:r>
      <w:r w:rsidR="000411A2" w:rsidRPr="005C2478">
        <w:rPr>
          <w:color w:val="000000" w:themeColor="text1"/>
        </w:rPr>
        <w:t>合理反映</w:t>
      </w:r>
      <w:r w:rsidR="000411A2" w:rsidRPr="005C2478">
        <w:rPr>
          <w:color w:val="000000" w:themeColor="text1"/>
        </w:rPr>
        <w:lastRenderedPageBreak/>
        <w:t>民意代表性，</w:t>
      </w:r>
      <w:r w:rsidR="000411A2" w:rsidRPr="005C2478">
        <w:rPr>
          <w:rFonts w:hint="eastAsia"/>
          <w:color w:val="000000" w:themeColor="text1"/>
        </w:rPr>
        <w:t>難謂現有選舉制度未</w:t>
      </w:r>
      <w:r w:rsidR="000411A2" w:rsidRPr="005C2478">
        <w:rPr>
          <w:color w:val="000000" w:themeColor="text1"/>
        </w:rPr>
        <w:t>限制</w:t>
      </w:r>
      <w:r w:rsidR="000411A2" w:rsidRPr="005C2478">
        <w:rPr>
          <w:rFonts w:hint="eastAsia"/>
          <w:color w:val="000000" w:themeColor="text1"/>
        </w:rPr>
        <w:t>平地</w:t>
      </w:r>
      <w:r w:rsidR="000411A2" w:rsidRPr="005C2478">
        <w:rPr>
          <w:color w:val="000000" w:themeColor="text1"/>
        </w:rPr>
        <w:t>原住民族</w:t>
      </w:r>
      <w:r w:rsidR="000411A2" w:rsidRPr="005C2478">
        <w:rPr>
          <w:rFonts w:hint="eastAsia"/>
          <w:color w:val="000000" w:themeColor="text1"/>
        </w:rPr>
        <w:t>之</w:t>
      </w:r>
      <w:r w:rsidR="000411A2" w:rsidRPr="005C2478">
        <w:rPr>
          <w:color w:val="000000" w:themeColor="text1"/>
        </w:rPr>
        <w:t>有效參政權</w:t>
      </w:r>
      <w:r w:rsidR="000411A2" w:rsidRPr="005C2478">
        <w:rPr>
          <w:rFonts w:hint="eastAsia"/>
          <w:color w:val="000000" w:themeColor="text1"/>
        </w:rPr>
        <w:t>。是以，</w:t>
      </w:r>
      <w:r w:rsidR="000411A2" w:rsidRPr="005C2478">
        <w:rPr>
          <w:color w:val="000000" w:themeColor="text1"/>
        </w:rPr>
        <w:t>為深化憲法保障</w:t>
      </w:r>
      <w:r w:rsidR="000411A2" w:rsidRPr="005C2478">
        <w:rPr>
          <w:rFonts w:hint="eastAsia"/>
          <w:color w:val="000000" w:themeColor="text1"/>
        </w:rPr>
        <w:t>平地</w:t>
      </w:r>
      <w:r w:rsidR="000411A2" w:rsidRPr="005C2478">
        <w:rPr>
          <w:color w:val="000000" w:themeColor="text1"/>
        </w:rPr>
        <w:t>原住民族參政權</w:t>
      </w:r>
      <w:r w:rsidR="000411A2" w:rsidRPr="005C2478">
        <w:rPr>
          <w:rFonts w:hint="eastAsia"/>
          <w:color w:val="000000" w:themeColor="text1"/>
        </w:rPr>
        <w:t>與縣議員</w:t>
      </w:r>
      <w:r w:rsidR="000411A2" w:rsidRPr="005C2478">
        <w:rPr>
          <w:color w:val="000000" w:themeColor="text1"/>
        </w:rPr>
        <w:t>席次之完整性與代表性</w:t>
      </w:r>
      <w:r w:rsidR="000411A2" w:rsidRPr="005C2478">
        <w:rPr>
          <w:rFonts w:hint="eastAsia"/>
          <w:color w:val="000000" w:themeColor="text1"/>
        </w:rPr>
        <w:t>，</w:t>
      </w:r>
      <w:r w:rsidR="000411A2" w:rsidRPr="005C2478">
        <w:rPr>
          <w:color w:val="000000" w:themeColor="text1"/>
        </w:rPr>
        <w:t>當前</w:t>
      </w:r>
      <w:r w:rsidR="000411A2" w:rsidRPr="005C2478">
        <w:rPr>
          <w:rFonts w:hint="eastAsia"/>
          <w:color w:val="000000" w:themeColor="text1"/>
        </w:rPr>
        <w:t>內政部及中選會對地方民主治理與偏鄉治理失衡現象，尚有檢討改善之空間。</w:t>
      </w:r>
    </w:p>
    <w:p w14:paraId="121D3106" w14:textId="274F7AA8" w:rsidR="00E25849" w:rsidRPr="005C2478" w:rsidRDefault="00E25849" w:rsidP="004E05A1">
      <w:pPr>
        <w:pStyle w:val="1"/>
        <w:ind w:left="2380" w:hanging="2380"/>
        <w:rPr>
          <w:color w:val="000000" w:themeColor="text1"/>
        </w:rPr>
      </w:pPr>
      <w:bookmarkStart w:id="57" w:name="_Toc524895648"/>
      <w:bookmarkStart w:id="58" w:name="_Toc524896194"/>
      <w:bookmarkStart w:id="59" w:name="_Toc524896224"/>
      <w:bookmarkStart w:id="60" w:name="_Toc524902734"/>
      <w:bookmarkStart w:id="61" w:name="_Toc525066148"/>
      <w:bookmarkStart w:id="62" w:name="_Toc525070839"/>
      <w:bookmarkStart w:id="63" w:name="_Toc525938379"/>
      <w:bookmarkStart w:id="64" w:name="_Toc525939227"/>
      <w:bookmarkStart w:id="65" w:name="_Toc525939732"/>
      <w:bookmarkStart w:id="66" w:name="_Toc529218272"/>
      <w:bookmarkEnd w:id="50"/>
      <w:r w:rsidRPr="005C2478">
        <w:rPr>
          <w:color w:val="000000" w:themeColor="text1"/>
        </w:rPr>
        <w:br w:type="page"/>
      </w:r>
      <w:bookmarkStart w:id="67" w:name="_Toc529222689"/>
      <w:bookmarkStart w:id="68" w:name="_Toc529223111"/>
      <w:bookmarkStart w:id="69" w:name="_Toc529223862"/>
      <w:bookmarkStart w:id="70" w:name="_Toc529228265"/>
      <w:bookmarkStart w:id="71" w:name="_Toc2400395"/>
      <w:bookmarkStart w:id="72" w:name="_Toc4316189"/>
      <w:bookmarkStart w:id="73" w:name="_Toc4473330"/>
      <w:bookmarkStart w:id="74" w:name="_Toc69556897"/>
      <w:bookmarkStart w:id="75" w:name="_Toc69556946"/>
      <w:bookmarkStart w:id="76" w:name="_Toc69609820"/>
      <w:bookmarkStart w:id="77" w:name="_Toc70241816"/>
      <w:bookmarkStart w:id="78" w:name="_Toc70242205"/>
      <w:bookmarkStart w:id="79" w:name="_Toc421794875"/>
      <w:bookmarkStart w:id="80" w:name="_Toc422834160"/>
      <w:r w:rsidRPr="005C2478">
        <w:rPr>
          <w:rFonts w:hint="eastAsia"/>
          <w:color w:val="000000" w:themeColor="text1"/>
        </w:rPr>
        <w:lastRenderedPageBreak/>
        <w:t>處理辦法：</w:t>
      </w:r>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r w:rsidR="00A44045" w:rsidRPr="005C2478">
        <w:rPr>
          <w:color w:val="000000" w:themeColor="text1"/>
        </w:rPr>
        <w:t xml:space="preserve"> </w:t>
      </w:r>
    </w:p>
    <w:p w14:paraId="4CC6441C" w14:textId="3F4A98B0" w:rsidR="002D542F" w:rsidRPr="003C5D38" w:rsidRDefault="002D542F" w:rsidP="002D542F">
      <w:pPr>
        <w:pStyle w:val="2"/>
        <w:numPr>
          <w:ilvl w:val="1"/>
          <w:numId w:val="26"/>
        </w:numPr>
        <w:tabs>
          <w:tab w:val="num" w:pos="960"/>
        </w:tabs>
        <w:ind w:left="1106" w:hanging="672"/>
        <w:rPr>
          <w:color w:val="000000" w:themeColor="text1"/>
        </w:rPr>
      </w:pPr>
      <w:bookmarkStart w:id="81" w:name="_Toc524895649"/>
      <w:bookmarkStart w:id="82" w:name="_Toc524896195"/>
      <w:bookmarkStart w:id="83" w:name="_Toc524896225"/>
      <w:bookmarkEnd w:id="81"/>
      <w:bookmarkEnd w:id="82"/>
      <w:bookmarkEnd w:id="83"/>
      <w:r w:rsidRPr="003C5D38">
        <w:rPr>
          <w:rFonts w:hint="eastAsia"/>
          <w:color w:val="000000" w:themeColor="text1"/>
        </w:rPr>
        <w:t>調查意見一、二，函請內政部、中央選舉委員會檢討改進見復。</w:t>
      </w:r>
    </w:p>
    <w:p w14:paraId="6D2FB60B" w14:textId="77777777" w:rsidR="002D542F" w:rsidRPr="00A23F96" w:rsidRDefault="002D542F" w:rsidP="002D542F">
      <w:pPr>
        <w:pStyle w:val="2"/>
        <w:numPr>
          <w:ilvl w:val="1"/>
          <w:numId w:val="26"/>
        </w:numPr>
        <w:tabs>
          <w:tab w:val="num" w:pos="960"/>
        </w:tabs>
        <w:ind w:left="1106" w:hanging="672"/>
        <w:rPr>
          <w:rFonts w:ascii="Times New Roman" w:hAnsi="Times New Roman"/>
        </w:rPr>
      </w:pPr>
      <w:r>
        <w:rPr>
          <w:rFonts w:hint="eastAsia"/>
        </w:rPr>
        <w:t>調</w:t>
      </w:r>
      <w:r w:rsidRPr="00110B87">
        <w:rPr>
          <w:rFonts w:hint="eastAsia"/>
        </w:rPr>
        <w:t>查報告之案由、</w:t>
      </w:r>
      <w:r>
        <w:rPr>
          <w:rFonts w:hint="eastAsia"/>
        </w:rPr>
        <w:t>調查意見</w:t>
      </w:r>
      <w:r w:rsidRPr="00110B87">
        <w:rPr>
          <w:rFonts w:hint="eastAsia"/>
        </w:rPr>
        <w:t>及</w:t>
      </w:r>
      <w:r w:rsidRPr="006853B3">
        <w:rPr>
          <w:rFonts w:hAnsi="標楷體" w:hint="eastAsia"/>
          <w:spacing w:val="20"/>
        </w:rPr>
        <w:t>處理辦法</w:t>
      </w:r>
      <w:r>
        <w:rPr>
          <w:rFonts w:hAnsi="標楷體" w:hint="eastAsia"/>
          <w:spacing w:val="20"/>
        </w:rPr>
        <w:t>(不含附錄)</w:t>
      </w:r>
      <w:r w:rsidRPr="006853B3">
        <w:rPr>
          <w:rFonts w:hAnsi="標楷體" w:hint="eastAsia"/>
          <w:bCs w:val="0"/>
          <w:spacing w:val="20"/>
        </w:rPr>
        <w:t>於個資隱匿後，上網公布。</w:t>
      </w:r>
    </w:p>
    <w:p w14:paraId="2D3867D9" w14:textId="5A67B5F6" w:rsidR="00770453" w:rsidRPr="002D542F" w:rsidRDefault="00770453" w:rsidP="002D542F">
      <w:pPr>
        <w:pStyle w:val="2"/>
        <w:numPr>
          <w:ilvl w:val="0"/>
          <w:numId w:val="0"/>
        </w:numPr>
        <w:ind w:left="340"/>
        <w:rPr>
          <w:b/>
          <w:bCs w:val="0"/>
          <w:color w:val="000000" w:themeColor="text1"/>
          <w:spacing w:val="12"/>
          <w:kern w:val="0"/>
          <w:sz w:val="40"/>
        </w:rPr>
      </w:pPr>
    </w:p>
    <w:p w14:paraId="67F4C9E5" w14:textId="03B74FD2" w:rsidR="00E25849" w:rsidRPr="005C2478" w:rsidRDefault="00E25849" w:rsidP="00770453">
      <w:pPr>
        <w:pStyle w:val="aa"/>
        <w:spacing w:beforeLines="50" w:before="228" w:afterLines="100" w:after="457"/>
        <w:ind w:leftChars="1100" w:left="3742"/>
        <w:rPr>
          <w:b w:val="0"/>
          <w:bCs/>
          <w:snapToGrid/>
          <w:color w:val="000000" w:themeColor="text1"/>
          <w:spacing w:val="12"/>
          <w:kern w:val="0"/>
          <w:sz w:val="40"/>
        </w:rPr>
      </w:pPr>
      <w:r w:rsidRPr="005C2478">
        <w:rPr>
          <w:rFonts w:hint="eastAsia"/>
          <w:b w:val="0"/>
          <w:bCs/>
          <w:snapToGrid/>
          <w:color w:val="000000" w:themeColor="text1"/>
          <w:spacing w:val="12"/>
          <w:kern w:val="0"/>
          <w:sz w:val="40"/>
        </w:rPr>
        <w:t>調查委員：</w:t>
      </w:r>
      <w:r w:rsidR="00C33F3E">
        <w:rPr>
          <w:rFonts w:hint="eastAsia"/>
          <w:b w:val="0"/>
          <w:bCs/>
          <w:snapToGrid/>
          <w:color w:val="000000" w:themeColor="text1"/>
          <w:spacing w:val="12"/>
          <w:kern w:val="0"/>
          <w:sz w:val="40"/>
        </w:rPr>
        <w:t>浦忠成</w:t>
      </w:r>
    </w:p>
    <w:p w14:paraId="34F23CC5" w14:textId="77777777" w:rsidR="00770453" w:rsidRPr="005C2478" w:rsidRDefault="00770453" w:rsidP="00770453">
      <w:pPr>
        <w:pStyle w:val="aa"/>
        <w:spacing w:before="0" w:after="0"/>
        <w:ind w:leftChars="1100" w:left="3742"/>
        <w:rPr>
          <w:rFonts w:ascii="Times New Roman"/>
          <w:b w:val="0"/>
          <w:bCs/>
          <w:snapToGrid/>
          <w:color w:val="000000" w:themeColor="text1"/>
          <w:spacing w:val="0"/>
          <w:kern w:val="0"/>
          <w:sz w:val="40"/>
        </w:rPr>
      </w:pPr>
    </w:p>
    <w:sectPr w:rsidR="00770453" w:rsidRPr="005C2478" w:rsidSect="000730B0">
      <w:footerReference w:type="default" r:id="rId9"/>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6D1262" w14:textId="77777777" w:rsidR="00C56102" w:rsidRDefault="00C56102">
      <w:r>
        <w:separator/>
      </w:r>
    </w:p>
  </w:endnote>
  <w:endnote w:type="continuationSeparator" w:id="0">
    <w:p w14:paraId="6C728FED" w14:textId="77777777" w:rsidR="00C56102" w:rsidRDefault="00C561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9D1D3" w14:textId="77777777" w:rsidR="0068347B" w:rsidRDefault="0068347B">
    <w:pPr>
      <w:pStyle w:val="af4"/>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EEB431" w14:textId="77777777" w:rsidR="00C56102" w:rsidRDefault="00C56102">
      <w:r>
        <w:separator/>
      </w:r>
    </w:p>
  </w:footnote>
  <w:footnote w:type="continuationSeparator" w:id="0">
    <w:p w14:paraId="2B6C2B18" w14:textId="77777777" w:rsidR="00C56102" w:rsidRDefault="00C56102">
      <w:r>
        <w:continuationSeparator/>
      </w:r>
    </w:p>
  </w:footnote>
  <w:footnote w:id="1">
    <w:p w14:paraId="13F9D326" w14:textId="77777777" w:rsidR="009272C4" w:rsidRPr="00D80CD1" w:rsidRDefault="009272C4" w:rsidP="009272C4">
      <w:pPr>
        <w:pStyle w:val="afd"/>
      </w:pPr>
      <w:r>
        <w:rPr>
          <w:rStyle w:val="aff"/>
        </w:rPr>
        <w:footnoteRef/>
      </w:r>
      <w:r>
        <w:t xml:space="preserve"> </w:t>
      </w:r>
      <w:r>
        <w:rPr>
          <w:rFonts w:hint="eastAsia"/>
        </w:rPr>
        <w:t>花蓮縣選委會115年1月21日</w:t>
      </w:r>
      <w:r w:rsidRPr="003F4A94">
        <w:rPr>
          <w:rFonts w:hint="eastAsia"/>
          <w:u w:val="single"/>
        </w:rPr>
        <w:t>花選一字</w:t>
      </w:r>
      <w:r>
        <w:rPr>
          <w:rFonts w:hint="eastAsia"/>
        </w:rPr>
        <w:t>第1153150010號函，附件3，第b-104頁。</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D86BE5"/>
    <w:multiLevelType w:val="hybridMultilevel"/>
    <w:tmpl w:val="FCD2BD1C"/>
    <w:lvl w:ilvl="0" w:tplc="8B98DEF2">
      <w:start w:val="1"/>
      <w:numFmt w:val="decimal"/>
      <w:lvlText w:val="(%1)"/>
      <w:lvlJc w:val="left"/>
      <w:pPr>
        <w:ind w:left="1080" w:hanging="720"/>
      </w:pPr>
      <w:rPr>
        <w:rFonts w:hint="default"/>
      </w:rPr>
    </w:lvl>
    <w:lvl w:ilvl="1" w:tplc="73388C1C">
      <w:start w:val="1"/>
      <w:numFmt w:val="decimal"/>
      <w:lvlText w:val="%2、"/>
      <w:lvlJc w:val="left"/>
      <w:pPr>
        <w:ind w:left="1560" w:hanging="720"/>
      </w:pPr>
      <w:rPr>
        <w:rFonts w:hint="default"/>
      </w:r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CE1546C"/>
    <w:multiLevelType w:val="hybridMultilevel"/>
    <w:tmpl w:val="BFB2BC2C"/>
    <w:lvl w:ilvl="0" w:tplc="85B052D8">
      <w:start w:val="1"/>
      <w:numFmt w:val="taiwaneseCountingThousand"/>
      <w:lvlText w:val="%1、"/>
      <w:lvlJc w:val="left"/>
      <w:pPr>
        <w:ind w:left="720" w:hanging="720"/>
      </w:pPr>
      <w:rPr>
        <w:rFonts w:hAnsi="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F8A4F11"/>
    <w:multiLevelType w:val="hybridMultilevel"/>
    <w:tmpl w:val="B9F699A4"/>
    <w:lvl w:ilvl="0" w:tplc="23B40D90">
      <w:start w:val="1"/>
      <w:numFmt w:val="taiwaneseCountingThousand"/>
      <w:lvlText w:val="%1、"/>
      <w:lvlJc w:val="left"/>
      <w:pPr>
        <w:ind w:left="720" w:hanging="720"/>
      </w:pPr>
      <w:rPr>
        <w:rFonts w:hAnsi="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1406F12"/>
    <w:multiLevelType w:val="hybridMultilevel"/>
    <w:tmpl w:val="8348F554"/>
    <w:lvl w:ilvl="0" w:tplc="8CFADB88">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2C30481"/>
    <w:multiLevelType w:val="hybridMultilevel"/>
    <w:tmpl w:val="7DD28284"/>
    <w:lvl w:ilvl="0" w:tplc="891C5EE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40E010C"/>
    <w:multiLevelType w:val="multilevel"/>
    <w:tmpl w:val="56047322"/>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color w:val="000000" w:themeColor="text1"/>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000000" w:themeColor="text1"/>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bCs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15:restartNumberingAfterBreak="0">
    <w:nsid w:val="14122008"/>
    <w:multiLevelType w:val="hybridMultilevel"/>
    <w:tmpl w:val="71347210"/>
    <w:lvl w:ilvl="0" w:tplc="735623A6">
      <w:start w:val="1"/>
      <w:numFmt w:val="taiwaneseCountingThousand"/>
      <w:suff w:val="nothing"/>
      <w:lvlText w:val="（%1）"/>
      <w:lvlJc w:val="left"/>
      <w:pPr>
        <w:ind w:left="480" w:hanging="480"/>
      </w:pPr>
      <w:rPr>
        <w:rFonts w:ascii="標楷體" w:eastAsia="標楷體" w:hAnsi="標楷體" w:hint="eastAsia"/>
        <w:b/>
        <w:sz w:val="32"/>
        <w:szCs w:val="32"/>
      </w:rPr>
    </w:lvl>
    <w:lvl w:ilvl="1" w:tplc="0A0E0062">
      <w:start w:val="1"/>
      <w:numFmt w:val="taiwaneseCountingThousand"/>
      <w:lvlText w:val="%2、"/>
      <w:lvlJc w:val="left"/>
      <w:pPr>
        <w:ind w:left="1200" w:hanging="720"/>
      </w:pPr>
      <w:rPr>
        <w:rFonts w:hint="default"/>
        <w:sz w:val="32"/>
        <w:szCs w:val="32"/>
      </w:rPr>
    </w:lvl>
    <w:lvl w:ilvl="2" w:tplc="04090015">
      <w:start w:val="1"/>
      <w:numFmt w:val="taiwaneseCountingThousand"/>
      <w:lvlText w:val="%3、"/>
      <w:lvlJc w:val="lef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6EB6258"/>
    <w:multiLevelType w:val="hybridMultilevel"/>
    <w:tmpl w:val="7DEC2F06"/>
    <w:lvl w:ilvl="0" w:tplc="FECC66CE">
      <w:start w:val="1"/>
      <w:numFmt w:val="taiwaneseCountingThousand"/>
      <w:lvlText w:val="（%1）"/>
      <w:lvlJc w:val="left"/>
      <w:pPr>
        <w:ind w:left="1080" w:hanging="10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1AD059B5"/>
    <w:multiLevelType w:val="hybridMultilevel"/>
    <w:tmpl w:val="AABEECD0"/>
    <w:lvl w:ilvl="0" w:tplc="0D42E4C2">
      <w:start w:val="1"/>
      <w:numFmt w:val="decimal"/>
      <w:lvlText w:val="(%1)"/>
      <w:lvlJc w:val="left"/>
      <w:pPr>
        <w:ind w:left="840" w:hanging="48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1" w15:restartNumberingAfterBreak="0">
    <w:nsid w:val="247E3724"/>
    <w:multiLevelType w:val="hybridMultilevel"/>
    <w:tmpl w:val="36582176"/>
    <w:lvl w:ilvl="0" w:tplc="F050D982">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6B47BB3"/>
    <w:multiLevelType w:val="hybridMultilevel"/>
    <w:tmpl w:val="7A8A8F26"/>
    <w:lvl w:ilvl="0" w:tplc="F3E2D9A8">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2BAA464E"/>
    <w:multiLevelType w:val="hybridMultilevel"/>
    <w:tmpl w:val="52B0A668"/>
    <w:lvl w:ilvl="0" w:tplc="92CADDD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2E970FEA"/>
    <w:multiLevelType w:val="hybridMultilevel"/>
    <w:tmpl w:val="D72AED5E"/>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5" w15:restartNumberingAfterBreak="0">
    <w:nsid w:val="343C196F"/>
    <w:multiLevelType w:val="hybridMultilevel"/>
    <w:tmpl w:val="D404572E"/>
    <w:lvl w:ilvl="0" w:tplc="F050D982">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7" w15:restartNumberingAfterBreak="0">
    <w:nsid w:val="3CFE143F"/>
    <w:multiLevelType w:val="hybridMultilevel"/>
    <w:tmpl w:val="3968D400"/>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C340FD98">
      <w:start w:val="2"/>
      <w:numFmt w:val="taiwaneseCountingThousand"/>
      <w:lvlText w:val="（%5）"/>
      <w:lvlJc w:val="left"/>
      <w:pPr>
        <w:ind w:left="2820" w:hanging="900"/>
      </w:pPr>
      <w:rPr>
        <w:rFonts w:hint="default"/>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0"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56E54857"/>
    <w:multiLevelType w:val="hybridMultilevel"/>
    <w:tmpl w:val="5D7823E6"/>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7AF0B5EE">
      <w:start w:val="1"/>
      <w:numFmt w:val="taiwaneseCountingThousand"/>
      <w:lvlText w:val="（%2）"/>
      <w:lvlJc w:val="left"/>
      <w:pPr>
        <w:ind w:left="1560" w:hanging="108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5EB22775"/>
    <w:multiLevelType w:val="hybridMultilevel"/>
    <w:tmpl w:val="C05E51D2"/>
    <w:lvl w:ilvl="0" w:tplc="04090001">
      <w:start w:val="1"/>
      <w:numFmt w:val="bullet"/>
      <w:lvlText w:val=""/>
      <w:lvlJc w:val="left"/>
      <w:pPr>
        <w:ind w:left="1160" w:hanging="480"/>
      </w:pPr>
      <w:rPr>
        <w:rFonts w:ascii="Wingdings" w:hAnsi="Wingdings" w:hint="default"/>
      </w:rPr>
    </w:lvl>
    <w:lvl w:ilvl="1" w:tplc="04090003" w:tentative="1">
      <w:start w:val="1"/>
      <w:numFmt w:val="bullet"/>
      <w:lvlText w:val=""/>
      <w:lvlJc w:val="left"/>
      <w:pPr>
        <w:ind w:left="1640" w:hanging="480"/>
      </w:pPr>
      <w:rPr>
        <w:rFonts w:ascii="Wingdings" w:hAnsi="Wingdings" w:hint="default"/>
      </w:rPr>
    </w:lvl>
    <w:lvl w:ilvl="2" w:tplc="04090005" w:tentative="1">
      <w:start w:val="1"/>
      <w:numFmt w:val="bullet"/>
      <w:lvlText w:val=""/>
      <w:lvlJc w:val="left"/>
      <w:pPr>
        <w:ind w:left="2120" w:hanging="480"/>
      </w:pPr>
      <w:rPr>
        <w:rFonts w:ascii="Wingdings" w:hAnsi="Wingdings" w:hint="default"/>
      </w:rPr>
    </w:lvl>
    <w:lvl w:ilvl="3" w:tplc="04090001" w:tentative="1">
      <w:start w:val="1"/>
      <w:numFmt w:val="bullet"/>
      <w:lvlText w:val=""/>
      <w:lvlJc w:val="left"/>
      <w:pPr>
        <w:ind w:left="2600" w:hanging="480"/>
      </w:pPr>
      <w:rPr>
        <w:rFonts w:ascii="Wingdings" w:hAnsi="Wingdings" w:hint="default"/>
      </w:rPr>
    </w:lvl>
    <w:lvl w:ilvl="4" w:tplc="04090003" w:tentative="1">
      <w:start w:val="1"/>
      <w:numFmt w:val="bullet"/>
      <w:lvlText w:val=""/>
      <w:lvlJc w:val="left"/>
      <w:pPr>
        <w:ind w:left="3080" w:hanging="480"/>
      </w:pPr>
      <w:rPr>
        <w:rFonts w:ascii="Wingdings" w:hAnsi="Wingdings" w:hint="default"/>
      </w:rPr>
    </w:lvl>
    <w:lvl w:ilvl="5" w:tplc="04090005" w:tentative="1">
      <w:start w:val="1"/>
      <w:numFmt w:val="bullet"/>
      <w:lvlText w:val=""/>
      <w:lvlJc w:val="left"/>
      <w:pPr>
        <w:ind w:left="3560" w:hanging="480"/>
      </w:pPr>
      <w:rPr>
        <w:rFonts w:ascii="Wingdings" w:hAnsi="Wingdings" w:hint="default"/>
      </w:rPr>
    </w:lvl>
    <w:lvl w:ilvl="6" w:tplc="04090001" w:tentative="1">
      <w:start w:val="1"/>
      <w:numFmt w:val="bullet"/>
      <w:lvlText w:val=""/>
      <w:lvlJc w:val="left"/>
      <w:pPr>
        <w:ind w:left="4040" w:hanging="480"/>
      </w:pPr>
      <w:rPr>
        <w:rFonts w:ascii="Wingdings" w:hAnsi="Wingdings" w:hint="default"/>
      </w:rPr>
    </w:lvl>
    <w:lvl w:ilvl="7" w:tplc="04090003" w:tentative="1">
      <w:start w:val="1"/>
      <w:numFmt w:val="bullet"/>
      <w:lvlText w:val=""/>
      <w:lvlJc w:val="left"/>
      <w:pPr>
        <w:ind w:left="4520" w:hanging="480"/>
      </w:pPr>
      <w:rPr>
        <w:rFonts w:ascii="Wingdings" w:hAnsi="Wingdings" w:hint="default"/>
      </w:rPr>
    </w:lvl>
    <w:lvl w:ilvl="8" w:tplc="04090005" w:tentative="1">
      <w:start w:val="1"/>
      <w:numFmt w:val="bullet"/>
      <w:lvlText w:val=""/>
      <w:lvlJc w:val="left"/>
      <w:pPr>
        <w:ind w:left="5000" w:hanging="480"/>
      </w:pPr>
      <w:rPr>
        <w:rFonts w:ascii="Wingdings" w:hAnsi="Wingdings" w:hint="default"/>
      </w:rPr>
    </w:lvl>
  </w:abstractNum>
  <w:abstractNum w:abstractNumId="23" w15:restartNumberingAfterBreak="0">
    <w:nsid w:val="65E83CE1"/>
    <w:multiLevelType w:val="hybridMultilevel"/>
    <w:tmpl w:val="B13CC2E4"/>
    <w:lvl w:ilvl="0" w:tplc="E9782C02">
      <w:start w:val="1"/>
      <w:numFmt w:val="taiwaneseCountingThousand"/>
      <w:lvlText w:val="%1、"/>
      <w:lvlJc w:val="left"/>
      <w:pPr>
        <w:ind w:left="720" w:hanging="720"/>
      </w:pPr>
      <w:rPr>
        <w:rFonts w:hAnsi="Times New Roman" w:hint="default"/>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6C525DEF"/>
    <w:multiLevelType w:val="hybridMultilevel"/>
    <w:tmpl w:val="E7D67FA6"/>
    <w:lvl w:ilvl="0" w:tplc="E98C36E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7B7A558B"/>
    <w:multiLevelType w:val="hybridMultilevel"/>
    <w:tmpl w:val="D72AED5E"/>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16cid:durableId="1623071443">
    <w:abstractNumId w:val="6"/>
  </w:num>
  <w:num w:numId="2" w16cid:durableId="242682620">
    <w:abstractNumId w:val="9"/>
  </w:num>
  <w:num w:numId="3" w16cid:durableId="2078555219">
    <w:abstractNumId w:val="1"/>
  </w:num>
  <w:num w:numId="4" w16cid:durableId="1586911331">
    <w:abstractNumId w:val="6"/>
  </w:num>
  <w:num w:numId="5" w16cid:durableId="2007438972">
    <w:abstractNumId w:val="6"/>
  </w:num>
  <w:num w:numId="6" w16cid:durableId="64299768">
    <w:abstractNumId w:val="6"/>
  </w:num>
  <w:num w:numId="7" w16cid:durableId="91827451">
    <w:abstractNumId w:val="6"/>
  </w:num>
  <w:num w:numId="8" w16cid:durableId="1651211021">
    <w:abstractNumId w:val="6"/>
  </w:num>
  <w:num w:numId="9" w16cid:durableId="168444434">
    <w:abstractNumId w:val="6"/>
  </w:num>
  <w:num w:numId="10" w16cid:durableId="741753331">
    <w:abstractNumId w:val="6"/>
  </w:num>
  <w:num w:numId="11" w16cid:durableId="1742216260">
    <w:abstractNumId w:val="6"/>
  </w:num>
  <w:num w:numId="12" w16cid:durableId="673217925">
    <w:abstractNumId w:val="6"/>
  </w:num>
  <w:num w:numId="13" w16cid:durableId="644286232">
    <w:abstractNumId w:val="6"/>
  </w:num>
  <w:num w:numId="14" w16cid:durableId="2140296608">
    <w:abstractNumId w:val="6"/>
  </w:num>
  <w:num w:numId="15" w16cid:durableId="476534804">
    <w:abstractNumId w:val="6"/>
  </w:num>
  <w:num w:numId="16" w16cid:durableId="1632861653">
    <w:abstractNumId w:val="6"/>
  </w:num>
  <w:num w:numId="17" w16cid:durableId="1211578856">
    <w:abstractNumId w:val="6"/>
  </w:num>
  <w:num w:numId="18" w16cid:durableId="2073431188">
    <w:abstractNumId w:val="9"/>
  </w:num>
  <w:num w:numId="19" w16cid:durableId="891036273">
    <w:abstractNumId w:val="9"/>
    <w:lvlOverride w:ilvl="0">
      <w:startOverride w:val="1"/>
    </w:lvlOverride>
  </w:num>
  <w:num w:numId="20" w16cid:durableId="1424764770">
    <w:abstractNumId w:val="6"/>
  </w:num>
  <w:num w:numId="21" w16cid:durableId="9188584">
    <w:abstractNumId w:val="9"/>
  </w:num>
  <w:num w:numId="22" w16cid:durableId="758256762">
    <w:abstractNumId w:val="19"/>
  </w:num>
  <w:num w:numId="23" w16cid:durableId="1070537949">
    <w:abstractNumId w:val="17"/>
  </w:num>
  <w:num w:numId="24" w16cid:durableId="1664700336">
    <w:abstractNumId w:val="20"/>
  </w:num>
  <w:num w:numId="25" w16cid:durableId="1481389400">
    <w:abstractNumId w:val="6"/>
  </w:num>
  <w:num w:numId="26" w16cid:durableId="32370459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81616040">
    <w:abstractNumId w:val="6"/>
  </w:num>
  <w:num w:numId="28" w16cid:durableId="1598440368">
    <w:abstractNumId w:val="21"/>
  </w:num>
  <w:num w:numId="29" w16cid:durableId="853880592">
    <w:abstractNumId w:val="21"/>
  </w:num>
  <w:num w:numId="30" w16cid:durableId="1751611214">
    <w:abstractNumId w:val="18"/>
  </w:num>
  <w:num w:numId="31" w16cid:durableId="1897859647">
    <w:abstractNumId w:val="18"/>
  </w:num>
  <w:num w:numId="32" w16cid:durableId="120458510">
    <w:abstractNumId w:val="6"/>
  </w:num>
  <w:num w:numId="33" w16cid:durableId="6507812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804006475">
    <w:abstractNumId w:val="6"/>
  </w:num>
  <w:num w:numId="35" w16cid:durableId="1921865942">
    <w:abstractNumId w:val="6"/>
  </w:num>
  <w:num w:numId="36" w16cid:durableId="1127353856">
    <w:abstractNumId w:val="6"/>
  </w:num>
  <w:num w:numId="37" w16cid:durableId="1694302386">
    <w:abstractNumId w:val="6"/>
  </w:num>
  <w:num w:numId="38" w16cid:durableId="951131350">
    <w:abstractNumId w:val="6"/>
  </w:num>
  <w:num w:numId="39" w16cid:durableId="175034594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240719357">
    <w:abstractNumId w:val="6"/>
  </w:num>
  <w:num w:numId="41" w16cid:durableId="443498771">
    <w:abstractNumId w:val="11"/>
  </w:num>
  <w:num w:numId="42" w16cid:durableId="1063137526">
    <w:abstractNumId w:val="7"/>
  </w:num>
  <w:num w:numId="43" w16cid:durableId="2074086892">
    <w:abstractNumId w:val="2"/>
  </w:num>
  <w:num w:numId="44" w16cid:durableId="234170264">
    <w:abstractNumId w:val="25"/>
  </w:num>
  <w:num w:numId="45" w16cid:durableId="648217876">
    <w:abstractNumId w:val="14"/>
  </w:num>
  <w:num w:numId="46" w16cid:durableId="417408751">
    <w:abstractNumId w:val="6"/>
  </w:num>
  <w:num w:numId="47" w16cid:durableId="172689771">
    <w:abstractNumId w:val="6"/>
  </w:num>
  <w:num w:numId="48" w16cid:durableId="1311448906">
    <w:abstractNumId w:val="6"/>
  </w:num>
  <w:num w:numId="49" w16cid:durableId="478500607">
    <w:abstractNumId w:val="6"/>
  </w:num>
  <w:num w:numId="50" w16cid:durableId="1986815017">
    <w:abstractNumId w:val="13"/>
  </w:num>
  <w:num w:numId="51" w16cid:durableId="1385636817">
    <w:abstractNumId w:val="6"/>
  </w:num>
  <w:num w:numId="52" w16cid:durableId="773937853">
    <w:abstractNumId w:val="0"/>
  </w:num>
  <w:num w:numId="53" w16cid:durableId="2086142872">
    <w:abstractNumId w:val="6"/>
  </w:num>
  <w:num w:numId="54" w16cid:durableId="1169298129">
    <w:abstractNumId w:val="6"/>
  </w:num>
  <w:num w:numId="55" w16cid:durableId="909854102">
    <w:abstractNumId w:val="6"/>
  </w:num>
  <w:num w:numId="56" w16cid:durableId="2101368194">
    <w:abstractNumId w:val="6"/>
  </w:num>
  <w:num w:numId="57" w16cid:durableId="1736389663">
    <w:abstractNumId w:val="5"/>
  </w:num>
  <w:num w:numId="58" w16cid:durableId="599026318">
    <w:abstractNumId w:val="6"/>
  </w:num>
  <w:num w:numId="59" w16cid:durableId="708187828">
    <w:abstractNumId w:val="15"/>
  </w:num>
  <w:num w:numId="60" w16cid:durableId="1427341228">
    <w:abstractNumId w:val="6"/>
  </w:num>
  <w:num w:numId="61" w16cid:durableId="1866282696">
    <w:abstractNumId w:val="6"/>
  </w:num>
  <w:num w:numId="62" w16cid:durableId="1632247044">
    <w:abstractNumId w:val="6"/>
  </w:num>
  <w:num w:numId="63" w16cid:durableId="285430532">
    <w:abstractNumId w:val="3"/>
  </w:num>
  <w:num w:numId="64" w16cid:durableId="542520636">
    <w:abstractNumId w:val="12"/>
  </w:num>
  <w:num w:numId="65" w16cid:durableId="1325666661">
    <w:abstractNumId w:val="24"/>
  </w:num>
  <w:num w:numId="66" w16cid:durableId="2107461823">
    <w:abstractNumId w:val="10"/>
  </w:num>
  <w:num w:numId="67" w16cid:durableId="2113163931">
    <w:abstractNumId w:val="4"/>
  </w:num>
  <w:num w:numId="68" w16cid:durableId="1562060395">
    <w:abstractNumId w:val="8"/>
  </w:num>
  <w:num w:numId="69" w16cid:durableId="375934706">
    <w:abstractNumId w:val="6"/>
  </w:num>
  <w:num w:numId="70" w16cid:durableId="2001275404">
    <w:abstractNumId w:val="6"/>
  </w:num>
  <w:num w:numId="71" w16cid:durableId="1926063229">
    <w:abstractNumId w:val="6"/>
  </w:num>
  <w:num w:numId="72" w16cid:durableId="5935621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1916625517">
    <w:abstractNumId w:val="6"/>
  </w:num>
  <w:num w:numId="74" w16cid:durableId="1073821681">
    <w:abstractNumId w:val="22"/>
  </w:num>
  <w:num w:numId="75" w16cid:durableId="1609660916">
    <w:abstractNumId w:val="6"/>
  </w:num>
  <w:num w:numId="76" w16cid:durableId="820729082">
    <w:abstractNumId w:val="6"/>
  </w:num>
  <w:num w:numId="77" w16cid:durableId="273097863">
    <w:abstractNumId w:val="6"/>
  </w:num>
  <w:num w:numId="78" w16cid:durableId="1134907007">
    <w:abstractNumId w:val="6"/>
  </w:num>
  <w:num w:numId="79" w16cid:durableId="459735059">
    <w:abstractNumId w:val="6"/>
  </w:num>
  <w:num w:numId="80" w16cid:durableId="1240021348">
    <w:abstractNumId w:val="6"/>
  </w:num>
  <w:num w:numId="81" w16cid:durableId="569926217">
    <w:abstractNumId w:val="6"/>
  </w:num>
  <w:num w:numId="82" w16cid:durableId="1396665376">
    <w:abstractNumId w:val="6"/>
  </w:num>
  <w:num w:numId="83" w16cid:durableId="1451122441">
    <w:abstractNumId w:val="6"/>
  </w:num>
  <w:num w:numId="84" w16cid:durableId="384573324">
    <w:abstractNumId w:val="6"/>
  </w:num>
  <w:num w:numId="85" w16cid:durableId="1120415182">
    <w:abstractNumId w:val="6"/>
  </w:num>
  <w:num w:numId="86" w16cid:durableId="682240947">
    <w:abstractNumId w:val="6"/>
  </w:num>
  <w:num w:numId="87" w16cid:durableId="1565097538">
    <w:abstractNumId w:val="6"/>
  </w:num>
  <w:num w:numId="88" w16cid:durableId="275841479">
    <w:abstractNumId w:val="6"/>
  </w:num>
  <w:num w:numId="89" w16cid:durableId="1114400362">
    <w:abstractNumId w:val="6"/>
  </w:num>
  <w:num w:numId="90" w16cid:durableId="2085297518">
    <w:abstractNumId w:val="6"/>
  </w:num>
  <w:num w:numId="91" w16cid:durableId="134877050">
    <w:abstractNumId w:val="23"/>
  </w:num>
  <w:num w:numId="92" w16cid:durableId="504056561">
    <w:abstractNumId w:val="6"/>
  </w:num>
  <w:num w:numId="93" w16cid:durableId="1130784931">
    <w:abstractNumId w:val="6"/>
  </w:num>
  <w:num w:numId="94" w16cid:durableId="1690370503">
    <w:abstractNumId w:val="6"/>
  </w:num>
  <w:num w:numId="95" w16cid:durableId="1144280200">
    <w:abstractNumId w:val="6"/>
  </w:num>
  <w:num w:numId="96" w16cid:durableId="1638604472">
    <w:abstractNumId w:val="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removePersonalInformation/>
  <w:removeDateAndTime/>
  <w:displayBackgroundShape/>
  <w:mirrorMargins/>
  <w:bordersDoNotSurroundHeader/>
  <w:bordersDoNotSurroundFooter/>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o:colormru v:ext="edit" colors="#efe"/>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FD1"/>
    <w:rsid w:val="00003AA5"/>
    <w:rsid w:val="00006961"/>
    <w:rsid w:val="000072F1"/>
    <w:rsid w:val="000109F6"/>
    <w:rsid w:val="00010E5D"/>
    <w:rsid w:val="000112BF"/>
    <w:rsid w:val="00012233"/>
    <w:rsid w:val="00013D95"/>
    <w:rsid w:val="00015313"/>
    <w:rsid w:val="0001715B"/>
    <w:rsid w:val="00017318"/>
    <w:rsid w:val="00017EF9"/>
    <w:rsid w:val="000229AD"/>
    <w:rsid w:val="000237D1"/>
    <w:rsid w:val="000240F9"/>
    <w:rsid w:val="000246F7"/>
    <w:rsid w:val="000269A9"/>
    <w:rsid w:val="000269D3"/>
    <w:rsid w:val="00027798"/>
    <w:rsid w:val="0003114D"/>
    <w:rsid w:val="00033EDC"/>
    <w:rsid w:val="00033F36"/>
    <w:rsid w:val="00036D76"/>
    <w:rsid w:val="00036F5F"/>
    <w:rsid w:val="0004112A"/>
    <w:rsid w:val="000411A2"/>
    <w:rsid w:val="00043DB5"/>
    <w:rsid w:val="0004653D"/>
    <w:rsid w:val="00050CD1"/>
    <w:rsid w:val="00051595"/>
    <w:rsid w:val="000533D0"/>
    <w:rsid w:val="00057F32"/>
    <w:rsid w:val="00060F67"/>
    <w:rsid w:val="00062A25"/>
    <w:rsid w:val="00062C1A"/>
    <w:rsid w:val="000631E4"/>
    <w:rsid w:val="0006489D"/>
    <w:rsid w:val="00065A04"/>
    <w:rsid w:val="00071C16"/>
    <w:rsid w:val="000720E6"/>
    <w:rsid w:val="00072A4A"/>
    <w:rsid w:val="000730B0"/>
    <w:rsid w:val="00073CB5"/>
    <w:rsid w:val="0007425C"/>
    <w:rsid w:val="000744C8"/>
    <w:rsid w:val="0007581B"/>
    <w:rsid w:val="000764E9"/>
    <w:rsid w:val="00077040"/>
    <w:rsid w:val="00077553"/>
    <w:rsid w:val="00080F4F"/>
    <w:rsid w:val="0008459B"/>
    <w:rsid w:val="00085112"/>
    <w:rsid w:val="000851A2"/>
    <w:rsid w:val="0009352E"/>
    <w:rsid w:val="0009596F"/>
    <w:rsid w:val="00096B96"/>
    <w:rsid w:val="000974E1"/>
    <w:rsid w:val="000A2F3F"/>
    <w:rsid w:val="000A33B4"/>
    <w:rsid w:val="000B0B4A"/>
    <w:rsid w:val="000B279A"/>
    <w:rsid w:val="000B2B24"/>
    <w:rsid w:val="000B3D6B"/>
    <w:rsid w:val="000B5F4D"/>
    <w:rsid w:val="000B61D2"/>
    <w:rsid w:val="000B70A7"/>
    <w:rsid w:val="000B73DD"/>
    <w:rsid w:val="000C0442"/>
    <w:rsid w:val="000C21F6"/>
    <w:rsid w:val="000C27CA"/>
    <w:rsid w:val="000C495F"/>
    <w:rsid w:val="000C6D21"/>
    <w:rsid w:val="000C78F5"/>
    <w:rsid w:val="000D3251"/>
    <w:rsid w:val="000D649D"/>
    <w:rsid w:val="000D66D9"/>
    <w:rsid w:val="000D6EA4"/>
    <w:rsid w:val="000E0E1B"/>
    <w:rsid w:val="000E1627"/>
    <w:rsid w:val="000E20F2"/>
    <w:rsid w:val="000E3279"/>
    <w:rsid w:val="000E6431"/>
    <w:rsid w:val="000E6EBC"/>
    <w:rsid w:val="000F019A"/>
    <w:rsid w:val="000F21A5"/>
    <w:rsid w:val="000F27F9"/>
    <w:rsid w:val="000F2C47"/>
    <w:rsid w:val="000F2C99"/>
    <w:rsid w:val="000F3F74"/>
    <w:rsid w:val="000F57FD"/>
    <w:rsid w:val="001004BE"/>
    <w:rsid w:val="001010FA"/>
    <w:rsid w:val="00101122"/>
    <w:rsid w:val="0010190E"/>
    <w:rsid w:val="00101D64"/>
    <w:rsid w:val="00102B9F"/>
    <w:rsid w:val="00104254"/>
    <w:rsid w:val="001055AD"/>
    <w:rsid w:val="00105FA4"/>
    <w:rsid w:val="001069CB"/>
    <w:rsid w:val="001121B8"/>
    <w:rsid w:val="00112637"/>
    <w:rsid w:val="00112ABC"/>
    <w:rsid w:val="001152D6"/>
    <w:rsid w:val="00115D59"/>
    <w:rsid w:val="001169C8"/>
    <w:rsid w:val="0012001E"/>
    <w:rsid w:val="00121144"/>
    <w:rsid w:val="00121F9F"/>
    <w:rsid w:val="001245E5"/>
    <w:rsid w:val="00124D54"/>
    <w:rsid w:val="00125247"/>
    <w:rsid w:val="00125DF2"/>
    <w:rsid w:val="00126A55"/>
    <w:rsid w:val="00127F3B"/>
    <w:rsid w:val="001315D0"/>
    <w:rsid w:val="00133F08"/>
    <w:rsid w:val="001345E6"/>
    <w:rsid w:val="001378B0"/>
    <w:rsid w:val="00137B78"/>
    <w:rsid w:val="00142E00"/>
    <w:rsid w:val="00142F04"/>
    <w:rsid w:val="00147100"/>
    <w:rsid w:val="001476A1"/>
    <w:rsid w:val="00152793"/>
    <w:rsid w:val="00153B7E"/>
    <w:rsid w:val="00153E59"/>
    <w:rsid w:val="00154151"/>
    <w:rsid w:val="001545A9"/>
    <w:rsid w:val="00155708"/>
    <w:rsid w:val="001614DF"/>
    <w:rsid w:val="001637C7"/>
    <w:rsid w:val="0016480E"/>
    <w:rsid w:val="00166899"/>
    <w:rsid w:val="00172A72"/>
    <w:rsid w:val="00174297"/>
    <w:rsid w:val="00175772"/>
    <w:rsid w:val="00180E06"/>
    <w:rsid w:val="00181485"/>
    <w:rsid w:val="001814A7"/>
    <w:rsid w:val="001817B3"/>
    <w:rsid w:val="00182EB6"/>
    <w:rsid w:val="00183014"/>
    <w:rsid w:val="00184578"/>
    <w:rsid w:val="00184D29"/>
    <w:rsid w:val="00185933"/>
    <w:rsid w:val="001863FC"/>
    <w:rsid w:val="0018682F"/>
    <w:rsid w:val="001868C6"/>
    <w:rsid w:val="0018783D"/>
    <w:rsid w:val="00190ECA"/>
    <w:rsid w:val="001952B2"/>
    <w:rsid w:val="001959C2"/>
    <w:rsid w:val="00195E34"/>
    <w:rsid w:val="00197FAB"/>
    <w:rsid w:val="001A0976"/>
    <w:rsid w:val="001A51E3"/>
    <w:rsid w:val="001A6254"/>
    <w:rsid w:val="001A7968"/>
    <w:rsid w:val="001B02A1"/>
    <w:rsid w:val="001B1187"/>
    <w:rsid w:val="001B2E98"/>
    <w:rsid w:val="001B3483"/>
    <w:rsid w:val="001B3C1E"/>
    <w:rsid w:val="001B4494"/>
    <w:rsid w:val="001B53C2"/>
    <w:rsid w:val="001C0D8B"/>
    <w:rsid w:val="001C0DA8"/>
    <w:rsid w:val="001C3C02"/>
    <w:rsid w:val="001C4E21"/>
    <w:rsid w:val="001C6C4D"/>
    <w:rsid w:val="001C6CF4"/>
    <w:rsid w:val="001D06E9"/>
    <w:rsid w:val="001D1E9F"/>
    <w:rsid w:val="001D4AD7"/>
    <w:rsid w:val="001D4DEE"/>
    <w:rsid w:val="001D4E4D"/>
    <w:rsid w:val="001E0D8A"/>
    <w:rsid w:val="001E3A05"/>
    <w:rsid w:val="001E4BB6"/>
    <w:rsid w:val="001E5EB2"/>
    <w:rsid w:val="001E6126"/>
    <w:rsid w:val="001E67BA"/>
    <w:rsid w:val="001E6A9A"/>
    <w:rsid w:val="001E74C2"/>
    <w:rsid w:val="001F27D9"/>
    <w:rsid w:val="001F3179"/>
    <w:rsid w:val="001F3D36"/>
    <w:rsid w:val="001F4F82"/>
    <w:rsid w:val="001F5268"/>
    <w:rsid w:val="001F54EE"/>
    <w:rsid w:val="001F5A48"/>
    <w:rsid w:val="001F60C0"/>
    <w:rsid w:val="001F6260"/>
    <w:rsid w:val="00200007"/>
    <w:rsid w:val="0020008A"/>
    <w:rsid w:val="002011F5"/>
    <w:rsid w:val="00201261"/>
    <w:rsid w:val="00202E58"/>
    <w:rsid w:val="002030A5"/>
    <w:rsid w:val="00203131"/>
    <w:rsid w:val="00205B33"/>
    <w:rsid w:val="00207A6E"/>
    <w:rsid w:val="00212E88"/>
    <w:rsid w:val="00213C9C"/>
    <w:rsid w:val="0022009E"/>
    <w:rsid w:val="002204E7"/>
    <w:rsid w:val="002212EF"/>
    <w:rsid w:val="00222646"/>
    <w:rsid w:val="00223241"/>
    <w:rsid w:val="0022425C"/>
    <w:rsid w:val="002246DE"/>
    <w:rsid w:val="002254B0"/>
    <w:rsid w:val="00226F8A"/>
    <w:rsid w:val="00230226"/>
    <w:rsid w:val="002367C5"/>
    <w:rsid w:val="00236F74"/>
    <w:rsid w:val="00240A62"/>
    <w:rsid w:val="002429E2"/>
    <w:rsid w:val="00252BC4"/>
    <w:rsid w:val="00254014"/>
    <w:rsid w:val="00254B39"/>
    <w:rsid w:val="0025764A"/>
    <w:rsid w:val="00262BBF"/>
    <w:rsid w:val="0026504D"/>
    <w:rsid w:val="00266EA4"/>
    <w:rsid w:val="00270512"/>
    <w:rsid w:val="00272EBC"/>
    <w:rsid w:val="00273317"/>
    <w:rsid w:val="00273A2F"/>
    <w:rsid w:val="00275ED3"/>
    <w:rsid w:val="002761DB"/>
    <w:rsid w:val="002801A0"/>
    <w:rsid w:val="00280267"/>
    <w:rsid w:val="00280986"/>
    <w:rsid w:val="00281ECE"/>
    <w:rsid w:val="002831C7"/>
    <w:rsid w:val="002840C6"/>
    <w:rsid w:val="002842FB"/>
    <w:rsid w:val="002912FC"/>
    <w:rsid w:val="00291F3A"/>
    <w:rsid w:val="0029215E"/>
    <w:rsid w:val="00292AB3"/>
    <w:rsid w:val="00293F2F"/>
    <w:rsid w:val="00293F8B"/>
    <w:rsid w:val="00294A4E"/>
    <w:rsid w:val="00295174"/>
    <w:rsid w:val="00295434"/>
    <w:rsid w:val="00296172"/>
    <w:rsid w:val="00296B92"/>
    <w:rsid w:val="00297195"/>
    <w:rsid w:val="00297DD9"/>
    <w:rsid w:val="002A0F76"/>
    <w:rsid w:val="002A150B"/>
    <w:rsid w:val="002A20E5"/>
    <w:rsid w:val="002A2449"/>
    <w:rsid w:val="002A2C22"/>
    <w:rsid w:val="002A61FB"/>
    <w:rsid w:val="002A71EC"/>
    <w:rsid w:val="002B02EB"/>
    <w:rsid w:val="002B1949"/>
    <w:rsid w:val="002B6852"/>
    <w:rsid w:val="002B6FAA"/>
    <w:rsid w:val="002B7A30"/>
    <w:rsid w:val="002C0602"/>
    <w:rsid w:val="002C06BF"/>
    <w:rsid w:val="002C0ECF"/>
    <w:rsid w:val="002C2BB8"/>
    <w:rsid w:val="002C345F"/>
    <w:rsid w:val="002C4446"/>
    <w:rsid w:val="002C7590"/>
    <w:rsid w:val="002D2190"/>
    <w:rsid w:val="002D542F"/>
    <w:rsid w:val="002D5C16"/>
    <w:rsid w:val="002D6ACE"/>
    <w:rsid w:val="002E075C"/>
    <w:rsid w:val="002E1813"/>
    <w:rsid w:val="002E3618"/>
    <w:rsid w:val="002E5B5E"/>
    <w:rsid w:val="002E70ED"/>
    <w:rsid w:val="002E7651"/>
    <w:rsid w:val="002F0FAC"/>
    <w:rsid w:val="002F1ACD"/>
    <w:rsid w:val="002F2476"/>
    <w:rsid w:val="002F28F3"/>
    <w:rsid w:val="002F2E2E"/>
    <w:rsid w:val="002F3AF1"/>
    <w:rsid w:val="002F3DFF"/>
    <w:rsid w:val="002F3F1B"/>
    <w:rsid w:val="002F5E05"/>
    <w:rsid w:val="002F68B7"/>
    <w:rsid w:val="00300CB0"/>
    <w:rsid w:val="0030115D"/>
    <w:rsid w:val="003022E0"/>
    <w:rsid w:val="003049AD"/>
    <w:rsid w:val="003075C3"/>
    <w:rsid w:val="00307A76"/>
    <w:rsid w:val="00313CEB"/>
    <w:rsid w:val="0031455E"/>
    <w:rsid w:val="00315A16"/>
    <w:rsid w:val="00316B12"/>
    <w:rsid w:val="00317053"/>
    <w:rsid w:val="0032109C"/>
    <w:rsid w:val="00322B45"/>
    <w:rsid w:val="0032345C"/>
    <w:rsid w:val="00323809"/>
    <w:rsid w:val="00323D41"/>
    <w:rsid w:val="00324B01"/>
    <w:rsid w:val="00325414"/>
    <w:rsid w:val="00327A5E"/>
    <w:rsid w:val="00327EE8"/>
    <w:rsid w:val="003302F1"/>
    <w:rsid w:val="00332A0B"/>
    <w:rsid w:val="0033370E"/>
    <w:rsid w:val="00333EEC"/>
    <w:rsid w:val="00334685"/>
    <w:rsid w:val="003367FE"/>
    <w:rsid w:val="00340DC2"/>
    <w:rsid w:val="00342164"/>
    <w:rsid w:val="0034470E"/>
    <w:rsid w:val="00345715"/>
    <w:rsid w:val="0034709F"/>
    <w:rsid w:val="00347F70"/>
    <w:rsid w:val="00351A25"/>
    <w:rsid w:val="00351EAB"/>
    <w:rsid w:val="00352DB0"/>
    <w:rsid w:val="003532F4"/>
    <w:rsid w:val="00353F06"/>
    <w:rsid w:val="00355645"/>
    <w:rsid w:val="00360132"/>
    <w:rsid w:val="00361063"/>
    <w:rsid w:val="00361C12"/>
    <w:rsid w:val="0036461E"/>
    <w:rsid w:val="00365C85"/>
    <w:rsid w:val="00370148"/>
    <w:rsid w:val="0037094A"/>
    <w:rsid w:val="00370C60"/>
    <w:rsid w:val="00371ED3"/>
    <w:rsid w:val="00372659"/>
    <w:rsid w:val="00372BAA"/>
    <w:rsid w:val="00372FFC"/>
    <w:rsid w:val="003735B2"/>
    <w:rsid w:val="00375C5C"/>
    <w:rsid w:val="0037728A"/>
    <w:rsid w:val="00380B7D"/>
    <w:rsid w:val="00381A27"/>
    <w:rsid w:val="00381A99"/>
    <w:rsid w:val="00381C60"/>
    <w:rsid w:val="003829C2"/>
    <w:rsid w:val="003830B2"/>
    <w:rsid w:val="003840B3"/>
    <w:rsid w:val="00384724"/>
    <w:rsid w:val="00390039"/>
    <w:rsid w:val="00390D7D"/>
    <w:rsid w:val="003919B7"/>
    <w:rsid w:val="00391D57"/>
    <w:rsid w:val="003921E5"/>
    <w:rsid w:val="00392292"/>
    <w:rsid w:val="003948CF"/>
    <w:rsid w:val="00394F45"/>
    <w:rsid w:val="00395C6D"/>
    <w:rsid w:val="0039792A"/>
    <w:rsid w:val="003979A1"/>
    <w:rsid w:val="003A0224"/>
    <w:rsid w:val="003A0671"/>
    <w:rsid w:val="003A120B"/>
    <w:rsid w:val="003A1796"/>
    <w:rsid w:val="003A5927"/>
    <w:rsid w:val="003A6377"/>
    <w:rsid w:val="003B0F38"/>
    <w:rsid w:val="003B1017"/>
    <w:rsid w:val="003B3C07"/>
    <w:rsid w:val="003B5212"/>
    <w:rsid w:val="003B5F46"/>
    <w:rsid w:val="003B6081"/>
    <w:rsid w:val="003B6775"/>
    <w:rsid w:val="003C4CAB"/>
    <w:rsid w:val="003C5FE2"/>
    <w:rsid w:val="003C71B0"/>
    <w:rsid w:val="003D05FB"/>
    <w:rsid w:val="003D1336"/>
    <w:rsid w:val="003D1B16"/>
    <w:rsid w:val="003D295B"/>
    <w:rsid w:val="003D2A98"/>
    <w:rsid w:val="003D45BF"/>
    <w:rsid w:val="003D508A"/>
    <w:rsid w:val="003D50AC"/>
    <w:rsid w:val="003D537F"/>
    <w:rsid w:val="003D570F"/>
    <w:rsid w:val="003D59C4"/>
    <w:rsid w:val="003D7B75"/>
    <w:rsid w:val="003E0208"/>
    <w:rsid w:val="003E0644"/>
    <w:rsid w:val="003E1F85"/>
    <w:rsid w:val="003E4B57"/>
    <w:rsid w:val="003E592C"/>
    <w:rsid w:val="003E74AC"/>
    <w:rsid w:val="003E7758"/>
    <w:rsid w:val="003E7D81"/>
    <w:rsid w:val="003F27E1"/>
    <w:rsid w:val="003F437A"/>
    <w:rsid w:val="003F4A94"/>
    <w:rsid w:val="003F5C2B"/>
    <w:rsid w:val="003F70FF"/>
    <w:rsid w:val="003F72D9"/>
    <w:rsid w:val="00402240"/>
    <w:rsid w:val="004023E9"/>
    <w:rsid w:val="004025B7"/>
    <w:rsid w:val="0040454A"/>
    <w:rsid w:val="004064D0"/>
    <w:rsid w:val="004073FE"/>
    <w:rsid w:val="00413F83"/>
    <w:rsid w:val="0041490C"/>
    <w:rsid w:val="00415B49"/>
    <w:rsid w:val="0041607B"/>
    <w:rsid w:val="00416191"/>
    <w:rsid w:val="00416721"/>
    <w:rsid w:val="00416C2E"/>
    <w:rsid w:val="00416FD4"/>
    <w:rsid w:val="00417A2A"/>
    <w:rsid w:val="004207B7"/>
    <w:rsid w:val="00421EF0"/>
    <w:rsid w:val="004224FA"/>
    <w:rsid w:val="00422CF9"/>
    <w:rsid w:val="00423D07"/>
    <w:rsid w:val="00425012"/>
    <w:rsid w:val="00427936"/>
    <w:rsid w:val="00431640"/>
    <w:rsid w:val="004339B6"/>
    <w:rsid w:val="00433DBE"/>
    <w:rsid w:val="00434B73"/>
    <w:rsid w:val="004360E0"/>
    <w:rsid w:val="004408EA"/>
    <w:rsid w:val="004409AE"/>
    <w:rsid w:val="00441ECF"/>
    <w:rsid w:val="0044346F"/>
    <w:rsid w:val="004469D2"/>
    <w:rsid w:val="004534C2"/>
    <w:rsid w:val="00453EDD"/>
    <w:rsid w:val="00453FF6"/>
    <w:rsid w:val="0045544D"/>
    <w:rsid w:val="00456514"/>
    <w:rsid w:val="0046005C"/>
    <w:rsid w:val="0046124D"/>
    <w:rsid w:val="00462362"/>
    <w:rsid w:val="00462411"/>
    <w:rsid w:val="004630A9"/>
    <w:rsid w:val="004630EA"/>
    <w:rsid w:val="00465084"/>
    <w:rsid w:val="0046520A"/>
    <w:rsid w:val="004663F5"/>
    <w:rsid w:val="00466E96"/>
    <w:rsid w:val="004671C7"/>
    <w:rsid w:val="004672AB"/>
    <w:rsid w:val="00470673"/>
    <w:rsid w:val="00470DF9"/>
    <w:rsid w:val="004714FE"/>
    <w:rsid w:val="00471A3D"/>
    <w:rsid w:val="00471D0C"/>
    <w:rsid w:val="00474B25"/>
    <w:rsid w:val="004755C0"/>
    <w:rsid w:val="00476925"/>
    <w:rsid w:val="00477BAA"/>
    <w:rsid w:val="00480AA5"/>
    <w:rsid w:val="004814DF"/>
    <w:rsid w:val="00484512"/>
    <w:rsid w:val="00484FA9"/>
    <w:rsid w:val="00485FDA"/>
    <w:rsid w:val="00490BAE"/>
    <w:rsid w:val="00490E1A"/>
    <w:rsid w:val="004920E1"/>
    <w:rsid w:val="00492E56"/>
    <w:rsid w:val="00493867"/>
    <w:rsid w:val="00494AB8"/>
    <w:rsid w:val="00495053"/>
    <w:rsid w:val="00496E19"/>
    <w:rsid w:val="004A1F59"/>
    <w:rsid w:val="004A29BE"/>
    <w:rsid w:val="004A3225"/>
    <w:rsid w:val="004A33EE"/>
    <w:rsid w:val="004A3AA8"/>
    <w:rsid w:val="004A5D5F"/>
    <w:rsid w:val="004A71AE"/>
    <w:rsid w:val="004A7FF6"/>
    <w:rsid w:val="004B13C7"/>
    <w:rsid w:val="004B41AC"/>
    <w:rsid w:val="004B4232"/>
    <w:rsid w:val="004B778F"/>
    <w:rsid w:val="004C0609"/>
    <w:rsid w:val="004C1591"/>
    <w:rsid w:val="004C385D"/>
    <w:rsid w:val="004C3CCE"/>
    <w:rsid w:val="004C639F"/>
    <w:rsid w:val="004D141F"/>
    <w:rsid w:val="004D2742"/>
    <w:rsid w:val="004D6310"/>
    <w:rsid w:val="004D6843"/>
    <w:rsid w:val="004D7592"/>
    <w:rsid w:val="004D79D0"/>
    <w:rsid w:val="004E0062"/>
    <w:rsid w:val="004E05A1"/>
    <w:rsid w:val="004E7460"/>
    <w:rsid w:val="004E7F21"/>
    <w:rsid w:val="004F0EF2"/>
    <w:rsid w:val="004F472A"/>
    <w:rsid w:val="004F5E57"/>
    <w:rsid w:val="004F6710"/>
    <w:rsid w:val="00500C3E"/>
    <w:rsid w:val="00500FC3"/>
    <w:rsid w:val="00502849"/>
    <w:rsid w:val="00503FB5"/>
    <w:rsid w:val="00504334"/>
    <w:rsid w:val="0050498D"/>
    <w:rsid w:val="0050682E"/>
    <w:rsid w:val="005104D7"/>
    <w:rsid w:val="00510B9E"/>
    <w:rsid w:val="00513577"/>
    <w:rsid w:val="005158E8"/>
    <w:rsid w:val="00520F62"/>
    <w:rsid w:val="005217C9"/>
    <w:rsid w:val="005252C8"/>
    <w:rsid w:val="00530121"/>
    <w:rsid w:val="0053013F"/>
    <w:rsid w:val="00532243"/>
    <w:rsid w:val="00532473"/>
    <w:rsid w:val="00532516"/>
    <w:rsid w:val="00532EC5"/>
    <w:rsid w:val="00536BC2"/>
    <w:rsid w:val="00537A23"/>
    <w:rsid w:val="0054033D"/>
    <w:rsid w:val="005425E1"/>
    <w:rsid w:val="005427C5"/>
    <w:rsid w:val="00542CF6"/>
    <w:rsid w:val="005433A2"/>
    <w:rsid w:val="00543ADC"/>
    <w:rsid w:val="005475CC"/>
    <w:rsid w:val="0054764F"/>
    <w:rsid w:val="00550AFF"/>
    <w:rsid w:val="00551AA5"/>
    <w:rsid w:val="00552F89"/>
    <w:rsid w:val="00553C03"/>
    <w:rsid w:val="005548E7"/>
    <w:rsid w:val="005575BB"/>
    <w:rsid w:val="00557DC2"/>
    <w:rsid w:val="005602D5"/>
    <w:rsid w:val="00560DDA"/>
    <w:rsid w:val="0056267A"/>
    <w:rsid w:val="00563692"/>
    <w:rsid w:val="00567259"/>
    <w:rsid w:val="00570026"/>
    <w:rsid w:val="00570227"/>
    <w:rsid w:val="00571679"/>
    <w:rsid w:val="00572069"/>
    <w:rsid w:val="00572794"/>
    <w:rsid w:val="00574032"/>
    <w:rsid w:val="00574D78"/>
    <w:rsid w:val="00574FBB"/>
    <w:rsid w:val="00575C04"/>
    <w:rsid w:val="00575D77"/>
    <w:rsid w:val="00577110"/>
    <w:rsid w:val="00582738"/>
    <w:rsid w:val="00582DAC"/>
    <w:rsid w:val="005836B7"/>
    <w:rsid w:val="0058401F"/>
    <w:rsid w:val="00584235"/>
    <w:rsid w:val="005844E7"/>
    <w:rsid w:val="00585484"/>
    <w:rsid w:val="0059083C"/>
    <w:rsid w:val="005908B8"/>
    <w:rsid w:val="00590AC4"/>
    <w:rsid w:val="00591175"/>
    <w:rsid w:val="005935BE"/>
    <w:rsid w:val="00595023"/>
    <w:rsid w:val="0059512E"/>
    <w:rsid w:val="005A3B81"/>
    <w:rsid w:val="005A5360"/>
    <w:rsid w:val="005A600F"/>
    <w:rsid w:val="005A6DD2"/>
    <w:rsid w:val="005B1C2A"/>
    <w:rsid w:val="005B23C9"/>
    <w:rsid w:val="005B244A"/>
    <w:rsid w:val="005B3893"/>
    <w:rsid w:val="005B4323"/>
    <w:rsid w:val="005B7E51"/>
    <w:rsid w:val="005C2478"/>
    <w:rsid w:val="005C311F"/>
    <w:rsid w:val="005C385D"/>
    <w:rsid w:val="005C4091"/>
    <w:rsid w:val="005C6FEE"/>
    <w:rsid w:val="005D0779"/>
    <w:rsid w:val="005D3B20"/>
    <w:rsid w:val="005D6723"/>
    <w:rsid w:val="005D71B7"/>
    <w:rsid w:val="005D7DCA"/>
    <w:rsid w:val="005E1B20"/>
    <w:rsid w:val="005E35F9"/>
    <w:rsid w:val="005E4759"/>
    <w:rsid w:val="005E5C68"/>
    <w:rsid w:val="005E65C0"/>
    <w:rsid w:val="005F0390"/>
    <w:rsid w:val="005F4127"/>
    <w:rsid w:val="005F49CC"/>
    <w:rsid w:val="0060006C"/>
    <w:rsid w:val="006027DC"/>
    <w:rsid w:val="0060504C"/>
    <w:rsid w:val="006054D3"/>
    <w:rsid w:val="00605F85"/>
    <w:rsid w:val="00605FDC"/>
    <w:rsid w:val="00606DB7"/>
    <w:rsid w:val="006071E0"/>
    <w:rsid w:val="006072CD"/>
    <w:rsid w:val="00607EFA"/>
    <w:rsid w:val="00610162"/>
    <w:rsid w:val="00611A8A"/>
    <w:rsid w:val="00612023"/>
    <w:rsid w:val="00614190"/>
    <w:rsid w:val="006153F2"/>
    <w:rsid w:val="00616896"/>
    <w:rsid w:val="0061768F"/>
    <w:rsid w:val="00622A99"/>
    <w:rsid w:val="00622E67"/>
    <w:rsid w:val="006242D0"/>
    <w:rsid w:val="00626B57"/>
    <w:rsid w:val="00626EDC"/>
    <w:rsid w:val="006304BC"/>
    <w:rsid w:val="006312A6"/>
    <w:rsid w:val="0063246F"/>
    <w:rsid w:val="006375CD"/>
    <w:rsid w:val="00641BA4"/>
    <w:rsid w:val="006439F4"/>
    <w:rsid w:val="00643CC4"/>
    <w:rsid w:val="00643D75"/>
    <w:rsid w:val="006452D3"/>
    <w:rsid w:val="006464CC"/>
    <w:rsid w:val="00647038"/>
    <w:rsid w:val="006470EC"/>
    <w:rsid w:val="006506CB"/>
    <w:rsid w:val="006542D6"/>
    <w:rsid w:val="0065598E"/>
    <w:rsid w:val="00655AF2"/>
    <w:rsid w:val="00655BC5"/>
    <w:rsid w:val="006568BE"/>
    <w:rsid w:val="0065705C"/>
    <w:rsid w:val="00657803"/>
    <w:rsid w:val="0066025D"/>
    <w:rsid w:val="0066091A"/>
    <w:rsid w:val="0066532E"/>
    <w:rsid w:val="00666FE3"/>
    <w:rsid w:val="00670634"/>
    <w:rsid w:val="00671659"/>
    <w:rsid w:val="00672127"/>
    <w:rsid w:val="00675503"/>
    <w:rsid w:val="00675538"/>
    <w:rsid w:val="00675544"/>
    <w:rsid w:val="00676FD5"/>
    <w:rsid w:val="006773EC"/>
    <w:rsid w:val="00680504"/>
    <w:rsid w:val="00681CD9"/>
    <w:rsid w:val="0068347B"/>
    <w:rsid w:val="00683C2C"/>
    <w:rsid w:val="00683E30"/>
    <w:rsid w:val="00686083"/>
    <w:rsid w:val="00687024"/>
    <w:rsid w:val="006922AD"/>
    <w:rsid w:val="0069579D"/>
    <w:rsid w:val="00695E22"/>
    <w:rsid w:val="006974DB"/>
    <w:rsid w:val="006A0273"/>
    <w:rsid w:val="006A02EC"/>
    <w:rsid w:val="006A0DD2"/>
    <w:rsid w:val="006A4A5E"/>
    <w:rsid w:val="006A4B0A"/>
    <w:rsid w:val="006B0AEF"/>
    <w:rsid w:val="006B2919"/>
    <w:rsid w:val="006B2982"/>
    <w:rsid w:val="006B2A13"/>
    <w:rsid w:val="006B5054"/>
    <w:rsid w:val="006B7093"/>
    <w:rsid w:val="006B7179"/>
    <w:rsid w:val="006B7417"/>
    <w:rsid w:val="006C2F90"/>
    <w:rsid w:val="006C34EE"/>
    <w:rsid w:val="006D05A7"/>
    <w:rsid w:val="006D31F9"/>
    <w:rsid w:val="006D349B"/>
    <w:rsid w:val="006D3691"/>
    <w:rsid w:val="006D5C0C"/>
    <w:rsid w:val="006E0D9E"/>
    <w:rsid w:val="006E5EF0"/>
    <w:rsid w:val="006E6138"/>
    <w:rsid w:val="006E6B70"/>
    <w:rsid w:val="006E7E60"/>
    <w:rsid w:val="006F13EC"/>
    <w:rsid w:val="006F310B"/>
    <w:rsid w:val="006F3117"/>
    <w:rsid w:val="006F3563"/>
    <w:rsid w:val="006F42B9"/>
    <w:rsid w:val="006F6103"/>
    <w:rsid w:val="006F7566"/>
    <w:rsid w:val="006F7C81"/>
    <w:rsid w:val="00700740"/>
    <w:rsid w:val="0070178E"/>
    <w:rsid w:val="00702ED8"/>
    <w:rsid w:val="00704B9C"/>
    <w:rsid w:val="00704E00"/>
    <w:rsid w:val="00706DFA"/>
    <w:rsid w:val="0071213F"/>
    <w:rsid w:val="0071228B"/>
    <w:rsid w:val="00713542"/>
    <w:rsid w:val="00716220"/>
    <w:rsid w:val="0071640A"/>
    <w:rsid w:val="00716B12"/>
    <w:rsid w:val="007209E7"/>
    <w:rsid w:val="007219E4"/>
    <w:rsid w:val="00721D7A"/>
    <w:rsid w:val="007226EA"/>
    <w:rsid w:val="00722F3F"/>
    <w:rsid w:val="0072383C"/>
    <w:rsid w:val="00725371"/>
    <w:rsid w:val="00726182"/>
    <w:rsid w:val="00727635"/>
    <w:rsid w:val="0073089E"/>
    <w:rsid w:val="00732329"/>
    <w:rsid w:val="00733615"/>
    <w:rsid w:val="007337CA"/>
    <w:rsid w:val="00734741"/>
    <w:rsid w:val="00734CE4"/>
    <w:rsid w:val="00735123"/>
    <w:rsid w:val="00741455"/>
    <w:rsid w:val="00741837"/>
    <w:rsid w:val="007437BA"/>
    <w:rsid w:val="00744271"/>
    <w:rsid w:val="007453E6"/>
    <w:rsid w:val="007461B4"/>
    <w:rsid w:val="0074696B"/>
    <w:rsid w:val="00750373"/>
    <w:rsid w:val="00753EBF"/>
    <w:rsid w:val="00754789"/>
    <w:rsid w:val="00754DCE"/>
    <w:rsid w:val="0076384D"/>
    <w:rsid w:val="0076450F"/>
    <w:rsid w:val="007667CF"/>
    <w:rsid w:val="00770453"/>
    <w:rsid w:val="00770843"/>
    <w:rsid w:val="0077096C"/>
    <w:rsid w:val="007709DF"/>
    <w:rsid w:val="0077180D"/>
    <w:rsid w:val="00771E49"/>
    <w:rsid w:val="0077309D"/>
    <w:rsid w:val="00773745"/>
    <w:rsid w:val="00773AF6"/>
    <w:rsid w:val="00773C8A"/>
    <w:rsid w:val="00775082"/>
    <w:rsid w:val="00776A0E"/>
    <w:rsid w:val="007774EE"/>
    <w:rsid w:val="00781822"/>
    <w:rsid w:val="00782650"/>
    <w:rsid w:val="00782E1B"/>
    <w:rsid w:val="0078319B"/>
    <w:rsid w:val="00783F21"/>
    <w:rsid w:val="007847BF"/>
    <w:rsid w:val="0078586D"/>
    <w:rsid w:val="00786AE0"/>
    <w:rsid w:val="00787159"/>
    <w:rsid w:val="00787CEE"/>
    <w:rsid w:val="0079043A"/>
    <w:rsid w:val="00791668"/>
    <w:rsid w:val="00791AA1"/>
    <w:rsid w:val="00791AA4"/>
    <w:rsid w:val="00791ED1"/>
    <w:rsid w:val="00792A49"/>
    <w:rsid w:val="00795D3B"/>
    <w:rsid w:val="007960AA"/>
    <w:rsid w:val="007A1D56"/>
    <w:rsid w:val="007A2E38"/>
    <w:rsid w:val="007A2F85"/>
    <w:rsid w:val="007A3387"/>
    <w:rsid w:val="007A3793"/>
    <w:rsid w:val="007A57AA"/>
    <w:rsid w:val="007B3B41"/>
    <w:rsid w:val="007B44C5"/>
    <w:rsid w:val="007C0045"/>
    <w:rsid w:val="007C1BA2"/>
    <w:rsid w:val="007C1CA5"/>
    <w:rsid w:val="007C2057"/>
    <w:rsid w:val="007C2B48"/>
    <w:rsid w:val="007D20E9"/>
    <w:rsid w:val="007D31C4"/>
    <w:rsid w:val="007D3397"/>
    <w:rsid w:val="007D363D"/>
    <w:rsid w:val="007D4C57"/>
    <w:rsid w:val="007D7881"/>
    <w:rsid w:val="007D7E3A"/>
    <w:rsid w:val="007E0E10"/>
    <w:rsid w:val="007E4768"/>
    <w:rsid w:val="007E49C4"/>
    <w:rsid w:val="007E777B"/>
    <w:rsid w:val="007F1E55"/>
    <w:rsid w:val="007F2070"/>
    <w:rsid w:val="007F20BB"/>
    <w:rsid w:val="007F3046"/>
    <w:rsid w:val="007F40F5"/>
    <w:rsid w:val="007F506C"/>
    <w:rsid w:val="007F63C1"/>
    <w:rsid w:val="008003D9"/>
    <w:rsid w:val="00800A8D"/>
    <w:rsid w:val="00802743"/>
    <w:rsid w:val="00803192"/>
    <w:rsid w:val="00804345"/>
    <w:rsid w:val="00804D0A"/>
    <w:rsid w:val="008053F5"/>
    <w:rsid w:val="00807AF7"/>
    <w:rsid w:val="00810198"/>
    <w:rsid w:val="00810481"/>
    <w:rsid w:val="00812046"/>
    <w:rsid w:val="0081387E"/>
    <w:rsid w:val="0081417B"/>
    <w:rsid w:val="00815DA8"/>
    <w:rsid w:val="0081656F"/>
    <w:rsid w:val="0081672B"/>
    <w:rsid w:val="00817D19"/>
    <w:rsid w:val="0082194D"/>
    <w:rsid w:val="00821B6C"/>
    <w:rsid w:val="008221F9"/>
    <w:rsid w:val="00822218"/>
    <w:rsid w:val="0082573C"/>
    <w:rsid w:val="00826EF5"/>
    <w:rsid w:val="008307CD"/>
    <w:rsid w:val="00831247"/>
    <w:rsid w:val="00831693"/>
    <w:rsid w:val="008358FC"/>
    <w:rsid w:val="008370CF"/>
    <w:rsid w:val="00840104"/>
    <w:rsid w:val="0084092C"/>
    <w:rsid w:val="00840C1F"/>
    <w:rsid w:val="008411C9"/>
    <w:rsid w:val="00841FC5"/>
    <w:rsid w:val="00842768"/>
    <w:rsid w:val="0084293C"/>
    <w:rsid w:val="00843D0F"/>
    <w:rsid w:val="00845709"/>
    <w:rsid w:val="008553B7"/>
    <w:rsid w:val="008554C8"/>
    <w:rsid w:val="00855A41"/>
    <w:rsid w:val="00856ACD"/>
    <w:rsid w:val="008576BD"/>
    <w:rsid w:val="00860463"/>
    <w:rsid w:val="00860531"/>
    <w:rsid w:val="0086264C"/>
    <w:rsid w:val="00864FAB"/>
    <w:rsid w:val="00866A13"/>
    <w:rsid w:val="00867239"/>
    <w:rsid w:val="00867C29"/>
    <w:rsid w:val="008720A5"/>
    <w:rsid w:val="00872D9B"/>
    <w:rsid w:val="00872E93"/>
    <w:rsid w:val="008733DA"/>
    <w:rsid w:val="008766F1"/>
    <w:rsid w:val="00881125"/>
    <w:rsid w:val="008850E4"/>
    <w:rsid w:val="008864C2"/>
    <w:rsid w:val="00891B3D"/>
    <w:rsid w:val="008939AB"/>
    <w:rsid w:val="00893D0F"/>
    <w:rsid w:val="008946AD"/>
    <w:rsid w:val="00894811"/>
    <w:rsid w:val="00897B27"/>
    <w:rsid w:val="008A063F"/>
    <w:rsid w:val="008A0CD6"/>
    <w:rsid w:val="008A12F5"/>
    <w:rsid w:val="008A24FC"/>
    <w:rsid w:val="008A434A"/>
    <w:rsid w:val="008B089C"/>
    <w:rsid w:val="008B1587"/>
    <w:rsid w:val="008B1B01"/>
    <w:rsid w:val="008B3020"/>
    <w:rsid w:val="008B3BCD"/>
    <w:rsid w:val="008B4E0B"/>
    <w:rsid w:val="008B6DF8"/>
    <w:rsid w:val="008B6E0E"/>
    <w:rsid w:val="008B7D96"/>
    <w:rsid w:val="008C106C"/>
    <w:rsid w:val="008C10F1"/>
    <w:rsid w:val="008C1926"/>
    <w:rsid w:val="008C1E99"/>
    <w:rsid w:val="008C1F77"/>
    <w:rsid w:val="008C3568"/>
    <w:rsid w:val="008D0467"/>
    <w:rsid w:val="008D26BF"/>
    <w:rsid w:val="008D31F3"/>
    <w:rsid w:val="008D5DF7"/>
    <w:rsid w:val="008E0085"/>
    <w:rsid w:val="008E0BC8"/>
    <w:rsid w:val="008E2AA6"/>
    <w:rsid w:val="008E311B"/>
    <w:rsid w:val="008E4ACC"/>
    <w:rsid w:val="008E4CE3"/>
    <w:rsid w:val="008E5735"/>
    <w:rsid w:val="008E62B5"/>
    <w:rsid w:val="008E6E5E"/>
    <w:rsid w:val="008E7D01"/>
    <w:rsid w:val="008E7D3F"/>
    <w:rsid w:val="008F1D15"/>
    <w:rsid w:val="008F46E7"/>
    <w:rsid w:val="008F4DD6"/>
    <w:rsid w:val="008F5841"/>
    <w:rsid w:val="008F5C13"/>
    <w:rsid w:val="008F64CA"/>
    <w:rsid w:val="008F6F0B"/>
    <w:rsid w:val="008F71D7"/>
    <w:rsid w:val="008F7E4B"/>
    <w:rsid w:val="00900E67"/>
    <w:rsid w:val="00906221"/>
    <w:rsid w:val="00907A5B"/>
    <w:rsid w:val="00907BA7"/>
    <w:rsid w:val="0091064E"/>
    <w:rsid w:val="00911FC5"/>
    <w:rsid w:val="0091232B"/>
    <w:rsid w:val="00912C3B"/>
    <w:rsid w:val="00913AD0"/>
    <w:rsid w:val="00914104"/>
    <w:rsid w:val="00917A9F"/>
    <w:rsid w:val="00917D73"/>
    <w:rsid w:val="009222A9"/>
    <w:rsid w:val="0092419E"/>
    <w:rsid w:val="009272C4"/>
    <w:rsid w:val="0092732B"/>
    <w:rsid w:val="00927F58"/>
    <w:rsid w:val="00931A10"/>
    <w:rsid w:val="00934ABA"/>
    <w:rsid w:val="00935258"/>
    <w:rsid w:val="00942854"/>
    <w:rsid w:val="0094675D"/>
    <w:rsid w:val="00947967"/>
    <w:rsid w:val="0095147E"/>
    <w:rsid w:val="0095235A"/>
    <w:rsid w:val="00952B4B"/>
    <w:rsid w:val="00952F9D"/>
    <w:rsid w:val="00955201"/>
    <w:rsid w:val="00955B4F"/>
    <w:rsid w:val="00956EC4"/>
    <w:rsid w:val="00962DB8"/>
    <w:rsid w:val="009636AA"/>
    <w:rsid w:val="00965200"/>
    <w:rsid w:val="00966193"/>
    <w:rsid w:val="009668B3"/>
    <w:rsid w:val="00966C15"/>
    <w:rsid w:val="0097136A"/>
    <w:rsid w:val="00971471"/>
    <w:rsid w:val="00972182"/>
    <w:rsid w:val="00973825"/>
    <w:rsid w:val="00973FCC"/>
    <w:rsid w:val="0097470B"/>
    <w:rsid w:val="00976357"/>
    <w:rsid w:val="0097704C"/>
    <w:rsid w:val="00980DE8"/>
    <w:rsid w:val="009813DC"/>
    <w:rsid w:val="00983588"/>
    <w:rsid w:val="009845B6"/>
    <w:rsid w:val="009848D5"/>
    <w:rsid w:val="009849C2"/>
    <w:rsid w:val="00984D24"/>
    <w:rsid w:val="00984D2F"/>
    <w:rsid w:val="009858EB"/>
    <w:rsid w:val="00996D27"/>
    <w:rsid w:val="009A00EB"/>
    <w:rsid w:val="009A1536"/>
    <w:rsid w:val="009A2044"/>
    <w:rsid w:val="009A35EC"/>
    <w:rsid w:val="009A3D96"/>
    <w:rsid w:val="009A3F47"/>
    <w:rsid w:val="009A71CD"/>
    <w:rsid w:val="009A7206"/>
    <w:rsid w:val="009A7505"/>
    <w:rsid w:val="009B0046"/>
    <w:rsid w:val="009B00B2"/>
    <w:rsid w:val="009B0394"/>
    <w:rsid w:val="009C1440"/>
    <w:rsid w:val="009C1547"/>
    <w:rsid w:val="009C2107"/>
    <w:rsid w:val="009C4819"/>
    <w:rsid w:val="009C51FA"/>
    <w:rsid w:val="009C5C3F"/>
    <w:rsid w:val="009C5D9E"/>
    <w:rsid w:val="009C7330"/>
    <w:rsid w:val="009C734D"/>
    <w:rsid w:val="009D2C3E"/>
    <w:rsid w:val="009D3F16"/>
    <w:rsid w:val="009D48C7"/>
    <w:rsid w:val="009E0625"/>
    <w:rsid w:val="009E1200"/>
    <w:rsid w:val="009E3034"/>
    <w:rsid w:val="009E44D6"/>
    <w:rsid w:val="009E4F96"/>
    <w:rsid w:val="009E549F"/>
    <w:rsid w:val="009E7208"/>
    <w:rsid w:val="009F08C8"/>
    <w:rsid w:val="009F20BD"/>
    <w:rsid w:val="009F28A8"/>
    <w:rsid w:val="009F3D49"/>
    <w:rsid w:val="009F473E"/>
    <w:rsid w:val="009F48FC"/>
    <w:rsid w:val="009F5247"/>
    <w:rsid w:val="009F5F9E"/>
    <w:rsid w:val="009F682A"/>
    <w:rsid w:val="009F79E2"/>
    <w:rsid w:val="00A002F6"/>
    <w:rsid w:val="00A022BE"/>
    <w:rsid w:val="00A04E0D"/>
    <w:rsid w:val="00A05B8A"/>
    <w:rsid w:val="00A07B4B"/>
    <w:rsid w:val="00A1325E"/>
    <w:rsid w:val="00A14A4B"/>
    <w:rsid w:val="00A160BD"/>
    <w:rsid w:val="00A21B66"/>
    <w:rsid w:val="00A24C95"/>
    <w:rsid w:val="00A2599A"/>
    <w:rsid w:val="00A26094"/>
    <w:rsid w:val="00A264E6"/>
    <w:rsid w:val="00A270E1"/>
    <w:rsid w:val="00A301BF"/>
    <w:rsid w:val="00A302B2"/>
    <w:rsid w:val="00A3082D"/>
    <w:rsid w:val="00A30853"/>
    <w:rsid w:val="00A30BD6"/>
    <w:rsid w:val="00A31BEC"/>
    <w:rsid w:val="00A327DA"/>
    <w:rsid w:val="00A328C7"/>
    <w:rsid w:val="00A32AB2"/>
    <w:rsid w:val="00A32E81"/>
    <w:rsid w:val="00A331B4"/>
    <w:rsid w:val="00A33897"/>
    <w:rsid w:val="00A3484E"/>
    <w:rsid w:val="00A3552D"/>
    <w:rsid w:val="00A356D3"/>
    <w:rsid w:val="00A35D49"/>
    <w:rsid w:val="00A3631D"/>
    <w:rsid w:val="00A36ADA"/>
    <w:rsid w:val="00A37C4D"/>
    <w:rsid w:val="00A400FB"/>
    <w:rsid w:val="00A40C3D"/>
    <w:rsid w:val="00A417A9"/>
    <w:rsid w:val="00A424A9"/>
    <w:rsid w:val="00A438D8"/>
    <w:rsid w:val="00A44045"/>
    <w:rsid w:val="00A473F5"/>
    <w:rsid w:val="00A51F9D"/>
    <w:rsid w:val="00A5416A"/>
    <w:rsid w:val="00A546B6"/>
    <w:rsid w:val="00A57159"/>
    <w:rsid w:val="00A6053A"/>
    <w:rsid w:val="00A6053F"/>
    <w:rsid w:val="00A6175D"/>
    <w:rsid w:val="00A639F4"/>
    <w:rsid w:val="00A63E2F"/>
    <w:rsid w:val="00A64B1F"/>
    <w:rsid w:val="00A6580F"/>
    <w:rsid w:val="00A65864"/>
    <w:rsid w:val="00A65FAE"/>
    <w:rsid w:val="00A665AB"/>
    <w:rsid w:val="00A73544"/>
    <w:rsid w:val="00A75AD4"/>
    <w:rsid w:val="00A77008"/>
    <w:rsid w:val="00A77B87"/>
    <w:rsid w:val="00A81A32"/>
    <w:rsid w:val="00A81B99"/>
    <w:rsid w:val="00A835BD"/>
    <w:rsid w:val="00A83E8B"/>
    <w:rsid w:val="00A845F4"/>
    <w:rsid w:val="00A85686"/>
    <w:rsid w:val="00A867FA"/>
    <w:rsid w:val="00A86C5C"/>
    <w:rsid w:val="00A93AEC"/>
    <w:rsid w:val="00A96C63"/>
    <w:rsid w:val="00A96FB4"/>
    <w:rsid w:val="00A97A0D"/>
    <w:rsid w:val="00A97B15"/>
    <w:rsid w:val="00A97BF8"/>
    <w:rsid w:val="00AA042A"/>
    <w:rsid w:val="00AA1A1D"/>
    <w:rsid w:val="00AA1B23"/>
    <w:rsid w:val="00AA3797"/>
    <w:rsid w:val="00AA42D5"/>
    <w:rsid w:val="00AA4CA1"/>
    <w:rsid w:val="00AB2FAB"/>
    <w:rsid w:val="00AB5C14"/>
    <w:rsid w:val="00AC1EE7"/>
    <w:rsid w:val="00AC3254"/>
    <w:rsid w:val="00AC333F"/>
    <w:rsid w:val="00AC39E5"/>
    <w:rsid w:val="00AC3CF5"/>
    <w:rsid w:val="00AC585C"/>
    <w:rsid w:val="00AC6FF3"/>
    <w:rsid w:val="00AC7A49"/>
    <w:rsid w:val="00AC7DF5"/>
    <w:rsid w:val="00AD1925"/>
    <w:rsid w:val="00AD1FEE"/>
    <w:rsid w:val="00AD2215"/>
    <w:rsid w:val="00AD35F4"/>
    <w:rsid w:val="00AD4A9F"/>
    <w:rsid w:val="00AD7DCA"/>
    <w:rsid w:val="00AE067D"/>
    <w:rsid w:val="00AE28B4"/>
    <w:rsid w:val="00AE3032"/>
    <w:rsid w:val="00AE48F9"/>
    <w:rsid w:val="00AE60A8"/>
    <w:rsid w:val="00AF0457"/>
    <w:rsid w:val="00AF1181"/>
    <w:rsid w:val="00AF2F79"/>
    <w:rsid w:val="00AF3614"/>
    <w:rsid w:val="00AF4653"/>
    <w:rsid w:val="00AF6B36"/>
    <w:rsid w:val="00AF7DB7"/>
    <w:rsid w:val="00B015C4"/>
    <w:rsid w:val="00B03360"/>
    <w:rsid w:val="00B04BFB"/>
    <w:rsid w:val="00B10801"/>
    <w:rsid w:val="00B109B8"/>
    <w:rsid w:val="00B10D02"/>
    <w:rsid w:val="00B11B20"/>
    <w:rsid w:val="00B12EBC"/>
    <w:rsid w:val="00B15F4C"/>
    <w:rsid w:val="00B168EC"/>
    <w:rsid w:val="00B201E2"/>
    <w:rsid w:val="00B207A0"/>
    <w:rsid w:val="00B210B5"/>
    <w:rsid w:val="00B238D6"/>
    <w:rsid w:val="00B25CB4"/>
    <w:rsid w:val="00B30FEA"/>
    <w:rsid w:val="00B31199"/>
    <w:rsid w:val="00B3275A"/>
    <w:rsid w:val="00B33324"/>
    <w:rsid w:val="00B3694C"/>
    <w:rsid w:val="00B378A1"/>
    <w:rsid w:val="00B40B5C"/>
    <w:rsid w:val="00B435DC"/>
    <w:rsid w:val="00B43E03"/>
    <w:rsid w:val="00B43EAB"/>
    <w:rsid w:val="00B443E4"/>
    <w:rsid w:val="00B468DC"/>
    <w:rsid w:val="00B4719A"/>
    <w:rsid w:val="00B5211A"/>
    <w:rsid w:val="00B5435B"/>
    <w:rsid w:val="00B5484D"/>
    <w:rsid w:val="00B563EA"/>
    <w:rsid w:val="00B56CDF"/>
    <w:rsid w:val="00B57699"/>
    <w:rsid w:val="00B60E51"/>
    <w:rsid w:val="00B62C01"/>
    <w:rsid w:val="00B63A54"/>
    <w:rsid w:val="00B63ACB"/>
    <w:rsid w:val="00B650B8"/>
    <w:rsid w:val="00B650DE"/>
    <w:rsid w:val="00B66CD9"/>
    <w:rsid w:val="00B678C3"/>
    <w:rsid w:val="00B703E5"/>
    <w:rsid w:val="00B70BCD"/>
    <w:rsid w:val="00B71C24"/>
    <w:rsid w:val="00B74CD0"/>
    <w:rsid w:val="00B7611A"/>
    <w:rsid w:val="00B77353"/>
    <w:rsid w:val="00B77D18"/>
    <w:rsid w:val="00B81845"/>
    <w:rsid w:val="00B82F44"/>
    <w:rsid w:val="00B8313A"/>
    <w:rsid w:val="00B831BD"/>
    <w:rsid w:val="00B920BD"/>
    <w:rsid w:val="00B93503"/>
    <w:rsid w:val="00B936E0"/>
    <w:rsid w:val="00B94ABC"/>
    <w:rsid w:val="00BA05E9"/>
    <w:rsid w:val="00BA0B38"/>
    <w:rsid w:val="00BA2BFF"/>
    <w:rsid w:val="00BA2C92"/>
    <w:rsid w:val="00BA31E8"/>
    <w:rsid w:val="00BA43CB"/>
    <w:rsid w:val="00BA55D1"/>
    <w:rsid w:val="00BA55E0"/>
    <w:rsid w:val="00BA5CCA"/>
    <w:rsid w:val="00BA6BD4"/>
    <w:rsid w:val="00BA6C7A"/>
    <w:rsid w:val="00BB0CC2"/>
    <w:rsid w:val="00BB17D1"/>
    <w:rsid w:val="00BB3752"/>
    <w:rsid w:val="00BB456E"/>
    <w:rsid w:val="00BB5478"/>
    <w:rsid w:val="00BB5D20"/>
    <w:rsid w:val="00BB6688"/>
    <w:rsid w:val="00BB6FA6"/>
    <w:rsid w:val="00BB72C7"/>
    <w:rsid w:val="00BB75EC"/>
    <w:rsid w:val="00BB791C"/>
    <w:rsid w:val="00BB7EE6"/>
    <w:rsid w:val="00BC06F1"/>
    <w:rsid w:val="00BC26D4"/>
    <w:rsid w:val="00BC2F5E"/>
    <w:rsid w:val="00BC3EE0"/>
    <w:rsid w:val="00BC4768"/>
    <w:rsid w:val="00BC567B"/>
    <w:rsid w:val="00BD134E"/>
    <w:rsid w:val="00BD283B"/>
    <w:rsid w:val="00BD3F90"/>
    <w:rsid w:val="00BD522D"/>
    <w:rsid w:val="00BD5578"/>
    <w:rsid w:val="00BE06D3"/>
    <w:rsid w:val="00BE0C80"/>
    <w:rsid w:val="00BE233A"/>
    <w:rsid w:val="00BE37E2"/>
    <w:rsid w:val="00BE4FD8"/>
    <w:rsid w:val="00BF2A42"/>
    <w:rsid w:val="00BF38E1"/>
    <w:rsid w:val="00C0043C"/>
    <w:rsid w:val="00C03279"/>
    <w:rsid w:val="00C03D8C"/>
    <w:rsid w:val="00C055EC"/>
    <w:rsid w:val="00C07BB6"/>
    <w:rsid w:val="00C10DC9"/>
    <w:rsid w:val="00C12FB3"/>
    <w:rsid w:val="00C13F0D"/>
    <w:rsid w:val="00C17341"/>
    <w:rsid w:val="00C22500"/>
    <w:rsid w:val="00C22997"/>
    <w:rsid w:val="00C22F4B"/>
    <w:rsid w:val="00C24EEF"/>
    <w:rsid w:val="00C25CF6"/>
    <w:rsid w:val="00C26563"/>
    <w:rsid w:val="00C26C36"/>
    <w:rsid w:val="00C316C7"/>
    <w:rsid w:val="00C32768"/>
    <w:rsid w:val="00C33886"/>
    <w:rsid w:val="00C33F3E"/>
    <w:rsid w:val="00C35C47"/>
    <w:rsid w:val="00C408AD"/>
    <w:rsid w:val="00C41BF5"/>
    <w:rsid w:val="00C431DF"/>
    <w:rsid w:val="00C443FC"/>
    <w:rsid w:val="00C456BD"/>
    <w:rsid w:val="00C460B3"/>
    <w:rsid w:val="00C4612E"/>
    <w:rsid w:val="00C506EE"/>
    <w:rsid w:val="00C50F39"/>
    <w:rsid w:val="00C52846"/>
    <w:rsid w:val="00C530DC"/>
    <w:rsid w:val="00C5350D"/>
    <w:rsid w:val="00C5395C"/>
    <w:rsid w:val="00C54E69"/>
    <w:rsid w:val="00C55BF9"/>
    <w:rsid w:val="00C56102"/>
    <w:rsid w:val="00C56DC0"/>
    <w:rsid w:val="00C57FDE"/>
    <w:rsid w:val="00C6123C"/>
    <w:rsid w:val="00C613DC"/>
    <w:rsid w:val="00C6311A"/>
    <w:rsid w:val="00C7084D"/>
    <w:rsid w:val="00C718D6"/>
    <w:rsid w:val="00C7315E"/>
    <w:rsid w:val="00C73865"/>
    <w:rsid w:val="00C75895"/>
    <w:rsid w:val="00C76B89"/>
    <w:rsid w:val="00C76E32"/>
    <w:rsid w:val="00C80CDB"/>
    <w:rsid w:val="00C822F9"/>
    <w:rsid w:val="00C836E0"/>
    <w:rsid w:val="00C83C9F"/>
    <w:rsid w:val="00C84B4E"/>
    <w:rsid w:val="00C84F74"/>
    <w:rsid w:val="00C8549F"/>
    <w:rsid w:val="00C85570"/>
    <w:rsid w:val="00C85ADA"/>
    <w:rsid w:val="00C861F9"/>
    <w:rsid w:val="00C94519"/>
    <w:rsid w:val="00C94840"/>
    <w:rsid w:val="00C95510"/>
    <w:rsid w:val="00CA4EE3"/>
    <w:rsid w:val="00CA76CB"/>
    <w:rsid w:val="00CB027F"/>
    <w:rsid w:val="00CB5A8E"/>
    <w:rsid w:val="00CB69D2"/>
    <w:rsid w:val="00CC0735"/>
    <w:rsid w:val="00CC0EBB"/>
    <w:rsid w:val="00CC14D0"/>
    <w:rsid w:val="00CC1B30"/>
    <w:rsid w:val="00CC1EAF"/>
    <w:rsid w:val="00CC1F02"/>
    <w:rsid w:val="00CC1F74"/>
    <w:rsid w:val="00CC3EA5"/>
    <w:rsid w:val="00CC6297"/>
    <w:rsid w:val="00CC6A5B"/>
    <w:rsid w:val="00CC765E"/>
    <w:rsid w:val="00CC7690"/>
    <w:rsid w:val="00CD1986"/>
    <w:rsid w:val="00CD397C"/>
    <w:rsid w:val="00CD54BF"/>
    <w:rsid w:val="00CD5B2B"/>
    <w:rsid w:val="00CD6B10"/>
    <w:rsid w:val="00CD7A5B"/>
    <w:rsid w:val="00CE0DF7"/>
    <w:rsid w:val="00CE2D5E"/>
    <w:rsid w:val="00CE351F"/>
    <w:rsid w:val="00CE4BCC"/>
    <w:rsid w:val="00CE4D5C"/>
    <w:rsid w:val="00CE665D"/>
    <w:rsid w:val="00CE7761"/>
    <w:rsid w:val="00CF0339"/>
    <w:rsid w:val="00CF05DA"/>
    <w:rsid w:val="00CF08CB"/>
    <w:rsid w:val="00CF17DB"/>
    <w:rsid w:val="00CF22C4"/>
    <w:rsid w:val="00CF5691"/>
    <w:rsid w:val="00CF58EB"/>
    <w:rsid w:val="00CF6FEC"/>
    <w:rsid w:val="00CF7A4D"/>
    <w:rsid w:val="00D0106E"/>
    <w:rsid w:val="00D05D4E"/>
    <w:rsid w:val="00D06383"/>
    <w:rsid w:val="00D067CA"/>
    <w:rsid w:val="00D10214"/>
    <w:rsid w:val="00D1311C"/>
    <w:rsid w:val="00D135F3"/>
    <w:rsid w:val="00D20A6E"/>
    <w:rsid w:val="00D20D26"/>
    <w:rsid w:val="00D20E85"/>
    <w:rsid w:val="00D21C28"/>
    <w:rsid w:val="00D2201A"/>
    <w:rsid w:val="00D24615"/>
    <w:rsid w:val="00D2632A"/>
    <w:rsid w:val="00D26BAA"/>
    <w:rsid w:val="00D33353"/>
    <w:rsid w:val="00D33A67"/>
    <w:rsid w:val="00D33C4E"/>
    <w:rsid w:val="00D33C8C"/>
    <w:rsid w:val="00D35030"/>
    <w:rsid w:val="00D3644C"/>
    <w:rsid w:val="00D3653E"/>
    <w:rsid w:val="00D36C85"/>
    <w:rsid w:val="00D37842"/>
    <w:rsid w:val="00D42DC2"/>
    <w:rsid w:val="00D4302B"/>
    <w:rsid w:val="00D50E25"/>
    <w:rsid w:val="00D537E1"/>
    <w:rsid w:val="00D55090"/>
    <w:rsid w:val="00D55128"/>
    <w:rsid w:val="00D55BB2"/>
    <w:rsid w:val="00D6020D"/>
    <w:rsid w:val="00D6091A"/>
    <w:rsid w:val="00D65DB9"/>
    <w:rsid w:val="00D6605A"/>
    <w:rsid w:val="00D6695F"/>
    <w:rsid w:val="00D70666"/>
    <w:rsid w:val="00D75644"/>
    <w:rsid w:val="00D7768B"/>
    <w:rsid w:val="00D80CD1"/>
    <w:rsid w:val="00D81544"/>
    <w:rsid w:val="00D81656"/>
    <w:rsid w:val="00D81A90"/>
    <w:rsid w:val="00D81D4E"/>
    <w:rsid w:val="00D8341D"/>
    <w:rsid w:val="00D83D87"/>
    <w:rsid w:val="00D846D0"/>
    <w:rsid w:val="00D84A6D"/>
    <w:rsid w:val="00D85C2C"/>
    <w:rsid w:val="00D869EA"/>
    <w:rsid w:val="00D86A30"/>
    <w:rsid w:val="00D8718F"/>
    <w:rsid w:val="00D93099"/>
    <w:rsid w:val="00D956C7"/>
    <w:rsid w:val="00D97CB4"/>
    <w:rsid w:val="00D97DD4"/>
    <w:rsid w:val="00DA38B1"/>
    <w:rsid w:val="00DA3A93"/>
    <w:rsid w:val="00DA5A8A"/>
    <w:rsid w:val="00DB1170"/>
    <w:rsid w:val="00DB26CD"/>
    <w:rsid w:val="00DB2861"/>
    <w:rsid w:val="00DB441C"/>
    <w:rsid w:val="00DB44AF"/>
    <w:rsid w:val="00DB7690"/>
    <w:rsid w:val="00DC1F58"/>
    <w:rsid w:val="00DC21A4"/>
    <w:rsid w:val="00DC339B"/>
    <w:rsid w:val="00DC3952"/>
    <w:rsid w:val="00DC4B94"/>
    <w:rsid w:val="00DC5791"/>
    <w:rsid w:val="00DC5D40"/>
    <w:rsid w:val="00DC6728"/>
    <w:rsid w:val="00DC69A7"/>
    <w:rsid w:val="00DD16DB"/>
    <w:rsid w:val="00DD186F"/>
    <w:rsid w:val="00DD30E9"/>
    <w:rsid w:val="00DD4F47"/>
    <w:rsid w:val="00DD7E28"/>
    <w:rsid w:val="00DD7FBB"/>
    <w:rsid w:val="00DE02BC"/>
    <w:rsid w:val="00DE0B9F"/>
    <w:rsid w:val="00DE2134"/>
    <w:rsid w:val="00DE2A9E"/>
    <w:rsid w:val="00DE3117"/>
    <w:rsid w:val="00DE41FA"/>
    <w:rsid w:val="00DE4238"/>
    <w:rsid w:val="00DE5D6A"/>
    <w:rsid w:val="00DE5D99"/>
    <w:rsid w:val="00DE657F"/>
    <w:rsid w:val="00DE6E07"/>
    <w:rsid w:val="00DE776D"/>
    <w:rsid w:val="00DF1218"/>
    <w:rsid w:val="00DF379C"/>
    <w:rsid w:val="00DF4851"/>
    <w:rsid w:val="00DF49F1"/>
    <w:rsid w:val="00DF6462"/>
    <w:rsid w:val="00DF7ECE"/>
    <w:rsid w:val="00E00658"/>
    <w:rsid w:val="00E02FA0"/>
    <w:rsid w:val="00E036DC"/>
    <w:rsid w:val="00E07391"/>
    <w:rsid w:val="00E10454"/>
    <w:rsid w:val="00E10E33"/>
    <w:rsid w:val="00E112E5"/>
    <w:rsid w:val="00E122D8"/>
    <w:rsid w:val="00E12CC8"/>
    <w:rsid w:val="00E13D38"/>
    <w:rsid w:val="00E14387"/>
    <w:rsid w:val="00E15352"/>
    <w:rsid w:val="00E17262"/>
    <w:rsid w:val="00E173CA"/>
    <w:rsid w:val="00E17728"/>
    <w:rsid w:val="00E21246"/>
    <w:rsid w:val="00E21CC7"/>
    <w:rsid w:val="00E24430"/>
    <w:rsid w:val="00E245F3"/>
    <w:rsid w:val="00E24795"/>
    <w:rsid w:val="00E24D9E"/>
    <w:rsid w:val="00E253C1"/>
    <w:rsid w:val="00E25849"/>
    <w:rsid w:val="00E26C9C"/>
    <w:rsid w:val="00E26D2A"/>
    <w:rsid w:val="00E3100C"/>
    <w:rsid w:val="00E3197E"/>
    <w:rsid w:val="00E31C9C"/>
    <w:rsid w:val="00E321CD"/>
    <w:rsid w:val="00E326B7"/>
    <w:rsid w:val="00E342F8"/>
    <w:rsid w:val="00E34C15"/>
    <w:rsid w:val="00E34F7F"/>
    <w:rsid w:val="00E351ED"/>
    <w:rsid w:val="00E4004E"/>
    <w:rsid w:val="00E40C30"/>
    <w:rsid w:val="00E424AB"/>
    <w:rsid w:val="00E42B19"/>
    <w:rsid w:val="00E45FFB"/>
    <w:rsid w:val="00E50040"/>
    <w:rsid w:val="00E51644"/>
    <w:rsid w:val="00E5186C"/>
    <w:rsid w:val="00E518E3"/>
    <w:rsid w:val="00E5489D"/>
    <w:rsid w:val="00E551D8"/>
    <w:rsid w:val="00E56B51"/>
    <w:rsid w:val="00E57155"/>
    <w:rsid w:val="00E571F2"/>
    <w:rsid w:val="00E6009D"/>
    <w:rsid w:val="00E60320"/>
    <w:rsid w:val="00E6034B"/>
    <w:rsid w:val="00E60AE2"/>
    <w:rsid w:val="00E6181D"/>
    <w:rsid w:val="00E62BFE"/>
    <w:rsid w:val="00E6335C"/>
    <w:rsid w:val="00E6549E"/>
    <w:rsid w:val="00E65EDE"/>
    <w:rsid w:val="00E66948"/>
    <w:rsid w:val="00E66B3C"/>
    <w:rsid w:val="00E67C88"/>
    <w:rsid w:val="00E70F81"/>
    <w:rsid w:val="00E725F4"/>
    <w:rsid w:val="00E77055"/>
    <w:rsid w:val="00E77460"/>
    <w:rsid w:val="00E80550"/>
    <w:rsid w:val="00E83830"/>
    <w:rsid w:val="00E83ABC"/>
    <w:rsid w:val="00E84207"/>
    <w:rsid w:val="00E844F2"/>
    <w:rsid w:val="00E861CD"/>
    <w:rsid w:val="00E86507"/>
    <w:rsid w:val="00E868D6"/>
    <w:rsid w:val="00E87540"/>
    <w:rsid w:val="00E907AE"/>
    <w:rsid w:val="00E90AD0"/>
    <w:rsid w:val="00E92E8B"/>
    <w:rsid w:val="00E92FCB"/>
    <w:rsid w:val="00E94FA6"/>
    <w:rsid w:val="00E95D8F"/>
    <w:rsid w:val="00E97048"/>
    <w:rsid w:val="00E97600"/>
    <w:rsid w:val="00E9789C"/>
    <w:rsid w:val="00E97C5C"/>
    <w:rsid w:val="00EA00BD"/>
    <w:rsid w:val="00EA01B5"/>
    <w:rsid w:val="00EA0AFE"/>
    <w:rsid w:val="00EA0DE9"/>
    <w:rsid w:val="00EA147F"/>
    <w:rsid w:val="00EA1CFB"/>
    <w:rsid w:val="00EA1FC8"/>
    <w:rsid w:val="00EA2372"/>
    <w:rsid w:val="00EA4A27"/>
    <w:rsid w:val="00EA4B18"/>
    <w:rsid w:val="00EA4FA6"/>
    <w:rsid w:val="00EA6176"/>
    <w:rsid w:val="00EA6EFA"/>
    <w:rsid w:val="00EA7781"/>
    <w:rsid w:val="00EA7A33"/>
    <w:rsid w:val="00EB063F"/>
    <w:rsid w:val="00EB0650"/>
    <w:rsid w:val="00EB0796"/>
    <w:rsid w:val="00EB07A6"/>
    <w:rsid w:val="00EB0D00"/>
    <w:rsid w:val="00EB1A25"/>
    <w:rsid w:val="00EB2581"/>
    <w:rsid w:val="00EB3654"/>
    <w:rsid w:val="00EB4581"/>
    <w:rsid w:val="00EC0E58"/>
    <w:rsid w:val="00EC22DC"/>
    <w:rsid w:val="00EC3DA9"/>
    <w:rsid w:val="00EC4226"/>
    <w:rsid w:val="00EC6577"/>
    <w:rsid w:val="00EC7363"/>
    <w:rsid w:val="00ED03AB"/>
    <w:rsid w:val="00ED0A48"/>
    <w:rsid w:val="00ED15E8"/>
    <w:rsid w:val="00ED1963"/>
    <w:rsid w:val="00ED1B18"/>
    <w:rsid w:val="00ED1CD4"/>
    <w:rsid w:val="00ED1D2B"/>
    <w:rsid w:val="00ED30E6"/>
    <w:rsid w:val="00ED64B5"/>
    <w:rsid w:val="00EE0853"/>
    <w:rsid w:val="00EE1F9F"/>
    <w:rsid w:val="00EE255F"/>
    <w:rsid w:val="00EE6AE1"/>
    <w:rsid w:val="00EE7CCA"/>
    <w:rsid w:val="00EF0836"/>
    <w:rsid w:val="00EF1FF6"/>
    <w:rsid w:val="00EF3513"/>
    <w:rsid w:val="00EF6315"/>
    <w:rsid w:val="00F0058B"/>
    <w:rsid w:val="00F03AFB"/>
    <w:rsid w:val="00F06E53"/>
    <w:rsid w:val="00F07F82"/>
    <w:rsid w:val="00F10FBF"/>
    <w:rsid w:val="00F11D82"/>
    <w:rsid w:val="00F121C8"/>
    <w:rsid w:val="00F15793"/>
    <w:rsid w:val="00F16A14"/>
    <w:rsid w:val="00F20F41"/>
    <w:rsid w:val="00F23C04"/>
    <w:rsid w:val="00F254BA"/>
    <w:rsid w:val="00F26DEB"/>
    <w:rsid w:val="00F31D81"/>
    <w:rsid w:val="00F336C9"/>
    <w:rsid w:val="00F34527"/>
    <w:rsid w:val="00F34CD4"/>
    <w:rsid w:val="00F362D7"/>
    <w:rsid w:val="00F37D7B"/>
    <w:rsid w:val="00F37F08"/>
    <w:rsid w:val="00F412FB"/>
    <w:rsid w:val="00F41AF8"/>
    <w:rsid w:val="00F41C6C"/>
    <w:rsid w:val="00F43F7F"/>
    <w:rsid w:val="00F45807"/>
    <w:rsid w:val="00F5089C"/>
    <w:rsid w:val="00F52828"/>
    <w:rsid w:val="00F5314C"/>
    <w:rsid w:val="00F53669"/>
    <w:rsid w:val="00F53A6E"/>
    <w:rsid w:val="00F54AAA"/>
    <w:rsid w:val="00F55979"/>
    <w:rsid w:val="00F55D7D"/>
    <w:rsid w:val="00F56667"/>
    <w:rsid w:val="00F5688C"/>
    <w:rsid w:val="00F60048"/>
    <w:rsid w:val="00F6269D"/>
    <w:rsid w:val="00F635DD"/>
    <w:rsid w:val="00F650B3"/>
    <w:rsid w:val="00F655CA"/>
    <w:rsid w:val="00F6627B"/>
    <w:rsid w:val="00F73094"/>
    <w:rsid w:val="00F7336E"/>
    <w:rsid w:val="00F734F2"/>
    <w:rsid w:val="00F73590"/>
    <w:rsid w:val="00F74AD7"/>
    <w:rsid w:val="00F75052"/>
    <w:rsid w:val="00F804D3"/>
    <w:rsid w:val="00F816CB"/>
    <w:rsid w:val="00F81CD2"/>
    <w:rsid w:val="00F81F22"/>
    <w:rsid w:val="00F82641"/>
    <w:rsid w:val="00F84A72"/>
    <w:rsid w:val="00F86935"/>
    <w:rsid w:val="00F90F18"/>
    <w:rsid w:val="00F937E4"/>
    <w:rsid w:val="00F93B38"/>
    <w:rsid w:val="00F942BA"/>
    <w:rsid w:val="00F942EB"/>
    <w:rsid w:val="00F95EE7"/>
    <w:rsid w:val="00F9744D"/>
    <w:rsid w:val="00F97DCA"/>
    <w:rsid w:val="00FA1D60"/>
    <w:rsid w:val="00FA3394"/>
    <w:rsid w:val="00FA33EC"/>
    <w:rsid w:val="00FA39E6"/>
    <w:rsid w:val="00FA78BC"/>
    <w:rsid w:val="00FA7BC9"/>
    <w:rsid w:val="00FB0ADB"/>
    <w:rsid w:val="00FB184C"/>
    <w:rsid w:val="00FB1934"/>
    <w:rsid w:val="00FB378E"/>
    <w:rsid w:val="00FB37E7"/>
    <w:rsid w:val="00FB37F1"/>
    <w:rsid w:val="00FB47C0"/>
    <w:rsid w:val="00FB501B"/>
    <w:rsid w:val="00FB6242"/>
    <w:rsid w:val="00FB719A"/>
    <w:rsid w:val="00FB7770"/>
    <w:rsid w:val="00FB7D07"/>
    <w:rsid w:val="00FC1AE8"/>
    <w:rsid w:val="00FC6094"/>
    <w:rsid w:val="00FC71EB"/>
    <w:rsid w:val="00FC7D1B"/>
    <w:rsid w:val="00FD0270"/>
    <w:rsid w:val="00FD2FDB"/>
    <w:rsid w:val="00FD382B"/>
    <w:rsid w:val="00FD3B91"/>
    <w:rsid w:val="00FD576B"/>
    <w:rsid w:val="00FD579E"/>
    <w:rsid w:val="00FD6845"/>
    <w:rsid w:val="00FE0A81"/>
    <w:rsid w:val="00FE0F92"/>
    <w:rsid w:val="00FE4516"/>
    <w:rsid w:val="00FE4E27"/>
    <w:rsid w:val="00FE5B98"/>
    <w:rsid w:val="00FE5BEC"/>
    <w:rsid w:val="00FE64C8"/>
    <w:rsid w:val="00FE6AED"/>
    <w:rsid w:val="00FF1BBE"/>
    <w:rsid w:val="00FF4481"/>
    <w:rsid w:val="00FF453B"/>
    <w:rsid w:val="00FF665A"/>
    <w:rsid w:val="00FF6C5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efe"/>
    </o:shapedefaults>
    <o:shapelayout v:ext="edit">
      <o:idmap v:ext="edit" data="2"/>
    </o:shapelayout>
  </w:shapeDefaults>
  <w:decimalSymbol w:val="."/>
  <w:listSeparator w:val=","/>
  <w14:docId w14:val="5EE3E0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qFormat="1"/>
    <w:lsdException w:name="heading 8"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BC3EE0"/>
    <w:pPr>
      <w:widowControl w:val="0"/>
      <w:kinsoku w:val="0"/>
      <w:overflowPunct w:val="0"/>
      <w:autoSpaceDE w:val="0"/>
      <w:autoSpaceDN w:val="0"/>
      <w:jc w:val="both"/>
    </w:pPr>
    <w:rPr>
      <w:rFonts w:ascii="標楷體" w:eastAsia="標楷體"/>
      <w:kern w:val="2"/>
      <w:sz w:val="32"/>
    </w:rPr>
  </w:style>
  <w:style w:type="paragraph" w:styleId="1">
    <w:name w:val="heading 1"/>
    <w:aliases w:val="壹,題號1,標題 1章名"/>
    <w:basedOn w:val="a6"/>
    <w:qFormat/>
    <w:rsid w:val="004F5E57"/>
    <w:pPr>
      <w:numPr>
        <w:numId w:val="25"/>
      </w:numPr>
      <w:outlineLvl w:val="0"/>
    </w:pPr>
    <w:rPr>
      <w:rFonts w:hAnsi="Arial"/>
      <w:bCs/>
      <w:kern w:val="32"/>
      <w:szCs w:val="52"/>
    </w:rPr>
  </w:style>
  <w:style w:type="paragraph" w:styleId="2">
    <w:name w:val="heading 2"/>
    <w:aliases w:val="標題110/111,節,節1,標題110/111 字元,一."/>
    <w:basedOn w:val="a6"/>
    <w:link w:val="20"/>
    <w:qFormat/>
    <w:rsid w:val="004F5E57"/>
    <w:pPr>
      <w:numPr>
        <w:ilvl w:val="1"/>
        <w:numId w:val="25"/>
      </w:numPr>
      <w:outlineLvl w:val="1"/>
    </w:pPr>
    <w:rPr>
      <w:rFonts w:hAnsi="Arial"/>
      <w:bCs/>
      <w:kern w:val="32"/>
      <w:szCs w:val="48"/>
    </w:rPr>
  </w:style>
  <w:style w:type="paragraph" w:styleId="3">
    <w:name w:val="heading 3"/>
    <w:aliases w:val="(一),小節標題,sub pro,--1.1.1.,1.1.1,標題 3 字元 字元"/>
    <w:basedOn w:val="a6"/>
    <w:qFormat/>
    <w:rsid w:val="004F5E57"/>
    <w:pPr>
      <w:numPr>
        <w:ilvl w:val="2"/>
        <w:numId w:val="25"/>
      </w:numPr>
      <w:outlineLvl w:val="2"/>
    </w:pPr>
    <w:rPr>
      <w:rFonts w:hAnsi="Arial"/>
      <w:bCs/>
      <w:kern w:val="32"/>
      <w:szCs w:val="36"/>
    </w:rPr>
  </w:style>
  <w:style w:type="paragraph" w:styleId="4">
    <w:name w:val="heading 4"/>
    <w:aliases w:val="表格,一,1."/>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aliases w:val="1"/>
    <w:basedOn w:val="a6"/>
    <w:qFormat/>
    <w:rsid w:val="004F5E57"/>
    <w:pPr>
      <w:numPr>
        <w:ilvl w:val="5"/>
        <w:numId w:val="25"/>
      </w:numPr>
      <w:tabs>
        <w:tab w:val="left" w:pos="2094"/>
      </w:tabs>
      <w:outlineLvl w:val="5"/>
    </w:pPr>
    <w:rPr>
      <w:rFonts w:hAnsi="Arial"/>
      <w:kern w:val="32"/>
      <w:szCs w:val="36"/>
    </w:rPr>
  </w:style>
  <w:style w:type="paragraph" w:styleId="7">
    <w:name w:val="heading 7"/>
    <w:aliases w:val="(1)"/>
    <w:basedOn w:val="a6"/>
    <w:uiPriority w:val="99"/>
    <w:qFormat/>
    <w:rsid w:val="004F5E57"/>
    <w:pPr>
      <w:numPr>
        <w:ilvl w:val="6"/>
        <w:numId w:val="25"/>
      </w:numPr>
      <w:outlineLvl w:val="6"/>
    </w:pPr>
    <w:rPr>
      <w:rFonts w:hAnsi="Arial"/>
      <w:bCs/>
      <w:kern w:val="32"/>
      <w:szCs w:val="36"/>
    </w:rPr>
  </w:style>
  <w:style w:type="paragraph" w:styleId="8">
    <w:name w:val="heading 8"/>
    <w:basedOn w:val="a6"/>
    <w:uiPriority w:val="99"/>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ind w:leftChars="200" w:left="1360" w:rightChars="100" w:right="340" w:hangingChars="200" w:hanging="680"/>
    </w:pPr>
    <w:rPr>
      <w:noProof/>
    </w:rPr>
  </w:style>
  <w:style w:type="paragraph" w:styleId="40">
    <w:name w:val="toc 4"/>
    <w:basedOn w:val="a6"/>
    <w:next w:val="a6"/>
    <w:autoRedefine/>
    <w:semiHidden/>
    <w:rsid w:val="004E0062"/>
    <w:pPr>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link w:val="ae"/>
    <w:uiPriority w:val="99"/>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4">
    <w:name w:val="footer"/>
    <w:basedOn w:val="a6"/>
    <w:semiHidden/>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6"/>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7"/>
    <w:link w:val="afb"/>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aliases w:val="標題110/111 字元1,節 字元,節1 字元,標題110/111 字元 字元,一. 字元"/>
    <w:basedOn w:val="a7"/>
    <w:link w:val="2"/>
    <w:uiPriority w:val="9"/>
    <w:rsid w:val="0031455E"/>
    <w:rPr>
      <w:rFonts w:ascii="標楷體" w:eastAsia="標楷體" w:hAnsi="Arial"/>
      <w:bCs/>
      <w:kern w:val="32"/>
      <w:sz w:val="32"/>
      <w:szCs w:val="48"/>
    </w:rPr>
  </w:style>
  <w:style w:type="paragraph" w:styleId="HTML">
    <w:name w:val="HTML Preformatted"/>
    <w:basedOn w:val="a6"/>
    <w:link w:val="HTML0"/>
    <w:uiPriority w:val="99"/>
    <w:semiHidden/>
    <w:unhideWhenUsed/>
    <w:rsid w:val="00013D95"/>
    <w:rPr>
      <w:rFonts w:ascii="Courier New" w:hAnsi="Courier New" w:cs="Courier New"/>
      <w:sz w:val="20"/>
    </w:rPr>
  </w:style>
  <w:style w:type="character" w:customStyle="1" w:styleId="HTML0">
    <w:name w:val="HTML 預設格式 字元"/>
    <w:basedOn w:val="a7"/>
    <w:link w:val="HTML"/>
    <w:uiPriority w:val="99"/>
    <w:semiHidden/>
    <w:rsid w:val="00013D95"/>
    <w:rPr>
      <w:rFonts w:ascii="Courier New" w:eastAsia="標楷體" w:hAnsi="Courier New" w:cs="Courier New"/>
      <w:kern w:val="2"/>
    </w:rPr>
  </w:style>
  <w:style w:type="paragraph" w:styleId="afd">
    <w:name w:val="footnote text"/>
    <w:aliases w:val="fn 字元,footnote text 字元,fn,footnote text,註腳文字 字元2 字元,註腳文字1 字元1 字元 字元2,註腳文字 字元1 字元 字元 字元2,字元 字元1 字元 字元 字元2,fn 字元1 字元 字元 字元2,footnote text 字元1 字元 字元 字元2,fn1 字元 字元 字元2,fn 字元 字元1,註腳文字 字元2,註腳文字 字元1 字元 字元,註腳文字 字元2 字元 字元1,ftx,Footnotes,字元 字"/>
    <w:basedOn w:val="a6"/>
    <w:link w:val="afe"/>
    <w:uiPriority w:val="99"/>
    <w:unhideWhenUsed/>
    <w:rsid w:val="007C1CA5"/>
    <w:pPr>
      <w:snapToGrid w:val="0"/>
      <w:jc w:val="left"/>
    </w:pPr>
    <w:rPr>
      <w:sz w:val="20"/>
    </w:rPr>
  </w:style>
  <w:style w:type="character" w:customStyle="1" w:styleId="afe">
    <w:name w:val="註腳文字 字元"/>
    <w:aliases w:val="fn 字元 字元,footnote text 字元 字元,fn 字元1,footnote text 字元1,註腳文字 字元2 字元 字元,註腳文字1 字元1 字元 字元2 字元,註腳文字 字元1 字元 字元 字元2 字元,字元 字元1 字元 字元 字元2 字元,fn 字元1 字元 字元 字元2 字元,footnote text 字元1 字元 字元 字元2 字元,fn1 字元 字元 字元2 字元,fn 字元 字元1 字元,註腳文字 字元2 字元1,註腳文字 字元1 字元 字元 字元"/>
    <w:basedOn w:val="a7"/>
    <w:link w:val="afd"/>
    <w:uiPriority w:val="99"/>
    <w:rsid w:val="007C1CA5"/>
    <w:rPr>
      <w:rFonts w:ascii="標楷體" w:eastAsia="標楷體"/>
      <w:kern w:val="2"/>
    </w:rPr>
  </w:style>
  <w:style w:type="character" w:styleId="aff">
    <w:name w:val="footnote reference"/>
    <w:aliases w:val="FR,Ref,de nota al pie,註腳內容,Error-Fußnotenzeichen5,Error-Fußnotenzeichen6,Error-Fußnotenzeichen3"/>
    <w:basedOn w:val="a7"/>
    <w:uiPriority w:val="99"/>
    <w:unhideWhenUsed/>
    <w:rsid w:val="007C1CA5"/>
    <w:rPr>
      <w:vertAlign w:val="superscript"/>
    </w:rPr>
  </w:style>
  <w:style w:type="character" w:styleId="aff0">
    <w:name w:val="Unresolved Mention"/>
    <w:basedOn w:val="a7"/>
    <w:uiPriority w:val="99"/>
    <w:semiHidden/>
    <w:unhideWhenUsed/>
    <w:rsid w:val="00155708"/>
    <w:rPr>
      <w:color w:val="605E5C"/>
      <w:shd w:val="clear" w:color="auto" w:fill="E1DFDD"/>
    </w:rPr>
  </w:style>
  <w:style w:type="character" w:styleId="aff1">
    <w:name w:val="Placeholder Text"/>
    <w:basedOn w:val="a7"/>
    <w:uiPriority w:val="99"/>
    <w:semiHidden/>
    <w:rsid w:val="00B43EAB"/>
    <w:rPr>
      <w:color w:val="666666"/>
    </w:rPr>
  </w:style>
  <w:style w:type="character" w:customStyle="1" w:styleId="ae">
    <w:name w:val="頁首 字元"/>
    <w:basedOn w:val="a7"/>
    <w:link w:val="ad"/>
    <w:uiPriority w:val="99"/>
    <w:rsid w:val="00BB0CC2"/>
    <w:rPr>
      <w:rFonts w:ascii="標楷體" w:eastAsia="標楷體"/>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866851">
      <w:bodyDiv w:val="1"/>
      <w:marLeft w:val="0"/>
      <w:marRight w:val="0"/>
      <w:marTop w:val="0"/>
      <w:marBottom w:val="0"/>
      <w:divBdr>
        <w:top w:val="none" w:sz="0" w:space="0" w:color="auto"/>
        <w:left w:val="none" w:sz="0" w:space="0" w:color="auto"/>
        <w:bottom w:val="none" w:sz="0" w:space="0" w:color="auto"/>
        <w:right w:val="none" w:sz="0" w:space="0" w:color="auto"/>
      </w:divBdr>
    </w:div>
    <w:div w:id="289361194">
      <w:bodyDiv w:val="1"/>
      <w:marLeft w:val="0"/>
      <w:marRight w:val="0"/>
      <w:marTop w:val="0"/>
      <w:marBottom w:val="0"/>
      <w:divBdr>
        <w:top w:val="none" w:sz="0" w:space="0" w:color="auto"/>
        <w:left w:val="none" w:sz="0" w:space="0" w:color="auto"/>
        <w:bottom w:val="none" w:sz="0" w:space="0" w:color="auto"/>
        <w:right w:val="none" w:sz="0" w:space="0" w:color="auto"/>
      </w:divBdr>
    </w:div>
    <w:div w:id="361828083">
      <w:bodyDiv w:val="1"/>
      <w:marLeft w:val="0"/>
      <w:marRight w:val="0"/>
      <w:marTop w:val="0"/>
      <w:marBottom w:val="0"/>
      <w:divBdr>
        <w:top w:val="none" w:sz="0" w:space="0" w:color="auto"/>
        <w:left w:val="none" w:sz="0" w:space="0" w:color="auto"/>
        <w:bottom w:val="none" w:sz="0" w:space="0" w:color="auto"/>
        <w:right w:val="none" w:sz="0" w:space="0" w:color="auto"/>
      </w:divBdr>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659507507">
      <w:bodyDiv w:val="1"/>
      <w:marLeft w:val="0"/>
      <w:marRight w:val="0"/>
      <w:marTop w:val="0"/>
      <w:marBottom w:val="0"/>
      <w:divBdr>
        <w:top w:val="none" w:sz="0" w:space="0" w:color="auto"/>
        <w:left w:val="none" w:sz="0" w:space="0" w:color="auto"/>
        <w:bottom w:val="none" w:sz="0" w:space="0" w:color="auto"/>
        <w:right w:val="none" w:sz="0" w:space="0" w:color="auto"/>
      </w:divBdr>
    </w:div>
    <w:div w:id="763842644">
      <w:bodyDiv w:val="1"/>
      <w:marLeft w:val="0"/>
      <w:marRight w:val="0"/>
      <w:marTop w:val="0"/>
      <w:marBottom w:val="0"/>
      <w:divBdr>
        <w:top w:val="none" w:sz="0" w:space="0" w:color="auto"/>
        <w:left w:val="none" w:sz="0" w:space="0" w:color="auto"/>
        <w:bottom w:val="none" w:sz="0" w:space="0" w:color="auto"/>
        <w:right w:val="none" w:sz="0" w:space="0" w:color="auto"/>
      </w:divBdr>
    </w:div>
    <w:div w:id="815806917">
      <w:bodyDiv w:val="1"/>
      <w:marLeft w:val="0"/>
      <w:marRight w:val="0"/>
      <w:marTop w:val="0"/>
      <w:marBottom w:val="0"/>
      <w:divBdr>
        <w:top w:val="none" w:sz="0" w:space="0" w:color="auto"/>
        <w:left w:val="none" w:sz="0" w:space="0" w:color="auto"/>
        <w:bottom w:val="none" w:sz="0" w:space="0" w:color="auto"/>
        <w:right w:val="none" w:sz="0" w:space="0" w:color="auto"/>
      </w:divBdr>
    </w:div>
    <w:div w:id="83461050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87570353">
      <w:bodyDiv w:val="1"/>
      <w:marLeft w:val="0"/>
      <w:marRight w:val="0"/>
      <w:marTop w:val="0"/>
      <w:marBottom w:val="0"/>
      <w:divBdr>
        <w:top w:val="none" w:sz="0" w:space="0" w:color="auto"/>
        <w:left w:val="none" w:sz="0" w:space="0" w:color="auto"/>
        <w:bottom w:val="none" w:sz="0" w:space="0" w:color="auto"/>
        <w:right w:val="none" w:sz="0" w:space="0" w:color="auto"/>
      </w:divBdr>
    </w:div>
    <w:div w:id="1199734637">
      <w:bodyDiv w:val="1"/>
      <w:marLeft w:val="0"/>
      <w:marRight w:val="0"/>
      <w:marTop w:val="0"/>
      <w:marBottom w:val="0"/>
      <w:divBdr>
        <w:top w:val="none" w:sz="0" w:space="0" w:color="auto"/>
        <w:left w:val="none" w:sz="0" w:space="0" w:color="auto"/>
        <w:bottom w:val="none" w:sz="0" w:space="0" w:color="auto"/>
        <w:right w:val="none" w:sz="0" w:space="0" w:color="auto"/>
      </w:divBdr>
    </w:div>
    <w:div w:id="1272401699">
      <w:bodyDiv w:val="1"/>
      <w:marLeft w:val="0"/>
      <w:marRight w:val="0"/>
      <w:marTop w:val="0"/>
      <w:marBottom w:val="0"/>
      <w:divBdr>
        <w:top w:val="none" w:sz="0" w:space="0" w:color="auto"/>
        <w:left w:val="none" w:sz="0" w:space="0" w:color="auto"/>
        <w:bottom w:val="none" w:sz="0" w:space="0" w:color="auto"/>
        <w:right w:val="none" w:sz="0" w:space="0" w:color="auto"/>
      </w:divBdr>
    </w:div>
    <w:div w:id="1419595287">
      <w:bodyDiv w:val="1"/>
      <w:marLeft w:val="0"/>
      <w:marRight w:val="0"/>
      <w:marTop w:val="0"/>
      <w:marBottom w:val="0"/>
      <w:divBdr>
        <w:top w:val="none" w:sz="0" w:space="0" w:color="auto"/>
        <w:left w:val="none" w:sz="0" w:space="0" w:color="auto"/>
        <w:bottom w:val="none" w:sz="0" w:space="0" w:color="auto"/>
        <w:right w:val="none" w:sz="0" w:space="0" w:color="auto"/>
      </w:divBdr>
    </w:div>
    <w:div w:id="1435593589">
      <w:bodyDiv w:val="1"/>
      <w:marLeft w:val="0"/>
      <w:marRight w:val="0"/>
      <w:marTop w:val="0"/>
      <w:marBottom w:val="0"/>
      <w:divBdr>
        <w:top w:val="none" w:sz="0" w:space="0" w:color="auto"/>
        <w:left w:val="none" w:sz="0" w:space="0" w:color="auto"/>
        <w:bottom w:val="none" w:sz="0" w:space="0" w:color="auto"/>
        <w:right w:val="none" w:sz="0" w:space="0" w:color="auto"/>
      </w:divBdr>
      <w:divsChild>
        <w:div w:id="988361554">
          <w:marLeft w:val="480"/>
          <w:marRight w:val="0"/>
          <w:marTop w:val="0"/>
          <w:marBottom w:val="0"/>
          <w:divBdr>
            <w:top w:val="none" w:sz="0" w:space="0" w:color="auto"/>
            <w:left w:val="none" w:sz="0" w:space="0" w:color="auto"/>
            <w:bottom w:val="none" w:sz="0" w:space="0" w:color="auto"/>
            <w:right w:val="none" w:sz="0" w:space="0" w:color="auto"/>
          </w:divBdr>
        </w:div>
        <w:div w:id="1736277420">
          <w:marLeft w:val="480"/>
          <w:marRight w:val="0"/>
          <w:marTop w:val="0"/>
          <w:marBottom w:val="0"/>
          <w:divBdr>
            <w:top w:val="none" w:sz="0" w:space="0" w:color="auto"/>
            <w:left w:val="none" w:sz="0" w:space="0" w:color="auto"/>
            <w:bottom w:val="none" w:sz="0" w:space="0" w:color="auto"/>
            <w:right w:val="none" w:sz="0" w:space="0" w:color="auto"/>
          </w:divBdr>
        </w:div>
      </w:divsChild>
    </w:div>
    <w:div w:id="1477843771">
      <w:bodyDiv w:val="1"/>
      <w:marLeft w:val="0"/>
      <w:marRight w:val="0"/>
      <w:marTop w:val="0"/>
      <w:marBottom w:val="0"/>
      <w:divBdr>
        <w:top w:val="none" w:sz="0" w:space="0" w:color="auto"/>
        <w:left w:val="none" w:sz="0" w:space="0" w:color="auto"/>
        <w:bottom w:val="none" w:sz="0" w:space="0" w:color="auto"/>
        <w:right w:val="none" w:sz="0" w:space="0" w:color="auto"/>
      </w:divBdr>
    </w:div>
    <w:div w:id="1503083555">
      <w:bodyDiv w:val="1"/>
      <w:marLeft w:val="0"/>
      <w:marRight w:val="0"/>
      <w:marTop w:val="0"/>
      <w:marBottom w:val="0"/>
      <w:divBdr>
        <w:top w:val="none" w:sz="0" w:space="0" w:color="auto"/>
        <w:left w:val="none" w:sz="0" w:space="0" w:color="auto"/>
        <w:bottom w:val="none" w:sz="0" w:space="0" w:color="auto"/>
        <w:right w:val="none" w:sz="0" w:space="0" w:color="auto"/>
      </w:divBdr>
    </w:div>
    <w:div w:id="1657878864">
      <w:bodyDiv w:val="1"/>
      <w:marLeft w:val="0"/>
      <w:marRight w:val="0"/>
      <w:marTop w:val="0"/>
      <w:marBottom w:val="0"/>
      <w:divBdr>
        <w:top w:val="none" w:sz="0" w:space="0" w:color="auto"/>
        <w:left w:val="none" w:sz="0" w:space="0" w:color="auto"/>
        <w:bottom w:val="none" w:sz="0" w:space="0" w:color="auto"/>
        <w:right w:val="none" w:sz="0" w:space="0" w:color="auto"/>
      </w:divBdr>
    </w:div>
    <w:div w:id="1701543144">
      <w:bodyDiv w:val="1"/>
      <w:marLeft w:val="0"/>
      <w:marRight w:val="0"/>
      <w:marTop w:val="0"/>
      <w:marBottom w:val="0"/>
      <w:divBdr>
        <w:top w:val="none" w:sz="0" w:space="0" w:color="auto"/>
        <w:left w:val="none" w:sz="0" w:space="0" w:color="auto"/>
        <w:bottom w:val="none" w:sz="0" w:space="0" w:color="auto"/>
        <w:right w:val="none" w:sz="0" w:space="0" w:color="auto"/>
      </w:divBdr>
    </w:div>
    <w:div w:id="1715502912">
      <w:bodyDiv w:val="1"/>
      <w:marLeft w:val="0"/>
      <w:marRight w:val="0"/>
      <w:marTop w:val="0"/>
      <w:marBottom w:val="0"/>
      <w:divBdr>
        <w:top w:val="none" w:sz="0" w:space="0" w:color="auto"/>
        <w:left w:val="none" w:sz="0" w:space="0" w:color="auto"/>
        <w:bottom w:val="none" w:sz="0" w:space="0" w:color="auto"/>
        <w:right w:val="none" w:sz="0" w:space="0" w:color="auto"/>
      </w:divBdr>
    </w:div>
    <w:div w:id="1970891505">
      <w:bodyDiv w:val="1"/>
      <w:marLeft w:val="0"/>
      <w:marRight w:val="0"/>
      <w:marTop w:val="0"/>
      <w:marBottom w:val="0"/>
      <w:divBdr>
        <w:top w:val="none" w:sz="0" w:space="0" w:color="auto"/>
        <w:left w:val="none" w:sz="0" w:space="0" w:color="auto"/>
        <w:bottom w:val="none" w:sz="0" w:space="0" w:color="auto"/>
        <w:right w:val="none" w:sz="0" w:space="0" w:color="auto"/>
      </w:divBdr>
      <w:divsChild>
        <w:div w:id="639312822">
          <w:marLeft w:val="480"/>
          <w:marRight w:val="0"/>
          <w:marTop w:val="0"/>
          <w:marBottom w:val="0"/>
          <w:divBdr>
            <w:top w:val="none" w:sz="0" w:space="0" w:color="auto"/>
            <w:left w:val="none" w:sz="0" w:space="0" w:color="auto"/>
            <w:bottom w:val="none" w:sz="0" w:space="0" w:color="auto"/>
            <w:right w:val="none" w:sz="0" w:space="0" w:color="auto"/>
          </w:divBdr>
        </w:div>
        <w:div w:id="582564294">
          <w:marLeft w:val="480"/>
          <w:marRight w:val="0"/>
          <w:marTop w:val="0"/>
          <w:marBottom w:val="0"/>
          <w:divBdr>
            <w:top w:val="none" w:sz="0" w:space="0" w:color="auto"/>
            <w:left w:val="none" w:sz="0" w:space="0" w:color="auto"/>
            <w:bottom w:val="none" w:sz="0" w:space="0" w:color="auto"/>
            <w:right w:val="none" w:sz="0" w:space="0" w:color="auto"/>
          </w:divBdr>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949C7E-8844-4BBD-91EC-6C1DE0CFA3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1547</Words>
  <Characters>8823</Characters>
  <Application>Microsoft Office Word</Application>
  <DocSecurity>0</DocSecurity>
  <Lines>73</Lines>
  <Paragraphs>20</Paragraphs>
  <ScaleCrop>false</ScaleCrop>
  <Company/>
  <LinksUpToDate>false</LinksUpToDate>
  <CharactersWithSpaces>10350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2026-07-23T02:54:00Z</dcterms:created>
  <dcterms:modified xsi:type="dcterms:W3CDTF">2026-07-27T01:24:00Z</dcterms:modified>
  <cp:contentStatus/>
</cp:coreProperties>
</file>