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5CA40E" w14:textId="6C7526A9" w:rsidR="00D75644" w:rsidRPr="004D141F" w:rsidRDefault="00D20D26" w:rsidP="00515DE9">
      <w:pPr>
        <w:pStyle w:val="af3"/>
        <w:ind w:firstLineChars="69" w:firstLine="566"/>
      </w:pPr>
      <w:r>
        <w:rPr>
          <w:rFonts w:hint="eastAsia"/>
        </w:rPr>
        <w:t>調查報告</w:t>
      </w:r>
      <w:r w:rsidR="00515DE9" w:rsidRPr="00BD0728">
        <w:rPr>
          <w:rFonts w:hAnsi="標楷體" w:hint="eastAsia"/>
          <w:spacing w:val="0"/>
        </w:rPr>
        <w:t>(公布版)</w:t>
      </w:r>
    </w:p>
    <w:p w14:paraId="04EB3BCD" w14:textId="607833A9" w:rsidR="00E25849" w:rsidRDefault="00E25849" w:rsidP="004E05A1">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422834150"/>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F7018C">
        <w:rPr>
          <w:rFonts w:hint="eastAsia"/>
        </w:rPr>
        <w:t>據訴，新北市瑞芳地政事務所於民國107年間辦理地籍圖重測作業，疑因違誤致其坐落該市</w:t>
      </w:r>
      <w:r w:rsidR="0012035D">
        <w:rPr>
          <w:rFonts w:hint="eastAsia"/>
        </w:rPr>
        <w:t>○○</w:t>
      </w:r>
      <w:r w:rsidR="00F7018C">
        <w:rPr>
          <w:rFonts w:hint="eastAsia"/>
        </w:rPr>
        <w:t>段224-156地號（重測後</w:t>
      </w:r>
      <w:r w:rsidR="0012035D">
        <w:rPr>
          <w:rFonts w:hint="eastAsia"/>
        </w:rPr>
        <w:t>○○○</w:t>
      </w:r>
      <w:r w:rsidR="00F7018C">
        <w:rPr>
          <w:rFonts w:hint="eastAsia"/>
        </w:rPr>
        <w:t>段80地號）土地界址偏移，衍生越界建築爭議等情案。究實情為何？該所地籍圖重測作業有無違失？界址爭議處理情形及司法救濟結果為何？均有深入瞭解之必要案。</w:t>
      </w:r>
    </w:p>
    <w:p w14:paraId="38053FD5" w14:textId="77777777" w:rsidR="00E25849" w:rsidRDefault="00E25849" w:rsidP="004E05A1">
      <w:pPr>
        <w:pStyle w:val="1"/>
        <w:ind w:left="2380" w:hanging="2380"/>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Pr>
          <w:rFonts w:hint="eastAsia"/>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3C6EAF90" w14:textId="7FA4B97F" w:rsidR="004F6710" w:rsidRPr="00E7639C" w:rsidRDefault="00C33DB0" w:rsidP="00A639F4">
      <w:pPr>
        <w:pStyle w:val="10"/>
        <w:ind w:left="680" w:firstLine="680"/>
      </w:pPr>
      <w:bookmarkStart w:id="49" w:name="_Toc524902730"/>
      <w:r w:rsidRPr="00E7639C">
        <w:rPr>
          <w:rFonts w:hint="eastAsia"/>
        </w:rPr>
        <w:t>本案</w:t>
      </w:r>
      <w:r w:rsidR="002616BF" w:rsidRPr="00E7639C">
        <w:rPr>
          <w:rFonts w:hint="eastAsia"/>
        </w:rPr>
        <w:t>係據陳訴人訴稱略以，新北市瑞芳區重測前</w:t>
      </w:r>
      <w:r w:rsidR="0012035D">
        <w:rPr>
          <w:rFonts w:hint="eastAsia"/>
        </w:rPr>
        <w:t>○○</w:t>
      </w:r>
      <w:r w:rsidR="002616BF" w:rsidRPr="00E7639C">
        <w:rPr>
          <w:rFonts w:hint="eastAsia"/>
        </w:rPr>
        <w:t>段（</w:t>
      </w:r>
      <w:r w:rsidR="00F36CA0" w:rsidRPr="00E7639C">
        <w:rPr>
          <w:rFonts w:hint="eastAsia"/>
        </w:rPr>
        <w:t>以下所提地號若未特別註明，均係指重測前</w:t>
      </w:r>
      <w:r w:rsidR="0012035D">
        <w:rPr>
          <w:rFonts w:hint="eastAsia"/>
        </w:rPr>
        <w:t>○○</w:t>
      </w:r>
      <w:r w:rsidR="00F36CA0" w:rsidRPr="00E7639C">
        <w:rPr>
          <w:rFonts w:hint="eastAsia"/>
        </w:rPr>
        <w:t>段</w:t>
      </w:r>
      <w:r w:rsidR="002616BF" w:rsidRPr="00E7639C">
        <w:rPr>
          <w:rFonts w:hint="eastAsia"/>
        </w:rPr>
        <w:t>）224-118、224-153及224-156地號土地，於</w:t>
      </w:r>
      <w:r w:rsidR="00F36CA0" w:rsidRPr="00E7639C">
        <w:rPr>
          <w:rFonts w:hint="eastAsia"/>
        </w:rPr>
        <w:t>民國（下同）</w:t>
      </w:r>
      <w:r w:rsidR="002616BF" w:rsidRPr="00E7639C">
        <w:rPr>
          <w:rFonts w:hint="eastAsia"/>
        </w:rPr>
        <w:t>70年及72年間辦理分割複丈及買賣移轉時，係依當時既有建物及土地使用現況辦理。惟107年間辦理地籍圖重測時，測量人員未依規定參照舊地籍圖及其他可靠資料施測，致224-156地號土地重測後之位置及形狀與原始分割情形不符。嗣陳訴人提起確認界址訴訟，法院採用</w:t>
      </w:r>
      <w:r w:rsidR="00F36CA0" w:rsidRPr="00E7639C">
        <w:rPr>
          <w:rFonts w:hint="eastAsia"/>
        </w:rPr>
        <w:t>地政機關</w:t>
      </w:r>
      <w:r w:rsidR="002616BF" w:rsidRPr="00E7639C">
        <w:rPr>
          <w:rFonts w:hint="eastAsia"/>
        </w:rPr>
        <w:t>測量成果作為判決依據，致其敗訴並衍生拆屋還地</w:t>
      </w:r>
      <w:r w:rsidR="0019113A" w:rsidRPr="00E7639C">
        <w:rPr>
          <w:rFonts w:hint="eastAsia"/>
        </w:rPr>
        <w:t>結果</w:t>
      </w:r>
      <w:r w:rsidR="00F36CA0" w:rsidRPr="00E7639C">
        <w:rPr>
          <w:rFonts w:hint="eastAsia"/>
        </w:rPr>
        <w:t>，</w:t>
      </w:r>
      <w:r w:rsidR="002616BF" w:rsidRPr="00E7639C">
        <w:rPr>
          <w:rFonts w:hint="eastAsia"/>
        </w:rPr>
        <w:t>爰向本院陳</w:t>
      </w:r>
      <w:r w:rsidR="00F36CA0" w:rsidRPr="00E7639C">
        <w:rPr>
          <w:rFonts w:hint="eastAsia"/>
        </w:rPr>
        <w:t>訴。案</w:t>
      </w:r>
      <w:r w:rsidRPr="00E7639C">
        <w:rPr>
          <w:rFonts w:hint="eastAsia"/>
        </w:rPr>
        <w:t>經向內政部、新北市政府及</w:t>
      </w:r>
      <w:r w:rsidR="009C553C" w:rsidRPr="00E7639C">
        <w:rPr>
          <w:rFonts w:hint="eastAsia"/>
        </w:rPr>
        <w:t>臺灣</w:t>
      </w:r>
      <w:r w:rsidR="00797DF9" w:rsidRPr="00E7639C">
        <w:rPr>
          <w:rFonts w:hint="eastAsia"/>
        </w:rPr>
        <w:t>基隆地方法院</w:t>
      </w:r>
      <w:r w:rsidR="009C553C" w:rsidRPr="00E7639C">
        <w:rPr>
          <w:rFonts w:hint="eastAsia"/>
        </w:rPr>
        <w:t>（下稱</w:t>
      </w:r>
      <w:r w:rsidR="00797DF9" w:rsidRPr="00E7639C">
        <w:rPr>
          <w:rFonts w:hint="eastAsia"/>
        </w:rPr>
        <w:t>基隆地院</w:t>
      </w:r>
      <w:r w:rsidR="009C553C" w:rsidRPr="00E7639C">
        <w:rPr>
          <w:rFonts w:hint="eastAsia"/>
        </w:rPr>
        <w:t>）</w:t>
      </w:r>
      <w:r w:rsidRPr="00E7639C">
        <w:rPr>
          <w:rFonts w:hint="eastAsia"/>
        </w:rPr>
        <w:t>調閱相關卷證資料，嗣於115年6月5日前往現場實地履勘，</w:t>
      </w:r>
      <w:r w:rsidR="000A4352" w:rsidRPr="00A01D7B">
        <w:rPr>
          <w:rFonts w:hint="eastAsia"/>
        </w:rPr>
        <w:t>同</w:t>
      </w:r>
      <w:r w:rsidR="009C553C" w:rsidRPr="00A01D7B">
        <w:rPr>
          <w:rFonts w:hint="eastAsia"/>
        </w:rPr>
        <w:t>年6月12日詢問證人，</w:t>
      </w:r>
      <w:r w:rsidR="00552EC8" w:rsidRPr="00A01D7B">
        <w:rPr>
          <w:rFonts w:hint="eastAsia"/>
        </w:rPr>
        <w:t>同</w:t>
      </w:r>
      <w:r w:rsidR="009C553C" w:rsidRPr="00E7639C">
        <w:rPr>
          <w:rFonts w:hint="eastAsia"/>
        </w:rPr>
        <w:t>年6月23日詢問內政部地政司、內政部國土測繪中心（下稱國土測繪中心）、新北市政府、新北市瑞芳地政事務所（下稱瑞芳地所），以及司法院民事廳等相關機關人員，業已調查完畢。</w:t>
      </w:r>
      <w:r w:rsidRPr="00E7639C">
        <w:rPr>
          <w:rFonts w:hint="eastAsia"/>
        </w:rPr>
        <w:t>茲臚列</w:t>
      </w:r>
      <w:r w:rsidR="00FB501B" w:rsidRPr="00E7639C">
        <w:rPr>
          <w:rFonts w:hint="eastAsia"/>
        </w:rPr>
        <w:t>調查意見如下：</w:t>
      </w:r>
    </w:p>
    <w:p w14:paraId="00D09680" w14:textId="04A1F3A6" w:rsidR="00797DF9" w:rsidRPr="00A01D7B" w:rsidRDefault="0074348D" w:rsidP="00797DF9">
      <w:pPr>
        <w:pStyle w:val="2"/>
        <w:spacing w:beforeLines="25" w:before="114"/>
        <w:ind w:left="1020" w:hanging="680"/>
        <w:rPr>
          <w:b/>
        </w:rPr>
      </w:pPr>
      <w:bookmarkStart w:id="50" w:name="_Hlk233815364"/>
      <w:r>
        <w:rPr>
          <w:rFonts w:hint="eastAsia"/>
          <w:b/>
        </w:rPr>
        <w:t>新北市</w:t>
      </w:r>
      <w:r w:rsidR="00E0301F" w:rsidRPr="00A01D7B">
        <w:rPr>
          <w:rFonts w:hint="eastAsia"/>
          <w:b/>
        </w:rPr>
        <w:t>瑞芳區重測前</w:t>
      </w:r>
      <w:r w:rsidR="0012035D">
        <w:rPr>
          <w:rFonts w:hint="eastAsia"/>
          <w:b/>
        </w:rPr>
        <w:t>○○</w:t>
      </w:r>
      <w:r w:rsidR="00E0301F" w:rsidRPr="00A01D7B">
        <w:rPr>
          <w:rFonts w:hint="eastAsia"/>
          <w:b/>
        </w:rPr>
        <w:t>段</w:t>
      </w:r>
      <w:r w:rsidR="007A6D3E" w:rsidRPr="00A01D7B">
        <w:rPr>
          <w:b/>
        </w:rPr>
        <w:t>224-118、224-153及224-156地號間之經界位置，自70年間分割</w:t>
      </w:r>
      <w:r w:rsidR="007F2061" w:rsidRPr="00A01D7B">
        <w:rPr>
          <w:rFonts w:hint="eastAsia"/>
          <w:b/>
        </w:rPr>
        <w:t>以來</w:t>
      </w:r>
      <w:r w:rsidR="004D641C" w:rsidRPr="00A01D7B">
        <w:rPr>
          <w:b/>
        </w:rPr>
        <w:t>，極有</w:t>
      </w:r>
      <w:r w:rsidR="007A6D3E" w:rsidRPr="00A01D7B">
        <w:rPr>
          <w:b/>
        </w:rPr>
        <w:t>可能因原始測量成果或圖籍訂正過程存在錯誤或瑕疵</w:t>
      </w:r>
      <w:r w:rsidR="007F2061" w:rsidRPr="00A01D7B">
        <w:rPr>
          <w:rFonts w:hint="eastAsia"/>
          <w:b/>
        </w:rPr>
        <w:t>。惟</w:t>
      </w:r>
      <w:r w:rsidR="007A6D3E" w:rsidRPr="00A01D7B">
        <w:rPr>
          <w:b/>
        </w:rPr>
        <w:lastRenderedPageBreak/>
        <w:t>107年</w:t>
      </w:r>
      <w:r w:rsidR="004D641C" w:rsidRPr="00A01D7B">
        <w:rPr>
          <w:b/>
        </w:rPr>
        <w:t>間地籍圖重測、重測異議調處，以及法院審理確認經界事件過程，均未</w:t>
      </w:r>
      <w:r w:rsidR="007A6D3E" w:rsidRPr="00A01D7B">
        <w:rPr>
          <w:b/>
        </w:rPr>
        <w:t>進一步檢驗原始分割成果是否正確，仍以</w:t>
      </w:r>
      <w:r w:rsidR="004D641C" w:rsidRPr="00A01D7B">
        <w:rPr>
          <w:b/>
        </w:rPr>
        <w:t>既有圖籍、鑑定成果及土地登記面積等資料作為主要判斷依據，肇致</w:t>
      </w:r>
      <w:r w:rsidR="007A6D3E" w:rsidRPr="00A01D7B">
        <w:rPr>
          <w:b/>
        </w:rPr>
        <w:t>原始</w:t>
      </w:r>
      <w:r w:rsidR="00335DFA" w:rsidRPr="00A01D7B">
        <w:rPr>
          <w:rFonts w:hint="eastAsia"/>
          <w:b/>
        </w:rPr>
        <w:t>可能</w:t>
      </w:r>
      <w:r w:rsidR="007A6D3E" w:rsidRPr="00A01D7B">
        <w:rPr>
          <w:b/>
        </w:rPr>
        <w:t>錯誤</w:t>
      </w:r>
      <w:r w:rsidR="00335DFA" w:rsidRPr="00A01D7B">
        <w:rPr>
          <w:rFonts w:hint="eastAsia"/>
          <w:b/>
        </w:rPr>
        <w:t>或瑕疵在未經縝密釐清前，即逕</w:t>
      </w:r>
      <w:r w:rsidR="00E0301F" w:rsidRPr="00A01D7B">
        <w:rPr>
          <w:rFonts w:hint="eastAsia"/>
          <w:b/>
        </w:rPr>
        <w:t>於</w:t>
      </w:r>
      <w:r w:rsidR="004D641C" w:rsidRPr="00A01D7B">
        <w:rPr>
          <w:b/>
        </w:rPr>
        <w:t>重測程序及司法判決持續被</w:t>
      </w:r>
      <w:r w:rsidR="00335DFA" w:rsidRPr="00A01D7B">
        <w:rPr>
          <w:rFonts w:hint="eastAsia"/>
          <w:b/>
        </w:rPr>
        <w:t>採</w:t>
      </w:r>
      <w:r w:rsidR="004D641C" w:rsidRPr="00A01D7B">
        <w:rPr>
          <w:b/>
        </w:rPr>
        <w:t>認，錯失藉由</w:t>
      </w:r>
      <w:r w:rsidR="007A6D3E" w:rsidRPr="00A01D7B">
        <w:rPr>
          <w:b/>
        </w:rPr>
        <w:t>重測釐正歷史錯誤、化解長年紛爭之契機，難謂無偏離地籍圖重測本旨</w:t>
      </w:r>
      <w:r w:rsidR="007F2061" w:rsidRPr="00A01D7B">
        <w:rPr>
          <w:rFonts w:hint="eastAsia"/>
          <w:b/>
        </w:rPr>
        <w:t>，</w:t>
      </w:r>
      <w:r w:rsidR="00A1268C" w:rsidRPr="00A01D7B">
        <w:rPr>
          <w:rFonts w:hint="eastAsia"/>
          <w:b/>
        </w:rPr>
        <w:t>內政部針對此一制度性課題，</w:t>
      </w:r>
      <w:r w:rsidR="007F2061" w:rsidRPr="00A01D7B">
        <w:rPr>
          <w:b/>
        </w:rPr>
        <w:t>實有</w:t>
      </w:r>
      <w:r w:rsidR="00A1268C" w:rsidRPr="00A01D7B">
        <w:rPr>
          <w:rFonts w:hint="eastAsia"/>
          <w:b/>
        </w:rPr>
        <w:t>妥為</w:t>
      </w:r>
      <w:r w:rsidR="007F2061" w:rsidRPr="00A01D7B">
        <w:rPr>
          <w:b/>
        </w:rPr>
        <w:t>檢討</w:t>
      </w:r>
      <w:r w:rsidR="00A1268C" w:rsidRPr="00A01D7B">
        <w:rPr>
          <w:rFonts w:hint="eastAsia"/>
          <w:b/>
        </w:rPr>
        <w:t>因應</w:t>
      </w:r>
      <w:r w:rsidR="007F2061" w:rsidRPr="00A01D7B">
        <w:rPr>
          <w:b/>
        </w:rPr>
        <w:t>之必要</w:t>
      </w:r>
      <w:r w:rsidR="007A6D3E" w:rsidRPr="00A01D7B">
        <w:rPr>
          <w:b/>
        </w:rPr>
        <w:t>。</w:t>
      </w:r>
      <w:r w:rsidR="00A1268C" w:rsidRPr="00A01D7B">
        <w:rPr>
          <w:rFonts w:hint="eastAsia"/>
          <w:b/>
        </w:rPr>
        <w:t>至於</w:t>
      </w:r>
      <w:r w:rsidR="00C048A1" w:rsidRPr="00A01D7B">
        <w:rPr>
          <w:rFonts w:hint="eastAsia"/>
          <w:b/>
        </w:rPr>
        <w:t>本案</w:t>
      </w:r>
      <w:r w:rsidR="004D641C" w:rsidRPr="00A01D7B">
        <w:rPr>
          <w:b/>
        </w:rPr>
        <w:t>法院判決係以瑞芳地所</w:t>
      </w:r>
      <w:r w:rsidR="007A6D3E" w:rsidRPr="00A01D7B">
        <w:rPr>
          <w:b/>
        </w:rPr>
        <w:t>及</w:t>
      </w:r>
      <w:r w:rsidR="004D641C" w:rsidRPr="00A01D7B">
        <w:rPr>
          <w:b/>
        </w:rPr>
        <w:t>國土測繪中心</w:t>
      </w:r>
      <w:r w:rsidR="007A6D3E" w:rsidRPr="00A01D7B">
        <w:rPr>
          <w:b/>
        </w:rPr>
        <w:t>提供之地籍資料與鑑測成果為基礎，倘該等資料或鑑</w:t>
      </w:r>
      <w:r w:rsidR="004D641C" w:rsidRPr="00A01D7B">
        <w:rPr>
          <w:b/>
        </w:rPr>
        <w:t>定基礎確有重大瑕疵，卻</w:t>
      </w:r>
      <w:r w:rsidR="007A6D3E" w:rsidRPr="00A01D7B">
        <w:rPr>
          <w:b/>
        </w:rPr>
        <w:t>致人民因此面臨拆屋還</w:t>
      </w:r>
      <w:r w:rsidR="003A515A" w:rsidRPr="00A01D7B">
        <w:rPr>
          <w:b/>
        </w:rPr>
        <w:t>地等重大財產損害，相關行政機關即不得僅以判決確定為由消極以對，仍</w:t>
      </w:r>
      <w:r w:rsidR="007A6D3E" w:rsidRPr="00A01D7B">
        <w:rPr>
          <w:b/>
        </w:rPr>
        <w:t>應主動釐清相關地籍資料及測量成果是否有誤，並積極研謀解決對策</w:t>
      </w:r>
      <w:r w:rsidR="00C048A1" w:rsidRPr="00A01D7B">
        <w:rPr>
          <w:rFonts w:hint="eastAsia"/>
          <w:b/>
        </w:rPr>
        <w:t>，</w:t>
      </w:r>
      <w:r w:rsidR="007A6D3E" w:rsidRPr="00A01D7B">
        <w:rPr>
          <w:b/>
        </w:rPr>
        <w:t>內政部及新北市政府對此責無旁貸，允應積極檢討並妥為處理。</w:t>
      </w:r>
    </w:p>
    <w:bookmarkEnd w:id="50"/>
    <w:p w14:paraId="1D2EEA78" w14:textId="77777777" w:rsidR="00B64E88" w:rsidRPr="00D24880" w:rsidRDefault="00B64E88" w:rsidP="00797DF9">
      <w:pPr>
        <w:pStyle w:val="3"/>
        <w:rPr>
          <w:b/>
          <w:bCs w:val="0"/>
        </w:rPr>
      </w:pPr>
      <w:r w:rsidRPr="00D24880">
        <w:rPr>
          <w:rFonts w:hint="eastAsia"/>
          <w:b/>
          <w:bCs w:val="0"/>
        </w:rPr>
        <w:t>本案土地基本資料：</w:t>
      </w:r>
    </w:p>
    <w:p w14:paraId="7528AA31" w14:textId="77777777" w:rsidR="00B64E88" w:rsidRPr="005B1C59" w:rsidRDefault="00797DF9" w:rsidP="00B64E88">
      <w:pPr>
        <w:pStyle w:val="4"/>
      </w:pPr>
      <w:r w:rsidRPr="005B1C59">
        <w:rPr>
          <w:rFonts w:hint="eastAsia"/>
        </w:rPr>
        <w:t>位</w:t>
      </w:r>
      <w:r w:rsidR="00E57331" w:rsidRPr="005B1C59">
        <w:rPr>
          <w:rFonts w:hint="eastAsia"/>
        </w:rPr>
        <w:t>於</w:t>
      </w:r>
      <w:r w:rsidRPr="005B1C59">
        <w:rPr>
          <w:rFonts w:hint="eastAsia"/>
        </w:rPr>
        <w:t>新北市瑞芳區深澳岬角之深澳聚落，因面臨深澳漁港</w:t>
      </w:r>
      <w:r w:rsidRPr="005B1C59">
        <w:rPr>
          <w:rStyle w:val="aff"/>
        </w:rPr>
        <w:footnoteReference w:id="1"/>
      </w:r>
      <w:r w:rsidRPr="005B1C59">
        <w:rPr>
          <w:rFonts w:hint="eastAsia"/>
        </w:rPr>
        <w:t>及鄰近建基煤礦</w:t>
      </w:r>
      <w:r w:rsidRPr="005B1C59">
        <w:rPr>
          <w:rStyle w:val="aff"/>
        </w:rPr>
        <w:footnoteReference w:id="2"/>
      </w:r>
      <w:r w:rsidR="00E57331" w:rsidRPr="005B1C59">
        <w:rPr>
          <w:rFonts w:hint="eastAsia"/>
        </w:rPr>
        <w:t>，</w:t>
      </w:r>
      <w:r w:rsidRPr="005B1C59">
        <w:rPr>
          <w:rFonts w:hint="eastAsia"/>
        </w:rPr>
        <w:t>自早期即逐漸發展</w:t>
      </w:r>
      <w:r w:rsidR="00E57331" w:rsidRPr="005B1C59">
        <w:rPr>
          <w:rFonts w:hint="eastAsia"/>
        </w:rPr>
        <w:t>為建築</w:t>
      </w:r>
      <w:r w:rsidRPr="005B1C59">
        <w:rPr>
          <w:rFonts w:hint="eastAsia"/>
        </w:rPr>
        <w:t>密集且</w:t>
      </w:r>
      <w:r w:rsidR="00E57331" w:rsidRPr="005B1C59">
        <w:rPr>
          <w:rFonts w:hint="eastAsia"/>
        </w:rPr>
        <w:t>街廓</w:t>
      </w:r>
      <w:r w:rsidRPr="005B1C59">
        <w:rPr>
          <w:rFonts w:hint="eastAsia"/>
        </w:rPr>
        <w:t>複雜</w:t>
      </w:r>
      <w:r w:rsidR="00E57331" w:rsidRPr="005B1C59">
        <w:rPr>
          <w:rFonts w:hint="eastAsia"/>
        </w:rPr>
        <w:t>之</w:t>
      </w:r>
      <w:r w:rsidRPr="005B1C59">
        <w:rPr>
          <w:rFonts w:hint="eastAsia"/>
        </w:rPr>
        <w:t>聚落，其地籍亦隨聚落發展陸續</w:t>
      </w:r>
      <w:r w:rsidR="00E57331" w:rsidRPr="005B1C59">
        <w:rPr>
          <w:rFonts w:hint="eastAsia"/>
        </w:rPr>
        <w:t>辦理</w:t>
      </w:r>
      <w:r w:rsidRPr="005B1C59">
        <w:rPr>
          <w:rFonts w:hint="eastAsia"/>
        </w:rPr>
        <w:t>分割</w:t>
      </w:r>
      <w:r w:rsidR="00042EC8" w:rsidRPr="005B1C59">
        <w:rPr>
          <w:rFonts w:hint="eastAsia"/>
        </w:rPr>
        <w:t>（相關套繪圖及航空照片詳圖1至圖4）</w:t>
      </w:r>
      <w:r w:rsidR="00E57331" w:rsidRPr="005B1C59">
        <w:rPr>
          <w:rFonts w:hint="eastAsia"/>
        </w:rPr>
        <w:t>。</w:t>
      </w:r>
    </w:p>
    <w:p w14:paraId="5D2A6751" w14:textId="3816B9C0" w:rsidR="00797DF9" w:rsidRPr="005B1C59" w:rsidRDefault="00797DF9" w:rsidP="00B64E88">
      <w:pPr>
        <w:pStyle w:val="4"/>
      </w:pPr>
      <w:r w:rsidRPr="005B1C59">
        <w:rPr>
          <w:rFonts w:hint="eastAsia"/>
        </w:rPr>
        <w:t>原相關人杜</w:t>
      </w:r>
      <w:r w:rsidR="0012035D">
        <w:rPr>
          <w:rFonts w:hint="eastAsia"/>
        </w:rPr>
        <w:t>○○</w:t>
      </w:r>
      <w:r w:rsidRPr="005B1C59">
        <w:rPr>
          <w:rFonts w:hint="eastAsia"/>
        </w:rPr>
        <w:t>所有</w:t>
      </w:r>
      <w:r w:rsidR="00E57331" w:rsidRPr="005B1C59">
        <w:rPr>
          <w:rFonts w:hint="eastAsia"/>
        </w:rPr>
        <w:t>之</w:t>
      </w:r>
      <w:r w:rsidRPr="005B1C59">
        <w:rPr>
          <w:rFonts w:hint="eastAsia"/>
        </w:rPr>
        <w:t>224地號土地，即自67年至77年間陸續分割出37筆土地，其中包括本案陳訴人陳</w:t>
      </w:r>
      <w:r w:rsidR="0012035D">
        <w:rPr>
          <w:rFonts w:hint="eastAsia"/>
        </w:rPr>
        <w:t>○○</w:t>
      </w:r>
      <w:r w:rsidRPr="005B1C59">
        <w:rPr>
          <w:rFonts w:hint="eastAsia"/>
        </w:rPr>
        <w:t>於74年12月27日因買賣取得之224-156地號</w:t>
      </w:r>
      <w:r w:rsidRPr="005B1C59">
        <w:rPr>
          <w:rStyle w:val="aff"/>
        </w:rPr>
        <w:footnoteReference w:id="3"/>
      </w:r>
      <w:r w:rsidRPr="005B1C59">
        <w:rPr>
          <w:rFonts w:hint="eastAsia"/>
        </w:rPr>
        <w:t>土地（72年12月23日分割</w:t>
      </w:r>
      <w:r w:rsidR="00E57331" w:rsidRPr="005B1C59">
        <w:rPr>
          <w:rFonts w:hint="eastAsia"/>
        </w:rPr>
        <w:t>，</w:t>
      </w:r>
      <w:r w:rsidRPr="005B1C59">
        <w:rPr>
          <w:rFonts w:hint="eastAsia"/>
        </w:rPr>
        <w:t>登記面積77</w:t>
      </w:r>
      <w:r w:rsidRPr="005B1C59">
        <w:rPr>
          <w:rFonts w:hint="eastAsia"/>
        </w:rPr>
        <w:lastRenderedPageBreak/>
        <w:t>平方公尺），以及毗鄰</w:t>
      </w:r>
      <w:bookmarkStart w:id="51" w:name="_Hlk232585222"/>
      <w:r w:rsidR="00E57331" w:rsidRPr="005B1C59">
        <w:rPr>
          <w:rFonts w:hint="eastAsia"/>
        </w:rPr>
        <w:t>之</w:t>
      </w:r>
      <w:r w:rsidRPr="005B1C59">
        <w:rPr>
          <w:rFonts w:hint="eastAsia"/>
        </w:rPr>
        <w:t>224-118地號</w:t>
      </w:r>
      <w:bookmarkEnd w:id="51"/>
      <w:r w:rsidRPr="005B1C59">
        <w:rPr>
          <w:rStyle w:val="aff"/>
        </w:rPr>
        <w:footnoteReference w:id="4"/>
      </w:r>
      <w:r w:rsidRPr="005B1C59">
        <w:rPr>
          <w:rFonts w:hint="eastAsia"/>
        </w:rPr>
        <w:t>土地（70年10月9日分割</w:t>
      </w:r>
      <w:r w:rsidR="00E57331" w:rsidRPr="005B1C59">
        <w:rPr>
          <w:rFonts w:hint="eastAsia"/>
        </w:rPr>
        <w:t>，</w:t>
      </w:r>
      <w:r w:rsidRPr="005B1C59">
        <w:rPr>
          <w:rFonts w:hint="eastAsia"/>
        </w:rPr>
        <w:t>登記面積76平方公尺</w:t>
      </w:r>
      <w:r w:rsidR="00E57331" w:rsidRPr="005B1C59">
        <w:rPr>
          <w:rFonts w:hint="eastAsia"/>
        </w:rPr>
        <w:t>，</w:t>
      </w:r>
      <w:r w:rsidRPr="005B1C59">
        <w:rPr>
          <w:rFonts w:hint="eastAsia"/>
        </w:rPr>
        <w:t>翁</w:t>
      </w:r>
      <w:r w:rsidR="0012035D">
        <w:rPr>
          <w:rFonts w:hint="eastAsia"/>
        </w:rPr>
        <w:t>○○</w:t>
      </w:r>
      <w:r w:rsidRPr="005B1C59">
        <w:rPr>
          <w:rFonts w:hint="eastAsia"/>
        </w:rPr>
        <w:t>於71年5月28日因買賣取得，</w:t>
      </w:r>
      <w:r w:rsidR="00E57331" w:rsidRPr="005B1C59">
        <w:rPr>
          <w:rFonts w:hint="eastAsia"/>
        </w:rPr>
        <w:t>嗣於</w:t>
      </w:r>
      <w:r w:rsidRPr="005B1C59">
        <w:rPr>
          <w:rFonts w:hint="eastAsia"/>
        </w:rPr>
        <w:t>106年4月5日</w:t>
      </w:r>
      <w:r w:rsidR="00E57331" w:rsidRPr="005B1C59">
        <w:rPr>
          <w:rFonts w:hint="eastAsia"/>
        </w:rPr>
        <w:t>移轉予</w:t>
      </w:r>
      <w:r w:rsidRPr="005B1C59">
        <w:rPr>
          <w:rFonts w:hint="eastAsia"/>
        </w:rPr>
        <w:t>翁</w:t>
      </w:r>
      <w:r w:rsidR="0012035D">
        <w:rPr>
          <w:rFonts w:hint="eastAsia"/>
        </w:rPr>
        <w:t>○○</w:t>
      </w:r>
      <w:r w:rsidRPr="005B1C59">
        <w:rPr>
          <w:rFonts w:hint="eastAsia"/>
        </w:rPr>
        <w:t>取得）</w:t>
      </w:r>
      <w:r w:rsidR="00042EC8" w:rsidRPr="005B1C59">
        <w:rPr>
          <w:rFonts w:hint="eastAsia"/>
        </w:rPr>
        <w:t>、</w:t>
      </w:r>
      <w:r w:rsidRPr="005B1C59">
        <w:rPr>
          <w:rFonts w:hint="eastAsia"/>
        </w:rPr>
        <w:t>224-153地號</w:t>
      </w:r>
      <w:r w:rsidRPr="005B1C59">
        <w:rPr>
          <w:rStyle w:val="aff"/>
        </w:rPr>
        <w:footnoteReference w:id="5"/>
      </w:r>
      <w:r w:rsidRPr="005B1C59">
        <w:rPr>
          <w:rFonts w:hint="eastAsia"/>
        </w:rPr>
        <w:t>土地（72年12月23日分割</w:t>
      </w:r>
      <w:r w:rsidR="00E57331" w:rsidRPr="005B1C59">
        <w:rPr>
          <w:rFonts w:hint="eastAsia"/>
        </w:rPr>
        <w:t>，</w:t>
      </w:r>
      <w:r w:rsidRPr="005B1C59">
        <w:rPr>
          <w:rFonts w:hint="eastAsia"/>
        </w:rPr>
        <w:t>登記面積76平方公尺</w:t>
      </w:r>
      <w:r w:rsidR="00E57331" w:rsidRPr="005B1C59">
        <w:rPr>
          <w:rFonts w:hint="eastAsia"/>
        </w:rPr>
        <w:t>，</w:t>
      </w:r>
      <w:r w:rsidRPr="005B1C59">
        <w:rPr>
          <w:rFonts w:hint="eastAsia"/>
        </w:rPr>
        <w:t>許</w:t>
      </w:r>
      <w:r w:rsidR="0012035D">
        <w:rPr>
          <w:rFonts w:hint="eastAsia"/>
        </w:rPr>
        <w:t>○○</w:t>
      </w:r>
      <w:r w:rsidRPr="005B1C59">
        <w:rPr>
          <w:rFonts w:hint="eastAsia"/>
        </w:rPr>
        <w:t>於75年8月6日因買賣取得）</w:t>
      </w:r>
      <w:r w:rsidR="00042EC8" w:rsidRPr="005B1C59">
        <w:rPr>
          <w:rFonts w:hint="eastAsia"/>
        </w:rPr>
        <w:t>，相關分割圖</w:t>
      </w:r>
      <w:r w:rsidR="00E57331" w:rsidRPr="005B1C59">
        <w:rPr>
          <w:rFonts w:hint="eastAsia"/>
        </w:rPr>
        <w:t>詳圖</w:t>
      </w:r>
      <w:r w:rsidR="00042EC8" w:rsidRPr="005B1C59">
        <w:t>5</w:t>
      </w:r>
      <w:r w:rsidR="00042EC8" w:rsidRPr="005B1C59">
        <w:rPr>
          <w:rFonts w:hint="eastAsia"/>
        </w:rPr>
        <w:t>、</w:t>
      </w:r>
      <w:r w:rsidR="00E57331" w:rsidRPr="005B1C59">
        <w:rPr>
          <w:rFonts w:hint="eastAsia"/>
        </w:rPr>
        <w:t>圖6</w:t>
      </w:r>
      <w:r w:rsidR="00042EC8" w:rsidRPr="005B1C59">
        <w:rPr>
          <w:rFonts w:hint="eastAsia"/>
        </w:rPr>
        <w:t>。</w:t>
      </w:r>
    </w:p>
    <w:p w14:paraId="3ECA7ED2" w14:textId="77777777" w:rsidR="00797DF9" w:rsidRDefault="00797DF9" w:rsidP="00797DF9">
      <w:pPr>
        <w:pStyle w:val="3"/>
        <w:numPr>
          <w:ilvl w:val="0"/>
          <w:numId w:val="0"/>
        </w:numPr>
        <w:ind w:left="1361" w:hanging="1361"/>
        <w:jc w:val="center"/>
      </w:pPr>
      <w:r w:rsidRPr="006873E2">
        <w:rPr>
          <w:noProof/>
        </w:rPr>
        <w:drawing>
          <wp:inline distT="0" distB="0" distL="0" distR="0" wp14:anchorId="63BFCC81" wp14:editId="50154E73">
            <wp:extent cx="5057775" cy="3371850"/>
            <wp:effectExtent l="19050" t="19050" r="28575" b="1905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577" r="1577"/>
                    <a:stretch/>
                  </pic:blipFill>
                  <pic:spPr bwMode="auto">
                    <a:xfrm>
                      <a:off x="0" y="0"/>
                      <a:ext cx="5057775" cy="33718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9700EE9" w14:textId="77777777" w:rsidR="00797DF9" w:rsidRPr="00582909" w:rsidRDefault="00797DF9" w:rsidP="00797DF9">
      <w:pPr>
        <w:pStyle w:val="a2"/>
        <w:numPr>
          <w:ilvl w:val="0"/>
          <w:numId w:val="36"/>
        </w:numPr>
        <w:spacing w:after="120"/>
        <w:ind w:left="482" w:hanging="482"/>
        <w:rPr>
          <w:b/>
          <w:bCs w:val="0"/>
        </w:rPr>
      </w:pPr>
      <w:bookmarkStart w:id="52" w:name="_Hlk232666346"/>
      <w:r w:rsidRPr="00582909">
        <w:rPr>
          <w:rFonts w:hint="eastAsia"/>
          <w:b/>
          <w:bCs w:val="0"/>
        </w:rPr>
        <w:t>深澳聚落衛星影像地籍套繪圖</w:t>
      </w:r>
    </w:p>
    <w:p w14:paraId="5AF8EB91" w14:textId="45FC81C4" w:rsidR="00797DF9" w:rsidRPr="00820CC7" w:rsidRDefault="00797DF9" w:rsidP="00E57331">
      <w:pPr>
        <w:kinsoku/>
        <w:spacing w:afterLines="50" w:after="228"/>
        <w:ind w:left="2381" w:hanging="2381"/>
        <w:jc w:val="left"/>
        <w:outlineLvl w:val="0"/>
        <w:rPr>
          <w:rFonts w:hAnsi="Arial"/>
          <w:bCs/>
          <w:color w:val="000000" w:themeColor="text1"/>
          <w:kern w:val="32"/>
          <w:sz w:val="24"/>
          <w:szCs w:val="24"/>
        </w:rPr>
      </w:pPr>
      <w:r w:rsidRPr="00820CC7">
        <w:rPr>
          <w:rFonts w:hAnsi="Arial" w:hint="eastAsia"/>
          <w:bCs/>
          <w:color w:val="000000" w:themeColor="text1"/>
          <w:kern w:val="32"/>
          <w:sz w:val="24"/>
          <w:szCs w:val="24"/>
        </w:rPr>
        <w:t>資料來源：</w:t>
      </w:r>
      <w:r w:rsidRPr="00820CC7">
        <w:rPr>
          <w:rFonts w:hAnsi="Arial" w:hint="eastAsia"/>
          <w:color w:val="000000" w:themeColor="text1"/>
          <w:kern w:val="32"/>
          <w:sz w:val="24"/>
          <w:szCs w:val="24"/>
        </w:rPr>
        <w:t>國土測繪中心國土測繪圖資服務雲</w:t>
      </w:r>
      <w:r w:rsidR="00E57331" w:rsidRPr="00820CC7">
        <w:rPr>
          <w:rFonts w:hAnsi="Arial" w:hint="eastAsia"/>
          <w:color w:val="000000" w:themeColor="text1"/>
          <w:kern w:val="32"/>
          <w:sz w:val="24"/>
          <w:szCs w:val="24"/>
        </w:rPr>
        <w:t>。</w:t>
      </w:r>
    </w:p>
    <w:bookmarkEnd w:id="52"/>
    <w:p w14:paraId="1A71FB4F" w14:textId="77777777" w:rsidR="00797DF9" w:rsidRDefault="00797DF9" w:rsidP="00797DF9">
      <w:pPr>
        <w:pStyle w:val="1"/>
        <w:numPr>
          <w:ilvl w:val="0"/>
          <w:numId w:val="0"/>
        </w:numPr>
        <w:ind w:left="2381" w:hanging="2381"/>
        <w:jc w:val="center"/>
      </w:pPr>
      <w:r w:rsidRPr="006873E2">
        <w:rPr>
          <w:noProof/>
        </w:rPr>
        <w:lastRenderedPageBreak/>
        <w:drawing>
          <wp:inline distT="0" distB="0" distL="0" distR="0" wp14:anchorId="5C6F6698" wp14:editId="38BFC6BC">
            <wp:extent cx="5132785" cy="3440430"/>
            <wp:effectExtent l="19050" t="19050" r="10795" b="2667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45014" cy="3448627"/>
                    </a:xfrm>
                    <a:prstGeom prst="rect">
                      <a:avLst/>
                    </a:prstGeom>
                    <a:ln w="12700">
                      <a:solidFill>
                        <a:schemeClr val="tx1"/>
                      </a:solidFill>
                    </a:ln>
                  </pic:spPr>
                </pic:pic>
              </a:graphicData>
            </a:graphic>
          </wp:inline>
        </w:drawing>
      </w:r>
    </w:p>
    <w:p w14:paraId="21C2D32D" w14:textId="77777777" w:rsidR="00797DF9" w:rsidRPr="00582909" w:rsidRDefault="00797DF9" w:rsidP="00797DF9">
      <w:pPr>
        <w:pStyle w:val="a2"/>
        <w:numPr>
          <w:ilvl w:val="0"/>
          <w:numId w:val="36"/>
        </w:numPr>
        <w:spacing w:after="120"/>
        <w:ind w:left="482" w:hanging="482"/>
        <w:rPr>
          <w:b/>
          <w:bCs w:val="0"/>
        </w:rPr>
      </w:pPr>
      <w:r w:rsidRPr="00582909">
        <w:rPr>
          <w:rFonts w:hint="eastAsia"/>
          <w:b/>
          <w:bCs w:val="0"/>
          <w:sz w:val="24"/>
          <w:szCs w:val="24"/>
        </w:rPr>
        <w:tab/>
      </w:r>
      <w:r w:rsidRPr="00582909">
        <w:rPr>
          <w:rFonts w:hint="eastAsia"/>
          <w:b/>
          <w:bCs w:val="0"/>
        </w:rPr>
        <w:t>深澳聚落地籍圖</w:t>
      </w:r>
    </w:p>
    <w:p w14:paraId="4A2C3825" w14:textId="355809A0" w:rsidR="00797DF9" w:rsidRPr="00820CC7" w:rsidRDefault="00797DF9" w:rsidP="00E57331">
      <w:pPr>
        <w:kinsoku/>
        <w:spacing w:afterLines="50" w:after="228"/>
        <w:ind w:left="2381" w:hanging="2381"/>
        <w:jc w:val="left"/>
        <w:outlineLvl w:val="0"/>
        <w:rPr>
          <w:rFonts w:hAnsi="Arial"/>
          <w:color w:val="000000" w:themeColor="text1"/>
          <w:kern w:val="32"/>
          <w:sz w:val="24"/>
          <w:szCs w:val="24"/>
        </w:rPr>
      </w:pPr>
      <w:r w:rsidRPr="00820CC7">
        <w:rPr>
          <w:rFonts w:hAnsi="Arial" w:hint="eastAsia"/>
          <w:bCs/>
          <w:color w:val="000000" w:themeColor="text1"/>
          <w:kern w:val="32"/>
          <w:sz w:val="24"/>
          <w:szCs w:val="24"/>
        </w:rPr>
        <w:t>資料來源：</w:t>
      </w:r>
      <w:r w:rsidRPr="00820CC7">
        <w:rPr>
          <w:rFonts w:hAnsi="Arial" w:hint="eastAsia"/>
          <w:color w:val="000000" w:themeColor="text1"/>
          <w:kern w:val="32"/>
          <w:sz w:val="24"/>
          <w:szCs w:val="24"/>
        </w:rPr>
        <w:t>國土測繪中心國土測繪圖資服務雲</w:t>
      </w:r>
      <w:r w:rsidR="00E57331" w:rsidRPr="00820CC7">
        <w:rPr>
          <w:rFonts w:hAnsi="Arial" w:hint="eastAsia"/>
          <w:color w:val="000000" w:themeColor="text1"/>
          <w:kern w:val="32"/>
          <w:sz w:val="24"/>
          <w:szCs w:val="24"/>
        </w:rPr>
        <w:t>。</w:t>
      </w:r>
    </w:p>
    <w:p w14:paraId="1ED6C512" w14:textId="77777777" w:rsidR="00B64E88" w:rsidRPr="00BD7485" w:rsidRDefault="00B64E88" w:rsidP="00E57331">
      <w:pPr>
        <w:kinsoku/>
        <w:spacing w:afterLines="50" w:after="228"/>
        <w:ind w:left="2381" w:hanging="2381"/>
        <w:jc w:val="left"/>
        <w:outlineLvl w:val="0"/>
        <w:rPr>
          <w:rFonts w:hAnsi="Arial"/>
          <w:bCs/>
          <w:color w:val="000000" w:themeColor="text1"/>
          <w:kern w:val="32"/>
          <w:sz w:val="28"/>
          <w:szCs w:val="28"/>
        </w:rPr>
      </w:pPr>
    </w:p>
    <w:p w14:paraId="1D72B245" w14:textId="77777777" w:rsidR="00797DF9" w:rsidRDefault="00797DF9" w:rsidP="00797DF9">
      <w:pPr>
        <w:pStyle w:val="1"/>
        <w:numPr>
          <w:ilvl w:val="0"/>
          <w:numId w:val="0"/>
        </w:numPr>
        <w:ind w:left="2381" w:hanging="2381"/>
      </w:pPr>
      <w:r w:rsidRPr="00280E37">
        <w:rPr>
          <w:noProof/>
        </w:rPr>
        <w:lastRenderedPageBreak/>
        <w:drawing>
          <wp:inline distT="0" distB="0" distL="0" distR="0" wp14:anchorId="3037FB41" wp14:editId="6EAEC819">
            <wp:extent cx="5615940" cy="5668645"/>
            <wp:effectExtent l="0" t="0" r="3810" b="825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5940" cy="5668645"/>
                    </a:xfrm>
                    <a:prstGeom prst="rect">
                      <a:avLst/>
                    </a:prstGeom>
                  </pic:spPr>
                </pic:pic>
              </a:graphicData>
            </a:graphic>
          </wp:inline>
        </w:drawing>
      </w:r>
    </w:p>
    <w:p w14:paraId="542DB7D7" w14:textId="77777777" w:rsidR="00797DF9" w:rsidRPr="00582909" w:rsidRDefault="00797DF9" w:rsidP="00797DF9">
      <w:pPr>
        <w:pStyle w:val="a2"/>
        <w:numPr>
          <w:ilvl w:val="0"/>
          <w:numId w:val="36"/>
        </w:numPr>
        <w:spacing w:after="120"/>
        <w:ind w:left="482" w:hanging="482"/>
        <w:rPr>
          <w:b/>
          <w:bCs w:val="0"/>
        </w:rPr>
      </w:pPr>
      <w:r w:rsidRPr="00582909">
        <w:rPr>
          <w:rFonts w:hint="eastAsia"/>
          <w:b/>
          <w:bCs w:val="0"/>
        </w:rPr>
        <w:t>74年間深澳聚落航空照片</w:t>
      </w:r>
    </w:p>
    <w:p w14:paraId="78F28479" w14:textId="5EE4B1B6" w:rsidR="00797DF9" w:rsidRPr="00820CC7" w:rsidRDefault="00797DF9" w:rsidP="00E57331">
      <w:pPr>
        <w:kinsoku/>
        <w:spacing w:afterLines="50" w:after="228"/>
        <w:ind w:left="2381" w:hanging="2381"/>
        <w:jc w:val="left"/>
        <w:outlineLvl w:val="0"/>
        <w:rPr>
          <w:rFonts w:hAnsi="Arial"/>
          <w:bCs/>
          <w:color w:val="000000" w:themeColor="text1"/>
          <w:kern w:val="32"/>
          <w:sz w:val="24"/>
          <w:szCs w:val="24"/>
        </w:rPr>
      </w:pPr>
      <w:r w:rsidRPr="00820CC7">
        <w:rPr>
          <w:rFonts w:hAnsi="Arial" w:hint="eastAsia"/>
          <w:bCs/>
          <w:color w:val="000000" w:themeColor="text1"/>
          <w:kern w:val="32"/>
          <w:sz w:val="24"/>
          <w:szCs w:val="24"/>
        </w:rPr>
        <w:t>資料來源：陳訴人</w:t>
      </w:r>
      <w:r w:rsidR="00E57331" w:rsidRPr="00820CC7">
        <w:rPr>
          <w:rFonts w:hAnsi="Arial" w:hint="eastAsia"/>
          <w:bCs/>
          <w:color w:val="000000" w:themeColor="text1"/>
          <w:kern w:val="32"/>
          <w:sz w:val="24"/>
          <w:szCs w:val="24"/>
        </w:rPr>
        <w:t>。</w:t>
      </w:r>
    </w:p>
    <w:p w14:paraId="0AD12034" w14:textId="77777777" w:rsidR="00797DF9" w:rsidRPr="00AA23D9" w:rsidRDefault="00797DF9" w:rsidP="00797DF9">
      <w:pPr>
        <w:pStyle w:val="1"/>
        <w:numPr>
          <w:ilvl w:val="0"/>
          <w:numId w:val="0"/>
        </w:numPr>
        <w:ind w:left="2381" w:hanging="2381"/>
      </w:pPr>
    </w:p>
    <w:p w14:paraId="13CD2351" w14:textId="77777777" w:rsidR="00797DF9" w:rsidRDefault="00797DF9" w:rsidP="00797DF9">
      <w:pPr>
        <w:pStyle w:val="1"/>
        <w:numPr>
          <w:ilvl w:val="0"/>
          <w:numId w:val="0"/>
        </w:numPr>
        <w:ind w:left="2381" w:hanging="2381"/>
      </w:pPr>
    </w:p>
    <w:p w14:paraId="3FD08549" w14:textId="77777777" w:rsidR="00797DF9" w:rsidRDefault="00797DF9" w:rsidP="00797DF9">
      <w:pPr>
        <w:pStyle w:val="3"/>
        <w:numPr>
          <w:ilvl w:val="0"/>
          <w:numId w:val="0"/>
        </w:numPr>
        <w:ind w:left="1361" w:hanging="1361"/>
        <w:jc w:val="center"/>
      </w:pPr>
      <w:r w:rsidRPr="00280E37">
        <w:rPr>
          <w:noProof/>
        </w:rPr>
        <w:lastRenderedPageBreak/>
        <w:drawing>
          <wp:inline distT="0" distB="0" distL="0" distR="0" wp14:anchorId="423F5EF8" wp14:editId="142B1B8D">
            <wp:extent cx="5615940" cy="4812665"/>
            <wp:effectExtent l="0" t="0" r="3810" b="698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5940" cy="4812665"/>
                    </a:xfrm>
                    <a:prstGeom prst="rect">
                      <a:avLst/>
                    </a:prstGeom>
                  </pic:spPr>
                </pic:pic>
              </a:graphicData>
            </a:graphic>
          </wp:inline>
        </w:drawing>
      </w:r>
    </w:p>
    <w:p w14:paraId="3D961776" w14:textId="02EEB309" w:rsidR="00797DF9" w:rsidRPr="00582909" w:rsidRDefault="00797DF9" w:rsidP="00797DF9">
      <w:pPr>
        <w:pStyle w:val="a2"/>
        <w:numPr>
          <w:ilvl w:val="0"/>
          <w:numId w:val="36"/>
        </w:numPr>
        <w:spacing w:after="120"/>
        <w:ind w:left="482" w:hanging="482"/>
        <w:rPr>
          <w:b/>
          <w:bCs w:val="0"/>
        </w:rPr>
      </w:pPr>
      <w:r w:rsidRPr="00582909">
        <w:rPr>
          <w:rFonts w:hint="eastAsia"/>
          <w:b/>
          <w:bCs w:val="0"/>
        </w:rPr>
        <w:t>74年間224-156地號等土地航空照片</w:t>
      </w:r>
    </w:p>
    <w:p w14:paraId="420EF0D2" w14:textId="5AF58680" w:rsidR="00797DF9" w:rsidRPr="00820CC7" w:rsidRDefault="00797DF9" w:rsidP="00E57331">
      <w:pPr>
        <w:kinsoku/>
        <w:spacing w:afterLines="50" w:after="228"/>
        <w:ind w:left="2381" w:hanging="2381"/>
        <w:jc w:val="left"/>
        <w:outlineLvl w:val="0"/>
        <w:rPr>
          <w:rFonts w:hAnsi="Arial"/>
          <w:bCs/>
          <w:color w:val="000000" w:themeColor="text1"/>
          <w:kern w:val="32"/>
          <w:sz w:val="24"/>
          <w:szCs w:val="24"/>
        </w:rPr>
      </w:pPr>
      <w:r w:rsidRPr="00820CC7">
        <w:rPr>
          <w:rFonts w:hAnsi="Arial" w:hint="eastAsia"/>
          <w:bCs/>
          <w:color w:val="000000" w:themeColor="text1"/>
          <w:kern w:val="32"/>
          <w:sz w:val="24"/>
          <w:szCs w:val="24"/>
        </w:rPr>
        <w:t>資料來源：陳訴人</w:t>
      </w:r>
      <w:r w:rsidR="00E57331" w:rsidRPr="00820CC7">
        <w:rPr>
          <w:rFonts w:hAnsi="Arial" w:hint="eastAsia"/>
          <w:bCs/>
          <w:color w:val="000000" w:themeColor="text1"/>
          <w:kern w:val="32"/>
          <w:sz w:val="24"/>
          <w:szCs w:val="24"/>
        </w:rPr>
        <w:t>。</w:t>
      </w:r>
    </w:p>
    <w:p w14:paraId="523971CB" w14:textId="3DE6A50B" w:rsidR="00797DF9" w:rsidRDefault="00977D3D" w:rsidP="00797DF9">
      <w:pPr>
        <w:pStyle w:val="3"/>
        <w:numPr>
          <w:ilvl w:val="0"/>
          <w:numId w:val="0"/>
        </w:numPr>
      </w:pPr>
      <w:r>
        <w:rPr>
          <w:noProof/>
        </w:rPr>
        <w:lastRenderedPageBreak/>
        <mc:AlternateContent>
          <mc:Choice Requires="wps">
            <w:drawing>
              <wp:anchor distT="0" distB="0" distL="114300" distR="114300" simplePos="0" relativeHeight="251661312" behindDoc="0" locked="0" layoutInCell="1" allowOverlap="1" wp14:anchorId="54565C74" wp14:editId="19E0F384">
                <wp:simplePos x="0" y="0"/>
                <wp:positionH relativeFrom="column">
                  <wp:posOffset>2350770</wp:posOffset>
                </wp:positionH>
                <wp:positionV relativeFrom="paragraph">
                  <wp:posOffset>481701</wp:posOffset>
                </wp:positionV>
                <wp:extent cx="252000" cy="360000"/>
                <wp:effectExtent l="0" t="0" r="0" b="2540"/>
                <wp:wrapNone/>
                <wp:docPr id="42" name="箭號: 向下 42"/>
                <wp:cNvGraphicFramePr/>
                <a:graphic xmlns:a="http://schemas.openxmlformats.org/drawingml/2006/main">
                  <a:graphicData uri="http://schemas.microsoft.com/office/word/2010/wordprocessingShape">
                    <wps:wsp>
                      <wps:cNvSpPr/>
                      <wps:spPr>
                        <a:xfrm>
                          <a:off x="0" y="0"/>
                          <a:ext cx="252000" cy="360000"/>
                        </a:xfrm>
                        <a:prstGeom prst="down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8E5D7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號: 向下 42" o:spid="_x0000_s1026" type="#_x0000_t67" style="position:absolute;margin-left:185.1pt;margin-top:37.95pt;width:19.85pt;height:2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" adj="14040" fillcolor="red" stroked="f" strokeweight="2pt"/>
            </w:pict>
          </mc:Fallback>
        </mc:AlternateContent>
      </w:r>
      <w:r w:rsidR="00797DF9">
        <w:rPr>
          <w:noProof/>
        </w:rPr>
        <w:drawing>
          <wp:inline distT="0" distB="0" distL="0" distR="0" wp14:anchorId="54CCA053" wp14:editId="7D84A159">
            <wp:extent cx="5615940" cy="4217035"/>
            <wp:effectExtent l="19050" t="19050" r="22860" b="12065"/>
            <wp:docPr id="31" name="內容版面配置區 4">
              <a:extLst xmlns:a="http://schemas.openxmlformats.org/drawingml/2006/main">
                <a:ext uri="{FF2B5EF4-FFF2-40B4-BE49-F238E27FC236}">
                  <a16:creationId xmlns:a16="http://schemas.microsoft.com/office/drawing/2014/main" id="{10A5DEB9-A0C9-48E3-B2F2-D513DD9B7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內容版面配置區 4">
                      <a:extLst>
                        <a:ext uri="{FF2B5EF4-FFF2-40B4-BE49-F238E27FC236}">
                          <a16:creationId xmlns:a16="http://schemas.microsoft.com/office/drawing/2014/main" id="{10A5DEB9-A0C9-48E3-B2F2-D513DD9B7D0A}"/>
                        </a:ext>
                      </a:extLst>
                    </pic:cNvPr>
                    <pic:cNvPicPr>
                      <a:picLocks noChangeAspect="1"/>
                    </pic:cNvPicPr>
                  </pic:nvPicPr>
                  <pic:blipFill>
                    <a:blip r:embed="rId13" cstate="print">
                      <a:extLst>
                        <a:ext uri="{28A0092B-C50C-407E-A947-70E740481C1C}">
                          <a14:useLocalDpi xmlns:a14="http://schemas.microsoft.com/office/drawing/2010/main" val="0"/>
                        </a:ext>
                      </a:extLst>
                    </a:blip>
                    <a:srcRect l="29203" t="32230" r="27300" b="25165"/>
                    <a:stretch/>
                  </pic:blipFill>
                  <pic:spPr>
                    <a:xfrm>
                      <a:off x="0" y="0"/>
                      <a:ext cx="5615940" cy="4217035"/>
                    </a:xfrm>
                    <a:prstGeom prst="rect">
                      <a:avLst/>
                    </a:prstGeom>
                    <a:ln w="12700">
                      <a:solidFill>
                        <a:sysClr val="windowText" lastClr="000000"/>
                      </a:solidFill>
                    </a:ln>
                  </pic:spPr>
                </pic:pic>
              </a:graphicData>
            </a:graphic>
          </wp:inline>
        </w:drawing>
      </w:r>
    </w:p>
    <w:p w14:paraId="00CF59DB" w14:textId="5258C488" w:rsidR="00797DF9" w:rsidRPr="00E57331" w:rsidRDefault="00797DF9" w:rsidP="00797DF9">
      <w:pPr>
        <w:pStyle w:val="a2"/>
        <w:numPr>
          <w:ilvl w:val="0"/>
          <w:numId w:val="36"/>
        </w:numPr>
        <w:spacing w:after="120"/>
        <w:ind w:left="482" w:hanging="482"/>
        <w:rPr>
          <w:b/>
          <w:bCs w:val="0"/>
        </w:rPr>
      </w:pPr>
      <w:r w:rsidRPr="00E57331">
        <w:rPr>
          <w:rFonts w:hint="eastAsia"/>
          <w:b/>
          <w:bCs w:val="0"/>
        </w:rPr>
        <w:tab/>
        <w:t>70年間224-118地號土地分割圖</w:t>
      </w:r>
    </w:p>
    <w:p w14:paraId="2DB6E99F" w14:textId="02C841DF" w:rsidR="00797DF9" w:rsidRPr="00820CC7" w:rsidRDefault="00797DF9" w:rsidP="00E57331">
      <w:pPr>
        <w:kinsoku/>
        <w:spacing w:afterLines="50" w:after="228"/>
        <w:ind w:left="2381" w:hanging="2381"/>
        <w:jc w:val="left"/>
        <w:outlineLvl w:val="0"/>
        <w:rPr>
          <w:rFonts w:hAnsi="Arial"/>
          <w:bCs/>
          <w:color w:val="000000" w:themeColor="text1"/>
          <w:kern w:val="32"/>
          <w:sz w:val="24"/>
          <w:szCs w:val="24"/>
        </w:rPr>
      </w:pPr>
      <w:r w:rsidRPr="00820CC7">
        <w:rPr>
          <w:rFonts w:hAnsi="Arial" w:hint="eastAsia"/>
          <w:bCs/>
          <w:color w:val="000000" w:themeColor="text1"/>
          <w:kern w:val="32"/>
          <w:sz w:val="24"/>
          <w:szCs w:val="24"/>
        </w:rPr>
        <w:t>資料來源：</w:t>
      </w:r>
      <w:r w:rsidRPr="00820CC7">
        <w:rPr>
          <w:rFonts w:hAnsi="Arial" w:hint="eastAsia"/>
          <w:color w:val="000000" w:themeColor="text1"/>
          <w:kern w:val="32"/>
          <w:sz w:val="24"/>
          <w:szCs w:val="24"/>
        </w:rPr>
        <w:t>國土測繪中心</w:t>
      </w:r>
      <w:r w:rsidR="001C078F" w:rsidRPr="00820CC7">
        <w:rPr>
          <w:rFonts w:hAnsi="Arial" w:hint="eastAsia"/>
          <w:color w:val="000000" w:themeColor="text1"/>
          <w:kern w:val="32"/>
          <w:sz w:val="24"/>
          <w:szCs w:val="24"/>
        </w:rPr>
        <w:t>。</w:t>
      </w:r>
    </w:p>
    <w:p w14:paraId="5D2D420B" w14:textId="77777777" w:rsidR="00797DF9" w:rsidRDefault="00797DF9" w:rsidP="00797DF9">
      <w:pPr>
        <w:pStyle w:val="3"/>
        <w:numPr>
          <w:ilvl w:val="0"/>
          <w:numId w:val="0"/>
        </w:numPr>
      </w:pPr>
      <w:r w:rsidRPr="0035127F">
        <w:rPr>
          <w:noProof/>
        </w:rPr>
        <w:lastRenderedPageBreak/>
        <w:drawing>
          <wp:inline distT="0" distB="0" distL="0" distR="0" wp14:anchorId="3E889E56" wp14:editId="03EA946D">
            <wp:extent cx="5615940" cy="4827270"/>
            <wp:effectExtent l="19050" t="19050" r="10160" b="1587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5940" cy="4827270"/>
                    </a:xfrm>
                    <a:prstGeom prst="rect">
                      <a:avLst/>
                    </a:prstGeom>
                    <a:ln w="12700">
                      <a:solidFill>
                        <a:schemeClr val="tx1"/>
                      </a:solidFill>
                    </a:ln>
                  </pic:spPr>
                </pic:pic>
              </a:graphicData>
            </a:graphic>
          </wp:inline>
        </w:drawing>
      </w:r>
    </w:p>
    <w:p w14:paraId="2C4B77B4" w14:textId="75AFFEE1" w:rsidR="00797DF9" w:rsidRPr="00582909" w:rsidRDefault="00797DF9" w:rsidP="00797DF9">
      <w:pPr>
        <w:pStyle w:val="a2"/>
        <w:numPr>
          <w:ilvl w:val="0"/>
          <w:numId w:val="36"/>
        </w:numPr>
        <w:spacing w:after="120"/>
        <w:ind w:left="482" w:hanging="482"/>
        <w:rPr>
          <w:b/>
          <w:bCs w:val="0"/>
        </w:rPr>
      </w:pPr>
      <w:r w:rsidRPr="00582909">
        <w:rPr>
          <w:rFonts w:hint="eastAsia"/>
          <w:b/>
          <w:bCs w:val="0"/>
        </w:rPr>
        <w:t>72年間224-156地號土地分割圖</w:t>
      </w:r>
    </w:p>
    <w:p w14:paraId="663BEC23" w14:textId="7F0B28B5" w:rsidR="00797DF9" w:rsidRPr="00820CC7" w:rsidRDefault="00797DF9" w:rsidP="00E57331">
      <w:pPr>
        <w:kinsoku/>
        <w:spacing w:afterLines="50" w:after="228"/>
        <w:ind w:left="2381" w:hanging="2381"/>
        <w:jc w:val="left"/>
        <w:outlineLvl w:val="0"/>
        <w:rPr>
          <w:rFonts w:hAnsi="Arial"/>
          <w:bCs/>
          <w:color w:val="000000" w:themeColor="text1"/>
          <w:kern w:val="32"/>
          <w:sz w:val="24"/>
          <w:szCs w:val="24"/>
        </w:rPr>
      </w:pPr>
      <w:r w:rsidRPr="00820CC7">
        <w:rPr>
          <w:rFonts w:hAnsi="Arial" w:hint="eastAsia"/>
          <w:bCs/>
          <w:color w:val="000000" w:themeColor="text1"/>
          <w:kern w:val="32"/>
          <w:sz w:val="24"/>
          <w:szCs w:val="24"/>
        </w:rPr>
        <w:t>資料來源：</w:t>
      </w:r>
      <w:r w:rsidRPr="00820CC7">
        <w:rPr>
          <w:rFonts w:hAnsi="Arial" w:hint="eastAsia"/>
          <w:color w:val="000000" w:themeColor="text1"/>
          <w:kern w:val="32"/>
          <w:sz w:val="24"/>
          <w:szCs w:val="24"/>
        </w:rPr>
        <w:t>新北市政府</w:t>
      </w:r>
      <w:r w:rsidR="00E57331" w:rsidRPr="00820CC7">
        <w:rPr>
          <w:rFonts w:hAnsi="Arial" w:hint="eastAsia"/>
          <w:color w:val="000000" w:themeColor="text1"/>
          <w:kern w:val="32"/>
          <w:sz w:val="24"/>
          <w:szCs w:val="24"/>
        </w:rPr>
        <w:t>。</w:t>
      </w:r>
    </w:p>
    <w:p w14:paraId="41CD7BDC" w14:textId="77777777" w:rsidR="00B64E88" w:rsidRPr="00D24880" w:rsidRDefault="00797DF9" w:rsidP="009136E5">
      <w:pPr>
        <w:pStyle w:val="3"/>
        <w:ind w:leftChars="200"/>
        <w:rPr>
          <w:b/>
          <w:bCs w:val="0"/>
        </w:rPr>
      </w:pPr>
      <w:r w:rsidRPr="00D24880">
        <w:rPr>
          <w:rFonts w:hint="eastAsia"/>
          <w:b/>
          <w:bCs w:val="0"/>
        </w:rPr>
        <w:t>新北市政府於107年</w:t>
      </w:r>
      <w:r w:rsidR="00071F19" w:rsidRPr="00D24880">
        <w:rPr>
          <w:rFonts w:hint="eastAsia"/>
          <w:b/>
          <w:bCs w:val="0"/>
        </w:rPr>
        <w:t>間辦理</w:t>
      </w:r>
      <w:r w:rsidRPr="00D24880">
        <w:rPr>
          <w:rFonts w:hint="eastAsia"/>
          <w:b/>
          <w:bCs w:val="0"/>
        </w:rPr>
        <w:t>本地區地籍圖重測</w:t>
      </w:r>
      <w:r w:rsidR="00B64E88" w:rsidRPr="00D24880">
        <w:rPr>
          <w:rFonts w:hint="eastAsia"/>
          <w:b/>
          <w:bCs w:val="0"/>
        </w:rPr>
        <w:t>：</w:t>
      </w:r>
    </w:p>
    <w:p w14:paraId="36296D9A" w14:textId="153CF9E9" w:rsidR="001266AD" w:rsidRDefault="00797DF9" w:rsidP="00B64E88">
      <w:pPr>
        <w:pStyle w:val="4"/>
      </w:pPr>
      <w:r>
        <w:rPr>
          <w:rFonts w:hint="eastAsia"/>
        </w:rPr>
        <w:t>據該府檢附</w:t>
      </w:r>
      <w:r w:rsidRPr="006B6354">
        <w:rPr>
          <w:rFonts w:hint="eastAsia"/>
        </w:rPr>
        <w:t>地籍調查表</w:t>
      </w:r>
      <w:r>
        <w:rPr>
          <w:rFonts w:hint="eastAsia"/>
        </w:rPr>
        <w:t>表示</w:t>
      </w:r>
      <w:r w:rsidRPr="006B6354">
        <w:rPr>
          <w:rFonts w:hint="eastAsia"/>
        </w:rPr>
        <w:t>，陳訴人及毗鄰224-118、224-153地號土地所有權人</w:t>
      </w:r>
      <w:r w:rsidR="00071F19">
        <w:rPr>
          <w:rFonts w:hint="eastAsia"/>
        </w:rPr>
        <w:t>，</w:t>
      </w:r>
      <w:r w:rsidRPr="006B6354">
        <w:rPr>
          <w:rFonts w:hint="eastAsia"/>
        </w:rPr>
        <w:t>於</w:t>
      </w:r>
      <w:r w:rsidR="00071F19">
        <w:rPr>
          <w:rFonts w:hint="eastAsia"/>
        </w:rPr>
        <w:t>地籍</w:t>
      </w:r>
      <w:r w:rsidRPr="006B6354">
        <w:rPr>
          <w:rFonts w:hint="eastAsia"/>
        </w:rPr>
        <w:t>調查時均主張「另定期參照舊地籍圖及其他可靠資料協助指界」</w:t>
      </w:r>
      <w:r w:rsidR="00071F19">
        <w:rPr>
          <w:rFonts w:hint="eastAsia"/>
        </w:rPr>
        <w:t>，</w:t>
      </w:r>
      <w:r w:rsidRPr="006B6354">
        <w:rPr>
          <w:rFonts w:hint="eastAsia"/>
        </w:rPr>
        <w:t>嗣後辦理協助指界時，關係地號土地所有權人皆同意協助指界結果</w:t>
      </w:r>
      <w:r>
        <w:rPr>
          <w:rFonts w:hint="eastAsia"/>
        </w:rPr>
        <w:t>（即</w:t>
      </w:r>
      <w:bookmarkStart w:id="53" w:name="_Hlk232510670"/>
      <w:r>
        <w:rPr>
          <w:rFonts w:hint="eastAsia"/>
        </w:rPr>
        <w:t>按重測前地籍圖經界線施測</w:t>
      </w:r>
      <w:bookmarkEnd w:id="53"/>
      <w:r>
        <w:rPr>
          <w:rFonts w:hint="eastAsia"/>
        </w:rPr>
        <w:t>）</w:t>
      </w:r>
      <w:r w:rsidRPr="006B6354">
        <w:rPr>
          <w:rFonts w:hint="eastAsia"/>
        </w:rPr>
        <w:t>，惟陳訴人不服協助指界結果</w:t>
      </w:r>
      <w:r w:rsidR="00071F19">
        <w:rPr>
          <w:rFonts w:hint="eastAsia"/>
        </w:rPr>
        <w:t>，</w:t>
      </w:r>
      <w:r w:rsidRPr="006B6354">
        <w:rPr>
          <w:rFonts w:hint="eastAsia"/>
        </w:rPr>
        <w:t>另行指界，致指界結果不一致，發生界址爭議</w:t>
      </w:r>
      <w:r w:rsidR="00820CC7">
        <w:rPr>
          <w:rFonts w:hint="eastAsia"/>
        </w:rPr>
        <w:t>（相關指界位置，詳圖7）</w:t>
      </w:r>
      <w:r w:rsidR="00071F19">
        <w:rPr>
          <w:rFonts w:hint="eastAsia"/>
        </w:rPr>
        <w:t>。</w:t>
      </w:r>
    </w:p>
    <w:p w14:paraId="3926B88F" w14:textId="77777777" w:rsidR="001266AD" w:rsidRDefault="00797DF9" w:rsidP="00B64E88">
      <w:pPr>
        <w:pStyle w:val="4"/>
      </w:pPr>
      <w:r w:rsidRPr="006B6354">
        <w:rPr>
          <w:rFonts w:hint="eastAsia"/>
        </w:rPr>
        <w:t>重測單位遂依法移請瑞芳區不動產糾紛調處委</w:t>
      </w:r>
      <w:r w:rsidRPr="006B6354">
        <w:rPr>
          <w:rFonts w:hint="eastAsia"/>
        </w:rPr>
        <w:lastRenderedPageBreak/>
        <w:t>員會調處</w:t>
      </w:r>
      <w:r w:rsidR="00071F19">
        <w:rPr>
          <w:rFonts w:hint="eastAsia"/>
        </w:rPr>
        <w:t>，該委員會於</w:t>
      </w:r>
      <w:r>
        <w:rPr>
          <w:rFonts w:hint="eastAsia"/>
        </w:rPr>
        <w:t>107年8月10日及22日</w:t>
      </w:r>
      <w:r w:rsidR="00071F19">
        <w:rPr>
          <w:rFonts w:hint="eastAsia"/>
        </w:rPr>
        <w:t>召開會議</w:t>
      </w:r>
      <w:r w:rsidRPr="006B6354">
        <w:rPr>
          <w:rFonts w:hint="eastAsia"/>
        </w:rPr>
        <w:t>，</w:t>
      </w:r>
      <w:r w:rsidRPr="00A44519">
        <w:rPr>
          <w:rFonts w:hint="eastAsia"/>
          <w:b/>
        </w:rPr>
        <w:t>決議照關係地號土地所有權人指界結果（</w:t>
      </w:r>
      <w:r w:rsidR="00071F19" w:rsidRPr="00A44519">
        <w:rPr>
          <w:rFonts w:hint="eastAsia"/>
          <w:b/>
        </w:rPr>
        <w:t>即</w:t>
      </w:r>
      <w:r w:rsidRPr="00A44519">
        <w:rPr>
          <w:rFonts w:hint="eastAsia"/>
          <w:b/>
        </w:rPr>
        <w:t>協助指界位置）辦理地籍圖重測</w:t>
      </w:r>
      <w:r w:rsidRPr="006B6354">
        <w:rPr>
          <w:rFonts w:hint="eastAsia"/>
        </w:rPr>
        <w:t>，並函送調處紀錄在案。</w:t>
      </w:r>
    </w:p>
    <w:p w14:paraId="0050D25C" w14:textId="7D3BDF6E" w:rsidR="00820CC7" w:rsidRDefault="00797DF9" w:rsidP="00820CC7">
      <w:pPr>
        <w:pStyle w:val="4"/>
      </w:pPr>
      <w:r w:rsidRPr="009C39F6">
        <w:rPr>
          <w:rFonts w:hint="eastAsia"/>
        </w:rPr>
        <w:t>另據新北市政府函復本院表示，經檢視本案及周邊土地重測前、後面積</w:t>
      </w:r>
      <w:r w:rsidR="009C39F6" w:rsidRPr="009C39F6">
        <w:rPr>
          <w:rFonts w:hint="eastAsia"/>
        </w:rPr>
        <w:t>變化</w:t>
      </w:r>
      <w:r w:rsidRPr="009C39F6">
        <w:rPr>
          <w:rFonts w:hint="eastAsia"/>
        </w:rPr>
        <w:t>情形，224-156地號土地重測後增加0.01平方公尺，周圍</w:t>
      </w:r>
      <w:r w:rsidR="009C39F6" w:rsidRPr="009C39F6">
        <w:rPr>
          <w:rFonts w:hint="eastAsia"/>
        </w:rPr>
        <w:t>鄰</w:t>
      </w:r>
      <w:r w:rsidRPr="009C39F6">
        <w:rPr>
          <w:rFonts w:hint="eastAsia"/>
        </w:rPr>
        <w:t>地面積</w:t>
      </w:r>
      <w:r w:rsidR="00071F19" w:rsidRPr="009C39F6">
        <w:rPr>
          <w:rFonts w:hint="eastAsia"/>
        </w:rPr>
        <w:t>差異</w:t>
      </w:r>
      <w:r w:rsidR="009C39F6" w:rsidRPr="009C39F6">
        <w:rPr>
          <w:rFonts w:hint="eastAsia"/>
        </w:rPr>
        <w:t>均</w:t>
      </w:r>
      <w:r w:rsidRPr="009C39F6">
        <w:rPr>
          <w:rFonts w:hint="eastAsia"/>
        </w:rPr>
        <w:t>屬</w:t>
      </w:r>
      <w:r w:rsidR="00071F19" w:rsidRPr="009C39F6">
        <w:rPr>
          <w:rFonts w:hint="eastAsia"/>
        </w:rPr>
        <w:t>有限</w:t>
      </w:r>
      <w:r w:rsidRPr="009C39F6">
        <w:rPr>
          <w:rFonts w:hint="eastAsia"/>
        </w:rPr>
        <w:t>，再經比對土地坵形，重測前、後亦尚屬相符，</w:t>
      </w:r>
      <w:r w:rsidR="00071F19" w:rsidRPr="009C39F6">
        <w:rPr>
          <w:rFonts w:hint="eastAsia"/>
        </w:rPr>
        <w:t>爰</w:t>
      </w:r>
      <w:r w:rsidRPr="009C39F6">
        <w:rPr>
          <w:rFonts w:hint="eastAsia"/>
        </w:rPr>
        <w:t>認定</w:t>
      </w:r>
      <w:r w:rsidR="00071F19" w:rsidRPr="009C39F6">
        <w:rPr>
          <w:rFonts w:hint="eastAsia"/>
        </w:rPr>
        <w:t>本案尚無</w:t>
      </w:r>
      <w:r w:rsidRPr="009C39F6">
        <w:rPr>
          <w:rFonts w:hint="eastAsia"/>
        </w:rPr>
        <w:t>區域性圖地不符、地籍圖位移或整體偏差</w:t>
      </w:r>
      <w:r w:rsidR="002056A6">
        <w:rPr>
          <w:rFonts w:hint="eastAsia"/>
        </w:rPr>
        <w:t>等</w:t>
      </w:r>
      <w:r w:rsidRPr="009C39F6">
        <w:rPr>
          <w:rFonts w:hint="eastAsia"/>
        </w:rPr>
        <w:t>情。</w:t>
      </w:r>
    </w:p>
    <w:p w14:paraId="3FBEEA05" w14:textId="1A249836" w:rsidR="00820CC7" w:rsidRDefault="00820CC7">
      <w:pPr>
        <w:widowControl/>
        <w:kinsoku/>
        <w:overflowPunct/>
        <w:autoSpaceDE/>
        <w:autoSpaceDN/>
        <w:jc w:val="left"/>
        <w:rPr>
          <w:rFonts w:hAnsi="Arial"/>
          <w:kern w:val="32"/>
          <w:szCs w:val="36"/>
        </w:rPr>
      </w:pPr>
      <w:r>
        <w:br w:type="page"/>
      </w:r>
    </w:p>
    <w:tbl>
      <w:tblPr>
        <w:tblStyle w:val="af7"/>
        <w:tblW w:w="0" w:type="auto"/>
        <w:jc w:val="center"/>
        <w:tblLook w:val="04A0" w:firstRow="1" w:lastRow="0" w:firstColumn="1" w:lastColumn="0" w:noHBand="0" w:noVBand="1"/>
      </w:tblPr>
      <w:tblGrid>
        <w:gridCol w:w="4375"/>
        <w:gridCol w:w="4459"/>
      </w:tblGrid>
      <w:tr w:rsidR="00820CC7" w14:paraId="0B468379" w14:textId="77777777" w:rsidTr="009136E5">
        <w:trPr>
          <w:trHeight w:val="5519"/>
          <w:jc w:val="center"/>
        </w:trPr>
        <w:tc>
          <w:tcPr>
            <w:tcW w:w="8834" w:type="dxa"/>
            <w:gridSpan w:val="2"/>
          </w:tcPr>
          <w:p w14:paraId="1991D935" w14:textId="77777777" w:rsidR="00820CC7" w:rsidRDefault="00820CC7" w:rsidP="009136E5">
            <w:pPr>
              <w:pStyle w:val="1"/>
              <w:numPr>
                <w:ilvl w:val="0"/>
                <w:numId w:val="0"/>
              </w:numPr>
              <w:jc w:val="center"/>
            </w:pPr>
            <w:r>
              <w:rPr>
                <w:noProof/>
              </w:rPr>
              <w:lastRenderedPageBreak/>
              <w:drawing>
                <wp:inline distT="0" distB="0" distL="0" distR="0" wp14:anchorId="74BEAEBF" wp14:editId="5242CCBF">
                  <wp:extent cx="4624816" cy="3423484"/>
                  <wp:effectExtent l="38100" t="38100" r="99695" b="100965"/>
                  <wp:docPr id="33" name="圖片 29">
                    <a:extLst xmlns:a="http://schemas.openxmlformats.org/drawingml/2006/main">
                      <a:ext uri="{FF2B5EF4-FFF2-40B4-BE49-F238E27FC236}">
                        <a16:creationId xmlns:a16="http://schemas.microsoft.com/office/drawing/2014/main" id="{2D2021E9-A77F-8361-0A16-91F716025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29">
                            <a:extLst>
                              <a:ext uri="{FF2B5EF4-FFF2-40B4-BE49-F238E27FC236}">
                                <a16:creationId xmlns:a16="http://schemas.microsoft.com/office/drawing/2014/main" id="{2D2021E9-A77F-8361-0A16-91F7160254DB}"/>
                              </a:ext>
                            </a:extLst>
                          </pic:cNvPr>
                          <pic:cNvPicPr>
                            <a:picLocks noChangeAspect="1"/>
                          </pic:cNvPicPr>
                        </pic:nvPicPr>
                        <pic:blipFill>
                          <a:blip r:embed="rId15"/>
                          <a:stretch>
                            <a:fillRect/>
                          </a:stretch>
                        </pic:blipFill>
                        <pic:spPr>
                          <a:xfrm>
                            <a:off x="0" y="0"/>
                            <a:ext cx="4624816" cy="342348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c>
      </w:tr>
      <w:tr w:rsidR="00820CC7" w14:paraId="63896E9C" w14:textId="77777777" w:rsidTr="009136E5">
        <w:trPr>
          <w:jc w:val="center"/>
        </w:trPr>
        <w:tc>
          <w:tcPr>
            <w:tcW w:w="4375" w:type="dxa"/>
          </w:tcPr>
          <w:p w14:paraId="2B2E7BCB" w14:textId="77777777" w:rsidR="00820CC7" w:rsidRDefault="00820CC7" w:rsidP="009136E5">
            <w:pPr>
              <w:pStyle w:val="1"/>
              <w:numPr>
                <w:ilvl w:val="0"/>
                <w:numId w:val="0"/>
              </w:numPr>
              <w:jc w:val="center"/>
            </w:pPr>
            <w:r>
              <w:rPr>
                <w:noProof/>
              </w:rPr>
              <w:drawing>
                <wp:inline distT="0" distB="0" distL="0" distR="0" wp14:anchorId="67B5A2DC" wp14:editId="3E35CC35">
                  <wp:extent cx="2553059" cy="1959059"/>
                  <wp:effectExtent l="152400" t="133350" r="152400" b="174625"/>
                  <wp:docPr id="34" name="圖片 44">
                    <a:extLst xmlns:a="http://schemas.openxmlformats.org/drawingml/2006/main">
                      <a:ext uri="{FF2B5EF4-FFF2-40B4-BE49-F238E27FC236}">
                        <a16:creationId xmlns:a16="http://schemas.microsoft.com/office/drawing/2014/main" id="{EE11E3B2-AA52-9AD3-92F5-01F4CEEB0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4">
                            <a:extLst>
                              <a:ext uri="{FF2B5EF4-FFF2-40B4-BE49-F238E27FC236}">
                                <a16:creationId xmlns:a16="http://schemas.microsoft.com/office/drawing/2014/main" id="{EE11E3B2-AA52-9AD3-92F5-01F4CEEB0557}"/>
                              </a:ext>
                            </a:extLst>
                          </pic:cNvPr>
                          <pic:cNvPicPr>
                            <a:picLocks noChangeAspect="1"/>
                          </pic:cNvPicPr>
                        </pic:nvPicPr>
                        <pic:blipFill>
                          <a:blip r:embed="rId16"/>
                          <a:stretch>
                            <a:fillRect/>
                          </a:stretch>
                        </pic:blipFill>
                        <pic:spPr>
                          <a:xfrm>
                            <a:off x="0" y="0"/>
                            <a:ext cx="2553059" cy="19590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tc>
        <w:tc>
          <w:tcPr>
            <w:tcW w:w="4459" w:type="dxa"/>
          </w:tcPr>
          <w:p w14:paraId="314FF57C" w14:textId="77777777" w:rsidR="00820CC7" w:rsidRDefault="00820CC7" w:rsidP="009136E5">
            <w:pPr>
              <w:pStyle w:val="1"/>
              <w:numPr>
                <w:ilvl w:val="0"/>
                <w:numId w:val="0"/>
              </w:numPr>
              <w:jc w:val="center"/>
            </w:pPr>
            <w:r>
              <w:rPr>
                <w:noProof/>
              </w:rPr>
              <w:drawing>
                <wp:inline distT="0" distB="0" distL="0" distR="0" wp14:anchorId="30E7D184" wp14:editId="485D7AA3">
                  <wp:extent cx="2614288" cy="1958975"/>
                  <wp:effectExtent l="152400" t="133350" r="148590" b="174625"/>
                  <wp:docPr id="35" name="圖片 42">
                    <a:extLst xmlns:a="http://schemas.openxmlformats.org/drawingml/2006/main">
                      <a:ext uri="{FF2B5EF4-FFF2-40B4-BE49-F238E27FC236}">
                        <a16:creationId xmlns:a16="http://schemas.microsoft.com/office/drawing/2014/main" id="{A3588371-A94E-4BE1-687B-9BC1DA3E96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圖片 42">
                            <a:extLst>
                              <a:ext uri="{FF2B5EF4-FFF2-40B4-BE49-F238E27FC236}">
                                <a16:creationId xmlns:a16="http://schemas.microsoft.com/office/drawing/2014/main" id="{A3588371-A94E-4BE1-687B-9BC1DA3E96F7}"/>
                              </a:ext>
                            </a:extLst>
                          </pic:cNvPr>
                          <pic:cNvPicPr>
                            <a:picLocks noChangeAspect="1"/>
                          </pic:cNvPicPr>
                        </pic:nvPicPr>
                        <pic:blipFill>
                          <a:blip r:embed="rId17"/>
                          <a:stretch>
                            <a:fillRect/>
                          </a:stretch>
                        </pic:blipFill>
                        <pic:spPr>
                          <a:xfrm>
                            <a:off x="0" y="0"/>
                            <a:ext cx="2619895" cy="1963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tc>
      </w:tr>
      <w:tr w:rsidR="00820CC7" w14:paraId="4B4D6F96" w14:textId="77777777" w:rsidTr="009136E5">
        <w:trPr>
          <w:jc w:val="center"/>
        </w:trPr>
        <w:tc>
          <w:tcPr>
            <w:tcW w:w="4375" w:type="dxa"/>
          </w:tcPr>
          <w:p w14:paraId="2A654B56" w14:textId="77777777" w:rsidR="00820CC7" w:rsidRDefault="00820CC7" w:rsidP="009136E5">
            <w:pPr>
              <w:pStyle w:val="1"/>
              <w:numPr>
                <w:ilvl w:val="0"/>
                <w:numId w:val="0"/>
              </w:numPr>
              <w:jc w:val="center"/>
            </w:pPr>
            <w:r>
              <w:rPr>
                <w:noProof/>
              </w:rPr>
              <w:drawing>
                <wp:inline distT="0" distB="0" distL="0" distR="0" wp14:anchorId="45369635" wp14:editId="5A2D44AC">
                  <wp:extent cx="2553058" cy="1913095"/>
                  <wp:effectExtent l="152400" t="133350" r="152400" b="163830"/>
                  <wp:docPr id="36" name="圖片 38">
                    <a:extLst xmlns:a="http://schemas.openxmlformats.org/drawingml/2006/main">
                      <a:ext uri="{FF2B5EF4-FFF2-40B4-BE49-F238E27FC236}">
                        <a16:creationId xmlns:a16="http://schemas.microsoft.com/office/drawing/2014/main" id="{3A2B018A-EEE2-B74C-4613-0C1839AD8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8">
                            <a:extLst>
                              <a:ext uri="{FF2B5EF4-FFF2-40B4-BE49-F238E27FC236}">
                                <a16:creationId xmlns:a16="http://schemas.microsoft.com/office/drawing/2014/main" id="{3A2B018A-EEE2-B74C-4613-0C1839AD86D4}"/>
                              </a:ext>
                            </a:extLst>
                          </pic:cNvPr>
                          <pic:cNvPicPr>
                            <a:picLocks noChangeAspect="1"/>
                          </pic:cNvPicPr>
                        </pic:nvPicPr>
                        <pic:blipFill>
                          <a:blip r:embed="rId18"/>
                          <a:stretch>
                            <a:fillRect/>
                          </a:stretch>
                        </pic:blipFill>
                        <pic:spPr>
                          <a:xfrm>
                            <a:off x="0" y="0"/>
                            <a:ext cx="2553058" cy="1913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tc>
        <w:tc>
          <w:tcPr>
            <w:tcW w:w="4459" w:type="dxa"/>
          </w:tcPr>
          <w:p w14:paraId="0B07F4F7" w14:textId="77777777" w:rsidR="00820CC7" w:rsidRDefault="00820CC7" w:rsidP="009136E5">
            <w:pPr>
              <w:pStyle w:val="1"/>
              <w:numPr>
                <w:ilvl w:val="0"/>
                <w:numId w:val="0"/>
              </w:numPr>
              <w:jc w:val="center"/>
            </w:pPr>
            <w:r>
              <w:rPr>
                <w:noProof/>
              </w:rPr>
              <w:drawing>
                <wp:inline distT="0" distB="0" distL="0" distR="0" wp14:anchorId="15B05706" wp14:editId="2907412C">
                  <wp:extent cx="2519086" cy="1913094"/>
                  <wp:effectExtent l="152400" t="133350" r="147955" b="163830"/>
                  <wp:docPr id="37" name="圖片 40">
                    <a:extLst xmlns:a="http://schemas.openxmlformats.org/drawingml/2006/main">
                      <a:ext uri="{FF2B5EF4-FFF2-40B4-BE49-F238E27FC236}">
                        <a16:creationId xmlns:a16="http://schemas.microsoft.com/office/drawing/2014/main" id="{399140E5-35DF-4ADE-99D6-A8DFFBE952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0">
                            <a:extLst>
                              <a:ext uri="{FF2B5EF4-FFF2-40B4-BE49-F238E27FC236}">
                                <a16:creationId xmlns:a16="http://schemas.microsoft.com/office/drawing/2014/main" id="{399140E5-35DF-4ADE-99D6-A8DFFBE95220}"/>
                              </a:ext>
                            </a:extLst>
                          </pic:cNvPr>
                          <pic:cNvPicPr>
                            <a:picLocks noChangeAspect="1"/>
                          </pic:cNvPicPr>
                        </pic:nvPicPr>
                        <pic:blipFill>
                          <a:blip r:embed="rId19"/>
                          <a:stretch>
                            <a:fillRect/>
                          </a:stretch>
                        </pic:blipFill>
                        <pic:spPr>
                          <a:xfrm>
                            <a:off x="0" y="0"/>
                            <a:ext cx="2519086" cy="19130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tc>
      </w:tr>
    </w:tbl>
    <w:p w14:paraId="0152627B" w14:textId="77777777" w:rsidR="00820CC7" w:rsidRPr="00820CC7" w:rsidRDefault="00820CC7" w:rsidP="00820CC7">
      <w:pPr>
        <w:pStyle w:val="a2"/>
        <w:numPr>
          <w:ilvl w:val="0"/>
          <w:numId w:val="36"/>
        </w:numPr>
        <w:spacing w:after="120"/>
        <w:ind w:left="482" w:hanging="482"/>
        <w:rPr>
          <w:b/>
          <w:bCs w:val="0"/>
        </w:rPr>
      </w:pPr>
      <w:r w:rsidRPr="00820CC7">
        <w:rPr>
          <w:rFonts w:hint="eastAsia"/>
          <w:b/>
          <w:bCs w:val="0"/>
        </w:rPr>
        <w:t>224-156地號等土地重測指界示意圖與照片</w:t>
      </w:r>
    </w:p>
    <w:p w14:paraId="08F013A8" w14:textId="3ECAC30E" w:rsidR="00820CC7" w:rsidRPr="00820CC7" w:rsidRDefault="00820CC7" w:rsidP="00820CC7">
      <w:pPr>
        <w:pStyle w:val="4"/>
        <w:numPr>
          <w:ilvl w:val="0"/>
          <w:numId w:val="0"/>
        </w:numPr>
        <w:rPr>
          <w:sz w:val="28"/>
          <w:szCs w:val="32"/>
        </w:rPr>
      </w:pPr>
      <w:r w:rsidRPr="00820CC7">
        <w:rPr>
          <w:rFonts w:hint="eastAsia"/>
          <w:bCs/>
          <w:color w:val="000000" w:themeColor="text1"/>
          <w:sz w:val="24"/>
          <w:szCs w:val="24"/>
        </w:rPr>
        <w:t>資料來源：</w:t>
      </w:r>
      <w:r w:rsidRPr="00820CC7">
        <w:rPr>
          <w:rFonts w:hint="eastAsia"/>
          <w:color w:val="000000" w:themeColor="text1"/>
          <w:sz w:val="24"/>
          <w:szCs w:val="24"/>
        </w:rPr>
        <w:t>新北市政府</w:t>
      </w:r>
      <w:r w:rsidR="00814A2E">
        <w:rPr>
          <w:rFonts w:hint="eastAsia"/>
          <w:color w:val="000000" w:themeColor="text1"/>
          <w:sz w:val="24"/>
          <w:szCs w:val="24"/>
        </w:rPr>
        <w:t>。</w:t>
      </w:r>
    </w:p>
    <w:p w14:paraId="0A36B7C5" w14:textId="4AA6C0D0" w:rsidR="000742DE" w:rsidRPr="00D24880" w:rsidRDefault="000742DE" w:rsidP="00797DF9">
      <w:pPr>
        <w:pStyle w:val="3"/>
        <w:ind w:leftChars="200"/>
        <w:rPr>
          <w:b/>
          <w:bCs w:val="0"/>
        </w:rPr>
      </w:pPr>
      <w:r w:rsidRPr="00D24880">
        <w:rPr>
          <w:rFonts w:hint="eastAsia"/>
          <w:b/>
          <w:bCs w:val="0"/>
        </w:rPr>
        <w:lastRenderedPageBreak/>
        <w:t>界址爭議處理歷程及司法認定基礎：</w:t>
      </w:r>
    </w:p>
    <w:p w14:paraId="113DFC2B" w14:textId="61BF664B" w:rsidR="000742DE" w:rsidRPr="00F16BE4" w:rsidRDefault="00797DF9" w:rsidP="000742DE">
      <w:pPr>
        <w:pStyle w:val="4"/>
      </w:pPr>
      <w:r w:rsidRPr="00F16BE4">
        <w:rPr>
          <w:rFonts w:hint="eastAsia"/>
        </w:rPr>
        <w:t>陳訴人不服前揭調處結果</w:t>
      </w:r>
      <w:r w:rsidR="000742DE" w:rsidRPr="00F16BE4">
        <w:rPr>
          <w:rFonts w:hint="eastAsia"/>
        </w:rPr>
        <w:t>，遂</w:t>
      </w:r>
      <w:r w:rsidRPr="00F16BE4">
        <w:rPr>
          <w:rFonts w:hint="eastAsia"/>
        </w:rPr>
        <w:t>向基隆地院提起確認經界之訴</w:t>
      </w:r>
      <w:r w:rsidR="000742DE" w:rsidRPr="00F16BE4">
        <w:rPr>
          <w:rFonts w:hint="eastAsia"/>
        </w:rPr>
        <w:t>。</w:t>
      </w:r>
      <w:r w:rsidRPr="00F16BE4">
        <w:rPr>
          <w:rFonts w:hint="eastAsia"/>
        </w:rPr>
        <w:t>經該院(</w:t>
      </w:r>
      <w:r w:rsidR="00984F94">
        <w:rPr>
          <w:rFonts w:hint="eastAsia"/>
        </w:rPr>
        <w:t>基隆</w:t>
      </w:r>
      <w:r w:rsidRPr="00F16BE4">
        <w:rPr>
          <w:rFonts w:hint="eastAsia"/>
        </w:rPr>
        <w:t>簡易庭)</w:t>
      </w:r>
      <w:r w:rsidR="000742DE" w:rsidRPr="00F16BE4">
        <w:rPr>
          <w:rFonts w:hint="eastAsia"/>
        </w:rPr>
        <w:t>於</w:t>
      </w:r>
      <w:r w:rsidRPr="00F16BE4">
        <w:rPr>
          <w:rFonts w:hint="eastAsia"/>
        </w:rPr>
        <w:t>109年2月25日</w:t>
      </w:r>
      <w:r w:rsidR="000742DE" w:rsidRPr="00F16BE4">
        <w:rPr>
          <w:rFonts w:hint="eastAsia"/>
        </w:rPr>
        <w:t>作成</w:t>
      </w:r>
      <w:r w:rsidRPr="00F16BE4">
        <w:rPr>
          <w:rFonts w:hint="eastAsia"/>
        </w:rPr>
        <w:t>107年度基簡第973號</w:t>
      </w:r>
      <w:r w:rsidR="000742DE" w:rsidRPr="00F16BE4">
        <w:rPr>
          <w:rFonts w:hint="eastAsia"/>
        </w:rPr>
        <w:t>民事</w:t>
      </w:r>
      <w:r w:rsidRPr="00F16BE4">
        <w:rPr>
          <w:rFonts w:hint="eastAsia"/>
        </w:rPr>
        <w:t>判決</w:t>
      </w:r>
      <w:r w:rsidR="000742DE" w:rsidRPr="00F16BE4">
        <w:rPr>
          <w:rFonts w:hint="eastAsia"/>
        </w:rPr>
        <w:t>，</w:t>
      </w:r>
      <w:r w:rsidRPr="00F16BE4">
        <w:rPr>
          <w:rFonts w:hint="eastAsia"/>
        </w:rPr>
        <w:t>確認上開3筆土地間</w:t>
      </w:r>
      <w:r w:rsidR="008F78E7" w:rsidRPr="00F16BE4">
        <w:rPr>
          <w:rFonts w:hint="eastAsia"/>
        </w:rPr>
        <w:t>之</w:t>
      </w:r>
      <w:r w:rsidRPr="00F16BE4">
        <w:rPr>
          <w:rFonts w:hint="eastAsia"/>
        </w:rPr>
        <w:t>界址</w:t>
      </w:r>
      <w:r w:rsidR="008F78E7" w:rsidRPr="00F16BE4">
        <w:rPr>
          <w:rFonts w:hint="eastAsia"/>
        </w:rPr>
        <w:t>，應</w:t>
      </w:r>
      <w:r w:rsidR="000742DE" w:rsidRPr="00F16BE4">
        <w:rPr>
          <w:rFonts w:hint="eastAsia"/>
        </w:rPr>
        <w:t>以</w:t>
      </w:r>
      <w:r w:rsidR="008F78E7" w:rsidRPr="00F16BE4">
        <w:rPr>
          <w:rFonts w:hint="eastAsia"/>
        </w:rPr>
        <w:t>國土測繪中心受託於108年3月7日鑑測</w:t>
      </w:r>
      <w:r w:rsidR="000742DE" w:rsidRPr="00F16BE4">
        <w:rPr>
          <w:rFonts w:hint="eastAsia"/>
        </w:rPr>
        <w:t>，</w:t>
      </w:r>
      <w:r w:rsidR="008F78E7" w:rsidRPr="00F16BE4">
        <w:rPr>
          <w:rFonts w:hint="eastAsia"/>
        </w:rPr>
        <w:t>並於同年11月13日提出</w:t>
      </w:r>
      <w:r w:rsidR="000742DE" w:rsidRPr="00F16BE4">
        <w:rPr>
          <w:rFonts w:hint="eastAsia"/>
        </w:rPr>
        <w:t>之</w:t>
      </w:r>
      <w:r w:rsidR="008F78E7" w:rsidRPr="00F16BE4">
        <w:rPr>
          <w:rFonts w:hint="eastAsia"/>
        </w:rPr>
        <w:t>補充鑑定圖（下稱</w:t>
      </w:r>
      <w:bookmarkStart w:id="54" w:name="_Hlk232603928"/>
      <w:r w:rsidR="008F78E7" w:rsidRPr="00F16BE4">
        <w:rPr>
          <w:rFonts w:hint="eastAsia"/>
        </w:rPr>
        <w:t>108年11月13日補充鑑定圖</w:t>
      </w:r>
      <w:bookmarkEnd w:id="54"/>
      <w:r w:rsidR="008F78E7" w:rsidRPr="00F16BE4">
        <w:rPr>
          <w:rFonts w:hint="eastAsia"/>
        </w:rPr>
        <w:t>，如圖</w:t>
      </w:r>
      <w:r w:rsidR="00814A2E">
        <w:rPr>
          <w:rFonts w:hint="eastAsia"/>
        </w:rPr>
        <w:t>8</w:t>
      </w:r>
      <w:r w:rsidR="008F78E7" w:rsidRPr="00F16BE4">
        <w:rPr>
          <w:rFonts w:hint="eastAsia"/>
        </w:rPr>
        <w:t>）所示端點4-1-2-5連接線</w:t>
      </w:r>
      <w:r w:rsidR="000742DE" w:rsidRPr="00F16BE4">
        <w:rPr>
          <w:rFonts w:hint="eastAsia"/>
        </w:rPr>
        <w:t>為準，</w:t>
      </w:r>
      <w:r w:rsidRPr="00F16BE4">
        <w:rPr>
          <w:rFonts w:hint="eastAsia"/>
        </w:rPr>
        <w:t>即</w:t>
      </w:r>
      <w:r w:rsidR="000742DE" w:rsidRPr="00F16BE4">
        <w:rPr>
          <w:rFonts w:hint="eastAsia"/>
        </w:rPr>
        <w:t>按</w:t>
      </w:r>
      <w:r w:rsidRPr="00F16BE4">
        <w:rPr>
          <w:rFonts w:hint="eastAsia"/>
        </w:rPr>
        <w:t>重測前地籍圖經界線施測之界址</w:t>
      </w:r>
      <w:r w:rsidR="008F78E7" w:rsidRPr="00F16BE4">
        <w:rPr>
          <w:rFonts w:hint="eastAsia"/>
        </w:rPr>
        <w:t>。</w:t>
      </w:r>
    </w:p>
    <w:p w14:paraId="0ACC24D7" w14:textId="78708F7F" w:rsidR="000742DE" w:rsidRDefault="000742DE" w:rsidP="000742DE">
      <w:pPr>
        <w:pStyle w:val="4"/>
      </w:pPr>
      <w:r>
        <w:rPr>
          <w:rFonts w:hint="eastAsia"/>
        </w:rPr>
        <w:t>嗣</w:t>
      </w:r>
      <w:r w:rsidR="00797DF9">
        <w:rPr>
          <w:rFonts w:hint="eastAsia"/>
        </w:rPr>
        <w:t>經</w:t>
      </w:r>
      <w:r w:rsidR="00797DF9" w:rsidRPr="00CC3F99">
        <w:rPr>
          <w:rFonts w:hint="eastAsia"/>
        </w:rPr>
        <w:t>基隆地院</w:t>
      </w:r>
      <w:r>
        <w:rPr>
          <w:rFonts w:hint="eastAsia"/>
        </w:rPr>
        <w:t>於</w:t>
      </w:r>
      <w:r w:rsidR="00797DF9" w:rsidRPr="00DB24E8">
        <w:rPr>
          <w:rFonts w:hint="eastAsia"/>
        </w:rPr>
        <w:t>110年1月11日</w:t>
      </w:r>
      <w:r>
        <w:rPr>
          <w:rFonts w:hint="eastAsia"/>
        </w:rPr>
        <w:t>以</w:t>
      </w:r>
      <w:r w:rsidR="00797DF9" w:rsidRPr="00CC3F99">
        <w:rPr>
          <w:rFonts w:hint="eastAsia"/>
        </w:rPr>
        <w:t>109年度簡上字第19號</w:t>
      </w:r>
      <w:r>
        <w:rPr>
          <w:rFonts w:hint="eastAsia"/>
        </w:rPr>
        <w:t>民事</w:t>
      </w:r>
      <w:r w:rsidR="00797DF9" w:rsidRPr="00CC3F99">
        <w:rPr>
          <w:rFonts w:hint="eastAsia"/>
        </w:rPr>
        <w:t>判決</w:t>
      </w:r>
      <w:r w:rsidR="00797DF9">
        <w:rPr>
          <w:rFonts w:hint="eastAsia"/>
        </w:rPr>
        <w:t>駁回陳訴人上訴</w:t>
      </w:r>
      <w:r w:rsidR="00797DF9" w:rsidRPr="00CC3F99">
        <w:rPr>
          <w:rFonts w:hint="eastAsia"/>
        </w:rPr>
        <w:t>確定</w:t>
      </w:r>
      <w:r w:rsidR="00797DF9">
        <w:rPr>
          <w:rFonts w:hint="eastAsia"/>
        </w:rPr>
        <w:t>（下稱確定判決）</w:t>
      </w:r>
      <w:r w:rsidR="00797DF9">
        <w:rPr>
          <w:rStyle w:val="aff"/>
        </w:rPr>
        <w:footnoteReference w:id="6"/>
      </w:r>
      <w:r w:rsidR="00797DF9">
        <w:rPr>
          <w:rFonts w:hint="eastAsia"/>
        </w:rPr>
        <w:t>，</w:t>
      </w:r>
      <w:r w:rsidR="00797DF9" w:rsidRPr="006B6354">
        <w:rPr>
          <w:rFonts w:hint="eastAsia"/>
        </w:rPr>
        <w:t>瑞芳地所</w:t>
      </w:r>
      <w:r>
        <w:rPr>
          <w:rFonts w:hint="eastAsia"/>
        </w:rPr>
        <w:t>據以</w:t>
      </w:r>
      <w:r w:rsidR="00797DF9" w:rsidRPr="006B6354">
        <w:rPr>
          <w:rFonts w:hint="eastAsia"/>
        </w:rPr>
        <w:t>報請</w:t>
      </w:r>
      <w:r w:rsidR="00797DF9">
        <w:rPr>
          <w:rFonts w:hint="eastAsia"/>
        </w:rPr>
        <w:t>新北市政</w:t>
      </w:r>
      <w:r w:rsidR="00797DF9" w:rsidRPr="006B6354">
        <w:rPr>
          <w:rFonts w:hint="eastAsia"/>
        </w:rPr>
        <w:t>府補辦本案土地地籍圖重測公告</w:t>
      </w:r>
      <w:r w:rsidR="00797DF9">
        <w:rPr>
          <w:rFonts w:hint="eastAsia"/>
        </w:rPr>
        <w:t>等</w:t>
      </w:r>
      <w:r w:rsidR="00797DF9" w:rsidRPr="006B6354">
        <w:rPr>
          <w:rFonts w:hint="eastAsia"/>
        </w:rPr>
        <w:t>事宜</w:t>
      </w:r>
      <w:r w:rsidR="00797DF9">
        <w:rPr>
          <w:rFonts w:hint="eastAsia"/>
        </w:rPr>
        <w:t>。</w:t>
      </w:r>
    </w:p>
    <w:p w14:paraId="5B006AA5" w14:textId="4C87D999" w:rsidR="001670BD" w:rsidRDefault="000742DE" w:rsidP="000742DE">
      <w:pPr>
        <w:pStyle w:val="4"/>
      </w:pPr>
      <w:r w:rsidRPr="00814A2E">
        <w:rPr>
          <w:rFonts w:hint="eastAsia"/>
        </w:rPr>
        <w:t>其後，</w:t>
      </w:r>
      <w:r w:rsidR="00797DF9" w:rsidRPr="00814A2E">
        <w:rPr>
          <w:rFonts w:hint="eastAsia"/>
        </w:rPr>
        <w:t>224-118地號土地所有權人翁</w:t>
      </w:r>
      <w:r w:rsidR="0012035D">
        <w:rPr>
          <w:rFonts w:hint="eastAsia"/>
        </w:rPr>
        <w:t>○○</w:t>
      </w:r>
      <w:r w:rsidR="00797DF9" w:rsidRPr="00814A2E">
        <w:rPr>
          <w:rFonts w:hint="eastAsia"/>
        </w:rPr>
        <w:t>依據國土測繪中心鑑定結果，認為陳訴人有越界無權占用情事，而向基隆地院訴請拆屋還地</w:t>
      </w:r>
      <w:r w:rsidRPr="00814A2E">
        <w:rPr>
          <w:rFonts w:hint="eastAsia"/>
        </w:rPr>
        <w:t>。</w:t>
      </w:r>
      <w:r w:rsidR="00797DF9" w:rsidRPr="00814A2E">
        <w:rPr>
          <w:rFonts w:hint="eastAsia"/>
        </w:rPr>
        <w:t>經該院(基隆簡易庭)於111年9月8日作成111年度基簡字第36號民事判決，認定陳訴人應拆屋還地</w:t>
      </w:r>
      <w:r w:rsidRPr="00814A2E">
        <w:rPr>
          <w:rFonts w:hint="eastAsia"/>
        </w:rPr>
        <w:t>。</w:t>
      </w:r>
      <w:r w:rsidR="00797DF9" w:rsidRPr="00814A2E">
        <w:rPr>
          <w:rFonts w:hint="eastAsia"/>
        </w:rPr>
        <w:t>陳訴人</w:t>
      </w:r>
      <w:r w:rsidRPr="00814A2E">
        <w:rPr>
          <w:rFonts w:hint="eastAsia"/>
        </w:rPr>
        <w:t>提起</w:t>
      </w:r>
      <w:r w:rsidR="00797DF9" w:rsidRPr="00814A2E">
        <w:rPr>
          <w:rFonts w:hint="eastAsia"/>
        </w:rPr>
        <w:t>上訴，</w:t>
      </w:r>
      <w:r w:rsidRPr="00814A2E">
        <w:rPr>
          <w:rFonts w:hint="eastAsia"/>
        </w:rPr>
        <w:t>復</w:t>
      </w:r>
      <w:r w:rsidR="00797DF9" w:rsidRPr="00814A2E">
        <w:rPr>
          <w:rFonts w:hint="eastAsia"/>
        </w:rPr>
        <w:t>經基隆地院於112年11月20日作出112年度簡上字第16號民事判決駁回上訴</w:t>
      </w:r>
      <w:r w:rsidR="00F16BE4" w:rsidRPr="00814A2E">
        <w:rPr>
          <w:rFonts w:hint="eastAsia"/>
        </w:rPr>
        <w:t>。</w:t>
      </w:r>
      <w:r w:rsidR="001670BD">
        <w:rPr>
          <w:rFonts w:hint="eastAsia"/>
        </w:rPr>
        <w:t>基隆地院民事執行處刻正辦理拆屋還地強制執行作業中</w:t>
      </w:r>
      <w:r w:rsidR="00F06142">
        <w:rPr>
          <w:rFonts w:hint="eastAsia"/>
        </w:rPr>
        <w:t>。</w:t>
      </w:r>
    </w:p>
    <w:p w14:paraId="375C13F2" w14:textId="5CDB0FF7" w:rsidR="00797DF9" w:rsidRPr="00814A2E" w:rsidRDefault="00797DF9" w:rsidP="000742DE">
      <w:pPr>
        <w:pStyle w:val="4"/>
      </w:pPr>
      <w:r w:rsidRPr="00814A2E">
        <w:rPr>
          <w:rFonts w:hint="eastAsia"/>
        </w:rPr>
        <w:t>基隆地院</w:t>
      </w:r>
      <w:r w:rsidR="00693D9D" w:rsidRPr="00814A2E">
        <w:rPr>
          <w:rFonts w:hint="eastAsia"/>
        </w:rPr>
        <w:t>認定</w:t>
      </w:r>
      <w:r w:rsidR="00F16BE4" w:rsidRPr="00814A2E">
        <w:rPr>
          <w:rFonts w:hint="eastAsia"/>
        </w:rPr>
        <w:t>之</w:t>
      </w:r>
      <w:r w:rsidRPr="00814A2E">
        <w:rPr>
          <w:rFonts w:hint="eastAsia"/>
        </w:rPr>
        <w:t>越界範圍，如該院囑託國土測繪中心於111年4月19日鑑測</w:t>
      </w:r>
      <w:r w:rsidR="00F16BE4" w:rsidRPr="00814A2E">
        <w:rPr>
          <w:rFonts w:hint="eastAsia"/>
        </w:rPr>
        <w:t>，</w:t>
      </w:r>
      <w:r w:rsidRPr="00814A2E">
        <w:rPr>
          <w:rFonts w:hint="eastAsia"/>
        </w:rPr>
        <w:t>並於同年5月16日提出之鑑定圖</w:t>
      </w:r>
      <w:r w:rsidR="00F16BE4" w:rsidRPr="00814A2E">
        <w:rPr>
          <w:rFonts w:hint="eastAsia"/>
        </w:rPr>
        <w:t>（</w:t>
      </w:r>
      <w:r w:rsidRPr="00814A2E">
        <w:rPr>
          <w:rFonts w:hint="eastAsia"/>
        </w:rPr>
        <w:t>下稱111年5月16日鑑定圖</w:t>
      </w:r>
      <w:r w:rsidR="00F16BE4" w:rsidRPr="00814A2E">
        <w:rPr>
          <w:rFonts w:hint="eastAsia"/>
        </w:rPr>
        <w:t>）所示內容</w:t>
      </w:r>
      <w:r w:rsidRPr="00814A2E">
        <w:rPr>
          <w:rFonts w:hint="eastAsia"/>
        </w:rPr>
        <w:t>，詳圖</w:t>
      </w:r>
      <w:r w:rsidR="00814A2E" w:rsidRPr="00814A2E">
        <w:rPr>
          <w:rFonts w:hint="eastAsia"/>
        </w:rPr>
        <w:t>9</w:t>
      </w:r>
      <w:r w:rsidRPr="00814A2E">
        <w:rPr>
          <w:rFonts w:hint="eastAsia"/>
        </w:rPr>
        <w:t>。</w:t>
      </w:r>
    </w:p>
    <w:p w14:paraId="08FAAE0E" w14:textId="77777777" w:rsidR="00F16BE4" w:rsidRDefault="00F16BE4">
      <w:pPr>
        <w:widowControl/>
        <w:kinsoku/>
        <w:overflowPunct/>
        <w:autoSpaceDE/>
        <w:autoSpaceDN/>
        <w:jc w:val="left"/>
        <w:rPr>
          <w:rFonts w:hAnsi="Arial"/>
          <w:bCs/>
          <w:noProof/>
          <w:kern w:val="32"/>
          <w:szCs w:val="36"/>
        </w:rPr>
      </w:pPr>
      <w:r>
        <w:rPr>
          <w:noProof/>
        </w:rPr>
        <w:br w:type="page"/>
      </w:r>
    </w:p>
    <w:p w14:paraId="40A06DD5" w14:textId="44F12199" w:rsidR="008F78E7" w:rsidRDefault="002A3412" w:rsidP="003B0B9C">
      <w:pPr>
        <w:pStyle w:val="3"/>
        <w:numPr>
          <w:ilvl w:val="0"/>
          <w:numId w:val="0"/>
        </w:numPr>
        <w:jc w:val="center"/>
      </w:pPr>
      <w:r>
        <w:rPr>
          <w:noProof/>
        </w:rPr>
        <w:lastRenderedPageBreak/>
        <w:drawing>
          <wp:inline distT="0" distB="0" distL="0" distR="0" wp14:anchorId="71A2CC70" wp14:editId="532C427F">
            <wp:extent cx="5615940" cy="3717925"/>
            <wp:effectExtent l="0" t="0" r="3810" b="0"/>
            <wp:docPr id="52" name="圖片 52" descr="一張含有 文字, 圖表, 行, 平行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圖片 52" descr="一張含有 文字, 圖表, 行, 平行 的圖片&#10;&#10;AI 產生的內容可能不正確。"/>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5940" cy="3717925"/>
                    </a:xfrm>
                    <a:prstGeom prst="rect">
                      <a:avLst/>
                    </a:prstGeom>
                  </pic:spPr>
                </pic:pic>
              </a:graphicData>
            </a:graphic>
          </wp:inline>
        </w:drawing>
      </w:r>
    </w:p>
    <w:p w14:paraId="2C2778E6" w14:textId="0BB6E506" w:rsidR="008F78E7" w:rsidRPr="00A44519" w:rsidRDefault="008F78E7" w:rsidP="008F78E7">
      <w:pPr>
        <w:pStyle w:val="a2"/>
        <w:numPr>
          <w:ilvl w:val="0"/>
          <w:numId w:val="36"/>
        </w:numPr>
        <w:spacing w:after="120"/>
        <w:ind w:left="482" w:hanging="482"/>
        <w:rPr>
          <w:b/>
          <w:bCs w:val="0"/>
        </w:rPr>
      </w:pPr>
      <w:r w:rsidRPr="00A44519">
        <w:rPr>
          <w:rFonts w:hint="eastAsia"/>
          <w:b/>
          <w:bCs w:val="0"/>
        </w:rPr>
        <w:t>國土測繪中心108年11月13日補充鑑定圖</w:t>
      </w:r>
    </w:p>
    <w:p w14:paraId="6B71DCF9" w14:textId="6C48EE88" w:rsidR="008F78E7" w:rsidRPr="00693D9D" w:rsidRDefault="00693D9D" w:rsidP="00693D9D">
      <w:pPr>
        <w:pStyle w:val="3"/>
        <w:numPr>
          <w:ilvl w:val="0"/>
          <w:numId w:val="0"/>
        </w:numPr>
        <w:snapToGrid w:val="0"/>
        <w:rPr>
          <w:sz w:val="24"/>
          <w:szCs w:val="28"/>
        </w:rPr>
      </w:pPr>
      <w:r w:rsidRPr="00693D9D">
        <w:rPr>
          <w:rFonts w:hint="eastAsia"/>
          <w:sz w:val="24"/>
          <w:szCs w:val="28"/>
        </w:rPr>
        <w:t>資料來源：國土測繪中心。</w:t>
      </w:r>
    </w:p>
    <w:p w14:paraId="22CE6774" w14:textId="1B85CC2A" w:rsidR="008F78E7" w:rsidRDefault="005265A0" w:rsidP="003B0B9C">
      <w:pPr>
        <w:pStyle w:val="3"/>
        <w:numPr>
          <w:ilvl w:val="0"/>
          <w:numId w:val="0"/>
        </w:numPr>
        <w:jc w:val="center"/>
      </w:pPr>
      <w:r>
        <w:rPr>
          <w:noProof/>
        </w:rPr>
        <w:drawing>
          <wp:inline distT="0" distB="0" distL="0" distR="0" wp14:anchorId="76F6352E" wp14:editId="59DA6BC1">
            <wp:extent cx="5615940" cy="3684905"/>
            <wp:effectExtent l="0" t="0" r="3810" b="0"/>
            <wp:docPr id="1" name="圖片 1" descr="一張含有 文字, 圖表, 螢幕擷取畫面,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一張含有 文字, 圖表, 螢幕擷取畫面, 字型 的圖片&#10;&#10;AI 產生的內容可能不正確。"/>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5940" cy="3684905"/>
                    </a:xfrm>
                    <a:prstGeom prst="rect">
                      <a:avLst/>
                    </a:prstGeom>
                  </pic:spPr>
                </pic:pic>
              </a:graphicData>
            </a:graphic>
          </wp:inline>
        </w:drawing>
      </w:r>
    </w:p>
    <w:p w14:paraId="0082A2F0" w14:textId="4C1BEC30" w:rsidR="008F78E7" w:rsidRDefault="00693D9D" w:rsidP="00693D9D">
      <w:pPr>
        <w:pStyle w:val="a2"/>
        <w:ind w:left="0" w:firstLine="0"/>
        <w:rPr>
          <w:b/>
          <w:bCs w:val="0"/>
        </w:rPr>
      </w:pPr>
      <w:r w:rsidRPr="00693D9D">
        <w:rPr>
          <w:rFonts w:hint="eastAsia"/>
          <w:b/>
          <w:bCs w:val="0"/>
        </w:rPr>
        <w:tab/>
        <w:t>國土測繪中心111年5月16日鑑定圖</w:t>
      </w:r>
    </w:p>
    <w:p w14:paraId="43349AA5" w14:textId="797DD726" w:rsidR="00693D9D" w:rsidRPr="00693D9D" w:rsidRDefault="00693D9D" w:rsidP="00693D9D">
      <w:pPr>
        <w:snapToGrid w:val="0"/>
        <w:rPr>
          <w:sz w:val="24"/>
          <w:szCs w:val="16"/>
        </w:rPr>
      </w:pPr>
      <w:r>
        <w:rPr>
          <w:rFonts w:hint="eastAsia"/>
          <w:sz w:val="24"/>
          <w:szCs w:val="16"/>
        </w:rPr>
        <w:t>資料來源：國土測繪中心。</w:t>
      </w:r>
    </w:p>
    <w:p w14:paraId="62760E7E" w14:textId="05C0B914" w:rsidR="00797DF9" w:rsidRDefault="00797DF9" w:rsidP="00797DF9">
      <w:pPr>
        <w:pStyle w:val="3"/>
        <w:ind w:leftChars="200"/>
      </w:pPr>
      <w:r w:rsidRPr="00D24880">
        <w:rPr>
          <w:rFonts w:hint="eastAsia"/>
          <w:b/>
          <w:bCs w:val="0"/>
        </w:rPr>
        <w:lastRenderedPageBreak/>
        <w:t>上開確認經界訴訟之確定判決</w:t>
      </w:r>
      <w:r w:rsidR="00E7639C" w:rsidRPr="00E7639C">
        <w:rPr>
          <w:rFonts w:hint="eastAsia"/>
          <w:b/>
          <w:bCs w:val="0"/>
        </w:rPr>
        <w:t>主要係參照重測前舊地籍圖認定</w:t>
      </w:r>
      <w:r w:rsidR="00E7639C">
        <w:rPr>
          <w:rFonts w:hint="eastAsia"/>
          <w:b/>
          <w:bCs w:val="0"/>
        </w:rPr>
        <w:t>界址</w:t>
      </w:r>
      <w:r w:rsidR="00E7639C" w:rsidRPr="00E7639C">
        <w:rPr>
          <w:rFonts w:hint="eastAsia"/>
        </w:rPr>
        <w:t>，其</w:t>
      </w:r>
      <w:r w:rsidRPr="00E7639C">
        <w:rPr>
          <w:rFonts w:hint="eastAsia"/>
        </w:rPr>
        <w:t>理由</w:t>
      </w:r>
      <w:r w:rsidR="00D24880" w:rsidRPr="00E7639C">
        <w:rPr>
          <w:rFonts w:hint="eastAsia"/>
        </w:rPr>
        <w:t>摘錄</w:t>
      </w:r>
      <w:r w:rsidR="00E7639C" w:rsidRPr="00E7639C">
        <w:rPr>
          <w:rFonts w:hint="eastAsia"/>
        </w:rPr>
        <w:t>略以</w:t>
      </w:r>
      <w:r>
        <w:rPr>
          <w:rFonts w:hint="eastAsia"/>
        </w:rPr>
        <w:t>：</w:t>
      </w:r>
    </w:p>
    <w:p w14:paraId="6616E0F9" w14:textId="1AD276D3" w:rsidR="00797DF9" w:rsidRDefault="00797DF9" w:rsidP="00797DF9">
      <w:pPr>
        <w:pStyle w:val="4"/>
      </w:pPr>
      <w:r w:rsidRPr="00396E31">
        <w:rPr>
          <w:rFonts w:cs="標楷體" w:hint="eastAsia"/>
          <w:kern w:val="0"/>
          <w:szCs w:val="32"/>
        </w:rPr>
        <w:t>按已辦地籍測量之地區，因地籍原圖破損、滅失、比例尺變更或其他重大原因，依土地法第</w:t>
      </w:r>
      <w:r w:rsidRPr="00396E31">
        <w:rPr>
          <w:rFonts w:cs="標楷體"/>
          <w:kern w:val="0"/>
          <w:szCs w:val="32"/>
        </w:rPr>
        <w:t>46</w:t>
      </w:r>
      <w:r w:rsidRPr="00396E31">
        <w:rPr>
          <w:rFonts w:cs="標楷體" w:hint="eastAsia"/>
          <w:kern w:val="0"/>
          <w:szCs w:val="32"/>
        </w:rPr>
        <w:t>條之</w:t>
      </w:r>
      <w:r w:rsidRPr="00396E31">
        <w:rPr>
          <w:rFonts w:cs="標楷體"/>
          <w:kern w:val="0"/>
          <w:szCs w:val="32"/>
        </w:rPr>
        <w:t>1</w:t>
      </w:r>
      <w:r w:rsidRPr="00396E31">
        <w:rPr>
          <w:rFonts w:cs="標楷體" w:hint="eastAsia"/>
          <w:kern w:val="0"/>
          <w:szCs w:val="32"/>
        </w:rPr>
        <w:t>規定，得重新實施地籍測量。而重新實施地籍測量時，土地所有權人應於地政機關通知之限期內，自行設立界標，並到場指界。逾期不設立界標或到場指界者，得依左列順序逕行施測：</w:t>
      </w:r>
      <w:bookmarkStart w:id="55" w:name="_Hlk233895022"/>
      <w:r w:rsidR="009D1328" w:rsidRPr="00A01D7B">
        <w:rPr>
          <w:rFonts w:cs="標楷體" w:hint="eastAsia"/>
          <w:kern w:val="0"/>
          <w:szCs w:val="32"/>
        </w:rPr>
        <w:t>（1）</w:t>
      </w:r>
      <w:bookmarkEnd w:id="55"/>
      <w:r w:rsidRPr="00A01D7B">
        <w:rPr>
          <w:rFonts w:cs="標楷體" w:hint="eastAsia"/>
          <w:kern w:val="0"/>
          <w:szCs w:val="32"/>
        </w:rPr>
        <w:t>鄰地界址。</w:t>
      </w:r>
      <w:r w:rsidR="009D1328" w:rsidRPr="00A01D7B">
        <w:rPr>
          <w:rFonts w:cs="標楷體" w:hint="eastAsia"/>
          <w:kern w:val="0"/>
          <w:szCs w:val="32"/>
        </w:rPr>
        <w:t>（2）</w:t>
      </w:r>
      <w:r w:rsidRPr="00A01D7B">
        <w:rPr>
          <w:rFonts w:cs="標楷體" w:hint="eastAsia"/>
          <w:kern w:val="0"/>
          <w:szCs w:val="32"/>
        </w:rPr>
        <w:t>現使用人之指界。</w:t>
      </w:r>
      <w:r w:rsidR="009D1328" w:rsidRPr="00A01D7B">
        <w:rPr>
          <w:rFonts w:cs="標楷體" w:hint="eastAsia"/>
          <w:kern w:val="0"/>
          <w:szCs w:val="32"/>
        </w:rPr>
        <w:t>（3）</w:t>
      </w:r>
      <w:r w:rsidRPr="00A01D7B">
        <w:rPr>
          <w:rFonts w:cs="標楷體" w:hint="eastAsia"/>
          <w:kern w:val="0"/>
          <w:szCs w:val="32"/>
        </w:rPr>
        <w:t>參照舊地籍圖。</w:t>
      </w:r>
      <w:r w:rsidR="009D1328" w:rsidRPr="00A01D7B">
        <w:rPr>
          <w:rFonts w:cs="標楷體" w:hint="eastAsia"/>
          <w:kern w:val="0"/>
          <w:szCs w:val="32"/>
        </w:rPr>
        <w:t>（4）</w:t>
      </w:r>
      <w:r w:rsidRPr="00A01D7B">
        <w:rPr>
          <w:rFonts w:cs="標楷體" w:hint="eastAsia"/>
          <w:kern w:val="0"/>
          <w:szCs w:val="32"/>
        </w:rPr>
        <w:t>地</w:t>
      </w:r>
      <w:r w:rsidRPr="00396E31">
        <w:rPr>
          <w:rFonts w:cs="標楷體" w:hint="eastAsia"/>
          <w:kern w:val="0"/>
          <w:szCs w:val="32"/>
        </w:rPr>
        <w:t>方習慣，土地法第</w:t>
      </w:r>
      <w:r w:rsidRPr="00396E31">
        <w:rPr>
          <w:rFonts w:hAnsi="Times New Roman" w:cs="標楷體"/>
          <w:kern w:val="0"/>
          <w:szCs w:val="32"/>
        </w:rPr>
        <w:t>46</w:t>
      </w:r>
      <w:r w:rsidRPr="00396E31">
        <w:rPr>
          <w:rFonts w:hAnsi="Times New Roman" w:cs="標楷體" w:hint="eastAsia"/>
          <w:kern w:val="0"/>
          <w:szCs w:val="32"/>
        </w:rPr>
        <w:t>條之</w:t>
      </w:r>
      <w:r w:rsidRPr="00396E31">
        <w:rPr>
          <w:rFonts w:hAnsi="Times New Roman" w:cs="標楷體"/>
          <w:kern w:val="0"/>
          <w:szCs w:val="32"/>
        </w:rPr>
        <w:t>2</w:t>
      </w:r>
      <w:r w:rsidRPr="00396E31">
        <w:rPr>
          <w:rFonts w:hAnsi="Times New Roman" w:cs="標楷體" w:hint="eastAsia"/>
          <w:kern w:val="0"/>
          <w:szCs w:val="32"/>
        </w:rPr>
        <w:t>第</w:t>
      </w:r>
      <w:r w:rsidRPr="00396E31">
        <w:rPr>
          <w:rFonts w:hAnsi="Times New Roman" w:cs="標楷體"/>
          <w:kern w:val="0"/>
          <w:szCs w:val="32"/>
        </w:rPr>
        <w:t>1</w:t>
      </w:r>
      <w:r w:rsidRPr="00396E31">
        <w:rPr>
          <w:rFonts w:hAnsi="Times New Roman" w:cs="標楷體" w:hint="eastAsia"/>
          <w:kern w:val="0"/>
          <w:szCs w:val="32"/>
        </w:rPr>
        <w:t>項定有明文</w:t>
      </w:r>
      <w:r>
        <w:rPr>
          <w:rFonts w:hAnsi="Times New Roman" w:cs="標楷體" w:hint="eastAsia"/>
          <w:kern w:val="0"/>
          <w:szCs w:val="32"/>
        </w:rPr>
        <w:t>。</w:t>
      </w:r>
      <w:r>
        <w:rPr>
          <w:rFonts w:cs="標楷體" w:hint="eastAsia"/>
          <w:kern w:val="0"/>
          <w:szCs w:val="32"/>
        </w:rPr>
        <w:t>又</w:t>
      </w:r>
      <w:r w:rsidRPr="00F3794A">
        <w:rPr>
          <w:rFonts w:cs="標楷體" w:hint="eastAsia"/>
          <w:kern w:val="0"/>
          <w:szCs w:val="32"/>
        </w:rPr>
        <w:t>土地面積因測量技術方法問題及各所有人指界歧異，其結果自不可能與重測前完全一致，難免有所增減變動，惟不應置土地面積變動損益之平衡於不顧，使重測後各土地所有人間之損益發生巨大失衡，否則即與地籍重測之目的不合。故實施重測時，倘當事人在地政人員實施重測前之地籍調查曾到場指界明確，且雙方指界一致並無疏誤之情形，其界址之認定，固應尊重當事人之意思，以當事人一致之指界為準，惟倘當事人並無一致之指界，則有關界址之認定，自應參照舊地籍圖、土地登記面積與實測面積之差異、測量機關施測之精準度、兩造占有歷程</w:t>
      </w:r>
      <w:r w:rsidRPr="00F3794A">
        <w:rPr>
          <w:rFonts w:hAnsi="Times New Roman" w:cs="標楷體" w:hint="eastAsia"/>
          <w:kern w:val="0"/>
          <w:szCs w:val="32"/>
        </w:rPr>
        <w:t>及現狀等一切客觀基準，秉持公平之原則綜合判斷之。</w:t>
      </w:r>
    </w:p>
    <w:p w14:paraId="16C18B33" w14:textId="741DAC39" w:rsidR="00797DF9" w:rsidRDefault="00797DF9" w:rsidP="00797DF9">
      <w:pPr>
        <w:pStyle w:val="4"/>
      </w:pPr>
      <w:r>
        <w:rPr>
          <w:rFonts w:cs="標楷體" w:hint="eastAsia"/>
          <w:kern w:val="0"/>
          <w:szCs w:val="32"/>
        </w:rPr>
        <w:t>本案</w:t>
      </w:r>
      <w:r>
        <w:rPr>
          <w:rFonts w:cs="標楷體"/>
          <w:kern w:val="0"/>
          <w:szCs w:val="32"/>
        </w:rPr>
        <w:t>224-118</w:t>
      </w:r>
      <w:r>
        <w:rPr>
          <w:rFonts w:cs="標楷體" w:hint="eastAsia"/>
          <w:kern w:val="0"/>
          <w:szCs w:val="32"/>
        </w:rPr>
        <w:t>地號土地係於</w:t>
      </w:r>
      <w:r>
        <w:rPr>
          <w:rFonts w:cs="標楷體"/>
          <w:kern w:val="0"/>
          <w:szCs w:val="32"/>
        </w:rPr>
        <w:t>70</w:t>
      </w:r>
      <w:r>
        <w:rPr>
          <w:rFonts w:cs="標楷體" w:hint="eastAsia"/>
          <w:kern w:val="0"/>
          <w:szCs w:val="32"/>
        </w:rPr>
        <w:t>年</w:t>
      </w:r>
      <w:r>
        <w:rPr>
          <w:rFonts w:cs="標楷體"/>
          <w:kern w:val="0"/>
          <w:szCs w:val="32"/>
        </w:rPr>
        <w:t>10</w:t>
      </w:r>
      <w:r>
        <w:rPr>
          <w:rFonts w:cs="標楷體" w:hint="eastAsia"/>
          <w:kern w:val="0"/>
          <w:szCs w:val="32"/>
        </w:rPr>
        <w:t>月</w:t>
      </w:r>
      <w:r>
        <w:rPr>
          <w:rFonts w:cs="標楷體"/>
          <w:kern w:val="0"/>
          <w:szCs w:val="32"/>
        </w:rPr>
        <w:t>9</w:t>
      </w:r>
      <w:r>
        <w:rPr>
          <w:rFonts w:cs="標楷體" w:hint="eastAsia"/>
          <w:kern w:val="0"/>
          <w:szCs w:val="32"/>
        </w:rPr>
        <w:t>日因土地分割劃定經界線，</w:t>
      </w:r>
      <w:r>
        <w:rPr>
          <w:rFonts w:cs="標楷體"/>
          <w:kern w:val="0"/>
          <w:szCs w:val="32"/>
        </w:rPr>
        <w:t>224-156</w:t>
      </w:r>
      <w:r>
        <w:rPr>
          <w:rFonts w:cs="標楷體" w:hint="eastAsia"/>
          <w:kern w:val="0"/>
          <w:szCs w:val="32"/>
        </w:rPr>
        <w:t>地號土地及</w:t>
      </w:r>
      <w:r>
        <w:rPr>
          <w:rFonts w:cs="標楷體"/>
          <w:kern w:val="0"/>
          <w:szCs w:val="32"/>
        </w:rPr>
        <w:t>224-153</w:t>
      </w:r>
      <w:r>
        <w:rPr>
          <w:rFonts w:cs="標楷體" w:hint="eastAsia"/>
          <w:kern w:val="0"/>
          <w:szCs w:val="32"/>
        </w:rPr>
        <w:t>地號土地係於</w:t>
      </w:r>
      <w:r>
        <w:rPr>
          <w:rFonts w:cs="標楷體"/>
          <w:kern w:val="0"/>
          <w:szCs w:val="32"/>
        </w:rPr>
        <w:t>72</w:t>
      </w:r>
      <w:r>
        <w:rPr>
          <w:rFonts w:cs="標楷體" w:hint="eastAsia"/>
          <w:kern w:val="0"/>
          <w:szCs w:val="32"/>
        </w:rPr>
        <w:t>年</w:t>
      </w:r>
      <w:r>
        <w:rPr>
          <w:rFonts w:cs="標楷體"/>
          <w:kern w:val="0"/>
          <w:szCs w:val="32"/>
        </w:rPr>
        <w:t>12</w:t>
      </w:r>
      <w:r>
        <w:rPr>
          <w:rFonts w:cs="標楷體" w:hint="eastAsia"/>
          <w:kern w:val="0"/>
          <w:szCs w:val="32"/>
        </w:rPr>
        <w:t>月</w:t>
      </w:r>
      <w:r>
        <w:rPr>
          <w:rFonts w:cs="標楷體"/>
          <w:kern w:val="0"/>
          <w:szCs w:val="32"/>
        </w:rPr>
        <w:t>23</w:t>
      </w:r>
      <w:r>
        <w:rPr>
          <w:rFonts w:cs="標楷體" w:hint="eastAsia"/>
          <w:kern w:val="0"/>
          <w:szCs w:val="32"/>
        </w:rPr>
        <w:t>日因土地分割劃定二地間之經界線，當時係使用圖解法（平板儀）辦理土地分割複丈，由申請人於實地指定分割位置後，瑞芳地所依其表示繪製分割線於複丈（分割）</w:t>
      </w:r>
      <w:r>
        <w:rPr>
          <w:rFonts w:cs="標楷體" w:hint="eastAsia"/>
          <w:kern w:val="0"/>
          <w:szCs w:val="32"/>
        </w:rPr>
        <w:lastRenderedPageBreak/>
        <w:t>原圖計算分割後土地面積，待分割案件結案後再將分割線訂正於地籍正圖。</w:t>
      </w:r>
    </w:p>
    <w:p w14:paraId="1A05D5BB" w14:textId="77777777" w:rsidR="00797DF9" w:rsidRPr="00C046FA" w:rsidRDefault="00797DF9" w:rsidP="00797DF9">
      <w:pPr>
        <w:pStyle w:val="4"/>
      </w:pPr>
      <w:r>
        <w:rPr>
          <w:rFonts w:hint="eastAsia"/>
        </w:rPr>
        <w:t>案經原審囑託國土測繪中心派員會同鑑測，經</w:t>
      </w:r>
      <w:r>
        <w:rPr>
          <w:rFonts w:cs="標楷體" w:hint="eastAsia"/>
          <w:kern w:val="0"/>
          <w:szCs w:val="32"/>
        </w:rPr>
        <w:t>作成比例尺</w:t>
      </w:r>
      <w:r>
        <w:rPr>
          <w:rFonts w:cs="標楷體"/>
          <w:kern w:val="0"/>
          <w:szCs w:val="32"/>
        </w:rPr>
        <w:t>500</w:t>
      </w:r>
      <w:r>
        <w:rPr>
          <w:rFonts w:cs="標楷體" w:hint="eastAsia"/>
          <w:kern w:val="0"/>
          <w:szCs w:val="32"/>
        </w:rPr>
        <w:t>分之</w:t>
      </w:r>
      <w:r>
        <w:rPr>
          <w:rFonts w:cs="標楷體"/>
          <w:kern w:val="0"/>
          <w:szCs w:val="32"/>
        </w:rPr>
        <w:t>1</w:t>
      </w:r>
      <w:r>
        <w:rPr>
          <w:rFonts w:cs="標楷體" w:hint="eastAsia"/>
          <w:kern w:val="0"/>
          <w:szCs w:val="32"/>
        </w:rPr>
        <w:t>鑑定圖與補充鑑定圖，</w:t>
      </w:r>
      <w:r w:rsidRPr="00396E31">
        <w:rPr>
          <w:rFonts w:cs="標楷體" w:hint="eastAsia"/>
          <w:kern w:val="0"/>
          <w:szCs w:val="32"/>
        </w:rPr>
        <w:t>補充鑑定圖</w:t>
      </w:r>
      <w:r>
        <w:rPr>
          <w:rFonts w:cs="標楷體" w:hint="eastAsia"/>
          <w:kern w:val="0"/>
          <w:szCs w:val="32"/>
        </w:rPr>
        <w:t>所示</w:t>
      </w:r>
      <w:r>
        <w:rPr>
          <w:rFonts w:cs="標楷體"/>
          <w:kern w:val="0"/>
          <w:szCs w:val="32"/>
        </w:rPr>
        <w:t>4-1-2-5</w:t>
      </w:r>
      <w:r>
        <w:rPr>
          <w:rFonts w:cs="標楷體" w:hint="eastAsia"/>
          <w:kern w:val="0"/>
          <w:szCs w:val="32"/>
        </w:rPr>
        <w:t>連接線並係為重測前地籍圖經界線與</w:t>
      </w:r>
      <w:r>
        <w:rPr>
          <w:rFonts w:cs="標楷體"/>
          <w:kern w:val="0"/>
          <w:szCs w:val="32"/>
        </w:rPr>
        <w:t>224-156</w:t>
      </w:r>
      <w:r>
        <w:rPr>
          <w:rFonts w:cs="標楷體" w:hint="eastAsia"/>
          <w:kern w:val="0"/>
          <w:szCs w:val="32"/>
        </w:rPr>
        <w:t>、</w:t>
      </w:r>
      <w:r>
        <w:rPr>
          <w:rFonts w:cs="標楷體"/>
          <w:kern w:val="0"/>
          <w:szCs w:val="32"/>
        </w:rPr>
        <w:t>224-153</w:t>
      </w:r>
      <w:r>
        <w:rPr>
          <w:rFonts w:cs="標楷體" w:hint="eastAsia"/>
          <w:kern w:val="0"/>
          <w:szCs w:val="32"/>
        </w:rPr>
        <w:t>、</w:t>
      </w:r>
      <w:r>
        <w:rPr>
          <w:rFonts w:cs="標楷體"/>
          <w:kern w:val="0"/>
          <w:szCs w:val="32"/>
        </w:rPr>
        <w:t>224-118</w:t>
      </w:r>
      <w:r>
        <w:rPr>
          <w:rFonts w:cs="標楷體" w:hint="eastAsia"/>
          <w:kern w:val="0"/>
          <w:szCs w:val="32"/>
        </w:rPr>
        <w:t>地號土地辦理土地複丈之分割線，亦即</w:t>
      </w:r>
      <w:r w:rsidRPr="00C046FA">
        <w:rPr>
          <w:rFonts w:cs="標楷體"/>
          <w:kern w:val="0"/>
          <w:szCs w:val="32"/>
        </w:rPr>
        <w:t>224-156</w:t>
      </w:r>
      <w:r w:rsidRPr="00C046FA">
        <w:rPr>
          <w:rFonts w:cs="標楷體" w:hint="eastAsia"/>
          <w:kern w:val="0"/>
          <w:szCs w:val="32"/>
        </w:rPr>
        <w:t>地號土地與系爭鄰地於重測前之經界線與重測後之經界線係屬相同</w:t>
      </w:r>
      <w:r>
        <w:rPr>
          <w:rStyle w:val="aff"/>
          <w:rFonts w:cs="標楷體"/>
          <w:kern w:val="0"/>
          <w:szCs w:val="32"/>
        </w:rPr>
        <w:footnoteReference w:id="7"/>
      </w:r>
      <w:r w:rsidRPr="00C046FA">
        <w:rPr>
          <w:rFonts w:cs="標楷體" w:hint="eastAsia"/>
          <w:kern w:val="0"/>
          <w:szCs w:val="32"/>
        </w:rPr>
        <w:t>，並無因重測而發生變動，且與分割原圖之分割線亦相同</w:t>
      </w:r>
      <w:r>
        <w:rPr>
          <w:rFonts w:cs="標楷體" w:hint="eastAsia"/>
          <w:kern w:val="0"/>
          <w:szCs w:val="32"/>
        </w:rPr>
        <w:t>。</w:t>
      </w:r>
    </w:p>
    <w:p w14:paraId="6CE5353B" w14:textId="77777777" w:rsidR="00797DF9" w:rsidRPr="008A1334" w:rsidRDefault="00797DF9" w:rsidP="00797DF9">
      <w:pPr>
        <w:pStyle w:val="4"/>
      </w:pPr>
      <w:r>
        <w:rPr>
          <w:rFonts w:cs="標楷體" w:hint="eastAsia"/>
          <w:kern w:val="0"/>
          <w:szCs w:val="32"/>
        </w:rPr>
        <w:t>又</w:t>
      </w:r>
      <w:r w:rsidRPr="00C046FA">
        <w:rPr>
          <w:rFonts w:cs="標楷體" w:hint="eastAsia"/>
          <w:kern w:val="0"/>
          <w:szCs w:val="32"/>
        </w:rPr>
        <w:t>以</w:t>
      </w:r>
      <w:bookmarkStart w:id="56" w:name="_Hlk232603835"/>
      <w:r w:rsidRPr="00C046FA">
        <w:rPr>
          <w:rFonts w:cs="標楷體" w:hint="eastAsia"/>
          <w:kern w:val="0"/>
          <w:szCs w:val="32"/>
        </w:rPr>
        <w:t>補充鑑定圖所示</w:t>
      </w:r>
      <w:r w:rsidRPr="00C046FA">
        <w:rPr>
          <w:rFonts w:cs="標楷體"/>
          <w:kern w:val="0"/>
          <w:szCs w:val="32"/>
        </w:rPr>
        <w:t>4-1-2-5</w:t>
      </w:r>
      <w:r w:rsidRPr="00C046FA">
        <w:rPr>
          <w:rFonts w:cs="標楷體" w:hint="eastAsia"/>
          <w:kern w:val="0"/>
          <w:szCs w:val="32"/>
        </w:rPr>
        <w:t>連接線測繪</w:t>
      </w:r>
      <w:r w:rsidRPr="00C046FA">
        <w:rPr>
          <w:rFonts w:cs="標楷體"/>
          <w:kern w:val="0"/>
          <w:szCs w:val="32"/>
        </w:rPr>
        <w:t>224-156</w:t>
      </w:r>
      <w:r w:rsidRPr="00C046FA">
        <w:rPr>
          <w:rFonts w:cs="標楷體" w:hint="eastAsia"/>
          <w:kern w:val="0"/>
          <w:szCs w:val="32"/>
        </w:rPr>
        <w:t>地號土地與系爭鄰地面積與土記登記面積比較，</w:t>
      </w:r>
      <w:r w:rsidRPr="00C046FA">
        <w:rPr>
          <w:rFonts w:cs="標楷體"/>
          <w:kern w:val="0"/>
          <w:szCs w:val="32"/>
        </w:rPr>
        <w:t>224-156</w:t>
      </w:r>
      <w:r w:rsidRPr="00C046FA">
        <w:rPr>
          <w:rFonts w:cs="標楷體" w:hint="eastAsia"/>
          <w:kern w:val="0"/>
          <w:szCs w:val="32"/>
        </w:rPr>
        <w:t>地號土地增加</w:t>
      </w:r>
      <w:r w:rsidRPr="00C046FA">
        <w:rPr>
          <w:rFonts w:cs="標楷體"/>
          <w:kern w:val="0"/>
          <w:szCs w:val="32"/>
        </w:rPr>
        <w:t>0.01</w:t>
      </w:r>
      <w:r w:rsidRPr="00C046FA">
        <w:rPr>
          <w:rFonts w:cs="標楷體" w:hint="eastAsia"/>
          <w:kern w:val="0"/>
          <w:szCs w:val="32"/>
        </w:rPr>
        <w:t>平方公尺</w:t>
      </w:r>
      <w:r w:rsidRPr="008A1334">
        <w:rPr>
          <w:rFonts w:cs="標楷體" w:hint="eastAsia"/>
          <w:kern w:val="0"/>
          <w:szCs w:val="32"/>
        </w:rPr>
        <w:t>〔其外圍以重測確定之地籍圖經界線，</w:t>
      </w:r>
      <w:r w:rsidRPr="008A1334">
        <w:rPr>
          <w:rFonts w:cs="標楷體"/>
          <w:kern w:val="0"/>
          <w:szCs w:val="32"/>
        </w:rPr>
        <w:t>224-156</w:t>
      </w:r>
      <w:r w:rsidRPr="008A1334">
        <w:rPr>
          <w:rFonts w:cs="標楷體" w:hint="eastAsia"/>
          <w:kern w:val="0"/>
          <w:szCs w:val="32"/>
        </w:rPr>
        <w:t>地號土地與系爭鄰地界址則以重測前地籍圖經界線</w:t>
      </w:r>
      <w:r>
        <w:rPr>
          <w:rFonts w:cs="標楷體" w:hint="eastAsia"/>
          <w:kern w:val="0"/>
          <w:szCs w:val="32"/>
        </w:rPr>
        <w:t>（</w:t>
      </w:r>
      <w:r w:rsidRPr="008A1334">
        <w:rPr>
          <w:rFonts w:cs="標楷體" w:hint="eastAsia"/>
          <w:kern w:val="0"/>
          <w:szCs w:val="32"/>
        </w:rPr>
        <w:t>即</w:t>
      </w:r>
      <w:r w:rsidRPr="008A1334">
        <w:rPr>
          <w:rFonts w:cs="標楷體"/>
          <w:kern w:val="0"/>
          <w:szCs w:val="32"/>
        </w:rPr>
        <w:t>4-1-2-5</w:t>
      </w:r>
      <w:r w:rsidRPr="008A1334">
        <w:rPr>
          <w:rFonts w:cs="標楷體" w:hint="eastAsia"/>
          <w:kern w:val="0"/>
          <w:szCs w:val="32"/>
        </w:rPr>
        <w:t>連接線計算</w:t>
      </w:r>
      <w:r>
        <w:rPr>
          <w:rFonts w:cs="標楷體" w:hint="eastAsia"/>
          <w:kern w:val="0"/>
          <w:szCs w:val="32"/>
        </w:rPr>
        <w:t>）</w:t>
      </w:r>
      <w:r w:rsidRPr="008A1334">
        <w:rPr>
          <w:rFonts w:cs="標楷體" w:hint="eastAsia"/>
          <w:kern w:val="0"/>
          <w:szCs w:val="32"/>
        </w:rPr>
        <w:t>〕</w:t>
      </w:r>
      <w:r w:rsidRPr="00C046FA">
        <w:rPr>
          <w:rFonts w:cs="標楷體" w:hint="eastAsia"/>
          <w:kern w:val="0"/>
          <w:szCs w:val="32"/>
        </w:rPr>
        <w:t>、</w:t>
      </w:r>
      <w:r w:rsidRPr="00C046FA">
        <w:rPr>
          <w:rFonts w:cs="標楷體"/>
          <w:kern w:val="0"/>
          <w:szCs w:val="32"/>
        </w:rPr>
        <w:t>224-118</w:t>
      </w:r>
      <w:r w:rsidRPr="00C046FA">
        <w:rPr>
          <w:rFonts w:cs="標楷體" w:hint="eastAsia"/>
          <w:kern w:val="0"/>
          <w:szCs w:val="32"/>
        </w:rPr>
        <w:t>地號土地減少</w:t>
      </w:r>
      <w:r w:rsidRPr="00C046FA">
        <w:rPr>
          <w:rFonts w:cs="標楷體"/>
          <w:kern w:val="0"/>
          <w:szCs w:val="32"/>
        </w:rPr>
        <w:t>0.28</w:t>
      </w:r>
      <w:r w:rsidRPr="00C046FA">
        <w:rPr>
          <w:rFonts w:cs="標楷體" w:hint="eastAsia"/>
          <w:kern w:val="0"/>
          <w:szCs w:val="32"/>
        </w:rPr>
        <w:t>平方公尺、</w:t>
      </w:r>
      <w:r w:rsidRPr="00C046FA">
        <w:rPr>
          <w:rFonts w:cs="標楷體"/>
          <w:kern w:val="0"/>
          <w:szCs w:val="32"/>
        </w:rPr>
        <w:t>224-153</w:t>
      </w:r>
      <w:r w:rsidRPr="00C046FA">
        <w:rPr>
          <w:rFonts w:cs="標楷體" w:hint="eastAsia"/>
          <w:kern w:val="0"/>
          <w:szCs w:val="32"/>
        </w:rPr>
        <w:t>地號土地增加</w:t>
      </w:r>
      <w:r w:rsidRPr="00C046FA">
        <w:rPr>
          <w:rFonts w:cs="標楷體"/>
          <w:kern w:val="0"/>
          <w:szCs w:val="32"/>
        </w:rPr>
        <w:t>1.26</w:t>
      </w:r>
      <w:r w:rsidRPr="00C046FA">
        <w:rPr>
          <w:rFonts w:cs="標楷體" w:hint="eastAsia"/>
          <w:kern w:val="0"/>
          <w:szCs w:val="32"/>
        </w:rPr>
        <w:t>平方公尺</w:t>
      </w:r>
      <w:bookmarkEnd w:id="56"/>
      <w:r w:rsidRPr="00C046FA">
        <w:rPr>
          <w:rFonts w:cs="標楷體" w:hint="eastAsia"/>
          <w:kern w:val="0"/>
          <w:szCs w:val="32"/>
        </w:rPr>
        <w:t>，有國土測繪中心製作之面積分析表在卷可佐，因此，</w:t>
      </w:r>
      <w:r w:rsidRPr="00C046FA">
        <w:rPr>
          <w:rFonts w:cs="標楷體"/>
          <w:kern w:val="0"/>
          <w:szCs w:val="32"/>
        </w:rPr>
        <w:t>224-156</w:t>
      </w:r>
      <w:r w:rsidRPr="00C046FA">
        <w:rPr>
          <w:rFonts w:cs="標楷體" w:hint="eastAsia"/>
          <w:kern w:val="0"/>
          <w:szCs w:val="32"/>
        </w:rPr>
        <w:t>地號土地與系爭鄰地之界址為補充鑑定圖所示</w:t>
      </w:r>
      <w:r w:rsidRPr="00C046FA">
        <w:rPr>
          <w:rFonts w:cs="標楷體"/>
          <w:kern w:val="0"/>
          <w:szCs w:val="32"/>
        </w:rPr>
        <w:t>4-1-2-5</w:t>
      </w:r>
      <w:r w:rsidRPr="00C046FA">
        <w:rPr>
          <w:rFonts w:cs="標楷體" w:hint="eastAsia"/>
          <w:kern w:val="0"/>
          <w:szCs w:val="32"/>
        </w:rPr>
        <w:t>連接線，對兩造所有土地之面積，未造成重大影響，且與兩造同意以之為經界基準之</w:t>
      </w:r>
      <w:r w:rsidRPr="00C046FA">
        <w:rPr>
          <w:rFonts w:hAnsi="Times New Roman" w:cs="標楷體" w:hint="eastAsia"/>
          <w:kern w:val="0"/>
          <w:szCs w:val="32"/>
        </w:rPr>
        <w:t>分割原圖分割線相符，應為可採</w:t>
      </w:r>
      <w:r>
        <w:rPr>
          <w:rFonts w:hAnsi="Times New Roman" w:cs="標楷體" w:hint="eastAsia"/>
          <w:kern w:val="0"/>
          <w:szCs w:val="32"/>
        </w:rPr>
        <w:t>。</w:t>
      </w:r>
    </w:p>
    <w:p w14:paraId="30381185" w14:textId="6960A033" w:rsidR="00797DF9" w:rsidRDefault="00797DF9" w:rsidP="00797DF9">
      <w:pPr>
        <w:pStyle w:val="4"/>
      </w:pPr>
      <w:r>
        <w:rPr>
          <w:rFonts w:hint="eastAsia"/>
        </w:rPr>
        <w:t>至於上訴人（即本案陳訴人）雖主張其於81年12月11日與224-118地號土地前所有權人翁</w:t>
      </w:r>
      <w:r w:rsidR="003A720C">
        <w:rPr>
          <w:rFonts w:hint="eastAsia"/>
        </w:rPr>
        <w:t>○○</w:t>
      </w:r>
      <w:r>
        <w:rPr>
          <w:rFonts w:hint="eastAsia"/>
        </w:rPr>
        <w:t>曾經協議雙方土地界址為依坐落224-118地號土地上建物一樓牆壁外</w:t>
      </w:r>
      <w:r w:rsidR="002145D0">
        <w:rPr>
          <w:rFonts w:hint="eastAsia"/>
        </w:rPr>
        <w:t>1</w:t>
      </w:r>
      <w:r>
        <w:rPr>
          <w:rFonts w:hint="eastAsia"/>
        </w:rPr>
        <w:t>尺為界協議分割地界，並提出系爭協議書為證，惟雙方並未委由地政機關重新測繪224-156地號與224-118地號兩筆土地之</w:t>
      </w:r>
      <w:r>
        <w:rPr>
          <w:rFonts w:hint="eastAsia"/>
        </w:rPr>
        <w:lastRenderedPageBreak/>
        <w:t>界址，且系爭協議書並未記載簽署緣由係因翁</w:t>
      </w:r>
      <w:r w:rsidR="003A720C">
        <w:rPr>
          <w:rFonts w:hint="eastAsia"/>
        </w:rPr>
        <w:t>○○</w:t>
      </w:r>
      <w:r>
        <w:rPr>
          <w:rFonts w:hint="eastAsia"/>
        </w:rPr>
        <w:t>在224-118地號土地上興建之建物占用224-156地號土地，另載明翁</w:t>
      </w:r>
      <w:r w:rsidR="003A720C">
        <w:rPr>
          <w:rFonts w:hint="eastAsia"/>
        </w:rPr>
        <w:t>○○</w:t>
      </w:r>
      <w:r>
        <w:rPr>
          <w:rFonts w:hint="eastAsia"/>
        </w:rPr>
        <w:t>同意依協議地界分割，分割後剩餘部分，翁</w:t>
      </w:r>
      <w:r w:rsidR="003A720C">
        <w:rPr>
          <w:rFonts w:hint="eastAsia"/>
        </w:rPr>
        <w:t>○○</w:t>
      </w:r>
      <w:r>
        <w:rPr>
          <w:rFonts w:hint="eastAsia"/>
        </w:rPr>
        <w:t>同意變更地目為「道」供通行使用，224-118地號土地上建物一樓牆外同意供上訴人使用，上訴人不得作永久性固定物使用，可作移動性暫時性放置物使用，但不得妨害翁</w:t>
      </w:r>
      <w:r w:rsidR="003A720C">
        <w:rPr>
          <w:rFonts w:hint="eastAsia"/>
        </w:rPr>
        <w:t>○○</w:t>
      </w:r>
      <w:r>
        <w:rPr>
          <w:rFonts w:hint="eastAsia"/>
        </w:rPr>
        <w:t>後門出入及妨礙四鄰居民通行等內容，核其文義無法證明坐落224-118地號土地上建物一樓牆壁外</w:t>
      </w:r>
      <w:r w:rsidR="002145D0">
        <w:rPr>
          <w:rFonts w:hint="eastAsia"/>
        </w:rPr>
        <w:t>1</w:t>
      </w:r>
      <w:r>
        <w:rPr>
          <w:rFonts w:hint="eastAsia"/>
        </w:rPr>
        <w:t>尺為界分割後剩餘部分土地屬上訴人所有，否則應不必約定翁</w:t>
      </w:r>
      <w:r w:rsidR="003A720C">
        <w:rPr>
          <w:rFonts w:hint="eastAsia"/>
        </w:rPr>
        <w:t>○○</w:t>
      </w:r>
      <w:r>
        <w:rPr>
          <w:rFonts w:hint="eastAsia"/>
        </w:rPr>
        <w:t>同意變更地目為「道」供通行使用，及同意上訴人可在224-118地號土地上建物一樓牆外暫時放置移動性物品，故系爭協議書不足以認定224-118、224-156地號土地之經界線與重測後之經界線不符。</w:t>
      </w:r>
    </w:p>
    <w:p w14:paraId="6633F797" w14:textId="6C77E04B" w:rsidR="00D24880" w:rsidRPr="00D24880" w:rsidRDefault="00D24880" w:rsidP="00814A2E">
      <w:pPr>
        <w:pStyle w:val="3"/>
        <w:rPr>
          <w:b/>
        </w:rPr>
      </w:pPr>
      <w:r w:rsidRPr="00D24880">
        <w:rPr>
          <w:rFonts w:hint="eastAsia"/>
          <w:b/>
        </w:rPr>
        <w:t>綜合</w:t>
      </w:r>
      <w:r w:rsidR="00B8423F">
        <w:rPr>
          <w:rFonts w:hint="eastAsia"/>
          <w:b/>
        </w:rPr>
        <w:t>本院調查所得</w:t>
      </w:r>
      <w:r w:rsidRPr="00D24880">
        <w:rPr>
          <w:rFonts w:hint="eastAsia"/>
          <w:b/>
        </w:rPr>
        <w:t>相關事證，</w:t>
      </w:r>
      <w:r w:rsidR="003A515A" w:rsidRPr="00514C3A">
        <w:rPr>
          <w:rFonts w:hint="eastAsia"/>
          <w:b/>
        </w:rPr>
        <w:t>224-118地號</w:t>
      </w:r>
      <w:r w:rsidR="008A3A85">
        <w:rPr>
          <w:rFonts w:hint="eastAsia"/>
          <w:b/>
        </w:rPr>
        <w:t>與224-156地號</w:t>
      </w:r>
      <w:r w:rsidR="003A515A" w:rsidRPr="00514C3A">
        <w:rPr>
          <w:rFonts w:hint="eastAsia"/>
          <w:b/>
        </w:rPr>
        <w:t>地上建物</w:t>
      </w:r>
      <w:r w:rsidR="008A3A85">
        <w:rPr>
          <w:rFonts w:hint="eastAsia"/>
          <w:b/>
        </w:rPr>
        <w:t>間之</w:t>
      </w:r>
      <w:r w:rsidR="003A515A" w:rsidRPr="00514C3A">
        <w:rPr>
          <w:rFonts w:hint="eastAsia"/>
          <w:b/>
        </w:rPr>
        <w:t>通道</w:t>
      </w:r>
      <w:r w:rsidRPr="00D24880">
        <w:rPr>
          <w:rFonts w:hint="eastAsia"/>
          <w:b/>
        </w:rPr>
        <w:t>極可能非屬翁</w:t>
      </w:r>
      <w:r w:rsidR="003A720C">
        <w:rPr>
          <w:rFonts w:hint="eastAsia"/>
          <w:b/>
        </w:rPr>
        <w:t>○○</w:t>
      </w:r>
      <w:r w:rsidRPr="00D24880">
        <w:rPr>
          <w:rFonts w:hint="eastAsia"/>
          <w:b/>
        </w:rPr>
        <w:t>原欲購入之224-118地號範圍，</w:t>
      </w:r>
      <w:r w:rsidR="00B8423F">
        <w:rPr>
          <w:rFonts w:hint="eastAsia"/>
          <w:b/>
        </w:rPr>
        <w:t>而係於70年辦理土地分割測量時，</w:t>
      </w:r>
      <w:r w:rsidRPr="00D24880">
        <w:rPr>
          <w:rFonts w:hint="eastAsia"/>
          <w:b/>
        </w:rPr>
        <w:t>不</w:t>
      </w:r>
      <w:r w:rsidR="00B8423F">
        <w:rPr>
          <w:rFonts w:hint="eastAsia"/>
          <w:b/>
        </w:rPr>
        <w:t>明原因遭</w:t>
      </w:r>
      <w:r w:rsidRPr="00D24880">
        <w:rPr>
          <w:rFonts w:hint="eastAsia"/>
          <w:b/>
        </w:rPr>
        <w:t>劃入224-118地號範圍，</w:t>
      </w:r>
      <w:r w:rsidR="00B8423F">
        <w:rPr>
          <w:rFonts w:hint="eastAsia"/>
          <w:b/>
        </w:rPr>
        <w:t>造成</w:t>
      </w:r>
      <w:r w:rsidRPr="00D24880">
        <w:rPr>
          <w:rFonts w:hint="eastAsia"/>
          <w:b/>
        </w:rPr>
        <w:t>今日</w:t>
      </w:r>
      <w:r w:rsidR="00B8423F">
        <w:rPr>
          <w:rFonts w:hint="eastAsia"/>
          <w:b/>
        </w:rPr>
        <w:t>界址爭議並衍生越界糾紛，理由如下</w:t>
      </w:r>
      <w:r w:rsidRPr="00D24880">
        <w:rPr>
          <w:rFonts w:hint="eastAsia"/>
          <w:b/>
        </w:rPr>
        <w:t>：</w:t>
      </w:r>
    </w:p>
    <w:p w14:paraId="71BDB7A9" w14:textId="6B2C4E62" w:rsidR="00D24880" w:rsidRDefault="00814A2E" w:rsidP="00D24880">
      <w:pPr>
        <w:pStyle w:val="4"/>
      </w:pPr>
      <w:r>
        <w:rPr>
          <w:rFonts w:hint="eastAsia"/>
        </w:rPr>
        <w:t>查</w:t>
      </w:r>
      <w:r w:rsidRPr="00D63F32">
        <w:rPr>
          <w:rFonts w:hint="eastAsia"/>
        </w:rPr>
        <w:t>224地號</w:t>
      </w:r>
      <w:r>
        <w:rPr>
          <w:rFonts w:hint="eastAsia"/>
        </w:rPr>
        <w:t>於</w:t>
      </w:r>
      <w:r w:rsidRPr="00136DFF">
        <w:rPr>
          <w:rFonts w:hint="eastAsia"/>
        </w:rPr>
        <w:t>70年10月9日分割出224-118地號前，當地已</w:t>
      </w:r>
      <w:r>
        <w:rPr>
          <w:rFonts w:hint="eastAsia"/>
        </w:rPr>
        <w:t>形成</w:t>
      </w:r>
      <w:r w:rsidRPr="00136DFF">
        <w:rPr>
          <w:rFonts w:hint="eastAsia"/>
        </w:rPr>
        <w:t>建築密集且</w:t>
      </w:r>
      <w:r w:rsidR="00B8423F">
        <w:rPr>
          <w:rFonts w:hint="eastAsia"/>
        </w:rPr>
        <w:t>巷道交錯</w:t>
      </w:r>
      <w:r w:rsidRPr="00136DFF">
        <w:rPr>
          <w:rFonts w:hint="eastAsia"/>
        </w:rPr>
        <w:t>之舊聚落，224-118地號與</w:t>
      </w:r>
      <w:r w:rsidR="00B8423F">
        <w:rPr>
          <w:rFonts w:hint="eastAsia"/>
        </w:rPr>
        <w:t>嗣後分割之</w:t>
      </w:r>
      <w:r w:rsidRPr="00136DFF">
        <w:rPr>
          <w:rFonts w:hint="eastAsia"/>
        </w:rPr>
        <w:t>224-156地號</w:t>
      </w:r>
      <w:r w:rsidR="00B8423F">
        <w:rPr>
          <w:rFonts w:hint="eastAsia"/>
        </w:rPr>
        <w:t>地</w:t>
      </w:r>
      <w:r w:rsidRPr="00136DFF">
        <w:rPr>
          <w:rFonts w:hint="eastAsia"/>
        </w:rPr>
        <w:t>上建物間</w:t>
      </w:r>
      <w:r w:rsidR="00B8423F">
        <w:rPr>
          <w:rFonts w:hint="eastAsia"/>
        </w:rPr>
        <w:t>，</w:t>
      </w:r>
      <w:r w:rsidRPr="00136DFF">
        <w:rPr>
          <w:rFonts w:hint="eastAsia"/>
        </w:rPr>
        <w:t>現況已存</w:t>
      </w:r>
      <w:r w:rsidR="00B8423F">
        <w:rPr>
          <w:rFonts w:hint="eastAsia"/>
        </w:rPr>
        <w:t>在供居民通行之</w:t>
      </w:r>
      <w:r w:rsidR="0008272B">
        <w:rPr>
          <w:rFonts w:hint="eastAsia"/>
        </w:rPr>
        <w:t>通道</w:t>
      </w:r>
      <w:r w:rsidR="008A7F15">
        <w:rPr>
          <w:rFonts w:hint="eastAsia"/>
        </w:rPr>
        <w:t>（下稱系爭通道）</w:t>
      </w:r>
      <w:r w:rsidR="00B8423F">
        <w:rPr>
          <w:rFonts w:hint="eastAsia"/>
        </w:rPr>
        <w:t>。</w:t>
      </w:r>
      <w:r>
        <w:rPr>
          <w:rFonts w:hint="eastAsia"/>
        </w:rPr>
        <w:t>依</w:t>
      </w:r>
      <w:r w:rsidRPr="00BD7485">
        <w:rPr>
          <w:rFonts w:hint="eastAsia"/>
        </w:rPr>
        <w:t>108年11月13日補充鑑定圖</w:t>
      </w:r>
      <w:r>
        <w:rPr>
          <w:rFonts w:hint="eastAsia"/>
        </w:rPr>
        <w:t>及</w:t>
      </w:r>
      <w:r w:rsidRPr="00BD7485">
        <w:rPr>
          <w:rFonts w:hint="eastAsia"/>
        </w:rPr>
        <w:t>111年5月16日鑑</w:t>
      </w:r>
      <w:r>
        <w:rPr>
          <w:rFonts w:hint="eastAsia"/>
        </w:rPr>
        <w:t>定</w:t>
      </w:r>
      <w:r w:rsidRPr="00BD7485">
        <w:rPr>
          <w:rFonts w:hint="eastAsia"/>
        </w:rPr>
        <w:t>圖</w:t>
      </w:r>
      <w:r>
        <w:rPr>
          <w:rFonts w:hint="eastAsia"/>
        </w:rPr>
        <w:t>所示，</w:t>
      </w:r>
      <w:r w:rsidR="0008272B">
        <w:rPr>
          <w:rFonts w:hint="eastAsia"/>
        </w:rPr>
        <w:t>系爭</w:t>
      </w:r>
      <w:r>
        <w:rPr>
          <w:rFonts w:hint="eastAsia"/>
        </w:rPr>
        <w:t>通道</w:t>
      </w:r>
      <w:r w:rsidR="0008272B">
        <w:rPr>
          <w:rFonts w:hint="eastAsia"/>
        </w:rPr>
        <w:t>有</w:t>
      </w:r>
      <w:r>
        <w:rPr>
          <w:rFonts w:hint="eastAsia"/>
        </w:rPr>
        <w:t>部分範圍位</w:t>
      </w:r>
      <w:r w:rsidR="0008272B">
        <w:rPr>
          <w:rFonts w:hint="eastAsia"/>
        </w:rPr>
        <w:t>於</w:t>
      </w:r>
      <w:r w:rsidRPr="00BA0309">
        <w:rPr>
          <w:rFonts w:hint="eastAsia"/>
        </w:rPr>
        <w:t>224-118地號</w:t>
      </w:r>
      <w:r>
        <w:rPr>
          <w:rFonts w:hint="eastAsia"/>
        </w:rPr>
        <w:t>範圍</w:t>
      </w:r>
      <w:r w:rsidR="00262210">
        <w:rPr>
          <w:rFonts w:hint="eastAsia"/>
        </w:rPr>
        <w:t>內</w:t>
      </w:r>
      <w:r>
        <w:rPr>
          <w:rFonts w:hint="eastAsia"/>
        </w:rPr>
        <w:t>。</w:t>
      </w:r>
    </w:p>
    <w:p w14:paraId="30416B55" w14:textId="49509BB4" w:rsidR="0008272B" w:rsidRDefault="00814A2E" w:rsidP="00D24880">
      <w:pPr>
        <w:pStyle w:val="4"/>
      </w:pPr>
      <w:r>
        <w:rPr>
          <w:rFonts w:hint="eastAsia"/>
        </w:rPr>
        <w:t>據陳訴人指稱，</w:t>
      </w:r>
      <w:r w:rsidR="00262210">
        <w:rPr>
          <w:rFonts w:hint="eastAsia"/>
        </w:rPr>
        <w:t>其</w:t>
      </w:r>
      <w:r>
        <w:rPr>
          <w:rFonts w:hint="eastAsia"/>
        </w:rPr>
        <w:t>於72年</w:t>
      </w:r>
      <w:r w:rsidR="00262210">
        <w:rPr>
          <w:rFonts w:hint="eastAsia"/>
        </w:rPr>
        <w:t>土地</w:t>
      </w:r>
      <w:r>
        <w:rPr>
          <w:rFonts w:hint="eastAsia"/>
        </w:rPr>
        <w:t>分割</w:t>
      </w:r>
      <w:r w:rsidR="00262210">
        <w:rPr>
          <w:rFonts w:hint="eastAsia"/>
        </w:rPr>
        <w:t>、</w:t>
      </w:r>
      <w:r>
        <w:rPr>
          <w:rFonts w:hint="eastAsia"/>
        </w:rPr>
        <w:t>74年</w:t>
      </w:r>
      <w:r w:rsidR="00262210">
        <w:rPr>
          <w:rFonts w:hint="eastAsia"/>
        </w:rPr>
        <w:t>買</w:t>
      </w:r>
      <w:r>
        <w:rPr>
          <w:rFonts w:hint="eastAsia"/>
        </w:rPr>
        <w:t>賣</w:t>
      </w:r>
      <w:r w:rsidR="00262210">
        <w:rPr>
          <w:rFonts w:hint="eastAsia"/>
        </w:rPr>
        <w:t>取得</w:t>
      </w:r>
      <w:r w:rsidRPr="002A1604">
        <w:rPr>
          <w:rFonts w:hint="eastAsia"/>
        </w:rPr>
        <w:t>224-156地號</w:t>
      </w:r>
      <w:r>
        <w:rPr>
          <w:rFonts w:hint="eastAsia"/>
        </w:rPr>
        <w:t>時，原地主已表明系爭通道係供當地居民通行，並未於70年間分割劃入</w:t>
      </w:r>
      <w:r w:rsidRPr="00A45703">
        <w:rPr>
          <w:rFonts w:hint="eastAsia"/>
        </w:rPr>
        <w:t>224-118</w:t>
      </w:r>
      <w:r w:rsidRPr="00A45703">
        <w:rPr>
          <w:rFonts w:hint="eastAsia"/>
        </w:rPr>
        <w:lastRenderedPageBreak/>
        <w:t>地號</w:t>
      </w:r>
      <w:r>
        <w:rPr>
          <w:rFonts w:hint="eastAsia"/>
        </w:rPr>
        <w:t>範圍</w:t>
      </w:r>
      <w:r w:rsidR="00262210">
        <w:rPr>
          <w:rFonts w:hint="eastAsia"/>
        </w:rPr>
        <w:t>，而係</w:t>
      </w:r>
      <w:r>
        <w:rPr>
          <w:rFonts w:hint="eastAsia"/>
        </w:rPr>
        <w:t>嗣</w:t>
      </w:r>
      <w:r w:rsidR="00262210">
        <w:rPr>
          <w:rFonts w:hint="eastAsia"/>
        </w:rPr>
        <w:t>後一併</w:t>
      </w:r>
      <w:r>
        <w:rPr>
          <w:rFonts w:hint="eastAsia"/>
        </w:rPr>
        <w:t>分割</w:t>
      </w:r>
      <w:r w:rsidR="00262210">
        <w:rPr>
          <w:rFonts w:hint="eastAsia"/>
        </w:rPr>
        <w:t>納</w:t>
      </w:r>
      <w:r>
        <w:rPr>
          <w:rFonts w:hint="eastAsia"/>
        </w:rPr>
        <w:t>入224-156地號出售予陳訴人</w:t>
      </w:r>
      <w:r w:rsidR="00262210">
        <w:rPr>
          <w:rFonts w:hint="eastAsia"/>
        </w:rPr>
        <w:t>。是以，陳訴人始終</w:t>
      </w:r>
      <w:r>
        <w:rPr>
          <w:rFonts w:hint="eastAsia"/>
        </w:rPr>
        <w:t>主張系爭通道劃入</w:t>
      </w:r>
      <w:r w:rsidRPr="005332B9">
        <w:rPr>
          <w:rFonts w:hint="eastAsia"/>
        </w:rPr>
        <w:t>224-118地號</w:t>
      </w:r>
      <w:r>
        <w:rPr>
          <w:rFonts w:hint="eastAsia"/>
        </w:rPr>
        <w:t>範圍，顯有錯誤。</w:t>
      </w:r>
    </w:p>
    <w:p w14:paraId="44EB7BD1" w14:textId="10FB7049" w:rsidR="0008272B" w:rsidRDefault="00814A2E" w:rsidP="00D24880">
      <w:pPr>
        <w:pStyle w:val="4"/>
      </w:pPr>
      <w:r>
        <w:rPr>
          <w:rFonts w:hint="eastAsia"/>
        </w:rPr>
        <w:t>次查</w:t>
      </w:r>
      <w:r w:rsidR="008A3176">
        <w:rPr>
          <w:rFonts w:hint="eastAsia"/>
        </w:rPr>
        <w:t>一般</w:t>
      </w:r>
      <w:r w:rsidR="008A3176" w:rsidRPr="008A3176">
        <w:t>土地分割及買賣實務，多係依既有建物、牆界及土地使用現況辦理分割複丈</w:t>
      </w:r>
      <w:r w:rsidR="008A3176">
        <w:rPr>
          <w:rFonts w:hint="eastAsia"/>
        </w:rPr>
        <w:t>。然依現行地籍資料，系爭通道竟以斜角方式劃入224-118地號範圍，</w:t>
      </w:r>
      <w:r w:rsidR="008A3176" w:rsidRPr="008A3176">
        <w:t>不僅與既有建物及通道使用現況未盡相符，亦與一般依現況辦理土地分割及買賣之交易常情有違</w:t>
      </w:r>
      <w:r w:rsidR="008A3176">
        <w:rPr>
          <w:rFonts w:hint="eastAsia"/>
        </w:rPr>
        <w:t>。況</w:t>
      </w:r>
      <w:r w:rsidRPr="001535DD">
        <w:rPr>
          <w:rFonts w:hint="eastAsia"/>
        </w:rPr>
        <w:t>224-118地號</w:t>
      </w:r>
      <w:r w:rsidR="00262210">
        <w:rPr>
          <w:rFonts w:hint="eastAsia"/>
        </w:rPr>
        <w:t>地上建物</w:t>
      </w:r>
      <w:r>
        <w:rPr>
          <w:rFonts w:hint="eastAsia"/>
        </w:rPr>
        <w:t>正面面臨深澳路，</w:t>
      </w:r>
      <w:r w:rsidR="00262210">
        <w:rPr>
          <w:rFonts w:hint="eastAsia"/>
        </w:rPr>
        <w:t>客觀上</w:t>
      </w:r>
      <w:r w:rsidR="008A3176">
        <w:rPr>
          <w:rFonts w:hint="eastAsia"/>
        </w:rPr>
        <w:t>亦</w:t>
      </w:r>
      <w:r w:rsidR="00262210">
        <w:rPr>
          <w:rFonts w:hint="eastAsia"/>
        </w:rPr>
        <w:t>無須藉由建物後側之</w:t>
      </w:r>
      <w:r>
        <w:rPr>
          <w:rFonts w:hint="eastAsia"/>
        </w:rPr>
        <w:t>系爭通道</w:t>
      </w:r>
      <w:r w:rsidR="00262210">
        <w:rPr>
          <w:rFonts w:hint="eastAsia"/>
        </w:rPr>
        <w:t>進出</w:t>
      </w:r>
      <w:r w:rsidR="008A3176">
        <w:rPr>
          <w:rFonts w:hint="eastAsia"/>
        </w:rPr>
        <w:t>，</w:t>
      </w:r>
      <w:r w:rsidR="008A3176" w:rsidRPr="008A3176">
        <w:t>益徵原地主於出售224-118地號時，是否有意將供居民通行之通道一併納入出售範圍，殊非無疑</w:t>
      </w:r>
      <w:r w:rsidR="00262210">
        <w:rPr>
          <w:rFonts w:hint="eastAsia"/>
        </w:rPr>
        <w:t>。</w:t>
      </w:r>
    </w:p>
    <w:p w14:paraId="43E5C767" w14:textId="7132CB7A" w:rsidR="0008272B" w:rsidRDefault="008A3176" w:rsidP="00D24880">
      <w:pPr>
        <w:pStyle w:val="4"/>
      </w:pPr>
      <w:r w:rsidRPr="008A3176">
        <w:t>又陳訴人與224-118地號前所有權人翁</w:t>
      </w:r>
      <w:r w:rsidR="003A720C">
        <w:rPr>
          <w:rFonts w:hint="eastAsia"/>
        </w:rPr>
        <w:t>○○</w:t>
      </w:r>
      <w:r w:rsidRPr="008A3176">
        <w:t>於81年12月11日簽訂協議書，載明雙方係因「地政機關分割所誤」致生界址爭議，並同意以現況建物一樓牆壁外</w:t>
      </w:r>
      <w:r>
        <w:rPr>
          <w:rFonts w:hint="eastAsia"/>
        </w:rPr>
        <w:t>1</w:t>
      </w:r>
      <w:r w:rsidRPr="008A3176">
        <w:t>尺為界，且將分割後剩餘部分變更為道路供通行使用</w:t>
      </w:r>
      <w:r w:rsidR="009D1328">
        <w:rPr>
          <w:rStyle w:val="aff"/>
        </w:rPr>
        <w:footnoteReference w:id="8"/>
      </w:r>
      <w:r w:rsidRPr="008A3176">
        <w:t>。</w:t>
      </w:r>
      <w:r>
        <w:rPr>
          <w:rFonts w:hint="eastAsia"/>
        </w:rPr>
        <w:t>足</w:t>
      </w:r>
      <w:r w:rsidR="00814A2E">
        <w:rPr>
          <w:rFonts w:hint="eastAsia"/>
        </w:rPr>
        <w:t>見</w:t>
      </w:r>
      <w:r w:rsidR="00CA2C7C">
        <w:rPr>
          <w:rFonts w:hint="eastAsia"/>
        </w:rPr>
        <w:t>當時相鄰土地所有權人均</w:t>
      </w:r>
      <w:r w:rsidR="00B21D76">
        <w:rPr>
          <w:rFonts w:hint="eastAsia"/>
        </w:rPr>
        <w:t>認同</w:t>
      </w:r>
      <w:r w:rsidR="00814A2E">
        <w:rPr>
          <w:rFonts w:hint="eastAsia"/>
        </w:rPr>
        <w:t>系爭通道</w:t>
      </w:r>
      <w:r w:rsidR="00B21D76">
        <w:rPr>
          <w:rFonts w:hint="eastAsia"/>
        </w:rPr>
        <w:t>有圖地不符的問題，並重新協議界址</w:t>
      </w:r>
      <w:r w:rsidR="00814A2E">
        <w:rPr>
          <w:rFonts w:hint="eastAsia"/>
        </w:rPr>
        <w:t>。</w:t>
      </w:r>
    </w:p>
    <w:p w14:paraId="1214AA56" w14:textId="049D6A0D" w:rsidR="0008272B" w:rsidRPr="00034FC8" w:rsidRDefault="00814A2E" w:rsidP="00D24880">
      <w:pPr>
        <w:pStyle w:val="4"/>
      </w:pPr>
      <w:r w:rsidRPr="00034FC8">
        <w:rPr>
          <w:rFonts w:hint="eastAsia"/>
        </w:rPr>
        <w:t>另本院詢據李</w:t>
      </w:r>
      <w:r w:rsidR="003A720C">
        <w:rPr>
          <w:rFonts w:hint="eastAsia"/>
        </w:rPr>
        <w:t>○○</w:t>
      </w:r>
      <w:r w:rsidRPr="00034FC8">
        <w:rPr>
          <w:rFonts w:hint="eastAsia"/>
        </w:rPr>
        <w:t>地政士表示，224-118地號</w:t>
      </w:r>
      <w:r w:rsidR="00CA2C7C" w:rsidRPr="00034FC8">
        <w:rPr>
          <w:rFonts w:hint="eastAsia"/>
        </w:rPr>
        <w:t>當年</w:t>
      </w:r>
      <w:r w:rsidRPr="00034FC8">
        <w:rPr>
          <w:rFonts w:hint="eastAsia"/>
        </w:rPr>
        <w:t>分割</w:t>
      </w:r>
      <w:r w:rsidR="00CA2C7C" w:rsidRPr="00034FC8">
        <w:rPr>
          <w:rFonts w:hint="eastAsia"/>
        </w:rPr>
        <w:t>及買賣</w:t>
      </w:r>
      <w:r w:rsidRPr="00034FC8">
        <w:rPr>
          <w:rFonts w:hint="eastAsia"/>
        </w:rPr>
        <w:t>手續係由</w:t>
      </w:r>
      <w:r w:rsidR="00CA2C7C" w:rsidRPr="00034FC8">
        <w:rPr>
          <w:rFonts w:hint="eastAsia"/>
        </w:rPr>
        <w:t>其父</w:t>
      </w:r>
      <w:r w:rsidRPr="00034FC8">
        <w:rPr>
          <w:rFonts w:hint="eastAsia"/>
        </w:rPr>
        <w:t>受託辦</w:t>
      </w:r>
      <w:r w:rsidR="00CA2C7C" w:rsidRPr="00034FC8">
        <w:rPr>
          <w:rFonts w:hint="eastAsia"/>
        </w:rPr>
        <w:t>理</w:t>
      </w:r>
      <w:r w:rsidRPr="00034FC8">
        <w:rPr>
          <w:rFonts w:hint="eastAsia"/>
        </w:rPr>
        <w:t>，</w:t>
      </w:r>
      <w:r w:rsidR="00B75824" w:rsidRPr="00034FC8">
        <w:rPr>
          <w:rFonts w:hint="eastAsia"/>
        </w:rPr>
        <w:t>其</w:t>
      </w:r>
      <w:r w:rsidRPr="00034FC8">
        <w:rPr>
          <w:rFonts w:hint="eastAsia"/>
        </w:rPr>
        <w:t>父曾明確表示，原地主</w:t>
      </w:r>
      <w:r w:rsidR="008F7013" w:rsidRPr="00A01D7B">
        <w:rPr>
          <w:rFonts w:hint="eastAsia"/>
        </w:rPr>
        <w:t>杜</w:t>
      </w:r>
      <w:r w:rsidR="003A720C">
        <w:rPr>
          <w:rFonts w:hint="eastAsia"/>
        </w:rPr>
        <w:t>○○</w:t>
      </w:r>
      <w:r w:rsidRPr="00034FC8">
        <w:rPr>
          <w:rFonts w:hint="eastAsia"/>
        </w:rPr>
        <w:t>當時出售224-118地號時，</w:t>
      </w:r>
      <w:r w:rsidR="00CA2C7C" w:rsidRPr="00034FC8">
        <w:rPr>
          <w:rFonts w:hint="eastAsia"/>
        </w:rPr>
        <w:t>出售範圍</w:t>
      </w:r>
      <w:r w:rsidRPr="00034FC8">
        <w:rPr>
          <w:rFonts w:hint="eastAsia"/>
        </w:rPr>
        <w:t>應不包括系爭通道，</w:t>
      </w:r>
      <w:r w:rsidR="00CA2C7C" w:rsidRPr="00034FC8">
        <w:rPr>
          <w:rFonts w:hint="eastAsia"/>
        </w:rPr>
        <w:t>惟</w:t>
      </w:r>
      <w:r w:rsidRPr="00034FC8">
        <w:rPr>
          <w:rFonts w:hint="eastAsia"/>
        </w:rPr>
        <w:t>不</w:t>
      </w:r>
      <w:r w:rsidR="00CA2C7C" w:rsidRPr="00034FC8">
        <w:rPr>
          <w:rFonts w:hint="eastAsia"/>
        </w:rPr>
        <w:t>明瞭</w:t>
      </w:r>
      <w:r w:rsidRPr="00034FC8">
        <w:rPr>
          <w:rFonts w:hint="eastAsia"/>
        </w:rPr>
        <w:t>地政機關何以將系爭通道測繪</w:t>
      </w:r>
      <w:r w:rsidR="00CA2C7C" w:rsidRPr="00034FC8">
        <w:rPr>
          <w:rFonts w:hint="eastAsia"/>
        </w:rPr>
        <w:t>納</w:t>
      </w:r>
      <w:r w:rsidRPr="00034FC8">
        <w:rPr>
          <w:rFonts w:hint="eastAsia"/>
        </w:rPr>
        <w:t>入224-118地號範圍，</w:t>
      </w:r>
      <w:r w:rsidR="00CA2C7C" w:rsidRPr="00034FC8">
        <w:rPr>
          <w:rFonts w:hint="eastAsia"/>
        </w:rPr>
        <w:t>而</w:t>
      </w:r>
      <w:r w:rsidRPr="00034FC8">
        <w:rPr>
          <w:rFonts w:hint="eastAsia"/>
        </w:rPr>
        <w:lastRenderedPageBreak/>
        <w:t>造成今日爭端。</w:t>
      </w:r>
      <w:r w:rsidR="00B75824" w:rsidRPr="00034FC8">
        <w:rPr>
          <w:rFonts w:hint="eastAsia"/>
        </w:rPr>
        <w:t>李地政士另表示，</w:t>
      </w:r>
      <w:r w:rsidR="00CA2C7C" w:rsidRPr="00034FC8">
        <w:rPr>
          <w:rFonts w:hint="eastAsia"/>
        </w:rPr>
        <w:t>原地主</w:t>
      </w:r>
      <w:r w:rsidR="00034FC8" w:rsidRPr="00034FC8">
        <w:rPr>
          <w:rFonts w:hint="eastAsia"/>
        </w:rPr>
        <w:t>當時辦理該地區土地分割</w:t>
      </w:r>
      <w:r w:rsidR="00CA2C7C" w:rsidRPr="00034FC8">
        <w:rPr>
          <w:rFonts w:hint="eastAsia"/>
        </w:rPr>
        <w:t>出售時，多係將</w:t>
      </w:r>
      <w:r w:rsidR="00034FC8" w:rsidRPr="00034FC8">
        <w:rPr>
          <w:rFonts w:hint="eastAsia"/>
        </w:rPr>
        <w:t>供居民通行之</w:t>
      </w:r>
      <w:r w:rsidR="00CA2C7C" w:rsidRPr="00034FC8">
        <w:rPr>
          <w:rFonts w:hint="eastAsia"/>
        </w:rPr>
        <w:t>巷道保留在自己名下</w:t>
      </w:r>
      <w:r w:rsidR="00034FC8" w:rsidRPr="00034FC8">
        <w:rPr>
          <w:rFonts w:hint="eastAsia"/>
        </w:rPr>
        <w:t>，而未隨同出售。</w:t>
      </w:r>
      <w:r w:rsidR="00034FC8" w:rsidRPr="00034FC8">
        <w:t>本院</w:t>
      </w:r>
      <w:r w:rsidR="00034FC8" w:rsidRPr="00034FC8">
        <w:rPr>
          <w:rFonts w:hint="eastAsia"/>
        </w:rPr>
        <w:t>依瑞芳地所提供之</w:t>
      </w:r>
      <w:r w:rsidR="00034FC8" w:rsidRPr="00034FC8">
        <w:t>224地號歷次分割及移轉資料比對後，發現</w:t>
      </w:r>
      <w:r w:rsidR="008F7013" w:rsidRPr="00A01D7B">
        <w:rPr>
          <w:rFonts w:hint="eastAsia"/>
        </w:rPr>
        <w:t>杜</w:t>
      </w:r>
      <w:r w:rsidR="003A720C">
        <w:rPr>
          <w:rFonts w:hint="eastAsia"/>
        </w:rPr>
        <w:t>○○</w:t>
      </w:r>
      <w:r w:rsidR="00034FC8" w:rsidRPr="00034FC8">
        <w:t>歷年保留土地位置與現況巷道大致相符，足徵前揭證述尚非無據，亦與原地主保留巷道供通行使用之分割模式相互吻合</w:t>
      </w:r>
      <w:r w:rsidR="008B048F">
        <w:rPr>
          <w:rFonts w:hint="eastAsia"/>
        </w:rPr>
        <w:t>（原地主名下土地</w:t>
      </w:r>
      <w:r w:rsidR="00E8489E">
        <w:rPr>
          <w:rFonts w:hint="eastAsia"/>
        </w:rPr>
        <w:t>與現況巷道之比較圖</w:t>
      </w:r>
      <w:r w:rsidR="008B048F">
        <w:rPr>
          <w:rFonts w:hint="eastAsia"/>
        </w:rPr>
        <w:t>詳圖</w:t>
      </w:r>
      <w:r w:rsidR="00E8489E">
        <w:rPr>
          <w:rFonts w:hint="eastAsia"/>
        </w:rPr>
        <w:t>10</w:t>
      </w:r>
      <w:r w:rsidR="008B048F">
        <w:rPr>
          <w:rFonts w:hint="eastAsia"/>
        </w:rPr>
        <w:t>）</w:t>
      </w:r>
      <w:r w:rsidR="00034FC8" w:rsidRPr="00034FC8">
        <w:rPr>
          <w:rFonts w:hint="eastAsia"/>
        </w:rPr>
        <w:t>。</w:t>
      </w:r>
    </w:p>
    <w:p w14:paraId="6AE18B6C" w14:textId="1990012E" w:rsidR="00814A2E" w:rsidRDefault="00034FC8" w:rsidP="00D24880">
      <w:pPr>
        <w:pStyle w:val="4"/>
      </w:pPr>
      <w:r>
        <w:rPr>
          <w:rFonts w:hint="eastAsia"/>
        </w:rPr>
        <w:t>綜合</w:t>
      </w:r>
      <w:r w:rsidR="008B048F">
        <w:rPr>
          <w:rFonts w:hint="eastAsia"/>
        </w:rPr>
        <w:t>聚落現況、原地主分割出售模式、81年協議書及地政士證述等資料</w:t>
      </w:r>
      <w:r w:rsidR="00814A2E">
        <w:rPr>
          <w:rFonts w:hint="eastAsia"/>
        </w:rPr>
        <w:t>，系爭通道</w:t>
      </w:r>
      <w:r>
        <w:rPr>
          <w:rFonts w:hint="eastAsia"/>
        </w:rPr>
        <w:t>是否原屬224-118地號分割出售範圍，顯非無疑，</w:t>
      </w:r>
      <w:r w:rsidR="00BF0353">
        <w:rPr>
          <w:rFonts w:hint="eastAsia"/>
        </w:rPr>
        <w:t>其於</w:t>
      </w:r>
      <w:r w:rsidR="00BF0353" w:rsidRPr="00BF0353">
        <w:t>70年間土地分割測量過程中何以遭劃入224-118地號，亦有深入探究之必要</w:t>
      </w:r>
      <w:r w:rsidR="0008272B">
        <w:rPr>
          <w:rFonts w:hint="eastAsia"/>
        </w:rPr>
        <w:t>。至於</w:t>
      </w:r>
      <w:r w:rsidR="00814A2E">
        <w:rPr>
          <w:rFonts w:hint="eastAsia"/>
        </w:rPr>
        <w:t>是否因當地聚落建築</w:t>
      </w:r>
      <w:r w:rsidR="00BF0353">
        <w:rPr>
          <w:rFonts w:hint="eastAsia"/>
        </w:rPr>
        <w:t>密集，地形</w:t>
      </w:r>
      <w:r w:rsidR="00814A2E">
        <w:rPr>
          <w:rFonts w:hint="eastAsia"/>
        </w:rPr>
        <w:t>複雜且通視不良，不利</w:t>
      </w:r>
      <w:r w:rsidR="00BF0353">
        <w:rPr>
          <w:rFonts w:hint="eastAsia"/>
        </w:rPr>
        <w:t>圖解法</w:t>
      </w:r>
      <w:r w:rsidR="00814A2E">
        <w:rPr>
          <w:rFonts w:hint="eastAsia"/>
        </w:rPr>
        <w:t>平板導線測量之引測</w:t>
      </w:r>
      <w:r w:rsidR="00BF0353">
        <w:rPr>
          <w:rFonts w:hint="eastAsia"/>
        </w:rPr>
        <w:t>，導致</w:t>
      </w:r>
      <w:r w:rsidR="00814A2E">
        <w:rPr>
          <w:rFonts w:hint="eastAsia"/>
        </w:rPr>
        <w:t>測量錯誤</w:t>
      </w:r>
      <w:r w:rsidR="00BF0353">
        <w:rPr>
          <w:rFonts w:hint="eastAsia"/>
        </w:rPr>
        <w:t>或產生誤差</w:t>
      </w:r>
      <w:r w:rsidR="00814A2E">
        <w:rPr>
          <w:rFonts w:hint="eastAsia"/>
        </w:rPr>
        <w:t>，</w:t>
      </w:r>
      <w:r w:rsidR="00B8423F">
        <w:rPr>
          <w:rFonts w:hint="eastAsia"/>
        </w:rPr>
        <w:t>因相關</w:t>
      </w:r>
      <w:r w:rsidR="00BF0353">
        <w:rPr>
          <w:rFonts w:hint="eastAsia"/>
        </w:rPr>
        <w:t>分割</w:t>
      </w:r>
      <w:r w:rsidR="00B8423F" w:rsidRPr="00B8423F">
        <w:rPr>
          <w:rFonts w:hint="eastAsia"/>
        </w:rPr>
        <w:t>案卷已逾法定保存年限，業依檔案管理相關規定銷毀</w:t>
      </w:r>
      <w:r w:rsidR="00B8423F">
        <w:rPr>
          <w:rFonts w:hint="eastAsia"/>
        </w:rPr>
        <w:t>，</w:t>
      </w:r>
      <w:r w:rsidR="00814A2E">
        <w:rPr>
          <w:rFonts w:hint="eastAsia"/>
        </w:rPr>
        <w:t>已</w:t>
      </w:r>
      <w:r w:rsidR="00B8423F">
        <w:rPr>
          <w:rFonts w:hint="eastAsia"/>
        </w:rPr>
        <w:t>難查明</w:t>
      </w:r>
      <w:r w:rsidR="00814A2E">
        <w:rPr>
          <w:rStyle w:val="aff"/>
        </w:rPr>
        <w:footnoteReference w:id="9"/>
      </w:r>
      <w:r w:rsidR="00814A2E">
        <w:rPr>
          <w:rFonts w:hint="eastAsia"/>
        </w:rPr>
        <w:t>。</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417"/>
      </w:tblGrid>
      <w:tr w:rsidR="008B048F" w14:paraId="45FBE23E" w14:textId="77777777" w:rsidTr="008B048F">
        <w:tc>
          <w:tcPr>
            <w:tcW w:w="4417" w:type="dxa"/>
          </w:tcPr>
          <w:p w14:paraId="239C415F" w14:textId="448A1435" w:rsidR="008B048F" w:rsidRDefault="00E8489E" w:rsidP="008A7F15">
            <w:pPr>
              <w:pStyle w:val="4"/>
              <w:numPr>
                <w:ilvl w:val="0"/>
                <w:numId w:val="0"/>
              </w:numPr>
              <w:jc w:val="center"/>
            </w:pPr>
            <w:r w:rsidRPr="00E8489E">
              <w:rPr>
                <w:b/>
                <w:bCs/>
                <w:noProof/>
              </w:rPr>
              <w:lastRenderedPageBreak/>
              <mc:AlternateContent>
                <mc:Choice Requires="wps">
                  <w:drawing>
                    <wp:anchor distT="45720" distB="45720" distL="114300" distR="114300" simplePos="0" relativeHeight="251665408" behindDoc="0" locked="0" layoutInCell="1" allowOverlap="1" wp14:anchorId="0958CF93" wp14:editId="5158200F">
                      <wp:simplePos x="0" y="0"/>
                      <wp:positionH relativeFrom="column">
                        <wp:posOffset>83820</wp:posOffset>
                      </wp:positionH>
                      <wp:positionV relativeFrom="paragraph">
                        <wp:posOffset>2872047</wp:posOffset>
                      </wp:positionV>
                      <wp:extent cx="2645003" cy="1404620"/>
                      <wp:effectExtent l="0" t="0" r="3175" b="0"/>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003" cy="1404620"/>
                              </a:xfrm>
                              <a:prstGeom prst="rect">
                                <a:avLst/>
                              </a:prstGeom>
                              <a:solidFill>
                                <a:schemeClr val="bg1">
                                  <a:lumMod val="95000"/>
                                  <a:alpha val="50000"/>
                                </a:schemeClr>
                              </a:solidFill>
                              <a:ln w="9525">
                                <a:noFill/>
                                <a:miter lim="800000"/>
                                <a:headEnd/>
                                <a:tailEnd/>
                              </a:ln>
                            </wps:spPr>
                            <wps:txbx>
                              <w:txbxContent>
                                <w:p w14:paraId="5206A039" w14:textId="6A60F351" w:rsidR="009136E5" w:rsidRPr="00E8489E" w:rsidRDefault="009136E5" w:rsidP="00E8489E">
                                  <w:pPr>
                                    <w:snapToGrid w:val="0"/>
                                    <w:jc w:val="left"/>
                                    <w:rPr>
                                      <w:spacing w:val="-14"/>
                                      <w:sz w:val="22"/>
                                      <w:szCs w:val="14"/>
                                    </w:rPr>
                                  </w:pPr>
                                  <w:r w:rsidRPr="00E8489E">
                                    <w:rPr>
                                      <w:rFonts w:hint="eastAsia"/>
                                      <w:spacing w:val="-14"/>
                                      <w:sz w:val="22"/>
                                      <w:szCs w:val="14"/>
                                    </w:rPr>
                                    <w:t>底圖</w:t>
                                  </w:r>
                                  <w:r>
                                    <w:rPr>
                                      <w:rFonts w:hint="eastAsia"/>
                                      <w:spacing w:val="-14"/>
                                      <w:sz w:val="22"/>
                                      <w:szCs w:val="14"/>
                                    </w:rPr>
                                    <w:t>為地籍圖</w:t>
                                  </w:r>
                                </w:p>
                                <w:p w14:paraId="633D9B2C" w14:textId="6DAA2FC8" w:rsidR="009136E5" w:rsidRPr="00E8489E" w:rsidRDefault="009136E5" w:rsidP="00E8489E">
                                  <w:pPr>
                                    <w:snapToGrid w:val="0"/>
                                    <w:jc w:val="left"/>
                                    <w:rPr>
                                      <w:spacing w:val="-20"/>
                                      <w:sz w:val="22"/>
                                      <w:szCs w:val="14"/>
                                    </w:rPr>
                                  </w:pPr>
                                  <w:r>
                                    <w:rPr>
                                      <w:rFonts w:hint="eastAsia"/>
                                      <w:spacing w:val="-20"/>
                                      <w:sz w:val="22"/>
                                      <w:szCs w:val="14"/>
                                    </w:rPr>
                                    <w:t>黃色部分為原地主名下土地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958CF93" id="_x0000_t202" coordsize="21600,21600" o:spt="202" path="m,l,21600r21600,l21600,xe">
                      <v:stroke joinstyle="miter"/>
                      <v:path gradientshapeok="t" o:connecttype="rect"/>
                    </v:shapetype>
                    <v:shape id="文字方塊 2" o:spid="_x0000_s1026" type="#_x0000_t202" style="position:absolute;left:0;text-align:left;margin-left:6.6pt;margin-top:226.15pt;width:208.2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" fillcolor="#f2f2f2 [3052]" stroked="f">
                      <v:fill opacity="32896f"/>
                      <v:textbox style="mso-fit-shape-to-text:t">
                        <w:txbxContent>
                          <w:p w14:paraId="5206A039" w14:textId="6A60F351" w:rsidR="009136E5" w:rsidRPr="00E8489E" w:rsidRDefault="009136E5" w:rsidP="00E8489E">
                            <w:pPr>
                              <w:snapToGrid w:val="0"/>
                              <w:jc w:val="left"/>
                              <w:rPr>
                                <w:spacing w:val="-14"/>
                                <w:sz w:val="22"/>
                                <w:szCs w:val="14"/>
                              </w:rPr>
                            </w:pPr>
                            <w:r w:rsidRPr="00E8489E">
                              <w:rPr>
                                <w:rFonts w:hint="eastAsia"/>
                                <w:spacing w:val="-14"/>
                                <w:sz w:val="22"/>
                                <w:szCs w:val="14"/>
                              </w:rPr>
                              <w:t>底圖</w:t>
                            </w:r>
                            <w:r>
                              <w:rPr>
                                <w:rFonts w:hint="eastAsia"/>
                                <w:spacing w:val="-14"/>
                                <w:sz w:val="22"/>
                                <w:szCs w:val="14"/>
                              </w:rPr>
                              <w:t>為地籍圖</w:t>
                            </w:r>
                          </w:p>
                          <w:p w14:paraId="633D9B2C" w14:textId="6DAA2FC8" w:rsidR="009136E5" w:rsidRPr="00E8489E" w:rsidRDefault="009136E5" w:rsidP="00E8489E">
                            <w:pPr>
                              <w:snapToGrid w:val="0"/>
                              <w:jc w:val="left"/>
                              <w:rPr>
                                <w:spacing w:val="-20"/>
                                <w:sz w:val="22"/>
                                <w:szCs w:val="14"/>
                              </w:rPr>
                            </w:pPr>
                            <w:r>
                              <w:rPr>
                                <w:rFonts w:hint="eastAsia"/>
                                <w:spacing w:val="-20"/>
                                <w:sz w:val="22"/>
                                <w:szCs w:val="14"/>
                              </w:rPr>
                              <w:t>黃色部分為原地主名下土地</w:t>
                            </w:r>
                          </w:p>
                        </w:txbxContent>
                      </v:textbox>
                    </v:shape>
                  </w:pict>
                </mc:Fallback>
              </mc:AlternateContent>
            </w:r>
            <w:r w:rsidR="008B048F">
              <w:rPr>
                <w:noProof/>
              </w:rPr>
              <w:drawing>
                <wp:inline distT="0" distB="0" distL="0" distR="0" wp14:anchorId="563AB3F3" wp14:editId="0057B94C">
                  <wp:extent cx="2495033" cy="3312000"/>
                  <wp:effectExtent l="19050" t="19050" r="19685" b="22225"/>
                  <wp:docPr id="44" name="圖片 44" descr="一張含有 地圖, 文字, 圖表, 方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descr="一張含有 地圖, 文字, 圖表, 方案 的圖片&#10;&#10;AI 產生的內容可能不正確。"/>
                          <pic:cNvPicPr/>
                        </pic:nvPicPr>
                        <pic:blipFill rotWithShape="1">
                          <a:blip r:embed="rId22" cstate="print">
                            <a:extLst>
                              <a:ext uri="{28A0092B-C50C-407E-A947-70E740481C1C}">
                                <a14:useLocalDpi xmlns:a14="http://schemas.microsoft.com/office/drawing/2010/main" val="0"/>
                              </a:ext>
                            </a:extLst>
                          </a:blip>
                          <a:srcRect l="3227" t="10158" r="8162" b="6706"/>
                          <a:stretch/>
                        </pic:blipFill>
                        <pic:spPr bwMode="auto">
                          <a:xfrm>
                            <a:off x="0" y="0"/>
                            <a:ext cx="2495033" cy="3312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417" w:type="dxa"/>
          </w:tcPr>
          <w:p w14:paraId="3C84995A" w14:textId="168B40FA" w:rsidR="008B048F" w:rsidRDefault="00E8489E" w:rsidP="008A7F15">
            <w:pPr>
              <w:pStyle w:val="4"/>
              <w:numPr>
                <w:ilvl w:val="0"/>
                <w:numId w:val="0"/>
              </w:numPr>
              <w:jc w:val="center"/>
            </w:pPr>
            <w:r w:rsidRPr="00E8489E">
              <w:rPr>
                <w:b/>
                <w:bCs/>
                <w:noProof/>
              </w:rPr>
              <mc:AlternateContent>
                <mc:Choice Requires="wps">
                  <w:drawing>
                    <wp:anchor distT="45720" distB="45720" distL="114300" distR="114300" simplePos="0" relativeHeight="251663360" behindDoc="0" locked="0" layoutInCell="1" allowOverlap="1" wp14:anchorId="57B9E89D" wp14:editId="57D3FDAE">
                      <wp:simplePos x="0" y="0"/>
                      <wp:positionH relativeFrom="column">
                        <wp:posOffset>60267</wp:posOffset>
                      </wp:positionH>
                      <wp:positionV relativeFrom="paragraph">
                        <wp:posOffset>2879090</wp:posOffset>
                      </wp:positionV>
                      <wp:extent cx="2645003" cy="1404620"/>
                      <wp:effectExtent l="0" t="0" r="3175"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003" cy="1404620"/>
                              </a:xfrm>
                              <a:prstGeom prst="rect">
                                <a:avLst/>
                              </a:prstGeom>
                              <a:solidFill>
                                <a:schemeClr val="bg1">
                                  <a:lumMod val="95000"/>
                                  <a:alpha val="50000"/>
                                </a:schemeClr>
                              </a:solidFill>
                              <a:ln w="9525">
                                <a:noFill/>
                                <a:miter lim="800000"/>
                                <a:headEnd/>
                                <a:tailEnd/>
                              </a:ln>
                            </wps:spPr>
                            <wps:txbx>
                              <w:txbxContent>
                                <w:p w14:paraId="206E36EC" w14:textId="33A15A87" w:rsidR="009136E5" w:rsidRPr="00E8489E" w:rsidRDefault="009136E5" w:rsidP="00E8489E">
                                  <w:pPr>
                                    <w:snapToGrid w:val="0"/>
                                    <w:jc w:val="left"/>
                                    <w:rPr>
                                      <w:spacing w:val="-14"/>
                                      <w:sz w:val="22"/>
                                      <w:szCs w:val="14"/>
                                    </w:rPr>
                                  </w:pPr>
                                  <w:r w:rsidRPr="00E8489E">
                                    <w:rPr>
                                      <w:rFonts w:hint="eastAsia"/>
                                      <w:spacing w:val="-14"/>
                                      <w:sz w:val="22"/>
                                      <w:szCs w:val="14"/>
                                    </w:rPr>
                                    <w:t>底圖擷取自</w:t>
                                  </w:r>
                                </w:p>
                                <w:p w14:paraId="08042454" w14:textId="3EA6CF5F" w:rsidR="009136E5" w:rsidRPr="00E8489E" w:rsidRDefault="009136E5" w:rsidP="00E8489E">
                                  <w:pPr>
                                    <w:snapToGrid w:val="0"/>
                                    <w:jc w:val="left"/>
                                    <w:rPr>
                                      <w:spacing w:val="-20"/>
                                      <w:sz w:val="22"/>
                                      <w:szCs w:val="14"/>
                                    </w:rPr>
                                  </w:pPr>
                                  <w:r w:rsidRPr="00E8489E">
                                    <w:rPr>
                                      <w:rFonts w:hint="eastAsia"/>
                                      <w:spacing w:val="-14"/>
                                      <w:sz w:val="22"/>
                                      <w:szCs w:val="14"/>
                                    </w:rPr>
                                    <w:t>國土測繪圖資服務雲之臺灣通用電子地圖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9E89D" id="_x0000_s1027" type="#_x0000_t202" style="position:absolute;left:0;text-align:left;margin-left:4.75pt;margin-top:226.7pt;width:208.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" fillcolor="#f2f2f2 [3052]" stroked="f">
                      <v:fill opacity="32896f"/>
                      <v:textbox style="mso-fit-shape-to-text:t">
                        <w:txbxContent>
                          <w:p w14:paraId="206E36EC" w14:textId="33A15A87" w:rsidR="009136E5" w:rsidRPr="00E8489E" w:rsidRDefault="009136E5" w:rsidP="00E8489E">
                            <w:pPr>
                              <w:snapToGrid w:val="0"/>
                              <w:jc w:val="left"/>
                              <w:rPr>
                                <w:spacing w:val="-14"/>
                                <w:sz w:val="22"/>
                                <w:szCs w:val="14"/>
                              </w:rPr>
                            </w:pPr>
                            <w:r w:rsidRPr="00E8489E">
                              <w:rPr>
                                <w:rFonts w:hint="eastAsia"/>
                                <w:spacing w:val="-14"/>
                                <w:sz w:val="22"/>
                                <w:szCs w:val="14"/>
                              </w:rPr>
                              <w:t>底圖擷取自</w:t>
                            </w:r>
                          </w:p>
                          <w:p w14:paraId="08042454" w14:textId="3EA6CF5F" w:rsidR="009136E5" w:rsidRPr="00E8489E" w:rsidRDefault="009136E5" w:rsidP="00E8489E">
                            <w:pPr>
                              <w:snapToGrid w:val="0"/>
                              <w:jc w:val="left"/>
                              <w:rPr>
                                <w:spacing w:val="-20"/>
                                <w:sz w:val="22"/>
                                <w:szCs w:val="14"/>
                              </w:rPr>
                            </w:pPr>
                            <w:r w:rsidRPr="00E8489E">
                              <w:rPr>
                                <w:rFonts w:hint="eastAsia"/>
                                <w:spacing w:val="-14"/>
                                <w:sz w:val="22"/>
                                <w:szCs w:val="14"/>
                              </w:rPr>
                              <w:t>國土</w:t>
                            </w:r>
                            <w:proofErr w:type="gramStart"/>
                            <w:r w:rsidRPr="00E8489E">
                              <w:rPr>
                                <w:rFonts w:hint="eastAsia"/>
                                <w:spacing w:val="-14"/>
                                <w:sz w:val="22"/>
                                <w:szCs w:val="14"/>
                              </w:rPr>
                              <w:t>測繪圖資服務</w:t>
                            </w:r>
                            <w:proofErr w:type="gramEnd"/>
                            <w:r w:rsidRPr="00E8489E">
                              <w:rPr>
                                <w:rFonts w:hint="eastAsia"/>
                                <w:spacing w:val="-14"/>
                                <w:sz w:val="22"/>
                                <w:szCs w:val="14"/>
                              </w:rPr>
                              <w:t>雲之臺灣通用電子地圖</w:t>
                            </w:r>
                          </w:p>
                        </w:txbxContent>
                      </v:textbox>
                    </v:shape>
                  </w:pict>
                </mc:Fallback>
              </mc:AlternateContent>
            </w:r>
            <w:r w:rsidR="008B048F" w:rsidRPr="008B048F">
              <w:rPr>
                <w:noProof/>
              </w:rPr>
              <w:drawing>
                <wp:inline distT="0" distB="0" distL="0" distR="0" wp14:anchorId="3ECE32BC" wp14:editId="743DD58E">
                  <wp:extent cx="2562114" cy="3312000"/>
                  <wp:effectExtent l="19050" t="19050" r="10160" b="2222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62114" cy="3312000"/>
                          </a:xfrm>
                          <a:prstGeom prst="rect">
                            <a:avLst/>
                          </a:prstGeom>
                          <a:ln>
                            <a:solidFill>
                              <a:schemeClr val="tx1"/>
                            </a:solidFill>
                          </a:ln>
                        </pic:spPr>
                      </pic:pic>
                    </a:graphicData>
                  </a:graphic>
                </wp:inline>
              </w:drawing>
            </w:r>
          </w:p>
        </w:tc>
      </w:tr>
    </w:tbl>
    <w:p w14:paraId="5DD2C1BF" w14:textId="38CC7402" w:rsidR="008B048F" w:rsidRPr="00E8489E" w:rsidRDefault="00E8489E" w:rsidP="00E8489E">
      <w:pPr>
        <w:pStyle w:val="a2"/>
        <w:rPr>
          <w:b/>
          <w:bCs w:val="0"/>
        </w:rPr>
      </w:pPr>
      <w:r w:rsidRPr="00E8489E">
        <w:rPr>
          <w:rFonts w:hint="eastAsia"/>
          <w:b/>
          <w:bCs w:val="0"/>
        </w:rPr>
        <w:t>原地主名下土地與</w:t>
      </w:r>
      <w:r>
        <w:rPr>
          <w:rFonts w:hint="eastAsia"/>
          <w:b/>
          <w:bCs w:val="0"/>
        </w:rPr>
        <w:t>現況巷道之比較圖</w:t>
      </w:r>
    </w:p>
    <w:p w14:paraId="65B96238" w14:textId="24A5BC64" w:rsidR="008B048F" w:rsidRPr="00E8489E" w:rsidRDefault="00E8489E" w:rsidP="00E8489E">
      <w:pPr>
        <w:snapToGrid w:val="0"/>
        <w:spacing w:afterLines="50" w:after="228"/>
        <w:rPr>
          <w:sz w:val="24"/>
          <w:szCs w:val="16"/>
        </w:rPr>
      </w:pPr>
      <w:r>
        <w:rPr>
          <w:rFonts w:hint="eastAsia"/>
          <w:sz w:val="24"/>
          <w:szCs w:val="16"/>
        </w:rPr>
        <w:t>資料來源：本院依瑞芳地所提供資料整理製作。</w:t>
      </w:r>
    </w:p>
    <w:p w14:paraId="5EA2E9D2" w14:textId="2772B874" w:rsidR="00193ACE" w:rsidRPr="00193ACE" w:rsidRDefault="00193ACE" w:rsidP="00193ACE">
      <w:pPr>
        <w:pStyle w:val="3"/>
        <w:rPr>
          <w:rFonts w:cs="標楷體"/>
          <w:b/>
          <w:bCs w:val="0"/>
          <w:kern w:val="0"/>
          <w:szCs w:val="32"/>
        </w:rPr>
      </w:pPr>
      <w:r w:rsidRPr="00193ACE">
        <w:rPr>
          <w:rFonts w:cs="標楷體"/>
          <w:b/>
          <w:bCs w:val="0"/>
          <w:kern w:val="0"/>
          <w:szCs w:val="32"/>
        </w:rPr>
        <w:t>土地面積係界址確定後</w:t>
      </w:r>
      <w:r w:rsidRPr="00193ACE">
        <w:rPr>
          <w:rFonts w:cs="標楷體" w:hint="eastAsia"/>
          <w:b/>
          <w:bCs w:val="0"/>
          <w:kern w:val="0"/>
          <w:szCs w:val="32"/>
        </w:rPr>
        <w:t>計算</w:t>
      </w:r>
      <w:r w:rsidRPr="00193ACE">
        <w:rPr>
          <w:rFonts w:cs="標楷體"/>
          <w:b/>
          <w:bCs w:val="0"/>
          <w:kern w:val="0"/>
          <w:szCs w:val="32"/>
        </w:rPr>
        <w:t>所</w:t>
      </w:r>
      <w:r w:rsidRPr="00193ACE">
        <w:rPr>
          <w:rFonts w:cs="標楷體" w:hint="eastAsia"/>
          <w:b/>
          <w:bCs w:val="0"/>
          <w:kern w:val="0"/>
          <w:szCs w:val="32"/>
        </w:rPr>
        <w:t>得</w:t>
      </w:r>
      <w:r w:rsidRPr="00193ACE">
        <w:rPr>
          <w:rFonts w:cs="標楷體"/>
          <w:b/>
          <w:bCs w:val="0"/>
          <w:kern w:val="0"/>
          <w:szCs w:val="32"/>
        </w:rPr>
        <w:t>之結果，</w:t>
      </w:r>
      <w:r w:rsidRPr="00193ACE">
        <w:rPr>
          <w:rFonts w:cs="標楷體" w:hint="eastAsia"/>
          <w:b/>
          <w:bCs w:val="0"/>
          <w:kern w:val="0"/>
          <w:szCs w:val="32"/>
        </w:rPr>
        <w:t>並</w:t>
      </w:r>
      <w:r w:rsidRPr="00193ACE">
        <w:rPr>
          <w:rFonts w:cs="標楷體"/>
          <w:b/>
          <w:bCs w:val="0"/>
          <w:kern w:val="0"/>
          <w:szCs w:val="32"/>
        </w:rPr>
        <w:t>非決定界址之</w:t>
      </w:r>
      <w:r w:rsidR="008F7013" w:rsidRPr="00A01D7B">
        <w:rPr>
          <w:rFonts w:cs="標楷體" w:hint="eastAsia"/>
          <w:b/>
          <w:bCs w:val="0"/>
          <w:kern w:val="0"/>
          <w:szCs w:val="32"/>
        </w:rPr>
        <w:t>依據(原因)</w:t>
      </w:r>
      <w:r>
        <w:rPr>
          <w:rFonts w:cs="標楷體" w:hint="eastAsia"/>
          <w:b/>
          <w:bCs w:val="0"/>
          <w:kern w:val="0"/>
          <w:szCs w:val="32"/>
        </w:rPr>
        <w:t>：</w:t>
      </w:r>
    </w:p>
    <w:p w14:paraId="085DCE26" w14:textId="351FEFAA" w:rsidR="00193ACE" w:rsidRPr="00193ACE" w:rsidRDefault="00193ACE" w:rsidP="00193ACE">
      <w:pPr>
        <w:pStyle w:val="4"/>
        <w:rPr>
          <w:rFonts w:cs="標楷體"/>
          <w:kern w:val="0"/>
          <w:szCs w:val="32"/>
        </w:rPr>
      </w:pPr>
      <w:r>
        <w:rPr>
          <w:rFonts w:hint="eastAsia"/>
        </w:rPr>
        <w:t>前揭確定判決</w:t>
      </w:r>
      <w:r w:rsidRPr="00DD73CB">
        <w:t>係以108年11月13日補充鑑定圖所示端點4-1-2-5連接線為界址，並比較224-156、224-118及224-153地號土地依該界址施測後之面積與原登記面積差異，認定224-156地號增加0.01平方公尺、224-118地號減少0.28平方公尺、224-153地號增加1.26平方公尺，據以認為各宗土地面積增減尚屬平衡，而作為不採陳訴人所主張界址</w:t>
      </w:r>
      <w:r>
        <w:rPr>
          <w:rFonts w:hint="eastAsia"/>
        </w:rPr>
        <w:t>（</w:t>
      </w:r>
      <w:r w:rsidRPr="00DD73CB">
        <w:t>4-D-C-F-B-E-5</w:t>
      </w:r>
      <w:r>
        <w:rPr>
          <w:rFonts w:hint="eastAsia"/>
        </w:rPr>
        <w:t>）</w:t>
      </w:r>
      <w:r w:rsidRPr="00DD73CB">
        <w:t>之理由之一。</w:t>
      </w:r>
    </w:p>
    <w:p w14:paraId="317A9FA6" w14:textId="64EB9514" w:rsidR="00193ACE" w:rsidRPr="000511FB" w:rsidRDefault="00193ACE" w:rsidP="000511FB">
      <w:pPr>
        <w:pStyle w:val="4"/>
        <w:rPr>
          <w:rFonts w:cs="標楷體"/>
          <w:kern w:val="0"/>
          <w:szCs w:val="32"/>
        </w:rPr>
      </w:pPr>
      <w:r w:rsidRPr="00193ACE">
        <w:rPr>
          <w:rFonts w:hint="eastAsia"/>
        </w:rPr>
        <w:t>惟查，</w:t>
      </w:r>
      <w:r w:rsidRPr="00193ACE">
        <w:rPr>
          <w:rFonts w:cs="標楷體"/>
          <w:kern w:val="0"/>
          <w:szCs w:val="32"/>
        </w:rPr>
        <w:t>土地面積係界址確定後</w:t>
      </w:r>
      <w:r w:rsidRPr="00193ACE">
        <w:rPr>
          <w:rFonts w:cs="標楷體" w:hint="eastAsia"/>
          <w:kern w:val="0"/>
          <w:szCs w:val="32"/>
        </w:rPr>
        <w:t>計算</w:t>
      </w:r>
      <w:r w:rsidRPr="00193ACE">
        <w:rPr>
          <w:rFonts w:cs="標楷體"/>
          <w:kern w:val="0"/>
          <w:szCs w:val="32"/>
        </w:rPr>
        <w:t>所</w:t>
      </w:r>
      <w:r w:rsidRPr="00193ACE">
        <w:rPr>
          <w:rFonts w:cs="標楷體" w:hint="eastAsia"/>
          <w:kern w:val="0"/>
          <w:szCs w:val="32"/>
        </w:rPr>
        <w:t>得</w:t>
      </w:r>
      <w:r w:rsidRPr="00193ACE">
        <w:rPr>
          <w:rFonts w:cs="標楷體"/>
          <w:kern w:val="0"/>
          <w:szCs w:val="32"/>
        </w:rPr>
        <w:t>之結果，</w:t>
      </w:r>
      <w:r w:rsidRPr="00193ACE">
        <w:rPr>
          <w:rFonts w:cs="標楷體" w:hint="eastAsia"/>
          <w:kern w:val="0"/>
          <w:szCs w:val="32"/>
        </w:rPr>
        <w:t>並</w:t>
      </w:r>
      <w:r w:rsidRPr="00193ACE">
        <w:rPr>
          <w:rFonts w:cs="標楷體"/>
          <w:kern w:val="0"/>
          <w:szCs w:val="32"/>
        </w:rPr>
        <w:t>非決定界址之</w:t>
      </w:r>
      <w:r w:rsidR="00335DFA" w:rsidRPr="00A01D7B">
        <w:rPr>
          <w:rFonts w:cs="標楷體" w:hint="eastAsia"/>
          <w:kern w:val="0"/>
          <w:szCs w:val="32"/>
        </w:rPr>
        <w:t>依據(原因)</w:t>
      </w:r>
      <w:r w:rsidRPr="00193ACE">
        <w:rPr>
          <w:rFonts w:cs="標楷體"/>
          <w:kern w:val="0"/>
          <w:szCs w:val="32"/>
        </w:rPr>
        <w:t>。界址認定仍應回歸土地形成沿革、原始分割及交易真意、建物配置、道路通行及長期使用現況等客觀事實綜合判斷。倘於界址認定過程中，過度</w:t>
      </w:r>
      <w:r w:rsidRPr="00193ACE">
        <w:rPr>
          <w:rFonts w:cs="標楷體" w:hint="eastAsia"/>
          <w:kern w:val="0"/>
          <w:szCs w:val="32"/>
        </w:rPr>
        <w:t>著重</w:t>
      </w:r>
      <w:r w:rsidRPr="00193ACE">
        <w:rPr>
          <w:rFonts w:cs="標楷體"/>
          <w:kern w:val="0"/>
          <w:szCs w:val="32"/>
        </w:rPr>
        <w:t>各宗土地面積</w:t>
      </w:r>
      <w:r w:rsidRPr="00193ACE">
        <w:rPr>
          <w:rFonts w:cs="標楷體"/>
          <w:kern w:val="0"/>
          <w:szCs w:val="32"/>
        </w:rPr>
        <w:lastRenderedPageBreak/>
        <w:t>增減之平衡，而忽略</w:t>
      </w:r>
      <w:r w:rsidRPr="00193ACE">
        <w:rPr>
          <w:rFonts w:cs="標楷體" w:hint="eastAsia"/>
          <w:kern w:val="0"/>
          <w:szCs w:val="32"/>
        </w:rPr>
        <w:t>前開</w:t>
      </w:r>
      <w:r w:rsidRPr="00193ACE">
        <w:rPr>
          <w:rFonts w:cs="標楷體"/>
          <w:kern w:val="0"/>
          <w:szCs w:val="32"/>
        </w:rPr>
        <w:t>因素，甚至</w:t>
      </w:r>
      <w:r w:rsidRPr="00193ACE">
        <w:rPr>
          <w:rFonts w:cs="標楷體" w:hint="eastAsia"/>
          <w:kern w:val="0"/>
          <w:szCs w:val="32"/>
        </w:rPr>
        <w:t>造成</w:t>
      </w:r>
      <w:r w:rsidRPr="00193ACE">
        <w:rPr>
          <w:rFonts w:cs="標楷體"/>
          <w:kern w:val="0"/>
          <w:szCs w:val="32"/>
        </w:rPr>
        <w:t>界址穿越既有建築物或</w:t>
      </w:r>
      <w:r w:rsidRPr="00193ACE">
        <w:rPr>
          <w:rFonts w:cs="標楷體" w:hint="eastAsia"/>
          <w:kern w:val="0"/>
          <w:szCs w:val="32"/>
        </w:rPr>
        <w:t>供居民長期通行之巷</w:t>
      </w:r>
      <w:r w:rsidRPr="00193ACE">
        <w:rPr>
          <w:rFonts w:cs="標楷體"/>
          <w:kern w:val="0"/>
          <w:szCs w:val="32"/>
        </w:rPr>
        <w:t>道，</w:t>
      </w:r>
      <w:r w:rsidRPr="00193ACE">
        <w:rPr>
          <w:rFonts w:cs="標楷體" w:hint="eastAsia"/>
          <w:kern w:val="0"/>
          <w:szCs w:val="32"/>
        </w:rPr>
        <w:t>不僅有違土地利用常情，亦難謂符合</w:t>
      </w:r>
      <w:r w:rsidRPr="00193ACE">
        <w:rPr>
          <w:rFonts w:cs="標楷體"/>
          <w:kern w:val="0"/>
          <w:szCs w:val="32"/>
        </w:rPr>
        <w:t>社會經驗法則。是以，</w:t>
      </w:r>
      <w:r w:rsidRPr="00193ACE">
        <w:rPr>
          <w:rFonts w:cs="標楷體" w:hint="eastAsia"/>
          <w:kern w:val="0"/>
          <w:szCs w:val="32"/>
        </w:rPr>
        <w:t>土地</w:t>
      </w:r>
      <w:r w:rsidRPr="00193ACE">
        <w:rPr>
          <w:rFonts w:cs="標楷體"/>
          <w:kern w:val="0"/>
          <w:szCs w:val="32"/>
        </w:rPr>
        <w:t>面積</w:t>
      </w:r>
      <w:r w:rsidRPr="00193ACE">
        <w:rPr>
          <w:rFonts w:cs="標楷體" w:hint="eastAsia"/>
          <w:kern w:val="0"/>
          <w:szCs w:val="32"/>
        </w:rPr>
        <w:t>增減</w:t>
      </w:r>
      <w:r w:rsidRPr="00193ACE">
        <w:rPr>
          <w:rFonts w:cs="標楷體"/>
          <w:kern w:val="0"/>
          <w:szCs w:val="32"/>
        </w:rPr>
        <w:t>固</w:t>
      </w:r>
      <w:r w:rsidRPr="00193ACE">
        <w:rPr>
          <w:rFonts w:cs="標楷體" w:hint="eastAsia"/>
          <w:kern w:val="0"/>
          <w:szCs w:val="32"/>
        </w:rPr>
        <w:t>為界址認定</w:t>
      </w:r>
      <w:r w:rsidRPr="00193ACE">
        <w:rPr>
          <w:rFonts w:cs="標楷體"/>
          <w:kern w:val="0"/>
          <w:szCs w:val="32"/>
        </w:rPr>
        <w:t>判斷因素之一，惟</w:t>
      </w:r>
      <w:r w:rsidRPr="00193ACE">
        <w:rPr>
          <w:rFonts w:cs="標楷體" w:hint="eastAsia"/>
          <w:kern w:val="0"/>
          <w:szCs w:val="32"/>
        </w:rPr>
        <w:t>其重要性</w:t>
      </w:r>
      <w:r w:rsidRPr="00193ACE">
        <w:rPr>
          <w:rFonts w:cs="標楷體"/>
          <w:kern w:val="0"/>
          <w:szCs w:val="32"/>
        </w:rPr>
        <w:t>不宜凌駕於歷史事實及土地使用現況之上。</w:t>
      </w:r>
    </w:p>
    <w:p w14:paraId="69AEABBD" w14:textId="432C40AB" w:rsidR="00814A2E" w:rsidRPr="003A720C" w:rsidRDefault="00581BAC" w:rsidP="00814A2E">
      <w:pPr>
        <w:pStyle w:val="3"/>
        <w:rPr>
          <w:color w:val="0D0D0D" w:themeColor="text1" w:themeTint="F2"/>
        </w:rPr>
      </w:pPr>
      <w:r w:rsidRPr="003A720C">
        <w:rPr>
          <w:rFonts w:hint="eastAsia"/>
          <w:color w:val="0D0D0D" w:themeColor="text1" w:themeTint="F2"/>
        </w:rPr>
        <w:t>綜上所述，</w:t>
      </w:r>
      <w:r w:rsidR="00FB2F70" w:rsidRPr="003A720C">
        <w:rPr>
          <w:rFonts w:hint="eastAsia"/>
          <w:color w:val="0D0D0D" w:themeColor="text1" w:themeTint="F2"/>
        </w:rPr>
        <w:t>224-118、224-153及224-156地號間之經界</w:t>
      </w:r>
      <w:r w:rsidR="003F3A1B" w:rsidRPr="003A720C">
        <w:rPr>
          <w:rFonts w:hint="eastAsia"/>
          <w:color w:val="0D0D0D" w:themeColor="text1" w:themeTint="F2"/>
        </w:rPr>
        <w:t>位置</w:t>
      </w:r>
      <w:r w:rsidR="00FB2F70" w:rsidRPr="003A720C">
        <w:rPr>
          <w:rFonts w:hint="eastAsia"/>
          <w:color w:val="0D0D0D" w:themeColor="text1" w:themeTint="F2"/>
        </w:rPr>
        <w:t>，</w:t>
      </w:r>
      <w:r w:rsidR="00F06142" w:rsidRPr="003A720C">
        <w:rPr>
          <w:rFonts w:hint="eastAsia"/>
          <w:color w:val="0D0D0D" w:themeColor="text1" w:themeTint="F2"/>
        </w:rPr>
        <w:t>既</w:t>
      </w:r>
      <w:r w:rsidR="00FB2F70" w:rsidRPr="003A720C">
        <w:rPr>
          <w:rFonts w:hint="eastAsia"/>
          <w:color w:val="0D0D0D" w:themeColor="text1" w:themeTint="F2"/>
        </w:rPr>
        <w:t>經基隆地院判決確定，本院</w:t>
      </w:r>
      <w:r w:rsidR="00F06142" w:rsidRPr="003A720C">
        <w:rPr>
          <w:rFonts w:hint="eastAsia"/>
          <w:color w:val="0D0D0D" w:themeColor="text1" w:themeTint="F2"/>
        </w:rPr>
        <w:t>自</w:t>
      </w:r>
      <w:r w:rsidR="003F3A1B" w:rsidRPr="003A720C">
        <w:rPr>
          <w:rFonts w:hint="eastAsia"/>
          <w:color w:val="0D0D0D" w:themeColor="text1" w:themeTint="F2"/>
        </w:rPr>
        <w:t>應予</w:t>
      </w:r>
      <w:r w:rsidR="00F06142" w:rsidRPr="003A720C">
        <w:rPr>
          <w:rFonts w:hint="eastAsia"/>
          <w:color w:val="0D0D0D" w:themeColor="text1" w:themeTint="F2"/>
        </w:rPr>
        <w:t>以</w:t>
      </w:r>
      <w:r w:rsidR="003F3A1B" w:rsidRPr="003A720C">
        <w:rPr>
          <w:rFonts w:hint="eastAsia"/>
          <w:color w:val="0D0D0D" w:themeColor="text1" w:themeTint="F2"/>
        </w:rPr>
        <w:t>尊重。惟</w:t>
      </w:r>
      <w:r w:rsidR="001F046C" w:rsidRPr="003A720C">
        <w:rPr>
          <w:color w:val="0D0D0D" w:themeColor="text1" w:themeTint="F2"/>
        </w:rPr>
        <w:t>本案自70年</w:t>
      </w:r>
      <w:r w:rsidR="00AF0CDC" w:rsidRPr="003A720C">
        <w:rPr>
          <w:rFonts w:hint="eastAsia"/>
          <w:color w:val="0D0D0D" w:themeColor="text1" w:themeTint="F2"/>
        </w:rPr>
        <w:t>間</w:t>
      </w:r>
      <w:r w:rsidR="001F046C" w:rsidRPr="003A720C">
        <w:rPr>
          <w:color w:val="0D0D0D" w:themeColor="text1" w:themeTint="F2"/>
        </w:rPr>
        <w:t>土地分割後，即可能因原始測量成果或圖籍訂正過程</w:t>
      </w:r>
      <w:r w:rsidR="002B24F3" w:rsidRPr="003A720C">
        <w:rPr>
          <w:rFonts w:hint="eastAsia"/>
          <w:color w:val="0D0D0D" w:themeColor="text1" w:themeTint="F2"/>
        </w:rPr>
        <w:t>存在錯誤或</w:t>
      </w:r>
      <w:r w:rsidR="001F046C" w:rsidRPr="003A720C">
        <w:rPr>
          <w:color w:val="0D0D0D" w:themeColor="text1" w:themeTint="F2"/>
        </w:rPr>
        <w:t>瑕疵，而衍生後續界址爭議。107年間地籍圖重測、重測異議調處</w:t>
      </w:r>
      <w:r w:rsidR="00232E12" w:rsidRPr="003A720C">
        <w:rPr>
          <w:rFonts w:hint="eastAsia"/>
          <w:color w:val="0D0D0D" w:themeColor="text1" w:themeTint="F2"/>
        </w:rPr>
        <w:t>，以</w:t>
      </w:r>
      <w:r w:rsidR="001F046C" w:rsidRPr="003A720C">
        <w:rPr>
          <w:color w:val="0D0D0D" w:themeColor="text1" w:themeTint="F2"/>
        </w:rPr>
        <w:t>及法院審理確認經界事件過程，均未能進一步檢驗原始分割成果是否</w:t>
      </w:r>
      <w:r w:rsidR="00AF0CDC" w:rsidRPr="003A720C">
        <w:rPr>
          <w:rFonts w:hint="eastAsia"/>
          <w:color w:val="0D0D0D" w:themeColor="text1" w:themeTint="F2"/>
        </w:rPr>
        <w:t>正確</w:t>
      </w:r>
      <w:r w:rsidR="001F046C" w:rsidRPr="003A720C">
        <w:rPr>
          <w:color w:val="0D0D0D" w:themeColor="text1" w:themeTint="F2"/>
        </w:rPr>
        <w:t>，亦未充分探究土地</w:t>
      </w:r>
      <w:r w:rsidR="00AF0CDC" w:rsidRPr="003A720C">
        <w:rPr>
          <w:rFonts w:hint="eastAsia"/>
          <w:color w:val="0D0D0D" w:themeColor="text1" w:themeTint="F2"/>
        </w:rPr>
        <w:t>形成沿革</w:t>
      </w:r>
      <w:r w:rsidR="001F046C" w:rsidRPr="003A720C">
        <w:rPr>
          <w:color w:val="0D0D0D" w:themeColor="text1" w:themeTint="F2"/>
        </w:rPr>
        <w:t>、交易原意、</w:t>
      </w:r>
      <w:r w:rsidR="00AF0CDC" w:rsidRPr="003A720C">
        <w:rPr>
          <w:rFonts w:hint="eastAsia"/>
          <w:color w:val="0D0D0D" w:themeColor="text1" w:themeTint="F2"/>
        </w:rPr>
        <w:t>長期使用現況、</w:t>
      </w:r>
      <w:r w:rsidR="001F046C" w:rsidRPr="003A720C">
        <w:rPr>
          <w:color w:val="0D0D0D" w:themeColor="text1" w:themeTint="F2"/>
        </w:rPr>
        <w:t>既有協議及</w:t>
      </w:r>
      <w:r w:rsidR="002B24F3" w:rsidRPr="003A720C">
        <w:rPr>
          <w:rFonts w:hint="eastAsia"/>
          <w:color w:val="0D0D0D" w:themeColor="text1" w:themeTint="F2"/>
        </w:rPr>
        <w:t>聚落</w:t>
      </w:r>
      <w:r w:rsidR="001F046C" w:rsidRPr="003A720C">
        <w:rPr>
          <w:color w:val="0D0D0D" w:themeColor="text1" w:themeTint="F2"/>
        </w:rPr>
        <w:t>通行等足資還原歷史事實之重要證據，而仍以既有圖籍、鑑定成果</w:t>
      </w:r>
      <w:r w:rsidR="00AF0CDC" w:rsidRPr="003A720C">
        <w:rPr>
          <w:rFonts w:hint="eastAsia"/>
          <w:color w:val="0D0D0D" w:themeColor="text1" w:themeTint="F2"/>
        </w:rPr>
        <w:t>及</w:t>
      </w:r>
      <w:r w:rsidR="002B24F3" w:rsidRPr="003A720C">
        <w:rPr>
          <w:rFonts w:hint="eastAsia"/>
          <w:color w:val="0D0D0D" w:themeColor="text1" w:themeTint="F2"/>
        </w:rPr>
        <w:t>土地登記面積</w:t>
      </w:r>
      <w:r w:rsidR="00AF0CDC" w:rsidRPr="003A720C">
        <w:rPr>
          <w:rFonts w:hint="eastAsia"/>
          <w:color w:val="0D0D0D" w:themeColor="text1" w:themeTint="F2"/>
        </w:rPr>
        <w:t>等資料</w:t>
      </w:r>
      <w:r w:rsidR="001F046C" w:rsidRPr="003A720C">
        <w:rPr>
          <w:color w:val="0D0D0D" w:themeColor="text1" w:themeTint="F2"/>
        </w:rPr>
        <w:t>作為主要判斷依據，致可能使原始錯誤經由重測</w:t>
      </w:r>
      <w:r w:rsidR="00AF0CDC" w:rsidRPr="003A720C">
        <w:rPr>
          <w:rFonts w:hint="eastAsia"/>
          <w:color w:val="0D0D0D" w:themeColor="text1" w:themeTint="F2"/>
        </w:rPr>
        <w:t>程序</w:t>
      </w:r>
      <w:r w:rsidR="001F046C" w:rsidRPr="003A720C">
        <w:rPr>
          <w:color w:val="0D0D0D" w:themeColor="text1" w:themeTint="F2"/>
        </w:rPr>
        <w:t>及司法</w:t>
      </w:r>
      <w:r w:rsidR="00AF0CDC" w:rsidRPr="003A720C">
        <w:rPr>
          <w:rFonts w:hint="eastAsia"/>
          <w:color w:val="0D0D0D" w:themeColor="text1" w:themeTint="F2"/>
        </w:rPr>
        <w:t>判決</w:t>
      </w:r>
      <w:r w:rsidR="001F046C" w:rsidRPr="003A720C">
        <w:rPr>
          <w:color w:val="0D0D0D" w:themeColor="text1" w:themeTint="F2"/>
        </w:rPr>
        <w:t>持續被</w:t>
      </w:r>
      <w:r w:rsidR="00C048A1" w:rsidRPr="003A720C">
        <w:rPr>
          <w:rFonts w:hint="eastAsia"/>
          <w:color w:val="0D0D0D" w:themeColor="text1" w:themeTint="F2"/>
        </w:rPr>
        <w:t>採</w:t>
      </w:r>
      <w:r w:rsidR="001F046C" w:rsidRPr="003A720C">
        <w:rPr>
          <w:color w:val="0D0D0D" w:themeColor="text1" w:themeTint="F2"/>
        </w:rPr>
        <w:t>認，錯失藉由</w:t>
      </w:r>
      <w:r w:rsidR="002B24F3" w:rsidRPr="003A720C">
        <w:rPr>
          <w:rFonts w:hint="eastAsia"/>
          <w:color w:val="0D0D0D" w:themeColor="text1" w:themeTint="F2"/>
        </w:rPr>
        <w:t>地籍圖</w:t>
      </w:r>
      <w:r w:rsidR="001F046C" w:rsidRPr="003A720C">
        <w:rPr>
          <w:color w:val="0D0D0D" w:themeColor="text1" w:themeTint="F2"/>
        </w:rPr>
        <w:t>重測</w:t>
      </w:r>
      <w:r w:rsidR="00AF0CDC" w:rsidRPr="003A720C">
        <w:rPr>
          <w:rFonts w:hint="eastAsia"/>
          <w:color w:val="0D0D0D" w:themeColor="text1" w:themeTint="F2"/>
        </w:rPr>
        <w:t>釐</w:t>
      </w:r>
      <w:r w:rsidR="001F046C" w:rsidRPr="003A720C">
        <w:rPr>
          <w:color w:val="0D0D0D" w:themeColor="text1" w:themeTint="F2"/>
        </w:rPr>
        <w:t>正歷史錯誤、化解長年紛爭之契機，</w:t>
      </w:r>
      <w:r w:rsidR="002B24F3" w:rsidRPr="003A720C">
        <w:rPr>
          <w:rFonts w:hint="eastAsia"/>
          <w:color w:val="0D0D0D" w:themeColor="text1" w:themeTint="F2"/>
        </w:rPr>
        <w:t>難謂無偏離地籍圖重測本旨，</w:t>
      </w:r>
      <w:r w:rsidR="00E0301F" w:rsidRPr="003A720C">
        <w:rPr>
          <w:bCs w:val="0"/>
          <w:color w:val="0D0D0D" w:themeColor="text1" w:themeTint="F2"/>
        </w:rPr>
        <w:t>實有檢討改進之必要。尤其，</w:t>
      </w:r>
      <w:r w:rsidR="00E0301F" w:rsidRPr="003A720C">
        <w:rPr>
          <w:rFonts w:hint="eastAsia"/>
          <w:bCs w:val="0"/>
          <w:color w:val="0D0D0D" w:themeColor="text1" w:themeTint="F2"/>
        </w:rPr>
        <w:t>本案</w:t>
      </w:r>
      <w:r w:rsidR="0039118A" w:rsidRPr="003A720C">
        <w:rPr>
          <w:color w:val="0D0D0D" w:themeColor="text1" w:themeTint="F2"/>
        </w:rPr>
        <w:t>法院判決所</w:t>
      </w:r>
      <w:r w:rsidR="00447922" w:rsidRPr="003A720C">
        <w:rPr>
          <w:rFonts w:hint="eastAsia"/>
          <w:color w:val="0D0D0D" w:themeColor="text1" w:themeTint="F2"/>
        </w:rPr>
        <w:t>引用</w:t>
      </w:r>
      <w:r w:rsidR="0039118A" w:rsidRPr="003A720C">
        <w:rPr>
          <w:color w:val="0D0D0D" w:themeColor="text1" w:themeTint="F2"/>
        </w:rPr>
        <w:t>之鑑定成果，係</w:t>
      </w:r>
      <w:r w:rsidR="00447922" w:rsidRPr="003A720C">
        <w:rPr>
          <w:rFonts w:hint="eastAsia"/>
          <w:color w:val="0D0D0D" w:themeColor="text1" w:themeTint="F2"/>
        </w:rPr>
        <w:t>以</w:t>
      </w:r>
      <w:r w:rsidR="0039118A" w:rsidRPr="003A720C">
        <w:rPr>
          <w:color w:val="0D0D0D" w:themeColor="text1" w:themeTint="F2"/>
        </w:rPr>
        <w:t>地政機關及相關測量機關提供之地籍資料與</w:t>
      </w:r>
      <w:r w:rsidR="00447922" w:rsidRPr="003A720C">
        <w:rPr>
          <w:rFonts w:hint="eastAsia"/>
          <w:color w:val="0D0D0D" w:themeColor="text1" w:themeTint="F2"/>
        </w:rPr>
        <w:t>鑑測</w:t>
      </w:r>
      <w:r w:rsidR="0039118A" w:rsidRPr="003A720C">
        <w:rPr>
          <w:color w:val="0D0D0D" w:themeColor="text1" w:themeTint="F2"/>
        </w:rPr>
        <w:t>成果</w:t>
      </w:r>
      <w:r w:rsidR="00447922" w:rsidRPr="003A720C">
        <w:rPr>
          <w:rFonts w:hint="eastAsia"/>
          <w:color w:val="0D0D0D" w:themeColor="text1" w:themeTint="F2"/>
        </w:rPr>
        <w:t>為基礎，</w:t>
      </w:r>
      <w:r w:rsidR="0039118A" w:rsidRPr="003A720C">
        <w:rPr>
          <w:color w:val="0D0D0D" w:themeColor="text1" w:themeTint="F2"/>
        </w:rPr>
        <w:t>倘該等資料或鑑定基礎確有重大瑕疵，並致人民</w:t>
      </w:r>
      <w:r w:rsidR="00447922" w:rsidRPr="003A720C">
        <w:rPr>
          <w:rFonts w:hint="eastAsia"/>
          <w:color w:val="0D0D0D" w:themeColor="text1" w:themeTint="F2"/>
        </w:rPr>
        <w:t>因此</w:t>
      </w:r>
      <w:r w:rsidR="0039118A" w:rsidRPr="003A720C">
        <w:rPr>
          <w:color w:val="0D0D0D" w:themeColor="text1" w:themeTint="F2"/>
        </w:rPr>
        <w:t>面臨拆屋還地等重大財產損害，相關行政機關</w:t>
      </w:r>
      <w:r w:rsidR="00447922" w:rsidRPr="003A720C">
        <w:rPr>
          <w:rFonts w:hint="eastAsia"/>
          <w:color w:val="0D0D0D" w:themeColor="text1" w:themeTint="F2"/>
        </w:rPr>
        <w:t>即</w:t>
      </w:r>
      <w:r w:rsidR="0039118A" w:rsidRPr="003A720C">
        <w:rPr>
          <w:color w:val="0D0D0D" w:themeColor="text1" w:themeTint="F2"/>
        </w:rPr>
        <w:t>不得僅以判決確定為由消極以對，</w:t>
      </w:r>
      <w:r w:rsidR="00447922" w:rsidRPr="003A720C">
        <w:rPr>
          <w:rFonts w:hint="eastAsia"/>
          <w:color w:val="0D0D0D" w:themeColor="text1" w:themeTint="F2"/>
        </w:rPr>
        <w:t>仍</w:t>
      </w:r>
      <w:r w:rsidR="0039118A" w:rsidRPr="003A720C">
        <w:rPr>
          <w:color w:val="0D0D0D" w:themeColor="text1" w:themeTint="F2"/>
        </w:rPr>
        <w:t>應主動釐清相關</w:t>
      </w:r>
      <w:r w:rsidR="00447922" w:rsidRPr="003A720C">
        <w:rPr>
          <w:rFonts w:hint="eastAsia"/>
          <w:color w:val="0D0D0D" w:themeColor="text1" w:themeTint="F2"/>
        </w:rPr>
        <w:t>地籍資料及</w:t>
      </w:r>
      <w:r w:rsidR="0039118A" w:rsidRPr="003A720C">
        <w:rPr>
          <w:color w:val="0D0D0D" w:themeColor="text1" w:themeTint="F2"/>
        </w:rPr>
        <w:t>測量成果是否有誤，並</w:t>
      </w:r>
      <w:r w:rsidR="00447922" w:rsidRPr="003A720C">
        <w:rPr>
          <w:rFonts w:hint="eastAsia"/>
          <w:color w:val="0D0D0D" w:themeColor="text1" w:themeTint="F2"/>
        </w:rPr>
        <w:t>積極</w:t>
      </w:r>
      <w:r w:rsidR="0039118A" w:rsidRPr="003A720C">
        <w:rPr>
          <w:color w:val="0D0D0D" w:themeColor="text1" w:themeTint="F2"/>
        </w:rPr>
        <w:t>研謀</w:t>
      </w:r>
      <w:r w:rsidR="00447922" w:rsidRPr="003A720C">
        <w:rPr>
          <w:rFonts w:hint="eastAsia"/>
          <w:color w:val="0D0D0D" w:themeColor="text1" w:themeTint="F2"/>
        </w:rPr>
        <w:t>解決對策</w:t>
      </w:r>
      <w:r w:rsidR="00E0301F" w:rsidRPr="003A720C">
        <w:rPr>
          <w:rFonts w:hint="eastAsia"/>
          <w:color w:val="0D0D0D" w:themeColor="text1" w:themeTint="F2"/>
        </w:rPr>
        <w:t>，</w:t>
      </w:r>
      <w:r w:rsidR="0039118A" w:rsidRPr="003A720C">
        <w:rPr>
          <w:color w:val="0D0D0D" w:themeColor="text1" w:themeTint="F2"/>
        </w:rPr>
        <w:t>內政部及新北市政府對此責無旁貸，允應積極檢討並妥為處理。</w:t>
      </w:r>
    </w:p>
    <w:p w14:paraId="52DB4D38" w14:textId="7EBC6F6B" w:rsidR="00581BAC" w:rsidRPr="00581BAC" w:rsidRDefault="00581BAC" w:rsidP="00814A2E">
      <w:pPr>
        <w:pStyle w:val="3"/>
        <w:rPr>
          <w:b/>
          <w:bCs w:val="0"/>
        </w:rPr>
      </w:pPr>
      <w:r w:rsidRPr="00581BAC">
        <w:rPr>
          <w:rFonts w:hint="eastAsia"/>
          <w:b/>
          <w:bCs w:val="0"/>
        </w:rPr>
        <w:t>224-118地號</w:t>
      </w:r>
      <w:r>
        <w:rPr>
          <w:rFonts w:hint="eastAsia"/>
          <w:b/>
          <w:bCs w:val="0"/>
        </w:rPr>
        <w:t>因地籍圖轉繪錯誤，致相關</w:t>
      </w:r>
      <w:r w:rsidRPr="00581BAC">
        <w:rPr>
          <w:rFonts w:hint="eastAsia"/>
          <w:b/>
          <w:bCs w:val="0"/>
        </w:rPr>
        <w:t>圖籍存在「直角」與「截角」不一致情形，影響地籍資料</w:t>
      </w:r>
      <w:r w:rsidR="00AE26D7">
        <w:rPr>
          <w:rFonts w:hint="eastAsia"/>
          <w:b/>
          <w:bCs w:val="0"/>
        </w:rPr>
        <w:t>公信</w:t>
      </w:r>
      <w:r w:rsidR="00AE26D7">
        <w:rPr>
          <w:rFonts w:hint="eastAsia"/>
          <w:b/>
          <w:bCs w:val="0"/>
        </w:rPr>
        <w:lastRenderedPageBreak/>
        <w:t>力</w:t>
      </w:r>
      <w:r>
        <w:rPr>
          <w:rFonts w:hint="eastAsia"/>
          <w:b/>
          <w:bCs w:val="0"/>
        </w:rPr>
        <w:t>：</w:t>
      </w:r>
    </w:p>
    <w:p w14:paraId="1693A380" w14:textId="69C95461" w:rsidR="00581BAC" w:rsidRDefault="00814A2E" w:rsidP="00581BAC">
      <w:pPr>
        <w:pStyle w:val="4"/>
      </w:pPr>
      <w:r w:rsidRPr="0077223C">
        <w:rPr>
          <w:rFonts w:hint="eastAsia"/>
        </w:rPr>
        <w:t>224-118地號於70年10月9日自224地號分割時，其</w:t>
      </w:r>
      <w:r w:rsidR="00400806">
        <w:rPr>
          <w:rFonts w:hint="eastAsia"/>
        </w:rPr>
        <w:t>分割原圖（複丈成果</w:t>
      </w:r>
      <w:r w:rsidRPr="0077223C">
        <w:rPr>
          <w:rFonts w:hint="eastAsia"/>
        </w:rPr>
        <w:t>圖</w:t>
      </w:r>
      <w:r w:rsidR="00400806">
        <w:rPr>
          <w:rFonts w:hint="eastAsia"/>
        </w:rPr>
        <w:t>）</w:t>
      </w:r>
      <w:r w:rsidR="005B1C59">
        <w:rPr>
          <w:rFonts w:hint="eastAsia"/>
        </w:rPr>
        <w:t>顯示</w:t>
      </w:r>
      <w:r w:rsidRPr="0077223C">
        <w:rPr>
          <w:rFonts w:hint="eastAsia"/>
        </w:rPr>
        <w:t>西北端經界呈近</w:t>
      </w:r>
      <w:r>
        <w:rPr>
          <w:rFonts w:hint="eastAsia"/>
        </w:rPr>
        <w:t>似</w:t>
      </w:r>
      <w:r w:rsidRPr="002513D1">
        <w:rPr>
          <w:rFonts w:hint="eastAsia"/>
        </w:rPr>
        <w:t>「</w:t>
      </w:r>
      <w:r w:rsidRPr="0077223C">
        <w:rPr>
          <w:rFonts w:hint="eastAsia"/>
        </w:rPr>
        <w:t>直角</w:t>
      </w:r>
      <w:r w:rsidRPr="002513D1">
        <w:rPr>
          <w:rFonts w:hint="eastAsia"/>
        </w:rPr>
        <w:t>」</w:t>
      </w:r>
      <w:r w:rsidRPr="0077223C">
        <w:rPr>
          <w:rFonts w:hint="eastAsia"/>
        </w:rPr>
        <w:t>形狀，</w:t>
      </w:r>
      <w:r w:rsidR="00400806">
        <w:rPr>
          <w:rFonts w:hint="eastAsia"/>
        </w:rPr>
        <w:t>惟</w:t>
      </w:r>
      <w:r w:rsidRPr="0077223C">
        <w:rPr>
          <w:rFonts w:hint="eastAsia"/>
        </w:rPr>
        <w:t>瑞芳地所</w:t>
      </w:r>
      <w:r w:rsidR="00400806">
        <w:rPr>
          <w:rFonts w:hint="eastAsia"/>
        </w:rPr>
        <w:t>嗣後將分割成果</w:t>
      </w:r>
      <w:r w:rsidRPr="0077223C">
        <w:rPr>
          <w:rFonts w:hint="eastAsia"/>
        </w:rPr>
        <w:t>釐正</w:t>
      </w:r>
      <w:r w:rsidR="00400806">
        <w:rPr>
          <w:rFonts w:hint="eastAsia"/>
        </w:rPr>
        <w:t>至</w:t>
      </w:r>
      <w:r w:rsidRPr="0077223C">
        <w:rPr>
          <w:rFonts w:hint="eastAsia"/>
        </w:rPr>
        <w:t>地籍</w:t>
      </w:r>
      <w:r>
        <w:rPr>
          <w:rFonts w:hint="eastAsia"/>
        </w:rPr>
        <w:t>正</w:t>
      </w:r>
      <w:r w:rsidRPr="0077223C">
        <w:rPr>
          <w:rFonts w:hint="eastAsia"/>
        </w:rPr>
        <w:t>圖時</w:t>
      </w:r>
      <w:r>
        <w:rPr>
          <w:rFonts w:hint="eastAsia"/>
        </w:rPr>
        <w:t>，卻呈</w:t>
      </w:r>
      <w:r w:rsidR="005B1C59">
        <w:rPr>
          <w:rFonts w:hint="eastAsia"/>
        </w:rPr>
        <w:t>現</w:t>
      </w:r>
      <w:r w:rsidRPr="002513D1">
        <w:rPr>
          <w:rFonts w:hint="eastAsia"/>
        </w:rPr>
        <w:t>「</w:t>
      </w:r>
      <w:r w:rsidR="00400806">
        <w:rPr>
          <w:rFonts w:hint="eastAsia"/>
        </w:rPr>
        <w:t>截角</w:t>
      </w:r>
      <w:r w:rsidRPr="002513D1">
        <w:rPr>
          <w:rFonts w:hint="eastAsia"/>
        </w:rPr>
        <w:t>」</w:t>
      </w:r>
      <w:r w:rsidR="00400806">
        <w:rPr>
          <w:rFonts w:hint="eastAsia"/>
        </w:rPr>
        <w:t>之坵形</w:t>
      </w:r>
      <w:r w:rsidR="00400806" w:rsidRPr="00400806">
        <w:t>致原始分割圖與後續地籍圖間之經界形狀並不一致</w:t>
      </w:r>
      <w:r w:rsidR="00FB2F70" w:rsidRPr="0077223C">
        <w:rPr>
          <w:rFonts w:hint="eastAsia"/>
        </w:rPr>
        <w:t>(如圖</w:t>
      </w:r>
      <w:r w:rsidR="00FB2F70">
        <w:rPr>
          <w:rFonts w:hint="eastAsia"/>
        </w:rPr>
        <w:t>11</w:t>
      </w:r>
      <w:r w:rsidR="00FB2F70" w:rsidRPr="0077223C">
        <w:rPr>
          <w:rFonts w:hint="eastAsia"/>
        </w:rPr>
        <w:t>所示)</w:t>
      </w:r>
      <w:r>
        <w:rPr>
          <w:rFonts w:hint="eastAsia"/>
        </w:rPr>
        <w:t>。</w:t>
      </w:r>
    </w:p>
    <w:p w14:paraId="5432D416" w14:textId="6CB77D03" w:rsidR="004C6B87" w:rsidRDefault="00814A2E" w:rsidP="00581BAC">
      <w:pPr>
        <w:pStyle w:val="4"/>
      </w:pPr>
      <w:r>
        <w:rPr>
          <w:rFonts w:hint="eastAsia"/>
        </w:rPr>
        <w:t>據</w:t>
      </w:r>
      <w:r w:rsidRPr="0077223C">
        <w:rPr>
          <w:rFonts w:hint="eastAsia"/>
        </w:rPr>
        <w:t>新北市政府函復，</w:t>
      </w:r>
      <w:r w:rsidRPr="0077223C">
        <w:t>224-118</w:t>
      </w:r>
      <w:r w:rsidRPr="0077223C">
        <w:rPr>
          <w:rFonts w:hint="eastAsia"/>
        </w:rPr>
        <w:t>地號土地之分割原圖（複丈成果圖），與地籍正圖、重測前圖解地籍圖、</w:t>
      </w:r>
      <w:r w:rsidRPr="0077223C">
        <w:t>91</w:t>
      </w:r>
      <w:r w:rsidRPr="0077223C">
        <w:rPr>
          <w:rFonts w:hint="eastAsia"/>
        </w:rPr>
        <w:t>年數值化地籍圖間，確</w:t>
      </w:r>
      <w:r w:rsidR="005B1C59">
        <w:rPr>
          <w:rFonts w:hint="eastAsia"/>
        </w:rPr>
        <w:t>實</w:t>
      </w:r>
      <w:r w:rsidRPr="0077223C">
        <w:rPr>
          <w:rFonts w:hint="eastAsia"/>
        </w:rPr>
        <w:t>存有土地坵形「直角」與「截角」不一致之情形</w:t>
      </w:r>
      <w:r w:rsidR="005B1C59">
        <w:rPr>
          <w:rFonts w:hint="eastAsia"/>
        </w:rPr>
        <w:t>。</w:t>
      </w:r>
      <w:r w:rsidRPr="0077223C">
        <w:rPr>
          <w:rFonts w:hint="eastAsia"/>
        </w:rPr>
        <w:t>其係因</w:t>
      </w:r>
      <w:r w:rsidRPr="0077223C">
        <w:t>72</w:t>
      </w:r>
      <w:r w:rsidRPr="0077223C">
        <w:rPr>
          <w:rFonts w:hint="eastAsia"/>
        </w:rPr>
        <w:t>年將分割複丈成果訂正於地籍正圖時，人工移繪產生局部偏差，致地籍正圖同時殘留直角與截角線條；嗣於</w:t>
      </w:r>
      <w:r w:rsidRPr="0077223C">
        <w:t>91</w:t>
      </w:r>
      <w:r w:rsidRPr="0077223C">
        <w:rPr>
          <w:rFonts w:hint="eastAsia"/>
        </w:rPr>
        <w:t>年辦理圖解地籍圖數值化作業時，</w:t>
      </w:r>
      <w:r w:rsidR="005B1C59">
        <w:rPr>
          <w:rFonts w:hint="eastAsia"/>
        </w:rPr>
        <w:t>又</w:t>
      </w:r>
      <w:r w:rsidRPr="0077223C">
        <w:rPr>
          <w:rFonts w:hint="eastAsia"/>
        </w:rPr>
        <w:t>誤以該偏差之「截角」作為經界線，導致「重測前圖解地籍圖」與「</w:t>
      </w:r>
      <w:r w:rsidRPr="0077223C">
        <w:t>91</w:t>
      </w:r>
      <w:r w:rsidRPr="0077223C">
        <w:rPr>
          <w:rFonts w:hint="eastAsia"/>
        </w:rPr>
        <w:t>年數值化地籍圖」均呈現截角，而與分割原圖之「直角」未符</w:t>
      </w:r>
      <w:r w:rsidR="004C6B87">
        <w:rPr>
          <w:rFonts w:hint="eastAsia"/>
        </w:rPr>
        <w:t>。上開圖籍</w:t>
      </w:r>
      <w:r w:rsidR="004C6B87" w:rsidRPr="0077223C">
        <w:rPr>
          <w:rFonts w:hint="eastAsia"/>
        </w:rPr>
        <w:t>瑕疵業經</w:t>
      </w:r>
      <w:r w:rsidR="004C6B87" w:rsidRPr="0077223C">
        <w:t>107</w:t>
      </w:r>
      <w:r w:rsidR="004C6B87" w:rsidRPr="0077223C">
        <w:rPr>
          <w:rFonts w:hint="eastAsia"/>
        </w:rPr>
        <w:t>年重測前圖籍校核與法院確認經界訴判決釐正，「重測後地籍圖」已回復為「直角」，與原始分割圖相符</w:t>
      </w:r>
      <w:r w:rsidR="004C6B87">
        <w:rPr>
          <w:rFonts w:hint="eastAsia"/>
        </w:rPr>
        <w:t>。</w:t>
      </w:r>
    </w:p>
    <w:p w14:paraId="63CDE2B2" w14:textId="4B5BF7AC" w:rsidR="00581BAC" w:rsidRDefault="004C6B87" w:rsidP="00581BAC">
      <w:pPr>
        <w:pStyle w:val="4"/>
      </w:pPr>
      <w:r>
        <w:rPr>
          <w:rFonts w:hint="eastAsia"/>
        </w:rPr>
        <w:t>該府並表示，土地法第43條規定：</w:t>
      </w:r>
      <w:r w:rsidR="00814A2E" w:rsidRPr="0077223C">
        <w:rPr>
          <w:rFonts w:hint="eastAsia"/>
        </w:rPr>
        <w:t>「依本法所為之登記有絕對效力。」系爭土地分割原圖</w:t>
      </w:r>
      <w:r w:rsidR="00AE26D7">
        <w:rPr>
          <w:rFonts w:hint="eastAsia"/>
        </w:rPr>
        <w:t>係</w:t>
      </w:r>
      <w:r w:rsidR="00814A2E" w:rsidRPr="0077223C">
        <w:rPr>
          <w:rFonts w:hint="eastAsia"/>
        </w:rPr>
        <w:t>登載原始分割界址位置之登記原因證明文件，具實質確定力，地籍圖</w:t>
      </w:r>
      <w:r>
        <w:rPr>
          <w:rFonts w:hint="eastAsia"/>
        </w:rPr>
        <w:t>則係</w:t>
      </w:r>
      <w:r w:rsidR="00814A2E" w:rsidRPr="0077223C">
        <w:rPr>
          <w:rFonts w:hint="eastAsia"/>
        </w:rPr>
        <w:t>依據</w:t>
      </w:r>
      <w:r>
        <w:rPr>
          <w:rFonts w:hint="eastAsia"/>
        </w:rPr>
        <w:t>該</w:t>
      </w:r>
      <w:r w:rsidR="00814A2E" w:rsidRPr="0077223C">
        <w:rPr>
          <w:rFonts w:hint="eastAsia"/>
        </w:rPr>
        <w:t>登記原因證明文件繪製，如兩者</w:t>
      </w:r>
      <w:r>
        <w:rPr>
          <w:rFonts w:hint="eastAsia"/>
        </w:rPr>
        <w:t>內容不一致</w:t>
      </w:r>
      <w:r w:rsidR="00814A2E" w:rsidRPr="0077223C">
        <w:rPr>
          <w:rFonts w:hint="eastAsia"/>
        </w:rPr>
        <w:t>，應以登記原因證明文件為準</w:t>
      </w:r>
      <w:r>
        <w:rPr>
          <w:rFonts w:hint="eastAsia"/>
        </w:rPr>
        <w:t>。復依</w:t>
      </w:r>
      <w:r w:rsidR="00814A2E" w:rsidRPr="0077223C">
        <w:rPr>
          <w:rFonts w:hint="eastAsia"/>
        </w:rPr>
        <w:t>司法院釋字第</w:t>
      </w:r>
      <w:r w:rsidR="00814A2E" w:rsidRPr="0077223C">
        <w:t>374</w:t>
      </w:r>
      <w:r w:rsidR="00814A2E" w:rsidRPr="0077223C">
        <w:rPr>
          <w:rFonts w:hint="eastAsia"/>
        </w:rPr>
        <w:t>號解釋意旨，地籍圖訂正</w:t>
      </w:r>
      <w:r>
        <w:rPr>
          <w:rFonts w:hint="eastAsia"/>
        </w:rPr>
        <w:t>及</w:t>
      </w:r>
      <w:r w:rsidR="00814A2E" w:rsidRPr="0077223C">
        <w:rPr>
          <w:rFonts w:hint="eastAsia"/>
        </w:rPr>
        <w:t>地籍圖數值化，純為地政機關之技術服務，初無增減人民私權之效力。</w:t>
      </w:r>
      <w:r>
        <w:rPr>
          <w:rFonts w:hint="eastAsia"/>
        </w:rPr>
        <w:t>如</w:t>
      </w:r>
      <w:r w:rsidR="00814A2E" w:rsidRPr="0077223C">
        <w:rPr>
          <w:rFonts w:hint="eastAsia"/>
        </w:rPr>
        <w:t>技術轉載產生「截角」誤差，</w:t>
      </w:r>
      <w:r>
        <w:rPr>
          <w:rFonts w:hint="eastAsia"/>
        </w:rPr>
        <w:t>自</w:t>
      </w:r>
      <w:r w:rsidR="00814A2E" w:rsidRPr="0077223C">
        <w:rPr>
          <w:rFonts w:hint="eastAsia"/>
        </w:rPr>
        <w:t>應回溯以「分割原圖」所登載之「直角」為準</w:t>
      </w:r>
      <w:r>
        <w:rPr>
          <w:rFonts w:hint="eastAsia"/>
        </w:rPr>
        <w:t>。</w:t>
      </w:r>
      <w:r w:rsidR="00814A2E" w:rsidRPr="0077223C">
        <w:rPr>
          <w:rFonts w:hint="eastAsia"/>
        </w:rPr>
        <w:t>本案業經基隆地院判決參照「分割</w:t>
      </w:r>
      <w:r w:rsidR="00814A2E" w:rsidRPr="0077223C">
        <w:rPr>
          <w:rFonts w:hint="eastAsia"/>
        </w:rPr>
        <w:lastRenderedPageBreak/>
        <w:t>原圖」作為原因證明文件釐正地籍，並以直角作為經界成果在案</w:t>
      </w:r>
      <w:r w:rsidR="00814A2E">
        <w:rPr>
          <w:rFonts w:hint="eastAsia"/>
        </w:rPr>
        <w:t>，</w:t>
      </w:r>
      <w:r w:rsidR="00814A2E" w:rsidRPr="0077223C">
        <w:rPr>
          <w:rFonts w:hint="eastAsia"/>
        </w:rPr>
        <w:t>縱地籍圖訂正存有瑕疵，亦應以法院釐正後之地籍圖為準</w:t>
      </w:r>
      <w:r w:rsidR="00814A2E">
        <w:rPr>
          <w:rFonts w:hint="eastAsia"/>
        </w:rPr>
        <w:t>等語</w:t>
      </w:r>
      <w:r w:rsidR="00814A2E" w:rsidRPr="0077223C">
        <w:rPr>
          <w:rFonts w:hint="eastAsia"/>
        </w:rPr>
        <w:t>。</w:t>
      </w:r>
    </w:p>
    <w:p w14:paraId="12217765" w14:textId="1C8C0E5F" w:rsidR="00814A2E" w:rsidRDefault="00AE26D7" w:rsidP="00581BAC">
      <w:pPr>
        <w:pStyle w:val="4"/>
      </w:pPr>
      <w:r w:rsidRPr="00AE26D7">
        <w:t>本案雖經地籍圖重測及法院確認經界程序，將地籍圖恢復為原始分割圖所示之界址成果，惟瑞芳地所辦理地籍圖訂正及數值化作業，確有未能正確轉載分割成果之疏失</w:t>
      </w:r>
      <w:r w:rsidR="00814A2E" w:rsidRPr="0077223C">
        <w:rPr>
          <w:rFonts w:hint="eastAsia"/>
        </w:rPr>
        <w:t>，</w:t>
      </w:r>
      <w:r w:rsidRPr="00AE26D7">
        <w:t>致地籍資料長期存在不一致情形，不僅影響地籍資料之正確性</w:t>
      </w:r>
      <w:r w:rsidR="00814A2E" w:rsidRPr="0077223C">
        <w:rPr>
          <w:rFonts w:hint="eastAsia"/>
        </w:rPr>
        <w:t>，並引發陳訴人</w:t>
      </w:r>
      <w:r w:rsidR="00814A2E">
        <w:rPr>
          <w:rFonts w:hint="eastAsia"/>
        </w:rPr>
        <w:t>對</w:t>
      </w:r>
      <w:r w:rsidR="00814A2E" w:rsidRPr="0077223C">
        <w:rPr>
          <w:rFonts w:hint="eastAsia"/>
        </w:rPr>
        <w:t>地籍資料不信任</w:t>
      </w:r>
      <w:r w:rsidR="00814A2E">
        <w:rPr>
          <w:rFonts w:hint="eastAsia"/>
        </w:rPr>
        <w:t>，</w:t>
      </w:r>
      <w:r w:rsidR="000511FB">
        <w:rPr>
          <w:rFonts w:hint="eastAsia"/>
        </w:rPr>
        <w:t>允</w:t>
      </w:r>
      <w:r w:rsidR="00814A2E">
        <w:rPr>
          <w:rFonts w:hint="eastAsia"/>
        </w:rPr>
        <w:t>應確實檢討改進</w:t>
      </w:r>
      <w:r>
        <w:rPr>
          <w:rFonts w:hint="eastAsia"/>
        </w:rPr>
        <w:t>，以維護地籍管理制度之公信力</w:t>
      </w:r>
      <w:r w:rsidR="00814A2E">
        <w:rPr>
          <w:rFonts w:hint="eastAsia"/>
        </w:rPr>
        <w:t>。</w:t>
      </w:r>
    </w:p>
    <w:p w14:paraId="7204E32B" w14:textId="77777777" w:rsidR="00797DF9" w:rsidRDefault="00797DF9" w:rsidP="00797DF9">
      <w:pPr>
        <w:pStyle w:val="1"/>
        <w:numPr>
          <w:ilvl w:val="0"/>
          <w:numId w:val="0"/>
        </w:numPr>
        <w:ind w:left="2381" w:hanging="2381"/>
      </w:pPr>
    </w:p>
    <w:p w14:paraId="408BF03E" w14:textId="77777777" w:rsidR="00797DF9" w:rsidRDefault="00797DF9" w:rsidP="00797DF9">
      <w:pPr>
        <w:pStyle w:val="1"/>
        <w:numPr>
          <w:ilvl w:val="0"/>
          <w:numId w:val="0"/>
        </w:numPr>
        <w:ind w:left="2381" w:hanging="2381"/>
      </w:pPr>
      <w:r>
        <w:br w:type="page"/>
      </w:r>
    </w:p>
    <w:tbl>
      <w:tblPr>
        <w:tblStyle w:val="af7"/>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9"/>
      </w:tblGrid>
      <w:tr w:rsidR="00AE26D7" w14:paraId="6A1E75F1" w14:textId="77777777" w:rsidTr="00FB2F70">
        <w:tc>
          <w:tcPr>
            <w:tcW w:w="8839" w:type="dxa"/>
          </w:tcPr>
          <w:p w14:paraId="7371A6F2" w14:textId="53FD7AC7" w:rsidR="00FB2F70" w:rsidRDefault="00FB2F70" w:rsidP="00FB2F70">
            <w:pPr>
              <w:kinsoku/>
              <w:spacing w:afterLines="25" w:after="114"/>
              <w:jc w:val="center"/>
              <w:outlineLvl w:val="0"/>
              <w:rPr>
                <w:rFonts w:hAnsi="Arial"/>
                <w:bCs/>
                <w:color w:val="000000" w:themeColor="text1"/>
                <w:kern w:val="32"/>
                <w:sz w:val="28"/>
                <w:szCs w:val="28"/>
              </w:rPr>
            </w:pPr>
            <w:r>
              <w:rPr>
                <w:noProof/>
              </w:rPr>
              <w:lastRenderedPageBreak/>
              <mc:AlternateContent>
                <mc:Choice Requires="wps">
                  <w:drawing>
                    <wp:anchor distT="0" distB="0" distL="114300" distR="114300" simplePos="0" relativeHeight="251667456" behindDoc="0" locked="0" layoutInCell="1" allowOverlap="1" wp14:anchorId="42355378" wp14:editId="4BC4D542">
                      <wp:simplePos x="0" y="0"/>
                      <wp:positionH relativeFrom="column">
                        <wp:posOffset>1739361</wp:posOffset>
                      </wp:positionH>
                      <wp:positionV relativeFrom="paragraph">
                        <wp:posOffset>1906114</wp:posOffset>
                      </wp:positionV>
                      <wp:extent cx="605790" cy="556260"/>
                      <wp:effectExtent l="19050" t="19050" r="22860" b="15240"/>
                      <wp:wrapNone/>
                      <wp:docPr id="25" name="橢圓 25"/>
                      <wp:cNvGraphicFramePr/>
                      <a:graphic xmlns:a="http://schemas.openxmlformats.org/drawingml/2006/main">
                        <a:graphicData uri="http://schemas.microsoft.com/office/word/2010/wordprocessingShape">
                          <wps:wsp>
                            <wps:cNvSpPr/>
                            <wps:spPr>
                              <a:xfrm>
                                <a:off x="0" y="0"/>
                                <a:ext cx="605790" cy="556260"/>
                              </a:xfrm>
                              <a:prstGeom prst="ellipse">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59D2240" id="橢圓 25" o:spid="_x0000_s1026" style="position:absolute;margin-left:136.95pt;margin-top:150.1pt;width:47.7pt;height:43.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" filled="f" strokecolor="yellow" strokeweight="2.25pt"/>
                  </w:pict>
                </mc:Fallback>
              </mc:AlternateContent>
            </w:r>
            <w:r w:rsidR="00AE26D7">
              <w:rPr>
                <w:noProof/>
              </w:rPr>
              <w:drawing>
                <wp:inline distT="0" distB="0" distL="0" distR="0" wp14:anchorId="28F0AC03" wp14:editId="3467253B">
                  <wp:extent cx="4280307" cy="3600000"/>
                  <wp:effectExtent l="19050" t="19050" r="25400" b="19685"/>
                  <wp:docPr id="40" name="圖片 21" descr="一張含有 文字, 地圖 的圖片&#10;&#10;自動產生的描述">
                    <a:extLst xmlns:a="http://schemas.openxmlformats.org/drawingml/2006/main">
                      <a:ext uri="{FF2B5EF4-FFF2-40B4-BE49-F238E27FC236}">
                        <a16:creationId xmlns:a16="http://schemas.microsoft.com/office/drawing/2014/main" id="{22A9394D-470F-FE34-F858-F0CFD94BC5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1" descr="一張含有 文字, 地圖 的圖片&#10;&#10;自動產生的描述">
                            <a:extLst>
                              <a:ext uri="{FF2B5EF4-FFF2-40B4-BE49-F238E27FC236}">
                                <a16:creationId xmlns:a16="http://schemas.microsoft.com/office/drawing/2014/main" id="{22A9394D-470F-FE34-F858-F0CFD94BC563}"/>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80307" cy="3600000"/>
                          </a:xfrm>
                          <a:prstGeom prst="rect">
                            <a:avLst/>
                          </a:prstGeom>
                          <a:ln w="12700">
                            <a:solidFill>
                              <a:schemeClr val="tx1"/>
                            </a:solidFill>
                          </a:ln>
                        </pic:spPr>
                      </pic:pic>
                    </a:graphicData>
                  </a:graphic>
                </wp:inline>
              </w:drawing>
            </w:r>
          </w:p>
        </w:tc>
      </w:tr>
      <w:tr w:rsidR="00AE26D7" w14:paraId="5CAEC569" w14:textId="77777777" w:rsidTr="00FB2F70">
        <w:tc>
          <w:tcPr>
            <w:tcW w:w="8839" w:type="dxa"/>
          </w:tcPr>
          <w:p w14:paraId="2D9F8B46" w14:textId="1EDE5F5F" w:rsidR="00AE26D7" w:rsidRPr="00FB2F70" w:rsidRDefault="00AE26D7" w:rsidP="00AE26D7">
            <w:pPr>
              <w:pStyle w:val="1"/>
              <w:numPr>
                <w:ilvl w:val="0"/>
                <w:numId w:val="0"/>
              </w:numPr>
              <w:ind w:left="2381" w:hanging="2381"/>
              <w:jc w:val="center"/>
              <w:rPr>
                <w:bCs w:val="0"/>
                <w:color w:val="000000" w:themeColor="text1"/>
                <w:spacing w:val="-10"/>
                <w:sz w:val="28"/>
                <w:szCs w:val="28"/>
              </w:rPr>
            </w:pPr>
            <w:bookmarkStart w:id="57" w:name="_Hlk232689814"/>
            <w:r w:rsidRPr="00FB2F70">
              <w:rPr>
                <w:rFonts w:hint="eastAsia"/>
                <w:spacing w:val="-10"/>
                <w:sz w:val="28"/>
                <w:szCs w:val="28"/>
              </w:rPr>
              <w:t>70年間224-118地號分割</w:t>
            </w:r>
            <w:bookmarkEnd w:id="57"/>
            <w:r w:rsidRPr="00FB2F70">
              <w:rPr>
                <w:rFonts w:hint="eastAsia"/>
                <w:spacing w:val="-10"/>
                <w:sz w:val="28"/>
                <w:szCs w:val="28"/>
              </w:rPr>
              <w:t>測量原圖-西北端經界近似「直角」</w:t>
            </w:r>
          </w:p>
        </w:tc>
      </w:tr>
      <w:tr w:rsidR="00AE26D7" w14:paraId="11DDD1AB" w14:textId="77777777" w:rsidTr="00FB2F70">
        <w:tc>
          <w:tcPr>
            <w:tcW w:w="8839" w:type="dxa"/>
          </w:tcPr>
          <w:p w14:paraId="7718EA34" w14:textId="0CACFEDE" w:rsidR="00AE26D7" w:rsidRDefault="00FB2F70" w:rsidP="00FB2F70">
            <w:pPr>
              <w:kinsoku/>
              <w:spacing w:afterLines="25" w:after="114"/>
              <w:jc w:val="center"/>
              <w:outlineLvl w:val="0"/>
              <w:rPr>
                <w:rFonts w:hAnsi="Arial"/>
                <w:bCs/>
                <w:color w:val="000000" w:themeColor="text1"/>
                <w:kern w:val="32"/>
                <w:sz w:val="28"/>
                <w:szCs w:val="28"/>
              </w:rPr>
            </w:pPr>
            <w:r>
              <w:rPr>
                <w:noProof/>
              </w:rPr>
              <mc:AlternateContent>
                <mc:Choice Requires="wps">
                  <w:drawing>
                    <wp:anchor distT="0" distB="0" distL="114300" distR="114300" simplePos="0" relativeHeight="251669504" behindDoc="0" locked="0" layoutInCell="1" allowOverlap="1" wp14:anchorId="645E38EC" wp14:editId="2BFBEA2C">
                      <wp:simplePos x="0" y="0"/>
                      <wp:positionH relativeFrom="column">
                        <wp:posOffset>2876166</wp:posOffset>
                      </wp:positionH>
                      <wp:positionV relativeFrom="paragraph">
                        <wp:posOffset>1278663</wp:posOffset>
                      </wp:positionV>
                      <wp:extent cx="582930" cy="556260"/>
                      <wp:effectExtent l="19050" t="19050" r="26670" b="15240"/>
                      <wp:wrapNone/>
                      <wp:docPr id="26" name="橢圓 26"/>
                      <wp:cNvGraphicFramePr/>
                      <a:graphic xmlns:a="http://schemas.openxmlformats.org/drawingml/2006/main">
                        <a:graphicData uri="http://schemas.microsoft.com/office/word/2010/wordprocessingShape">
                          <wps:wsp>
                            <wps:cNvSpPr/>
                            <wps:spPr>
                              <a:xfrm>
                                <a:off x="0" y="0"/>
                                <a:ext cx="582930" cy="556260"/>
                              </a:xfrm>
                              <a:prstGeom prst="ellipse">
                                <a:avLst/>
                              </a:prstGeom>
                              <a:noFill/>
                              <a:ln w="28575"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021C077" id="橢圓 26" o:spid="_x0000_s1026" style="position:absolute;margin-left:226.45pt;margin-top:100.7pt;width:45.9pt;height:43.8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" filled="f" strokecolor="yellow" strokeweight="2.25pt"/>
                  </w:pict>
                </mc:Fallback>
              </mc:AlternateContent>
            </w:r>
            <w:r w:rsidR="00AE26D7" w:rsidRPr="00D91D23">
              <w:rPr>
                <w:rFonts w:ascii="Aptos" w:eastAsia="新細明體" w:hAnsi="Aptos"/>
                <w:bCs/>
                <w:noProof/>
                <w:sz w:val="24"/>
                <w:szCs w:val="24"/>
                <w14:ligatures w14:val="standardContextual"/>
              </w:rPr>
              <w:drawing>
                <wp:inline distT="0" distB="0" distL="0" distR="0" wp14:anchorId="08FE6585" wp14:editId="109417E9">
                  <wp:extent cx="4327744" cy="3600000"/>
                  <wp:effectExtent l="19050" t="19050" r="15875" b="1968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5258"/>
                          <a:stretch/>
                        </pic:blipFill>
                        <pic:spPr bwMode="auto">
                          <a:xfrm>
                            <a:off x="0" y="0"/>
                            <a:ext cx="4327744" cy="360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E26D7" w14:paraId="6BB4196F" w14:textId="77777777" w:rsidTr="00FB2F70">
        <w:tc>
          <w:tcPr>
            <w:tcW w:w="8839" w:type="dxa"/>
          </w:tcPr>
          <w:p w14:paraId="6114880C" w14:textId="30729585" w:rsidR="00AE26D7" w:rsidRPr="00FB2F70" w:rsidRDefault="00AE26D7" w:rsidP="00FB2F70">
            <w:pPr>
              <w:pStyle w:val="1"/>
              <w:numPr>
                <w:ilvl w:val="0"/>
                <w:numId w:val="0"/>
              </w:numPr>
              <w:jc w:val="center"/>
              <w:rPr>
                <w:bCs w:val="0"/>
                <w:color w:val="000000" w:themeColor="text1"/>
                <w:spacing w:val="-10"/>
                <w:sz w:val="28"/>
                <w:szCs w:val="28"/>
              </w:rPr>
            </w:pPr>
            <w:r w:rsidRPr="00FB2F70">
              <w:rPr>
                <w:rFonts w:hint="eastAsia"/>
                <w:spacing w:val="-10"/>
                <w:sz w:val="28"/>
                <w:szCs w:val="28"/>
              </w:rPr>
              <w:t>70年間224-118地號分割後訂正地籍正圖</w:t>
            </w:r>
            <w:r w:rsidR="00FB2F70" w:rsidRPr="00FB2F70">
              <w:rPr>
                <w:rFonts w:hint="eastAsia"/>
                <w:spacing w:val="-10"/>
                <w:sz w:val="28"/>
                <w:szCs w:val="28"/>
              </w:rPr>
              <w:t>-</w:t>
            </w:r>
            <w:r w:rsidRPr="00FB2F70">
              <w:rPr>
                <w:rFonts w:hint="eastAsia"/>
                <w:spacing w:val="-10"/>
                <w:sz w:val="28"/>
                <w:szCs w:val="28"/>
              </w:rPr>
              <w:t>西北端</w:t>
            </w:r>
            <w:r w:rsidR="00FB2F70" w:rsidRPr="00FB2F70">
              <w:rPr>
                <w:rFonts w:hint="eastAsia"/>
                <w:spacing w:val="-10"/>
                <w:sz w:val="28"/>
                <w:szCs w:val="28"/>
              </w:rPr>
              <w:t>經界</w:t>
            </w:r>
            <w:r w:rsidRPr="00FB2F70">
              <w:rPr>
                <w:rFonts w:hint="eastAsia"/>
                <w:spacing w:val="-10"/>
                <w:sz w:val="28"/>
                <w:szCs w:val="28"/>
              </w:rPr>
              <w:t>近似「</w:t>
            </w:r>
            <w:r w:rsidR="00FB2F70" w:rsidRPr="00FB2F70">
              <w:rPr>
                <w:rFonts w:hint="eastAsia"/>
                <w:spacing w:val="-10"/>
                <w:sz w:val="28"/>
                <w:szCs w:val="28"/>
              </w:rPr>
              <w:t>截</w:t>
            </w:r>
            <w:r w:rsidRPr="00FB2F70">
              <w:rPr>
                <w:rFonts w:hint="eastAsia"/>
                <w:spacing w:val="-10"/>
                <w:sz w:val="28"/>
                <w:szCs w:val="28"/>
              </w:rPr>
              <w:t>角」</w:t>
            </w:r>
          </w:p>
        </w:tc>
      </w:tr>
    </w:tbl>
    <w:p w14:paraId="141E123A" w14:textId="55E35126" w:rsidR="00FB2F70" w:rsidRPr="00FB2F70" w:rsidRDefault="00FB2F70" w:rsidP="00FB2F70">
      <w:pPr>
        <w:pStyle w:val="a2"/>
        <w:numPr>
          <w:ilvl w:val="0"/>
          <w:numId w:val="36"/>
        </w:numPr>
        <w:spacing w:after="120"/>
        <w:ind w:left="482" w:hanging="482"/>
        <w:rPr>
          <w:b/>
          <w:bCs w:val="0"/>
        </w:rPr>
      </w:pPr>
      <w:r w:rsidRPr="00FB2F70">
        <w:rPr>
          <w:rFonts w:hint="eastAsia"/>
          <w:b/>
          <w:bCs w:val="0"/>
        </w:rPr>
        <w:t>70年間224-118地號分割後圖資</w:t>
      </w:r>
      <w:r>
        <w:rPr>
          <w:rFonts w:hint="eastAsia"/>
          <w:b/>
          <w:bCs w:val="0"/>
        </w:rPr>
        <w:t>對照表</w:t>
      </w:r>
    </w:p>
    <w:p w14:paraId="2D81EE4F" w14:textId="3918B0C5" w:rsidR="00797DF9" w:rsidRPr="00FB2F70" w:rsidRDefault="00FB2F70" w:rsidP="00FB2F70">
      <w:pPr>
        <w:kinsoku/>
        <w:snapToGrid w:val="0"/>
        <w:spacing w:afterLines="50" w:after="228"/>
        <w:ind w:left="2381" w:hanging="2381"/>
        <w:outlineLvl w:val="0"/>
        <w:rPr>
          <w:rFonts w:hAnsi="Arial"/>
          <w:bCs/>
          <w:color w:val="000000" w:themeColor="text1"/>
          <w:kern w:val="32"/>
          <w:sz w:val="24"/>
          <w:szCs w:val="24"/>
        </w:rPr>
      </w:pPr>
      <w:r w:rsidRPr="00FB2F70">
        <w:rPr>
          <w:rFonts w:hAnsi="Arial" w:hint="eastAsia"/>
          <w:bCs/>
          <w:color w:val="000000" w:themeColor="text1"/>
          <w:kern w:val="32"/>
          <w:sz w:val="24"/>
          <w:szCs w:val="24"/>
        </w:rPr>
        <w:t>資料來源：新北市政府、</w:t>
      </w:r>
      <w:r w:rsidRPr="00FB2F70">
        <w:rPr>
          <w:rFonts w:hAnsi="Arial" w:hint="eastAsia"/>
          <w:color w:val="000000" w:themeColor="text1"/>
          <w:kern w:val="32"/>
          <w:sz w:val="24"/>
          <w:szCs w:val="24"/>
        </w:rPr>
        <w:t>國土測繪中心</w:t>
      </w:r>
      <w:r>
        <w:rPr>
          <w:rFonts w:hAnsi="Arial" w:hint="eastAsia"/>
          <w:color w:val="000000" w:themeColor="text1"/>
          <w:kern w:val="32"/>
          <w:sz w:val="24"/>
          <w:szCs w:val="24"/>
        </w:rPr>
        <w:t>。</w:t>
      </w:r>
    </w:p>
    <w:p w14:paraId="6CA025C9" w14:textId="77777777" w:rsidR="00797DF9" w:rsidRPr="00B41BA2" w:rsidRDefault="00797DF9" w:rsidP="00797DF9">
      <w:pPr>
        <w:pStyle w:val="1"/>
        <w:numPr>
          <w:ilvl w:val="0"/>
          <w:numId w:val="0"/>
        </w:numPr>
        <w:sectPr w:rsidR="00797DF9" w:rsidRPr="00B41BA2" w:rsidSect="00797DF9">
          <w:footerReference w:type="default" r:id="rId26"/>
          <w:pgSz w:w="11907" w:h="16840" w:code="9"/>
          <w:pgMar w:top="1701" w:right="1418" w:bottom="1418" w:left="1418" w:header="851" w:footer="851" w:gutter="227"/>
          <w:cols w:space="425"/>
          <w:docGrid w:type="linesAndChars" w:linePitch="457" w:charSpace="4127"/>
        </w:sectPr>
      </w:pPr>
    </w:p>
    <w:p w14:paraId="60A671D3" w14:textId="67988725" w:rsidR="003F3A1B" w:rsidRPr="00D04B0D" w:rsidRDefault="003F3A1B" w:rsidP="003F3A1B">
      <w:pPr>
        <w:pStyle w:val="2"/>
        <w:rPr>
          <w:b/>
        </w:rPr>
      </w:pPr>
      <w:r w:rsidRPr="00D04B0D">
        <w:rPr>
          <w:rFonts w:hint="eastAsia"/>
          <w:b/>
        </w:rPr>
        <w:lastRenderedPageBreak/>
        <w:t>地籍圖重測制度之目的，在於透過</w:t>
      </w:r>
      <w:r w:rsidR="002B4008" w:rsidRPr="00D04B0D">
        <w:rPr>
          <w:rFonts w:hint="eastAsia"/>
          <w:b/>
        </w:rPr>
        <w:t>地籍調查及</w:t>
      </w:r>
      <w:r w:rsidRPr="00D04B0D">
        <w:rPr>
          <w:rFonts w:hint="eastAsia"/>
          <w:b/>
        </w:rPr>
        <w:t>重新測量</w:t>
      </w:r>
      <w:r w:rsidR="002B4008" w:rsidRPr="00D04B0D">
        <w:rPr>
          <w:rFonts w:hint="eastAsia"/>
          <w:b/>
        </w:rPr>
        <w:t>，矯正舊地籍圖因年代久遠、測量技術限制或圖地不符所造成之問題</w:t>
      </w:r>
      <w:r w:rsidRPr="00D04B0D">
        <w:rPr>
          <w:rFonts w:hint="eastAsia"/>
          <w:b/>
        </w:rPr>
        <w:t>，使人民原有土地權利範圍得以正確反映於地籍圖</w:t>
      </w:r>
      <w:r w:rsidR="002B4008" w:rsidRPr="00D04B0D">
        <w:rPr>
          <w:rFonts w:hint="eastAsia"/>
          <w:b/>
        </w:rPr>
        <w:t>。倘原始分割成果或舊地籍圖本身即存有瑕疵，卻</w:t>
      </w:r>
      <w:r w:rsidRPr="00D04B0D">
        <w:rPr>
          <w:rFonts w:hint="eastAsia"/>
          <w:b/>
        </w:rPr>
        <w:t>於</w:t>
      </w:r>
      <w:r w:rsidR="002B4008" w:rsidRPr="00D04B0D">
        <w:rPr>
          <w:rFonts w:hint="eastAsia"/>
          <w:b/>
        </w:rPr>
        <w:t>協助指界、異議調處</w:t>
      </w:r>
      <w:r w:rsidR="000804F1" w:rsidRPr="00D04B0D">
        <w:rPr>
          <w:rFonts w:hint="eastAsia"/>
          <w:b/>
        </w:rPr>
        <w:t>及</w:t>
      </w:r>
      <w:r w:rsidRPr="00D04B0D">
        <w:rPr>
          <w:rFonts w:hint="eastAsia"/>
          <w:b/>
        </w:rPr>
        <w:t>法院審理過程</w:t>
      </w:r>
      <w:r w:rsidR="002B4008" w:rsidRPr="00D04B0D">
        <w:rPr>
          <w:rFonts w:hint="eastAsia"/>
          <w:b/>
        </w:rPr>
        <w:t>中，</w:t>
      </w:r>
      <w:r w:rsidRPr="00D04B0D">
        <w:rPr>
          <w:rFonts w:hint="eastAsia"/>
          <w:b/>
        </w:rPr>
        <w:t>一味援引</w:t>
      </w:r>
      <w:r w:rsidR="00266249" w:rsidRPr="00D04B0D">
        <w:rPr>
          <w:rFonts w:hint="eastAsia"/>
          <w:b/>
        </w:rPr>
        <w:t>其</w:t>
      </w:r>
      <w:r w:rsidRPr="00D04B0D">
        <w:rPr>
          <w:rFonts w:hint="eastAsia"/>
          <w:b/>
        </w:rPr>
        <w:t>作為</w:t>
      </w:r>
      <w:r w:rsidR="002B4008" w:rsidRPr="00D04B0D">
        <w:rPr>
          <w:rFonts w:hint="eastAsia"/>
          <w:b/>
        </w:rPr>
        <w:t>界址</w:t>
      </w:r>
      <w:r w:rsidRPr="00D04B0D">
        <w:rPr>
          <w:rFonts w:hint="eastAsia"/>
          <w:b/>
        </w:rPr>
        <w:t>認定依據，而未能深入探究</w:t>
      </w:r>
      <w:r w:rsidR="00885D89" w:rsidRPr="00D04B0D">
        <w:rPr>
          <w:rFonts w:hint="eastAsia"/>
          <w:b/>
        </w:rPr>
        <w:t>地籍異動</w:t>
      </w:r>
      <w:r w:rsidRPr="00D04B0D">
        <w:rPr>
          <w:rFonts w:hint="eastAsia"/>
          <w:b/>
        </w:rPr>
        <w:t>沿革、交易原意、使用現況及其他足資還原歷史事實之證據，則原本為矯正圖籍而設之重測制度，反可能成為延續行政錯誤之工具，使錯誤圖籍透過司法判決獲得確認，不僅難以落實地籍圖重測本旨，更有違保障人民財產權及實現實質公平正義之目的。</w:t>
      </w:r>
      <w:r w:rsidR="00A01434" w:rsidRPr="00D04B0D">
        <w:rPr>
          <w:rFonts w:hint="eastAsia"/>
          <w:b/>
        </w:rPr>
        <w:t>鑑於</w:t>
      </w:r>
      <w:r w:rsidR="00885D89" w:rsidRPr="00D04B0D">
        <w:rPr>
          <w:rFonts w:hint="eastAsia"/>
          <w:b/>
        </w:rPr>
        <w:t>司法判決對於重測界址爭議具有最後之確認效力，</w:t>
      </w:r>
      <w:r w:rsidR="00FF2ACB" w:rsidRPr="00D04B0D">
        <w:rPr>
          <w:rFonts w:hint="eastAsia"/>
          <w:b/>
        </w:rPr>
        <w:t>建議司法院研議加強法官</w:t>
      </w:r>
      <w:r w:rsidR="00A01434" w:rsidRPr="00D04B0D">
        <w:rPr>
          <w:rFonts w:hint="eastAsia"/>
          <w:b/>
        </w:rPr>
        <w:t>對於地籍圖重測爭議案件之</w:t>
      </w:r>
      <w:r w:rsidR="00FF2ACB" w:rsidRPr="00D04B0D">
        <w:rPr>
          <w:rFonts w:hint="eastAsia"/>
          <w:b/>
        </w:rPr>
        <w:t>教育訓練，並適時與地政機關、測量專業機構建立交流機制。</w:t>
      </w:r>
    </w:p>
    <w:p w14:paraId="24E2E2BF" w14:textId="1DBD93AA" w:rsidR="003F3A1B" w:rsidRDefault="003F3A1B" w:rsidP="003F3A1B">
      <w:pPr>
        <w:pStyle w:val="3"/>
      </w:pPr>
      <w:r w:rsidRPr="005855F8">
        <w:rPr>
          <w:rFonts w:hint="eastAsia"/>
        </w:rPr>
        <w:t>由於臺灣地區日治時期測繪之地籍原圖，於第二次世界大戰時遭炸毀，光復後沿用日治時期依地籍原圖描繪裱裝而成之地籍圖辦理地籍管理。此類地籍圖使用多年，因年代久遠，致圖紙伸縮，破損嚴重，且受土地分割、天然地形變遷及人為界址變動等影響，常有圖、地、簿不符情形，加上施測當時技術、設備及比例尺過小等影響，精度難以符合時代需求，影響公私財產權益甚鉅，因此需要重新實施地籍測量（即地籍圖重測），藉由地籍調查結果，重新確認土地經界後，採用最新測量儀器與科技技術，辦理戶地界址測量，重新測製地籍圖，計算面積，以使每宗土地的位置、形狀、地號、面積等，與地籍圖、土地登記簿記載內容一致，俾以釐整地籍，杜絕經界糾紛，進而保障民眾財產權益。</w:t>
      </w:r>
      <w:r>
        <w:rPr>
          <w:rFonts w:hint="eastAsia"/>
        </w:rPr>
        <w:t>是以</w:t>
      </w:r>
      <w:r w:rsidRPr="00662951">
        <w:rPr>
          <w:rFonts w:hint="eastAsia"/>
        </w:rPr>
        <w:t>土地法第46條之1即明定：「已辦地籍測量之地區，因</w:t>
      </w:r>
      <w:r w:rsidRPr="00662951">
        <w:rPr>
          <w:rFonts w:hint="eastAsia"/>
        </w:rPr>
        <w:lastRenderedPageBreak/>
        <w:t>地籍原圖破損、滅失、比例尺變更或其他重大原因，得重新實施地籍測量。」</w:t>
      </w:r>
    </w:p>
    <w:p w14:paraId="2F217927" w14:textId="1C418AE8" w:rsidR="003F3A1B" w:rsidRDefault="003F3A1B" w:rsidP="003F3A1B">
      <w:pPr>
        <w:pStyle w:val="3"/>
      </w:pPr>
      <w:r>
        <w:rPr>
          <w:rFonts w:hint="eastAsia"/>
        </w:rPr>
        <w:t>次按</w:t>
      </w:r>
      <w:r w:rsidRPr="00662951">
        <w:rPr>
          <w:rFonts w:hint="eastAsia"/>
        </w:rPr>
        <w:t>地籍圖重測之辦理方式及異議程序，依土地法第46條之2、第46條之3規定：「（第1項）重新實施地籍測量時，土地所有權人應於地政機關通知之限期內，自行設立界標，並到場指界。逾期不設立界標或到場指界者，得依左列順序逕行施測：一、鄰地界址。二、現使用人之指界。三、參照舊地籍圖。四、地方習慣。（第2項）土地所有權人因設立界標或到場指界發生</w:t>
      </w:r>
      <w:bookmarkStart w:id="58" w:name="_Hlk233892739"/>
      <w:r w:rsidRPr="00662951">
        <w:rPr>
          <w:rFonts w:hint="eastAsia"/>
        </w:rPr>
        <w:t>界址爭議</w:t>
      </w:r>
      <w:bookmarkEnd w:id="58"/>
      <w:r w:rsidRPr="00662951">
        <w:rPr>
          <w:rFonts w:hint="eastAsia"/>
        </w:rPr>
        <w:t>時，準用第59條第2項</w:t>
      </w:r>
      <w:r w:rsidR="00885D89">
        <w:rPr>
          <w:rStyle w:val="aff"/>
        </w:rPr>
        <w:footnoteReference w:id="10"/>
      </w:r>
      <w:r w:rsidRPr="00662951">
        <w:rPr>
          <w:rFonts w:hint="eastAsia"/>
        </w:rPr>
        <w:t>規定處理之。」、「（第1項）重新實施地籍測量之結果，應予公告，其期間為30日。（第2項）土地所有權人認為前項測量結果有錯誤，除未依前條之規定設立界標或到場指界者外，得於公告期間內，向該管地政機關繳納複丈費，聲請複丈。經複丈者，不得再聲請複丈。（第3項）逾公告期間未經聲請複丈，或複丈結果無誤或經更正者，地政機關應即據以辦理土地標示變更登記。」又地籍測量實施規則第199條及第201條第1項亦規定：「（第1項）地籍圖重測結果公告時，直轄市或縣（市）主管機關應將前條所列清冊、地籍公告圖及地籍調查表，以展覽方式公告30日，並以書面通知土地所有權人。（第2項）前項公告期滿，土地所有權人無異議者，直轄市或縣（市）主管機關，應據以辦理土地標示變更登記，並將登記結果，以書面通知土地所有權人限期申請換發書狀。」、「土地所有權人認為重測結果有錯誤，除未依土地法第46條之2之規定設立界標或到場</w:t>
      </w:r>
      <w:r w:rsidRPr="00662951">
        <w:rPr>
          <w:rFonts w:hint="eastAsia"/>
        </w:rPr>
        <w:lastRenderedPageBreak/>
        <w:t>指界外，得於公告期間內，以書面向直轄市或縣（市）主管機關提出異議，並申請複丈。複丈結果無誤者，依重測結果辦理土地標示變更登記；其有錯誤者，應更正有關簿冊圖卡後，辦理土地標示變更登記。」</w:t>
      </w:r>
    </w:p>
    <w:p w14:paraId="323196C0" w14:textId="5134AD7D" w:rsidR="003F3A1B" w:rsidRDefault="003F3A1B" w:rsidP="009136E5">
      <w:pPr>
        <w:pStyle w:val="3"/>
      </w:pPr>
      <w:r>
        <w:rPr>
          <w:rFonts w:hint="eastAsia"/>
        </w:rPr>
        <w:t>又</w:t>
      </w:r>
      <w:r w:rsidRPr="005855F8">
        <w:rPr>
          <w:rFonts w:hint="eastAsia"/>
        </w:rPr>
        <w:t>依數值法地籍圖重測作業手冊第</w:t>
      </w:r>
      <w:r w:rsidRPr="005855F8">
        <w:t>810</w:t>
      </w:r>
      <w:r w:rsidRPr="005855F8">
        <w:rPr>
          <w:rFonts w:hint="eastAsia"/>
        </w:rPr>
        <w:t>節〈參照舊地籍圖套繪作業〉規定，到場之土地所有權人不能指界，要求協助指界，或土地所有權人未於地政機關通知之限期內到場指界，依土地法第</w:t>
      </w:r>
      <w:r w:rsidRPr="005855F8">
        <w:t>46</w:t>
      </w:r>
      <w:r w:rsidRPr="005855F8">
        <w:rPr>
          <w:rFonts w:hint="eastAsia"/>
        </w:rPr>
        <w:t>條之</w:t>
      </w:r>
      <w:r w:rsidRPr="005855F8">
        <w:t>2</w:t>
      </w:r>
      <w:r w:rsidRPr="005855F8">
        <w:rPr>
          <w:rFonts w:hint="eastAsia"/>
        </w:rPr>
        <w:t>參照舊地籍圖逕行施測之界址，以現況圖及地籍放大圖或地籍圖數化成果、原始分割複丈或鑑界圖等相關資料，套繪宗地經界線；套繪時若發現界址點位遺漏或現況點不足時，應隨即補測或擴大範圍施測後再作為套繪之參考。簡言之，協助指界實務進行方式，是由重測人員參酌舊地籍圖等相關資料，在地籍初步調查後，於須協助指界的區域附近進行現況施測，然後將舊地籍圖與現況圖進行套繪，求出待協助指界界址點坐標後，再於實地進行協助指界，將求出之界址點坐標於實地釘下界標。重測人員依上開套繪原則套繪舊地籍圖並參考其他可靠資料後辦理協助指界，相關套繪結果需經層層檢核，並設有套圖指導及疑義研商機制。</w:t>
      </w:r>
    </w:p>
    <w:p w14:paraId="479510FC" w14:textId="54B5D7A5" w:rsidR="00921986" w:rsidRDefault="00921986" w:rsidP="002738C9">
      <w:pPr>
        <w:pStyle w:val="3"/>
      </w:pPr>
      <w:r w:rsidRPr="00921986">
        <w:t>然查，地籍圖重測之目的，係為解決早期地籍圖因年代久遠致圖紙伸縮、破損，以及受土地分割、天然地形變遷及人為界址變動等因素影響，所衍生圖、地、簿不符等問題。是以，地方政府所屬地政機關辦理地籍圖重測及不動產糾紛調處，乃至司法機關審理重測界址爭議案件時，如過度依賴舊地籍圖、既有分割成果或原登記面積，而未</w:t>
      </w:r>
      <w:r w:rsidR="000804F1">
        <w:t>進一步探究土地形成沿革，並審慎檢視相關圖資形成過程是否存</w:t>
      </w:r>
      <w:r w:rsidR="000804F1">
        <w:lastRenderedPageBreak/>
        <w:t>有</w:t>
      </w:r>
      <w:r w:rsidRPr="00921986">
        <w:t>錯誤，無異陷入</w:t>
      </w:r>
      <w:r w:rsidR="005B6A3B">
        <w:rPr>
          <w:rFonts w:hint="eastAsia"/>
        </w:rPr>
        <w:t>矛盾</w:t>
      </w:r>
      <w:r w:rsidRPr="00921986">
        <w:t>循環。蓋舊地籍圖既因精度不足或內容失真而有辦理重測之必要，若仍逕以其作為認定土地經界之主要依據，不僅無法達成矯正圖、地</w:t>
      </w:r>
      <w:r w:rsidR="00C4046E">
        <w:t>、簿不符之目的，</w:t>
      </w:r>
      <w:r w:rsidR="00C666FB">
        <w:t>甚至將致司法判決建立於有</w:t>
      </w:r>
      <w:r w:rsidRPr="00921986">
        <w:t>失真</w:t>
      </w:r>
      <w:r w:rsidR="00C666FB">
        <w:t>可能的</w:t>
      </w:r>
      <w:r w:rsidRPr="00921986">
        <w:t>測量基礎上</w:t>
      </w:r>
      <w:r w:rsidR="000804F1">
        <w:t>，進而</w:t>
      </w:r>
      <w:r w:rsidR="000804F1" w:rsidRPr="00921986">
        <w:t>衍生界址爭議</w:t>
      </w:r>
      <w:r w:rsidRPr="00921986">
        <w:t>。</w:t>
      </w:r>
    </w:p>
    <w:p w14:paraId="0120F8A5" w14:textId="2918F290" w:rsidR="00073CB5" w:rsidRDefault="00B03B1F" w:rsidP="00DE4238">
      <w:pPr>
        <w:pStyle w:val="3"/>
      </w:pPr>
      <w:r w:rsidRPr="00450601">
        <w:rPr>
          <w:rFonts w:hint="eastAsia"/>
        </w:rPr>
        <w:t>法院審理案件須認定事實</w:t>
      </w:r>
      <w:r w:rsidR="005B6A3B">
        <w:rPr>
          <w:rFonts w:hint="eastAsia"/>
        </w:rPr>
        <w:t>並</w:t>
      </w:r>
      <w:r w:rsidRPr="00450601">
        <w:rPr>
          <w:rFonts w:hint="eastAsia"/>
        </w:rPr>
        <w:t>適用法律，而地政測量工作涉及高度專業性與技術性，尚非法院</w:t>
      </w:r>
      <w:r w:rsidR="005B6A3B">
        <w:rPr>
          <w:rFonts w:hint="eastAsia"/>
        </w:rPr>
        <w:t>所能</w:t>
      </w:r>
      <w:r w:rsidRPr="00450601">
        <w:rPr>
          <w:rFonts w:hint="eastAsia"/>
        </w:rPr>
        <w:t>自行為之</w:t>
      </w:r>
      <w:r w:rsidR="005B6A3B">
        <w:rPr>
          <w:rFonts w:hint="eastAsia"/>
        </w:rPr>
        <w:t>。</w:t>
      </w:r>
      <w:r w:rsidRPr="00450601">
        <w:rPr>
          <w:rFonts w:hint="eastAsia"/>
        </w:rPr>
        <w:t>尤其</w:t>
      </w:r>
      <w:r w:rsidR="005B6A3B">
        <w:rPr>
          <w:rFonts w:hint="eastAsia"/>
        </w:rPr>
        <w:t>界址爭議</w:t>
      </w:r>
      <w:r w:rsidRPr="00450601">
        <w:rPr>
          <w:rFonts w:hint="eastAsia"/>
        </w:rPr>
        <w:t>案件，法院及</w:t>
      </w:r>
      <w:r w:rsidR="005B6A3B">
        <w:rPr>
          <w:rFonts w:hint="eastAsia"/>
        </w:rPr>
        <w:t>當事人</w:t>
      </w:r>
      <w:r w:rsidRPr="00450601">
        <w:rPr>
          <w:rFonts w:hint="eastAsia"/>
        </w:rPr>
        <w:t>對於建物現況坐落與地籍經界位置</w:t>
      </w:r>
      <w:r w:rsidR="005B6A3B">
        <w:rPr>
          <w:rFonts w:hint="eastAsia"/>
        </w:rPr>
        <w:t>恐</w:t>
      </w:r>
      <w:r w:rsidRPr="00450601">
        <w:rPr>
          <w:rFonts w:hint="eastAsia"/>
        </w:rPr>
        <w:t>均不甚明瞭</w:t>
      </w:r>
      <w:r w:rsidR="005B6A3B">
        <w:rPr>
          <w:rFonts w:hint="eastAsia"/>
        </w:rPr>
        <w:t>，亦難憑自身能力加以確認</w:t>
      </w:r>
      <w:r w:rsidRPr="00450601">
        <w:rPr>
          <w:rFonts w:hint="eastAsia"/>
        </w:rPr>
        <w:t>，因此法院審理時，有賴地政機關專業測量人員</w:t>
      </w:r>
      <w:r w:rsidR="005B6A3B">
        <w:rPr>
          <w:rFonts w:hint="eastAsia"/>
        </w:rPr>
        <w:t>赴</w:t>
      </w:r>
      <w:r w:rsidRPr="00450601">
        <w:rPr>
          <w:rFonts w:hint="eastAsia"/>
        </w:rPr>
        <w:t>現場實施測量</w:t>
      </w:r>
      <w:r w:rsidR="005B6A3B">
        <w:rPr>
          <w:rFonts w:hint="eastAsia"/>
        </w:rPr>
        <w:t>，</w:t>
      </w:r>
      <w:r w:rsidRPr="00450601">
        <w:rPr>
          <w:rFonts w:hint="eastAsia"/>
        </w:rPr>
        <w:t>並製作</w:t>
      </w:r>
      <w:r w:rsidR="005B6A3B">
        <w:rPr>
          <w:rFonts w:hint="eastAsia"/>
        </w:rPr>
        <w:t>相關</w:t>
      </w:r>
      <w:r w:rsidRPr="00450601">
        <w:rPr>
          <w:rFonts w:hint="eastAsia"/>
        </w:rPr>
        <w:t>圖</w:t>
      </w:r>
      <w:r w:rsidR="005B6A3B">
        <w:rPr>
          <w:rFonts w:hint="eastAsia"/>
        </w:rPr>
        <w:t>說</w:t>
      </w:r>
      <w:r w:rsidRPr="00450601">
        <w:rPr>
          <w:rFonts w:hint="eastAsia"/>
        </w:rPr>
        <w:t>，以協助法院</w:t>
      </w:r>
      <w:r w:rsidR="005B6A3B">
        <w:rPr>
          <w:rFonts w:hint="eastAsia"/>
        </w:rPr>
        <w:t>釐清</w:t>
      </w:r>
      <w:r w:rsidRPr="00450601">
        <w:rPr>
          <w:rFonts w:hint="eastAsia"/>
        </w:rPr>
        <w:t>事實</w:t>
      </w:r>
      <w:r w:rsidR="005B6A3B">
        <w:rPr>
          <w:rFonts w:hint="eastAsia"/>
        </w:rPr>
        <w:t>並形成裁判基礎</w:t>
      </w:r>
      <w:r w:rsidRPr="00450601">
        <w:rPr>
          <w:rFonts w:hint="eastAsia"/>
        </w:rPr>
        <w:t>。</w:t>
      </w:r>
      <w:r w:rsidR="001F046C" w:rsidRPr="001F046C">
        <w:t>法院</w:t>
      </w:r>
      <w:r w:rsidR="009136E5">
        <w:t>固應尊重地政機關所提供之測量成果及專業意見，惟法院對於土地經界</w:t>
      </w:r>
      <w:r w:rsidR="001F046C" w:rsidRPr="001F046C">
        <w:t>具有最終認定權限</w:t>
      </w:r>
      <w:r w:rsidR="009136E5">
        <w:t>，對測量成果仍負有實質審查義務。審理過程中</w:t>
      </w:r>
      <w:r w:rsidR="00877707">
        <w:t>，</w:t>
      </w:r>
      <w:r w:rsidR="009136E5">
        <w:t>如對圖說內容或測量依據有所疑義，或</w:t>
      </w:r>
      <w:r w:rsidR="001F046C" w:rsidRPr="001F046C">
        <w:t>發現原始分割成果、舊地籍圖、測量成果或圖資轉繪可能存在錯誤</w:t>
      </w:r>
      <w:r w:rsidR="005B6A3B">
        <w:rPr>
          <w:rFonts w:hint="eastAsia"/>
        </w:rPr>
        <w:t>或瑕疵</w:t>
      </w:r>
      <w:r w:rsidR="00877707">
        <w:rPr>
          <w:rFonts w:hint="eastAsia"/>
        </w:rPr>
        <w:t>，</w:t>
      </w:r>
      <w:r w:rsidR="00877707">
        <w:t>且有相當事證足認其與歷史事實、土地使用現況或原始交易意思不符</w:t>
      </w:r>
      <w:r w:rsidR="009136E5">
        <w:rPr>
          <w:rFonts w:hint="eastAsia"/>
        </w:rPr>
        <w:t>時</w:t>
      </w:r>
      <w:r w:rsidR="001F046C" w:rsidRPr="001F046C">
        <w:t>，</w:t>
      </w:r>
      <w:r w:rsidR="00877707">
        <w:t>自</w:t>
      </w:r>
      <w:r w:rsidR="001F046C" w:rsidRPr="001F046C">
        <w:t>應命測量機關重新分析</w:t>
      </w:r>
      <w:r w:rsidR="009136E5">
        <w:t>檢核</w:t>
      </w:r>
      <w:r w:rsidR="00877707">
        <w:t>相關圖資，並綜合歷史沿革</w:t>
      </w:r>
      <w:r w:rsidR="001F046C" w:rsidRPr="001F046C">
        <w:t>、現況調查及公共利益等因素形成心證，以避免行政錯誤經由司法程序</w:t>
      </w:r>
      <w:r w:rsidR="005B6A3B">
        <w:rPr>
          <w:rFonts w:hint="eastAsia"/>
        </w:rPr>
        <w:t>獲得</w:t>
      </w:r>
      <w:r w:rsidR="001F046C" w:rsidRPr="001F046C">
        <w:t>確認，造成人民權益持續受損。</w:t>
      </w:r>
    </w:p>
    <w:p w14:paraId="318070C9" w14:textId="5EF903A7" w:rsidR="009136E5" w:rsidRDefault="00877707" w:rsidP="00DE4238">
      <w:pPr>
        <w:pStyle w:val="3"/>
      </w:pPr>
      <w:r>
        <w:t>鑑於地籍測量、圖籍演變及界址認定涉及測量技術、地籍制度及土地法制等跨領域專業知識，司法院允宜研議加強法官相關教育訓練，並適時與地政機關、測量專業機構建立交流機制，增進法官對地籍測量制度、圖籍判讀及界址認定原則之理解，俾使裁判結果更能符合客觀事實及保障人民財產權益。</w:t>
      </w:r>
    </w:p>
    <w:p w14:paraId="120E1315" w14:textId="7846CB89" w:rsidR="00877707" w:rsidRPr="00266249" w:rsidRDefault="00266249" w:rsidP="00DE4238">
      <w:pPr>
        <w:pStyle w:val="3"/>
      </w:pPr>
      <w:r w:rsidRPr="00266249">
        <w:rPr>
          <w:rFonts w:hint="eastAsia"/>
        </w:rPr>
        <w:t>綜上所述，地籍圖重測制度之目的，在於透過地籍調查及重新測量，矯正舊地籍圖因年代久遠、測量</w:t>
      </w:r>
      <w:r w:rsidRPr="00266249">
        <w:rPr>
          <w:rFonts w:hint="eastAsia"/>
        </w:rPr>
        <w:lastRenderedPageBreak/>
        <w:t>技術限制或圖地不符所造成之問題，使人民原有土地權利範圍得以正確反映於地籍圖。倘原始分割成果或舊地籍圖本身即存有瑕疵，卻於協助指界、異議調處及法院審理過程中，一味援引其作為界址認定依據，而未能深入探究土地形成沿革、交易原意、使用現況及其他足資還原歷史事實之證據，則原本為矯正圖籍而設之重測制度，反可能成為延續行政錯誤之工具，使錯誤圖籍透過司法判決獲得確認，不僅難以落實地籍圖重測本旨，更有違保障人民財產權及實現實質公平正義之目的。</w:t>
      </w:r>
    </w:p>
    <w:p w14:paraId="121D3106" w14:textId="6B79BCDF" w:rsidR="00E25849" w:rsidRPr="00867D6B" w:rsidRDefault="00E25849" w:rsidP="00515DE9">
      <w:pPr>
        <w:pStyle w:val="1"/>
      </w:pPr>
      <w:bookmarkStart w:id="59" w:name="_Toc524895648"/>
      <w:bookmarkStart w:id="60" w:name="_Toc524896194"/>
      <w:bookmarkStart w:id="61" w:name="_Toc524896224"/>
      <w:bookmarkStart w:id="62" w:name="_Toc524902734"/>
      <w:bookmarkStart w:id="63" w:name="_Toc525066148"/>
      <w:bookmarkStart w:id="64" w:name="_Toc525070839"/>
      <w:bookmarkStart w:id="65" w:name="_Toc525938379"/>
      <w:bookmarkStart w:id="66" w:name="_Toc525939227"/>
      <w:bookmarkStart w:id="67" w:name="_Toc525939732"/>
      <w:bookmarkStart w:id="68" w:name="_Toc529218272"/>
      <w:bookmarkStart w:id="69" w:name="_Toc529222689"/>
      <w:bookmarkStart w:id="70" w:name="_Toc529223111"/>
      <w:bookmarkStart w:id="71" w:name="_Toc529223862"/>
      <w:bookmarkStart w:id="72" w:name="_Toc529228265"/>
      <w:bookmarkStart w:id="73" w:name="_Toc2400395"/>
      <w:bookmarkStart w:id="74" w:name="_Toc4316189"/>
      <w:bookmarkStart w:id="75" w:name="_Toc4473330"/>
      <w:bookmarkStart w:id="76" w:name="_Toc69556897"/>
      <w:bookmarkStart w:id="77" w:name="_Toc69556946"/>
      <w:bookmarkStart w:id="78" w:name="_Toc69609820"/>
      <w:bookmarkStart w:id="79" w:name="_Toc70241816"/>
      <w:bookmarkStart w:id="80" w:name="_Toc70242205"/>
      <w:bookmarkStart w:id="81" w:name="_Toc421794875"/>
      <w:bookmarkStart w:id="82" w:name="_Toc422834160"/>
      <w:bookmarkEnd w:id="49"/>
      <w:r w:rsidRPr="00867D6B">
        <w:rPr>
          <w:rFonts w:hint="eastAsia"/>
        </w:rPr>
        <w:t>處理辦法</w:t>
      </w:r>
      <w:r w:rsidRPr="00867D6B">
        <w:rPr>
          <w:rFonts w:hint="eastAsia"/>
          <w:sz w:val="36"/>
          <w:szCs w:val="36"/>
        </w:rPr>
        <w:t>：</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47109DB1" w14:textId="01376D62" w:rsidR="00515DE9" w:rsidRDefault="00515DE9" w:rsidP="00515DE9">
      <w:pPr>
        <w:pStyle w:val="2"/>
        <w:ind w:left="1020" w:hanging="680"/>
      </w:pPr>
      <w:bookmarkStart w:id="83" w:name="_Toc524895649"/>
      <w:bookmarkStart w:id="84" w:name="_Toc524896195"/>
      <w:bookmarkStart w:id="85" w:name="_Toc524896225"/>
      <w:bookmarkStart w:id="86" w:name="_Toc70241820"/>
      <w:bookmarkStart w:id="87" w:name="_Toc70242209"/>
      <w:bookmarkStart w:id="88" w:name="_Toc421794876"/>
      <w:bookmarkStart w:id="89" w:name="_Toc421795442"/>
      <w:bookmarkStart w:id="90" w:name="_Toc421796023"/>
      <w:bookmarkStart w:id="91" w:name="_Toc422728958"/>
      <w:bookmarkStart w:id="92" w:name="_Toc422834161"/>
      <w:bookmarkStart w:id="93" w:name="_Toc2400396"/>
      <w:bookmarkStart w:id="94" w:name="_Toc4316190"/>
      <w:bookmarkStart w:id="95" w:name="_Toc4473331"/>
      <w:bookmarkStart w:id="96" w:name="_Toc69556898"/>
      <w:bookmarkStart w:id="97" w:name="_Toc69556947"/>
      <w:bookmarkStart w:id="98" w:name="_Toc69609821"/>
      <w:bookmarkStart w:id="99" w:name="_Toc70241817"/>
      <w:bookmarkStart w:id="100" w:name="_Toc70242206"/>
      <w:bookmarkStart w:id="101" w:name="_Toc524902735"/>
      <w:bookmarkStart w:id="102" w:name="_Toc525066149"/>
      <w:bookmarkStart w:id="103" w:name="_Toc525070840"/>
      <w:bookmarkStart w:id="104" w:name="_Toc525938380"/>
      <w:bookmarkStart w:id="105" w:name="_Toc525939228"/>
      <w:bookmarkStart w:id="106" w:name="_Toc525939733"/>
      <w:bookmarkStart w:id="107" w:name="_Toc529218273"/>
      <w:bookmarkStart w:id="108" w:name="_Toc529222690"/>
      <w:bookmarkStart w:id="109" w:name="_Toc529223112"/>
      <w:bookmarkStart w:id="110" w:name="_Toc529223863"/>
      <w:bookmarkStart w:id="111" w:name="_Toc529228266"/>
      <w:bookmarkStart w:id="112" w:name="_Hlk235622957"/>
      <w:bookmarkEnd w:id="83"/>
      <w:bookmarkEnd w:id="84"/>
      <w:bookmarkEnd w:id="85"/>
      <w:r>
        <w:rPr>
          <w:rFonts w:hint="eastAsia"/>
        </w:rPr>
        <w:t>修正後通過。</w:t>
      </w:r>
    </w:p>
    <w:p w14:paraId="637E5D60" w14:textId="77777777" w:rsidR="00515DE9" w:rsidRPr="00D04B0D" w:rsidRDefault="00515DE9" w:rsidP="00515DE9">
      <w:pPr>
        <w:pStyle w:val="2"/>
        <w:ind w:left="1020" w:hanging="680"/>
      </w:pPr>
      <w:r w:rsidRPr="00D04B0D">
        <w:rPr>
          <w:rFonts w:hint="eastAsia"/>
        </w:rPr>
        <w:t>調查意見，函請內政部督同所屬國土測繪中心及新北市政府確實檢討改進並依法妥處見復</w:t>
      </w:r>
      <w:r w:rsidRPr="00D04B0D">
        <w:rPr>
          <w:rFonts w:hAnsi="標楷體" w:hint="eastAsia"/>
        </w:rPr>
        <w:t>。</w:t>
      </w:r>
      <w:bookmarkEnd w:id="86"/>
      <w:bookmarkEnd w:id="87"/>
      <w:bookmarkEnd w:id="88"/>
      <w:bookmarkEnd w:id="89"/>
      <w:bookmarkEnd w:id="90"/>
      <w:bookmarkEnd w:id="91"/>
      <w:bookmarkEnd w:id="92"/>
    </w:p>
    <w:p w14:paraId="01D1100F" w14:textId="77777777" w:rsidR="00515DE9" w:rsidRDefault="00515DE9">
      <w:pPr>
        <w:pStyle w:val="2"/>
      </w:pPr>
      <w:bookmarkStart w:id="113" w:name="_Toc421794877"/>
      <w:bookmarkStart w:id="114" w:name="_Toc421795443"/>
      <w:bookmarkStart w:id="115" w:name="_Toc421796024"/>
      <w:bookmarkStart w:id="116" w:name="_Toc422728959"/>
      <w:bookmarkStart w:id="117" w:name="_Toc422834162"/>
      <w:r>
        <w:rPr>
          <w:rFonts w:hint="eastAsia"/>
        </w:rPr>
        <w:t>調查意見，函請司法院</w:t>
      </w:r>
      <w:r w:rsidRPr="0012035D">
        <w:rPr>
          <w:rFonts w:hint="eastAsia"/>
        </w:rPr>
        <w:t>及臺灣基隆地方法院參</w:t>
      </w:r>
      <w:r>
        <w:rPr>
          <w:rFonts w:hint="eastAsia"/>
        </w:rPr>
        <w:t>處。</w:t>
      </w:r>
      <w:bookmarkEnd w:id="93"/>
      <w:bookmarkEnd w:id="94"/>
      <w:bookmarkEnd w:id="95"/>
      <w:bookmarkEnd w:id="96"/>
      <w:bookmarkEnd w:id="97"/>
      <w:bookmarkEnd w:id="98"/>
      <w:bookmarkEnd w:id="99"/>
      <w:bookmarkEnd w:id="100"/>
      <w:bookmarkEnd w:id="113"/>
      <w:bookmarkEnd w:id="114"/>
      <w:bookmarkEnd w:id="115"/>
      <w:bookmarkEnd w:id="116"/>
      <w:bookmarkEnd w:id="117"/>
    </w:p>
    <w:p w14:paraId="4C61BD4E" w14:textId="77777777" w:rsidR="00515DE9" w:rsidRDefault="00515DE9">
      <w:pPr>
        <w:pStyle w:val="2"/>
      </w:pPr>
      <w:r>
        <w:rPr>
          <w:rFonts w:hint="eastAsia"/>
        </w:rPr>
        <w:t>調查意見，函復陳訴人。</w:t>
      </w:r>
    </w:p>
    <w:p w14:paraId="5CA83978" w14:textId="43660D2E" w:rsidR="00515DE9" w:rsidRPr="00084D00" w:rsidRDefault="00515DE9" w:rsidP="00560DDA">
      <w:pPr>
        <w:pStyle w:val="2"/>
      </w:pPr>
      <w:bookmarkStart w:id="118" w:name="_Toc2400397"/>
      <w:bookmarkStart w:id="119" w:name="_Toc4316191"/>
      <w:bookmarkStart w:id="120" w:name="_Toc4473332"/>
      <w:bookmarkStart w:id="121" w:name="_Toc69556901"/>
      <w:bookmarkStart w:id="122" w:name="_Toc69556950"/>
      <w:bookmarkStart w:id="123" w:name="_Toc69609824"/>
      <w:bookmarkStart w:id="124" w:name="_Toc70241822"/>
      <w:bookmarkStart w:id="125" w:name="_Toc70242211"/>
      <w:bookmarkStart w:id="126" w:name="_Toc421794881"/>
      <w:bookmarkStart w:id="127" w:name="_Toc421795447"/>
      <w:bookmarkStart w:id="128" w:name="_Toc421796028"/>
      <w:bookmarkStart w:id="129" w:name="_Toc422728963"/>
      <w:bookmarkStart w:id="130" w:name="_Toc422834166"/>
      <w:bookmarkEnd w:id="101"/>
      <w:bookmarkEnd w:id="102"/>
      <w:bookmarkEnd w:id="103"/>
      <w:bookmarkEnd w:id="104"/>
      <w:bookmarkEnd w:id="105"/>
      <w:bookmarkEnd w:id="106"/>
      <w:bookmarkEnd w:id="107"/>
      <w:bookmarkEnd w:id="108"/>
      <w:bookmarkEnd w:id="109"/>
      <w:bookmarkEnd w:id="110"/>
      <w:bookmarkEnd w:id="111"/>
      <w:r w:rsidRPr="00515DE9">
        <w:rPr>
          <w:rFonts w:hint="eastAsia"/>
        </w:rPr>
        <w:t>調查意見(含案由、處理辦法及調查委員姓名；不含附件)，於個資隱匿後，上網公布；簡報併予公布</w:t>
      </w:r>
      <w:r w:rsidRPr="00084D00">
        <w:rPr>
          <w:rFonts w:hint="eastAsia"/>
        </w:rPr>
        <w:t>。</w:t>
      </w:r>
    </w:p>
    <w:bookmarkEnd w:id="112"/>
    <w:bookmarkEnd w:id="118"/>
    <w:bookmarkEnd w:id="119"/>
    <w:bookmarkEnd w:id="120"/>
    <w:bookmarkEnd w:id="121"/>
    <w:bookmarkEnd w:id="122"/>
    <w:bookmarkEnd w:id="123"/>
    <w:bookmarkEnd w:id="124"/>
    <w:bookmarkEnd w:id="125"/>
    <w:bookmarkEnd w:id="126"/>
    <w:bookmarkEnd w:id="127"/>
    <w:bookmarkEnd w:id="128"/>
    <w:bookmarkEnd w:id="129"/>
    <w:bookmarkEnd w:id="130"/>
    <w:p w14:paraId="67F4C9E5" w14:textId="32321C91" w:rsidR="00E25849" w:rsidRDefault="00E25849" w:rsidP="00770453">
      <w:pPr>
        <w:pStyle w:val="ab"/>
        <w:spacing w:beforeLines="50" w:before="228" w:afterLines="100" w:after="457"/>
        <w:ind w:leftChars="1100" w:left="3742"/>
        <w:rPr>
          <w:b w:val="0"/>
          <w:bCs/>
          <w:snapToGrid/>
          <w:spacing w:val="12"/>
          <w:kern w:val="0"/>
          <w:sz w:val="40"/>
        </w:rPr>
      </w:pPr>
      <w:r>
        <w:rPr>
          <w:rFonts w:hint="eastAsia"/>
          <w:b w:val="0"/>
          <w:bCs/>
          <w:snapToGrid/>
          <w:spacing w:val="12"/>
          <w:kern w:val="0"/>
          <w:sz w:val="40"/>
        </w:rPr>
        <w:t>調查委員：</w:t>
      </w:r>
      <w:bookmarkStart w:id="131" w:name="_Hlk235622978"/>
      <w:r w:rsidR="0012035D">
        <w:rPr>
          <w:rFonts w:hint="eastAsia"/>
          <w:b w:val="0"/>
          <w:bCs/>
          <w:snapToGrid/>
          <w:spacing w:val="12"/>
          <w:kern w:val="0"/>
          <w:sz w:val="40"/>
        </w:rPr>
        <w:t>施錦芳</w:t>
      </w:r>
      <w:bookmarkEnd w:id="131"/>
    </w:p>
    <w:p w14:paraId="34F23CC5" w14:textId="77777777" w:rsidR="00770453" w:rsidRDefault="00770453" w:rsidP="00770453">
      <w:pPr>
        <w:pStyle w:val="ab"/>
        <w:spacing w:before="0" w:after="0"/>
        <w:ind w:leftChars="1100" w:left="3742"/>
        <w:rPr>
          <w:rFonts w:ascii="Times New Roman"/>
          <w:b w:val="0"/>
          <w:bCs/>
          <w:snapToGrid/>
          <w:spacing w:val="0"/>
          <w:kern w:val="0"/>
          <w:sz w:val="40"/>
        </w:rPr>
      </w:pPr>
    </w:p>
    <w:p w14:paraId="747584EA" w14:textId="77777777" w:rsidR="004C439A" w:rsidRPr="004C439A" w:rsidRDefault="004C439A" w:rsidP="00766C6E">
      <w:pPr>
        <w:widowControl/>
        <w:overflowPunct/>
        <w:autoSpaceDE/>
        <w:autoSpaceDN/>
        <w:jc w:val="left"/>
        <w:rPr>
          <w:bCs/>
          <w:kern w:val="0"/>
        </w:rPr>
      </w:pPr>
    </w:p>
    <w:sectPr w:rsidR="004C439A" w:rsidRPr="004C439A" w:rsidSect="00A672E4">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CC7AE2" w14:textId="77777777" w:rsidR="00844A66" w:rsidRDefault="00844A66">
      <w:r>
        <w:separator/>
      </w:r>
    </w:p>
  </w:endnote>
  <w:endnote w:type="continuationSeparator" w:id="0">
    <w:p w14:paraId="6F4AFE40" w14:textId="77777777" w:rsidR="00844A66" w:rsidRDefault="00844A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9D1D3" w14:textId="77777777" w:rsidR="009136E5" w:rsidRDefault="009136E5">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DC580B">
      <w:rPr>
        <w:rStyle w:val="ad"/>
        <w:noProof/>
        <w:sz w:val="24"/>
      </w:rPr>
      <w:t>50</w:t>
    </w:r>
    <w:r>
      <w:rPr>
        <w:rStyle w:val="ad"/>
        <w:sz w:val="24"/>
      </w:rPr>
      <w:fldChar w:fldCharType="end"/>
    </w:r>
  </w:p>
  <w:p w14:paraId="6B637AFF" w14:textId="77777777" w:rsidR="009136E5" w:rsidRDefault="009136E5">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5CC83" w14:textId="77777777" w:rsidR="00844A66" w:rsidRDefault="00844A66">
      <w:r>
        <w:separator/>
      </w:r>
    </w:p>
  </w:footnote>
  <w:footnote w:type="continuationSeparator" w:id="0">
    <w:p w14:paraId="6F87757E" w14:textId="77777777" w:rsidR="00844A66" w:rsidRDefault="00844A66">
      <w:r>
        <w:continuationSeparator/>
      </w:r>
    </w:p>
  </w:footnote>
  <w:footnote w:id="1">
    <w:p w14:paraId="66DB5A58" w14:textId="2DDA024A" w:rsidR="009136E5" w:rsidRPr="002B27DC" w:rsidRDefault="009136E5" w:rsidP="00797DF9">
      <w:pPr>
        <w:pStyle w:val="afd"/>
        <w:jc w:val="both"/>
      </w:pPr>
      <w:r>
        <w:rPr>
          <w:rStyle w:val="aff"/>
        </w:rPr>
        <w:footnoteRef/>
      </w:r>
      <w:r>
        <w:t xml:space="preserve"> </w:t>
      </w:r>
      <w:r w:rsidRPr="002B27DC">
        <w:rPr>
          <w:rFonts w:hint="eastAsia"/>
        </w:rPr>
        <w:t>42年修建北防波堤</w:t>
      </w:r>
      <w:r>
        <w:rPr>
          <w:rFonts w:hint="eastAsia"/>
        </w:rPr>
        <w:t>，63年修建</w:t>
      </w:r>
      <w:r w:rsidRPr="002B27DC">
        <w:rPr>
          <w:rFonts w:hint="eastAsia"/>
        </w:rPr>
        <w:t>南防波堤</w:t>
      </w:r>
      <w:r>
        <w:rPr>
          <w:rFonts w:hint="eastAsia"/>
        </w:rPr>
        <w:t>及</w:t>
      </w:r>
      <w:r w:rsidRPr="002B27DC">
        <w:rPr>
          <w:rFonts w:hint="eastAsia"/>
        </w:rPr>
        <w:t>碼頭100公尺</w:t>
      </w:r>
      <w:r>
        <w:rPr>
          <w:rFonts w:hint="eastAsia"/>
        </w:rPr>
        <w:t>、</w:t>
      </w:r>
      <w:r w:rsidRPr="009D5CB4">
        <w:rPr>
          <w:rFonts w:hint="eastAsia"/>
        </w:rPr>
        <w:t>76年改善舊泊地及增建碼頭</w:t>
      </w:r>
      <w:r>
        <w:rPr>
          <w:rFonts w:hint="eastAsia"/>
        </w:rPr>
        <w:t>。</w:t>
      </w:r>
    </w:p>
  </w:footnote>
  <w:footnote w:id="2">
    <w:p w14:paraId="0825C255" w14:textId="7A8AAC92" w:rsidR="009136E5" w:rsidRPr="002B27DC" w:rsidRDefault="009136E5" w:rsidP="00797DF9">
      <w:pPr>
        <w:pStyle w:val="afd"/>
        <w:ind w:left="154" w:hangingChars="70" w:hanging="154"/>
        <w:jc w:val="both"/>
      </w:pPr>
      <w:r>
        <w:rPr>
          <w:rStyle w:val="aff"/>
        </w:rPr>
        <w:footnoteRef/>
      </w:r>
      <w:r>
        <w:t xml:space="preserve"> </w:t>
      </w:r>
      <w:r w:rsidRPr="002B27DC">
        <w:rPr>
          <w:rFonts w:hint="eastAsia"/>
        </w:rPr>
        <w:t>建基煤礦是</w:t>
      </w:r>
      <w:r>
        <w:rPr>
          <w:rFonts w:hint="eastAsia"/>
        </w:rPr>
        <w:t>臺</w:t>
      </w:r>
      <w:r w:rsidRPr="002B27DC">
        <w:rPr>
          <w:rFonts w:hint="eastAsia"/>
        </w:rPr>
        <w:t>灣少數開採「海底煤田」的著名礦場，於44年成立，因開採深入海平面下500公尺且成本高昂而聞名。其生產的優質煤炭曾主要供應鄰近的深澳發電廠，後因礦脈枯竭及成本考量，於76年停止開採</w:t>
      </w:r>
      <w:r>
        <w:rPr>
          <w:rFonts w:hint="eastAsia"/>
        </w:rPr>
        <w:t>。</w:t>
      </w:r>
    </w:p>
  </w:footnote>
  <w:footnote w:id="3">
    <w:p w14:paraId="2B9CF1A0" w14:textId="21D74211" w:rsidR="009136E5" w:rsidRDefault="009136E5" w:rsidP="00797DF9">
      <w:pPr>
        <w:pStyle w:val="afd"/>
      </w:pPr>
      <w:r>
        <w:rPr>
          <w:rStyle w:val="aff"/>
        </w:rPr>
        <w:footnoteRef/>
      </w:r>
      <w:r>
        <w:t xml:space="preserve"> </w:t>
      </w:r>
      <w:r>
        <w:rPr>
          <w:rFonts w:hint="eastAsia"/>
        </w:rPr>
        <w:t>重測後為</w:t>
      </w:r>
      <w:r w:rsidR="0012035D">
        <w:rPr>
          <w:rFonts w:hint="eastAsia"/>
        </w:rPr>
        <w:t>○○○</w:t>
      </w:r>
      <w:r>
        <w:rPr>
          <w:rFonts w:hint="eastAsia"/>
        </w:rPr>
        <w:t>段80地號。</w:t>
      </w:r>
    </w:p>
  </w:footnote>
  <w:footnote w:id="4">
    <w:p w14:paraId="3EEE4A30" w14:textId="61C57B27" w:rsidR="009136E5" w:rsidRDefault="009136E5" w:rsidP="00797DF9">
      <w:pPr>
        <w:pStyle w:val="afd"/>
      </w:pPr>
      <w:r>
        <w:rPr>
          <w:rStyle w:val="aff"/>
        </w:rPr>
        <w:footnoteRef/>
      </w:r>
      <w:r>
        <w:t xml:space="preserve"> </w:t>
      </w:r>
      <w:r w:rsidRPr="007F0EAF">
        <w:rPr>
          <w:rFonts w:hint="eastAsia"/>
        </w:rPr>
        <w:t>重測後為</w:t>
      </w:r>
      <w:r w:rsidR="0012035D">
        <w:rPr>
          <w:rFonts w:hint="eastAsia"/>
        </w:rPr>
        <w:t>○○○</w:t>
      </w:r>
      <w:r w:rsidRPr="007F0EAF">
        <w:rPr>
          <w:rFonts w:hint="eastAsia"/>
        </w:rPr>
        <w:t>段</w:t>
      </w:r>
      <w:r>
        <w:rPr>
          <w:rFonts w:hint="eastAsia"/>
        </w:rPr>
        <w:t>74</w:t>
      </w:r>
      <w:r w:rsidRPr="007F0EAF">
        <w:rPr>
          <w:rFonts w:hint="eastAsia"/>
        </w:rPr>
        <w:t>地號</w:t>
      </w:r>
      <w:r>
        <w:rPr>
          <w:rFonts w:hint="eastAsia"/>
        </w:rPr>
        <w:t>。</w:t>
      </w:r>
    </w:p>
  </w:footnote>
  <w:footnote w:id="5">
    <w:p w14:paraId="56A0DCB7" w14:textId="7DCDED9A" w:rsidR="009136E5" w:rsidRDefault="009136E5" w:rsidP="00797DF9">
      <w:pPr>
        <w:pStyle w:val="afd"/>
      </w:pPr>
      <w:r>
        <w:rPr>
          <w:rStyle w:val="aff"/>
        </w:rPr>
        <w:footnoteRef/>
      </w:r>
      <w:r>
        <w:t xml:space="preserve"> </w:t>
      </w:r>
      <w:r w:rsidRPr="007F0EAF">
        <w:rPr>
          <w:rFonts w:hint="eastAsia"/>
        </w:rPr>
        <w:t>重測後為</w:t>
      </w:r>
      <w:r w:rsidR="0012035D">
        <w:rPr>
          <w:rFonts w:hint="eastAsia"/>
        </w:rPr>
        <w:t>○○○</w:t>
      </w:r>
      <w:r w:rsidRPr="007F0EAF">
        <w:rPr>
          <w:rFonts w:hint="eastAsia"/>
        </w:rPr>
        <w:t>段</w:t>
      </w:r>
      <w:r>
        <w:rPr>
          <w:rFonts w:hint="eastAsia"/>
        </w:rPr>
        <w:t>79</w:t>
      </w:r>
      <w:r w:rsidRPr="007F0EAF">
        <w:rPr>
          <w:rFonts w:hint="eastAsia"/>
        </w:rPr>
        <w:t>地號</w:t>
      </w:r>
      <w:r>
        <w:rPr>
          <w:rFonts w:hint="eastAsia"/>
        </w:rPr>
        <w:t>。</w:t>
      </w:r>
    </w:p>
  </w:footnote>
  <w:footnote w:id="6">
    <w:p w14:paraId="74404B0B" w14:textId="77777777" w:rsidR="009136E5" w:rsidRDefault="009136E5" w:rsidP="00797DF9">
      <w:pPr>
        <w:pStyle w:val="afd"/>
      </w:pPr>
      <w:r>
        <w:rPr>
          <w:rStyle w:val="aff"/>
        </w:rPr>
        <w:footnoteRef/>
      </w:r>
      <w:r>
        <w:t xml:space="preserve"> </w:t>
      </w:r>
      <w:r>
        <w:rPr>
          <w:rFonts w:hint="eastAsia"/>
        </w:rPr>
        <w:t>嗣</w:t>
      </w:r>
      <w:r w:rsidRPr="00DB24E8">
        <w:rPr>
          <w:rFonts w:hint="eastAsia"/>
        </w:rPr>
        <w:t>陳訴人提起再審，亦經</w:t>
      </w:r>
      <w:r>
        <w:rPr>
          <w:rFonts w:hint="eastAsia"/>
        </w:rPr>
        <w:t>基隆地院</w:t>
      </w:r>
      <w:r w:rsidRPr="00DB24E8">
        <w:rPr>
          <w:rFonts w:hint="eastAsia"/>
        </w:rPr>
        <w:t>於114年6月2日113年度再易字第5號民事判決</w:t>
      </w:r>
      <w:r>
        <w:rPr>
          <w:rFonts w:hint="eastAsia"/>
        </w:rPr>
        <w:t>駁回。</w:t>
      </w:r>
    </w:p>
  </w:footnote>
  <w:footnote w:id="7">
    <w:p w14:paraId="618BDAC8" w14:textId="1FD99E9B" w:rsidR="009136E5" w:rsidRPr="00D91D23" w:rsidRDefault="009136E5" w:rsidP="00797DF9">
      <w:pPr>
        <w:pStyle w:val="afd"/>
      </w:pPr>
      <w:r>
        <w:rPr>
          <w:rStyle w:val="aff"/>
        </w:rPr>
        <w:footnoteRef/>
      </w:r>
      <w:r>
        <w:t xml:space="preserve"> </w:t>
      </w:r>
      <w:r>
        <w:rPr>
          <w:rFonts w:hint="eastAsia"/>
        </w:rPr>
        <w:t>即鑑測結果：</w:t>
      </w:r>
      <w:r w:rsidRPr="00D91D23">
        <w:rPr>
          <w:rFonts w:hint="eastAsia"/>
        </w:rPr>
        <w:t>舊地籍圖經界線為4-1-2-5 (與被告指界相符)</w:t>
      </w:r>
      <w:r>
        <w:rPr>
          <w:rFonts w:hint="eastAsia"/>
        </w:rPr>
        <w:t>。</w:t>
      </w:r>
    </w:p>
  </w:footnote>
  <w:footnote w:id="8">
    <w:p w14:paraId="1EFAA31F" w14:textId="56CC9C6E" w:rsidR="009D1328" w:rsidRPr="009D1328" w:rsidRDefault="009D1328" w:rsidP="003A720C">
      <w:pPr>
        <w:pStyle w:val="afd"/>
        <w:ind w:left="176" w:hangingChars="80" w:hanging="176"/>
        <w:jc w:val="both"/>
      </w:pPr>
      <w:r w:rsidRPr="00A01D7B">
        <w:rPr>
          <w:rStyle w:val="aff"/>
        </w:rPr>
        <w:footnoteRef/>
      </w:r>
      <w:r w:rsidRPr="00A01D7B">
        <w:t xml:space="preserve"> </w:t>
      </w:r>
      <w:r w:rsidRPr="00A01D7B">
        <w:rPr>
          <w:rFonts w:hint="eastAsia"/>
        </w:rPr>
        <w:t>陳訴人於81年12月11日與224-118地號土地所有權人翁</w:t>
      </w:r>
      <w:r w:rsidR="003A720C">
        <w:rPr>
          <w:rFonts w:hint="eastAsia"/>
        </w:rPr>
        <w:t>○○</w:t>
      </w:r>
      <w:r w:rsidRPr="00A01D7B">
        <w:rPr>
          <w:rFonts w:hint="eastAsia"/>
        </w:rPr>
        <w:t>所簽訂之協議書載明：「立協議書人翁</w:t>
      </w:r>
      <w:r w:rsidR="003A720C">
        <w:rPr>
          <w:rFonts w:hint="eastAsia"/>
        </w:rPr>
        <w:t>○○</w:t>
      </w:r>
      <w:r w:rsidRPr="00A01D7B">
        <w:rPr>
          <w:rFonts w:hint="eastAsia"/>
        </w:rPr>
        <w:t>、陳</w:t>
      </w:r>
      <w:r w:rsidR="003A720C">
        <w:rPr>
          <w:rFonts w:hint="eastAsia"/>
        </w:rPr>
        <w:t>○○</w:t>
      </w:r>
      <w:r w:rsidRPr="00A01D7B">
        <w:rPr>
          <w:rFonts w:hint="eastAsia"/>
        </w:rPr>
        <w:t>（以下簡稱甲乙方）緣雙方就相鄰地界因地政機關分割所誤，協</w:t>
      </w:r>
      <w:r w:rsidR="00A01D7B">
        <w:rPr>
          <w:rFonts w:hint="eastAsia"/>
        </w:rPr>
        <w:t>議</w:t>
      </w:r>
      <w:r w:rsidRPr="00A01D7B">
        <w:rPr>
          <w:rFonts w:hint="eastAsia"/>
        </w:rPr>
        <w:t>解條件如左：一、甲方（</w:t>
      </w:r>
      <w:r w:rsidR="00A01D7B">
        <w:rPr>
          <w:rFonts w:hint="eastAsia"/>
        </w:rPr>
        <w:t>即</w:t>
      </w:r>
      <w:r w:rsidRPr="00A01D7B">
        <w:rPr>
          <w:rFonts w:hint="eastAsia"/>
        </w:rPr>
        <w:t>翁</w:t>
      </w:r>
      <w:r w:rsidR="003A720C">
        <w:rPr>
          <w:rFonts w:hint="eastAsia"/>
        </w:rPr>
        <w:t>○○</w:t>
      </w:r>
      <w:r w:rsidRPr="00A01D7B">
        <w:rPr>
          <w:rFonts w:hint="eastAsia"/>
        </w:rPr>
        <w:t>）所有坐落瑞芳鎮</w:t>
      </w:r>
      <w:r w:rsidR="003A720C">
        <w:rPr>
          <w:rFonts w:hint="eastAsia"/>
        </w:rPr>
        <w:t>○○○</w:t>
      </w:r>
      <w:r w:rsidRPr="00A01D7B">
        <w:rPr>
          <w:rFonts w:hint="eastAsia"/>
        </w:rPr>
        <w:t>224-118地號與乙方（即陳訴人陳</w:t>
      </w:r>
      <w:r w:rsidR="003A720C">
        <w:rPr>
          <w:rFonts w:hint="eastAsia"/>
        </w:rPr>
        <w:t>○○</w:t>
      </w:r>
      <w:r w:rsidRPr="00A01D7B">
        <w:rPr>
          <w:rFonts w:hint="eastAsia"/>
        </w:rPr>
        <w:t>）所有坐落瑞芳鎮</w:t>
      </w:r>
      <w:r w:rsidR="003A720C">
        <w:rPr>
          <w:rFonts w:hint="eastAsia"/>
        </w:rPr>
        <w:t>○○○</w:t>
      </w:r>
      <w:r w:rsidRPr="00A01D7B">
        <w:rPr>
          <w:rFonts w:hint="eastAsia"/>
        </w:rPr>
        <w:t>224-156地號相鄰地界，雙方同意依甲方現狀壹樓牆壁外壹尺為界。甲方同意依協議地界分割，分割後剩餘部分，甲方同意變更地目為『道』，供通行使用……。」雙方於文末簽名蓋章，並由見證人李</w:t>
      </w:r>
      <w:r w:rsidR="003A720C">
        <w:rPr>
          <w:rFonts w:hint="eastAsia"/>
        </w:rPr>
        <w:t>○○</w:t>
      </w:r>
      <w:r w:rsidRPr="00A01D7B">
        <w:rPr>
          <w:rFonts w:hint="eastAsia"/>
        </w:rPr>
        <w:t>簽名蓋章</w:t>
      </w:r>
      <w:r w:rsidR="00A01D7B">
        <w:rPr>
          <w:rFonts w:hint="eastAsia"/>
        </w:rPr>
        <w:t>。</w:t>
      </w:r>
    </w:p>
  </w:footnote>
  <w:footnote w:id="9">
    <w:p w14:paraId="5CB94687" w14:textId="1FBA8623" w:rsidR="009136E5" w:rsidRDefault="009136E5" w:rsidP="003A720C">
      <w:pPr>
        <w:pStyle w:val="afd"/>
        <w:ind w:left="176" w:hangingChars="80" w:hanging="176"/>
        <w:jc w:val="both"/>
      </w:pPr>
      <w:r>
        <w:rPr>
          <w:rStyle w:val="aff"/>
        </w:rPr>
        <w:footnoteRef/>
      </w:r>
      <w:r>
        <w:t xml:space="preserve"> </w:t>
      </w:r>
      <w:r w:rsidRPr="00F21E2A">
        <w:rPr>
          <w:rFonts w:hint="eastAsia"/>
        </w:rPr>
        <w:t>據新北市政府查復，224-118地號土地係於70年10月9日自224地號土地分割登記，224-153、224-156地號土地則係於72年12月23日復自224地號土地分割登記。惟上開土地之分割申請書及相關案卷，因已逾15年法定保存年限，業依檔案管理相關規定予以銷毀，故已從查考當時申請人所提之分割方案、測量依據及詳細辦理程序，</w:t>
      </w:r>
    </w:p>
  </w:footnote>
  <w:footnote w:id="10">
    <w:p w14:paraId="197AB389" w14:textId="6CDB0342" w:rsidR="00885D89" w:rsidRDefault="00885D89" w:rsidP="00885D89">
      <w:pPr>
        <w:pStyle w:val="afd"/>
        <w:ind w:left="222" w:hangingChars="101" w:hanging="222"/>
        <w:jc w:val="both"/>
      </w:pPr>
      <w:r w:rsidRPr="00D04B0D">
        <w:rPr>
          <w:rStyle w:val="aff"/>
        </w:rPr>
        <w:footnoteRef/>
      </w:r>
      <w:r w:rsidRPr="00D04B0D">
        <w:t xml:space="preserve"> </w:t>
      </w:r>
      <w:r w:rsidRPr="00D04B0D">
        <w:rPr>
          <w:rFonts w:hint="eastAsia"/>
        </w:rPr>
        <w:t>土地法第59條第2項規定：「因前項異議而生土地權利爭執時，應由該管直轄市或縣（市）地政機關予以調處，不服調處者，應於接到調處通知後</w:t>
      </w:r>
      <w:r w:rsidR="00D04B0D">
        <w:rPr>
          <w:rFonts w:hint="eastAsia"/>
        </w:rPr>
        <w:t>15</w:t>
      </w:r>
      <w:r w:rsidRPr="00D04B0D">
        <w:rPr>
          <w:rFonts w:hint="eastAsia"/>
        </w:rPr>
        <w:t>日內，向司法機關訴請處理，逾期不起訴者，依原調處結果辦理之。」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C38D29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B3F2F7C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964"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2C933B5"/>
    <w:multiLevelType w:val="hybridMultilevel"/>
    <w:tmpl w:val="BE16F83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15:restartNumberingAfterBreak="0">
    <w:nsid w:val="3CFE143F"/>
    <w:multiLevelType w:val="hybridMultilevel"/>
    <w:tmpl w:val="6E74F282"/>
    <w:lvl w:ilvl="0" w:tplc="0638CB14">
      <w:start w:val="1"/>
      <w:numFmt w:val="decimal"/>
      <w:pStyle w:val="a2"/>
      <w:lvlText w:val="圖%1　"/>
      <w:lvlJc w:val="left"/>
      <w:pPr>
        <w:ind w:left="480" w:hanging="480"/>
      </w:pPr>
      <w:rPr>
        <w:rFonts w:ascii="標楷體" w:eastAsia="標楷體" w:hint="eastAsia"/>
        <w:b/>
        <w:bCs/>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577088742">
    <w:abstractNumId w:val="2"/>
  </w:num>
  <w:num w:numId="2" w16cid:durableId="1448236299">
    <w:abstractNumId w:val="3"/>
  </w:num>
  <w:num w:numId="3" w16cid:durableId="897201761">
    <w:abstractNumId w:val="1"/>
  </w:num>
  <w:num w:numId="4" w16cid:durableId="1228997814">
    <w:abstractNumId w:val="2"/>
  </w:num>
  <w:num w:numId="5" w16cid:durableId="743718731">
    <w:abstractNumId w:val="2"/>
  </w:num>
  <w:num w:numId="6" w16cid:durableId="1411852074">
    <w:abstractNumId w:val="2"/>
  </w:num>
  <w:num w:numId="7" w16cid:durableId="1276865106">
    <w:abstractNumId w:val="2"/>
  </w:num>
  <w:num w:numId="8" w16cid:durableId="318046734">
    <w:abstractNumId w:val="2"/>
  </w:num>
  <w:num w:numId="9" w16cid:durableId="1992977034">
    <w:abstractNumId w:val="2"/>
  </w:num>
  <w:num w:numId="10" w16cid:durableId="1239175478">
    <w:abstractNumId w:val="2"/>
  </w:num>
  <w:num w:numId="11" w16cid:durableId="1150176758">
    <w:abstractNumId w:val="2"/>
  </w:num>
  <w:num w:numId="12" w16cid:durableId="130951516">
    <w:abstractNumId w:val="2"/>
  </w:num>
  <w:num w:numId="13" w16cid:durableId="294339355">
    <w:abstractNumId w:val="2"/>
  </w:num>
  <w:num w:numId="14" w16cid:durableId="422186216">
    <w:abstractNumId w:val="2"/>
  </w:num>
  <w:num w:numId="15" w16cid:durableId="297223985">
    <w:abstractNumId w:val="2"/>
  </w:num>
  <w:num w:numId="16" w16cid:durableId="1661683">
    <w:abstractNumId w:val="2"/>
  </w:num>
  <w:num w:numId="17" w16cid:durableId="1111825767">
    <w:abstractNumId w:val="2"/>
  </w:num>
  <w:num w:numId="18" w16cid:durableId="541984396">
    <w:abstractNumId w:val="3"/>
  </w:num>
  <w:num w:numId="19" w16cid:durableId="1627269718">
    <w:abstractNumId w:val="3"/>
    <w:lvlOverride w:ilvl="0">
      <w:startOverride w:val="1"/>
    </w:lvlOverride>
  </w:num>
  <w:num w:numId="20" w16cid:durableId="1231499623">
    <w:abstractNumId w:val="2"/>
  </w:num>
  <w:num w:numId="21" w16cid:durableId="1382679175">
    <w:abstractNumId w:val="3"/>
  </w:num>
  <w:num w:numId="22" w16cid:durableId="1766727778">
    <w:abstractNumId w:val="8"/>
  </w:num>
  <w:num w:numId="23" w16cid:durableId="1284919548">
    <w:abstractNumId w:val="6"/>
  </w:num>
  <w:num w:numId="24" w16cid:durableId="914510515">
    <w:abstractNumId w:val="9"/>
  </w:num>
  <w:num w:numId="25" w16cid:durableId="119760834">
    <w:abstractNumId w:val="2"/>
  </w:num>
  <w:num w:numId="26" w16cid:durableId="12930569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80110454">
    <w:abstractNumId w:val="2"/>
  </w:num>
  <w:num w:numId="28" w16cid:durableId="1456145367">
    <w:abstractNumId w:val="10"/>
  </w:num>
  <w:num w:numId="29" w16cid:durableId="1019963850">
    <w:abstractNumId w:val="10"/>
  </w:num>
  <w:num w:numId="30" w16cid:durableId="1570994780">
    <w:abstractNumId w:val="7"/>
  </w:num>
  <w:num w:numId="31" w16cid:durableId="284578408">
    <w:abstractNumId w:val="7"/>
  </w:num>
  <w:num w:numId="32" w16cid:durableId="1702633859">
    <w:abstractNumId w:val="2"/>
  </w:num>
  <w:num w:numId="33" w16cid:durableId="11422380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83098627">
    <w:abstractNumId w:val="2"/>
  </w:num>
  <w:num w:numId="35" w16cid:durableId="2084986242">
    <w:abstractNumId w:val="4"/>
  </w:num>
  <w:num w:numId="36" w16cid:durableId="856431102">
    <w:abstractNumId w:val="6"/>
    <w:lvlOverride w:ilvl="0">
      <w:startOverride w:val="1"/>
    </w:lvlOverride>
  </w:num>
  <w:num w:numId="37" w16cid:durableId="1822773104">
    <w:abstractNumId w:val="0"/>
  </w:num>
  <w:num w:numId="38" w16cid:durableId="1169910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6251017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o:colormru v:ext="edit" colors="#ef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34AE"/>
    <w:rsid w:val="00006961"/>
    <w:rsid w:val="000112BF"/>
    <w:rsid w:val="00012233"/>
    <w:rsid w:val="00017318"/>
    <w:rsid w:val="00021922"/>
    <w:rsid w:val="000229AD"/>
    <w:rsid w:val="000246F7"/>
    <w:rsid w:val="00027CA3"/>
    <w:rsid w:val="0003114D"/>
    <w:rsid w:val="00031D22"/>
    <w:rsid w:val="00034FC8"/>
    <w:rsid w:val="00036D76"/>
    <w:rsid w:val="00037248"/>
    <w:rsid w:val="00042EC8"/>
    <w:rsid w:val="000511FB"/>
    <w:rsid w:val="000513B5"/>
    <w:rsid w:val="00057F32"/>
    <w:rsid w:val="00062A25"/>
    <w:rsid w:val="00071F19"/>
    <w:rsid w:val="000730B0"/>
    <w:rsid w:val="00073CB5"/>
    <w:rsid w:val="0007425C"/>
    <w:rsid w:val="000742DE"/>
    <w:rsid w:val="00075D71"/>
    <w:rsid w:val="00076C75"/>
    <w:rsid w:val="00077553"/>
    <w:rsid w:val="000804F1"/>
    <w:rsid w:val="0008272B"/>
    <w:rsid w:val="00084D00"/>
    <w:rsid w:val="000851A2"/>
    <w:rsid w:val="00085A3A"/>
    <w:rsid w:val="0009352E"/>
    <w:rsid w:val="00096B96"/>
    <w:rsid w:val="000A2F3F"/>
    <w:rsid w:val="000A3654"/>
    <w:rsid w:val="000A4352"/>
    <w:rsid w:val="000A5C1D"/>
    <w:rsid w:val="000A5FAC"/>
    <w:rsid w:val="000B0B4A"/>
    <w:rsid w:val="000B279A"/>
    <w:rsid w:val="000B40BC"/>
    <w:rsid w:val="000B61D2"/>
    <w:rsid w:val="000B70A7"/>
    <w:rsid w:val="000B73DD"/>
    <w:rsid w:val="000C495F"/>
    <w:rsid w:val="000D66D9"/>
    <w:rsid w:val="000D6EA4"/>
    <w:rsid w:val="000E01C3"/>
    <w:rsid w:val="000E0A3E"/>
    <w:rsid w:val="000E5F1A"/>
    <w:rsid w:val="000E6431"/>
    <w:rsid w:val="000F21A5"/>
    <w:rsid w:val="00102B9F"/>
    <w:rsid w:val="00102F48"/>
    <w:rsid w:val="00112637"/>
    <w:rsid w:val="00112ABC"/>
    <w:rsid w:val="00113315"/>
    <w:rsid w:val="0012001E"/>
    <w:rsid w:val="0012035D"/>
    <w:rsid w:val="001266AD"/>
    <w:rsid w:val="00126A55"/>
    <w:rsid w:val="00131182"/>
    <w:rsid w:val="00133F08"/>
    <w:rsid w:val="001345E6"/>
    <w:rsid w:val="00135109"/>
    <w:rsid w:val="001378B0"/>
    <w:rsid w:val="00142E00"/>
    <w:rsid w:val="00152793"/>
    <w:rsid w:val="00153B7E"/>
    <w:rsid w:val="001545A9"/>
    <w:rsid w:val="001637C7"/>
    <w:rsid w:val="0016448C"/>
    <w:rsid w:val="0016480E"/>
    <w:rsid w:val="001670BD"/>
    <w:rsid w:val="00174297"/>
    <w:rsid w:val="00174429"/>
    <w:rsid w:val="00176A0F"/>
    <w:rsid w:val="00180E06"/>
    <w:rsid w:val="001817B3"/>
    <w:rsid w:val="00183014"/>
    <w:rsid w:val="0019113A"/>
    <w:rsid w:val="00193ACE"/>
    <w:rsid w:val="001959C2"/>
    <w:rsid w:val="001A51E3"/>
    <w:rsid w:val="001A7968"/>
    <w:rsid w:val="001B02A1"/>
    <w:rsid w:val="001B2E98"/>
    <w:rsid w:val="001B3483"/>
    <w:rsid w:val="001B3C1E"/>
    <w:rsid w:val="001B4494"/>
    <w:rsid w:val="001B61D5"/>
    <w:rsid w:val="001B6CE3"/>
    <w:rsid w:val="001C078F"/>
    <w:rsid w:val="001C0D8B"/>
    <w:rsid w:val="001C0DA8"/>
    <w:rsid w:val="001C3C02"/>
    <w:rsid w:val="001D4AD7"/>
    <w:rsid w:val="001D69CF"/>
    <w:rsid w:val="001E0D8A"/>
    <w:rsid w:val="001E67BA"/>
    <w:rsid w:val="001E74C2"/>
    <w:rsid w:val="001F046C"/>
    <w:rsid w:val="001F4F82"/>
    <w:rsid w:val="001F545E"/>
    <w:rsid w:val="001F592D"/>
    <w:rsid w:val="001F5A48"/>
    <w:rsid w:val="001F6260"/>
    <w:rsid w:val="00200007"/>
    <w:rsid w:val="002030A5"/>
    <w:rsid w:val="00203131"/>
    <w:rsid w:val="002056A6"/>
    <w:rsid w:val="00212E88"/>
    <w:rsid w:val="00212EDD"/>
    <w:rsid w:val="00213C9C"/>
    <w:rsid w:val="002145D0"/>
    <w:rsid w:val="00215A2F"/>
    <w:rsid w:val="0022009E"/>
    <w:rsid w:val="00223241"/>
    <w:rsid w:val="0022425C"/>
    <w:rsid w:val="002246DE"/>
    <w:rsid w:val="00232E12"/>
    <w:rsid w:val="00234CF8"/>
    <w:rsid w:val="002429E2"/>
    <w:rsid w:val="00244D72"/>
    <w:rsid w:val="00251172"/>
    <w:rsid w:val="00252BC4"/>
    <w:rsid w:val="00254014"/>
    <w:rsid w:val="00254B39"/>
    <w:rsid w:val="00254F1A"/>
    <w:rsid w:val="00255F41"/>
    <w:rsid w:val="002616BF"/>
    <w:rsid w:val="00262012"/>
    <w:rsid w:val="00262210"/>
    <w:rsid w:val="0026504D"/>
    <w:rsid w:val="00266249"/>
    <w:rsid w:val="0027051E"/>
    <w:rsid w:val="00271221"/>
    <w:rsid w:val="002738C9"/>
    <w:rsid w:val="00273A2F"/>
    <w:rsid w:val="00280986"/>
    <w:rsid w:val="00281ECE"/>
    <w:rsid w:val="002831C7"/>
    <w:rsid w:val="002840C6"/>
    <w:rsid w:val="00286132"/>
    <w:rsid w:val="00295174"/>
    <w:rsid w:val="00296172"/>
    <w:rsid w:val="00296B92"/>
    <w:rsid w:val="002A2C22"/>
    <w:rsid w:val="002A3412"/>
    <w:rsid w:val="002A5C2E"/>
    <w:rsid w:val="002B02EB"/>
    <w:rsid w:val="002B138C"/>
    <w:rsid w:val="002B24F3"/>
    <w:rsid w:val="002B4008"/>
    <w:rsid w:val="002C0602"/>
    <w:rsid w:val="002C49C8"/>
    <w:rsid w:val="002D0A34"/>
    <w:rsid w:val="002D5C16"/>
    <w:rsid w:val="002E0DFE"/>
    <w:rsid w:val="002E62D0"/>
    <w:rsid w:val="002E7737"/>
    <w:rsid w:val="002E7FE2"/>
    <w:rsid w:val="002F2476"/>
    <w:rsid w:val="002F3DFF"/>
    <w:rsid w:val="002F5E05"/>
    <w:rsid w:val="002F7A52"/>
    <w:rsid w:val="00307A76"/>
    <w:rsid w:val="0031455E"/>
    <w:rsid w:val="0031520D"/>
    <w:rsid w:val="00315A16"/>
    <w:rsid w:val="00317053"/>
    <w:rsid w:val="003207D9"/>
    <w:rsid w:val="0032109C"/>
    <w:rsid w:val="00322B45"/>
    <w:rsid w:val="00323809"/>
    <w:rsid w:val="00323CA6"/>
    <w:rsid w:val="00323D41"/>
    <w:rsid w:val="00325414"/>
    <w:rsid w:val="003302F1"/>
    <w:rsid w:val="00335DFA"/>
    <w:rsid w:val="00341D0A"/>
    <w:rsid w:val="0034470E"/>
    <w:rsid w:val="003463A6"/>
    <w:rsid w:val="003474B8"/>
    <w:rsid w:val="00352DB0"/>
    <w:rsid w:val="00356108"/>
    <w:rsid w:val="00360888"/>
    <w:rsid w:val="00361063"/>
    <w:rsid w:val="0036391C"/>
    <w:rsid w:val="0037094A"/>
    <w:rsid w:val="00371ED3"/>
    <w:rsid w:val="00372659"/>
    <w:rsid w:val="00372FFC"/>
    <w:rsid w:val="0037728A"/>
    <w:rsid w:val="00380B7D"/>
    <w:rsid w:val="0038110E"/>
    <w:rsid w:val="00381A99"/>
    <w:rsid w:val="003829C2"/>
    <w:rsid w:val="003830B2"/>
    <w:rsid w:val="00384724"/>
    <w:rsid w:val="0039118A"/>
    <w:rsid w:val="003919B7"/>
    <w:rsid w:val="00391D57"/>
    <w:rsid w:val="00392292"/>
    <w:rsid w:val="00394F45"/>
    <w:rsid w:val="00396E5B"/>
    <w:rsid w:val="003A515A"/>
    <w:rsid w:val="003A5927"/>
    <w:rsid w:val="003A720C"/>
    <w:rsid w:val="003B0B9C"/>
    <w:rsid w:val="003B1017"/>
    <w:rsid w:val="003B3C07"/>
    <w:rsid w:val="003B6081"/>
    <w:rsid w:val="003B6775"/>
    <w:rsid w:val="003B7154"/>
    <w:rsid w:val="003C5FE2"/>
    <w:rsid w:val="003D05FB"/>
    <w:rsid w:val="003D1B16"/>
    <w:rsid w:val="003D45BF"/>
    <w:rsid w:val="003D508A"/>
    <w:rsid w:val="003D537F"/>
    <w:rsid w:val="003D7B75"/>
    <w:rsid w:val="003E0208"/>
    <w:rsid w:val="003E4B57"/>
    <w:rsid w:val="003F27E1"/>
    <w:rsid w:val="003F3A1B"/>
    <w:rsid w:val="003F437A"/>
    <w:rsid w:val="003F5C2B"/>
    <w:rsid w:val="00400806"/>
    <w:rsid w:val="00402240"/>
    <w:rsid w:val="004023E9"/>
    <w:rsid w:val="0040454A"/>
    <w:rsid w:val="00413F83"/>
    <w:rsid w:val="0041490C"/>
    <w:rsid w:val="00415D88"/>
    <w:rsid w:val="00416191"/>
    <w:rsid w:val="00416721"/>
    <w:rsid w:val="00420237"/>
    <w:rsid w:val="00421EF0"/>
    <w:rsid w:val="004224FA"/>
    <w:rsid w:val="00423D07"/>
    <w:rsid w:val="00427936"/>
    <w:rsid w:val="0043664F"/>
    <w:rsid w:val="004408EA"/>
    <w:rsid w:val="00442166"/>
    <w:rsid w:val="0044346F"/>
    <w:rsid w:val="00447922"/>
    <w:rsid w:val="00452CC6"/>
    <w:rsid w:val="00453FF6"/>
    <w:rsid w:val="0046005C"/>
    <w:rsid w:val="004629FF"/>
    <w:rsid w:val="0046520A"/>
    <w:rsid w:val="004671C7"/>
    <w:rsid w:val="004672AB"/>
    <w:rsid w:val="004714FE"/>
    <w:rsid w:val="00473026"/>
    <w:rsid w:val="00476C7D"/>
    <w:rsid w:val="00477BAA"/>
    <w:rsid w:val="00482F86"/>
    <w:rsid w:val="00495053"/>
    <w:rsid w:val="0049520F"/>
    <w:rsid w:val="004A1F59"/>
    <w:rsid w:val="004A29BE"/>
    <w:rsid w:val="004A3225"/>
    <w:rsid w:val="004A33EE"/>
    <w:rsid w:val="004A3AA8"/>
    <w:rsid w:val="004A621A"/>
    <w:rsid w:val="004A7EB0"/>
    <w:rsid w:val="004B13C7"/>
    <w:rsid w:val="004B25A3"/>
    <w:rsid w:val="004B425B"/>
    <w:rsid w:val="004B55C7"/>
    <w:rsid w:val="004B778F"/>
    <w:rsid w:val="004C0609"/>
    <w:rsid w:val="004C1E44"/>
    <w:rsid w:val="004C439A"/>
    <w:rsid w:val="004C639F"/>
    <w:rsid w:val="004C6B87"/>
    <w:rsid w:val="004D141F"/>
    <w:rsid w:val="004D1649"/>
    <w:rsid w:val="004D2742"/>
    <w:rsid w:val="004D39FE"/>
    <w:rsid w:val="004D6310"/>
    <w:rsid w:val="004D641C"/>
    <w:rsid w:val="004E0062"/>
    <w:rsid w:val="004E05A1"/>
    <w:rsid w:val="004E7F21"/>
    <w:rsid w:val="004F17E8"/>
    <w:rsid w:val="004F40C3"/>
    <w:rsid w:val="004F472A"/>
    <w:rsid w:val="004F5E57"/>
    <w:rsid w:val="004F6710"/>
    <w:rsid w:val="00500C3E"/>
    <w:rsid w:val="00502849"/>
    <w:rsid w:val="00504334"/>
    <w:rsid w:val="0050498D"/>
    <w:rsid w:val="00510033"/>
    <w:rsid w:val="005104D7"/>
    <w:rsid w:val="00510B9E"/>
    <w:rsid w:val="00510BB4"/>
    <w:rsid w:val="0051459B"/>
    <w:rsid w:val="00514C3A"/>
    <w:rsid w:val="00515DE9"/>
    <w:rsid w:val="00524343"/>
    <w:rsid w:val="005265A0"/>
    <w:rsid w:val="00536BC2"/>
    <w:rsid w:val="005425E1"/>
    <w:rsid w:val="005427C5"/>
    <w:rsid w:val="00542CF6"/>
    <w:rsid w:val="00552EC8"/>
    <w:rsid w:val="005535D6"/>
    <w:rsid w:val="00553C03"/>
    <w:rsid w:val="005548E7"/>
    <w:rsid w:val="00560DDA"/>
    <w:rsid w:val="00562030"/>
    <w:rsid w:val="005631ED"/>
    <w:rsid w:val="00563692"/>
    <w:rsid w:val="005653B0"/>
    <w:rsid w:val="00566F04"/>
    <w:rsid w:val="00571679"/>
    <w:rsid w:val="00572794"/>
    <w:rsid w:val="00573BBB"/>
    <w:rsid w:val="00581BAC"/>
    <w:rsid w:val="00582909"/>
    <w:rsid w:val="00584235"/>
    <w:rsid w:val="005844E7"/>
    <w:rsid w:val="005908B8"/>
    <w:rsid w:val="0059512E"/>
    <w:rsid w:val="00595864"/>
    <w:rsid w:val="005A6DD2"/>
    <w:rsid w:val="005B09C7"/>
    <w:rsid w:val="005B1C59"/>
    <w:rsid w:val="005B2372"/>
    <w:rsid w:val="005B6A3B"/>
    <w:rsid w:val="005C385D"/>
    <w:rsid w:val="005D1688"/>
    <w:rsid w:val="005D258E"/>
    <w:rsid w:val="005D3036"/>
    <w:rsid w:val="005D3B20"/>
    <w:rsid w:val="005D71B7"/>
    <w:rsid w:val="005E4759"/>
    <w:rsid w:val="005E52DF"/>
    <w:rsid w:val="005E5C68"/>
    <w:rsid w:val="005E65C0"/>
    <w:rsid w:val="005F0390"/>
    <w:rsid w:val="005F3E1D"/>
    <w:rsid w:val="005F5560"/>
    <w:rsid w:val="005F7FAB"/>
    <w:rsid w:val="00600041"/>
    <w:rsid w:val="006072CD"/>
    <w:rsid w:val="00612023"/>
    <w:rsid w:val="00613C93"/>
    <w:rsid w:val="00614190"/>
    <w:rsid w:val="00621381"/>
    <w:rsid w:val="006216DB"/>
    <w:rsid w:val="00622A99"/>
    <w:rsid w:val="00622E67"/>
    <w:rsid w:val="00626B57"/>
    <w:rsid w:val="00626EDC"/>
    <w:rsid w:val="00630CDC"/>
    <w:rsid w:val="006354B0"/>
    <w:rsid w:val="006452D3"/>
    <w:rsid w:val="006470EC"/>
    <w:rsid w:val="006542D6"/>
    <w:rsid w:val="0065598E"/>
    <w:rsid w:val="00655AF2"/>
    <w:rsid w:val="00655BC5"/>
    <w:rsid w:val="006568BE"/>
    <w:rsid w:val="0066025D"/>
    <w:rsid w:val="0066091A"/>
    <w:rsid w:val="00674DF7"/>
    <w:rsid w:val="006773EC"/>
    <w:rsid w:val="00680504"/>
    <w:rsid w:val="00680C6F"/>
    <w:rsid w:val="00681CD9"/>
    <w:rsid w:val="0068347B"/>
    <w:rsid w:val="00683E30"/>
    <w:rsid w:val="00686933"/>
    <w:rsid w:val="00687024"/>
    <w:rsid w:val="0069006B"/>
    <w:rsid w:val="00693D9D"/>
    <w:rsid w:val="00693FAA"/>
    <w:rsid w:val="00695E22"/>
    <w:rsid w:val="006B1E58"/>
    <w:rsid w:val="006B7093"/>
    <w:rsid w:val="006B7417"/>
    <w:rsid w:val="006D31F9"/>
    <w:rsid w:val="006D3691"/>
    <w:rsid w:val="006E5EF0"/>
    <w:rsid w:val="006F0909"/>
    <w:rsid w:val="006F3117"/>
    <w:rsid w:val="006F3563"/>
    <w:rsid w:val="006F42B9"/>
    <w:rsid w:val="006F6103"/>
    <w:rsid w:val="00700951"/>
    <w:rsid w:val="0070192F"/>
    <w:rsid w:val="00704B9C"/>
    <w:rsid w:val="00704E00"/>
    <w:rsid w:val="007175AD"/>
    <w:rsid w:val="007209E7"/>
    <w:rsid w:val="00722C42"/>
    <w:rsid w:val="00726182"/>
    <w:rsid w:val="00727635"/>
    <w:rsid w:val="00727C89"/>
    <w:rsid w:val="00732329"/>
    <w:rsid w:val="007337CA"/>
    <w:rsid w:val="00733D10"/>
    <w:rsid w:val="00734CE4"/>
    <w:rsid w:val="00734FE5"/>
    <w:rsid w:val="00735123"/>
    <w:rsid w:val="00735F66"/>
    <w:rsid w:val="00741837"/>
    <w:rsid w:val="0074348D"/>
    <w:rsid w:val="00743E9A"/>
    <w:rsid w:val="007453E6"/>
    <w:rsid w:val="00754789"/>
    <w:rsid w:val="0076073E"/>
    <w:rsid w:val="00766C6E"/>
    <w:rsid w:val="00767015"/>
    <w:rsid w:val="00770453"/>
    <w:rsid w:val="0077309D"/>
    <w:rsid w:val="007774EE"/>
    <w:rsid w:val="00781822"/>
    <w:rsid w:val="00781CF8"/>
    <w:rsid w:val="00783F21"/>
    <w:rsid w:val="00786AE0"/>
    <w:rsid w:val="00787159"/>
    <w:rsid w:val="0079043A"/>
    <w:rsid w:val="00790AD5"/>
    <w:rsid w:val="00791668"/>
    <w:rsid w:val="00791AA1"/>
    <w:rsid w:val="007944CC"/>
    <w:rsid w:val="00797DF9"/>
    <w:rsid w:val="007A3793"/>
    <w:rsid w:val="007A3E5A"/>
    <w:rsid w:val="007A6D3E"/>
    <w:rsid w:val="007B6666"/>
    <w:rsid w:val="007C1BA2"/>
    <w:rsid w:val="007C2B48"/>
    <w:rsid w:val="007D20E9"/>
    <w:rsid w:val="007D22F6"/>
    <w:rsid w:val="007D363D"/>
    <w:rsid w:val="007D7881"/>
    <w:rsid w:val="007D7E3A"/>
    <w:rsid w:val="007E0E10"/>
    <w:rsid w:val="007E4768"/>
    <w:rsid w:val="007E777B"/>
    <w:rsid w:val="007F1D66"/>
    <w:rsid w:val="007F2061"/>
    <w:rsid w:val="007F2070"/>
    <w:rsid w:val="007F63C1"/>
    <w:rsid w:val="007F78F4"/>
    <w:rsid w:val="007F7DAE"/>
    <w:rsid w:val="008053F5"/>
    <w:rsid w:val="00807AF7"/>
    <w:rsid w:val="00810198"/>
    <w:rsid w:val="00814A2E"/>
    <w:rsid w:val="0081595B"/>
    <w:rsid w:val="00815DA8"/>
    <w:rsid w:val="00820CC7"/>
    <w:rsid w:val="0082194D"/>
    <w:rsid w:val="008221F9"/>
    <w:rsid w:val="00826EF5"/>
    <w:rsid w:val="00831693"/>
    <w:rsid w:val="008350F3"/>
    <w:rsid w:val="00840104"/>
    <w:rsid w:val="00840C1F"/>
    <w:rsid w:val="008411C9"/>
    <w:rsid w:val="00841FC5"/>
    <w:rsid w:val="0084293C"/>
    <w:rsid w:val="0084320B"/>
    <w:rsid w:val="00843D0F"/>
    <w:rsid w:val="00844A66"/>
    <w:rsid w:val="00845666"/>
    <w:rsid w:val="00845709"/>
    <w:rsid w:val="00851F2C"/>
    <w:rsid w:val="008576BD"/>
    <w:rsid w:val="00860463"/>
    <w:rsid w:val="00864545"/>
    <w:rsid w:val="00867D6B"/>
    <w:rsid w:val="00872E93"/>
    <w:rsid w:val="008733DA"/>
    <w:rsid w:val="008766C8"/>
    <w:rsid w:val="00877707"/>
    <w:rsid w:val="008850E4"/>
    <w:rsid w:val="00885D89"/>
    <w:rsid w:val="00891506"/>
    <w:rsid w:val="008939AB"/>
    <w:rsid w:val="008946AD"/>
    <w:rsid w:val="008A12F5"/>
    <w:rsid w:val="008A3176"/>
    <w:rsid w:val="008A3A85"/>
    <w:rsid w:val="008A7F15"/>
    <w:rsid w:val="008B048F"/>
    <w:rsid w:val="008B1587"/>
    <w:rsid w:val="008B1B01"/>
    <w:rsid w:val="008B3BCD"/>
    <w:rsid w:val="008B6DF8"/>
    <w:rsid w:val="008C106C"/>
    <w:rsid w:val="008C10F1"/>
    <w:rsid w:val="008C1926"/>
    <w:rsid w:val="008C1E99"/>
    <w:rsid w:val="008D5253"/>
    <w:rsid w:val="008D6593"/>
    <w:rsid w:val="008E0085"/>
    <w:rsid w:val="008E2AA6"/>
    <w:rsid w:val="008E311B"/>
    <w:rsid w:val="008F42CF"/>
    <w:rsid w:val="008F46E7"/>
    <w:rsid w:val="008F564A"/>
    <w:rsid w:val="008F64CA"/>
    <w:rsid w:val="008F6F0B"/>
    <w:rsid w:val="008F7013"/>
    <w:rsid w:val="008F78E7"/>
    <w:rsid w:val="008F7E4B"/>
    <w:rsid w:val="00900E38"/>
    <w:rsid w:val="00907BA7"/>
    <w:rsid w:val="0091064E"/>
    <w:rsid w:val="00910C2F"/>
    <w:rsid w:val="00911FC5"/>
    <w:rsid w:val="009136E5"/>
    <w:rsid w:val="00921986"/>
    <w:rsid w:val="00924B61"/>
    <w:rsid w:val="009256DF"/>
    <w:rsid w:val="00926804"/>
    <w:rsid w:val="00931A10"/>
    <w:rsid w:val="00947967"/>
    <w:rsid w:val="00955201"/>
    <w:rsid w:val="00965200"/>
    <w:rsid w:val="009668B3"/>
    <w:rsid w:val="00971471"/>
    <w:rsid w:val="009734B6"/>
    <w:rsid w:val="00973FCC"/>
    <w:rsid w:val="00977D3D"/>
    <w:rsid w:val="009845B6"/>
    <w:rsid w:val="009849C2"/>
    <w:rsid w:val="00984D24"/>
    <w:rsid w:val="00984F94"/>
    <w:rsid w:val="009858EB"/>
    <w:rsid w:val="009A3F47"/>
    <w:rsid w:val="009A77F7"/>
    <w:rsid w:val="009B0046"/>
    <w:rsid w:val="009C1440"/>
    <w:rsid w:val="009C2107"/>
    <w:rsid w:val="009C39F6"/>
    <w:rsid w:val="009C553C"/>
    <w:rsid w:val="009C5D9E"/>
    <w:rsid w:val="009D1328"/>
    <w:rsid w:val="009D1340"/>
    <w:rsid w:val="009D2C3E"/>
    <w:rsid w:val="009E0625"/>
    <w:rsid w:val="009E0A16"/>
    <w:rsid w:val="009E3034"/>
    <w:rsid w:val="009E549F"/>
    <w:rsid w:val="009E648E"/>
    <w:rsid w:val="009E7D72"/>
    <w:rsid w:val="009F28A8"/>
    <w:rsid w:val="009F473E"/>
    <w:rsid w:val="009F5247"/>
    <w:rsid w:val="009F682A"/>
    <w:rsid w:val="00A01434"/>
    <w:rsid w:val="00A01D7B"/>
    <w:rsid w:val="00A022BE"/>
    <w:rsid w:val="00A0314A"/>
    <w:rsid w:val="00A07B4B"/>
    <w:rsid w:val="00A1268C"/>
    <w:rsid w:val="00A1714E"/>
    <w:rsid w:val="00A2420F"/>
    <w:rsid w:val="00A24C95"/>
    <w:rsid w:val="00A2599A"/>
    <w:rsid w:val="00A26094"/>
    <w:rsid w:val="00A301BF"/>
    <w:rsid w:val="00A302B2"/>
    <w:rsid w:val="00A331B4"/>
    <w:rsid w:val="00A3484E"/>
    <w:rsid w:val="00A356D3"/>
    <w:rsid w:val="00A36ADA"/>
    <w:rsid w:val="00A37C4D"/>
    <w:rsid w:val="00A416F2"/>
    <w:rsid w:val="00A438D8"/>
    <w:rsid w:val="00A44519"/>
    <w:rsid w:val="00A467A0"/>
    <w:rsid w:val="00A473F5"/>
    <w:rsid w:val="00A51D88"/>
    <w:rsid w:val="00A51F9D"/>
    <w:rsid w:val="00A5416A"/>
    <w:rsid w:val="00A61C73"/>
    <w:rsid w:val="00A639F4"/>
    <w:rsid w:val="00A65864"/>
    <w:rsid w:val="00A65FAE"/>
    <w:rsid w:val="00A672E4"/>
    <w:rsid w:val="00A73BED"/>
    <w:rsid w:val="00A81A32"/>
    <w:rsid w:val="00A835BD"/>
    <w:rsid w:val="00A92DFC"/>
    <w:rsid w:val="00A97B15"/>
    <w:rsid w:val="00AA308B"/>
    <w:rsid w:val="00AA42D5"/>
    <w:rsid w:val="00AB23B5"/>
    <w:rsid w:val="00AB2FAB"/>
    <w:rsid w:val="00AB5714"/>
    <w:rsid w:val="00AB5C14"/>
    <w:rsid w:val="00AC1EE7"/>
    <w:rsid w:val="00AC333F"/>
    <w:rsid w:val="00AC585C"/>
    <w:rsid w:val="00AD15E9"/>
    <w:rsid w:val="00AD1925"/>
    <w:rsid w:val="00AD5927"/>
    <w:rsid w:val="00AE067D"/>
    <w:rsid w:val="00AE26D7"/>
    <w:rsid w:val="00AF0988"/>
    <w:rsid w:val="00AF0CDC"/>
    <w:rsid w:val="00AF1181"/>
    <w:rsid w:val="00AF2F79"/>
    <w:rsid w:val="00AF4653"/>
    <w:rsid w:val="00AF7DB7"/>
    <w:rsid w:val="00B03B1F"/>
    <w:rsid w:val="00B10D02"/>
    <w:rsid w:val="00B201E2"/>
    <w:rsid w:val="00B2164A"/>
    <w:rsid w:val="00B21D76"/>
    <w:rsid w:val="00B33324"/>
    <w:rsid w:val="00B426E8"/>
    <w:rsid w:val="00B443E4"/>
    <w:rsid w:val="00B44C7D"/>
    <w:rsid w:val="00B50DB2"/>
    <w:rsid w:val="00B5484D"/>
    <w:rsid w:val="00B563EA"/>
    <w:rsid w:val="00B56CDF"/>
    <w:rsid w:val="00B576A5"/>
    <w:rsid w:val="00B60E51"/>
    <w:rsid w:val="00B63A54"/>
    <w:rsid w:val="00B64E88"/>
    <w:rsid w:val="00B710D1"/>
    <w:rsid w:val="00B7218B"/>
    <w:rsid w:val="00B75824"/>
    <w:rsid w:val="00B77D18"/>
    <w:rsid w:val="00B8313A"/>
    <w:rsid w:val="00B8423F"/>
    <w:rsid w:val="00B93503"/>
    <w:rsid w:val="00BA01A3"/>
    <w:rsid w:val="00BA31E8"/>
    <w:rsid w:val="00BA55E0"/>
    <w:rsid w:val="00BA6BD4"/>
    <w:rsid w:val="00BA6C7A"/>
    <w:rsid w:val="00BB17D1"/>
    <w:rsid w:val="00BB3752"/>
    <w:rsid w:val="00BB6688"/>
    <w:rsid w:val="00BC20CA"/>
    <w:rsid w:val="00BC26D4"/>
    <w:rsid w:val="00BC37BD"/>
    <w:rsid w:val="00BC3EE0"/>
    <w:rsid w:val="00BC42FF"/>
    <w:rsid w:val="00BC567B"/>
    <w:rsid w:val="00BE0C80"/>
    <w:rsid w:val="00BF0353"/>
    <w:rsid w:val="00BF2A42"/>
    <w:rsid w:val="00BF624E"/>
    <w:rsid w:val="00C03D8C"/>
    <w:rsid w:val="00C048A1"/>
    <w:rsid w:val="00C055EC"/>
    <w:rsid w:val="00C10DC9"/>
    <w:rsid w:val="00C12382"/>
    <w:rsid w:val="00C12FB3"/>
    <w:rsid w:val="00C13F0D"/>
    <w:rsid w:val="00C17341"/>
    <w:rsid w:val="00C21D69"/>
    <w:rsid w:val="00C22500"/>
    <w:rsid w:val="00C24EEF"/>
    <w:rsid w:val="00C25CF6"/>
    <w:rsid w:val="00C26C36"/>
    <w:rsid w:val="00C31C68"/>
    <w:rsid w:val="00C31DAE"/>
    <w:rsid w:val="00C32768"/>
    <w:rsid w:val="00C33DB0"/>
    <w:rsid w:val="00C4046E"/>
    <w:rsid w:val="00C431DF"/>
    <w:rsid w:val="00C456BD"/>
    <w:rsid w:val="00C460B3"/>
    <w:rsid w:val="00C50A11"/>
    <w:rsid w:val="00C530DC"/>
    <w:rsid w:val="00C5350D"/>
    <w:rsid w:val="00C6123C"/>
    <w:rsid w:val="00C6292E"/>
    <w:rsid w:val="00C6311A"/>
    <w:rsid w:val="00C666FB"/>
    <w:rsid w:val="00C7084D"/>
    <w:rsid w:val="00C7315E"/>
    <w:rsid w:val="00C75895"/>
    <w:rsid w:val="00C83C9F"/>
    <w:rsid w:val="00C94519"/>
    <w:rsid w:val="00C94840"/>
    <w:rsid w:val="00CA2C7C"/>
    <w:rsid w:val="00CA4EE3"/>
    <w:rsid w:val="00CB027F"/>
    <w:rsid w:val="00CB3D70"/>
    <w:rsid w:val="00CC0EBB"/>
    <w:rsid w:val="00CC351F"/>
    <w:rsid w:val="00CC6297"/>
    <w:rsid w:val="00CC7690"/>
    <w:rsid w:val="00CD1986"/>
    <w:rsid w:val="00CD54BF"/>
    <w:rsid w:val="00CD66DF"/>
    <w:rsid w:val="00CE2215"/>
    <w:rsid w:val="00CE4D5C"/>
    <w:rsid w:val="00CF05DA"/>
    <w:rsid w:val="00CF32C8"/>
    <w:rsid w:val="00CF58EB"/>
    <w:rsid w:val="00CF6FEC"/>
    <w:rsid w:val="00D0106E"/>
    <w:rsid w:val="00D0309A"/>
    <w:rsid w:val="00D04B0D"/>
    <w:rsid w:val="00D06383"/>
    <w:rsid w:val="00D20D26"/>
    <w:rsid w:val="00D20E85"/>
    <w:rsid w:val="00D24615"/>
    <w:rsid w:val="00D24880"/>
    <w:rsid w:val="00D36C85"/>
    <w:rsid w:val="00D37842"/>
    <w:rsid w:val="00D42DC2"/>
    <w:rsid w:val="00D4302B"/>
    <w:rsid w:val="00D51B96"/>
    <w:rsid w:val="00D52BB3"/>
    <w:rsid w:val="00D537E1"/>
    <w:rsid w:val="00D55BB2"/>
    <w:rsid w:val="00D6091A"/>
    <w:rsid w:val="00D615A1"/>
    <w:rsid w:val="00D65DB9"/>
    <w:rsid w:val="00D6605A"/>
    <w:rsid w:val="00D6695F"/>
    <w:rsid w:val="00D72E91"/>
    <w:rsid w:val="00D745D3"/>
    <w:rsid w:val="00D74B56"/>
    <w:rsid w:val="00D75644"/>
    <w:rsid w:val="00D81656"/>
    <w:rsid w:val="00D83D87"/>
    <w:rsid w:val="00D846D0"/>
    <w:rsid w:val="00D84A6D"/>
    <w:rsid w:val="00D86011"/>
    <w:rsid w:val="00D86A30"/>
    <w:rsid w:val="00D91351"/>
    <w:rsid w:val="00D97CB4"/>
    <w:rsid w:val="00D97DD4"/>
    <w:rsid w:val="00DA5A8A"/>
    <w:rsid w:val="00DB1170"/>
    <w:rsid w:val="00DB26CD"/>
    <w:rsid w:val="00DB441C"/>
    <w:rsid w:val="00DB44AF"/>
    <w:rsid w:val="00DC07DF"/>
    <w:rsid w:val="00DC1F58"/>
    <w:rsid w:val="00DC2D50"/>
    <w:rsid w:val="00DC339B"/>
    <w:rsid w:val="00DC4AB5"/>
    <w:rsid w:val="00DC580B"/>
    <w:rsid w:val="00DC5D40"/>
    <w:rsid w:val="00DC62C8"/>
    <w:rsid w:val="00DC69A7"/>
    <w:rsid w:val="00DD30E9"/>
    <w:rsid w:val="00DD4742"/>
    <w:rsid w:val="00DD4F47"/>
    <w:rsid w:val="00DD73CB"/>
    <w:rsid w:val="00DD7FBB"/>
    <w:rsid w:val="00DE0B9F"/>
    <w:rsid w:val="00DE13AC"/>
    <w:rsid w:val="00DE2A9E"/>
    <w:rsid w:val="00DE4238"/>
    <w:rsid w:val="00DE657F"/>
    <w:rsid w:val="00DF1218"/>
    <w:rsid w:val="00DF19C0"/>
    <w:rsid w:val="00DF5822"/>
    <w:rsid w:val="00DF6462"/>
    <w:rsid w:val="00E02FA0"/>
    <w:rsid w:val="00E0301F"/>
    <w:rsid w:val="00E036DC"/>
    <w:rsid w:val="00E10454"/>
    <w:rsid w:val="00E112E5"/>
    <w:rsid w:val="00E122D8"/>
    <w:rsid w:val="00E12CC8"/>
    <w:rsid w:val="00E15352"/>
    <w:rsid w:val="00E16041"/>
    <w:rsid w:val="00E21CC7"/>
    <w:rsid w:val="00E24D9E"/>
    <w:rsid w:val="00E25849"/>
    <w:rsid w:val="00E26516"/>
    <w:rsid w:val="00E3197E"/>
    <w:rsid w:val="00E33959"/>
    <w:rsid w:val="00E342F8"/>
    <w:rsid w:val="00E351ED"/>
    <w:rsid w:val="00E42B19"/>
    <w:rsid w:val="00E47CEF"/>
    <w:rsid w:val="00E5183F"/>
    <w:rsid w:val="00E51F3E"/>
    <w:rsid w:val="00E53DCA"/>
    <w:rsid w:val="00E544D8"/>
    <w:rsid w:val="00E57331"/>
    <w:rsid w:val="00E6034B"/>
    <w:rsid w:val="00E6549E"/>
    <w:rsid w:val="00E65EDE"/>
    <w:rsid w:val="00E70F81"/>
    <w:rsid w:val="00E7639C"/>
    <w:rsid w:val="00E77055"/>
    <w:rsid w:val="00E77460"/>
    <w:rsid w:val="00E80FA6"/>
    <w:rsid w:val="00E83ABC"/>
    <w:rsid w:val="00E844F2"/>
    <w:rsid w:val="00E8489E"/>
    <w:rsid w:val="00E90214"/>
    <w:rsid w:val="00E90AD0"/>
    <w:rsid w:val="00E92FCB"/>
    <w:rsid w:val="00E94FA6"/>
    <w:rsid w:val="00EA147F"/>
    <w:rsid w:val="00EA4A27"/>
    <w:rsid w:val="00EA4FA6"/>
    <w:rsid w:val="00EB1A25"/>
    <w:rsid w:val="00EC1A98"/>
    <w:rsid w:val="00EC7363"/>
    <w:rsid w:val="00ED03AB"/>
    <w:rsid w:val="00ED1963"/>
    <w:rsid w:val="00ED1CD4"/>
    <w:rsid w:val="00ED1D2B"/>
    <w:rsid w:val="00ED64B5"/>
    <w:rsid w:val="00EE7CCA"/>
    <w:rsid w:val="00F06142"/>
    <w:rsid w:val="00F06E53"/>
    <w:rsid w:val="00F07F82"/>
    <w:rsid w:val="00F127D9"/>
    <w:rsid w:val="00F16A14"/>
    <w:rsid w:val="00F16BE4"/>
    <w:rsid w:val="00F362D7"/>
    <w:rsid w:val="00F36CA0"/>
    <w:rsid w:val="00F37D7B"/>
    <w:rsid w:val="00F5314C"/>
    <w:rsid w:val="00F561E3"/>
    <w:rsid w:val="00F5688C"/>
    <w:rsid w:val="00F60048"/>
    <w:rsid w:val="00F60426"/>
    <w:rsid w:val="00F6055B"/>
    <w:rsid w:val="00F635DD"/>
    <w:rsid w:val="00F6627B"/>
    <w:rsid w:val="00F7018C"/>
    <w:rsid w:val="00F7336E"/>
    <w:rsid w:val="00F734F2"/>
    <w:rsid w:val="00F75052"/>
    <w:rsid w:val="00F77237"/>
    <w:rsid w:val="00F804D3"/>
    <w:rsid w:val="00F816CB"/>
    <w:rsid w:val="00F81CD2"/>
    <w:rsid w:val="00F82641"/>
    <w:rsid w:val="00F8632E"/>
    <w:rsid w:val="00F90F18"/>
    <w:rsid w:val="00F92105"/>
    <w:rsid w:val="00F937E4"/>
    <w:rsid w:val="00F95EE7"/>
    <w:rsid w:val="00F97949"/>
    <w:rsid w:val="00FA39E6"/>
    <w:rsid w:val="00FA7BC9"/>
    <w:rsid w:val="00FB0BDB"/>
    <w:rsid w:val="00FB2426"/>
    <w:rsid w:val="00FB2F70"/>
    <w:rsid w:val="00FB378E"/>
    <w:rsid w:val="00FB37F1"/>
    <w:rsid w:val="00FB47C0"/>
    <w:rsid w:val="00FB501B"/>
    <w:rsid w:val="00FB719A"/>
    <w:rsid w:val="00FB7770"/>
    <w:rsid w:val="00FC2B24"/>
    <w:rsid w:val="00FD3B91"/>
    <w:rsid w:val="00FD5015"/>
    <w:rsid w:val="00FD576B"/>
    <w:rsid w:val="00FD579E"/>
    <w:rsid w:val="00FD60CD"/>
    <w:rsid w:val="00FD6845"/>
    <w:rsid w:val="00FE3065"/>
    <w:rsid w:val="00FE3115"/>
    <w:rsid w:val="00FE4516"/>
    <w:rsid w:val="00FE64C8"/>
    <w:rsid w:val="00FF2AC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efe"/>
    </o:shapedefaults>
    <o:shapelayout v:ext="edit">
      <o:idmap v:ext="edit" data="2"/>
    </o:shapelayout>
  </w:shapeDefaults>
  <w:decimalSymbol w:val="."/>
  <w:listSeparator w:val=","/>
  <w14:docId w14:val="5EE3E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BC3EE0"/>
    <w:pPr>
      <w:widowControl w:val="0"/>
      <w:kinsoku w:val="0"/>
      <w:overflowPunct w:val="0"/>
      <w:autoSpaceDE w:val="0"/>
      <w:autoSpaceDN w:val="0"/>
      <w:jc w:val="both"/>
    </w:pPr>
    <w:rPr>
      <w:rFonts w:ascii="標楷體" w:eastAsia="標楷體"/>
      <w:kern w:val="2"/>
      <w:sz w:val="32"/>
    </w:rPr>
  </w:style>
  <w:style w:type="paragraph" w:styleId="1">
    <w:name w:val="heading 1"/>
    <w:basedOn w:val="a7"/>
    <w:qFormat/>
    <w:rsid w:val="004F5E57"/>
    <w:pPr>
      <w:numPr>
        <w:numId w:val="25"/>
      </w:numPr>
      <w:outlineLvl w:val="0"/>
    </w:pPr>
    <w:rPr>
      <w:rFonts w:hAnsi="Arial"/>
      <w:bCs/>
      <w:kern w:val="32"/>
      <w:szCs w:val="52"/>
    </w:rPr>
  </w:style>
  <w:style w:type="paragraph" w:styleId="2">
    <w:name w:val="heading 2"/>
    <w:basedOn w:val="a7"/>
    <w:link w:val="20"/>
    <w:qFormat/>
    <w:rsid w:val="004F5E57"/>
    <w:pPr>
      <w:numPr>
        <w:ilvl w:val="1"/>
        <w:numId w:val="25"/>
      </w:numPr>
      <w:ind w:left="1021"/>
      <w:outlineLvl w:val="1"/>
    </w:pPr>
    <w:rPr>
      <w:rFonts w:hAnsi="Arial"/>
      <w:bCs/>
      <w:kern w:val="32"/>
      <w:szCs w:val="48"/>
    </w:rPr>
  </w:style>
  <w:style w:type="paragraph" w:styleId="3">
    <w:name w:val="heading 3"/>
    <w:basedOn w:val="a7"/>
    <w:qFormat/>
    <w:rsid w:val="004F5E57"/>
    <w:pPr>
      <w:numPr>
        <w:ilvl w:val="2"/>
        <w:numId w:val="25"/>
      </w:numPr>
      <w:outlineLvl w:val="2"/>
    </w:pPr>
    <w:rPr>
      <w:rFonts w:hAnsi="Arial"/>
      <w:bCs/>
      <w:kern w:val="32"/>
      <w:szCs w:val="36"/>
    </w:rPr>
  </w:style>
  <w:style w:type="paragraph" w:styleId="4">
    <w:name w:val="heading 4"/>
    <w:basedOn w:val="a7"/>
    <w:qFormat/>
    <w:rsid w:val="004F5E57"/>
    <w:pPr>
      <w:numPr>
        <w:ilvl w:val="3"/>
        <w:numId w:val="25"/>
      </w:numPr>
      <w:outlineLvl w:val="3"/>
    </w:pPr>
    <w:rPr>
      <w:rFonts w:hAnsi="Arial"/>
      <w:kern w:val="32"/>
      <w:szCs w:val="36"/>
    </w:rPr>
  </w:style>
  <w:style w:type="paragraph" w:styleId="5">
    <w:name w:val="heading 5"/>
    <w:basedOn w:val="a7"/>
    <w:qFormat/>
    <w:rsid w:val="004F5E57"/>
    <w:pPr>
      <w:numPr>
        <w:ilvl w:val="4"/>
        <w:numId w:val="25"/>
      </w:numPr>
      <w:outlineLvl w:val="4"/>
    </w:pPr>
    <w:rPr>
      <w:rFonts w:hAnsi="Arial"/>
      <w:bCs/>
      <w:kern w:val="32"/>
      <w:szCs w:val="36"/>
    </w:rPr>
  </w:style>
  <w:style w:type="paragraph" w:styleId="6">
    <w:name w:val="heading 6"/>
    <w:basedOn w:val="a7"/>
    <w:qFormat/>
    <w:rsid w:val="004F5E57"/>
    <w:pPr>
      <w:numPr>
        <w:ilvl w:val="5"/>
        <w:numId w:val="25"/>
      </w:numPr>
      <w:tabs>
        <w:tab w:val="left" w:pos="2094"/>
      </w:tabs>
      <w:outlineLvl w:val="5"/>
    </w:pPr>
    <w:rPr>
      <w:rFonts w:hAnsi="Arial"/>
      <w:kern w:val="32"/>
      <w:szCs w:val="36"/>
    </w:rPr>
  </w:style>
  <w:style w:type="paragraph" w:styleId="7">
    <w:name w:val="heading 7"/>
    <w:basedOn w:val="a7"/>
    <w:qFormat/>
    <w:rsid w:val="004F5E57"/>
    <w:pPr>
      <w:numPr>
        <w:ilvl w:val="6"/>
        <w:numId w:val="25"/>
      </w:numPr>
      <w:outlineLvl w:val="6"/>
    </w:pPr>
    <w:rPr>
      <w:rFonts w:hAnsi="Arial"/>
      <w:bCs/>
      <w:kern w:val="32"/>
      <w:szCs w:val="36"/>
    </w:rPr>
  </w:style>
  <w:style w:type="paragraph" w:styleId="8">
    <w:name w:val="heading 8"/>
    <w:basedOn w:val="a7"/>
    <w:qFormat/>
    <w:rsid w:val="004F5E57"/>
    <w:pPr>
      <w:numPr>
        <w:ilvl w:val="7"/>
        <w:numId w:val="25"/>
      </w:numPr>
      <w:outlineLvl w:val="7"/>
    </w:pPr>
    <w:rPr>
      <w:rFonts w:hAnsi="Arial"/>
      <w:kern w:val="32"/>
      <w:szCs w:val="36"/>
    </w:rPr>
  </w:style>
  <w:style w:type="paragraph" w:styleId="9">
    <w:name w:val="heading 9"/>
    <w:basedOn w:val="a7"/>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semiHidden/>
    <w:rsid w:val="004E0062"/>
    <w:pPr>
      <w:spacing w:before="720" w:after="720"/>
      <w:ind w:left="7371"/>
    </w:pPr>
    <w:rPr>
      <w:b/>
      <w:snapToGrid w:val="0"/>
      <w:spacing w:val="10"/>
      <w:sz w:val="36"/>
    </w:rPr>
  </w:style>
  <w:style w:type="paragraph" w:styleId="ac">
    <w:name w:val="endnote text"/>
    <w:basedOn w:val="a7"/>
    <w:semiHidden/>
    <w:rsid w:val="004E0062"/>
    <w:pPr>
      <w:autoSpaceDE/>
      <w:spacing w:before="240"/>
      <w:ind w:left="1021" w:hanging="1021"/>
    </w:pPr>
    <w:rPr>
      <w:snapToGrid w:val="0"/>
      <w:spacing w:val="10"/>
    </w:rPr>
  </w:style>
  <w:style w:type="paragraph" w:styleId="50">
    <w:name w:val="toc 5"/>
    <w:basedOn w:val="a7"/>
    <w:next w:val="a7"/>
    <w:autoRedefine/>
    <w:semiHidden/>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0">
    <w:name w:val="toc 6"/>
    <w:basedOn w:val="a7"/>
    <w:next w:val="a7"/>
    <w:autoRedefine/>
    <w:semiHidden/>
    <w:rsid w:val="004E0062"/>
    <w:pPr>
      <w:ind w:leftChars="500" w:left="500"/>
    </w:pPr>
  </w:style>
  <w:style w:type="paragraph" w:customStyle="1" w:styleId="10">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1">
    <w:name w:val="toc 1"/>
    <w:basedOn w:val="a7"/>
    <w:next w:val="a7"/>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ind w:leftChars="100" w:left="1020" w:rightChars="100" w:right="340" w:hangingChars="200" w:hanging="680"/>
    </w:pPr>
    <w:rPr>
      <w:noProof/>
    </w:rPr>
  </w:style>
  <w:style w:type="paragraph" w:styleId="30">
    <w:name w:val="toc 3"/>
    <w:basedOn w:val="a7"/>
    <w:next w:val="a7"/>
    <w:autoRedefine/>
    <w:uiPriority w:val="39"/>
    <w:rsid w:val="00CC7690"/>
    <w:pPr>
      <w:tabs>
        <w:tab w:val="right" w:leader="hyphen" w:pos="8834"/>
      </w:tabs>
      <w:ind w:leftChars="200" w:left="1360" w:rightChars="100" w:right="340" w:hangingChars="200" w:hanging="680"/>
    </w:pPr>
    <w:rPr>
      <w:noProof/>
    </w:rPr>
  </w:style>
  <w:style w:type="paragraph" w:styleId="40">
    <w:name w:val="toc 4"/>
    <w:basedOn w:val="a7"/>
    <w:next w:val="a7"/>
    <w:autoRedefine/>
    <w:semiHidden/>
    <w:rsid w:val="004E0062"/>
    <w:pPr>
      <w:ind w:leftChars="300" w:left="500" w:rightChars="200" w:right="200" w:hangingChars="200" w:hanging="200"/>
    </w:pPr>
  </w:style>
  <w:style w:type="paragraph" w:styleId="70">
    <w:name w:val="toc 7"/>
    <w:basedOn w:val="a7"/>
    <w:next w:val="a7"/>
    <w:autoRedefine/>
    <w:semiHidden/>
    <w:rsid w:val="004E0062"/>
    <w:pPr>
      <w:ind w:leftChars="600" w:left="800" w:hangingChars="200" w:hanging="200"/>
    </w:pPr>
  </w:style>
  <w:style w:type="paragraph" w:styleId="80">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e">
    <w:name w:val="header"/>
    <w:basedOn w:val="a7"/>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f">
    <w:name w:val="Hyperlink"/>
    <w:basedOn w:val="a8"/>
    <w:uiPriority w:val="99"/>
    <w:rsid w:val="004E0062"/>
    <w:rPr>
      <w:color w:val="0000FF"/>
      <w:u w:val="single"/>
    </w:rPr>
  </w:style>
  <w:style w:type="paragraph" w:customStyle="1" w:styleId="af0">
    <w:name w:val="簽名日期"/>
    <w:basedOn w:val="a7"/>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2">
    <w:name w:val="Body Text Indent"/>
    <w:basedOn w:val="a7"/>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4">
    <w:name w:val="footer"/>
    <w:basedOn w:val="a7"/>
    <w:semiHidden/>
    <w:rsid w:val="004E0062"/>
    <w:pPr>
      <w:tabs>
        <w:tab w:val="center" w:pos="4153"/>
        <w:tab w:val="right" w:pos="8306"/>
      </w:tabs>
      <w:snapToGrid w:val="0"/>
    </w:pPr>
    <w:rPr>
      <w:sz w:val="20"/>
    </w:rPr>
  </w:style>
  <w:style w:type="paragraph" w:styleId="af5">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7"/>
    <w:rsid w:val="00F16A14"/>
    <w:pPr>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24"/>
      </w:numPr>
      <w:ind w:left="350" w:hangingChars="350" w:hanging="350"/>
      <w:outlineLvl w:val="0"/>
    </w:pPr>
    <w:rPr>
      <w:kern w:val="32"/>
    </w:rPr>
  </w:style>
  <w:style w:type="paragraph" w:styleId="af8">
    <w:name w:val="List Paragraph"/>
    <w:basedOn w:val="a7"/>
    <w:uiPriority w:val="34"/>
    <w:qFormat/>
    <w:rsid w:val="00687024"/>
    <w:pPr>
      <w:ind w:leftChars="200" w:left="480"/>
    </w:pPr>
  </w:style>
  <w:style w:type="paragraph" w:styleId="af9">
    <w:name w:val="Balloon Text"/>
    <w:basedOn w:val="a7"/>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8"/>
    <w:link w:val="af9"/>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30"/>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7"/>
    <w:link w:val="afc"/>
    <w:uiPriority w:val="99"/>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8"/>
    <w:link w:val="afb"/>
    <w:uiPriority w:val="99"/>
    <w:rsid w:val="004F472A"/>
    <w:rPr>
      <w:rFonts w:ascii="Calibri" w:eastAsia="標楷體" w:hAnsi="Courier New" w:cs="Courier New"/>
      <w:color w:val="244061" w:themeColor="accent1" w:themeShade="80"/>
      <w:sz w:val="28"/>
      <w:szCs w:val="24"/>
    </w:rPr>
  </w:style>
  <w:style w:type="character" w:customStyle="1" w:styleId="20">
    <w:name w:val="標題 2 字元"/>
    <w:basedOn w:val="a8"/>
    <w:link w:val="2"/>
    <w:rsid w:val="0031455E"/>
    <w:rPr>
      <w:rFonts w:ascii="標楷體" w:eastAsia="標楷體" w:hAnsi="Arial"/>
      <w:bCs/>
      <w:kern w:val="32"/>
      <w:sz w:val="32"/>
      <w:szCs w:val="48"/>
    </w:rPr>
  </w:style>
  <w:style w:type="paragraph" w:styleId="afd">
    <w:name w:val="footnote text"/>
    <w:basedOn w:val="a7"/>
    <w:link w:val="afe"/>
    <w:uiPriority w:val="99"/>
    <w:semiHidden/>
    <w:unhideWhenUsed/>
    <w:rsid w:val="000B40BC"/>
    <w:pPr>
      <w:snapToGrid w:val="0"/>
      <w:jc w:val="left"/>
    </w:pPr>
    <w:rPr>
      <w:sz w:val="20"/>
    </w:rPr>
  </w:style>
  <w:style w:type="character" w:customStyle="1" w:styleId="afe">
    <w:name w:val="註腳文字 字元"/>
    <w:basedOn w:val="a8"/>
    <w:link w:val="afd"/>
    <w:uiPriority w:val="99"/>
    <w:semiHidden/>
    <w:rsid w:val="000B40BC"/>
    <w:rPr>
      <w:rFonts w:ascii="標楷體" w:eastAsia="標楷體"/>
      <w:kern w:val="2"/>
    </w:rPr>
  </w:style>
  <w:style w:type="character" w:styleId="aff">
    <w:name w:val="footnote reference"/>
    <w:basedOn w:val="a8"/>
    <w:uiPriority w:val="99"/>
    <w:semiHidden/>
    <w:unhideWhenUsed/>
    <w:rsid w:val="000B40BC"/>
    <w:rPr>
      <w:vertAlign w:val="superscript"/>
    </w:rPr>
  </w:style>
  <w:style w:type="character" w:customStyle="1" w:styleId="13">
    <w:name w:val="未解析的提及1"/>
    <w:basedOn w:val="a8"/>
    <w:uiPriority w:val="99"/>
    <w:semiHidden/>
    <w:unhideWhenUsed/>
    <w:rsid w:val="000B40BC"/>
    <w:rPr>
      <w:color w:val="605E5C"/>
      <w:shd w:val="clear" w:color="auto" w:fill="E1DFDD"/>
    </w:rPr>
  </w:style>
  <w:style w:type="paragraph" w:styleId="a">
    <w:name w:val="List Bullet"/>
    <w:basedOn w:val="a7"/>
    <w:uiPriority w:val="99"/>
    <w:unhideWhenUsed/>
    <w:rsid w:val="00693D9D"/>
    <w:pPr>
      <w:numPr>
        <w:numId w:val="3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Relationship Id="rId27"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453B70-8190-401A-B3B5-26D95B9FF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1538</Words>
  <Characters>8773</Characters>
  <Application>Microsoft Office Word</Application>
  <DocSecurity>0</DocSecurity>
  <Lines>73</Lines>
  <Paragraphs>20</Paragraphs>
  <ScaleCrop>false</ScaleCrop>
  <LinksUpToDate>false</LinksUpToDate>
  <CharactersWithSpaces>10291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2026-07-15T05:41:00Z</dcterms:created>
  <dcterms:modified xsi:type="dcterms:W3CDTF">2026-07-22T07:18:00Z</dcterms:modified>
</cp:coreProperties>
</file>