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76F6" w14:textId="77777777" w:rsidR="00D75644" w:rsidRPr="00EA0C7C" w:rsidRDefault="00D75644" w:rsidP="00F37D7B">
      <w:pPr>
        <w:pStyle w:val="af2"/>
      </w:pPr>
      <w:r w:rsidRPr="00EA0C7C">
        <w:rPr>
          <w:rFonts w:hint="eastAsia"/>
        </w:rPr>
        <w:t>調查</w:t>
      </w:r>
      <w:r w:rsidR="00163C5A" w:rsidRPr="00EA0C7C">
        <w:rPr>
          <w:rFonts w:hint="eastAsia"/>
        </w:rPr>
        <w:t>報告</w:t>
      </w:r>
    </w:p>
    <w:p w14:paraId="191178A6" w14:textId="4923EC22" w:rsidR="00E25849" w:rsidRPr="00EA0C7C" w:rsidRDefault="00E25849" w:rsidP="00EC74C5">
      <w:pPr>
        <w:pStyle w:val="1"/>
        <w:overflowPunct w:val="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A0C7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A1F49" w:rsidRPr="00EA0C7C">
        <w:fldChar w:fldCharType="begin"/>
      </w:r>
      <w:r w:rsidR="002A1F49" w:rsidRPr="00EA0C7C">
        <w:instrText xml:space="preserve"> MERGEFIELD 案由 </w:instrText>
      </w:r>
      <w:r w:rsidR="002A1F49" w:rsidRPr="00EA0C7C">
        <w:fldChar w:fldCharType="separate"/>
      </w:r>
      <w:r w:rsidR="000E1067" w:rsidRPr="00EA0C7C">
        <w:rPr>
          <w:rFonts w:hint="eastAsia"/>
          <w:noProof/>
        </w:rPr>
        <w:t>據悉，近年網路賭場蓬勃發展，並透過各式管道大肆宣傳，部分網路賭場甚至結合電信詐騙，造成民眾重大財產損失，嚴重危害社會安全。惟我國刑法係明文禁止賭博，即便離島建設條例開放離島設置觀光賭場，仍應依公民投票法辦理且通過地方性公民投票後，始得為之。究我國現有法令對網路賭場是否規範不足？主管機關是否善盡查禁責任？均有深入瞭解之必要案。</w:t>
      </w:r>
      <w:r w:rsidR="002A1F49" w:rsidRPr="00EA0C7C">
        <w:fldChar w:fldCharType="end"/>
      </w:r>
    </w:p>
    <w:p w14:paraId="3609FC59" w14:textId="77777777" w:rsidR="00E25849" w:rsidRPr="00EA0C7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A0C7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822AB03" w14:textId="5764586A" w:rsidR="003F559C" w:rsidRPr="00EA0C7C" w:rsidRDefault="00BE7694" w:rsidP="00A639F4">
      <w:pPr>
        <w:pStyle w:val="10"/>
        <w:ind w:left="680" w:firstLine="680"/>
      </w:pPr>
      <w:bookmarkStart w:id="49" w:name="_Toc524902730"/>
      <w:r w:rsidRPr="00EA0C7C">
        <w:rPr>
          <w:rFonts w:hint="eastAsia"/>
        </w:rPr>
        <w:t>案經</w:t>
      </w:r>
      <w:r w:rsidR="007920DE" w:rsidRPr="00EA0C7C">
        <w:rPr>
          <w:rFonts w:hint="eastAsia"/>
        </w:rPr>
        <w:t>本院向相關業管機關</w:t>
      </w:r>
      <w:proofErr w:type="gramStart"/>
      <w:r w:rsidR="007920DE" w:rsidRPr="00EA0C7C">
        <w:rPr>
          <w:rFonts w:hint="eastAsia"/>
        </w:rPr>
        <w:t>調取卷證</w:t>
      </w:r>
      <w:proofErr w:type="gramEnd"/>
      <w:r w:rsidR="007920DE" w:rsidRPr="00EA0C7C">
        <w:rPr>
          <w:rFonts w:hint="eastAsia"/>
        </w:rPr>
        <w:t>資料，分別據國家通訊傳播委員會(</w:t>
      </w:r>
      <w:proofErr w:type="gramStart"/>
      <w:r w:rsidR="007920DE" w:rsidRPr="00EA0C7C">
        <w:rPr>
          <w:rFonts w:hint="eastAsia"/>
        </w:rPr>
        <w:t>下稱通傳</w:t>
      </w:r>
      <w:proofErr w:type="gramEnd"/>
      <w:r w:rsidR="007920DE" w:rsidRPr="00EA0C7C">
        <w:rPr>
          <w:rFonts w:hint="eastAsia"/>
        </w:rPr>
        <w:t>會)、司法院、數位發展部(下稱數發部)、內政部警政署(下稱警政署)及法務部函復相關說明暨附件資料到院，再於民國(下同)115年5月21日詢問通傳會、數</w:t>
      </w:r>
      <w:proofErr w:type="gramStart"/>
      <w:r w:rsidR="007920DE" w:rsidRPr="00EA0C7C">
        <w:rPr>
          <w:rFonts w:hint="eastAsia"/>
        </w:rPr>
        <w:t>發部及警政</w:t>
      </w:r>
      <w:proofErr w:type="gramEnd"/>
      <w:r w:rsidR="007920DE" w:rsidRPr="00EA0C7C">
        <w:rPr>
          <w:rFonts w:hint="eastAsia"/>
        </w:rPr>
        <w:t>署，分別由通傳會</w:t>
      </w:r>
      <w:proofErr w:type="gramStart"/>
      <w:r w:rsidR="007920DE" w:rsidRPr="00EA0C7C">
        <w:rPr>
          <w:rFonts w:hint="eastAsia"/>
        </w:rPr>
        <w:t>詹參事文旭</w:t>
      </w:r>
      <w:proofErr w:type="gramEnd"/>
      <w:r w:rsidR="007920DE" w:rsidRPr="00EA0C7C">
        <w:rPr>
          <w:rFonts w:hint="eastAsia"/>
        </w:rPr>
        <w:t>、數發部數位</w:t>
      </w:r>
      <w:proofErr w:type="gramStart"/>
      <w:r w:rsidR="007920DE" w:rsidRPr="00EA0C7C">
        <w:rPr>
          <w:rFonts w:hint="eastAsia"/>
        </w:rPr>
        <w:t>產業署黃副</w:t>
      </w:r>
      <w:proofErr w:type="gramEnd"/>
      <w:r w:rsidR="007920DE" w:rsidRPr="00EA0C7C">
        <w:rPr>
          <w:rFonts w:hint="eastAsia"/>
        </w:rPr>
        <w:t>署長雅萍及</w:t>
      </w:r>
      <w:proofErr w:type="gramStart"/>
      <w:r w:rsidR="007920DE" w:rsidRPr="00EA0C7C">
        <w:rPr>
          <w:rFonts w:hint="eastAsia"/>
        </w:rPr>
        <w:t>警政署李副</w:t>
      </w:r>
      <w:proofErr w:type="gramEnd"/>
      <w:r w:rsidR="007920DE" w:rsidRPr="00EA0C7C">
        <w:rPr>
          <w:rFonts w:hint="eastAsia"/>
        </w:rPr>
        <w:t>署長文章率同所屬權責主管人員到院說明，復經該等機關及金融監督管理委員會(下稱金管會)於本院詢問後補充查復本案相關參考資料到院</w:t>
      </w:r>
      <w:r w:rsidRPr="00EA0C7C">
        <w:rPr>
          <w:rFonts w:hint="eastAsia"/>
        </w:rPr>
        <w:t>，</w:t>
      </w:r>
      <w:r w:rsidR="00BD46FA" w:rsidRPr="00EA0C7C">
        <w:rPr>
          <w:rFonts w:hAnsi="標楷體" w:hint="eastAsia"/>
        </w:rPr>
        <w:t>業已</w:t>
      </w:r>
      <w:proofErr w:type="gramStart"/>
      <w:r w:rsidR="00BD46FA" w:rsidRPr="00EA0C7C">
        <w:rPr>
          <w:rFonts w:hAnsi="標楷體" w:hint="eastAsia"/>
        </w:rPr>
        <w:t>調查竣事</w:t>
      </w:r>
      <w:proofErr w:type="gramEnd"/>
      <w:r w:rsidR="003F559C" w:rsidRPr="00EA0C7C">
        <w:rPr>
          <w:rFonts w:hint="eastAsia"/>
        </w:rPr>
        <w:t>，茲將調查意見</w:t>
      </w:r>
      <w:proofErr w:type="gramStart"/>
      <w:r w:rsidR="00C652C8" w:rsidRPr="00EA0C7C">
        <w:rPr>
          <w:rFonts w:hint="eastAsia"/>
        </w:rPr>
        <w:t>臚列</w:t>
      </w:r>
      <w:r w:rsidR="003F559C" w:rsidRPr="00EA0C7C">
        <w:rPr>
          <w:rFonts w:hint="eastAsia"/>
        </w:rPr>
        <w:t>如</w:t>
      </w:r>
      <w:proofErr w:type="gramEnd"/>
      <w:r w:rsidR="003F559C" w:rsidRPr="00EA0C7C">
        <w:rPr>
          <w:rFonts w:hint="eastAsia"/>
        </w:rPr>
        <w:t>下：</w:t>
      </w:r>
    </w:p>
    <w:p w14:paraId="29DE0E76" w14:textId="32BD1FC2" w:rsidR="009D4C18" w:rsidRPr="00EA0C7C" w:rsidRDefault="00A618D2" w:rsidP="001D3F29">
      <w:pPr>
        <w:pStyle w:val="2"/>
        <w:rPr>
          <w:b/>
          <w:bCs w:val="0"/>
        </w:rPr>
      </w:pPr>
      <w:r w:rsidRPr="00EA0C7C">
        <w:rPr>
          <w:rFonts w:hint="eastAsia"/>
          <w:b/>
          <w:bCs w:val="0"/>
        </w:rPr>
        <w:t>遊戲軟體分級管理辦法第6條第6款所定之「使用虛擬遊戲幣進行遊戲，且遊戲結果會直接影響虛擬遊戲幣增減</w:t>
      </w:r>
      <w:proofErr w:type="gramStart"/>
      <w:r w:rsidRPr="00EA0C7C">
        <w:rPr>
          <w:rFonts w:hint="eastAsia"/>
          <w:b/>
          <w:bCs w:val="0"/>
        </w:rPr>
        <w:t>之棋</w:t>
      </w:r>
      <w:r w:rsidR="00985CA5" w:rsidRPr="00EA0C7C">
        <w:rPr>
          <w:rFonts w:hint="eastAsia"/>
          <w:b/>
          <w:bCs w:val="0"/>
        </w:rPr>
        <w:t>弈</w:t>
      </w:r>
      <w:r w:rsidRPr="00EA0C7C">
        <w:rPr>
          <w:rFonts w:hint="eastAsia"/>
          <w:b/>
          <w:bCs w:val="0"/>
        </w:rPr>
        <w:t>類</w:t>
      </w:r>
      <w:proofErr w:type="gramEnd"/>
      <w:r w:rsidRPr="00EA0C7C">
        <w:rPr>
          <w:rFonts w:hint="eastAsia"/>
          <w:b/>
          <w:bCs w:val="0"/>
        </w:rPr>
        <w:t>、牌類及益智娛樂類遊戲軟體」與網路賭博之核心要素具有高度相似性，加以</w:t>
      </w:r>
      <w:r w:rsidR="00433BF1" w:rsidRPr="00EA0C7C">
        <w:rPr>
          <w:rFonts w:hint="eastAsia"/>
          <w:b/>
          <w:bCs w:val="0"/>
        </w:rPr>
        <w:t>數發部對於遊戲軟體之行政管制鬆散，相關</w:t>
      </w:r>
      <w:r w:rsidRPr="00EA0C7C">
        <w:rPr>
          <w:rFonts w:hint="eastAsia"/>
          <w:b/>
          <w:bCs w:val="0"/>
        </w:rPr>
        <w:t>行政</w:t>
      </w:r>
      <w:r w:rsidR="00433BF1" w:rsidRPr="00EA0C7C">
        <w:rPr>
          <w:rFonts w:hint="eastAsia"/>
          <w:b/>
          <w:bCs w:val="0"/>
        </w:rPr>
        <w:t>裁罰</w:t>
      </w:r>
      <w:r w:rsidRPr="00EA0C7C">
        <w:rPr>
          <w:rFonts w:hint="eastAsia"/>
          <w:b/>
          <w:bCs w:val="0"/>
        </w:rPr>
        <w:t>措施</w:t>
      </w:r>
      <w:r w:rsidR="00625B0B" w:rsidRPr="00EA0C7C">
        <w:rPr>
          <w:rFonts w:hint="eastAsia"/>
          <w:b/>
          <w:bCs w:val="0"/>
        </w:rPr>
        <w:t>聊備一格</w:t>
      </w:r>
      <w:r w:rsidR="00433BF1" w:rsidRPr="00EA0C7C">
        <w:rPr>
          <w:rFonts w:hint="eastAsia"/>
          <w:b/>
          <w:bCs w:val="0"/>
        </w:rPr>
        <w:t>，</w:t>
      </w:r>
      <w:r w:rsidR="00625B0B" w:rsidRPr="00EA0C7C">
        <w:rPr>
          <w:rFonts w:hint="eastAsia"/>
          <w:b/>
          <w:bCs w:val="0"/>
        </w:rPr>
        <w:t>顯</w:t>
      </w:r>
      <w:r w:rsidR="00433BF1" w:rsidRPr="00EA0C7C">
        <w:rPr>
          <w:rFonts w:hint="eastAsia"/>
          <w:b/>
          <w:bCs w:val="0"/>
        </w:rPr>
        <w:t>不利遏止遊戲軟體變</w:t>
      </w:r>
      <w:r w:rsidR="002E51A8" w:rsidRPr="00EA0C7C">
        <w:rPr>
          <w:rFonts w:hint="eastAsia"/>
          <w:b/>
          <w:bCs w:val="0"/>
        </w:rPr>
        <w:t>相成</w:t>
      </w:r>
      <w:r w:rsidR="00433BF1" w:rsidRPr="00EA0C7C">
        <w:rPr>
          <w:rFonts w:hint="eastAsia"/>
          <w:b/>
          <w:bCs w:val="0"/>
        </w:rPr>
        <w:t>為網路賭博平</w:t>
      </w:r>
      <w:proofErr w:type="gramStart"/>
      <w:r w:rsidR="00433BF1" w:rsidRPr="00EA0C7C">
        <w:rPr>
          <w:rFonts w:hint="eastAsia"/>
          <w:b/>
          <w:bCs w:val="0"/>
        </w:rPr>
        <w:t>臺</w:t>
      </w:r>
      <w:proofErr w:type="gramEnd"/>
      <w:r w:rsidR="00433BF1" w:rsidRPr="00EA0C7C">
        <w:rPr>
          <w:rFonts w:hint="eastAsia"/>
          <w:b/>
          <w:bCs w:val="0"/>
        </w:rPr>
        <w:t>之歪風</w:t>
      </w:r>
      <w:r w:rsidR="005139D7" w:rsidRPr="00EA0C7C">
        <w:rPr>
          <w:rFonts w:hint="eastAsia"/>
          <w:b/>
          <w:bCs w:val="0"/>
        </w:rPr>
        <w:t>，允應積極</w:t>
      </w:r>
      <w:proofErr w:type="gramStart"/>
      <w:r w:rsidR="005139D7" w:rsidRPr="00EA0C7C">
        <w:rPr>
          <w:rFonts w:hint="eastAsia"/>
          <w:b/>
          <w:bCs w:val="0"/>
        </w:rPr>
        <w:t>研</w:t>
      </w:r>
      <w:proofErr w:type="gramEnd"/>
      <w:r w:rsidR="005139D7" w:rsidRPr="00EA0C7C">
        <w:rPr>
          <w:rFonts w:hint="eastAsia"/>
          <w:b/>
          <w:bCs w:val="0"/>
        </w:rPr>
        <w:t>謀改善</w:t>
      </w:r>
      <w:r w:rsidR="00732B38" w:rsidRPr="00EA0C7C">
        <w:rPr>
          <w:rFonts w:hint="eastAsia"/>
          <w:b/>
          <w:bCs w:val="0"/>
        </w:rPr>
        <w:t>。</w:t>
      </w:r>
    </w:p>
    <w:p w14:paraId="16E7ADE1" w14:textId="68D0D68D" w:rsidR="007002BD" w:rsidRPr="00EA0C7C" w:rsidRDefault="002B0587" w:rsidP="0097633A">
      <w:pPr>
        <w:pStyle w:val="3"/>
      </w:pPr>
      <w:r w:rsidRPr="00EA0C7C">
        <w:rPr>
          <w:rFonts w:hint="eastAsia"/>
        </w:rPr>
        <w:lastRenderedPageBreak/>
        <w:t>按</w:t>
      </w:r>
      <w:r w:rsidR="006B5138" w:rsidRPr="00EA0C7C">
        <w:rPr>
          <w:rFonts w:hint="eastAsia"/>
        </w:rPr>
        <w:t>兒童及少年福利與權益</w:t>
      </w:r>
      <w:r w:rsidR="00784A78" w:rsidRPr="00EA0C7C">
        <w:rPr>
          <w:rFonts w:hint="eastAsia"/>
        </w:rPr>
        <w:t>保障法（下稱</w:t>
      </w:r>
      <w:r w:rsidRPr="00EA0C7C">
        <w:rPr>
          <w:rFonts w:hint="eastAsia"/>
        </w:rPr>
        <w:t>兒少權法</w:t>
      </w:r>
      <w:r w:rsidR="00784A78" w:rsidRPr="00EA0C7C">
        <w:rPr>
          <w:rFonts w:hint="eastAsia"/>
        </w:rPr>
        <w:t>）</w:t>
      </w:r>
      <w:r w:rsidRPr="00EA0C7C">
        <w:rPr>
          <w:rFonts w:hint="eastAsia"/>
        </w:rPr>
        <w:t>第44條第3項授權中央目的事業主管機關訂定</w:t>
      </w:r>
      <w:r w:rsidR="00962C37" w:rsidRPr="00EA0C7C">
        <w:rPr>
          <w:rFonts w:hint="eastAsia"/>
        </w:rPr>
        <w:t>有關</w:t>
      </w:r>
      <w:r w:rsidRPr="00EA0C7C">
        <w:rPr>
          <w:rFonts w:hint="eastAsia"/>
        </w:rPr>
        <w:t>遊戲軟體</w:t>
      </w:r>
      <w:r w:rsidR="00962C37" w:rsidRPr="00EA0C7C">
        <w:rPr>
          <w:rFonts w:hint="eastAsia"/>
        </w:rPr>
        <w:t>之</w:t>
      </w:r>
      <w:r w:rsidRPr="00EA0C7C">
        <w:rPr>
          <w:rFonts w:hint="eastAsia"/>
        </w:rPr>
        <w:t>分級</w:t>
      </w:r>
      <w:r w:rsidR="00962C37" w:rsidRPr="00EA0C7C">
        <w:rPr>
          <w:rFonts w:hint="eastAsia"/>
        </w:rPr>
        <w:t>類別、內容、標示等應遵行事項之辦法</w:t>
      </w:r>
      <w:r w:rsidRPr="00EA0C7C">
        <w:rPr>
          <w:rStyle w:val="afe"/>
        </w:rPr>
        <w:footnoteReference w:id="1"/>
      </w:r>
      <w:r w:rsidRPr="00EA0C7C">
        <w:rPr>
          <w:rFonts w:hint="eastAsia"/>
        </w:rPr>
        <w:t>，經濟部</w:t>
      </w:r>
      <w:proofErr w:type="gramStart"/>
      <w:r w:rsidRPr="00EA0C7C">
        <w:rPr>
          <w:rFonts w:hint="eastAsia"/>
        </w:rPr>
        <w:t>爰</w:t>
      </w:r>
      <w:proofErr w:type="gramEnd"/>
      <w:r w:rsidRPr="00EA0C7C">
        <w:rPr>
          <w:rFonts w:hint="eastAsia"/>
        </w:rPr>
        <w:t>於95年訂定發布「電腦軟體分級辦法」</w:t>
      </w:r>
      <w:r w:rsidR="00962C37" w:rsidRPr="00EA0C7C">
        <w:rPr>
          <w:rFonts w:hint="eastAsia"/>
        </w:rPr>
        <w:t>（</w:t>
      </w:r>
      <w:proofErr w:type="gramStart"/>
      <w:r w:rsidRPr="00EA0C7C">
        <w:rPr>
          <w:rFonts w:hint="eastAsia"/>
        </w:rPr>
        <w:t>嗣</w:t>
      </w:r>
      <w:proofErr w:type="gramEnd"/>
      <w:r w:rsidRPr="00EA0C7C">
        <w:rPr>
          <w:rFonts w:hint="eastAsia"/>
        </w:rPr>
        <w:t>於101年</w:t>
      </w:r>
      <w:r w:rsidR="00962C37" w:rsidRPr="00EA0C7C">
        <w:rPr>
          <w:rFonts w:hint="eastAsia"/>
        </w:rPr>
        <w:t>法規</w:t>
      </w:r>
      <w:r w:rsidRPr="00EA0C7C">
        <w:rPr>
          <w:rFonts w:hint="eastAsia"/>
        </w:rPr>
        <w:t>修正</w:t>
      </w:r>
      <w:r w:rsidR="00962C37" w:rsidRPr="00EA0C7C">
        <w:rPr>
          <w:rFonts w:hint="eastAsia"/>
        </w:rPr>
        <w:t>時</w:t>
      </w:r>
      <w:r w:rsidRPr="00EA0C7C">
        <w:rPr>
          <w:rFonts w:hint="eastAsia"/>
        </w:rPr>
        <w:t>更名</w:t>
      </w:r>
      <w:r w:rsidR="00962C37" w:rsidRPr="00EA0C7C">
        <w:rPr>
          <w:rFonts w:hint="eastAsia"/>
        </w:rPr>
        <w:t>為「遊戲軟體分級管理辦法」，下稱遊戲分級辦法</w:t>
      </w:r>
      <w:r w:rsidRPr="00EA0C7C">
        <w:rPr>
          <w:rFonts w:hint="eastAsia"/>
        </w:rPr>
        <w:t>），111年政府組織改造</w:t>
      </w:r>
      <w:r w:rsidR="00962C37" w:rsidRPr="00EA0C7C">
        <w:rPr>
          <w:rFonts w:hint="eastAsia"/>
        </w:rPr>
        <w:t>成立數發部，</w:t>
      </w:r>
      <w:r w:rsidR="006C3DA7" w:rsidRPr="00EA0C7C">
        <w:rPr>
          <w:rFonts w:hint="eastAsia"/>
        </w:rPr>
        <w:t>主</w:t>
      </w:r>
      <w:r w:rsidR="007D58C1" w:rsidRPr="00EA0C7C">
        <w:rPr>
          <w:rFonts w:hint="eastAsia"/>
        </w:rPr>
        <w:t>責網路與傳播等數位產業發展業務，有關遊戲軟體之分級管理業務遂</w:t>
      </w:r>
      <w:r w:rsidRPr="00EA0C7C">
        <w:rPr>
          <w:rFonts w:hint="eastAsia"/>
        </w:rPr>
        <w:t>改由數發部主管。依遊戲分級辦法第3條規定：「遊戲軟體內容不得違反法律強制或禁止規定。」又刑法第266條於111年1月12日修正公布，增訂第2項：「以電信設備、電子通訊、網際網路或其他相類之方法賭博財物者，亦同。」已明文將透過網際網路賭博財物之行為納入處罰，則遊戲軟體內容涉及賭博財物者，即同時該當行政不法與刑事不法，</w:t>
      </w:r>
      <w:proofErr w:type="gramStart"/>
      <w:r w:rsidRPr="00EA0C7C">
        <w:rPr>
          <w:rFonts w:hint="eastAsia"/>
        </w:rPr>
        <w:t>核先敘</w:t>
      </w:r>
      <w:proofErr w:type="gramEnd"/>
      <w:r w:rsidRPr="00EA0C7C">
        <w:rPr>
          <w:rFonts w:hint="eastAsia"/>
        </w:rPr>
        <w:t>明。</w:t>
      </w:r>
    </w:p>
    <w:p w14:paraId="267D0B44" w14:textId="2814E4E1" w:rsidR="00AB5EF0" w:rsidRPr="00EA0C7C" w:rsidRDefault="00F149F7" w:rsidP="009E2495">
      <w:pPr>
        <w:pStyle w:val="3"/>
        <w:overflowPunct w:val="0"/>
        <w:ind w:left="1360" w:hanging="680"/>
      </w:pPr>
      <w:r w:rsidRPr="00EA0C7C">
        <w:rPr>
          <w:rFonts w:hint="eastAsia"/>
        </w:rPr>
        <w:t>依遊戲分級辦法</w:t>
      </w:r>
      <w:r w:rsidR="009E2495" w:rsidRPr="00EA0C7C">
        <w:rPr>
          <w:rFonts w:hint="eastAsia"/>
        </w:rPr>
        <w:t>第2條第4款對於「牌類及益智娛樂類遊戲軟體」之定義為：指以模擬之麻將、撲克、骰子、鋼珠、跑馬、輪盤為內容或以小</w:t>
      </w:r>
      <w:proofErr w:type="gramStart"/>
      <w:r w:rsidR="009E2495" w:rsidRPr="00EA0C7C">
        <w:rPr>
          <w:rFonts w:hint="eastAsia"/>
        </w:rPr>
        <w:t>瑪琍</w:t>
      </w:r>
      <w:proofErr w:type="gramEnd"/>
      <w:r w:rsidR="009E2495" w:rsidRPr="00EA0C7C">
        <w:rPr>
          <w:rFonts w:hint="eastAsia"/>
        </w:rPr>
        <w:t>、拉霸、水果盤之圖像連線遊戲為內容者。另依同辦法</w:t>
      </w:r>
      <w:r w:rsidRPr="00EA0C7C">
        <w:rPr>
          <w:rFonts w:hint="eastAsia"/>
        </w:rPr>
        <w:t>第4條第1項第2款及第6條第6款規定，使用虛擬遊戲幣進行遊戲，且遊戲結果會直接影響虛擬遊戲幣增減</w:t>
      </w:r>
      <w:proofErr w:type="gramStart"/>
      <w:r w:rsidRPr="00EA0C7C">
        <w:rPr>
          <w:rFonts w:hint="eastAsia"/>
        </w:rPr>
        <w:t>之棋</w:t>
      </w:r>
      <w:r w:rsidR="00985CA5" w:rsidRPr="00EA0C7C">
        <w:rPr>
          <w:rFonts w:hint="eastAsia"/>
        </w:rPr>
        <w:t>弈</w:t>
      </w:r>
      <w:r w:rsidRPr="00EA0C7C">
        <w:rPr>
          <w:rFonts w:hint="eastAsia"/>
        </w:rPr>
        <w:t>類</w:t>
      </w:r>
      <w:proofErr w:type="gramEnd"/>
      <w:r w:rsidRPr="00EA0C7C">
        <w:rPr>
          <w:rFonts w:hint="eastAsia"/>
        </w:rPr>
        <w:t>、牌類及益智娛樂類遊戲軟體列屬於輔15級之遊戲，須年滿15歲以上之人始得使用</w:t>
      </w:r>
      <w:r w:rsidR="00A974FF" w:rsidRPr="00EA0C7C">
        <w:rPr>
          <w:rStyle w:val="afe"/>
        </w:rPr>
        <w:footnoteReference w:id="2"/>
      </w:r>
      <w:r w:rsidRPr="00EA0C7C">
        <w:rPr>
          <w:rFonts w:hint="eastAsia"/>
        </w:rPr>
        <w:t>。</w:t>
      </w:r>
      <w:r w:rsidRPr="00EA0C7C">
        <w:rPr>
          <w:rFonts w:hint="eastAsia"/>
        </w:rPr>
        <w:lastRenderedPageBreak/>
        <w:t>然而，現行遊戲分級辦法所</w:t>
      </w:r>
      <w:proofErr w:type="gramStart"/>
      <w:r w:rsidRPr="00EA0C7C">
        <w:rPr>
          <w:rFonts w:hint="eastAsia"/>
        </w:rPr>
        <w:t>採</w:t>
      </w:r>
      <w:proofErr w:type="gramEnd"/>
      <w:r w:rsidRPr="00EA0C7C">
        <w:rPr>
          <w:rFonts w:hint="eastAsia"/>
        </w:rPr>
        <w:t>之分級管理</w:t>
      </w:r>
      <w:r w:rsidR="00A77E34" w:rsidRPr="00EA0C7C">
        <w:rPr>
          <w:rFonts w:hint="eastAsia"/>
        </w:rPr>
        <w:t>制度</w:t>
      </w:r>
      <w:r w:rsidRPr="00EA0C7C">
        <w:rPr>
          <w:rFonts w:hint="eastAsia"/>
        </w:rPr>
        <w:t>，係</w:t>
      </w:r>
      <w:r w:rsidR="00A77E34" w:rsidRPr="00EA0C7C">
        <w:rPr>
          <w:rFonts w:hint="eastAsia"/>
        </w:rPr>
        <w:t>要求發行或代理遊戲軟體之人應於遊戲軟體上市前，自主依該辦法之規定標示分級資訊。而實際上</w:t>
      </w:r>
      <w:r w:rsidR="00D157B8" w:rsidRPr="00EA0C7C">
        <w:rPr>
          <w:rFonts w:hint="eastAsia"/>
        </w:rPr>
        <w:t>用戶端使用該等遊戲軟體之對象，是否確實具備各該遊戲軟體級別所對應之年齡要件，由於實務上並未</w:t>
      </w:r>
      <w:proofErr w:type="gramStart"/>
      <w:r w:rsidR="00D157B8" w:rsidRPr="00EA0C7C">
        <w:rPr>
          <w:rFonts w:hint="eastAsia"/>
        </w:rPr>
        <w:t>採</w:t>
      </w:r>
      <w:proofErr w:type="gramEnd"/>
      <w:r w:rsidR="00D157B8" w:rsidRPr="00EA0C7C">
        <w:rPr>
          <w:rFonts w:hint="eastAsia"/>
        </w:rPr>
        <w:t>行實名認證制，</w:t>
      </w:r>
      <w:proofErr w:type="gramStart"/>
      <w:r w:rsidR="00D157B8" w:rsidRPr="00EA0C7C">
        <w:rPr>
          <w:rFonts w:hint="eastAsia"/>
        </w:rPr>
        <w:t>爰</w:t>
      </w:r>
      <w:proofErr w:type="gramEnd"/>
      <w:r w:rsidR="00D157B8" w:rsidRPr="00EA0C7C">
        <w:rPr>
          <w:rFonts w:hint="eastAsia"/>
        </w:rPr>
        <w:t>無從確實進行檢核把關，仍有賴兒童及少年</w:t>
      </w:r>
      <w:r w:rsidR="009F6368" w:rsidRPr="00EA0C7C">
        <w:rPr>
          <w:rFonts w:hint="eastAsia"/>
        </w:rPr>
        <w:t>(以下</w:t>
      </w:r>
      <w:proofErr w:type="gramStart"/>
      <w:r w:rsidR="009F6368" w:rsidRPr="00EA0C7C">
        <w:rPr>
          <w:rFonts w:hint="eastAsia"/>
        </w:rPr>
        <w:t>或稱兒少</w:t>
      </w:r>
      <w:proofErr w:type="gramEnd"/>
      <w:r w:rsidR="009F6368" w:rsidRPr="00EA0C7C">
        <w:rPr>
          <w:rFonts w:hint="eastAsia"/>
        </w:rPr>
        <w:t>)</w:t>
      </w:r>
      <w:r w:rsidR="00D157B8" w:rsidRPr="00EA0C7C">
        <w:rPr>
          <w:rFonts w:hint="eastAsia"/>
        </w:rPr>
        <w:t>之家長自行運用</w:t>
      </w:r>
      <w:r w:rsidR="002B3674" w:rsidRPr="00EA0C7C">
        <w:rPr>
          <w:rFonts w:hint="eastAsia"/>
        </w:rPr>
        <w:t>手機等行動裝置內建之「年齡分層控制」、「驗證機制」、「關閉小額付費」</w:t>
      </w:r>
      <w:r w:rsidR="00D157B8" w:rsidRPr="00EA0C7C">
        <w:rPr>
          <w:rFonts w:hint="eastAsia"/>
        </w:rPr>
        <w:t>等</w:t>
      </w:r>
      <w:r w:rsidR="002B3674" w:rsidRPr="00EA0C7C">
        <w:rPr>
          <w:rFonts w:hint="eastAsia"/>
        </w:rPr>
        <w:t>類似功能之</w:t>
      </w:r>
      <w:r w:rsidR="00D157B8" w:rsidRPr="00EA0C7C">
        <w:rPr>
          <w:rFonts w:hint="eastAsia"/>
        </w:rPr>
        <w:t>輔助工具</w:t>
      </w:r>
      <w:r w:rsidR="00415189" w:rsidRPr="00EA0C7C">
        <w:rPr>
          <w:rFonts w:hint="eastAsia"/>
        </w:rPr>
        <w:t>，循源頭管理兒少所接觸</w:t>
      </w:r>
      <w:proofErr w:type="gramStart"/>
      <w:r w:rsidR="00415189" w:rsidRPr="00EA0C7C">
        <w:rPr>
          <w:rFonts w:hint="eastAsia"/>
        </w:rPr>
        <w:t>之線上遊戲</w:t>
      </w:r>
      <w:proofErr w:type="gramEnd"/>
      <w:r w:rsidR="00415189" w:rsidRPr="00EA0C7C">
        <w:rPr>
          <w:rFonts w:hint="eastAsia"/>
        </w:rPr>
        <w:t>軟體</w:t>
      </w:r>
      <w:r w:rsidR="00D157B8" w:rsidRPr="00EA0C7C">
        <w:rPr>
          <w:rFonts w:hint="eastAsia"/>
        </w:rPr>
        <w:t>。據</w:t>
      </w:r>
      <w:r w:rsidR="00A77E34" w:rsidRPr="00EA0C7C">
        <w:rPr>
          <w:rFonts w:hint="eastAsia"/>
        </w:rPr>
        <w:t>數發部</w:t>
      </w:r>
      <w:r w:rsidR="00D157B8" w:rsidRPr="00EA0C7C">
        <w:rPr>
          <w:rFonts w:hint="eastAsia"/>
        </w:rPr>
        <w:t>說明相關理由略</w:t>
      </w:r>
      <w:proofErr w:type="gramStart"/>
      <w:r w:rsidR="00D157B8" w:rsidRPr="00EA0C7C">
        <w:rPr>
          <w:rFonts w:hint="eastAsia"/>
        </w:rPr>
        <w:t>以</w:t>
      </w:r>
      <w:proofErr w:type="gramEnd"/>
      <w:r w:rsidR="00D157B8" w:rsidRPr="00EA0C7C">
        <w:rPr>
          <w:rFonts w:hint="eastAsia"/>
        </w:rPr>
        <w:t>：</w:t>
      </w:r>
    </w:p>
    <w:p w14:paraId="2E2DC060" w14:textId="6C3CBE53" w:rsidR="002B3674" w:rsidRPr="00EA0C7C" w:rsidRDefault="002B3674" w:rsidP="002B3674">
      <w:pPr>
        <w:pStyle w:val="4"/>
      </w:pPr>
      <w:r w:rsidRPr="00EA0C7C">
        <w:rPr>
          <w:rFonts w:hint="eastAsia"/>
        </w:rPr>
        <w:t>我國實務上，實</w:t>
      </w:r>
      <w:proofErr w:type="gramStart"/>
      <w:r w:rsidRPr="00EA0C7C">
        <w:rPr>
          <w:rFonts w:hint="eastAsia"/>
        </w:rPr>
        <w:t>名制多</w:t>
      </w:r>
      <w:proofErr w:type="gramEnd"/>
      <w:r w:rsidRPr="00EA0C7C">
        <w:rPr>
          <w:rFonts w:hint="eastAsia"/>
        </w:rPr>
        <w:t>應用於金融機構及特定受高度監管之業態，且遊戲產業並非特許行業，國內遊戲業者(包含</w:t>
      </w:r>
      <w:proofErr w:type="gramStart"/>
      <w:r w:rsidRPr="00EA0C7C">
        <w:rPr>
          <w:rFonts w:hint="eastAsia"/>
        </w:rPr>
        <w:t>棋</w:t>
      </w:r>
      <w:r w:rsidR="00985CA5" w:rsidRPr="00EA0C7C">
        <w:rPr>
          <w:rFonts w:hint="eastAsia"/>
        </w:rPr>
        <w:t>弈</w:t>
      </w:r>
      <w:r w:rsidRPr="00EA0C7C">
        <w:rPr>
          <w:rFonts w:hint="eastAsia"/>
        </w:rPr>
        <w:t>類</w:t>
      </w:r>
      <w:proofErr w:type="gramEnd"/>
      <w:r w:rsidRPr="00EA0C7C">
        <w:rPr>
          <w:rFonts w:hint="eastAsia"/>
        </w:rPr>
        <w:t>、牌類及益智娛樂類遊戲)之會員註冊程序，</w:t>
      </w:r>
      <w:r w:rsidRPr="00EA0C7C">
        <w:rPr>
          <w:rFonts w:hint="eastAsia"/>
          <w:b/>
          <w:bCs/>
        </w:rPr>
        <w:t>基於「</w:t>
      </w:r>
      <w:proofErr w:type="gramStart"/>
      <w:r w:rsidRPr="00EA0C7C">
        <w:rPr>
          <w:rFonts w:hint="eastAsia"/>
          <w:b/>
          <w:bCs/>
        </w:rPr>
        <w:t>個</w:t>
      </w:r>
      <w:proofErr w:type="gramEnd"/>
      <w:r w:rsidRPr="00EA0C7C">
        <w:rPr>
          <w:rFonts w:hint="eastAsia"/>
          <w:b/>
          <w:bCs/>
        </w:rPr>
        <w:t>資最小化原則」與保護消費者隱私</w:t>
      </w:r>
      <w:r w:rsidRPr="00EA0C7C">
        <w:rPr>
          <w:rFonts w:hint="eastAsia"/>
        </w:rPr>
        <w:t>，現行業者多數透過綁定手機號碼、電子郵件（Email），或透過</w:t>
      </w:r>
      <w:proofErr w:type="gramStart"/>
      <w:r w:rsidRPr="00EA0C7C">
        <w:rPr>
          <w:rFonts w:hint="eastAsia"/>
        </w:rPr>
        <w:t>第三方社群</w:t>
      </w:r>
      <w:proofErr w:type="gramEnd"/>
      <w:r w:rsidRPr="00EA0C7C">
        <w:rPr>
          <w:rFonts w:hint="eastAsia"/>
        </w:rPr>
        <w:t>平</w:t>
      </w:r>
      <w:proofErr w:type="gramStart"/>
      <w:r w:rsidRPr="00EA0C7C">
        <w:rPr>
          <w:rFonts w:hint="eastAsia"/>
        </w:rPr>
        <w:t>臺</w:t>
      </w:r>
      <w:proofErr w:type="gramEnd"/>
      <w:r w:rsidRPr="00EA0C7C">
        <w:rPr>
          <w:rFonts w:hint="eastAsia"/>
        </w:rPr>
        <w:t>帳號（如Google ID、Apple ID、LINE、Meta等）進行驗證與登入。</w:t>
      </w:r>
    </w:p>
    <w:p w14:paraId="2E8977FC" w14:textId="5EF6B170" w:rsidR="00B55026" w:rsidRPr="00EA0C7C" w:rsidRDefault="002B3674" w:rsidP="002B3674">
      <w:pPr>
        <w:pStyle w:val="4"/>
      </w:pPr>
      <w:r w:rsidRPr="00EA0C7C">
        <w:rPr>
          <w:rFonts w:hint="eastAsia"/>
        </w:rPr>
        <w:t>除前揭遊戲業者之身</w:t>
      </w:r>
      <w:r w:rsidR="00AB0128" w:rsidRPr="00EA0C7C">
        <w:rPr>
          <w:rFonts w:hint="eastAsia"/>
        </w:rPr>
        <w:t>分</w:t>
      </w:r>
      <w:r w:rsidRPr="00EA0C7C">
        <w:rPr>
          <w:rFonts w:hint="eastAsia"/>
        </w:rPr>
        <w:t>驗證制度外，如同我國電影、電視等分級制度，數發部推動遊戲分級辦法，為家長提供明確</w:t>
      </w:r>
      <w:proofErr w:type="gramStart"/>
      <w:r w:rsidRPr="00EA0C7C">
        <w:rPr>
          <w:rFonts w:hint="eastAsia"/>
        </w:rPr>
        <w:t>兒少各年齡</w:t>
      </w:r>
      <w:proofErr w:type="gramEnd"/>
      <w:r w:rsidRPr="00EA0C7C">
        <w:rPr>
          <w:rFonts w:hint="eastAsia"/>
        </w:rPr>
        <w:t>層之遊戲選擇參考標準，避免兒少接觸</w:t>
      </w:r>
      <w:proofErr w:type="gramStart"/>
      <w:r w:rsidRPr="00EA0C7C">
        <w:rPr>
          <w:rFonts w:hint="eastAsia"/>
        </w:rPr>
        <w:t>不</w:t>
      </w:r>
      <w:proofErr w:type="gramEnd"/>
      <w:r w:rsidRPr="00EA0C7C">
        <w:rPr>
          <w:rFonts w:hint="eastAsia"/>
        </w:rPr>
        <w:t>適齡之遊戲內容，</w:t>
      </w:r>
      <w:proofErr w:type="gramStart"/>
      <w:r w:rsidRPr="00EA0C7C">
        <w:rPr>
          <w:rFonts w:hint="eastAsia"/>
        </w:rPr>
        <w:t>該部並積極</w:t>
      </w:r>
      <w:proofErr w:type="gramEnd"/>
      <w:r w:rsidRPr="00EA0C7C">
        <w:rPr>
          <w:rFonts w:hint="eastAsia"/>
        </w:rPr>
        <w:t>透過深化宣導，結合校園、家長講座、教師研習、大型會展攤位（如資訊月、台北電玩展）等，每年舉辦10場以上的宣導活動，提醒兒少及</w:t>
      </w:r>
      <w:r w:rsidRPr="00EA0C7C">
        <w:rPr>
          <w:rFonts w:hint="eastAsia"/>
        </w:rPr>
        <w:lastRenderedPageBreak/>
        <w:t>師長正確遊戲消費觀念，同時加強宣導現行行動裝置多數設有家長監護機制（如手機內建之「年齡分層控制」、「驗證機制」、「關閉小額付費」、「購買限制」、「設定上網時間限制與休息提醒」等功能），家長可自行設定兒少的行動裝置，以循源頭管理兒少使用網路及遊戲情形。</w:t>
      </w:r>
    </w:p>
    <w:p w14:paraId="7716085E" w14:textId="06A2783F" w:rsidR="00B558B2" w:rsidRPr="00EA0C7C" w:rsidRDefault="00415189" w:rsidP="00415189">
      <w:pPr>
        <w:pStyle w:val="3"/>
      </w:pPr>
      <w:r w:rsidRPr="00EA0C7C">
        <w:rPr>
          <w:rFonts w:hint="eastAsia"/>
        </w:rPr>
        <w:t>次查，針對</w:t>
      </w:r>
      <w:r w:rsidR="009E2495" w:rsidRPr="00EA0C7C">
        <w:rPr>
          <w:rFonts w:hint="eastAsia"/>
        </w:rPr>
        <w:t>遊戲軟體業者</w:t>
      </w:r>
      <w:r w:rsidRPr="00EA0C7C">
        <w:rPr>
          <w:rFonts w:hint="eastAsia"/>
        </w:rPr>
        <w:t>自</w:t>
      </w:r>
      <w:r w:rsidR="00912A2E" w:rsidRPr="00EA0C7C">
        <w:rPr>
          <w:rFonts w:hint="eastAsia"/>
        </w:rPr>
        <w:t>主所為</w:t>
      </w:r>
      <w:r w:rsidRPr="00EA0C7C">
        <w:rPr>
          <w:rFonts w:hint="eastAsia"/>
        </w:rPr>
        <w:t>之</w:t>
      </w:r>
      <w:r w:rsidR="00912A2E" w:rsidRPr="00EA0C7C">
        <w:rPr>
          <w:rFonts w:hint="eastAsia"/>
        </w:rPr>
        <w:t>分級標示是否</w:t>
      </w:r>
      <w:proofErr w:type="gramStart"/>
      <w:r w:rsidR="00912A2E" w:rsidRPr="00EA0C7C">
        <w:rPr>
          <w:rFonts w:hint="eastAsia"/>
        </w:rPr>
        <w:t>均屬適</w:t>
      </w:r>
      <w:proofErr w:type="gramEnd"/>
      <w:r w:rsidR="00912A2E" w:rsidRPr="00EA0C7C">
        <w:rPr>
          <w:rFonts w:hint="eastAsia"/>
        </w:rPr>
        <w:t>切一節，據數</w:t>
      </w:r>
      <w:proofErr w:type="gramStart"/>
      <w:r w:rsidR="00912A2E" w:rsidRPr="00EA0C7C">
        <w:rPr>
          <w:rFonts w:hint="eastAsia"/>
        </w:rPr>
        <w:t>發部函復</w:t>
      </w:r>
      <w:proofErr w:type="gramEnd"/>
      <w:r w:rsidR="00912A2E" w:rsidRPr="00EA0C7C">
        <w:rPr>
          <w:rFonts w:hint="eastAsia"/>
        </w:rPr>
        <w:t>表示，該部邀集專家學者、消保單位、民間消保組織、兒少團體、兒少代表及相關政府單位組成數位遊戲產業自律推動委員會(下稱自律委員會)，每年委託自律委員會辦理抽查至少80款市售熱門遊戲軟體內容分級適切性，自數發部成立(111年8月27日)以來至114年底止已抽查至少320款熱門遊戲，經</w:t>
      </w:r>
      <w:proofErr w:type="gramStart"/>
      <w:r w:rsidR="00912A2E" w:rsidRPr="00EA0C7C">
        <w:rPr>
          <w:rFonts w:hint="eastAsia"/>
        </w:rPr>
        <w:t>該部與自律</w:t>
      </w:r>
      <w:proofErr w:type="gramEnd"/>
      <w:r w:rsidR="00912A2E" w:rsidRPr="00EA0C7C">
        <w:rPr>
          <w:rFonts w:hint="eastAsia"/>
        </w:rPr>
        <w:t>委員會輔導後，遊戲業者皆配合完成改正，故尚無</w:t>
      </w:r>
      <w:proofErr w:type="gramStart"/>
      <w:r w:rsidR="00912A2E" w:rsidRPr="00EA0C7C">
        <w:rPr>
          <w:rFonts w:hint="eastAsia"/>
        </w:rPr>
        <w:t>依兒少權</w:t>
      </w:r>
      <w:proofErr w:type="gramEnd"/>
      <w:r w:rsidR="00912A2E" w:rsidRPr="00EA0C7C">
        <w:rPr>
          <w:rFonts w:hint="eastAsia"/>
        </w:rPr>
        <w:t>法第92條予以裁罰之案例。常見遊戲業者分級應改正態樣，以未正確標示遊戲級別或情節居多，如114年10月抽查由宇</w:t>
      </w:r>
      <w:r w:rsidR="00401EAB" w:rsidRPr="00EA0C7C">
        <w:rPr>
          <w:rFonts w:hAnsi="標楷體" w:hint="eastAsia"/>
        </w:rPr>
        <w:t>○</w:t>
      </w:r>
      <w:r w:rsidR="00912A2E" w:rsidRPr="00EA0C7C">
        <w:rPr>
          <w:rFonts w:hint="eastAsia"/>
        </w:rPr>
        <w:t>奧汀科技股份有限公司代理授權營運之手機遊戲「龍</w:t>
      </w:r>
      <w:r w:rsidR="00401EAB" w:rsidRPr="00EA0C7C">
        <w:rPr>
          <w:rFonts w:hAnsi="標楷體" w:hint="eastAsia"/>
        </w:rPr>
        <w:t>○</w:t>
      </w:r>
      <w:r w:rsidR="00912A2E" w:rsidRPr="00EA0C7C">
        <w:rPr>
          <w:rFonts w:hint="eastAsia"/>
        </w:rPr>
        <w:t>戰爭」為舉例，該款遊戲登錄之遊戲分級級別為「普遍級」，</w:t>
      </w:r>
      <w:proofErr w:type="gramStart"/>
      <w:r w:rsidR="00912A2E" w:rsidRPr="00EA0C7C">
        <w:rPr>
          <w:rFonts w:hint="eastAsia"/>
        </w:rPr>
        <w:t>嗣</w:t>
      </w:r>
      <w:proofErr w:type="gramEnd"/>
      <w:r w:rsidR="00912A2E" w:rsidRPr="00EA0C7C">
        <w:rPr>
          <w:rFonts w:hint="eastAsia"/>
        </w:rPr>
        <w:t>經自律委員會針對該款遊戲內容進行檢視，認定其遊戲角色穿著已</w:t>
      </w:r>
      <w:proofErr w:type="gramStart"/>
      <w:r w:rsidR="00912A2E" w:rsidRPr="00EA0C7C">
        <w:rPr>
          <w:rFonts w:hint="eastAsia"/>
        </w:rPr>
        <w:t>凸</w:t>
      </w:r>
      <w:proofErr w:type="gramEnd"/>
      <w:r w:rsidR="00912A2E" w:rsidRPr="00EA0C7C">
        <w:rPr>
          <w:rFonts w:hint="eastAsia"/>
        </w:rPr>
        <w:t>顯性特徵，但不涉及性暗示，已觸及「輔12級」之規範範疇，故自律委員會決議應調升分級至「輔12級」，經通知該遊戲代理商應改正遊戲分級後，業者亦配合完成修正遊戲登錄改列為「輔12級」之級別等語。</w:t>
      </w:r>
    </w:p>
    <w:p w14:paraId="7E7D63BF" w14:textId="1D512A00" w:rsidR="0075624E" w:rsidRPr="00EA0C7C" w:rsidRDefault="00B558B2" w:rsidP="00B558B2">
      <w:pPr>
        <w:pStyle w:val="3"/>
        <w:overflowPunct w:val="0"/>
        <w:ind w:left="1360" w:hanging="680"/>
      </w:pPr>
      <w:r w:rsidRPr="00EA0C7C">
        <w:rPr>
          <w:rFonts w:hint="eastAsia"/>
        </w:rPr>
        <w:t>數發部</w:t>
      </w:r>
      <w:proofErr w:type="gramStart"/>
      <w:r w:rsidRPr="00EA0C7C">
        <w:rPr>
          <w:rFonts w:hint="eastAsia"/>
        </w:rPr>
        <w:t>嗣</w:t>
      </w:r>
      <w:proofErr w:type="gramEnd"/>
      <w:r w:rsidRPr="00EA0C7C">
        <w:rPr>
          <w:rFonts w:hint="eastAsia"/>
        </w:rPr>
        <w:t>於本院詢問時補充說明略</w:t>
      </w:r>
      <w:proofErr w:type="gramStart"/>
      <w:r w:rsidRPr="00EA0C7C">
        <w:rPr>
          <w:rFonts w:hint="eastAsia"/>
        </w:rPr>
        <w:t>以</w:t>
      </w:r>
      <w:proofErr w:type="gramEnd"/>
      <w:r w:rsidRPr="00EA0C7C">
        <w:rPr>
          <w:rFonts w:hint="eastAsia"/>
        </w:rPr>
        <w:t>，該部原則尊重商業市場自由，且遊戲非特許產業，</w:t>
      </w:r>
      <w:proofErr w:type="gramStart"/>
      <w:r w:rsidRPr="00EA0C7C">
        <w:rPr>
          <w:rFonts w:hint="eastAsia"/>
        </w:rPr>
        <w:t>線上遊戲</w:t>
      </w:r>
      <w:proofErr w:type="gramEnd"/>
      <w:r w:rsidRPr="00EA0C7C">
        <w:rPr>
          <w:rFonts w:hint="eastAsia"/>
        </w:rPr>
        <w:t>非</w:t>
      </w:r>
      <w:proofErr w:type="gramStart"/>
      <w:r w:rsidRPr="00EA0C7C">
        <w:rPr>
          <w:rFonts w:hint="eastAsia"/>
        </w:rPr>
        <w:t>採</w:t>
      </w:r>
      <w:proofErr w:type="gramEnd"/>
      <w:r w:rsidRPr="00EA0C7C">
        <w:rPr>
          <w:rFonts w:hint="eastAsia"/>
        </w:rPr>
        <w:t>事前審查後上市之機制，</w:t>
      </w:r>
      <w:proofErr w:type="gramStart"/>
      <w:r w:rsidRPr="00EA0C7C">
        <w:rPr>
          <w:rFonts w:hint="eastAsia"/>
        </w:rPr>
        <w:t>爰</w:t>
      </w:r>
      <w:proofErr w:type="gramEnd"/>
      <w:r w:rsidRPr="00EA0C7C">
        <w:rPr>
          <w:rFonts w:hint="eastAsia"/>
        </w:rPr>
        <w:t>遊戲不會預先通過審查後上市。</w:t>
      </w:r>
      <w:proofErr w:type="gramStart"/>
      <w:r w:rsidRPr="00EA0C7C">
        <w:rPr>
          <w:rFonts w:hint="eastAsia"/>
        </w:rPr>
        <w:t>惟</w:t>
      </w:r>
      <w:proofErr w:type="gramEnd"/>
      <w:r w:rsidRPr="00EA0C7C">
        <w:rPr>
          <w:rFonts w:hint="eastAsia"/>
        </w:rPr>
        <w:t>遊戲軟體在</w:t>
      </w:r>
      <w:proofErr w:type="gramStart"/>
      <w:r w:rsidRPr="00EA0C7C">
        <w:rPr>
          <w:rFonts w:hint="eastAsia"/>
        </w:rPr>
        <w:t>臺</w:t>
      </w:r>
      <w:proofErr w:type="gramEnd"/>
      <w:r w:rsidRPr="00EA0C7C">
        <w:rPr>
          <w:rFonts w:hint="eastAsia"/>
        </w:rPr>
        <w:t>上市行銷前，業者應按</w:t>
      </w:r>
      <w:r w:rsidRPr="00EA0C7C">
        <w:rPr>
          <w:rFonts w:hint="eastAsia"/>
        </w:rPr>
        <w:lastRenderedPageBreak/>
        <w:t>遊戲分級辦法於「數位娛樂軟體分級查詢網」自律登錄遊戲分級資訊。另有關自律委員會每年進行至少80款遊戲內容適切性抽查，</w:t>
      </w:r>
      <w:proofErr w:type="gramStart"/>
      <w:r w:rsidRPr="00EA0C7C">
        <w:rPr>
          <w:rFonts w:hint="eastAsia"/>
        </w:rPr>
        <w:t>係以兒少</w:t>
      </w:r>
      <w:proofErr w:type="gramEnd"/>
      <w:r w:rsidRPr="00EA0C7C">
        <w:rPr>
          <w:rFonts w:hint="eastAsia"/>
        </w:rPr>
        <w:t>熱門等具一定影響力之遊戲為主，以有效涵蓋較多數玩家之接觸範圍，並兼顧行政資源之合理配置及成本，落實遊戲分級管理。並提供該部成立以來至114年底止，自律委員會每年實際抽查之件數與結果如下表：</w:t>
      </w:r>
      <w:r w:rsidR="0075624E" w:rsidRPr="00EA0C7C">
        <w:br w:type="page"/>
      </w:r>
    </w:p>
    <w:p w14:paraId="073833BF" w14:textId="77777777" w:rsidR="00B558B2" w:rsidRPr="00EA0C7C" w:rsidRDefault="00B558B2" w:rsidP="00B558B2">
      <w:pPr>
        <w:pStyle w:val="a3"/>
      </w:pPr>
      <w:r w:rsidRPr="00EA0C7C">
        <w:rPr>
          <w:rFonts w:hint="eastAsia"/>
        </w:rPr>
        <w:lastRenderedPageBreak/>
        <w:t>數發部歷年來抽查市售熱門遊戲軟體分級適切性詳情</w:t>
      </w:r>
    </w:p>
    <w:p w14:paraId="1225DF8F" w14:textId="77777777" w:rsidR="00B558B2" w:rsidRPr="00EA0C7C" w:rsidRDefault="00B558B2" w:rsidP="00B558B2">
      <w:pPr>
        <w:jc w:val="right"/>
      </w:pPr>
      <w:r w:rsidRPr="00EA0C7C">
        <w:rPr>
          <w:rFonts w:hint="eastAsia"/>
          <w:sz w:val="28"/>
          <w:szCs w:val="18"/>
        </w:rPr>
        <w:t>單位：款次</w:t>
      </w:r>
    </w:p>
    <w:tbl>
      <w:tblPr>
        <w:tblStyle w:val="af6"/>
        <w:tblW w:w="8469" w:type="dxa"/>
        <w:tblInd w:w="421" w:type="dxa"/>
        <w:tblLook w:val="04A0" w:firstRow="1" w:lastRow="0" w:firstColumn="1" w:lastColumn="0" w:noHBand="0" w:noVBand="1"/>
      </w:tblPr>
      <w:tblGrid>
        <w:gridCol w:w="1134"/>
        <w:gridCol w:w="1683"/>
        <w:gridCol w:w="2041"/>
        <w:gridCol w:w="1683"/>
        <w:gridCol w:w="1928"/>
      </w:tblGrid>
      <w:tr w:rsidR="00EA0C7C" w:rsidRPr="00EA0C7C" w14:paraId="0414790D" w14:textId="77777777" w:rsidTr="008C16C5">
        <w:trPr>
          <w:trHeight w:val="624"/>
        </w:trPr>
        <w:tc>
          <w:tcPr>
            <w:tcW w:w="1134" w:type="dxa"/>
            <w:shd w:val="clear" w:color="auto" w:fill="EAF1DD" w:themeFill="accent3" w:themeFillTint="33"/>
            <w:vAlign w:val="center"/>
          </w:tcPr>
          <w:p w14:paraId="51FE3B21" w14:textId="77777777" w:rsidR="00B558B2" w:rsidRPr="00EA0C7C" w:rsidRDefault="00B558B2" w:rsidP="0058088B">
            <w:pPr>
              <w:pStyle w:val="3"/>
              <w:numPr>
                <w:ilvl w:val="0"/>
                <w:numId w:val="0"/>
              </w:numPr>
              <w:rPr>
                <w:sz w:val="28"/>
                <w:szCs w:val="32"/>
              </w:rPr>
            </w:pPr>
            <w:proofErr w:type="gramStart"/>
            <w:r w:rsidRPr="00EA0C7C">
              <w:rPr>
                <w:rFonts w:hint="eastAsia"/>
                <w:sz w:val="28"/>
                <w:szCs w:val="32"/>
              </w:rPr>
              <w:t>年別</w:t>
            </w:r>
            <w:proofErr w:type="gramEnd"/>
          </w:p>
        </w:tc>
        <w:tc>
          <w:tcPr>
            <w:tcW w:w="1683" w:type="dxa"/>
            <w:shd w:val="clear" w:color="auto" w:fill="EAF1DD" w:themeFill="accent3" w:themeFillTint="33"/>
            <w:vAlign w:val="center"/>
          </w:tcPr>
          <w:p w14:paraId="2AEDF454" w14:textId="7235DDC3" w:rsidR="00B558B2" w:rsidRPr="00EA0C7C" w:rsidRDefault="00B558B2" w:rsidP="00B558B2">
            <w:pPr>
              <w:pStyle w:val="3"/>
              <w:numPr>
                <w:ilvl w:val="0"/>
                <w:numId w:val="0"/>
              </w:numPr>
              <w:rPr>
                <w:sz w:val="28"/>
                <w:szCs w:val="32"/>
                <w:lang w:eastAsia="zh-HK"/>
              </w:rPr>
            </w:pPr>
            <w:r w:rsidRPr="00EA0C7C">
              <w:rPr>
                <w:rFonts w:hint="eastAsia"/>
                <w:sz w:val="28"/>
                <w:szCs w:val="32"/>
                <w:lang w:eastAsia="zh-HK"/>
              </w:rPr>
              <w:t>抽查款數</w:t>
            </w:r>
          </w:p>
        </w:tc>
        <w:tc>
          <w:tcPr>
            <w:tcW w:w="2041" w:type="dxa"/>
            <w:shd w:val="clear" w:color="auto" w:fill="EAF1DD" w:themeFill="accent3" w:themeFillTint="33"/>
            <w:vAlign w:val="center"/>
          </w:tcPr>
          <w:p w14:paraId="25F6CF7E" w14:textId="178978D4" w:rsidR="00B558B2" w:rsidRPr="00EA0C7C" w:rsidRDefault="00B558B2" w:rsidP="00B558B2">
            <w:pPr>
              <w:pStyle w:val="3"/>
              <w:numPr>
                <w:ilvl w:val="0"/>
                <w:numId w:val="0"/>
              </w:numPr>
              <w:rPr>
                <w:sz w:val="28"/>
                <w:szCs w:val="32"/>
              </w:rPr>
            </w:pPr>
            <w:r w:rsidRPr="00EA0C7C">
              <w:rPr>
                <w:rFonts w:hint="eastAsia"/>
                <w:sz w:val="28"/>
                <w:szCs w:val="32"/>
                <w:lang w:eastAsia="zh-HK"/>
              </w:rPr>
              <w:t>抽查完成改</w:t>
            </w:r>
            <w:r w:rsidRPr="00EA0C7C">
              <w:rPr>
                <w:rFonts w:hint="eastAsia"/>
                <w:sz w:val="28"/>
                <w:szCs w:val="32"/>
              </w:rPr>
              <w:t>正</w:t>
            </w:r>
          </w:p>
        </w:tc>
        <w:tc>
          <w:tcPr>
            <w:tcW w:w="1683" w:type="dxa"/>
            <w:shd w:val="clear" w:color="auto" w:fill="EAF1DD" w:themeFill="accent3" w:themeFillTint="33"/>
            <w:vAlign w:val="center"/>
          </w:tcPr>
          <w:p w14:paraId="0882EA92" w14:textId="77777777" w:rsidR="00B558B2" w:rsidRPr="00EA0C7C" w:rsidRDefault="00B558B2" w:rsidP="0058088B">
            <w:pPr>
              <w:pStyle w:val="3"/>
              <w:numPr>
                <w:ilvl w:val="0"/>
                <w:numId w:val="0"/>
              </w:numPr>
              <w:rPr>
                <w:spacing w:val="-16"/>
                <w:sz w:val="28"/>
                <w:szCs w:val="32"/>
              </w:rPr>
            </w:pPr>
            <w:r w:rsidRPr="00EA0C7C">
              <w:rPr>
                <w:rFonts w:hint="eastAsia"/>
                <w:spacing w:val="-16"/>
                <w:sz w:val="28"/>
                <w:szCs w:val="32"/>
                <w:lang w:eastAsia="zh-HK"/>
              </w:rPr>
              <w:t>分級</w:t>
            </w:r>
            <w:r w:rsidRPr="00EA0C7C">
              <w:rPr>
                <w:rFonts w:hint="eastAsia"/>
                <w:spacing w:val="-16"/>
                <w:sz w:val="28"/>
                <w:szCs w:val="32"/>
              </w:rPr>
              <w:t>須經輔導改正</w:t>
            </w:r>
          </w:p>
        </w:tc>
        <w:tc>
          <w:tcPr>
            <w:tcW w:w="1928" w:type="dxa"/>
            <w:shd w:val="clear" w:color="auto" w:fill="EAF1DD" w:themeFill="accent3" w:themeFillTint="33"/>
            <w:vAlign w:val="center"/>
          </w:tcPr>
          <w:p w14:paraId="216D95B1" w14:textId="77777777" w:rsidR="00B558B2" w:rsidRPr="00EA0C7C" w:rsidRDefault="00B558B2" w:rsidP="0058088B">
            <w:pPr>
              <w:pStyle w:val="3"/>
              <w:numPr>
                <w:ilvl w:val="0"/>
                <w:numId w:val="0"/>
              </w:numPr>
              <w:rPr>
                <w:spacing w:val="-20"/>
                <w:sz w:val="28"/>
                <w:szCs w:val="32"/>
                <w:lang w:eastAsia="zh-HK"/>
              </w:rPr>
            </w:pPr>
            <w:r w:rsidRPr="00EA0C7C">
              <w:rPr>
                <w:rFonts w:hint="eastAsia"/>
                <w:spacing w:val="-20"/>
                <w:sz w:val="28"/>
                <w:szCs w:val="32"/>
                <w:lang w:eastAsia="zh-HK"/>
              </w:rPr>
              <w:t>分級符合規定</w:t>
            </w:r>
          </w:p>
        </w:tc>
      </w:tr>
      <w:tr w:rsidR="00EA0C7C" w:rsidRPr="00EA0C7C" w14:paraId="15B3D43C" w14:textId="77777777" w:rsidTr="00175641">
        <w:trPr>
          <w:trHeight w:val="331"/>
        </w:trPr>
        <w:tc>
          <w:tcPr>
            <w:tcW w:w="1134" w:type="dxa"/>
            <w:vAlign w:val="center"/>
          </w:tcPr>
          <w:p w14:paraId="2074A1B8" w14:textId="77777777" w:rsidR="00B558B2" w:rsidRPr="00EA0C7C" w:rsidRDefault="00B558B2" w:rsidP="0058088B">
            <w:pPr>
              <w:pStyle w:val="3"/>
              <w:numPr>
                <w:ilvl w:val="0"/>
                <w:numId w:val="0"/>
              </w:numPr>
              <w:rPr>
                <w:sz w:val="28"/>
                <w:szCs w:val="32"/>
              </w:rPr>
            </w:pPr>
            <w:r w:rsidRPr="00EA0C7C">
              <w:rPr>
                <w:rFonts w:hint="eastAsia"/>
                <w:sz w:val="28"/>
                <w:szCs w:val="32"/>
              </w:rPr>
              <w:t>111</w:t>
            </w:r>
          </w:p>
        </w:tc>
        <w:tc>
          <w:tcPr>
            <w:tcW w:w="1683" w:type="dxa"/>
            <w:vAlign w:val="center"/>
          </w:tcPr>
          <w:p w14:paraId="356CD9F3" w14:textId="77777777" w:rsidR="00B558B2" w:rsidRPr="00EA0C7C" w:rsidRDefault="00B558B2" w:rsidP="00175641">
            <w:pPr>
              <w:pStyle w:val="3"/>
              <w:numPr>
                <w:ilvl w:val="0"/>
                <w:numId w:val="0"/>
              </w:numPr>
              <w:jc w:val="center"/>
              <w:rPr>
                <w:sz w:val="28"/>
                <w:szCs w:val="32"/>
              </w:rPr>
            </w:pPr>
            <w:r w:rsidRPr="00EA0C7C">
              <w:rPr>
                <w:rFonts w:hint="eastAsia"/>
                <w:sz w:val="28"/>
                <w:szCs w:val="32"/>
              </w:rPr>
              <w:t>100</w:t>
            </w:r>
          </w:p>
        </w:tc>
        <w:tc>
          <w:tcPr>
            <w:tcW w:w="2041" w:type="dxa"/>
            <w:vAlign w:val="center"/>
          </w:tcPr>
          <w:p w14:paraId="2BF20B68" w14:textId="77777777" w:rsidR="00B558B2" w:rsidRPr="00EA0C7C" w:rsidRDefault="00B558B2" w:rsidP="00175641">
            <w:pPr>
              <w:pStyle w:val="3"/>
              <w:numPr>
                <w:ilvl w:val="0"/>
                <w:numId w:val="0"/>
              </w:numPr>
              <w:jc w:val="center"/>
              <w:rPr>
                <w:sz w:val="28"/>
                <w:szCs w:val="32"/>
              </w:rPr>
            </w:pPr>
            <w:r w:rsidRPr="00EA0C7C">
              <w:rPr>
                <w:rFonts w:hint="eastAsia"/>
                <w:sz w:val="28"/>
                <w:szCs w:val="32"/>
              </w:rPr>
              <w:t>100</w:t>
            </w:r>
          </w:p>
        </w:tc>
        <w:tc>
          <w:tcPr>
            <w:tcW w:w="1683" w:type="dxa"/>
            <w:vAlign w:val="center"/>
          </w:tcPr>
          <w:p w14:paraId="7FAC5D3C" w14:textId="77777777" w:rsidR="00B558B2" w:rsidRPr="00EA0C7C" w:rsidRDefault="00B558B2" w:rsidP="00175641">
            <w:pPr>
              <w:pStyle w:val="3"/>
              <w:numPr>
                <w:ilvl w:val="0"/>
                <w:numId w:val="0"/>
              </w:numPr>
              <w:jc w:val="center"/>
              <w:rPr>
                <w:sz w:val="28"/>
                <w:szCs w:val="32"/>
              </w:rPr>
            </w:pPr>
            <w:r w:rsidRPr="00EA0C7C">
              <w:rPr>
                <w:rFonts w:hint="eastAsia"/>
                <w:sz w:val="28"/>
                <w:szCs w:val="32"/>
              </w:rPr>
              <w:t>26</w:t>
            </w:r>
          </w:p>
        </w:tc>
        <w:tc>
          <w:tcPr>
            <w:tcW w:w="1928" w:type="dxa"/>
            <w:vAlign w:val="center"/>
          </w:tcPr>
          <w:p w14:paraId="1281B971" w14:textId="77777777" w:rsidR="00B558B2" w:rsidRPr="00EA0C7C" w:rsidRDefault="00B558B2" w:rsidP="00175641">
            <w:pPr>
              <w:pStyle w:val="3"/>
              <w:numPr>
                <w:ilvl w:val="0"/>
                <w:numId w:val="0"/>
              </w:numPr>
              <w:jc w:val="center"/>
              <w:rPr>
                <w:sz w:val="28"/>
                <w:szCs w:val="32"/>
              </w:rPr>
            </w:pPr>
            <w:r w:rsidRPr="00EA0C7C">
              <w:rPr>
                <w:rFonts w:hint="eastAsia"/>
                <w:sz w:val="28"/>
                <w:szCs w:val="32"/>
              </w:rPr>
              <w:t>74</w:t>
            </w:r>
          </w:p>
        </w:tc>
      </w:tr>
      <w:tr w:rsidR="00EA0C7C" w:rsidRPr="00EA0C7C" w14:paraId="4F12BDC8" w14:textId="77777777" w:rsidTr="00175641">
        <w:trPr>
          <w:trHeight w:val="321"/>
        </w:trPr>
        <w:tc>
          <w:tcPr>
            <w:tcW w:w="1134" w:type="dxa"/>
            <w:vAlign w:val="center"/>
          </w:tcPr>
          <w:p w14:paraId="2EE1AD68" w14:textId="77777777" w:rsidR="00B558B2" w:rsidRPr="00EA0C7C" w:rsidRDefault="00B558B2" w:rsidP="0058088B">
            <w:pPr>
              <w:pStyle w:val="3"/>
              <w:numPr>
                <w:ilvl w:val="0"/>
                <w:numId w:val="0"/>
              </w:numPr>
              <w:rPr>
                <w:sz w:val="28"/>
                <w:szCs w:val="32"/>
              </w:rPr>
            </w:pPr>
            <w:r w:rsidRPr="00EA0C7C">
              <w:rPr>
                <w:rFonts w:hint="eastAsia"/>
                <w:sz w:val="28"/>
                <w:szCs w:val="32"/>
              </w:rPr>
              <w:t>112</w:t>
            </w:r>
          </w:p>
        </w:tc>
        <w:tc>
          <w:tcPr>
            <w:tcW w:w="1683" w:type="dxa"/>
            <w:vAlign w:val="center"/>
          </w:tcPr>
          <w:p w14:paraId="22C63DAF" w14:textId="77777777" w:rsidR="00B558B2" w:rsidRPr="00EA0C7C" w:rsidRDefault="00B558B2" w:rsidP="00175641">
            <w:pPr>
              <w:pStyle w:val="3"/>
              <w:numPr>
                <w:ilvl w:val="0"/>
                <w:numId w:val="0"/>
              </w:numPr>
              <w:jc w:val="center"/>
              <w:rPr>
                <w:sz w:val="28"/>
                <w:szCs w:val="32"/>
                <w:lang w:eastAsia="zh-HK"/>
              </w:rPr>
            </w:pPr>
            <w:r w:rsidRPr="00EA0C7C">
              <w:rPr>
                <w:rFonts w:hint="eastAsia"/>
                <w:sz w:val="28"/>
                <w:szCs w:val="32"/>
              </w:rPr>
              <w:t>100</w:t>
            </w:r>
          </w:p>
        </w:tc>
        <w:tc>
          <w:tcPr>
            <w:tcW w:w="2041" w:type="dxa"/>
            <w:vAlign w:val="center"/>
          </w:tcPr>
          <w:p w14:paraId="2A392051" w14:textId="77777777" w:rsidR="00B558B2" w:rsidRPr="00EA0C7C" w:rsidRDefault="00B558B2" w:rsidP="00175641">
            <w:pPr>
              <w:pStyle w:val="3"/>
              <w:numPr>
                <w:ilvl w:val="0"/>
                <w:numId w:val="0"/>
              </w:numPr>
              <w:jc w:val="center"/>
              <w:rPr>
                <w:sz w:val="28"/>
                <w:szCs w:val="32"/>
              </w:rPr>
            </w:pPr>
            <w:r w:rsidRPr="00EA0C7C">
              <w:rPr>
                <w:rFonts w:hint="eastAsia"/>
                <w:sz w:val="28"/>
                <w:szCs w:val="32"/>
              </w:rPr>
              <w:t>100</w:t>
            </w:r>
          </w:p>
        </w:tc>
        <w:tc>
          <w:tcPr>
            <w:tcW w:w="1683" w:type="dxa"/>
            <w:vAlign w:val="center"/>
          </w:tcPr>
          <w:p w14:paraId="6C9990AD" w14:textId="77777777" w:rsidR="00B558B2" w:rsidRPr="00EA0C7C" w:rsidRDefault="00B558B2" w:rsidP="00175641">
            <w:pPr>
              <w:pStyle w:val="3"/>
              <w:numPr>
                <w:ilvl w:val="0"/>
                <w:numId w:val="0"/>
              </w:numPr>
              <w:jc w:val="center"/>
              <w:rPr>
                <w:sz w:val="28"/>
                <w:szCs w:val="32"/>
              </w:rPr>
            </w:pPr>
            <w:r w:rsidRPr="00EA0C7C">
              <w:rPr>
                <w:rFonts w:hint="eastAsia"/>
                <w:sz w:val="28"/>
                <w:szCs w:val="32"/>
              </w:rPr>
              <w:t>29</w:t>
            </w:r>
          </w:p>
        </w:tc>
        <w:tc>
          <w:tcPr>
            <w:tcW w:w="1928" w:type="dxa"/>
            <w:vAlign w:val="center"/>
          </w:tcPr>
          <w:p w14:paraId="5A50211A" w14:textId="77777777" w:rsidR="00B558B2" w:rsidRPr="00EA0C7C" w:rsidRDefault="00B558B2" w:rsidP="00175641">
            <w:pPr>
              <w:pStyle w:val="3"/>
              <w:numPr>
                <w:ilvl w:val="0"/>
                <w:numId w:val="0"/>
              </w:numPr>
              <w:jc w:val="center"/>
              <w:rPr>
                <w:sz w:val="28"/>
                <w:szCs w:val="32"/>
              </w:rPr>
            </w:pPr>
            <w:r w:rsidRPr="00EA0C7C">
              <w:rPr>
                <w:rFonts w:hint="eastAsia"/>
                <w:sz w:val="28"/>
                <w:szCs w:val="32"/>
              </w:rPr>
              <w:t>71</w:t>
            </w:r>
          </w:p>
        </w:tc>
      </w:tr>
      <w:tr w:rsidR="00EA0C7C" w:rsidRPr="00EA0C7C" w14:paraId="392EBE77" w14:textId="77777777" w:rsidTr="00175641">
        <w:trPr>
          <w:trHeight w:val="321"/>
        </w:trPr>
        <w:tc>
          <w:tcPr>
            <w:tcW w:w="1134" w:type="dxa"/>
            <w:vAlign w:val="center"/>
          </w:tcPr>
          <w:p w14:paraId="1D078B9B" w14:textId="77777777" w:rsidR="00B558B2" w:rsidRPr="00EA0C7C" w:rsidRDefault="00B558B2" w:rsidP="0058088B">
            <w:pPr>
              <w:pStyle w:val="3"/>
              <w:numPr>
                <w:ilvl w:val="0"/>
                <w:numId w:val="0"/>
              </w:numPr>
              <w:rPr>
                <w:sz w:val="28"/>
                <w:szCs w:val="32"/>
              </w:rPr>
            </w:pPr>
            <w:r w:rsidRPr="00EA0C7C">
              <w:rPr>
                <w:rFonts w:hint="eastAsia"/>
                <w:sz w:val="28"/>
                <w:szCs w:val="32"/>
              </w:rPr>
              <w:t>113</w:t>
            </w:r>
          </w:p>
        </w:tc>
        <w:tc>
          <w:tcPr>
            <w:tcW w:w="1683" w:type="dxa"/>
            <w:vAlign w:val="center"/>
          </w:tcPr>
          <w:p w14:paraId="45838D01" w14:textId="77777777" w:rsidR="00B558B2" w:rsidRPr="00EA0C7C" w:rsidRDefault="00B558B2" w:rsidP="00175641">
            <w:pPr>
              <w:pStyle w:val="3"/>
              <w:numPr>
                <w:ilvl w:val="0"/>
                <w:numId w:val="0"/>
              </w:numPr>
              <w:jc w:val="center"/>
              <w:rPr>
                <w:sz w:val="28"/>
                <w:szCs w:val="32"/>
                <w:lang w:eastAsia="zh-HK"/>
              </w:rPr>
            </w:pPr>
            <w:r w:rsidRPr="00EA0C7C">
              <w:rPr>
                <w:rFonts w:hint="eastAsia"/>
                <w:sz w:val="28"/>
                <w:szCs w:val="32"/>
              </w:rPr>
              <w:t>80</w:t>
            </w:r>
          </w:p>
        </w:tc>
        <w:tc>
          <w:tcPr>
            <w:tcW w:w="2041" w:type="dxa"/>
            <w:vAlign w:val="center"/>
          </w:tcPr>
          <w:p w14:paraId="62C53514" w14:textId="77777777" w:rsidR="00B558B2" w:rsidRPr="00EA0C7C" w:rsidRDefault="00B558B2" w:rsidP="00175641">
            <w:pPr>
              <w:pStyle w:val="3"/>
              <w:numPr>
                <w:ilvl w:val="0"/>
                <w:numId w:val="0"/>
              </w:numPr>
              <w:jc w:val="center"/>
              <w:rPr>
                <w:sz w:val="28"/>
                <w:szCs w:val="32"/>
              </w:rPr>
            </w:pPr>
            <w:r w:rsidRPr="00EA0C7C">
              <w:rPr>
                <w:rFonts w:hint="eastAsia"/>
                <w:sz w:val="28"/>
                <w:szCs w:val="32"/>
              </w:rPr>
              <w:t>80</w:t>
            </w:r>
          </w:p>
        </w:tc>
        <w:tc>
          <w:tcPr>
            <w:tcW w:w="1683" w:type="dxa"/>
            <w:vAlign w:val="center"/>
          </w:tcPr>
          <w:p w14:paraId="429238AD" w14:textId="77777777" w:rsidR="00B558B2" w:rsidRPr="00EA0C7C" w:rsidRDefault="00B558B2" w:rsidP="00175641">
            <w:pPr>
              <w:pStyle w:val="3"/>
              <w:numPr>
                <w:ilvl w:val="0"/>
                <w:numId w:val="0"/>
              </w:numPr>
              <w:jc w:val="center"/>
              <w:rPr>
                <w:sz w:val="28"/>
                <w:szCs w:val="32"/>
              </w:rPr>
            </w:pPr>
            <w:r w:rsidRPr="00EA0C7C">
              <w:rPr>
                <w:rFonts w:hint="eastAsia"/>
                <w:sz w:val="28"/>
                <w:szCs w:val="32"/>
              </w:rPr>
              <w:t>11</w:t>
            </w:r>
          </w:p>
        </w:tc>
        <w:tc>
          <w:tcPr>
            <w:tcW w:w="1928" w:type="dxa"/>
            <w:vAlign w:val="center"/>
          </w:tcPr>
          <w:p w14:paraId="7E951AB6" w14:textId="77777777" w:rsidR="00B558B2" w:rsidRPr="00EA0C7C" w:rsidRDefault="00B558B2" w:rsidP="00175641">
            <w:pPr>
              <w:pStyle w:val="3"/>
              <w:numPr>
                <w:ilvl w:val="0"/>
                <w:numId w:val="0"/>
              </w:numPr>
              <w:jc w:val="center"/>
              <w:rPr>
                <w:sz w:val="28"/>
                <w:szCs w:val="32"/>
              </w:rPr>
            </w:pPr>
            <w:r w:rsidRPr="00EA0C7C">
              <w:rPr>
                <w:rFonts w:hint="eastAsia"/>
                <w:sz w:val="28"/>
                <w:szCs w:val="32"/>
              </w:rPr>
              <w:t>69</w:t>
            </w:r>
          </w:p>
        </w:tc>
      </w:tr>
      <w:tr w:rsidR="00EA0C7C" w:rsidRPr="00EA0C7C" w14:paraId="06CB77D4" w14:textId="77777777" w:rsidTr="00175641">
        <w:trPr>
          <w:trHeight w:val="321"/>
        </w:trPr>
        <w:tc>
          <w:tcPr>
            <w:tcW w:w="1134" w:type="dxa"/>
            <w:vAlign w:val="center"/>
          </w:tcPr>
          <w:p w14:paraId="514DA8EE" w14:textId="77777777" w:rsidR="00B558B2" w:rsidRPr="00EA0C7C" w:rsidRDefault="00B558B2" w:rsidP="0058088B">
            <w:pPr>
              <w:pStyle w:val="3"/>
              <w:numPr>
                <w:ilvl w:val="0"/>
                <w:numId w:val="0"/>
              </w:numPr>
              <w:rPr>
                <w:sz w:val="28"/>
                <w:szCs w:val="32"/>
              </w:rPr>
            </w:pPr>
            <w:r w:rsidRPr="00EA0C7C">
              <w:rPr>
                <w:rFonts w:hint="eastAsia"/>
                <w:sz w:val="28"/>
                <w:szCs w:val="32"/>
              </w:rPr>
              <w:t>114</w:t>
            </w:r>
          </w:p>
        </w:tc>
        <w:tc>
          <w:tcPr>
            <w:tcW w:w="1683" w:type="dxa"/>
            <w:vAlign w:val="center"/>
          </w:tcPr>
          <w:p w14:paraId="2B569A2A" w14:textId="77777777" w:rsidR="00B558B2" w:rsidRPr="00EA0C7C" w:rsidRDefault="00B558B2" w:rsidP="00175641">
            <w:pPr>
              <w:pStyle w:val="3"/>
              <w:numPr>
                <w:ilvl w:val="0"/>
                <w:numId w:val="0"/>
              </w:numPr>
              <w:jc w:val="center"/>
              <w:rPr>
                <w:sz w:val="28"/>
                <w:szCs w:val="32"/>
                <w:lang w:eastAsia="zh-HK"/>
              </w:rPr>
            </w:pPr>
            <w:r w:rsidRPr="00EA0C7C">
              <w:rPr>
                <w:rFonts w:hint="eastAsia"/>
                <w:sz w:val="28"/>
                <w:szCs w:val="32"/>
              </w:rPr>
              <w:t>80</w:t>
            </w:r>
          </w:p>
        </w:tc>
        <w:tc>
          <w:tcPr>
            <w:tcW w:w="2041" w:type="dxa"/>
            <w:vAlign w:val="center"/>
          </w:tcPr>
          <w:p w14:paraId="3464FFB8" w14:textId="77777777" w:rsidR="00B558B2" w:rsidRPr="00EA0C7C" w:rsidRDefault="00B558B2" w:rsidP="00175641">
            <w:pPr>
              <w:pStyle w:val="3"/>
              <w:numPr>
                <w:ilvl w:val="0"/>
                <w:numId w:val="0"/>
              </w:numPr>
              <w:jc w:val="center"/>
              <w:rPr>
                <w:sz w:val="28"/>
                <w:szCs w:val="32"/>
              </w:rPr>
            </w:pPr>
            <w:r w:rsidRPr="00EA0C7C">
              <w:rPr>
                <w:rFonts w:hint="eastAsia"/>
                <w:sz w:val="28"/>
                <w:szCs w:val="32"/>
              </w:rPr>
              <w:t>80</w:t>
            </w:r>
          </w:p>
        </w:tc>
        <w:tc>
          <w:tcPr>
            <w:tcW w:w="1683" w:type="dxa"/>
            <w:vAlign w:val="center"/>
          </w:tcPr>
          <w:p w14:paraId="21B3141B" w14:textId="77777777" w:rsidR="00B558B2" w:rsidRPr="00EA0C7C" w:rsidRDefault="00B558B2" w:rsidP="00175641">
            <w:pPr>
              <w:pStyle w:val="3"/>
              <w:numPr>
                <w:ilvl w:val="0"/>
                <w:numId w:val="0"/>
              </w:numPr>
              <w:jc w:val="center"/>
              <w:rPr>
                <w:sz w:val="28"/>
                <w:szCs w:val="32"/>
              </w:rPr>
            </w:pPr>
            <w:r w:rsidRPr="00EA0C7C">
              <w:rPr>
                <w:rFonts w:hint="eastAsia"/>
                <w:sz w:val="28"/>
                <w:szCs w:val="32"/>
              </w:rPr>
              <w:t>15</w:t>
            </w:r>
          </w:p>
        </w:tc>
        <w:tc>
          <w:tcPr>
            <w:tcW w:w="1928" w:type="dxa"/>
            <w:vAlign w:val="center"/>
          </w:tcPr>
          <w:p w14:paraId="6E17169D" w14:textId="77777777" w:rsidR="00B558B2" w:rsidRPr="00EA0C7C" w:rsidRDefault="00B558B2" w:rsidP="00175641">
            <w:pPr>
              <w:pStyle w:val="3"/>
              <w:numPr>
                <w:ilvl w:val="0"/>
                <w:numId w:val="0"/>
              </w:numPr>
              <w:jc w:val="center"/>
              <w:rPr>
                <w:sz w:val="28"/>
                <w:szCs w:val="32"/>
              </w:rPr>
            </w:pPr>
            <w:r w:rsidRPr="00EA0C7C">
              <w:rPr>
                <w:rFonts w:hint="eastAsia"/>
                <w:sz w:val="28"/>
                <w:szCs w:val="32"/>
              </w:rPr>
              <w:t>65</w:t>
            </w:r>
          </w:p>
        </w:tc>
      </w:tr>
      <w:tr w:rsidR="00EA0C7C" w:rsidRPr="00EA0C7C" w14:paraId="6569A972" w14:textId="77777777" w:rsidTr="00175641">
        <w:trPr>
          <w:trHeight w:val="331"/>
        </w:trPr>
        <w:tc>
          <w:tcPr>
            <w:tcW w:w="1134" w:type="dxa"/>
            <w:vAlign w:val="center"/>
          </w:tcPr>
          <w:p w14:paraId="46C0BDFB" w14:textId="77777777" w:rsidR="00B558B2" w:rsidRPr="00EA0C7C" w:rsidRDefault="00B558B2" w:rsidP="0058088B">
            <w:pPr>
              <w:pStyle w:val="3"/>
              <w:numPr>
                <w:ilvl w:val="0"/>
                <w:numId w:val="0"/>
              </w:numPr>
              <w:rPr>
                <w:sz w:val="28"/>
                <w:szCs w:val="32"/>
              </w:rPr>
            </w:pPr>
            <w:r w:rsidRPr="00EA0C7C">
              <w:rPr>
                <w:rFonts w:hint="eastAsia"/>
                <w:sz w:val="28"/>
                <w:szCs w:val="32"/>
              </w:rPr>
              <w:t>累計</w:t>
            </w:r>
          </w:p>
        </w:tc>
        <w:tc>
          <w:tcPr>
            <w:tcW w:w="1683" w:type="dxa"/>
            <w:vAlign w:val="center"/>
          </w:tcPr>
          <w:p w14:paraId="6B452856" w14:textId="77777777" w:rsidR="00B558B2" w:rsidRPr="00EA0C7C" w:rsidRDefault="00B558B2" w:rsidP="00175641">
            <w:pPr>
              <w:pStyle w:val="3"/>
              <w:numPr>
                <w:ilvl w:val="0"/>
                <w:numId w:val="0"/>
              </w:numPr>
              <w:jc w:val="center"/>
              <w:rPr>
                <w:sz w:val="28"/>
                <w:szCs w:val="32"/>
              </w:rPr>
            </w:pPr>
            <w:r w:rsidRPr="00EA0C7C">
              <w:rPr>
                <w:rFonts w:hint="eastAsia"/>
                <w:sz w:val="28"/>
                <w:szCs w:val="32"/>
              </w:rPr>
              <w:t>360</w:t>
            </w:r>
          </w:p>
        </w:tc>
        <w:tc>
          <w:tcPr>
            <w:tcW w:w="2041" w:type="dxa"/>
            <w:vAlign w:val="center"/>
          </w:tcPr>
          <w:p w14:paraId="5729697F" w14:textId="77777777" w:rsidR="00B558B2" w:rsidRPr="00EA0C7C" w:rsidRDefault="00B558B2" w:rsidP="00175641">
            <w:pPr>
              <w:pStyle w:val="3"/>
              <w:numPr>
                <w:ilvl w:val="0"/>
                <w:numId w:val="0"/>
              </w:numPr>
              <w:jc w:val="center"/>
              <w:rPr>
                <w:sz w:val="28"/>
                <w:szCs w:val="32"/>
              </w:rPr>
            </w:pPr>
            <w:r w:rsidRPr="00EA0C7C">
              <w:rPr>
                <w:rFonts w:hint="eastAsia"/>
                <w:sz w:val="28"/>
                <w:szCs w:val="32"/>
              </w:rPr>
              <w:t>360</w:t>
            </w:r>
          </w:p>
        </w:tc>
        <w:tc>
          <w:tcPr>
            <w:tcW w:w="1683" w:type="dxa"/>
            <w:vAlign w:val="center"/>
          </w:tcPr>
          <w:p w14:paraId="6AC10985" w14:textId="77777777" w:rsidR="00B558B2" w:rsidRPr="00EA0C7C" w:rsidRDefault="00B558B2" w:rsidP="00175641">
            <w:pPr>
              <w:pStyle w:val="3"/>
              <w:numPr>
                <w:ilvl w:val="0"/>
                <w:numId w:val="0"/>
              </w:numPr>
              <w:jc w:val="center"/>
              <w:rPr>
                <w:sz w:val="28"/>
                <w:szCs w:val="32"/>
              </w:rPr>
            </w:pPr>
            <w:r w:rsidRPr="00EA0C7C">
              <w:rPr>
                <w:rFonts w:hint="eastAsia"/>
                <w:sz w:val="28"/>
                <w:szCs w:val="32"/>
              </w:rPr>
              <w:t>81</w:t>
            </w:r>
          </w:p>
        </w:tc>
        <w:tc>
          <w:tcPr>
            <w:tcW w:w="1928" w:type="dxa"/>
            <w:vAlign w:val="center"/>
          </w:tcPr>
          <w:p w14:paraId="0A973219" w14:textId="77777777" w:rsidR="00B558B2" w:rsidRPr="00EA0C7C" w:rsidRDefault="00B558B2" w:rsidP="00175641">
            <w:pPr>
              <w:pStyle w:val="3"/>
              <w:numPr>
                <w:ilvl w:val="0"/>
                <w:numId w:val="0"/>
              </w:numPr>
              <w:jc w:val="center"/>
              <w:rPr>
                <w:sz w:val="28"/>
                <w:szCs w:val="32"/>
              </w:rPr>
            </w:pPr>
            <w:r w:rsidRPr="00EA0C7C">
              <w:rPr>
                <w:rFonts w:hint="eastAsia"/>
                <w:sz w:val="28"/>
                <w:szCs w:val="32"/>
              </w:rPr>
              <w:t>279</w:t>
            </w:r>
          </w:p>
        </w:tc>
      </w:tr>
    </w:tbl>
    <w:p w14:paraId="21965561" w14:textId="77777777" w:rsidR="00B558B2" w:rsidRPr="00EA0C7C" w:rsidRDefault="00B558B2" w:rsidP="00B558B2">
      <w:pPr>
        <w:rPr>
          <w:sz w:val="28"/>
          <w:szCs w:val="18"/>
        </w:rPr>
      </w:pPr>
      <w:r w:rsidRPr="00EA0C7C">
        <w:rPr>
          <w:rFonts w:hint="eastAsia"/>
          <w:sz w:val="28"/>
          <w:szCs w:val="18"/>
        </w:rPr>
        <w:t>資料來源：數發部</w:t>
      </w:r>
    </w:p>
    <w:p w14:paraId="2D2B75CF" w14:textId="431348F9" w:rsidR="00175641" w:rsidRPr="00EA0C7C" w:rsidRDefault="00CD20F4" w:rsidP="00415189">
      <w:pPr>
        <w:pStyle w:val="3"/>
      </w:pPr>
      <w:r w:rsidRPr="00EA0C7C">
        <w:rPr>
          <w:rFonts w:hint="eastAsia"/>
        </w:rPr>
        <w:t>針對違反分級標示義務之行為(包括未</w:t>
      </w:r>
      <w:proofErr w:type="gramStart"/>
      <w:r w:rsidRPr="00EA0C7C">
        <w:rPr>
          <w:rFonts w:hint="eastAsia"/>
        </w:rPr>
        <w:t>予分</w:t>
      </w:r>
      <w:proofErr w:type="gramEnd"/>
      <w:r w:rsidRPr="00EA0C7C">
        <w:rPr>
          <w:rFonts w:hint="eastAsia"/>
        </w:rPr>
        <w:t>級及所為之分級類別不符合遊戲分級辦法相關規定而不適當者)，</w:t>
      </w:r>
      <w:r w:rsidR="00350557" w:rsidRPr="00EA0C7C">
        <w:rPr>
          <w:rFonts w:hint="eastAsia"/>
        </w:rPr>
        <w:t>遊戲分級辦法</w:t>
      </w:r>
      <w:r w:rsidR="00E847A7" w:rsidRPr="00EA0C7C">
        <w:rPr>
          <w:rFonts w:hint="eastAsia"/>
        </w:rPr>
        <w:t>本身並無罰則規範，而係透過該辦法</w:t>
      </w:r>
      <w:r w:rsidR="00350557" w:rsidRPr="00EA0C7C">
        <w:rPr>
          <w:rFonts w:hint="eastAsia"/>
        </w:rPr>
        <w:t>第</w:t>
      </w:r>
      <w:r w:rsidR="00E847A7" w:rsidRPr="00EA0C7C">
        <w:rPr>
          <w:rFonts w:hint="eastAsia"/>
        </w:rPr>
        <w:t>17</w:t>
      </w:r>
      <w:r w:rsidR="00350557" w:rsidRPr="00EA0C7C">
        <w:rPr>
          <w:rFonts w:hint="eastAsia"/>
        </w:rPr>
        <w:t>條</w:t>
      </w:r>
      <w:r w:rsidR="00E847A7" w:rsidRPr="00EA0C7C">
        <w:rPr>
          <w:rFonts w:hint="eastAsia"/>
        </w:rPr>
        <w:t>第2項規定：「前項各機關受理檢舉或稽查之結果，由地方主管機關或目的事業主管機關依本法規定處罰」</w:t>
      </w:r>
      <w:r w:rsidRPr="00EA0C7C">
        <w:rPr>
          <w:rFonts w:hint="eastAsia"/>
        </w:rPr>
        <w:t>，由主管機關根據</w:t>
      </w:r>
      <w:proofErr w:type="gramStart"/>
      <w:r w:rsidRPr="00EA0C7C">
        <w:rPr>
          <w:rFonts w:hint="eastAsia"/>
        </w:rPr>
        <w:t>兒少權法</w:t>
      </w:r>
      <w:proofErr w:type="gramEnd"/>
      <w:r w:rsidRPr="00EA0C7C">
        <w:rPr>
          <w:rFonts w:hint="eastAsia"/>
        </w:rPr>
        <w:t>第92條第1項規定處以罰鍰，並命其限期改善</w:t>
      </w:r>
      <w:r w:rsidR="00E847A7" w:rsidRPr="00EA0C7C">
        <w:rPr>
          <w:rFonts w:hint="eastAsia"/>
        </w:rPr>
        <w:t>。</w:t>
      </w:r>
      <w:proofErr w:type="gramStart"/>
      <w:r w:rsidRPr="00EA0C7C">
        <w:rPr>
          <w:rFonts w:hint="eastAsia"/>
        </w:rPr>
        <w:t>然數發部</w:t>
      </w:r>
      <w:r w:rsidR="006C35CB" w:rsidRPr="00EA0C7C">
        <w:rPr>
          <w:rFonts w:hint="eastAsia"/>
        </w:rPr>
        <w:t>卻</w:t>
      </w:r>
      <w:proofErr w:type="gramEnd"/>
      <w:r w:rsidRPr="00EA0C7C">
        <w:rPr>
          <w:rFonts w:hint="eastAsia"/>
        </w:rPr>
        <w:t>表示，</w:t>
      </w:r>
      <w:r w:rsidR="006C35CB" w:rsidRPr="00EA0C7C">
        <w:rPr>
          <w:rFonts w:hint="eastAsia"/>
        </w:rPr>
        <w:t>該部</w:t>
      </w:r>
      <w:r w:rsidRPr="00EA0C7C">
        <w:rPr>
          <w:rFonts w:hint="eastAsia"/>
        </w:rPr>
        <w:t>每年委託自律委員會辦理抽查至少80款市售熱門遊戲軟體內容分級適切性，自數發部成立(111年8月27日)以來至114年底止已抽查至少320款熱門遊戲，經</w:t>
      </w:r>
      <w:proofErr w:type="gramStart"/>
      <w:r w:rsidRPr="00EA0C7C">
        <w:rPr>
          <w:rFonts w:hint="eastAsia"/>
        </w:rPr>
        <w:t>該部與自律</w:t>
      </w:r>
      <w:proofErr w:type="gramEnd"/>
      <w:r w:rsidRPr="00EA0C7C">
        <w:rPr>
          <w:rFonts w:hint="eastAsia"/>
        </w:rPr>
        <w:t>委員會輔導後，遊戲業者皆配合完成改正，故尚無</w:t>
      </w:r>
      <w:proofErr w:type="gramStart"/>
      <w:r w:rsidRPr="00EA0C7C">
        <w:rPr>
          <w:rFonts w:hint="eastAsia"/>
        </w:rPr>
        <w:t>依兒少權</w:t>
      </w:r>
      <w:proofErr w:type="gramEnd"/>
      <w:r w:rsidRPr="00EA0C7C">
        <w:rPr>
          <w:rFonts w:hint="eastAsia"/>
        </w:rPr>
        <w:t>法第92條予以裁罰之案例</w:t>
      </w:r>
      <w:r w:rsidR="006C35CB" w:rsidRPr="00EA0C7C">
        <w:rPr>
          <w:rFonts w:hint="eastAsia"/>
        </w:rPr>
        <w:t>等語，</w:t>
      </w:r>
      <w:proofErr w:type="gramStart"/>
      <w:r w:rsidR="006C35CB" w:rsidRPr="00EA0C7C">
        <w:rPr>
          <w:rFonts w:hint="eastAsia"/>
        </w:rPr>
        <w:t>惟查</w:t>
      </w:r>
      <w:proofErr w:type="gramEnd"/>
      <w:r w:rsidR="006C35CB" w:rsidRPr="00EA0C7C">
        <w:rPr>
          <w:rFonts w:hint="eastAsia"/>
        </w:rPr>
        <w:t>，自上開每年實際抽查合</w:t>
      </w:r>
      <w:proofErr w:type="gramStart"/>
      <w:r w:rsidR="006C35CB" w:rsidRPr="00EA0C7C">
        <w:rPr>
          <w:rFonts w:hint="eastAsia"/>
        </w:rPr>
        <w:t>規</w:t>
      </w:r>
      <w:proofErr w:type="gramEnd"/>
      <w:r w:rsidR="006C35CB" w:rsidRPr="00EA0C7C">
        <w:rPr>
          <w:rFonts w:hint="eastAsia"/>
        </w:rPr>
        <w:t>及須經輔導改正之數據觀之，歷年平均約有</w:t>
      </w:r>
      <w:proofErr w:type="gramStart"/>
      <w:r w:rsidR="006C35CB" w:rsidRPr="00EA0C7C">
        <w:rPr>
          <w:rFonts w:hint="eastAsia"/>
        </w:rPr>
        <w:t>2成</w:t>
      </w:r>
      <w:proofErr w:type="gramEnd"/>
      <w:r w:rsidR="006C35CB" w:rsidRPr="00EA0C7C">
        <w:rPr>
          <w:rFonts w:hint="eastAsia"/>
        </w:rPr>
        <w:t>餘</w:t>
      </w:r>
      <w:r w:rsidR="00AE67D3" w:rsidRPr="00EA0C7C">
        <w:rPr>
          <w:rFonts w:hint="eastAsia"/>
        </w:rPr>
        <w:t>(81/360=22.5%)</w:t>
      </w:r>
      <w:proofErr w:type="gramStart"/>
      <w:r w:rsidR="006C35CB" w:rsidRPr="00EA0C7C">
        <w:rPr>
          <w:rFonts w:hint="eastAsia"/>
        </w:rPr>
        <w:t>案件係</w:t>
      </w:r>
      <w:r w:rsidR="00AE67D3" w:rsidRPr="00EA0C7C">
        <w:rPr>
          <w:rFonts w:hint="eastAsia"/>
        </w:rPr>
        <w:t>須經</w:t>
      </w:r>
      <w:proofErr w:type="gramEnd"/>
      <w:r w:rsidR="00AE67D3" w:rsidRPr="00EA0C7C">
        <w:rPr>
          <w:rFonts w:hint="eastAsia"/>
        </w:rPr>
        <w:t>輔導改正者，其中112年抽查情形，在抽查之100款遊戲軟體當中，分級須經輔導改正者即有29款，表示逾</w:t>
      </w:r>
      <w:proofErr w:type="gramStart"/>
      <w:r w:rsidR="00AE67D3" w:rsidRPr="00EA0C7C">
        <w:rPr>
          <w:rFonts w:hint="eastAsia"/>
        </w:rPr>
        <w:t>四分之一均有分級</w:t>
      </w:r>
      <w:proofErr w:type="gramEnd"/>
      <w:r w:rsidR="00AE67D3" w:rsidRPr="00EA0C7C">
        <w:rPr>
          <w:rFonts w:hint="eastAsia"/>
        </w:rPr>
        <w:t>不恰當之情事，顯示在</w:t>
      </w:r>
      <w:proofErr w:type="gramStart"/>
      <w:r w:rsidR="00AE67D3" w:rsidRPr="00EA0C7C">
        <w:rPr>
          <w:rFonts w:hint="eastAsia"/>
        </w:rPr>
        <w:t>該部未依法</w:t>
      </w:r>
      <w:proofErr w:type="gramEnd"/>
      <w:r w:rsidR="00AE67D3" w:rsidRPr="00EA0C7C">
        <w:rPr>
          <w:rFonts w:hint="eastAsia"/>
        </w:rPr>
        <w:t>對違規業者處以行政裁罰措施之情況下，</w:t>
      </w:r>
      <w:r w:rsidR="00603D6E" w:rsidRPr="00EA0C7C">
        <w:rPr>
          <w:rFonts w:hint="eastAsia"/>
        </w:rPr>
        <w:t>致使</w:t>
      </w:r>
      <w:r w:rsidR="00AE67D3" w:rsidRPr="00EA0C7C">
        <w:rPr>
          <w:rFonts w:hint="eastAsia"/>
          <w:lang w:eastAsia="zh-HK"/>
        </w:rPr>
        <w:t>遊戲軟體業者</w:t>
      </w:r>
      <w:r w:rsidR="00603D6E" w:rsidRPr="00EA0C7C">
        <w:rPr>
          <w:rFonts w:hint="eastAsia"/>
          <w:lang w:eastAsia="zh-HK"/>
        </w:rPr>
        <w:t>普遍存有</w:t>
      </w:r>
      <w:r w:rsidR="00AE67D3" w:rsidRPr="00EA0C7C">
        <w:rPr>
          <w:rFonts w:hint="eastAsia"/>
          <w:lang w:eastAsia="zh-HK"/>
        </w:rPr>
        <w:t>「被抓到再改」之僥倖心態</w:t>
      </w:r>
      <w:r w:rsidR="005C2B8D" w:rsidRPr="00EA0C7C">
        <w:rPr>
          <w:rFonts w:hint="eastAsia"/>
          <w:lang w:eastAsia="zh-HK"/>
        </w:rPr>
        <w:t>，不利規範之落實執行</w:t>
      </w:r>
      <w:r w:rsidR="00AE67D3" w:rsidRPr="00EA0C7C">
        <w:rPr>
          <w:rFonts w:hint="eastAsia"/>
          <w:lang w:eastAsia="zh-HK"/>
        </w:rPr>
        <w:t>。</w:t>
      </w:r>
    </w:p>
    <w:p w14:paraId="343862F4" w14:textId="6E38F6D3" w:rsidR="00AE67D3" w:rsidRPr="00EA0C7C" w:rsidRDefault="00AE67D3" w:rsidP="00415189">
      <w:pPr>
        <w:pStyle w:val="3"/>
      </w:pPr>
      <w:r w:rsidRPr="00EA0C7C">
        <w:rPr>
          <w:rFonts w:hint="eastAsia"/>
        </w:rPr>
        <w:lastRenderedPageBreak/>
        <w:t>另查，</w:t>
      </w:r>
      <w:r w:rsidR="002E5EAE" w:rsidRPr="00EA0C7C">
        <w:rPr>
          <w:rFonts w:hint="eastAsia"/>
        </w:rPr>
        <w:t>遊戲分級辦法第13條第2款規定：「遊戲軟體應於遊戲軟體產品包裝及遊戲軟體說明、下載或起始網頁以中文明顯標示下列警語：…</w:t>
      </w:r>
      <w:proofErr w:type="gramStart"/>
      <w:r w:rsidR="002E5EAE" w:rsidRPr="00EA0C7C">
        <w:rPr>
          <w:rFonts w:hint="eastAsia"/>
        </w:rPr>
        <w:t>…</w:t>
      </w:r>
      <w:proofErr w:type="gramEnd"/>
      <w:r w:rsidR="002E5EAE" w:rsidRPr="00EA0C7C">
        <w:rPr>
          <w:rFonts w:hint="eastAsia"/>
          <w:bCs w:val="0"/>
        </w:rPr>
        <w:t>二、</w:t>
      </w:r>
      <w:proofErr w:type="gramStart"/>
      <w:r w:rsidR="002E5EAE" w:rsidRPr="00EA0C7C">
        <w:rPr>
          <w:rFonts w:hint="eastAsia"/>
          <w:bCs w:val="0"/>
        </w:rPr>
        <w:t>以棋弈類</w:t>
      </w:r>
      <w:proofErr w:type="gramEnd"/>
      <w:r w:rsidR="002E5EAE" w:rsidRPr="00EA0C7C">
        <w:rPr>
          <w:rFonts w:hint="eastAsia"/>
          <w:bCs w:val="0"/>
        </w:rPr>
        <w:t>、牌類及益智娛樂類為遊戲主要情節者，應標示不得利用遊戲賭博、從事違反法令或其他類似行為之警語。</w:t>
      </w:r>
      <w:r w:rsidR="002E5EAE" w:rsidRPr="00EA0C7C">
        <w:rPr>
          <w:rFonts w:hint="eastAsia"/>
        </w:rPr>
        <w:t>」要求</w:t>
      </w:r>
      <w:proofErr w:type="gramStart"/>
      <w:r w:rsidR="002E5EAE" w:rsidRPr="00EA0C7C">
        <w:rPr>
          <w:rFonts w:hint="eastAsia"/>
          <w:bCs w:val="0"/>
        </w:rPr>
        <w:t>以棋弈類</w:t>
      </w:r>
      <w:proofErr w:type="gramEnd"/>
      <w:r w:rsidR="002E5EAE" w:rsidRPr="00EA0C7C">
        <w:rPr>
          <w:rFonts w:hint="eastAsia"/>
          <w:bCs w:val="0"/>
        </w:rPr>
        <w:t>、牌類及益智娛樂類為主要情節之遊戲軟體</w:t>
      </w:r>
      <w:r w:rsidR="002E5EAE" w:rsidRPr="00EA0C7C">
        <w:rPr>
          <w:rFonts w:hint="eastAsia"/>
        </w:rPr>
        <w:t>，應於遊戲軟體產品包裝及遊戲軟體說明、下載或起始網頁以中文明顯標示「不得利用遊戲賭博、從事違反法令或其他類似行為」之警語，</w:t>
      </w:r>
      <w:r w:rsidR="005349C4" w:rsidRPr="00EA0C7C">
        <w:rPr>
          <w:rFonts w:hint="eastAsia"/>
        </w:rPr>
        <w:t>乃屬特殊警語標示義務</w:t>
      </w:r>
      <w:r w:rsidR="002E5EAE" w:rsidRPr="00EA0C7C">
        <w:rPr>
          <w:rFonts w:hint="eastAsia"/>
        </w:rPr>
        <w:t>。</w:t>
      </w:r>
      <w:r w:rsidR="005349C4" w:rsidRPr="00EA0C7C">
        <w:rPr>
          <w:rFonts w:hint="eastAsia"/>
        </w:rPr>
        <w:t>倘業者違反此等警語標示義務，</w:t>
      </w:r>
      <w:proofErr w:type="gramStart"/>
      <w:r w:rsidR="005349C4" w:rsidRPr="00EA0C7C">
        <w:rPr>
          <w:rFonts w:hint="eastAsia"/>
        </w:rPr>
        <w:t>兒少權法</w:t>
      </w:r>
      <w:proofErr w:type="gramEnd"/>
      <w:r w:rsidR="005349C4" w:rsidRPr="00EA0C7C">
        <w:rPr>
          <w:rFonts w:hint="eastAsia"/>
        </w:rPr>
        <w:t>第92條第2項亦設有對於違反義務之行為人處以新臺幣</w:t>
      </w:r>
      <w:r w:rsidR="00AB0128" w:rsidRPr="00EA0C7C">
        <w:rPr>
          <w:rFonts w:hint="eastAsia"/>
        </w:rPr>
        <w:t>（下同）</w:t>
      </w:r>
      <w:r w:rsidR="005349C4" w:rsidRPr="00EA0C7C">
        <w:rPr>
          <w:rFonts w:hint="eastAsia"/>
        </w:rPr>
        <w:t>3萬元以上15萬元以下罰鍰之罰則。</w:t>
      </w:r>
      <w:r w:rsidR="00FE7B68" w:rsidRPr="00EA0C7C">
        <w:rPr>
          <w:rFonts w:hint="eastAsia"/>
        </w:rPr>
        <w:t>然而據數</w:t>
      </w:r>
      <w:proofErr w:type="gramStart"/>
      <w:r w:rsidR="00FE7B68" w:rsidRPr="00EA0C7C">
        <w:rPr>
          <w:rFonts w:hint="eastAsia"/>
        </w:rPr>
        <w:t>發部函復</w:t>
      </w:r>
      <w:proofErr w:type="gramEnd"/>
      <w:r w:rsidR="00FE7B68" w:rsidRPr="00EA0C7C">
        <w:rPr>
          <w:rFonts w:hint="eastAsia"/>
        </w:rPr>
        <w:t>資料表示，該部每年委託自律委員會辦理抽查至少80款市售熱門遊戲軟體內容分級適切性，並同步檢視業者是否於遊戲產品包裝、下載網頁或遊戲起始畫面確實標示相關警語。上開警語亦列為例行性查核重點。若查有業者未落實前述警語標示之情形，數發部會通知業者限期改善，自該部成立以來至114年底止已抽查至少320款熱門遊戲，經</w:t>
      </w:r>
      <w:proofErr w:type="gramStart"/>
      <w:r w:rsidR="00FE7B68" w:rsidRPr="00EA0C7C">
        <w:rPr>
          <w:rFonts w:hint="eastAsia"/>
        </w:rPr>
        <w:t>該部與自律</w:t>
      </w:r>
      <w:proofErr w:type="gramEnd"/>
      <w:r w:rsidR="00FE7B68" w:rsidRPr="00EA0C7C">
        <w:rPr>
          <w:rFonts w:hint="eastAsia"/>
        </w:rPr>
        <w:t>委員會輔導後，遊戲業者皆配合完成改正，故</w:t>
      </w:r>
      <w:r w:rsidR="00FE7B68" w:rsidRPr="00EA0C7C">
        <w:rPr>
          <w:rFonts w:hint="eastAsia"/>
          <w:b/>
        </w:rPr>
        <w:t>尚無</w:t>
      </w:r>
      <w:proofErr w:type="gramStart"/>
      <w:r w:rsidR="00FE7B68" w:rsidRPr="00EA0C7C">
        <w:rPr>
          <w:rFonts w:hint="eastAsia"/>
          <w:b/>
        </w:rPr>
        <w:t>依兒少權</w:t>
      </w:r>
      <w:proofErr w:type="gramEnd"/>
      <w:r w:rsidR="00FE7B68" w:rsidRPr="00EA0C7C">
        <w:rPr>
          <w:rFonts w:hint="eastAsia"/>
          <w:b/>
        </w:rPr>
        <w:t>法第92條予以裁罰之案例</w:t>
      </w:r>
      <w:r w:rsidR="00FE7B68" w:rsidRPr="00EA0C7C">
        <w:rPr>
          <w:rFonts w:hint="eastAsia"/>
          <w:bCs w:val="0"/>
        </w:rPr>
        <w:t>等語，同樣亦無法提供任何經裁罰之案例</w:t>
      </w:r>
      <w:r w:rsidR="00FE7B68" w:rsidRPr="00EA0C7C">
        <w:rPr>
          <w:rFonts w:hint="eastAsia"/>
        </w:rPr>
        <w:t>。</w:t>
      </w:r>
    </w:p>
    <w:p w14:paraId="5DA9D909" w14:textId="32190F48" w:rsidR="00FE7B68" w:rsidRPr="00EA0C7C" w:rsidRDefault="00FE7B68" w:rsidP="00415189">
      <w:pPr>
        <w:pStyle w:val="3"/>
      </w:pPr>
      <w:r w:rsidRPr="00EA0C7C">
        <w:rPr>
          <w:rFonts w:hint="eastAsia"/>
        </w:rPr>
        <w:t>由於遊戲分級辦法第6條第6款所定之「使用虛擬遊戲幣進行遊戲，且遊戲結果會直接影響虛擬遊戲幣增減</w:t>
      </w:r>
      <w:proofErr w:type="gramStart"/>
      <w:r w:rsidRPr="00EA0C7C">
        <w:rPr>
          <w:rFonts w:hint="eastAsia"/>
        </w:rPr>
        <w:t>之棋</w:t>
      </w:r>
      <w:r w:rsidR="006747A9" w:rsidRPr="00EA0C7C">
        <w:rPr>
          <w:rFonts w:hint="eastAsia"/>
        </w:rPr>
        <w:t>弈</w:t>
      </w:r>
      <w:r w:rsidRPr="00EA0C7C">
        <w:rPr>
          <w:rFonts w:hint="eastAsia"/>
        </w:rPr>
        <w:t>類</w:t>
      </w:r>
      <w:proofErr w:type="gramEnd"/>
      <w:r w:rsidRPr="00EA0C7C">
        <w:rPr>
          <w:rFonts w:hint="eastAsia"/>
        </w:rPr>
        <w:t>、牌類及益智娛樂類遊戲軟體」與網路賭博之核心要素具有高度相似性，</w:t>
      </w:r>
      <w:r w:rsidR="000D714C" w:rsidRPr="00EA0C7C">
        <w:rPr>
          <w:rFonts w:hint="eastAsia"/>
        </w:rPr>
        <w:t>均具有射</w:t>
      </w:r>
      <w:proofErr w:type="gramStart"/>
      <w:r w:rsidR="000D714C" w:rsidRPr="00EA0C7C">
        <w:rPr>
          <w:rFonts w:hint="eastAsia"/>
        </w:rPr>
        <w:t>倖</w:t>
      </w:r>
      <w:proofErr w:type="gramEnd"/>
      <w:r w:rsidR="000D714C" w:rsidRPr="00EA0C7C">
        <w:rPr>
          <w:rFonts w:hint="eastAsia"/>
        </w:rPr>
        <w:t>性，係以偶然之事實決定輸贏，從而定財物</w:t>
      </w:r>
      <w:r w:rsidR="00A67F46" w:rsidRPr="00EA0C7C">
        <w:rPr>
          <w:rFonts w:hint="eastAsia"/>
        </w:rPr>
        <w:t>(虛擬遊戲幣)之得失。倘</w:t>
      </w:r>
      <w:r w:rsidR="005021C7" w:rsidRPr="00EA0C7C">
        <w:rPr>
          <w:rFonts w:hint="eastAsia"/>
        </w:rPr>
        <w:t>該</w:t>
      </w:r>
      <w:proofErr w:type="gramStart"/>
      <w:r w:rsidR="005021C7" w:rsidRPr="00EA0C7C">
        <w:rPr>
          <w:rFonts w:hint="eastAsia"/>
        </w:rPr>
        <w:t>等線上遊戲</w:t>
      </w:r>
      <w:proofErr w:type="gramEnd"/>
      <w:r w:rsidR="005021C7" w:rsidRPr="00EA0C7C">
        <w:rPr>
          <w:rFonts w:hint="eastAsia"/>
        </w:rPr>
        <w:t>之</w:t>
      </w:r>
      <w:r w:rsidR="00A67F46" w:rsidRPr="00EA0C7C">
        <w:rPr>
          <w:rFonts w:hint="eastAsia"/>
        </w:rPr>
        <w:t>虛擬遊戲幣</w:t>
      </w:r>
      <w:r w:rsidR="005021C7" w:rsidRPr="00EA0C7C">
        <w:rPr>
          <w:rFonts w:hint="eastAsia"/>
        </w:rPr>
        <w:t>具備「客觀經濟價值」及「可變現性(即得兌換回法定貨</w:t>
      </w:r>
      <w:r w:rsidR="005021C7" w:rsidRPr="00EA0C7C">
        <w:rPr>
          <w:rFonts w:hint="eastAsia"/>
        </w:rPr>
        <w:lastRenderedPageBreak/>
        <w:t>幣或實體財物)」，實質上已該當刑法第266條賭博罪所稱之「財物」，則此</w:t>
      </w:r>
      <w:proofErr w:type="gramStart"/>
      <w:r w:rsidR="005021C7" w:rsidRPr="00EA0C7C">
        <w:rPr>
          <w:rFonts w:hint="eastAsia"/>
        </w:rPr>
        <w:t>等線上遊戲</w:t>
      </w:r>
      <w:proofErr w:type="gramEnd"/>
      <w:r w:rsidR="005021C7" w:rsidRPr="00EA0C7C">
        <w:rPr>
          <w:rFonts w:hint="eastAsia"/>
        </w:rPr>
        <w:t>已非單純遊戲取樂，而已屬涉及賭博之範疇。數發部</w:t>
      </w:r>
      <w:r w:rsidR="00594144" w:rsidRPr="00EA0C7C">
        <w:rPr>
          <w:rFonts w:hint="eastAsia"/>
        </w:rPr>
        <w:t>對於</w:t>
      </w:r>
      <w:proofErr w:type="gramStart"/>
      <w:r w:rsidR="00594144" w:rsidRPr="00EA0C7C">
        <w:rPr>
          <w:rFonts w:hint="eastAsia"/>
        </w:rPr>
        <w:t>防範線上遊戲</w:t>
      </w:r>
      <w:proofErr w:type="gramEnd"/>
      <w:r w:rsidR="00594144" w:rsidRPr="00EA0C7C">
        <w:rPr>
          <w:rFonts w:hint="eastAsia"/>
        </w:rPr>
        <w:t>淪為網路賭博平</w:t>
      </w:r>
      <w:proofErr w:type="gramStart"/>
      <w:r w:rsidR="00594144" w:rsidRPr="00EA0C7C">
        <w:rPr>
          <w:rFonts w:hint="eastAsia"/>
        </w:rPr>
        <w:t>臺</w:t>
      </w:r>
      <w:proofErr w:type="gramEnd"/>
      <w:r w:rsidR="00594144" w:rsidRPr="00EA0C7C">
        <w:rPr>
          <w:rFonts w:hint="eastAsia"/>
        </w:rPr>
        <w:t>之相關行政管制措施究為何？據該部表示：</w:t>
      </w:r>
    </w:p>
    <w:p w14:paraId="60DFF16E" w14:textId="62CD3E56" w:rsidR="00594144" w:rsidRPr="00EA0C7C" w:rsidRDefault="00594144" w:rsidP="00594144">
      <w:pPr>
        <w:pStyle w:val="4"/>
        <w:overflowPunct w:val="0"/>
      </w:pPr>
      <w:r w:rsidRPr="00EA0C7C">
        <w:rPr>
          <w:rFonts w:hint="eastAsia"/>
        </w:rPr>
        <w:t>賭博罪成立須有特定構成要件，</w:t>
      </w:r>
      <w:proofErr w:type="gramStart"/>
      <w:r w:rsidRPr="00EA0C7C">
        <w:rPr>
          <w:rFonts w:hint="eastAsia"/>
        </w:rPr>
        <w:t>該部如發現</w:t>
      </w:r>
      <w:proofErr w:type="gramEnd"/>
      <w:r w:rsidRPr="00EA0C7C">
        <w:rPr>
          <w:rFonts w:hint="eastAsia"/>
        </w:rPr>
        <w:t>具體個案涉及賭博罪成立構成要件，則屬警察與司法機關之偵辦權責，</w:t>
      </w:r>
      <w:r w:rsidRPr="00EA0C7C">
        <w:rPr>
          <w:rFonts w:hint="eastAsia"/>
          <w:b/>
          <w:bCs/>
        </w:rPr>
        <w:t>數發部將移請相關機關處置</w:t>
      </w:r>
      <w:r w:rsidRPr="00EA0C7C">
        <w:rPr>
          <w:rFonts w:hint="eastAsia"/>
        </w:rPr>
        <w:t>。同時，依據遊戲分級辦法第3條之規定，遊戲軟體內容不得違反法律強制或禁止規定，故若有遊戲經司法機關判定為成立賭博罪，</w:t>
      </w:r>
      <w:r w:rsidRPr="00EA0C7C">
        <w:rPr>
          <w:rFonts w:hint="eastAsia"/>
          <w:b/>
          <w:bCs/>
        </w:rPr>
        <w:t>數發部將撤銷其遊戲分級登錄，並函</w:t>
      </w:r>
      <w:proofErr w:type="gramStart"/>
      <w:r w:rsidRPr="00EA0C7C">
        <w:rPr>
          <w:rFonts w:hint="eastAsia"/>
          <w:b/>
          <w:bCs/>
        </w:rPr>
        <w:t>知雙平臺</w:t>
      </w:r>
      <w:proofErr w:type="gramEnd"/>
      <w:r w:rsidRPr="00EA0C7C">
        <w:rPr>
          <w:rFonts w:hint="eastAsia"/>
          <w:b/>
          <w:bCs/>
        </w:rPr>
        <w:t>（App Store、Google Play）將遊戲下架及函知遊戲點數業者終止提供相關服務。</w:t>
      </w:r>
    </w:p>
    <w:p w14:paraId="77D8730D" w14:textId="0A3DF862" w:rsidR="00594144" w:rsidRPr="00EA0C7C" w:rsidRDefault="00594144" w:rsidP="00594144">
      <w:pPr>
        <w:pStyle w:val="4"/>
      </w:pPr>
      <w:r w:rsidRPr="00EA0C7C">
        <w:rPr>
          <w:rFonts w:hint="eastAsia"/>
        </w:rPr>
        <w:t>透過定型化契約條款規範之引導：</w:t>
      </w:r>
    </w:p>
    <w:p w14:paraId="11A28B4B" w14:textId="7E56A2D2" w:rsidR="00594144" w:rsidRPr="00EA0C7C" w:rsidRDefault="00594144" w:rsidP="00594144">
      <w:pPr>
        <w:pStyle w:val="5"/>
      </w:pPr>
      <w:r w:rsidRPr="00EA0C7C">
        <w:rPr>
          <w:rFonts w:hint="eastAsia"/>
        </w:rPr>
        <w:t>為保障消費者合理權益，該部基於網路連線遊戲主管機關之立場，依據消費者保護法授權</w:t>
      </w:r>
      <w:r w:rsidRPr="00EA0C7C">
        <w:rPr>
          <w:rStyle w:val="afe"/>
        </w:rPr>
        <w:footnoteReference w:id="3"/>
      </w:r>
      <w:r w:rsidRPr="00EA0C7C">
        <w:rPr>
          <w:rFonts w:hint="eastAsia"/>
        </w:rPr>
        <w:t>訂定「網路連線遊戲服務定型化契約應記載及不得記載事項」作為業者與消費者締約內容之基準。其中，定型化契約應記載及不得記載事項第11點規定：「本遊戲之所有電磁</w:t>
      </w:r>
      <w:proofErr w:type="gramStart"/>
      <w:r w:rsidRPr="00EA0C7C">
        <w:rPr>
          <w:rFonts w:hint="eastAsia"/>
        </w:rPr>
        <w:t>紀錄均屬企業</w:t>
      </w:r>
      <w:proofErr w:type="gramEnd"/>
      <w:r w:rsidRPr="00EA0C7C">
        <w:rPr>
          <w:rFonts w:hint="eastAsia"/>
        </w:rPr>
        <w:t>經營者所有，企業經營者並應維持消費者相關電磁紀錄之完整。消費者對於前項電磁紀錄有使用支配之權利。但不包括本遊戲服務範圍外之移轉、收益行為。」第13點第5項規定：「消費者因共用帳號、委託</w:t>
      </w:r>
      <w:r w:rsidRPr="00EA0C7C">
        <w:rPr>
          <w:rFonts w:hint="eastAsia"/>
        </w:rPr>
        <w:lastRenderedPageBreak/>
        <w:t>他人付費購買點數衍生與第三人間之糾紛，企業經營者得不予協助處理。」</w:t>
      </w:r>
    </w:p>
    <w:p w14:paraId="22759658" w14:textId="77777777" w:rsidR="0075624E" w:rsidRPr="00EA0C7C" w:rsidRDefault="0075624E" w:rsidP="0075624E">
      <w:pPr>
        <w:pStyle w:val="5"/>
      </w:pPr>
      <w:r w:rsidRPr="00EA0C7C">
        <w:rPr>
          <w:rFonts w:hint="eastAsia"/>
        </w:rPr>
        <w:t>上開契約應記載事項之規範目的，在於明確界定遊戲業者之服務責任範圍，降低玩家因延伸至遊戲外交易行為所可能產生之消費糾紛與風險，且消費者對於遊戲電磁紀錄之使用支配權利不包括遊戲範圍外之移轉、收益行為，故消費者逕自進行遊戲外交易行為（如虛擬寶物交易、遊戲幣等），並非遊戲業者服務本身應涵蓋之範疇，若有相關消費糾紛，業者得不予協助處理，不利消費者權益之保障。</w:t>
      </w:r>
    </w:p>
    <w:p w14:paraId="23C67EDC" w14:textId="173916B2" w:rsidR="00594144" w:rsidRPr="00EA0C7C" w:rsidRDefault="0075624E" w:rsidP="0075624E">
      <w:pPr>
        <w:pStyle w:val="5"/>
      </w:pPr>
      <w:r w:rsidRPr="00EA0C7C">
        <w:rPr>
          <w:rFonts w:hint="eastAsia"/>
        </w:rPr>
        <w:t>數發部一貫規範網路連線遊戲應以休閒娛樂為目的，嚴格要求遊戲業者不得提供將虛擬幣兌換為真實金錢的功能，並要求業者加強於</w:t>
      </w:r>
      <w:proofErr w:type="gramStart"/>
      <w:r w:rsidRPr="00EA0C7C">
        <w:rPr>
          <w:rFonts w:hint="eastAsia"/>
        </w:rPr>
        <w:t>遊戲官網</w:t>
      </w:r>
      <w:proofErr w:type="gramEnd"/>
      <w:r w:rsidRPr="00EA0C7C">
        <w:rPr>
          <w:rFonts w:hint="eastAsia"/>
        </w:rPr>
        <w:t>、粉絲專頁或遊戲內公共頻道宣導「請勿進行現金交易及不法行為」或「本遊戲不提供現金交易」等警語。</w:t>
      </w:r>
    </w:p>
    <w:p w14:paraId="527FBDDD" w14:textId="64A24A37" w:rsidR="00E847A7" w:rsidRPr="00EA0C7C" w:rsidRDefault="005021C7" w:rsidP="001A20C3">
      <w:pPr>
        <w:pStyle w:val="3"/>
        <w:overflowPunct w:val="0"/>
        <w:ind w:left="1360" w:hanging="680"/>
      </w:pPr>
      <w:proofErr w:type="gramStart"/>
      <w:r w:rsidRPr="00EA0C7C">
        <w:rPr>
          <w:rFonts w:hint="eastAsia"/>
        </w:rPr>
        <w:t>然查</w:t>
      </w:r>
      <w:proofErr w:type="gramEnd"/>
      <w:r w:rsidRPr="00EA0C7C">
        <w:rPr>
          <w:rFonts w:hint="eastAsia"/>
        </w:rPr>
        <w:t>，</w:t>
      </w:r>
      <w:r w:rsidR="00CC63A5" w:rsidRPr="00EA0C7C">
        <w:rPr>
          <w:rFonts w:hint="eastAsia"/>
        </w:rPr>
        <w:t>據數</w:t>
      </w:r>
      <w:proofErr w:type="gramStart"/>
      <w:r w:rsidR="00CC63A5" w:rsidRPr="00EA0C7C">
        <w:rPr>
          <w:rFonts w:hint="eastAsia"/>
        </w:rPr>
        <w:t>發部於本</w:t>
      </w:r>
      <w:proofErr w:type="gramEnd"/>
      <w:r w:rsidR="00CC63A5" w:rsidRPr="00EA0C7C">
        <w:rPr>
          <w:rFonts w:hint="eastAsia"/>
        </w:rPr>
        <w:t>院詢問時提出之書面答復資料陳稱，截至目前為止，</w:t>
      </w:r>
      <w:proofErr w:type="gramStart"/>
      <w:r w:rsidR="00CC63A5" w:rsidRPr="00EA0C7C">
        <w:rPr>
          <w:rFonts w:hint="eastAsia"/>
        </w:rPr>
        <w:t>該部並無</w:t>
      </w:r>
      <w:proofErr w:type="gramEnd"/>
      <w:r w:rsidR="00CC63A5" w:rsidRPr="00EA0C7C">
        <w:rPr>
          <w:rFonts w:hint="eastAsia"/>
        </w:rPr>
        <w:t>接獲司法機關判定構成賭博罪而屬違法之通知，故</w:t>
      </w:r>
      <w:r w:rsidR="00CC63A5" w:rsidRPr="00EA0C7C">
        <w:rPr>
          <w:rFonts w:hint="eastAsia"/>
          <w:b/>
        </w:rPr>
        <w:t>尚無</w:t>
      </w:r>
      <w:r w:rsidR="00CC63A5" w:rsidRPr="00EA0C7C">
        <w:rPr>
          <w:rFonts w:hint="eastAsia"/>
        </w:rPr>
        <w:t>因此執行撤銷遊戲分級登錄，並函</w:t>
      </w:r>
      <w:proofErr w:type="gramStart"/>
      <w:r w:rsidR="00CC63A5" w:rsidRPr="00EA0C7C">
        <w:rPr>
          <w:rFonts w:hint="eastAsia"/>
        </w:rPr>
        <w:t>知雙平臺</w:t>
      </w:r>
      <w:proofErr w:type="gramEnd"/>
      <w:r w:rsidR="00CC63A5" w:rsidRPr="00EA0C7C">
        <w:rPr>
          <w:rFonts w:hint="eastAsia"/>
        </w:rPr>
        <w:t>予以下架之案例等語。至於該部表示得「撤銷相關遊戲分級登錄」之法規依據及法律效果為何？過往曾</w:t>
      </w:r>
      <w:proofErr w:type="gramStart"/>
      <w:r w:rsidR="00CC63A5" w:rsidRPr="00EA0C7C">
        <w:rPr>
          <w:rFonts w:hint="eastAsia"/>
        </w:rPr>
        <w:t>採</w:t>
      </w:r>
      <w:proofErr w:type="gramEnd"/>
      <w:r w:rsidR="00CC63A5" w:rsidRPr="00EA0C7C">
        <w:rPr>
          <w:rFonts w:hint="eastAsia"/>
        </w:rPr>
        <w:t>行撤銷遊戲分級登錄措施之案例及其事由復為何等節，則據</w:t>
      </w:r>
      <w:proofErr w:type="gramStart"/>
      <w:r w:rsidR="00CC63A5" w:rsidRPr="00EA0C7C">
        <w:rPr>
          <w:rFonts w:hint="eastAsia"/>
        </w:rPr>
        <w:t>該部</w:t>
      </w:r>
      <w:r w:rsidR="001A20C3" w:rsidRPr="00EA0C7C">
        <w:rPr>
          <w:rFonts w:hint="eastAsia"/>
        </w:rPr>
        <w:t>於115年6月11日</w:t>
      </w:r>
      <w:proofErr w:type="gramEnd"/>
      <w:r w:rsidR="001A20C3" w:rsidRPr="00EA0C7C">
        <w:rPr>
          <w:rFonts w:hint="eastAsia"/>
        </w:rPr>
        <w:t>提供到院之詢問後補充資料敘明略</w:t>
      </w:r>
      <w:proofErr w:type="gramStart"/>
      <w:r w:rsidR="001A20C3" w:rsidRPr="00EA0C7C">
        <w:rPr>
          <w:rFonts w:hint="eastAsia"/>
        </w:rPr>
        <w:t>以</w:t>
      </w:r>
      <w:proofErr w:type="gramEnd"/>
      <w:r w:rsidR="001A20C3" w:rsidRPr="00EA0C7C">
        <w:rPr>
          <w:rFonts w:hint="eastAsia"/>
        </w:rPr>
        <w:t>，自該部111年8月27日成立以來至114年底止已抽查至少320款熱門遊戲，常見遊戲分級須經輔導改正之態樣，以未正確標示遊戲級別或情節居多，若查有業者未正確標示之情形，數發部會通知業者限期改善，經數</w:t>
      </w:r>
      <w:proofErr w:type="gramStart"/>
      <w:r w:rsidR="001A20C3" w:rsidRPr="00EA0C7C">
        <w:rPr>
          <w:rFonts w:hint="eastAsia"/>
        </w:rPr>
        <w:t>發部與自律</w:t>
      </w:r>
      <w:proofErr w:type="gramEnd"/>
      <w:r w:rsidR="001A20C3" w:rsidRPr="00EA0C7C">
        <w:rPr>
          <w:rFonts w:hint="eastAsia"/>
        </w:rPr>
        <w:t>委員會輔導後，遊</w:t>
      </w:r>
      <w:r w:rsidR="001A20C3" w:rsidRPr="00EA0C7C">
        <w:rPr>
          <w:rFonts w:hint="eastAsia"/>
        </w:rPr>
        <w:lastRenderedPageBreak/>
        <w:t>戲業者皆配合完成改正，故尚無對遊戲業者撤銷分級登錄之案例等語。於行政管制措施上顯然缺乏實質作為，</w:t>
      </w:r>
      <w:r w:rsidR="00BE203B" w:rsidRPr="00EA0C7C">
        <w:rPr>
          <w:rFonts w:hint="eastAsia"/>
        </w:rPr>
        <w:t>而僅</w:t>
      </w:r>
      <w:r w:rsidR="002963DF" w:rsidRPr="00EA0C7C">
        <w:rPr>
          <w:rFonts w:hint="eastAsia"/>
        </w:rPr>
        <w:t>透過定型化契約條款規範之引導，與要求業者自律加強宣導，並強調會將相關涉及賭博案件移請警察及司法權責機關處置(惟近3年來函送</w:t>
      </w:r>
      <w:r w:rsidR="004561CC" w:rsidRPr="00EA0C7C">
        <w:rPr>
          <w:rFonts w:hint="eastAsia"/>
        </w:rPr>
        <w:t>內政部</w:t>
      </w:r>
      <w:r w:rsidR="002963DF" w:rsidRPr="00EA0C7C">
        <w:rPr>
          <w:rFonts w:hAnsi="標楷體" w:hint="eastAsia"/>
        </w:rPr>
        <w:t>警政署刑事警察局</w:t>
      </w:r>
      <w:r w:rsidR="00DF7C71" w:rsidRPr="00EA0C7C">
        <w:rPr>
          <w:rFonts w:hAnsi="標楷體" w:hint="eastAsia"/>
        </w:rPr>
        <w:t>〔下稱刑事警察局〕</w:t>
      </w:r>
      <w:proofErr w:type="gramStart"/>
      <w:r w:rsidR="002963DF" w:rsidRPr="00EA0C7C">
        <w:rPr>
          <w:rFonts w:hint="eastAsia"/>
        </w:rPr>
        <w:t>偵處者</w:t>
      </w:r>
      <w:proofErr w:type="gramEnd"/>
      <w:r w:rsidR="002963DF" w:rsidRPr="00EA0C7C">
        <w:rPr>
          <w:rFonts w:hint="eastAsia"/>
        </w:rPr>
        <w:t>亦僅約5案)。</w:t>
      </w:r>
      <w:r w:rsidR="0004127C" w:rsidRPr="00EA0C7C">
        <w:rPr>
          <w:rFonts w:hint="eastAsia"/>
        </w:rPr>
        <w:t>然而，近年來網路賭場蓬勃發展，以經營各類博弈類遊戲為業</w:t>
      </w:r>
      <w:proofErr w:type="gramStart"/>
      <w:r w:rsidR="0004127C" w:rsidRPr="00EA0C7C">
        <w:rPr>
          <w:rFonts w:hint="eastAsia"/>
        </w:rPr>
        <w:t>之線上娛樂</w:t>
      </w:r>
      <w:proofErr w:type="gramEnd"/>
      <w:r w:rsidR="0004127C" w:rsidRPr="00EA0C7C">
        <w:rPr>
          <w:rFonts w:hint="eastAsia"/>
        </w:rPr>
        <w:t>城可謂百家爭鳴，於市場需求度高與背後可觀之商業利益</w:t>
      </w:r>
      <w:r w:rsidR="007712EA" w:rsidRPr="00EA0C7C">
        <w:rPr>
          <w:rFonts w:hint="eastAsia"/>
        </w:rPr>
        <w:t>吸引</w:t>
      </w:r>
      <w:r w:rsidR="0004127C" w:rsidRPr="00EA0C7C">
        <w:rPr>
          <w:rFonts w:hint="eastAsia"/>
        </w:rPr>
        <w:t>之下，</w:t>
      </w:r>
      <w:r w:rsidR="007712EA" w:rsidRPr="00EA0C7C">
        <w:rPr>
          <w:rFonts w:hint="eastAsia"/>
        </w:rPr>
        <w:t>徒靠欠缺實效性之定型化契約條款引導與不具強制力之業者自律機制欲</w:t>
      </w:r>
      <w:proofErr w:type="gramStart"/>
      <w:r w:rsidR="007712EA" w:rsidRPr="00EA0C7C">
        <w:rPr>
          <w:rFonts w:hint="eastAsia"/>
        </w:rPr>
        <w:t>禁絕線上遊戲</w:t>
      </w:r>
      <w:proofErr w:type="gramEnd"/>
      <w:r w:rsidR="007712EA" w:rsidRPr="00EA0C7C">
        <w:rPr>
          <w:rFonts w:hint="eastAsia"/>
        </w:rPr>
        <w:t>賭博化，</w:t>
      </w:r>
      <w:proofErr w:type="gramStart"/>
      <w:r w:rsidR="007712EA" w:rsidRPr="00EA0C7C">
        <w:rPr>
          <w:rFonts w:hint="eastAsia"/>
        </w:rPr>
        <w:t>實屬昧於</w:t>
      </w:r>
      <w:proofErr w:type="gramEnd"/>
      <w:r w:rsidR="007712EA" w:rsidRPr="00EA0C7C">
        <w:rPr>
          <w:rFonts w:hint="eastAsia"/>
        </w:rPr>
        <w:t>現實亦無異緣木求魚。</w:t>
      </w:r>
      <w:proofErr w:type="gramStart"/>
      <w:r w:rsidR="00FB2AB2" w:rsidRPr="00EA0C7C">
        <w:rPr>
          <w:rFonts w:hint="eastAsia"/>
        </w:rPr>
        <w:t>再者，線上</w:t>
      </w:r>
      <w:proofErr w:type="gramEnd"/>
      <w:r w:rsidR="00FB2AB2" w:rsidRPr="00EA0C7C">
        <w:rPr>
          <w:rFonts w:hint="eastAsia"/>
        </w:rPr>
        <w:t>遊戲倘涉及賭博，不僅因違反刑事法律而有觸犯刑責之虞，亦因</w:t>
      </w:r>
      <w:r w:rsidR="00E847A7" w:rsidRPr="00EA0C7C">
        <w:rPr>
          <w:rFonts w:hint="eastAsia"/>
        </w:rPr>
        <w:t>違反</w:t>
      </w:r>
      <w:r w:rsidR="00FB2AB2" w:rsidRPr="00EA0C7C">
        <w:rPr>
          <w:rFonts w:hint="eastAsia"/>
        </w:rPr>
        <w:t>上開遊戲分級辦法第3條規定而同時構成</w:t>
      </w:r>
      <w:r w:rsidR="00E847A7" w:rsidRPr="00EA0C7C">
        <w:rPr>
          <w:rFonts w:hint="eastAsia"/>
        </w:rPr>
        <w:t>行政</w:t>
      </w:r>
      <w:r w:rsidR="00FB2AB2" w:rsidRPr="00EA0C7C">
        <w:rPr>
          <w:rFonts w:hint="eastAsia"/>
        </w:rPr>
        <w:t>不法</w:t>
      </w:r>
      <w:r w:rsidR="00E847A7" w:rsidRPr="00EA0C7C">
        <w:rPr>
          <w:rFonts w:hint="eastAsia"/>
        </w:rPr>
        <w:t>，</w:t>
      </w:r>
      <w:r w:rsidR="00FB2AB2" w:rsidRPr="00EA0C7C">
        <w:rPr>
          <w:rFonts w:hint="eastAsia"/>
        </w:rPr>
        <w:t>主管機關自應依相關行政法規予以查處</w:t>
      </w:r>
      <w:r w:rsidR="00FA79CC" w:rsidRPr="00EA0C7C">
        <w:rPr>
          <w:rFonts w:hint="eastAsia"/>
        </w:rPr>
        <w:t>，</w:t>
      </w:r>
      <w:r w:rsidR="00E72B56" w:rsidRPr="00EA0C7C">
        <w:rPr>
          <w:rFonts w:hint="eastAsia"/>
        </w:rPr>
        <w:t>惟</w:t>
      </w:r>
      <w:r w:rsidR="00FA79CC" w:rsidRPr="00EA0C7C">
        <w:rPr>
          <w:rFonts w:hint="eastAsia"/>
        </w:rPr>
        <w:t>現行法制面</w:t>
      </w:r>
      <w:r w:rsidR="001073D7" w:rsidRPr="00EA0C7C">
        <w:rPr>
          <w:rFonts w:hint="eastAsia"/>
        </w:rPr>
        <w:t>迄</w:t>
      </w:r>
      <w:r w:rsidR="00FA79CC" w:rsidRPr="00EA0C7C">
        <w:rPr>
          <w:rFonts w:hint="eastAsia"/>
        </w:rPr>
        <w:t>未</w:t>
      </w:r>
      <w:r w:rsidR="00FB63F0" w:rsidRPr="00EA0C7C">
        <w:rPr>
          <w:rFonts w:hint="eastAsia"/>
        </w:rPr>
        <w:t>明定</w:t>
      </w:r>
      <w:r w:rsidR="00FA79CC" w:rsidRPr="00EA0C7C">
        <w:rPr>
          <w:rFonts w:hint="eastAsia"/>
        </w:rPr>
        <w:t>主管機關</w:t>
      </w:r>
      <w:r w:rsidR="00FB63F0" w:rsidRPr="00EA0C7C">
        <w:rPr>
          <w:rFonts w:hint="eastAsia"/>
        </w:rPr>
        <w:t>之</w:t>
      </w:r>
      <w:r w:rsidR="00FA79CC" w:rsidRPr="00EA0C7C">
        <w:rPr>
          <w:rFonts w:hint="eastAsia"/>
        </w:rPr>
        <w:t>行政</w:t>
      </w:r>
      <w:r w:rsidR="00E72B56" w:rsidRPr="00EA0C7C">
        <w:rPr>
          <w:rFonts w:hint="eastAsia"/>
        </w:rPr>
        <w:t>管制</w:t>
      </w:r>
      <w:r w:rsidR="00FB63F0" w:rsidRPr="00EA0C7C">
        <w:rPr>
          <w:rFonts w:hint="eastAsia"/>
        </w:rPr>
        <w:t>或</w:t>
      </w:r>
      <w:r w:rsidR="00E72B56" w:rsidRPr="00EA0C7C">
        <w:rPr>
          <w:rFonts w:hint="eastAsia"/>
        </w:rPr>
        <w:t>裁罰</w:t>
      </w:r>
      <w:r w:rsidR="00FB63F0" w:rsidRPr="00EA0C7C">
        <w:rPr>
          <w:rFonts w:hint="eastAsia"/>
        </w:rPr>
        <w:t>措施</w:t>
      </w:r>
      <w:r w:rsidR="00FA79CC" w:rsidRPr="00EA0C7C">
        <w:rPr>
          <w:rFonts w:hint="eastAsia"/>
        </w:rPr>
        <w:t>，致主管機關</w:t>
      </w:r>
      <w:proofErr w:type="gramStart"/>
      <w:r w:rsidR="00FA79CC" w:rsidRPr="00EA0C7C">
        <w:rPr>
          <w:rFonts w:hint="eastAsia"/>
        </w:rPr>
        <w:t>怠</w:t>
      </w:r>
      <w:proofErr w:type="gramEnd"/>
      <w:r w:rsidR="00FA79CC" w:rsidRPr="00EA0C7C">
        <w:rPr>
          <w:rFonts w:hint="eastAsia"/>
        </w:rPr>
        <w:t>於作為，將查禁網路</w:t>
      </w:r>
      <w:r w:rsidR="00F8222A" w:rsidRPr="00EA0C7C">
        <w:rPr>
          <w:rFonts w:hint="eastAsia"/>
        </w:rPr>
        <w:t>賭博之責任全面推向警察機關，核有</w:t>
      </w:r>
      <w:proofErr w:type="gramStart"/>
      <w:r w:rsidR="00F8222A" w:rsidRPr="00EA0C7C">
        <w:rPr>
          <w:rFonts w:hint="eastAsia"/>
        </w:rPr>
        <w:t>法制欠備</w:t>
      </w:r>
      <w:proofErr w:type="gramEnd"/>
      <w:r w:rsidR="0042289F" w:rsidRPr="00EA0C7C">
        <w:rPr>
          <w:rFonts w:hint="eastAsia"/>
        </w:rPr>
        <w:t>，</w:t>
      </w:r>
      <w:r w:rsidR="00F8222A" w:rsidRPr="00EA0C7C">
        <w:rPr>
          <w:rFonts w:hint="eastAsia"/>
        </w:rPr>
        <w:t>並導致警察機關負荷過重</w:t>
      </w:r>
      <w:r w:rsidR="00FA79CC" w:rsidRPr="00EA0C7C">
        <w:rPr>
          <w:rFonts w:hint="eastAsia"/>
        </w:rPr>
        <w:t>。</w:t>
      </w:r>
      <w:r w:rsidR="0042289F" w:rsidRPr="00EA0C7C">
        <w:rPr>
          <w:rFonts w:hint="eastAsia"/>
        </w:rPr>
        <w:t>此誠如</w:t>
      </w:r>
      <w:r w:rsidR="00E847A7" w:rsidRPr="00EA0C7C">
        <w:rPr>
          <w:rFonts w:hint="eastAsia"/>
        </w:rPr>
        <w:t>警政署於本院調查時所強調</w:t>
      </w:r>
      <w:r w:rsidR="0042289F" w:rsidRPr="00EA0C7C">
        <w:rPr>
          <w:rFonts w:hint="eastAsia"/>
        </w:rPr>
        <w:t>的</w:t>
      </w:r>
      <w:r w:rsidR="00F8222A" w:rsidRPr="00EA0C7C">
        <w:rPr>
          <w:rFonts w:hint="eastAsia"/>
        </w:rPr>
        <w:t>，</w:t>
      </w:r>
      <w:r w:rsidR="0042289F" w:rsidRPr="00EA0C7C">
        <w:rPr>
          <w:rFonts w:hint="eastAsia"/>
        </w:rPr>
        <w:t>網路賭博犯罪與博弈產業僅一線之隔（目前合法上市之線上博弈遊戲與網路賭博犯罪主要之區別，在於標榜「不出金」，以此規避刑法賭博罪），本質上屬跨領域、跨部會之複合型問題，警察機關係負責犯罪偵查與查緝工作，而非博弈產業之主管機關，相關治理與防制工作，仍須透過跨部會協力及法制整合共同推動。</w:t>
      </w:r>
    </w:p>
    <w:p w14:paraId="61E3C06C" w14:textId="4E06BFB8" w:rsidR="00625B0B" w:rsidRPr="00EA0C7C" w:rsidRDefault="00FB2AB2" w:rsidP="00625B0B">
      <w:pPr>
        <w:pStyle w:val="3"/>
      </w:pPr>
      <w:r w:rsidRPr="00EA0C7C">
        <w:rPr>
          <w:rFonts w:hint="eastAsia"/>
        </w:rPr>
        <w:t>綜上，</w:t>
      </w:r>
      <w:r w:rsidR="00564E8E" w:rsidRPr="00EA0C7C">
        <w:rPr>
          <w:rFonts w:hint="eastAsia"/>
        </w:rPr>
        <w:t>遊戲分級辦法第6條第6款所定之「使用虛擬遊戲幣進行遊戲，且遊戲結果會直接影響虛擬遊戲幣增減</w:t>
      </w:r>
      <w:proofErr w:type="gramStart"/>
      <w:r w:rsidR="00564E8E" w:rsidRPr="00EA0C7C">
        <w:rPr>
          <w:rFonts w:hint="eastAsia"/>
        </w:rPr>
        <w:t>之棋</w:t>
      </w:r>
      <w:r w:rsidR="00985CA5" w:rsidRPr="00EA0C7C">
        <w:rPr>
          <w:rFonts w:hint="eastAsia"/>
        </w:rPr>
        <w:t>弈</w:t>
      </w:r>
      <w:r w:rsidR="00564E8E" w:rsidRPr="00EA0C7C">
        <w:rPr>
          <w:rFonts w:hint="eastAsia"/>
        </w:rPr>
        <w:t>類</w:t>
      </w:r>
      <w:proofErr w:type="gramEnd"/>
      <w:r w:rsidR="00564E8E" w:rsidRPr="00EA0C7C">
        <w:rPr>
          <w:rFonts w:hint="eastAsia"/>
        </w:rPr>
        <w:t>、牌類及益智娛樂類遊戲軟體」與網路賭博之核心要素具有高度相似性，加以數發</w:t>
      </w:r>
      <w:r w:rsidR="00564E8E" w:rsidRPr="00EA0C7C">
        <w:rPr>
          <w:rFonts w:hint="eastAsia"/>
        </w:rPr>
        <w:lastRenderedPageBreak/>
        <w:t>部對於遊戲軟體之行政管制鬆散，相關行政裁罰措施聊備一格，顯不利遏止遊戲軟體變相成為網路賭博平</w:t>
      </w:r>
      <w:proofErr w:type="gramStart"/>
      <w:r w:rsidR="00564E8E" w:rsidRPr="00EA0C7C">
        <w:rPr>
          <w:rFonts w:hint="eastAsia"/>
        </w:rPr>
        <w:t>臺</w:t>
      </w:r>
      <w:proofErr w:type="gramEnd"/>
      <w:r w:rsidR="00564E8E" w:rsidRPr="00EA0C7C">
        <w:rPr>
          <w:rFonts w:hint="eastAsia"/>
        </w:rPr>
        <w:t>之歪風，允應積極</w:t>
      </w:r>
      <w:proofErr w:type="gramStart"/>
      <w:r w:rsidR="00564E8E" w:rsidRPr="00EA0C7C">
        <w:rPr>
          <w:rFonts w:hint="eastAsia"/>
        </w:rPr>
        <w:t>研</w:t>
      </w:r>
      <w:proofErr w:type="gramEnd"/>
      <w:r w:rsidR="00564E8E" w:rsidRPr="00EA0C7C">
        <w:rPr>
          <w:rFonts w:hint="eastAsia"/>
        </w:rPr>
        <w:t>謀改善</w:t>
      </w:r>
      <w:r w:rsidR="00625B0B" w:rsidRPr="00EA0C7C">
        <w:rPr>
          <w:rFonts w:hint="eastAsia"/>
        </w:rPr>
        <w:t>。</w:t>
      </w:r>
    </w:p>
    <w:p w14:paraId="665D98F7" w14:textId="473060D1" w:rsidR="005D2116" w:rsidRPr="00EA0C7C" w:rsidRDefault="005D2116" w:rsidP="00DA1893">
      <w:pPr>
        <w:pStyle w:val="2"/>
        <w:overflowPunct w:val="0"/>
        <w:ind w:left="1020" w:hanging="680"/>
        <w:rPr>
          <w:b/>
          <w:bCs w:val="0"/>
        </w:rPr>
      </w:pPr>
      <w:r w:rsidRPr="00EA0C7C">
        <w:rPr>
          <w:rFonts w:hint="eastAsia"/>
          <w:b/>
          <w:bCs w:val="0"/>
        </w:rPr>
        <w:t>政府近年來於政策上支持遊戲產業持續發展，於相關產業鏈中也附帶造就一</w:t>
      </w:r>
      <w:r w:rsidR="000052F1" w:rsidRPr="00EA0C7C">
        <w:rPr>
          <w:rFonts w:hint="eastAsia"/>
          <w:b/>
          <w:bCs w:val="0"/>
        </w:rPr>
        <w:t>批</w:t>
      </w:r>
      <w:r w:rsidR="00007FF0" w:rsidRPr="00EA0C7C">
        <w:rPr>
          <w:rFonts w:hint="eastAsia"/>
          <w:b/>
          <w:bCs w:val="0"/>
        </w:rPr>
        <w:t>從事</w:t>
      </w:r>
      <w:r w:rsidR="00AB7B86" w:rsidRPr="00EA0C7C">
        <w:rPr>
          <w:rFonts w:hint="eastAsia"/>
          <w:b/>
          <w:bCs w:val="0"/>
        </w:rPr>
        <w:t>以</w:t>
      </w:r>
      <w:r w:rsidRPr="00EA0C7C">
        <w:rPr>
          <w:rFonts w:hint="eastAsia"/>
          <w:b/>
          <w:bCs w:val="0"/>
        </w:rPr>
        <w:t>遊戲幣</w:t>
      </w:r>
      <w:r w:rsidR="00007FF0" w:rsidRPr="00EA0C7C">
        <w:rPr>
          <w:rFonts w:hint="eastAsia"/>
          <w:b/>
          <w:bCs w:val="0"/>
        </w:rPr>
        <w:t>與法定貨幣間</w:t>
      </w:r>
      <w:r w:rsidR="00AB7B86" w:rsidRPr="00EA0C7C">
        <w:rPr>
          <w:rFonts w:hint="eastAsia"/>
          <w:b/>
          <w:bCs w:val="0"/>
        </w:rPr>
        <w:t>兌換為業之遊戲幣業者(</w:t>
      </w:r>
      <w:proofErr w:type="gramStart"/>
      <w:r w:rsidR="00AB7B86" w:rsidRPr="00EA0C7C">
        <w:rPr>
          <w:rFonts w:hint="eastAsia"/>
          <w:b/>
          <w:bCs w:val="0"/>
        </w:rPr>
        <w:t>俗稱幣商</w:t>
      </w:r>
      <w:proofErr w:type="gramEnd"/>
      <w:r w:rsidR="00AB7B86" w:rsidRPr="00EA0C7C">
        <w:rPr>
          <w:rFonts w:hint="eastAsia"/>
          <w:b/>
          <w:bCs w:val="0"/>
        </w:rPr>
        <w:t>)</w:t>
      </w:r>
      <w:r w:rsidRPr="00EA0C7C">
        <w:rPr>
          <w:rFonts w:hint="eastAsia"/>
          <w:b/>
          <w:bCs w:val="0"/>
        </w:rPr>
        <w:t>，惟</w:t>
      </w:r>
      <w:r w:rsidR="00AB7B86" w:rsidRPr="00EA0C7C">
        <w:rPr>
          <w:rFonts w:hint="eastAsia"/>
          <w:b/>
          <w:bCs w:val="0"/>
        </w:rPr>
        <w:t>既有法令</w:t>
      </w:r>
      <w:r w:rsidRPr="00EA0C7C">
        <w:rPr>
          <w:rFonts w:hint="eastAsia"/>
          <w:b/>
          <w:bCs w:val="0"/>
        </w:rPr>
        <w:t>對於</w:t>
      </w:r>
      <w:r w:rsidR="00AB7B86" w:rsidRPr="00EA0C7C">
        <w:rPr>
          <w:rFonts w:hint="eastAsia"/>
          <w:b/>
          <w:bCs w:val="0"/>
        </w:rPr>
        <w:t>此等</w:t>
      </w:r>
      <w:r w:rsidRPr="00EA0C7C">
        <w:rPr>
          <w:rFonts w:hint="eastAsia"/>
          <w:b/>
          <w:bCs w:val="0"/>
        </w:rPr>
        <w:t>業者</w:t>
      </w:r>
      <w:r w:rsidR="00AB7B86" w:rsidRPr="00EA0C7C">
        <w:rPr>
          <w:rFonts w:hint="eastAsia"/>
          <w:b/>
          <w:bCs w:val="0"/>
        </w:rPr>
        <w:t>之規範付之闕如，長久以來甚至連</w:t>
      </w:r>
      <w:r w:rsidRPr="00EA0C7C">
        <w:rPr>
          <w:rFonts w:hint="eastAsia"/>
          <w:b/>
          <w:bCs w:val="0"/>
        </w:rPr>
        <w:t>主管機關</w:t>
      </w:r>
      <w:r w:rsidR="00AB7B86" w:rsidRPr="00EA0C7C">
        <w:rPr>
          <w:rFonts w:hint="eastAsia"/>
          <w:b/>
          <w:bCs w:val="0"/>
        </w:rPr>
        <w:t>都沒有。然而，此一未納管現象不僅形成遊戲軟體業者</w:t>
      </w:r>
      <w:r w:rsidR="003A56A7" w:rsidRPr="00EA0C7C">
        <w:rPr>
          <w:rFonts w:hint="eastAsia"/>
          <w:b/>
          <w:bCs w:val="0"/>
        </w:rPr>
        <w:t>得</w:t>
      </w:r>
      <w:r w:rsidR="00AB7B86" w:rsidRPr="00EA0C7C">
        <w:rPr>
          <w:rFonts w:hint="eastAsia"/>
          <w:b/>
          <w:bCs w:val="0"/>
        </w:rPr>
        <w:t>藉以規避賭博刑責之法外空間，更已成為不肖之徒從事洗錢之管道，行政院允應通盤</w:t>
      </w:r>
      <w:proofErr w:type="gramStart"/>
      <w:r w:rsidR="00AB7B86" w:rsidRPr="00EA0C7C">
        <w:rPr>
          <w:rFonts w:hint="eastAsia"/>
          <w:b/>
          <w:bCs w:val="0"/>
        </w:rPr>
        <w:t>研</w:t>
      </w:r>
      <w:proofErr w:type="gramEnd"/>
      <w:r w:rsidR="00AB7B86" w:rsidRPr="00EA0C7C">
        <w:rPr>
          <w:rFonts w:hint="eastAsia"/>
          <w:b/>
          <w:bCs w:val="0"/>
        </w:rPr>
        <w:t>議並儘速</w:t>
      </w:r>
      <w:proofErr w:type="gramStart"/>
      <w:r w:rsidR="00AB7B86" w:rsidRPr="00EA0C7C">
        <w:rPr>
          <w:rFonts w:hint="eastAsia"/>
          <w:b/>
          <w:bCs w:val="0"/>
        </w:rPr>
        <w:t>擇定妥適</w:t>
      </w:r>
      <w:proofErr w:type="gramEnd"/>
      <w:r w:rsidR="00AB7B86" w:rsidRPr="00EA0C7C">
        <w:rPr>
          <w:rFonts w:hint="eastAsia"/>
          <w:b/>
          <w:bCs w:val="0"/>
        </w:rPr>
        <w:t>之主管機關。</w:t>
      </w:r>
    </w:p>
    <w:p w14:paraId="00CA87CA" w14:textId="57509F80" w:rsidR="005D18DF" w:rsidRPr="00EA0C7C" w:rsidRDefault="005D18DF" w:rsidP="00462F61">
      <w:pPr>
        <w:pStyle w:val="3"/>
      </w:pPr>
      <w:r w:rsidRPr="00EA0C7C">
        <w:rPr>
          <w:rFonts w:hint="eastAsia"/>
        </w:rPr>
        <w:t>有關政府部門</w:t>
      </w:r>
      <w:proofErr w:type="gramStart"/>
      <w:r w:rsidRPr="00EA0C7C">
        <w:rPr>
          <w:rFonts w:hint="eastAsia"/>
        </w:rPr>
        <w:t>防範線上遊戲</w:t>
      </w:r>
      <w:proofErr w:type="gramEnd"/>
      <w:r w:rsidRPr="00EA0C7C">
        <w:rPr>
          <w:rFonts w:hint="eastAsia"/>
        </w:rPr>
        <w:t>淪為網路賭場之措施為何一節，據數發部表示</w:t>
      </w:r>
      <w:r w:rsidR="008060EB" w:rsidRPr="00EA0C7C">
        <w:rPr>
          <w:rFonts w:hint="eastAsia"/>
        </w:rPr>
        <w:t>，該部一貫規範網路連線遊戲應以休閒娛樂為目的，</w:t>
      </w:r>
      <w:r w:rsidR="008060EB" w:rsidRPr="00EA0C7C">
        <w:rPr>
          <w:rFonts w:hint="eastAsia"/>
          <w:b/>
          <w:bCs w:val="0"/>
        </w:rPr>
        <w:t>嚴格要求遊戲業者不得提供將虛擬幣兌換為真實金錢的功能</w:t>
      </w:r>
      <w:r w:rsidR="008060EB" w:rsidRPr="00EA0C7C">
        <w:rPr>
          <w:rFonts w:hint="eastAsia"/>
        </w:rPr>
        <w:t>，並要求業者加強於</w:t>
      </w:r>
      <w:proofErr w:type="gramStart"/>
      <w:r w:rsidR="008060EB" w:rsidRPr="00EA0C7C">
        <w:rPr>
          <w:rFonts w:hint="eastAsia"/>
        </w:rPr>
        <w:t>遊戲官網</w:t>
      </w:r>
      <w:proofErr w:type="gramEnd"/>
      <w:r w:rsidR="008060EB" w:rsidRPr="00EA0C7C">
        <w:rPr>
          <w:rFonts w:hint="eastAsia"/>
        </w:rPr>
        <w:t>、粉絲專頁或遊戲內公共頻道宣導「請勿進行現金交易及不法行為」或「本遊戲不提供現金交易」等警語，且依據定型化契約應記載事項規定，遊戲電磁紀錄歸企業經營者所有，消費者之支配權不包括遊戲服務範圍外之移轉與收益行為，因此，數</w:t>
      </w:r>
      <w:proofErr w:type="gramStart"/>
      <w:r w:rsidR="008060EB" w:rsidRPr="00EA0C7C">
        <w:rPr>
          <w:rFonts w:hint="eastAsia"/>
        </w:rPr>
        <w:t>發部</w:t>
      </w:r>
      <w:r w:rsidR="008060EB" w:rsidRPr="00EA0C7C">
        <w:rPr>
          <w:rFonts w:hint="eastAsia"/>
          <w:b/>
          <w:bCs w:val="0"/>
        </w:rPr>
        <w:t>亦積極</w:t>
      </w:r>
      <w:proofErr w:type="gramEnd"/>
      <w:r w:rsidR="008060EB" w:rsidRPr="00EA0C7C">
        <w:rPr>
          <w:rFonts w:hint="eastAsia"/>
          <w:b/>
          <w:bCs w:val="0"/>
        </w:rPr>
        <w:t>宣導玩家不得私下交易遊戲幣</w:t>
      </w:r>
      <w:r w:rsidR="008060EB" w:rsidRPr="00EA0C7C">
        <w:rPr>
          <w:rFonts w:hint="eastAsia"/>
        </w:rPr>
        <w:t>等，若因私下交易衍生糾紛，業者得不予協助處理，不利消費者權益之保障等語。</w:t>
      </w:r>
    </w:p>
    <w:p w14:paraId="6E9EF79E" w14:textId="02439F6E" w:rsidR="008060EB" w:rsidRPr="00EA0C7C" w:rsidRDefault="008060EB" w:rsidP="00FB3523">
      <w:pPr>
        <w:pStyle w:val="3"/>
        <w:overflowPunct w:val="0"/>
        <w:ind w:left="1360" w:hanging="680"/>
      </w:pPr>
      <w:r w:rsidRPr="00EA0C7C">
        <w:rPr>
          <w:rFonts w:hint="eastAsia"/>
        </w:rPr>
        <w:t>然而，</w:t>
      </w:r>
      <w:r w:rsidR="002470AB" w:rsidRPr="00EA0C7C">
        <w:rPr>
          <w:rFonts w:hint="eastAsia"/>
        </w:rPr>
        <w:t>目前實務上，遊戲軟體業者為規避涉及賭博刑責的問題，</w:t>
      </w:r>
      <w:r w:rsidR="00FB3523" w:rsidRPr="00EA0C7C">
        <w:rPr>
          <w:rFonts w:hint="eastAsia"/>
        </w:rPr>
        <w:t>表面上</w:t>
      </w:r>
      <w:proofErr w:type="gramStart"/>
      <w:r w:rsidR="00FB3523" w:rsidRPr="00EA0C7C">
        <w:rPr>
          <w:rFonts w:hint="eastAsia"/>
        </w:rPr>
        <w:t>幾乎均</w:t>
      </w:r>
      <w:r w:rsidR="002470AB" w:rsidRPr="00EA0C7C">
        <w:rPr>
          <w:rFonts w:hint="eastAsia"/>
        </w:rPr>
        <w:t>會採取單向兌幣</w:t>
      </w:r>
      <w:proofErr w:type="gramEnd"/>
      <w:r w:rsidR="002470AB" w:rsidRPr="00EA0C7C">
        <w:rPr>
          <w:rFonts w:hint="eastAsia"/>
        </w:rPr>
        <w:t>交易的模式，亦即玩家雖可以現金向遊戲軟體業者購買參與遊戲所需之遊戲幣，然該等</w:t>
      </w:r>
      <w:proofErr w:type="gramStart"/>
      <w:r w:rsidR="002470AB" w:rsidRPr="00EA0C7C">
        <w:rPr>
          <w:rFonts w:hint="eastAsia"/>
        </w:rPr>
        <w:t>遊戲幣僅能</w:t>
      </w:r>
      <w:proofErr w:type="gramEnd"/>
      <w:r w:rsidR="002470AB" w:rsidRPr="00EA0C7C">
        <w:rPr>
          <w:rFonts w:hint="eastAsia"/>
        </w:rPr>
        <w:t>在遊戲內部作為消耗、升級或娛樂使用，無法於遊戲結束後將所剩餘(或贏得)之</w:t>
      </w:r>
      <w:proofErr w:type="gramStart"/>
      <w:r w:rsidR="002470AB" w:rsidRPr="00EA0C7C">
        <w:rPr>
          <w:rFonts w:hint="eastAsia"/>
        </w:rPr>
        <w:t>遊戲幣再向</w:t>
      </w:r>
      <w:proofErr w:type="gramEnd"/>
      <w:r w:rsidR="002470AB" w:rsidRPr="00EA0C7C">
        <w:rPr>
          <w:rFonts w:hint="eastAsia"/>
        </w:rPr>
        <w:t>業者兌換回現金。</w:t>
      </w:r>
      <w:proofErr w:type="gramStart"/>
      <w:r w:rsidR="00FB3523" w:rsidRPr="00EA0C7C">
        <w:rPr>
          <w:rFonts w:hint="eastAsia"/>
        </w:rPr>
        <w:t>惟</w:t>
      </w:r>
      <w:proofErr w:type="gramEnd"/>
      <w:r w:rsidR="00FB3523" w:rsidRPr="00EA0C7C">
        <w:rPr>
          <w:rFonts w:hint="eastAsia"/>
        </w:rPr>
        <w:t>實際情形則是，玩家多半仍能覓得「管道」將自</w:t>
      </w:r>
      <w:r w:rsidR="00FB3523" w:rsidRPr="00EA0C7C">
        <w:rPr>
          <w:rFonts w:hint="eastAsia"/>
        </w:rPr>
        <w:lastRenderedPageBreak/>
        <w:t>遊戲中所贏得或剩餘的遊戲幣兌換為金錢。而此「管道」，或為遊戲軟體業者私下以不同名義進行；或為獨立</w:t>
      </w:r>
      <w:r w:rsidR="00870748" w:rsidRPr="00EA0C7C">
        <w:rPr>
          <w:rFonts w:hint="eastAsia"/>
        </w:rPr>
        <w:t>於遊戲軟體業者</w:t>
      </w:r>
      <w:proofErr w:type="gramStart"/>
      <w:r w:rsidR="00870748" w:rsidRPr="00EA0C7C">
        <w:rPr>
          <w:rFonts w:hint="eastAsia"/>
        </w:rPr>
        <w:t>以外，</w:t>
      </w:r>
      <w:proofErr w:type="gramEnd"/>
      <w:r w:rsidR="00870748" w:rsidRPr="00EA0C7C">
        <w:rPr>
          <w:rFonts w:hAnsi="標楷體" w:hint="eastAsia"/>
          <w:sz w:val="30"/>
          <w:szCs w:val="30"/>
        </w:rPr>
        <w:t>以經營遊戲點數(或稱「遊戲幣」)與法定貨幣間兌換為業之第三方交易商(即俗稱「</w:t>
      </w:r>
      <w:proofErr w:type="gramStart"/>
      <w:r w:rsidR="00870748" w:rsidRPr="00EA0C7C">
        <w:rPr>
          <w:rFonts w:hAnsi="標楷體" w:hint="eastAsia"/>
          <w:sz w:val="30"/>
          <w:szCs w:val="30"/>
        </w:rPr>
        <w:t>幣商</w:t>
      </w:r>
      <w:proofErr w:type="gramEnd"/>
      <w:r w:rsidR="00870748" w:rsidRPr="00EA0C7C">
        <w:rPr>
          <w:rFonts w:hAnsi="標楷體" w:hint="eastAsia"/>
          <w:sz w:val="30"/>
          <w:szCs w:val="30"/>
        </w:rPr>
        <w:t>」)。</w:t>
      </w:r>
      <w:proofErr w:type="gramStart"/>
      <w:r w:rsidR="00870748" w:rsidRPr="00EA0C7C">
        <w:rPr>
          <w:rFonts w:hint="eastAsia"/>
        </w:rPr>
        <w:t>爰</w:t>
      </w:r>
      <w:r w:rsidR="00870748" w:rsidRPr="00EA0C7C">
        <w:rPr>
          <w:rFonts w:hAnsi="標楷體" w:hint="eastAsia"/>
          <w:b/>
          <w:bCs w:val="0"/>
          <w:sz w:val="30"/>
          <w:szCs w:val="30"/>
        </w:rPr>
        <w:t>線上</w:t>
      </w:r>
      <w:proofErr w:type="gramEnd"/>
      <w:r w:rsidR="00870748" w:rsidRPr="00EA0C7C">
        <w:rPr>
          <w:rFonts w:hAnsi="標楷體" w:hint="eastAsia"/>
          <w:b/>
          <w:bCs w:val="0"/>
          <w:sz w:val="30"/>
          <w:szCs w:val="30"/>
        </w:rPr>
        <w:t>遊戲產業鏈中早已存在</w:t>
      </w:r>
      <w:r w:rsidRPr="00EA0C7C">
        <w:rPr>
          <w:rFonts w:hint="eastAsia"/>
          <w:b/>
          <w:bCs w:val="0"/>
        </w:rPr>
        <w:t>上開</w:t>
      </w:r>
      <w:r w:rsidR="00870748" w:rsidRPr="00EA0C7C">
        <w:rPr>
          <w:rFonts w:hAnsi="標楷體" w:hint="eastAsia"/>
          <w:b/>
          <w:bCs w:val="0"/>
          <w:sz w:val="30"/>
          <w:szCs w:val="30"/>
        </w:rPr>
        <w:t>「</w:t>
      </w:r>
      <w:proofErr w:type="gramStart"/>
      <w:r w:rsidR="00870748" w:rsidRPr="00EA0C7C">
        <w:rPr>
          <w:rFonts w:hAnsi="標楷體" w:hint="eastAsia"/>
          <w:b/>
          <w:bCs w:val="0"/>
          <w:sz w:val="30"/>
          <w:szCs w:val="30"/>
        </w:rPr>
        <w:t>幣商</w:t>
      </w:r>
      <w:proofErr w:type="gramEnd"/>
      <w:r w:rsidR="00870748" w:rsidRPr="00EA0C7C">
        <w:rPr>
          <w:rFonts w:hAnsi="標楷體" w:hint="eastAsia"/>
          <w:b/>
          <w:bCs w:val="0"/>
          <w:sz w:val="30"/>
          <w:szCs w:val="30"/>
        </w:rPr>
        <w:t>」的角色，且為</w:t>
      </w:r>
      <w:r w:rsidRPr="00EA0C7C">
        <w:rPr>
          <w:rFonts w:hint="eastAsia"/>
          <w:b/>
          <w:bCs w:val="0"/>
        </w:rPr>
        <w:t>數</w:t>
      </w:r>
      <w:proofErr w:type="gramStart"/>
      <w:r w:rsidRPr="00EA0C7C">
        <w:rPr>
          <w:rFonts w:hint="eastAsia"/>
          <w:b/>
          <w:bCs w:val="0"/>
        </w:rPr>
        <w:t>發部</w:t>
      </w:r>
      <w:r w:rsidR="00870748" w:rsidRPr="00EA0C7C">
        <w:rPr>
          <w:rFonts w:hint="eastAsia"/>
          <w:b/>
          <w:bCs w:val="0"/>
        </w:rPr>
        <w:t>所明確</w:t>
      </w:r>
      <w:proofErr w:type="gramEnd"/>
      <w:r w:rsidR="00870748" w:rsidRPr="00EA0C7C">
        <w:rPr>
          <w:rFonts w:hint="eastAsia"/>
          <w:b/>
          <w:bCs w:val="0"/>
        </w:rPr>
        <w:t>認知者</w:t>
      </w:r>
      <w:r w:rsidR="00870748" w:rsidRPr="00EA0C7C">
        <w:rPr>
          <w:rFonts w:hint="eastAsia"/>
        </w:rPr>
        <w:t>。此可</w:t>
      </w:r>
      <w:r w:rsidR="00D01F0E" w:rsidRPr="00EA0C7C">
        <w:rPr>
          <w:rFonts w:hint="eastAsia"/>
        </w:rPr>
        <w:t>見諸</w:t>
      </w:r>
      <w:r w:rsidR="00870748" w:rsidRPr="00EA0C7C">
        <w:rPr>
          <w:rFonts w:hint="eastAsia"/>
        </w:rPr>
        <w:t>該</w:t>
      </w:r>
      <w:proofErr w:type="gramStart"/>
      <w:r w:rsidR="00870748" w:rsidRPr="00EA0C7C">
        <w:rPr>
          <w:rFonts w:hint="eastAsia"/>
        </w:rPr>
        <w:t>部</w:t>
      </w:r>
      <w:r w:rsidRPr="00EA0C7C">
        <w:rPr>
          <w:rFonts w:hint="eastAsia"/>
        </w:rPr>
        <w:t>函復本</w:t>
      </w:r>
      <w:proofErr w:type="gramEnd"/>
      <w:r w:rsidRPr="00EA0C7C">
        <w:rPr>
          <w:rFonts w:hint="eastAsia"/>
        </w:rPr>
        <w:t>院之說明資料中亦提及，關於遊戲分級辦法第2條第4款「牌</w:t>
      </w:r>
      <w:r w:rsidR="002161FD" w:rsidRPr="00EA0C7C">
        <w:rPr>
          <w:rFonts w:hint="eastAsia"/>
        </w:rPr>
        <w:t>類</w:t>
      </w:r>
      <w:r w:rsidRPr="00EA0C7C">
        <w:rPr>
          <w:rFonts w:hint="eastAsia"/>
        </w:rPr>
        <w:t>及益智娛樂類遊戲」之遊戲玩家，將遊戲幣透過所謂「</w:t>
      </w:r>
      <w:proofErr w:type="gramStart"/>
      <w:r w:rsidRPr="00EA0C7C">
        <w:rPr>
          <w:rFonts w:hint="eastAsia"/>
        </w:rPr>
        <w:t>幣商</w:t>
      </w:r>
      <w:proofErr w:type="gramEnd"/>
      <w:r w:rsidRPr="00EA0C7C">
        <w:rPr>
          <w:rFonts w:hint="eastAsia"/>
        </w:rPr>
        <w:t>」兌換成現金或財物，</w:t>
      </w:r>
      <w:r w:rsidR="0078125B" w:rsidRPr="00EA0C7C">
        <w:rPr>
          <w:rFonts w:hint="eastAsia"/>
        </w:rPr>
        <w:t>經營「牌</w:t>
      </w:r>
      <w:r w:rsidR="002161FD" w:rsidRPr="00EA0C7C">
        <w:rPr>
          <w:rFonts w:hint="eastAsia"/>
        </w:rPr>
        <w:t>類</w:t>
      </w:r>
      <w:r w:rsidR="0078125B" w:rsidRPr="00EA0C7C">
        <w:rPr>
          <w:rFonts w:hint="eastAsia"/>
        </w:rPr>
        <w:t>及益智娛樂類遊戲」之「遊戲業者」、媒合玩家兌幣之「</w:t>
      </w:r>
      <w:proofErr w:type="gramStart"/>
      <w:r w:rsidR="0078125B" w:rsidRPr="00EA0C7C">
        <w:rPr>
          <w:rFonts w:hint="eastAsia"/>
        </w:rPr>
        <w:t>幣商</w:t>
      </w:r>
      <w:proofErr w:type="gramEnd"/>
      <w:r w:rsidR="0078125B" w:rsidRPr="00EA0C7C">
        <w:rPr>
          <w:rFonts w:hint="eastAsia"/>
        </w:rPr>
        <w:t>」是否可能成立犯罪的問題，</w:t>
      </w:r>
      <w:proofErr w:type="gramStart"/>
      <w:r w:rsidR="0078125B" w:rsidRPr="00EA0C7C">
        <w:rPr>
          <w:rFonts w:hint="eastAsia"/>
        </w:rPr>
        <w:t>該部前於</w:t>
      </w:r>
      <w:proofErr w:type="gramEnd"/>
      <w:r w:rsidR="0078125B" w:rsidRPr="00EA0C7C">
        <w:rPr>
          <w:rFonts w:hint="eastAsia"/>
        </w:rPr>
        <w:t>113年針對「棋牌益智類遊戲幣交易適法性」議題詢問法務部檢察司，據法務部檢察司113年3月29日回復相關意見如下：</w:t>
      </w:r>
    </w:p>
    <w:p w14:paraId="18B567F7" w14:textId="51F6A82A" w:rsidR="0078125B" w:rsidRPr="00EA0C7C" w:rsidRDefault="0078125B" w:rsidP="00AC622E">
      <w:pPr>
        <w:pStyle w:val="4"/>
        <w:overflowPunct w:val="0"/>
      </w:pPr>
      <w:r w:rsidRPr="00EA0C7C">
        <w:rPr>
          <w:rFonts w:hint="eastAsia"/>
        </w:rPr>
        <w:t>關於所</w:t>
      </w:r>
      <w:proofErr w:type="gramStart"/>
      <w:r w:rsidRPr="00EA0C7C">
        <w:rPr>
          <w:rFonts w:hint="eastAsia"/>
        </w:rPr>
        <w:t>詢</w:t>
      </w:r>
      <w:proofErr w:type="gramEnd"/>
      <w:r w:rsidRPr="00EA0C7C">
        <w:rPr>
          <w:rFonts w:hint="eastAsia"/>
        </w:rPr>
        <w:t>賭博「財物」之定義，請參考最高法院82年度台非字第72號判</w:t>
      </w:r>
      <w:r w:rsidR="006975FF" w:rsidRPr="00EA0C7C">
        <w:rPr>
          <w:rFonts w:hint="eastAsia"/>
        </w:rPr>
        <w:t>決</w:t>
      </w:r>
      <w:r w:rsidRPr="00EA0C7C">
        <w:rPr>
          <w:rFonts w:hint="eastAsia"/>
        </w:rPr>
        <w:t>意旨：「刑法上之賭博罪，係指依偶然之勝負，定財物之得失為要件。凡以勝負</w:t>
      </w:r>
      <w:proofErr w:type="gramStart"/>
      <w:r w:rsidRPr="00EA0C7C">
        <w:rPr>
          <w:rFonts w:hint="eastAsia"/>
        </w:rPr>
        <w:t>繫</w:t>
      </w:r>
      <w:proofErr w:type="gramEnd"/>
      <w:r w:rsidRPr="00EA0C7C">
        <w:rPr>
          <w:rFonts w:hint="eastAsia"/>
        </w:rPr>
        <w:t>以偶然之事實，並非事前所能預知者，即為賭博，並無方法之限制。其所謂財物，係指金錢或其他有經濟上價值之有體物而言。</w:t>
      </w:r>
      <w:proofErr w:type="gramStart"/>
      <w:r w:rsidRPr="00EA0C7C">
        <w:rPr>
          <w:rFonts w:hint="eastAsia"/>
        </w:rPr>
        <w:t>殊</w:t>
      </w:r>
      <w:proofErr w:type="gramEnd"/>
      <w:r w:rsidRPr="00EA0C7C">
        <w:rPr>
          <w:rFonts w:hint="eastAsia"/>
        </w:rPr>
        <w:t>不得因被告之取巧手段或行政機關之命令，或其他規定，變更刑法上賭博罪之構成要件。」</w:t>
      </w:r>
    </w:p>
    <w:p w14:paraId="02621E77" w14:textId="6E1DE814" w:rsidR="0078125B" w:rsidRPr="00EA0C7C" w:rsidRDefault="0078125B" w:rsidP="00AC622E">
      <w:pPr>
        <w:pStyle w:val="4"/>
        <w:overflowPunct w:val="0"/>
      </w:pPr>
      <w:r w:rsidRPr="00EA0C7C">
        <w:rPr>
          <w:rFonts w:hint="eastAsia"/>
        </w:rPr>
        <w:t>參考臺灣高等法院臺中分院</w:t>
      </w:r>
      <w:proofErr w:type="gramStart"/>
      <w:r w:rsidRPr="00EA0C7C">
        <w:rPr>
          <w:rFonts w:hint="eastAsia"/>
        </w:rPr>
        <w:t>102</w:t>
      </w:r>
      <w:proofErr w:type="gramEnd"/>
      <w:r w:rsidRPr="00EA0C7C">
        <w:rPr>
          <w:rFonts w:hint="eastAsia"/>
        </w:rPr>
        <w:t>年度</w:t>
      </w:r>
      <w:proofErr w:type="gramStart"/>
      <w:r w:rsidRPr="00EA0C7C">
        <w:rPr>
          <w:rFonts w:hint="eastAsia"/>
        </w:rPr>
        <w:t>上易字第1431</w:t>
      </w:r>
      <w:proofErr w:type="gramEnd"/>
      <w:r w:rsidRPr="00EA0C7C">
        <w:rPr>
          <w:rFonts w:hint="eastAsia"/>
        </w:rPr>
        <w:t>、1435、1436號判決見解，該案遊戲業者本身並未提供任何將遊戲幣兌換成現金之機制，</w:t>
      </w:r>
      <w:proofErr w:type="gramStart"/>
      <w:r w:rsidRPr="00EA0C7C">
        <w:rPr>
          <w:rFonts w:hint="eastAsia"/>
        </w:rPr>
        <w:t>幣商則</w:t>
      </w:r>
      <w:proofErr w:type="gramEnd"/>
      <w:r w:rsidRPr="00EA0C7C">
        <w:rPr>
          <w:rFonts w:hint="eastAsia"/>
        </w:rPr>
        <w:t>未與</w:t>
      </w:r>
      <w:proofErr w:type="gramStart"/>
      <w:r w:rsidRPr="00EA0C7C">
        <w:rPr>
          <w:rFonts w:hint="eastAsia"/>
        </w:rPr>
        <w:t>玩家間有何</w:t>
      </w:r>
      <w:proofErr w:type="gramEnd"/>
      <w:r w:rsidRPr="00EA0C7C">
        <w:rPr>
          <w:rFonts w:hint="eastAsia"/>
        </w:rPr>
        <w:t>射</w:t>
      </w:r>
      <w:proofErr w:type="gramStart"/>
      <w:r w:rsidRPr="00EA0C7C">
        <w:rPr>
          <w:rFonts w:hint="eastAsia"/>
        </w:rPr>
        <w:t>倖</w:t>
      </w:r>
      <w:proofErr w:type="gramEnd"/>
      <w:r w:rsidRPr="00EA0C7C">
        <w:rPr>
          <w:rFonts w:hint="eastAsia"/>
        </w:rPr>
        <w:t>性遊戲進行之行為，法院復依照事證認定遊戲業者、</w:t>
      </w:r>
      <w:proofErr w:type="gramStart"/>
      <w:r w:rsidRPr="00EA0C7C">
        <w:rPr>
          <w:rFonts w:hint="eastAsia"/>
        </w:rPr>
        <w:t>幣商之間不具犯意</w:t>
      </w:r>
      <w:proofErr w:type="gramEnd"/>
      <w:r w:rsidRPr="00EA0C7C">
        <w:rPr>
          <w:rFonts w:hint="eastAsia"/>
        </w:rPr>
        <w:t>聯絡、行為分擔關係，故不成立賭博罪。</w:t>
      </w:r>
    </w:p>
    <w:p w14:paraId="68412CBA" w14:textId="09376365" w:rsidR="0078125B" w:rsidRPr="00EA0C7C" w:rsidRDefault="0078125B" w:rsidP="0078125B">
      <w:pPr>
        <w:pStyle w:val="4"/>
      </w:pPr>
      <w:r w:rsidRPr="00EA0C7C">
        <w:rPr>
          <w:rFonts w:hint="eastAsia"/>
        </w:rPr>
        <w:lastRenderedPageBreak/>
        <w:t>至於具體個案中，遊戲業者</w:t>
      </w:r>
      <w:proofErr w:type="gramStart"/>
      <w:r w:rsidRPr="00EA0C7C">
        <w:rPr>
          <w:rFonts w:hint="eastAsia"/>
        </w:rPr>
        <w:t>及幣商</w:t>
      </w:r>
      <w:proofErr w:type="gramEnd"/>
      <w:r w:rsidRPr="00EA0C7C">
        <w:rPr>
          <w:rFonts w:hint="eastAsia"/>
        </w:rPr>
        <w:t>是否涉及賭博罪（或違反洗錢防制法、稅捐</w:t>
      </w:r>
      <w:proofErr w:type="gramStart"/>
      <w:r w:rsidRPr="00EA0C7C">
        <w:rPr>
          <w:rFonts w:hint="eastAsia"/>
        </w:rPr>
        <w:t>稽</w:t>
      </w:r>
      <w:proofErr w:type="gramEnd"/>
      <w:r w:rsidRPr="00EA0C7C">
        <w:rPr>
          <w:rFonts w:hint="eastAsia"/>
        </w:rPr>
        <w:t>徵法等罪嫌），仍須視該行為是否符合條文規範之構成要件而定。</w:t>
      </w:r>
    </w:p>
    <w:p w14:paraId="7C3BC7DA" w14:textId="5779AFBD" w:rsidR="003008C6" w:rsidRPr="00EA0C7C" w:rsidRDefault="00A2091E" w:rsidP="00125DB2">
      <w:pPr>
        <w:pStyle w:val="3"/>
        <w:overflowPunct w:val="0"/>
        <w:ind w:left="1360" w:hanging="680"/>
      </w:pPr>
      <w:r w:rsidRPr="00EA0C7C">
        <w:rPr>
          <w:rFonts w:hint="eastAsia"/>
        </w:rPr>
        <w:t>上開所引判決見解(認定該案遊戲業者本身並未提供任何將遊戲幣兌換成現金之機制，</w:t>
      </w:r>
      <w:proofErr w:type="gramStart"/>
      <w:r w:rsidRPr="00EA0C7C">
        <w:rPr>
          <w:rFonts w:hint="eastAsia"/>
        </w:rPr>
        <w:t>幣商則</w:t>
      </w:r>
      <w:proofErr w:type="gramEnd"/>
      <w:r w:rsidRPr="00EA0C7C">
        <w:rPr>
          <w:rFonts w:hint="eastAsia"/>
        </w:rPr>
        <w:t>未與</w:t>
      </w:r>
      <w:proofErr w:type="gramStart"/>
      <w:r w:rsidRPr="00EA0C7C">
        <w:rPr>
          <w:rFonts w:hint="eastAsia"/>
        </w:rPr>
        <w:t>玩家間有何</w:t>
      </w:r>
      <w:proofErr w:type="gramEnd"/>
      <w:r w:rsidRPr="00EA0C7C">
        <w:rPr>
          <w:rFonts w:hint="eastAsia"/>
        </w:rPr>
        <w:t>射</w:t>
      </w:r>
      <w:proofErr w:type="gramStart"/>
      <w:r w:rsidRPr="00EA0C7C">
        <w:rPr>
          <w:rFonts w:hint="eastAsia"/>
        </w:rPr>
        <w:t>倖</w:t>
      </w:r>
      <w:proofErr w:type="gramEnd"/>
      <w:r w:rsidRPr="00EA0C7C">
        <w:rPr>
          <w:rFonts w:hint="eastAsia"/>
        </w:rPr>
        <w:t>性遊戲進行之行為，復依照事證認定遊戲業者、</w:t>
      </w:r>
      <w:proofErr w:type="gramStart"/>
      <w:r w:rsidRPr="00EA0C7C">
        <w:rPr>
          <w:rFonts w:hint="eastAsia"/>
        </w:rPr>
        <w:t>幣商之間不具犯意</w:t>
      </w:r>
      <w:proofErr w:type="gramEnd"/>
      <w:r w:rsidRPr="00EA0C7C">
        <w:rPr>
          <w:rFonts w:hint="eastAsia"/>
        </w:rPr>
        <w:t>聯絡、行為分擔關係，故不成立賭博罪)僅</w:t>
      </w:r>
      <w:r w:rsidR="00A9210B" w:rsidRPr="00EA0C7C">
        <w:rPr>
          <w:rFonts w:hint="eastAsia"/>
        </w:rPr>
        <w:t>係</w:t>
      </w:r>
      <w:r w:rsidRPr="00EA0C7C">
        <w:rPr>
          <w:rFonts w:hint="eastAsia"/>
        </w:rPr>
        <w:t>法務部列舉眾多案例中之一例，並不具有普遍性，具體個案中，遊戲業者</w:t>
      </w:r>
      <w:proofErr w:type="gramStart"/>
      <w:r w:rsidRPr="00EA0C7C">
        <w:rPr>
          <w:rFonts w:hint="eastAsia"/>
        </w:rPr>
        <w:t>及幣商</w:t>
      </w:r>
      <w:proofErr w:type="gramEnd"/>
      <w:r w:rsidRPr="00EA0C7C">
        <w:rPr>
          <w:rFonts w:hint="eastAsia"/>
        </w:rPr>
        <w:t>究竟是否成立賭博罪或其他相關罪嫌，仍須依個案情形具體檢視是否符合法條所定之構成要件。</w:t>
      </w:r>
      <w:r w:rsidR="00715771" w:rsidRPr="00EA0C7C">
        <w:rPr>
          <w:rFonts w:hint="eastAsia"/>
        </w:rPr>
        <w:t>另查，司法實務上目前</w:t>
      </w:r>
      <w:r w:rsidR="00E81019" w:rsidRPr="00EA0C7C">
        <w:rPr>
          <w:rFonts w:hint="eastAsia"/>
        </w:rPr>
        <w:t>亦</w:t>
      </w:r>
      <w:r w:rsidR="00715771" w:rsidRPr="00EA0C7C">
        <w:rPr>
          <w:rFonts w:hint="eastAsia"/>
        </w:rPr>
        <w:t>已有判決(</w:t>
      </w:r>
      <w:proofErr w:type="gramStart"/>
      <w:r w:rsidR="00E81019" w:rsidRPr="00EA0C7C">
        <w:rPr>
          <w:rFonts w:hint="eastAsia"/>
        </w:rPr>
        <w:t>舉如</w:t>
      </w:r>
      <w:proofErr w:type="gramEnd"/>
      <w:r w:rsidR="00E81019" w:rsidRPr="00EA0C7C">
        <w:rPr>
          <w:rFonts w:hint="eastAsia"/>
        </w:rPr>
        <w:t>：</w:t>
      </w:r>
      <w:r w:rsidR="00715771" w:rsidRPr="00EA0C7C">
        <w:rPr>
          <w:rFonts w:hint="eastAsia"/>
        </w:rPr>
        <w:t>臺灣高等法</w:t>
      </w:r>
      <w:r w:rsidR="00715771" w:rsidRPr="00EA0C7C">
        <w:rPr>
          <w:rFonts w:hint="eastAsia"/>
          <w:spacing w:val="2"/>
        </w:rPr>
        <w:t>院臺中分院</w:t>
      </w:r>
      <w:proofErr w:type="gramStart"/>
      <w:r w:rsidR="00715771" w:rsidRPr="00EA0C7C">
        <w:rPr>
          <w:rFonts w:hint="eastAsia"/>
          <w:spacing w:val="2"/>
        </w:rPr>
        <w:t>114</w:t>
      </w:r>
      <w:proofErr w:type="gramEnd"/>
      <w:r w:rsidR="00715771" w:rsidRPr="00EA0C7C">
        <w:rPr>
          <w:rFonts w:hint="eastAsia"/>
          <w:spacing w:val="2"/>
        </w:rPr>
        <w:t>年度</w:t>
      </w:r>
      <w:proofErr w:type="gramStart"/>
      <w:r w:rsidR="00715771" w:rsidRPr="00EA0C7C">
        <w:rPr>
          <w:rFonts w:hint="eastAsia"/>
          <w:spacing w:val="2"/>
        </w:rPr>
        <w:t>上易字第61號</w:t>
      </w:r>
      <w:proofErr w:type="gramEnd"/>
      <w:r w:rsidR="00A9210B" w:rsidRPr="00EA0C7C">
        <w:rPr>
          <w:rFonts w:hint="eastAsia"/>
          <w:spacing w:val="2"/>
        </w:rPr>
        <w:t>刑事</w:t>
      </w:r>
      <w:r w:rsidR="00715771" w:rsidRPr="00EA0C7C">
        <w:rPr>
          <w:rFonts w:hint="eastAsia"/>
          <w:spacing w:val="2"/>
        </w:rPr>
        <w:t>判決</w:t>
      </w:r>
      <w:r w:rsidR="00027752" w:rsidRPr="00EA0C7C">
        <w:rPr>
          <w:rStyle w:val="afe"/>
          <w:spacing w:val="2"/>
        </w:rPr>
        <w:footnoteReference w:id="4"/>
      </w:r>
      <w:r w:rsidR="00715771" w:rsidRPr="00EA0C7C">
        <w:rPr>
          <w:rFonts w:hint="eastAsia"/>
          <w:spacing w:val="2"/>
        </w:rPr>
        <w:t>)</w:t>
      </w:r>
      <w:r w:rsidR="00982E0E" w:rsidRPr="00EA0C7C">
        <w:rPr>
          <w:rFonts w:hint="eastAsia"/>
          <w:spacing w:val="2"/>
        </w:rPr>
        <w:t>認定</w:t>
      </w:r>
      <w:r w:rsidR="00982E0E" w:rsidRPr="00EA0C7C">
        <w:rPr>
          <w:rFonts w:hint="eastAsia"/>
        </w:rPr>
        <w:t>案內之</w:t>
      </w:r>
      <w:r w:rsidR="00715771" w:rsidRPr="00EA0C7C">
        <w:rPr>
          <w:rFonts w:hint="eastAsia"/>
        </w:rPr>
        <w:t>遊戲幣商業者構成圖利聚眾賭博罪，與娛樂城等博弈網站成立共同正犯之關係。</w:t>
      </w:r>
      <w:r w:rsidR="00325777" w:rsidRPr="00EA0C7C">
        <w:rPr>
          <w:rFonts w:hint="eastAsia"/>
        </w:rPr>
        <w:t>判決理由中</w:t>
      </w:r>
      <w:proofErr w:type="gramStart"/>
      <w:r w:rsidR="00325777" w:rsidRPr="00EA0C7C">
        <w:rPr>
          <w:rFonts w:hint="eastAsia"/>
        </w:rPr>
        <w:t>所引多名</w:t>
      </w:r>
      <w:proofErr w:type="gramEnd"/>
      <w:r w:rsidR="00325777" w:rsidRPr="00EA0C7C">
        <w:rPr>
          <w:rFonts w:hint="eastAsia"/>
        </w:rPr>
        <w:t>證人(</w:t>
      </w:r>
      <w:r w:rsidR="00E81019" w:rsidRPr="00EA0C7C">
        <w:rPr>
          <w:rFonts w:hint="eastAsia"/>
        </w:rPr>
        <w:t>即</w:t>
      </w:r>
      <w:r w:rsidRPr="00EA0C7C">
        <w:rPr>
          <w:rFonts w:hint="eastAsia"/>
        </w:rPr>
        <w:t>玩家</w:t>
      </w:r>
      <w:r w:rsidR="00325777" w:rsidRPr="00EA0C7C">
        <w:rPr>
          <w:rFonts w:hint="eastAsia"/>
        </w:rPr>
        <w:t>)之</w:t>
      </w:r>
      <w:r w:rsidRPr="00EA0C7C">
        <w:rPr>
          <w:rFonts w:hint="eastAsia"/>
        </w:rPr>
        <w:t>證詞</w:t>
      </w:r>
      <w:r w:rsidR="00325777" w:rsidRPr="00EA0C7C">
        <w:rPr>
          <w:rFonts w:hint="eastAsia"/>
        </w:rPr>
        <w:t>均提及</w:t>
      </w:r>
      <w:r w:rsidR="00E81019" w:rsidRPr="00EA0C7C">
        <w:rPr>
          <w:rFonts w:hint="eastAsia"/>
        </w:rPr>
        <w:t>：</w:t>
      </w:r>
      <w:r w:rsidR="00325777" w:rsidRPr="00EA0C7C">
        <w:rPr>
          <w:rFonts w:hint="eastAsia"/>
        </w:rPr>
        <w:t>「在包</w:t>
      </w:r>
      <w:r w:rsidR="00325777" w:rsidRPr="00EA0C7C">
        <w:rPr>
          <w:rFonts w:hAnsi="標楷體" w:hint="eastAsia"/>
        </w:rPr>
        <w:t>○</w:t>
      </w:r>
      <w:r w:rsidR="00325777" w:rsidRPr="00EA0C7C">
        <w:rPr>
          <w:rFonts w:hint="eastAsia"/>
        </w:rPr>
        <w:t>發娛樂城聊天室內有</w:t>
      </w:r>
      <w:proofErr w:type="gramStart"/>
      <w:r w:rsidR="00325777" w:rsidRPr="00EA0C7C">
        <w:rPr>
          <w:rFonts w:hint="eastAsia"/>
        </w:rPr>
        <w:t>很多幣商</w:t>
      </w:r>
      <w:proofErr w:type="gramEnd"/>
      <w:r w:rsidR="00325777" w:rsidRPr="00EA0C7C">
        <w:rPr>
          <w:rFonts w:hint="eastAsia"/>
        </w:rPr>
        <w:t>刊登兌換現金訊息，</w:t>
      </w:r>
      <w:r w:rsidR="008A24F3" w:rsidRPr="00EA0C7C">
        <w:rPr>
          <w:rFonts w:hint="eastAsia"/>
        </w:rPr>
        <w:t>我</w:t>
      </w:r>
      <w:proofErr w:type="gramStart"/>
      <w:r w:rsidR="008A24F3" w:rsidRPr="00EA0C7C">
        <w:rPr>
          <w:rFonts w:hint="eastAsia"/>
        </w:rPr>
        <w:t>與幣商</w:t>
      </w:r>
      <w:proofErr w:type="gramEnd"/>
      <w:r w:rsidR="008A24F3" w:rsidRPr="00EA0C7C">
        <w:rPr>
          <w:rFonts w:hint="eastAsia"/>
        </w:rPr>
        <w:t>聯繫後依照指示與他們兌換</w:t>
      </w:r>
      <w:r w:rsidR="00325777" w:rsidRPr="00EA0C7C">
        <w:rPr>
          <w:rFonts w:hint="eastAsia"/>
        </w:rPr>
        <w:t>」</w:t>
      </w:r>
      <w:r w:rsidR="008A24F3" w:rsidRPr="00EA0C7C">
        <w:rPr>
          <w:rFonts w:hint="eastAsia"/>
        </w:rPr>
        <w:t>、</w:t>
      </w:r>
      <w:r w:rsidR="005F0A4D" w:rsidRPr="00EA0C7C">
        <w:rPr>
          <w:rFonts w:hint="eastAsia"/>
        </w:rPr>
        <w:t>「</w:t>
      </w:r>
      <w:r w:rsidR="00125DB2" w:rsidRPr="00EA0C7C">
        <w:rPr>
          <w:rFonts w:hint="eastAsia"/>
        </w:rPr>
        <w:t>在包</w:t>
      </w:r>
      <w:r w:rsidR="00125DB2" w:rsidRPr="00EA0C7C">
        <w:rPr>
          <w:rFonts w:hAnsi="標楷體" w:hint="eastAsia"/>
        </w:rPr>
        <w:t>○</w:t>
      </w:r>
      <w:r w:rsidR="00125DB2" w:rsidRPr="00EA0C7C">
        <w:rPr>
          <w:rFonts w:hint="eastAsia"/>
        </w:rPr>
        <w:t>發娛樂城聊天室內常常有很多帳戶（即幣商）刊登兌換現金訊息，我是在包</w:t>
      </w:r>
      <w:r w:rsidR="00125DB2" w:rsidRPr="00EA0C7C">
        <w:rPr>
          <w:rFonts w:hAnsi="標楷體" w:hint="eastAsia"/>
        </w:rPr>
        <w:t>○</w:t>
      </w:r>
      <w:r w:rsidR="00125DB2" w:rsidRPr="00EA0C7C">
        <w:rPr>
          <w:rFonts w:hint="eastAsia"/>
        </w:rPr>
        <w:t>發娛樂城的聊天室看到</w:t>
      </w:r>
      <w:r w:rsidR="00125DB2" w:rsidRPr="00EA0C7C">
        <w:rPr>
          <w:rFonts w:hAnsi="標楷體" w:hint="eastAsia"/>
        </w:rPr>
        <w:t>○○</w:t>
      </w:r>
      <w:r w:rsidR="00125DB2" w:rsidRPr="00EA0C7C">
        <w:rPr>
          <w:rFonts w:hint="eastAsia"/>
        </w:rPr>
        <w:t>銀行(按：即本</w:t>
      </w:r>
      <w:proofErr w:type="gramStart"/>
      <w:r w:rsidR="00125DB2" w:rsidRPr="00EA0C7C">
        <w:rPr>
          <w:rFonts w:hint="eastAsia"/>
        </w:rPr>
        <w:t>案幣商</w:t>
      </w:r>
      <w:proofErr w:type="gramEnd"/>
      <w:r w:rsidR="00125DB2" w:rsidRPr="00EA0C7C">
        <w:rPr>
          <w:rFonts w:hint="eastAsia"/>
        </w:rPr>
        <w:t>之帳戶名稱)刊登兌換現金訊息，</w:t>
      </w:r>
      <w:r w:rsidR="00125DB2" w:rsidRPr="00EA0C7C">
        <w:rPr>
          <w:rFonts w:hint="eastAsia"/>
        </w:rPr>
        <w:lastRenderedPageBreak/>
        <w:t>一開始在</w:t>
      </w:r>
      <w:proofErr w:type="gramStart"/>
      <w:r w:rsidR="00125DB2" w:rsidRPr="00EA0C7C">
        <w:rPr>
          <w:rFonts w:hint="eastAsia"/>
        </w:rPr>
        <w:t>聊天室私訊他</w:t>
      </w:r>
      <w:proofErr w:type="gramEnd"/>
      <w:r w:rsidR="00125DB2" w:rsidRPr="00EA0C7C">
        <w:rPr>
          <w:rFonts w:hint="eastAsia"/>
        </w:rPr>
        <w:t>，後加LINE聯絡，並上傳自己的身分證件與帳戶資料，在包</w:t>
      </w:r>
      <w:r w:rsidR="00125DB2" w:rsidRPr="00EA0C7C">
        <w:rPr>
          <w:rFonts w:hAnsi="標楷體" w:hint="eastAsia"/>
        </w:rPr>
        <w:t>○</w:t>
      </w:r>
      <w:r w:rsidR="00125DB2" w:rsidRPr="00EA0C7C">
        <w:rPr>
          <w:rFonts w:hint="eastAsia"/>
        </w:rPr>
        <w:t>發娛樂城APP上先將遊戲金幣轉</w:t>
      </w:r>
      <w:proofErr w:type="gramStart"/>
      <w:r w:rsidR="00125DB2" w:rsidRPr="00EA0C7C">
        <w:rPr>
          <w:rFonts w:hint="eastAsia"/>
        </w:rPr>
        <w:t>給幣商</w:t>
      </w:r>
      <w:proofErr w:type="gramEnd"/>
      <w:r w:rsidR="00125DB2" w:rsidRPr="00EA0C7C">
        <w:rPr>
          <w:rFonts w:hint="eastAsia"/>
        </w:rPr>
        <w:t>，再將證明</w:t>
      </w:r>
      <w:proofErr w:type="gramStart"/>
      <w:r w:rsidR="00125DB2" w:rsidRPr="00EA0C7C">
        <w:rPr>
          <w:rFonts w:hint="eastAsia"/>
        </w:rPr>
        <w:t>截圖給客</w:t>
      </w:r>
      <w:proofErr w:type="gramEnd"/>
      <w:r w:rsidR="00125DB2" w:rsidRPr="00EA0C7C">
        <w:rPr>
          <w:rFonts w:hint="eastAsia"/>
        </w:rPr>
        <w:t>服人員，他們就會把錢</w:t>
      </w:r>
      <w:proofErr w:type="gramStart"/>
      <w:r w:rsidR="00125DB2" w:rsidRPr="00EA0C7C">
        <w:rPr>
          <w:rFonts w:hint="eastAsia"/>
        </w:rPr>
        <w:t>匯</w:t>
      </w:r>
      <w:proofErr w:type="gramEnd"/>
      <w:r w:rsidR="00125DB2" w:rsidRPr="00EA0C7C">
        <w:rPr>
          <w:rFonts w:hint="eastAsia"/>
        </w:rPr>
        <w:t>到我帳戶；他們稱是與官方配合的廠商，需要身分驗證才能與他們交易；我記得是1比144</w:t>
      </w:r>
      <w:r w:rsidR="005F0A4D" w:rsidRPr="00EA0C7C">
        <w:rPr>
          <w:rFonts w:hint="eastAsia"/>
        </w:rPr>
        <w:t>」等語，</w:t>
      </w:r>
      <w:proofErr w:type="gramStart"/>
      <w:r w:rsidR="005F0A4D" w:rsidRPr="00EA0C7C">
        <w:rPr>
          <w:rFonts w:hint="eastAsia"/>
        </w:rPr>
        <w:t>足徵目前</w:t>
      </w:r>
      <w:proofErr w:type="gramEnd"/>
      <w:r w:rsidR="005F0A4D" w:rsidRPr="00EA0C7C">
        <w:rPr>
          <w:rFonts w:hint="eastAsia"/>
        </w:rPr>
        <w:t>部分</w:t>
      </w:r>
      <w:r w:rsidR="00624063" w:rsidRPr="00EA0C7C">
        <w:rPr>
          <w:rFonts w:hint="eastAsia"/>
        </w:rPr>
        <w:t>博弈</w:t>
      </w:r>
      <w:r w:rsidR="005F0A4D" w:rsidRPr="00EA0C7C">
        <w:rPr>
          <w:rFonts w:hint="eastAsia"/>
        </w:rPr>
        <w:t>娛樂城網站</w:t>
      </w:r>
      <w:r w:rsidR="00624063" w:rsidRPr="00EA0C7C">
        <w:rPr>
          <w:rFonts w:hint="eastAsia"/>
        </w:rPr>
        <w:t>經營者</w:t>
      </w:r>
      <w:r w:rsidR="005F0A4D" w:rsidRPr="00EA0C7C">
        <w:rPr>
          <w:rFonts w:hint="eastAsia"/>
        </w:rPr>
        <w:t>本身雖未負責賭資「出金」的業務，惟實際上係</w:t>
      </w:r>
      <w:r w:rsidR="00624063" w:rsidRPr="00EA0C7C">
        <w:rPr>
          <w:rFonts w:hint="eastAsia"/>
        </w:rPr>
        <w:t>默許或認可特定幣商業者在其所營運之博弈網站上申請帳戶，並從事遊戲幣買賣及兌換現金之業務</w:t>
      </w:r>
      <w:r w:rsidR="005F0A4D" w:rsidRPr="00EA0C7C">
        <w:rPr>
          <w:rFonts w:hint="eastAsia"/>
        </w:rPr>
        <w:t>。</w:t>
      </w:r>
    </w:p>
    <w:p w14:paraId="6B785BF0" w14:textId="475A5C6D" w:rsidR="00462F61" w:rsidRPr="00EA0C7C" w:rsidRDefault="00F87192" w:rsidP="00462F61">
      <w:pPr>
        <w:pStyle w:val="3"/>
      </w:pPr>
      <w:r w:rsidRPr="00EA0C7C">
        <w:rPr>
          <w:rFonts w:hint="eastAsia"/>
        </w:rPr>
        <w:t>惟本院詢問時，數發部</w:t>
      </w:r>
      <w:proofErr w:type="gramStart"/>
      <w:r w:rsidRPr="00EA0C7C">
        <w:rPr>
          <w:rFonts w:hint="eastAsia"/>
        </w:rPr>
        <w:t>否認幣商之</w:t>
      </w:r>
      <w:proofErr w:type="gramEnd"/>
      <w:r w:rsidRPr="00EA0C7C">
        <w:rPr>
          <w:rFonts w:hint="eastAsia"/>
        </w:rPr>
        <w:t>主管機關為該部，僅表示：「目前防堵的作法是：透過定型化契約要求業者明確標示、向玩家與家長進行宣導，並針對普及率高的遊戲進行</w:t>
      </w:r>
      <w:proofErr w:type="gramStart"/>
      <w:r w:rsidRPr="00EA0C7C">
        <w:rPr>
          <w:rFonts w:hint="eastAsia"/>
        </w:rPr>
        <w:t>抽查幣商與</w:t>
      </w:r>
      <w:proofErr w:type="gramEnd"/>
      <w:r w:rsidRPr="00EA0C7C">
        <w:rPr>
          <w:rFonts w:hint="eastAsia"/>
        </w:rPr>
        <w:t>遊戲業者之關係」等語。</w:t>
      </w:r>
      <w:proofErr w:type="gramStart"/>
      <w:r w:rsidRPr="00EA0C7C">
        <w:rPr>
          <w:rFonts w:hint="eastAsia"/>
        </w:rPr>
        <w:t>另通傳</w:t>
      </w:r>
      <w:proofErr w:type="gramEnd"/>
      <w:r w:rsidRPr="00EA0C7C">
        <w:rPr>
          <w:rFonts w:hint="eastAsia"/>
        </w:rPr>
        <w:t>會出席代表則指稱，</w:t>
      </w:r>
      <w:r w:rsidR="00195F47" w:rsidRPr="00EA0C7C">
        <w:rPr>
          <w:rFonts w:hint="eastAsia"/>
        </w:rPr>
        <w:t>依洗錢防制法第6條等規定，</w:t>
      </w:r>
      <w:proofErr w:type="gramStart"/>
      <w:r w:rsidR="00195F47" w:rsidRPr="00EA0C7C">
        <w:rPr>
          <w:rFonts w:hint="eastAsia"/>
        </w:rPr>
        <w:t>主管幣商之</w:t>
      </w:r>
      <w:proofErr w:type="gramEnd"/>
      <w:r w:rsidR="00195F47" w:rsidRPr="00EA0C7C">
        <w:rPr>
          <w:rFonts w:hint="eastAsia"/>
        </w:rPr>
        <w:t>權責應在金管會云云。</w:t>
      </w:r>
    </w:p>
    <w:p w14:paraId="38C61957" w14:textId="01396693" w:rsidR="00195F47" w:rsidRPr="00EA0C7C" w:rsidRDefault="00195F47" w:rsidP="0016394A">
      <w:pPr>
        <w:pStyle w:val="3"/>
      </w:pPr>
      <w:proofErr w:type="gramStart"/>
      <w:r w:rsidRPr="00EA0C7C">
        <w:rPr>
          <w:rFonts w:hint="eastAsia"/>
        </w:rPr>
        <w:t>然查據</w:t>
      </w:r>
      <w:proofErr w:type="gramEnd"/>
      <w:r w:rsidRPr="00EA0C7C">
        <w:rPr>
          <w:rFonts w:hint="eastAsia"/>
        </w:rPr>
        <w:t>金管會115年6月26日</w:t>
      </w:r>
      <w:proofErr w:type="gramStart"/>
      <w:r w:rsidRPr="00EA0C7C">
        <w:rPr>
          <w:rFonts w:hint="eastAsia"/>
        </w:rPr>
        <w:t>函復本院</w:t>
      </w:r>
      <w:proofErr w:type="gramEnd"/>
      <w:r w:rsidR="009042B1" w:rsidRPr="00EA0C7C">
        <w:rPr>
          <w:rFonts w:hint="eastAsia"/>
        </w:rPr>
        <w:t>公文說明略</w:t>
      </w:r>
      <w:proofErr w:type="gramStart"/>
      <w:r w:rsidR="009042B1" w:rsidRPr="00EA0C7C">
        <w:rPr>
          <w:rFonts w:hint="eastAsia"/>
        </w:rPr>
        <w:t>以</w:t>
      </w:r>
      <w:proofErr w:type="gramEnd"/>
      <w:r w:rsidR="009042B1" w:rsidRPr="00EA0C7C">
        <w:rPr>
          <w:rFonts w:hint="eastAsia"/>
        </w:rPr>
        <w:t>：依洗錢防制法第6條第2項授權訂定之「提供虛擬資產服務之事業或人員洗錢防制登記辦法」第2條第1項第1款規定，虛擬資產係指運用密碼學及分散式</w:t>
      </w:r>
      <w:proofErr w:type="gramStart"/>
      <w:r w:rsidR="009042B1" w:rsidRPr="00EA0C7C">
        <w:rPr>
          <w:rFonts w:hint="eastAsia"/>
        </w:rPr>
        <w:t>帳本</w:t>
      </w:r>
      <w:proofErr w:type="gramEnd"/>
      <w:r w:rsidR="009042B1" w:rsidRPr="00EA0C7C">
        <w:rPr>
          <w:rFonts w:hint="eastAsia"/>
        </w:rPr>
        <w:t>技術或其他類似技術，表彰得以數位方式儲存、交換或移轉之價值，且用於支付或投資目的者。但不包括數位型式之新臺幣、外國貨幣及大陸地區、香港或澳門發行之貨幣、有價證券及其他依法令發行之金融資產，</w:t>
      </w:r>
      <w:proofErr w:type="gramStart"/>
      <w:r w:rsidR="009042B1" w:rsidRPr="00EA0C7C">
        <w:rPr>
          <w:rFonts w:hint="eastAsia"/>
        </w:rPr>
        <w:t>因線上遊戲</w:t>
      </w:r>
      <w:proofErr w:type="gramEnd"/>
      <w:r w:rsidR="009042B1" w:rsidRPr="00EA0C7C">
        <w:rPr>
          <w:rFonts w:hint="eastAsia"/>
        </w:rPr>
        <w:t>業者發行之遊戲點數（卡）</w:t>
      </w:r>
      <w:r w:rsidR="009042B1" w:rsidRPr="00EA0C7C">
        <w:rPr>
          <w:rFonts w:hint="eastAsia"/>
          <w:b/>
        </w:rPr>
        <w:t>不符合</w:t>
      </w:r>
      <w:r w:rsidR="009042B1" w:rsidRPr="00EA0C7C">
        <w:rPr>
          <w:rFonts w:hint="eastAsia"/>
        </w:rPr>
        <w:t>上開虛擬資產之定義，</w:t>
      </w:r>
      <w:proofErr w:type="gramStart"/>
      <w:r w:rsidR="009042B1" w:rsidRPr="00EA0C7C">
        <w:rPr>
          <w:rFonts w:hint="eastAsia"/>
          <w:b/>
        </w:rPr>
        <w:t>爰線上</w:t>
      </w:r>
      <w:proofErr w:type="gramEnd"/>
      <w:r w:rsidR="009042B1" w:rsidRPr="00EA0C7C">
        <w:rPr>
          <w:rFonts w:hint="eastAsia"/>
          <w:b/>
        </w:rPr>
        <w:t>遊戲及從事遊戲點數交易之業者並非該會轄管之提供虛擬資產服務之事業或人員，</w:t>
      </w:r>
      <w:r w:rsidR="009042B1" w:rsidRPr="00EA0C7C">
        <w:rPr>
          <w:rFonts w:hint="eastAsia"/>
          <w:bCs w:val="0"/>
        </w:rPr>
        <w:t>另查數</w:t>
      </w:r>
      <w:proofErr w:type="gramStart"/>
      <w:r w:rsidR="009042B1" w:rsidRPr="00EA0C7C">
        <w:rPr>
          <w:rFonts w:hint="eastAsia"/>
          <w:bCs w:val="0"/>
        </w:rPr>
        <w:t>發部已訂</w:t>
      </w:r>
      <w:proofErr w:type="gramEnd"/>
      <w:r w:rsidR="009042B1" w:rsidRPr="00EA0C7C">
        <w:rPr>
          <w:rFonts w:hint="eastAsia"/>
          <w:bCs w:val="0"/>
        </w:rPr>
        <w:t>有遊戲分級辦法及「</w:t>
      </w:r>
      <w:proofErr w:type="gramStart"/>
      <w:r w:rsidR="009042B1" w:rsidRPr="00EA0C7C">
        <w:rPr>
          <w:rFonts w:hint="eastAsia"/>
          <w:bCs w:val="0"/>
        </w:rPr>
        <w:t>線上遊戲</w:t>
      </w:r>
      <w:proofErr w:type="gramEnd"/>
      <w:r w:rsidR="009042B1" w:rsidRPr="00EA0C7C">
        <w:rPr>
          <w:rFonts w:hint="eastAsia"/>
          <w:bCs w:val="0"/>
        </w:rPr>
        <w:t>點數（卡）定型化契約應記載及不得記載事項」對渠等業者進行規範。另</w:t>
      </w:r>
      <w:r w:rsidR="000D4DB2" w:rsidRPr="00EA0C7C">
        <w:rPr>
          <w:rFonts w:hint="eastAsia"/>
          <w:bCs w:val="0"/>
        </w:rPr>
        <w:t>詐欺犯罪防制條例(下</w:t>
      </w:r>
      <w:proofErr w:type="gramStart"/>
      <w:r w:rsidR="000D4DB2" w:rsidRPr="00EA0C7C">
        <w:rPr>
          <w:rFonts w:hint="eastAsia"/>
          <w:bCs w:val="0"/>
        </w:rPr>
        <w:t>稱</w:t>
      </w:r>
      <w:r w:rsidR="009042B1" w:rsidRPr="00EA0C7C">
        <w:rPr>
          <w:rFonts w:hint="eastAsia"/>
          <w:bCs w:val="0"/>
        </w:rPr>
        <w:t>詐防</w:t>
      </w:r>
      <w:proofErr w:type="gramEnd"/>
      <w:r w:rsidR="009042B1" w:rsidRPr="00EA0C7C">
        <w:rPr>
          <w:rFonts w:hint="eastAsia"/>
          <w:bCs w:val="0"/>
        </w:rPr>
        <w:t>條例</w:t>
      </w:r>
      <w:r w:rsidR="000D4DB2" w:rsidRPr="00EA0C7C">
        <w:rPr>
          <w:rFonts w:hint="eastAsia"/>
          <w:bCs w:val="0"/>
        </w:rPr>
        <w:t>)</w:t>
      </w:r>
      <w:r w:rsidR="009042B1" w:rsidRPr="00EA0C7C">
        <w:rPr>
          <w:rFonts w:hint="eastAsia"/>
          <w:bCs w:val="0"/>
        </w:rPr>
        <w:t>第2條、</w:t>
      </w:r>
      <w:r w:rsidR="009042B1" w:rsidRPr="00EA0C7C">
        <w:rPr>
          <w:rFonts w:hint="eastAsia"/>
          <w:bCs w:val="0"/>
        </w:rPr>
        <w:lastRenderedPageBreak/>
        <w:t>第36條及第37條已就</w:t>
      </w:r>
      <w:proofErr w:type="gramStart"/>
      <w:r w:rsidR="009042B1" w:rsidRPr="00EA0C7C">
        <w:rPr>
          <w:rFonts w:hint="eastAsia"/>
          <w:bCs w:val="0"/>
        </w:rPr>
        <w:t>發行線上遊戲</w:t>
      </w:r>
      <w:proofErr w:type="gramEnd"/>
      <w:r w:rsidR="009042B1" w:rsidRPr="00EA0C7C">
        <w:rPr>
          <w:rFonts w:hint="eastAsia"/>
          <w:bCs w:val="0"/>
        </w:rPr>
        <w:t>點數之網路連線遊戲業者應</w:t>
      </w:r>
      <w:proofErr w:type="gramStart"/>
      <w:r w:rsidR="009042B1" w:rsidRPr="00EA0C7C">
        <w:rPr>
          <w:rFonts w:hint="eastAsia"/>
          <w:bCs w:val="0"/>
        </w:rPr>
        <w:t>採</w:t>
      </w:r>
      <w:proofErr w:type="gramEnd"/>
      <w:r w:rsidR="009042B1" w:rsidRPr="00EA0C7C">
        <w:rPr>
          <w:rFonts w:hint="eastAsia"/>
          <w:bCs w:val="0"/>
        </w:rPr>
        <w:t>行之防詐措施訂有明文</w:t>
      </w:r>
      <w:r w:rsidR="001A05F3" w:rsidRPr="00EA0C7C">
        <w:rPr>
          <w:rFonts w:hint="eastAsia"/>
          <w:bCs w:val="0"/>
        </w:rPr>
        <w:t>等語。</w:t>
      </w:r>
      <w:r w:rsidR="001A05F3" w:rsidRPr="00EA0C7C">
        <w:rPr>
          <w:rFonts w:hint="eastAsia"/>
          <w:b/>
        </w:rPr>
        <w:t>顯係認為該會</w:t>
      </w:r>
      <w:r w:rsidR="001A05F3" w:rsidRPr="00EA0C7C">
        <w:rPr>
          <w:rFonts w:hint="eastAsia"/>
          <w:b/>
          <w:bCs w:val="0"/>
        </w:rPr>
        <w:t>並非從事遊戲幣交易為業</w:t>
      </w:r>
      <w:proofErr w:type="gramStart"/>
      <w:r w:rsidR="001A05F3" w:rsidRPr="00EA0C7C">
        <w:rPr>
          <w:rFonts w:hint="eastAsia"/>
          <w:b/>
          <w:bCs w:val="0"/>
        </w:rPr>
        <w:t>之幣商</w:t>
      </w:r>
      <w:proofErr w:type="gramEnd"/>
      <w:r w:rsidR="001A05F3" w:rsidRPr="00EA0C7C">
        <w:rPr>
          <w:rFonts w:hint="eastAsia"/>
          <w:b/>
          <w:bCs w:val="0"/>
        </w:rPr>
        <w:t>的主管機關，且相關事項</w:t>
      </w:r>
      <w:proofErr w:type="gramStart"/>
      <w:r w:rsidR="001A05F3" w:rsidRPr="00EA0C7C">
        <w:rPr>
          <w:rFonts w:hint="eastAsia"/>
          <w:b/>
          <w:bCs w:val="0"/>
        </w:rPr>
        <w:t>核屬數</w:t>
      </w:r>
      <w:proofErr w:type="gramEnd"/>
      <w:r w:rsidR="001A05F3" w:rsidRPr="00EA0C7C">
        <w:rPr>
          <w:rFonts w:hint="eastAsia"/>
          <w:b/>
          <w:bCs w:val="0"/>
        </w:rPr>
        <w:t>發部之權責。</w:t>
      </w:r>
      <w:r w:rsidR="003008C6" w:rsidRPr="00EA0C7C">
        <w:rPr>
          <w:rFonts w:hint="eastAsia"/>
        </w:rPr>
        <w:t>各機關間就此議題之說法紛亂，混沌不明，</w:t>
      </w:r>
      <w:proofErr w:type="gramStart"/>
      <w:r w:rsidR="003008C6" w:rsidRPr="00EA0C7C">
        <w:rPr>
          <w:rFonts w:hint="eastAsia"/>
        </w:rPr>
        <w:t>導致幣商長期</w:t>
      </w:r>
      <w:proofErr w:type="gramEnd"/>
      <w:r w:rsidR="003008C6" w:rsidRPr="00EA0C7C">
        <w:rPr>
          <w:rFonts w:hint="eastAsia"/>
        </w:rPr>
        <w:t>以來欠缺主管機關正式納管。</w:t>
      </w:r>
    </w:p>
    <w:p w14:paraId="63402A98" w14:textId="19F2715B" w:rsidR="0038796A" w:rsidRPr="00EA0C7C" w:rsidRDefault="00C40822" w:rsidP="00715771">
      <w:pPr>
        <w:pStyle w:val="3"/>
        <w:overflowPunct w:val="0"/>
        <w:ind w:left="1360" w:hanging="680"/>
      </w:pPr>
      <w:r w:rsidRPr="00EA0C7C">
        <w:rPr>
          <w:rFonts w:hint="eastAsia"/>
        </w:rPr>
        <w:t>復</w:t>
      </w:r>
      <w:r w:rsidR="00715771" w:rsidRPr="00EA0C7C">
        <w:rPr>
          <w:rFonts w:hint="eastAsia"/>
        </w:rPr>
        <w:t>從</w:t>
      </w:r>
      <w:r w:rsidR="0038796A" w:rsidRPr="00EA0C7C">
        <w:rPr>
          <w:rFonts w:hint="eastAsia"/>
        </w:rPr>
        <w:t>警政署</w:t>
      </w:r>
      <w:r w:rsidRPr="00EA0C7C">
        <w:rPr>
          <w:rFonts w:hint="eastAsia"/>
        </w:rPr>
        <w:t>提供</w:t>
      </w:r>
      <w:r w:rsidR="00715771" w:rsidRPr="00EA0C7C">
        <w:rPr>
          <w:rFonts w:hint="eastAsia"/>
        </w:rPr>
        <w:t>之下列</w:t>
      </w:r>
      <w:r w:rsidRPr="00EA0C7C">
        <w:rPr>
          <w:rFonts w:hint="eastAsia"/>
        </w:rPr>
        <w:t>警察機關近期</w:t>
      </w:r>
      <w:r w:rsidR="00715771" w:rsidRPr="00EA0C7C">
        <w:rPr>
          <w:rFonts w:hint="eastAsia"/>
        </w:rPr>
        <w:t>破獲之大規模網路賭博案件之一例中顯示，現已有不肖業者利用遊戲幣作為洗錢的工具，</w:t>
      </w:r>
      <w:proofErr w:type="gramStart"/>
      <w:r w:rsidR="00715771" w:rsidRPr="00EA0C7C">
        <w:rPr>
          <w:rFonts w:hint="eastAsia"/>
        </w:rPr>
        <w:t>足徵納管幣商確</w:t>
      </w:r>
      <w:proofErr w:type="gramEnd"/>
      <w:r w:rsidR="00715771" w:rsidRPr="00EA0C7C">
        <w:rPr>
          <w:rFonts w:hint="eastAsia"/>
        </w:rPr>
        <w:t>有必要。114年12月間刑事警察局偵查第二大隊破獲一起新北市土城區博弈遊戲點數洗錢案，案情資訊略如下：</w:t>
      </w:r>
    </w:p>
    <w:p w14:paraId="0A1AD7B8" w14:textId="012B81EF" w:rsidR="00A2091E" w:rsidRPr="00EA0C7C" w:rsidRDefault="00A2091E" w:rsidP="00A2091E">
      <w:pPr>
        <w:pStyle w:val="4"/>
      </w:pPr>
      <w:r w:rsidRPr="00EA0C7C">
        <w:rPr>
          <w:rFonts w:hint="eastAsia"/>
        </w:rPr>
        <w:t>主嫌王○亮自112年1月起，於新北市土城區設立未經合法登記之「裕○工作室」及「安○國際有限公司」，</w:t>
      </w:r>
      <w:proofErr w:type="gramStart"/>
      <w:r w:rsidRPr="00EA0C7C">
        <w:rPr>
          <w:rFonts w:hint="eastAsia"/>
        </w:rPr>
        <w:t>經營線上博弈</w:t>
      </w:r>
      <w:proofErr w:type="gramEnd"/>
      <w:r w:rsidRPr="00EA0C7C">
        <w:rPr>
          <w:rFonts w:hint="eastAsia"/>
        </w:rPr>
        <w:t>遊戲幣買賣及兌換業務，並組成具規模之犯罪集團運作。該集團分工細密，設有大主管、早晚班主管、客服人員</w:t>
      </w:r>
      <w:proofErr w:type="gramStart"/>
      <w:r w:rsidRPr="00EA0C7C">
        <w:rPr>
          <w:rFonts w:hint="eastAsia"/>
        </w:rPr>
        <w:t>及幣商</w:t>
      </w:r>
      <w:proofErr w:type="gramEnd"/>
      <w:r w:rsidRPr="00EA0C7C">
        <w:rPr>
          <w:rFonts w:hint="eastAsia"/>
        </w:rPr>
        <w:t>等層級，專責招攬賭客、處理金流及遊戲幣交易等事務。</w:t>
      </w:r>
    </w:p>
    <w:p w14:paraId="42D26FEE" w14:textId="13A2CA06" w:rsidR="00A2091E" w:rsidRPr="00EA0C7C" w:rsidRDefault="00A2091E" w:rsidP="00A2091E">
      <w:pPr>
        <w:pStyle w:val="4"/>
      </w:pPr>
      <w:r w:rsidRPr="00EA0C7C">
        <w:rPr>
          <w:rFonts w:hint="eastAsia"/>
        </w:rPr>
        <w:t>集團成員透過電腦連線至「星</w:t>
      </w:r>
      <w:r w:rsidR="00401EAB" w:rsidRPr="00EA0C7C">
        <w:rPr>
          <w:rFonts w:hAnsi="標楷體" w:hint="eastAsia"/>
        </w:rPr>
        <w:t>○</w:t>
      </w:r>
      <w:r w:rsidRPr="00EA0C7C">
        <w:rPr>
          <w:rFonts w:hint="eastAsia"/>
        </w:rPr>
        <w:t>Online」、「老</w:t>
      </w:r>
      <w:r w:rsidR="00401EAB" w:rsidRPr="00EA0C7C">
        <w:rPr>
          <w:rFonts w:hAnsi="標楷體" w:hint="eastAsia"/>
        </w:rPr>
        <w:t>○</w:t>
      </w:r>
      <w:r w:rsidRPr="00EA0C7C">
        <w:rPr>
          <w:rFonts w:hint="eastAsia"/>
        </w:rPr>
        <w:t>有錢」、「王</w:t>
      </w:r>
      <w:r w:rsidR="00401EAB" w:rsidRPr="00EA0C7C">
        <w:rPr>
          <w:rFonts w:hAnsi="標楷體" w:hint="eastAsia"/>
        </w:rPr>
        <w:t>○</w:t>
      </w:r>
      <w:r w:rsidRPr="00EA0C7C">
        <w:rPr>
          <w:rFonts w:hint="eastAsia"/>
        </w:rPr>
        <w:t>俱樂部」、「滿</w:t>
      </w:r>
      <w:r w:rsidR="00401EAB" w:rsidRPr="00EA0C7C">
        <w:rPr>
          <w:rFonts w:hAnsi="標楷體" w:hint="eastAsia"/>
        </w:rPr>
        <w:t>○</w:t>
      </w:r>
      <w:r w:rsidRPr="00EA0C7C">
        <w:rPr>
          <w:rFonts w:hint="eastAsia"/>
        </w:rPr>
        <w:t>大亨」、「包</w:t>
      </w:r>
      <w:r w:rsidR="00401EAB" w:rsidRPr="00EA0C7C">
        <w:rPr>
          <w:rFonts w:hAnsi="標楷體" w:hint="eastAsia"/>
        </w:rPr>
        <w:t>○</w:t>
      </w:r>
      <w:r w:rsidRPr="00EA0C7C">
        <w:rPr>
          <w:rFonts w:hint="eastAsia"/>
        </w:rPr>
        <w:t>發」等平</w:t>
      </w:r>
      <w:proofErr w:type="gramStart"/>
      <w:r w:rsidRPr="00EA0C7C">
        <w:rPr>
          <w:rFonts w:hint="eastAsia"/>
        </w:rPr>
        <w:t>臺</w:t>
      </w:r>
      <w:proofErr w:type="gramEnd"/>
      <w:r w:rsidRPr="00EA0C7C">
        <w:rPr>
          <w:rFonts w:hint="eastAsia"/>
        </w:rPr>
        <w:t>，以遊戲角色帳號或暱稱於遊戲頻道大量發送廣告訊息，向不特定玩家招攬遊戲幣買賣業務。</w:t>
      </w:r>
    </w:p>
    <w:p w14:paraId="095DC383" w14:textId="1E1CDF3F" w:rsidR="00715771" w:rsidRPr="00EA0C7C" w:rsidRDefault="00A2091E" w:rsidP="00A2091E">
      <w:pPr>
        <w:pStyle w:val="4"/>
      </w:pPr>
      <w:r w:rsidRPr="00EA0C7C">
        <w:rPr>
          <w:rFonts w:hint="eastAsia"/>
        </w:rPr>
        <w:t>警方於114年12月16日發動搜索查緝，共通知集團幹部及員工30人到案說明，現場查扣現金1,113萬餘元、支票2,333萬餘元，合計查獲不法所得及犯罪所得超過3,447萬元；另查扣手機76支、電腦51</w:t>
      </w:r>
      <w:proofErr w:type="gramStart"/>
      <w:r w:rsidRPr="00EA0C7C">
        <w:rPr>
          <w:rFonts w:hint="eastAsia"/>
        </w:rPr>
        <w:t>臺</w:t>
      </w:r>
      <w:proofErr w:type="gramEnd"/>
      <w:r w:rsidRPr="00EA0C7C">
        <w:rPr>
          <w:rFonts w:hint="eastAsia"/>
        </w:rPr>
        <w:t>及金融帳戶提款卡47張等犯罪工具。經初步分析扣案資料，發現會員資料逾8萬筆；另追查相關金流發現，自112年起該集團</w:t>
      </w:r>
      <w:r w:rsidRPr="00EA0C7C">
        <w:rPr>
          <w:rFonts w:hint="eastAsia"/>
        </w:rPr>
        <w:lastRenderedPageBreak/>
        <w:t>經手之博弈出金金額高達38億6,086萬餘元，整體資金流動規模更高達80億元，足認其為大型地下博弈及洗錢犯罪網絡。全案依違反刑法營利賭博罪、組織犯罪危害防制條例及洗錢防制法等罪嫌，移送臺灣新北地方檢察署偵辦。</w:t>
      </w:r>
    </w:p>
    <w:p w14:paraId="45C02463" w14:textId="67283F9C" w:rsidR="00195F47" w:rsidRPr="00EA0C7C" w:rsidRDefault="00195F47" w:rsidP="00462F61">
      <w:pPr>
        <w:pStyle w:val="3"/>
      </w:pPr>
      <w:r w:rsidRPr="00EA0C7C">
        <w:rPr>
          <w:rFonts w:hint="eastAsia"/>
        </w:rPr>
        <w:t>綜上，</w:t>
      </w:r>
      <w:r w:rsidR="008222EB" w:rsidRPr="00EA0C7C">
        <w:rPr>
          <w:rFonts w:hint="eastAsia"/>
        </w:rPr>
        <w:t>政府近年來於政策上支持遊戲產業持續發展，於相關產業鏈中也附帶造就一批從事以遊戲幣與法定貨幣間兌換為業之遊戲幣業者(</w:t>
      </w:r>
      <w:proofErr w:type="gramStart"/>
      <w:r w:rsidR="008222EB" w:rsidRPr="00EA0C7C">
        <w:rPr>
          <w:rFonts w:hint="eastAsia"/>
        </w:rPr>
        <w:t>俗稱幣商</w:t>
      </w:r>
      <w:proofErr w:type="gramEnd"/>
      <w:r w:rsidR="008222EB" w:rsidRPr="00EA0C7C">
        <w:rPr>
          <w:rFonts w:hint="eastAsia"/>
        </w:rPr>
        <w:t>)，惟既有法令對於此等業者之規範付之闕如，長久以來甚至連主管機關都沒有。然而，此一未納管現象不僅形成遊戲軟體業者得藉以規避賭博刑責之法外空間，更已成為不肖之徒從事洗錢之管道，行政院允應通盤</w:t>
      </w:r>
      <w:proofErr w:type="gramStart"/>
      <w:r w:rsidR="008222EB" w:rsidRPr="00EA0C7C">
        <w:rPr>
          <w:rFonts w:hint="eastAsia"/>
        </w:rPr>
        <w:t>研</w:t>
      </w:r>
      <w:proofErr w:type="gramEnd"/>
      <w:r w:rsidR="008222EB" w:rsidRPr="00EA0C7C">
        <w:rPr>
          <w:rFonts w:hint="eastAsia"/>
        </w:rPr>
        <w:t>議並儘速</w:t>
      </w:r>
      <w:proofErr w:type="gramStart"/>
      <w:r w:rsidR="008222EB" w:rsidRPr="00EA0C7C">
        <w:rPr>
          <w:rFonts w:hint="eastAsia"/>
        </w:rPr>
        <w:t>擇定妥適</w:t>
      </w:r>
      <w:proofErr w:type="gramEnd"/>
      <w:r w:rsidR="008222EB" w:rsidRPr="00EA0C7C">
        <w:rPr>
          <w:rFonts w:hint="eastAsia"/>
        </w:rPr>
        <w:t>之主管機關。</w:t>
      </w:r>
    </w:p>
    <w:p w14:paraId="46DD8A07" w14:textId="71806989" w:rsidR="00BD46FA" w:rsidRPr="00EA0C7C" w:rsidRDefault="005139D7" w:rsidP="00411E96">
      <w:pPr>
        <w:pStyle w:val="2"/>
      </w:pPr>
      <w:r w:rsidRPr="00EA0C7C">
        <w:rPr>
          <w:rFonts w:hint="eastAsia"/>
          <w:b/>
          <w:bCs w:val="0"/>
        </w:rPr>
        <w:t>針對目前</w:t>
      </w:r>
      <w:r w:rsidR="00295ACA" w:rsidRPr="00EA0C7C">
        <w:rPr>
          <w:rFonts w:hint="eastAsia"/>
          <w:b/>
          <w:bCs w:val="0"/>
        </w:rPr>
        <w:t>充斥於電視、各</w:t>
      </w:r>
      <w:r w:rsidR="00043BAE" w:rsidRPr="00EA0C7C">
        <w:rPr>
          <w:rFonts w:hint="eastAsia"/>
          <w:b/>
          <w:bCs w:val="0"/>
        </w:rPr>
        <w:t>大</w:t>
      </w:r>
      <w:r w:rsidR="00295ACA" w:rsidRPr="00EA0C7C">
        <w:rPr>
          <w:rFonts w:hint="eastAsia"/>
          <w:b/>
          <w:bCs w:val="0"/>
        </w:rPr>
        <w:t>網路</w:t>
      </w:r>
      <w:r w:rsidR="00043BAE" w:rsidRPr="00EA0C7C">
        <w:rPr>
          <w:rFonts w:hint="eastAsia"/>
          <w:b/>
          <w:bCs w:val="0"/>
        </w:rPr>
        <w:t>平</w:t>
      </w:r>
      <w:proofErr w:type="gramStart"/>
      <w:r w:rsidR="00043BAE" w:rsidRPr="00EA0C7C">
        <w:rPr>
          <w:rFonts w:hint="eastAsia"/>
          <w:b/>
          <w:bCs w:val="0"/>
        </w:rPr>
        <w:t>臺</w:t>
      </w:r>
      <w:proofErr w:type="gramEnd"/>
      <w:r w:rsidR="00043BAE" w:rsidRPr="00EA0C7C">
        <w:rPr>
          <w:rFonts w:hint="eastAsia"/>
          <w:b/>
          <w:bCs w:val="0"/>
        </w:rPr>
        <w:t>或</w:t>
      </w:r>
      <w:r w:rsidR="00295ACA" w:rsidRPr="00EA0C7C">
        <w:rPr>
          <w:rFonts w:hint="eastAsia"/>
          <w:b/>
          <w:bCs w:val="0"/>
        </w:rPr>
        <w:t>社群</w:t>
      </w:r>
      <w:r w:rsidR="00043BAE" w:rsidRPr="00EA0C7C">
        <w:rPr>
          <w:rFonts w:hint="eastAsia"/>
          <w:b/>
          <w:bCs w:val="0"/>
        </w:rPr>
        <w:t>媒體</w:t>
      </w:r>
      <w:r w:rsidR="00295ACA" w:rsidRPr="00EA0C7C">
        <w:rPr>
          <w:rFonts w:hint="eastAsia"/>
          <w:b/>
          <w:bCs w:val="0"/>
        </w:rPr>
        <w:t>之</w:t>
      </w:r>
      <w:r w:rsidR="00043BAE" w:rsidRPr="00EA0C7C">
        <w:rPr>
          <w:rFonts w:hint="eastAsia"/>
          <w:b/>
          <w:bCs w:val="0"/>
        </w:rPr>
        <w:t>博弈</w:t>
      </w:r>
      <w:proofErr w:type="gramStart"/>
      <w:r w:rsidR="00043BAE" w:rsidRPr="00EA0C7C">
        <w:rPr>
          <w:rFonts w:hint="eastAsia"/>
          <w:b/>
          <w:bCs w:val="0"/>
        </w:rPr>
        <w:t>類線上</w:t>
      </w:r>
      <w:proofErr w:type="gramEnd"/>
      <w:r w:rsidR="00043BAE" w:rsidRPr="00EA0C7C">
        <w:rPr>
          <w:rFonts w:hint="eastAsia"/>
          <w:b/>
          <w:bCs w:val="0"/>
        </w:rPr>
        <w:t>遊戲</w:t>
      </w:r>
      <w:r w:rsidR="00295ACA" w:rsidRPr="00EA0C7C">
        <w:rPr>
          <w:rFonts w:hint="eastAsia"/>
          <w:b/>
          <w:bCs w:val="0"/>
        </w:rPr>
        <w:t>廣告，相關權責機關</w:t>
      </w:r>
      <w:r w:rsidR="00043BAE" w:rsidRPr="00EA0C7C">
        <w:rPr>
          <w:rFonts w:hint="eastAsia"/>
          <w:b/>
          <w:bCs w:val="0"/>
        </w:rPr>
        <w:t>畫地自限或互相推諉</w:t>
      </w:r>
      <w:r w:rsidR="00450B51" w:rsidRPr="00EA0C7C">
        <w:rPr>
          <w:rFonts w:hint="eastAsia"/>
          <w:b/>
          <w:bCs w:val="0"/>
        </w:rPr>
        <w:t>，</w:t>
      </w:r>
      <w:r w:rsidR="00043BAE" w:rsidRPr="00EA0C7C">
        <w:rPr>
          <w:rFonts w:hint="eastAsia"/>
          <w:b/>
          <w:bCs w:val="0"/>
        </w:rPr>
        <w:t>致許多網路賭博業者可堂而皇之公然於電視或網路媒體大肆宣傳，不僅使未成年人暴露於</w:t>
      </w:r>
      <w:proofErr w:type="gramStart"/>
      <w:r w:rsidR="00043BAE" w:rsidRPr="00EA0C7C">
        <w:rPr>
          <w:rFonts w:hint="eastAsia"/>
          <w:b/>
          <w:bCs w:val="0"/>
        </w:rPr>
        <w:t>輕易</w:t>
      </w:r>
      <w:proofErr w:type="gramEnd"/>
      <w:r w:rsidR="00043BAE" w:rsidRPr="00EA0C7C">
        <w:rPr>
          <w:rFonts w:hint="eastAsia"/>
          <w:b/>
          <w:bCs w:val="0"/>
        </w:rPr>
        <w:t>即可接觸賭博平</w:t>
      </w:r>
      <w:proofErr w:type="gramStart"/>
      <w:r w:rsidR="00043BAE" w:rsidRPr="00EA0C7C">
        <w:rPr>
          <w:rFonts w:hint="eastAsia"/>
          <w:b/>
          <w:bCs w:val="0"/>
        </w:rPr>
        <w:t>臺</w:t>
      </w:r>
      <w:proofErr w:type="gramEnd"/>
      <w:r w:rsidR="00043BAE" w:rsidRPr="00EA0C7C">
        <w:rPr>
          <w:rFonts w:hint="eastAsia"/>
          <w:b/>
          <w:bCs w:val="0"/>
        </w:rPr>
        <w:t>之網路環境，亦有誤導社會大眾</w:t>
      </w:r>
      <w:r w:rsidR="00F64A33" w:rsidRPr="00EA0C7C">
        <w:rPr>
          <w:rFonts w:hint="eastAsia"/>
          <w:b/>
          <w:bCs w:val="0"/>
        </w:rPr>
        <w:t>錯認透過該</w:t>
      </w:r>
      <w:proofErr w:type="gramStart"/>
      <w:r w:rsidR="00F64A33" w:rsidRPr="00EA0C7C">
        <w:rPr>
          <w:rFonts w:hint="eastAsia"/>
          <w:b/>
          <w:bCs w:val="0"/>
        </w:rPr>
        <w:t>類線上</w:t>
      </w:r>
      <w:proofErr w:type="gramEnd"/>
      <w:r w:rsidR="00F64A33" w:rsidRPr="00EA0C7C">
        <w:rPr>
          <w:rFonts w:hint="eastAsia"/>
          <w:b/>
          <w:bCs w:val="0"/>
        </w:rPr>
        <w:t>遊戲進行賭博屬合法範疇之虞</w:t>
      </w:r>
      <w:r w:rsidR="00043BAE" w:rsidRPr="00EA0C7C">
        <w:rPr>
          <w:rFonts w:hint="eastAsia"/>
          <w:b/>
          <w:bCs w:val="0"/>
        </w:rPr>
        <w:t>，</w:t>
      </w:r>
      <w:r w:rsidR="00F057A6" w:rsidRPr="00EA0C7C">
        <w:rPr>
          <w:rFonts w:hint="eastAsia"/>
          <w:b/>
          <w:bCs w:val="0"/>
        </w:rPr>
        <w:t>亟待</w:t>
      </w:r>
      <w:r w:rsidR="00F64A33" w:rsidRPr="00EA0C7C">
        <w:rPr>
          <w:rFonts w:hint="eastAsia"/>
          <w:b/>
          <w:bCs w:val="0"/>
        </w:rPr>
        <w:t>政府</w:t>
      </w:r>
      <w:r w:rsidR="00F057A6" w:rsidRPr="00EA0C7C">
        <w:rPr>
          <w:rFonts w:hint="eastAsia"/>
          <w:b/>
          <w:bCs w:val="0"/>
        </w:rPr>
        <w:t>跨部會協調與規劃，</w:t>
      </w:r>
      <w:r w:rsidR="00F64A33" w:rsidRPr="00EA0C7C">
        <w:rPr>
          <w:rFonts w:hint="eastAsia"/>
          <w:b/>
          <w:bCs w:val="0"/>
        </w:rPr>
        <w:t>針對該等</w:t>
      </w:r>
      <w:r w:rsidR="008333D0" w:rsidRPr="00EA0C7C">
        <w:rPr>
          <w:rFonts w:hint="eastAsia"/>
          <w:b/>
          <w:bCs w:val="0"/>
        </w:rPr>
        <w:t>廣告施以必要且合理之規範。</w:t>
      </w:r>
    </w:p>
    <w:p w14:paraId="75C8503A" w14:textId="38FD0A1A" w:rsidR="00A974FF" w:rsidRPr="00EA0C7C" w:rsidRDefault="00E34DF8" w:rsidP="0021799B">
      <w:pPr>
        <w:pStyle w:val="3"/>
        <w:overflowPunct w:val="0"/>
        <w:ind w:left="1360" w:hanging="680"/>
      </w:pPr>
      <w:r w:rsidRPr="00EA0C7C">
        <w:rPr>
          <w:rFonts w:hint="eastAsia"/>
        </w:rPr>
        <w:t>承意見</w:t>
      </w:r>
      <w:proofErr w:type="gramStart"/>
      <w:r w:rsidRPr="00EA0C7C">
        <w:rPr>
          <w:rFonts w:hint="eastAsia"/>
        </w:rPr>
        <w:t>一所述</w:t>
      </w:r>
      <w:proofErr w:type="gramEnd"/>
      <w:r w:rsidRPr="00EA0C7C">
        <w:rPr>
          <w:rFonts w:hint="eastAsia"/>
        </w:rPr>
        <w:t>，由於遊戲分級辦法第6條第6款所定之「使用虛擬遊戲幣進行遊戲，且遊戲結果會直接影響虛擬遊戲幣增減</w:t>
      </w:r>
      <w:proofErr w:type="gramStart"/>
      <w:r w:rsidRPr="00EA0C7C">
        <w:rPr>
          <w:rFonts w:hint="eastAsia"/>
        </w:rPr>
        <w:t>之棋弈類</w:t>
      </w:r>
      <w:proofErr w:type="gramEnd"/>
      <w:r w:rsidRPr="00EA0C7C">
        <w:rPr>
          <w:rFonts w:hint="eastAsia"/>
        </w:rPr>
        <w:t>、牌類及益智娛樂類遊戲軟體」與網路賭博之核心要素具有高度相似性，時下博弈</w:t>
      </w:r>
      <w:proofErr w:type="gramStart"/>
      <w:r w:rsidRPr="00EA0C7C">
        <w:rPr>
          <w:rFonts w:hint="eastAsia"/>
        </w:rPr>
        <w:t>類線上</w:t>
      </w:r>
      <w:proofErr w:type="gramEnd"/>
      <w:r w:rsidRPr="00EA0C7C">
        <w:rPr>
          <w:rFonts w:hint="eastAsia"/>
        </w:rPr>
        <w:t>遊戲產業與網路賭博</w:t>
      </w:r>
      <w:proofErr w:type="gramStart"/>
      <w:r w:rsidRPr="00EA0C7C">
        <w:rPr>
          <w:rFonts w:hint="eastAsia"/>
        </w:rPr>
        <w:t>犯罪間僅</w:t>
      </w:r>
      <w:r w:rsidR="007B6F75" w:rsidRPr="00EA0C7C">
        <w:rPr>
          <w:rFonts w:hint="eastAsia"/>
        </w:rPr>
        <w:t>係</w:t>
      </w:r>
      <w:proofErr w:type="gramEnd"/>
      <w:r w:rsidRPr="00EA0C7C">
        <w:rPr>
          <w:rFonts w:hint="eastAsia"/>
        </w:rPr>
        <w:t>一線之隔</w:t>
      </w:r>
      <w:r w:rsidR="007B6F75" w:rsidRPr="00EA0C7C">
        <w:rPr>
          <w:rFonts w:hint="eastAsia"/>
        </w:rPr>
        <w:t>。為保護兒童及少年之身心健康，</w:t>
      </w:r>
      <w:proofErr w:type="gramStart"/>
      <w:r w:rsidR="007B6F75" w:rsidRPr="00EA0C7C">
        <w:rPr>
          <w:rFonts w:hint="eastAsia"/>
        </w:rPr>
        <w:t>爰</w:t>
      </w:r>
      <w:proofErr w:type="gramEnd"/>
      <w:r w:rsidR="00281ECC" w:rsidRPr="00EA0C7C">
        <w:rPr>
          <w:rFonts w:hint="eastAsia"/>
        </w:rPr>
        <w:t>針對</w:t>
      </w:r>
      <w:r w:rsidR="007B6F75" w:rsidRPr="00EA0C7C">
        <w:rPr>
          <w:rFonts w:hint="eastAsia"/>
        </w:rPr>
        <w:t>該等遊戲軟體</w:t>
      </w:r>
      <w:r w:rsidR="00281ECC" w:rsidRPr="00EA0C7C">
        <w:rPr>
          <w:rFonts w:hint="eastAsia"/>
        </w:rPr>
        <w:t>之分級管理制度，才會逐步由保護級再提升為現行</w:t>
      </w:r>
      <w:proofErr w:type="gramStart"/>
      <w:r w:rsidR="00281ECC" w:rsidRPr="00EA0C7C">
        <w:rPr>
          <w:rFonts w:hint="eastAsia"/>
        </w:rPr>
        <w:t>之輔15級，此觀</w:t>
      </w:r>
      <w:proofErr w:type="gramEnd"/>
      <w:r w:rsidR="00281ECC" w:rsidRPr="00EA0C7C">
        <w:rPr>
          <w:rFonts w:hint="eastAsia"/>
        </w:rPr>
        <w:t>遊戲分級辦法歷來之修法沿革即明。該辦法於101年5月29日修</w:t>
      </w:r>
      <w:r w:rsidR="00281ECC" w:rsidRPr="00EA0C7C">
        <w:rPr>
          <w:rFonts w:hint="eastAsia"/>
        </w:rPr>
        <w:lastRenderedPageBreak/>
        <w:t>正發布前之原名稱為「電腦軟體分級辦法」，</w:t>
      </w:r>
      <w:r w:rsidR="005F405D" w:rsidRPr="00EA0C7C">
        <w:rPr>
          <w:rFonts w:hint="eastAsia"/>
        </w:rPr>
        <w:t>而「電腦軟體分級辦法」於100年4月13日之修正總說明中提及：「有</w:t>
      </w:r>
      <w:proofErr w:type="gramStart"/>
      <w:r w:rsidR="005F405D" w:rsidRPr="00EA0C7C">
        <w:rPr>
          <w:rFonts w:hint="eastAsia"/>
        </w:rPr>
        <w:t>鑑</w:t>
      </w:r>
      <w:proofErr w:type="gramEnd"/>
      <w:r w:rsidR="005F405D" w:rsidRPr="00EA0C7C">
        <w:rPr>
          <w:rFonts w:hint="eastAsia"/>
        </w:rPr>
        <w:t>於社會觀念普遍認為麻將及其性質相近之遊戲軟體不適宜兒童及少年使用，</w:t>
      </w:r>
      <w:proofErr w:type="gramStart"/>
      <w:r w:rsidR="005F405D" w:rsidRPr="00EA0C7C">
        <w:rPr>
          <w:rFonts w:hint="eastAsia"/>
        </w:rPr>
        <w:t>且據兒少</w:t>
      </w:r>
      <w:proofErr w:type="gramEnd"/>
      <w:r w:rsidR="005F405D" w:rsidRPr="00EA0C7C">
        <w:rPr>
          <w:rFonts w:hint="eastAsia"/>
        </w:rPr>
        <w:t>團體調查，逾五成之家長認為現行遊戲軟體分級制度應予修正。為符合社會各界之期待，並藉此提醒遊戲業者、家長及使用者對前述遊戲軟體分級之注意，期使兒童及少年之身心健康獲得完整保護，</w:t>
      </w:r>
      <w:proofErr w:type="gramStart"/>
      <w:r w:rsidR="005F405D" w:rsidRPr="00EA0C7C">
        <w:rPr>
          <w:rFonts w:hint="eastAsia"/>
        </w:rPr>
        <w:t>爰</w:t>
      </w:r>
      <w:proofErr w:type="gramEnd"/>
      <w:r w:rsidR="005F405D" w:rsidRPr="00EA0C7C">
        <w:rPr>
          <w:rFonts w:hint="eastAsia"/>
        </w:rPr>
        <w:t>考量我國國情、社會觀感及先進國家分級發展趨勢，修正</w:t>
      </w:r>
      <w:r w:rsidR="005F405D" w:rsidRPr="00EA0C7C">
        <w:rPr>
          <w:rFonts w:ascii="新細明體" w:eastAsia="新細明體" w:hAnsi="新細明體" w:hint="eastAsia"/>
        </w:rPr>
        <w:t>『</w:t>
      </w:r>
      <w:r w:rsidR="005F405D" w:rsidRPr="00EA0C7C">
        <w:rPr>
          <w:rFonts w:hint="eastAsia"/>
        </w:rPr>
        <w:t>電腦軟體分級辦法</w:t>
      </w:r>
      <w:r w:rsidR="005F405D" w:rsidRPr="00EA0C7C">
        <w:rPr>
          <w:rFonts w:hAnsi="標楷體" w:hint="eastAsia"/>
        </w:rPr>
        <w:t>』</w:t>
      </w:r>
      <w:r w:rsidR="005F405D" w:rsidRPr="00EA0C7C">
        <w:rPr>
          <w:rFonts w:hint="eastAsia"/>
        </w:rPr>
        <w:t>第2條、第7條、第11條」</w:t>
      </w:r>
      <w:r w:rsidR="00C05558" w:rsidRPr="00EA0C7C">
        <w:rPr>
          <w:rFonts w:hint="eastAsia"/>
        </w:rPr>
        <w:t>、</w:t>
      </w:r>
      <w:r w:rsidR="005F405D" w:rsidRPr="00EA0C7C">
        <w:rPr>
          <w:rFonts w:hAnsi="標楷體" w:hint="eastAsia"/>
        </w:rPr>
        <w:t>「</w:t>
      </w:r>
      <w:r w:rsidR="00C05558" w:rsidRPr="00EA0C7C">
        <w:rPr>
          <w:rFonts w:hAnsi="標楷體" w:hint="eastAsia"/>
        </w:rPr>
        <w:t>按</w:t>
      </w:r>
      <w:r w:rsidR="00C05558" w:rsidRPr="00EA0C7C">
        <w:rPr>
          <w:rFonts w:ascii="新細明體" w:eastAsia="新細明體" w:hAnsi="新細明體" w:hint="eastAsia"/>
        </w:rPr>
        <w:t>『</w:t>
      </w:r>
      <w:r w:rsidR="00C05558" w:rsidRPr="00EA0C7C">
        <w:rPr>
          <w:rFonts w:hAnsi="標楷體" w:hint="eastAsia"/>
        </w:rPr>
        <w:t>棋牌益智及娛樂類電腦軟體』之本質具機率性，</w:t>
      </w:r>
      <w:r w:rsidR="00C05558" w:rsidRPr="00EA0C7C">
        <w:rPr>
          <w:rFonts w:hAnsi="標楷體" w:hint="eastAsia"/>
          <w:b/>
          <w:bCs w:val="0"/>
        </w:rPr>
        <w:t>如該機率性之結果隨機影響遊戲中虛擬遊戲幣之增減，易生教導或鼓勵賭博之嫌</w:t>
      </w:r>
      <w:r w:rsidR="00C05558" w:rsidRPr="00EA0C7C">
        <w:rPr>
          <w:rFonts w:hAnsi="標楷體" w:hint="eastAsia"/>
        </w:rPr>
        <w:t>，</w:t>
      </w:r>
      <w:proofErr w:type="gramStart"/>
      <w:r w:rsidR="00C05558" w:rsidRPr="00EA0C7C">
        <w:rPr>
          <w:rFonts w:hAnsi="標楷體" w:hint="eastAsia"/>
          <w:b/>
          <w:bCs w:val="0"/>
        </w:rPr>
        <w:t>爰</w:t>
      </w:r>
      <w:proofErr w:type="gramEnd"/>
      <w:r w:rsidR="00C05558" w:rsidRPr="00EA0C7C">
        <w:rPr>
          <w:rFonts w:hAnsi="標楷體" w:hint="eastAsia"/>
          <w:b/>
          <w:bCs w:val="0"/>
        </w:rPr>
        <w:t>將具有上述情形之</w:t>
      </w:r>
      <w:r w:rsidR="00C05558" w:rsidRPr="00EA0C7C">
        <w:rPr>
          <w:rFonts w:ascii="新細明體" w:eastAsia="新細明體" w:hAnsi="新細明體" w:hint="eastAsia"/>
          <w:b/>
          <w:bCs w:val="0"/>
        </w:rPr>
        <w:t>『</w:t>
      </w:r>
      <w:r w:rsidR="00C05558" w:rsidRPr="00EA0C7C">
        <w:rPr>
          <w:rFonts w:hAnsi="標楷體" w:hint="eastAsia"/>
          <w:b/>
          <w:bCs w:val="0"/>
        </w:rPr>
        <w:t>棋牌益智及娛樂類電腦軟體』列為保護級</w:t>
      </w:r>
      <w:r w:rsidR="00C05558" w:rsidRPr="00EA0C7C">
        <w:rPr>
          <w:rFonts w:hAnsi="標楷體" w:hint="eastAsia"/>
        </w:rPr>
        <w:t>；如遊戲尚包含其他屬輔導級或限制級之畫面，則應另依各該規定標示分級。(修正條文第7條</w:t>
      </w:r>
      <w:r w:rsidR="00C05558" w:rsidRPr="00EA0C7C">
        <w:rPr>
          <w:rStyle w:val="afe"/>
          <w:rFonts w:hAnsi="標楷體"/>
        </w:rPr>
        <w:footnoteReference w:id="5"/>
      </w:r>
      <w:r w:rsidR="00C05558" w:rsidRPr="00EA0C7C">
        <w:rPr>
          <w:rFonts w:hAnsi="標楷體" w:hint="eastAsia"/>
        </w:rPr>
        <w:t>)</w:t>
      </w:r>
      <w:r w:rsidR="005F405D" w:rsidRPr="00EA0C7C">
        <w:rPr>
          <w:rFonts w:hAnsi="標楷體" w:hint="eastAsia"/>
        </w:rPr>
        <w:t>」</w:t>
      </w:r>
      <w:proofErr w:type="gramStart"/>
      <w:r w:rsidR="00EE70C2" w:rsidRPr="00EA0C7C">
        <w:rPr>
          <w:rFonts w:hAnsi="標楷體" w:hint="eastAsia"/>
        </w:rPr>
        <w:t>嗣</w:t>
      </w:r>
      <w:proofErr w:type="gramEnd"/>
      <w:r w:rsidR="00EE70C2" w:rsidRPr="00EA0C7C">
        <w:rPr>
          <w:rFonts w:hint="eastAsia"/>
        </w:rPr>
        <w:t>遊戲分級辦法於108年5月23日再為修正時，則</w:t>
      </w:r>
      <w:r w:rsidR="005D328A" w:rsidRPr="00EA0C7C">
        <w:rPr>
          <w:rFonts w:hint="eastAsia"/>
        </w:rPr>
        <w:t>參考南韓、日本、美國及歐盟各國之管制規範，</w:t>
      </w:r>
      <w:r w:rsidR="00EE70C2" w:rsidRPr="00EA0C7C">
        <w:rPr>
          <w:rFonts w:hint="eastAsia"/>
        </w:rPr>
        <w:t>進一步將</w:t>
      </w:r>
      <w:r w:rsidR="00D94FD8" w:rsidRPr="00EA0C7C">
        <w:rPr>
          <w:rFonts w:hint="eastAsia"/>
        </w:rPr>
        <w:t>「使用虛擬遊戲幣進行遊戲，且遊戲結果會直接影響虛擬遊戲幣增減」</w:t>
      </w:r>
      <w:proofErr w:type="gramStart"/>
      <w:r w:rsidR="00D94FD8" w:rsidRPr="00EA0C7C">
        <w:rPr>
          <w:rFonts w:hint="eastAsia"/>
        </w:rPr>
        <w:t>之棋</w:t>
      </w:r>
      <w:r w:rsidR="00D27082" w:rsidRPr="00EA0C7C">
        <w:rPr>
          <w:rFonts w:hint="eastAsia"/>
        </w:rPr>
        <w:t>弈</w:t>
      </w:r>
      <w:r w:rsidR="00D94FD8" w:rsidRPr="00EA0C7C">
        <w:rPr>
          <w:rFonts w:hint="eastAsia"/>
        </w:rPr>
        <w:t>類</w:t>
      </w:r>
      <w:proofErr w:type="gramEnd"/>
      <w:r w:rsidR="00D94FD8" w:rsidRPr="00EA0C7C">
        <w:rPr>
          <w:rFonts w:hint="eastAsia"/>
        </w:rPr>
        <w:t>、牌類及益智娛樂類遊戲軟體提升為屬於輔15級之遊戲；至於「遊戲結果未直接影響虛擬遊戲幣增減」之牌類及益智娛樂類遊戲軟體，則改列為輔12級，毋寧亦是回應社會各界</w:t>
      </w:r>
      <w:r w:rsidR="00806F81" w:rsidRPr="00EA0C7C">
        <w:rPr>
          <w:rFonts w:hint="eastAsia"/>
        </w:rPr>
        <w:t>普遍</w:t>
      </w:r>
      <w:r w:rsidR="00D94FD8" w:rsidRPr="00EA0C7C">
        <w:rPr>
          <w:rFonts w:hint="eastAsia"/>
        </w:rPr>
        <w:t>認為有必要加強管制之</w:t>
      </w:r>
      <w:r w:rsidR="00D27082" w:rsidRPr="00EA0C7C">
        <w:rPr>
          <w:rFonts w:hint="eastAsia"/>
        </w:rPr>
        <w:t>期盼所進行之</w:t>
      </w:r>
      <w:r w:rsidR="00D94FD8" w:rsidRPr="00EA0C7C">
        <w:rPr>
          <w:rFonts w:hint="eastAsia"/>
        </w:rPr>
        <w:t>法制變革。</w:t>
      </w:r>
    </w:p>
    <w:p w14:paraId="035FD15E" w14:textId="053BE633" w:rsidR="00D94FD8" w:rsidRPr="00EA0C7C" w:rsidRDefault="00D27082" w:rsidP="0021799B">
      <w:pPr>
        <w:pStyle w:val="3"/>
        <w:overflowPunct w:val="0"/>
        <w:ind w:left="1360" w:hanging="680"/>
      </w:pPr>
      <w:r w:rsidRPr="00EA0C7C">
        <w:rPr>
          <w:rFonts w:hint="eastAsia"/>
        </w:rPr>
        <w:lastRenderedPageBreak/>
        <w:t>依據遊戲分級辦法之母法</w:t>
      </w:r>
      <w:proofErr w:type="gramStart"/>
      <w:r w:rsidRPr="00EA0C7C">
        <w:rPr>
          <w:rFonts w:hint="eastAsia"/>
        </w:rPr>
        <w:t>即兒少權</w:t>
      </w:r>
      <w:proofErr w:type="gramEnd"/>
      <w:r w:rsidRPr="00EA0C7C">
        <w:rPr>
          <w:rFonts w:hint="eastAsia"/>
        </w:rPr>
        <w:t>法第43條第1項第3款規定，兒童及少年不得使用有害其身心健康之賭博遊戲軟體、網際網路內容。復</w:t>
      </w:r>
      <w:proofErr w:type="gramStart"/>
      <w:r w:rsidRPr="00EA0C7C">
        <w:rPr>
          <w:rFonts w:hint="eastAsia"/>
        </w:rPr>
        <w:t>依兒少權</w:t>
      </w:r>
      <w:proofErr w:type="gramEnd"/>
      <w:r w:rsidRPr="00EA0C7C">
        <w:rPr>
          <w:rFonts w:hint="eastAsia"/>
        </w:rPr>
        <w:t>法第2條</w:t>
      </w:r>
      <w:r w:rsidR="00C64FF2" w:rsidRPr="00EA0C7C">
        <w:rPr>
          <w:rFonts w:hint="eastAsia"/>
        </w:rPr>
        <w:t>規定</w:t>
      </w:r>
      <w:r w:rsidRPr="00EA0C7C">
        <w:rPr>
          <w:rFonts w:hint="eastAsia"/>
        </w:rPr>
        <w:t>：「本法所稱兒童及少年，指未滿18歲之人」</w:t>
      </w:r>
      <w:r w:rsidR="00C64FF2" w:rsidRPr="00EA0C7C">
        <w:rPr>
          <w:rFonts w:hint="eastAsia"/>
        </w:rPr>
        <w:t>，</w:t>
      </w:r>
      <w:r w:rsidRPr="00EA0C7C">
        <w:rPr>
          <w:rFonts w:hint="eastAsia"/>
        </w:rPr>
        <w:t>則現行遊戲分級辦法將「使用虛擬遊戲幣進行遊戲，且遊戲結果會直接影響虛擬遊戲幣增減」之</w:t>
      </w:r>
      <w:r w:rsidR="00A912AC" w:rsidRPr="00EA0C7C">
        <w:rPr>
          <w:rFonts w:hint="eastAsia"/>
        </w:rPr>
        <w:t>具博弈性質之</w:t>
      </w:r>
      <w:r w:rsidRPr="00EA0C7C">
        <w:rPr>
          <w:rFonts w:hint="eastAsia"/>
        </w:rPr>
        <w:t>遊戲軟體</w:t>
      </w:r>
      <w:r w:rsidR="00A912AC" w:rsidRPr="00EA0C7C">
        <w:rPr>
          <w:rFonts w:hint="eastAsia"/>
        </w:rPr>
        <w:t>歸類為輔15級，年滿15歲以上之人得使用，換言之，15歲以上未滿18歲之少年亦得使用一節，是否符合上</w:t>
      </w:r>
      <w:proofErr w:type="gramStart"/>
      <w:r w:rsidR="00A912AC" w:rsidRPr="00EA0C7C">
        <w:rPr>
          <w:rFonts w:hint="eastAsia"/>
        </w:rPr>
        <w:t>開兒少權</w:t>
      </w:r>
      <w:proofErr w:type="gramEnd"/>
      <w:r w:rsidR="00A912AC" w:rsidRPr="00EA0C7C">
        <w:rPr>
          <w:rFonts w:hint="eastAsia"/>
        </w:rPr>
        <w:t>法規範保護兒童及少年身心健康之</w:t>
      </w:r>
      <w:r w:rsidR="001D1BDF" w:rsidRPr="00EA0C7C">
        <w:rPr>
          <w:rFonts w:hint="eastAsia"/>
        </w:rPr>
        <w:t>意旨，非無探究之餘地。對此議題，</w:t>
      </w:r>
      <w:r w:rsidR="001D1BDF" w:rsidRPr="00EA0C7C">
        <w:rPr>
          <w:rFonts w:hAnsi="標楷體" w:hint="eastAsia"/>
        </w:rPr>
        <w:t>數</w:t>
      </w:r>
      <w:proofErr w:type="gramStart"/>
      <w:r w:rsidR="001D1BDF" w:rsidRPr="00EA0C7C">
        <w:rPr>
          <w:rFonts w:hAnsi="標楷體" w:hint="eastAsia"/>
        </w:rPr>
        <w:t>發部於本</w:t>
      </w:r>
      <w:proofErr w:type="gramEnd"/>
      <w:r w:rsidR="001D1BDF" w:rsidRPr="00EA0C7C">
        <w:rPr>
          <w:rFonts w:hAnsi="標楷體" w:hint="eastAsia"/>
        </w:rPr>
        <w:t>院詢問時說明略</w:t>
      </w:r>
      <w:proofErr w:type="gramStart"/>
      <w:r w:rsidR="001D1BDF" w:rsidRPr="00EA0C7C">
        <w:rPr>
          <w:rFonts w:hAnsi="標楷體" w:hint="eastAsia"/>
        </w:rPr>
        <w:t>以</w:t>
      </w:r>
      <w:proofErr w:type="gramEnd"/>
      <w:r w:rsidR="001D1BDF" w:rsidRPr="00EA0C7C">
        <w:rPr>
          <w:rFonts w:hAnsi="標楷體" w:hint="eastAsia"/>
        </w:rPr>
        <w:t>：</w:t>
      </w:r>
    </w:p>
    <w:p w14:paraId="199EA476" w14:textId="06EC9B0D" w:rsidR="001D1BDF" w:rsidRPr="00EA0C7C" w:rsidRDefault="001D1BDF" w:rsidP="001D1BDF">
      <w:pPr>
        <w:pStyle w:val="4"/>
      </w:pPr>
      <w:r w:rsidRPr="00EA0C7C">
        <w:rPr>
          <w:rFonts w:hint="eastAsia"/>
        </w:rPr>
        <w:t>針對棋牌益智及娛樂類遊戲軟體，於108年通盤檢視</w:t>
      </w:r>
      <w:r w:rsidR="00B05993" w:rsidRPr="00EA0C7C">
        <w:rPr>
          <w:rFonts w:hint="eastAsia"/>
        </w:rPr>
        <w:t>遊戲</w:t>
      </w:r>
      <w:r w:rsidRPr="00EA0C7C">
        <w:rPr>
          <w:rFonts w:hint="eastAsia"/>
        </w:rPr>
        <w:t>分級辦法之分級級別適切性，針對使用虛擬遊戲幣進行遊戲，且遊戲結果會直接影響虛擬遊戲幣增減</w:t>
      </w:r>
      <w:proofErr w:type="gramStart"/>
      <w:r w:rsidRPr="00EA0C7C">
        <w:rPr>
          <w:rFonts w:hint="eastAsia"/>
        </w:rPr>
        <w:t>之棋弈類</w:t>
      </w:r>
      <w:proofErr w:type="gramEnd"/>
      <w:r w:rsidRPr="00EA0C7C">
        <w:rPr>
          <w:rFonts w:hint="eastAsia"/>
        </w:rPr>
        <w:t>、牌類及益智娛樂類遊戲軟體，修正分級為輔15級。同時，遊戲分級辦法規範業者應標示「不得利用遊戲賭博、從事違反法令或其他類似行為」等警語文字，為避免遊戲點數遭不肖人士利用於遊戲消費外之用途，數</w:t>
      </w:r>
      <w:proofErr w:type="gramStart"/>
      <w:r w:rsidRPr="00EA0C7C">
        <w:rPr>
          <w:rFonts w:hint="eastAsia"/>
        </w:rPr>
        <w:t>發部亦多次</w:t>
      </w:r>
      <w:proofErr w:type="gramEnd"/>
      <w:r w:rsidRPr="00EA0C7C">
        <w:rPr>
          <w:rFonts w:hint="eastAsia"/>
        </w:rPr>
        <w:t>藉由行政指導，發函要求業者加強消費者宣導，於</w:t>
      </w:r>
      <w:proofErr w:type="gramStart"/>
      <w:r w:rsidRPr="00EA0C7C">
        <w:rPr>
          <w:rFonts w:hint="eastAsia"/>
        </w:rPr>
        <w:t>遊戲官網</w:t>
      </w:r>
      <w:proofErr w:type="gramEnd"/>
      <w:r w:rsidRPr="00EA0C7C">
        <w:rPr>
          <w:rFonts w:hint="eastAsia"/>
        </w:rPr>
        <w:t>、粉絲專頁或遊戲內公共頻道加強宣導「請勿進行現金交易及不法行為」或「本遊戲不提供現金交易」等宣導警語，以期能降低玩家私下交易狀況。</w:t>
      </w:r>
    </w:p>
    <w:p w14:paraId="7617EFAC" w14:textId="17DA6054" w:rsidR="001D1BDF" w:rsidRPr="00EA0C7C" w:rsidRDefault="001D1BDF" w:rsidP="001D1BDF">
      <w:pPr>
        <w:pStyle w:val="4"/>
      </w:pPr>
      <w:r w:rsidRPr="00EA0C7C">
        <w:rPr>
          <w:rFonts w:hint="eastAsia"/>
        </w:rPr>
        <w:t>針對「使用虛擬遊戲幣進行遊戲，且遊戲結果會直接影響虛擬遊戲幣增減</w:t>
      </w:r>
      <w:proofErr w:type="gramStart"/>
      <w:r w:rsidRPr="00EA0C7C">
        <w:rPr>
          <w:rFonts w:hint="eastAsia"/>
        </w:rPr>
        <w:t>之棋弈類</w:t>
      </w:r>
      <w:proofErr w:type="gramEnd"/>
      <w:r w:rsidRPr="00EA0C7C">
        <w:rPr>
          <w:rFonts w:hint="eastAsia"/>
        </w:rPr>
        <w:t>、牌類及益智娛樂類遊戲軟體」之級別是否應向上調整成18歲限制級一事，</w:t>
      </w:r>
      <w:proofErr w:type="gramStart"/>
      <w:r w:rsidRPr="00EA0C7C">
        <w:rPr>
          <w:rFonts w:hint="eastAsia"/>
        </w:rPr>
        <w:t>該部正持續</w:t>
      </w:r>
      <w:proofErr w:type="gramEnd"/>
      <w:r w:rsidRPr="00EA0C7C">
        <w:rPr>
          <w:rFonts w:hint="eastAsia"/>
        </w:rPr>
        <w:t>收集遊戲產業業者及相關利害關係人意見，並將納入檢討修正遊戲分級辦法之重點條款評估等語。</w:t>
      </w:r>
    </w:p>
    <w:p w14:paraId="48347F72" w14:textId="0394A469" w:rsidR="001D1BDF" w:rsidRPr="00EA0C7C" w:rsidRDefault="001D1BDF" w:rsidP="0021799B">
      <w:pPr>
        <w:pStyle w:val="3"/>
        <w:overflowPunct w:val="0"/>
        <w:ind w:left="1360" w:hanging="680"/>
      </w:pPr>
      <w:r w:rsidRPr="00EA0C7C">
        <w:rPr>
          <w:rFonts w:hint="eastAsia"/>
        </w:rPr>
        <w:lastRenderedPageBreak/>
        <w:t>而即使認為</w:t>
      </w:r>
      <w:proofErr w:type="gramStart"/>
      <w:r w:rsidRPr="00EA0C7C">
        <w:rPr>
          <w:rFonts w:hint="eastAsia"/>
        </w:rPr>
        <w:t>現行</w:t>
      </w:r>
      <w:r w:rsidR="00CE2390" w:rsidRPr="00EA0C7C">
        <w:rPr>
          <w:rFonts w:hint="eastAsia"/>
        </w:rPr>
        <w:t>輔15級</w:t>
      </w:r>
      <w:proofErr w:type="gramEnd"/>
      <w:r w:rsidR="00CE2390" w:rsidRPr="00EA0C7C">
        <w:rPr>
          <w:rFonts w:hint="eastAsia"/>
        </w:rPr>
        <w:t>之規範</w:t>
      </w:r>
      <w:proofErr w:type="gramStart"/>
      <w:r w:rsidR="00CE2390" w:rsidRPr="00EA0C7C">
        <w:rPr>
          <w:rFonts w:hint="eastAsia"/>
        </w:rPr>
        <w:t>已屬適切</w:t>
      </w:r>
      <w:proofErr w:type="gramEnd"/>
      <w:r w:rsidR="00CE2390" w:rsidRPr="00EA0C7C">
        <w:rPr>
          <w:rFonts w:hint="eastAsia"/>
        </w:rPr>
        <w:t>，然而，由於現行實務上遊戲軟體之註冊或登入並未</w:t>
      </w:r>
      <w:proofErr w:type="gramStart"/>
      <w:r w:rsidR="00CE2390" w:rsidRPr="00EA0C7C">
        <w:rPr>
          <w:rFonts w:hint="eastAsia"/>
        </w:rPr>
        <w:t>採</w:t>
      </w:r>
      <w:proofErr w:type="gramEnd"/>
      <w:r w:rsidR="00CE2390" w:rsidRPr="00EA0C7C">
        <w:rPr>
          <w:rFonts w:hint="eastAsia"/>
        </w:rPr>
        <w:t>行實名認證制，</w:t>
      </w:r>
      <w:proofErr w:type="gramStart"/>
      <w:r w:rsidR="00CE2390" w:rsidRPr="00EA0C7C">
        <w:rPr>
          <w:rFonts w:hint="eastAsia"/>
        </w:rPr>
        <w:t>爰</w:t>
      </w:r>
      <w:proofErr w:type="gramEnd"/>
      <w:r w:rsidR="00CE2390" w:rsidRPr="00EA0C7C">
        <w:rPr>
          <w:rFonts w:hint="eastAsia"/>
        </w:rPr>
        <w:t>對於使用遊戲軟體之玩家事實上是否確實已達各該遊戲軟體級別所對應之年齡要件，基本上欠缺確實之檢核驗證機制</w:t>
      </w:r>
      <w:r w:rsidR="000F0334" w:rsidRPr="00EA0C7C">
        <w:rPr>
          <w:rFonts w:hint="eastAsia"/>
        </w:rPr>
        <w:t>；</w:t>
      </w:r>
      <w:r w:rsidR="009543D5" w:rsidRPr="00EA0C7C">
        <w:rPr>
          <w:rFonts w:hint="eastAsia"/>
        </w:rPr>
        <w:t>加以</w:t>
      </w:r>
      <w:r w:rsidR="00EC3F2B" w:rsidRPr="00EA0C7C">
        <w:rPr>
          <w:rFonts w:hint="eastAsia"/>
        </w:rPr>
        <w:t>國內目前具博弈性質之遊戲軟體廣告已</w:t>
      </w:r>
      <w:r w:rsidR="00EC3F2B" w:rsidRPr="00EA0C7C">
        <w:rPr>
          <w:rFonts w:hint="eastAsia"/>
          <w:b/>
          <w:bCs w:val="0"/>
        </w:rPr>
        <w:t>廣泛充斥於</w:t>
      </w:r>
      <w:r w:rsidR="000565A2" w:rsidRPr="00EA0C7C">
        <w:rPr>
          <w:rFonts w:hint="eastAsia"/>
          <w:b/>
          <w:bCs w:val="0"/>
        </w:rPr>
        <w:t>各大</w:t>
      </w:r>
      <w:r w:rsidR="00EC3F2B" w:rsidRPr="00EA0C7C">
        <w:rPr>
          <w:rFonts w:hint="eastAsia"/>
          <w:b/>
          <w:bCs w:val="0"/>
        </w:rPr>
        <w:t>電視</w:t>
      </w:r>
      <w:r w:rsidR="000565A2" w:rsidRPr="00EA0C7C">
        <w:rPr>
          <w:rFonts w:hint="eastAsia"/>
          <w:b/>
          <w:bCs w:val="0"/>
        </w:rPr>
        <w:t>頻道</w:t>
      </w:r>
      <w:r w:rsidR="00EC3F2B" w:rsidRPr="00EA0C7C">
        <w:rPr>
          <w:rFonts w:hint="eastAsia"/>
          <w:b/>
          <w:bCs w:val="0"/>
        </w:rPr>
        <w:t>、網路平</w:t>
      </w:r>
      <w:proofErr w:type="gramStart"/>
      <w:r w:rsidR="00EC3F2B" w:rsidRPr="00EA0C7C">
        <w:rPr>
          <w:rFonts w:hint="eastAsia"/>
          <w:b/>
          <w:bCs w:val="0"/>
        </w:rPr>
        <w:t>臺</w:t>
      </w:r>
      <w:proofErr w:type="gramEnd"/>
      <w:r w:rsidR="00EC3F2B" w:rsidRPr="00EA0C7C">
        <w:rPr>
          <w:rFonts w:hint="eastAsia"/>
          <w:b/>
          <w:bCs w:val="0"/>
        </w:rPr>
        <w:t>或社群媒體</w:t>
      </w:r>
      <w:r w:rsidR="000565A2" w:rsidRPr="00EA0C7C">
        <w:rPr>
          <w:rFonts w:hint="eastAsia"/>
          <w:b/>
          <w:bCs w:val="0"/>
        </w:rPr>
        <w:t>網站</w:t>
      </w:r>
      <w:r w:rsidR="00824D65" w:rsidRPr="00EA0C7C">
        <w:rPr>
          <w:rFonts w:hint="eastAsia"/>
          <w:b/>
          <w:bCs w:val="0"/>
        </w:rPr>
        <w:t>，</w:t>
      </w:r>
      <w:r w:rsidR="00824D65" w:rsidRPr="00EA0C7C">
        <w:rPr>
          <w:rFonts w:hint="eastAsia"/>
        </w:rPr>
        <w:t>相關</w:t>
      </w:r>
      <w:r w:rsidR="008C1E69" w:rsidRPr="00EA0C7C">
        <w:rPr>
          <w:rFonts w:hint="eastAsia"/>
        </w:rPr>
        <w:t>博弈</w:t>
      </w:r>
      <w:proofErr w:type="gramStart"/>
      <w:r w:rsidR="008C1E69" w:rsidRPr="00EA0C7C">
        <w:rPr>
          <w:rFonts w:hint="eastAsia"/>
        </w:rPr>
        <w:t>類線上</w:t>
      </w:r>
      <w:proofErr w:type="gramEnd"/>
      <w:r w:rsidR="008C1E69" w:rsidRPr="00EA0C7C">
        <w:rPr>
          <w:rFonts w:hint="eastAsia"/>
        </w:rPr>
        <w:t>遊戲之宣傳</w:t>
      </w:r>
      <w:r w:rsidR="00824D65" w:rsidRPr="00EA0C7C">
        <w:rPr>
          <w:rFonts w:hint="eastAsia"/>
        </w:rPr>
        <w:t>資訊</w:t>
      </w:r>
      <w:r w:rsidR="008C1E69" w:rsidRPr="00EA0C7C">
        <w:rPr>
          <w:rFonts w:hint="eastAsia"/>
        </w:rPr>
        <w:t>隨處可見，</w:t>
      </w:r>
      <w:r w:rsidR="000F0334" w:rsidRPr="00EA0C7C">
        <w:rPr>
          <w:rFonts w:hint="eastAsia"/>
        </w:rPr>
        <w:t>均導致未滿18歲之兒童及少年暴露於</w:t>
      </w:r>
      <w:proofErr w:type="gramStart"/>
      <w:r w:rsidR="000F0334" w:rsidRPr="00EA0C7C">
        <w:rPr>
          <w:rFonts w:hint="eastAsia"/>
        </w:rPr>
        <w:t>輕易</w:t>
      </w:r>
      <w:proofErr w:type="gramEnd"/>
      <w:r w:rsidR="000F0334" w:rsidRPr="00EA0C7C">
        <w:rPr>
          <w:rFonts w:hint="eastAsia"/>
        </w:rPr>
        <w:t>即可接觸網路賭博平</w:t>
      </w:r>
      <w:proofErr w:type="gramStart"/>
      <w:r w:rsidR="000F0334" w:rsidRPr="00EA0C7C">
        <w:rPr>
          <w:rFonts w:hint="eastAsia"/>
        </w:rPr>
        <w:t>臺</w:t>
      </w:r>
      <w:proofErr w:type="gramEnd"/>
      <w:r w:rsidR="000F0334" w:rsidRPr="00EA0C7C">
        <w:rPr>
          <w:rFonts w:hint="eastAsia"/>
        </w:rPr>
        <w:t>之網路環境。</w:t>
      </w:r>
    </w:p>
    <w:p w14:paraId="21D0FD98" w14:textId="7AA43635" w:rsidR="005E4AC1" w:rsidRPr="00EA0C7C" w:rsidRDefault="005E4AC1" w:rsidP="000F7E04">
      <w:pPr>
        <w:pStyle w:val="3"/>
        <w:overflowPunct w:val="0"/>
        <w:ind w:left="1360" w:hanging="680"/>
      </w:pPr>
      <w:r w:rsidRPr="00EA0C7C">
        <w:rPr>
          <w:rFonts w:hint="eastAsia"/>
        </w:rPr>
        <w:t>依</w:t>
      </w:r>
      <w:r w:rsidR="000F0334" w:rsidRPr="00EA0C7C">
        <w:rPr>
          <w:rFonts w:hint="eastAsia"/>
        </w:rPr>
        <w:t>據</w:t>
      </w:r>
      <w:r w:rsidRPr="00EA0C7C">
        <w:rPr>
          <w:rFonts w:hint="eastAsia"/>
        </w:rPr>
        <w:t>廣播電視法</w:t>
      </w:r>
      <w:r w:rsidR="000F0334" w:rsidRPr="00EA0C7C">
        <w:rPr>
          <w:rFonts w:hint="eastAsia"/>
        </w:rPr>
        <w:t>第32條</w:t>
      </w:r>
      <w:proofErr w:type="gramStart"/>
      <w:r w:rsidR="000F0334" w:rsidRPr="00EA0C7C">
        <w:rPr>
          <w:rFonts w:hint="eastAsia"/>
        </w:rPr>
        <w:t>準</w:t>
      </w:r>
      <w:proofErr w:type="gramEnd"/>
      <w:r w:rsidR="000F0334" w:rsidRPr="00EA0C7C">
        <w:rPr>
          <w:rFonts w:hint="eastAsia"/>
        </w:rPr>
        <w:t>用同法</w:t>
      </w:r>
      <w:r w:rsidRPr="00EA0C7C">
        <w:rPr>
          <w:rFonts w:hint="eastAsia"/>
        </w:rPr>
        <w:t>第21條</w:t>
      </w:r>
      <w:r w:rsidR="000F0334" w:rsidRPr="00EA0C7C">
        <w:rPr>
          <w:rFonts w:hint="eastAsia"/>
        </w:rPr>
        <w:t>規定，電視廣告內容，不得有下列情形之</w:t>
      </w:r>
      <w:proofErr w:type="gramStart"/>
      <w:r w:rsidR="000F0334" w:rsidRPr="00EA0C7C">
        <w:rPr>
          <w:rFonts w:hint="eastAsia"/>
        </w:rPr>
        <w:t>一</w:t>
      </w:r>
      <w:proofErr w:type="gramEnd"/>
      <w:r w:rsidR="000F0334" w:rsidRPr="00EA0C7C">
        <w:rPr>
          <w:rFonts w:hint="eastAsia"/>
        </w:rPr>
        <w:t>：</w:t>
      </w:r>
      <w:r w:rsidR="00F429F7" w:rsidRPr="00EA0C7C">
        <w:rPr>
          <w:rFonts w:hint="eastAsia"/>
        </w:rPr>
        <w:t>「</w:t>
      </w:r>
      <w:r w:rsidR="000F0334" w:rsidRPr="00EA0C7C">
        <w:rPr>
          <w:rFonts w:hint="eastAsia"/>
        </w:rPr>
        <w:t>一、違反法律強制或禁止規定。二、妨害兒童或少年身心健康。三、妨害公共秩序或善良風俗。</w:t>
      </w:r>
      <w:r w:rsidR="00F429F7" w:rsidRPr="00EA0C7C">
        <w:rPr>
          <w:rFonts w:hint="eastAsia"/>
        </w:rPr>
        <w:t>」另依</w:t>
      </w:r>
      <w:r w:rsidRPr="00EA0C7C">
        <w:rPr>
          <w:rFonts w:hint="eastAsia"/>
        </w:rPr>
        <w:t>衛星廣播電視法第27條第3項規定</w:t>
      </w:r>
      <w:r w:rsidR="00F429F7" w:rsidRPr="00EA0C7C">
        <w:rPr>
          <w:rFonts w:hint="eastAsia"/>
        </w:rPr>
        <w:t>：「衛星廣播電視事業及境外衛星廣播電視事業之分公司或代理商播送之節目或廣告內容，不得有下列情形之</w:t>
      </w:r>
      <w:proofErr w:type="gramStart"/>
      <w:r w:rsidR="00F429F7" w:rsidRPr="00EA0C7C">
        <w:rPr>
          <w:rFonts w:hint="eastAsia"/>
        </w:rPr>
        <w:t>一</w:t>
      </w:r>
      <w:proofErr w:type="gramEnd"/>
      <w:r w:rsidR="00F429F7" w:rsidRPr="00EA0C7C">
        <w:rPr>
          <w:rFonts w:hint="eastAsia"/>
        </w:rPr>
        <w:t>：一、違反法律強制或禁止規定。二、妨害兒童或少年身心健康。三、妨害公共秩序或善良風俗。…</w:t>
      </w:r>
      <w:proofErr w:type="gramStart"/>
      <w:r w:rsidR="00F429F7" w:rsidRPr="00EA0C7C">
        <w:rPr>
          <w:rFonts w:hint="eastAsia"/>
        </w:rPr>
        <w:t>…</w:t>
      </w:r>
      <w:proofErr w:type="gramEnd"/>
      <w:r w:rsidR="00F429F7" w:rsidRPr="00EA0C7C">
        <w:rPr>
          <w:rFonts w:hint="eastAsia"/>
        </w:rPr>
        <w:t>」</w:t>
      </w:r>
      <w:proofErr w:type="gramStart"/>
      <w:r w:rsidR="00F429F7" w:rsidRPr="00EA0C7C">
        <w:rPr>
          <w:rFonts w:hint="eastAsia"/>
        </w:rPr>
        <w:t>查據上</w:t>
      </w:r>
      <w:proofErr w:type="gramEnd"/>
      <w:r w:rsidR="00F429F7" w:rsidRPr="00EA0C7C">
        <w:rPr>
          <w:rFonts w:hint="eastAsia"/>
        </w:rPr>
        <w:t>開法令</w:t>
      </w:r>
      <w:r w:rsidR="000F7E04" w:rsidRPr="00EA0C7C">
        <w:rPr>
          <w:rFonts w:hint="eastAsia"/>
        </w:rPr>
        <w:t>之主管機關通傳會說明略</w:t>
      </w:r>
      <w:proofErr w:type="gramStart"/>
      <w:r w:rsidR="000F7E04" w:rsidRPr="00EA0C7C">
        <w:rPr>
          <w:rFonts w:hint="eastAsia"/>
        </w:rPr>
        <w:t>以</w:t>
      </w:r>
      <w:proofErr w:type="gramEnd"/>
      <w:r w:rsidR="000F7E04" w:rsidRPr="00EA0C7C">
        <w:rPr>
          <w:rFonts w:hint="eastAsia"/>
        </w:rPr>
        <w:t>：該會雖曾接獲民眾反映電視廣告涉有「賭博」內容，惟經</w:t>
      </w:r>
      <w:proofErr w:type="gramStart"/>
      <w:r w:rsidR="000F7E04" w:rsidRPr="00EA0C7C">
        <w:rPr>
          <w:rFonts w:hint="eastAsia"/>
        </w:rPr>
        <w:t>調閱側錄</w:t>
      </w:r>
      <w:proofErr w:type="gramEnd"/>
      <w:r w:rsidR="000F7E04" w:rsidRPr="00EA0C7C">
        <w:rPr>
          <w:rFonts w:hint="eastAsia"/>
        </w:rPr>
        <w:t>資料審視，係屬「</w:t>
      </w:r>
      <w:proofErr w:type="gramStart"/>
      <w:r w:rsidR="000F7E04" w:rsidRPr="00EA0C7C">
        <w:rPr>
          <w:rFonts w:hint="eastAsia"/>
        </w:rPr>
        <w:t>線上遊戲</w:t>
      </w:r>
      <w:proofErr w:type="gramEnd"/>
      <w:r w:rsidR="000F7E04" w:rsidRPr="00EA0C7C">
        <w:rPr>
          <w:rFonts w:hint="eastAsia"/>
        </w:rPr>
        <w:t>軟體廣告」。針對該</w:t>
      </w:r>
      <w:proofErr w:type="gramStart"/>
      <w:r w:rsidR="000F7E04" w:rsidRPr="00EA0C7C">
        <w:rPr>
          <w:rFonts w:hint="eastAsia"/>
        </w:rPr>
        <w:t>等線上遊戲</w:t>
      </w:r>
      <w:proofErr w:type="gramEnd"/>
      <w:r w:rsidR="000F7E04" w:rsidRPr="00EA0C7C">
        <w:rPr>
          <w:rFonts w:hint="eastAsia"/>
        </w:rPr>
        <w:t>軟體之電視廣告監理，該會在兼顧言論自由、創意表現及保護兒少等前提下，採取事後追懲方式，由業者先依廣告內容及呈現方式，自律安排於適當時段播出。若廣告內容尚未達違法程度，該會尊重媒體業者對於廣告之</w:t>
      </w:r>
      <w:proofErr w:type="gramStart"/>
      <w:r w:rsidR="000F7E04" w:rsidRPr="00EA0C7C">
        <w:rPr>
          <w:rFonts w:hint="eastAsia"/>
        </w:rPr>
        <w:t>時段排播</w:t>
      </w:r>
      <w:proofErr w:type="gramEnd"/>
      <w:r w:rsidR="000F7E04" w:rsidRPr="00EA0C7C">
        <w:rPr>
          <w:rFonts w:hint="eastAsia"/>
        </w:rPr>
        <w:t>。</w:t>
      </w:r>
      <w:proofErr w:type="gramStart"/>
      <w:r w:rsidR="000F7E04" w:rsidRPr="00EA0C7C">
        <w:rPr>
          <w:rFonts w:hint="eastAsia"/>
        </w:rPr>
        <w:t>反之，</w:t>
      </w:r>
      <w:proofErr w:type="gramEnd"/>
      <w:r w:rsidR="000F7E04" w:rsidRPr="00EA0C7C">
        <w:rPr>
          <w:rFonts w:hint="eastAsia"/>
        </w:rPr>
        <w:t>如廣告內容涉違反廣電法規，因妨害公序良俗、妨害兒少身心健康等涉及多元價值判斷，該會即循行政程序，提交由專家學者、公民團體及實務工作者所共同組成之「廣播電視節目廣告諮詢會議」進行討論，並提</w:t>
      </w:r>
      <w:r w:rsidR="000F7E04" w:rsidRPr="00EA0C7C">
        <w:rPr>
          <w:rFonts w:hint="eastAsia"/>
        </w:rPr>
        <w:lastRenderedPageBreak/>
        <w:t>供專業諮詢意見後，由該會委員會議綜合審酌案情及相關諮詢意見後，依法作成最終行政決定。經查，</w:t>
      </w:r>
      <w:r w:rsidR="000F7E04" w:rsidRPr="00EA0C7C">
        <w:rPr>
          <w:rFonts w:hint="eastAsia"/>
          <w:b/>
          <w:bCs w:val="0"/>
        </w:rPr>
        <w:t>108年至114年間，並無電視</w:t>
      </w:r>
      <w:proofErr w:type="gramStart"/>
      <w:r w:rsidR="000F7E04" w:rsidRPr="00EA0C7C">
        <w:rPr>
          <w:rFonts w:hint="eastAsia"/>
          <w:b/>
          <w:bCs w:val="0"/>
        </w:rPr>
        <w:t>事業因刊播</w:t>
      </w:r>
      <w:proofErr w:type="gramEnd"/>
      <w:r w:rsidR="000F7E04" w:rsidRPr="00EA0C7C">
        <w:rPr>
          <w:rFonts w:hint="eastAsia"/>
          <w:b/>
          <w:bCs w:val="0"/>
        </w:rPr>
        <w:t>涉及賭博內容</w:t>
      </w:r>
      <w:proofErr w:type="gramStart"/>
      <w:r w:rsidR="000F7E04" w:rsidRPr="00EA0C7C">
        <w:rPr>
          <w:rFonts w:hint="eastAsia"/>
          <w:b/>
          <w:bCs w:val="0"/>
        </w:rPr>
        <w:t>之線上遊戲</w:t>
      </w:r>
      <w:proofErr w:type="gramEnd"/>
      <w:r w:rsidR="000F7E04" w:rsidRPr="00EA0C7C">
        <w:rPr>
          <w:rFonts w:hint="eastAsia"/>
          <w:b/>
          <w:bCs w:val="0"/>
        </w:rPr>
        <w:t>軟體廣告而受處分之情事等語。</w:t>
      </w:r>
      <w:r w:rsidR="00437B03" w:rsidRPr="00EA0C7C">
        <w:rPr>
          <w:rFonts w:hint="eastAsia"/>
        </w:rPr>
        <w:t>該會於本院詢問時提出之書面資料進一步陳明：</w:t>
      </w:r>
    </w:p>
    <w:p w14:paraId="5E326E7D" w14:textId="3D2144C3" w:rsidR="00437B03" w:rsidRPr="00EA0C7C" w:rsidRDefault="00437B03" w:rsidP="009B2969">
      <w:pPr>
        <w:pStyle w:val="4"/>
        <w:overflowPunct w:val="0"/>
      </w:pPr>
      <w:r w:rsidRPr="00EA0C7C">
        <w:rPr>
          <w:rFonts w:hint="eastAsia"/>
        </w:rPr>
        <w:t>108年至114年該會接獲民眾反映電視「賭博」廣告，主要</w:t>
      </w:r>
      <w:proofErr w:type="gramStart"/>
      <w:r w:rsidRPr="00EA0C7C">
        <w:rPr>
          <w:rFonts w:hint="eastAsia"/>
        </w:rPr>
        <w:t>為線上遊戲</w:t>
      </w:r>
      <w:proofErr w:type="gramEnd"/>
      <w:r w:rsidRPr="00EA0C7C">
        <w:rPr>
          <w:rFonts w:hint="eastAsia"/>
        </w:rPr>
        <w:t>廣告，共31件（分別為108年1件、109年4件、110年14件、111年8件、112年2件、113年1件、114年1件）。上開31件主要</w:t>
      </w:r>
      <w:proofErr w:type="gramStart"/>
      <w:r w:rsidRPr="00EA0C7C">
        <w:rPr>
          <w:rFonts w:hint="eastAsia"/>
        </w:rPr>
        <w:t>為線上遊戲</w:t>
      </w:r>
      <w:proofErr w:type="gramEnd"/>
      <w:r w:rsidRPr="00EA0C7C">
        <w:rPr>
          <w:rFonts w:hint="eastAsia"/>
        </w:rPr>
        <w:t>廣告，該會接獲民眾反映電視廣告內容不妥時，係就個案播出之廣告畫面呈現及廣告內容等是否違反廣電法規予以判斷。然就市面上合法上架</w:t>
      </w:r>
      <w:proofErr w:type="gramStart"/>
      <w:r w:rsidRPr="00EA0C7C">
        <w:rPr>
          <w:rFonts w:hint="eastAsia"/>
        </w:rPr>
        <w:t>之線上遊戲</w:t>
      </w:r>
      <w:proofErr w:type="gramEnd"/>
      <w:r w:rsidRPr="00EA0C7C">
        <w:rPr>
          <w:rFonts w:hint="eastAsia"/>
        </w:rPr>
        <w:t>設計而言，玩家可以儲值購買代幣，但遊戲官方不提供將點數、代幣換回現金，僅屬單向金流，且具消遣娛樂性質，難謂該當刑法賭博罪。因此，電視播送之「</w:t>
      </w:r>
      <w:proofErr w:type="gramStart"/>
      <w:r w:rsidRPr="00EA0C7C">
        <w:rPr>
          <w:rFonts w:hint="eastAsia"/>
        </w:rPr>
        <w:t>線上遊戲</w:t>
      </w:r>
      <w:proofErr w:type="gramEnd"/>
      <w:r w:rsidRPr="00EA0C7C">
        <w:rPr>
          <w:rFonts w:hint="eastAsia"/>
        </w:rPr>
        <w:t>廣告」與「賭博活動之宣傳」仍有差別。</w:t>
      </w:r>
    </w:p>
    <w:p w14:paraId="036507C4" w14:textId="29FC9A91" w:rsidR="00437B03" w:rsidRPr="00EA0C7C" w:rsidRDefault="00437B03" w:rsidP="009B2969">
      <w:pPr>
        <w:pStyle w:val="4"/>
        <w:overflowPunct w:val="0"/>
      </w:pPr>
      <w:r w:rsidRPr="00EA0C7C">
        <w:rPr>
          <w:rFonts w:hint="eastAsia"/>
        </w:rPr>
        <w:t>108年至114年該會</w:t>
      </w:r>
      <w:r w:rsidRPr="00EA0C7C">
        <w:rPr>
          <w:rFonts w:hint="eastAsia"/>
          <w:b/>
          <w:bCs/>
        </w:rPr>
        <w:t>無移送</w:t>
      </w:r>
      <w:r w:rsidRPr="00EA0C7C">
        <w:rPr>
          <w:rFonts w:hint="eastAsia"/>
        </w:rPr>
        <w:t>案件予檢警機關，係因陳情民眾未提供有賭博涉及財物、兌換現金，聚集眾人共同賭博，或</w:t>
      </w:r>
      <w:proofErr w:type="gramStart"/>
      <w:r w:rsidRPr="00EA0C7C">
        <w:rPr>
          <w:rFonts w:hint="eastAsia"/>
        </w:rPr>
        <w:t>搧</w:t>
      </w:r>
      <w:proofErr w:type="gramEnd"/>
      <w:r w:rsidRPr="00EA0C7C">
        <w:rPr>
          <w:rFonts w:hint="eastAsia"/>
        </w:rPr>
        <w:t>惑他人賭博之具體事證。為維護民眾權益，回復告知民眾，有關遊戲軟體之主管機關為數發部，若對遊戲軟體有相關意見</w:t>
      </w:r>
      <w:proofErr w:type="gramStart"/>
      <w:r w:rsidRPr="00EA0C7C">
        <w:rPr>
          <w:rFonts w:hint="eastAsia"/>
        </w:rPr>
        <w:t>可洽其反映</w:t>
      </w:r>
      <w:proofErr w:type="gramEnd"/>
      <w:r w:rsidRPr="00EA0C7C">
        <w:rPr>
          <w:rFonts w:hint="eastAsia"/>
        </w:rPr>
        <w:t>；若發現網路上遊戲軟體業者確有提供現金兌換等功能而有賭博之虞，因該行為事涉刑法，可檢具相關事證逕行</w:t>
      </w:r>
      <w:proofErr w:type="gramStart"/>
      <w:r w:rsidRPr="00EA0C7C">
        <w:rPr>
          <w:rFonts w:hint="eastAsia"/>
        </w:rPr>
        <w:t>提交予檢調</w:t>
      </w:r>
      <w:proofErr w:type="gramEnd"/>
      <w:r w:rsidRPr="00EA0C7C">
        <w:rPr>
          <w:rFonts w:hint="eastAsia"/>
        </w:rPr>
        <w:t>單位依法調查。</w:t>
      </w:r>
    </w:p>
    <w:p w14:paraId="0322845B" w14:textId="50F84930" w:rsidR="00437B03" w:rsidRPr="00EA0C7C" w:rsidRDefault="00437B03" w:rsidP="009B2969">
      <w:pPr>
        <w:pStyle w:val="4"/>
        <w:overflowPunct w:val="0"/>
      </w:pPr>
      <w:r w:rsidRPr="00EA0C7C">
        <w:rPr>
          <w:rFonts w:hint="eastAsia"/>
        </w:rPr>
        <w:t>為強化遊戲軟體之廣告管理，該會已辦理情形略如下：</w:t>
      </w:r>
    </w:p>
    <w:p w14:paraId="5E3C5120" w14:textId="77777777" w:rsidR="00437B03" w:rsidRPr="00EA0C7C" w:rsidRDefault="00437B03" w:rsidP="00437B03">
      <w:pPr>
        <w:pStyle w:val="5"/>
      </w:pPr>
      <w:r w:rsidRPr="00EA0C7C">
        <w:rPr>
          <w:rFonts w:hint="eastAsia"/>
        </w:rPr>
        <w:lastRenderedPageBreak/>
        <w:t>該會已於111年1月20日函請經濟部工業局，就「</w:t>
      </w:r>
      <w:proofErr w:type="gramStart"/>
      <w:r w:rsidRPr="00EA0C7C">
        <w:rPr>
          <w:rFonts w:hint="eastAsia"/>
        </w:rPr>
        <w:t>棋弈類</w:t>
      </w:r>
      <w:proofErr w:type="gramEnd"/>
      <w:r w:rsidRPr="00EA0C7C">
        <w:rPr>
          <w:rFonts w:hint="eastAsia"/>
        </w:rPr>
        <w:t>」、「牌類及益智娛樂類」</w:t>
      </w:r>
      <w:r w:rsidRPr="00EA0C7C">
        <w:rPr>
          <w:rFonts w:hint="eastAsia"/>
          <w:b/>
          <w:bCs w:val="0"/>
        </w:rPr>
        <w:t>遊戲軟體管理方式，審酌有無精進調整之可能</w:t>
      </w:r>
      <w:r w:rsidRPr="00EA0C7C">
        <w:rPr>
          <w:rFonts w:hint="eastAsia"/>
        </w:rPr>
        <w:t>。</w:t>
      </w:r>
    </w:p>
    <w:p w14:paraId="6FAFF5AA" w14:textId="4B013010" w:rsidR="00437B03" w:rsidRPr="00EA0C7C" w:rsidRDefault="00437B03" w:rsidP="00437B03">
      <w:pPr>
        <w:pStyle w:val="5"/>
      </w:pPr>
      <w:r w:rsidRPr="00EA0C7C">
        <w:rPr>
          <w:rFonts w:hint="eastAsia"/>
        </w:rPr>
        <w:t>該會於111年1月20日函請「中華民國電視學會」及「中華民國衛星廣播電視事業商業同業公會」，通知所屬電視頻道會員啟動自律機制，對該等廣告內容審慎處理，安排在適當時段播出（晚間21時或23時至翌日6時）或避免於兒童頻道及兒童節目播出。</w:t>
      </w:r>
    </w:p>
    <w:p w14:paraId="2DF5C08C" w14:textId="27B2BED4" w:rsidR="00437B03" w:rsidRPr="00EA0C7C" w:rsidRDefault="00437B03" w:rsidP="00304116">
      <w:pPr>
        <w:pStyle w:val="3"/>
      </w:pPr>
      <w:r w:rsidRPr="00EA0C7C">
        <w:rPr>
          <w:rFonts w:hint="eastAsia"/>
        </w:rPr>
        <w:t>上</w:t>
      </w:r>
      <w:proofErr w:type="gramStart"/>
      <w:r w:rsidRPr="00EA0C7C">
        <w:rPr>
          <w:rFonts w:hint="eastAsia"/>
        </w:rPr>
        <w:t>開通傳</w:t>
      </w:r>
      <w:proofErr w:type="gramEnd"/>
      <w:r w:rsidRPr="00EA0C7C">
        <w:rPr>
          <w:rFonts w:hint="eastAsia"/>
        </w:rPr>
        <w:t>會之相關說明</w:t>
      </w:r>
      <w:r w:rsidR="00304116" w:rsidRPr="00EA0C7C">
        <w:rPr>
          <w:rFonts w:hint="eastAsia"/>
        </w:rPr>
        <w:t>主要著眼於</w:t>
      </w:r>
      <w:r w:rsidR="009F6368" w:rsidRPr="00EA0C7C">
        <w:rPr>
          <w:rFonts w:hint="eastAsia"/>
        </w:rPr>
        <w:t>，</w:t>
      </w:r>
      <w:r w:rsidR="00304116" w:rsidRPr="00EA0C7C">
        <w:rPr>
          <w:rFonts w:hint="eastAsia"/>
        </w:rPr>
        <w:t>電視播送之「</w:t>
      </w:r>
      <w:proofErr w:type="gramStart"/>
      <w:r w:rsidR="00304116" w:rsidRPr="00EA0C7C">
        <w:rPr>
          <w:rFonts w:hint="eastAsia"/>
        </w:rPr>
        <w:t>線上遊戲</w:t>
      </w:r>
      <w:proofErr w:type="gramEnd"/>
      <w:r w:rsidR="00304116" w:rsidRPr="00EA0C7C">
        <w:rPr>
          <w:rFonts w:hint="eastAsia"/>
        </w:rPr>
        <w:t>廣告」與「賭博活動之宣傳」尚屬有間，倘相關廣告內容及呈現方式未確實顯露賭博財物之</w:t>
      </w:r>
      <w:r w:rsidR="005764A5" w:rsidRPr="00EA0C7C">
        <w:rPr>
          <w:rFonts w:hint="eastAsia"/>
        </w:rPr>
        <w:t>情節</w:t>
      </w:r>
      <w:r w:rsidR="00304116" w:rsidRPr="00EA0C7C">
        <w:rPr>
          <w:rFonts w:hint="eastAsia"/>
        </w:rPr>
        <w:t>，該會即認為係屬言論自由之範疇，且亦未曾針對民眾檢舉相關具博弈性質遊戲軟體之電視廣告案提交「廣播電視節目廣告諮詢會議」討論審議，此無異是全面認可數</w:t>
      </w:r>
      <w:proofErr w:type="gramStart"/>
      <w:r w:rsidR="00304116" w:rsidRPr="00EA0C7C">
        <w:rPr>
          <w:rFonts w:hint="eastAsia"/>
        </w:rPr>
        <w:t>發部所主管</w:t>
      </w:r>
      <w:proofErr w:type="gramEnd"/>
      <w:r w:rsidR="00304116" w:rsidRPr="00EA0C7C">
        <w:rPr>
          <w:rFonts w:hint="eastAsia"/>
        </w:rPr>
        <w:t>之</w:t>
      </w:r>
      <w:r w:rsidR="005764A5" w:rsidRPr="00EA0C7C">
        <w:rPr>
          <w:rFonts w:hint="eastAsia"/>
        </w:rPr>
        <w:t>各類遊戲軟體廣告，而未</w:t>
      </w:r>
      <w:proofErr w:type="gramStart"/>
      <w:r w:rsidR="005764A5" w:rsidRPr="00EA0C7C">
        <w:rPr>
          <w:rFonts w:hint="eastAsia"/>
        </w:rPr>
        <w:t>深入審究</w:t>
      </w:r>
      <w:proofErr w:type="gramEnd"/>
      <w:r w:rsidR="005764A5" w:rsidRPr="00EA0C7C">
        <w:rPr>
          <w:rFonts w:hint="eastAsia"/>
        </w:rPr>
        <w:t>相關廣告</w:t>
      </w:r>
      <w:r w:rsidR="009A48E8" w:rsidRPr="00EA0C7C">
        <w:rPr>
          <w:rFonts w:hint="eastAsia"/>
        </w:rPr>
        <w:t>之訴求方式(例如：麻將天天玩、大獎開不完)，或相關廣告</w:t>
      </w:r>
      <w:r w:rsidR="005764A5" w:rsidRPr="00EA0C7C">
        <w:rPr>
          <w:rFonts w:hint="eastAsia"/>
        </w:rPr>
        <w:t>所促銷宣傳之遊戲軟體</w:t>
      </w:r>
      <w:r w:rsidR="009A48E8" w:rsidRPr="00EA0C7C">
        <w:rPr>
          <w:rFonts w:hint="eastAsia"/>
        </w:rPr>
        <w:t>於本質上即使未違反法律強制或禁止規定，有無妨害公共秩序或善良風俗？或即使未妨害公共秩序或善良風俗，是否已妨害兒童或少年身心健康？</w:t>
      </w:r>
      <w:r w:rsidR="003B7136" w:rsidRPr="00EA0C7C">
        <w:rPr>
          <w:rFonts w:hint="eastAsia"/>
        </w:rPr>
        <w:t>相關廣告之播出頻道及時段，</w:t>
      </w:r>
      <w:proofErr w:type="gramStart"/>
      <w:r w:rsidR="003B7136" w:rsidRPr="00EA0C7C">
        <w:rPr>
          <w:rFonts w:hint="eastAsia"/>
        </w:rPr>
        <w:t>倘僅單純</w:t>
      </w:r>
      <w:proofErr w:type="gramEnd"/>
      <w:r w:rsidR="003B7136" w:rsidRPr="00EA0C7C">
        <w:rPr>
          <w:rFonts w:hint="eastAsia"/>
        </w:rPr>
        <w:t>仰賴電視事業相關公(學)會對所屬會員啟動自律機制加以約束，是否</w:t>
      </w:r>
      <w:r w:rsidR="00B24329" w:rsidRPr="00EA0C7C">
        <w:rPr>
          <w:rFonts w:hint="eastAsia"/>
        </w:rPr>
        <w:t>即為已足</w:t>
      </w:r>
      <w:r w:rsidR="003B7136" w:rsidRPr="00EA0C7C">
        <w:rPr>
          <w:rFonts w:hint="eastAsia"/>
        </w:rPr>
        <w:t>？</w:t>
      </w:r>
      <w:r w:rsidR="004D097C" w:rsidRPr="00EA0C7C">
        <w:rPr>
          <w:rFonts w:hint="eastAsia"/>
        </w:rPr>
        <w:t>此同時</w:t>
      </w:r>
      <w:r w:rsidR="002F639E" w:rsidRPr="00EA0C7C">
        <w:rPr>
          <w:rFonts w:hint="eastAsia"/>
        </w:rPr>
        <w:t>也</w:t>
      </w:r>
      <w:r w:rsidR="004D097C" w:rsidRPr="00EA0C7C">
        <w:rPr>
          <w:rFonts w:hint="eastAsia"/>
        </w:rPr>
        <w:t>涉及現行電視節目分級處理辦法</w:t>
      </w:r>
      <w:r w:rsidR="004D097C" w:rsidRPr="00EA0C7C">
        <w:rPr>
          <w:rStyle w:val="afe"/>
        </w:rPr>
        <w:footnoteReference w:id="6"/>
      </w:r>
      <w:r w:rsidR="004D097C" w:rsidRPr="00EA0C7C">
        <w:rPr>
          <w:rFonts w:hint="eastAsia"/>
        </w:rPr>
        <w:t>第4條至第6條</w:t>
      </w:r>
      <w:r w:rsidR="002F639E" w:rsidRPr="00EA0C7C">
        <w:rPr>
          <w:rFonts w:hint="eastAsia"/>
        </w:rPr>
        <w:t>(針對具特定情形之電視節目規範為未達某一年齡之人不宜觀看</w:t>
      </w:r>
      <w:r w:rsidR="002F639E" w:rsidRPr="00EA0C7C">
        <w:rPr>
          <w:rFonts w:hint="eastAsia"/>
        </w:rPr>
        <w:lastRenderedPageBreak/>
        <w:t>者)並未將具博弈性質之遊戲軟體廣告納入考量之法規闕漏。</w:t>
      </w:r>
    </w:p>
    <w:p w14:paraId="7191A871" w14:textId="4AC37674" w:rsidR="00CD3038" w:rsidRPr="00EA0C7C" w:rsidRDefault="00DB7F98" w:rsidP="0021799B">
      <w:pPr>
        <w:pStyle w:val="3"/>
        <w:overflowPunct w:val="0"/>
        <w:ind w:left="1360" w:hanging="680"/>
      </w:pPr>
      <w:r w:rsidRPr="00EA0C7C">
        <w:rPr>
          <w:rFonts w:hint="eastAsia"/>
        </w:rPr>
        <w:t>其次，對於</w:t>
      </w:r>
      <w:r w:rsidR="00CD3038" w:rsidRPr="00EA0C7C">
        <w:rPr>
          <w:rFonts w:hint="eastAsia"/>
        </w:rPr>
        <w:t>網際網路及社群媒體平</w:t>
      </w:r>
      <w:proofErr w:type="gramStart"/>
      <w:r w:rsidR="00CD3038" w:rsidRPr="00EA0C7C">
        <w:rPr>
          <w:rFonts w:hint="eastAsia"/>
        </w:rPr>
        <w:t>臺</w:t>
      </w:r>
      <w:proofErr w:type="gramEnd"/>
      <w:r w:rsidR="00CD3038" w:rsidRPr="00EA0C7C">
        <w:rPr>
          <w:rFonts w:hint="eastAsia"/>
        </w:rPr>
        <w:t>上之具博弈性質遊戲軟體廣告部分，各相關機關</w:t>
      </w:r>
      <w:proofErr w:type="gramStart"/>
      <w:r w:rsidR="00CD3038" w:rsidRPr="00EA0C7C">
        <w:rPr>
          <w:rFonts w:hint="eastAsia"/>
        </w:rPr>
        <w:t>函復本院</w:t>
      </w:r>
      <w:proofErr w:type="gramEnd"/>
      <w:r w:rsidR="00CD3038" w:rsidRPr="00EA0C7C">
        <w:rPr>
          <w:rFonts w:hint="eastAsia"/>
        </w:rPr>
        <w:t>之意見或於詢問時之說明重點略如下：</w:t>
      </w:r>
    </w:p>
    <w:p w14:paraId="03EFE06D" w14:textId="41AFD01B" w:rsidR="009A48E8" w:rsidRPr="00EA0C7C" w:rsidRDefault="00CD3038" w:rsidP="00CD3038">
      <w:pPr>
        <w:pStyle w:val="4"/>
      </w:pPr>
      <w:r w:rsidRPr="00EA0C7C">
        <w:rPr>
          <w:rFonts w:hint="eastAsia"/>
        </w:rPr>
        <w:t>通傳會：</w:t>
      </w:r>
    </w:p>
    <w:p w14:paraId="4F7BB0A5" w14:textId="4B1F70F8" w:rsidR="00153C09" w:rsidRPr="00EA0C7C" w:rsidRDefault="001972CA" w:rsidP="00153C09">
      <w:pPr>
        <w:pStyle w:val="5"/>
      </w:pPr>
      <w:r w:rsidRPr="00EA0C7C">
        <w:rPr>
          <w:rFonts w:hint="eastAsia"/>
        </w:rPr>
        <w:t>有關社群媒體平</w:t>
      </w:r>
      <w:proofErr w:type="gramStart"/>
      <w:r w:rsidRPr="00EA0C7C">
        <w:rPr>
          <w:rFonts w:hint="eastAsia"/>
        </w:rPr>
        <w:t>臺</w:t>
      </w:r>
      <w:proofErr w:type="gramEnd"/>
      <w:r w:rsidRPr="00EA0C7C">
        <w:rPr>
          <w:rFonts w:hint="eastAsia"/>
        </w:rPr>
        <w:t>網路博弈相關廣告內容，非屬通訊傳播基本法及該會組織法規明定由該會依法管轄之範疇。</w:t>
      </w:r>
    </w:p>
    <w:p w14:paraId="2C183362" w14:textId="35422493" w:rsidR="001972CA" w:rsidRPr="00EA0C7C" w:rsidRDefault="001972CA" w:rsidP="00153C09">
      <w:pPr>
        <w:pStyle w:val="5"/>
      </w:pPr>
      <w:proofErr w:type="gramStart"/>
      <w:r w:rsidRPr="00EA0C7C">
        <w:rPr>
          <w:rFonts w:hint="eastAsia"/>
        </w:rPr>
        <w:t>依據詐防條例</w:t>
      </w:r>
      <w:proofErr w:type="gramEnd"/>
      <w:r w:rsidRPr="00EA0C7C">
        <w:rPr>
          <w:rFonts w:hint="eastAsia"/>
        </w:rPr>
        <w:t>規定，數位經濟防詐措施主管機關為數發部。另依行政院國家資通安全會報之「網際網路內容管理基本規範及分工原則」，涉及賭博及博弈性質之網路內容之主管機關為警政署，</w:t>
      </w:r>
      <w:proofErr w:type="gramStart"/>
      <w:r w:rsidRPr="00EA0C7C">
        <w:rPr>
          <w:rFonts w:hint="eastAsia"/>
          <w:b/>
          <w:bCs w:val="0"/>
        </w:rPr>
        <w:t>爰</w:t>
      </w:r>
      <w:proofErr w:type="gramEnd"/>
      <w:r w:rsidRPr="00EA0C7C">
        <w:rPr>
          <w:rFonts w:hint="eastAsia"/>
          <w:b/>
          <w:bCs w:val="0"/>
        </w:rPr>
        <w:t>有關網路博弈廣告內容通報事宜係由上揭機關處理，該會未參與其中。</w:t>
      </w:r>
    </w:p>
    <w:p w14:paraId="54F95F16" w14:textId="192496F0" w:rsidR="001972CA" w:rsidRPr="00EA0C7C" w:rsidRDefault="003B7136" w:rsidP="00153C09">
      <w:pPr>
        <w:pStyle w:val="5"/>
      </w:pPr>
      <w:r w:rsidRPr="00EA0C7C">
        <w:rPr>
          <w:rFonts w:hint="eastAsia"/>
        </w:rPr>
        <w:t>該會自108</w:t>
      </w:r>
      <w:r w:rsidR="003D3A42" w:rsidRPr="00EA0C7C">
        <w:rPr>
          <w:rFonts w:hint="eastAsia"/>
        </w:rPr>
        <w:t>年</w:t>
      </w:r>
      <w:r w:rsidRPr="00EA0C7C">
        <w:rPr>
          <w:rFonts w:hint="eastAsia"/>
        </w:rPr>
        <w:t>至114年，受理民眾申訴網路賭博廣告或相關博弈訊息之案件數為7件，</w:t>
      </w:r>
      <w:r w:rsidRPr="00EA0C7C">
        <w:rPr>
          <w:rFonts w:hint="eastAsia"/>
          <w:b/>
          <w:bCs w:val="0"/>
        </w:rPr>
        <w:t>內容多為反映於網路平</w:t>
      </w:r>
      <w:proofErr w:type="gramStart"/>
      <w:r w:rsidRPr="00EA0C7C">
        <w:rPr>
          <w:rFonts w:hint="eastAsia"/>
          <w:b/>
          <w:bCs w:val="0"/>
        </w:rPr>
        <w:t>臺</w:t>
      </w:r>
      <w:proofErr w:type="gramEnd"/>
      <w:r w:rsidRPr="00EA0C7C">
        <w:rPr>
          <w:rFonts w:hint="eastAsia"/>
          <w:b/>
          <w:bCs w:val="0"/>
        </w:rPr>
        <w:t>、網站發現有賭博遊戲、廣告，或手機APP疑似為賭博遊戲等。</w:t>
      </w:r>
      <w:r w:rsidRPr="00EA0C7C">
        <w:rPr>
          <w:rFonts w:hint="eastAsia"/>
        </w:rPr>
        <w:t>該會依民眾來文內容與訴求，盡力協助釋疑並維護民眾權益，同時提供相關網路平</w:t>
      </w:r>
      <w:proofErr w:type="gramStart"/>
      <w:r w:rsidRPr="00EA0C7C">
        <w:rPr>
          <w:rFonts w:hint="eastAsia"/>
        </w:rPr>
        <w:t>臺</w:t>
      </w:r>
      <w:proofErr w:type="gramEnd"/>
      <w:r w:rsidRPr="00EA0C7C">
        <w:rPr>
          <w:rFonts w:hint="eastAsia"/>
        </w:rPr>
        <w:t>業者或權責機關之陳情信箱或反映、檢舉管道，</w:t>
      </w:r>
      <w:r w:rsidRPr="00EA0C7C">
        <w:rPr>
          <w:rFonts w:hint="eastAsia"/>
          <w:b/>
          <w:bCs w:val="0"/>
        </w:rPr>
        <w:t>民眾如有欲申訴或通報之網路問題時，可向平</w:t>
      </w:r>
      <w:proofErr w:type="gramStart"/>
      <w:r w:rsidRPr="00EA0C7C">
        <w:rPr>
          <w:rFonts w:hint="eastAsia"/>
          <w:b/>
          <w:bCs w:val="0"/>
        </w:rPr>
        <w:t>臺</w:t>
      </w:r>
      <w:proofErr w:type="gramEnd"/>
      <w:r w:rsidRPr="00EA0C7C">
        <w:rPr>
          <w:rFonts w:hint="eastAsia"/>
          <w:b/>
          <w:bCs w:val="0"/>
        </w:rPr>
        <w:t>業者或機關反映，以獲得較直接之回復</w:t>
      </w:r>
      <w:r w:rsidRPr="00EA0C7C">
        <w:rPr>
          <w:rFonts w:hint="eastAsia"/>
        </w:rPr>
        <w:t>。</w:t>
      </w:r>
    </w:p>
    <w:p w14:paraId="1F0A5022" w14:textId="0CD9C390" w:rsidR="003B7136" w:rsidRPr="00EA0C7C" w:rsidRDefault="003D3A42" w:rsidP="00153C09">
      <w:pPr>
        <w:pStyle w:val="5"/>
      </w:pPr>
      <w:r w:rsidRPr="00EA0C7C">
        <w:rPr>
          <w:rFonts w:hint="eastAsia"/>
        </w:rPr>
        <w:t>有關上開該會108年至114年間，受理民眾申訴網路賭博廣告或相關博弈訊息之7件案件，其相關</w:t>
      </w:r>
      <w:proofErr w:type="gramStart"/>
      <w:r w:rsidRPr="00EA0C7C">
        <w:rPr>
          <w:rFonts w:hint="eastAsia"/>
        </w:rPr>
        <w:t>處理方式均為</w:t>
      </w:r>
      <w:proofErr w:type="gramEnd"/>
      <w:r w:rsidRPr="00EA0C7C">
        <w:rPr>
          <w:rFonts w:hint="eastAsia"/>
        </w:rPr>
        <w:t>「建議民眾自行向其他機關或平</w:t>
      </w:r>
      <w:proofErr w:type="gramStart"/>
      <w:r w:rsidRPr="00EA0C7C">
        <w:rPr>
          <w:rFonts w:hint="eastAsia"/>
        </w:rPr>
        <w:t>臺</w:t>
      </w:r>
      <w:proofErr w:type="gramEnd"/>
      <w:r w:rsidRPr="00EA0C7C">
        <w:rPr>
          <w:rFonts w:hint="eastAsia"/>
        </w:rPr>
        <w:t>反映」，而未依行政程序法第17條第1項規定移送有管轄權機關，經查係</w:t>
      </w:r>
      <w:r w:rsidRPr="00EA0C7C">
        <w:rPr>
          <w:rFonts w:hint="eastAsia"/>
          <w:b/>
        </w:rPr>
        <w:t>因民眾未提供具體之個案（例如資訊不明確或</w:t>
      </w:r>
      <w:r w:rsidRPr="00EA0C7C">
        <w:rPr>
          <w:rFonts w:hint="eastAsia"/>
          <w:b/>
        </w:rPr>
        <w:lastRenderedPageBreak/>
        <w:t>未提供網址），該會無從判斷是否涉法</w:t>
      </w:r>
      <w:r w:rsidRPr="00EA0C7C">
        <w:rPr>
          <w:rFonts w:hint="eastAsia"/>
        </w:rPr>
        <w:t>，亦無相關專業，</w:t>
      </w:r>
      <w:proofErr w:type="gramStart"/>
      <w:r w:rsidRPr="00EA0C7C">
        <w:rPr>
          <w:rFonts w:hint="eastAsia"/>
        </w:rPr>
        <w:t>爰</w:t>
      </w:r>
      <w:proofErr w:type="gramEnd"/>
      <w:r w:rsidRPr="00EA0C7C">
        <w:rPr>
          <w:rFonts w:hint="eastAsia"/>
        </w:rPr>
        <w:t>請民眾蒐集具體事證後，向警政單位反映，以獲得更直接的處理。</w:t>
      </w:r>
    </w:p>
    <w:p w14:paraId="0379609E" w14:textId="356477C0" w:rsidR="00CD3038" w:rsidRPr="00EA0C7C" w:rsidRDefault="00CD3038" w:rsidP="00CD3038">
      <w:pPr>
        <w:pStyle w:val="4"/>
      </w:pPr>
      <w:r w:rsidRPr="00EA0C7C">
        <w:rPr>
          <w:rFonts w:hint="eastAsia"/>
        </w:rPr>
        <w:t>數發部：</w:t>
      </w:r>
    </w:p>
    <w:p w14:paraId="66CC3509" w14:textId="4E483B8A" w:rsidR="003D3A42" w:rsidRPr="00EA0C7C" w:rsidRDefault="00E805B7" w:rsidP="003D3A42">
      <w:pPr>
        <w:pStyle w:val="5"/>
      </w:pPr>
      <w:proofErr w:type="gramStart"/>
      <w:r w:rsidRPr="00EA0C7C">
        <w:rPr>
          <w:rFonts w:hint="eastAsia"/>
        </w:rPr>
        <w:t>有關詐防條例</w:t>
      </w:r>
      <w:proofErr w:type="gramEnd"/>
      <w:r w:rsidRPr="00EA0C7C">
        <w:rPr>
          <w:rFonts w:hint="eastAsia"/>
        </w:rPr>
        <w:t>規定之範疇未涵蓋刑法第266條賭博罪及賭博相關行為，</w:t>
      </w:r>
      <w:proofErr w:type="gramStart"/>
      <w:r w:rsidRPr="00EA0C7C">
        <w:rPr>
          <w:rFonts w:hint="eastAsia"/>
        </w:rPr>
        <w:t>爰</w:t>
      </w:r>
      <w:proofErr w:type="gramEnd"/>
      <w:r w:rsidR="003A177D" w:rsidRPr="00EA0C7C">
        <w:rPr>
          <w:rFonts w:hint="eastAsia"/>
        </w:rPr>
        <w:t>關於網路上存有具博弈性質遊戲軟體之廣告</w:t>
      </w:r>
      <w:proofErr w:type="gramStart"/>
      <w:r w:rsidR="003A177D" w:rsidRPr="00EA0C7C">
        <w:rPr>
          <w:rFonts w:hint="eastAsia"/>
        </w:rPr>
        <w:t>與詐防</w:t>
      </w:r>
      <w:proofErr w:type="gramEnd"/>
      <w:r w:rsidR="003A177D" w:rsidRPr="00EA0C7C">
        <w:rPr>
          <w:rFonts w:hint="eastAsia"/>
        </w:rPr>
        <w:t>條例無涉</w:t>
      </w:r>
      <w:r w:rsidRPr="00EA0C7C">
        <w:rPr>
          <w:rFonts w:hint="eastAsia"/>
        </w:rPr>
        <w:t>。</w:t>
      </w:r>
    </w:p>
    <w:p w14:paraId="3E734E5B" w14:textId="2DB46472" w:rsidR="003A177D" w:rsidRPr="00EA0C7C" w:rsidRDefault="003A177D" w:rsidP="001E4430">
      <w:pPr>
        <w:pStyle w:val="5"/>
        <w:overflowPunct w:val="0"/>
      </w:pPr>
      <w:proofErr w:type="gramStart"/>
      <w:r w:rsidRPr="00EA0C7C">
        <w:rPr>
          <w:rFonts w:hint="eastAsia"/>
        </w:rPr>
        <w:t>針對線上遊戲</w:t>
      </w:r>
      <w:proofErr w:type="gramEnd"/>
      <w:r w:rsidRPr="00EA0C7C">
        <w:rPr>
          <w:rFonts w:hint="eastAsia"/>
        </w:rPr>
        <w:t>軟體業者為行銷而為廣告之規範部分，該部依據遊戲分級辦法第14條</w:t>
      </w:r>
      <w:r w:rsidRPr="00EA0C7C">
        <w:rPr>
          <w:rStyle w:val="afe"/>
        </w:rPr>
        <w:footnoteReference w:id="7"/>
      </w:r>
      <w:r w:rsidRPr="00EA0C7C">
        <w:rPr>
          <w:rFonts w:hint="eastAsia"/>
        </w:rPr>
        <w:t>規定，要求刊播遊戲軟體廣告者，必須於廣告明顯處揭露該款遊戲軟體之分級級別。若遊戲軟體內推播之廣告或其他網路上之遊戲廣告，涉及有害兒少身心健康之情形，依據</w:t>
      </w:r>
      <w:proofErr w:type="gramStart"/>
      <w:r w:rsidRPr="00EA0C7C">
        <w:rPr>
          <w:rFonts w:hint="eastAsia"/>
        </w:rPr>
        <w:t>兒少權法</w:t>
      </w:r>
      <w:proofErr w:type="gramEnd"/>
      <w:r w:rsidRPr="00EA0C7C">
        <w:rPr>
          <w:rFonts w:hint="eastAsia"/>
        </w:rPr>
        <w:t>第46條第3項規定，數</w:t>
      </w:r>
      <w:proofErr w:type="gramStart"/>
      <w:r w:rsidRPr="00EA0C7C">
        <w:rPr>
          <w:rFonts w:hint="eastAsia"/>
        </w:rPr>
        <w:t>發部或</w:t>
      </w:r>
      <w:proofErr w:type="gramEnd"/>
      <w:r w:rsidRPr="00EA0C7C">
        <w:rPr>
          <w:rFonts w:hint="eastAsia"/>
        </w:rPr>
        <w:t>「</w:t>
      </w:r>
      <w:proofErr w:type="spellStart"/>
      <w:r w:rsidRPr="00EA0C7C">
        <w:rPr>
          <w:rFonts w:hint="eastAsia"/>
        </w:rPr>
        <w:t>iWIN</w:t>
      </w:r>
      <w:proofErr w:type="spellEnd"/>
      <w:r w:rsidRPr="00EA0C7C">
        <w:rPr>
          <w:rFonts w:hint="eastAsia"/>
        </w:rPr>
        <w:t>網路內容防護機構」將通知遊戲業者限制兒童及少年接取、瀏覽之措施，或先行移除，若遊戲業者未改善者，將</w:t>
      </w:r>
      <w:proofErr w:type="gramStart"/>
      <w:r w:rsidRPr="00EA0C7C">
        <w:rPr>
          <w:rFonts w:hint="eastAsia"/>
        </w:rPr>
        <w:t>依兒少權</w:t>
      </w:r>
      <w:proofErr w:type="gramEnd"/>
      <w:r w:rsidRPr="00EA0C7C">
        <w:rPr>
          <w:rFonts w:hint="eastAsia"/>
        </w:rPr>
        <w:t>法第94條移請地方政府裁處。</w:t>
      </w:r>
    </w:p>
    <w:p w14:paraId="33DCF69C" w14:textId="460016B3" w:rsidR="00C53A54" w:rsidRPr="00EA0C7C" w:rsidRDefault="00C53A54" w:rsidP="001E4430">
      <w:pPr>
        <w:pStyle w:val="5"/>
        <w:overflowPunct w:val="0"/>
      </w:pPr>
      <w:r w:rsidRPr="00EA0C7C">
        <w:rPr>
          <w:rFonts w:hint="eastAsia"/>
        </w:rPr>
        <w:t>依據行政院國家資通安全會報之「網際網路內容管理基本規範及分工原則」，涉及賭博及博弈性質之網路內容係屬於警政署之權責範疇。</w:t>
      </w:r>
    </w:p>
    <w:p w14:paraId="4B7D632F" w14:textId="484F4C57" w:rsidR="00C53A54" w:rsidRPr="00EA0C7C" w:rsidRDefault="000225A6" w:rsidP="001E4430">
      <w:pPr>
        <w:pStyle w:val="5"/>
        <w:overflowPunct w:val="0"/>
      </w:pPr>
      <w:proofErr w:type="gramStart"/>
      <w:r w:rsidRPr="00EA0C7C">
        <w:rPr>
          <w:rFonts w:hint="eastAsia"/>
        </w:rPr>
        <w:t>該部</w:t>
      </w:r>
      <w:r w:rsidR="00A400BC" w:rsidRPr="00EA0C7C">
        <w:rPr>
          <w:rFonts w:hint="eastAsia"/>
        </w:rPr>
        <w:t>雖曾</w:t>
      </w:r>
      <w:proofErr w:type="gramEnd"/>
      <w:r w:rsidR="00A400BC" w:rsidRPr="00EA0C7C">
        <w:rPr>
          <w:rFonts w:hint="eastAsia"/>
        </w:rPr>
        <w:t>接獲民眾</w:t>
      </w:r>
      <w:proofErr w:type="gramStart"/>
      <w:r w:rsidR="00A400BC" w:rsidRPr="00EA0C7C">
        <w:rPr>
          <w:rFonts w:hint="eastAsia"/>
        </w:rPr>
        <w:t>陳情線上娛樂</w:t>
      </w:r>
      <w:proofErr w:type="gramEnd"/>
      <w:r w:rsidR="00A400BC" w:rsidRPr="00EA0C7C">
        <w:rPr>
          <w:rFonts w:hint="eastAsia"/>
        </w:rPr>
        <w:t>城業者涉嫌公開以鑽漏洞的方式進行賭博犯罪</w:t>
      </w:r>
      <w:r w:rsidRPr="00EA0C7C">
        <w:rPr>
          <w:rFonts w:hint="eastAsia"/>
        </w:rPr>
        <w:t>，惟</w:t>
      </w:r>
      <w:r w:rsidR="00A400BC" w:rsidRPr="00EA0C7C">
        <w:rPr>
          <w:rFonts w:hint="eastAsia"/>
        </w:rPr>
        <w:t>由於</w:t>
      </w:r>
      <w:r w:rsidRPr="00EA0C7C">
        <w:rPr>
          <w:rFonts w:hint="eastAsia"/>
        </w:rPr>
        <w:t>賭博罪成立須有特定構成要件，數</w:t>
      </w:r>
      <w:proofErr w:type="gramStart"/>
      <w:r w:rsidRPr="00EA0C7C">
        <w:rPr>
          <w:rFonts w:hint="eastAsia"/>
        </w:rPr>
        <w:t>發部如發現</w:t>
      </w:r>
      <w:proofErr w:type="gramEnd"/>
      <w:r w:rsidRPr="00EA0C7C">
        <w:rPr>
          <w:rFonts w:hint="eastAsia"/>
        </w:rPr>
        <w:t>具體個案涉及賭博罪成立構成要件，則屬</w:t>
      </w:r>
      <w:r w:rsidRPr="00EA0C7C">
        <w:rPr>
          <w:rFonts w:hint="eastAsia"/>
        </w:rPr>
        <w:lastRenderedPageBreak/>
        <w:t>警察與司法機關之偵辦權責，數發部將移請相關機關處置。</w:t>
      </w:r>
    </w:p>
    <w:p w14:paraId="52D9D241" w14:textId="58742C50" w:rsidR="000225A6" w:rsidRPr="00EA0C7C" w:rsidRDefault="000225A6" w:rsidP="001E4430">
      <w:pPr>
        <w:pStyle w:val="5"/>
        <w:overflowPunct w:val="0"/>
      </w:pPr>
      <w:r w:rsidRPr="00EA0C7C">
        <w:rPr>
          <w:rFonts w:hint="eastAsia"/>
        </w:rPr>
        <w:t>另該部成立迄今</w:t>
      </w:r>
      <w:r w:rsidRPr="00EA0C7C">
        <w:rPr>
          <w:rFonts w:hint="eastAsia"/>
          <w:b/>
          <w:bCs w:val="0"/>
        </w:rPr>
        <w:t>未</w:t>
      </w:r>
      <w:proofErr w:type="gramStart"/>
      <w:r w:rsidRPr="00EA0C7C">
        <w:rPr>
          <w:rFonts w:hint="eastAsia"/>
          <w:b/>
          <w:bCs w:val="0"/>
        </w:rPr>
        <w:t>收受</w:t>
      </w:r>
      <w:r w:rsidRPr="00EA0C7C">
        <w:rPr>
          <w:rFonts w:hint="eastAsia"/>
        </w:rPr>
        <w:t>通傳</w:t>
      </w:r>
      <w:proofErr w:type="gramEnd"/>
      <w:r w:rsidRPr="00EA0C7C">
        <w:rPr>
          <w:rFonts w:hint="eastAsia"/>
        </w:rPr>
        <w:t>會將相關非法博弈廣告檢舉案件移由該</w:t>
      </w:r>
      <w:proofErr w:type="gramStart"/>
      <w:r w:rsidRPr="00EA0C7C">
        <w:rPr>
          <w:rFonts w:hint="eastAsia"/>
        </w:rPr>
        <w:t>部卓處</w:t>
      </w:r>
      <w:proofErr w:type="gramEnd"/>
      <w:r w:rsidRPr="00EA0C7C">
        <w:rPr>
          <w:rFonts w:hint="eastAsia"/>
        </w:rPr>
        <w:t>之案件。</w:t>
      </w:r>
    </w:p>
    <w:p w14:paraId="0514C180" w14:textId="07246323" w:rsidR="00CD3038" w:rsidRPr="00EA0C7C" w:rsidRDefault="00CD3038" w:rsidP="00CD3038">
      <w:pPr>
        <w:pStyle w:val="4"/>
      </w:pPr>
      <w:r w:rsidRPr="00EA0C7C">
        <w:rPr>
          <w:rFonts w:hint="eastAsia"/>
        </w:rPr>
        <w:t>警政署：</w:t>
      </w:r>
    </w:p>
    <w:p w14:paraId="02CF9587" w14:textId="77777777" w:rsidR="00AE1C69" w:rsidRPr="00EA0C7C" w:rsidRDefault="00AE1C69" w:rsidP="00AE1C69">
      <w:pPr>
        <w:pStyle w:val="5"/>
      </w:pPr>
      <w:r w:rsidRPr="00EA0C7C">
        <w:rPr>
          <w:rFonts w:hint="eastAsia"/>
        </w:rPr>
        <w:t>網路博弈及</w:t>
      </w:r>
      <w:proofErr w:type="gramStart"/>
      <w:r w:rsidRPr="00EA0C7C">
        <w:rPr>
          <w:rFonts w:hint="eastAsia"/>
        </w:rPr>
        <w:t>線上賭場係涉</w:t>
      </w:r>
      <w:proofErr w:type="gramEnd"/>
      <w:r w:rsidRPr="00EA0C7C">
        <w:rPr>
          <w:rFonts w:hint="eastAsia"/>
        </w:rPr>
        <w:t>犯刑法第266條賭博罪，非</w:t>
      </w:r>
      <w:proofErr w:type="gramStart"/>
      <w:r w:rsidRPr="00EA0C7C">
        <w:rPr>
          <w:rFonts w:hint="eastAsia"/>
        </w:rPr>
        <w:t>屬詐防</w:t>
      </w:r>
      <w:proofErr w:type="gramEnd"/>
      <w:r w:rsidRPr="00EA0C7C">
        <w:rPr>
          <w:rFonts w:hint="eastAsia"/>
        </w:rPr>
        <w:t>條例所稱之詐欺犯罪，兩者構成要件不同，無適用該條例之餘地。</w:t>
      </w:r>
      <w:r w:rsidRPr="00EA0C7C">
        <w:rPr>
          <w:rFonts w:hint="eastAsia"/>
        </w:rPr>
        <w:tab/>
      </w:r>
    </w:p>
    <w:p w14:paraId="35EBFB65" w14:textId="01FA8511" w:rsidR="00AE1C69" w:rsidRPr="00EA0C7C" w:rsidRDefault="00AE1C69" w:rsidP="00AE1C69">
      <w:pPr>
        <w:pStyle w:val="5"/>
      </w:pPr>
      <w:r w:rsidRPr="00EA0C7C">
        <w:rPr>
          <w:rFonts w:hint="eastAsia"/>
        </w:rPr>
        <w:t>行政院國家資通安全會報之「網際網路內容管理基本規範及分工原則」，係規範該署查緝於透過網路途徑實施之犯罪行為。由於賭博犯罪具「無被害人」之特性，多數案件並非被害人主動報案，而係仰賴警察機關主動網路巡查、情資</w:t>
      </w:r>
      <w:proofErr w:type="gramStart"/>
      <w:r w:rsidRPr="00EA0C7C">
        <w:rPr>
          <w:rFonts w:hint="eastAsia"/>
        </w:rPr>
        <w:t>蒐</w:t>
      </w:r>
      <w:proofErr w:type="gramEnd"/>
      <w:r w:rsidRPr="00EA0C7C">
        <w:rPr>
          <w:rFonts w:hint="eastAsia"/>
        </w:rPr>
        <w:t>報及科技偵查發掘。</w:t>
      </w:r>
      <w:r w:rsidRPr="00EA0C7C">
        <w:rPr>
          <w:rFonts w:hint="eastAsia"/>
          <w:b/>
        </w:rPr>
        <w:t>而</w:t>
      </w:r>
      <w:proofErr w:type="gramStart"/>
      <w:r w:rsidRPr="00EA0C7C">
        <w:rPr>
          <w:rFonts w:hint="eastAsia"/>
          <w:b/>
        </w:rPr>
        <w:t>該署非網際網路</w:t>
      </w:r>
      <w:proofErr w:type="gramEnd"/>
      <w:r w:rsidRPr="00EA0C7C">
        <w:rPr>
          <w:rFonts w:hint="eastAsia"/>
          <w:b/>
        </w:rPr>
        <w:t>主管機關，無相關權責建立是類廣告之「監管機制」，惟已持續透過網路巡邏，主動發掘涉賭廣告及非法博弈網站</w:t>
      </w:r>
      <w:r w:rsidRPr="00EA0C7C">
        <w:rPr>
          <w:rFonts w:hint="eastAsia"/>
        </w:rPr>
        <w:t>，如發現有具體違法事證，警察機關即會依法</w:t>
      </w:r>
      <w:proofErr w:type="gramStart"/>
      <w:r w:rsidRPr="00EA0C7C">
        <w:rPr>
          <w:rFonts w:hint="eastAsia"/>
        </w:rPr>
        <w:t>偵</w:t>
      </w:r>
      <w:proofErr w:type="gramEnd"/>
      <w:r w:rsidRPr="00EA0C7C">
        <w:rPr>
          <w:rFonts w:hint="eastAsia"/>
        </w:rPr>
        <w:t>處。</w:t>
      </w:r>
    </w:p>
    <w:p w14:paraId="09B33957" w14:textId="270C932E" w:rsidR="001972CA" w:rsidRPr="00EA0C7C" w:rsidRDefault="001972CA" w:rsidP="0021799B">
      <w:pPr>
        <w:pStyle w:val="3"/>
        <w:overflowPunct w:val="0"/>
        <w:ind w:left="1360" w:hanging="680"/>
      </w:pPr>
      <w:r w:rsidRPr="00EA0C7C">
        <w:rPr>
          <w:rFonts w:hint="eastAsia"/>
        </w:rPr>
        <w:t>由上可見</w:t>
      </w:r>
      <w:r w:rsidR="00E805B7" w:rsidRPr="00EA0C7C">
        <w:rPr>
          <w:rFonts w:hint="eastAsia"/>
        </w:rPr>
        <w:t>，</w:t>
      </w:r>
      <w:r w:rsidR="00AE1C69" w:rsidRPr="00EA0C7C">
        <w:rPr>
          <w:rFonts w:hint="eastAsia"/>
        </w:rPr>
        <w:t>關於目前廣泛存在於網路上之具博弈性質之遊戲軟體或賭博網站廣告，</w:t>
      </w:r>
      <w:r w:rsidR="003D39A3" w:rsidRPr="00EA0C7C">
        <w:rPr>
          <w:rFonts w:hint="eastAsia"/>
        </w:rPr>
        <w:t>作為通訊傳播匯流主管機關之通傳會以無管轄權為由放任不管，即使已陸續受理相關民眾申訴檢舉網路上存有不當之賭博訊息，</w:t>
      </w:r>
      <w:r w:rsidR="00792CB3" w:rsidRPr="00EA0C7C">
        <w:rPr>
          <w:rFonts w:hint="eastAsia"/>
        </w:rPr>
        <w:t>態度</w:t>
      </w:r>
      <w:r w:rsidR="003D39A3" w:rsidRPr="00EA0C7C">
        <w:rPr>
          <w:rFonts w:hint="eastAsia"/>
        </w:rPr>
        <w:t>仍</w:t>
      </w:r>
      <w:r w:rsidR="00792CB3" w:rsidRPr="00EA0C7C">
        <w:rPr>
          <w:rFonts w:hint="eastAsia"/>
        </w:rPr>
        <w:t>消極，</w:t>
      </w:r>
      <w:r w:rsidR="00BD1270" w:rsidRPr="00EA0C7C">
        <w:rPr>
          <w:rFonts w:hint="eastAsia"/>
        </w:rPr>
        <w:t>僅回</w:t>
      </w:r>
      <w:r w:rsidR="00CC221F" w:rsidRPr="00EA0C7C">
        <w:rPr>
          <w:rFonts w:hint="eastAsia"/>
        </w:rPr>
        <w:t>復</w:t>
      </w:r>
      <w:r w:rsidR="00792CB3" w:rsidRPr="00EA0C7C">
        <w:rPr>
          <w:rFonts w:hint="eastAsia"/>
        </w:rPr>
        <w:t>民眾</w:t>
      </w:r>
      <w:r w:rsidR="00BD1270" w:rsidRPr="00EA0C7C">
        <w:rPr>
          <w:rFonts w:hint="eastAsia"/>
        </w:rPr>
        <w:t>請</w:t>
      </w:r>
      <w:r w:rsidR="00792CB3" w:rsidRPr="00EA0C7C">
        <w:rPr>
          <w:rFonts w:hint="eastAsia"/>
        </w:rPr>
        <w:t>自行蒐集具體事證後，向警政單位反映。</w:t>
      </w:r>
      <w:proofErr w:type="gramStart"/>
      <w:r w:rsidR="00792CB3" w:rsidRPr="00EA0C7C">
        <w:rPr>
          <w:rFonts w:hint="eastAsia"/>
        </w:rPr>
        <w:t>而線上遊戲</w:t>
      </w:r>
      <w:proofErr w:type="gramEnd"/>
      <w:r w:rsidR="00792CB3" w:rsidRPr="00EA0C7C">
        <w:rPr>
          <w:rFonts w:hint="eastAsia"/>
        </w:rPr>
        <w:t>軟體之主管機關數</w:t>
      </w:r>
      <w:proofErr w:type="gramStart"/>
      <w:r w:rsidR="00792CB3" w:rsidRPr="00EA0C7C">
        <w:rPr>
          <w:rFonts w:hint="eastAsia"/>
        </w:rPr>
        <w:t>發部則是</w:t>
      </w:r>
      <w:proofErr w:type="gramEnd"/>
      <w:r w:rsidR="00792CB3" w:rsidRPr="00EA0C7C">
        <w:rPr>
          <w:rFonts w:hint="eastAsia"/>
        </w:rPr>
        <w:t>僅根據遊戲分級辦法第14條</w:t>
      </w:r>
      <w:r w:rsidR="00A63AE3" w:rsidRPr="00EA0C7C">
        <w:rPr>
          <w:rFonts w:hint="eastAsia"/>
        </w:rPr>
        <w:t>此一</w:t>
      </w:r>
      <w:r w:rsidR="00792CB3" w:rsidRPr="00EA0C7C">
        <w:rPr>
          <w:rFonts w:hint="eastAsia"/>
        </w:rPr>
        <w:t>甚為薄弱之管制法規，表示有要求刊播遊戲軟體廣告者，必須於廣告明顯處揭露該款遊戲軟體之分級級別，至於其他</w:t>
      </w:r>
      <w:r w:rsidR="00A63AE3" w:rsidRPr="00EA0C7C">
        <w:rPr>
          <w:rFonts w:hint="eastAsia"/>
        </w:rPr>
        <w:t>事項</w:t>
      </w:r>
      <w:r w:rsidR="00792CB3" w:rsidRPr="00EA0C7C">
        <w:rPr>
          <w:rFonts w:hint="eastAsia"/>
        </w:rPr>
        <w:t>，則推向</w:t>
      </w:r>
      <w:r w:rsidR="00857A21" w:rsidRPr="00EA0C7C">
        <w:rPr>
          <w:rFonts w:hint="eastAsia"/>
        </w:rPr>
        <w:t>刑事犯罪偵查機關</w:t>
      </w:r>
      <w:r w:rsidR="00792CB3" w:rsidRPr="00EA0C7C">
        <w:rPr>
          <w:rFonts w:hint="eastAsia"/>
        </w:rPr>
        <w:t>警政署和</w:t>
      </w:r>
      <w:r w:rsidR="00857A21" w:rsidRPr="00EA0C7C">
        <w:rPr>
          <w:rFonts w:hint="eastAsia"/>
        </w:rPr>
        <w:t>由通傳會委託民間團體辦理成立之「</w:t>
      </w:r>
      <w:proofErr w:type="spellStart"/>
      <w:r w:rsidR="00857A21" w:rsidRPr="00EA0C7C">
        <w:rPr>
          <w:rFonts w:hint="eastAsia"/>
        </w:rPr>
        <w:t>iWIN</w:t>
      </w:r>
      <w:proofErr w:type="spellEnd"/>
      <w:r w:rsidR="00857A21" w:rsidRPr="00EA0C7C">
        <w:rPr>
          <w:rFonts w:hint="eastAsia"/>
        </w:rPr>
        <w:t>網</w:t>
      </w:r>
      <w:r w:rsidR="00857A21" w:rsidRPr="00EA0C7C">
        <w:rPr>
          <w:rFonts w:hint="eastAsia"/>
        </w:rPr>
        <w:lastRenderedPageBreak/>
        <w:t>路內容防護機構」</w:t>
      </w:r>
      <w:r w:rsidR="00857A21" w:rsidRPr="00EA0C7C">
        <w:rPr>
          <w:rStyle w:val="afe"/>
        </w:rPr>
        <w:footnoteReference w:id="8"/>
      </w:r>
      <w:r w:rsidR="00792CB3" w:rsidRPr="00EA0C7C">
        <w:rPr>
          <w:rFonts w:hint="eastAsia"/>
        </w:rPr>
        <w:t>。</w:t>
      </w:r>
      <w:r w:rsidR="000E4B6B" w:rsidRPr="00EA0C7C">
        <w:rPr>
          <w:rFonts w:hint="eastAsia"/>
        </w:rPr>
        <w:t>而</w:t>
      </w:r>
      <w:r w:rsidR="00C355C4" w:rsidRPr="00EA0C7C">
        <w:rPr>
          <w:rFonts w:hint="eastAsia"/>
        </w:rPr>
        <w:t>本身</w:t>
      </w:r>
      <w:r w:rsidR="000E4B6B" w:rsidRPr="00EA0C7C">
        <w:rPr>
          <w:rFonts w:hint="eastAsia"/>
          <w:bCs w:val="0"/>
        </w:rPr>
        <w:t>非網際網路主管機關的警政署</w:t>
      </w:r>
      <w:r w:rsidR="00C355C4" w:rsidRPr="00EA0C7C">
        <w:rPr>
          <w:rFonts w:hint="eastAsia"/>
          <w:bCs w:val="0"/>
        </w:rPr>
        <w:t>則說明，</w:t>
      </w:r>
      <w:r w:rsidR="00A50641" w:rsidRPr="00EA0C7C">
        <w:rPr>
          <w:rFonts w:hint="eastAsia"/>
          <w:bCs w:val="0"/>
        </w:rPr>
        <w:t>因</w:t>
      </w:r>
      <w:r w:rsidR="00A50641" w:rsidRPr="00EA0C7C">
        <w:rPr>
          <w:rFonts w:hint="eastAsia"/>
        </w:rPr>
        <w:t>賭博犯罪具「無被害人」之特性，案件通常非被害人主動報案，而係仰賴警察機關主動網路巡查、情資</w:t>
      </w:r>
      <w:proofErr w:type="gramStart"/>
      <w:r w:rsidR="00A50641" w:rsidRPr="00EA0C7C">
        <w:rPr>
          <w:rFonts w:hint="eastAsia"/>
        </w:rPr>
        <w:t>蒐</w:t>
      </w:r>
      <w:proofErr w:type="gramEnd"/>
      <w:r w:rsidR="00A50641" w:rsidRPr="00EA0C7C">
        <w:rPr>
          <w:rFonts w:hint="eastAsia"/>
        </w:rPr>
        <w:t>報及科技偵查發掘，惟</w:t>
      </w:r>
      <w:proofErr w:type="gramStart"/>
      <w:r w:rsidR="00A50641" w:rsidRPr="00EA0C7C">
        <w:rPr>
          <w:rFonts w:hint="eastAsia"/>
        </w:rPr>
        <w:t>囿</w:t>
      </w:r>
      <w:proofErr w:type="gramEnd"/>
      <w:r w:rsidR="00A50641" w:rsidRPr="00EA0C7C">
        <w:rPr>
          <w:rFonts w:hint="eastAsia"/>
        </w:rPr>
        <w:t>於</w:t>
      </w:r>
      <w:r w:rsidR="00A50641" w:rsidRPr="00EA0C7C">
        <w:rPr>
          <w:rFonts w:hint="eastAsia"/>
          <w:bCs w:val="0"/>
        </w:rPr>
        <w:t>該署無相關權責建立是類廣告之「監管機制」，仍</w:t>
      </w:r>
      <w:proofErr w:type="gramStart"/>
      <w:r w:rsidR="00A50641" w:rsidRPr="00EA0C7C">
        <w:rPr>
          <w:rFonts w:hint="eastAsia"/>
          <w:bCs w:val="0"/>
        </w:rPr>
        <w:t>勉</w:t>
      </w:r>
      <w:proofErr w:type="gramEnd"/>
      <w:r w:rsidR="00A50641" w:rsidRPr="00EA0C7C">
        <w:rPr>
          <w:rFonts w:hint="eastAsia"/>
          <w:bCs w:val="0"/>
        </w:rPr>
        <w:t>力持續透過網路巡邏，主動發掘涉賭廣告及非法博弈網站</w:t>
      </w:r>
      <w:r w:rsidR="00A50641" w:rsidRPr="00EA0C7C">
        <w:rPr>
          <w:rFonts w:hint="eastAsia"/>
        </w:rPr>
        <w:t>之具體違法事證等語。</w:t>
      </w:r>
      <w:r w:rsidR="00AE1C69" w:rsidRPr="00EA0C7C">
        <w:rPr>
          <w:rFonts w:hint="eastAsia"/>
          <w:b/>
          <w:bCs w:val="0"/>
        </w:rPr>
        <w:t>相關權責機關畫地自限或互相推諉，其結果即是令業者可堂而皇之在網路上大肆宣傳，不僅使未成年人暴露於</w:t>
      </w:r>
      <w:proofErr w:type="gramStart"/>
      <w:r w:rsidR="00AE1C69" w:rsidRPr="00EA0C7C">
        <w:rPr>
          <w:rFonts w:hint="eastAsia"/>
          <w:b/>
          <w:bCs w:val="0"/>
        </w:rPr>
        <w:t>輕易</w:t>
      </w:r>
      <w:proofErr w:type="gramEnd"/>
      <w:r w:rsidR="00AE1C69" w:rsidRPr="00EA0C7C">
        <w:rPr>
          <w:rFonts w:hint="eastAsia"/>
          <w:b/>
          <w:bCs w:val="0"/>
        </w:rPr>
        <w:t>即可接觸賭博平</w:t>
      </w:r>
      <w:proofErr w:type="gramStart"/>
      <w:r w:rsidR="00AE1C69" w:rsidRPr="00EA0C7C">
        <w:rPr>
          <w:rFonts w:hint="eastAsia"/>
          <w:b/>
          <w:bCs w:val="0"/>
        </w:rPr>
        <w:t>臺</w:t>
      </w:r>
      <w:proofErr w:type="gramEnd"/>
      <w:r w:rsidR="00AE1C69" w:rsidRPr="00EA0C7C">
        <w:rPr>
          <w:rFonts w:hint="eastAsia"/>
          <w:b/>
          <w:bCs w:val="0"/>
        </w:rPr>
        <w:t>之網路環境，</w:t>
      </w:r>
      <w:r w:rsidR="007E7EB6" w:rsidRPr="00EA0C7C">
        <w:rPr>
          <w:rFonts w:hint="eastAsia"/>
        </w:rPr>
        <w:t>而</w:t>
      </w:r>
      <w:r w:rsidR="00A50641" w:rsidRPr="00EA0C7C">
        <w:rPr>
          <w:rFonts w:hint="eastAsia"/>
        </w:rPr>
        <w:t>普遍</w:t>
      </w:r>
      <w:r w:rsidR="00781CCE" w:rsidRPr="00EA0C7C">
        <w:rPr>
          <w:rFonts w:hint="eastAsia"/>
        </w:rPr>
        <w:t>存在</w:t>
      </w:r>
      <w:r w:rsidR="007E7EB6" w:rsidRPr="00EA0C7C">
        <w:rPr>
          <w:rFonts w:hint="eastAsia"/>
        </w:rPr>
        <w:t>於網際網路及社群媒體平</w:t>
      </w:r>
      <w:proofErr w:type="gramStart"/>
      <w:r w:rsidR="007E7EB6" w:rsidRPr="00EA0C7C">
        <w:rPr>
          <w:rFonts w:hint="eastAsia"/>
        </w:rPr>
        <w:t>臺</w:t>
      </w:r>
      <w:proofErr w:type="gramEnd"/>
      <w:r w:rsidR="007E7EB6" w:rsidRPr="00EA0C7C">
        <w:rPr>
          <w:rFonts w:hint="eastAsia"/>
        </w:rPr>
        <w:t>上</w:t>
      </w:r>
      <w:r w:rsidR="00781CCE" w:rsidRPr="00EA0C7C">
        <w:rPr>
          <w:rFonts w:hint="eastAsia"/>
        </w:rPr>
        <w:t>的</w:t>
      </w:r>
      <w:r w:rsidR="007E7EB6" w:rsidRPr="00EA0C7C">
        <w:rPr>
          <w:rFonts w:hint="eastAsia"/>
        </w:rPr>
        <w:t>博弈</w:t>
      </w:r>
      <w:r w:rsidR="00781CCE" w:rsidRPr="00EA0C7C">
        <w:rPr>
          <w:rFonts w:hint="eastAsia"/>
        </w:rPr>
        <w:t>廣告</w:t>
      </w:r>
      <w:r w:rsidR="007E7EB6" w:rsidRPr="00EA0C7C">
        <w:rPr>
          <w:rFonts w:hint="eastAsia"/>
        </w:rPr>
        <w:t>，</w:t>
      </w:r>
      <w:r w:rsidR="00AE1C69" w:rsidRPr="00EA0C7C">
        <w:rPr>
          <w:rFonts w:hint="eastAsia"/>
        </w:rPr>
        <w:t>亦</w:t>
      </w:r>
      <w:proofErr w:type="gramStart"/>
      <w:r w:rsidR="007E7EB6" w:rsidRPr="00EA0C7C">
        <w:rPr>
          <w:rFonts w:hint="eastAsia"/>
        </w:rPr>
        <w:t>洵</w:t>
      </w:r>
      <w:proofErr w:type="gramEnd"/>
      <w:r w:rsidR="00AE1C69" w:rsidRPr="00EA0C7C">
        <w:rPr>
          <w:rFonts w:hint="eastAsia"/>
        </w:rPr>
        <w:t>有誤導社會大眾錯認透過該</w:t>
      </w:r>
      <w:proofErr w:type="gramStart"/>
      <w:r w:rsidR="00AE1C69" w:rsidRPr="00EA0C7C">
        <w:rPr>
          <w:rFonts w:hint="eastAsia"/>
        </w:rPr>
        <w:t>類線上</w:t>
      </w:r>
      <w:proofErr w:type="gramEnd"/>
      <w:r w:rsidR="00AE1C69" w:rsidRPr="00EA0C7C">
        <w:rPr>
          <w:rFonts w:hint="eastAsia"/>
        </w:rPr>
        <w:t>遊戲進行賭博屬合法範疇之虞</w:t>
      </w:r>
      <w:r w:rsidR="007E7EB6" w:rsidRPr="00EA0C7C">
        <w:rPr>
          <w:rFonts w:hint="eastAsia"/>
        </w:rPr>
        <w:t>，不少人</w:t>
      </w:r>
      <w:r w:rsidR="00E57162" w:rsidRPr="00EA0C7C">
        <w:rPr>
          <w:rFonts w:hint="eastAsia"/>
        </w:rPr>
        <w:t>直</w:t>
      </w:r>
      <w:r w:rsidR="007E7EB6" w:rsidRPr="00EA0C7C">
        <w:rPr>
          <w:rFonts w:hint="eastAsia"/>
        </w:rPr>
        <w:t>到被警察機關約談，才知道自己從網路廣告上連結進入的網路賭場是違法的。</w:t>
      </w:r>
    </w:p>
    <w:p w14:paraId="3E473B33" w14:textId="77AEFEF7" w:rsidR="0069402A" w:rsidRPr="00EA0C7C" w:rsidRDefault="009A6E51" w:rsidP="005255FA">
      <w:pPr>
        <w:pStyle w:val="3"/>
        <w:overflowPunct w:val="0"/>
        <w:ind w:left="1360" w:hanging="680"/>
      </w:pPr>
      <w:proofErr w:type="gramStart"/>
      <w:r w:rsidRPr="00EA0C7C">
        <w:rPr>
          <w:rFonts w:hint="eastAsia"/>
        </w:rPr>
        <w:t>然查</w:t>
      </w:r>
      <w:proofErr w:type="gramEnd"/>
      <w:r w:rsidRPr="00EA0C7C">
        <w:rPr>
          <w:rFonts w:hint="eastAsia"/>
        </w:rPr>
        <w:t>，</w:t>
      </w:r>
      <w:r w:rsidR="008333D0" w:rsidRPr="00EA0C7C">
        <w:rPr>
          <w:rFonts w:hint="eastAsia"/>
        </w:rPr>
        <w:t>根據相關研究指出，網路賭博具成癮性，由於賭博是同時包含競爭與追求金錢的行為，是以偶然來決定勝負，所以本身就充滿不確定性。</w:t>
      </w:r>
      <w:r w:rsidR="007E7EB6" w:rsidRPr="00EA0C7C">
        <w:rPr>
          <w:rFonts w:hint="eastAsia"/>
        </w:rPr>
        <w:t>而</w:t>
      </w:r>
      <w:r w:rsidR="008333D0" w:rsidRPr="00EA0C7C">
        <w:rPr>
          <w:rFonts w:hint="eastAsia"/>
        </w:rPr>
        <w:t>相較其他年齡層，青少年本身對情緒不安的控制能力就</w:t>
      </w:r>
      <w:r w:rsidR="007E7EB6" w:rsidRPr="00EA0C7C">
        <w:rPr>
          <w:rFonts w:hint="eastAsia"/>
        </w:rPr>
        <w:t>略為</w:t>
      </w:r>
      <w:r w:rsidR="008333D0" w:rsidRPr="00EA0C7C">
        <w:rPr>
          <w:rFonts w:hint="eastAsia"/>
        </w:rPr>
        <w:t>不足，對賭博則更為脆弱，所以越早開始接觸賭博，不僅更容易中毒成癮，持續性與後果都會較其他年長之年齡層更為嚴重。</w:t>
      </w:r>
      <w:r w:rsidR="00D974E5" w:rsidRPr="00EA0C7C">
        <w:rPr>
          <w:rFonts w:hint="eastAsia"/>
        </w:rPr>
        <w:t>因此，當政府部門大力支持數位遊戲產業發展的同時，也不應忽略</w:t>
      </w:r>
      <w:r w:rsidR="00EE78C7" w:rsidRPr="00EA0C7C">
        <w:rPr>
          <w:rFonts w:hint="eastAsia"/>
        </w:rPr>
        <w:t>該等網路賭博廣告</w:t>
      </w:r>
      <w:r w:rsidR="00D974E5" w:rsidRPr="00EA0C7C">
        <w:rPr>
          <w:rFonts w:hint="eastAsia"/>
        </w:rPr>
        <w:t>對未成年人</w:t>
      </w:r>
      <w:r w:rsidR="00EE78C7" w:rsidRPr="00EA0C7C">
        <w:rPr>
          <w:rFonts w:hint="eastAsia"/>
        </w:rPr>
        <w:t>帶來的危</w:t>
      </w:r>
      <w:r w:rsidR="00D974E5" w:rsidRPr="00EA0C7C">
        <w:rPr>
          <w:rFonts w:hint="eastAsia"/>
        </w:rPr>
        <w:t>害</w:t>
      </w:r>
      <w:r w:rsidR="00EE78C7" w:rsidRPr="00EA0C7C">
        <w:rPr>
          <w:rFonts w:hint="eastAsia"/>
        </w:rPr>
        <w:t>性</w:t>
      </w:r>
      <w:r w:rsidR="00DB0EB4" w:rsidRPr="00EA0C7C">
        <w:rPr>
          <w:rFonts w:hint="eastAsia"/>
        </w:rPr>
        <w:t>，</w:t>
      </w:r>
      <w:r w:rsidR="002E5D05" w:rsidRPr="00EA0C7C">
        <w:rPr>
          <w:rFonts w:hint="eastAsia"/>
        </w:rPr>
        <w:t>目前</w:t>
      </w:r>
      <w:r w:rsidR="00DB0EB4" w:rsidRPr="00EA0C7C">
        <w:rPr>
          <w:rFonts w:hint="eastAsia"/>
        </w:rPr>
        <w:t>欠缺相關規範及管制措施之現況</w:t>
      </w:r>
      <w:r w:rsidR="00A84363" w:rsidRPr="00EA0C7C">
        <w:rPr>
          <w:rFonts w:hint="eastAsia"/>
        </w:rPr>
        <w:t>亟待協調規劃</w:t>
      </w:r>
      <w:r w:rsidR="00EE78C7" w:rsidRPr="00EA0C7C">
        <w:rPr>
          <w:rFonts w:hint="eastAsia"/>
        </w:rPr>
        <w:t>。</w:t>
      </w:r>
      <w:r w:rsidR="00D83F4E" w:rsidRPr="00EA0C7C">
        <w:rPr>
          <w:rFonts w:hint="eastAsia"/>
        </w:rPr>
        <w:t>另</w:t>
      </w:r>
      <w:r w:rsidR="00EE78C7" w:rsidRPr="00EA0C7C">
        <w:rPr>
          <w:rFonts w:hint="eastAsia"/>
        </w:rPr>
        <w:t>查，</w:t>
      </w:r>
      <w:r w:rsidR="00DB7F98" w:rsidRPr="00EA0C7C">
        <w:rPr>
          <w:rFonts w:hint="eastAsia"/>
        </w:rPr>
        <w:t>日本警察廳</w:t>
      </w:r>
      <w:r w:rsidR="00512F16" w:rsidRPr="00EA0C7C">
        <w:rPr>
          <w:rFonts w:hint="eastAsia"/>
        </w:rPr>
        <w:t>(相當於我國警政署層級之行政機關)之</w:t>
      </w:r>
      <w:r w:rsidR="00512F16" w:rsidRPr="00EA0C7C">
        <w:rPr>
          <w:rFonts w:hint="eastAsia"/>
        </w:rPr>
        <w:lastRenderedPageBreak/>
        <w:t>官網上有明確宣示「</w:t>
      </w:r>
      <w:proofErr w:type="gramStart"/>
      <w:r w:rsidR="00512F16" w:rsidRPr="00EA0C7C">
        <w:rPr>
          <w:rFonts w:hint="eastAsia"/>
        </w:rPr>
        <w:t>使用線上賭場</w:t>
      </w:r>
      <w:proofErr w:type="gramEnd"/>
      <w:r w:rsidR="00512F16" w:rsidRPr="00EA0C7C">
        <w:rPr>
          <w:rFonts w:hint="eastAsia"/>
        </w:rPr>
        <w:t>賭博是犯罪」(如下圖)，提醒民眾</w:t>
      </w:r>
      <w:proofErr w:type="gramStart"/>
      <w:r w:rsidR="00512F16" w:rsidRPr="00EA0C7C">
        <w:rPr>
          <w:rFonts w:hint="eastAsia"/>
        </w:rPr>
        <w:t>注意線上賭博</w:t>
      </w:r>
      <w:proofErr w:type="gramEnd"/>
      <w:r w:rsidR="00512F16" w:rsidRPr="00EA0C7C">
        <w:rPr>
          <w:rFonts w:hint="eastAsia"/>
        </w:rPr>
        <w:t>在日本是屬於犯罪行為，頁面中並以最新消息宣告「</w:t>
      </w:r>
      <w:proofErr w:type="gramStart"/>
      <w:r w:rsidR="00512F16" w:rsidRPr="00EA0C7C">
        <w:rPr>
          <w:rFonts w:hint="eastAsia"/>
        </w:rPr>
        <w:t>線上賭場</w:t>
      </w:r>
      <w:proofErr w:type="gramEnd"/>
      <w:r w:rsidR="00512F16" w:rsidRPr="00EA0C7C">
        <w:rPr>
          <w:rFonts w:hint="eastAsia"/>
        </w:rPr>
        <w:t>的廣告及宣傳已屬違法行為」，幫助民眾建立違法性的認識。</w:t>
      </w:r>
      <w:r w:rsidR="003F0941" w:rsidRPr="00EA0C7C">
        <w:rPr>
          <w:rFonts w:hint="eastAsia"/>
        </w:rPr>
        <w:t>我國警察機關之網站則</w:t>
      </w:r>
      <w:proofErr w:type="gramStart"/>
      <w:r w:rsidR="003F0941" w:rsidRPr="00EA0C7C">
        <w:rPr>
          <w:rFonts w:hint="eastAsia"/>
        </w:rPr>
        <w:t>尚無類此之</w:t>
      </w:r>
      <w:proofErr w:type="gramEnd"/>
      <w:r w:rsidR="003F0941" w:rsidRPr="00EA0C7C">
        <w:rPr>
          <w:rFonts w:hint="eastAsia"/>
        </w:rPr>
        <w:t>教導性措施。</w:t>
      </w:r>
    </w:p>
    <w:p w14:paraId="5DC4B65F" w14:textId="521629B4" w:rsidR="0000057F" w:rsidRPr="00EA0C7C" w:rsidRDefault="0000057F" w:rsidP="0000057F">
      <w:r w:rsidRPr="00EA0C7C">
        <w:rPr>
          <w:rFonts w:hint="eastAsia"/>
          <w:noProof/>
        </w:rPr>
        <w:drawing>
          <wp:inline distT="0" distB="0" distL="0" distR="0" wp14:anchorId="374AC92A" wp14:editId="33F90B53">
            <wp:extent cx="4928400" cy="3686400"/>
            <wp:effectExtent l="0" t="0" r="571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8400" cy="3686400"/>
                    </a:xfrm>
                    <a:prstGeom prst="rect">
                      <a:avLst/>
                    </a:prstGeom>
                  </pic:spPr>
                </pic:pic>
              </a:graphicData>
            </a:graphic>
          </wp:inline>
        </w:drawing>
      </w:r>
    </w:p>
    <w:p w14:paraId="4BAA78F8" w14:textId="27D70DC2" w:rsidR="005C6163" w:rsidRPr="00EA0C7C" w:rsidRDefault="005C6163" w:rsidP="005C6163">
      <w:pPr>
        <w:pStyle w:val="a1"/>
      </w:pPr>
      <w:r w:rsidRPr="00EA0C7C">
        <w:rPr>
          <w:rFonts w:hint="eastAsia"/>
        </w:rPr>
        <w:t>日本警察廳</w:t>
      </w:r>
      <w:r w:rsidR="002B26A3" w:rsidRPr="00EA0C7C">
        <w:rPr>
          <w:rFonts w:hint="eastAsia"/>
        </w:rPr>
        <w:t>官網頁面</w:t>
      </w:r>
      <w:proofErr w:type="gramStart"/>
      <w:r w:rsidR="002B26A3" w:rsidRPr="00EA0C7C">
        <w:rPr>
          <w:rFonts w:hint="eastAsia"/>
        </w:rPr>
        <w:t>擷</w:t>
      </w:r>
      <w:proofErr w:type="gramEnd"/>
      <w:r w:rsidR="002B26A3" w:rsidRPr="00EA0C7C">
        <w:rPr>
          <w:rFonts w:hint="eastAsia"/>
        </w:rPr>
        <w:t>圖</w:t>
      </w:r>
    </w:p>
    <w:p w14:paraId="6C92625C" w14:textId="230D15E1" w:rsidR="002B26A3" w:rsidRPr="00EA0C7C" w:rsidRDefault="002B26A3" w:rsidP="002B26A3">
      <w:pPr>
        <w:wordWrap w:val="0"/>
        <w:overflowPunct w:val="0"/>
        <w:autoSpaceDE w:val="0"/>
        <w:ind w:left="1191" w:firstLine="0"/>
        <w:jc w:val="left"/>
        <w:rPr>
          <w:sz w:val="28"/>
          <w:szCs w:val="18"/>
        </w:rPr>
      </w:pPr>
      <w:r w:rsidRPr="00EA0C7C">
        <w:rPr>
          <w:rFonts w:hint="eastAsia"/>
          <w:sz w:val="28"/>
          <w:szCs w:val="18"/>
        </w:rPr>
        <w:t>資料來源：取自</w:t>
      </w:r>
      <w:hyperlink r:id="rId10" w:history="1">
        <w:r w:rsidRPr="00EA0C7C">
          <w:rPr>
            <w:rStyle w:val="ae"/>
            <w:rFonts w:ascii="Times New Roman"/>
            <w:color w:val="auto"/>
            <w:sz w:val="28"/>
            <w:szCs w:val="18"/>
          </w:rPr>
          <w:t>https://www.npa.go.jp/bureau/safetylife/hoan/onlinecasino/onlinecasino.html</w:t>
        </w:r>
      </w:hyperlink>
    </w:p>
    <w:p w14:paraId="46F10BA6" w14:textId="6A0F2AB3" w:rsidR="00564E8E" w:rsidRPr="00EA0C7C" w:rsidRDefault="00564E8E" w:rsidP="0021799B">
      <w:pPr>
        <w:pStyle w:val="3"/>
        <w:overflowPunct w:val="0"/>
        <w:ind w:left="1360" w:hanging="680"/>
      </w:pPr>
      <w:r w:rsidRPr="00EA0C7C">
        <w:rPr>
          <w:rFonts w:hint="eastAsia"/>
        </w:rPr>
        <w:t>綜上，</w:t>
      </w:r>
      <w:r w:rsidR="00D974E5" w:rsidRPr="00EA0C7C">
        <w:rPr>
          <w:rFonts w:hint="eastAsia"/>
        </w:rPr>
        <w:t>針對目前充斥於電視</w:t>
      </w:r>
      <w:r w:rsidR="005C6163" w:rsidRPr="00EA0C7C">
        <w:rPr>
          <w:rFonts w:hint="eastAsia"/>
        </w:rPr>
        <w:t>頻道</w:t>
      </w:r>
      <w:r w:rsidR="00D974E5" w:rsidRPr="00EA0C7C">
        <w:rPr>
          <w:rFonts w:hint="eastAsia"/>
        </w:rPr>
        <w:t>、各大網路平</w:t>
      </w:r>
      <w:proofErr w:type="gramStart"/>
      <w:r w:rsidR="00D974E5" w:rsidRPr="00EA0C7C">
        <w:rPr>
          <w:rFonts w:hint="eastAsia"/>
        </w:rPr>
        <w:t>臺</w:t>
      </w:r>
      <w:proofErr w:type="gramEnd"/>
      <w:r w:rsidR="00D974E5" w:rsidRPr="00EA0C7C">
        <w:rPr>
          <w:rFonts w:hint="eastAsia"/>
        </w:rPr>
        <w:t>或社群媒體之博弈</w:t>
      </w:r>
      <w:proofErr w:type="gramStart"/>
      <w:r w:rsidR="00D974E5" w:rsidRPr="00EA0C7C">
        <w:rPr>
          <w:rFonts w:hint="eastAsia"/>
        </w:rPr>
        <w:t>類線上</w:t>
      </w:r>
      <w:proofErr w:type="gramEnd"/>
      <w:r w:rsidR="00D974E5" w:rsidRPr="00EA0C7C">
        <w:rPr>
          <w:rFonts w:hint="eastAsia"/>
        </w:rPr>
        <w:t>遊戲廣告，相關權責機關畫地自限或互相推諉，致許多網路賭博業者可堂而皇之公然於電視或網路媒體大肆宣傳，不僅使未成年人暴露於</w:t>
      </w:r>
      <w:proofErr w:type="gramStart"/>
      <w:r w:rsidR="00D974E5" w:rsidRPr="00EA0C7C">
        <w:rPr>
          <w:rFonts w:hint="eastAsia"/>
        </w:rPr>
        <w:t>輕易</w:t>
      </w:r>
      <w:proofErr w:type="gramEnd"/>
      <w:r w:rsidR="00D974E5" w:rsidRPr="00EA0C7C">
        <w:rPr>
          <w:rFonts w:hint="eastAsia"/>
        </w:rPr>
        <w:t>即可接觸賭博平</w:t>
      </w:r>
      <w:proofErr w:type="gramStart"/>
      <w:r w:rsidR="00D974E5" w:rsidRPr="00EA0C7C">
        <w:rPr>
          <w:rFonts w:hint="eastAsia"/>
        </w:rPr>
        <w:t>臺</w:t>
      </w:r>
      <w:proofErr w:type="gramEnd"/>
      <w:r w:rsidR="00D974E5" w:rsidRPr="00EA0C7C">
        <w:rPr>
          <w:rFonts w:hint="eastAsia"/>
        </w:rPr>
        <w:t>之網路環境，亦有誤導社會大眾錯認透過該</w:t>
      </w:r>
      <w:proofErr w:type="gramStart"/>
      <w:r w:rsidR="00D974E5" w:rsidRPr="00EA0C7C">
        <w:rPr>
          <w:rFonts w:hint="eastAsia"/>
        </w:rPr>
        <w:t>類線上</w:t>
      </w:r>
      <w:proofErr w:type="gramEnd"/>
      <w:r w:rsidR="00D974E5" w:rsidRPr="00EA0C7C">
        <w:rPr>
          <w:rFonts w:hint="eastAsia"/>
        </w:rPr>
        <w:t>遊戲進行賭博屬合法範疇之虞，亟待政府跨部會協調與規劃，針對該等廣告施以必要且合理之規範。</w:t>
      </w:r>
    </w:p>
    <w:p w14:paraId="3C04FB1F" w14:textId="137174C3" w:rsidR="00C16EA7" w:rsidRPr="00EA0C7C" w:rsidRDefault="00227BEA" w:rsidP="00C16EA7">
      <w:pPr>
        <w:pStyle w:val="2"/>
        <w:rPr>
          <w:b/>
          <w:bCs w:val="0"/>
        </w:rPr>
      </w:pPr>
      <w:r w:rsidRPr="00EA0C7C">
        <w:rPr>
          <w:rFonts w:hint="eastAsia"/>
          <w:b/>
          <w:bCs w:val="0"/>
        </w:rPr>
        <w:lastRenderedPageBreak/>
        <w:t>我國目前尚乏針對特定賭博網站之</w:t>
      </w:r>
      <w:r w:rsidR="00A97C82" w:rsidRPr="00EA0C7C">
        <w:rPr>
          <w:rFonts w:hint="eastAsia"/>
          <w:b/>
          <w:bCs w:val="0"/>
        </w:rPr>
        <w:t>及</w:t>
      </w:r>
      <w:r w:rsidRPr="00EA0C7C">
        <w:rPr>
          <w:rFonts w:hint="eastAsia"/>
          <w:b/>
          <w:bCs w:val="0"/>
        </w:rPr>
        <w:t>時阻斷機制，</w:t>
      </w:r>
      <w:r w:rsidR="00A97C82" w:rsidRPr="00EA0C7C">
        <w:rPr>
          <w:rFonts w:hint="eastAsia"/>
          <w:b/>
          <w:bCs w:val="0"/>
        </w:rPr>
        <w:t>是否有必要參</w:t>
      </w:r>
      <w:proofErr w:type="gramStart"/>
      <w:r w:rsidR="00A97C82" w:rsidRPr="00EA0C7C">
        <w:rPr>
          <w:rFonts w:hint="eastAsia"/>
          <w:b/>
          <w:bCs w:val="0"/>
        </w:rPr>
        <w:t>採</w:t>
      </w:r>
      <w:proofErr w:type="gramEnd"/>
      <w:r w:rsidR="00A97C82" w:rsidRPr="00EA0C7C">
        <w:rPr>
          <w:rFonts w:hint="eastAsia"/>
          <w:b/>
          <w:bCs w:val="0"/>
        </w:rPr>
        <w:t>他國之類似運作機制，以有效降低非法賭博網站之危害性，誠值行政院</w:t>
      </w:r>
      <w:r w:rsidR="006029E0" w:rsidRPr="00EA0C7C">
        <w:rPr>
          <w:rFonts w:hint="eastAsia"/>
          <w:b/>
          <w:bCs w:val="0"/>
        </w:rPr>
        <w:t>所屬</w:t>
      </w:r>
      <w:r w:rsidR="00A97C82" w:rsidRPr="00EA0C7C">
        <w:rPr>
          <w:rFonts w:hint="eastAsia"/>
          <w:b/>
          <w:bCs w:val="0"/>
        </w:rPr>
        <w:t>相關</w:t>
      </w:r>
      <w:r w:rsidR="006029E0" w:rsidRPr="00EA0C7C">
        <w:rPr>
          <w:rFonts w:hint="eastAsia"/>
          <w:b/>
          <w:bCs w:val="0"/>
        </w:rPr>
        <w:t>各</w:t>
      </w:r>
      <w:r w:rsidR="00A97C82" w:rsidRPr="00EA0C7C">
        <w:rPr>
          <w:rFonts w:hint="eastAsia"/>
          <w:b/>
          <w:bCs w:val="0"/>
        </w:rPr>
        <w:t>部會共同審慎</w:t>
      </w:r>
      <w:proofErr w:type="gramStart"/>
      <w:r w:rsidR="00A97C82" w:rsidRPr="00EA0C7C">
        <w:rPr>
          <w:rFonts w:hint="eastAsia"/>
          <w:b/>
          <w:bCs w:val="0"/>
        </w:rPr>
        <w:t>研</w:t>
      </w:r>
      <w:proofErr w:type="gramEnd"/>
      <w:r w:rsidR="00A97C82" w:rsidRPr="00EA0C7C">
        <w:rPr>
          <w:rFonts w:hint="eastAsia"/>
          <w:b/>
          <w:bCs w:val="0"/>
        </w:rPr>
        <w:t>析，辨明利弊</w:t>
      </w:r>
      <w:r w:rsidR="00815334" w:rsidRPr="00EA0C7C">
        <w:rPr>
          <w:rFonts w:hint="eastAsia"/>
          <w:b/>
          <w:bCs w:val="0"/>
        </w:rPr>
        <w:t>。</w:t>
      </w:r>
    </w:p>
    <w:p w14:paraId="5F190591" w14:textId="6222B428" w:rsidR="00D6769D" w:rsidRPr="00EA0C7C" w:rsidRDefault="006029E0" w:rsidP="001F49EE">
      <w:pPr>
        <w:pStyle w:val="3"/>
        <w:overflowPunct w:val="0"/>
        <w:ind w:left="1360" w:hanging="680"/>
      </w:pPr>
      <w:r w:rsidRPr="00EA0C7C">
        <w:rPr>
          <w:rFonts w:hint="eastAsia"/>
        </w:rPr>
        <w:t>由於網路</w:t>
      </w:r>
      <w:r w:rsidR="00565B83" w:rsidRPr="00EA0C7C">
        <w:rPr>
          <w:rFonts w:hint="eastAsia"/>
        </w:rPr>
        <w:t>的傳播無遠弗屆，網路</w:t>
      </w:r>
      <w:r w:rsidRPr="00EA0C7C">
        <w:rPr>
          <w:rFonts w:hint="eastAsia"/>
        </w:rPr>
        <w:t>賭博</w:t>
      </w:r>
      <w:r w:rsidR="009C4438" w:rsidRPr="00EA0C7C">
        <w:rPr>
          <w:rFonts w:hint="eastAsia"/>
        </w:rPr>
        <w:t>之擴散效應</w:t>
      </w:r>
      <w:r w:rsidR="00565B83" w:rsidRPr="00EA0C7C">
        <w:rPr>
          <w:rFonts w:hint="eastAsia"/>
        </w:rPr>
        <w:t>極為</w:t>
      </w:r>
      <w:r w:rsidR="009C4438" w:rsidRPr="00EA0C7C">
        <w:rPr>
          <w:rFonts w:hint="eastAsia"/>
        </w:rPr>
        <w:t>強大，嚴禁賭博之國家莫不在政策上致力於防堵非法賭博網站之蔓延。</w:t>
      </w:r>
      <w:r w:rsidR="00B67622" w:rsidRPr="00EA0C7C">
        <w:rPr>
          <w:rFonts w:hint="eastAsia"/>
        </w:rPr>
        <w:t>澳大利亞</w:t>
      </w:r>
      <w:r w:rsidR="009C4438" w:rsidRPr="00EA0C7C">
        <w:rPr>
          <w:rFonts w:hint="eastAsia"/>
        </w:rPr>
        <w:t>之澳洲通訊及媒體管理局（Australian Communications and Media Authority，下稱ACMA）係依據該國通訊及媒體管理局法第6條設立之</w:t>
      </w:r>
      <w:proofErr w:type="gramStart"/>
      <w:r w:rsidR="009C4438" w:rsidRPr="00EA0C7C">
        <w:rPr>
          <w:rFonts w:hint="eastAsia"/>
        </w:rPr>
        <w:t>獨立聯邦</w:t>
      </w:r>
      <w:proofErr w:type="gramEnd"/>
      <w:r w:rsidR="009C4438" w:rsidRPr="00EA0C7C">
        <w:rPr>
          <w:rFonts w:hint="eastAsia"/>
        </w:rPr>
        <w:t>法定機構，並依據《互動式賭博法》</w:t>
      </w:r>
      <w:r w:rsidR="009C4438" w:rsidRPr="00EA0C7C">
        <w:rPr>
          <w:rStyle w:val="afe"/>
        </w:rPr>
        <w:footnoteReference w:id="9"/>
      </w:r>
      <w:r w:rsidR="009C4438" w:rsidRPr="00EA0C7C">
        <w:rPr>
          <w:rFonts w:hint="eastAsia"/>
        </w:rPr>
        <w:t>之授權，擔任聯邦層級之主要執法機關，負責監測、調查及取締非法互動式賭博服務，並管理合法</w:t>
      </w:r>
      <w:proofErr w:type="gramStart"/>
      <w:r w:rsidR="009C4438" w:rsidRPr="00EA0C7C">
        <w:rPr>
          <w:rFonts w:hint="eastAsia"/>
        </w:rPr>
        <w:t>互動式博</w:t>
      </w:r>
      <w:proofErr w:type="gramEnd"/>
      <w:r w:rsidR="009C4438" w:rsidRPr="00EA0C7C">
        <w:rPr>
          <w:rFonts w:hint="eastAsia"/>
        </w:rPr>
        <w:t>彩服務提供者之</w:t>
      </w:r>
      <w:proofErr w:type="gramStart"/>
      <w:r w:rsidR="009C4438" w:rsidRPr="00EA0C7C">
        <w:rPr>
          <w:rFonts w:hint="eastAsia"/>
        </w:rPr>
        <w:t>登記冊</w:t>
      </w:r>
      <w:proofErr w:type="gramEnd"/>
      <w:r w:rsidR="00ED65BE" w:rsidRPr="00EA0C7C">
        <w:rPr>
          <w:rFonts w:hint="eastAsia"/>
        </w:rPr>
        <w:t>。</w:t>
      </w:r>
      <w:r w:rsidR="00592033" w:rsidRPr="00EA0C7C">
        <w:rPr>
          <w:rFonts w:hint="eastAsia"/>
        </w:rPr>
        <w:t>西元2017年《互動式賭博法》修正，係施行以來最重大之變革，相關核心變革包括賦予ACMA網站封鎖權限。</w:t>
      </w:r>
      <w:r w:rsidR="00593FE6" w:rsidRPr="00EA0C7C">
        <w:rPr>
          <w:rFonts w:hint="eastAsia"/>
        </w:rPr>
        <w:t>ACMA之網站封鎖機制係對</w:t>
      </w:r>
      <w:proofErr w:type="gramStart"/>
      <w:r w:rsidR="00593FE6" w:rsidRPr="00EA0C7C">
        <w:rPr>
          <w:rFonts w:hint="eastAsia"/>
        </w:rPr>
        <w:t>非法線上賭博</w:t>
      </w:r>
      <w:proofErr w:type="gramEnd"/>
      <w:r w:rsidR="00593FE6" w:rsidRPr="00EA0C7C">
        <w:rPr>
          <w:rFonts w:hint="eastAsia"/>
        </w:rPr>
        <w:t>之最直接阻斷手段。其運作程序為：ACMA經調查認定特定網站違反《互動式賭博法》後，向網路</w:t>
      </w:r>
      <w:proofErr w:type="gramStart"/>
      <w:r w:rsidR="00593FE6" w:rsidRPr="00EA0C7C">
        <w:rPr>
          <w:rFonts w:hint="eastAsia"/>
        </w:rPr>
        <w:t>服務提者</w:t>
      </w:r>
      <w:proofErr w:type="gramEnd"/>
      <w:r w:rsidR="00593FE6" w:rsidRPr="00EA0C7C">
        <w:rPr>
          <w:rFonts w:hint="eastAsia"/>
        </w:rPr>
        <w:t>(ISP)發出「中斷請求」（disruption request），ISP依《電信法》</w:t>
      </w:r>
      <w:proofErr w:type="gramStart"/>
      <w:r w:rsidR="00593FE6" w:rsidRPr="00EA0C7C">
        <w:rPr>
          <w:rFonts w:hint="eastAsia"/>
        </w:rPr>
        <w:t>第313條負</w:t>
      </w:r>
      <w:proofErr w:type="gramEnd"/>
      <w:r w:rsidR="00593FE6" w:rsidRPr="00EA0C7C">
        <w:rPr>
          <w:rFonts w:hint="eastAsia"/>
        </w:rPr>
        <w:t>有遵從義務。此一封鎖係事前不通知違法業者，且ACMA同時監測並封鎖鏡像網站。遭封鎖之網站將顯示由ACMA設計之停止頁面（stop page），載明封鎖原因、申訴途徑及合法博彩服務提供者之登記</w:t>
      </w:r>
      <w:proofErr w:type="gramStart"/>
      <w:r w:rsidR="00593FE6" w:rsidRPr="00EA0C7C">
        <w:rPr>
          <w:rFonts w:hint="eastAsia"/>
        </w:rPr>
        <w:t>冊</w:t>
      </w:r>
      <w:proofErr w:type="gramEnd"/>
      <w:r w:rsidR="00593FE6" w:rsidRPr="00EA0C7C">
        <w:rPr>
          <w:rFonts w:hint="eastAsia"/>
        </w:rPr>
        <w:t>連結</w:t>
      </w:r>
      <w:r w:rsidR="001F49EE" w:rsidRPr="00EA0C7C">
        <w:rPr>
          <w:rFonts w:hint="eastAsia"/>
        </w:rPr>
        <w:t>。</w:t>
      </w:r>
      <w:r w:rsidR="009C4438" w:rsidRPr="00EA0C7C">
        <w:rPr>
          <w:rFonts w:hint="eastAsia"/>
        </w:rPr>
        <w:t>自</w:t>
      </w:r>
      <w:r w:rsidR="00ED65BE" w:rsidRPr="00EA0C7C">
        <w:rPr>
          <w:rFonts w:hint="eastAsia"/>
        </w:rPr>
        <w:t>比較法上觀察，</w:t>
      </w:r>
      <w:r w:rsidR="009C4438" w:rsidRPr="00EA0C7C">
        <w:rPr>
          <w:rFonts w:hint="eastAsia"/>
        </w:rPr>
        <w:t>除</w:t>
      </w:r>
      <w:r w:rsidR="00ED65BE" w:rsidRPr="00EA0C7C">
        <w:rPr>
          <w:rFonts w:hint="eastAsia"/>
        </w:rPr>
        <w:t>澳大利亞</w:t>
      </w:r>
      <w:r w:rsidR="009C4438" w:rsidRPr="00EA0C7C">
        <w:rPr>
          <w:rFonts w:hint="eastAsia"/>
        </w:rPr>
        <w:t>外，</w:t>
      </w:r>
      <w:r w:rsidR="00ED65BE" w:rsidRPr="00EA0C7C">
        <w:rPr>
          <w:rFonts w:hint="eastAsia"/>
        </w:rPr>
        <w:t>英國、法國及新加坡</w:t>
      </w:r>
      <w:proofErr w:type="gramStart"/>
      <w:r w:rsidR="009C4438" w:rsidRPr="00EA0C7C">
        <w:rPr>
          <w:rFonts w:hint="eastAsia"/>
        </w:rPr>
        <w:t>亦</w:t>
      </w:r>
      <w:r w:rsidR="00ED65BE" w:rsidRPr="00EA0C7C">
        <w:rPr>
          <w:rFonts w:hint="eastAsia"/>
        </w:rPr>
        <w:t>均有針對</w:t>
      </w:r>
      <w:proofErr w:type="gramEnd"/>
      <w:r w:rsidR="00ED65BE" w:rsidRPr="00EA0C7C">
        <w:rPr>
          <w:rFonts w:hint="eastAsia"/>
        </w:rPr>
        <w:t>違法的賭博行為設有專責之監理機關，並透過賦予該專責機關一定之網站封鎖權限的方式，落實執法效能。</w:t>
      </w:r>
    </w:p>
    <w:p w14:paraId="5A5E08BA" w14:textId="193820CC" w:rsidR="00B67622" w:rsidRPr="00EA0C7C" w:rsidRDefault="00B67622" w:rsidP="001D3F29">
      <w:pPr>
        <w:pStyle w:val="3"/>
      </w:pPr>
      <w:r w:rsidRPr="00EA0C7C">
        <w:rPr>
          <w:rFonts w:hint="eastAsia"/>
        </w:rPr>
        <w:lastRenderedPageBreak/>
        <w:t>針對非法賭博網站或涉及網路賭博之廣告，得否藉由</w:t>
      </w:r>
      <w:r w:rsidR="00877644" w:rsidRPr="00EA0C7C">
        <w:rPr>
          <w:rFonts w:hint="eastAsia"/>
        </w:rPr>
        <w:t>封鎖特定網站之行政管制措施，以達降低危害之實效，</w:t>
      </w:r>
      <w:proofErr w:type="gramStart"/>
      <w:r w:rsidRPr="00EA0C7C">
        <w:rPr>
          <w:rFonts w:hint="eastAsia"/>
        </w:rPr>
        <w:t>據通傳</w:t>
      </w:r>
      <w:proofErr w:type="gramEnd"/>
      <w:r w:rsidRPr="00EA0C7C">
        <w:rPr>
          <w:rFonts w:hint="eastAsia"/>
        </w:rPr>
        <w:t>會</w:t>
      </w:r>
      <w:r w:rsidR="00877644" w:rsidRPr="00EA0C7C">
        <w:rPr>
          <w:rFonts w:hint="eastAsia"/>
        </w:rPr>
        <w:t>說明其權限略</w:t>
      </w:r>
      <w:proofErr w:type="gramStart"/>
      <w:r w:rsidR="00877644" w:rsidRPr="00EA0C7C">
        <w:rPr>
          <w:rFonts w:hint="eastAsia"/>
        </w:rPr>
        <w:t>以</w:t>
      </w:r>
      <w:proofErr w:type="gramEnd"/>
      <w:r w:rsidRPr="00EA0C7C">
        <w:rPr>
          <w:rFonts w:hint="eastAsia"/>
        </w:rPr>
        <w:t>：</w:t>
      </w:r>
    </w:p>
    <w:p w14:paraId="068E26E2" w14:textId="77777777" w:rsidR="00B67622" w:rsidRPr="00EA0C7C" w:rsidRDefault="00B67622" w:rsidP="00B67622">
      <w:pPr>
        <w:pStyle w:val="4"/>
        <w:overflowPunct w:val="0"/>
      </w:pPr>
      <w:r w:rsidRPr="00EA0C7C">
        <w:rPr>
          <w:rFonts w:hint="eastAsia"/>
        </w:rPr>
        <w:t>該會依組織法負有通訊傳播監理及網際網路傳播政策之訂定與執行職責，但在既有傳播法規中，該會僅能處理廣播電視播送之節目、廣告內容違反廣播電視法、衛星廣播電視法等相關法規事項。對於未經該會特許之業者，或非屬電信事業之電信服務相關的「網路博弈廣告」，該會無法逕行封鎖網域、下架廣告或裁罰業者。</w:t>
      </w:r>
    </w:p>
    <w:p w14:paraId="75F8B33E" w14:textId="2ACA0F92" w:rsidR="00B67622" w:rsidRPr="00EA0C7C" w:rsidRDefault="00B67622" w:rsidP="00B67622">
      <w:pPr>
        <w:pStyle w:val="4"/>
        <w:overflowPunct w:val="0"/>
      </w:pPr>
      <w:r w:rsidRPr="00EA0C7C">
        <w:rPr>
          <w:rFonts w:hint="eastAsia"/>
        </w:rPr>
        <w:t>該會雖督導提供網際網路接取服務之電信事業(IASP)配合執行「域名伺服器停止解析機制」（DNS RPZ），作為協助各機關執行行政管制之技術工具。然</w:t>
      </w:r>
      <w:r w:rsidRPr="00EA0C7C">
        <w:rPr>
          <w:rFonts w:hint="eastAsia"/>
          <w:b/>
          <w:bCs/>
        </w:rPr>
        <w:t>有關網路內容封鎖事項由警政署主管，係指因刑事犯罪偵查，由警政機關依法請求協助阻斷違法內容（透過行政執行法第36條</w:t>
      </w:r>
      <w:r w:rsidR="00877644" w:rsidRPr="00EA0C7C">
        <w:rPr>
          <w:rStyle w:val="afe"/>
          <w:b/>
          <w:bCs/>
        </w:rPr>
        <w:footnoteReference w:id="10"/>
      </w:r>
      <w:r w:rsidRPr="00EA0C7C">
        <w:rPr>
          <w:rFonts w:hint="eastAsia"/>
          <w:b/>
          <w:bCs/>
        </w:rPr>
        <w:t>或檢警聲請扣押），並由電信事業（IASP）協助執行限制接取或停止解析，而非得由</w:t>
      </w:r>
      <w:r w:rsidR="004063D2" w:rsidRPr="00EA0C7C">
        <w:rPr>
          <w:rFonts w:hint="eastAsia"/>
          <w:b/>
          <w:bCs/>
        </w:rPr>
        <w:t>該</w:t>
      </w:r>
      <w:r w:rsidRPr="00EA0C7C">
        <w:rPr>
          <w:rFonts w:hint="eastAsia"/>
          <w:b/>
          <w:bCs/>
        </w:rPr>
        <w:t>會直接行政管制之手段。</w:t>
      </w:r>
      <w:r w:rsidRPr="00EA0C7C">
        <w:rPr>
          <w:rFonts w:hint="eastAsia"/>
        </w:rPr>
        <w:t>如該廣告未</w:t>
      </w:r>
      <w:proofErr w:type="gramStart"/>
      <w:r w:rsidRPr="00EA0C7C">
        <w:rPr>
          <w:rFonts w:hint="eastAsia"/>
        </w:rPr>
        <w:t>涉詐或未能</w:t>
      </w:r>
      <w:proofErr w:type="gramEnd"/>
      <w:r w:rsidRPr="00EA0C7C">
        <w:rPr>
          <w:rFonts w:hint="eastAsia"/>
        </w:rPr>
        <w:t>以行政執行法第36條移除，抑或未能由法院裁定扣押，目前</w:t>
      </w:r>
      <w:proofErr w:type="gramStart"/>
      <w:r w:rsidRPr="00EA0C7C">
        <w:rPr>
          <w:rFonts w:hint="eastAsia"/>
        </w:rPr>
        <w:t>尚無命下</w:t>
      </w:r>
      <w:proofErr w:type="gramEnd"/>
      <w:r w:rsidRPr="00EA0C7C">
        <w:rPr>
          <w:rFonts w:hint="eastAsia"/>
        </w:rPr>
        <w:t>架移除博弈廣告之法源依據。</w:t>
      </w:r>
    </w:p>
    <w:p w14:paraId="146424C8" w14:textId="4770BFED" w:rsidR="00B67622" w:rsidRPr="00EA0C7C" w:rsidRDefault="00B67622" w:rsidP="00B67622">
      <w:pPr>
        <w:pStyle w:val="4"/>
        <w:overflowPunct w:val="0"/>
      </w:pPr>
      <w:r w:rsidRPr="00EA0C7C">
        <w:rPr>
          <w:rFonts w:hint="eastAsia"/>
        </w:rPr>
        <w:t>至於我國宜賦予專責機關一定之網站封鎖權限，以落實執法效能一節，</w:t>
      </w:r>
      <w:r w:rsidR="00877644" w:rsidRPr="00EA0C7C">
        <w:rPr>
          <w:rFonts w:hint="eastAsia"/>
        </w:rPr>
        <w:t>則</w:t>
      </w:r>
      <w:r w:rsidRPr="00EA0C7C">
        <w:rPr>
          <w:rFonts w:hint="eastAsia"/>
        </w:rPr>
        <w:t>據該會表示意見如下：</w:t>
      </w:r>
    </w:p>
    <w:p w14:paraId="68F72BCE" w14:textId="77777777" w:rsidR="00877644" w:rsidRPr="00EA0C7C" w:rsidRDefault="00877644" w:rsidP="004063D2">
      <w:pPr>
        <w:pStyle w:val="5"/>
        <w:overflowPunct w:val="0"/>
      </w:pPr>
      <w:r w:rsidRPr="00EA0C7C">
        <w:rPr>
          <w:rFonts w:hint="eastAsia"/>
        </w:rPr>
        <w:t>查我國對於網路違法內容之移除機制，是</w:t>
      </w:r>
      <w:proofErr w:type="gramStart"/>
      <w:r w:rsidRPr="00EA0C7C">
        <w:rPr>
          <w:rFonts w:hint="eastAsia"/>
        </w:rPr>
        <w:t>採</w:t>
      </w:r>
      <w:proofErr w:type="gramEnd"/>
      <w:r w:rsidRPr="00EA0C7C">
        <w:rPr>
          <w:rFonts w:hint="eastAsia"/>
        </w:rPr>
        <w:t>分散式立法，就特定違法內容於相關法規制定下架移除、限制接取或停止解析之依據，即</w:t>
      </w:r>
      <w:r w:rsidRPr="00EA0C7C">
        <w:rPr>
          <w:rFonts w:hint="eastAsia"/>
        </w:rPr>
        <w:lastRenderedPageBreak/>
        <w:t>由各該主管機關於其主管法規中規範相關內容，如擬就封鎖賭博網站增定法源依據，建議參</w:t>
      </w:r>
      <w:proofErr w:type="gramStart"/>
      <w:r w:rsidRPr="00EA0C7C">
        <w:rPr>
          <w:rFonts w:hint="eastAsia"/>
        </w:rPr>
        <w:t>採</w:t>
      </w:r>
      <w:proofErr w:type="gramEnd"/>
      <w:r w:rsidRPr="00EA0C7C">
        <w:rPr>
          <w:rFonts w:hint="eastAsia"/>
        </w:rPr>
        <w:t>前述立法模式為宜。另</w:t>
      </w:r>
      <w:proofErr w:type="gramStart"/>
      <w:r w:rsidRPr="00EA0C7C">
        <w:rPr>
          <w:rFonts w:hint="eastAsia"/>
        </w:rPr>
        <w:t>目前線上賭博</w:t>
      </w:r>
      <w:proofErr w:type="gramEnd"/>
      <w:r w:rsidRPr="00EA0C7C">
        <w:rPr>
          <w:rFonts w:hint="eastAsia"/>
        </w:rPr>
        <w:t>網站倘係涉及刑事案件，則可能由法院裁定扣押網域，以限制接取或停止解析，</w:t>
      </w:r>
      <w:proofErr w:type="gramStart"/>
      <w:r w:rsidRPr="00EA0C7C">
        <w:rPr>
          <w:rFonts w:hint="eastAsia"/>
        </w:rPr>
        <w:t>併予敘</w:t>
      </w:r>
      <w:proofErr w:type="gramEnd"/>
      <w:r w:rsidRPr="00EA0C7C">
        <w:rPr>
          <w:rFonts w:hint="eastAsia"/>
        </w:rPr>
        <w:t>明。</w:t>
      </w:r>
    </w:p>
    <w:p w14:paraId="7D6B014C" w14:textId="6D5875DE" w:rsidR="00B67622" w:rsidRPr="00EA0C7C" w:rsidRDefault="00877644" w:rsidP="004063D2">
      <w:pPr>
        <w:pStyle w:val="5"/>
        <w:overflowPunct w:val="0"/>
      </w:pPr>
      <w:r w:rsidRPr="00EA0C7C">
        <w:rPr>
          <w:rFonts w:hint="eastAsia"/>
        </w:rPr>
        <w:t>又我國現行有關博弈之法規，僅有開放特定類型之合法形式，如財政部主管之公益彩券發行條例及</w:t>
      </w:r>
      <w:proofErr w:type="gramStart"/>
      <w:r w:rsidRPr="00EA0C7C">
        <w:rPr>
          <w:rFonts w:hint="eastAsia"/>
        </w:rPr>
        <w:t>運動部主政</w:t>
      </w:r>
      <w:proofErr w:type="gramEnd"/>
      <w:r w:rsidRPr="00EA0C7C">
        <w:rPr>
          <w:rFonts w:hint="eastAsia"/>
        </w:rPr>
        <w:t>之運動彩券發行條例，而參考外國法制（澳大利亞、英國、法國及新加坡）則係就整體之博弈行為以專法規範，定有一套開放、禁止等相關管制賭博之法規，與我國法制尚有不同。</w:t>
      </w:r>
      <w:proofErr w:type="gramStart"/>
      <w:r w:rsidRPr="00EA0C7C">
        <w:rPr>
          <w:rFonts w:hint="eastAsia"/>
        </w:rPr>
        <w:t>爰</w:t>
      </w:r>
      <w:proofErr w:type="gramEnd"/>
      <w:r w:rsidRPr="00EA0C7C">
        <w:rPr>
          <w:rFonts w:hint="eastAsia"/>
        </w:rPr>
        <w:t>就我國是否參考國外法規增設專法以訂定配套措施，或以修正現行相關法規方式處理，尚待由權責機關跨部會討論。</w:t>
      </w:r>
    </w:p>
    <w:p w14:paraId="6FAEFB64" w14:textId="4D741CCF" w:rsidR="00B67622" w:rsidRPr="00EA0C7C" w:rsidRDefault="00F26719" w:rsidP="001D3F29">
      <w:pPr>
        <w:pStyle w:val="3"/>
      </w:pPr>
      <w:proofErr w:type="gramStart"/>
      <w:r w:rsidRPr="00EA0C7C">
        <w:rPr>
          <w:rFonts w:hint="eastAsia"/>
        </w:rPr>
        <w:t>次</w:t>
      </w:r>
      <w:r w:rsidR="00B67622" w:rsidRPr="00EA0C7C">
        <w:rPr>
          <w:rFonts w:hint="eastAsia"/>
        </w:rPr>
        <w:t>據警政</w:t>
      </w:r>
      <w:proofErr w:type="gramEnd"/>
      <w:r w:rsidR="00B67622" w:rsidRPr="00EA0C7C">
        <w:rPr>
          <w:rFonts w:hint="eastAsia"/>
        </w:rPr>
        <w:t>署於本院詢問時所提出之書面</w:t>
      </w:r>
      <w:proofErr w:type="gramStart"/>
      <w:r w:rsidR="00B67622" w:rsidRPr="00EA0C7C">
        <w:rPr>
          <w:rFonts w:hint="eastAsia"/>
        </w:rPr>
        <w:t>資料</w:t>
      </w:r>
      <w:r w:rsidRPr="00EA0C7C">
        <w:rPr>
          <w:rFonts w:hint="eastAsia"/>
        </w:rPr>
        <w:t>復</w:t>
      </w:r>
      <w:r w:rsidR="00B67622" w:rsidRPr="00EA0C7C">
        <w:rPr>
          <w:rFonts w:hint="eastAsia"/>
        </w:rPr>
        <w:t>陳</w:t>
      </w:r>
      <w:r w:rsidRPr="00EA0C7C">
        <w:rPr>
          <w:rFonts w:hint="eastAsia"/>
        </w:rPr>
        <w:t>說明</w:t>
      </w:r>
      <w:proofErr w:type="gramEnd"/>
      <w:r w:rsidRPr="00EA0C7C">
        <w:rPr>
          <w:rFonts w:hint="eastAsia"/>
        </w:rPr>
        <w:t>略</w:t>
      </w:r>
      <w:proofErr w:type="gramStart"/>
      <w:r w:rsidRPr="00EA0C7C">
        <w:rPr>
          <w:rFonts w:hint="eastAsia"/>
        </w:rPr>
        <w:t>以</w:t>
      </w:r>
      <w:proofErr w:type="gramEnd"/>
      <w:r w:rsidRPr="00EA0C7C">
        <w:rPr>
          <w:rFonts w:hint="eastAsia"/>
        </w:rPr>
        <w:t>：</w:t>
      </w:r>
    </w:p>
    <w:p w14:paraId="1E7505E0" w14:textId="77777777" w:rsidR="00F26719" w:rsidRPr="00EA0C7C" w:rsidRDefault="00F26719" w:rsidP="00F26719">
      <w:pPr>
        <w:pStyle w:val="4"/>
      </w:pPr>
      <w:r w:rsidRPr="00EA0C7C">
        <w:rPr>
          <w:rFonts w:hint="eastAsia"/>
        </w:rPr>
        <w:t>警察機關除依法偵辦網路賭博案件外，先前曾持續協調財團法人台灣網路資訊中心（TWNIC）所建立之「DNS RPZ（Response Policy Zone）停止解析自律機制」，辦理非法網站阻斷作業。</w:t>
      </w:r>
    </w:p>
    <w:p w14:paraId="0A6F2C8F" w14:textId="1D6B5426" w:rsidR="00F26719" w:rsidRPr="00EA0C7C" w:rsidRDefault="00F26719" w:rsidP="00F26719">
      <w:pPr>
        <w:pStyle w:val="4"/>
      </w:pPr>
      <w:r w:rsidRPr="00EA0C7C">
        <w:rPr>
          <w:rFonts w:hint="eastAsia"/>
        </w:rPr>
        <w:t>經多次協商，112年3月6日TWNIC召開「DNS RPZ參與者第九次討論會議」決議事項中，將「賭博網站」納入DNS RPZ情況1.5緊急聲請範圍。據此，該署均按月彙整查獲及移送涉賭案件之非法網站，函請TWNIC依前揭機制辦理停止解析，截至RPZ情況1.5終止前，累積通報停止解析之涉賭網站共計226個。</w:t>
      </w:r>
    </w:p>
    <w:p w14:paraId="68FFBB09" w14:textId="1EC13CA5" w:rsidR="00F26719" w:rsidRPr="00EA0C7C" w:rsidRDefault="00F26719" w:rsidP="00F26719">
      <w:pPr>
        <w:pStyle w:val="4"/>
      </w:pPr>
      <w:r w:rsidRPr="00EA0C7C">
        <w:rPr>
          <w:rFonts w:hint="eastAsia"/>
        </w:rPr>
        <w:tab/>
      </w:r>
      <w:proofErr w:type="gramStart"/>
      <w:r w:rsidRPr="00EA0C7C">
        <w:rPr>
          <w:rFonts w:hint="eastAsia"/>
        </w:rPr>
        <w:t>惟</w:t>
      </w:r>
      <w:proofErr w:type="gramEnd"/>
      <w:r w:rsidRPr="00EA0C7C">
        <w:rPr>
          <w:rFonts w:hint="eastAsia"/>
        </w:rPr>
        <w:t>114年1月16日「DNS RPZ參與者第十五次討論會議」決議事項中，考量IASP業者（網路接取</w:t>
      </w:r>
      <w:r w:rsidRPr="00EA0C7C">
        <w:rPr>
          <w:rFonts w:hint="eastAsia"/>
        </w:rPr>
        <w:lastRenderedPageBreak/>
        <w:t>服務業者）執行DNS RPZ可能之法律風險，</w:t>
      </w:r>
      <w:proofErr w:type="gramStart"/>
      <w:r w:rsidRPr="00EA0C7C">
        <w:rPr>
          <w:rFonts w:hint="eastAsia"/>
        </w:rPr>
        <w:t>爰</w:t>
      </w:r>
      <w:proofErr w:type="gramEnd"/>
      <w:r w:rsidRPr="00EA0C7C">
        <w:rPr>
          <w:rFonts w:hint="eastAsia"/>
        </w:rPr>
        <w:t>自114年第1季終止RPZ 1.5，致目前「賭博網站」已排除於聲請範圍外。換言之，</w:t>
      </w:r>
      <w:r w:rsidRPr="00EA0C7C">
        <w:rPr>
          <w:rFonts w:hint="eastAsia"/>
          <w:b/>
          <w:bCs/>
        </w:rPr>
        <w:t>目前尚無法源依據得停止解析賭博網站</w:t>
      </w:r>
      <w:r w:rsidRPr="00EA0C7C">
        <w:rPr>
          <w:rFonts w:hint="eastAsia"/>
        </w:rPr>
        <w:t>。</w:t>
      </w:r>
    </w:p>
    <w:p w14:paraId="1D6DD06B" w14:textId="123FFB9B" w:rsidR="000A1876" w:rsidRPr="00EA0C7C" w:rsidRDefault="000A1876" w:rsidP="00F26719">
      <w:pPr>
        <w:pStyle w:val="4"/>
      </w:pPr>
      <w:r w:rsidRPr="00EA0C7C">
        <w:rPr>
          <w:rFonts w:hint="eastAsia"/>
        </w:rPr>
        <w:t>近期該署針對掌握到已涉危害選舉公正性之特定選擇賭盤</w:t>
      </w:r>
      <w:proofErr w:type="gramStart"/>
      <w:r w:rsidRPr="00EA0C7C">
        <w:rPr>
          <w:rFonts w:hint="eastAsia"/>
        </w:rPr>
        <w:t>相關情資</w:t>
      </w:r>
      <w:proofErr w:type="gramEnd"/>
      <w:r w:rsidRPr="00EA0C7C">
        <w:rPr>
          <w:rFonts w:hint="eastAsia"/>
        </w:rPr>
        <w:t>，僅得依數發</w:t>
      </w:r>
      <w:proofErr w:type="gramStart"/>
      <w:r w:rsidRPr="00EA0C7C">
        <w:rPr>
          <w:rFonts w:hint="eastAsia"/>
        </w:rPr>
        <w:t>部於114年1月9日函發</w:t>
      </w:r>
      <w:proofErr w:type="gramEnd"/>
      <w:r w:rsidRPr="00EA0C7C">
        <w:rPr>
          <w:rFonts w:hint="eastAsia"/>
        </w:rPr>
        <w:t>「運用DNS RPZ自律機制停止解析違法網站處理參考程序」第12點第3款規定</w:t>
      </w:r>
      <w:r w:rsidR="00B81299" w:rsidRPr="00EA0C7C">
        <w:rPr>
          <w:rFonts w:hint="eastAsia"/>
        </w:rPr>
        <w:t>：</w:t>
      </w:r>
      <w:r w:rsidRPr="00EA0C7C">
        <w:rPr>
          <w:rFonts w:hint="eastAsia"/>
        </w:rPr>
        <w:t>「若主管機關之非作用法未明定得停止解析或限制接取之規定，經其認特定類型網際網路刊載之內容或訊息違法情節明確重大，為阻止犯罪、危害之發生或避免急迫危險，在未制定或修正相關法律前，得經行政院同意後，依行政執行法第36條規定，對該特定類型網際網路違法行為，運用DNS RPZ自律機制處理，並通知數位</w:t>
      </w:r>
      <w:proofErr w:type="gramStart"/>
      <w:r w:rsidRPr="00EA0C7C">
        <w:rPr>
          <w:rFonts w:hint="eastAsia"/>
        </w:rPr>
        <w:t>發展部及</w:t>
      </w:r>
      <w:proofErr w:type="gramEnd"/>
      <w:r w:rsidRPr="00EA0C7C">
        <w:rPr>
          <w:rFonts w:hint="eastAsia"/>
        </w:rPr>
        <w:t>TWNIC依本程序辦理」，</w:t>
      </w:r>
      <w:proofErr w:type="gramStart"/>
      <w:r w:rsidR="00B81299" w:rsidRPr="00EA0C7C">
        <w:rPr>
          <w:rFonts w:hint="eastAsia"/>
        </w:rPr>
        <w:t>個案式函報</w:t>
      </w:r>
      <w:proofErr w:type="gramEnd"/>
      <w:r w:rsidR="00B81299" w:rsidRPr="00EA0C7C">
        <w:rPr>
          <w:rFonts w:hint="eastAsia"/>
        </w:rPr>
        <w:t>行政院審認，並</w:t>
      </w:r>
      <w:proofErr w:type="gramStart"/>
      <w:r w:rsidR="00B81299" w:rsidRPr="00EA0C7C">
        <w:rPr>
          <w:rFonts w:hint="eastAsia"/>
        </w:rPr>
        <w:t>俟</w:t>
      </w:r>
      <w:proofErr w:type="gramEnd"/>
      <w:r w:rsidR="00B81299" w:rsidRPr="00EA0C7C">
        <w:rPr>
          <w:rFonts w:hint="eastAsia"/>
        </w:rPr>
        <w:t>獲行政院核定同意後，據以通知TWNIC辦理停止解析網站事宜等語。</w:t>
      </w:r>
    </w:p>
    <w:p w14:paraId="2E3EBFBE" w14:textId="27A076B4" w:rsidR="00B67622" w:rsidRPr="00EA0C7C" w:rsidRDefault="008A1951" w:rsidP="00416751">
      <w:pPr>
        <w:pStyle w:val="3"/>
        <w:overflowPunct w:val="0"/>
        <w:ind w:left="1360" w:hanging="680"/>
      </w:pPr>
      <w:r w:rsidRPr="00EA0C7C">
        <w:rPr>
          <w:rFonts w:hint="eastAsia"/>
        </w:rPr>
        <w:t>經查，</w:t>
      </w:r>
      <w:r w:rsidR="000A1876" w:rsidRPr="00EA0C7C">
        <w:rPr>
          <w:rFonts w:hint="eastAsia"/>
        </w:rPr>
        <w:t>為建構健康及安全之網路環境，現行</w:t>
      </w:r>
      <w:r w:rsidR="00631ED5" w:rsidRPr="00EA0C7C">
        <w:rPr>
          <w:rFonts w:hint="eastAsia"/>
        </w:rPr>
        <w:t>停止解析違法網站</w:t>
      </w:r>
      <w:proofErr w:type="gramStart"/>
      <w:r w:rsidR="00631ED5" w:rsidRPr="00EA0C7C">
        <w:rPr>
          <w:rFonts w:hint="eastAsia"/>
        </w:rPr>
        <w:t>之資安防護</w:t>
      </w:r>
      <w:proofErr w:type="gramEnd"/>
      <w:r w:rsidR="00631ED5" w:rsidRPr="00EA0C7C">
        <w:rPr>
          <w:rFonts w:hint="eastAsia"/>
        </w:rPr>
        <w:t>措施，係由台灣網路資訊中心（TWNIC）與自願加入網際網路接取服務提供者(IASP)共同推動</w:t>
      </w:r>
      <w:r w:rsidR="00B81299" w:rsidRPr="00EA0C7C">
        <w:rPr>
          <w:rFonts w:hint="eastAsia"/>
        </w:rPr>
        <w:t>建立之</w:t>
      </w:r>
      <w:r w:rsidR="00631ED5" w:rsidRPr="00EA0C7C">
        <w:rPr>
          <w:rFonts w:hint="eastAsia"/>
        </w:rPr>
        <w:t>DNS RPZ</w:t>
      </w:r>
      <w:r w:rsidR="00B81299" w:rsidRPr="00EA0C7C">
        <w:rPr>
          <w:rFonts w:hint="eastAsia"/>
        </w:rPr>
        <w:t>自律機制加以運作</w:t>
      </w:r>
      <w:r w:rsidR="00467EA7" w:rsidRPr="00EA0C7C">
        <w:rPr>
          <w:rStyle w:val="afe"/>
        </w:rPr>
        <w:footnoteReference w:id="11"/>
      </w:r>
      <w:r w:rsidR="000A1876" w:rsidRPr="00EA0C7C">
        <w:rPr>
          <w:rFonts w:hint="eastAsia"/>
        </w:rPr>
        <w:t>。而</w:t>
      </w:r>
      <w:proofErr w:type="gramStart"/>
      <w:r w:rsidRPr="00EA0C7C">
        <w:rPr>
          <w:rFonts w:hint="eastAsia"/>
        </w:rPr>
        <w:t>負責督管台灣網路資訊中心</w:t>
      </w:r>
      <w:proofErr w:type="gramEnd"/>
      <w:r w:rsidRPr="00EA0C7C">
        <w:rPr>
          <w:rFonts w:hint="eastAsia"/>
        </w:rPr>
        <w:t>（TWNIC）的</w:t>
      </w:r>
      <w:r w:rsidR="00B67622" w:rsidRPr="00EA0C7C">
        <w:rPr>
          <w:rFonts w:hint="eastAsia"/>
        </w:rPr>
        <w:t>數</w:t>
      </w:r>
      <w:proofErr w:type="gramStart"/>
      <w:r w:rsidR="00B67622" w:rsidRPr="00EA0C7C">
        <w:rPr>
          <w:rFonts w:hint="eastAsia"/>
        </w:rPr>
        <w:t>發部</w:t>
      </w:r>
      <w:r w:rsidRPr="00EA0C7C">
        <w:rPr>
          <w:rFonts w:hint="eastAsia"/>
        </w:rPr>
        <w:t>於本</w:t>
      </w:r>
      <w:proofErr w:type="gramEnd"/>
      <w:r w:rsidRPr="00EA0C7C">
        <w:rPr>
          <w:rFonts w:hint="eastAsia"/>
        </w:rPr>
        <w:t>院詢問時，雖由出席代表(該部數位</w:t>
      </w:r>
      <w:proofErr w:type="gramStart"/>
      <w:r w:rsidRPr="00EA0C7C">
        <w:rPr>
          <w:rFonts w:hint="eastAsia"/>
        </w:rPr>
        <w:t>產業署黃副</w:t>
      </w:r>
      <w:proofErr w:type="gramEnd"/>
      <w:r w:rsidRPr="00EA0C7C">
        <w:rPr>
          <w:rFonts w:hint="eastAsia"/>
        </w:rPr>
        <w:t>署長雅萍)於會中表示：</w:t>
      </w:r>
      <w:r w:rsidR="000A1876" w:rsidRPr="00EA0C7C">
        <w:rPr>
          <w:rFonts w:hint="eastAsia"/>
        </w:rPr>
        <w:t>「</w:t>
      </w:r>
      <w:r w:rsidRPr="00EA0C7C">
        <w:rPr>
          <w:rFonts w:hint="eastAsia"/>
        </w:rPr>
        <w:t>現已有RPZ2.0規範可以停止解析。各部會不一定需要修訂到法律位階，只要在相關的行政作業規範中訂定緊急處置規定，即可依法要求台灣網路資訊中心（TWNIC）協調網路</w:t>
      </w:r>
      <w:r w:rsidRPr="00EA0C7C">
        <w:rPr>
          <w:rFonts w:hint="eastAsia"/>
        </w:rPr>
        <w:lastRenderedPageBreak/>
        <w:t>服務業者執行停止解析下架的動作</w:t>
      </w:r>
      <w:r w:rsidR="000A1876" w:rsidRPr="00EA0C7C">
        <w:rPr>
          <w:rFonts w:hint="eastAsia"/>
        </w:rPr>
        <w:t>」</w:t>
      </w:r>
      <w:r w:rsidRPr="00EA0C7C">
        <w:rPr>
          <w:rFonts w:hint="eastAsia"/>
        </w:rPr>
        <w:t>等語。</w:t>
      </w:r>
      <w:proofErr w:type="gramStart"/>
      <w:r w:rsidRPr="00EA0C7C">
        <w:rPr>
          <w:rFonts w:hint="eastAsia"/>
        </w:rPr>
        <w:t>惟綜據該部於</w:t>
      </w:r>
      <w:proofErr w:type="gramEnd"/>
      <w:r w:rsidRPr="00EA0C7C">
        <w:rPr>
          <w:rFonts w:hint="eastAsia"/>
        </w:rPr>
        <w:t>詢問後</w:t>
      </w:r>
      <w:r w:rsidR="00467EA7" w:rsidRPr="00EA0C7C">
        <w:rPr>
          <w:rFonts w:hint="eastAsia"/>
        </w:rPr>
        <w:t>補充提供</w:t>
      </w:r>
      <w:r w:rsidR="001A0E93" w:rsidRPr="00EA0C7C">
        <w:rPr>
          <w:rFonts w:hint="eastAsia"/>
        </w:rPr>
        <w:t>行政院114年7月7日院</w:t>
      </w:r>
      <w:proofErr w:type="gramStart"/>
      <w:r w:rsidR="001A0E93" w:rsidRPr="00EA0C7C">
        <w:rPr>
          <w:rFonts w:hint="eastAsia"/>
        </w:rPr>
        <w:t>臺科字第1141004128號函暨</w:t>
      </w:r>
      <w:proofErr w:type="gramEnd"/>
      <w:r w:rsidR="001A0E93" w:rsidRPr="00EA0C7C">
        <w:rPr>
          <w:rFonts w:hint="eastAsia"/>
        </w:rPr>
        <w:t>該函所核定同意</w:t>
      </w:r>
      <w:proofErr w:type="gramStart"/>
      <w:r w:rsidR="001A0E93" w:rsidRPr="00EA0C7C">
        <w:rPr>
          <w:rFonts w:hint="eastAsia"/>
        </w:rPr>
        <w:t>該部所報</w:t>
      </w:r>
      <w:proofErr w:type="gramEnd"/>
      <w:r w:rsidR="001A0E93" w:rsidRPr="00EA0C7C">
        <w:rPr>
          <w:rFonts w:hint="eastAsia"/>
        </w:rPr>
        <w:t>之「運用DNS RPZ自律機制停止解析違法網站處理參考程序」等相關資料，</w:t>
      </w:r>
      <w:r w:rsidR="00B516CD" w:rsidRPr="00EA0C7C">
        <w:rPr>
          <w:rFonts w:hint="eastAsia"/>
        </w:rPr>
        <w:t>上開處理參考程序第3點第2款明定「DNS RPZ自律機制須依法院判決、裁定或處分機關依法處分，始得啟動。」並於本點之說明中提及：限制人民權利應有法律保留原則之適用，非有明確法律規定，不得要求IASP執行停止解析等語。該處理參考程序第7點規定之說明</w:t>
      </w:r>
      <w:proofErr w:type="gramStart"/>
      <w:r w:rsidR="00B516CD" w:rsidRPr="00EA0C7C">
        <w:rPr>
          <w:rFonts w:hint="eastAsia"/>
        </w:rPr>
        <w:t>第4點亦敘明</w:t>
      </w:r>
      <w:proofErr w:type="gramEnd"/>
      <w:r w:rsidR="00B516CD" w:rsidRPr="00EA0C7C">
        <w:rPr>
          <w:rFonts w:hint="eastAsia"/>
        </w:rPr>
        <w:t>：「鑒於未有明確法規授權前，犯罪偵查機關、部分主管機關仍有對重大緊急案件透過DNS RPZ自律機制處理之需求，而有即時處置之必要，經行政院同意後，得依行政執行法第36條規定採取停止解析措施。為使各機關執行停止解析或限制接取有明確之法律依據，避免</w:t>
      </w:r>
      <w:proofErr w:type="gramStart"/>
      <w:r w:rsidR="00B516CD" w:rsidRPr="00EA0C7C">
        <w:rPr>
          <w:rFonts w:hint="eastAsia"/>
        </w:rPr>
        <w:t>逕</w:t>
      </w:r>
      <w:proofErr w:type="gramEnd"/>
      <w:r w:rsidR="00B516CD" w:rsidRPr="00EA0C7C">
        <w:rPr>
          <w:rFonts w:hint="eastAsia"/>
        </w:rPr>
        <w:t>適用行政執行法第36條規定產生爭議，</w:t>
      </w:r>
      <w:proofErr w:type="gramStart"/>
      <w:r w:rsidR="00B516CD" w:rsidRPr="00EA0C7C">
        <w:rPr>
          <w:rFonts w:hint="eastAsia"/>
        </w:rPr>
        <w:t>爰</w:t>
      </w:r>
      <w:proofErr w:type="gramEnd"/>
      <w:r w:rsidR="00B516CD" w:rsidRPr="00EA0C7C">
        <w:rPr>
          <w:rFonts w:hint="eastAsia"/>
        </w:rPr>
        <w:t>主管機關應於第12點第4款期限內</w:t>
      </w:r>
      <w:r w:rsidR="00B516CD" w:rsidRPr="00EA0C7C">
        <w:rPr>
          <w:rStyle w:val="afe"/>
        </w:rPr>
        <w:footnoteReference w:id="12"/>
      </w:r>
      <w:proofErr w:type="gramStart"/>
      <w:r w:rsidR="00B516CD" w:rsidRPr="00EA0C7C">
        <w:rPr>
          <w:rFonts w:hint="eastAsia"/>
        </w:rPr>
        <w:t>參考詐防條例</w:t>
      </w:r>
      <w:proofErr w:type="gramEnd"/>
      <w:r w:rsidR="00B516CD" w:rsidRPr="00EA0C7C">
        <w:rPr>
          <w:rFonts w:hint="eastAsia"/>
        </w:rPr>
        <w:t>第42條</w:t>
      </w:r>
      <w:r w:rsidR="00EA7AE6" w:rsidRPr="00EA0C7C">
        <w:rPr>
          <w:rStyle w:val="afe"/>
        </w:rPr>
        <w:footnoteReference w:id="13"/>
      </w:r>
      <w:r w:rsidR="00B516CD" w:rsidRPr="00EA0C7C">
        <w:rPr>
          <w:rFonts w:hint="eastAsia"/>
        </w:rPr>
        <w:t>規定，於各該法律中訂明，主管機關得令IASP停止解析或限制接取違法網站，以利實務執行。」</w:t>
      </w:r>
      <w:r w:rsidR="008150DC" w:rsidRPr="00EA0C7C">
        <w:rPr>
          <w:rFonts w:hint="eastAsia"/>
        </w:rPr>
        <w:t>且行政院</w:t>
      </w:r>
      <w:proofErr w:type="gramStart"/>
      <w:r w:rsidR="008150DC" w:rsidRPr="00EA0C7C">
        <w:rPr>
          <w:rFonts w:hint="eastAsia"/>
        </w:rPr>
        <w:t>上開函文</w:t>
      </w:r>
      <w:proofErr w:type="gramEnd"/>
      <w:r w:rsidR="008150DC" w:rsidRPr="00EA0C7C">
        <w:rPr>
          <w:rFonts w:hint="eastAsia"/>
        </w:rPr>
        <w:t>說明二亦強調，有關停止解析處分，應依具體個案情形審慎判斷，於符合法律規定要件及比例原則情形下始得為之。另</w:t>
      </w:r>
      <w:r w:rsidR="008150DC" w:rsidRPr="00EA0C7C">
        <w:rPr>
          <w:rFonts w:hint="eastAsia"/>
          <w:b/>
          <w:bCs w:val="0"/>
        </w:rPr>
        <w:t>為使執行停止解析或限制接取有明確</w:t>
      </w:r>
      <w:r w:rsidR="008150DC" w:rsidRPr="00EA0C7C">
        <w:rPr>
          <w:rFonts w:hint="eastAsia"/>
          <w:b/>
          <w:bCs w:val="0"/>
        </w:rPr>
        <w:lastRenderedPageBreak/>
        <w:t>法律依據，避免</w:t>
      </w:r>
      <w:proofErr w:type="gramStart"/>
      <w:r w:rsidR="008150DC" w:rsidRPr="00EA0C7C">
        <w:rPr>
          <w:rFonts w:hint="eastAsia"/>
          <w:b/>
          <w:bCs w:val="0"/>
        </w:rPr>
        <w:t>逕</w:t>
      </w:r>
      <w:proofErr w:type="gramEnd"/>
      <w:r w:rsidR="008150DC" w:rsidRPr="00EA0C7C">
        <w:rPr>
          <w:rFonts w:hint="eastAsia"/>
          <w:b/>
          <w:bCs w:val="0"/>
        </w:rPr>
        <w:t>用行政執行法第36條規定產生爭議</w:t>
      </w:r>
      <w:r w:rsidR="008150DC" w:rsidRPr="00EA0C7C">
        <w:rPr>
          <w:rFonts w:hint="eastAsia"/>
        </w:rPr>
        <w:t>，相關機關應</w:t>
      </w:r>
      <w:proofErr w:type="gramStart"/>
      <w:r w:rsidR="008150DC" w:rsidRPr="00EA0C7C">
        <w:rPr>
          <w:rFonts w:hint="eastAsia"/>
        </w:rPr>
        <w:t>參考詐防條例</w:t>
      </w:r>
      <w:proofErr w:type="gramEnd"/>
      <w:r w:rsidR="008150DC" w:rsidRPr="00EA0C7C">
        <w:rPr>
          <w:rFonts w:hint="eastAsia"/>
        </w:rPr>
        <w:t>第42條等規定，於各該法律中定明有即時處置之必要時，得令網際網路接取服務提供者為停止解析或限制</w:t>
      </w:r>
      <w:proofErr w:type="gramStart"/>
      <w:r w:rsidR="008150DC" w:rsidRPr="00EA0C7C">
        <w:rPr>
          <w:rFonts w:hint="eastAsia"/>
        </w:rPr>
        <w:t>接取等規定</w:t>
      </w:r>
      <w:proofErr w:type="gramEnd"/>
      <w:r w:rsidR="008150DC" w:rsidRPr="00EA0C7C">
        <w:rPr>
          <w:rFonts w:hint="eastAsia"/>
        </w:rPr>
        <w:t>，以利實務執行。</w:t>
      </w:r>
    </w:p>
    <w:p w14:paraId="50C11ECA" w14:textId="4C3A9621" w:rsidR="00B67622" w:rsidRPr="00EA0C7C" w:rsidRDefault="00B67622" w:rsidP="003F40C0">
      <w:pPr>
        <w:pStyle w:val="3"/>
        <w:overflowPunct w:val="0"/>
        <w:ind w:left="1360" w:hanging="680"/>
      </w:pPr>
      <w:r w:rsidRPr="00EA0C7C">
        <w:rPr>
          <w:rFonts w:hint="eastAsia"/>
        </w:rPr>
        <w:t>綜上，</w:t>
      </w:r>
      <w:r w:rsidR="004F7C7A" w:rsidRPr="00EA0C7C">
        <w:rPr>
          <w:rFonts w:hint="eastAsia"/>
        </w:rPr>
        <w:t>我國目前</w:t>
      </w:r>
      <w:r w:rsidR="00416751" w:rsidRPr="00EA0C7C">
        <w:rPr>
          <w:rFonts w:hint="eastAsia"/>
        </w:rPr>
        <w:t>對</w:t>
      </w:r>
      <w:r w:rsidR="004F7C7A" w:rsidRPr="00EA0C7C">
        <w:rPr>
          <w:rFonts w:hint="eastAsia"/>
        </w:rPr>
        <w:t>於</w:t>
      </w:r>
      <w:r w:rsidR="00416751" w:rsidRPr="00EA0C7C">
        <w:rPr>
          <w:rFonts w:hint="eastAsia"/>
        </w:rPr>
        <w:t>賭博網站之</w:t>
      </w:r>
      <w:r w:rsidR="004F7C7A" w:rsidRPr="00EA0C7C">
        <w:rPr>
          <w:rFonts w:hint="eastAsia"/>
        </w:rPr>
        <w:t>防</w:t>
      </w:r>
      <w:r w:rsidR="00416751" w:rsidRPr="00EA0C7C">
        <w:rPr>
          <w:rFonts w:hint="eastAsia"/>
        </w:rPr>
        <w:t>制，並未如防制詐欺犯罪般，訂有類</w:t>
      </w:r>
      <w:proofErr w:type="gramStart"/>
      <w:r w:rsidR="00416751" w:rsidRPr="00EA0C7C">
        <w:rPr>
          <w:rFonts w:hint="eastAsia"/>
        </w:rPr>
        <w:t>如詐防</w:t>
      </w:r>
      <w:proofErr w:type="gramEnd"/>
      <w:r w:rsidR="00416751" w:rsidRPr="00EA0C7C">
        <w:rPr>
          <w:rFonts w:hint="eastAsia"/>
        </w:rPr>
        <w:t>條例第42條，</w:t>
      </w:r>
      <w:r w:rsidR="003F40C0" w:rsidRPr="00EA0C7C">
        <w:rPr>
          <w:rFonts w:hint="eastAsia"/>
        </w:rPr>
        <w:t>授權主管機關或司法警察機關得令網際網路接取服務提供者為停止解析或限制</w:t>
      </w:r>
      <w:proofErr w:type="gramStart"/>
      <w:r w:rsidR="003F40C0" w:rsidRPr="00EA0C7C">
        <w:rPr>
          <w:rFonts w:hint="eastAsia"/>
        </w:rPr>
        <w:t>接取等緊急</w:t>
      </w:r>
      <w:proofErr w:type="gramEnd"/>
      <w:r w:rsidR="003F40C0" w:rsidRPr="00EA0C7C">
        <w:rPr>
          <w:rFonts w:hint="eastAsia"/>
        </w:rPr>
        <w:t>處置，以防免危害持續與擴大之明文規範，警政署表示，目前依數</w:t>
      </w:r>
      <w:proofErr w:type="gramStart"/>
      <w:r w:rsidR="003F40C0" w:rsidRPr="00EA0C7C">
        <w:rPr>
          <w:rFonts w:hint="eastAsia"/>
        </w:rPr>
        <w:t>發部訂定</w:t>
      </w:r>
      <w:proofErr w:type="gramEnd"/>
      <w:r w:rsidR="003F40C0" w:rsidRPr="00EA0C7C">
        <w:rPr>
          <w:rFonts w:hint="eastAsia"/>
        </w:rPr>
        <w:t>之相關處理參考程序規範，個案函報行政院同意後執行之運作模式，亦僅為過渡期間之暫時性方案，我國究竟有無必要參</w:t>
      </w:r>
      <w:proofErr w:type="gramStart"/>
      <w:r w:rsidR="003F40C0" w:rsidRPr="00EA0C7C">
        <w:rPr>
          <w:rFonts w:hint="eastAsia"/>
        </w:rPr>
        <w:t>採</w:t>
      </w:r>
      <w:proofErr w:type="gramEnd"/>
      <w:r w:rsidR="003F40C0" w:rsidRPr="00EA0C7C">
        <w:rPr>
          <w:rFonts w:hint="eastAsia"/>
        </w:rPr>
        <w:t>他國之類似運作機制，以有效降低非法賭博網站之危害性，誠值行政院所屬相關各部會共同審慎</w:t>
      </w:r>
      <w:proofErr w:type="gramStart"/>
      <w:r w:rsidR="003F40C0" w:rsidRPr="00EA0C7C">
        <w:rPr>
          <w:rFonts w:hint="eastAsia"/>
        </w:rPr>
        <w:t>研</w:t>
      </w:r>
      <w:proofErr w:type="gramEnd"/>
      <w:r w:rsidR="003F40C0" w:rsidRPr="00EA0C7C">
        <w:rPr>
          <w:rFonts w:hint="eastAsia"/>
        </w:rPr>
        <w:t>析，辨明利弊。</w:t>
      </w:r>
    </w:p>
    <w:p w14:paraId="06D2B901" w14:textId="77777777" w:rsidR="003F559C" w:rsidRPr="00EA0C7C" w:rsidRDefault="003F559C" w:rsidP="00DE4238">
      <w:pPr>
        <w:pStyle w:val="31"/>
        <w:ind w:left="1361" w:firstLine="680"/>
      </w:pPr>
    </w:p>
    <w:p w14:paraId="5D101DD3" w14:textId="77777777" w:rsidR="003F559C" w:rsidRPr="00EA0C7C" w:rsidRDefault="003F559C" w:rsidP="003A5927">
      <w:pPr>
        <w:pStyle w:val="31"/>
        <w:ind w:leftChars="0" w:left="0" w:firstLineChars="0" w:firstLine="0"/>
      </w:pPr>
    </w:p>
    <w:p w14:paraId="4E5505E9" w14:textId="75805F30" w:rsidR="00E25849" w:rsidRPr="00EA0C7C" w:rsidRDefault="003F559C"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EA0C7C">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EA0C7C">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ED0A8D1" w14:textId="785621FC" w:rsidR="00E02B8A" w:rsidRPr="00EA0C7C" w:rsidRDefault="00E02B8A" w:rsidP="00E835D4">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EA0C7C">
        <w:rPr>
          <w:rFonts w:hint="eastAsia"/>
        </w:rPr>
        <w:t>抄調查意見</w:t>
      </w:r>
      <w:r w:rsidR="00E02E8C" w:rsidRPr="00EA0C7C">
        <w:rPr>
          <w:rFonts w:hint="eastAsia"/>
        </w:rPr>
        <w:t>一</w:t>
      </w:r>
      <w:r w:rsidRPr="00EA0C7C">
        <w:rPr>
          <w:rFonts w:hAnsi="標楷體" w:hint="eastAsia"/>
        </w:rPr>
        <w:t>，函請</w:t>
      </w:r>
      <w:r w:rsidR="00E02E8C" w:rsidRPr="00EA0C7C">
        <w:rPr>
          <w:rFonts w:hAnsi="標楷體" w:hint="eastAsia"/>
        </w:rPr>
        <w:t>數位發展部檢討改進</w:t>
      </w:r>
      <w:proofErr w:type="gramStart"/>
      <w:r w:rsidR="00E02E8C" w:rsidRPr="00EA0C7C">
        <w:rPr>
          <w:rFonts w:hAnsi="標楷體" w:hint="eastAsia"/>
        </w:rPr>
        <w:t>見復</w:t>
      </w:r>
      <w:r w:rsidRPr="00EA0C7C">
        <w:rPr>
          <w:rFonts w:hAnsi="標楷體" w:hint="eastAsia"/>
        </w:rPr>
        <w:t>。</w:t>
      </w:r>
      <w:proofErr w:type="gramEnd"/>
    </w:p>
    <w:p w14:paraId="34810EFB" w14:textId="5A417E76" w:rsidR="00E02E8C" w:rsidRPr="00EA0C7C" w:rsidRDefault="00E02E8C" w:rsidP="00E835D4">
      <w:pPr>
        <w:pStyle w:val="2"/>
      </w:pPr>
      <w:r w:rsidRPr="00EA0C7C">
        <w:rPr>
          <w:rFonts w:hint="eastAsia"/>
        </w:rPr>
        <w:t>抄調查意見二</w:t>
      </w:r>
      <w:r w:rsidR="00B0788D" w:rsidRPr="00EA0C7C">
        <w:rPr>
          <w:rFonts w:hint="eastAsia"/>
        </w:rPr>
        <w:t>至四</w:t>
      </w:r>
      <w:r w:rsidRPr="00EA0C7C">
        <w:rPr>
          <w:rFonts w:hAnsi="標楷體" w:hint="eastAsia"/>
        </w:rPr>
        <w:t>，函請</w:t>
      </w:r>
      <w:r w:rsidR="00B0788D" w:rsidRPr="00EA0C7C">
        <w:rPr>
          <w:rFonts w:hAnsi="標楷體" w:hint="eastAsia"/>
        </w:rPr>
        <w:t>行政院</w:t>
      </w:r>
      <w:proofErr w:type="gramStart"/>
      <w:r w:rsidR="00B0788D" w:rsidRPr="00EA0C7C">
        <w:rPr>
          <w:rFonts w:hAnsi="標楷體" w:hint="eastAsia"/>
        </w:rPr>
        <w:t>研</w:t>
      </w:r>
      <w:proofErr w:type="gramEnd"/>
      <w:r w:rsidR="00B0788D" w:rsidRPr="00EA0C7C">
        <w:rPr>
          <w:rFonts w:hAnsi="標楷體" w:hint="eastAsia"/>
        </w:rPr>
        <w:t>處</w:t>
      </w:r>
      <w:proofErr w:type="gramStart"/>
      <w:r w:rsidRPr="00EA0C7C">
        <w:rPr>
          <w:rFonts w:hAnsi="標楷體" w:hint="eastAsia"/>
        </w:rPr>
        <w:t>見復。</w:t>
      </w:r>
      <w:proofErr w:type="gramEnd"/>
    </w:p>
    <w:p w14:paraId="15E9265B" w14:textId="332217C2" w:rsidR="00E25849" w:rsidRPr="00EA0C7C" w:rsidRDefault="00E02B8A">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EA0C7C">
        <w:rPr>
          <w:rFonts w:hint="eastAsia"/>
        </w:rPr>
        <w:t>檢</w:t>
      </w:r>
      <w:proofErr w:type="gramStart"/>
      <w:r w:rsidRPr="00EA0C7C">
        <w:rPr>
          <w:rFonts w:hint="eastAsia"/>
        </w:rPr>
        <w:t>附派查函</w:t>
      </w:r>
      <w:proofErr w:type="gramEnd"/>
      <w:r w:rsidRPr="00EA0C7C">
        <w:rPr>
          <w:rFonts w:hint="eastAsia"/>
        </w:rPr>
        <w:t>及相關附件，送請</w:t>
      </w:r>
      <w:r w:rsidR="001D6238" w:rsidRPr="00EA0C7C">
        <w:rPr>
          <w:rFonts w:hint="eastAsia"/>
        </w:rPr>
        <w:t>交通</w:t>
      </w:r>
      <w:r w:rsidRPr="00EA0C7C">
        <w:rPr>
          <w:rFonts w:hint="eastAsia"/>
        </w:rPr>
        <w:t>及</w:t>
      </w:r>
      <w:r w:rsidR="001D6238" w:rsidRPr="00EA0C7C">
        <w:rPr>
          <w:rFonts w:hint="eastAsia"/>
        </w:rPr>
        <w:t>採購</w:t>
      </w:r>
      <w:r w:rsidRPr="00EA0C7C">
        <w:rPr>
          <w:rFonts w:hint="eastAsia"/>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2C712F07" w14:textId="77777777" w:rsidR="00770453" w:rsidRPr="00EA0C7C" w:rsidRDefault="00770453" w:rsidP="00ED50DA">
      <w:pPr>
        <w:pStyle w:val="aa"/>
        <w:spacing w:beforeLines="50" w:before="228" w:afterLines="100" w:after="457"/>
        <w:ind w:leftChars="1100" w:left="4593"/>
        <w:rPr>
          <w:b w:val="0"/>
          <w:bCs/>
          <w:snapToGrid/>
          <w:spacing w:val="12"/>
          <w:kern w:val="0"/>
          <w:sz w:val="40"/>
        </w:rPr>
      </w:pPr>
    </w:p>
    <w:p w14:paraId="0D25DB57" w14:textId="6C973F4B" w:rsidR="00E25849" w:rsidRPr="00EA0C7C" w:rsidRDefault="00E25849" w:rsidP="00843D3D">
      <w:pPr>
        <w:pStyle w:val="aa"/>
        <w:spacing w:beforeLines="50" w:before="228" w:afterLines="50" w:after="228"/>
        <w:ind w:leftChars="1100" w:left="4593"/>
        <w:rPr>
          <w:b w:val="0"/>
          <w:bCs/>
          <w:snapToGrid/>
          <w:spacing w:val="12"/>
          <w:kern w:val="0"/>
          <w:sz w:val="40"/>
        </w:rPr>
      </w:pPr>
      <w:r w:rsidRPr="00EA0C7C">
        <w:rPr>
          <w:rFonts w:hint="eastAsia"/>
          <w:b w:val="0"/>
          <w:bCs/>
          <w:snapToGrid/>
          <w:spacing w:val="12"/>
          <w:kern w:val="0"/>
          <w:sz w:val="40"/>
        </w:rPr>
        <w:t>調查委員：</w:t>
      </w:r>
      <w:r w:rsidR="00843D3D" w:rsidRPr="00EA0C7C">
        <w:rPr>
          <w:rFonts w:hint="eastAsia"/>
          <w:b w:val="0"/>
          <w:bCs/>
          <w:snapToGrid/>
          <w:spacing w:val="12"/>
          <w:kern w:val="0"/>
          <w:sz w:val="40"/>
        </w:rPr>
        <w:t>林文程</w:t>
      </w:r>
    </w:p>
    <w:p w14:paraId="005C4A23" w14:textId="1FBA838C" w:rsidR="00770453" w:rsidRPr="00EA0C7C" w:rsidRDefault="00843D3D" w:rsidP="00843D3D">
      <w:pPr>
        <w:pStyle w:val="aa"/>
        <w:spacing w:beforeLines="50" w:before="228" w:afterLines="50" w:after="228"/>
        <w:ind w:leftChars="1755" w:left="5970" w:firstLine="0"/>
        <w:rPr>
          <w:rFonts w:ascii="Times New Roman"/>
          <w:b w:val="0"/>
          <w:bCs/>
          <w:snapToGrid/>
          <w:spacing w:val="0"/>
          <w:kern w:val="0"/>
          <w:sz w:val="40"/>
        </w:rPr>
      </w:pPr>
      <w:r w:rsidRPr="00EA0C7C">
        <w:rPr>
          <w:rFonts w:ascii="Times New Roman" w:hint="eastAsia"/>
          <w:b w:val="0"/>
          <w:bCs/>
          <w:snapToGrid/>
          <w:spacing w:val="0"/>
          <w:kern w:val="0"/>
          <w:sz w:val="40"/>
        </w:rPr>
        <w:t>賴振昌</w:t>
      </w:r>
    </w:p>
    <w:p w14:paraId="1EFE4FD1" w14:textId="12E44C00" w:rsidR="00943ED0" w:rsidRPr="00EA0C7C" w:rsidRDefault="00843D3D" w:rsidP="00843D3D">
      <w:pPr>
        <w:pStyle w:val="aa"/>
        <w:spacing w:beforeLines="50" w:before="228" w:afterLines="50" w:after="228"/>
        <w:ind w:leftChars="1755" w:left="5970" w:firstLine="0"/>
        <w:rPr>
          <w:rFonts w:ascii="Times New Roman"/>
          <w:b w:val="0"/>
          <w:bCs/>
          <w:snapToGrid/>
          <w:spacing w:val="0"/>
          <w:kern w:val="0"/>
          <w:sz w:val="40"/>
        </w:rPr>
      </w:pPr>
      <w:r w:rsidRPr="00EA0C7C">
        <w:rPr>
          <w:rFonts w:ascii="Times New Roman" w:hint="eastAsia"/>
          <w:b w:val="0"/>
          <w:bCs/>
          <w:snapToGrid/>
          <w:spacing w:val="0"/>
          <w:kern w:val="0"/>
          <w:sz w:val="40"/>
        </w:rPr>
        <w:t>張菊芳</w:t>
      </w:r>
    </w:p>
    <w:p w14:paraId="2427B459" w14:textId="71560FC8" w:rsidR="00B50A91" w:rsidRPr="009502DB" w:rsidRDefault="00B50A91" w:rsidP="00A07B4B">
      <w:pPr>
        <w:pStyle w:val="af0"/>
        <w:kinsoku/>
        <w:autoSpaceDE w:val="0"/>
        <w:spacing w:beforeLines="50" w:before="228"/>
        <w:ind w:left="960" w:hanging="960"/>
        <w:rPr>
          <w:bCs/>
          <w:sz w:val="30"/>
          <w:szCs w:val="30"/>
        </w:rPr>
      </w:pPr>
    </w:p>
    <w:sectPr w:rsidR="00B50A91" w:rsidRPr="009502DB"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663FF" w14:textId="77777777" w:rsidR="00E41661" w:rsidRDefault="00E41661">
      <w:r>
        <w:separator/>
      </w:r>
    </w:p>
  </w:endnote>
  <w:endnote w:type="continuationSeparator" w:id="0">
    <w:p w14:paraId="3701A1F2" w14:textId="77777777" w:rsidR="00E41661" w:rsidRDefault="00E41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0E92" w14:textId="77777777" w:rsidR="00386EA9" w:rsidRDefault="00386E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2507C378" w14:textId="77777777" w:rsidR="00386EA9" w:rsidRDefault="00386E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F2F9" w14:textId="77777777" w:rsidR="00E41661" w:rsidRDefault="00E41661">
      <w:r>
        <w:separator/>
      </w:r>
    </w:p>
  </w:footnote>
  <w:footnote w:type="continuationSeparator" w:id="0">
    <w:p w14:paraId="7954B778" w14:textId="77777777" w:rsidR="00E41661" w:rsidRDefault="00E41661">
      <w:r>
        <w:continuationSeparator/>
      </w:r>
    </w:p>
  </w:footnote>
  <w:footnote w:id="1">
    <w:p w14:paraId="33786A63" w14:textId="77777777" w:rsidR="002B0587" w:rsidRDefault="002B0587" w:rsidP="002B0587">
      <w:pPr>
        <w:pStyle w:val="afc"/>
        <w:overflowPunct w:val="0"/>
        <w:ind w:left="284" w:firstLine="0"/>
        <w:jc w:val="both"/>
      </w:pPr>
      <w:r>
        <w:rPr>
          <w:rStyle w:val="afe"/>
        </w:rPr>
        <w:footnoteRef/>
      </w:r>
      <w:r>
        <w:t xml:space="preserve"> </w:t>
      </w:r>
      <w:proofErr w:type="gramStart"/>
      <w:r>
        <w:rPr>
          <w:rFonts w:hint="eastAsia"/>
        </w:rPr>
        <w:t>兒少權法</w:t>
      </w:r>
      <w:proofErr w:type="gramEnd"/>
      <w:r>
        <w:rPr>
          <w:rFonts w:hint="eastAsia"/>
        </w:rPr>
        <w:t>第44條規定：「(第1項)</w:t>
      </w:r>
      <w:r w:rsidRPr="00DA2778">
        <w:rPr>
          <w:rFonts w:hint="eastAsia"/>
        </w:rPr>
        <w:t>新聞紙以外之出版品、錄影節目帶、遊戲軟體應由有分級管理義務之人予以分級；其他有事實認定影響兒童及少年身心健康之虞之物品經目的事業主管機關認定應予分級者，亦同。</w:t>
      </w:r>
      <w:r>
        <w:rPr>
          <w:rFonts w:hint="eastAsia"/>
        </w:rPr>
        <w:t>(第2項)</w:t>
      </w:r>
      <w:r w:rsidRPr="00DA2778">
        <w:rPr>
          <w:rFonts w:hint="eastAsia"/>
        </w:rPr>
        <w:t>任何人不得以違反第三項所定辦法之陳列方式，使兒童及少年觀看或取得應列為限制級之物品。</w:t>
      </w:r>
      <w:r>
        <w:rPr>
          <w:rFonts w:hint="eastAsia"/>
        </w:rPr>
        <w:t>(第3項)</w:t>
      </w:r>
      <w:r w:rsidRPr="00DA2778">
        <w:rPr>
          <w:rFonts w:hint="eastAsia"/>
        </w:rPr>
        <w:t xml:space="preserve"> 第一項物品之分級類別、內容、標示、陳列方式、管理、有分級管理義務之人及其他應遵行事項之辦法，由中央目的事業主管機關定之。</w:t>
      </w:r>
      <w:r>
        <w:rPr>
          <w:rFonts w:hint="eastAsia"/>
        </w:rPr>
        <w:t>」</w:t>
      </w:r>
    </w:p>
  </w:footnote>
  <w:footnote w:id="2">
    <w:p w14:paraId="350EA95A" w14:textId="041EAE63" w:rsidR="00A974FF" w:rsidRPr="00A974FF" w:rsidRDefault="00A974FF" w:rsidP="00390047">
      <w:pPr>
        <w:pStyle w:val="afc"/>
        <w:overflowPunct w:val="0"/>
        <w:ind w:left="284" w:firstLine="0"/>
        <w:jc w:val="both"/>
      </w:pPr>
      <w:r>
        <w:rPr>
          <w:rStyle w:val="afe"/>
        </w:rPr>
        <w:footnoteRef/>
      </w:r>
      <w:r>
        <w:t xml:space="preserve"> </w:t>
      </w:r>
      <w:r>
        <w:rPr>
          <w:rFonts w:hint="eastAsia"/>
        </w:rPr>
        <w:t>此等遊戲軟體原本列為保護級(年滿6歲以上之人得使用)，於108年5月23日遊戲分級辦法修正發布後，始調整為現行</w:t>
      </w:r>
      <w:proofErr w:type="gramStart"/>
      <w:r>
        <w:rPr>
          <w:rFonts w:hint="eastAsia"/>
        </w:rPr>
        <w:t>之輔15級</w:t>
      </w:r>
      <w:proofErr w:type="gramEnd"/>
      <w:r>
        <w:rPr>
          <w:rFonts w:hint="eastAsia"/>
        </w:rPr>
        <w:t>；而</w:t>
      </w:r>
      <w:r w:rsidR="00390047" w:rsidRPr="00390047">
        <w:rPr>
          <w:rFonts w:hint="eastAsia"/>
        </w:rPr>
        <w:t>若屬遊戲結果</w:t>
      </w:r>
      <w:r w:rsidR="00390047" w:rsidRPr="00390047">
        <w:rPr>
          <w:rFonts w:hint="eastAsia"/>
          <w:b/>
          <w:bCs/>
        </w:rPr>
        <w:t>未直接影響</w:t>
      </w:r>
      <w:r w:rsidR="00390047" w:rsidRPr="00390047">
        <w:rPr>
          <w:rFonts w:hint="eastAsia"/>
        </w:rPr>
        <w:t>虛擬遊戲幣增減之「牌類及益智娛樂類遊戲軟體」，</w:t>
      </w:r>
      <w:r w:rsidR="00390047">
        <w:rPr>
          <w:rFonts w:hint="eastAsia"/>
        </w:rPr>
        <w:t>則</w:t>
      </w:r>
      <w:r w:rsidR="00390047" w:rsidRPr="00390047">
        <w:rPr>
          <w:rFonts w:hint="eastAsia"/>
        </w:rPr>
        <w:t>列為輔</w:t>
      </w:r>
      <w:r w:rsidR="00390047">
        <w:rPr>
          <w:rFonts w:hint="eastAsia"/>
        </w:rPr>
        <w:t>12</w:t>
      </w:r>
      <w:r w:rsidR="00390047" w:rsidRPr="00390047">
        <w:rPr>
          <w:rFonts w:hint="eastAsia"/>
        </w:rPr>
        <w:t>級</w:t>
      </w:r>
      <w:r w:rsidR="00390047">
        <w:rPr>
          <w:rFonts w:hint="eastAsia"/>
        </w:rPr>
        <w:t>(年滿12歲以上之人得使用)</w:t>
      </w:r>
      <w:r w:rsidR="00390047" w:rsidRPr="00390047">
        <w:rPr>
          <w:rFonts w:hint="eastAsia"/>
        </w:rPr>
        <w:t>。</w:t>
      </w:r>
      <w:r w:rsidR="00390047">
        <w:rPr>
          <w:rFonts w:hint="eastAsia"/>
        </w:rPr>
        <w:t>該次修正理由說明略</w:t>
      </w:r>
      <w:proofErr w:type="gramStart"/>
      <w:r w:rsidR="00390047">
        <w:rPr>
          <w:rFonts w:hint="eastAsia"/>
        </w:rPr>
        <w:t>以</w:t>
      </w:r>
      <w:proofErr w:type="gramEnd"/>
      <w:r w:rsidR="00390047">
        <w:rPr>
          <w:rFonts w:hint="eastAsia"/>
        </w:rPr>
        <w:t>：（一）</w:t>
      </w:r>
      <w:r w:rsidR="00390047" w:rsidRPr="00390047">
        <w:rPr>
          <w:rFonts w:hint="eastAsia"/>
          <w:b/>
          <w:bCs/>
        </w:rPr>
        <w:t>參考南韓、日本、美國及歐盟各國</w:t>
      </w:r>
      <w:r w:rsidR="00390047">
        <w:rPr>
          <w:rFonts w:hint="eastAsia"/>
        </w:rPr>
        <w:t>對於有涉及使用遊戲虛擬幣進行遊戲，且遊戲結果會影響遊戲虛擬幣增減</w:t>
      </w:r>
      <w:proofErr w:type="gramStart"/>
      <w:r w:rsidR="00390047">
        <w:rPr>
          <w:rFonts w:hint="eastAsia"/>
        </w:rPr>
        <w:t>之棋弈類</w:t>
      </w:r>
      <w:proofErr w:type="gramEnd"/>
      <w:r w:rsidR="00390047">
        <w:rPr>
          <w:rFonts w:hint="eastAsia"/>
        </w:rPr>
        <w:t>、牌類及益智娛樂類之分級，</w:t>
      </w:r>
      <w:r w:rsidR="00390047" w:rsidRPr="00390047">
        <w:rPr>
          <w:rFonts w:hint="eastAsia"/>
          <w:b/>
          <w:bCs/>
        </w:rPr>
        <w:t>多數皆至少列為輔導12歲級，並依遊戲內容提升級別</w:t>
      </w:r>
      <w:r w:rsidR="00390047">
        <w:rPr>
          <w:rFonts w:hint="eastAsia"/>
        </w:rPr>
        <w:t>。（二）為避免使用虛擬遊戲幣進行遊戲，且「遊戲結果會直接影響虛擬遊戲幣增減」</w:t>
      </w:r>
      <w:proofErr w:type="gramStart"/>
      <w:r w:rsidR="00390047">
        <w:rPr>
          <w:rFonts w:hint="eastAsia"/>
        </w:rPr>
        <w:t>之棋弈類</w:t>
      </w:r>
      <w:proofErr w:type="gramEnd"/>
      <w:r w:rsidR="00390047">
        <w:rPr>
          <w:rFonts w:hint="eastAsia"/>
        </w:rPr>
        <w:t>、牌類及益智娛樂類遊戲軟體，對未滿15歲人之行為衍生不良影響，另參考國際分級規定，</w:t>
      </w:r>
      <w:proofErr w:type="gramStart"/>
      <w:r w:rsidR="00390047">
        <w:rPr>
          <w:rFonts w:hint="eastAsia"/>
        </w:rPr>
        <w:t>爰</w:t>
      </w:r>
      <w:proofErr w:type="gramEnd"/>
      <w:r w:rsidR="00390047">
        <w:rPr>
          <w:rFonts w:hint="eastAsia"/>
        </w:rPr>
        <w:t>將前述情節之遊戲級別提升至輔導15歲級。</w:t>
      </w:r>
    </w:p>
  </w:footnote>
  <w:footnote w:id="3">
    <w:p w14:paraId="68B4680A" w14:textId="77777777" w:rsidR="00594144" w:rsidRPr="000B3ECF" w:rsidRDefault="00594144" w:rsidP="00594144">
      <w:pPr>
        <w:pStyle w:val="afc"/>
        <w:ind w:left="340" w:firstLine="0"/>
        <w:jc w:val="both"/>
      </w:pPr>
      <w:r>
        <w:rPr>
          <w:rStyle w:val="afe"/>
        </w:rPr>
        <w:footnoteRef/>
      </w:r>
      <w:r>
        <w:t xml:space="preserve"> </w:t>
      </w:r>
      <w:r>
        <w:rPr>
          <w:rFonts w:hint="eastAsia"/>
        </w:rPr>
        <w:t>消費者保護法第17條第1項規定：「</w:t>
      </w:r>
      <w:r w:rsidRPr="000B3ECF">
        <w:rPr>
          <w:rFonts w:hint="eastAsia"/>
        </w:rPr>
        <w:t>中央主管機關為預防消費糾紛，保護消費者權益，促進定型化契約之公平化，得選擇特定行業，擬訂其定型化契約應記載或不得記載事項，報請行政院核定後公告之。</w:t>
      </w:r>
      <w:r>
        <w:rPr>
          <w:rFonts w:hint="eastAsia"/>
        </w:rPr>
        <w:t>」同條第5項規定：「</w:t>
      </w:r>
      <w:r w:rsidRPr="00395943">
        <w:rPr>
          <w:rFonts w:hint="eastAsia"/>
        </w:rPr>
        <w:t>中央主管機關公告應記載之事項，雖未記載於定型化契約，仍構成契約之內容。</w:t>
      </w:r>
      <w:r>
        <w:rPr>
          <w:rFonts w:hint="eastAsia"/>
        </w:rPr>
        <w:t>」</w:t>
      </w:r>
    </w:p>
  </w:footnote>
  <w:footnote w:id="4">
    <w:p w14:paraId="09222430" w14:textId="6D0F18ED" w:rsidR="00027752" w:rsidRPr="00027752" w:rsidRDefault="00027752" w:rsidP="0023447A">
      <w:pPr>
        <w:pStyle w:val="afc"/>
        <w:overflowPunct w:val="0"/>
        <w:ind w:left="340" w:firstLine="0"/>
        <w:jc w:val="both"/>
      </w:pPr>
      <w:r>
        <w:rPr>
          <w:rStyle w:val="afe"/>
        </w:rPr>
        <w:footnoteRef/>
      </w:r>
      <w:r>
        <w:t xml:space="preserve"> </w:t>
      </w:r>
      <w:r w:rsidRPr="00027752">
        <w:rPr>
          <w:rFonts w:hint="eastAsia"/>
        </w:rPr>
        <w:t>本案現仍上訴</w:t>
      </w:r>
      <w:r w:rsidR="00E81019">
        <w:rPr>
          <w:rFonts w:hint="eastAsia"/>
        </w:rPr>
        <w:t>最高法院</w:t>
      </w:r>
      <w:r w:rsidRPr="00027752">
        <w:rPr>
          <w:rFonts w:hint="eastAsia"/>
        </w:rPr>
        <w:t>審理中，未確定</w:t>
      </w:r>
      <w:r>
        <w:rPr>
          <w:rFonts w:hint="eastAsia"/>
        </w:rPr>
        <w:t>。</w:t>
      </w:r>
      <w:r w:rsidR="00982E0E">
        <w:rPr>
          <w:rFonts w:hint="eastAsia"/>
        </w:rPr>
        <w:t>判決</w:t>
      </w:r>
      <w:r w:rsidR="00982E0E" w:rsidRPr="00AA2304">
        <w:rPr>
          <w:rFonts w:hint="eastAsia"/>
        </w:rPr>
        <w:t>理由</w:t>
      </w:r>
      <w:r w:rsidR="00982E0E">
        <w:rPr>
          <w:rFonts w:hint="eastAsia"/>
        </w:rPr>
        <w:t>敘明</w:t>
      </w:r>
      <w:r w:rsidR="00A1250F">
        <w:rPr>
          <w:rFonts w:hint="eastAsia"/>
        </w:rPr>
        <w:t>略</w:t>
      </w:r>
      <w:proofErr w:type="gramStart"/>
      <w:r w:rsidR="00A1250F">
        <w:rPr>
          <w:rFonts w:hint="eastAsia"/>
        </w:rPr>
        <w:t>以</w:t>
      </w:r>
      <w:proofErr w:type="gramEnd"/>
      <w:r w:rsidR="00982E0E">
        <w:rPr>
          <w:rFonts w:hint="eastAsia"/>
        </w:rPr>
        <w:t>：</w:t>
      </w:r>
      <w:r w:rsidR="00286EDD">
        <w:rPr>
          <w:rFonts w:hint="eastAsia"/>
        </w:rPr>
        <w:t>查網路賭博是經營賭博網站之犯罪集團成員以分工合作之方式，透過網路作為平</w:t>
      </w:r>
      <w:proofErr w:type="gramStart"/>
      <w:r w:rsidR="00286EDD">
        <w:rPr>
          <w:rFonts w:hint="eastAsia"/>
        </w:rPr>
        <w:t>臺</w:t>
      </w:r>
      <w:proofErr w:type="gramEnd"/>
      <w:r w:rsidR="00286EDD">
        <w:rPr>
          <w:rFonts w:hint="eastAsia"/>
        </w:rPr>
        <w:t>，實施聚賭及賭博之行為。基於網際網路開放、分散且互通之架構特性，負責招徠賭客、操作電腦下注賭博、賭金入</w:t>
      </w:r>
      <w:proofErr w:type="gramStart"/>
      <w:r w:rsidR="00286EDD">
        <w:rPr>
          <w:rFonts w:hint="eastAsia"/>
        </w:rPr>
        <w:t>出帳</w:t>
      </w:r>
      <w:proofErr w:type="gramEnd"/>
      <w:r w:rsidR="00286EDD">
        <w:rPr>
          <w:rFonts w:hint="eastAsia"/>
        </w:rPr>
        <w:t>及網站設立之地點，本不以同在一地為必要。本案乃由賭客進入本案網站下注賭博，賭客欲兌換遊戲金幣或將遊戲金幣兌換回現金時，則向被告李</w:t>
      </w:r>
      <w:r w:rsidR="00A1250F">
        <w:rPr>
          <w:rFonts w:hAnsi="標楷體" w:hint="eastAsia"/>
        </w:rPr>
        <w:t>○○</w:t>
      </w:r>
      <w:r w:rsidR="00286EDD">
        <w:rPr>
          <w:rFonts w:hint="eastAsia"/>
        </w:rPr>
        <w:t>所經營</w:t>
      </w:r>
      <w:proofErr w:type="gramStart"/>
      <w:r w:rsidR="00A1250F">
        <w:rPr>
          <w:rFonts w:hint="eastAsia"/>
        </w:rPr>
        <w:t>之幣商</w:t>
      </w:r>
      <w:proofErr w:type="gramEnd"/>
      <w:r w:rsidR="00A1250F">
        <w:rPr>
          <w:rFonts w:hint="eastAsia"/>
        </w:rPr>
        <w:t>進行兌換。</w:t>
      </w:r>
      <w:r w:rsidR="00A1250F" w:rsidRPr="0023447A">
        <w:rPr>
          <w:rFonts w:hint="eastAsia"/>
          <w:b/>
          <w:bCs/>
        </w:rPr>
        <w:t>被告幣商業者雖未必實際參與全部營利聚眾賭博及營利供給賭博場所等犯行，然其等協助賭客在本案網站上所贏得之遊戲金幣兌換為現金之行為，</w:t>
      </w:r>
      <w:proofErr w:type="gramStart"/>
      <w:r w:rsidR="00A1250F" w:rsidRPr="0023447A">
        <w:rPr>
          <w:rFonts w:hint="eastAsia"/>
          <w:b/>
          <w:bCs/>
        </w:rPr>
        <w:t>已屬聚眾</w:t>
      </w:r>
      <w:proofErr w:type="gramEnd"/>
      <w:r w:rsidR="00A1250F" w:rsidRPr="0023447A">
        <w:rPr>
          <w:rFonts w:hint="eastAsia"/>
          <w:b/>
          <w:bCs/>
        </w:rPr>
        <w:t>賭博罪之構成要件行為，被告等人之行為對於供給賭場及聚眾賭博之實現具有功能上不可或缺之重要性，而此間接聯絡犯罪之態樣，正為具備一定規模網路犯罪所衍生之細密分工模式，參與犯罪者透過相互利用彼此之犯罪角色分工，而形成一個共同犯罪之整體</w:t>
      </w:r>
      <w:r w:rsidR="0023447A">
        <w:rPr>
          <w:rFonts w:hint="eastAsia"/>
        </w:rPr>
        <w:t>，…</w:t>
      </w:r>
      <w:proofErr w:type="gramStart"/>
      <w:r w:rsidR="0023447A">
        <w:rPr>
          <w:rFonts w:hint="eastAsia"/>
        </w:rPr>
        <w:t>…</w:t>
      </w:r>
      <w:proofErr w:type="gramEnd"/>
      <w:r w:rsidR="0023447A">
        <w:rPr>
          <w:rFonts w:hint="eastAsia"/>
        </w:rPr>
        <w:t>足見</w:t>
      </w:r>
      <w:r w:rsidR="0023447A" w:rsidRPr="0023447A">
        <w:rPr>
          <w:rFonts w:hint="eastAsia"/>
          <w:b/>
          <w:bCs/>
        </w:rPr>
        <w:t>本案網站經營者許可「</w:t>
      </w:r>
      <w:r w:rsidR="0023447A" w:rsidRPr="0023447A">
        <w:rPr>
          <w:rFonts w:hAnsi="標楷體" w:hint="eastAsia"/>
          <w:b/>
          <w:bCs/>
        </w:rPr>
        <w:t>○○</w:t>
      </w:r>
      <w:r w:rsidR="0023447A" w:rsidRPr="0023447A">
        <w:rPr>
          <w:rFonts w:hint="eastAsia"/>
          <w:b/>
          <w:bCs/>
        </w:rPr>
        <w:t>銀行」兌換遊戲金幣，藉以吸引賭客以壯大本案網站之經營規模</w:t>
      </w:r>
      <w:r w:rsidR="0023447A">
        <w:rPr>
          <w:rFonts w:hint="eastAsia"/>
        </w:rPr>
        <w:t>，是被告李</w:t>
      </w:r>
      <w:r w:rsidR="0023447A">
        <w:rPr>
          <w:rFonts w:hAnsi="標楷體" w:hint="eastAsia"/>
        </w:rPr>
        <w:t>○○</w:t>
      </w:r>
      <w:r w:rsidR="0023447A">
        <w:rPr>
          <w:rFonts w:hint="eastAsia"/>
        </w:rPr>
        <w:t>等人與本案網站經營者形成一個共同犯罪之整體，其等間具有犯意聯絡及行為分擔甚明，…</w:t>
      </w:r>
      <w:proofErr w:type="gramStart"/>
      <w:r w:rsidR="0023447A">
        <w:rPr>
          <w:rFonts w:hint="eastAsia"/>
        </w:rPr>
        <w:t>…</w:t>
      </w:r>
      <w:proofErr w:type="gramEnd"/>
      <w:r w:rsidR="0023447A">
        <w:rPr>
          <w:rFonts w:hint="eastAsia"/>
        </w:rPr>
        <w:t>至於本案網站宣稱金幣無法兌換現金，惟此僅係規避警方查緝</w:t>
      </w:r>
      <w:proofErr w:type="gramStart"/>
      <w:r w:rsidR="0023447A">
        <w:rPr>
          <w:rFonts w:hint="eastAsia"/>
        </w:rPr>
        <w:t>之障掩</w:t>
      </w:r>
      <w:proofErr w:type="gramEnd"/>
      <w:r w:rsidR="0023447A">
        <w:rPr>
          <w:rFonts w:hint="eastAsia"/>
        </w:rPr>
        <w:t>手法而已。</w:t>
      </w:r>
    </w:p>
  </w:footnote>
  <w:footnote w:id="5">
    <w:p w14:paraId="333420DE" w14:textId="7F8D295C" w:rsidR="00C05558" w:rsidRDefault="00C05558" w:rsidP="00EE70C2">
      <w:pPr>
        <w:pStyle w:val="afc"/>
        <w:ind w:left="340" w:firstLine="0"/>
        <w:jc w:val="both"/>
      </w:pPr>
      <w:r>
        <w:rPr>
          <w:rStyle w:val="afe"/>
        </w:rPr>
        <w:footnoteRef/>
      </w:r>
      <w:r>
        <w:t xml:space="preserve"> </w:t>
      </w:r>
      <w:r>
        <w:rPr>
          <w:rFonts w:hint="eastAsia"/>
        </w:rPr>
        <w:t>100年4月13日修正</w:t>
      </w:r>
      <w:r w:rsidR="007877D6">
        <w:rPr>
          <w:rFonts w:hint="eastAsia"/>
        </w:rPr>
        <w:t>發布</w:t>
      </w:r>
      <w:r>
        <w:rPr>
          <w:rFonts w:hint="eastAsia"/>
        </w:rPr>
        <w:t>之電腦軟體分級辦法第2條第3款對於「棋牌益智及娛樂類電腦軟體」之定義為：以模擬之麻將、撲克、骰子、鋼珠、跑馬、輪盤為內容或以小</w:t>
      </w:r>
      <w:proofErr w:type="gramStart"/>
      <w:r>
        <w:rPr>
          <w:rFonts w:hint="eastAsia"/>
        </w:rPr>
        <w:t>瑪琍</w:t>
      </w:r>
      <w:proofErr w:type="gramEnd"/>
      <w:r>
        <w:rPr>
          <w:rFonts w:hint="eastAsia"/>
        </w:rPr>
        <w:t>、拉霸、水果盤之圖像連線遊戲為內容之電腦軟體。</w:t>
      </w:r>
      <w:r w:rsidR="00EE70C2">
        <w:rPr>
          <w:rFonts w:hint="eastAsia"/>
        </w:rPr>
        <w:t>而修正後之辦法第7條第2項規定：「使用虛擬遊戲幣進行遊戲，且遊戲結果會直接影響虛擬遊戲幣</w:t>
      </w:r>
      <w:proofErr w:type="gramStart"/>
      <w:r w:rsidR="00EE70C2">
        <w:rPr>
          <w:rFonts w:hint="eastAsia"/>
        </w:rPr>
        <w:t>增減之棋牌</w:t>
      </w:r>
      <w:proofErr w:type="gramEnd"/>
      <w:r w:rsidR="00EE70C2">
        <w:rPr>
          <w:rFonts w:hint="eastAsia"/>
        </w:rPr>
        <w:t>益智及娛樂類電腦軟體，列為保護級；如其內容符合輔導級或限制級之規定者，應依各該規定標示分級。」</w:t>
      </w:r>
    </w:p>
  </w:footnote>
  <w:footnote w:id="6">
    <w:p w14:paraId="5C1EB8EE" w14:textId="1D2CFAC8" w:rsidR="004D097C" w:rsidRDefault="004D097C" w:rsidP="004D097C">
      <w:pPr>
        <w:pStyle w:val="afc"/>
        <w:ind w:left="340" w:firstLine="0"/>
        <w:jc w:val="both"/>
      </w:pPr>
      <w:r>
        <w:rPr>
          <w:rStyle w:val="afe"/>
        </w:rPr>
        <w:footnoteRef/>
      </w:r>
      <w:r>
        <w:t xml:space="preserve"> </w:t>
      </w:r>
      <w:r>
        <w:rPr>
          <w:rFonts w:hint="eastAsia"/>
        </w:rPr>
        <w:t>該辦法為通傳會依據</w:t>
      </w:r>
      <w:r w:rsidRPr="004D097C">
        <w:rPr>
          <w:rFonts w:hint="eastAsia"/>
        </w:rPr>
        <w:t>廣播電視法第</w:t>
      </w:r>
      <w:r>
        <w:rPr>
          <w:rFonts w:hint="eastAsia"/>
        </w:rPr>
        <w:t>26</w:t>
      </w:r>
      <w:r w:rsidRPr="004D097C">
        <w:rPr>
          <w:rFonts w:hint="eastAsia"/>
        </w:rPr>
        <w:t>條之</w:t>
      </w:r>
      <w:r>
        <w:rPr>
          <w:rFonts w:hint="eastAsia"/>
        </w:rPr>
        <w:t>1</w:t>
      </w:r>
      <w:r w:rsidRPr="004D097C">
        <w:rPr>
          <w:rFonts w:hint="eastAsia"/>
        </w:rPr>
        <w:t>第</w:t>
      </w:r>
      <w:r>
        <w:rPr>
          <w:rFonts w:hint="eastAsia"/>
        </w:rPr>
        <w:t>1項及衛</w:t>
      </w:r>
      <w:r w:rsidRPr="004D097C">
        <w:rPr>
          <w:rFonts w:hint="eastAsia"/>
        </w:rPr>
        <w:t>星廣播電視法第</w:t>
      </w:r>
      <w:r>
        <w:rPr>
          <w:rFonts w:hint="eastAsia"/>
        </w:rPr>
        <w:t>28</w:t>
      </w:r>
      <w:r w:rsidRPr="004D097C">
        <w:rPr>
          <w:rFonts w:hint="eastAsia"/>
        </w:rPr>
        <w:t>條第</w:t>
      </w:r>
      <w:r>
        <w:rPr>
          <w:rFonts w:hint="eastAsia"/>
        </w:rPr>
        <w:t>3</w:t>
      </w:r>
      <w:r w:rsidRPr="004D097C">
        <w:rPr>
          <w:rFonts w:hint="eastAsia"/>
        </w:rPr>
        <w:t>項</w:t>
      </w:r>
      <w:r w:rsidR="002F639E">
        <w:rPr>
          <w:rFonts w:hint="eastAsia"/>
        </w:rPr>
        <w:t>授權所訂定之法規命令。</w:t>
      </w:r>
    </w:p>
  </w:footnote>
  <w:footnote w:id="7">
    <w:p w14:paraId="7C7E4799" w14:textId="6E06ED4F" w:rsidR="003A177D" w:rsidRDefault="003A177D" w:rsidP="003A177D">
      <w:pPr>
        <w:pStyle w:val="afc"/>
        <w:ind w:left="340" w:firstLine="0"/>
        <w:jc w:val="both"/>
      </w:pPr>
      <w:r>
        <w:rPr>
          <w:rStyle w:val="afe"/>
        </w:rPr>
        <w:footnoteRef/>
      </w:r>
      <w:r>
        <w:t xml:space="preserve"> </w:t>
      </w:r>
      <w:r>
        <w:rPr>
          <w:rFonts w:hint="eastAsia"/>
        </w:rPr>
        <w:t>該條第1項規定：「</w:t>
      </w:r>
      <w:r w:rsidRPr="003A177D">
        <w:rPr>
          <w:rFonts w:hint="eastAsia"/>
        </w:rPr>
        <w:t>有分級管理義務之人為遊戲軟體廣告者，該廣告</w:t>
      </w:r>
      <w:r w:rsidRPr="003A177D">
        <w:rPr>
          <w:rFonts w:hint="eastAsia"/>
          <w:b/>
          <w:bCs/>
        </w:rPr>
        <w:t>除遵守相關法律及主管機關之規定外，並應於明顯處揭露遊戲軟體之分級級別</w:t>
      </w:r>
      <w:r w:rsidRPr="003A177D">
        <w:rPr>
          <w:rFonts w:hint="eastAsia"/>
        </w:rPr>
        <w:t>。但因廣告體積過小或性質特殊無法為標示者，不在此限。</w:t>
      </w:r>
      <w:r>
        <w:rPr>
          <w:rFonts w:hint="eastAsia"/>
        </w:rPr>
        <w:t>」</w:t>
      </w:r>
    </w:p>
  </w:footnote>
  <w:footnote w:id="8">
    <w:p w14:paraId="6EED3536" w14:textId="3D117621" w:rsidR="00857A21" w:rsidRDefault="00857A21" w:rsidP="00857A21">
      <w:pPr>
        <w:pStyle w:val="afc"/>
        <w:ind w:left="340" w:firstLine="0"/>
        <w:jc w:val="both"/>
      </w:pPr>
      <w:r>
        <w:rPr>
          <w:rStyle w:val="afe"/>
        </w:rPr>
        <w:footnoteRef/>
      </w:r>
      <w:r>
        <w:t xml:space="preserve"> </w:t>
      </w:r>
      <w:r w:rsidRPr="00857A21">
        <w:rPr>
          <w:rFonts w:hint="eastAsia"/>
        </w:rPr>
        <w:t>「</w:t>
      </w:r>
      <w:proofErr w:type="spellStart"/>
      <w:r w:rsidRPr="00857A21">
        <w:rPr>
          <w:rFonts w:hint="eastAsia"/>
        </w:rPr>
        <w:t>iWIN</w:t>
      </w:r>
      <w:proofErr w:type="spellEnd"/>
      <w:r w:rsidRPr="00857A21">
        <w:rPr>
          <w:rFonts w:hint="eastAsia"/>
        </w:rPr>
        <w:t>網路內容防護機構</w:t>
      </w:r>
      <w:r w:rsidR="00573E44" w:rsidRPr="00573E44">
        <w:rPr>
          <w:rFonts w:hint="eastAsia"/>
        </w:rPr>
        <w:t>（下稱</w:t>
      </w:r>
      <w:proofErr w:type="spellStart"/>
      <w:r w:rsidR="00573E44" w:rsidRPr="00573E44">
        <w:rPr>
          <w:rFonts w:hint="eastAsia"/>
        </w:rPr>
        <w:t>iWIN</w:t>
      </w:r>
      <w:proofErr w:type="spellEnd"/>
      <w:r w:rsidR="00573E44" w:rsidRPr="00573E44">
        <w:rPr>
          <w:rFonts w:hint="eastAsia"/>
        </w:rPr>
        <w:t>）</w:t>
      </w:r>
      <w:r w:rsidRPr="00857A21">
        <w:rPr>
          <w:rFonts w:hint="eastAsia"/>
        </w:rPr>
        <w:t>」</w:t>
      </w:r>
      <w:r>
        <w:rPr>
          <w:rFonts w:hint="eastAsia"/>
        </w:rPr>
        <w:t>為通傳</w:t>
      </w:r>
      <w:r w:rsidRPr="00857A21">
        <w:rPr>
          <w:rFonts w:hint="eastAsia"/>
        </w:rPr>
        <w:t>會</w:t>
      </w:r>
      <w:proofErr w:type="gramStart"/>
      <w:r w:rsidRPr="00857A21">
        <w:rPr>
          <w:rFonts w:hint="eastAsia"/>
        </w:rPr>
        <w:t>依兒少權</w:t>
      </w:r>
      <w:proofErr w:type="gramEnd"/>
      <w:r w:rsidRPr="00857A21">
        <w:rPr>
          <w:rFonts w:hint="eastAsia"/>
        </w:rPr>
        <w:t>法第46條第1項規定，召集內政部、教育部、文化部、衛生</w:t>
      </w:r>
      <w:proofErr w:type="gramStart"/>
      <w:r w:rsidRPr="00857A21">
        <w:rPr>
          <w:rFonts w:hint="eastAsia"/>
        </w:rPr>
        <w:t>福利部及數發部等目的</w:t>
      </w:r>
      <w:proofErr w:type="gramEnd"/>
      <w:r w:rsidRPr="00857A21">
        <w:rPr>
          <w:rFonts w:hint="eastAsia"/>
        </w:rPr>
        <w:t>事業主管機關共同出資，於102年8月1日起委託民間團體辦理成立</w:t>
      </w:r>
      <w:r w:rsidR="0003135F">
        <w:rPr>
          <w:rFonts w:hint="eastAsia"/>
        </w:rPr>
        <w:t>之網路防護機構</w:t>
      </w:r>
      <w:r w:rsidRPr="00857A21">
        <w:rPr>
          <w:rFonts w:hint="eastAsia"/>
        </w:rPr>
        <w:t>，辦理兒少網路安全7大業務，包含建立相關申訴機制，受理民眾反映有害兒少身心健康之網路內容申訴案</w:t>
      </w:r>
      <w:r w:rsidR="00FF721D">
        <w:rPr>
          <w:rFonts w:hint="eastAsia"/>
        </w:rPr>
        <w:t>。</w:t>
      </w:r>
      <w:proofErr w:type="gramStart"/>
      <w:r w:rsidR="00FF721D">
        <w:rPr>
          <w:rFonts w:hint="eastAsia"/>
        </w:rPr>
        <w:t>惟據通傳</w:t>
      </w:r>
      <w:proofErr w:type="gramEnd"/>
      <w:r w:rsidR="00FF721D">
        <w:rPr>
          <w:rFonts w:hint="eastAsia"/>
        </w:rPr>
        <w:t>會於本院詢問時提出之書面資料</w:t>
      </w:r>
      <w:r w:rsidR="00573E44">
        <w:rPr>
          <w:rFonts w:hint="eastAsia"/>
        </w:rPr>
        <w:t>明確表示，</w:t>
      </w:r>
      <w:proofErr w:type="spellStart"/>
      <w:r w:rsidR="00573E44" w:rsidRPr="00573E44">
        <w:rPr>
          <w:rFonts w:hint="eastAsia"/>
          <w:b/>
          <w:bCs/>
        </w:rPr>
        <w:t>iWIN</w:t>
      </w:r>
      <w:proofErr w:type="spellEnd"/>
      <w:r w:rsidR="00573E44" w:rsidRPr="00573E44">
        <w:rPr>
          <w:rFonts w:hint="eastAsia"/>
          <w:b/>
          <w:bCs/>
        </w:rPr>
        <w:t>依法並</w:t>
      </w:r>
      <w:r w:rsidRPr="00573E44">
        <w:rPr>
          <w:rFonts w:hint="eastAsia"/>
          <w:b/>
          <w:bCs/>
        </w:rPr>
        <w:t>未受託行使公權力</w:t>
      </w:r>
      <w:r w:rsidR="00573E44" w:rsidRPr="00573E44">
        <w:rPr>
          <w:rFonts w:hint="eastAsia"/>
          <w:b/>
          <w:bCs/>
        </w:rPr>
        <w:t>，無法強制要求業者移除內容。</w:t>
      </w:r>
      <w:r w:rsidR="00573E44" w:rsidRPr="00573E44">
        <w:rPr>
          <w:rFonts w:hint="eastAsia"/>
        </w:rPr>
        <w:t>如接獲相關申訴內容，且平</w:t>
      </w:r>
      <w:proofErr w:type="gramStart"/>
      <w:r w:rsidR="00573E44" w:rsidRPr="00573E44">
        <w:rPr>
          <w:rFonts w:hint="eastAsia"/>
        </w:rPr>
        <w:t>臺</w:t>
      </w:r>
      <w:proofErr w:type="gramEnd"/>
      <w:r w:rsidR="00573E44" w:rsidRPr="00573E44">
        <w:rPr>
          <w:rFonts w:hint="eastAsia"/>
        </w:rPr>
        <w:t>業者未採取明確可行防護措施，將請該等業者依其自律規範與《網路有害兒少身心健康內容防護層級例示框架》進行處理</w:t>
      </w:r>
      <w:r w:rsidR="005539E1">
        <w:rPr>
          <w:rFonts w:hint="eastAsia"/>
        </w:rPr>
        <w:t>。</w:t>
      </w:r>
    </w:p>
  </w:footnote>
  <w:footnote w:id="9">
    <w:p w14:paraId="20E884A9" w14:textId="5E42F179" w:rsidR="009C4438" w:rsidRPr="009C4438" w:rsidRDefault="009C4438">
      <w:pPr>
        <w:pStyle w:val="afc"/>
      </w:pPr>
      <w:r>
        <w:rPr>
          <w:rStyle w:val="afe"/>
        </w:rPr>
        <w:footnoteRef/>
      </w:r>
      <w:r>
        <w:t xml:space="preserve"> </w:t>
      </w:r>
      <w:r w:rsidRPr="009C4438">
        <w:rPr>
          <w:rFonts w:hint="eastAsia"/>
        </w:rPr>
        <w:t>Interactive Gambling Act 2001，</w:t>
      </w:r>
      <w:r>
        <w:rPr>
          <w:rFonts w:hint="eastAsia"/>
        </w:rPr>
        <w:t>簡</w:t>
      </w:r>
      <w:r w:rsidRPr="009C4438">
        <w:rPr>
          <w:rFonts w:hint="eastAsia"/>
        </w:rPr>
        <w:t>稱IGA</w:t>
      </w:r>
      <w:r>
        <w:rPr>
          <w:rFonts w:hint="eastAsia"/>
        </w:rPr>
        <w:t>。</w:t>
      </w:r>
    </w:p>
  </w:footnote>
  <w:footnote w:id="10">
    <w:p w14:paraId="4871A3D0" w14:textId="6870F9FE" w:rsidR="00877644" w:rsidRDefault="00877644" w:rsidP="00F4546B">
      <w:pPr>
        <w:pStyle w:val="afc"/>
        <w:ind w:left="340" w:firstLine="0"/>
      </w:pPr>
      <w:r>
        <w:rPr>
          <w:rStyle w:val="afe"/>
        </w:rPr>
        <w:footnoteRef/>
      </w:r>
      <w:r>
        <w:t xml:space="preserve"> </w:t>
      </w:r>
      <w:r>
        <w:rPr>
          <w:rFonts w:hint="eastAsia"/>
        </w:rPr>
        <w:t>行政執行法第36條係有關即時強制之規範，該條規定：「(第1項)行政機關為阻止犯罪、危害之發生或避免急迫危險，而有即時處置之必要時，得為即時強制。(第2項)即時強制方法如下：</w:t>
      </w:r>
      <w:r w:rsidR="00F4546B">
        <w:rPr>
          <w:rFonts w:hint="eastAsia"/>
        </w:rPr>
        <w:t>一、對於人之管束。二、對於物之扣留、使用、處置或限制其使用。三、對於住宅、建築物或其他處所之進入。四、其他依法定職權所為之必要處置。」</w:t>
      </w:r>
    </w:p>
  </w:footnote>
  <w:footnote w:id="11">
    <w:p w14:paraId="7E313B46" w14:textId="249EDD30" w:rsidR="00467EA7" w:rsidRDefault="00467EA7" w:rsidP="00467EA7">
      <w:pPr>
        <w:pStyle w:val="afc"/>
        <w:ind w:left="340" w:firstLine="0"/>
      </w:pPr>
      <w:r>
        <w:rPr>
          <w:rStyle w:val="afe"/>
        </w:rPr>
        <w:footnoteRef/>
      </w:r>
      <w:r>
        <w:t xml:space="preserve"> </w:t>
      </w:r>
      <w:r>
        <w:rPr>
          <w:rFonts w:hint="eastAsia"/>
        </w:rPr>
        <w:t>該機制係利用修改網域名稱系統服務器解析之結果，阻止對相應之IP位址連接。</w:t>
      </w:r>
    </w:p>
  </w:footnote>
  <w:footnote w:id="12">
    <w:p w14:paraId="46D6C29F" w14:textId="4AE74C17" w:rsidR="00B516CD" w:rsidRDefault="00B516CD" w:rsidP="00C00019">
      <w:pPr>
        <w:pStyle w:val="afc"/>
        <w:ind w:left="340" w:firstLine="0"/>
        <w:jc w:val="both"/>
      </w:pPr>
      <w:r>
        <w:rPr>
          <w:rStyle w:val="afe"/>
        </w:rPr>
        <w:footnoteRef/>
      </w:r>
      <w:r>
        <w:t xml:space="preserve"> </w:t>
      </w:r>
      <w:r>
        <w:rPr>
          <w:rFonts w:hint="eastAsia"/>
        </w:rPr>
        <w:t>第12點第3款規定：「</w:t>
      </w:r>
      <w:r w:rsidRPr="00B516CD">
        <w:rPr>
          <w:rFonts w:hint="eastAsia"/>
        </w:rPr>
        <w:t>若主管機關之作用法未明定得停止解析或限制接取之規定，經其認特定類型網際網路刊載之內容或訊息違法情節明確重大，為阻止犯罪、危害之發生或避免急迫危險，在未制定或修正相關法律前，得經行政院同意後，依行政執行法第36條規定，對該特定類型網際網路違法行為，運用DNS RPZ自律機制處理</w:t>
      </w:r>
      <w:r>
        <w:rPr>
          <w:rFonts w:hint="eastAsia"/>
        </w:rPr>
        <w:t>」</w:t>
      </w:r>
      <w:r w:rsidR="00C00019">
        <w:rPr>
          <w:rFonts w:hint="eastAsia"/>
        </w:rPr>
        <w:t>第12點第4款則規定：「</w:t>
      </w:r>
      <w:r w:rsidR="00C00019" w:rsidRPr="00C00019">
        <w:rPr>
          <w:rFonts w:hint="eastAsia"/>
        </w:rPr>
        <w:t>前款行政院同意依行政執行法第36條採取停止解析措施</w:t>
      </w:r>
      <w:r w:rsidR="00C00019" w:rsidRPr="00264272">
        <w:rPr>
          <w:rFonts w:hint="eastAsia"/>
          <w:b/>
          <w:bCs/>
          <w:u w:val="single"/>
        </w:rPr>
        <w:t>以二年為限</w:t>
      </w:r>
      <w:r w:rsidR="00C00019" w:rsidRPr="00264272">
        <w:rPr>
          <w:rFonts w:hint="eastAsia"/>
          <w:b/>
          <w:bCs/>
        </w:rPr>
        <w:t>，並自行政院同意之日起算</w:t>
      </w:r>
      <w:r w:rsidR="00C00019" w:rsidRPr="00C00019">
        <w:rPr>
          <w:rFonts w:hint="eastAsia"/>
        </w:rPr>
        <w:t>，逾期未制定或修正相關法律，不得繼續使用DNS RPZ自律機制。</w:t>
      </w:r>
      <w:r w:rsidR="00C00019">
        <w:rPr>
          <w:rFonts w:hint="eastAsia"/>
        </w:rPr>
        <w:t>」</w:t>
      </w:r>
    </w:p>
  </w:footnote>
  <w:footnote w:id="13">
    <w:p w14:paraId="4283286E" w14:textId="29DD7768" w:rsidR="00EA7AE6" w:rsidRDefault="00EA7AE6" w:rsidP="00EA7AE6">
      <w:pPr>
        <w:pStyle w:val="afc"/>
        <w:ind w:left="340" w:firstLine="0"/>
        <w:jc w:val="both"/>
      </w:pPr>
      <w:r>
        <w:rPr>
          <w:rStyle w:val="afe"/>
        </w:rPr>
        <w:footnoteRef/>
      </w:r>
      <w:r>
        <w:t xml:space="preserve"> </w:t>
      </w:r>
      <w:proofErr w:type="gramStart"/>
      <w:r>
        <w:rPr>
          <w:rFonts w:hint="eastAsia"/>
        </w:rPr>
        <w:t>詐防條例</w:t>
      </w:r>
      <w:proofErr w:type="gramEnd"/>
      <w:r>
        <w:rPr>
          <w:rFonts w:hint="eastAsia"/>
        </w:rPr>
        <w:t>第42條規定：「</w:t>
      </w:r>
      <w:r w:rsidRPr="00EA7AE6">
        <w:rPr>
          <w:rFonts w:hint="eastAsia"/>
        </w:rPr>
        <w:t>為處理詐欺犯罪防制緊急案件，及時防制民眾接觸詐欺網站，</w:t>
      </w:r>
      <w:r w:rsidRPr="00423112">
        <w:rPr>
          <w:rFonts w:hint="eastAsia"/>
          <w:b/>
          <w:bCs/>
        </w:rPr>
        <w:t>各目的事業主管機關或司法警察機關認有即時處置之必要時，得令網際網路接取服務提供者為停止解析或限制接取之處置。</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018"/>
    <w:multiLevelType w:val="multilevel"/>
    <w:tmpl w:val="28A4A4D6"/>
    <w:styleLink w:val="WWNum4"/>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1A8DB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660E17"/>
    <w:multiLevelType w:val="multilevel"/>
    <w:tmpl w:val="6A10469E"/>
    <w:styleLink w:val="WWNum2"/>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4C1295"/>
    <w:multiLevelType w:val="multilevel"/>
    <w:tmpl w:val="1610CDD4"/>
    <w:styleLink w:val="WWNum3"/>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 w15:restartNumberingAfterBreak="0">
    <w:nsid w:val="2976407E"/>
    <w:multiLevelType w:val="hybridMultilevel"/>
    <w:tmpl w:val="60D8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51742D"/>
    <w:multiLevelType w:val="multilevel"/>
    <w:tmpl w:val="760C4F9C"/>
    <w:styleLink w:val="WWNum6"/>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38B242F7"/>
    <w:multiLevelType w:val="multilevel"/>
    <w:tmpl w:val="85021EEE"/>
    <w:styleLink w:val="WWNum5"/>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FF6411"/>
    <w:multiLevelType w:val="hybridMultilevel"/>
    <w:tmpl w:val="466AC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1048"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751C6A"/>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6E3A7DD7"/>
    <w:multiLevelType w:val="hybridMultilevel"/>
    <w:tmpl w:val="FBCC7E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534A56"/>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24669621">
    <w:abstractNumId w:val="4"/>
  </w:num>
  <w:num w:numId="2" w16cid:durableId="2039044820">
    <w:abstractNumId w:val="1"/>
  </w:num>
  <w:num w:numId="3" w16cid:durableId="1910268184">
    <w:abstractNumId w:val="4"/>
    <w:lvlOverride w:ilvl="0">
      <w:startOverride w:val="1"/>
    </w:lvlOverride>
  </w:num>
  <w:num w:numId="4" w16cid:durableId="1855000090">
    <w:abstractNumId w:val="13"/>
  </w:num>
  <w:num w:numId="5" w16cid:durableId="168374915">
    <w:abstractNumId w:val="10"/>
  </w:num>
  <w:num w:numId="6" w16cid:durableId="407923106">
    <w:abstractNumId w:val="14"/>
  </w:num>
  <w:num w:numId="7" w16cid:durableId="1447118672">
    <w:abstractNumId w:val="2"/>
  </w:num>
  <w:num w:numId="8" w16cid:durableId="1827668109">
    <w:abstractNumId w:val="15"/>
  </w:num>
  <w:num w:numId="9" w16cid:durableId="1675838508">
    <w:abstractNumId w:val="12"/>
  </w:num>
  <w:num w:numId="10" w16cid:durableId="1951666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8318845">
    <w:abstractNumId w:val="2"/>
  </w:num>
  <w:num w:numId="12" w16cid:durableId="134563714">
    <w:abstractNumId w:val="2"/>
  </w:num>
  <w:num w:numId="13" w16cid:durableId="924262988">
    <w:abstractNumId w:val="2"/>
  </w:num>
  <w:num w:numId="14" w16cid:durableId="1931237888">
    <w:abstractNumId w:val="2"/>
  </w:num>
  <w:num w:numId="15" w16cid:durableId="1342202683">
    <w:abstractNumId w:val="2"/>
  </w:num>
  <w:num w:numId="16" w16cid:durableId="1740514933">
    <w:abstractNumId w:val="2"/>
  </w:num>
  <w:num w:numId="17" w16cid:durableId="1757172019">
    <w:abstractNumId w:val="2"/>
  </w:num>
  <w:num w:numId="18" w16cid:durableId="635988130">
    <w:abstractNumId w:val="2"/>
  </w:num>
  <w:num w:numId="19" w16cid:durableId="815950905">
    <w:abstractNumId w:val="2"/>
  </w:num>
  <w:num w:numId="20" w16cid:durableId="1337463599">
    <w:abstractNumId w:val="2"/>
  </w:num>
  <w:num w:numId="21" w16cid:durableId="1346592059">
    <w:abstractNumId w:val="2"/>
  </w:num>
  <w:num w:numId="22" w16cid:durableId="346370862">
    <w:abstractNumId w:val="2"/>
  </w:num>
  <w:num w:numId="23" w16cid:durableId="761612326">
    <w:abstractNumId w:val="2"/>
  </w:num>
  <w:num w:numId="24" w16cid:durableId="762383355">
    <w:abstractNumId w:val="2"/>
  </w:num>
  <w:num w:numId="25" w16cid:durableId="211963211">
    <w:abstractNumId w:val="2"/>
  </w:num>
  <w:num w:numId="26" w16cid:durableId="2036689868">
    <w:abstractNumId w:val="2"/>
  </w:num>
  <w:num w:numId="27" w16cid:durableId="182867449">
    <w:abstractNumId w:val="11"/>
  </w:num>
  <w:num w:numId="28" w16cid:durableId="27685085">
    <w:abstractNumId w:val="6"/>
  </w:num>
  <w:num w:numId="29" w16cid:durableId="1099830229">
    <w:abstractNumId w:val="16"/>
  </w:num>
  <w:num w:numId="30" w16cid:durableId="2075160912">
    <w:abstractNumId w:val="18"/>
  </w:num>
  <w:num w:numId="31" w16cid:durableId="1420710893">
    <w:abstractNumId w:val="17"/>
  </w:num>
  <w:num w:numId="32" w16cid:durableId="1631322234">
    <w:abstractNumId w:val="5"/>
  </w:num>
  <w:num w:numId="33" w16cid:durableId="692652273">
    <w:abstractNumId w:val="0"/>
  </w:num>
  <w:num w:numId="34" w16cid:durableId="1411660981">
    <w:abstractNumId w:val="3"/>
  </w:num>
  <w:num w:numId="35" w16cid:durableId="1869875124">
    <w:abstractNumId w:val="8"/>
  </w:num>
  <w:num w:numId="36" w16cid:durableId="979654111">
    <w:abstractNumId w:val="7"/>
  </w:num>
  <w:num w:numId="37" w16cid:durableId="61317413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7F"/>
    <w:rsid w:val="000011F6"/>
    <w:rsid w:val="000019B1"/>
    <w:rsid w:val="000031B8"/>
    <w:rsid w:val="00004AB0"/>
    <w:rsid w:val="000052F1"/>
    <w:rsid w:val="000053FB"/>
    <w:rsid w:val="00006961"/>
    <w:rsid w:val="00006D1F"/>
    <w:rsid w:val="00007D57"/>
    <w:rsid w:val="00007FF0"/>
    <w:rsid w:val="0001074B"/>
    <w:rsid w:val="000112BF"/>
    <w:rsid w:val="00011455"/>
    <w:rsid w:val="000121E5"/>
    <w:rsid w:val="00012233"/>
    <w:rsid w:val="00012A48"/>
    <w:rsid w:val="00013DD0"/>
    <w:rsid w:val="00015CDB"/>
    <w:rsid w:val="000162B5"/>
    <w:rsid w:val="00016703"/>
    <w:rsid w:val="00017318"/>
    <w:rsid w:val="000207AB"/>
    <w:rsid w:val="000218C3"/>
    <w:rsid w:val="000224DD"/>
    <w:rsid w:val="000225A6"/>
    <w:rsid w:val="000229AD"/>
    <w:rsid w:val="000246F7"/>
    <w:rsid w:val="00025BD1"/>
    <w:rsid w:val="00026207"/>
    <w:rsid w:val="00027752"/>
    <w:rsid w:val="00030354"/>
    <w:rsid w:val="00030B60"/>
    <w:rsid w:val="0003114D"/>
    <w:rsid w:val="00031313"/>
    <w:rsid w:val="0003135F"/>
    <w:rsid w:val="0003152E"/>
    <w:rsid w:val="00031ED8"/>
    <w:rsid w:val="00034F29"/>
    <w:rsid w:val="000365F9"/>
    <w:rsid w:val="00036B66"/>
    <w:rsid w:val="00036D76"/>
    <w:rsid w:val="00040621"/>
    <w:rsid w:val="00040FAD"/>
    <w:rsid w:val="00041091"/>
    <w:rsid w:val="0004127C"/>
    <w:rsid w:val="000415B6"/>
    <w:rsid w:val="00042094"/>
    <w:rsid w:val="000428BA"/>
    <w:rsid w:val="0004348B"/>
    <w:rsid w:val="00043BAE"/>
    <w:rsid w:val="00044D9E"/>
    <w:rsid w:val="0004550B"/>
    <w:rsid w:val="00045869"/>
    <w:rsid w:val="0004694D"/>
    <w:rsid w:val="00050668"/>
    <w:rsid w:val="000515AC"/>
    <w:rsid w:val="000525F9"/>
    <w:rsid w:val="0005349D"/>
    <w:rsid w:val="00055044"/>
    <w:rsid w:val="000565A2"/>
    <w:rsid w:val="00057F32"/>
    <w:rsid w:val="000600A7"/>
    <w:rsid w:val="00060CCB"/>
    <w:rsid w:val="00062A25"/>
    <w:rsid w:val="0006450D"/>
    <w:rsid w:val="0006598E"/>
    <w:rsid w:val="000671D9"/>
    <w:rsid w:val="00071276"/>
    <w:rsid w:val="000725BD"/>
    <w:rsid w:val="0007339B"/>
    <w:rsid w:val="00073C30"/>
    <w:rsid w:val="00073CB5"/>
    <w:rsid w:val="0007425C"/>
    <w:rsid w:val="0007669E"/>
    <w:rsid w:val="00077553"/>
    <w:rsid w:val="0007768F"/>
    <w:rsid w:val="00077A1E"/>
    <w:rsid w:val="000810F9"/>
    <w:rsid w:val="00084281"/>
    <w:rsid w:val="000851A2"/>
    <w:rsid w:val="0008719D"/>
    <w:rsid w:val="000910A8"/>
    <w:rsid w:val="0009352E"/>
    <w:rsid w:val="00093B3E"/>
    <w:rsid w:val="000946AD"/>
    <w:rsid w:val="00094C66"/>
    <w:rsid w:val="00094F30"/>
    <w:rsid w:val="00096B96"/>
    <w:rsid w:val="00096FB7"/>
    <w:rsid w:val="000A0036"/>
    <w:rsid w:val="000A1459"/>
    <w:rsid w:val="000A1876"/>
    <w:rsid w:val="000A1ECA"/>
    <w:rsid w:val="000A267F"/>
    <w:rsid w:val="000A2F3F"/>
    <w:rsid w:val="000A4371"/>
    <w:rsid w:val="000A450A"/>
    <w:rsid w:val="000A4E70"/>
    <w:rsid w:val="000A5815"/>
    <w:rsid w:val="000A5F2D"/>
    <w:rsid w:val="000B0B4A"/>
    <w:rsid w:val="000B1D42"/>
    <w:rsid w:val="000B1E4A"/>
    <w:rsid w:val="000B201B"/>
    <w:rsid w:val="000B279A"/>
    <w:rsid w:val="000B367A"/>
    <w:rsid w:val="000B3ECF"/>
    <w:rsid w:val="000B61D2"/>
    <w:rsid w:val="000B70A7"/>
    <w:rsid w:val="000B73DD"/>
    <w:rsid w:val="000C1411"/>
    <w:rsid w:val="000C14D1"/>
    <w:rsid w:val="000C2CE0"/>
    <w:rsid w:val="000C3972"/>
    <w:rsid w:val="000C495F"/>
    <w:rsid w:val="000C72C8"/>
    <w:rsid w:val="000C79DE"/>
    <w:rsid w:val="000D0839"/>
    <w:rsid w:val="000D4DB2"/>
    <w:rsid w:val="000D5F3B"/>
    <w:rsid w:val="000D6462"/>
    <w:rsid w:val="000D66D9"/>
    <w:rsid w:val="000D714C"/>
    <w:rsid w:val="000E1067"/>
    <w:rsid w:val="000E1134"/>
    <w:rsid w:val="000E125E"/>
    <w:rsid w:val="000E3B11"/>
    <w:rsid w:val="000E4B6B"/>
    <w:rsid w:val="000E5BDC"/>
    <w:rsid w:val="000E60CE"/>
    <w:rsid w:val="000E6431"/>
    <w:rsid w:val="000E79F9"/>
    <w:rsid w:val="000F0334"/>
    <w:rsid w:val="000F03E3"/>
    <w:rsid w:val="000F07D4"/>
    <w:rsid w:val="000F128D"/>
    <w:rsid w:val="000F21A5"/>
    <w:rsid w:val="000F355B"/>
    <w:rsid w:val="000F5C89"/>
    <w:rsid w:val="000F688D"/>
    <w:rsid w:val="000F72F2"/>
    <w:rsid w:val="000F7E04"/>
    <w:rsid w:val="0010007C"/>
    <w:rsid w:val="00102B9F"/>
    <w:rsid w:val="00102FFF"/>
    <w:rsid w:val="00103E59"/>
    <w:rsid w:val="0010552E"/>
    <w:rsid w:val="00105A63"/>
    <w:rsid w:val="00106F17"/>
    <w:rsid w:val="001073D7"/>
    <w:rsid w:val="00110D10"/>
    <w:rsid w:val="00110EAE"/>
    <w:rsid w:val="0011174A"/>
    <w:rsid w:val="00112637"/>
    <w:rsid w:val="00112ABC"/>
    <w:rsid w:val="00112E44"/>
    <w:rsid w:val="00113130"/>
    <w:rsid w:val="00113BA6"/>
    <w:rsid w:val="00116BA5"/>
    <w:rsid w:val="00117727"/>
    <w:rsid w:val="001179F8"/>
    <w:rsid w:val="0012001E"/>
    <w:rsid w:val="00120682"/>
    <w:rsid w:val="0012104F"/>
    <w:rsid w:val="001223AC"/>
    <w:rsid w:val="001231F4"/>
    <w:rsid w:val="00123552"/>
    <w:rsid w:val="0012427A"/>
    <w:rsid w:val="001248C5"/>
    <w:rsid w:val="0012492C"/>
    <w:rsid w:val="00125C0C"/>
    <w:rsid w:val="00125DB2"/>
    <w:rsid w:val="00126A55"/>
    <w:rsid w:val="00131274"/>
    <w:rsid w:val="00133669"/>
    <w:rsid w:val="00133F08"/>
    <w:rsid w:val="001345E6"/>
    <w:rsid w:val="001378B0"/>
    <w:rsid w:val="00141CB0"/>
    <w:rsid w:val="00142408"/>
    <w:rsid w:val="001425E3"/>
    <w:rsid w:val="00142E00"/>
    <w:rsid w:val="0014341F"/>
    <w:rsid w:val="001436A8"/>
    <w:rsid w:val="00145D22"/>
    <w:rsid w:val="00146146"/>
    <w:rsid w:val="0014700D"/>
    <w:rsid w:val="00147296"/>
    <w:rsid w:val="001476D6"/>
    <w:rsid w:val="0015021F"/>
    <w:rsid w:val="00150551"/>
    <w:rsid w:val="001512C3"/>
    <w:rsid w:val="00151502"/>
    <w:rsid w:val="001516BC"/>
    <w:rsid w:val="0015191F"/>
    <w:rsid w:val="00151B7D"/>
    <w:rsid w:val="00152793"/>
    <w:rsid w:val="001531A4"/>
    <w:rsid w:val="0015334F"/>
    <w:rsid w:val="00153B7E"/>
    <w:rsid w:val="00153C09"/>
    <w:rsid w:val="001545A9"/>
    <w:rsid w:val="00157656"/>
    <w:rsid w:val="00157E58"/>
    <w:rsid w:val="00161255"/>
    <w:rsid w:val="0016177C"/>
    <w:rsid w:val="001637C7"/>
    <w:rsid w:val="001637FA"/>
    <w:rsid w:val="00163C5A"/>
    <w:rsid w:val="0016480E"/>
    <w:rsid w:val="001667DD"/>
    <w:rsid w:val="0017023C"/>
    <w:rsid w:val="00170777"/>
    <w:rsid w:val="0017416A"/>
    <w:rsid w:val="00174297"/>
    <w:rsid w:val="0017553D"/>
    <w:rsid w:val="00175641"/>
    <w:rsid w:val="00176A9D"/>
    <w:rsid w:val="001805CC"/>
    <w:rsid w:val="00180E06"/>
    <w:rsid w:val="001817B3"/>
    <w:rsid w:val="00182491"/>
    <w:rsid w:val="00183014"/>
    <w:rsid w:val="00183284"/>
    <w:rsid w:val="001841D1"/>
    <w:rsid w:val="00186089"/>
    <w:rsid w:val="00186271"/>
    <w:rsid w:val="00190F69"/>
    <w:rsid w:val="00191A10"/>
    <w:rsid w:val="00193D77"/>
    <w:rsid w:val="00194C33"/>
    <w:rsid w:val="001959C2"/>
    <w:rsid w:val="00195F47"/>
    <w:rsid w:val="001972CA"/>
    <w:rsid w:val="00197CF8"/>
    <w:rsid w:val="001A05F3"/>
    <w:rsid w:val="001A0E93"/>
    <w:rsid w:val="001A14E5"/>
    <w:rsid w:val="001A1AD7"/>
    <w:rsid w:val="001A20C3"/>
    <w:rsid w:val="001A51E3"/>
    <w:rsid w:val="001A7968"/>
    <w:rsid w:val="001B1AA9"/>
    <w:rsid w:val="001B2E98"/>
    <w:rsid w:val="001B3483"/>
    <w:rsid w:val="001B36F2"/>
    <w:rsid w:val="001B3AD6"/>
    <w:rsid w:val="001B3C1E"/>
    <w:rsid w:val="001B3D73"/>
    <w:rsid w:val="001B42A0"/>
    <w:rsid w:val="001B4494"/>
    <w:rsid w:val="001B470D"/>
    <w:rsid w:val="001B49EB"/>
    <w:rsid w:val="001B4AEC"/>
    <w:rsid w:val="001B4E01"/>
    <w:rsid w:val="001B5A54"/>
    <w:rsid w:val="001B735D"/>
    <w:rsid w:val="001B7CDE"/>
    <w:rsid w:val="001B7F42"/>
    <w:rsid w:val="001C053B"/>
    <w:rsid w:val="001C096D"/>
    <w:rsid w:val="001C0D8B"/>
    <w:rsid w:val="001C0DA8"/>
    <w:rsid w:val="001C34E0"/>
    <w:rsid w:val="001C41E9"/>
    <w:rsid w:val="001C437D"/>
    <w:rsid w:val="001C4A44"/>
    <w:rsid w:val="001C5B3C"/>
    <w:rsid w:val="001C75C6"/>
    <w:rsid w:val="001C7960"/>
    <w:rsid w:val="001D1BDF"/>
    <w:rsid w:val="001D2E95"/>
    <w:rsid w:val="001D3F29"/>
    <w:rsid w:val="001D4AD7"/>
    <w:rsid w:val="001D5B39"/>
    <w:rsid w:val="001D6238"/>
    <w:rsid w:val="001D6A27"/>
    <w:rsid w:val="001D6A77"/>
    <w:rsid w:val="001E0329"/>
    <w:rsid w:val="001E05E2"/>
    <w:rsid w:val="001E0D8A"/>
    <w:rsid w:val="001E2E23"/>
    <w:rsid w:val="001E4430"/>
    <w:rsid w:val="001E4864"/>
    <w:rsid w:val="001E6185"/>
    <w:rsid w:val="001E6253"/>
    <w:rsid w:val="001E67BA"/>
    <w:rsid w:val="001E74C2"/>
    <w:rsid w:val="001F2568"/>
    <w:rsid w:val="001F3570"/>
    <w:rsid w:val="001F4321"/>
    <w:rsid w:val="001F49EE"/>
    <w:rsid w:val="001F4F82"/>
    <w:rsid w:val="001F5A48"/>
    <w:rsid w:val="001F6226"/>
    <w:rsid w:val="001F6260"/>
    <w:rsid w:val="001F6347"/>
    <w:rsid w:val="001F67C7"/>
    <w:rsid w:val="001F70DD"/>
    <w:rsid w:val="001F7148"/>
    <w:rsid w:val="00200007"/>
    <w:rsid w:val="002030A5"/>
    <w:rsid w:val="00203131"/>
    <w:rsid w:val="00203D14"/>
    <w:rsid w:val="00203FDD"/>
    <w:rsid w:val="00204CEA"/>
    <w:rsid w:val="002052F3"/>
    <w:rsid w:val="00211A69"/>
    <w:rsid w:val="00211DF2"/>
    <w:rsid w:val="00212E88"/>
    <w:rsid w:val="00213548"/>
    <w:rsid w:val="00213BAF"/>
    <w:rsid w:val="00213C9C"/>
    <w:rsid w:val="00214322"/>
    <w:rsid w:val="002147EC"/>
    <w:rsid w:val="0021614D"/>
    <w:rsid w:val="002161FD"/>
    <w:rsid w:val="00216761"/>
    <w:rsid w:val="002178AE"/>
    <w:rsid w:val="0021799B"/>
    <w:rsid w:val="0022009E"/>
    <w:rsid w:val="00223241"/>
    <w:rsid w:val="00223FB8"/>
    <w:rsid w:val="0022425C"/>
    <w:rsid w:val="0022429D"/>
    <w:rsid w:val="002246DE"/>
    <w:rsid w:val="002254EF"/>
    <w:rsid w:val="00225F41"/>
    <w:rsid w:val="002262AB"/>
    <w:rsid w:val="00227BEA"/>
    <w:rsid w:val="0023063A"/>
    <w:rsid w:val="00231076"/>
    <w:rsid w:val="0023447A"/>
    <w:rsid w:val="002347C8"/>
    <w:rsid w:val="00235710"/>
    <w:rsid w:val="0023595D"/>
    <w:rsid w:val="00235FD9"/>
    <w:rsid w:val="00240968"/>
    <w:rsid w:val="002429E2"/>
    <w:rsid w:val="00243E4A"/>
    <w:rsid w:val="00245431"/>
    <w:rsid w:val="00247075"/>
    <w:rsid w:val="002470AB"/>
    <w:rsid w:val="00247620"/>
    <w:rsid w:val="002479D4"/>
    <w:rsid w:val="0025040E"/>
    <w:rsid w:val="0025067A"/>
    <w:rsid w:val="00251247"/>
    <w:rsid w:val="00251514"/>
    <w:rsid w:val="00252BC4"/>
    <w:rsid w:val="00252ED6"/>
    <w:rsid w:val="00253D9E"/>
    <w:rsid w:val="00254014"/>
    <w:rsid w:val="00254B39"/>
    <w:rsid w:val="00256C80"/>
    <w:rsid w:val="00257E42"/>
    <w:rsid w:val="00262282"/>
    <w:rsid w:val="00262C3A"/>
    <w:rsid w:val="00262D43"/>
    <w:rsid w:val="00264272"/>
    <w:rsid w:val="0026504D"/>
    <w:rsid w:val="00270183"/>
    <w:rsid w:val="00270619"/>
    <w:rsid w:val="00270AEA"/>
    <w:rsid w:val="00271178"/>
    <w:rsid w:val="00271EE1"/>
    <w:rsid w:val="002720D3"/>
    <w:rsid w:val="00273394"/>
    <w:rsid w:val="00273A2F"/>
    <w:rsid w:val="002742BE"/>
    <w:rsid w:val="0027513A"/>
    <w:rsid w:val="00275A90"/>
    <w:rsid w:val="00277D9C"/>
    <w:rsid w:val="00280986"/>
    <w:rsid w:val="00280B12"/>
    <w:rsid w:val="00281BC9"/>
    <w:rsid w:val="00281ECC"/>
    <w:rsid w:val="00281ECE"/>
    <w:rsid w:val="002831C7"/>
    <w:rsid w:val="002840C6"/>
    <w:rsid w:val="00286922"/>
    <w:rsid w:val="00286EDD"/>
    <w:rsid w:val="0028778F"/>
    <w:rsid w:val="00292D2B"/>
    <w:rsid w:val="00293F8B"/>
    <w:rsid w:val="00295174"/>
    <w:rsid w:val="00295990"/>
    <w:rsid w:val="00295991"/>
    <w:rsid w:val="00295ACA"/>
    <w:rsid w:val="00296172"/>
    <w:rsid w:val="00296395"/>
    <w:rsid w:val="002963DF"/>
    <w:rsid w:val="00296B92"/>
    <w:rsid w:val="00297D7B"/>
    <w:rsid w:val="002A0FB8"/>
    <w:rsid w:val="002A15A1"/>
    <w:rsid w:val="002A1F1A"/>
    <w:rsid w:val="002A1F49"/>
    <w:rsid w:val="002A27F6"/>
    <w:rsid w:val="002A2C22"/>
    <w:rsid w:val="002A31D7"/>
    <w:rsid w:val="002A3357"/>
    <w:rsid w:val="002A36CE"/>
    <w:rsid w:val="002A447F"/>
    <w:rsid w:val="002A4998"/>
    <w:rsid w:val="002A591E"/>
    <w:rsid w:val="002A6FB5"/>
    <w:rsid w:val="002A7BEF"/>
    <w:rsid w:val="002B02EB"/>
    <w:rsid w:val="002B0587"/>
    <w:rsid w:val="002B1160"/>
    <w:rsid w:val="002B26A3"/>
    <w:rsid w:val="002B2EBE"/>
    <w:rsid w:val="002B3674"/>
    <w:rsid w:val="002B3B60"/>
    <w:rsid w:val="002B5920"/>
    <w:rsid w:val="002B5E4C"/>
    <w:rsid w:val="002B65B5"/>
    <w:rsid w:val="002B7534"/>
    <w:rsid w:val="002B7E85"/>
    <w:rsid w:val="002C0602"/>
    <w:rsid w:val="002C14AA"/>
    <w:rsid w:val="002C14BC"/>
    <w:rsid w:val="002C41AA"/>
    <w:rsid w:val="002C647E"/>
    <w:rsid w:val="002D0DA2"/>
    <w:rsid w:val="002D1059"/>
    <w:rsid w:val="002D1369"/>
    <w:rsid w:val="002D2A6E"/>
    <w:rsid w:val="002D2FF9"/>
    <w:rsid w:val="002D39F9"/>
    <w:rsid w:val="002D47CE"/>
    <w:rsid w:val="002D5C16"/>
    <w:rsid w:val="002D5CBF"/>
    <w:rsid w:val="002D6703"/>
    <w:rsid w:val="002E015B"/>
    <w:rsid w:val="002E0788"/>
    <w:rsid w:val="002E1AB8"/>
    <w:rsid w:val="002E2D08"/>
    <w:rsid w:val="002E51A8"/>
    <w:rsid w:val="002E534E"/>
    <w:rsid w:val="002E5A9E"/>
    <w:rsid w:val="002E5D05"/>
    <w:rsid w:val="002E5EAE"/>
    <w:rsid w:val="002E7B00"/>
    <w:rsid w:val="002F18EE"/>
    <w:rsid w:val="002F1C88"/>
    <w:rsid w:val="002F2476"/>
    <w:rsid w:val="002F2C10"/>
    <w:rsid w:val="002F3DFF"/>
    <w:rsid w:val="002F3F0A"/>
    <w:rsid w:val="002F4262"/>
    <w:rsid w:val="002F4835"/>
    <w:rsid w:val="002F5E05"/>
    <w:rsid w:val="002F639E"/>
    <w:rsid w:val="002F6E8C"/>
    <w:rsid w:val="003008C6"/>
    <w:rsid w:val="00303546"/>
    <w:rsid w:val="00304116"/>
    <w:rsid w:val="00304F29"/>
    <w:rsid w:val="003064A0"/>
    <w:rsid w:val="003065AE"/>
    <w:rsid w:val="003070BF"/>
    <w:rsid w:val="00307A76"/>
    <w:rsid w:val="00307F24"/>
    <w:rsid w:val="00310F1C"/>
    <w:rsid w:val="00311BF9"/>
    <w:rsid w:val="00313422"/>
    <w:rsid w:val="0031455E"/>
    <w:rsid w:val="00315A16"/>
    <w:rsid w:val="00315B2E"/>
    <w:rsid w:val="00316AA0"/>
    <w:rsid w:val="00317053"/>
    <w:rsid w:val="0032109C"/>
    <w:rsid w:val="00321144"/>
    <w:rsid w:val="00322B45"/>
    <w:rsid w:val="00323809"/>
    <w:rsid w:val="00323D41"/>
    <w:rsid w:val="00324088"/>
    <w:rsid w:val="00324DAC"/>
    <w:rsid w:val="00325414"/>
    <w:rsid w:val="00325777"/>
    <w:rsid w:val="0032594B"/>
    <w:rsid w:val="003302F1"/>
    <w:rsid w:val="00330F79"/>
    <w:rsid w:val="00330FA3"/>
    <w:rsid w:val="00331D77"/>
    <w:rsid w:val="00332C8C"/>
    <w:rsid w:val="00332EA7"/>
    <w:rsid w:val="003338CF"/>
    <w:rsid w:val="00334634"/>
    <w:rsid w:val="00334C77"/>
    <w:rsid w:val="00336346"/>
    <w:rsid w:val="00337120"/>
    <w:rsid w:val="00337203"/>
    <w:rsid w:val="003419B6"/>
    <w:rsid w:val="00342AD4"/>
    <w:rsid w:val="00342D37"/>
    <w:rsid w:val="00343163"/>
    <w:rsid w:val="003438F3"/>
    <w:rsid w:val="003443C1"/>
    <w:rsid w:val="0034470E"/>
    <w:rsid w:val="00346A31"/>
    <w:rsid w:val="00350557"/>
    <w:rsid w:val="00351F5D"/>
    <w:rsid w:val="00352DB0"/>
    <w:rsid w:val="00355C89"/>
    <w:rsid w:val="00355F9C"/>
    <w:rsid w:val="00361063"/>
    <w:rsid w:val="00362C25"/>
    <w:rsid w:val="00363134"/>
    <w:rsid w:val="00363351"/>
    <w:rsid w:val="00365F32"/>
    <w:rsid w:val="00367009"/>
    <w:rsid w:val="0037094A"/>
    <w:rsid w:val="00371ED3"/>
    <w:rsid w:val="00372659"/>
    <w:rsid w:val="00372FFC"/>
    <w:rsid w:val="003747FA"/>
    <w:rsid w:val="00375767"/>
    <w:rsid w:val="00376263"/>
    <w:rsid w:val="00376310"/>
    <w:rsid w:val="0037728A"/>
    <w:rsid w:val="003772FC"/>
    <w:rsid w:val="00377BB8"/>
    <w:rsid w:val="00377F2B"/>
    <w:rsid w:val="00380B7D"/>
    <w:rsid w:val="00380D53"/>
    <w:rsid w:val="00381851"/>
    <w:rsid w:val="00381A99"/>
    <w:rsid w:val="00381D79"/>
    <w:rsid w:val="003829A6"/>
    <w:rsid w:val="003829C2"/>
    <w:rsid w:val="003830B2"/>
    <w:rsid w:val="00384091"/>
    <w:rsid w:val="0038424A"/>
    <w:rsid w:val="00384724"/>
    <w:rsid w:val="0038544E"/>
    <w:rsid w:val="00386A00"/>
    <w:rsid w:val="00386EA9"/>
    <w:rsid w:val="0038796A"/>
    <w:rsid w:val="00390047"/>
    <w:rsid w:val="00390499"/>
    <w:rsid w:val="003904C0"/>
    <w:rsid w:val="0039051E"/>
    <w:rsid w:val="003919B7"/>
    <w:rsid w:val="00391D57"/>
    <w:rsid w:val="00392292"/>
    <w:rsid w:val="00392D21"/>
    <w:rsid w:val="003941AE"/>
    <w:rsid w:val="00394640"/>
    <w:rsid w:val="00394F45"/>
    <w:rsid w:val="003951DE"/>
    <w:rsid w:val="00395943"/>
    <w:rsid w:val="00395A76"/>
    <w:rsid w:val="00396956"/>
    <w:rsid w:val="003A032F"/>
    <w:rsid w:val="003A0B84"/>
    <w:rsid w:val="003A177D"/>
    <w:rsid w:val="003A2DFB"/>
    <w:rsid w:val="003A3EFA"/>
    <w:rsid w:val="003A48B6"/>
    <w:rsid w:val="003A56A7"/>
    <w:rsid w:val="003A5927"/>
    <w:rsid w:val="003A63D7"/>
    <w:rsid w:val="003A65D2"/>
    <w:rsid w:val="003A7952"/>
    <w:rsid w:val="003B0E07"/>
    <w:rsid w:val="003B1017"/>
    <w:rsid w:val="003B31EB"/>
    <w:rsid w:val="003B33FD"/>
    <w:rsid w:val="003B37BA"/>
    <w:rsid w:val="003B3C07"/>
    <w:rsid w:val="003B4A8D"/>
    <w:rsid w:val="003B5A16"/>
    <w:rsid w:val="003B6081"/>
    <w:rsid w:val="003B6775"/>
    <w:rsid w:val="003B7136"/>
    <w:rsid w:val="003B72E3"/>
    <w:rsid w:val="003B732B"/>
    <w:rsid w:val="003B770F"/>
    <w:rsid w:val="003B7C63"/>
    <w:rsid w:val="003B7CAE"/>
    <w:rsid w:val="003C12F5"/>
    <w:rsid w:val="003C23BB"/>
    <w:rsid w:val="003C2EBA"/>
    <w:rsid w:val="003C3D1A"/>
    <w:rsid w:val="003C4587"/>
    <w:rsid w:val="003C5090"/>
    <w:rsid w:val="003C5FE2"/>
    <w:rsid w:val="003C6AE9"/>
    <w:rsid w:val="003D05FB"/>
    <w:rsid w:val="003D08BD"/>
    <w:rsid w:val="003D0BA9"/>
    <w:rsid w:val="003D1B16"/>
    <w:rsid w:val="003D39A3"/>
    <w:rsid w:val="003D3A42"/>
    <w:rsid w:val="003D45BF"/>
    <w:rsid w:val="003D508A"/>
    <w:rsid w:val="003D537F"/>
    <w:rsid w:val="003D5408"/>
    <w:rsid w:val="003D5E96"/>
    <w:rsid w:val="003D6028"/>
    <w:rsid w:val="003D6E35"/>
    <w:rsid w:val="003D6E56"/>
    <w:rsid w:val="003D6FEA"/>
    <w:rsid w:val="003D715A"/>
    <w:rsid w:val="003D7388"/>
    <w:rsid w:val="003D7B75"/>
    <w:rsid w:val="003E0208"/>
    <w:rsid w:val="003E1DDF"/>
    <w:rsid w:val="003E4B57"/>
    <w:rsid w:val="003E636A"/>
    <w:rsid w:val="003E79E2"/>
    <w:rsid w:val="003F0941"/>
    <w:rsid w:val="003F1DCC"/>
    <w:rsid w:val="003F27E1"/>
    <w:rsid w:val="003F37C1"/>
    <w:rsid w:val="003F3BD8"/>
    <w:rsid w:val="003F3CE5"/>
    <w:rsid w:val="003F40C0"/>
    <w:rsid w:val="003F437A"/>
    <w:rsid w:val="003F483E"/>
    <w:rsid w:val="003F559C"/>
    <w:rsid w:val="003F5C2B"/>
    <w:rsid w:val="00401AE0"/>
    <w:rsid w:val="00401EAB"/>
    <w:rsid w:val="00401F15"/>
    <w:rsid w:val="00402240"/>
    <w:rsid w:val="004023E9"/>
    <w:rsid w:val="00403B3D"/>
    <w:rsid w:val="0040443F"/>
    <w:rsid w:val="0040454A"/>
    <w:rsid w:val="00404E23"/>
    <w:rsid w:val="00405B2C"/>
    <w:rsid w:val="00405D4F"/>
    <w:rsid w:val="004063D2"/>
    <w:rsid w:val="0040668B"/>
    <w:rsid w:val="00406C07"/>
    <w:rsid w:val="00406D1A"/>
    <w:rsid w:val="00411E96"/>
    <w:rsid w:val="00413401"/>
    <w:rsid w:val="00413F83"/>
    <w:rsid w:val="0041490C"/>
    <w:rsid w:val="00415189"/>
    <w:rsid w:val="0041518D"/>
    <w:rsid w:val="004151C5"/>
    <w:rsid w:val="0041563A"/>
    <w:rsid w:val="004156C2"/>
    <w:rsid w:val="00416191"/>
    <w:rsid w:val="00416721"/>
    <w:rsid w:val="00416751"/>
    <w:rsid w:val="00416E14"/>
    <w:rsid w:val="00420C07"/>
    <w:rsid w:val="00421C11"/>
    <w:rsid w:val="00421EF0"/>
    <w:rsid w:val="004224FA"/>
    <w:rsid w:val="0042289F"/>
    <w:rsid w:val="00422F01"/>
    <w:rsid w:val="00422F7B"/>
    <w:rsid w:val="00423112"/>
    <w:rsid w:val="00423D07"/>
    <w:rsid w:val="00424D25"/>
    <w:rsid w:val="00427936"/>
    <w:rsid w:val="00427B42"/>
    <w:rsid w:val="00430043"/>
    <w:rsid w:val="00432BCD"/>
    <w:rsid w:val="00433BF1"/>
    <w:rsid w:val="00434384"/>
    <w:rsid w:val="00436D6D"/>
    <w:rsid w:val="00437B03"/>
    <w:rsid w:val="00437F94"/>
    <w:rsid w:val="0044048D"/>
    <w:rsid w:val="004431F5"/>
    <w:rsid w:val="0044346F"/>
    <w:rsid w:val="00450B51"/>
    <w:rsid w:val="00451141"/>
    <w:rsid w:val="00451519"/>
    <w:rsid w:val="00452CE9"/>
    <w:rsid w:val="00453931"/>
    <w:rsid w:val="00453FF6"/>
    <w:rsid w:val="00454F2B"/>
    <w:rsid w:val="004561CC"/>
    <w:rsid w:val="004572E7"/>
    <w:rsid w:val="00457498"/>
    <w:rsid w:val="00457BD7"/>
    <w:rsid w:val="00460962"/>
    <w:rsid w:val="00461E14"/>
    <w:rsid w:val="00461F70"/>
    <w:rsid w:val="0046228A"/>
    <w:rsid w:val="00462F61"/>
    <w:rsid w:val="00462F7A"/>
    <w:rsid w:val="0046520A"/>
    <w:rsid w:val="004657EF"/>
    <w:rsid w:val="00465EBB"/>
    <w:rsid w:val="004672AB"/>
    <w:rsid w:val="004677F0"/>
    <w:rsid w:val="00467EA7"/>
    <w:rsid w:val="00471278"/>
    <w:rsid w:val="004714FE"/>
    <w:rsid w:val="00471822"/>
    <w:rsid w:val="004746DA"/>
    <w:rsid w:val="00475AB6"/>
    <w:rsid w:val="00475D74"/>
    <w:rsid w:val="00476B37"/>
    <w:rsid w:val="00477BAA"/>
    <w:rsid w:val="004818FC"/>
    <w:rsid w:val="00481DD7"/>
    <w:rsid w:val="0048321A"/>
    <w:rsid w:val="004847B4"/>
    <w:rsid w:val="00487163"/>
    <w:rsid w:val="00487F24"/>
    <w:rsid w:val="00490830"/>
    <w:rsid w:val="00491D58"/>
    <w:rsid w:val="00493424"/>
    <w:rsid w:val="00495053"/>
    <w:rsid w:val="004965B7"/>
    <w:rsid w:val="004A17F0"/>
    <w:rsid w:val="004A1CA8"/>
    <w:rsid w:val="004A1F59"/>
    <w:rsid w:val="004A29BE"/>
    <w:rsid w:val="004A2DBC"/>
    <w:rsid w:val="004A3225"/>
    <w:rsid w:val="004A33EE"/>
    <w:rsid w:val="004A374D"/>
    <w:rsid w:val="004A3AA8"/>
    <w:rsid w:val="004A4BA1"/>
    <w:rsid w:val="004A678C"/>
    <w:rsid w:val="004A6ECC"/>
    <w:rsid w:val="004B13C7"/>
    <w:rsid w:val="004B3107"/>
    <w:rsid w:val="004B4D25"/>
    <w:rsid w:val="004B5004"/>
    <w:rsid w:val="004B778F"/>
    <w:rsid w:val="004B7E2F"/>
    <w:rsid w:val="004C0609"/>
    <w:rsid w:val="004C3187"/>
    <w:rsid w:val="004C38BE"/>
    <w:rsid w:val="004C59D9"/>
    <w:rsid w:val="004C5A83"/>
    <w:rsid w:val="004C639F"/>
    <w:rsid w:val="004D097C"/>
    <w:rsid w:val="004D0C02"/>
    <w:rsid w:val="004D141F"/>
    <w:rsid w:val="004D1C06"/>
    <w:rsid w:val="004D24C2"/>
    <w:rsid w:val="004D2742"/>
    <w:rsid w:val="004D41D6"/>
    <w:rsid w:val="004D5CF4"/>
    <w:rsid w:val="004D6310"/>
    <w:rsid w:val="004E0062"/>
    <w:rsid w:val="004E05A1"/>
    <w:rsid w:val="004E19A2"/>
    <w:rsid w:val="004E2B97"/>
    <w:rsid w:val="004E317B"/>
    <w:rsid w:val="004E63C3"/>
    <w:rsid w:val="004F1C71"/>
    <w:rsid w:val="004F1E69"/>
    <w:rsid w:val="004F2456"/>
    <w:rsid w:val="004F2A57"/>
    <w:rsid w:val="004F2C6F"/>
    <w:rsid w:val="004F2DBB"/>
    <w:rsid w:val="004F39B7"/>
    <w:rsid w:val="004F42F5"/>
    <w:rsid w:val="004F4322"/>
    <w:rsid w:val="004F472A"/>
    <w:rsid w:val="004F5E57"/>
    <w:rsid w:val="004F6710"/>
    <w:rsid w:val="004F7B1A"/>
    <w:rsid w:val="004F7C7A"/>
    <w:rsid w:val="005009E6"/>
    <w:rsid w:val="00500C3E"/>
    <w:rsid w:val="00501673"/>
    <w:rsid w:val="005021C7"/>
    <w:rsid w:val="00502849"/>
    <w:rsid w:val="00502EB8"/>
    <w:rsid w:val="00503631"/>
    <w:rsid w:val="0050429D"/>
    <w:rsid w:val="00504334"/>
    <w:rsid w:val="0050498D"/>
    <w:rsid w:val="00504D83"/>
    <w:rsid w:val="005051A7"/>
    <w:rsid w:val="0050581E"/>
    <w:rsid w:val="00505E23"/>
    <w:rsid w:val="005061B6"/>
    <w:rsid w:val="00507E1C"/>
    <w:rsid w:val="005104D7"/>
    <w:rsid w:val="00510B9E"/>
    <w:rsid w:val="00511581"/>
    <w:rsid w:val="00511AB8"/>
    <w:rsid w:val="00512F16"/>
    <w:rsid w:val="005139D7"/>
    <w:rsid w:val="00513BC1"/>
    <w:rsid w:val="0051685A"/>
    <w:rsid w:val="00516A71"/>
    <w:rsid w:val="00526ECE"/>
    <w:rsid w:val="00530C9F"/>
    <w:rsid w:val="00530D90"/>
    <w:rsid w:val="00532BCC"/>
    <w:rsid w:val="00532CDF"/>
    <w:rsid w:val="005336C9"/>
    <w:rsid w:val="005349C4"/>
    <w:rsid w:val="00536BC2"/>
    <w:rsid w:val="00536DBD"/>
    <w:rsid w:val="00536FD1"/>
    <w:rsid w:val="00540036"/>
    <w:rsid w:val="00541EA3"/>
    <w:rsid w:val="005425E1"/>
    <w:rsid w:val="005427C5"/>
    <w:rsid w:val="005429A1"/>
    <w:rsid w:val="00542CF6"/>
    <w:rsid w:val="0054314F"/>
    <w:rsid w:val="005446D4"/>
    <w:rsid w:val="00544A29"/>
    <w:rsid w:val="00545987"/>
    <w:rsid w:val="00546E8B"/>
    <w:rsid w:val="005471E4"/>
    <w:rsid w:val="005478A7"/>
    <w:rsid w:val="00550F78"/>
    <w:rsid w:val="00551656"/>
    <w:rsid w:val="005522C1"/>
    <w:rsid w:val="00553212"/>
    <w:rsid w:val="005538BD"/>
    <w:rsid w:val="005539E1"/>
    <w:rsid w:val="00553C03"/>
    <w:rsid w:val="00553F99"/>
    <w:rsid w:val="00554ABF"/>
    <w:rsid w:val="0055525F"/>
    <w:rsid w:val="00555DA6"/>
    <w:rsid w:val="0055652F"/>
    <w:rsid w:val="00560A5A"/>
    <w:rsid w:val="00560DDA"/>
    <w:rsid w:val="00560F44"/>
    <w:rsid w:val="00561584"/>
    <w:rsid w:val="00563692"/>
    <w:rsid w:val="00563F47"/>
    <w:rsid w:val="00564194"/>
    <w:rsid w:val="00564E8E"/>
    <w:rsid w:val="00565B83"/>
    <w:rsid w:val="00565DE8"/>
    <w:rsid w:val="00566E9D"/>
    <w:rsid w:val="005671A9"/>
    <w:rsid w:val="00570EF2"/>
    <w:rsid w:val="005710AA"/>
    <w:rsid w:val="00571679"/>
    <w:rsid w:val="00571BF6"/>
    <w:rsid w:val="00571D7C"/>
    <w:rsid w:val="00571E38"/>
    <w:rsid w:val="00573E44"/>
    <w:rsid w:val="0057531C"/>
    <w:rsid w:val="00575795"/>
    <w:rsid w:val="005764A5"/>
    <w:rsid w:val="00576F56"/>
    <w:rsid w:val="00577314"/>
    <w:rsid w:val="005777EC"/>
    <w:rsid w:val="00580122"/>
    <w:rsid w:val="0058043F"/>
    <w:rsid w:val="00580F99"/>
    <w:rsid w:val="00582031"/>
    <w:rsid w:val="00584235"/>
    <w:rsid w:val="005844E7"/>
    <w:rsid w:val="0058475C"/>
    <w:rsid w:val="0058489F"/>
    <w:rsid w:val="00584C73"/>
    <w:rsid w:val="00584E4E"/>
    <w:rsid w:val="005873FC"/>
    <w:rsid w:val="00587E16"/>
    <w:rsid w:val="005908B8"/>
    <w:rsid w:val="00590AFC"/>
    <w:rsid w:val="00591160"/>
    <w:rsid w:val="00592033"/>
    <w:rsid w:val="005922B3"/>
    <w:rsid w:val="00593FE6"/>
    <w:rsid w:val="00594144"/>
    <w:rsid w:val="00594D65"/>
    <w:rsid w:val="0059512E"/>
    <w:rsid w:val="005954E1"/>
    <w:rsid w:val="00596156"/>
    <w:rsid w:val="00597987"/>
    <w:rsid w:val="00597D6C"/>
    <w:rsid w:val="005A0B64"/>
    <w:rsid w:val="005A4AFB"/>
    <w:rsid w:val="005A52DD"/>
    <w:rsid w:val="005A5EF4"/>
    <w:rsid w:val="005A613C"/>
    <w:rsid w:val="005A6DD2"/>
    <w:rsid w:val="005B0454"/>
    <w:rsid w:val="005B0860"/>
    <w:rsid w:val="005B0B69"/>
    <w:rsid w:val="005B1354"/>
    <w:rsid w:val="005B1DB1"/>
    <w:rsid w:val="005B3C19"/>
    <w:rsid w:val="005B3EA1"/>
    <w:rsid w:val="005B4BDB"/>
    <w:rsid w:val="005B77A9"/>
    <w:rsid w:val="005C07AA"/>
    <w:rsid w:val="005C113D"/>
    <w:rsid w:val="005C15BB"/>
    <w:rsid w:val="005C18CB"/>
    <w:rsid w:val="005C2B8D"/>
    <w:rsid w:val="005C385D"/>
    <w:rsid w:val="005C40D2"/>
    <w:rsid w:val="005C46AE"/>
    <w:rsid w:val="005C4BC0"/>
    <w:rsid w:val="005C6163"/>
    <w:rsid w:val="005C7285"/>
    <w:rsid w:val="005C7B73"/>
    <w:rsid w:val="005D0D0C"/>
    <w:rsid w:val="005D18DF"/>
    <w:rsid w:val="005D2116"/>
    <w:rsid w:val="005D328A"/>
    <w:rsid w:val="005D3B20"/>
    <w:rsid w:val="005D55EA"/>
    <w:rsid w:val="005D669E"/>
    <w:rsid w:val="005D71B7"/>
    <w:rsid w:val="005D795C"/>
    <w:rsid w:val="005D7B70"/>
    <w:rsid w:val="005E13A5"/>
    <w:rsid w:val="005E235F"/>
    <w:rsid w:val="005E3C35"/>
    <w:rsid w:val="005E3D7C"/>
    <w:rsid w:val="005E4759"/>
    <w:rsid w:val="005E4A44"/>
    <w:rsid w:val="005E4AC1"/>
    <w:rsid w:val="005E5C68"/>
    <w:rsid w:val="005E635F"/>
    <w:rsid w:val="005E65C0"/>
    <w:rsid w:val="005F00B1"/>
    <w:rsid w:val="005F0390"/>
    <w:rsid w:val="005F0A4D"/>
    <w:rsid w:val="005F1CAE"/>
    <w:rsid w:val="005F1CE4"/>
    <w:rsid w:val="005F405D"/>
    <w:rsid w:val="005F651B"/>
    <w:rsid w:val="005F7D0F"/>
    <w:rsid w:val="00600935"/>
    <w:rsid w:val="00600BA7"/>
    <w:rsid w:val="006029E0"/>
    <w:rsid w:val="00603002"/>
    <w:rsid w:val="00603B98"/>
    <w:rsid w:val="00603D6E"/>
    <w:rsid w:val="00604366"/>
    <w:rsid w:val="006070B5"/>
    <w:rsid w:val="006072CD"/>
    <w:rsid w:val="00610C7A"/>
    <w:rsid w:val="00611069"/>
    <w:rsid w:val="00611AC6"/>
    <w:rsid w:val="00612023"/>
    <w:rsid w:val="00614190"/>
    <w:rsid w:val="00615B6B"/>
    <w:rsid w:val="00615F3A"/>
    <w:rsid w:val="006163F0"/>
    <w:rsid w:val="00616A21"/>
    <w:rsid w:val="006210FE"/>
    <w:rsid w:val="00622A99"/>
    <w:rsid w:val="00622E67"/>
    <w:rsid w:val="00623207"/>
    <w:rsid w:val="00624063"/>
    <w:rsid w:val="00624AF9"/>
    <w:rsid w:val="00625868"/>
    <w:rsid w:val="00625B0B"/>
    <w:rsid w:val="00626B57"/>
    <w:rsid w:val="00626EDC"/>
    <w:rsid w:val="00630209"/>
    <w:rsid w:val="00630810"/>
    <w:rsid w:val="00631ED5"/>
    <w:rsid w:val="00632E2D"/>
    <w:rsid w:val="006349D8"/>
    <w:rsid w:val="00634EA4"/>
    <w:rsid w:val="00635644"/>
    <w:rsid w:val="00636109"/>
    <w:rsid w:val="006406A8"/>
    <w:rsid w:val="00640A4C"/>
    <w:rsid w:val="00643ED1"/>
    <w:rsid w:val="006452D3"/>
    <w:rsid w:val="006457E6"/>
    <w:rsid w:val="00645AFC"/>
    <w:rsid w:val="006470EC"/>
    <w:rsid w:val="00647413"/>
    <w:rsid w:val="0065110E"/>
    <w:rsid w:val="006523C3"/>
    <w:rsid w:val="006529D1"/>
    <w:rsid w:val="00652BBD"/>
    <w:rsid w:val="006542D6"/>
    <w:rsid w:val="0065432C"/>
    <w:rsid w:val="006547D9"/>
    <w:rsid w:val="0065524C"/>
    <w:rsid w:val="0065598E"/>
    <w:rsid w:val="00655AF2"/>
    <w:rsid w:val="00655BC5"/>
    <w:rsid w:val="006563F2"/>
    <w:rsid w:val="006568BE"/>
    <w:rsid w:val="00656A03"/>
    <w:rsid w:val="0066025D"/>
    <w:rsid w:val="00660777"/>
    <w:rsid w:val="0066091A"/>
    <w:rsid w:val="006653E2"/>
    <w:rsid w:val="00666CD3"/>
    <w:rsid w:val="0066761E"/>
    <w:rsid w:val="00672E25"/>
    <w:rsid w:val="00672E44"/>
    <w:rsid w:val="00673A55"/>
    <w:rsid w:val="006747A9"/>
    <w:rsid w:val="00674811"/>
    <w:rsid w:val="00674E38"/>
    <w:rsid w:val="006773EC"/>
    <w:rsid w:val="00677A96"/>
    <w:rsid w:val="00680445"/>
    <w:rsid w:val="00680504"/>
    <w:rsid w:val="00681280"/>
    <w:rsid w:val="00681602"/>
    <w:rsid w:val="00681BE2"/>
    <w:rsid w:val="00681CD9"/>
    <w:rsid w:val="006833A6"/>
    <w:rsid w:val="00683E30"/>
    <w:rsid w:val="00684A83"/>
    <w:rsid w:val="00686377"/>
    <w:rsid w:val="00686450"/>
    <w:rsid w:val="00686638"/>
    <w:rsid w:val="00686DC9"/>
    <w:rsid w:val="00687024"/>
    <w:rsid w:val="006900D7"/>
    <w:rsid w:val="0069402A"/>
    <w:rsid w:val="0069535E"/>
    <w:rsid w:val="00695E22"/>
    <w:rsid w:val="006975FF"/>
    <w:rsid w:val="006A423C"/>
    <w:rsid w:val="006A6CD7"/>
    <w:rsid w:val="006A6E49"/>
    <w:rsid w:val="006B01F9"/>
    <w:rsid w:val="006B29AC"/>
    <w:rsid w:val="006B332C"/>
    <w:rsid w:val="006B3950"/>
    <w:rsid w:val="006B3DAC"/>
    <w:rsid w:val="006B4193"/>
    <w:rsid w:val="006B4E27"/>
    <w:rsid w:val="006B5138"/>
    <w:rsid w:val="006B6A31"/>
    <w:rsid w:val="006B6D01"/>
    <w:rsid w:val="006B7093"/>
    <w:rsid w:val="006B73B3"/>
    <w:rsid w:val="006B7417"/>
    <w:rsid w:val="006C1071"/>
    <w:rsid w:val="006C2AF3"/>
    <w:rsid w:val="006C33C8"/>
    <w:rsid w:val="006C35CB"/>
    <w:rsid w:val="006C3ADF"/>
    <w:rsid w:val="006C3DA7"/>
    <w:rsid w:val="006C56AE"/>
    <w:rsid w:val="006C5E8F"/>
    <w:rsid w:val="006C6AE8"/>
    <w:rsid w:val="006D24C7"/>
    <w:rsid w:val="006D2977"/>
    <w:rsid w:val="006D2EA9"/>
    <w:rsid w:val="006D31F9"/>
    <w:rsid w:val="006D3691"/>
    <w:rsid w:val="006D7CEA"/>
    <w:rsid w:val="006E0C8C"/>
    <w:rsid w:val="006E1114"/>
    <w:rsid w:val="006E4906"/>
    <w:rsid w:val="006E5EF0"/>
    <w:rsid w:val="006E614E"/>
    <w:rsid w:val="006E64A1"/>
    <w:rsid w:val="006F0314"/>
    <w:rsid w:val="006F1116"/>
    <w:rsid w:val="006F17DC"/>
    <w:rsid w:val="006F2BD0"/>
    <w:rsid w:val="006F3563"/>
    <w:rsid w:val="006F39B7"/>
    <w:rsid w:val="006F42B9"/>
    <w:rsid w:val="006F5134"/>
    <w:rsid w:val="006F6103"/>
    <w:rsid w:val="006F62E0"/>
    <w:rsid w:val="006F7DF9"/>
    <w:rsid w:val="007002BD"/>
    <w:rsid w:val="007017F6"/>
    <w:rsid w:val="00701A7F"/>
    <w:rsid w:val="007038A8"/>
    <w:rsid w:val="00703DB8"/>
    <w:rsid w:val="00703F39"/>
    <w:rsid w:val="00704E00"/>
    <w:rsid w:val="00706087"/>
    <w:rsid w:val="00710458"/>
    <w:rsid w:val="00710A04"/>
    <w:rsid w:val="00712C68"/>
    <w:rsid w:val="00713001"/>
    <w:rsid w:val="00715466"/>
    <w:rsid w:val="00715771"/>
    <w:rsid w:val="0071724C"/>
    <w:rsid w:val="007209E7"/>
    <w:rsid w:val="00721B10"/>
    <w:rsid w:val="00726182"/>
    <w:rsid w:val="00726F1C"/>
    <w:rsid w:val="00727635"/>
    <w:rsid w:val="00730B9D"/>
    <w:rsid w:val="00730ECB"/>
    <w:rsid w:val="007316AF"/>
    <w:rsid w:val="00731845"/>
    <w:rsid w:val="0073193C"/>
    <w:rsid w:val="00732169"/>
    <w:rsid w:val="00732329"/>
    <w:rsid w:val="00732B38"/>
    <w:rsid w:val="007337CA"/>
    <w:rsid w:val="007338C4"/>
    <w:rsid w:val="00734C92"/>
    <w:rsid w:val="00734CE4"/>
    <w:rsid w:val="00735123"/>
    <w:rsid w:val="00735400"/>
    <w:rsid w:val="00735A87"/>
    <w:rsid w:val="007405F8"/>
    <w:rsid w:val="00741837"/>
    <w:rsid w:val="00744539"/>
    <w:rsid w:val="007453E6"/>
    <w:rsid w:val="00745D0B"/>
    <w:rsid w:val="0075025F"/>
    <w:rsid w:val="0075036C"/>
    <w:rsid w:val="0075624E"/>
    <w:rsid w:val="00757ED9"/>
    <w:rsid w:val="0076190A"/>
    <w:rsid w:val="00763A13"/>
    <w:rsid w:val="00766B20"/>
    <w:rsid w:val="00770453"/>
    <w:rsid w:val="007712EA"/>
    <w:rsid w:val="0077309D"/>
    <w:rsid w:val="00773AFC"/>
    <w:rsid w:val="00776056"/>
    <w:rsid w:val="007774EE"/>
    <w:rsid w:val="007775AB"/>
    <w:rsid w:val="007802DB"/>
    <w:rsid w:val="0078125B"/>
    <w:rsid w:val="00781822"/>
    <w:rsid w:val="00781CCE"/>
    <w:rsid w:val="00783F21"/>
    <w:rsid w:val="00784712"/>
    <w:rsid w:val="00784A78"/>
    <w:rsid w:val="0078518F"/>
    <w:rsid w:val="00785521"/>
    <w:rsid w:val="00786F02"/>
    <w:rsid w:val="00787159"/>
    <w:rsid w:val="007877D6"/>
    <w:rsid w:val="0079043A"/>
    <w:rsid w:val="00791668"/>
    <w:rsid w:val="00791AA1"/>
    <w:rsid w:val="00791AD2"/>
    <w:rsid w:val="007920DE"/>
    <w:rsid w:val="00792CB3"/>
    <w:rsid w:val="00795290"/>
    <w:rsid w:val="0079545A"/>
    <w:rsid w:val="00795C5C"/>
    <w:rsid w:val="00796122"/>
    <w:rsid w:val="00797137"/>
    <w:rsid w:val="00797CB5"/>
    <w:rsid w:val="00797EA9"/>
    <w:rsid w:val="007A2C6C"/>
    <w:rsid w:val="007A3793"/>
    <w:rsid w:val="007A519D"/>
    <w:rsid w:val="007B04C9"/>
    <w:rsid w:val="007B0ECA"/>
    <w:rsid w:val="007B1402"/>
    <w:rsid w:val="007B186D"/>
    <w:rsid w:val="007B4CFF"/>
    <w:rsid w:val="007B6F6D"/>
    <w:rsid w:val="007B6F75"/>
    <w:rsid w:val="007B7436"/>
    <w:rsid w:val="007C0F2E"/>
    <w:rsid w:val="007C1BA2"/>
    <w:rsid w:val="007C2332"/>
    <w:rsid w:val="007C2B48"/>
    <w:rsid w:val="007C354D"/>
    <w:rsid w:val="007C3DFE"/>
    <w:rsid w:val="007C4495"/>
    <w:rsid w:val="007C7725"/>
    <w:rsid w:val="007D1698"/>
    <w:rsid w:val="007D20E9"/>
    <w:rsid w:val="007D28E3"/>
    <w:rsid w:val="007D475D"/>
    <w:rsid w:val="007D58C1"/>
    <w:rsid w:val="007D5CE6"/>
    <w:rsid w:val="007D61E3"/>
    <w:rsid w:val="007D7279"/>
    <w:rsid w:val="007D7881"/>
    <w:rsid w:val="007D7CAA"/>
    <w:rsid w:val="007D7E3A"/>
    <w:rsid w:val="007E004D"/>
    <w:rsid w:val="007E0E10"/>
    <w:rsid w:val="007E0E4C"/>
    <w:rsid w:val="007E14C7"/>
    <w:rsid w:val="007E230D"/>
    <w:rsid w:val="007E241F"/>
    <w:rsid w:val="007E30AB"/>
    <w:rsid w:val="007E4768"/>
    <w:rsid w:val="007E65E2"/>
    <w:rsid w:val="007E68E8"/>
    <w:rsid w:val="007E777B"/>
    <w:rsid w:val="007E7EB6"/>
    <w:rsid w:val="007F08B8"/>
    <w:rsid w:val="007F2070"/>
    <w:rsid w:val="007F2364"/>
    <w:rsid w:val="007F3412"/>
    <w:rsid w:val="007F36A8"/>
    <w:rsid w:val="007F578A"/>
    <w:rsid w:val="007F63C1"/>
    <w:rsid w:val="007F6E2E"/>
    <w:rsid w:val="007F72DA"/>
    <w:rsid w:val="007F7EAA"/>
    <w:rsid w:val="008015FB"/>
    <w:rsid w:val="008028C2"/>
    <w:rsid w:val="00802B19"/>
    <w:rsid w:val="00803CB7"/>
    <w:rsid w:val="008053F5"/>
    <w:rsid w:val="008060EB"/>
    <w:rsid w:val="00806F81"/>
    <w:rsid w:val="00807AF7"/>
    <w:rsid w:val="0081004F"/>
    <w:rsid w:val="00810086"/>
    <w:rsid w:val="00810198"/>
    <w:rsid w:val="008119D5"/>
    <w:rsid w:val="00813BCB"/>
    <w:rsid w:val="00814157"/>
    <w:rsid w:val="00814E87"/>
    <w:rsid w:val="00814F3F"/>
    <w:rsid w:val="008150DC"/>
    <w:rsid w:val="00815334"/>
    <w:rsid w:val="00815DA8"/>
    <w:rsid w:val="00816A84"/>
    <w:rsid w:val="008174E2"/>
    <w:rsid w:val="0082194D"/>
    <w:rsid w:val="008221F9"/>
    <w:rsid w:val="008222EB"/>
    <w:rsid w:val="00822B57"/>
    <w:rsid w:val="00822B73"/>
    <w:rsid w:val="00823747"/>
    <w:rsid w:val="00823964"/>
    <w:rsid w:val="00824D65"/>
    <w:rsid w:val="00825603"/>
    <w:rsid w:val="008265D4"/>
    <w:rsid w:val="00826613"/>
    <w:rsid w:val="00826AC3"/>
    <w:rsid w:val="00826EF5"/>
    <w:rsid w:val="00826FD4"/>
    <w:rsid w:val="00827F9F"/>
    <w:rsid w:val="00831454"/>
    <w:rsid w:val="008314AA"/>
    <w:rsid w:val="00831693"/>
    <w:rsid w:val="00831A58"/>
    <w:rsid w:val="008333D0"/>
    <w:rsid w:val="00833F16"/>
    <w:rsid w:val="00833FCB"/>
    <w:rsid w:val="008353B2"/>
    <w:rsid w:val="008369A4"/>
    <w:rsid w:val="00837BDA"/>
    <w:rsid w:val="00840104"/>
    <w:rsid w:val="0084083F"/>
    <w:rsid w:val="00840C1F"/>
    <w:rsid w:val="008411C9"/>
    <w:rsid w:val="00841FC5"/>
    <w:rsid w:val="0084226B"/>
    <w:rsid w:val="00843D0F"/>
    <w:rsid w:val="00843D3D"/>
    <w:rsid w:val="00845709"/>
    <w:rsid w:val="0084632B"/>
    <w:rsid w:val="00846FC5"/>
    <w:rsid w:val="008470E7"/>
    <w:rsid w:val="008470F0"/>
    <w:rsid w:val="00847B4D"/>
    <w:rsid w:val="00850D5A"/>
    <w:rsid w:val="00851A34"/>
    <w:rsid w:val="00851B87"/>
    <w:rsid w:val="008533AD"/>
    <w:rsid w:val="00855B5C"/>
    <w:rsid w:val="008576BD"/>
    <w:rsid w:val="00857A21"/>
    <w:rsid w:val="008602DB"/>
    <w:rsid w:val="00860463"/>
    <w:rsid w:val="00860AC4"/>
    <w:rsid w:val="00860FDA"/>
    <w:rsid w:val="008636C9"/>
    <w:rsid w:val="00863E14"/>
    <w:rsid w:val="008650CF"/>
    <w:rsid w:val="00865C15"/>
    <w:rsid w:val="00866511"/>
    <w:rsid w:val="008669AD"/>
    <w:rsid w:val="00866D70"/>
    <w:rsid w:val="00867807"/>
    <w:rsid w:val="0087001C"/>
    <w:rsid w:val="008705E2"/>
    <w:rsid w:val="00870748"/>
    <w:rsid w:val="00872B60"/>
    <w:rsid w:val="008733DA"/>
    <w:rsid w:val="00873924"/>
    <w:rsid w:val="00874026"/>
    <w:rsid w:val="0087507D"/>
    <w:rsid w:val="00875829"/>
    <w:rsid w:val="0087679C"/>
    <w:rsid w:val="00877644"/>
    <w:rsid w:val="008805D7"/>
    <w:rsid w:val="00883970"/>
    <w:rsid w:val="008840BD"/>
    <w:rsid w:val="008844BC"/>
    <w:rsid w:val="00884852"/>
    <w:rsid w:val="00884E59"/>
    <w:rsid w:val="008850E4"/>
    <w:rsid w:val="008855F2"/>
    <w:rsid w:val="00887155"/>
    <w:rsid w:val="008913F6"/>
    <w:rsid w:val="0089193D"/>
    <w:rsid w:val="008939AB"/>
    <w:rsid w:val="00896918"/>
    <w:rsid w:val="00896988"/>
    <w:rsid w:val="00897F93"/>
    <w:rsid w:val="008A1246"/>
    <w:rsid w:val="008A12F5"/>
    <w:rsid w:val="008A1951"/>
    <w:rsid w:val="008A1AA7"/>
    <w:rsid w:val="008A24F3"/>
    <w:rsid w:val="008A2584"/>
    <w:rsid w:val="008A31DC"/>
    <w:rsid w:val="008A3B4B"/>
    <w:rsid w:val="008A4287"/>
    <w:rsid w:val="008A4ED1"/>
    <w:rsid w:val="008A73D7"/>
    <w:rsid w:val="008B04E0"/>
    <w:rsid w:val="008B1587"/>
    <w:rsid w:val="008B1702"/>
    <w:rsid w:val="008B1B01"/>
    <w:rsid w:val="008B1B8B"/>
    <w:rsid w:val="008B20D9"/>
    <w:rsid w:val="008B3BCD"/>
    <w:rsid w:val="008B3CE7"/>
    <w:rsid w:val="008B50F7"/>
    <w:rsid w:val="008B60B8"/>
    <w:rsid w:val="008B68DE"/>
    <w:rsid w:val="008B6DF8"/>
    <w:rsid w:val="008B727A"/>
    <w:rsid w:val="008C106C"/>
    <w:rsid w:val="008C10F1"/>
    <w:rsid w:val="008C16C5"/>
    <w:rsid w:val="008C1926"/>
    <w:rsid w:val="008C1E69"/>
    <w:rsid w:val="008C1E99"/>
    <w:rsid w:val="008C2F35"/>
    <w:rsid w:val="008C37E5"/>
    <w:rsid w:val="008D037E"/>
    <w:rsid w:val="008D226E"/>
    <w:rsid w:val="008D3772"/>
    <w:rsid w:val="008D765C"/>
    <w:rsid w:val="008E0085"/>
    <w:rsid w:val="008E2AA6"/>
    <w:rsid w:val="008E311B"/>
    <w:rsid w:val="008E4570"/>
    <w:rsid w:val="008E4929"/>
    <w:rsid w:val="008E5D77"/>
    <w:rsid w:val="008E609E"/>
    <w:rsid w:val="008E69F2"/>
    <w:rsid w:val="008E6D8D"/>
    <w:rsid w:val="008E7374"/>
    <w:rsid w:val="008E7C7F"/>
    <w:rsid w:val="008F1817"/>
    <w:rsid w:val="008F226E"/>
    <w:rsid w:val="008F3749"/>
    <w:rsid w:val="008F4313"/>
    <w:rsid w:val="008F46E7"/>
    <w:rsid w:val="008F64CA"/>
    <w:rsid w:val="008F6AC1"/>
    <w:rsid w:val="008F6F0B"/>
    <w:rsid w:val="008F7BF5"/>
    <w:rsid w:val="008F7C10"/>
    <w:rsid w:val="008F7E4B"/>
    <w:rsid w:val="009006E7"/>
    <w:rsid w:val="00901338"/>
    <w:rsid w:val="00901458"/>
    <w:rsid w:val="00901D3C"/>
    <w:rsid w:val="00902ADE"/>
    <w:rsid w:val="009042B1"/>
    <w:rsid w:val="00905B16"/>
    <w:rsid w:val="00905D40"/>
    <w:rsid w:val="00905EE7"/>
    <w:rsid w:val="00906A49"/>
    <w:rsid w:val="00907BA7"/>
    <w:rsid w:val="0091064E"/>
    <w:rsid w:val="00911FC5"/>
    <w:rsid w:val="00912A2E"/>
    <w:rsid w:val="00913C4C"/>
    <w:rsid w:val="00914994"/>
    <w:rsid w:val="009173BC"/>
    <w:rsid w:val="0092020D"/>
    <w:rsid w:val="00921212"/>
    <w:rsid w:val="00923074"/>
    <w:rsid w:val="00923EC7"/>
    <w:rsid w:val="009271CC"/>
    <w:rsid w:val="00931A10"/>
    <w:rsid w:val="00931ADA"/>
    <w:rsid w:val="0093436A"/>
    <w:rsid w:val="00934A03"/>
    <w:rsid w:val="009363B2"/>
    <w:rsid w:val="009369EC"/>
    <w:rsid w:val="00940732"/>
    <w:rsid w:val="00940DC3"/>
    <w:rsid w:val="00942443"/>
    <w:rsid w:val="00943ED0"/>
    <w:rsid w:val="0094406A"/>
    <w:rsid w:val="00944A5C"/>
    <w:rsid w:val="009452D9"/>
    <w:rsid w:val="009452F0"/>
    <w:rsid w:val="0094583B"/>
    <w:rsid w:val="00945C16"/>
    <w:rsid w:val="009467F6"/>
    <w:rsid w:val="00946D8B"/>
    <w:rsid w:val="00947967"/>
    <w:rsid w:val="009502DB"/>
    <w:rsid w:val="0095200E"/>
    <w:rsid w:val="0095432D"/>
    <w:rsid w:val="009543D5"/>
    <w:rsid w:val="00954C28"/>
    <w:rsid w:val="00955201"/>
    <w:rsid w:val="0096192F"/>
    <w:rsid w:val="0096284A"/>
    <w:rsid w:val="00962C37"/>
    <w:rsid w:val="009635DF"/>
    <w:rsid w:val="00965200"/>
    <w:rsid w:val="009668B3"/>
    <w:rsid w:val="009669A4"/>
    <w:rsid w:val="009675C7"/>
    <w:rsid w:val="00967EAE"/>
    <w:rsid w:val="009709AA"/>
    <w:rsid w:val="00970B14"/>
    <w:rsid w:val="00970DBF"/>
    <w:rsid w:val="00970F94"/>
    <w:rsid w:val="00971471"/>
    <w:rsid w:val="0097633A"/>
    <w:rsid w:val="00976384"/>
    <w:rsid w:val="009805BE"/>
    <w:rsid w:val="00982E0E"/>
    <w:rsid w:val="00982FE0"/>
    <w:rsid w:val="009830BC"/>
    <w:rsid w:val="0098375C"/>
    <w:rsid w:val="009849C2"/>
    <w:rsid w:val="00984D24"/>
    <w:rsid w:val="009858EB"/>
    <w:rsid w:val="00985CA5"/>
    <w:rsid w:val="009930ED"/>
    <w:rsid w:val="009959E0"/>
    <w:rsid w:val="00995E39"/>
    <w:rsid w:val="0099758C"/>
    <w:rsid w:val="009A13DC"/>
    <w:rsid w:val="009A2F72"/>
    <w:rsid w:val="009A3F47"/>
    <w:rsid w:val="009A48E8"/>
    <w:rsid w:val="009A52A9"/>
    <w:rsid w:val="009A6A9D"/>
    <w:rsid w:val="009A6C47"/>
    <w:rsid w:val="009A6E51"/>
    <w:rsid w:val="009B0046"/>
    <w:rsid w:val="009B1A39"/>
    <w:rsid w:val="009B2969"/>
    <w:rsid w:val="009B4711"/>
    <w:rsid w:val="009B4BB1"/>
    <w:rsid w:val="009B5B82"/>
    <w:rsid w:val="009B6FDC"/>
    <w:rsid w:val="009B7764"/>
    <w:rsid w:val="009C0831"/>
    <w:rsid w:val="009C1276"/>
    <w:rsid w:val="009C1440"/>
    <w:rsid w:val="009C2107"/>
    <w:rsid w:val="009C25A6"/>
    <w:rsid w:val="009C3ACA"/>
    <w:rsid w:val="009C3C38"/>
    <w:rsid w:val="009C4438"/>
    <w:rsid w:val="009C5D9E"/>
    <w:rsid w:val="009C6107"/>
    <w:rsid w:val="009D03B1"/>
    <w:rsid w:val="009D23AA"/>
    <w:rsid w:val="009D2C3E"/>
    <w:rsid w:val="009D325F"/>
    <w:rsid w:val="009D412E"/>
    <w:rsid w:val="009D4C18"/>
    <w:rsid w:val="009E0625"/>
    <w:rsid w:val="009E2084"/>
    <w:rsid w:val="009E2495"/>
    <w:rsid w:val="009E3034"/>
    <w:rsid w:val="009E490C"/>
    <w:rsid w:val="009E50FA"/>
    <w:rsid w:val="009E549F"/>
    <w:rsid w:val="009E6E87"/>
    <w:rsid w:val="009F28A8"/>
    <w:rsid w:val="009F341F"/>
    <w:rsid w:val="009F3C30"/>
    <w:rsid w:val="009F473E"/>
    <w:rsid w:val="009F5247"/>
    <w:rsid w:val="009F635E"/>
    <w:rsid w:val="009F6368"/>
    <w:rsid w:val="009F682A"/>
    <w:rsid w:val="009F7D7E"/>
    <w:rsid w:val="00A0002F"/>
    <w:rsid w:val="00A022BE"/>
    <w:rsid w:val="00A02683"/>
    <w:rsid w:val="00A05E73"/>
    <w:rsid w:val="00A05EAE"/>
    <w:rsid w:val="00A0641F"/>
    <w:rsid w:val="00A07B4B"/>
    <w:rsid w:val="00A1176E"/>
    <w:rsid w:val="00A12137"/>
    <w:rsid w:val="00A1250F"/>
    <w:rsid w:val="00A13D08"/>
    <w:rsid w:val="00A17303"/>
    <w:rsid w:val="00A17929"/>
    <w:rsid w:val="00A17A4C"/>
    <w:rsid w:val="00A20119"/>
    <w:rsid w:val="00A2091E"/>
    <w:rsid w:val="00A21EAC"/>
    <w:rsid w:val="00A23C19"/>
    <w:rsid w:val="00A23F29"/>
    <w:rsid w:val="00A24087"/>
    <w:rsid w:val="00A24C95"/>
    <w:rsid w:val="00A24CC6"/>
    <w:rsid w:val="00A2599A"/>
    <w:rsid w:val="00A26094"/>
    <w:rsid w:val="00A26997"/>
    <w:rsid w:val="00A26DC7"/>
    <w:rsid w:val="00A3009C"/>
    <w:rsid w:val="00A301BF"/>
    <w:rsid w:val="00A302B2"/>
    <w:rsid w:val="00A318E4"/>
    <w:rsid w:val="00A331B4"/>
    <w:rsid w:val="00A3484E"/>
    <w:rsid w:val="00A34F78"/>
    <w:rsid w:val="00A356D3"/>
    <w:rsid w:val="00A35D0C"/>
    <w:rsid w:val="00A36124"/>
    <w:rsid w:val="00A36A1D"/>
    <w:rsid w:val="00A36ADA"/>
    <w:rsid w:val="00A36D8B"/>
    <w:rsid w:val="00A37C4D"/>
    <w:rsid w:val="00A400BC"/>
    <w:rsid w:val="00A40F65"/>
    <w:rsid w:val="00A42D14"/>
    <w:rsid w:val="00A42F36"/>
    <w:rsid w:val="00A433EC"/>
    <w:rsid w:val="00A438D8"/>
    <w:rsid w:val="00A44564"/>
    <w:rsid w:val="00A44881"/>
    <w:rsid w:val="00A455B3"/>
    <w:rsid w:val="00A46705"/>
    <w:rsid w:val="00A473F5"/>
    <w:rsid w:val="00A476B3"/>
    <w:rsid w:val="00A50403"/>
    <w:rsid w:val="00A5044E"/>
    <w:rsid w:val="00A50641"/>
    <w:rsid w:val="00A51F9D"/>
    <w:rsid w:val="00A525DA"/>
    <w:rsid w:val="00A53B99"/>
    <w:rsid w:val="00A54141"/>
    <w:rsid w:val="00A5416A"/>
    <w:rsid w:val="00A54D68"/>
    <w:rsid w:val="00A55215"/>
    <w:rsid w:val="00A55746"/>
    <w:rsid w:val="00A55F44"/>
    <w:rsid w:val="00A5693D"/>
    <w:rsid w:val="00A56DAF"/>
    <w:rsid w:val="00A60EC2"/>
    <w:rsid w:val="00A618D2"/>
    <w:rsid w:val="00A61914"/>
    <w:rsid w:val="00A61D24"/>
    <w:rsid w:val="00A624B5"/>
    <w:rsid w:val="00A6289D"/>
    <w:rsid w:val="00A632EC"/>
    <w:rsid w:val="00A634FC"/>
    <w:rsid w:val="00A639F4"/>
    <w:rsid w:val="00A63AE3"/>
    <w:rsid w:val="00A645C1"/>
    <w:rsid w:val="00A64ACE"/>
    <w:rsid w:val="00A65864"/>
    <w:rsid w:val="00A65FAE"/>
    <w:rsid w:val="00A661A0"/>
    <w:rsid w:val="00A664DF"/>
    <w:rsid w:val="00A66E90"/>
    <w:rsid w:val="00A66F04"/>
    <w:rsid w:val="00A67F46"/>
    <w:rsid w:val="00A7014E"/>
    <w:rsid w:val="00A70BCA"/>
    <w:rsid w:val="00A71385"/>
    <w:rsid w:val="00A719EF"/>
    <w:rsid w:val="00A71DF2"/>
    <w:rsid w:val="00A727AA"/>
    <w:rsid w:val="00A73FB9"/>
    <w:rsid w:val="00A74F7B"/>
    <w:rsid w:val="00A75637"/>
    <w:rsid w:val="00A7771A"/>
    <w:rsid w:val="00A77E34"/>
    <w:rsid w:val="00A77E91"/>
    <w:rsid w:val="00A81A32"/>
    <w:rsid w:val="00A82AE6"/>
    <w:rsid w:val="00A83248"/>
    <w:rsid w:val="00A835BD"/>
    <w:rsid w:val="00A83BDF"/>
    <w:rsid w:val="00A84363"/>
    <w:rsid w:val="00A90132"/>
    <w:rsid w:val="00A90CE3"/>
    <w:rsid w:val="00A912AC"/>
    <w:rsid w:val="00A9210B"/>
    <w:rsid w:val="00A93DD4"/>
    <w:rsid w:val="00A94517"/>
    <w:rsid w:val="00A95909"/>
    <w:rsid w:val="00A96C5D"/>
    <w:rsid w:val="00A970FE"/>
    <w:rsid w:val="00A974FF"/>
    <w:rsid w:val="00A97B15"/>
    <w:rsid w:val="00A97C82"/>
    <w:rsid w:val="00AA1B45"/>
    <w:rsid w:val="00AA2304"/>
    <w:rsid w:val="00AA320C"/>
    <w:rsid w:val="00AA3FB2"/>
    <w:rsid w:val="00AA42D5"/>
    <w:rsid w:val="00AA50D6"/>
    <w:rsid w:val="00AA5906"/>
    <w:rsid w:val="00AA6DCF"/>
    <w:rsid w:val="00AA7ED0"/>
    <w:rsid w:val="00AB00EC"/>
    <w:rsid w:val="00AB0128"/>
    <w:rsid w:val="00AB205D"/>
    <w:rsid w:val="00AB240A"/>
    <w:rsid w:val="00AB2BDB"/>
    <w:rsid w:val="00AB2FAB"/>
    <w:rsid w:val="00AB385C"/>
    <w:rsid w:val="00AB3949"/>
    <w:rsid w:val="00AB4D46"/>
    <w:rsid w:val="00AB5C14"/>
    <w:rsid w:val="00AB5EB9"/>
    <w:rsid w:val="00AB5EF0"/>
    <w:rsid w:val="00AB64AD"/>
    <w:rsid w:val="00AB7B86"/>
    <w:rsid w:val="00AC1EE7"/>
    <w:rsid w:val="00AC333F"/>
    <w:rsid w:val="00AC3CB3"/>
    <w:rsid w:val="00AC4A15"/>
    <w:rsid w:val="00AC585C"/>
    <w:rsid w:val="00AC5D90"/>
    <w:rsid w:val="00AC5F76"/>
    <w:rsid w:val="00AC622E"/>
    <w:rsid w:val="00AC637A"/>
    <w:rsid w:val="00AC63F7"/>
    <w:rsid w:val="00AD04F3"/>
    <w:rsid w:val="00AD070A"/>
    <w:rsid w:val="00AD108C"/>
    <w:rsid w:val="00AD1925"/>
    <w:rsid w:val="00AD1C99"/>
    <w:rsid w:val="00AD1EB3"/>
    <w:rsid w:val="00AD2C9F"/>
    <w:rsid w:val="00AD7CE7"/>
    <w:rsid w:val="00AE067D"/>
    <w:rsid w:val="00AE068C"/>
    <w:rsid w:val="00AE1C69"/>
    <w:rsid w:val="00AE234D"/>
    <w:rsid w:val="00AE4B79"/>
    <w:rsid w:val="00AE67D3"/>
    <w:rsid w:val="00AE686B"/>
    <w:rsid w:val="00AF1181"/>
    <w:rsid w:val="00AF1672"/>
    <w:rsid w:val="00AF2347"/>
    <w:rsid w:val="00AF2A97"/>
    <w:rsid w:val="00AF2C8D"/>
    <w:rsid w:val="00AF2F79"/>
    <w:rsid w:val="00AF4653"/>
    <w:rsid w:val="00AF47A5"/>
    <w:rsid w:val="00AF487A"/>
    <w:rsid w:val="00AF49C8"/>
    <w:rsid w:val="00AF719D"/>
    <w:rsid w:val="00AF7DB7"/>
    <w:rsid w:val="00B00579"/>
    <w:rsid w:val="00B03F13"/>
    <w:rsid w:val="00B046D1"/>
    <w:rsid w:val="00B057D5"/>
    <w:rsid w:val="00B05993"/>
    <w:rsid w:val="00B06037"/>
    <w:rsid w:val="00B067BB"/>
    <w:rsid w:val="00B06AE8"/>
    <w:rsid w:val="00B0788D"/>
    <w:rsid w:val="00B103E4"/>
    <w:rsid w:val="00B10D02"/>
    <w:rsid w:val="00B11FA6"/>
    <w:rsid w:val="00B12140"/>
    <w:rsid w:val="00B12354"/>
    <w:rsid w:val="00B129C0"/>
    <w:rsid w:val="00B201E2"/>
    <w:rsid w:val="00B20AEB"/>
    <w:rsid w:val="00B213F7"/>
    <w:rsid w:val="00B216AF"/>
    <w:rsid w:val="00B21F90"/>
    <w:rsid w:val="00B23112"/>
    <w:rsid w:val="00B23D93"/>
    <w:rsid w:val="00B24329"/>
    <w:rsid w:val="00B25C98"/>
    <w:rsid w:val="00B25F70"/>
    <w:rsid w:val="00B27D93"/>
    <w:rsid w:val="00B27E4C"/>
    <w:rsid w:val="00B30F8D"/>
    <w:rsid w:val="00B31CFE"/>
    <w:rsid w:val="00B33C69"/>
    <w:rsid w:val="00B34A3E"/>
    <w:rsid w:val="00B359FD"/>
    <w:rsid w:val="00B3751C"/>
    <w:rsid w:val="00B37BF1"/>
    <w:rsid w:val="00B37F61"/>
    <w:rsid w:val="00B42267"/>
    <w:rsid w:val="00B443E4"/>
    <w:rsid w:val="00B449C3"/>
    <w:rsid w:val="00B46D9C"/>
    <w:rsid w:val="00B478C5"/>
    <w:rsid w:val="00B47C13"/>
    <w:rsid w:val="00B50A91"/>
    <w:rsid w:val="00B50FD5"/>
    <w:rsid w:val="00B516CD"/>
    <w:rsid w:val="00B535D1"/>
    <w:rsid w:val="00B5484D"/>
    <w:rsid w:val="00B54929"/>
    <w:rsid w:val="00B54C2F"/>
    <w:rsid w:val="00B55026"/>
    <w:rsid w:val="00B5550E"/>
    <w:rsid w:val="00B558B2"/>
    <w:rsid w:val="00B5597B"/>
    <w:rsid w:val="00B55EFA"/>
    <w:rsid w:val="00B563EA"/>
    <w:rsid w:val="00B56980"/>
    <w:rsid w:val="00B56CDF"/>
    <w:rsid w:val="00B60791"/>
    <w:rsid w:val="00B60E51"/>
    <w:rsid w:val="00B61061"/>
    <w:rsid w:val="00B6130D"/>
    <w:rsid w:val="00B637FF"/>
    <w:rsid w:val="00B63A54"/>
    <w:rsid w:val="00B658F4"/>
    <w:rsid w:val="00B67622"/>
    <w:rsid w:val="00B7025D"/>
    <w:rsid w:val="00B70534"/>
    <w:rsid w:val="00B70ACE"/>
    <w:rsid w:val="00B718AC"/>
    <w:rsid w:val="00B71A94"/>
    <w:rsid w:val="00B735A3"/>
    <w:rsid w:val="00B74CDF"/>
    <w:rsid w:val="00B777A6"/>
    <w:rsid w:val="00B77D18"/>
    <w:rsid w:val="00B8102E"/>
    <w:rsid w:val="00B81299"/>
    <w:rsid w:val="00B8313A"/>
    <w:rsid w:val="00B83D34"/>
    <w:rsid w:val="00B84402"/>
    <w:rsid w:val="00B856DC"/>
    <w:rsid w:val="00B90699"/>
    <w:rsid w:val="00B90752"/>
    <w:rsid w:val="00B90B51"/>
    <w:rsid w:val="00B91E86"/>
    <w:rsid w:val="00B93102"/>
    <w:rsid w:val="00B9342F"/>
    <w:rsid w:val="00B93503"/>
    <w:rsid w:val="00B94102"/>
    <w:rsid w:val="00B957F4"/>
    <w:rsid w:val="00B9676B"/>
    <w:rsid w:val="00BA02AD"/>
    <w:rsid w:val="00BA0444"/>
    <w:rsid w:val="00BA30BB"/>
    <w:rsid w:val="00BA31E8"/>
    <w:rsid w:val="00BA4A79"/>
    <w:rsid w:val="00BA55E0"/>
    <w:rsid w:val="00BA595F"/>
    <w:rsid w:val="00BA5CA7"/>
    <w:rsid w:val="00BA6963"/>
    <w:rsid w:val="00BA6BD4"/>
    <w:rsid w:val="00BA6C7A"/>
    <w:rsid w:val="00BA79A7"/>
    <w:rsid w:val="00BA7B9B"/>
    <w:rsid w:val="00BB17D1"/>
    <w:rsid w:val="00BB2492"/>
    <w:rsid w:val="00BB2BC8"/>
    <w:rsid w:val="00BB3752"/>
    <w:rsid w:val="00BB3A56"/>
    <w:rsid w:val="00BB4480"/>
    <w:rsid w:val="00BB6688"/>
    <w:rsid w:val="00BC0EAE"/>
    <w:rsid w:val="00BC219F"/>
    <w:rsid w:val="00BC26D4"/>
    <w:rsid w:val="00BC361A"/>
    <w:rsid w:val="00BC3C7E"/>
    <w:rsid w:val="00BC3CA4"/>
    <w:rsid w:val="00BC5AFD"/>
    <w:rsid w:val="00BC7379"/>
    <w:rsid w:val="00BD0CDC"/>
    <w:rsid w:val="00BD0EF6"/>
    <w:rsid w:val="00BD0FEB"/>
    <w:rsid w:val="00BD1270"/>
    <w:rsid w:val="00BD2E50"/>
    <w:rsid w:val="00BD46FA"/>
    <w:rsid w:val="00BD4E39"/>
    <w:rsid w:val="00BD74F2"/>
    <w:rsid w:val="00BD75C6"/>
    <w:rsid w:val="00BD765C"/>
    <w:rsid w:val="00BE0C80"/>
    <w:rsid w:val="00BE17BF"/>
    <w:rsid w:val="00BE1A76"/>
    <w:rsid w:val="00BE203B"/>
    <w:rsid w:val="00BE2298"/>
    <w:rsid w:val="00BE4397"/>
    <w:rsid w:val="00BE5E19"/>
    <w:rsid w:val="00BE7694"/>
    <w:rsid w:val="00BF0023"/>
    <w:rsid w:val="00BF239B"/>
    <w:rsid w:val="00BF2A42"/>
    <w:rsid w:val="00BF37A0"/>
    <w:rsid w:val="00BF6EBD"/>
    <w:rsid w:val="00BF78D3"/>
    <w:rsid w:val="00C00019"/>
    <w:rsid w:val="00C00D16"/>
    <w:rsid w:val="00C00F11"/>
    <w:rsid w:val="00C02A1C"/>
    <w:rsid w:val="00C02DD5"/>
    <w:rsid w:val="00C03148"/>
    <w:rsid w:val="00C03D8C"/>
    <w:rsid w:val="00C0413F"/>
    <w:rsid w:val="00C05558"/>
    <w:rsid w:val="00C055EC"/>
    <w:rsid w:val="00C0569B"/>
    <w:rsid w:val="00C05895"/>
    <w:rsid w:val="00C05B5D"/>
    <w:rsid w:val="00C07B1B"/>
    <w:rsid w:val="00C10DC9"/>
    <w:rsid w:val="00C12D61"/>
    <w:rsid w:val="00C12E70"/>
    <w:rsid w:val="00C12FB3"/>
    <w:rsid w:val="00C16EA7"/>
    <w:rsid w:val="00C17341"/>
    <w:rsid w:val="00C21290"/>
    <w:rsid w:val="00C21D56"/>
    <w:rsid w:val="00C22500"/>
    <w:rsid w:val="00C2421B"/>
    <w:rsid w:val="00C24EEF"/>
    <w:rsid w:val="00C25CF6"/>
    <w:rsid w:val="00C25E7C"/>
    <w:rsid w:val="00C26C36"/>
    <w:rsid w:val="00C31301"/>
    <w:rsid w:val="00C32768"/>
    <w:rsid w:val="00C32F19"/>
    <w:rsid w:val="00C33213"/>
    <w:rsid w:val="00C333DB"/>
    <w:rsid w:val="00C3385A"/>
    <w:rsid w:val="00C338DE"/>
    <w:rsid w:val="00C355C4"/>
    <w:rsid w:val="00C35A7F"/>
    <w:rsid w:val="00C36384"/>
    <w:rsid w:val="00C37CA6"/>
    <w:rsid w:val="00C40822"/>
    <w:rsid w:val="00C431DF"/>
    <w:rsid w:val="00C44E4D"/>
    <w:rsid w:val="00C456BD"/>
    <w:rsid w:val="00C45C3C"/>
    <w:rsid w:val="00C460B3"/>
    <w:rsid w:val="00C4636B"/>
    <w:rsid w:val="00C47DEA"/>
    <w:rsid w:val="00C5221F"/>
    <w:rsid w:val="00C52A0F"/>
    <w:rsid w:val="00C530DC"/>
    <w:rsid w:val="00C5350D"/>
    <w:rsid w:val="00C53A54"/>
    <w:rsid w:val="00C55EFE"/>
    <w:rsid w:val="00C56940"/>
    <w:rsid w:val="00C57116"/>
    <w:rsid w:val="00C6123C"/>
    <w:rsid w:val="00C61905"/>
    <w:rsid w:val="00C62BC5"/>
    <w:rsid w:val="00C6311A"/>
    <w:rsid w:val="00C64FF2"/>
    <w:rsid w:val="00C652C8"/>
    <w:rsid w:val="00C677AD"/>
    <w:rsid w:val="00C67CAD"/>
    <w:rsid w:val="00C7084D"/>
    <w:rsid w:val="00C71338"/>
    <w:rsid w:val="00C7315E"/>
    <w:rsid w:val="00C74024"/>
    <w:rsid w:val="00C74ECC"/>
    <w:rsid w:val="00C75895"/>
    <w:rsid w:val="00C76944"/>
    <w:rsid w:val="00C76B27"/>
    <w:rsid w:val="00C771AB"/>
    <w:rsid w:val="00C835D3"/>
    <w:rsid w:val="00C83C9F"/>
    <w:rsid w:val="00C84C1A"/>
    <w:rsid w:val="00C84F9E"/>
    <w:rsid w:val="00C94840"/>
    <w:rsid w:val="00C96214"/>
    <w:rsid w:val="00C96CA2"/>
    <w:rsid w:val="00C97C72"/>
    <w:rsid w:val="00CA068C"/>
    <w:rsid w:val="00CA4617"/>
    <w:rsid w:val="00CA48F9"/>
    <w:rsid w:val="00CA4EE3"/>
    <w:rsid w:val="00CA6C07"/>
    <w:rsid w:val="00CA6FCF"/>
    <w:rsid w:val="00CB027F"/>
    <w:rsid w:val="00CB10D1"/>
    <w:rsid w:val="00CB158B"/>
    <w:rsid w:val="00CB2B2E"/>
    <w:rsid w:val="00CB2DB2"/>
    <w:rsid w:val="00CB441B"/>
    <w:rsid w:val="00CB50D9"/>
    <w:rsid w:val="00CB60DE"/>
    <w:rsid w:val="00CB6829"/>
    <w:rsid w:val="00CC02D1"/>
    <w:rsid w:val="00CC03B8"/>
    <w:rsid w:val="00CC0555"/>
    <w:rsid w:val="00CC0EBB"/>
    <w:rsid w:val="00CC118E"/>
    <w:rsid w:val="00CC221F"/>
    <w:rsid w:val="00CC2481"/>
    <w:rsid w:val="00CC502C"/>
    <w:rsid w:val="00CC5A1C"/>
    <w:rsid w:val="00CC5B97"/>
    <w:rsid w:val="00CC6297"/>
    <w:rsid w:val="00CC63A5"/>
    <w:rsid w:val="00CC7690"/>
    <w:rsid w:val="00CD117A"/>
    <w:rsid w:val="00CD1986"/>
    <w:rsid w:val="00CD20F4"/>
    <w:rsid w:val="00CD24CC"/>
    <w:rsid w:val="00CD3038"/>
    <w:rsid w:val="00CD40A5"/>
    <w:rsid w:val="00CD4CA5"/>
    <w:rsid w:val="00CD54BF"/>
    <w:rsid w:val="00CD5D2C"/>
    <w:rsid w:val="00CD6CAB"/>
    <w:rsid w:val="00CD7B44"/>
    <w:rsid w:val="00CE0A81"/>
    <w:rsid w:val="00CE2390"/>
    <w:rsid w:val="00CE4368"/>
    <w:rsid w:val="00CE4D5C"/>
    <w:rsid w:val="00CE779B"/>
    <w:rsid w:val="00CE7C0E"/>
    <w:rsid w:val="00CF05DA"/>
    <w:rsid w:val="00CF07EE"/>
    <w:rsid w:val="00CF46A8"/>
    <w:rsid w:val="00CF58EB"/>
    <w:rsid w:val="00CF64D3"/>
    <w:rsid w:val="00CF6FEC"/>
    <w:rsid w:val="00CF74EB"/>
    <w:rsid w:val="00CF764B"/>
    <w:rsid w:val="00CF7ADD"/>
    <w:rsid w:val="00CF7C45"/>
    <w:rsid w:val="00D0106E"/>
    <w:rsid w:val="00D01F0E"/>
    <w:rsid w:val="00D02BE1"/>
    <w:rsid w:val="00D02C76"/>
    <w:rsid w:val="00D02F51"/>
    <w:rsid w:val="00D06369"/>
    <w:rsid w:val="00D06383"/>
    <w:rsid w:val="00D11BAE"/>
    <w:rsid w:val="00D11CF7"/>
    <w:rsid w:val="00D11DFE"/>
    <w:rsid w:val="00D135BE"/>
    <w:rsid w:val="00D13E50"/>
    <w:rsid w:val="00D1506D"/>
    <w:rsid w:val="00D154C8"/>
    <w:rsid w:val="00D157B8"/>
    <w:rsid w:val="00D1782D"/>
    <w:rsid w:val="00D208A6"/>
    <w:rsid w:val="00D20E85"/>
    <w:rsid w:val="00D213B9"/>
    <w:rsid w:val="00D23E88"/>
    <w:rsid w:val="00D2441B"/>
    <w:rsid w:val="00D24615"/>
    <w:rsid w:val="00D24D63"/>
    <w:rsid w:val="00D27082"/>
    <w:rsid w:val="00D275B7"/>
    <w:rsid w:val="00D30A0B"/>
    <w:rsid w:val="00D34854"/>
    <w:rsid w:val="00D34EE4"/>
    <w:rsid w:val="00D3534E"/>
    <w:rsid w:val="00D355E6"/>
    <w:rsid w:val="00D3701D"/>
    <w:rsid w:val="00D37842"/>
    <w:rsid w:val="00D40C6E"/>
    <w:rsid w:val="00D41C9F"/>
    <w:rsid w:val="00D42DC2"/>
    <w:rsid w:val="00D4302B"/>
    <w:rsid w:val="00D43AEC"/>
    <w:rsid w:val="00D45F3B"/>
    <w:rsid w:val="00D47B67"/>
    <w:rsid w:val="00D50FB1"/>
    <w:rsid w:val="00D526F4"/>
    <w:rsid w:val="00D52C3A"/>
    <w:rsid w:val="00D537E1"/>
    <w:rsid w:val="00D53B91"/>
    <w:rsid w:val="00D53C4A"/>
    <w:rsid w:val="00D5437E"/>
    <w:rsid w:val="00D55BB2"/>
    <w:rsid w:val="00D563F9"/>
    <w:rsid w:val="00D6091A"/>
    <w:rsid w:val="00D61952"/>
    <w:rsid w:val="00D624D1"/>
    <w:rsid w:val="00D63033"/>
    <w:rsid w:val="00D63FD8"/>
    <w:rsid w:val="00D64AC4"/>
    <w:rsid w:val="00D64BBF"/>
    <w:rsid w:val="00D657C1"/>
    <w:rsid w:val="00D6605A"/>
    <w:rsid w:val="00D664E6"/>
    <w:rsid w:val="00D666B1"/>
    <w:rsid w:val="00D6695F"/>
    <w:rsid w:val="00D6699D"/>
    <w:rsid w:val="00D6769D"/>
    <w:rsid w:val="00D73B57"/>
    <w:rsid w:val="00D74030"/>
    <w:rsid w:val="00D7512C"/>
    <w:rsid w:val="00D75644"/>
    <w:rsid w:val="00D75767"/>
    <w:rsid w:val="00D75E8B"/>
    <w:rsid w:val="00D75ED9"/>
    <w:rsid w:val="00D80133"/>
    <w:rsid w:val="00D81284"/>
    <w:rsid w:val="00D81656"/>
    <w:rsid w:val="00D82B8C"/>
    <w:rsid w:val="00D83D87"/>
    <w:rsid w:val="00D83E07"/>
    <w:rsid w:val="00D83F4E"/>
    <w:rsid w:val="00D848E6"/>
    <w:rsid w:val="00D84A6D"/>
    <w:rsid w:val="00D8612E"/>
    <w:rsid w:val="00D86A30"/>
    <w:rsid w:val="00D874EB"/>
    <w:rsid w:val="00D87765"/>
    <w:rsid w:val="00D91472"/>
    <w:rsid w:val="00D94FD8"/>
    <w:rsid w:val="00D957D8"/>
    <w:rsid w:val="00D95EB5"/>
    <w:rsid w:val="00D971B4"/>
    <w:rsid w:val="00D974E5"/>
    <w:rsid w:val="00D97CB4"/>
    <w:rsid w:val="00D97DD4"/>
    <w:rsid w:val="00DA1893"/>
    <w:rsid w:val="00DA2778"/>
    <w:rsid w:val="00DA331E"/>
    <w:rsid w:val="00DA4A12"/>
    <w:rsid w:val="00DA5A8A"/>
    <w:rsid w:val="00DA5AFB"/>
    <w:rsid w:val="00DA5DFF"/>
    <w:rsid w:val="00DA649D"/>
    <w:rsid w:val="00DA7194"/>
    <w:rsid w:val="00DB0EB4"/>
    <w:rsid w:val="00DB0F29"/>
    <w:rsid w:val="00DB1170"/>
    <w:rsid w:val="00DB1770"/>
    <w:rsid w:val="00DB26CD"/>
    <w:rsid w:val="00DB2998"/>
    <w:rsid w:val="00DB441C"/>
    <w:rsid w:val="00DB44AF"/>
    <w:rsid w:val="00DB4DAA"/>
    <w:rsid w:val="00DB5C39"/>
    <w:rsid w:val="00DB78A2"/>
    <w:rsid w:val="00DB7F98"/>
    <w:rsid w:val="00DC0B0D"/>
    <w:rsid w:val="00DC1186"/>
    <w:rsid w:val="00DC1F58"/>
    <w:rsid w:val="00DC339B"/>
    <w:rsid w:val="00DC36B7"/>
    <w:rsid w:val="00DC3BD7"/>
    <w:rsid w:val="00DC5D40"/>
    <w:rsid w:val="00DC62E7"/>
    <w:rsid w:val="00DC6400"/>
    <w:rsid w:val="00DC69A7"/>
    <w:rsid w:val="00DD30E9"/>
    <w:rsid w:val="00DD31B3"/>
    <w:rsid w:val="00DD4F47"/>
    <w:rsid w:val="00DD715B"/>
    <w:rsid w:val="00DD7CE2"/>
    <w:rsid w:val="00DD7FBB"/>
    <w:rsid w:val="00DE0706"/>
    <w:rsid w:val="00DE083B"/>
    <w:rsid w:val="00DE0B9F"/>
    <w:rsid w:val="00DE1E13"/>
    <w:rsid w:val="00DE2604"/>
    <w:rsid w:val="00DE2A9E"/>
    <w:rsid w:val="00DE4238"/>
    <w:rsid w:val="00DE56A5"/>
    <w:rsid w:val="00DE5F3C"/>
    <w:rsid w:val="00DE61D5"/>
    <w:rsid w:val="00DE653E"/>
    <w:rsid w:val="00DE657F"/>
    <w:rsid w:val="00DE7C3F"/>
    <w:rsid w:val="00DF0988"/>
    <w:rsid w:val="00DF1218"/>
    <w:rsid w:val="00DF1C20"/>
    <w:rsid w:val="00DF1CDA"/>
    <w:rsid w:val="00DF2E23"/>
    <w:rsid w:val="00DF3ABB"/>
    <w:rsid w:val="00DF4735"/>
    <w:rsid w:val="00DF482B"/>
    <w:rsid w:val="00DF6462"/>
    <w:rsid w:val="00DF7C71"/>
    <w:rsid w:val="00E01CC9"/>
    <w:rsid w:val="00E02B8A"/>
    <w:rsid w:val="00E02E8C"/>
    <w:rsid w:val="00E02FA0"/>
    <w:rsid w:val="00E036DC"/>
    <w:rsid w:val="00E03902"/>
    <w:rsid w:val="00E03B36"/>
    <w:rsid w:val="00E10454"/>
    <w:rsid w:val="00E112E5"/>
    <w:rsid w:val="00E122D8"/>
    <w:rsid w:val="00E12CC8"/>
    <w:rsid w:val="00E12E60"/>
    <w:rsid w:val="00E13947"/>
    <w:rsid w:val="00E14E99"/>
    <w:rsid w:val="00E15352"/>
    <w:rsid w:val="00E1698F"/>
    <w:rsid w:val="00E2022D"/>
    <w:rsid w:val="00E20F2D"/>
    <w:rsid w:val="00E21CC7"/>
    <w:rsid w:val="00E21E29"/>
    <w:rsid w:val="00E231CE"/>
    <w:rsid w:val="00E24D9E"/>
    <w:rsid w:val="00E25849"/>
    <w:rsid w:val="00E3197E"/>
    <w:rsid w:val="00E342F8"/>
    <w:rsid w:val="00E34DF8"/>
    <w:rsid w:val="00E351ED"/>
    <w:rsid w:val="00E36055"/>
    <w:rsid w:val="00E36651"/>
    <w:rsid w:val="00E370BA"/>
    <w:rsid w:val="00E41661"/>
    <w:rsid w:val="00E41BEE"/>
    <w:rsid w:val="00E42B19"/>
    <w:rsid w:val="00E43269"/>
    <w:rsid w:val="00E4688B"/>
    <w:rsid w:val="00E501FD"/>
    <w:rsid w:val="00E51516"/>
    <w:rsid w:val="00E5554C"/>
    <w:rsid w:val="00E5672E"/>
    <w:rsid w:val="00E57162"/>
    <w:rsid w:val="00E6034B"/>
    <w:rsid w:val="00E6208B"/>
    <w:rsid w:val="00E624AE"/>
    <w:rsid w:val="00E63FEF"/>
    <w:rsid w:val="00E648AB"/>
    <w:rsid w:val="00E65404"/>
    <w:rsid w:val="00E6549E"/>
    <w:rsid w:val="00E65EDE"/>
    <w:rsid w:val="00E66776"/>
    <w:rsid w:val="00E70F81"/>
    <w:rsid w:val="00E717D4"/>
    <w:rsid w:val="00E71A64"/>
    <w:rsid w:val="00E71ACC"/>
    <w:rsid w:val="00E71D11"/>
    <w:rsid w:val="00E71F4B"/>
    <w:rsid w:val="00E72B56"/>
    <w:rsid w:val="00E72D8F"/>
    <w:rsid w:val="00E7382D"/>
    <w:rsid w:val="00E75060"/>
    <w:rsid w:val="00E761F8"/>
    <w:rsid w:val="00E76A19"/>
    <w:rsid w:val="00E77055"/>
    <w:rsid w:val="00E77460"/>
    <w:rsid w:val="00E805B7"/>
    <w:rsid w:val="00E81019"/>
    <w:rsid w:val="00E81E60"/>
    <w:rsid w:val="00E82BC2"/>
    <w:rsid w:val="00E82FA9"/>
    <w:rsid w:val="00E831B7"/>
    <w:rsid w:val="00E835D4"/>
    <w:rsid w:val="00E83ABC"/>
    <w:rsid w:val="00E844F2"/>
    <w:rsid w:val="00E847A7"/>
    <w:rsid w:val="00E84872"/>
    <w:rsid w:val="00E8565C"/>
    <w:rsid w:val="00E86D2C"/>
    <w:rsid w:val="00E873FB"/>
    <w:rsid w:val="00E905D3"/>
    <w:rsid w:val="00E90964"/>
    <w:rsid w:val="00E90AD0"/>
    <w:rsid w:val="00E9142A"/>
    <w:rsid w:val="00E92E49"/>
    <w:rsid w:val="00E92FCB"/>
    <w:rsid w:val="00E937BE"/>
    <w:rsid w:val="00E93AC2"/>
    <w:rsid w:val="00E93BF9"/>
    <w:rsid w:val="00E9616D"/>
    <w:rsid w:val="00E96493"/>
    <w:rsid w:val="00EA0C7C"/>
    <w:rsid w:val="00EA147F"/>
    <w:rsid w:val="00EA2E88"/>
    <w:rsid w:val="00EA323F"/>
    <w:rsid w:val="00EA4A27"/>
    <w:rsid w:val="00EA4D4F"/>
    <w:rsid w:val="00EA4FA6"/>
    <w:rsid w:val="00EA6453"/>
    <w:rsid w:val="00EA7AE6"/>
    <w:rsid w:val="00EB0E50"/>
    <w:rsid w:val="00EB132D"/>
    <w:rsid w:val="00EB1A25"/>
    <w:rsid w:val="00EB7D28"/>
    <w:rsid w:val="00EC0F5A"/>
    <w:rsid w:val="00EC18F0"/>
    <w:rsid w:val="00EC27AD"/>
    <w:rsid w:val="00EC3F2B"/>
    <w:rsid w:val="00EC4B14"/>
    <w:rsid w:val="00EC51D7"/>
    <w:rsid w:val="00EC52A3"/>
    <w:rsid w:val="00EC589B"/>
    <w:rsid w:val="00EC7363"/>
    <w:rsid w:val="00EC74C5"/>
    <w:rsid w:val="00ED0084"/>
    <w:rsid w:val="00ED0337"/>
    <w:rsid w:val="00ED03AB"/>
    <w:rsid w:val="00ED1963"/>
    <w:rsid w:val="00ED1C0D"/>
    <w:rsid w:val="00ED1CD4"/>
    <w:rsid w:val="00ED1D2B"/>
    <w:rsid w:val="00ED2361"/>
    <w:rsid w:val="00ED30B3"/>
    <w:rsid w:val="00ED4B07"/>
    <w:rsid w:val="00ED50DA"/>
    <w:rsid w:val="00ED64B5"/>
    <w:rsid w:val="00ED65BE"/>
    <w:rsid w:val="00ED6766"/>
    <w:rsid w:val="00ED6A09"/>
    <w:rsid w:val="00EE0601"/>
    <w:rsid w:val="00EE11F4"/>
    <w:rsid w:val="00EE2805"/>
    <w:rsid w:val="00EE474A"/>
    <w:rsid w:val="00EE527B"/>
    <w:rsid w:val="00EE62FF"/>
    <w:rsid w:val="00EE70C2"/>
    <w:rsid w:val="00EE78C7"/>
    <w:rsid w:val="00EE7CCA"/>
    <w:rsid w:val="00EF1CBD"/>
    <w:rsid w:val="00EF2014"/>
    <w:rsid w:val="00EF2844"/>
    <w:rsid w:val="00EF3480"/>
    <w:rsid w:val="00EF39A0"/>
    <w:rsid w:val="00EF61B4"/>
    <w:rsid w:val="00EF7170"/>
    <w:rsid w:val="00F03666"/>
    <w:rsid w:val="00F0401B"/>
    <w:rsid w:val="00F057A6"/>
    <w:rsid w:val="00F058D6"/>
    <w:rsid w:val="00F05FEB"/>
    <w:rsid w:val="00F06E53"/>
    <w:rsid w:val="00F10AA0"/>
    <w:rsid w:val="00F12100"/>
    <w:rsid w:val="00F1245B"/>
    <w:rsid w:val="00F13D97"/>
    <w:rsid w:val="00F1433C"/>
    <w:rsid w:val="00F149F7"/>
    <w:rsid w:val="00F14BF6"/>
    <w:rsid w:val="00F1663D"/>
    <w:rsid w:val="00F16A14"/>
    <w:rsid w:val="00F1758A"/>
    <w:rsid w:val="00F20D98"/>
    <w:rsid w:val="00F21691"/>
    <w:rsid w:val="00F21E6D"/>
    <w:rsid w:val="00F221F2"/>
    <w:rsid w:val="00F24660"/>
    <w:rsid w:val="00F249E7"/>
    <w:rsid w:val="00F2624B"/>
    <w:rsid w:val="00F26719"/>
    <w:rsid w:val="00F26B62"/>
    <w:rsid w:val="00F27748"/>
    <w:rsid w:val="00F27934"/>
    <w:rsid w:val="00F3007B"/>
    <w:rsid w:val="00F3035F"/>
    <w:rsid w:val="00F30E1A"/>
    <w:rsid w:val="00F31C34"/>
    <w:rsid w:val="00F33A56"/>
    <w:rsid w:val="00F355D5"/>
    <w:rsid w:val="00F3575D"/>
    <w:rsid w:val="00F362D7"/>
    <w:rsid w:val="00F372D0"/>
    <w:rsid w:val="00F37C81"/>
    <w:rsid w:val="00F37D7B"/>
    <w:rsid w:val="00F405D0"/>
    <w:rsid w:val="00F40BE6"/>
    <w:rsid w:val="00F42908"/>
    <w:rsid w:val="00F429F7"/>
    <w:rsid w:val="00F43E7E"/>
    <w:rsid w:val="00F442C9"/>
    <w:rsid w:val="00F44628"/>
    <w:rsid w:val="00F44F29"/>
    <w:rsid w:val="00F4546B"/>
    <w:rsid w:val="00F4625A"/>
    <w:rsid w:val="00F46DB7"/>
    <w:rsid w:val="00F4707F"/>
    <w:rsid w:val="00F51DC7"/>
    <w:rsid w:val="00F525E3"/>
    <w:rsid w:val="00F5314C"/>
    <w:rsid w:val="00F53F1E"/>
    <w:rsid w:val="00F54835"/>
    <w:rsid w:val="00F5590E"/>
    <w:rsid w:val="00F56310"/>
    <w:rsid w:val="00F56694"/>
    <w:rsid w:val="00F5688C"/>
    <w:rsid w:val="00F569D3"/>
    <w:rsid w:val="00F57C6E"/>
    <w:rsid w:val="00F60048"/>
    <w:rsid w:val="00F6070F"/>
    <w:rsid w:val="00F607A2"/>
    <w:rsid w:val="00F62891"/>
    <w:rsid w:val="00F635DD"/>
    <w:rsid w:val="00F64A33"/>
    <w:rsid w:val="00F6627B"/>
    <w:rsid w:val="00F664DF"/>
    <w:rsid w:val="00F66547"/>
    <w:rsid w:val="00F665D0"/>
    <w:rsid w:val="00F66640"/>
    <w:rsid w:val="00F70979"/>
    <w:rsid w:val="00F71FB6"/>
    <w:rsid w:val="00F7336E"/>
    <w:rsid w:val="00F734F2"/>
    <w:rsid w:val="00F73A1E"/>
    <w:rsid w:val="00F75052"/>
    <w:rsid w:val="00F76373"/>
    <w:rsid w:val="00F77848"/>
    <w:rsid w:val="00F7788E"/>
    <w:rsid w:val="00F778C1"/>
    <w:rsid w:val="00F804D3"/>
    <w:rsid w:val="00F80A37"/>
    <w:rsid w:val="00F816CB"/>
    <w:rsid w:val="00F81CD2"/>
    <w:rsid w:val="00F821E3"/>
    <w:rsid w:val="00F8222A"/>
    <w:rsid w:val="00F82641"/>
    <w:rsid w:val="00F8381F"/>
    <w:rsid w:val="00F85B34"/>
    <w:rsid w:val="00F867BB"/>
    <w:rsid w:val="00F87192"/>
    <w:rsid w:val="00F90F18"/>
    <w:rsid w:val="00F92FF9"/>
    <w:rsid w:val="00F937E4"/>
    <w:rsid w:val="00F9497F"/>
    <w:rsid w:val="00F95EE7"/>
    <w:rsid w:val="00F95F9D"/>
    <w:rsid w:val="00F96F52"/>
    <w:rsid w:val="00FA2243"/>
    <w:rsid w:val="00FA2CB6"/>
    <w:rsid w:val="00FA39E6"/>
    <w:rsid w:val="00FA3D34"/>
    <w:rsid w:val="00FA4E5B"/>
    <w:rsid w:val="00FA74D3"/>
    <w:rsid w:val="00FA79CC"/>
    <w:rsid w:val="00FA7BC9"/>
    <w:rsid w:val="00FB1023"/>
    <w:rsid w:val="00FB1040"/>
    <w:rsid w:val="00FB2AB2"/>
    <w:rsid w:val="00FB3523"/>
    <w:rsid w:val="00FB378E"/>
    <w:rsid w:val="00FB37F1"/>
    <w:rsid w:val="00FB46CF"/>
    <w:rsid w:val="00FB47C0"/>
    <w:rsid w:val="00FB501B"/>
    <w:rsid w:val="00FB63F0"/>
    <w:rsid w:val="00FB719A"/>
    <w:rsid w:val="00FB7770"/>
    <w:rsid w:val="00FC187E"/>
    <w:rsid w:val="00FC3D71"/>
    <w:rsid w:val="00FC7D81"/>
    <w:rsid w:val="00FD0928"/>
    <w:rsid w:val="00FD0E93"/>
    <w:rsid w:val="00FD3B91"/>
    <w:rsid w:val="00FD4FE0"/>
    <w:rsid w:val="00FD576B"/>
    <w:rsid w:val="00FD579E"/>
    <w:rsid w:val="00FD6845"/>
    <w:rsid w:val="00FD7982"/>
    <w:rsid w:val="00FE0A21"/>
    <w:rsid w:val="00FE0CEA"/>
    <w:rsid w:val="00FE2730"/>
    <w:rsid w:val="00FE4516"/>
    <w:rsid w:val="00FE64C8"/>
    <w:rsid w:val="00FE7B68"/>
    <w:rsid w:val="00FE7D73"/>
    <w:rsid w:val="00FF0272"/>
    <w:rsid w:val="00FF0E72"/>
    <w:rsid w:val="00FF56D0"/>
    <w:rsid w:val="00FF721D"/>
    <w:rsid w:val="00FF788A"/>
    <w:rsid w:val="00FF7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27C45"/>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0D5F3B"/>
    <w:pPr>
      <w:numPr>
        <w:ilvl w:val="4"/>
        <w:numId w:val="7"/>
      </w:numPr>
      <w:ind w:left="221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77E91"/>
    <w:pPr>
      <w:snapToGrid w:val="0"/>
      <w:jc w:val="left"/>
    </w:pPr>
    <w:rPr>
      <w:sz w:val="20"/>
    </w:rPr>
  </w:style>
  <w:style w:type="character" w:customStyle="1" w:styleId="afd">
    <w:name w:val="註腳文字 字元"/>
    <w:basedOn w:val="a7"/>
    <w:link w:val="afc"/>
    <w:uiPriority w:val="99"/>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 w:type="character" w:styleId="aff">
    <w:name w:val="Unresolved Mention"/>
    <w:basedOn w:val="a7"/>
    <w:uiPriority w:val="99"/>
    <w:semiHidden/>
    <w:unhideWhenUsed/>
    <w:rsid w:val="00D154C8"/>
    <w:rPr>
      <w:color w:val="605E5C"/>
      <w:shd w:val="clear" w:color="auto" w:fill="E1DFDD"/>
    </w:rPr>
  </w:style>
  <w:style w:type="numbering" w:customStyle="1" w:styleId="WWNum3">
    <w:name w:val="WWNum3"/>
    <w:basedOn w:val="a9"/>
    <w:rsid w:val="00B449C3"/>
    <w:pPr>
      <w:numPr>
        <w:numId w:val="32"/>
      </w:numPr>
    </w:pPr>
  </w:style>
  <w:style w:type="numbering" w:customStyle="1" w:styleId="WWNum4">
    <w:name w:val="WWNum4"/>
    <w:basedOn w:val="a9"/>
    <w:rsid w:val="00B449C3"/>
    <w:pPr>
      <w:numPr>
        <w:numId w:val="33"/>
      </w:numPr>
    </w:pPr>
  </w:style>
  <w:style w:type="numbering" w:customStyle="1" w:styleId="WWNum2">
    <w:name w:val="WWNum2"/>
    <w:basedOn w:val="a9"/>
    <w:rsid w:val="00B449C3"/>
    <w:pPr>
      <w:numPr>
        <w:numId w:val="34"/>
      </w:numPr>
    </w:pPr>
  </w:style>
  <w:style w:type="numbering" w:customStyle="1" w:styleId="WWNum5">
    <w:name w:val="WWNum5"/>
    <w:basedOn w:val="a9"/>
    <w:rsid w:val="00B449C3"/>
    <w:pPr>
      <w:numPr>
        <w:numId w:val="35"/>
      </w:numPr>
    </w:pPr>
  </w:style>
  <w:style w:type="numbering" w:customStyle="1" w:styleId="WWNum6">
    <w:name w:val="WWNum6"/>
    <w:basedOn w:val="a9"/>
    <w:rsid w:val="00B449C3"/>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npa.go.jp/bureau/safetylife/hoan/onlinecasino/onlinecasino.html" TargetMode="Externa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0A47-BD74-436B-BA76-4DA06ED8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48</TotalTime>
  <Pages>33</Pages>
  <Words>2703</Words>
  <Characters>15412</Characters>
  <Application>Microsoft Office Word</Application>
  <DocSecurity>0</DocSecurity>
  <Lines>128</Lines>
  <Paragraphs>36</Paragraphs>
  <ScaleCrop>false</ScaleCrop>
  <Company>cy</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楊勝傑</cp:lastModifiedBy>
  <cp:revision>7</cp:revision>
  <cp:lastPrinted>2026-07-20T08:17:00Z</cp:lastPrinted>
  <dcterms:created xsi:type="dcterms:W3CDTF">2026-07-20T03:55:00Z</dcterms:created>
  <dcterms:modified xsi:type="dcterms:W3CDTF">2026-07-20T08:17:00Z</dcterms:modified>
</cp:coreProperties>
</file>