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3288E" w14:textId="7D52DEA0" w:rsidR="00D55F47" w:rsidRPr="00966B5E" w:rsidRDefault="00D55F47" w:rsidP="00D55F47">
      <w:pPr>
        <w:pStyle w:val="af1"/>
        <w:rPr>
          <w:b w:val="0"/>
          <w:bCs/>
          <w:color w:val="000000" w:themeColor="text1"/>
        </w:rPr>
      </w:pPr>
      <w:bookmarkStart w:id="0" w:name="_Toc280712988"/>
      <w:bookmarkStart w:id="1" w:name="_Toc422732534"/>
      <w:bookmarkStart w:id="2" w:name="_Toc525070834"/>
      <w:bookmarkStart w:id="3" w:name="_Toc525938374"/>
      <w:bookmarkStart w:id="4" w:name="_Toc525939222"/>
      <w:bookmarkStart w:id="5" w:name="_Toc525939727"/>
      <w:bookmarkStart w:id="6" w:name="_Toc525066144"/>
      <w:bookmarkStart w:id="7" w:name="_Toc524892372"/>
      <w:r w:rsidRPr="00966B5E">
        <w:rPr>
          <w:rFonts w:hint="eastAsia"/>
          <w:b w:val="0"/>
          <w:bCs/>
          <w:color w:val="000000" w:themeColor="text1"/>
        </w:rPr>
        <w:t>調查報告</w:t>
      </w:r>
      <w:r w:rsidR="007F6035" w:rsidRPr="00966B5E">
        <w:rPr>
          <w:rFonts w:hint="eastAsia"/>
          <w:b w:val="0"/>
          <w:bCs/>
          <w:color w:val="000000" w:themeColor="text1"/>
        </w:rPr>
        <w:t>(公布版)</w:t>
      </w:r>
    </w:p>
    <w:p w14:paraId="1DC3B536" w14:textId="77777777" w:rsidR="00D55F47" w:rsidRPr="00966B5E" w:rsidRDefault="00D55F47" w:rsidP="00D55F47">
      <w:pPr>
        <w:pStyle w:val="1"/>
        <w:ind w:left="2380" w:hanging="2380"/>
        <w:rPr>
          <w:color w:val="000000" w:themeColor="text1"/>
        </w:rPr>
      </w:pPr>
      <w:bookmarkStart w:id="8" w:name="_Toc524892368"/>
      <w:bookmarkStart w:id="9" w:name="_Toc524895638"/>
      <w:bookmarkStart w:id="10" w:name="_Toc524896184"/>
      <w:bookmarkStart w:id="11" w:name="_Toc524896214"/>
      <w:bookmarkStart w:id="12" w:name="_Toc524902720"/>
      <w:bookmarkStart w:id="13" w:name="_Toc525066139"/>
      <w:bookmarkStart w:id="14" w:name="_Toc525070829"/>
      <w:bookmarkStart w:id="15" w:name="_Toc525938369"/>
      <w:bookmarkStart w:id="16" w:name="_Toc525939217"/>
      <w:bookmarkStart w:id="17" w:name="_Toc525939722"/>
      <w:bookmarkStart w:id="18" w:name="_Toc422834150"/>
      <w:bookmarkStart w:id="19" w:name="_Toc421794865"/>
      <w:bookmarkStart w:id="20" w:name="_Toc529218256"/>
      <w:bookmarkStart w:id="21" w:name="_Toc529222679"/>
      <w:bookmarkStart w:id="22" w:name="_Toc529223101"/>
      <w:bookmarkStart w:id="23" w:name="_Toc529223852"/>
      <w:bookmarkStart w:id="24" w:name="_Toc529228248"/>
      <w:bookmarkStart w:id="25" w:name="_Toc2400384"/>
      <w:bookmarkStart w:id="26" w:name="_Toc4316179"/>
      <w:bookmarkStart w:id="27" w:name="_Toc4473320"/>
      <w:bookmarkStart w:id="28" w:name="_Toc69556887"/>
      <w:bookmarkStart w:id="29" w:name="_Toc69556936"/>
      <w:bookmarkStart w:id="30" w:name="_Toc69609810"/>
      <w:bookmarkStart w:id="31" w:name="_Toc70241806"/>
      <w:bookmarkStart w:id="32" w:name="_Toc70242195"/>
      <w:r w:rsidRPr="00966B5E">
        <w:rPr>
          <w:rFonts w:hint="eastAsia"/>
          <w:color w:val="000000" w:themeColor="text1"/>
        </w:rPr>
        <w:t>案　　由：</w:t>
      </w:r>
      <w:bookmarkEnd w:id="8"/>
      <w:bookmarkEnd w:id="9"/>
      <w:bookmarkEnd w:id="10"/>
      <w:bookmarkEnd w:id="11"/>
      <w:bookmarkEnd w:id="12"/>
      <w:bookmarkEnd w:id="13"/>
      <w:bookmarkEnd w:id="14"/>
      <w:bookmarkEnd w:id="15"/>
      <w:bookmarkEnd w:id="16"/>
      <w:bookmarkEnd w:id="17"/>
      <w:r w:rsidRPr="00966B5E">
        <w:rPr>
          <w:rFonts w:hint="eastAsia"/>
          <w:color w:val="000000" w:themeColor="text1"/>
        </w:rPr>
        <w:t>據悉，臺中市豐原區豐康畜牧場涉隱匿蛋雞禽流感疫情及私埋病死雞等情，究實情為何？主管機關之疫情調查及依法續處情形為何？有無追查及回收銷毀已售出雞蛋？現行畜牧場防疫措施與獸醫師制度是否未能落實？均有深入瞭解之必要案。</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6DCE891" w14:textId="77777777" w:rsidR="00E25849" w:rsidRPr="00966B5E" w:rsidRDefault="00E25849" w:rsidP="004E05A1">
      <w:pPr>
        <w:pStyle w:val="1"/>
        <w:ind w:left="2380" w:hanging="2380"/>
        <w:rPr>
          <w:color w:val="000000" w:themeColor="text1"/>
        </w:rPr>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End w:id="0"/>
      <w:bookmarkEnd w:id="1"/>
      <w:bookmarkEnd w:id="2"/>
      <w:bookmarkEnd w:id="3"/>
      <w:bookmarkEnd w:id="4"/>
      <w:bookmarkEnd w:id="5"/>
      <w:bookmarkEnd w:id="6"/>
      <w:bookmarkEnd w:id="7"/>
      <w:r w:rsidRPr="00966B5E">
        <w:rPr>
          <w:rFonts w:hint="eastAsia"/>
          <w:color w:val="000000" w:themeColor="text1"/>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3D2E5F4" w14:textId="7AC31223" w:rsidR="004F6710" w:rsidRPr="00966B5E" w:rsidRDefault="00800263" w:rsidP="00A639F4">
      <w:pPr>
        <w:pStyle w:val="10"/>
        <w:ind w:left="680" w:firstLine="680"/>
        <w:rPr>
          <w:bCs/>
          <w:color w:val="000000" w:themeColor="text1"/>
        </w:rPr>
      </w:pPr>
      <w:bookmarkStart w:id="57" w:name="_Hlk233216448"/>
      <w:bookmarkStart w:id="58" w:name="_Toc524902730"/>
      <w:r w:rsidRPr="00966B5E">
        <w:rPr>
          <w:rFonts w:hint="eastAsia"/>
          <w:bCs/>
          <w:color w:val="000000" w:themeColor="text1"/>
        </w:rPr>
        <w:t>臺中市豐原區</w:t>
      </w:r>
      <w:r w:rsidR="005E65BE" w:rsidRPr="00966B5E">
        <w:rPr>
          <w:rFonts w:hint="eastAsia"/>
          <w:bCs/>
          <w:color w:val="000000" w:themeColor="text1"/>
        </w:rPr>
        <w:t>豐康畜牧場</w:t>
      </w:r>
      <w:r w:rsidRPr="00966B5E">
        <w:rPr>
          <w:rFonts w:hint="eastAsia"/>
          <w:bCs/>
          <w:color w:val="000000" w:themeColor="text1"/>
        </w:rPr>
        <w:t>（下稱案例場）於</w:t>
      </w:r>
      <w:r w:rsidR="008C6135" w:rsidRPr="00966B5E">
        <w:rPr>
          <w:rFonts w:hint="eastAsia"/>
          <w:bCs/>
          <w:color w:val="000000" w:themeColor="text1"/>
        </w:rPr>
        <w:t>民國（下同）</w:t>
      </w:r>
      <w:r w:rsidRPr="00966B5E">
        <w:rPr>
          <w:rFonts w:hint="eastAsia"/>
          <w:bCs/>
          <w:color w:val="000000" w:themeColor="text1"/>
        </w:rPr>
        <w:t>115年1月26日晚間</w:t>
      </w:r>
      <w:r w:rsidR="008B7D72" w:rsidRPr="00966B5E">
        <w:rPr>
          <w:rFonts w:hint="eastAsia"/>
          <w:bCs/>
          <w:color w:val="000000" w:themeColor="text1"/>
        </w:rPr>
        <w:t>經</w:t>
      </w:r>
      <w:r w:rsidRPr="00966B5E">
        <w:rPr>
          <w:rFonts w:hint="eastAsia"/>
          <w:bCs/>
          <w:color w:val="000000" w:themeColor="text1"/>
        </w:rPr>
        <w:t>民眾檢舉疑似發生禽流感疫情，經臺中市政府</w:t>
      </w:r>
      <w:r w:rsidR="00411734" w:rsidRPr="00966B5E">
        <w:rPr>
          <w:rFonts w:hint="eastAsia"/>
          <w:bCs/>
          <w:color w:val="000000" w:themeColor="text1"/>
        </w:rPr>
        <w:t>翌日</w:t>
      </w:r>
      <w:r w:rsidRPr="00966B5E">
        <w:rPr>
          <w:rFonts w:hint="eastAsia"/>
          <w:bCs/>
          <w:color w:val="000000" w:themeColor="text1"/>
        </w:rPr>
        <w:t>到場</w:t>
      </w:r>
      <w:r w:rsidR="00411734" w:rsidRPr="00966B5E">
        <w:rPr>
          <w:rFonts w:hint="eastAsia"/>
          <w:bCs/>
          <w:color w:val="000000" w:themeColor="text1"/>
        </w:rPr>
        <w:t>訪視</w:t>
      </w:r>
      <w:r w:rsidRPr="00966B5E">
        <w:rPr>
          <w:rFonts w:hint="eastAsia"/>
          <w:bCs/>
          <w:color w:val="000000" w:themeColor="text1"/>
        </w:rPr>
        <w:t>發現，案例場涉隱匿禽流感未即時通報、以私家車運送斃死雞隻至他縣市之友人土地並非法掩埋等情事。經調閱農業部及臺中市政府等機關卷證資料</w:t>
      </w:r>
      <w:r w:rsidRPr="00966B5E">
        <w:rPr>
          <w:rStyle w:val="afe"/>
          <w:bCs/>
          <w:color w:val="000000" w:themeColor="text1"/>
        </w:rPr>
        <w:footnoteReference w:id="1"/>
      </w:r>
      <w:r w:rsidRPr="00966B5E">
        <w:rPr>
          <w:rFonts w:hint="eastAsia"/>
          <w:bCs/>
          <w:color w:val="000000" w:themeColor="text1"/>
        </w:rPr>
        <w:t>，並函請農業部常務次長杜文珍、農業部畜牧司副司長周志勳、農業部動植物防疫檢疫署（下稱</w:t>
      </w:r>
      <w:r w:rsidR="00F32213" w:rsidRPr="00966B5E">
        <w:rPr>
          <w:rFonts w:hint="eastAsia"/>
          <w:bCs/>
          <w:color w:val="000000" w:themeColor="text1"/>
        </w:rPr>
        <w:t>農業部</w:t>
      </w:r>
      <w:r w:rsidRPr="00966B5E">
        <w:rPr>
          <w:rFonts w:hint="eastAsia"/>
          <w:bCs/>
          <w:color w:val="000000" w:themeColor="text1"/>
        </w:rPr>
        <w:t>防檢署）副署長傅學理、臺中市政府副秘書長張大春、臺中市政府農業局</w:t>
      </w:r>
      <w:r w:rsidRPr="00966B5E">
        <w:rPr>
          <w:rFonts w:hAnsi="標楷體" w:hint="eastAsia"/>
          <w:bCs/>
          <w:color w:val="000000" w:themeColor="text1"/>
        </w:rPr>
        <w:t>（下稱臺中市農業局）</w:t>
      </w:r>
      <w:r w:rsidRPr="00966B5E">
        <w:rPr>
          <w:rFonts w:hint="eastAsia"/>
          <w:bCs/>
          <w:color w:val="000000" w:themeColor="text1"/>
        </w:rPr>
        <w:t>主任秘書黃春滿、臺中市動物</w:t>
      </w:r>
      <w:r w:rsidR="00E01905" w:rsidRPr="00966B5E">
        <w:rPr>
          <w:rFonts w:hint="eastAsia"/>
          <w:bCs/>
          <w:color w:val="000000" w:themeColor="text1"/>
        </w:rPr>
        <w:t>保護</w:t>
      </w:r>
      <w:r w:rsidRPr="00966B5E">
        <w:rPr>
          <w:rFonts w:hint="eastAsia"/>
          <w:bCs/>
          <w:color w:val="000000" w:themeColor="text1"/>
        </w:rPr>
        <w:t>防疫處（下稱</w:t>
      </w:r>
      <w:r w:rsidR="00EE78CB" w:rsidRPr="00966B5E">
        <w:rPr>
          <w:rFonts w:hint="eastAsia"/>
          <w:bCs/>
          <w:color w:val="000000" w:themeColor="text1"/>
        </w:rPr>
        <w:t>臺中市</w:t>
      </w:r>
      <w:r w:rsidRPr="00966B5E">
        <w:rPr>
          <w:rFonts w:hint="eastAsia"/>
          <w:bCs/>
          <w:color w:val="000000" w:themeColor="text1"/>
        </w:rPr>
        <w:t>動保處）代理處長施愛燕、臺中市政府環境保護局主任秘書江明山、臺中市食品藥物安全處副處長蔣淑玫等業務主管人員，於115年5月4日到院接受詢問。嗣經臺中市政府於115年5月13日補充說明資料、農業部於同年5月22日及6月10日說明待釐清事項到院</w:t>
      </w:r>
      <w:bookmarkEnd w:id="57"/>
      <w:r w:rsidRPr="00966B5E">
        <w:rPr>
          <w:rFonts w:hint="eastAsia"/>
          <w:bCs/>
          <w:color w:val="000000" w:themeColor="text1"/>
        </w:rPr>
        <w:t>，</w:t>
      </w:r>
      <w:r w:rsidR="00FB501B" w:rsidRPr="00966B5E">
        <w:rPr>
          <w:rFonts w:hint="eastAsia"/>
          <w:bCs/>
          <w:color w:val="000000" w:themeColor="text1"/>
        </w:rPr>
        <w:t>已調查</w:t>
      </w:r>
      <w:r w:rsidR="00307A76" w:rsidRPr="00966B5E">
        <w:rPr>
          <w:rFonts w:hAnsi="標楷體" w:hint="eastAsia"/>
          <w:bCs/>
          <w:color w:val="000000" w:themeColor="text1"/>
        </w:rPr>
        <w:t>完畢</w:t>
      </w:r>
      <w:r w:rsidR="00FB501B" w:rsidRPr="00966B5E">
        <w:rPr>
          <w:rFonts w:hint="eastAsia"/>
          <w:bCs/>
          <w:color w:val="000000" w:themeColor="text1"/>
        </w:rPr>
        <w:t>，</w:t>
      </w:r>
      <w:r w:rsidR="00307A76" w:rsidRPr="00966B5E">
        <w:rPr>
          <w:rFonts w:hint="eastAsia"/>
          <w:bCs/>
          <w:color w:val="000000" w:themeColor="text1"/>
        </w:rPr>
        <w:t>茲臚</w:t>
      </w:r>
      <w:r w:rsidR="00FB501B" w:rsidRPr="00966B5E">
        <w:rPr>
          <w:rFonts w:hint="eastAsia"/>
          <w:bCs/>
          <w:color w:val="000000" w:themeColor="text1"/>
        </w:rPr>
        <w:t>列調查意見如下：</w:t>
      </w:r>
    </w:p>
    <w:p w14:paraId="49EAB124" w14:textId="67417E41" w:rsidR="008270F8" w:rsidRPr="00966B5E" w:rsidRDefault="008270F8" w:rsidP="004F7ACC">
      <w:pPr>
        <w:pStyle w:val="2"/>
        <w:rPr>
          <w:b/>
          <w:bCs w:val="0"/>
          <w:color w:val="000000" w:themeColor="text1"/>
        </w:rPr>
      </w:pPr>
      <w:bookmarkStart w:id="59" w:name="_Hlk233304005"/>
      <w:r w:rsidRPr="00966B5E">
        <w:rPr>
          <w:rFonts w:hint="eastAsia"/>
          <w:b/>
          <w:bCs w:val="0"/>
          <w:color w:val="000000" w:themeColor="text1"/>
        </w:rPr>
        <w:t>臺中市</w:t>
      </w:r>
      <w:r w:rsidR="00577A17" w:rsidRPr="00966B5E">
        <w:rPr>
          <w:rFonts w:hint="eastAsia"/>
          <w:b/>
          <w:bCs w:val="0"/>
          <w:color w:val="000000" w:themeColor="text1"/>
        </w:rPr>
        <w:t>農業局暨所屬動保處</w:t>
      </w:r>
      <w:r w:rsidRPr="00966B5E">
        <w:rPr>
          <w:rFonts w:hint="eastAsia"/>
          <w:b/>
          <w:bCs w:val="0"/>
          <w:color w:val="000000" w:themeColor="text1"/>
        </w:rPr>
        <w:t>主管畜牧場登記管理</w:t>
      </w:r>
      <w:r w:rsidR="00D949AA" w:rsidRPr="00966B5E">
        <w:rPr>
          <w:rFonts w:hint="eastAsia"/>
          <w:b/>
          <w:bCs w:val="0"/>
          <w:color w:val="000000" w:themeColor="text1"/>
        </w:rPr>
        <w:t>及防疫輔導</w:t>
      </w:r>
      <w:r w:rsidRPr="00966B5E">
        <w:rPr>
          <w:rFonts w:hint="eastAsia"/>
          <w:b/>
          <w:bCs w:val="0"/>
          <w:color w:val="000000" w:themeColor="text1"/>
        </w:rPr>
        <w:t>，自應注意</w:t>
      </w:r>
      <w:r w:rsidR="002D09FC" w:rsidRPr="00966B5E">
        <w:rPr>
          <w:rFonts w:hint="eastAsia"/>
          <w:b/>
          <w:bCs w:val="0"/>
          <w:color w:val="000000" w:themeColor="text1"/>
        </w:rPr>
        <w:t>所轄</w:t>
      </w:r>
      <w:r w:rsidR="0088232E" w:rsidRPr="00966B5E">
        <w:rPr>
          <w:rFonts w:hint="eastAsia"/>
          <w:b/>
          <w:bCs w:val="0"/>
          <w:color w:val="000000" w:themeColor="text1"/>
        </w:rPr>
        <w:t>禽場</w:t>
      </w:r>
      <w:r w:rsidR="002D09FC" w:rsidRPr="00966B5E">
        <w:rPr>
          <w:rFonts w:hint="eastAsia"/>
          <w:b/>
          <w:bCs w:val="0"/>
          <w:color w:val="000000" w:themeColor="text1"/>
        </w:rPr>
        <w:t>簽訂之</w:t>
      </w:r>
      <w:r w:rsidRPr="00966B5E">
        <w:rPr>
          <w:rFonts w:hint="eastAsia"/>
          <w:b/>
          <w:bCs w:val="0"/>
          <w:color w:val="000000" w:themeColor="text1"/>
        </w:rPr>
        <w:t>獸醫</w:t>
      </w:r>
      <w:r w:rsidR="00302B77" w:rsidRPr="00966B5E">
        <w:rPr>
          <w:rFonts w:hint="eastAsia"/>
          <w:b/>
          <w:bCs w:val="0"/>
          <w:color w:val="000000" w:themeColor="text1"/>
        </w:rPr>
        <w:t>師</w:t>
      </w:r>
      <w:r w:rsidRPr="00966B5E">
        <w:rPr>
          <w:rFonts w:hint="eastAsia"/>
          <w:b/>
          <w:bCs w:val="0"/>
          <w:color w:val="000000" w:themeColor="text1"/>
        </w:rPr>
        <w:t>合約書</w:t>
      </w:r>
      <w:r w:rsidR="00302B77" w:rsidRPr="00966B5E">
        <w:rPr>
          <w:rFonts w:hint="eastAsia"/>
          <w:b/>
          <w:bCs w:val="0"/>
          <w:color w:val="000000" w:themeColor="text1"/>
        </w:rPr>
        <w:t>，</w:t>
      </w:r>
      <w:r w:rsidR="00302B77" w:rsidRPr="00966B5E">
        <w:rPr>
          <w:rFonts w:hint="eastAsia"/>
          <w:b/>
          <w:bCs w:val="0"/>
          <w:color w:val="000000" w:themeColor="text1"/>
        </w:rPr>
        <w:lastRenderedPageBreak/>
        <w:t>是否符於</w:t>
      </w:r>
      <w:r w:rsidR="00481D2F" w:rsidRPr="00966B5E">
        <w:rPr>
          <w:rFonts w:hint="eastAsia"/>
          <w:b/>
          <w:bCs w:val="0"/>
          <w:color w:val="000000" w:themeColor="text1"/>
        </w:rPr>
        <w:t>畜牧法</w:t>
      </w:r>
      <w:r w:rsidR="0035504E" w:rsidRPr="00966B5E">
        <w:rPr>
          <w:rFonts w:hint="eastAsia"/>
          <w:b/>
          <w:bCs w:val="0"/>
          <w:color w:val="000000" w:themeColor="text1"/>
        </w:rPr>
        <w:t>、獸醫師法及</w:t>
      </w:r>
      <w:r w:rsidR="00302B77" w:rsidRPr="00966B5E">
        <w:rPr>
          <w:rFonts w:hint="eastAsia"/>
          <w:b/>
          <w:bCs w:val="0"/>
          <w:color w:val="000000" w:themeColor="text1"/>
        </w:rPr>
        <w:t>動物傳染病防治條例</w:t>
      </w:r>
      <w:r w:rsidR="00124689" w:rsidRPr="00966B5E">
        <w:rPr>
          <w:rFonts w:hint="eastAsia"/>
          <w:b/>
          <w:bCs w:val="0"/>
          <w:color w:val="000000" w:themeColor="text1"/>
        </w:rPr>
        <w:t>「</w:t>
      </w:r>
      <w:r w:rsidR="00FA1A0A" w:rsidRPr="00966B5E">
        <w:rPr>
          <w:rFonts w:hint="eastAsia"/>
          <w:b/>
          <w:bCs w:val="0"/>
          <w:color w:val="000000" w:themeColor="text1"/>
        </w:rPr>
        <w:t>維護</w:t>
      </w:r>
      <w:r w:rsidR="00481D2F" w:rsidRPr="00966B5E">
        <w:rPr>
          <w:rFonts w:hint="eastAsia"/>
          <w:b/>
          <w:bCs w:val="0"/>
          <w:color w:val="000000" w:themeColor="text1"/>
        </w:rPr>
        <w:t>動物健康及畜牧場防疫</w:t>
      </w:r>
      <w:r w:rsidR="0035504E" w:rsidRPr="00966B5E">
        <w:rPr>
          <w:rFonts w:hint="eastAsia"/>
          <w:b/>
          <w:bCs w:val="0"/>
          <w:color w:val="000000" w:themeColor="text1"/>
        </w:rPr>
        <w:t>」</w:t>
      </w:r>
      <w:r w:rsidR="00302B77" w:rsidRPr="00966B5E">
        <w:rPr>
          <w:rFonts w:hint="eastAsia"/>
          <w:b/>
          <w:bCs w:val="0"/>
          <w:color w:val="000000" w:themeColor="text1"/>
        </w:rPr>
        <w:t>意旨</w:t>
      </w:r>
      <w:r w:rsidRPr="00966B5E">
        <w:rPr>
          <w:rFonts w:hint="eastAsia"/>
          <w:b/>
          <w:bCs w:val="0"/>
          <w:color w:val="000000" w:themeColor="text1"/>
        </w:rPr>
        <w:t>，</w:t>
      </w:r>
      <w:r w:rsidR="00854231" w:rsidRPr="00966B5E">
        <w:rPr>
          <w:rFonts w:hint="eastAsia"/>
          <w:b/>
          <w:bCs w:val="0"/>
          <w:color w:val="000000" w:themeColor="text1"/>
        </w:rPr>
        <w:t>惟於本案禽流感案例場，竟未察</w:t>
      </w:r>
      <w:r w:rsidR="00F92E39" w:rsidRPr="00966B5E">
        <w:rPr>
          <w:rFonts w:hint="eastAsia"/>
          <w:b/>
          <w:bCs w:val="0"/>
          <w:color w:val="000000" w:themeColor="text1"/>
        </w:rPr>
        <w:t>雙方簽署</w:t>
      </w:r>
      <w:r w:rsidRPr="00966B5E">
        <w:rPr>
          <w:rFonts w:hint="eastAsia"/>
          <w:b/>
          <w:bCs w:val="0"/>
          <w:color w:val="000000" w:themeColor="text1"/>
        </w:rPr>
        <w:t>「無償</w:t>
      </w:r>
      <w:r w:rsidR="00854231" w:rsidRPr="00966B5E">
        <w:rPr>
          <w:rFonts w:hint="eastAsia"/>
          <w:b/>
          <w:bCs w:val="0"/>
          <w:color w:val="000000" w:themeColor="text1"/>
        </w:rPr>
        <w:t>服務」</w:t>
      </w:r>
      <w:r w:rsidR="00800263" w:rsidRPr="00966B5E">
        <w:rPr>
          <w:rFonts w:hint="eastAsia"/>
          <w:b/>
          <w:bCs w:val="0"/>
          <w:color w:val="000000" w:themeColor="text1"/>
        </w:rPr>
        <w:t>合約</w:t>
      </w:r>
      <w:r w:rsidR="00854231" w:rsidRPr="00966B5E">
        <w:rPr>
          <w:rFonts w:hint="eastAsia"/>
          <w:b/>
          <w:bCs w:val="0"/>
          <w:color w:val="000000" w:themeColor="text1"/>
        </w:rPr>
        <w:t>書，</w:t>
      </w:r>
      <w:bookmarkStart w:id="60" w:name="_Hlk233217019"/>
      <w:r w:rsidR="00A35631" w:rsidRPr="00966B5E">
        <w:rPr>
          <w:rFonts w:hint="eastAsia"/>
          <w:b/>
          <w:bCs w:val="0"/>
          <w:color w:val="000000" w:themeColor="text1"/>
        </w:rPr>
        <w:t>容任</w:t>
      </w:r>
      <w:r w:rsidR="00AD5036" w:rsidRPr="00966B5E">
        <w:rPr>
          <w:rFonts w:hint="eastAsia"/>
          <w:b/>
          <w:bCs w:val="0"/>
          <w:color w:val="000000" w:themeColor="text1"/>
        </w:rPr>
        <w:t>特約</w:t>
      </w:r>
      <w:r w:rsidR="00A35631" w:rsidRPr="00966B5E">
        <w:rPr>
          <w:rFonts w:hint="eastAsia"/>
          <w:b/>
          <w:bCs w:val="0"/>
          <w:color w:val="000000" w:themeColor="text1"/>
        </w:rPr>
        <w:t>獸醫師</w:t>
      </w:r>
      <w:r w:rsidR="00AD5036" w:rsidRPr="00966B5E">
        <w:rPr>
          <w:rFonts w:hint="eastAsia"/>
          <w:b/>
          <w:bCs w:val="0"/>
          <w:color w:val="000000" w:themeColor="text1"/>
        </w:rPr>
        <w:t>自113年起即未曾進入禽場</w:t>
      </w:r>
      <w:r w:rsidR="009A50D5" w:rsidRPr="00966B5E">
        <w:rPr>
          <w:rStyle w:val="afe"/>
          <w:b/>
          <w:bCs w:val="0"/>
          <w:color w:val="000000" w:themeColor="text1"/>
        </w:rPr>
        <w:footnoteReference w:id="2"/>
      </w:r>
      <w:r w:rsidR="00AD5036" w:rsidRPr="00966B5E">
        <w:rPr>
          <w:rFonts w:hint="eastAsia"/>
          <w:b/>
          <w:bCs w:val="0"/>
          <w:color w:val="000000" w:themeColor="text1"/>
        </w:rPr>
        <w:t>，且</w:t>
      </w:r>
      <w:r w:rsidR="00F92E39" w:rsidRPr="00966B5E">
        <w:rPr>
          <w:rFonts w:hint="eastAsia"/>
          <w:b/>
          <w:bCs w:val="0"/>
          <w:color w:val="000000" w:themeColor="text1"/>
        </w:rPr>
        <w:t>轉介</w:t>
      </w:r>
      <w:r w:rsidR="00854231" w:rsidRPr="00966B5E">
        <w:rPr>
          <w:rFonts w:hint="eastAsia"/>
          <w:b/>
          <w:bCs w:val="0"/>
          <w:color w:val="000000" w:themeColor="text1"/>
        </w:rPr>
        <w:t>藥品業務</w:t>
      </w:r>
      <w:r w:rsidR="0088232E" w:rsidRPr="00966B5E">
        <w:rPr>
          <w:rFonts w:hint="eastAsia"/>
          <w:b/>
          <w:bCs w:val="0"/>
          <w:color w:val="000000" w:themeColor="text1"/>
        </w:rPr>
        <w:t>人員</w:t>
      </w:r>
      <w:r w:rsidR="00854231" w:rsidRPr="00966B5E">
        <w:rPr>
          <w:rFonts w:hint="eastAsia"/>
          <w:b/>
          <w:bCs w:val="0"/>
          <w:color w:val="000000" w:themeColor="text1"/>
        </w:rPr>
        <w:t>代替</w:t>
      </w:r>
      <w:r w:rsidR="00A35631" w:rsidRPr="00966B5E">
        <w:rPr>
          <w:rFonts w:hint="eastAsia"/>
          <w:b/>
          <w:bCs w:val="0"/>
          <w:color w:val="000000" w:themeColor="text1"/>
        </w:rPr>
        <w:t>其</w:t>
      </w:r>
      <w:r w:rsidR="002F469B" w:rsidRPr="00966B5E">
        <w:rPr>
          <w:rFonts w:hint="eastAsia"/>
          <w:b/>
          <w:bCs w:val="0"/>
          <w:color w:val="000000" w:themeColor="text1"/>
        </w:rPr>
        <w:t>於115年1月期間，</w:t>
      </w:r>
      <w:r w:rsidR="00A17555" w:rsidRPr="00966B5E">
        <w:rPr>
          <w:rFonts w:hint="eastAsia"/>
          <w:b/>
          <w:bCs w:val="0"/>
          <w:color w:val="000000" w:themeColor="text1"/>
        </w:rPr>
        <w:t>聯繫</w:t>
      </w:r>
      <w:r w:rsidR="002F469B" w:rsidRPr="00966B5E">
        <w:rPr>
          <w:rFonts w:hint="eastAsia"/>
          <w:b/>
          <w:bCs w:val="0"/>
          <w:color w:val="000000" w:themeColor="text1"/>
        </w:rPr>
        <w:t>疫苗注射、</w:t>
      </w:r>
      <w:r w:rsidR="00941C1F" w:rsidRPr="00966B5E">
        <w:rPr>
          <w:rFonts w:hint="eastAsia"/>
          <w:b/>
          <w:bCs w:val="0"/>
          <w:color w:val="000000" w:themeColor="text1"/>
        </w:rPr>
        <w:t>解剖</w:t>
      </w:r>
      <w:r w:rsidR="0088232E" w:rsidRPr="00966B5E">
        <w:rPr>
          <w:rFonts w:hint="eastAsia"/>
          <w:b/>
          <w:bCs w:val="0"/>
          <w:color w:val="000000" w:themeColor="text1"/>
        </w:rPr>
        <w:t>死亡雞隻</w:t>
      </w:r>
      <w:r w:rsidR="00F745A3" w:rsidRPr="00966B5E">
        <w:rPr>
          <w:rFonts w:hint="eastAsia"/>
          <w:b/>
          <w:bCs w:val="0"/>
          <w:color w:val="000000" w:themeColor="text1"/>
        </w:rPr>
        <w:t>以</w:t>
      </w:r>
      <w:r w:rsidR="0088232E" w:rsidRPr="00966B5E">
        <w:rPr>
          <w:rFonts w:hint="eastAsia"/>
          <w:b/>
          <w:bCs w:val="0"/>
          <w:color w:val="000000" w:themeColor="text1"/>
        </w:rPr>
        <w:t>判斷死因</w:t>
      </w:r>
      <w:r w:rsidR="00941C1F" w:rsidRPr="00966B5E">
        <w:rPr>
          <w:rFonts w:hint="eastAsia"/>
          <w:b/>
          <w:bCs w:val="0"/>
          <w:color w:val="000000" w:themeColor="text1"/>
        </w:rPr>
        <w:t>及</w:t>
      </w:r>
      <w:r w:rsidR="0088232E" w:rsidRPr="00966B5E">
        <w:rPr>
          <w:rFonts w:hint="eastAsia"/>
          <w:b/>
          <w:bCs w:val="0"/>
          <w:color w:val="000000" w:themeColor="text1"/>
        </w:rPr>
        <w:t>給予處方治療</w:t>
      </w:r>
      <w:r w:rsidR="00AD5036" w:rsidRPr="00966B5E">
        <w:rPr>
          <w:rFonts w:hint="eastAsia"/>
          <w:b/>
          <w:bCs w:val="0"/>
          <w:color w:val="000000" w:themeColor="text1"/>
        </w:rPr>
        <w:t>等違法行為</w:t>
      </w:r>
      <w:r w:rsidR="002F469B" w:rsidRPr="00966B5E">
        <w:rPr>
          <w:rFonts w:hint="eastAsia"/>
          <w:b/>
          <w:bCs w:val="0"/>
          <w:color w:val="000000" w:themeColor="text1"/>
        </w:rPr>
        <w:t>。</w:t>
      </w:r>
      <w:bookmarkEnd w:id="60"/>
      <w:r w:rsidR="002F469B" w:rsidRPr="00966B5E">
        <w:rPr>
          <w:rFonts w:hint="eastAsia"/>
          <w:b/>
          <w:bCs w:val="0"/>
          <w:color w:val="000000" w:themeColor="text1"/>
        </w:rPr>
        <w:t>長此以往，</w:t>
      </w:r>
      <w:r w:rsidR="00FA1A0A" w:rsidRPr="00966B5E">
        <w:rPr>
          <w:rFonts w:hint="eastAsia"/>
          <w:b/>
          <w:bCs w:val="0"/>
          <w:color w:val="000000" w:themeColor="text1"/>
        </w:rPr>
        <w:t>事態擴大，</w:t>
      </w:r>
      <w:r w:rsidR="002F469B" w:rsidRPr="00966B5E">
        <w:rPr>
          <w:rFonts w:hint="eastAsia"/>
          <w:b/>
          <w:bCs w:val="0"/>
          <w:color w:val="000000" w:themeColor="text1"/>
        </w:rPr>
        <w:t>致釀案例場</w:t>
      </w:r>
      <w:r w:rsidR="00F12B5D" w:rsidRPr="00966B5E">
        <w:rPr>
          <w:rFonts w:hint="eastAsia"/>
          <w:b/>
          <w:bCs w:val="0"/>
          <w:color w:val="000000" w:themeColor="text1"/>
        </w:rPr>
        <w:t>隱匿</w:t>
      </w:r>
      <w:r w:rsidR="002F469B" w:rsidRPr="00966B5E">
        <w:rPr>
          <w:rFonts w:hint="eastAsia"/>
          <w:b/>
          <w:bCs w:val="0"/>
          <w:color w:val="000000" w:themeColor="text1"/>
        </w:rPr>
        <w:t>禽流感事件，</w:t>
      </w:r>
      <w:r w:rsidR="0039035F" w:rsidRPr="00966B5E">
        <w:rPr>
          <w:rFonts w:hint="eastAsia"/>
          <w:b/>
          <w:bCs w:val="0"/>
          <w:color w:val="000000" w:themeColor="text1"/>
        </w:rPr>
        <w:t>應切實檢討改進</w:t>
      </w:r>
    </w:p>
    <w:p w14:paraId="2FB8B680" w14:textId="6B1C2AA0" w:rsidR="00E20594" w:rsidRPr="00966B5E" w:rsidRDefault="0003496E" w:rsidP="00106FAB">
      <w:pPr>
        <w:pStyle w:val="3"/>
        <w:rPr>
          <w:color w:val="000000" w:themeColor="text1"/>
        </w:rPr>
      </w:pPr>
      <w:r w:rsidRPr="00966B5E">
        <w:rPr>
          <w:rFonts w:hint="eastAsia"/>
          <w:color w:val="000000" w:themeColor="text1"/>
        </w:rPr>
        <w:t>依據畜牧法第9條規定</w:t>
      </w:r>
      <w:r w:rsidR="009571FA" w:rsidRPr="00966B5E">
        <w:rPr>
          <w:rFonts w:hint="eastAsia"/>
          <w:color w:val="000000" w:themeColor="text1"/>
        </w:rPr>
        <w:t>：</w:t>
      </w:r>
      <w:r w:rsidRPr="00966B5E">
        <w:rPr>
          <w:rFonts w:hint="eastAsia"/>
          <w:color w:val="000000" w:themeColor="text1"/>
        </w:rPr>
        <w:t>「畜牧場應置獸醫師或有特約獸醫師，負責畜牧場之畜禽衛生管理，遇有家畜、家禽發病率達10%以上時，獸醫師應於24小時內報告當地主管機關。」次據</w:t>
      </w:r>
      <w:r w:rsidR="00E20594" w:rsidRPr="00966B5E">
        <w:rPr>
          <w:rFonts w:hint="eastAsia"/>
          <w:color w:val="000000" w:themeColor="text1"/>
        </w:rPr>
        <w:t>動物傳染病防治條例（下稱</w:t>
      </w:r>
      <w:r w:rsidR="005E65BE" w:rsidRPr="00966B5E">
        <w:rPr>
          <w:rFonts w:hint="eastAsia"/>
          <w:color w:val="000000" w:themeColor="text1"/>
        </w:rPr>
        <w:t>動防條例</w:t>
      </w:r>
      <w:r w:rsidR="00E20594" w:rsidRPr="00966B5E">
        <w:rPr>
          <w:rFonts w:hint="eastAsia"/>
          <w:color w:val="000000" w:themeColor="text1"/>
        </w:rPr>
        <w:t>）</w:t>
      </w:r>
      <w:r w:rsidR="007277B8" w:rsidRPr="00966B5E">
        <w:rPr>
          <w:rFonts w:hint="eastAsia"/>
          <w:color w:val="000000" w:themeColor="text1"/>
        </w:rPr>
        <w:t>第17條</w:t>
      </w:r>
      <w:r w:rsidR="00AD075A" w:rsidRPr="00966B5E">
        <w:rPr>
          <w:rFonts w:hint="eastAsia"/>
          <w:color w:val="000000" w:themeColor="text1"/>
        </w:rPr>
        <w:t>前段</w:t>
      </w:r>
      <w:r w:rsidR="007277B8" w:rsidRPr="00966B5E">
        <w:rPr>
          <w:rFonts w:hint="eastAsia"/>
          <w:color w:val="000000" w:themeColor="text1"/>
        </w:rPr>
        <w:t>規定：「獸醫師或獸醫佐於執行業務時，發現動物罹患、疑患或可能感染第</w:t>
      </w:r>
      <w:r w:rsidR="00A17555" w:rsidRPr="00966B5E">
        <w:rPr>
          <w:rFonts w:hint="eastAsia"/>
          <w:color w:val="000000" w:themeColor="text1"/>
        </w:rPr>
        <w:t>6</w:t>
      </w:r>
      <w:r w:rsidR="007277B8" w:rsidRPr="00966B5E">
        <w:rPr>
          <w:rFonts w:hint="eastAsia"/>
          <w:color w:val="000000" w:themeColor="text1"/>
        </w:rPr>
        <w:t>條第</w:t>
      </w:r>
      <w:r w:rsidR="00A17555" w:rsidRPr="00966B5E">
        <w:rPr>
          <w:rFonts w:hint="eastAsia"/>
          <w:color w:val="000000" w:themeColor="text1"/>
        </w:rPr>
        <w:t>1</w:t>
      </w:r>
      <w:r w:rsidR="007277B8" w:rsidRPr="00966B5E">
        <w:rPr>
          <w:rFonts w:hint="eastAsia"/>
          <w:color w:val="000000" w:themeColor="text1"/>
        </w:rPr>
        <w:t>項甲類動物傳染病或重大人畜共通之乙類、丙類動物傳染病時，應於</w:t>
      </w:r>
      <w:r w:rsidR="00A17555" w:rsidRPr="00966B5E">
        <w:rPr>
          <w:rFonts w:hint="eastAsia"/>
          <w:color w:val="000000" w:themeColor="text1"/>
        </w:rPr>
        <w:t>24</w:t>
      </w:r>
      <w:r w:rsidR="007277B8" w:rsidRPr="00966B5E">
        <w:rPr>
          <w:rFonts w:hint="eastAsia"/>
          <w:color w:val="000000" w:themeColor="text1"/>
        </w:rPr>
        <w:t>小時內向當地動物防疫機關報告。」</w:t>
      </w:r>
      <w:r w:rsidRPr="00966B5E">
        <w:rPr>
          <w:rFonts w:hint="eastAsia"/>
          <w:color w:val="000000" w:themeColor="text1"/>
        </w:rPr>
        <w:t>獸醫師法第10條規定</w:t>
      </w:r>
      <w:r w:rsidR="009571FA" w:rsidRPr="00966B5E">
        <w:rPr>
          <w:rFonts w:hint="eastAsia"/>
          <w:color w:val="000000" w:themeColor="text1"/>
        </w:rPr>
        <w:t>：</w:t>
      </w:r>
      <w:r w:rsidRPr="00966B5E">
        <w:rPr>
          <w:rFonts w:hint="eastAsia"/>
          <w:color w:val="000000" w:themeColor="text1"/>
        </w:rPr>
        <w:t>「執業之獸醫師非親自診斷、治療，不得填發診斷書及處方，非親自檢驗不得填發檢驗證明書。」</w:t>
      </w:r>
      <w:r w:rsidR="006A22F1" w:rsidRPr="00966B5E">
        <w:rPr>
          <w:rFonts w:hint="eastAsia"/>
          <w:color w:val="000000" w:themeColor="text1"/>
        </w:rPr>
        <w:t>從而，畜牧場特約</w:t>
      </w:r>
      <w:r w:rsidR="00E20594" w:rsidRPr="00966B5E">
        <w:rPr>
          <w:rFonts w:hint="eastAsia"/>
          <w:color w:val="000000" w:themeColor="text1"/>
        </w:rPr>
        <w:t>獸醫師</w:t>
      </w:r>
      <w:r w:rsidR="006A22F1" w:rsidRPr="00966B5E">
        <w:rPr>
          <w:rFonts w:hint="eastAsia"/>
          <w:color w:val="000000" w:themeColor="text1"/>
        </w:rPr>
        <w:t>應</w:t>
      </w:r>
      <w:r w:rsidR="00E20594" w:rsidRPr="00966B5E">
        <w:rPr>
          <w:rFonts w:hint="eastAsia"/>
          <w:color w:val="000000" w:themeColor="text1"/>
        </w:rPr>
        <w:t>遵守畜牧法、</w:t>
      </w:r>
      <w:r w:rsidR="005E65BE" w:rsidRPr="00966B5E">
        <w:rPr>
          <w:rFonts w:hint="eastAsia"/>
          <w:color w:val="000000" w:themeColor="text1"/>
        </w:rPr>
        <w:t>動防條例</w:t>
      </w:r>
      <w:r w:rsidR="00A301F7" w:rsidRPr="00966B5E">
        <w:rPr>
          <w:rFonts w:hint="eastAsia"/>
          <w:color w:val="000000" w:themeColor="text1"/>
        </w:rPr>
        <w:t>、獸醫師法等</w:t>
      </w:r>
      <w:r w:rsidR="00E20594" w:rsidRPr="00966B5E">
        <w:rPr>
          <w:rFonts w:hint="eastAsia"/>
          <w:color w:val="000000" w:themeColor="text1"/>
        </w:rPr>
        <w:t>法令規定，</w:t>
      </w:r>
      <w:r w:rsidR="00A301F7" w:rsidRPr="00966B5E">
        <w:rPr>
          <w:rFonts w:hint="eastAsia"/>
          <w:color w:val="000000" w:themeColor="text1"/>
        </w:rPr>
        <w:t>以</w:t>
      </w:r>
      <w:r w:rsidR="00E20594" w:rsidRPr="00966B5E">
        <w:rPr>
          <w:rFonts w:hint="eastAsia"/>
          <w:color w:val="000000" w:themeColor="text1"/>
        </w:rPr>
        <w:t>維護動物健康及畜牧場防疫衛生工作。</w:t>
      </w:r>
    </w:p>
    <w:p w14:paraId="36385614" w14:textId="2A2B893C" w:rsidR="00D949AA" w:rsidRPr="00966B5E" w:rsidRDefault="003018D7" w:rsidP="00D949AA">
      <w:pPr>
        <w:pStyle w:val="3"/>
        <w:rPr>
          <w:color w:val="000000" w:themeColor="text1"/>
        </w:rPr>
      </w:pPr>
      <w:r w:rsidRPr="00966B5E">
        <w:rPr>
          <w:rFonts w:hint="eastAsia"/>
          <w:color w:val="000000" w:themeColor="text1"/>
        </w:rPr>
        <w:tab/>
      </w:r>
      <w:r w:rsidR="00D949AA" w:rsidRPr="00966B5E">
        <w:rPr>
          <w:rFonts w:hint="eastAsia"/>
          <w:color w:val="000000" w:themeColor="text1"/>
        </w:rPr>
        <w:t>次據</w:t>
      </w:r>
      <w:r w:rsidR="005E65BE" w:rsidRPr="00966B5E">
        <w:rPr>
          <w:rFonts w:hint="eastAsia"/>
          <w:color w:val="000000" w:themeColor="text1"/>
        </w:rPr>
        <w:t>動防條例</w:t>
      </w:r>
      <w:r w:rsidR="00D949AA" w:rsidRPr="00966B5E">
        <w:rPr>
          <w:rFonts w:hint="eastAsia"/>
          <w:color w:val="000000" w:themeColor="text1"/>
        </w:rPr>
        <w:t>第2條第1項及第2項規定：「本條例所稱主管機關：在中央為農業部；在直轄市為直轄市政府；……。本條例所稱動物防疫機關，係指各級主管機關依第8條第2項所設之機關……。</w:t>
      </w:r>
      <w:r w:rsidR="00C821A3" w:rsidRPr="00966B5E">
        <w:rPr>
          <w:rFonts w:hint="eastAsia"/>
          <w:color w:val="000000" w:themeColor="text1"/>
        </w:rPr>
        <w:t>」</w:t>
      </w:r>
      <w:r w:rsidRPr="00966B5E">
        <w:rPr>
          <w:rFonts w:hint="eastAsia"/>
          <w:color w:val="000000" w:themeColor="text1"/>
        </w:rPr>
        <w:t>臺中市政府農業局組織規程第3條第3款</w:t>
      </w:r>
      <w:r w:rsidR="00E20594" w:rsidRPr="00966B5E">
        <w:rPr>
          <w:rFonts w:hint="eastAsia"/>
          <w:color w:val="000000" w:themeColor="text1"/>
        </w:rPr>
        <w:t>規定</w:t>
      </w:r>
      <w:r w:rsidR="009571FA" w:rsidRPr="00966B5E">
        <w:rPr>
          <w:rFonts w:hint="eastAsia"/>
          <w:color w:val="000000" w:themeColor="text1"/>
        </w:rPr>
        <w:t>：</w:t>
      </w:r>
      <w:r w:rsidRPr="00966B5E">
        <w:rPr>
          <w:rFonts w:hint="eastAsia"/>
          <w:color w:val="000000" w:themeColor="text1"/>
        </w:rPr>
        <w:t>「本局設下列科、室，分別掌理各有關事項：</w:t>
      </w:r>
      <w:r w:rsidR="00E20594" w:rsidRPr="00966B5E">
        <w:rPr>
          <w:rFonts w:hint="eastAsia"/>
          <w:color w:val="000000" w:themeColor="text1"/>
        </w:rPr>
        <w:t>……</w:t>
      </w:r>
      <w:r w:rsidRPr="00966B5E">
        <w:rPr>
          <w:rFonts w:hint="eastAsia"/>
          <w:color w:val="000000" w:themeColor="text1"/>
        </w:rPr>
        <w:t>三、畜牧科：畜牧生產輔導、畜牧行政、畜情動態調查及畜牧</w:t>
      </w:r>
      <w:r w:rsidRPr="00966B5E">
        <w:rPr>
          <w:rFonts w:hint="eastAsia"/>
          <w:color w:val="000000" w:themeColor="text1"/>
        </w:rPr>
        <w:lastRenderedPageBreak/>
        <w:t>場登記管理、家畜保險、飼料管理、檢查有機畜產品驗證及管理、畜禽場污染防治等事項。」</w:t>
      </w:r>
      <w:r w:rsidR="00D949AA" w:rsidRPr="00966B5E">
        <w:rPr>
          <w:rFonts w:hint="eastAsia"/>
          <w:color w:val="000000" w:themeColor="text1"/>
        </w:rPr>
        <w:t>該局</w:t>
      </w:r>
      <w:r w:rsidR="006A22F1" w:rsidRPr="00966B5E">
        <w:rPr>
          <w:rFonts w:hint="eastAsia"/>
          <w:color w:val="000000" w:themeColor="text1"/>
        </w:rPr>
        <w:t>並</w:t>
      </w:r>
      <w:r w:rsidR="00D949AA" w:rsidRPr="00966B5E">
        <w:rPr>
          <w:rFonts w:hint="eastAsia"/>
          <w:color w:val="000000" w:themeColor="text1"/>
        </w:rPr>
        <w:t>下設動物防疫機關臺中市動保處</w:t>
      </w:r>
      <w:r w:rsidR="006A22F1" w:rsidRPr="00966B5E">
        <w:rPr>
          <w:rFonts w:hint="eastAsia"/>
          <w:color w:val="000000" w:themeColor="text1"/>
        </w:rPr>
        <w:t>，</w:t>
      </w:r>
      <w:r w:rsidR="00D949AA" w:rsidRPr="00966B5E">
        <w:rPr>
          <w:rFonts w:hint="eastAsia"/>
          <w:color w:val="000000" w:themeColor="text1"/>
        </w:rPr>
        <w:t>掌理草食及家禽動物疾病防治、法定傳染病防疫、衛生保健、家禽場訪視輔導等業務，藉由查核畜牧場生物安全防治措施，促進畜主善盡衛生管理義務，以防範動物傳染病之發生。</w:t>
      </w:r>
    </w:p>
    <w:p w14:paraId="7DFDE14B" w14:textId="582C3456" w:rsidR="001B7EA5" w:rsidRPr="00966B5E" w:rsidRDefault="00B418CA" w:rsidP="00F71526">
      <w:pPr>
        <w:pStyle w:val="3"/>
        <w:rPr>
          <w:color w:val="000000" w:themeColor="text1"/>
        </w:rPr>
      </w:pPr>
      <w:r w:rsidRPr="00966B5E">
        <w:rPr>
          <w:rFonts w:hint="eastAsia"/>
          <w:color w:val="000000" w:themeColor="text1"/>
        </w:rPr>
        <w:t>惟查</w:t>
      </w:r>
      <w:r w:rsidR="00F820B9" w:rsidRPr="00966B5E">
        <w:rPr>
          <w:rFonts w:hint="eastAsia"/>
          <w:color w:val="000000" w:themeColor="text1"/>
        </w:rPr>
        <w:t>，</w:t>
      </w:r>
      <w:r w:rsidR="0015682D" w:rsidRPr="00966B5E">
        <w:rPr>
          <w:rFonts w:hint="eastAsia"/>
          <w:color w:val="000000" w:themeColor="text1"/>
        </w:rPr>
        <w:t>臺中市農業局</w:t>
      </w:r>
      <w:r w:rsidR="005D4CD0" w:rsidRPr="00966B5E">
        <w:rPr>
          <w:rFonts w:hint="eastAsia"/>
          <w:color w:val="000000" w:themeColor="text1"/>
        </w:rPr>
        <w:t>雖</w:t>
      </w:r>
      <w:r w:rsidR="00754234" w:rsidRPr="00966B5E">
        <w:rPr>
          <w:rFonts w:hint="eastAsia"/>
          <w:color w:val="000000" w:themeColor="text1"/>
        </w:rPr>
        <w:t>掌有</w:t>
      </w:r>
      <w:r w:rsidR="005D4CD0" w:rsidRPr="00966B5E">
        <w:rPr>
          <w:rFonts w:hint="eastAsia"/>
          <w:color w:val="000000" w:themeColor="text1"/>
        </w:rPr>
        <w:t>「</w:t>
      </w:r>
      <w:r w:rsidR="006E5E1F" w:rsidRPr="00966B5E">
        <w:rPr>
          <w:rFonts w:hint="eastAsia"/>
          <w:color w:val="000000" w:themeColor="text1"/>
        </w:rPr>
        <w:t>農業部</w:t>
      </w:r>
      <w:r w:rsidR="005D4CD0" w:rsidRPr="00966B5E">
        <w:rPr>
          <w:rFonts w:hint="eastAsia"/>
          <w:color w:val="000000" w:themeColor="text1"/>
        </w:rPr>
        <w:t>畜牧場登記管理系統」</w:t>
      </w:r>
      <w:r w:rsidR="006E5E1F" w:rsidRPr="00966B5E">
        <w:rPr>
          <w:rFonts w:hint="eastAsia"/>
          <w:color w:val="000000" w:themeColor="text1"/>
        </w:rPr>
        <w:t>（下稱畜牧場登記管理系統）</w:t>
      </w:r>
      <w:r w:rsidR="005D4CD0" w:rsidRPr="00966B5E">
        <w:rPr>
          <w:rFonts w:hint="eastAsia"/>
          <w:color w:val="000000" w:themeColor="text1"/>
        </w:rPr>
        <w:t>權限</w:t>
      </w:r>
      <w:r w:rsidR="00D949AA" w:rsidRPr="00966B5E">
        <w:rPr>
          <w:rFonts w:hint="eastAsia"/>
          <w:color w:val="000000" w:themeColor="text1"/>
        </w:rPr>
        <w:t>，</w:t>
      </w:r>
      <w:r w:rsidR="005D4CD0" w:rsidRPr="00966B5E">
        <w:rPr>
          <w:rFonts w:hint="eastAsia"/>
          <w:color w:val="000000" w:themeColor="text1"/>
        </w:rPr>
        <w:t>且</w:t>
      </w:r>
      <w:r w:rsidR="00D949AA" w:rsidRPr="00966B5E">
        <w:rPr>
          <w:rFonts w:hint="eastAsia"/>
          <w:color w:val="000000" w:themeColor="text1"/>
        </w:rPr>
        <w:t>臺中市動保處前</w:t>
      </w:r>
      <w:r w:rsidR="005D4CD0" w:rsidRPr="00966B5E">
        <w:rPr>
          <w:rFonts w:hint="eastAsia"/>
          <w:color w:val="000000" w:themeColor="text1"/>
        </w:rPr>
        <w:t>於113至114年期間</w:t>
      </w:r>
      <w:r w:rsidR="00D949AA" w:rsidRPr="00966B5E">
        <w:rPr>
          <w:rFonts w:hint="eastAsia"/>
          <w:color w:val="000000" w:themeColor="text1"/>
        </w:rPr>
        <w:t>，</w:t>
      </w:r>
      <w:r w:rsidR="005D4CD0" w:rsidRPr="00966B5E">
        <w:rPr>
          <w:rFonts w:hint="eastAsia"/>
          <w:color w:val="000000" w:themeColor="text1"/>
        </w:rPr>
        <w:t>赴案例場訪視調查</w:t>
      </w:r>
      <w:r w:rsidR="00754234" w:rsidRPr="00966B5E">
        <w:rPr>
          <w:rFonts w:hint="eastAsia"/>
          <w:color w:val="000000" w:themeColor="text1"/>
        </w:rPr>
        <w:t>及辦理禽流感例行性監測</w:t>
      </w:r>
      <w:r w:rsidR="005D4CD0" w:rsidRPr="00966B5E">
        <w:rPr>
          <w:rFonts w:hint="eastAsia"/>
          <w:color w:val="000000" w:themeColor="text1"/>
        </w:rPr>
        <w:t>，卻</w:t>
      </w:r>
      <w:r w:rsidR="0015682D" w:rsidRPr="00966B5E">
        <w:rPr>
          <w:rFonts w:hint="eastAsia"/>
          <w:color w:val="000000" w:themeColor="text1"/>
        </w:rPr>
        <w:t>未察</w:t>
      </w:r>
      <w:r w:rsidR="005D4CD0" w:rsidRPr="00966B5E">
        <w:rPr>
          <w:rFonts w:hint="eastAsia"/>
          <w:color w:val="000000" w:themeColor="text1"/>
        </w:rPr>
        <w:t>案例場與特約獸醫師</w:t>
      </w:r>
      <w:r w:rsidR="00F820B9" w:rsidRPr="00966B5E">
        <w:rPr>
          <w:rFonts w:hint="eastAsia"/>
          <w:color w:val="000000" w:themeColor="text1"/>
        </w:rPr>
        <w:t>簽署「無償服務」</w:t>
      </w:r>
      <w:r w:rsidR="00FF7948" w:rsidRPr="00966B5E">
        <w:rPr>
          <w:rFonts w:hint="eastAsia"/>
          <w:color w:val="000000" w:themeColor="text1"/>
        </w:rPr>
        <w:t>合</w:t>
      </w:r>
      <w:r w:rsidR="00F820B9" w:rsidRPr="00966B5E">
        <w:rPr>
          <w:rFonts w:hint="eastAsia"/>
          <w:color w:val="000000" w:themeColor="text1"/>
        </w:rPr>
        <w:t>約書，容任特約獸醫師自113年起即未曾進入禽場，且轉介藥品業務人員代替其於115年1月期間，聯繫疫苗注射、解剖死亡雞</w:t>
      </w:r>
      <w:r w:rsidR="00F820B9" w:rsidRPr="00966B5E">
        <w:rPr>
          <w:rFonts w:hint="eastAsia"/>
          <w:color w:val="000000" w:themeColor="text1"/>
          <w:spacing w:val="-2"/>
        </w:rPr>
        <w:t>隻判斷死因及給予處方治療等違法行為</w:t>
      </w:r>
      <w:r w:rsidR="0015682D" w:rsidRPr="00966B5E">
        <w:rPr>
          <w:rFonts w:hint="eastAsia"/>
          <w:color w:val="000000" w:themeColor="text1"/>
          <w:spacing w:val="-2"/>
        </w:rPr>
        <w:t>，分述如下：</w:t>
      </w:r>
    </w:p>
    <w:p w14:paraId="5655DF43" w14:textId="0614A61D" w:rsidR="004B2154" w:rsidRPr="00966B5E" w:rsidRDefault="001F6150" w:rsidP="001B7EA5">
      <w:pPr>
        <w:pStyle w:val="4"/>
        <w:rPr>
          <w:bCs/>
          <w:color w:val="000000" w:themeColor="text1"/>
        </w:rPr>
      </w:pPr>
      <w:r w:rsidRPr="00966B5E">
        <w:rPr>
          <w:rFonts w:hint="eastAsia"/>
          <w:bCs/>
          <w:color w:val="000000" w:themeColor="text1"/>
        </w:rPr>
        <w:t>雙方簽署無償服務合約書：</w:t>
      </w:r>
      <w:r w:rsidR="00B418CA" w:rsidRPr="00966B5E">
        <w:rPr>
          <w:rFonts w:hint="eastAsia"/>
          <w:bCs/>
          <w:color w:val="000000" w:themeColor="text1"/>
        </w:rPr>
        <w:t>本案案例場</w:t>
      </w:r>
      <w:r w:rsidR="00F71526" w:rsidRPr="00966B5E">
        <w:rPr>
          <w:rFonts w:hint="eastAsia"/>
          <w:bCs/>
          <w:color w:val="000000" w:themeColor="text1"/>
        </w:rPr>
        <w:t>聘置獸醫人員合約書記載：「</w:t>
      </w:r>
      <w:r w:rsidR="006D1F28" w:rsidRPr="00966B5E">
        <w:rPr>
          <w:rFonts w:hint="eastAsia"/>
          <w:bCs/>
          <w:color w:val="000000" w:themeColor="text1"/>
        </w:rPr>
        <w:t>三、乙方（即特約獸醫師）主要職責：1.指導畜牧場飼養管理及協助指導畜牧場之污染防治。2.指導畜主衛生管理、疫苗注射、疫情通報及動物藥品使用等防疫工作。3.協助畜主填造各項疫苗使用報告表、免疫紀錄卡、衛生管理工作紀錄簿及……。</w:t>
      </w:r>
      <w:r w:rsidR="00F71526" w:rsidRPr="00966B5E">
        <w:rPr>
          <w:rFonts w:hint="eastAsia"/>
          <w:bCs/>
          <w:color w:val="000000" w:themeColor="text1"/>
        </w:rPr>
        <w:t>四、乙方服務甲方</w:t>
      </w:r>
      <w:r w:rsidR="00754234" w:rsidRPr="00966B5E">
        <w:rPr>
          <w:rFonts w:hint="eastAsia"/>
          <w:bCs/>
          <w:color w:val="000000" w:themeColor="text1"/>
        </w:rPr>
        <w:t>（即案例場）</w:t>
      </w:r>
      <w:r w:rsidR="00F71526" w:rsidRPr="00966B5E">
        <w:rPr>
          <w:rFonts w:hint="eastAsia"/>
          <w:bCs/>
          <w:color w:val="000000" w:themeColor="text1"/>
        </w:rPr>
        <w:t>酬勞費由甲、乙雙方協商訂之：甲方飼養動物種類：蛋雞；數量10,000隻，每年酬勞費：（未填寫金額）」。</w:t>
      </w:r>
      <w:r w:rsidR="001B7EA5" w:rsidRPr="00966B5E">
        <w:rPr>
          <w:rFonts w:hint="eastAsia"/>
          <w:bCs/>
          <w:color w:val="000000" w:themeColor="text1"/>
        </w:rPr>
        <w:t>針對合約書未填具酬勞費</w:t>
      </w:r>
      <w:r w:rsidR="00DF2F50" w:rsidRPr="00966B5E">
        <w:rPr>
          <w:rFonts w:hint="eastAsia"/>
          <w:bCs/>
          <w:color w:val="000000" w:themeColor="text1"/>
        </w:rPr>
        <w:t>用金額</w:t>
      </w:r>
      <w:r w:rsidR="001B7EA5" w:rsidRPr="00966B5E">
        <w:rPr>
          <w:rFonts w:hint="eastAsia"/>
          <w:bCs/>
          <w:color w:val="000000" w:themeColor="text1"/>
        </w:rPr>
        <w:t>一事，</w:t>
      </w:r>
      <w:r w:rsidR="00F71526" w:rsidRPr="00966B5E">
        <w:rPr>
          <w:rFonts w:hint="eastAsia"/>
          <w:bCs/>
          <w:color w:val="000000" w:themeColor="text1"/>
        </w:rPr>
        <w:t>詢據臺中市政府表示：「實際上是無收取費用。」</w:t>
      </w:r>
      <w:r w:rsidR="00D13C0D" w:rsidRPr="00966B5E">
        <w:rPr>
          <w:rFonts w:hint="eastAsia"/>
          <w:bCs/>
          <w:color w:val="000000" w:themeColor="text1"/>
        </w:rPr>
        <w:t>可知</w:t>
      </w:r>
      <w:r w:rsidR="006D1F28" w:rsidRPr="00966B5E">
        <w:rPr>
          <w:rFonts w:hint="eastAsia"/>
          <w:bCs/>
          <w:color w:val="000000" w:themeColor="text1"/>
        </w:rPr>
        <w:t>特約獸醫師</w:t>
      </w:r>
      <w:r w:rsidR="002D4AB4" w:rsidRPr="00966B5E">
        <w:rPr>
          <w:rFonts w:hint="eastAsia"/>
          <w:bCs/>
          <w:color w:val="000000" w:themeColor="text1"/>
        </w:rPr>
        <w:t>依約</w:t>
      </w:r>
      <w:r w:rsidR="00D13C0D" w:rsidRPr="00966B5E">
        <w:rPr>
          <w:rFonts w:hint="eastAsia"/>
          <w:bCs/>
          <w:color w:val="000000" w:themeColor="text1"/>
        </w:rPr>
        <w:t>既</w:t>
      </w:r>
      <w:r w:rsidR="006D1F28" w:rsidRPr="00966B5E">
        <w:rPr>
          <w:rFonts w:hint="eastAsia"/>
          <w:bCs/>
          <w:color w:val="000000" w:themeColor="text1"/>
        </w:rPr>
        <w:t>負有</w:t>
      </w:r>
      <w:r w:rsidR="00D13C0D" w:rsidRPr="00966B5E">
        <w:rPr>
          <w:rFonts w:hint="eastAsia"/>
          <w:bCs/>
          <w:color w:val="000000" w:themeColor="text1"/>
        </w:rPr>
        <w:t>指導畜牧場飼養、衛生管理、簽署文件及防疫工作</w:t>
      </w:r>
      <w:r w:rsidR="006D1F28" w:rsidRPr="00966B5E">
        <w:rPr>
          <w:rFonts w:hint="eastAsia"/>
          <w:bCs/>
          <w:color w:val="000000" w:themeColor="text1"/>
        </w:rPr>
        <w:t>之責，</w:t>
      </w:r>
      <w:r w:rsidR="00D13C0D" w:rsidRPr="00966B5E">
        <w:rPr>
          <w:rFonts w:hint="eastAsia"/>
          <w:bCs/>
          <w:color w:val="000000" w:themeColor="text1"/>
        </w:rPr>
        <w:t>卻與</w:t>
      </w:r>
      <w:r w:rsidR="006D1F28" w:rsidRPr="00966B5E">
        <w:rPr>
          <w:rFonts w:hint="eastAsia"/>
          <w:bCs/>
          <w:color w:val="000000" w:themeColor="text1"/>
        </w:rPr>
        <w:t>案例場</w:t>
      </w:r>
      <w:r w:rsidR="00D13C0D" w:rsidRPr="00966B5E">
        <w:rPr>
          <w:rFonts w:hint="eastAsia"/>
          <w:bCs/>
          <w:color w:val="000000" w:themeColor="text1"/>
        </w:rPr>
        <w:t>合意</w:t>
      </w:r>
      <w:r w:rsidR="006D1F28" w:rsidRPr="00966B5E">
        <w:rPr>
          <w:rFonts w:hint="eastAsia"/>
          <w:bCs/>
          <w:color w:val="000000" w:themeColor="text1"/>
        </w:rPr>
        <w:t>訂定無償服務</w:t>
      </w:r>
      <w:r w:rsidR="00D13C0D" w:rsidRPr="00966B5E">
        <w:rPr>
          <w:rFonts w:hint="eastAsia"/>
          <w:bCs/>
          <w:color w:val="000000" w:themeColor="text1"/>
        </w:rPr>
        <w:t>合約書</w:t>
      </w:r>
      <w:r w:rsidR="006D1F28" w:rsidRPr="00966B5E">
        <w:rPr>
          <w:rFonts w:hint="eastAsia"/>
          <w:bCs/>
          <w:color w:val="000000" w:themeColor="text1"/>
        </w:rPr>
        <w:t>，</w:t>
      </w:r>
      <w:r w:rsidR="00D13C0D" w:rsidRPr="00966B5E">
        <w:rPr>
          <w:rFonts w:hint="eastAsia"/>
          <w:bCs/>
          <w:color w:val="000000" w:themeColor="text1"/>
        </w:rPr>
        <w:t>顯違</w:t>
      </w:r>
      <w:r w:rsidR="006D1F28" w:rsidRPr="00966B5E">
        <w:rPr>
          <w:rFonts w:hint="eastAsia"/>
          <w:bCs/>
          <w:color w:val="000000" w:themeColor="text1"/>
        </w:rPr>
        <w:t>常情</w:t>
      </w:r>
      <w:r w:rsidR="00D13C0D" w:rsidRPr="00966B5E">
        <w:rPr>
          <w:rFonts w:hint="eastAsia"/>
          <w:bCs/>
          <w:color w:val="000000" w:themeColor="text1"/>
        </w:rPr>
        <w:t>，詎臺中市農業局暨所屬動保處自113年以來均</w:t>
      </w:r>
      <w:r w:rsidR="00D13C0D" w:rsidRPr="00966B5E">
        <w:rPr>
          <w:rFonts w:hint="eastAsia"/>
          <w:bCs/>
          <w:color w:val="000000" w:themeColor="text1"/>
        </w:rPr>
        <w:lastRenderedPageBreak/>
        <w:t>無所悉，核有疏失</w:t>
      </w:r>
      <w:r w:rsidR="006D1F28" w:rsidRPr="00966B5E">
        <w:rPr>
          <w:rFonts w:hint="eastAsia"/>
          <w:bCs/>
          <w:color w:val="000000" w:themeColor="text1"/>
        </w:rPr>
        <w:t>。</w:t>
      </w:r>
    </w:p>
    <w:p w14:paraId="3864633B" w14:textId="302A1563" w:rsidR="001F6150" w:rsidRPr="00966B5E" w:rsidRDefault="001F6150" w:rsidP="001B7EA5">
      <w:pPr>
        <w:pStyle w:val="4"/>
        <w:rPr>
          <w:bCs/>
          <w:color w:val="000000" w:themeColor="text1"/>
        </w:rPr>
      </w:pPr>
      <w:bookmarkStart w:id="61" w:name="_Hlk233196161"/>
      <w:r w:rsidRPr="00966B5E">
        <w:rPr>
          <w:rFonts w:hint="eastAsia"/>
          <w:bCs/>
          <w:color w:val="000000" w:themeColor="text1"/>
        </w:rPr>
        <w:t>特約獸醫師未親自履行合約書應協助事項：</w:t>
      </w:r>
      <w:r w:rsidR="00754234" w:rsidRPr="00966B5E">
        <w:rPr>
          <w:rFonts w:hint="eastAsia"/>
          <w:bCs/>
          <w:color w:val="000000" w:themeColor="text1"/>
        </w:rPr>
        <w:t>按</w:t>
      </w:r>
      <w:r w:rsidRPr="00966B5E">
        <w:rPr>
          <w:rFonts w:hint="eastAsia"/>
          <w:bCs/>
          <w:color w:val="000000" w:themeColor="text1"/>
        </w:rPr>
        <w:t>臺中市動保處115年1月29日訪談案例場特約獸醫師</w:t>
      </w:r>
      <w:r w:rsidR="00A35ED7" w:rsidRPr="00966B5E">
        <w:rPr>
          <w:rFonts w:hint="eastAsia"/>
          <w:bCs/>
          <w:color w:val="000000" w:themeColor="text1"/>
        </w:rPr>
        <w:t>林姓獸醫師</w:t>
      </w:r>
      <w:r w:rsidRPr="00966B5E">
        <w:rPr>
          <w:rFonts w:hint="eastAsia"/>
          <w:bCs/>
          <w:color w:val="000000" w:themeColor="text1"/>
        </w:rPr>
        <w:t>之紀錄略以</w:t>
      </w:r>
      <w:r w:rsidR="00754234" w:rsidRPr="00966B5E">
        <w:rPr>
          <w:rFonts w:hint="eastAsia"/>
          <w:bCs/>
          <w:color w:val="000000" w:themeColor="text1"/>
        </w:rPr>
        <w:t>：</w:t>
      </w:r>
      <w:r w:rsidRPr="00966B5E">
        <w:rPr>
          <w:rFonts w:hint="eastAsia"/>
          <w:bCs/>
          <w:color w:val="000000" w:themeColor="text1"/>
        </w:rPr>
        <w:t>「113年1月1日開始至今，每年簽約1次，每年去3次，本人有哮喘，因場內雞隻揚塵都待在場外，未入內，……。主要是觀察雞隻健康狀況、圍網及臭味判斷……。」、「（問</w:t>
      </w:r>
      <w:r w:rsidR="00754234" w:rsidRPr="00966B5E">
        <w:rPr>
          <w:rFonts w:hint="eastAsia"/>
          <w:bCs/>
          <w:color w:val="000000" w:themeColor="text1"/>
        </w:rPr>
        <w:t>：</w:t>
      </w:r>
      <w:r w:rsidR="005E65BE" w:rsidRPr="00966B5E">
        <w:rPr>
          <w:rFonts w:hint="eastAsia"/>
          <w:bCs/>
          <w:color w:val="000000" w:themeColor="text1"/>
        </w:rPr>
        <w:t>豐康畜牧場</w:t>
      </w:r>
      <w:r w:rsidRPr="00966B5E">
        <w:rPr>
          <w:rFonts w:hint="eastAsia"/>
          <w:bCs/>
          <w:color w:val="000000" w:themeColor="text1"/>
        </w:rPr>
        <w:t>1月10日發現雞隻異常，是何時通知您？是否有前往診療？如是，當時診治病因為何？是否有開立處方？）1月14日通知，我請</w:t>
      </w:r>
      <w:r w:rsidR="00531A08" w:rsidRPr="00966B5E">
        <w:rPr>
          <w:rFonts w:hint="eastAsia"/>
          <w:bCs/>
          <w:color w:val="000000" w:themeColor="text1"/>
        </w:rPr>
        <w:t>林姓藥品業務</w:t>
      </w:r>
      <w:r w:rsidR="00DD15E4" w:rsidRPr="00966B5E">
        <w:rPr>
          <w:rFonts w:hint="eastAsia"/>
          <w:bCs/>
          <w:color w:val="000000" w:themeColor="text1"/>
        </w:rPr>
        <w:t>人員（下稱藥品業務）</w:t>
      </w:r>
      <w:r w:rsidRPr="00966B5E">
        <w:rPr>
          <w:rFonts w:hint="eastAsia"/>
          <w:bCs/>
          <w:color w:val="000000" w:themeColor="text1"/>
        </w:rPr>
        <w:t>前往關心，</w:t>
      </w:r>
      <w:r w:rsidR="00531A08" w:rsidRPr="00966B5E">
        <w:rPr>
          <w:rFonts w:hint="eastAsia"/>
          <w:bCs/>
          <w:color w:val="000000" w:themeColor="text1"/>
        </w:rPr>
        <w:t>林姓藥品業務</w:t>
      </w:r>
      <w:r w:rsidRPr="00966B5E">
        <w:rPr>
          <w:rFonts w:hint="eastAsia"/>
          <w:bCs/>
          <w:color w:val="000000" w:themeColor="text1"/>
        </w:rPr>
        <w:t>口述給我，我判斷是疫苗注射後的反應，請</w:t>
      </w:r>
      <w:r w:rsidR="00531A08" w:rsidRPr="00966B5E">
        <w:rPr>
          <w:rFonts w:hint="eastAsia"/>
          <w:bCs/>
          <w:color w:val="000000" w:themeColor="text1"/>
        </w:rPr>
        <w:t>林姓藥品業務</w:t>
      </w:r>
      <w:r w:rsidRPr="00966B5E">
        <w:rPr>
          <w:rFonts w:hint="eastAsia"/>
          <w:bCs/>
          <w:color w:val="000000" w:themeColor="text1"/>
        </w:rPr>
        <w:t>告訴老闆泡一些維他命、電解質的營養品降低緊迫</w:t>
      </w:r>
      <w:r w:rsidR="00754234" w:rsidRPr="00966B5E">
        <w:rPr>
          <w:rStyle w:val="afe"/>
          <w:bCs/>
          <w:color w:val="000000" w:themeColor="text1"/>
        </w:rPr>
        <w:footnoteReference w:id="3"/>
      </w:r>
      <w:r w:rsidRPr="00966B5E">
        <w:rPr>
          <w:rFonts w:hint="eastAsia"/>
          <w:bCs/>
          <w:color w:val="000000" w:themeColor="text1"/>
        </w:rPr>
        <w:t>，老闆請我15日送去，我有交代</w:t>
      </w:r>
      <w:r w:rsidR="00531A08" w:rsidRPr="00966B5E">
        <w:rPr>
          <w:rFonts w:hint="eastAsia"/>
          <w:bCs/>
          <w:color w:val="000000" w:themeColor="text1"/>
        </w:rPr>
        <w:t>林姓藥品業務</w:t>
      </w:r>
      <w:r w:rsidRPr="00966B5E">
        <w:rPr>
          <w:rFonts w:hint="eastAsia"/>
          <w:bCs/>
          <w:color w:val="000000" w:themeColor="text1"/>
        </w:rPr>
        <w:t>幫我送去。因為是營養補充品，非動物用藥品，未特地開立處方。」、「12月30日我有請</w:t>
      </w:r>
      <w:r w:rsidR="00531A08" w:rsidRPr="00966B5E">
        <w:rPr>
          <w:rFonts w:hint="eastAsia"/>
          <w:bCs/>
          <w:color w:val="000000" w:themeColor="text1"/>
        </w:rPr>
        <w:t>林姓藥品業務</w:t>
      </w:r>
      <w:r w:rsidRPr="00966B5E">
        <w:rPr>
          <w:rFonts w:hint="eastAsia"/>
          <w:bCs/>
          <w:color w:val="000000" w:themeColor="text1"/>
        </w:rPr>
        <w:t>去案例場看A棟剛入蛋中雞</w:t>
      </w:r>
      <w:r w:rsidR="00A40710" w:rsidRPr="00966B5E">
        <w:rPr>
          <w:rStyle w:val="afe"/>
          <w:bCs/>
          <w:color w:val="000000" w:themeColor="text1"/>
        </w:rPr>
        <w:footnoteReference w:id="4"/>
      </w:r>
      <w:r w:rsidRPr="00966B5E">
        <w:rPr>
          <w:rFonts w:hint="eastAsia"/>
          <w:bCs/>
          <w:color w:val="000000" w:themeColor="text1"/>
        </w:rPr>
        <w:t>，當時拍回影片……」、「1月7日飼料外務有傳隔離區雞隻耗損照片給</w:t>
      </w:r>
      <w:r w:rsidR="00531A08" w:rsidRPr="00966B5E">
        <w:rPr>
          <w:rFonts w:hint="eastAsia"/>
          <w:bCs/>
          <w:color w:val="000000" w:themeColor="text1"/>
        </w:rPr>
        <w:t>林姓藥品業務</w:t>
      </w:r>
      <w:r w:rsidRPr="00966B5E">
        <w:rPr>
          <w:rFonts w:hint="eastAsia"/>
          <w:bCs/>
          <w:color w:val="000000" w:themeColor="text1"/>
        </w:rPr>
        <w:t>，</w:t>
      </w:r>
      <w:r w:rsidR="00531A08" w:rsidRPr="00966B5E">
        <w:rPr>
          <w:rFonts w:hint="eastAsia"/>
          <w:bCs/>
          <w:color w:val="000000" w:themeColor="text1"/>
        </w:rPr>
        <w:t>林姓藥品業務</w:t>
      </w:r>
      <w:r w:rsidRPr="00966B5E">
        <w:rPr>
          <w:rFonts w:hint="eastAsia"/>
          <w:bCs/>
          <w:color w:val="000000" w:themeColor="text1"/>
        </w:rPr>
        <w:t>拿給我看，我判斷……開立處方」、「1月8日請</w:t>
      </w:r>
      <w:r w:rsidR="00531A08" w:rsidRPr="00966B5E">
        <w:rPr>
          <w:rFonts w:hint="eastAsia"/>
          <w:bCs/>
          <w:color w:val="000000" w:themeColor="text1"/>
        </w:rPr>
        <w:t>林姓藥品業務</w:t>
      </w:r>
      <w:r w:rsidRPr="00966B5E">
        <w:rPr>
          <w:rFonts w:hint="eastAsia"/>
          <w:bCs/>
          <w:color w:val="000000" w:themeColor="text1"/>
        </w:rPr>
        <w:t>去現場看雞隻……</w:t>
      </w:r>
      <w:r w:rsidR="00531A08" w:rsidRPr="00966B5E">
        <w:rPr>
          <w:rFonts w:hint="eastAsia"/>
          <w:bCs/>
          <w:color w:val="000000" w:themeColor="text1"/>
        </w:rPr>
        <w:t>林姓藥品業務</w:t>
      </w:r>
      <w:r w:rsidRPr="00966B5E">
        <w:rPr>
          <w:rFonts w:hint="eastAsia"/>
          <w:bCs/>
          <w:color w:val="000000" w:themeColor="text1"/>
        </w:rPr>
        <w:t>說，員工有問他死亡數量是否需通報，有回說還沒到死亡異常率不用通報（只有零星死亡）」、「</w:t>
      </w:r>
      <w:r w:rsidR="00531A08" w:rsidRPr="00966B5E">
        <w:rPr>
          <w:rFonts w:hint="eastAsia"/>
          <w:bCs/>
          <w:color w:val="000000" w:themeColor="text1"/>
        </w:rPr>
        <w:t>林姓藥品業務</w:t>
      </w:r>
      <w:r w:rsidRPr="00966B5E">
        <w:rPr>
          <w:rFonts w:hint="eastAsia"/>
          <w:bCs/>
          <w:color w:val="000000" w:themeColor="text1"/>
        </w:rPr>
        <w:t>12月30日去牧場看……墊料未更新，也未淨空及清洗消毒就直接入新雞，本想打電話給臺中市動保處反映，考量生物安全是飼</w:t>
      </w:r>
      <w:r w:rsidRPr="00966B5E">
        <w:rPr>
          <w:rFonts w:hint="eastAsia"/>
          <w:bCs/>
          <w:color w:val="000000" w:themeColor="text1"/>
        </w:rPr>
        <w:lastRenderedPageBreak/>
        <w:t>主責任，所以就忍住。另有請</w:t>
      </w:r>
      <w:r w:rsidR="00531A08" w:rsidRPr="00966B5E">
        <w:rPr>
          <w:rFonts w:hint="eastAsia"/>
          <w:bCs/>
          <w:color w:val="000000" w:themeColor="text1"/>
        </w:rPr>
        <w:t>林姓藥品業務</w:t>
      </w:r>
      <w:r w:rsidRPr="00966B5E">
        <w:rPr>
          <w:rFonts w:hint="eastAsia"/>
          <w:bCs/>
          <w:color w:val="000000" w:themeColor="text1"/>
        </w:rPr>
        <w:t>去</w:t>
      </w:r>
      <w:r w:rsidR="006D25BE" w:rsidRPr="00966B5E">
        <w:rPr>
          <w:rFonts w:hint="eastAsia"/>
          <w:bCs/>
          <w:color w:val="000000" w:themeColor="text1"/>
        </w:rPr>
        <w:t>時</w:t>
      </w:r>
      <w:r w:rsidRPr="00966B5E">
        <w:rPr>
          <w:rFonts w:hint="eastAsia"/>
          <w:bCs/>
          <w:color w:val="000000" w:themeColor="text1"/>
        </w:rPr>
        <w:t>都幫我再提醒飼主要加強消毒，……。」、「11月10日……</w:t>
      </w:r>
      <w:r w:rsidR="00531A08" w:rsidRPr="00966B5E">
        <w:rPr>
          <w:rFonts w:hint="eastAsia"/>
          <w:bCs/>
          <w:color w:val="000000" w:themeColor="text1"/>
        </w:rPr>
        <w:t>林姓藥品業務</w:t>
      </w:r>
      <w:r w:rsidRPr="00966B5E">
        <w:rPr>
          <w:rFonts w:hint="eastAsia"/>
          <w:bCs/>
          <w:color w:val="000000" w:themeColor="text1"/>
        </w:rPr>
        <w:t>前往錄影，我看影片判斷疑似有雞瘟…。產蛋率只有2至3成……。」</w:t>
      </w:r>
      <w:r w:rsidR="006D1F28" w:rsidRPr="00966B5E">
        <w:rPr>
          <w:rFonts w:hint="eastAsia"/>
          <w:bCs/>
          <w:color w:val="000000" w:themeColor="text1"/>
        </w:rPr>
        <w:t>本案特約獸醫師未依法</w:t>
      </w:r>
      <w:r w:rsidR="002D4AB4" w:rsidRPr="00966B5E">
        <w:rPr>
          <w:rFonts w:hint="eastAsia"/>
          <w:bCs/>
          <w:color w:val="000000" w:themeColor="text1"/>
        </w:rPr>
        <w:t>、依約</w:t>
      </w:r>
      <w:r w:rsidR="00D13C0D" w:rsidRPr="00966B5E">
        <w:rPr>
          <w:rFonts w:hint="eastAsia"/>
          <w:bCs/>
          <w:color w:val="000000" w:themeColor="text1"/>
        </w:rPr>
        <w:t>親自</w:t>
      </w:r>
      <w:r w:rsidR="006D1F28" w:rsidRPr="00966B5E">
        <w:rPr>
          <w:rFonts w:hint="eastAsia"/>
          <w:bCs/>
          <w:color w:val="000000" w:themeColor="text1"/>
        </w:rPr>
        <w:t>履行合約書之乙方職責，堪以認定。</w:t>
      </w:r>
    </w:p>
    <w:bookmarkEnd w:id="61"/>
    <w:p w14:paraId="536AA535" w14:textId="34B65D97" w:rsidR="00025F93" w:rsidRPr="00966B5E" w:rsidRDefault="002861C9" w:rsidP="00B53B69">
      <w:pPr>
        <w:pStyle w:val="4"/>
        <w:rPr>
          <w:bCs/>
          <w:color w:val="000000" w:themeColor="text1"/>
        </w:rPr>
      </w:pPr>
      <w:r w:rsidRPr="00966B5E">
        <w:rPr>
          <w:rFonts w:hint="eastAsia"/>
          <w:bCs/>
          <w:color w:val="000000" w:themeColor="text1"/>
        </w:rPr>
        <w:t>藥品業務人員違法執行獸醫師業務：</w:t>
      </w:r>
      <w:r w:rsidR="00025F93" w:rsidRPr="00966B5E">
        <w:rPr>
          <w:rFonts w:hint="eastAsia"/>
          <w:bCs/>
          <w:color w:val="000000" w:themeColor="text1"/>
        </w:rPr>
        <w:t>臺灣臺中地方檢察署</w:t>
      </w:r>
      <w:r w:rsidR="00D13C0D" w:rsidRPr="00966B5E">
        <w:rPr>
          <w:rFonts w:hint="eastAsia"/>
          <w:bCs/>
          <w:color w:val="000000" w:themeColor="text1"/>
        </w:rPr>
        <w:t>於</w:t>
      </w:r>
      <w:r w:rsidR="00025F93" w:rsidRPr="00966B5E">
        <w:rPr>
          <w:rFonts w:hint="eastAsia"/>
          <w:bCs/>
          <w:color w:val="000000" w:themeColor="text1"/>
        </w:rPr>
        <w:t>115年4月7日函知臺中市政府：「本案</w:t>
      </w:r>
      <w:r w:rsidR="006F0576">
        <w:rPr>
          <w:rFonts w:hint="eastAsia"/>
          <w:bCs/>
          <w:color w:val="000000" w:themeColor="text1"/>
        </w:rPr>
        <w:t>調查</w:t>
      </w:r>
      <w:r w:rsidR="00025F93" w:rsidRPr="00966B5E">
        <w:rPr>
          <w:rFonts w:hint="eastAsia"/>
          <w:bCs/>
          <w:color w:val="000000" w:themeColor="text1"/>
        </w:rPr>
        <w:t>案例場</w:t>
      </w:r>
      <w:r w:rsidR="0015682D" w:rsidRPr="00966B5E">
        <w:rPr>
          <w:rFonts w:hint="eastAsia"/>
          <w:bCs/>
          <w:color w:val="000000" w:themeColor="text1"/>
        </w:rPr>
        <w:t>畜主</w:t>
      </w:r>
      <w:r w:rsidR="00025F93" w:rsidRPr="00966B5E">
        <w:rPr>
          <w:rFonts w:hint="eastAsia"/>
          <w:bCs/>
          <w:color w:val="000000" w:themeColor="text1"/>
        </w:rPr>
        <w:t>等人涉嫌違反廢棄物清理法案件中，查知</w:t>
      </w:r>
      <w:r w:rsidR="00A35ED7" w:rsidRPr="00966B5E">
        <w:rPr>
          <w:rFonts w:hint="eastAsia"/>
          <w:bCs/>
          <w:color w:val="000000" w:themeColor="text1"/>
        </w:rPr>
        <w:t>林姓藥品業務</w:t>
      </w:r>
      <w:r w:rsidR="00025F93" w:rsidRPr="00966B5E">
        <w:rPr>
          <w:rFonts w:hint="eastAsia"/>
          <w:bCs/>
          <w:color w:val="000000" w:themeColor="text1"/>
        </w:rPr>
        <w:t>不具</w:t>
      </w:r>
      <w:r w:rsidRPr="00966B5E">
        <w:rPr>
          <w:rFonts w:hint="eastAsia"/>
          <w:bCs/>
          <w:color w:val="000000" w:themeColor="text1"/>
        </w:rPr>
        <w:t>獸醫師（</w:t>
      </w:r>
      <w:r w:rsidR="00025F93" w:rsidRPr="00966B5E">
        <w:rPr>
          <w:rFonts w:hint="eastAsia"/>
          <w:bCs/>
          <w:color w:val="000000" w:themeColor="text1"/>
        </w:rPr>
        <w:t>佐</w:t>
      </w:r>
      <w:r w:rsidRPr="00966B5E">
        <w:rPr>
          <w:rFonts w:hint="eastAsia"/>
          <w:bCs/>
          <w:color w:val="000000" w:themeColor="text1"/>
        </w:rPr>
        <w:t>）</w:t>
      </w:r>
      <w:r w:rsidR="00025F93" w:rsidRPr="00966B5E">
        <w:rPr>
          <w:rFonts w:hint="eastAsia"/>
          <w:bCs/>
          <w:color w:val="000000" w:themeColor="text1"/>
        </w:rPr>
        <w:t>資格，然仍於115年1月7、8、14、15及16日至案例場查看，並陸續解剖死亡雞隻及給予處方治療，核屬擅自執行獸醫師業務，違反獸醫師法第30條第1項之行政罰規定，爰依法告發並裁處」，嗣經臺中市政府於115年4月20日作成行政處分書，裁處</w:t>
      </w:r>
      <w:r w:rsidR="00080C48" w:rsidRPr="00966B5E">
        <w:rPr>
          <w:rFonts w:hint="eastAsia"/>
          <w:bCs/>
          <w:color w:val="000000" w:themeColor="text1"/>
        </w:rPr>
        <w:t>新臺幣（下同）</w:t>
      </w:r>
      <w:r w:rsidR="00025F93" w:rsidRPr="00966B5E">
        <w:rPr>
          <w:rFonts w:hint="eastAsia"/>
          <w:bCs/>
          <w:color w:val="000000" w:themeColor="text1"/>
        </w:rPr>
        <w:t>10萬元罰鍰</w:t>
      </w:r>
      <w:r w:rsidR="004A48E3" w:rsidRPr="00966B5E">
        <w:rPr>
          <w:rStyle w:val="afe"/>
          <w:bCs/>
          <w:color w:val="000000" w:themeColor="text1"/>
        </w:rPr>
        <w:footnoteReference w:id="5"/>
      </w:r>
      <w:r w:rsidR="00D13C0D" w:rsidRPr="00966B5E">
        <w:rPr>
          <w:rFonts w:hint="eastAsia"/>
          <w:bCs/>
          <w:color w:val="000000" w:themeColor="text1"/>
        </w:rPr>
        <w:t>，</w:t>
      </w:r>
      <w:r w:rsidR="004437D8" w:rsidRPr="00966B5E">
        <w:rPr>
          <w:rFonts w:hint="eastAsia"/>
          <w:bCs/>
          <w:color w:val="000000" w:themeColor="text1"/>
        </w:rPr>
        <w:t>洵</w:t>
      </w:r>
      <w:r w:rsidR="00D13C0D" w:rsidRPr="00966B5E">
        <w:rPr>
          <w:rFonts w:hint="eastAsia"/>
          <w:bCs/>
          <w:color w:val="000000" w:themeColor="text1"/>
        </w:rPr>
        <w:t>屬有據</w:t>
      </w:r>
      <w:r w:rsidR="00025F93" w:rsidRPr="00966B5E">
        <w:rPr>
          <w:rFonts w:hint="eastAsia"/>
          <w:bCs/>
          <w:color w:val="000000" w:themeColor="text1"/>
        </w:rPr>
        <w:t>。</w:t>
      </w:r>
    </w:p>
    <w:p w14:paraId="713B6972" w14:textId="4421D865" w:rsidR="00A17555" w:rsidRPr="00966B5E" w:rsidRDefault="00D949AA" w:rsidP="002E1420">
      <w:pPr>
        <w:pStyle w:val="4"/>
        <w:rPr>
          <w:bCs/>
          <w:color w:val="000000" w:themeColor="text1"/>
        </w:rPr>
      </w:pPr>
      <w:r w:rsidRPr="00966B5E">
        <w:rPr>
          <w:rFonts w:hint="eastAsia"/>
          <w:bCs/>
          <w:color w:val="000000" w:themeColor="text1"/>
        </w:rPr>
        <w:t>特約獸醫師未親自監督疫苗施打：</w:t>
      </w:r>
      <w:r w:rsidR="00411CCA" w:rsidRPr="00966B5E">
        <w:rPr>
          <w:rFonts w:hint="eastAsia"/>
          <w:bCs/>
          <w:color w:val="000000" w:themeColor="text1"/>
        </w:rPr>
        <w:t>案例場於115年1月9日聘僱未具獸醫師資格之注射隊人員</w:t>
      </w:r>
      <w:r w:rsidR="006D1F28" w:rsidRPr="00966B5E">
        <w:rPr>
          <w:rFonts w:hint="eastAsia"/>
          <w:bCs/>
          <w:color w:val="000000" w:themeColor="text1"/>
        </w:rPr>
        <w:t>，</w:t>
      </w:r>
      <w:r w:rsidR="00411CCA" w:rsidRPr="00966B5E">
        <w:rPr>
          <w:rFonts w:hint="eastAsia"/>
          <w:bCs/>
          <w:color w:val="000000" w:themeColor="text1"/>
        </w:rPr>
        <w:t>進行雞隻疫苗接種，</w:t>
      </w:r>
      <w:r w:rsidR="00A35ED7" w:rsidRPr="00966B5E">
        <w:rPr>
          <w:rFonts w:hint="eastAsia"/>
          <w:bCs/>
          <w:color w:val="000000" w:themeColor="text1"/>
        </w:rPr>
        <w:t>林姓獸醫師</w:t>
      </w:r>
      <w:r w:rsidR="00411CCA" w:rsidRPr="00966B5E">
        <w:rPr>
          <w:rFonts w:hint="eastAsia"/>
          <w:bCs/>
          <w:color w:val="000000" w:themeColor="text1"/>
        </w:rPr>
        <w:t>為特約獸醫師卻未實際到場監督，僅以電話方式提供用藥指導，已違反</w:t>
      </w:r>
      <w:r w:rsidR="002861C9" w:rsidRPr="00966B5E">
        <w:rPr>
          <w:rFonts w:hint="eastAsia"/>
          <w:bCs/>
          <w:color w:val="000000" w:themeColor="text1"/>
        </w:rPr>
        <w:t>「</w:t>
      </w:r>
      <w:r w:rsidR="00411CCA" w:rsidRPr="00966B5E">
        <w:rPr>
          <w:rFonts w:hint="eastAsia"/>
          <w:bCs/>
          <w:color w:val="000000" w:themeColor="text1"/>
        </w:rPr>
        <w:t>動物用藥品管理法</w:t>
      </w:r>
      <w:r w:rsidR="002861C9" w:rsidRPr="00966B5E">
        <w:rPr>
          <w:rFonts w:hint="eastAsia"/>
          <w:bCs/>
          <w:color w:val="000000" w:themeColor="text1"/>
        </w:rPr>
        <w:t>」</w:t>
      </w:r>
      <w:r w:rsidR="00411CCA" w:rsidRPr="00966B5E">
        <w:rPr>
          <w:rFonts w:hint="eastAsia"/>
          <w:bCs/>
          <w:color w:val="000000" w:themeColor="text1"/>
        </w:rPr>
        <w:t>第3條</w:t>
      </w:r>
      <w:r w:rsidR="00EE78CB" w:rsidRPr="00966B5E">
        <w:rPr>
          <w:rFonts w:hint="eastAsia"/>
          <w:bCs/>
          <w:color w:val="000000" w:themeColor="text1"/>
        </w:rPr>
        <w:t>之1</w:t>
      </w:r>
      <w:r w:rsidR="00411CCA" w:rsidRPr="00966B5E">
        <w:rPr>
          <w:rFonts w:hint="eastAsia"/>
          <w:bCs/>
          <w:color w:val="000000" w:themeColor="text1"/>
        </w:rPr>
        <w:t>第4項及</w:t>
      </w:r>
      <w:r w:rsidR="002861C9" w:rsidRPr="00966B5E">
        <w:rPr>
          <w:rFonts w:hint="eastAsia"/>
          <w:bCs/>
          <w:color w:val="000000" w:themeColor="text1"/>
        </w:rPr>
        <w:t>「</w:t>
      </w:r>
      <w:r w:rsidR="00411CCA" w:rsidRPr="00966B5E">
        <w:rPr>
          <w:rFonts w:hint="eastAsia"/>
          <w:bCs/>
          <w:color w:val="000000" w:themeColor="text1"/>
        </w:rPr>
        <w:t>獸醫師（佐）處方藥品販賣及使用管理辦法</w:t>
      </w:r>
      <w:r w:rsidR="002861C9" w:rsidRPr="00966B5E">
        <w:rPr>
          <w:rFonts w:hint="eastAsia"/>
          <w:bCs/>
          <w:color w:val="000000" w:themeColor="text1"/>
        </w:rPr>
        <w:t>」</w:t>
      </w:r>
      <w:r w:rsidR="00411CCA" w:rsidRPr="00966B5E">
        <w:rPr>
          <w:rFonts w:hint="eastAsia"/>
          <w:bCs/>
          <w:color w:val="000000" w:themeColor="text1"/>
        </w:rPr>
        <w:t>第2條規定</w:t>
      </w:r>
      <w:r w:rsidR="004A48E3" w:rsidRPr="00966B5E">
        <w:rPr>
          <w:rStyle w:val="afe"/>
          <w:bCs/>
          <w:color w:val="000000" w:themeColor="text1"/>
        </w:rPr>
        <w:footnoteReference w:id="6"/>
      </w:r>
      <w:r w:rsidR="00411CCA" w:rsidRPr="00966B5E">
        <w:rPr>
          <w:rFonts w:hint="eastAsia"/>
          <w:bCs/>
          <w:color w:val="000000" w:themeColor="text1"/>
        </w:rPr>
        <w:t>，</w:t>
      </w:r>
      <w:r w:rsidR="00A301F7" w:rsidRPr="00966B5E">
        <w:rPr>
          <w:rFonts w:hint="eastAsia"/>
          <w:bCs/>
          <w:color w:val="000000" w:themeColor="text1"/>
        </w:rPr>
        <w:t>經</w:t>
      </w:r>
      <w:r w:rsidR="00411CCA" w:rsidRPr="00966B5E">
        <w:rPr>
          <w:rFonts w:hint="eastAsia"/>
          <w:bCs/>
          <w:color w:val="000000" w:themeColor="text1"/>
        </w:rPr>
        <w:t>臺中市政府</w:t>
      </w:r>
      <w:r w:rsidR="0015682D" w:rsidRPr="00966B5E">
        <w:rPr>
          <w:rFonts w:hint="eastAsia"/>
          <w:bCs/>
          <w:color w:val="000000" w:themeColor="text1"/>
        </w:rPr>
        <w:t>於115年3月23日</w:t>
      </w:r>
      <w:r w:rsidR="00411CCA" w:rsidRPr="00966B5E">
        <w:rPr>
          <w:rFonts w:hint="eastAsia"/>
          <w:bCs/>
          <w:color w:val="000000" w:themeColor="text1"/>
        </w:rPr>
        <w:t>依據</w:t>
      </w:r>
      <w:r w:rsidR="002861C9" w:rsidRPr="00966B5E">
        <w:rPr>
          <w:rFonts w:hint="eastAsia"/>
          <w:bCs/>
          <w:color w:val="000000" w:themeColor="text1"/>
        </w:rPr>
        <w:t>「</w:t>
      </w:r>
      <w:r w:rsidR="00411CCA" w:rsidRPr="00966B5E">
        <w:rPr>
          <w:rFonts w:hint="eastAsia"/>
          <w:bCs/>
          <w:color w:val="000000" w:themeColor="text1"/>
        </w:rPr>
        <w:t>動物</w:t>
      </w:r>
      <w:r w:rsidR="00411CCA" w:rsidRPr="00966B5E">
        <w:rPr>
          <w:rFonts w:hint="eastAsia"/>
          <w:bCs/>
          <w:color w:val="000000" w:themeColor="text1"/>
        </w:rPr>
        <w:lastRenderedPageBreak/>
        <w:t>用藥品管理法</w:t>
      </w:r>
      <w:r w:rsidR="002861C9" w:rsidRPr="00966B5E">
        <w:rPr>
          <w:rFonts w:hint="eastAsia"/>
          <w:bCs/>
          <w:color w:val="000000" w:themeColor="text1"/>
        </w:rPr>
        <w:t>」</w:t>
      </w:r>
      <w:r w:rsidR="00411CCA" w:rsidRPr="00966B5E">
        <w:rPr>
          <w:rFonts w:hint="eastAsia"/>
          <w:bCs/>
          <w:color w:val="000000" w:themeColor="text1"/>
        </w:rPr>
        <w:t>第40條第1項第1款</w:t>
      </w:r>
      <w:r w:rsidR="00A301F7" w:rsidRPr="00966B5E">
        <w:rPr>
          <w:rFonts w:hint="eastAsia"/>
          <w:bCs/>
          <w:color w:val="000000" w:themeColor="text1"/>
        </w:rPr>
        <w:t>規定，</w:t>
      </w:r>
      <w:r w:rsidR="00411CCA" w:rsidRPr="00966B5E">
        <w:rPr>
          <w:rFonts w:hint="eastAsia"/>
          <w:bCs/>
          <w:color w:val="000000" w:themeColor="text1"/>
        </w:rPr>
        <w:t>裁處9萬元罰鍰。</w:t>
      </w:r>
      <w:r w:rsidR="002861C9" w:rsidRPr="00966B5E">
        <w:rPr>
          <w:rFonts w:hint="eastAsia"/>
          <w:bCs/>
          <w:color w:val="000000" w:themeColor="text1"/>
        </w:rPr>
        <w:t>再參據</w:t>
      </w:r>
      <w:r w:rsidR="00A17555" w:rsidRPr="00966B5E">
        <w:rPr>
          <w:rFonts w:hint="eastAsia"/>
          <w:bCs/>
          <w:color w:val="000000" w:themeColor="text1"/>
        </w:rPr>
        <w:t>臺中市動保處115年2月2日訪談疫苗注射隊</w:t>
      </w:r>
      <w:r w:rsidR="00A35ED7" w:rsidRPr="00966B5E">
        <w:rPr>
          <w:rFonts w:hint="eastAsia"/>
          <w:bCs/>
          <w:color w:val="000000" w:themeColor="text1"/>
        </w:rPr>
        <w:t>賴姓帶隊人員</w:t>
      </w:r>
      <w:r w:rsidR="00A17555" w:rsidRPr="00966B5E">
        <w:rPr>
          <w:rFonts w:hint="eastAsia"/>
          <w:bCs/>
          <w:color w:val="000000" w:themeColor="text1"/>
        </w:rPr>
        <w:t>之紀錄略以</w:t>
      </w:r>
      <w:r w:rsidR="009571FA" w:rsidRPr="00966B5E">
        <w:rPr>
          <w:rFonts w:hint="eastAsia"/>
          <w:bCs/>
          <w:color w:val="000000" w:themeColor="text1"/>
        </w:rPr>
        <w:t>：</w:t>
      </w:r>
      <w:r w:rsidR="00A17555" w:rsidRPr="00966B5E">
        <w:rPr>
          <w:rFonts w:hint="eastAsia"/>
          <w:bCs/>
          <w:color w:val="000000" w:themeColor="text1"/>
        </w:rPr>
        <w:t>「本次的</w:t>
      </w:r>
      <w:r w:rsidR="005E65BE" w:rsidRPr="00966B5E">
        <w:rPr>
          <w:rFonts w:hint="eastAsia"/>
          <w:bCs/>
          <w:color w:val="000000" w:themeColor="text1"/>
        </w:rPr>
        <w:t>豐康畜牧場</w:t>
      </w:r>
      <w:r w:rsidR="00A17555" w:rsidRPr="00966B5E">
        <w:rPr>
          <w:rFonts w:hint="eastAsia"/>
          <w:bCs/>
          <w:color w:val="000000" w:themeColor="text1"/>
        </w:rPr>
        <w:t>是第一次請我們執行疫苗施打，聯繫我的是</w:t>
      </w:r>
      <w:r w:rsidR="00A35ED7" w:rsidRPr="00966B5E">
        <w:rPr>
          <w:rFonts w:hint="eastAsia"/>
          <w:bCs/>
          <w:color w:val="000000" w:themeColor="text1"/>
        </w:rPr>
        <w:t>林姓藥品業務</w:t>
      </w:r>
      <w:r w:rsidR="00A17555" w:rsidRPr="00966B5E">
        <w:rPr>
          <w:rFonts w:hint="eastAsia"/>
          <w:bCs/>
          <w:color w:val="000000" w:themeColor="text1"/>
        </w:rPr>
        <w:t>，……，另外</w:t>
      </w:r>
      <w:r w:rsidR="00A35ED7" w:rsidRPr="00966B5E">
        <w:rPr>
          <w:rFonts w:hint="eastAsia"/>
          <w:bCs/>
          <w:color w:val="000000" w:themeColor="text1"/>
        </w:rPr>
        <w:t>林姓獸醫師</w:t>
      </w:r>
      <w:r w:rsidR="00A17555" w:rsidRPr="00966B5E">
        <w:rPr>
          <w:rFonts w:hint="eastAsia"/>
          <w:bCs/>
          <w:color w:val="000000" w:themeColor="text1"/>
        </w:rPr>
        <w:t>也有以電話提醒我疫苗施打部位應注意事項。」</w:t>
      </w:r>
      <w:r w:rsidR="002861C9" w:rsidRPr="00966B5E">
        <w:rPr>
          <w:rFonts w:hint="eastAsia"/>
          <w:bCs/>
          <w:color w:val="000000" w:themeColor="text1"/>
        </w:rPr>
        <w:t>案例場特約獸醫師未親自監督疫苗施打，至屬明確</w:t>
      </w:r>
      <w:r w:rsidR="006D1F28" w:rsidRPr="00966B5E">
        <w:rPr>
          <w:rFonts w:hint="eastAsia"/>
          <w:bCs/>
          <w:color w:val="000000" w:themeColor="text1"/>
        </w:rPr>
        <w:t>。</w:t>
      </w:r>
    </w:p>
    <w:p w14:paraId="198D252D" w14:textId="3BA6B142" w:rsidR="00070DEF" w:rsidRPr="00966B5E" w:rsidRDefault="00070DEF" w:rsidP="008C0E4D">
      <w:pPr>
        <w:pStyle w:val="3"/>
        <w:rPr>
          <w:color w:val="000000" w:themeColor="text1"/>
        </w:rPr>
      </w:pPr>
      <w:r w:rsidRPr="00966B5E">
        <w:rPr>
          <w:rFonts w:hint="eastAsia"/>
          <w:color w:val="000000" w:themeColor="text1"/>
        </w:rPr>
        <w:t>綜上，</w:t>
      </w:r>
      <w:r w:rsidR="00577A17" w:rsidRPr="00966B5E">
        <w:rPr>
          <w:rFonts w:hint="eastAsia"/>
          <w:color w:val="000000" w:themeColor="text1"/>
        </w:rPr>
        <w:t>臺中市農業局暨所屬動保處主管畜牧場登記管理及防疫輔導，自應注意所轄禽場簽訂之獸醫師合約書，是否符於畜牧法、獸醫師法及</w:t>
      </w:r>
      <w:r w:rsidR="005E65BE" w:rsidRPr="00966B5E">
        <w:rPr>
          <w:rFonts w:hint="eastAsia"/>
          <w:color w:val="000000" w:themeColor="text1"/>
        </w:rPr>
        <w:t>動防條例</w:t>
      </w:r>
      <w:r w:rsidR="00577A17" w:rsidRPr="00966B5E">
        <w:rPr>
          <w:rFonts w:hint="eastAsia"/>
          <w:color w:val="000000" w:themeColor="text1"/>
        </w:rPr>
        <w:t>「維護動物健康及畜牧場防疫」意旨，惟於本案禽流感案例場，竟未察雙方簽署「無償服務」合約書，容任特約獸醫師自113年起即未曾進入禽場，且轉介藥品業務人員代替其於115年1月期間，聯繫疫苗注射、解剖死亡雞隻</w:t>
      </w:r>
      <w:r w:rsidR="00B85A97" w:rsidRPr="00966B5E">
        <w:rPr>
          <w:rFonts w:hint="eastAsia"/>
          <w:color w:val="000000" w:themeColor="text1"/>
        </w:rPr>
        <w:t>以</w:t>
      </w:r>
      <w:r w:rsidR="00577A17" w:rsidRPr="00966B5E">
        <w:rPr>
          <w:rFonts w:hint="eastAsia"/>
          <w:color w:val="000000" w:themeColor="text1"/>
        </w:rPr>
        <w:t>判斷死因及給予處方治療等違法行為。長此以往，事態擴大，致釀案例場隱匿禽流感事件，</w:t>
      </w:r>
      <w:r w:rsidR="0039035F" w:rsidRPr="00966B5E">
        <w:rPr>
          <w:rFonts w:hint="eastAsia"/>
          <w:color w:val="000000" w:themeColor="text1"/>
        </w:rPr>
        <w:t>應切實檢討改進</w:t>
      </w:r>
      <w:r w:rsidRPr="00966B5E">
        <w:rPr>
          <w:rFonts w:hint="eastAsia"/>
          <w:color w:val="000000" w:themeColor="text1"/>
        </w:rPr>
        <w:t>。</w:t>
      </w:r>
    </w:p>
    <w:p w14:paraId="65EE23CD" w14:textId="30075AF7" w:rsidR="00073CB5" w:rsidRPr="00966B5E" w:rsidRDefault="008B6C54" w:rsidP="00097FF0">
      <w:pPr>
        <w:pStyle w:val="2"/>
        <w:rPr>
          <w:b/>
          <w:bCs w:val="0"/>
          <w:color w:val="000000" w:themeColor="text1"/>
        </w:rPr>
      </w:pPr>
      <w:bookmarkStart w:id="62" w:name="_Hlk233304018"/>
      <w:bookmarkEnd w:id="59"/>
      <w:r w:rsidRPr="00966B5E">
        <w:rPr>
          <w:rFonts w:hint="eastAsia"/>
          <w:b/>
          <w:bCs w:val="0"/>
          <w:color w:val="000000" w:themeColor="text1"/>
        </w:rPr>
        <w:t>臺中市</w:t>
      </w:r>
      <w:r w:rsidR="00720ABA" w:rsidRPr="00966B5E">
        <w:rPr>
          <w:rFonts w:hint="eastAsia"/>
          <w:b/>
          <w:bCs w:val="0"/>
          <w:color w:val="000000" w:themeColor="text1"/>
        </w:rPr>
        <w:t>動保處</w:t>
      </w:r>
      <w:r w:rsidR="007E6982" w:rsidRPr="00966B5E">
        <w:rPr>
          <w:rFonts w:hint="eastAsia"/>
          <w:b/>
          <w:bCs w:val="0"/>
          <w:color w:val="000000" w:themeColor="text1"/>
        </w:rPr>
        <w:t>為</w:t>
      </w:r>
      <w:r w:rsidR="00720ABA" w:rsidRPr="00966B5E">
        <w:rPr>
          <w:rFonts w:hint="eastAsia"/>
          <w:b/>
          <w:bCs w:val="0"/>
          <w:color w:val="000000" w:themeColor="text1"/>
        </w:rPr>
        <w:t>法定動物防疫機關，自應詳實查核</w:t>
      </w:r>
      <w:r w:rsidR="008270F8" w:rsidRPr="00966B5E">
        <w:rPr>
          <w:rFonts w:hint="eastAsia"/>
          <w:b/>
          <w:bCs w:val="0"/>
          <w:color w:val="000000" w:themeColor="text1"/>
        </w:rPr>
        <w:t>所</w:t>
      </w:r>
      <w:r w:rsidR="00720ABA" w:rsidRPr="00966B5E">
        <w:rPr>
          <w:rFonts w:hint="eastAsia"/>
          <w:b/>
          <w:bCs w:val="0"/>
          <w:color w:val="000000" w:themeColor="text1"/>
        </w:rPr>
        <w:t>轄禽場確依禽流感防治措施落實管理，惟該處</w:t>
      </w:r>
      <w:bookmarkStart w:id="63" w:name="_Hlk233217081"/>
      <w:r w:rsidRPr="00966B5E">
        <w:rPr>
          <w:rFonts w:hint="eastAsia"/>
          <w:b/>
          <w:bCs w:val="0"/>
          <w:color w:val="000000" w:themeColor="text1"/>
        </w:rPr>
        <w:t>113及114年</w:t>
      </w:r>
      <w:r w:rsidR="007563FB" w:rsidRPr="00966B5E">
        <w:rPr>
          <w:rFonts w:hint="eastAsia"/>
          <w:b/>
          <w:bCs w:val="0"/>
          <w:color w:val="000000" w:themeColor="text1"/>
        </w:rPr>
        <w:t>訪視</w:t>
      </w:r>
      <w:r w:rsidRPr="00966B5E">
        <w:rPr>
          <w:rFonts w:hint="eastAsia"/>
          <w:b/>
          <w:bCs w:val="0"/>
          <w:color w:val="000000" w:themeColor="text1"/>
        </w:rPr>
        <w:t>案例場</w:t>
      </w:r>
      <w:r w:rsidR="007563FB" w:rsidRPr="00966B5E">
        <w:rPr>
          <w:rFonts w:hint="eastAsia"/>
          <w:b/>
          <w:bCs w:val="0"/>
          <w:color w:val="000000" w:themeColor="text1"/>
        </w:rPr>
        <w:t>，</w:t>
      </w:r>
      <w:r w:rsidRPr="00966B5E">
        <w:rPr>
          <w:rFonts w:hint="eastAsia"/>
          <w:b/>
          <w:bCs w:val="0"/>
          <w:color w:val="000000" w:themeColor="text1"/>
        </w:rPr>
        <w:t>明知</w:t>
      </w:r>
      <w:r w:rsidR="007563FB" w:rsidRPr="00966B5E">
        <w:rPr>
          <w:rFonts w:hint="eastAsia"/>
          <w:b/>
          <w:bCs w:val="0"/>
          <w:color w:val="000000" w:themeColor="text1"/>
        </w:rPr>
        <w:t>畜主</w:t>
      </w:r>
      <w:r w:rsidRPr="00966B5E">
        <w:rPr>
          <w:rFonts w:hint="eastAsia"/>
          <w:b/>
          <w:bCs w:val="0"/>
          <w:color w:val="000000" w:themeColor="text1"/>
        </w:rPr>
        <w:t>未依</w:t>
      </w:r>
      <w:r w:rsidR="00E9780A" w:rsidRPr="00966B5E">
        <w:rPr>
          <w:rFonts w:hint="eastAsia"/>
          <w:b/>
          <w:bCs w:val="0"/>
          <w:color w:val="000000" w:themeColor="text1"/>
        </w:rPr>
        <w:t>規定</w:t>
      </w:r>
      <w:r w:rsidRPr="00966B5E">
        <w:rPr>
          <w:rFonts w:hint="eastAsia"/>
          <w:b/>
          <w:bCs w:val="0"/>
          <w:color w:val="000000" w:themeColor="text1"/>
        </w:rPr>
        <w:t>設置</w:t>
      </w:r>
      <w:r w:rsidR="00E9780A" w:rsidRPr="00966B5E">
        <w:rPr>
          <w:rFonts w:hint="eastAsia"/>
          <w:b/>
          <w:bCs w:val="0"/>
          <w:color w:val="000000" w:themeColor="text1"/>
        </w:rPr>
        <w:t>消毒池</w:t>
      </w:r>
      <w:r w:rsidR="007563FB" w:rsidRPr="00966B5E">
        <w:rPr>
          <w:rFonts w:hint="eastAsia"/>
          <w:b/>
          <w:bCs w:val="0"/>
          <w:color w:val="000000" w:themeColor="text1"/>
        </w:rPr>
        <w:t>、未</w:t>
      </w:r>
      <w:r w:rsidR="00E9780A" w:rsidRPr="00966B5E">
        <w:rPr>
          <w:rFonts w:hint="eastAsia"/>
          <w:b/>
          <w:bCs w:val="0"/>
          <w:color w:val="000000" w:themeColor="text1"/>
        </w:rPr>
        <w:t>填寫「畜牧場衛生管理工作紀錄簿」</w:t>
      </w:r>
      <w:r w:rsidR="004047CB" w:rsidRPr="00966B5E">
        <w:rPr>
          <w:rFonts w:hint="eastAsia"/>
          <w:b/>
          <w:bCs w:val="0"/>
          <w:color w:val="000000" w:themeColor="text1"/>
        </w:rPr>
        <w:t>且</w:t>
      </w:r>
      <w:r w:rsidR="00AC06D0" w:rsidRPr="00966B5E">
        <w:rPr>
          <w:rFonts w:hint="eastAsia"/>
          <w:b/>
          <w:bCs w:val="0"/>
          <w:color w:val="000000" w:themeColor="text1"/>
        </w:rPr>
        <w:t>未經</w:t>
      </w:r>
      <w:r w:rsidR="004047CB" w:rsidRPr="00966B5E">
        <w:rPr>
          <w:rFonts w:hint="eastAsia"/>
          <w:b/>
          <w:bCs w:val="0"/>
          <w:color w:val="000000" w:themeColor="text1"/>
        </w:rPr>
        <w:t>執業</w:t>
      </w:r>
      <w:r w:rsidR="00AC06D0" w:rsidRPr="00966B5E">
        <w:rPr>
          <w:rFonts w:hint="eastAsia"/>
          <w:b/>
          <w:bCs w:val="0"/>
          <w:color w:val="000000" w:themeColor="text1"/>
        </w:rPr>
        <w:t>獸醫師依規定</w:t>
      </w:r>
      <w:r w:rsidR="004047CB" w:rsidRPr="00966B5E">
        <w:rPr>
          <w:rFonts w:hint="eastAsia"/>
          <w:b/>
          <w:bCs w:val="0"/>
          <w:color w:val="000000" w:themeColor="text1"/>
        </w:rPr>
        <w:t>確認</w:t>
      </w:r>
      <w:r w:rsidR="00AC06D0" w:rsidRPr="00966B5E">
        <w:rPr>
          <w:rFonts w:hint="eastAsia"/>
          <w:b/>
          <w:bCs w:val="0"/>
          <w:color w:val="000000" w:themeColor="text1"/>
        </w:rPr>
        <w:t>簽章</w:t>
      </w:r>
      <w:r w:rsidR="007563FB" w:rsidRPr="00966B5E">
        <w:rPr>
          <w:rFonts w:hint="eastAsia"/>
          <w:b/>
          <w:bCs w:val="0"/>
          <w:color w:val="000000" w:themeColor="text1"/>
        </w:rPr>
        <w:t>，</w:t>
      </w:r>
      <w:r w:rsidR="0039035F" w:rsidRPr="00966B5E">
        <w:rPr>
          <w:rFonts w:hint="eastAsia"/>
          <w:b/>
          <w:bCs w:val="0"/>
          <w:color w:val="000000" w:themeColor="text1"/>
        </w:rPr>
        <w:t>僅口頭</w:t>
      </w:r>
      <w:r w:rsidR="00C9143F" w:rsidRPr="00966B5E">
        <w:rPr>
          <w:rFonts w:hint="eastAsia"/>
          <w:b/>
          <w:bCs w:val="0"/>
          <w:color w:val="000000" w:themeColor="text1"/>
        </w:rPr>
        <w:t>宣導而疏於</w:t>
      </w:r>
      <w:r w:rsidR="007563FB" w:rsidRPr="00966B5E">
        <w:rPr>
          <w:rFonts w:hint="eastAsia"/>
          <w:b/>
          <w:bCs w:val="0"/>
          <w:color w:val="000000" w:themeColor="text1"/>
        </w:rPr>
        <w:t>促其改善</w:t>
      </w:r>
      <w:r w:rsidR="00091775" w:rsidRPr="00966B5E">
        <w:rPr>
          <w:rFonts w:hint="eastAsia"/>
          <w:b/>
          <w:bCs w:val="0"/>
          <w:color w:val="000000" w:themeColor="text1"/>
        </w:rPr>
        <w:t>，生物安全</w:t>
      </w:r>
      <w:r w:rsidR="00AC06D0" w:rsidRPr="00966B5E">
        <w:rPr>
          <w:rFonts w:hint="eastAsia"/>
          <w:b/>
          <w:bCs w:val="0"/>
          <w:color w:val="000000" w:themeColor="text1"/>
        </w:rPr>
        <w:t>規範形同具文</w:t>
      </w:r>
      <w:r w:rsidR="00720ABA" w:rsidRPr="00966B5E">
        <w:rPr>
          <w:rFonts w:hint="eastAsia"/>
          <w:b/>
          <w:bCs w:val="0"/>
          <w:color w:val="000000" w:themeColor="text1"/>
        </w:rPr>
        <w:t>，輕忽</w:t>
      </w:r>
      <w:r w:rsidR="00AC06D0" w:rsidRPr="00966B5E">
        <w:rPr>
          <w:rFonts w:hint="eastAsia"/>
          <w:b/>
          <w:bCs w:val="0"/>
          <w:color w:val="000000" w:themeColor="text1"/>
        </w:rPr>
        <w:t>高病原性禽流感</w:t>
      </w:r>
      <w:r w:rsidR="00720ABA" w:rsidRPr="00966B5E">
        <w:rPr>
          <w:rFonts w:hint="eastAsia"/>
          <w:b/>
          <w:bCs w:val="0"/>
          <w:color w:val="000000" w:themeColor="text1"/>
        </w:rPr>
        <w:t>風險，</w:t>
      </w:r>
      <w:r w:rsidR="00C9143F" w:rsidRPr="00966B5E">
        <w:rPr>
          <w:rFonts w:hint="eastAsia"/>
          <w:b/>
          <w:bCs w:val="0"/>
          <w:color w:val="000000" w:themeColor="text1"/>
        </w:rPr>
        <w:t>訪視輔導作業未盡周妥</w:t>
      </w:r>
      <w:r w:rsidR="00AC06D0" w:rsidRPr="00966B5E">
        <w:rPr>
          <w:rFonts w:hint="eastAsia"/>
          <w:b/>
          <w:bCs w:val="0"/>
          <w:color w:val="000000" w:themeColor="text1"/>
        </w:rPr>
        <w:t>，</w:t>
      </w:r>
      <w:bookmarkEnd w:id="63"/>
      <w:r w:rsidR="00C9143F" w:rsidRPr="00966B5E">
        <w:rPr>
          <w:rFonts w:hint="eastAsia"/>
          <w:b/>
          <w:bCs w:val="0"/>
          <w:color w:val="000000" w:themeColor="text1"/>
        </w:rPr>
        <w:t>實有檢討改進之必要</w:t>
      </w:r>
    </w:p>
    <w:p w14:paraId="6900E5ED" w14:textId="795959C7" w:rsidR="005719C0" w:rsidRPr="00966B5E" w:rsidRDefault="00147A89" w:rsidP="009C1BB0">
      <w:pPr>
        <w:pStyle w:val="3"/>
        <w:rPr>
          <w:color w:val="000000" w:themeColor="text1"/>
        </w:rPr>
      </w:pPr>
      <w:r w:rsidRPr="00966B5E">
        <w:rPr>
          <w:rFonts w:hint="eastAsia"/>
          <w:color w:val="000000" w:themeColor="text1"/>
        </w:rPr>
        <w:t>依據</w:t>
      </w:r>
      <w:r w:rsidR="005E65BE" w:rsidRPr="00966B5E">
        <w:rPr>
          <w:rFonts w:hint="eastAsia"/>
          <w:color w:val="000000" w:themeColor="text1"/>
        </w:rPr>
        <w:t>動防條例</w:t>
      </w:r>
      <w:r w:rsidRPr="00966B5E">
        <w:rPr>
          <w:rFonts w:hint="eastAsia"/>
          <w:color w:val="000000" w:themeColor="text1"/>
        </w:rPr>
        <w:t>第2條第1項及第2項規定：「本條例所稱主管機關：在中央為農業部；在直轄市為直轄市政府；……。本條例所稱動物防疫機關，係指各級主管機關依第8條第2項所設之機關……」。臺中市農業局主管業務包含畜牧場登記管理，下設</w:t>
      </w:r>
      <w:r w:rsidR="00D1290A" w:rsidRPr="00966B5E">
        <w:rPr>
          <w:rFonts w:hint="eastAsia"/>
          <w:color w:val="000000" w:themeColor="text1"/>
        </w:rPr>
        <w:t>動物防</w:t>
      </w:r>
      <w:r w:rsidR="00D1290A" w:rsidRPr="00966B5E">
        <w:rPr>
          <w:rFonts w:hint="eastAsia"/>
          <w:color w:val="000000" w:themeColor="text1"/>
        </w:rPr>
        <w:lastRenderedPageBreak/>
        <w:t>疫機關臺中市</w:t>
      </w:r>
      <w:r w:rsidRPr="00966B5E">
        <w:rPr>
          <w:rFonts w:hint="eastAsia"/>
          <w:color w:val="000000" w:themeColor="text1"/>
        </w:rPr>
        <w:t>動保處</w:t>
      </w:r>
      <w:r w:rsidR="00132B0B" w:rsidRPr="00966B5E">
        <w:rPr>
          <w:rFonts w:hint="eastAsia"/>
          <w:color w:val="000000" w:themeColor="text1"/>
        </w:rPr>
        <w:t>，</w:t>
      </w:r>
      <w:r w:rsidRPr="00966B5E">
        <w:rPr>
          <w:rFonts w:hint="eastAsia"/>
          <w:color w:val="000000" w:themeColor="text1"/>
        </w:rPr>
        <w:t>掌理草食及</w:t>
      </w:r>
      <w:r w:rsidR="00064ABF" w:rsidRPr="00966B5E">
        <w:rPr>
          <w:rFonts w:hint="eastAsia"/>
          <w:color w:val="000000" w:themeColor="text1"/>
        </w:rPr>
        <w:t>家</w:t>
      </w:r>
      <w:r w:rsidRPr="00966B5E">
        <w:rPr>
          <w:rFonts w:hint="eastAsia"/>
          <w:color w:val="000000" w:themeColor="text1"/>
        </w:rPr>
        <w:t>禽</w:t>
      </w:r>
      <w:r w:rsidR="00064ABF" w:rsidRPr="00966B5E">
        <w:rPr>
          <w:rFonts w:hint="eastAsia"/>
          <w:color w:val="000000" w:themeColor="text1"/>
        </w:rPr>
        <w:t>動物疾病防治、法定傳染病防疫</w:t>
      </w:r>
      <w:r w:rsidRPr="00966B5E">
        <w:rPr>
          <w:rFonts w:hint="eastAsia"/>
          <w:color w:val="000000" w:themeColor="text1"/>
        </w:rPr>
        <w:t>、衛生保健、</w:t>
      </w:r>
      <w:r w:rsidR="00064ABF" w:rsidRPr="00966B5E">
        <w:rPr>
          <w:rFonts w:hint="eastAsia"/>
          <w:color w:val="000000" w:themeColor="text1"/>
        </w:rPr>
        <w:t>家禽場訪視輔導等業務</w:t>
      </w:r>
      <w:r w:rsidRPr="00966B5E">
        <w:rPr>
          <w:rFonts w:hint="eastAsia"/>
          <w:color w:val="000000" w:themeColor="text1"/>
        </w:rPr>
        <w:t>，藉由查核畜牧場生物安全防治措施，促進</w:t>
      </w:r>
      <w:r w:rsidRPr="00966B5E">
        <w:rPr>
          <w:rFonts w:hint="eastAsia"/>
          <w:color w:val="000000" w:themeColor="text1"/>
          <w:spacing w:val="-2"/>
        </w:rPr>
        <w:t>畜主善盡衛生管理義務，以防範動物傳染病之發生。</w:t>
      </w:r>
    </w:p>
    <w:p w14:paraId="067513AA" w14:textId="3481DDE0" w:rsidR="00C2215D" w:rsidRPr="00966B5E" w:rsidRDefault="005719C0" w:rsidP="00206FC1">
      <w:pPr>
        <w:pStyle w:val="3"/>
        <w:rPr>
          <w:color w:val="000000" w:themeColor="text1"/>
        </w:rPr>
      </w:pPr>
      <w:r w:rsidRPr="00966B5E">
        <w:rPr>
          <w:rFonts w:hint="eastAsia"/>
          <w:color w:val="000000" w:themeColor="text1"/>
        </w:rPr>
        <w:t>次據</w:t>
      </w:r>
      <w:r w:rsidR="005E65BE" w:rsidRPr="00966B5E">
        <w:rPr>
          <w:rFonts w:hint="eastAsia"/>
          <w:color w:val="000000" w:themeColor="text1"/>
        </w:rPr>
        <w:t>動防條例</w:t>
      </w:r>
      <w:r w:rsidRPr="00966B5E">
        <w:rPr>
          <w:rFonts w:hint="eastAsia"/>
          <w:color w:val="000000" w:themeColor="text1"/>
        </w:rPr>
        <w:t>第14條第1項規定：「直轄市或縣（市）主管機關，為防治動物傳染病之發生，必要時應指定區域，令動物所有人或管理人，實施飼養場所及設備之消毒、飼養環境之改善、動物之隔離及病媒之驅除等措施。」</w:t>
      </w:r>
      <w:r w:rsidR="008B6C54" w:rsidRPr="00966B5E">
        <w:rPr>
          <w:rFonts w:hint="eastAsia"/>
          <w:color w:val="000000" w:themeColor="text1"/>
        </w:rPr>
        <w:t>臺中市政府</w:t>
      </w:r>
      <w:r w:rsidRPr="00966B5E">
        <w:rPr>
          <w:rFonts w:hint="eastAsia"/>
          <w:color w:val="000000" w:themeColor="text1"/>
        </w:rPr>
        <w:t>於</w:t>
      </w:r>
      <w:r w:rsidR="008B6C54" w:rsidRPr="00966B5E">
        <w:rPr>
          <w:rFonts w:hint="eastAsia"/>
          <w:color w:val="000000" w:themeColor="text1"/>
        </w:rPr>
        <w:t>113年11月7日公告</w:t>
      </w:r>
      <w:r w:rsidR="008B6C54" w:rsidRPr="00966B5E">
        <w:rPr>
          <w:rStyle w:val="afe"/>
          <w:color w:val="000000" w:themeColor="text1"/>
        </w:rPr>
        <w:footnoteReference w:id="7"/>
      </w:r>
      <w:r w:rsidR="008B6C54" w:rsidRPr="00966B5E">
        <w:rPr>
          <w:rFonts w:hint="eastAsia"/>
          <w:color w:val="000000" w:themeColor="text1"/>
        </w:rPr>
        <w:t>修正「臺中市H5、H7亞型家禽流行性感冒防治措施」（下稱臺中市禽流感防治措施）</w:t>
      </w:r>
      <w:r w:rsidR="00D345AC" w:rsidRPr="00966B5E">
        <w:rPr>
          <w:rFonts w:hint="eastAsia"/>
          <w:color w:val="000000" w:themeColor="text1"/>
        </w:rPr>
        <w:t>，倘動物所有人或管理人違反上開規定，未依直轄市或縣（市）主管機關命令，於指定區域內實施相關防治措施，依</w:t>
      </w:r>
      <w:r w:rsidR="005E65BE" w:rsidRPr="00966B5E">
        <w:rPr>
          <w:rFonts w:hint="eastAsia"/>
          <w:color w:val="000000" w:themeColor="text1"/>
        </w:rPr>
        <w:t>動防條例</w:t>
      </w:r>
      <w:r w:rsidR="00D345AC" w:rsidRPr="00966B5E">
        <w:rPr>
          <w:rFonts w:hint="eastAsia"/>
          <w:color w:val="000000" w:themeColor="text1"/>
        </w:rPr>
        <w:t>第45條第4款規定</w:t>
      </w:r>
      <w:r w:rsidR="00D345AC" w:rsidRPr="00966B5E">
        <w:rPr>
          <w:rStyle w:val="afe"/>
          <w:color w:val="000000" w:themeColor="text1"/>
        </w:rPr>
        <w:footnoteReference w:id="8"/>
      </w:r>
      <w:r w:rsidR="00D345AC" w:rsidRPr="00966B5E">
        <w:rPr>
          <w:rFonts w:hint="eastAsia"/>
          <w:color w:val="000000" w:themeColor="text1"/>
        </w:rPr>
        <w:t>，處3萬元以上15萬元以下罰鍰，並得限期令其改善，屆期未改善者，得按次處罰之。</w:t>
      </w:r>
    </w:p>
    <w:p w14:paraId="4AA3D3C9" w14:textId="6CFC0B94" w:rsidR="003A5927" w:rsidRPr="00966B5E" w:rsidRDefault="00EA703D" w:rsidP="004D3FE4">
      <w:pPr>
        <w:pStyle w:val="3"/>
        <w:spacing w:after="100" w:afterAutospacing="1"/>
        <w:ind w:left="1360" w:hanging="680"/>
        <w:rPr>
          <w:color w:val="000000" w:themeColor="text1"/>
        </w:rPr>
      </w:pPr>
      <w:r w:rsidRPr="00966B5E">
        <w:rPr>
          <w:rFonts w:hint="eastAsia"/>
          <w:color w:val="000000" w:themeColor="text1"/>
        </w:rPr>
        <w:t>再按</w:t>
      </w:r>
      <w:r w:rsidR="005719C0" w:rsidRPr="00966B5E">
        <w:rPr>
          <w:rFonts w:hint="eastAsia"/>
          <w:color w:val="000000" w:themeColor="text1"/>
        </w:rPr>
        <w:t>臺中市禽流感防治措施</w:t>
      </w:r>
      <w:r w:rsidR="008B6C54" w:rsidRPr="00966B5E">
        <w:rPr>
          <w:rFonts w:hint="eastAsia"/>
          <w:color w:val="000000" w:themeColor="text1"/>
        </w:rPr>
        <w:t>第4點規定</w:t>
      </w:r>
      <w:r w:rsidR="009571FA" w:rsidRPr="00966B5E">
        <w:rPr>
          <w:rFonts w:hint="eastAsia"/>
          <w:color w:val="000000" w:themeColor="text1"/>
        </w:rPr>
        <w:t>：</w:t>
      </w:r>
      <w:r w:rsidR="00D743F6" w:rsidRPr="00966B5E">
        <w:rPr>
          <w:rFonts w:hint="eastAsia"/>
          <w:color w:val="000000" w:themeColor="text1"/>
        </w:rPr>
        <w:t>「</w:t>
      </w:r>
      <w:r w:rsidR="008B6C54" w:rsidRPr="00966B5E">
        <w:rPr>
          <w:rFonts w:hint="eastAsia"/>
          <w:color w:val="000000" w:themeColor="text1"/>
        </w:rPr>
        <w:t>禽場出入口應設有人員消毒槽等清洗消毒設施與噴霧消毒設備</w:t>
      </w:r>
      <w:r w:rsidR="00091775" w:rsidRPr="00966B5E">
        <w:rPr>
          <w:rFonts w:hint="eastAsia"/>
          <w:color w:val="000000" w:themeColor="text1"/>
        </w:rPr>
        <w:t>，供進、出之人員、車輛、器械、機具、蛋箱、禽籠等載具及其他物品清洗消毒。人員進出場區應更換工作服、鞋，或使用拋棄式防護衣物及鞋套</w:t>
      </w:r>
      <w:r w:rsidR="005719C0" w:rsidRPr="00966B5E">
        <w:rPr>
          <w:rFonts w:hint="eastAsia"/>
          <w:color w:val="000000" w:themeColor="text1"/>
        </w:rPr>
        <w:t>。</w:t>
      </w:r>
      <w:r w:rsidR="00D743F6" w:rsidRPr="00966B5E">
        <w:rPr>
          <w:rFonts w:hint="eastAsia"/>
          <w:color w:val="000000" w:themeColor="text1"/>
        </w:rPr>
        <w:t>」</w:t>
      </w:r>
      <w:r w:rsidR="005719C0" w:rsidRPr="00966B5E">
        <w:rPr>
          <w:rFonts w:hint="eastAsia"/>
          <w:color w:val="000000" w:themeColor="text1"/>
        </w:rPr>
        <w:t>第8點規定：「禽場應設置『畜牧場衛生管理工作紀錄簿』，每日記錄下列事項，並經執業獸醫師確認簽章，以供動物防疫人員隨時查閱：（一）進出場禽隻數量。（二）家禽健康及預防接種情形。（三）消毒劑種類、禽蛋燻蒸情形。（四）第</w:t>
      </w:r>
      <w:r w:rsidR="00D1290A" w:rsidRPr="00966B5E">
        <w:rPr>
          <w:rFonts w:hint="eastAsia"/>
          <w:color w:val="000000" w:themeColor="text1"/>
        </w:rPr>
        <w:t>4</w:t>
      </w:r>
      <w:r w:rsidR="005719C0" w:rsidRPr="00966B5E">
        <w:rPr>
          <w:rFonts w:hint="eastAsia"/>
          <w:color w:val="000000" w:themeColor="text1"/>
        </w:rPr>
        <w:t>點至第</w:t>
      </w:r>
      <w:r w:rsidR="00D1290A" w:rsidRPr="00966B5E">
        <w:rPr>
          <w:rFonts w:hint="eastAsia"/>
          <w:color w:val="000000" w:themeColor="text1"/>
        </w:rPr>
        <w:t>6</w:t>
      </w:r>
      <w:r w:rsidR="005719C0" w:rsidRPr="00966B5E">
        <w:rPr>
          <w:rFonts w:hint="eastAsia"/>
          <w:color w:val="000000" w:themeColor="text1"/>
        </w:rPr>
        <w:t>點所定</w:t>
      </w:r>
      <w:r w:rsidR="005719C0" w:rsidRPr="00966B5E">
        <w:rPr>
          <w:rFonts w:hint="eastAsia"/>
          <w:color w:val="000000" w:themeColor="text1"/>
        </w:rPr>
        <w:lastRenderedPageBreak/>
        <w:t>措施執行情形。」</w:t>
      </w:r>
      <w:r w:rsidR="00E60B33" w:rsidRPr="00966B5E">
        <w:rPr>
          <w:rFonts w:hint="eastAsia"/>
          <w:color w:val="000000" w:themeColor="text1"/>
        </w:rPr>
        <w:t>另按</w:t>
      </w:r>
      <w:r w:rsidR="0099164B" w:rsidRPr="00966B5E">
        <w:rPr>
          <w:rFonts w:hint="eastAsia"/>
          <w:color w:val="000000" w:themeColor="text1"/>
        </w:rPr>
        <w:t>農業部防檢署禽場生物安全手冊暨宣導資料亦明載：「進出禽場人員之手部與鞋為傳播病原之高風險因子，消毒劑</w:t>
      </w:r>
      <w:r w:rsidR="00EF7000" w:rsidRPr="00966B5E">
        <w:rPr>
          <w:rFonts w:hint="eastAsia"/>
          <w:color w:val="000000" w:themeColor="text1"/>
        </w:rPr>
        <w:t>浸泡鞋子至少15至20秒；每座棟舍都應備有足部消毒槽</w:t>
      </w:r>
      <w:r w:rsidR="0099164B" w:rsidRPr="00966B5E">
        <w:rPr>
          <w:rFonts w:hint="eastAsia"/>
          <w:color w:val="000000" w:themeColor="text1"/>
        </w:rPr>
        <w:t>」、「未設置消毒踏槽，無法有效防止病原傳播：每棟禽舍出入口設置消毒踏槽，鞋子浸泡至少15至20秒」</w:t>
      </w:r>
      <w:r w:rsidR="00E60B33" w:rsidRPr="00966B5E">
        <w:rPr>
          <w:rFonts w:hint="eastAsia"/>
          <w:color w:val="000000" w:themeColor="text1"/>
        </w:rPr>
        <w:t>。</w:t>
      </w:r>
      <w:r w:rsidRPr="00966B5E">
        <w:rPr>
          <w:rFonts w:hint="eastAsia"/>
          <w:color w:val="000000" w:themeColor="text1"/>
        </w:rPr>
        <w:t>是以，臺中市動保處</w:t>
      </w:r>
      <w:r w:rsidR="00214856" w:rsidRPr="00966B5E">
        <w:rPr>
          <w:rFonts w:hint="eastAsia"/>
          <w:color w:val="000000" w:themeColor="text1"/>
        </w:rPr>
        <w:t>所進行之</w:t>
      </w:r>
      <w:r w:rsidRPr="00966B5E">
        <w:rPr>
          <w:rFonts w:hint="eastAsia"/>
          <w:color w:val="000000" w:themeColor="text1"/>
        </w:rPr>
        <w:t>訪視調查</w:t>
      </w:r>
      <w:r w:rsidR="00214856" w:rsidRPr="00966B5E">
        <w:rPr>
          <w:rFonts w:hint="eastAsia"/>
          <w:color w:val="000000" w:themeColor="text1"/>
        </w:rPr>
        <w:t>重點事項</w:t>
      </w:r>
      <w:r w:rsidRPr="00966B5E">
        <w:rPr>
          <w:rFonts w:hint="eastAsia"/>
          <w:color w:val="000000" w:themeColor="text1"/>
        </w:rPr>
        <w:t>，自應包含禽場出入口消毒設備，並</w:t>
      </w:r>
      <w:r w:rsidR="007A1B08" w:rsidRPr="00966B5E">
        <w:rPr>
          <w:rFonts w:hint="eastAsia"/>
          <w:color w:val="000000" w:themeColor="text1"/>
        </w:rPr>
        <w:t>依法</w:t>
      </w:r>
      <w:r w:rsidRPr="00966B5E">
        <w:rPr>
          <w:rFonts w:hint="eastAsia"/>
          <w:color w:val="000000" w:themeColor="text1"/>
        </w:rPr>
        <w:t>查閱「畜牧場衛生管理工作紀錄簿」是否記載詳實</w:t>
      </w:r>
      <w:r w:rsidR="00214856" w:rsidRPr="00966B5E">
        <w:rPr>
          <w:rFonts w:hint="eastAsia"/>
          <w:color w:val="000000" w:themeColor="text1"/>
        </w:rPr>
        <w:t>，</w:t>
      </w:r>
      <w:r w:rsidR="00512B7C" w:rsidRPr="00966B5E">
        <w:rPr>
          <w:rFonts w:hint="eastAsia"/>
          <w:color w:val="000000" w:themeColor="text1"/>
        </w:rPr>
        <w:t>且</w:t>
      </w:r>
      <w:r w:rsidRPr="00966B5E">
        <w:rPr>
          <w:rFonts w:hint="eastAsia"/>
          <w:color w:val="000000" w:themeColor="text1"/>
        </w:rPr>
        <w:t>經特約獸醫師確認簽章。</w:t>
      </w:r>
    </w:p>
    <w:tbl>
      <w:tblPr>
        <w:tblStyle w:val="af6"/>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3902"/>
      </w:tblGrid>
      <w:tr w:rsidR="001C271E" w:rsidRPr="00966B5E" w14:paraId="5EC5D1F8" w14:textId="77777777" w:rsidTr="004D3FE4">
        <w:tc>
          <w:tcPr>
            <w:tcW w:w="3571" w:type="dxa"/>
          </w:tcPr>
          <w:p w14:paraId="30556CB0" w14:textId="275BF8BB" w:rsidR="00561DE3" w:rsidRPr="00966B5E" w:rsidRDefault="00561DE3" w:rsidP="00561DE3">
            <w:pPr>
              <w:rPr>
                <w:bCs/>
                <w:color w:val="000000" w:themeColor="text1"/>
              </w:rPr>
            </w:pPr>
            <w:r w:rsidRPr="00966B5E">
              <w:rPr>
                <w:bCs/>
                <w:noProof/>
                <w:color w:val="000000" w:themeColor="text1"/>
              </w:rPr>
              <w:drawing>
                <wp:inline distT="0" distB="0" distL="0" distR="0" wp14:anchorId="0E61D84E" wp14:editId="4B3CAC3B">
                  <wp:extent cx="2111375" cy="1858975"/>
                  <wp:effectExtent l="0" t="0" r="3175"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25418" cy="1871339"/>
                          </a:xfrm>
                          <a:prstGeom prst="rect">
                            <a:avLst/>
                          </a:prstGeom>
                        </pic:spPr>
                      </pic:pic>
                    </a:graphicData>
                  </a:graphic>
                </wp:inline>
              </w:drawing>
            </w:r>
          </w:p>
        </w:tc>
        <w:tc>
          <w:tcPr>
            <w:tcW w:w="3902" w:type="dxa"/>
          </w:tcPr>
          <w:p w14:paraId="58375BB3" w14:textId="1A4DBE1A" w:rsidR="00561DE3" w:rsidRPr="00966B5E" w:rsidRDefault="00561DE3" w:rsidP="00561DE3">
            <w:pPr>
              <w:rPr>
                <w:bCs/>
                <w:color w:val="000000" w:themeColor="text1"/>
              </w:rPr>
            </w:pPr>
            <w:r w:rsidRPr="00966B5E">
              <w:rPr>
                <w:bCs/>
                <w:noProof/>
                <w:color w:val="000000" w:themeColor="text1"/>
              </w:rPr>
              <w:drawing>
                <wp:inline distT="0" distB="0" distL="0" distR="0" wp14:anchorId="3382A8BD" wp14:editId="0C632585">
                  <wp:extent cx="2330941" cy="1858645"/>
                  <wp:effectExtent l="0" t="0" r="0"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356" t="3113" r="9164" b="1945"/>
                          <a:stretch/>
                        </pic:blipFill>
                        <pic:spPr bwMode="auto">
                          <a:xfrm>
                            <a:off x="0" y="0"/>
                            <a:ext cx="2337898" cy="1864192"/>
                          </a:xfrm>
                          <a:prstGeom prst="rect">
                            <a:avLst/>
                          </a:prstGeom>
                          <a:ln>
                            <a:noFill/>
                          </a:ln>
                          <a:extLst>
                            <a:ext uri="{53640926-AAD7-44D8-BBD7-CCE9431645EC}">
                              <a14:shadowObscured xmlns:a14="http://schemas.microsoft.com/office/drawing/2010/main"/>
                            </a:ext>
                          </a:extLst>
                        </pic:spPr>
                      </pic:pic>
                    </a:graphicData>
                  </a:graphic>
                </wp:inline>
              </w:drawing>
            </w:r>
          </w:p>
        </w:tc>
      </w:tr>
      <w:tr w:rsidR="001C271E" w:rsidRPr="00966B5E" w14:paraId="37B9C2C1" w14:textId="77777777" w:rsidTr="004D3FE4">
        <w:tc>
          <w:tcPr>
            <w:tcW w:w="3571" w:type="dxa"/>
          </w:tcPr>
          <w:p w14:paraId="6614FF2B" w14:textId="4B222D76" w:rsidR="004D3FE4" w:rsidRPr="00966B5E" w:rsidRDefault="004D3FE4" w:rsidP="004D3FE4">
            <w:pPr>
              <w:pStyle w:val="a1"/>
              <w:spacing w:before="0" w:after="0" w:line="320" w:lineRule="exact"/>
              <w:ind w:left="697" w:hanging="697"/>
              <w:rPr>
                <w:color w:val="000000" w:themeColor="text1"/>
              </w:rPr>
            </w:pPr>
            <w:r w:rsidRPr="00966B5E">
              <w:rPr>
                <w:rFonts w:hint="eastAsia"/>
                <w:color w:val="000000" w:themeColor="text1"/>
              </w:rPr>
              <w:t>足部消毒槽</w:t>
            </w:r>
          </w:p>
        </w:tc>
        <w:tc>
          <w:tcPr>
            <w:tcW w:w="3902" w:type="dxa"/>
          </w:tcPr>
          <w:p w14:paraId="4E8DF9EC" w14:textId="547D22FE" w:rsidR="004D3FE4" w:rsidRPr="00966B5E" w:rsidRDefault="004D3FE4" w:rsidP="004D3FE4">
            <w:pPr>
              <w:pStyle w:val="a1"/>
              <w:spacing w:before="0" w:after="0" w:line="320" w:lineRule="exact"/>
              <w:rPr>
                <w:color w:val="000000" w:themeColor="text1"/>
              </w:rPr>
            </w:pPr>
            <w:r w:rsidRPr="00966B5E">
              <w:rPr>
                <w:rFonts w:hint="eastAsia"/>
                <w:color w:val="000000" w:themeColor="text1"/>
              </w:rPr>
              <w:t>足部消毒槽</w:t>
            </w:r>
          </w:p>
        </w:tc>
      </w:tr>
      <w:tr w:rsidR="001C271E" w:rsidRPr="00966B5E" w14:paraId="6D062E90" w14:textId="77777777" w:rsidTr="004D3FE4">
        <w:tc>
          <w:tcPr>
            <w:tcW w:w="3571" w:type="dxa"/>
          </w:tcPr>
          <w:p w14:paraId="6C712ECB" w14:textId="37074D38" w:rsidR="004D3FE4" w:rsidRPr="00966B5E" w:rsidRDefault="004D3FE4" w:rsidP="004D3FE4">
            <w:pPr>
              <w:pStyle w:val="14"/>
              <w:rPr>
                <w:bCs/>
                <w:color w:val="000000" w:themeColor="text1"/>
              </w:rPr>
            </w:pPr>
            <w:r w:rsidRPr="00966B5E">
              <w:rPr>
                <w:rFonts w:hint="eastAsia"/>
                <w:bCs/>
                <w:color w:val="000000" w:themeColor="text1"/>
              </w:rPr>
              <w:t>資料出處：農業部防檢署禽場生物安全宣導資料</w:t>
            </w:r>
            <w:r w:rsidR="00C85701" w:rsidRPr="00966B5E">
              <w:rPr>
                <w:rFonts w:hint="eastAsia"/>
                <w:bCs/>
                <w:color w:val="000000" w:themeColor="text1"/>
              </w:rPr>
              <w:t>。</w:t>
            </w:r>
          </w:p>
        </w:tc>
        <w:tc>
          <w:tcPr>
            <w:tcW w:w="3902" w:type="dxa"/>
          </w:tcPr>
          <w:p w14:paraId="4FC405B2" w14:textId="5C9C5D13" w:rsidR="004D3FE4" w:rsidRPr="00966B5E" w:rsidRDefault="004D3FE4" w:rsidP="004D3FE4">
            <w:pPr>
              <w:pStyle w:val="14"/>
              <w:rPr>
                <w:bCs/>
                <w:color w:val="000000" w:themeColor="text1"/>
              </w:rPr>
            </w:pPr>
            <w:r w:rsidRPr="00966B5E">
              <w:rPr>
                <w:rFonts w:hint="eastAsia"/>
                <w:bCs/>
                <w:color w:val="000000" w:themeColor="text1"/>
              </w:rPr>
              <w:t>資料出處：農業部防檢署禽場生物安全手冊</w:t>
            </w:r>
            <w:r w:rsidR="00C85701" w:rsidRPr="00966B5E">
              <w:rPr>
                <w:rFonts w:hint="eastAsia"/>
                <w:bCs/>
                <w:color w:val="000000" w:themeColor="text1"/>
              </w:rPr>
              <w:t>。</w:t>
            </w:r>
          </w:p>
          <w:p w14:paraId="4D1D02ED" w14:textId="6A86E4C8" w:rsidR="004D3FE4" w:rsidRPr="00966B5E" w:rsidRDefault="004D3FE4" w:rsidP="004D3FE4">
            <w:pPr>
              <w:pStyle w:val="14"/>
              <w:rPr>
                <w:bCs/>
                <w:color w:val="000000" w:themeColor="text1"/>
              </w:rPr>
            </w:pPr>
          </w:p>
        </w:tc>
      </w:tr>
    </w:tbl>
    <w:p w14:paraId="1F379265" w14:textId="7869DFA4" w:rsidR="009C7484" w:rsidRPr="00966B5E" w:rsidRDefault="00F03CF5" w:rsidP="00091775">
      <w:pPr>
        <w:pStyle w:val="3"/>
        <w:rPr>
          <w:color w:val="000000" w:themeColor="text1"/>
        </w:rPr>
      </w:pPr>
      <w:r w:rsidRPr="00966B5E">
        <w:rPr>
          <w:rFonts w:hint="eastAsia"/>
          <w:color w:val="000000" w:themeColor="text1"/>
        </w:rPr>
        <w:t>經查</w:t>
      </w:r>
      <w:r w:rsidR="00D1290A" w:rsidRPr="00966B5E">
        <w:rPr>
          <w:rFonts w:hint="eastAsia"/>
          <w:color w:val="000000" w:themeColor="text1"/>
        </w:rPr>
        <w:t>，臺中市動保處</w:t>
      </w:r>
      <w:r w:rsidR="009C7484" w:rsidRPr="00966B5E">
        <w:rPr>
          <w:rFonts w:hint="eastAsia"/>
          <w:color w:val="000000" w:themeColor="text1"/>
        </w:rPr>
        <w:t>於113年至114年期間，分別</w:t>
      </w:r>
      <w:r w:rsidR="00D1290A" w:rsidRPr="00966B5E">
        <w:rPr>
          <w:rFonts w:hint="eastAsia"/>
          <w:color w:val="000000" w:themeColor="text1"/>
        </w:rPr>
        <w:t>於113年12月20日</w:t>
      </w:r>
      <w:r w:rsidR="009C7484" w:rsidRPr="00966B5E">
        <w:rPr>
          <w:rFonts w:hint="eastAsia"/>
          <w:color w:val="000000" w:themeColor="text1"/>
        </w:rPr>
        <w:t>及</w:t>
      </w:r>
      <w:r w:rsidR="00D1290A" w:rsidRPr="00966B5E">
        <w:rPr>
          <w:rFonts w:hint="eastAsia"/>
          <w:color w:val="000000" w:themeColor="text1"/>
        </w:rPr>
        <w:t>114年8月6日前往案例場，進行家禽臨床訪視調查</w:t>
      </w:r>
      <w:r w:rsidR="009C7484" w:rsidRPr="00966B5E">
        <w:rPr>
          <w:rFonts w:hint="eastAsia"/>
          <w:color w:val="000000" w:themeColor="text1"/>
        </w:rPr>
        <w:t>，並發放防疫物資。</w:t>
      </w:r>
      <w:r w:rsidR="002554E6" w:rsidRPr="00966B5E">
        <w:rPr>
          <w:rFonts w:hint="eastAsia"/>
          <w:color w:val="000000" w:themeColor="text1"/>
        </w:rPr>
        <w:t>訪視調查項目</w:t>
      </w:r>
      <w:r w:rsidR="00C91F50" w:rsidRPr="00966B5E">
        <w:rPr>
          <w:rFonts w:hint="eastAsia"/>
          <w:color w:val="000000" w:themeColor="text1"/>
        </w:rPr>
        <w:t>包含：家禽飼養種類及數量、</w:t>
      </w:r>
      <w:r w:rsidR="002554E6" w:rsidRPr="00966B5E">
        <w:rPr>
          <w:rFonts w:hint="eastAsia"/>
          <w:color w:val="000000" w:themeColor="text1"/>
        </w:rPr>
        <w:t>獸醫師聘置、動物屍體處理、家禽</w:t>
      </w:r>
      <w:r w:rsidR="00C91F50" w:rsidRPr="00966B5E">
        <w:rPr>
          <w:rFonts w:hint="eastAsia"/>
          <w:color w:val="000000" w:themeColor="text1"/>
        </w:rPr>
        <w:t>臨床健康情形、自衛防疫及消毒措施</w:t>
      </w:r>
      <w:r w:rsidR="00561DE3" w:rsidRPr="00966B5E">
        <w:rPr>
          <w:rFonts w:hint="eastAsia"/>
          <w:color w:val="000000" w:themeColor="text1"/>
        </w:rPr>
        <w:t>以及</w:t>
      </w:r>
      <w:r w:rsidR="009C7484" w:rsidRPr="00966B5E">
        <w:rPr>
          <w:rFonts w:hint="eastAsia"/>
          <w:color w:val="000000" w:themeColor="text1"/>
        </w:rPr>
        <w:t>輔導改善項目（禽場畜主應於「畜牧場衛生管理工作紀錄簿」載明……，以供查核。）</w:t>
      </w:r>
      <w:r w:rsidR="00561DE3" w:rsidRPr="00966B5E">
        <w:rPr>
          <w:rFonts w:hint="eastAsia"/>
          <w:color w:val="000000" w:themeColor="text1"/>
        </w:rPr>
        <w:t>前述訪視調查情形，</w:t>
      </w:r>
      <w:r w:rsidR="004D3FE4" w:rsidRPr="00966B5E">
        <w:rPr>
          <w:rFonts w:hint="eastAsia"/>
          <w:color w:val="000000" w:themeColor="text1"/>
        </w:rPr>
        <w:t>均</w:t>
      </w:r>
      <w:r w:rsidR="00561DE3" w:rsidRPr="00966B5E">
        <w:rPr>
          <w:rFonts w:hint="eastAsia"/>
          <w:color w:val="000000" w:themeColor="text1"/>
        </w:rPr>
        <w:t>由臺中</w:t>
      </w:r>
      <w:r w:rsidR="00EE78CB" w:rsidRPr="00966B5E">
        <w:rPr>
          <w:rFonts w:hint="eastAsia"/>
          <w:color w:val="000000" w:themeColor="text1"/>
        </w:rPr>
        <w:t>市</w:t>
      </w:r>
      <w:r w:rsidR="00561DE3" w:rsidRPr="00966B5E">
        <w:rPr>
          <w:rFonts w:hint="eastAsia"/>
          <w:color w:val="000000" w:themeColor="text1"/>
        </w:rPr>
        <w:t>動保處人員於現場記錄於「家禽臨床訪視調查表」（下稱訪視調查表），</w:t>
      </w:r>
      <w:r w:rsidR="009C7484" w:rsidRPr="00966B5E">
        <w:rPr>
          <w:rFonts w:hint="eastAsia"/>
          <w:color w:val="000000" w:themeColor="text1"/>
        </w:rPr>
        <w:t>並經畜</w:t>
      </w:r>
      <w:r w:rsidR="009C7484" w:rsidRPr="00966B5E">
        <w:rPr>
          <w:rFonts w:hint="eastAsia"/>
          <w:color w:val="000000" w:themeColor="text1"/>
        </w:rPr>
        <w:lastRenderedPageBreak/>
        <w:t>主簽章確認。</w:t>
      </w:r>
    </w:p>
    <w:p w14:paraId="534D416B" w14:textId="77777777" w:rsidR="004D3FE4" w:rsidRPr="00966B5E" w:rsidRDefault="00C91F50" w:rsidP="00091775">
      <w:pPr>
        <w:pStyle w:val="3"/>
        <w:rPr>
          <w:color w:val="000000" w:themeColor="text1"/>
        </w:rPr>
      </w:pPr>
      <w:r w:rsidRPr="00966B5E">
        <w:rPr>
          <w:rFonts w:hint="eastAsia"/>
          <w:color w:val="000000" w:themeColor="text1"/>
        </w:rPr>
        <w:t>惟</w:t>
      </w:r>
      <w:r w:rsidR="003A1F20" w:rsidRPr="00966B5E">
        <w:rPr>
          <w:rFonts w:hint="eastAsia"/>
          <w:color w:val="000000" w:themeColor="text1"/>
        </w:rPr>
        <w:t>查</w:t>
      </w:r>
      <w:r w:rsidR="004D3FE4" w:rsidRPr="00966B5E">
        <w:rPr>
          <w:rFonts w:hint="eastAsia"/>
          <w:color w:val="000000" w:themeColor="text1"/>
        </w:rPr>
        <w:t>：</w:t>
      </w:r>
    </w:p>
    <w:p w14:paraId="1C1277C6" w14:textId="3D936487" w:rsidR="004D3FE4" w:rsidRPr="00966B5E" w:rsidRDefault="003A1F20" w:rsidP="004D3FE4">
      <w:pPr>
        <w:pStyle w:val="4"/>
        <w:rPr>
          <w:bCs/>
          <w:color w:val="000000" w:themeColor="text1"/>
        </w:rPr>
      </w:pPr>
      <w:r w:rsidRPr="00966B5E">
        <w:rPr>
          <w:rFonts w:hint="eastAsia"/>
          <w:bCs/>
          <w:color w:val="000000" w:themeColor="text1"/>
        </w:rPr>
        <w:t>臺中市動保處115年1月29日訪談疫苗注射隊帶隊人員</w:t>
      </w:r>
      <w:r w:rsidR="00A35ED7" w:rsidRPr="00966B5E">
        <w:rPr>
          <w:rFonts w:hint="eastAsia"/>
          <w:bCs/>
          <w:color w:val="000000" w:themeColor="text1"/>
        </w:rPr>
        <w:t>賴姓帶隊人員</w:t>
      </w:r>
      <w:r w:rsidRPr="00966B5E">
        <w:rPr>
          <w:rFonts w:hint="eastAsia"/>
          <w:bCs/>
          <w:color w:val="000000" w:themeColor="text1"/>
        </w:rPr>
        <w:t>之紀錄記載：「1/9當天進場並無消毒，因我們抵達牧場外時，有先透過電鈴詢問牧場門口是否有車輛消毒設備，但辦公室小姐回覆門口無消毒設備並可直接開車進場，另進出A棟禽舍時，因場方並沒有提供消毒踏槽等相關防護衣物，所以我們直接進入禽舍工作……」</w:t>
      </w:r>
      <w:r w:rsidR="00C40FF6" w:rsidRPr="00966B5E">
        <w:rPr>
          <w:rFonts w:hint="eastAsia"/>
          <w:bCs/>
          <w:color w:val="000000" w:themeColor="text1"/>
        </w:rPr>
        <w:t>等語。</w:t>
      </w:r>
    </w:p>
    <w:p w14:paraId="3DD20175" w14:textId="4CAC4900" w:rsidR="004D3FE4" w:rsidRPr="00966B5E" w:rsidRDefault="003A1F20" w:rsidP="004D3FE4">
      <w:pPr>
        <w:pStyle w:val="4"/>
        <w:rPr>
          <w:bCs/>
          <w:color w:val="000000" w:themeColor="text1"/>
        </w:rPr>
      </w:pPr>
      <w:r w:rsidRPr="00966B5E">
        <w:rPr>
          <w:rFonts w:hint="eastAsia"/>
          <w:bCs/>
          <w:color w:val="000000" w:themeColor="text1"/>
        </w:rPr>
        <w:t>此情對照臺中市動保處113年12月20日</w:t>
      </w:r>
      <w:r w:rsidR="00C40FF6" w:rsidRPr="00966B5E">
        <w:rPr>
          <w:rFonts w:hint="eastAsia"/>
          <w:bCs/>
          <w:color w:val="000000" w:themeColor="text1"/>
        </w:rPr>
        <w:t>及</w:t>
      </w:r>
      <w:r w:rsidRPr="00966B5E">
        <w:rPr>
          <w:rFonts w:hint="eastAsia"/>
          <w:bCs/>
          <w:color w:val="000000" w:themeColor="text1"/>
        </w:rPr>
        <w:t>114年8月6日訪視調查表「自衛防疫-基礎防疫狀況-踏入消毒（池）」欄位</w:t>
      </w:r>
      <w:r w:rsidR="004D3FE4" w:rsidRPr="00966B5E">
        <w:rPr>
          <w:rFonts w:hint="eastAsia"/>
          <w:bCs/>
          <w:color w:val="000000" w:themeColor="text1"/>
        </w:rPr>
        <w:t>，</w:t>
      </w:r>
      <w:r w:rsidRPr="00966B5E">
        <w:rPr>
          <w:rFonts w:hint="eastAsia"/>
          <w:bCs/>
          <w:color w:val="000000" w:themeColor="text1"/>
        </w:rPr>
        <w:t>確實</w:t>
      </w:r>
      <w:r w:rsidR="00F32456" w:rsidRPr="00966B5E">
        <w:rPr>
          <w:rFonts w:hint="eastAsia"/>
          <w:bCs/>
          <w:color w:val="000000" w:themeColor="text1"/>
        </w:rPr>
        <w:t>為「</w:t>
      </w:r>
      <w:r w:rsidRPr="00966B5E">
        <w:rPr>
          <w:rFonts w:hint="eastAsia"/>
          <w:bCs/>
          <w:color w:val="000000" w:themeColor="text1"/>
        </w:rPr>
        <w:t>未予勾選</w:t>
      </w:r>
      <w:r w:rsidR="00F32456" w:rsidRPr="00966B5E">
        <w:rPr>
          <w:rFonts w:hint="eastAsia"/>
          <w:bCs/>
          <w:color w:val="000000" w:themeColor="text1"/>
        </w:rPr>
        <w:t>」</w:t>
      </w:r>
      <w:r w:rsidR="00C40FF6" w:rsidRPr="00966B5E">
        <w:rPr>
          <w:rFonts w:hint="eastAsia"/>
          <w:bCs/>
          <w:color w:val="000000" w:themeColor="text1"/>
        </w:rPr>
        <w:t>，</w:t>
      </w:r>
      <w:r w:rsidRPr="00966B5E">
        <w:rPr>
          <w:rFonts w:hint="eastAsia"/>
          <w:bCs/>
          <w:color w:val="000000" w:themeColor="text1"/>
        </w:rPr>
        <w:t>顯示</w:t>
      </w:r>
      <w:r w:rsidR="00C40FF6" w:rsidRPr="00966B5E">
        <w:rPr>
          <w:rFonts w:hint="eastAsia"/>
          <w:bCs/>
          <w:color w:val="000000" w:themeColor="text1"/>
        </w:rPr>
        <w:t>臺中市動保處人員</w:t>
      </w:r>
      <w:r w:rsidRPr="00966B5E">
        <w:rPr>
          <w:rFonts w:hint="eastAsia"/>
          <w:bCs/>
          <w:color w:val="000000" w:themeColor="text1"/>
        </w:rPr>
        <w:t>訪視調查時，</w:t>
      </w:r>
      <w:r w:rsidR="00C40FF6" w:rsidRPr="00966B5E">
        <w:rPr>
          <w:rFonts w:hint="eastAsia"/>
          <w:bCs/>
          <w:color w:val="000000" w:themeColor="text1"/>
        </w:rPr>
        <w:t>均知悉</w:t>
      </w:r>
      <w:r w:rsidRPr="00966B5E">
        <w:rPr>
          <w:rFonts w:hint="eastAsia"/>
          <w:bCs/>
          <w:color w:val="000000" w:themeColor="text1"/>
        </w:rPr>
        <w:t>案例場</w:t>
      </w:r>
      <w:r w:rsidR="00C40FF6" w:rsidRPr="00966B5E">
        <w:rPr>
          <w:rFonts w:hint="eastAsia"/>
          <w:bCs/>
          <w:color w:val="000000" w:themeColor="text1"/>
        </w:rPr>
        <w:t>未設置</w:t>
      </w:r>
      <w:r w:rsidRPr="00966B5E">
        <w:rPr>
          <w:rFonts w:hint="eastAsia"/>
          <w:bCs/>
          <w:color w:val="000000" w:themeColor="text1"/>
        </w:rPr>
        <w:t>「踏入消毒（池）」防疫措施</w:t>
      </w:r>
      <w:r w:rsidR="00C40FF6" w:rsidRPr="00966B5E">
        <w:rPr>
          <w:rFonts w:hint="eastAsia"/>
          <w:bCs/>
          <w:color w:val="000000" w:themeColor="text1"/>
        </w:rPr>
        <w:t>，詎未依法促請</w:t>
      </w:r>
      <w:r w:rsidR="0060102D" w:rsidRPr="00966B5E">
        <w:rPr>
          <w:rFonts w:hint="eastAsia"/>
          <w:bCs/>
          <w:color w:val="000000" w:themeColor="text1"/>
        </w:rPr>
        <w:t>畜主</w:t>
      </w:r>
      <w:r w:rsidR="00C40FF6" w:rsidRPr="00966B5E">
        <w:rPr>
          <w:rFonts w:hint="eastAsia"/>
          <w:bCs/>
          <w:color w:val="000000" w:themeColor="text1"/>
        </w:rPr>
        <w:t>限期改善，有失輔導防疫之責。</w:t>
      </w:r>
    </w:p>
    <w:p w14:paraId="4E335128" w14:textId="5F7D470E" w:rsidR="00C91F50" w:rsidRPr="00966B5E" w:rsidRDefault="003A1F20" w:rsidP="004D3FE4">
      <w:pPr>
        <w:pStyle w:val="4"/>
        <w:rPr>
          <w:bCs/>
          <w:color w:val="000000" w:themeColor="text1"/>
        </w:rPr>
      </w:pPr>
      <w:r w:rsidRPr="00966B5E">
        <w:rPr>
          <w:rFonts w:hint="eastAsia"/>
          <w:bCs/>
          <w:color w:val="000000" w:themeColor="text1"/>
        </w:rPr>
        <w:t>本院於115年5月4日詢據臺中市政府表示</w:t>
      </w:r>
      <w:r w:rsidR="009571FA" w:rsidRPr="00966B5E">
        <w:rPr>
          <w:rFonts w:hint="eastAsia"/>
          <w:bCs/>
          <w:color w:val="000000" w:themeColor="text1"/>
        </w:rPr>
        <w:t>：</w:t>
      </w:r>
      <w:r w:rsidRPr="00966B5E">
        <w:rPr>
          <w:rFonts w:hint="eastAsia"/>
          <w:bCs/>
          <w:color w:val="000000" w:themeColor="text1"/>
        </w:rPr>
        <w:t>「欄位未打勾表示現場沒有消毒池</w:t>
      </w:r>
      <w:r w:rsidR="00C40FF6" w:rsidRPr="00966B5E">
        <w:rPr>
          <w:rFonts w:hint="eastAsia"/>
          <w:bCs/>
          <w:color w:val="000000" w:themeColor="text1"/>
        </w:rPr>
        <w:t>，</w:t>
      </w:r>
      <w:r w:rsidRPr="00966B5E">
        <w:rPr>
          <w:rFonts w:hint="eastAsia"/>
          <w:bCs/>
          <w:color w:val="000000" w:themeColor="text1"/>
        </w:rPr>
        <w:t>但畜牧場有揹負式消毒設備」</w:t>
      </w:r>
      <w:r w:rsidR="004D3FE4" w:rsidRPr="00966B5E">
        <w:rPr>
          <w:rFonts w:hint="eastAsia"/>
          <w:bCs/>
          <w:color w:val="000000" w:themeColor="text1"/>
        </w:rPr>
        <w:t>。</w:t>
      </w:r>
      <w:r w:rsidR="00C40FF6" w:rsidRPr="00966B5E">
        <w:rPr>
          <w:rFonts w:hint="eastAsia"/>
          <w:bCs/>
          <w:color w:val="000000" w:themeColor="text1"/>
        </w:rPr>
        <w:t>然</w:t>
      </w:r>
      <w:r w:rsidR="00F32456" w:rsidRPr="00966B5E">
        <w:rPr>
          <w:rFonts w:hint="eastAsia"/>
          <w:bCs/>
          <w:color w:val="000000" w:themeColor="text1"/>
        </w:rPr>
        <w:t>按「揹負式消毒設備」顯非用以浸泡人員鞋子之消毒措施，自難以取代「踏入消毒（池）」功能</w:t>
      </w:r>
      <w:r w:rsidR="00C40FF6" w:rsidRPr="00966B5E">
        <w:rPr>
          <w:rFonts w:hint="eastAsia"/>
          <w:bCs/>
          <w:color w:val="000000" w:themeColor="text1"/>
        </w:rPr>
        <w:t>，</w:t>
      </w:r>
      <w:r w:rsidR="00F32456" w:rsidRPr="00966B5E">
        <w:rPr>
          <w:rFonts w:hint="eastAsia"/>
          <w:bCs/>
          <w:color w:val="000000" w:themeColor="text1"/>
        </w:rPr>
        <w:t>案例場之消毒防疫措施，顯</w:t>
      </w:r>
      <w:r w:rsidR="00CF46F4" w:rsidRPr="00966B5E">
        <w:rPr>
          <w:rFonts w:hint="eastAsia"/>
          <w:bCs/>
          <w:color w:val="000000" w:themeColor="text1"/>
        </w:rPr>
        <w:t>已違反臺中市禽流感防治措施第4點</w:t>
      </w:r>
      <w:r w:rsidR="00E60B33" w:rsidRPr="00966B5E">
        <w:rPr>
          <w:rFonts w:hint="eastAsia"/>
          <w:bCs/>
          <w:color w:val="000000" w:themeColor="text1"/>
        </w:rPr>
        <w:t>所規範，</w:t>
      </w:r>
      <w:r w:rsidR="00CF46F4" w:rsidRPr="00966B5E">
        <w:rPr>
          <w:rFonts w:hint="eastAsia"/>
          <w:bCs/>
          <w:color w:val="000000" w:themeColor="text1"/>
        </w:rPr>
        <w:t>禽場出入口應設有</w:t>
      </w:r>
      <w:r w:rsidR="00E60B33" w:rsidRPr="00966B5E">
        <w:rPr>
          <w:rFonts w:hint="eastAsia"/>
          <w:bCs/>
          <w:color w:val="000000" w:themeColor="text1"/>
        </w:rPr>
        <w:t>消毒</w:t>
      </w:r>
      <w:r w:rsidR="00CF46F4" w:rsidRPr="00966B5E">
        <w:rPr>
          <w:rFonts w:hint="eastAsia"/>
          <w:bCs/>
          <w:color w:val="000000" w:themeColor="text1"/>
        </w:rPr>
        <w:t>槽</w:t>
      </w:r>
      <w:r w:rsidR="00E60B33" w:rsidRPr="00966B5E">
        <w:rPr>
          <w:rFonts w:hint="eastAsia"/>
          <w:bCs/>
          <w:color w:val="000000" w:themeColor="text1"/>
        </w:rPr>
        <w:t>、</w:t>
      </w:r>
      <w:r w:rsidR="00CF46F4" w:rsidRPr="00966B5E">
        <w:rPr>
          <w:rFonts w:hint="eastAsia"/>
          <w:bCs/>
          <w:color w:val="000000" w:themeColor="text1"/>
        </w:rPr>
        <w:t>人員進出場區應</w:t>
      </w:r>
      <w:r w:rsidR="00E60B33" w:rsidRPr="00966B5E">
        <w:rPr>
          <w:rFonts w:hint="eastAsia"/>
          <w:bCs/>
          <w:color w:val="000000" w:themeColor="text1"/>
        </w:rPr>
        <w:t>更換或</w:t>
      </w:r>
      <w:r w:rsidR="00CF46F4" w:rsidRPr="00966B5E">
        <w:rPr>
          <w:rFonts w:hint="eastAsia"/>
          <w:bCs/>
          <w:color w:val="000000" w:themeColor="text1"/>
        </w:rPr>
        <w:t>使用拋棄式防護衣物及鞋套</w:t>
      </w:r>
      <w:r w:rsidR="00E60B33" w:rsidRPr="00966B5E">
        <w:rPr>
          <w:rFonts w:hint="eastAsia"/>
          <w:bCs/>
          <w:color w:val="000000" w:themeColor="text1"/>
        </w:rPr>
        <w:t>等規定</w:t>
      </w:r>
      <w:r w:rsidR="00F32456" w:rsidRPr="00966B5E">
        <w:rPr>
          <w:rFonts w:hint="eastAsia"/>
          <w:bCs/>
          <w:color w:val="000000" w:themeColor="text1"/>
        </w:rPr>
        <w:t>；臺中動保處復未落實訪視調查及防疫輔導，核有疏失。</w:t>
      </w:r>
    </w:p>
    <w:p w14:paraId="55BA9D2B" w14:textId="77777777" w:rsidR="00C40FF6" w:rsidRPr="00966B5E" w:rsidRDefault="002554E6" w:rsidP="00561DE3">
      <w:pPr>
        <w:pStyle w:val="3"/>
        <w:rPr>
          <w:color w:val="000000" w:themeColor="text1"/>
        </w:rPr>
      </w:pPr>
      <w:r w:rsidRPr="00966B5E">
        <w:rPr>
          <w:rFonts w:hint="eastAsia"/>
          <w:color w:val="000000" w:themeColor="text1"/>
        </w:rPr>
        <w:t>又查</w:t>
      </w:r>
      <w:r w:rsidR="00C40FF6" w:rsidRPr="00966B5E">
        <w:rPr>
          <w:rFonts w:hint="eastAsia"/>
          <w:color w:val="000000" w:themeColor="text1"/>
        </w:rPr>
        <w:t>：</w:t>
      </w:r>
    </w:p>
    <w:p w14:paraId="020B4F23" w14:textId="769451AD" w:rsidR="00C40FF6" w:rsidRPr="00966B5E" w:rsidRDefault="00AC7897" w:rsidP="00C40FF6">
      <w:pPr>
        <w:pStyle w:val="4"/>
        <w:rPr>
          <w:bCs/>
          <w:color w:val="000000" w:themeColor="text1"/>
        </w:rPr>
      </w:pPr>
      <w:bookmarkStart w:id="64" w:name="_Hlk233197530"/>
      <w:r w:rsidRPr="00966B5E">
        <w:rPr>
          <w:rFonts w:hint="eastAsia"/>
          <w:bCs/>
          <w:color w:val="000000" w:themeColor="text1"/>
        </w:rPr>
        <w:t>臺中市動保處</w:t>
      </w:r>
      <w:r w:rsidR="00F865EB" w:rsidRPr="00966B5E">
        <w:rPr>
          <w:bCs/>
          <w:color w:val="000000" w:themeColor="text1"/>
        </w:rPr>
        <w:t>115</w:t>
      </w:r>
      <w:r w:rsidR="00F865EB" w:rsidRPr="00966B5E">
        <w:rPr>
          <w:rFonts w:hint="eastAsia"/>
          <w:bCs/>
          <w:color w:val="000000" w:themeColor="text1"/>
        </w:rPr>
        <w:t>年</w:t>
      </w:r>
      <w:r w:rsidR="00F865EB" w:rsidRPr="00966B5E">
        <w:rPr>
          <w:bCs/>
          <w:color w:val="000000" w:themeColor="text1"/>
        </w:rPr>
        <w:t>1</w:t>
      </w:r>
      <w:r w:rsidR="00F865EB" w:rsidRPr="00966B5E">
        <w:rPr>
          <w:rFonts w:hint="eastAsia"/>
          <w:bCs/>
          <w:color w:val="000000" w:themeColor="text1"/>
        </w:rPr>
        <w:t>月</w:t>
      </w:r>
      <w:r w:rsidR="00F865EB" w:rsidRPr="00966B5E">
        <w:rPr>
          <w:bCs/>
          <w:color w:val="000000" w:themeColor="text1"/>
        </w:rPr>
        <w:t>29</w:t>
      </w:r>
      <w:r w:rsidR="00F865EB" w:rsidRPr="00966B5E">
        <w:rPr>
          <w:rFonts w:hint="eastAsia"/>
          <w:bCs/>
          <w:color w:val="000000" w:themeColor="text1"/>
        </w:rPr>
        <w:t>日訪談</w:t>
      </w:r>
      <w:r w:rsidR="001F7411" w:rsidRPr="00966B5E">
        <w:rPr>
          <w:rFonts w:hint="eastAsia"/>
          <w:bCs/>
          <w:color w:val="000000" w:themeColor="text1"/>
        </w:rPr>
        <w:t>案例場畜主之</w:t>
      </w:r>
      <w:r w:rsidR="00F865EB" w:rsidRPr="00966B5E">
        <w:rPr>
          <w:rFonts w:hint="eastAsia"/>
          <w:bCs/>
          <w:color w:val="000000" w:themeColor="text1"/>
        </w:rPr>
        <w:t>紀錄</w:t>
      </w:r>
      <w:r w:rsidR="004D3FE4" w:rsidRPr="00966B5E">
        <w:rPr>
          <w:rFonts w:hint="eastAsia"/>
          <w:bCs/>
          <w:color w:val="000000" w:themeColor="text1"/>
        </w:rPr>
        <w:t>記載</w:t>
      </w:r>
      <w:r w:rsidR="009571FA" w:rsidRPr="00966B5E">
        <w:rPr>
          <w:bCs/>
          <w:color w:val="000000" w:themeColor="text1"/>
        </w:rPr>
        <w:t>：</w:t>
      </w:r>
      <w:r w:rsidR="00F865EB" w:rsidRPr="00966B5E">
        <w:rPr>
          <w:rFonts w:hint="eastAsia"/>
          <w:bCs/>
          <w:color w:val="000000" w:themeColor="text1"/>
        </w:rPr>
        <w:t>「我沒有書寫畜牧場衛生管理紀錄簿，</w:t>
      </w:r>
      <w:r w:rsidR="00F865EB" w:rsidRPr="00966B5E">
        <w:rPr>
          <w:rFonts w:hint="eastAsia"/>
          <w:bCs/>
          <w:color w:val="000000" w:themeColor="text1"/>
        </w:rPr>
        <w:lastRenderedPageBreak/>
        <w:t>原因是因為我沒有收到</w:t>
      </w:r>
      <w:r w:rsidR="00C40FF6" w:rsidRPr="00966B5E">
        <w:rPr>
          <w:rStyle w:val="afe"/>
          <w:bCs/>
          <w:color w:val="000000" w:themeColor="text1"/>
        </w:rPr>
        <w:footnoteReference w:id="9"/>
      </w:r>
      <w:r w:rsidR="00F865EB" w:rsidRPr="00966B5E">
        <w:rPr>
          <w:rFonts w:hint="eastAsia"/>
          <w:bCs/>
          <w:color w:val="000000" w:themeColor="text1"/>
        </w:rPr>
        <w:t>，但我可以提供</w:t>
      </w:r>
      <w:r w:rsidR="00F865EB" w:rsidRPr="00966B5E">
        <w:rPr>
          <w:bCs/>
          <w:color w:val="000000" w:themeColor="text1"/>
        </w:rPr>
        <w:t>3</w:t>
      </w:r>
      <w:r w:rsidR="00F865EB" w:rsidRPr="00966B5E">
        <w:rPr>
          <w:rFonts w:hint="eastAsia"/>
          <w:bCs/>
          <w:color w:val="000000" w:themeColor="text1"/>
        </w:rPr>
        <w:t>棟之工作日誌紙本及電子檔…</w:t>
      </w:r>
      <w:r w:rsidR="00D1290A" w:rsidRPr="00966B5E">
        <w:rPr>
          <w:rFonts w:hint="eastAsia"/>
          <w:bCs/>
          <w:color w:val="000000" w:themeColor="text1"/>
        </w:rPr>
        <w:t>…</w:t>
      </w:r>
      <w:r w:rsidR="00F865EB" w:rsidRPr="00966B5E">
        <w:rPr>
          <w:rFonts w:hint="eastAsia"/>
          <w:bCs/>
          <w:color w:val="000000" w:themeColor="text1"/>
        </w:rPr>
        <w:t>」</w:t>
      </w:r>
      <w:r w:rsidR="005719AC" w:rsidRPr="00966B5E">
        <w:rPr>
          <w:rFonts w:hint="eastAsia"/>
          <w:bCs/>
          <w:color w:val="000000" w:themeColor="text1"/>
        </w:rPr>
        <w:t>等語</w:t>
      </w:r>
      <w:r w:rsidR="00C40FF6" w:rsidRPr="00966B5E">
        <w:rPr>
          <w:rFonts w:hint="eastAsia"/>
          <w:bCs/>
          <w:color w:val="000000" w:themeColor="text1"/>
        </w:rPr>
        <w:t>。</w:t>
      </w:r>
    </w:p>
    <w:p w14:paraId="674D3B98" w14:textId="732BDE17" w:rsidR="00C40FF6" w:rsidRPr="00966B5E" w:rsidRDefault="00C40FF6" w:rsidP="00C40FF6">
      <w:pPr>
        <w:pStyle w:val="4"/>
        <w:rPr>
          <w:bCs/>
          <w:color w:val="000000" w:themeColor="text1"/>
        </w:rPr>
      </w:pPr>
      <w:r w:rsidRPr="00966B5E">
        <w:rPr>
          <w:rFonts w:hint="eastAsia"/>
          <w:bCs/>
          <w:color w:val="000000" w:themeColor="text1"/>
        </w:rPr>
        <w:t>此情對照臺中市動保處113年12月20日及114年8月6日訪視調查表，</w:t>
      </w:r>
      <w:r w:rsidR="00E031BE" w:rsidRPr="00966B5E">
        <w:rPr>
          <w:rFonts w:hint="eastAsia"/>
          <w:bCs/>
          <w:color w:val="000000" w:themeColor="text1"/>
        </w:rPr>
        <w:t>臺中市動保處人員</w:t>
      </w:r>
      <w:r w:rsidR="00976B51" w:rsidRPr="00966B5E">
        <w:rPr>
          <w:rFonts w:hint="eastAsia"/>
          <w:bCs/>
          <w:color w:val="000000" w:themeColor="text1"/>
        </w:rPr>
        <w:t>均於「輔導改善事項」欄位</w:t>
      </w:r>
      <w:r w:rsidR="00E031BE" w:rsidRPr="00966B5E">
        <w:rPr>
          <w:rFonts w:hint="eastAsia"/>
          <w:bCs/>
          <w:color w:val="000000" w:themeColor="text1"/>
        </w:rPr>
        <w:t>勾選</w:t>
      </w:r>
      <w:r w:rsidR="00976B51" w:rsidRPr="00966B5E">
        <w:rPr>
          <w:rFonts w:hint="eastAsia"/>
          <w:bCs/>
          <w:color w:val="000000" w:themeColor="text1"/>
        </w:rPr>
        <w:t>：</w:t>
      </w:r>
      <w:r w:rsidR="00E031BE" w:rsidRPr="00966B5E">
        <w:rPr>
          <w:rFonts w:hint="eastAsia"/>
          <w:bCs/>
          <w:color w:val="000000" w:themeColor="text1"/>
        </w:rPr>
        <w:t>「禽場畜主應於『畜牧場衛生管理工作紀錄簿』載明……，以供查核</w:t>
      </w:r>
      <w:r w:rsidR="0060102D" w:rsidRPr="00966B5E">
        <w:rPr>
          <w:rFonts w:hint="eastAsia"/>
          <w:bCs/>
          <w:color w:val="000000" w:themeColor="text1"/>
        </w:rPr>
        <w:t>。</w:t>
      </w:r>
      <w:r w:rsidR="00E031BE" w:rsidRPr="00966B5E">
        <w:rPr>
          <w:rFonts w:hint="eastAsia"/>
          <w:bCs/>
          <w:color w:val="000000" w:themeColor="text1"/>
        </w:rPr>
        <w:t>」</w:t>
      </w:r>
      <w:r w:rsidR="00A32B24" w:rsidRPr="00966B5E">
        <w:rPr>
          <w:rFonts w:hint="eastAsia"/>
          <w:bCs/>
          <w:color w:val="000000" w:themeColor="text1"/>
        </w:rPr>
        <w:t>足證臺中市動保處明知畜主未依規定記錄之事實</w:t>
      </w:r>
      <w:r w:rsidR="007A1B08" w:rsidRPr="00966B5E">
        <w:rPr>
          <w:rFonts w:hint="eastAsia"/>
          <w:bCs/>
          <w:color w:val="000000" w:themeColor="text1"/>
        </w:rPr>
        <w:t>。</w:t>
      </w:r>
    </w:p>
    <w:p w14:paraId="7FD661D6" w14:textId="63C3F8E8" w:rsidR="00976B51" w:rsidRPr="00966B5E" w:rsidRDefault="00E031BE" w:rsidP="005462E7">
      <w:pPr>
        <w:pStyle w:val="4"/>
        <w:rPr>
          <w:bCs/>
          <w:color w:val="000000" w:themeColor="text1"/>
        </w:rPr>
      </w:pPr>
      <w:r w:rsidRPr="00966B5E">
        <w:rPr>
          <w:rFonts w:hint="eastAsia"/>
          <w:bCs/>
          <w:color w:val="000000" w:themeColor="text1"/>
        </w:rPr>
        <w:t>究本案案例場有無依規定填具「畜牧場衛生管理工作紀錄簿」一事，</w:t>
      </w:r>
      <w:r w:rsidR="005719AC" w:rsidRPr="00966B5E">
        <w:rPr>
          <w:rFonts w:hint="eastAsia"/>
          <w:bCs/>
          <w:color w:val="000000" w:themeColor="text1"/>
        </w:rPr>
        <w:t>本院</w:t>
      </w:r>
      <w:r w:rsidR="00C40FF6" w:rsidRPr="00966B5E">
        <w:rPr>
          <w:rFonts w:hint="eastAsia"/>
          <w:bCs/>
          <w:color w:val="000000" w:themeColor="text1"/>
        </w:rPr>
        <w:t>於</w:t>
      </w:r>
      <w:r w:rsidR="005719AC" w:rsidRPr="00966B5E">
        <w:rPr>
          <w:rFonts w:hint="eastAsia"/>
          <w:bCs/>
          <w:color w:val="000000" w:themeColor="text1"/>
        </w:rPr>
        <w:t>115年5月4日</w:t>
      </w:r>
      <w:r w:rsidR="00C40FF6" w:rsidRPr="00966B5E">
        <w:rPr>
          <w:rFonts w:hint="eastAsia"/>
          <w:bCs/>
          <w:color w:val="000000" w:themeColor="text1"/>
        </w:rPr>
        <w:t>詢據</w:t>
      </w:r>
      <w:r w:rsidR="005719AC" w:rsidRPr="00966B5E">
        <w:rPr>
          <w:rFonts w:hint="eastAsia"/>
          <w:bCs/>
          <w:color w:val="000000" w:themeColor="text1"/>
        </w:rPr>
        <w:t>臺中市政府</w:t>
      </w:r>
      <w:r w:rsidR="00C40FF6" w:rsidRPr="00966B5E">
        <w:rPr>
          <w:rFonts w:hint="eastAsia"/>
          <w:bCs/>
          <w:color w:val="000000" w:themeColor="text1"/>
        </w:rPr>
        <w:t>表示</w:t>
      </w:r>
      <w:r w:rsidR="001F7411" w:rsidRPr="00966B5E">
        <w:rPr>
          <w:rFonts w:hint="eastAsia"/>
          <w:bCs/>
          <w:color w:val="000000" w:themeColor="text1"/>
        </w:rPr>
        <w:t>：</w:t>
      </w:r>
      <w:r w:rsidR="00976B51" w:rsidRPr="00966B5E">
        <w:rPr>
          <w:rFonts w:hint="eastAsia"/>
          <w:bCs/>
          <w:color w:val="000000" w:themeColor="text1"/>
        </w:rPr>
        <w:t>「案例場未填具畜牧場衛生管理工作紀錄簿，畜主是以電腦記錄工作情形」、</w:t>
      </w:r>
      <w:r w:rsidR="005719AC" w:rsidRPr="00966B5E">
        <w:rPr>
          <w:rFonts w:hint="eastAsia"/>
          <w:bCs/>
          <w:color w:val="000000" w:themeColor="text1"/>
        </w:rPr>
        <w:t>「</w:t>
      </w:r>
      <w:r w:rsidR="00976B51" w:rsidRPr="00966B5E">
        <w:rPr>
          <w:rFonts w:hint="eastAsia"/>
          <w:bCs/>
          <w:color w:val="000000" w:themeColor="text1"/>
        </w:rPr>
        <w:t>（問：在輔導改善事項的欄位打勾，是指合於規定還是不合於規定？）</w:t>
      </w:r>
      <w:r w:rsidR="005719AC" w:rsidRPr="00966B5E">
        <w:rPr>
          <w:rFonts w:hint="eastAsia"/>
          <w:bCs/>
          <w:color w:val="000000" w:themeColor="text1"/>
        </w:rPr>
        <w:t>打勾的</w:t>
      </w:r>
      <w:r w:rsidR="00976B51" w:rsidRPr="00966B5E">
        <w:rPr>
          <w:rFonts w:hint="eastAsia"/>
          <w:bCs/>
          <w:color w:val="000000" w:themeColor="text1"/>
        </w:rPr>
        <w:t>項目</w:t>
      </w:r>
      <w:r w:rsidR="005719AC" w:rsidRPr="00966B5E">
        <w:rPr>
          <w:rFonts w:hint="eastAsia"/>
          <w:bCs/>
          <w:color w:val="000000" w:themeColor="text1"/>
        </w:rPr>
        <w:t>就是現場有和他們說明</w:t>
      </w:r>
      <w:r w:rsidR="00976B51" w:rsidRPr="00966B5E">
        <w:rPr>
          <w:rFonts w:hint="eastAsia"/>
          <w:bCs/>
          <w:color w:val="000000" w:themeColor="text1"/>
        </w:rPr>
        <w:t>、宣導</w:t>
      </w:r>
      <w:r w:rsidR="005719AC" w:rsidRPr="00966B5E">
        <w:rPr>
          <w:rFonts w:hint="eastAsia"/>
          <w:bCs/>
          <w:color w:val="000000" w:themeColor="text1"/>
        </w:rPr>
        <w:t>的事項」</w:t>
      </w:r>
      <w:r w:rsidR="00976B51" w:rsidRPr="00966B5E">
        <w:rPr>
          <w:rFonts w:hint="eastAsia"/>
          <w:bCs/>
          <w:color w:val="000000" w:themeColor="text1"/>
        </w:rPr>
        <w:t>等語</w:t>
      </w:r>
      <w:r w:rsidR="0060102D" w:rsidRPr="00966B5E">
        <w:rPr>
          <w:rFonts w:hint="eastAsia"/>
          <w:bCs/>
          <w:color w:val="000000" w:themeColor="text1"/>
        </w:rPr>
        <w:t>，其</w:t>
      </w:r>
      <w:r w:rsidR="00A32B24" w:rsidRPr="00966B5E">
        <w:rPr>
          <w:rFonts w:hint="eastAsia"/>
          <w:bCs/>
          <w:color w:val="000000" w:themeColor="text1"/>
        </w:rPr>
        <w:t>現場</w:t>
      </w:r>
      <w:r w:rsidR="0060102D" w:rsidRPr="00966B5E">
        <w:rPr>
          <w:rFonts w:hint="eastAsia"/>
          <w:bCs/>
          <w:color w:val="000000" w:themeColor="text1"/>
        </w:rPr>
        <w:t>訪視作業</w:t>
      </w:r>
      <w:r w:rsidR="00ED59D5" w:rsidRPr="00966B5E">
        <w:rPr>
          <w:rFonts w:hint="eastAsia"/>
          <w:bCs/>
          <w:color w:val="000000" w:themeColor="text1"/>
        </w:rPr>
        <w:t>難謂</w:t>
      </w:r>
      <w:r w:rsidR="0060102D" w:rsidRPr="00966B5E">
        <w:rPr>
          <w:rFonts w:hint="eastAsia"/>
          <w:bCs/>
          <w:color w:val="000000" w:themeColor="text1"/>
        </w:rPr>
        <w:t>照本宣科、流於形式</w:t>
      </w:r>
      <w:r w:rsidR="00A36161" w:rsidRPr="00966B5E">
        <w:rPr>
          <w:rFonts w:hint="eastAsia"/>
          <w:bCs/>
          <w:color w:val="000000" w:themeColor="text1"/>
        </w:rPr>
        <w:t>，輕忽禽流感風險</w:t>
      </w:r>
      <w:r w:rsidR="0060102D" w:rsidRPr="00966B5E">
        <w:rPr>
          <w:rFonts w:hint="eastAsia"/>
          <w:bCs/>
          <w:color w:val="000000" w:themeColor="text1"/>
        </w:rPr>
        <w:t>。</w:t>
      </w:r>
    </w:p>
    <w:bookmarkEnd w:id="64"/>
    <w:p w14:paraId="6BDDFA55" w14:textId="39B82A35" w:rsidR="00976B51" w:rsidRPr="00966B5E" w:rsidRDefault="00A32B24" w:rsidP="003363CC">
      <w:pPr>
        <w:pStyle w:val="4"/>
        <w:rPr>
          <w:bCs/>
          <w:color w:val="000000" w:themeColor="text1"/>
        </w:rPr>
      </w:pPr>
      <w:r w:rsidRPr="00966B5E">
        <w:rPr>
          <w:rFonts w:hint="eastAsia"/>
          <w:bCs/>
          <w:color w:val="000000" w:themeColor="text1"/>
        </w:rPr>
        <w:t>易言之</w:t>
      </w:r>
      <w:r w:rsidR="005856B0" w:rsidRPr="00966B5E">
        <w:rPr>
          <w:rFonts w:hint="eastAsia"/>
          <w:bCs/>
          <w:color w:val="000000" w:themeColor="text1"/>
        </w:rPr>
        <w:t>，</w:t>
      </w:r>
      <w:r w:rsidR="00A36161" w:rsidRPr="00966B5E">
        <w:rPr>
          <w:rFonts w:hint="eastAsia"/>
          <w:bCs/>
          <w:color w:val="000000" w:themeColor="text1"/>
        </w:rPr>
        <w:t>本案</w:t>
      </w:r>
      <w:r w:rsidR="00976B51" w:rsidRPr="00966B5E">
        <w:rPr>
          <w:rFonts w:hint="eastAsia"/>
          <w:bCs/>
          <w:color w:val="000000" w:themeColor="text1"/>
        </w:rPr>
        <w:t>案例場未依規定填寫前述工作紀錄簿，自無從提供予特約獸醫師</w:t>
      </w:r>
      <w:r w:rsidRPr="00966B5E">
        <w:rPr>
          <w:rFonts w:hint="eastAsia"/>
          <w:bCs/>
          <w:color w:val="000000" w:themeColor="text1"/>
        </w:rPr>
        <w:t>指導其飼養及衛生管理作業並確認簽章</w:t>
      </w:r>
      <w:r w:rsidR="00083ECC" w:rsidRPr="00966B5E">
        <w:rPr>
          <w:rFonts w:hint="eastAsia"/>
          <w:bCs/>
          <w:color w:val="000000" w:themeColor="text1"/>
        </w:rPr>
        <w:t>，而</w:t>
      </w:r>
      <w:r w:rsidR="005856B0" w:rsidRPr="00966B5E">
        <w:rPr>
          <w:rFonts w:hint="eastAsia"/>
          <w:bCs/>
          <w:color w:val="000000" w:themeColor="text1"/>
        </w:rPr>
        <w:t>臺中市動保處人員非但未促請</w:t>
      </w:r>
      <w:r w:rsidRPr="00966B5E">
        <w:rPr>
          <w:rFonts w:hint="eastAsia"/>
          <w:bCs/>
          <w:color w:val="000000" w:themeColor="text1"/>
        </w:rPr>
        <w:t>畜主</w:t>
      </w:r>
      <w:r w:rsidR="005856B0" w:rsidRPr="00966B5E">
        <w:rPr>
          <w:rFonts w:hint="eastAsia"/>
          <w:bCs/>
          <w:color w:val="000000" w:themeColor="text1"/>
        </w:rPr>
        <w:t>限期改善，</w:t>
      </w:r>
      <w:r w:rsidR="00083ECC" w:rsidRPr="00966B5E">
        <w:rPr>
          <w:rFonts w:hint="eastAsia"/>
          <w:bCs/>
          <w:color w:val="000000" w:themeColor="text1"/>
        </w:rPr>
        <w:t>亦</w:t>
      </w:r>
      <w:r w:rsidR="005856B0" w:rsidRPr="00966B5E">
        <w:rPr>
          <w:rFonts w:hint="eastAsia"/>
          <w:bCs/>
          <w:color w:val="000000" w:themeColor="text1"/>
        </w:rPr>
        <w:t>未</w:t>
      </w:r>
      <w:r w:rsidRPr="00966B5E">
        <w:rPr>
          <w:rFonts w:hint="eastAsia"/>
          <w:bCs/>
          <w:color w:val="000000" w:themeColor="text1"/>
        </w:rPr>
        <w:t>察</w:t>
      </w:r>
      <w:r w:rsidR="005856B0" w:rsidRPr="00966B5E">
        <w:rPr>
          <w:rFonts w:hint="eastAsia"/>
          <w:bCs/>
          <w:color w:val="000000" w:themeColor="text1"/>
        </w:rPr>
        <w:t>案例場獸醫師</w:t>
      </w:r>
      <w:r w:rsidR="00083ECC" w:rsidRPr="00966B5E">
        <w:rPr>
          <w:rFonts w:hint="eastAsia"/>
          <w:bCs/>
          <w:color w:val="000000" w:themeColor="text1"/>
        </w:rPr>
        <w:t>自113年以來</w:t>
      </w:r>
      <w:r w:rsidR="005856B0" w:rsidRPr="00966B5E">
        <w:rPr>
          <w:rFonts w:hint="eastAsia"/>
          <w:bCs/>
          <w:color w:val="000000" w:themeColor="text1"/>
        </w:rPr>
        <w:t>未依規定簽章確認</w:t>
      </w:r>
      <w:r w:rsidR="00083ECC" w:rsidRPr="00966B5E">
        <w:rPr>
          <w:rFonts w:hint="eastAsia"/>
          <w:bCs/>
          <w:color w:val="000000" w:themeColor="text1"/>
        </w:rPr>
        <w:t>，致生防疫風險</w:t>
      </w:r>
      <w:r w:rsidR="005856B0" w:rsidRPr="00966B5E">
        <w:rPr>
          <w:rFonts w:hint="eastAsia"/>
          <w:bCs/>
          <w:color w:val="000000" w:themeColor="text1"/>
        </w:rPr>
        <w:t>，</w:t>
      </w:r>
      <w:r w:rsidR="00A36161" w:rsidRPr="00966B5E">
        <w:rPr>
          <w:rFonts w:hint="eastAsia"/>
          <w:bCs/>
          <w:color w:val="000000" w:themeColor="text1"/>
        </w:rPr>
        <w:t>且</w:t>
      </w:r>
      <w:r w:rsidR="00976B51" w:rsidRPr="00966B5E">
        <w:rPr>
          <w:rFonts w:hint="eastAsia"/>
          <w:bCs/>
          <w:color w:val="000000" w:themeColor="text1"/>
        </w:rPr>
        <w:t>違反臺中市禽流感防治措施，</w:t>
      </w:r>
      <w:r w:rsidR="00ED59D5" w:rsidRPr="00966B5E">
        <w:rPr>
          <w:rFonts w:hint="eastAsia"/>
          <w:bCs/>
          <w:color w:val="000000" w:themeColor="text1"/>
        </w:rPr>
        <w:t>顯示第一線防疫輔導之落實，亟待加強</w:t>
      </w:r>
      <w:r w:rsidR="00976B51" w:rsidRPr="00966B5E">
        <w:rPr>
          <w:rFonts w:hint="eastAsia"/>
          <w:bCs/>
          <w:color w:val="000000" w:themeColor="text1"/>
        </w:rPr>
        <w:t>。</w:t>
      </w:r>
    </w:p>
    <w:p w14:paraId="099FB875" w14:textId="15A40117" w:rsidR="00070DEF" w:rsidRPr="00966B5E" w:rsidRDefault="0047341E" w:rsidP="00370222">
      <w:pPr>
        <w:pStyle w:val="3"/>
        <w:rPr>
          <w:color w:val="000000" w:themeColor="text1"/>
        </w:rPr>
      </w:pPr>
      <w:r w:rsidRPr="00966B5E">
        <w:rPr>
          <w:rFonts w:hint="eastAsia"/>
          <w:color w:val="000000" w:themeColor="text1"/>
        </w:rPr>
        <w:t>綜上，</w:t>
      </w:r>
      <w:r w:rsidR="007A1B08" w:rsidRPr="00966B5E">
        <w:rPr>
          <w:rFonts w:hint="eastAsia"/>
          <w:color w:val="000000" w:themeColor="text1"/>
        </w:rPr>
        <w:t>臺中市動保處為法定動物防疫機關，自應詳實查核所轄禽場確依禽流感防治措施落實管理，惟該處113年及114年訪視案例場，明知畜主未依規定設置消毒池、未填寫「畜牧場衛生管理工作紀錄簿」且未經執業獸醫師依規定確認簽章，</w:t>
      </w:r>
      <w:r w:rsidR="00C9143F" w:rsidRPr="00966B5E">
        <w:rPr>
          <w:rFonts w:hint="eastAsia"/>
          <w:color w:val="000000" w:themeColor="text1"/>
        </w:rPr>
        <w:t>僅口頭宣導而疏於促其改善，生物安全規範形同具文，輕忽高</w:t>
      </w:r>
      <w:r w:rsidR="00C9143F" w:rsidRPr="00966B5E">
        <w:rPr>
          <w:rFonts w:hint="eastAsia"/>
          <w:color w:val="000000" w:themeColor="text1"/>
        </w:rPr>
        <w:lastRenderedPageBreak/>
        <w:t>病原性禽流感風險，訪視輔導作業未盡周妥，實有檢討改進之必要。</w:t>
      </w:r>
    </w:p>
    <w:p w14:paraId="60E4BB6C" w14:textId="5A8C23D1" w:rsidR="00090BE1" w:rsidRPr="00966B5E" w:rsidRDefault="00090BE1" w:rsidP="00AB64A7">
      <w:pPr>
        <w:pStyle w:val="2"/>
        <w:rPr>
          <w:b/>
          <w:bCs w:val="0"/>
          <w:color w:val="000000" w:themeColor="text1"/>
        </w:rPr>
      </w:pPr>
      <w:bookmarkStart w:id="65" w:name="_Hlk231894026"/>
      <w:bookmarkEnd w:id="62"/>
      <w:r w:rsidRPr="00966B5E">
        <w:rPr>
          <w:rFonts w:hint="eastAsia"/>
          <w:b/>
          <w:bCs w:val="0"/>
          <w:color w:val="000000" w:themeColor="text1"/>
        </w:rPr>
        <w:t>農業部主掌畜牧管理，畜牧場應由獸醫師協助維護動物健康、防疫安全及畜牧生產品質，畜主負有衛生管理與通報義務，動物防疫機關則應落實生物安全防治措施之查核，此為畜牧法、獸醫師法及</w:t>
      </w:r>
      <w:r w:rsidR="005E65BE" w:rsidRPr="00966B5E">
        <w:rPr>
          <w:rFonts w:hint="eastAsia"/>
          <w:b/>
          <w:bCs w:val="0"/>
          <w:color w:val="000000" w:themeColor="text1"/>
        </w:rPr>
        <w:t>動防條例</w:t>
      </w:r>
      <w:r w:rsidRPr="00966B5E">
        <w:rPr>
          <w:rFonts w:hint="eastAsia"/>
          <w:b/>
          <w:bCs w:val="0"/>
          <w:color w:val="000000" w:themeColor="text1"/>
        </w:rPr>
        <w:t>所揭示之</w:t>
      </w:r>
      <w:r w:rsidR="00E1570F" w:rsidRPr="00966B5E">
        <w:rPr>
          <w:rFonts w:hint="eastAsia"/>
          <w:b/>
          <w:bCs w:val="0"/>
          <w:color w:val="000000" w:themeColor="text1"/>
        </w:rPr>
        <w:t>防疫三要角</w:t>
      </w:r>
      <w:r w:rsidRPr="00966B5E">
        <w:rPr>
          <w:rFonts w:hint="eastAsia"/>
          <w:b/>
          <w:bCs w:val="0"/>
          <w:color w:val="000000" w:themeColor="text1"/>
        </w:rPr>
        <w:t>。然徒法不足以自行，邇來接連發生非洲豬瘟首例、隱匿禽流感且私埋病死雞隻案例，皆</w:t>
      </w:r>
      <w:r w:rsidR="00AF607B" w:rsidRPr="00966B5E">
        <w:rPr>
          <w:rFonts w:hint="eastAsia"/>
          <w:b/>
          <w:bCs w:val="0"/>
          <w:color w:val="000000" w:themeColor="text1"/>
        </w:rPr>
        <w:t>因</w:t>
      </w:r>
      <w:r w:rsidRPr="00966B5E">
        <w:rPr>
          <w:rFonts w:hint="eastAsia"/>
          <w:b/>
          <w:bCs w:val="0"/>
          <w:color w:val="000000" w:themeColor="text1"/>
        </w:rPr>
        <w:t>獸醫師未參與、畜主未</w:t>
      </w:r>
      <w:r w:rsidR="00E43978" w:rsidRPr="00966B5E">
        <w:rPr>
          <w:rFonts w:hint="eastAsia"/>
          <w:b/>
          <w:bCs w:val="0"/>
          <w:color w:val="000000" w:themeColor="text1"/>
        </w:rPr>
        <w:t>即時</w:t>
      </w:r>
      <w:r w:rsidRPr="00966B5E">
        <w:rPr>
          <w:rFonts w:hint="eastAsia"/>
          <w:b/>
          <w:bCs w:val="0"/>
          <w:color w:val="000000" w:themeColor="text1"/>
        </w:rPr>
        <w:t>通報</w:t>
      </w:r>
      <w:r w:rsidR="000B5066" w:rsidRPr="00966B5E">
        <w:rPr>
          <w:rFonts w:hint="eastAsia"/>
          <w:b/>
          <w:bCs w:val="0"/>
          <w:color w:val="000000" w:themeColor="text1"/>
        </w:rPr>
        <w:t>及</w:t>
      </w:r>
      <w:r w:rsidRPr="00966B5E">
        <w:rPr>
          <w:rFonts w:hint="eastAsia"/>
          <w:b/>
          <w:bCs w:val="0"/>
          <w:color w:val="000000" w:themeColor="text1"/>
        </w:rPr>
        <w:t>動物防疫機關查核未盡落實，終釀危害嚴重之甲類動物傳染病，致生民眾食安疑慮。農業部允應督導所屬通盤檢討</w:t>
      </w:r>
      <w:r w:rsidR="00667B7A" w:rsidRPr="00966B5E">
        <w:rPr>
          <w:rFonts w:hint="eastAsia"/>
          <w:b/>
          <w:bCs w:val="0"/>
          <w:color w:val="000000" w:themeColor="text1"/>
        </w:rPr>
        <w:t>並整合相關法制</w:t>
      </w:r>
      <w:r w:rsidRPr="00966B5E">
        <w:rPr>
          <w:rFonts w:hint="eastAsia"/>
          <w:b/>
          <w:bCs w:val="0"/>
          <w:color w:val="000000" w:themeColor="text1"/>
        </w:rPr>
        <w:t>與配套</w:t>
      </w:r>
      <w:r w:rsidR="00667B7A" w:rsidRPr="00966B5E">
        <w:rPr>
          <w:rFonts w:hint="eastAsia"/>
          <w:b/>
          <w:bCs w:val="0"/>
          <w:color w:val="000000" w:themeColor="text1"/>
        </w:rPr>
        <w:t>措施</w:t>
      </w:r>
      <w:r w:rsidRPr="00966B5E">
        <w:rPr>
          <w:rFonts w:hint="eastAsia"/>
          <w:b/>
          <w:bCs w:val="0"/>
          <w:color w:val="000000" w:themeColor="text1"/>
        </w:rPr>
        <w:t>，強化三方權責</w:t>
      </w:r>
      <w:r w:rsidR="00A530E8" w:rsidRPr="00966B5E">
        <w:rPr>
          <w:rFonts w:hint="eastAsia"/>
          <w:b/>
          <w:bCs w:val="0"/>
          <w:color w:val="000000" w:themeColor="text1"/>
        </w:rPr>
        <w:t>，</w:t>
      </w:r>
      <w:r w:rsidR="00AF607B" w:rsidRPr="00966B5E">
        <w:rPr>
          <w:rFonts w:hint="eastAsia"/>
          <w:b/>
          <w:bCs w:val="0"/>
          <w:color w:val="000000" w:themeColor="text1"/>
        </w:rPr>
        <w:t>「優化特約獸醫師制度」、「強化畜牧場飼主責任」及</w:t>
      </w:r>
      <w:r w:rsidR="00A530E8" w:rsidRPr="00966B5E">
        <w:rPr>
          <w:rFonts w:hint="eastAsia"/>
          <w:b/>
          <w:bCs w:val="0"/>
          <w:color w:val="000000" w:themeColor="text1"/>
        </w:rPr>
        <w:t>「落實畜牧場登記管理」，</w:t>
      </w:r>
      <w:r w:rsidRPr="00966B5E">
        <w:rPr>
          <w:rFonts w:hint="eastAsia"/>
          <w:b/>
          <w:bCs w:val="0"/>
          <w:color w:val="000000" w:themeColor="text1"/>
        </w:rPr>
        <w:t>以健全</w:t>
      </w:r>
      <w:r w:rsidR="00667B7A" w:rsidRPr="00966B5E">
        <w:rPr>
          <w:rFonts w:hint="eastAsia"/>
          <w:b/>
          <w:bCs w:val="0"/>
          <w:color w:val="000000" w:themeColor="text1"/>
        </w:rPr>
        <w:t>我國</w:t>
      </w:r>
      <w:r w:rsidRPr="00966B5E">
        <w:rPr>
          <w:rFonts w:hint="eastAsia"/>
          <w:b/>
          <w:bCs w:val="0"/>
          <w:color w:val="000000" w:themeColor="text1"/>
        </w:rPr>
        <w:t>防疫體系及畜牧產業發展</w:t>
      </w:r>
      <w:bookmarkEnd w:id="65"/>
    </w:p>
    <w:p w14:paraId="57A6D1E2" w14:textId="35DD6F33" w:rsidR="00F65A50" w:rsidRPr="00966B5E" w:rsidRDefault="00F65A50" w:rsidP="000C3FD0">
      <w:pPr>
        <w:pStyle w:val="3"/>
        <w:rPr>
          <w:color w:val="000000" w:themeColor="text1"/>
        </w:rPr>
      </w:pPr>
      <w:r w:rsidRPr="00966B5E">
        <w:rPr>
          <w:rFonts w:hint="eastAsia"/>
          <w:color w:val="000000" w:themeColor="text1"/>
        </w:rPr>
        <w:t>畜主、獸醫師</w:t>
      </w:r>
      <w:r w:rsidR="002A4665" w:rsidRPr="00966B5E">
        <w:rPr>
          <w:rFonts w:hint="eastAsia"/>
          <w:color w:val="000000" w:themeColor="text1"/>
        </w:rPr>
        <w:t>及</w:t>
      </w:r>
      <w:r w:rsidRPr="00966B5E">
        <w:rPr>
          <w:rFonts w:hint="eastAsia"/>
          <w:color w:val="000000" w:themeColor="text1"/>
        </w:rPr>
        <w:t>動物防疫機關，為畜牧法、獸醫師法及</w:t>
      </w:r>
      <w:r w:rsidR="005E65BE" w:rsidRPr="00966B5E">
        <w:rPr>
          <w:rFonts w:hint="eastAsia"/>
          <w:color w:val="000000" w:themeColor="text1"/>
        </w:rPr>
        <w:t>動防條例</w:t>
      </w:r>
      <w:r w:rsidRPr="00966B5E">
        <w:rPr>
          <w:rFonts w:hint="eastAsia"/>
          <w:color w:val="000000" w:themeColor="text1"/>
        </w:rPr>
        <w:t>所揭示之防疫三要角：</w:t>
      </w:r>
      <w:r w:rsidR="002A4665" w:rsidRPr="00966B5E">
        <w:rPr>
          <w:color w:val="000000" w:themeColor="text1"/>
        </w:rPr>
        <w:t xml:space="preserve"> </w:t>
      </w:r>
    </w:p>
    <w:p w14:paraId="128E3C98" w14:textId="130FD4D3" w:rsidR="00F65A50" w:rsidRPr="00966B5E" w:rsidRDefault="002A4665" w:rsidP="00F65A50">
      <w:pPr>
        <w:pStyle w:val="4"/>
        <w:rPr>
          <w:bCs/>
          <w:color w:val="000000" w:themeColor="text1"/>
        </w:rPr>
      </w:pPr>
      <w:r w:rsidRPr="00966B5E">
        <w:rPr>
          <w:rFonts w:hint="eastAsia"/>
          <w:bCs/>
          <w:color w:val="000000" w:themeColor="text1"/>
        </w:rPr>
        <w:t>依據</w:t>
      </w:r>
      <w:r w:rsidR="005E65BE" w:rsidRPr="00966B5E">
        <w:rPr>
          <w:rFonts w:hint="eastAsia"/>
          <w:bCs/>
          <w:color w:val="000000" w:themeColor="text1"/>
        </w:rPr>
        <w:t>動防條例</w:t>
      </w:r>
      <w:r w:rsidR="00F65A50" w:rsidRPr="00966B5E">
        <w:rPr>
          <w:rFonts w:hint="eastAsia"/>
          <w:bCs/>
          <w:color w:val="000000" w:themeColor="text1"/>
        </w:rPr>
        <w:t>第12條第1項</w:t>
      </w:r>
      <w:r w:rsidR="003B12E4" w:rsidRPr="00966B5E">
        <w:rPr>
          <w:rFonts w:hint="eastAsia"/>
          <w:bCs/>
          <w:color w:val="000000" w:themeColor="text1"/>
        </w:rPr>
        <w:t>前段</w:t>
      </w:r>
      <w:r w:rsidR="00F65A50" w:rsidRPr="00966B5E">
        <w:rPr>
          <w:rFonts w:hint="eastAsia"/>
          <w:bCs/>
          <w:color w:val="000000" w:themeColor="text1"/>
        </w:rPr>
        <w:t>規定：「動物所有人或管理人，於其動物因罹患或疑患動物傳染病或病因不明而死亡時，應向動物防疫機關報告。</w:t>
      </w:r>
      <w:r w:rsidR="003B12E4" w:rsidRPr="00966B5E">
        <w:rPr>
          <w:rFonts w:hint="eastAsia"/>
          <w:bCs/>
          <w:color w:val="000000" w:themeColor="text1"/>
        </w:rPr>
        <w:t>……</w:t>
      </w:r>
      <w:r w:rsidR="00F65A50" w:rsidRPr="00966B5E">
        <w:rPr>
          <w:rFonts w:hint="eastAsia"/>
          <w:bCs/>
          <w:color w:val="000000" w:themeColor="text1"/>
        </w:rPr>
        <w:t>。」</w:t>
      </w:r>
      <w:r w:rsidRPr="00966B5E">
        <w:rPr>
          <w:rFonts w:hint="eastAsia"/>
          <w:bCs/>
          <w:color w:val="000000" w:themeColor="text1"/>
        </w:rPr>
        <w:t>畜牧場衛生管理為畜主應盡責任。</w:t>
      </w:r>
    </w:p>
    <w:p w14:paraId="6D6FDD83" w14:textId="6137C26F" w:rsidR="000C3FD0" w:rsidRPr="00966B5E" w:rsidRDefault="002A4665" w:rsidP="00F65A50">
      <w:pPr>
        <w:pStyle w:val="4"/>
        <w:rPr>
          <w:bCs/>
          <w:color w:val="000000" w:themeColor="text1"/>
        </w:rPr>
      </w:pPr>
      <w:r w:rsidRPr="00966B5E">
        <w:rPr>
          <w:rFonts w:hint="eastAsia"/>
          <w:bCs/>
          <w:color w:val="000000" w:themeColor="text1"/>
        </w:rPr>
        <w:tab/>
        <w:t>次據</w:t>
      </w:r>
      <w:r w:rsidR="000C3FD0" w:rsidRPr="00966B5E">
        <w:rPr>
          <w:rFonts w:hint="eastAsia"/>
          <w:bCs/>
          <w:color w:val="000000" w:themeColor="text1"/>
        </w:rPr>
        <w:t>畜牧法第9條規定：「畜牧場應置獸醫師或有特約獸醫師，負責畜牧場之畜禽衛生管理，遇有家畜、家禽發病率達10%以上時，獸醫師應於24小時內報告當地主管機關。」獸醫師法第13條規定：「獸醫師於執行業務發現係法定動物傳染病時，除應指示消毒及隔離方法外，並將動物別、病名、動物所有人或管理人姓名及住址於24小時以內報告所在地主管機關。」</w:t>
      </w:r>
      <w:r w:rsidR="005E65BE" w:rsidRPr="00966B5E">
        <w:rPr>
          <w:rFonts w:hint="eastAsia"/>
          <w:bCs/>
          <w:color w:val="000000" w:themeColor="text1"/>
        </w:rPr>
        <w:t>動防條例</w:t>
      </w:r>
      <w:r w:rsidR="000C3FD0" w:rsidRPr="00966B5E">
        <w:rPr>
          <w:rFonts w:hint="eastAsia"/>
          <w:bCs/>
          <w:color w:val="000000" w:themeColor="text1"/>
        </w:rPr>
        <w:t>第17條第1項</w:t>
      </w:r>
      <w:r w:rsidRPr="00966B5E">
        <w:rPr>
          <w:rFonts w:hint="eastAsia"/>
          <w:bCs/>
          <w:color w:val="000000" w:themeColor="text1"/>
        </w:rPr>
        <w:t>前段</w:t>
      </w:r>
      <w:r w:rsidR="000C3FD0" w:rsidRPr="00966B5E">
        <w:rPr>
          <w:rFonts w:hint="eastAsia"/>
          <w:bCs/>
          <w:color w:val="000000" w:themeColor="text1"/>
        </w:rPr>
        <w:t>規定：「獸醫師或獸醫佐於執行業務時，發現動物罹患、疑患或可能感染第6條第1項甲類動物傳</w:t>
      </w:r>
      <w:r w:rsidR="000C3FD0" w:rsidRPr="00966B5E">
        <w:rPr>
          <w:rFonts w:hint="eastAsia"/>
          <w:bCs/>
          <w:color w:val="000000" w:themeColor="text1"/>
        </w:rPr>
        <w:lastRenderedPageBreak/>
        <w:t>染病或</w:t>
      </w:r>
      <w:r w:rsidR="001F1680" w:rsidRPr="00966B5E">
        <w:rPr>
          <w:rFonts w:hint="eastAsia"/>
          <w:bCs/>
          <w:color w:val="000000" w:themeColor="text1"/>
        </w:rPr>
        <w:t>……</w:t>
      </w:r>
      <w:r w:rsidR="000C3FD0" w:rsidRPr="00966B5E">
        <w:rPr>
          <w:rFonts w:hint="eastAsia"/>
          <w:bCs/>
          <w:color w:val="000000" w:themeColor="text1"/>
        </w:rPr>
        <w:t>，應於24小時內向當地動物防疫機關報告。</w:t>
      </w:r>
      <w:r w:rsidRPr="00966B5E">
        <w:rPr>
          <w:rFonts w:hint="eastAsia"/>
          <w:bCs/>
          <w:color w:val="000000" w:themeColor="text1"/>
        </w:rPr>
        <w:t>……</w:t>
      </w:r>
      <w:r w:rsidR="000C3FD0" w:rsidRPr="00966B5E">
        <w:rPr>
          <w:rFonts w:hint="eastAsia"/>
          <w:bCs/>
          <w:color w:val="000000" w:themeColor="text1"/>
        </w:rPr>
        <w:t>」</w:t>
      </w:r>
      <w:r w:rsidRPr="00966B5E">
        <w:rPr>
          <w:rFonts w:hint="eastAsia"/>
          <w:bCs/>
          <w:color w:val="000000" w:themeColor="text1"/>
        </w:rPr>
        <w:t>畜牧場應由獸醫師執行相關專業業</w:t>
      </w:r>
      <w:r w:rsidRPr="00966B5E">
        <w:rPr>
          <w:rFonts w:hint="eastAsia"/>
          <w:bCs/>
          <w:color w:val="000000" w:themeColor="text1"/>
          <w:spacing w:val="-2"/>
        </w:rPr>
        <w:t>務，以確保動物健康、防疫安全及畜牧生產品質。</w:t>
      </w:r>
    </w:p>
    <w:p w14:paraId="7829316F" w14:textId="15D5D108" w:rsidR="000C3FD0" w:rsidRPr="00966B5E" w:rsidRDefault="002A4665" w:rsidP="00F65A50">
      <w:pPr>
        <w:pStyle w:val="4"/>
        <w:rPr>
          <w:bCs/>
          <w:color w:val="000000" w:themeColor="text1"/>
        </w:rPr>
      </w:pPr>
      <w:r w:rsidRPr="00966B5E">
        <w:rPr>
          <w:rFonts w:hint="eastAsia"/>
          <w:bCs/>
          <w:color w:val="000000" w:themeColor="text1"/>
        </w:rPr>
        <w:t>再據</w:t>
      </w:r>
      <w:r w:rsidR="00E1570F" w:rsidRPr="00966B5E">
        <w:rPr>
          <w:rFonts w:hint="eastAsia"/>
          <w:bCs/>
          <w:color w:val="000000" w:themeColor="text1"/>
        </w:rPr>
        <w:t>畜牧法</w:t>
      </w:r>
      <w:r w:rsidR="00F63A00" w:rsidRPr="00966B5E">
        <w:rPr>
          <w:rFonts w:hint="eastAsia"/>
          <w:bCs/>
          <w:color w:val="000000" w:themeColor="text1"/>
        </w:rPr>
        <w:t>第10條規定：「主管機關得會同有關機關檢查畜牧場或飼養戶之規模、畜牧設施、疾病防疫措施及有關紀錄。畜牧場或飼養戶無正當理由不得規避、妨害或拒絕。」</w:t>
      </w:r>
      <w:r w:rsidR="005E65BE" w:rsidRPr="00966B5E">
        <w:rPr>
          <w:rFonts w:hint="eastAsia"/>
          <w:bCs/>
          <w:color w:val="000000" w:themeColor="text1"/>
        </w:rPr>
        <w:t>動防條例</w:t>
      </w:r>
      <w:r w:rsidR="00F63A00" w:rsidRPr="00966B5E">
        <w:rPr>
          <w:rFonts w:hint="eastAsia"/>
          <w:bCs/>
          <w:color w:val="000000" w:themeColor="text1"/>
        </w:rPr>
        <w:t>第9條規定：「動物防疫人員因防疫必要，得進入動物飼養場所、倉庫及</w:t>
      </w:r>
      <w:r w:rsidR="001F1680" w:rsidRPr="00966B5E">
        <w:rPr>
          <w:rFonts w:hint="eastAsia"/>
          <w:bCs/>
          <w:color w:val="000000" w:themeColor="text1"/>
        </w:rPr>
        <w:t>……</w:t>
      </w:r>
      <w:r w:rsidR="00F63A00" w:rsidRPr="00966B5E">
        <w:rPr>
          <w:rFonts w:hint="eastAsia"/>
          <w:bCs/>
          <w:color w:val="000000" w:themeColor="text1"/>
        </w:rPr>
        <w:t>，對動物、動物產品與其包裝、容器及相關物品，實施檢查、查閱相關資料或查詢關係人，所有人或關係人不得規避、妨礙或拒絕。」</w:t>
      </w:r>
      <w:r w:rsidR="000C3FD0" w:rsidRPr="00966B5E">
        <w:rPr>
          <w:rFonts w:hint="eastAsia"/>
          <w:bCs/>
          <w:color w:val="000000" w:themeColor="text1"/>
        </w:rPr>
        <w:t>第12條第1項規定：「動物所有人或管理人，於其動物因罹患或疑患動物傳染病或病因不明而死亡時，應向動物防疫機關報告。各該動物防疫機關接到報告時，應即派遣動物防疫人員前往驗屍，並指示燒燬、掩埋、消毒及其他必要處置。</w:t>
      </w:r>
      <w:r w:rsidR="003B12E4" w:rsidRPr="00966B5E">
        <w:rPr>
          <w:rFonts w:hint="eastAsia"/>
          <w:bCs/>
          <w:color w:val="000000" w:themeColor="text1"/>
        </w:rPr>
        <w:t>……。</w:t>
      </w:r>
      <w:r w:rsidR="000C3FD0" w:rsidRPr="00966B5E">
        <w:rPr>
          <w:rFonts w:hint="eastAsia"/>
          <w:bCs/>
          <w:color w:val="000000" w:themeColor="text1"/>
        </w:rPr>
        <w:t>」</w:t>
      </w:r>
      <w:r w:rsidR="001F1680" w:rsidRPr="00966B5E">
        <w:rPr>
          <w:rFonts w:hint="eastAsia"/>
          <w:bCs/>
          <w:color w:val="000000" w:themeColor="text1"/>
        </w:rPr>
        <w:t>第17條第1項規定：「獸醫師或獸醫佐於執行業務時，發現動物罹患、疑患或可能感染第6條第1項甲類動物傳染病或……，應於24小時內向當地動物防疫機關報告。動物防疫機關接到報告時，應立即為必要之處置，</w:t>
      </w:r>
      <w:r w:rsidR="003B12E4" w:rsidRPr="00966B5E">
        <w:rPr>
          <w:rFonts w:hint="eastAsia"/>
          <w:bCs/>
          <w:color w:val="000000" w:themeColor="text1"/>
        </w:rPr>
        <w:t>……</w:t>
      </w:r>
      <w:r w:rsidR="001F1680" w:rsidRPr="00966B5E">
        <w:rPr>
          <w:rFonts w:hint="eastAsia"/>
          <w:bCs/>
          <w:color w:val="000000" w:themeColor="text1"/>
        </w:rPr>
        <w:t>。」</w:t>
      </w:r>
      <w:r w:rsidR="00247AED" w:rsidRPr="00966B5E">
        <w:rPr>
          <w:rFonts w:hint="eastAsia"/>
          <w:bCs/>
          <w:color w:val="000000" w:themeColor="text1"/>
        </w:rPr>
        <w:t>動物防疫機關依法負有防治動物傳染病之發生</w:t>
      </w:r>
      <w:r w:rsidR="004A5410" w:rsidRPr="00966B5E">
        <w:rPr>
          <w:rFonts w:hint="eastAsia"/>
          <w:bCs/>
          <w:color w:val="000000" w:themeColor="text1"/>
        </w:rPr>
        <w:t>及處置之</w:t>
      </w:r>
      <w:r w:rsidR="00247AED" w:rsidRPr="00966B5E">
        <w:rPr>
          <w:rFonts w:hint="eastAsia"/>
          <w:bCs/>
          <w:color w:val="000000" w:themeColor="text1"/>
        </w:rPr>
        <w:t>職責。</w:t>
      </w:r>
    </w:p>
    <w:p w14:paraId="7376202C" w14:textId="5AE5D7EE" w:rsidR="00916893" w:rsidRPr="00966B5E" w:rsidRDefault="005A46E4" w:rsidP="00C874FE">
      <w:pPr>
        <w:pStyle w:val="3"/>
        <w:rPr>
          <w:color w:val="000000" w:themeColor="text1"/>
        </w:rPr>
      </w:pPr>
      <w:r w:rsidRPr="00966B5E">
        <w:rPr>
          <w:rFonts w:hint="eastAsia"/>
          <w:color w:val="000000" w:themeColor="text1"/>
        </w:rPr>
        <w:t>從而，現行法規</w:t>
      </w:r>
      <w:r w:rsidR="00F929B1" w:rsidRPr="00966B5E">
        <w:rPr>
          <w:rFonts w:hint="eastAsia"/>
          <w:color w:val="000000" w:themeColor="text1"/>
        </w:rPr>
        <w:t>課予「畜主」</w:t>
      </w:r>
      <w:r w:rsidR="00ED04BC" w:rsidRPr="00966B5E">
        <w:rPr>
          <w:rFonts w:hint="eastAsia"/>
          <w:color w:val="000000" w:themeColor="text1"/>
        </w:rPr>
        <w:t>之</w:t>
      </w:r>
      <w:r w:rsidR="00F929B1" w:rsidRPr="00966B5E">
        <w:rPr>
          <w:rFonts w:hint="eastAsia"/>
          <w:color w:val="000000" w:themeColor="text1"/>
        </w:rPr>
        <w:t>畜牧場衛生管理責任，並透過特約「獸醫師」制度協助畜主確保動物健康、防疫安全及畜牧生產品質，並經由「動物防疫機關」訪視調查及防疫輔導，共同防治動物傳染病</w:t>
      </w:r>
      <w:r w:rsidR="00F812CC" w:rsidRPr="00966B5E">
        <w:rPr>
          <w:rFonts w:hint="eastAsia"/>
          <w:color w:val="000000" w:themeColor="text1"/>
        </w:rPr>
        <w:t>與</w:t>
      </w:r>
      <w:r w:rsidR="00F929B1" w:rsidRPr="00966B5E">
        <w:rPr>
          <w:rFonts w:hint="eastAsia"/>
          <w:color w:val="000000" w:themeColor="text1"/>
        </w:rPr>
        <w:t>維護我國畜牧產業</w:t>
      </w:r>
      <w:r w:rsidR="007204F3" w:rsidRPr="00966B5E">
        <w:rPr>
          <w:rFonts w:hint="eastAsia"/>
          <w:color w:val="000000" w:themeColor="text1"/>
        </w:rPr>
        <w:t>穩定發展。然揆諸</w:t>
      </w:r>
      <w:r w:rsidR="004A5410" w:rsidRPr="00966B5E">
        <w:rPr>
          <w:rFonts w:hint="eastAsia"/>
          <w:color w:val="000000" w:themeColor="text1"/>
        </w:rPr>
        <w:t>114年10</w:t>
      </w:r>
      <w:r w:rsidR="004A5410" w:rsidRPr="00966B5E">
        <w:rPr>
          <w:rFonts w:hint="eastAsia"/>
          <w:color w:val="000000" w:themeColor="text1"/>
        </w:rPr>
        <w:lastRenderedPageBreak/>
        <w:t>月期間洽興畜牧場發生我國非洲豬瘟首例</w:t>
      </w:r>
      <w:r w:rsidR="00E16F6A" w:rsidRPr="00966B5E">
        <w:rPr>
          <w:rStyle w:val="afe"/>
          <w:color w:val="000000" w:themeColor="text1"/>
        </w:rPr>
        <w:footnoteReference w:id="10"/>
      </w:r>
      <w:r w:rsidR="004A5410" w:rsidRPr="00966B5E">
        <w:rPr>
          <w:rFonts w:hint="eastAsia"/>
          <w:color w:val="000000" w:themeColor="text1"/>
        </w:rPr>
        <w:t>、本案案例場隱匿禽流感且私埋病死雞隻，均為畜牧場特約獸醫師於動物疫病發生過程中未參與、畜主</w:t>
      </w:r>
      <w:r w:rsidR="00DD71BD" w:rsidRPr="00966B5E">
        <w:rPr>
          <w:rFonts w:hint="eastAsia"/>
          <w:color w:val="000000" w:themeColor="text1"/>
        </w:rPr>
        <w:t>於疫情發展初期</w:t>
      </w:r>
      <w:r w:rsidR="004A5410" w:rsidRPr="00966B5E">
        <w:rPr>
          <w:rFonts w:hint="eastAsia"/>
          <w:color w:val="000000" w:themeColor="text1"/>
        </w:rPr>
        <w:t>自行聯絡動物藥商或</w:t>
      </w:r>
      <w:r w:rsidR="00881D48" w:rsidRPr="00966B5E">
        <w:rPr>
          <w:rFonts w:hint="eastAsia"/>
          <w:color w:val="000000" w:themeColor="text1"/>
        </w:rPr>
        <w:t>藥</w:t>
      </w:r>
      <w:r w:rsidR="00253C8F" w:rsidRPr="00966B5E">
        <w:rPr>
          <w:rFonts w:hint="eastAsia"/>
          <w:color w:val="000000" w:themeColor="text1"/>
        </w:rPr>
        <w:t>品</w:t>
      </w:r>
      <w:r w:rsidR="004A5410" w:rsidRPr="00966B5E">
        <w:rPr>
          <w:rFonts w:hint="eastAsia"/>
          <w:color w:val="000000" w:themeColor="text1"/>
        </w:rPr>
        <w:t>業務人員</w:t>
      </w:r>
      <w:r w:rsidR="00881D48" w:rsidRPr="00966B5E">
        <w:rPr>
          <w:rFonts w:hint="eastAsia"/>
          <w:color w:val="000000" w:themeColor="text1"/>
        </w:rPr>
        <w:t>逕行</w:t>
      </w:r>
      <w:r w:rsidR="004A5410" w:rsidRPr="00966B5E">
        <w:rPr>
          <w:rFonts w:hint="eastAsia"/>
          <w:color w:val="000000" w:themeColor="text1"/>
        </w:rPr>
        <w:t>用藥</w:t>
      </w:r>
      <w:r w:rsidR="00DD71BD" w:rsidRPr="00966B5E">
        <w:rPr>
          <w:rFonts w:hint="eastAsia"/>
          <w:color w:val="000000" w:themeColor="text1"/>
        </w:rPr>
        <w:t>，復於</w:t>
      </w:r>
      <w:r w:rsidR="008A1403" w:rsidRPr="00966B5E">
        <w:rPr>
          <w:rFonts w:hint="eastAsia"/>
          <w:color w:val="000000" w:themeColor="text1"/>
        </w:rPr>
        <w:t>疫情逐漸發展</w:t>
      </w:r>
      <w:r w:rsidR="00DD71BD" w:rsidRPr="00966B5E">
        <w:rPr>
          <w:rFonts w:hint="eastAsia"/>
          <w:color w:val="000000" w:themeColor="text1"/>
        </w:rPr>
        <w:t>後未即時通報</w:t>
      </w:r>
      <w:r w:rsidR="004A5410" w:rsidRPr="00966B5E">
        <w:rPr>
          <w:rFonts w:hint="eastAsia"/>
          <w:color w:val="000000" w:themeColor="text1"/>
        </w:rPr>
        <w:t>，以及動物防疫機關</w:t>
      </w:r>
      <w:r w:rsidR="00253C8F" w:rsidRPr="00966B5E">
        <w:rPr>
          <w:rFonts w:hint="eastAsia"/>
          <w:color w:val="000000" w:themeColor="text1"/>
        </w:rPr>
        <w:t>平時</w:t>
      </w:r>
      <w:r w:rsidR="00DD71BD" w:rsidRPr="00966B5E">
        <w:rPr>
          <w:rFonts w:hint="eastAsia"/>
          <w:color w:val="000000" w:themeColor="text1"/>
        </w:rPr>
        <w:t>未依規定落實</w:t>
      </w:r>
      <w:r w:rsidR="004A5410" w:rsidRPr="00966B5E">
        <w:rPr>
          <w:rFonts w:hint="eastAsia"/>
          <w:color w:val="000000" w:themeColor="text1"/>
        </w:rPr>
        <w:t>查核</w:t>
      </w:r>
      <w:r w:rsidR="000B291D" w:rsidRPr="00966B5E">
        <w:rPr>
          <w:rFonts w:hint="eastAsia"/>
          <w:color w:val="000000" w:themeColor="text1"/>
        </w:rPr>
        <w:t>、流於形式</w:t>
      </w:r>
      <w:r w:rsidR="004A5410" w:rsidRPr="00966B5E">
        <w:rPr>
          <w:rFonts w:hint="eastAsia"/>
          <w:color w:val="000000" w:themeColor="text1"/>
        </w:rPr>
        <w:t>等情事</w:t>
      </w:r>
      <w:r w:rsidR="00E16F6A" w:rsidRPr="00966B5E">
        <w:rPr>
          <w:rFonts w:hint="eastAsia"/>
          <w:color w:val="000000" w:themeColor="text1"/>
        </w:rPr>
        <w:t>（</w:t>
      </w:r>
      <w:r w:rsidR="008A1403" w:rsidRPr="00966B5E">
        <w:rPr>
          <w:rFonts w:hint="eastAsia"/>
          <w:color w:val="000000" w:themeColor="text1"/>
        </w:rPr>
        <w:t>均</w:t>
      </w:r>
      <w:r w:rsidR="00E16F6A" w:rsidRPr="00966B5E">
        <w:rPr>
          <w:rFonts w:hint="eastAsia"/>
          <w:color w:val="000000" w:themeColor="text1"/>
        </w:rPr>
        <w:t>詳如前</w:t>
      </w:r>
      <w:r w:rsidR="008A1403" w:rsidRPr="00966B5E">
        <w:rPr>
          <w:rFonts w:hint="eastAsia"/>
          <w:color w:val="000000" w:themeColor="text1"/>
        </w:rPr>
        <w:t>調查意見所</w:t>
      </w:r>
      <w:r w:rsidR="00E16F6A" w:rsidRPr="00966B5E">
        <w:rPr>
          <w:rFonts w:hint="eastAsia"/>
          <w:color w:val="000000" w:themeColor="text1"/>
        </w:rPr>
        <w:t>述）</w:t>
      </w:r>
      <w:r w:rsidR="004A5410" w:rsidRPr="00966B5E">
        <w:rPr>
          <w:rFonts w:hint="eastAsia"/>
          <w:color w:val="000000" w:themeColor="text1"/>
        </w:rPr>
        <w:t>，</w:t>
      </w:r>
      <w:r w:rsidR="00352A38" w:rsidRPr="00966B5E">
        <w:rPr>
          <w:rFonts w:hint="eastAsia"/>
          <w:color w:val="000000" w:themeColor="text1"/>
        </w:rPr>
        <w:t>已</w:t>
      </w:r>
      <w:r w:rsidR="004A5410" w:rsidRPr="00966B5E">
        <w:rPr>
          <w:rFonts w:hint="eastAsia"/>
          <w:color w:val="000000" w:themeColor="text1"/>
        </w:rPr>
        <w:t>悖離畜牧法、獸醫師法及</w:t>
      </w:r>
      <w:r w:rsidR="005E65BE" w:rsidRPr="00966B5E">
        <w:rPr>
          <w:rFonts w:hint="eastAsia"/>
          <w:color w:val="000000" w:themeColor="text1"/>
        </w:rPr>
        <w:t>動防條例</w:t>
      </w:r>
      <w:r w:rsidR="004A5410" w:rsidRPr="00966B5E">
        <w:rPr>
          <w:rFonts w:hint="eastAsia"/>
          <w:color w:val="000000" w:themeColor="text1"/>
        </w:rPr>
        <w:t>所揭示之</w:t>
      </w:r>
      <w:r w:rsidR="00253C8F" w:rsidRPr="00966B5E">
        <w:rPr>
          <w:rFonts w:hint="eastAsia"/>
          <w:color w:val="000000" w:themeColor="text1"/>
        </w:rPr>
        <w:t>共同</w:t>
      </w:r>
      <w:r w:rsidR="004A5410" w:rsidRPr="00966B5E">
        <w:rPr>
          <w:rFonts w:hint="eastAsia"/>
          <w:color w:val="000000" w:themeColor="text1"/>
        </w:rPr>
        <w:t>防疫</w:t>
      </w:r>
      <w:r w:rsidR="00253C8F" w:rsidRPr="00966B5E">
        <w:rPr>
          <w:rFonts w:hint="eastAsia"/>
          <w:color w:val="000000" w:themeColor="text1"/>
        </w:rPr>
        <w:t>原則</w:t>
      </w:r>
      <w:r w:rsidR="00E16F6A" w:rsidRPr="00966B5E">
        <w:rPr>
          <w:rFonts w:hint="eastAsia"/>
          <w:color w:val="000000" w:themeColor="text1"/>
        </w:rPr>
        <w:t>，益徵徒法不足以自行之現狀</w:t>
      </w:r>
      <w:r w:rsidR="006712EE" w:rsidRPr="00966B5E">
        <w:rPr>
          <w:rFonts w:hint="eastAsia"/>
          <w:color w:val="000000" w:themeColor="text1"/>
        </w:rPr>
        <w:t>。</w:t>
      </w:r>
      <w:r w:rsidR="000C6B8E" w:rsidRPr="00966B5E">
        <w:rPr>
          <w:rFonts w:hint="eastAsia"/>
          <w:color w:val="000000" w:themeColor="text1"/>
        </w:rPr>
        <w:t>茲以</w:t>
      </w:r>
      <w:r w:rsidR="00881D48" w:rsidRPr="00966B5E">
        <w:rPr>
          <w:rFonts w:hint="eastAsia"/>
          <w:color w:val="000000" w:themeColor="text1"/>
        </w:rPr>
        <w:t>本案案例場於115年1月間發生隱匿禽流感</w:t>
      </w:r>
      <w:r w:rsidR="006712EE" w:rsidRPr="00966B5E">
        <w:rPr>
          <w:rFonts w:hint="eastAsia"/>
          <w:color w:val="000000" w:themeColor="text1"/>
        </w:rPr>
        <w:t>、自行用藥</w:t>
      </w:r>
      <w:r w:rsidR="00881D48" w:rsidRPr="00966B5E">
        <w:rPr>
          <w:rFonts w:hint="eastAsia"/>
          <w:color w:val="000000" w:themeColor="text1"/>
        </w:rPr>
        <w:t>且未即時通報</w:t>
      </w:r>
      <w:r w:rsidR="000C6B8E" w:rsidRPr="00966B5E">
        <w:rPr>
          <w:rFonts w:hint="eastAsia"/>
          <w:color w:val="000000" w:themeColor="text1"/>
        </w:rPr>
        <w:t>事件，</w:t>
      </w:r>
      <w:r w:rsidR="008A1403" w:rsidRPr="00966B5E">
        <w:rPr>
          <w:rFonts w:hint="eastAsia"/>
          <w:color w:val="000000" w:themeColor="text1"/>
        </w:rPr>
        <w:t>分述如下：</w:t>
      </w:r>
      <w:r w:rsidR="008A1403" w:rsidRPr="00966B5E">
        <w:rPr>
          <w:color w:val="000000" w:themeColor="text1"/>
        </w:rPr>
        <w:t xml:space="preserve"> </w:t>
      </w:r>
    </w:p>
    <w:p w14:paraId="5444640B" w14:textId="64E15FA6" w:rsidR="00A733BE" w:rsidRPr="00966B5E" w:rsidRDefault="00881D48" w:rsidP="00A84EA4">
      <w:pPr>
        <w:pStyle w:val="4"/>
        <w:rPr>
          <w:bCs/>
          <w:color w:val="000000" w:themeColor="text1"/>
        </w:rPr>
      </w:pPr>
      <w:r w:rsidRPr="00966B5E">
        <w:rPr>
          <w:rFonts w:hint="eastAsia"/>
          <w:bCs/>
          <w:color w:val="000000" w:themeColor="text1"/>
        </w:rPr>
        <w:t>依據</w:t>
      </w:r>
      <w:r w:rsidR="00724376" w:rsidRPr="00966B5E">
        <w:rPr>
          <w:rFonts w:hint="eastAsia"/>
          <w:bCs/>
          <w:color w:val="000000" w:themeColor="text1"/>
        </w:rPr>
        <w:t>畜牧法第9條</w:t>
      </w:r>
      <w:r w:rsidR="00DC2FF0" w:rsidRPr="00966B5E">
        <w:rPr>
          <w:rFonts w:hint="eastAsia"/>
          <w:bCs/>
          <w:color w:val="000000" w:themeColor="text1"/>
        </w:rPr>
        <w:t>、獸醫師法第13條及</w:t>
      </w:r>
      <w:r w:rsidR="005E65BE" w:rsidRPr="00966B5E">
        <w:rPr>
          <w:rFonts w:hint="eastAsia"/>
          <w:bCs/>
          <w:color w:val="000000" w:themeColor="text1"/>
        </w:rPr>
        <w:t>動防條例</w:t>
      </w:r>
      <w:r w:rsidR="00DC2FF0" w:rsidRPr="00966B5E">
        <w:rPr>
          <w:rFonts w:hint="eastAsia"/>
          <w:bCs/>
          <w:color w:val="000000" w:themeColor="text1"/>
        </w:rPr>
        <w:t>第17條第1項</w:t>
      </w:r>
      <w:r w:rsidR="001F4D70" w:rsidRPr="00966B5E">
        <w:rPr>
          <w:rFonts w:hint="eastAsia"/>
          <w:bCs/>
          <w:color w:val="000000" w:themeColor="text1"/>
        </w:rPr>
        <w:t>規定，</w:t>
      </w:r>
      <w:r w:rsidR="003F49F3" w:rsidRPr="00966B5E">
        <w:rPr>
          <w:rFonts w:hint="eastAsia"/>
          <w:bCs/>
          <w:color w:val="000000" w:themeColor="text1"/>
        </w:rPr>
        <w:t>雖已</w:t>
      </w:r>
      <w:r w:rsidR="00DC2FF0" w:rsidRPr="00966B5E">
        <w:rPr>
          <w:rFonts w:hint="eastAsia"/>
          <w:bCs/>
          <w:color w:val="000000" w:themeColor="text1"/>
        </w:rPr>
        <w:t>明定獸醫師於執行職務時</w:t>
      </w:r>
      <w:r w:rsidR="001F4D70" w:rsidRPr="00966B5E">
        <w:rPr>
          <w:rFonts w:hint="eastAsia"/>
          <w:bCs/>
          <w:color w:val="000000" w:themeColor="text1"/>
        </w:rPr>
        <w:t>倘</w:t>
      </w:r>
      <w:r w:rsidR="00DC2FF0" w:rsidRPr="00966B5E">
        <w:rPr>
          <w:rFonts w:hint="eastAsia"/>
          <w:bCs/>
          <w:color w:val="000000" w:themeColor="text1"/>
        </w:rPr>
        <w:t>遇法定動物傳染病具通報義務</w:t>
      </w:r>
      <w:r w:rsidR="003F49F3" w:rsidRPr="00966B5E">
        <w:rPr>
          <w:rFonts w:hint="eastAsia"/>
          <w:bCs/>
          <w:color w:val="000000" w:themeColor="text1"/>
        </w:rPr>
        <w:t>，</w:t>
      </w:r>
      <w:r w:rsidR="00DC2FF0" w:rsidRPr="00966B5E">
        <w:rPr>
          <w:rFonts w:hint="eastAsia"/>
          <w:bCs/>
          <w:color w:val="000000" w:themeColor="text1"/>
        </w:rPr>
        <w:t>然</w:t>
      </w:r>
      <w:r w:rsidR="003F49F3" w:rsidRPr="00966B5E">
        <w:rPr>
          <w:rFonts w:hint="eastAsia"/>
          <w:bCs/>
          <w:color w:val="000000" w:themeColor="text1"/>
        </w:rPr>
        <w:t>揆諸</w:t>
      </w:r>
      <w:r w:rsidR="00DC2FF0" w:rsidRPr="00966B5E">
        <w:rPr>
          <w:rFonts w:hint="eastAsia"/>
          <w:bCs/>
          <w:color w:val="000000" w:themeColor="text1"/>
        </w:rPr>
        <w:t>本案案例場及發生非洲豬瘟案例之洽興畜牧場，</w:t>
      </w:r>
      <w:r w:rsidR="000C6B8E" w:rsidRPr="00966B5E">
        <w:rPr>
          <w:rFonts w:hint="eastAsia"/>
          <w:bCs/>
          <w:color w:val="000000" w:themeColor="text1"/>
        </w:rPr>
        <w:t>畜主均未主動尋求特約獸醫師協助，而自行用藥或諮詢動物用藥品業務人員，</w:t>
      </w:r>
      <w:r w:rsidR="00BF5D6F" w:rsidRPr="00966B5E">
        <w:rPr>
          <w:rFonts w:hint="eastAsia"/>
          <w:bCs/>
          <w:color w:val="000000" w:themeColor="text1"/>
        </w:rPr>
        <w:t>致疫情延誤未能及時處置；</w:t>
      </w:r>
      <w:r w:rsidR="00294674" w:rsidRPr="00966B5E">
        <w:rPr>
          <w:rFonts w:hint="eastAsia"/>
          <w:bCs/>
          <w:color w:val="000000" w:themeColor="text1"/>
        </w:rPr>
        <w:t>遑論</w:t>
      </w:r>
      <w:r w:rsidR="00DC2FF0" w:rsidRPr="00966B5E">
        <w:rPr>
          <w:rFonts w:hint="eastAsia"/>
          <w:bCs/>
          <w:color w:val="000000" w:themeColor="text1"/>
        </w:rPr>
        <w:t>特約獸醫師未</w:t>
      </w:r>
      <w:r w:rsidRPr="00966B5E">
        <w:rPr>
          <w:rFonts w:hint="eastAsia"/>
          <w:bCs/>
          <w:color w:val="000000" w:themeColor="text1"/>
        </w:rPr>
        <w:t>親自</w:t>
      </w:r>
      <w:r w:rsidR="00DC2FF0" w:rsidRPr="00966B5E">
        <w:rPr>
          <w:rFonts w:hint="eastAsia"/>
          <w:bCs/>
          <w:color w:val="000000" w:themeColor="text1"/>
        </w:rPr>
        <w:t>參與畜牧場之</w:t>
      </w:r>
      <w:r w:rsidR="000B291D" w:rsidRPr="00966B5E">
        <w:rPr>
          <w:rFonts w:hint="eastAsia"/>
          <w:bCs/>
          <w:color w:val="000000" w:themeColor="text1"/>
        </w:rPr>
        <w:t>防疫</w:t>
      </w:r>
      <w:r w:rsidR="00DC2FF0" w:rsidRPr="00966B5E">
        <w:rPr>
          <w:rFonts w:hint="eastAsia"/>
          <w:bCs/>
          <w:color w:val="000000" w:themeColor="text1"/>
        </w:rPr>
        <w:t>衛生</w:t>
      </w:r>
      <w:r w:rsidR="000B291D" w:rsidRPr="00966B5E">
        <w:rPr>
          <w:rFonts w:hint="eastAsia"/>
          <w:bCs/>
          <w:color w:val="000000" w:themeColor="text1"/>
        </w:rPr>
        <w:t>工作</w:t>
      </w:r>
      <w:r w:rsidR="00DC2FF0" w:rsidRPr="00966B5E">
        <w:rPr>
          <w:rFonts w:hint="eastAsia"/>
          <w:bCs/>
          <w:color w:val="000000" w:themeColor="text1"/>
        </w:rPr>
        <w:t>，無從防治</w:t>
      </w:r>
      <w:r w:rsidR="00294674" w:rsidRPr="00966B5E">
        <w:rPr>
          <w:rFonts w:hint="eastAsia"/>
          <w:bCs/>
          <w:color w:val="000000" w:themeColor="text1"/>
        </w:rPr>
        <w:t>、</w:t>
      </w:r>
      <w:r w:rsidR="00DC2FF0" w:rsidRPr="00966B5E">
        <w:rPr>
          <w:rFonts w:hint="eastAsia"/>
          <w:bCs/>
          <w:color w:val="000000" w:themeColor="text1"/>
        </w:rPr>
        <w:t>察覺</w:t>
      </w:r>
      <w:r w:rsidRPr="00966B5E">
        <w:rPr>
          <w:rFonts w:hint="eastAsia"/>
          <w:bCs/>
          <w:color w:val="000000" w:themeColor="text1"/>
        </w:rPr>
        <w:t>法定</w:t>
      </w:r>
      <w:r w:rsidR="00DC2FF0" w:rsidRPr="00966B5E">
        <w:rPr>
          <w:rFonts w:hint="eastAsia"/>
          <w:bCs/>
          <w:color w:val="000000" w:themeColor="text1"/>
        </w:rPr>
        <w:t>動物傳染病，自無協助</w:t>
      </w:r>
      <w:r w:rsidR="00A733BE" w:rsidRPr="00966B5E">
        <w:rPr>
          <w:rFonts w:hint="eastAsia"/>
          <w:bCs/>
          <w:color w:val="000000" w:themeColor="text1"/>
        </w:rPr>
        <w:t>畜主</w:t>
      </w:r>
      <w:r w:rsidR="00DC2FF0" w:rsidRPr="00966B5E">
        <w:rPr>
          <w:rFonts w:hint="eastAsia"/>
          <w:bCs/>
          <w:color w:val="000000" w:themeColor="text1"/>
        </w:rPr>
        <w:t>通報之可能</w:t>
      </w:r>
      <w:r w:rsidR="00A733BE" w:rsidRPr="00966B5E">
        <w:rPr>
          <w:rFonts w:hint="eastAsia"/>
          <w:bCs/>
          <w:color w:val="000000" w:themeColor="text1"/>
        </w:rPr>
        <w:t>，致使法律規定</w:t>
      </w:r>
      <w:r w:rsidR="00294674" w:rsidRPr="00966B5E">
        <w:rPr>
          <w:rFonts w:hint="eastAsia"/>
          <w:bCs/>
          <w:color w:val="000000" w:themeColor="text1"/>
        </w:rPr>
        <w:t>與合約書</w:t>
      </w:r>
      <w:r w:rsidR="00A733BE" w:rsidRPr="00966B5E">
        <w:rPr>
          <w:rFonts w:hint="eastAsia"/>
          <w:bCs/>
          <w:color w:val="000000" w:themeColor="text1"/>
        </w:rPr>
        <w:t>形同具文</w:t>
      </w:r>
      <w:r w:rsidR="00DC2FF0" w:rsidRPr="00966B5E">
        <w:rPr>
          <w:rFonts w:hint="eastAsia"/>
          <w:bCs/>
          <w:color w:val="000000" w:themeColor="text1"/>
        </w:rPr>
        <w:t>。</w:t>
      </w:r>
    </w:p>
    <w:p w14:paraId="12E56B18" w14:textId="0B8A99D5" w:rsidR="003F49F3" w:rsidRPr="00966B5E" w:rsidRDefault="003F49F3" w:rsidP="003F49F3">
      <w:pPr>
        <w:pStyle w:val="4"/>
        <w:rPr>
          <w:bCs/>
          <w:color w:val="000000" w:themeColor="text1"/>
        </w:rPr>
      </w:pPr>
      <w:r w:rsidRPr="00966B5E">
        <w:rPr>
          <w:rFonts w:hint="eastAsia"/>
          <w:bCs/>
          <w:color w:val="000000" w:themeColor="text1"/>
        </w:rPr>
        <w:t>同理，本案案例場未依臺中市禽流感防治措施規定，每日記錄「畜牧場衛生管理工作紀錄簿」並經執業獸醫師確認簽章。然</w:t>
      </w:r>
      <w:r w:rsidR="005E65BE" w:rsidRPr="00966B5E">
        <w:rPr>
          <w:rFonts w:hint="eastAsia"/>
          <w:bCs/>
          <w:color w:val="000000" w:themeColor="text1"/>
        </w:rPr>
        <w:t>動防條例</w:t>
      </w:r>
      <w:r w:rsidRPr="00966B5E">
        <w:rPr>
          <w:rFonts w:hint="eastAsia"/>
          <w:bCs/>
          <w:color w:val="000000" w:themeColor="text1"/>
        </w:rPr>
        <w:t>第45條第1項第4款規定</w:t>
      </w:r>
      <w:r w:rsidRPr="00966B5E">
        <w:rPr>
          <w:rStyle w:val="afe"/>
          <w:bCs/>
          <w:color w:val="000000" w:themeColor="text1"/>
        </w:rPr>
        <w:footnoteReference w:id="11"/>
      </w:r>
      <w:r w:rsidRPr="00966B5E">
        <w:rPr>
          <w:rFonts w:hint="eastAsia"/>
          <w:bCs/>
          <w:color w:val="000000" w:themeColor="text1"/>
        </w:rPr>
        <w:t>乃針對「動物所有人或管理人」定有相應罰則，對於未依規定簽章之獸醫師，尚無</w:t>
      </w:r>
      <w:r w:rsidRPr="00966B5E">
        <w:rPr>
          <w:rFonts w:hint="eastAsia"/>
          <w:bCs/>
          <w:color w:val="000000" w:themeColor="text1"/>
        </w:rPr>
        <w:lastRenderedPageBreak/>
        <w:t>相應規範或罰則。</w:t>
      </w:r>
    </w:p>
    <w:p w14:paraId="23E76BCA" w14:textId="39A509C6" w:rsidR="00CC2892" w:rsidRPr="00966B5E" w:rsidRDefault="003F49F3" w:rsidP="00916893">
      <w:pPr>
        <w:pStyle w:val="4"/>
        <w:rPr>
          <w:bCs/>
          <w:color w:val="000000" w:themeColor="text1"/>
        </w:rPr>
      </w:pPr>
      <w:r w:rsidRPr="00966B5E">
        <w:rPr>
          <w:rFonts w:hint="eastAsia"/>
          <w:bCs/>
          <w:color w:val="000000" w:themeColor="text1"/>
        </w:rPr>
        <w:t>另</w:t>
      </w:r>
      <w:r w:rsidR="00294674" w:rsidRPr="00966B5E">
        <w:rPr>
          <w:rFonts w:hint="eastAsia"/>
          <w:bCs/>
          <w:color w:val="000000" w:themeColor="text1"/>
        </w:rPr>
        <w:t>有關</w:t>
      </w:r>
      <w:r w:rsidR="008B6334" w:rsidRPr="00966B5E">
        <w:rPr>
          <w:rFonts w:hint="eastAsia"/>
          <w:bCs/>
          <w:color w:val="000000" w:themeColor="text1"/>
        </w:rPr>
        <w:t>本案案例場與特約獸醫師簽署</w:t>
      </w:r>
      <w:r w:rsidR="0094017C" w:rsidRPr="00966B5E">
        <w:rPr>
          <w:rFonts w:hint="eastAsia"/>
          <w:bCs/>
          <w:color w:val="000000" w:themeColor="text1"/>
        </w:rPr>
        <w:t>「無償服務」</w:t>
      </w:r>
      <w:r w:rsidR="00881D48" w:rsidRPr="00966B5E">
        <w:rPr>
          <w:rFonts w:hint="eastAsia"/>
          <w:bCs/>
          <w:color w:val="000000" w:themeColor="text1"/>
        </w:rPr>
        <w:t>合約</w:t>
      </w:r>
      <w:r w:rsidR="0094017C" w:rsidRPr="00966B5E">
        <w:rPr>
          <w:rFonts w:hint="eastAsia"/>
          <w:bCs/>
          <w:color w:val="000000" w:themeColor="text1"/>
        </w:rPr>
        <w:t>書</w:t>
      </w:r>
      <w:r w:rsidR="00294674" w:rsidRPr="00966B5E">
        <w:rPr>
          <w:rFonts w:hint="eastAsia"/>
          <w:bCs/>
          <w:color w:val="000000" w:themeColor="text1"/>
        </w:rPr>
        <w:t>一事</w:t>
      </w:r>
      <w:r w:rsidR="0094017C" w:rsidRPr="00966B5E">
        <w:rPr>
          <w:rFonts w:hint="eastAsia"/>
          <w:bCs/>
          <w:color w:val="000000" w:themeColor="text1"/>
        </w:rPr>
        <w:t>，</w:t>
      </w:r>
      <w:r w:rsidR="00515015" w:rsidRPr="00966B5E">
        <w:rPr>
          <w:rFonts w:hint="eastAsia"/>
          <w:bCs/>
          <w:color w:val="000000" w:themeColor="text1"/>
        </w:rPr>
        <w:t>依據</w:t>
      </w:r>
      <w:r w:rsidR="00CC2892" w:rsidRPr="00966B5E">
        <w:rPr>
          <w:rFonts w:hint="eastAsia"/>
          <w:bCs/>
          <w:color w:val="000000" w:themeColor="text1"/>
        </w:rPr>
        <w:t>案例場</w:t>
      </w:r>
      <w:r w:rsidR="00515015" w:rsidRPr="00966B5E">
        <w:rPr>
          <w:rFonts w:hint="eastAsia"/>
          <w:bCs/>
          <w:color w:val="000000" w:themeColor="text1"/>
        </w:rPr>
        <w:t>特約獸醫師</w:t>
      </w:r>
      <w:r w:rsidR="00CC2892" w:rsidRPr="00966B5E">
        <w:rPr>
          <w:rFonts w:hint="eastAsia"/>
          <w:bCs/>
          <w:color w:val="000000" w:themeColor="text1"/>
        </w:rPr>
        <w:t>合約書</w:t>
      </w:r>
      <w:r w:rsidR="00045E5C" w:rsidRPr="00966B5E">
        <w:rPr>
          <w:rFonts w:hint="eastAsia"/>
          <w:bCs/>
          <w:color w:val="000000" w:themeColor="text1"/>
        </w:rPr>
        <w:t>（掃描</w:t>
      </w:r>
      <w:r w:rsidR="000B291D" w:rsidRPr="00966B5E">
        <w:rPr>
          <w:rFonts w:hint="eastAsia"/>
          <w:bCs/>
          <w:color w:val="000000" w:themeColor="text1"/>
        </w:rPr>
        <w:t>電子檔案</w:t>
      </w:r>
      <w:r w:rsidR="00045E5C" w:rsidRPr="00966B5E">
        <w:rPr>
          <w:rFonts w:hint="eastAsia"/>
          <w:bCs/>
          <w:color w:val="000000" w:themeColor="text1"/>
        </w:rPr>
        <w:t>）</w:t>
      </w:r>
      <w:r w:rsidR="00CC2892" w:rsidRPr="00966B5E">
        <w:rPr>
          <w:rFonts w:hint="eastAsia"/>
          <w:bCs/>
          <w:color w:val="000000" w:themeColor="text1"/>
        </w:rPr>
        <w:t>記載</w:t>
      </w:r>
      <w:r w:rsidR="00881D48" w:rsidRPr="00966B5E">
        <w:rPr>
          <w:rFonts w:hint="eastAsia"/>
          <w:bCs/>
          <w:color w:val="000000" w:themeColor="text1"/>
        </w:rPr>
        <w:t>：</w:t>
      </w:r>
      <w:r w:rsidR="00CC2892" w:rsidRPr="00966B5E">
        <w:rPr>
          <w:rFonts w:hint="eastAsia"/>
          <w:bCs/>
          <w:color w:val="000000" w:themeColor="text1"/>
        </w:rPr>
        <w:t>「本合約書1式5份……3份副本交由區公所存查1份，其餘分送臺中市政府農業局畜牧科及臺中市動物保護防疫處各1份備查」，然</w:t>
      </w:r>
      <w:r w:rsidR="000B291D" w:rsidRPr="00966B5E">
        <w:rPr>
          <w:rFonts w:hint="eastAsia"/>
          <w:bCs/>
          <w:color w:val="000000" w:themeColor="text1"/>
        </w:rPr>
        <w:t>嗣經向</w:t>
      </w:r>
      <w:r w:rsidR="00CC2892" w:rsidRPr="00966B5E">
        <w:rPr>
          <w:rFonts w:hint="eastAsia"/>
          <w:bCs/>
          <w:color w:val="000000" w:themeColor="text1"/>
        </w:rPr>
        <w:t>臺中市政府</w:t>
      </w:r>
      <w:r w:rsidR="000B291D" w:rsidRPr="00966B5E">
        <w:rPr>
          <w:rFonts w:hint="eastAsia"/>
          <w:bCs/>
          <w:color w:val="000000" w:themeColor="text1"/>
        </w:rPr>
        <w:t>調閱相關備查</w:t>
      </w:r>
      <w:r w:rsidR="00CC2892" w:rsidRPr="00966B5E">
        <w:rPr>
          <w:rFonts w:hint="eastAsia"/>
          <w:bCs/>
          <w:color w:val="000000" w:themeColor="text1"/>
        </w:rPr>
        <w:t>資料，</w:t>
      </w:r>
      <w:r w:rsidR="00045E5C" w:rsidRPr="00966B5E">
        <w:rPr>
          <w:rFonts w:hint="eastAsia"/>
          <w:bCs/>
          <w:color w:val="000000" w:themeColor="text1"/>
        </w:rPr>
        <w:t>均未有收存備查本案案例場</w:t>
      </w:r>
      <w:bookmarkStart w:id="66" w:name="_Hlk233033961"/>
      <w:r w:rsidR="00045E5C" w:rsidRPr="00966B5E">
        <w:rPr>
          <w:rFonts w:hint="eastAsia"/>
          <w:bCs/>
          <w:color w:val="000000" w:themeColor="text1"/>
        </w:rPr>
        <w:t>合約書</w:t>
      </w:r>
      <w:bookmarkEnd w:id="66"/>
      <w:r w:rsidR="000B291D" w:rsidRPr="00966B5E">
        <w:rPr>
          <w:rFonts w:hint="eastAsia"/>
          <w:bCs/>
          <w:color w:val="000000" w:themeColor="text1"/>
        </w:rPr>
        <w:t>之公文書紀錄</w:t>
      </w:r>
      <w:r w:rsidR="00045E5C" w:rsidRPr="00966B5E">
        <w:rPr>
          <w:rFonts w:hint="eastAsia"/>
          <w:bCs/>
          <w:color w:val="000000" w:themeColor="text1"/>
        </w:rPr>
        <w:t>，臺中市農業局人員亦表示</w:t>
      </w:r>
      <w:r w:rsidR="000B291D" w:rsidRPr="00966B5E">
        <w:rPr>
          <w:rFonts w:hint="eastAsia"/>
          <w:bCs/>
          <w:color w:val="000000" w:themeColor="text1"/>
        </w:rPr>
        <w:t>：</w:t>
      </w:r>
      <w:r w:rsidR="00045E5C" w:rsidRPr="00966B5E">
        <w:rPr>
          <w:rFonts w:hint="eastAsia"/>
          <w:bCs/>
          <w:color w:val="000000" w:themeColor="text1"/>
        </w:rPr>
        <w:t>「</w:t>
      </w:r>
      <w:r w:rsidR="000B291D" w:rsidRPr="00966B5E">
        <w:rPr>
          <w:rFonts w:hint="eastAsia"/>
          <w:bCs/>
          <w:color w:val="000000" w:themeColor="text1"/>
        </w:rPr>
        <w:t>經查詢公文紀錄，</w:t>
      </w:r>
      <w:r w:rsidR="00045E5C" w:rsidRPr="00966B5E">
        <w:rPr>
          <w:rFonts w:hint="eastAsia"/>
          <w:bCs/>
          <w:color w:val="000000" w:themeColor="text1"/>
        </w:rPr>
        <w:t>本局與所屬動保處人員並未</w:t>
      </w:r>
      <w:r w:rsidR="000B291D" w:rsidRPr="00966B5E">
        <w:rPr>
          <w:rFonts w:hint="eastAsia"/>
          <w:bCs/>
          <w:color w:val="000000" w:themeColor="text1"/>
        </w:rPr>
        <w:t>收到合約書，所以未</w:t>
      </w:r>
      <w:r w:rsidR="00045E5C" w:rsidRPr="00966B5E">
        <w:rPr>
          <w:rFonts w:hint="eastAsia"/>
          <w:bCs/>
          <w:color w:val="000000" w:themeColor="text1"/>
        </w:rPr>
        <w:t>『備查』該合約書</w:t>
      </w:r>
      <w:r w:rsidR="000B291D" w:rsidRPr="00966B5E">
        <w:rPr>
          <w:rFonts w:hint="eastAsia"/>
          <w:bCs/>
          <w:color w:val="000000" w:themeColor="text1"/>
        </w:rPr>
        <w:t>。……</w:t>
      </w:r>
      <w:r w:rsidR="00045E5C" w:rsidRPr="00966B5E">
        <w:rPr>
          <w:rFonts w:hint="eastAsia"/>
          <w:bCs/>
          <w:color w:val="000000" w:themeColor="text1"/>
        </w:rPr>
        <w:t>從『畜牧場登記管理系統』即可看到區公所上傳及登載</w:t>
      </w:r>
      <w:r w:rsidR="000B291D" w:rsidRPr="00966B5E">
        <w:rPr>
          <w:rFonts w:hint="eastAsia"/>
          <w:bCs/>
          <w:color w:val="000000" w:themeColor="text1"/>
        </w:rPr>
        <w:t>的</w:t>
      </w:r>
      <w:r w:rsidR="00045E5C" w:rsidRPr="00966B5E">
        <w:rPr>
          <w:rFonts w:hint="eastAsia"/>
          <w:bCs/>
          <w:color w:val="000000" w:themeColor="text1"/>
        </w:rPr>
        <w:t>畜牧場資料，包括特約獸醫師名字</w:t>
      </w:r>
      <w:r w:rsidR="000B291D" w:rsidRPr="00966B5E">
        <w:rPr>
          <w:rFonts w:hint="eastAsia"/>
          <w:bCs/>
          <w:color w:val="000000" w:themeColor="text1"/>
        </w:rPr>
        <w:t>，農業部防檢署那邊會定期</w:t>
      </w:r>
      <w:r w:rsidR="00D604FB" w:rsidRPr="00966B5E">
        <w:rPr>
          <w:rFonts w:hint="eastAsia"/>
          <w:bCs/>
          <w:color w:val="000000" w:themeColor="text1"/>
        </w:rPr>
        <w:t>提醒</w:t>
      </w:r>
      <w:r w:rsidR="000B291D" w:rsidRPr="00966B5E">
        <w:rPr>
          <w:rFonts w:hint="eastAsia"/>
          <w:bCs/>
          <w:color w:val="000000" w:themeColor="text1"/>
        </w:rPr>
        <w:t>有無登載獸醫師。……系統未有『備查』合約書之欄位，僅屬上傳資料性質而已。……</w:t>
      </w:r>
      <w:r w:rsidR="00045E5C" w:rsidRPr="00966B5E">
        <w:rPr>
          <w:rFonts w:hint="eastAsia"/>
          <w:bCs/>
          <w:color w:val="000000" w:themeColor="text1"/>
        </w:rPr>
        <w:t>系統欄位無須登載獸醫師服務酬金，</w:t>
      </w:r>
      <w:r w:rsidR="000B291D" w:rsidRPr="00966B5E">
        <w:rPr>
          <w:rFonts w:hint="eastAsia"/>
          <w:bCs/>
          <w:color w:val="000000" w:themeColor="text1"/>
        </w:rPr>
        <w:t>因為這次調查才知</w:t>
      </w:r>
      <w:r w:rsidR="00045E5C" w:rsidRPr="00966B5E">
        <w:rPr>
          <w:rFonts w:hint="eastAsia"/>
          <w:bCs/>
          <w:color w:val="000000" w:themeColor="text1"/>
        </w:rPr>
        <w:t>案例場跟獸醫師訂定無償服務</w:t>
      </w:r>
      <w:r w:rsidR="00352A38" w:rsidRPr="00966B5E">
        <w:rPr>
          <w:rFonts w:hint="eastAsia"/>
          <w:bCs/>
          <w:color w:val="000000" w:themeColor="text1"/>
        </w:rPr>
        <w:t>合</w:t>
      </w:r>
      <w:r w:rsidR="00045E5C" w:rsidRPr="00966B5E">
        <w:rPr>
          <w:rFonts w:hint="eastAsia"/>
          <w:bCs/>
          <w:color w:val="000000" w:themeColor="text1"/>
        </w:rPr>
        <w:t>約書</w:t>
      </w:r>
      <w:r w:rsidR="000B291D" w:rsidRPr="00966B5E">
        <w:rPr>
          <w:rFonts w:hint="eastAsia"/>
          <w:bCs/>
          <w:color w:val="000000" w:themeColor="text1"/>
        </w:rPr>
        <w:t>。</w:t>
      </w:r>
      <w:r w:rsidR="00045E5C" w:rsidRPr="00966B5E">
        <w:rPr>
          <w:rFonts w:hint="eastAsia"/>
          <w:bCs/>
          <w:color w:val="000000" w:themeColor="text1"/>
        </w:rPr>
        <w:t>」再詢據建置「畜牧場登記管理系統」之農業部防檢署表示</w:t>
      </w:r>
      <w:r w:rsidR="00352A38" w:rsidRPr="00966B5E">
        <w:rPr>
          <w:rFonts w:hint="eastAsia"/>
          <w:bCs/>
          <w:color w:val="000000" w:themeColor="text1"/>
        </w:rPr>
        <w:t>略以：「</w:t>
      </w:r>
      <w:r w:rsidR="00045E5C" w:rsidRPr="00966B5E">
        <w:rPr>
          <w:rFonts w:hint="eastAsia"/>
          <w:bCs/>
          <w:color w:val="000000" w:themeColor="text1"/>
        </w:rPr>
        <w:t>該系統確未設置服務酬金欄位以供登載；目前除契約範本有條列</w:t>
      </w:r>
      <w:r w:rsidR="00352A38" w:rsidRPr="00966B5E">
        <w:rPr>
          <w:rFonts w:hint="eastAsia"/>
          <w:bCs/>
          <w:color w:val="000000" w:themeColor="text1"/>
        </w:rPr>
        <w:t>『</w:t>
      </w:r>
      <w:r w:rsidR="00045E5C" w:rsidRPr="00966B5E">
        <w:rPr>
          <w:rFonts w:hint="eastAsia"/>
          <w:bCs/>
          <w:color w:val="000000" w:themeColor="text1"/>
        </w:rPr>
        <w:t>送交地方主管機關</w:t>
      </w:r>
      <w:r w:rsidR="00ED04BC" w:rsidRPr="00966B5E">
        <w:rPr>
          <w:rFonts w:hint="eastAsia"/>
          <w:bCs/>
          <w:color w:val="000000" w:themeColor="text1"/>
        </w:rPr>
        <w:t>備查</w:t>
      </w:r>
      <w:r w:rsidR="00352A38" w:rsidRPr="00966B5E">
        <w:rPr>
          <w:rFonts w:hint="eastAsia"/>
          <w:bCs/>
          <w:color w:val="000000" w:themeColor="text1"/>
        </w:rPr>
        <w:t>』</w:t>
      </w:r>
      <w:r w:rsidR="00045E5C" w:rsidRPr="00966B5E">
        <w:rPr>
          <w:rFonts w:hint="eastAsia"/>
          <w:bCs/>
          <w:color w:val="000000" w:themeColor="text1"/>
        </w:rPr>
        <w:t>以外，尚</w:t>
      </w:r>
      <w:r w:rsidR="00294674" w:rsidRPr="00966B5E">
        <w:rPr>
          <w:rFonts w:hint="eastAsia"/>
          <w:bCs/>
          <w:color w:val="000000" w:themeColor="text1"/>
        </w:rPr>
        <w:t>查</w:t>
      </w:r>
      <w:r w:rsidR="00045E5C" w:rsidRPr="00966B5E">
        <w:rPr>
          <w:rFonts w:hint="eastAsia"/>
          <w:bCs/>
          <w:color w:val="000000" w:themeColor="text1"/>
        </w:rPr>
        <w:t>無相關規定明定</w:t>
      </w:r>
      <w:r w:rsidR="00294674" w:rsidRPr="00966B5E">
        <w:rPr>
          <w:rFonts w:hint="eastAsia"/>
          <w:bCs/>
          <w:color w:val="000000" w:themeColor="text1"/>
        </w:rPr>
        <w:t>地方主管機關</w:t>
      </w:r>
      <w:r w:rsidR="00045E5C" w:rsidRPr="00966B5E">
        <w:rPr>
          <w:rFonts w:hint="eastAsia"/>
          <w:bCs/>
          <w:color w:val="000000" w:themeColor="text1"/>
        </w:rPr>
        <w:t>應備查或審查</w:t>
      </w:r>
      <w:r w:rsidR="007B7E72" w:rsidRPr="00966B5E">
        <w:rPr>
          <w:rFonts w:hint="eastAsia"/>
          <w:bCs/>
          <w:color w:val="000000" w:themeColor="text1"/>
        </w:rPr>
        <w:t>合約書，而係由雙方自行議定</w:t>
      </w:r>
      <w:r w:rsidR="00C04DA0" w:rsidRPr="00966B5E">
        <w:rPr>
          <w:rFonts w:hint="eastAsia"/>
          <w:bCs/>
          <w:color w:val="000000" w:themeColor="text1"/>
        </w:rPr>
        <w:t>。……『畜牧場登記管理系統』未區分</w:t>
      </w:r>
      <w:r w:rsidR="00ED04BC" w:rsidRPr="00966B5E">
        <w:rPr>
          <w:rFonts w:hint="eastAsia"/>
          <w:bCs/>
          <w:color w:val="000000" w:themeColor="text1"/>
        </w:rPr>
        <w:t>登載</w:t>
      </w:r>
      <w:r w:rsidR="00C04DA0" w:rsidRPr="00966B5E">
        <w:rPr>
          <w:rFonts w:hint="eastAsia"/>
          <w:bCs/>
          <w:color w:val="000000" w:themeColor="text1"/>
        </w:rPr>
        <w:t>特約獸醫師與專職獸醫師</w:t>
      </w:r>
      <w:r w:rsidR="00352A38" w:rsidRPr="00966B5E">
        <w:rPr>
          <w:rFonts w:hint="eastAsia"/>
          <w:bCs/>
          <w:color w:val="000000" w:themeColor="text1"/>
        </w:rPr>
        <w:t>」等語。</w:t>
      </w:r>
      <w:r w:rsidR="00294674" w:rsidRPr="00966B5E">
        <w:rPr>
          <w:rFonts w:hint="eastAsia"/>
          <w:bCs/>
          <w:color w:val="000000" w:themeColor="text1"/>
        </w:rPr>
        <w:t>可知實際上，</w:t>
      </w:r>
      <w:r w:rsidR="00270DF0" w:rsidRPr="00966B5E">
        <w:rPr>
          <w:rFonts w:hint="eastAsia"/>
          <w:bCs/>
          <w:color w:val="000000" w:themeColor="text1"/>
        </w:rPr>
        <w:t>地方主管機關對於</w:t>
      </w:r>
      <w:r w:rsidR="00294674" w:rsidRPr="00966B5E">
        <w:rPr>
          <w:rFonts w:hint="eastAsia"/>
          <w:bCs/>
          <w:color w:val="000000" w:themeColor="text1"/>
        </w:rPr>
        <w:t>所轄畜牧場</w:t>
      </w:r>
      <w:r w:rsidR="00E41717" w:rsidRPr="00966B5E">
        <w:rPr>
          <w:rFonts w:hint="eastAsia"/>
          <w:bCs/>
          <w:color w:val="000000" w:themeColor="text1"/>
        </w:rPr>
        <w:t>僅須確認其「型式上」符合畜牧法所定「應置獸醫師」即足矣</w:t>
      </w:r>
      <w:r w:rsidR="00294674" w:rsidRPr="00966B5E">
        <w:rPr>
          <w:rFonts w:hint="eastAsia"/>
          <w:bCs/>
          <w:color w:val="000000" w:themeColor="text1"/>
        </w:rPr>
        <w:t>，</w:t>
      </w:r>
      <w:r w:rsidR="00E41717" w:rsidRPr="00966B5E">
        <w:rPr>
          <w:rFonts w:hint="eastAsia"/>
          <w:bCs/>
          <w:color w:val="000000" w:themeColor="text1"/>
        </w:rPr>
        <w:t>然對於其約定事項與服務酬金是否合理，在所不問，亦非如農業部查復本院「獸醫師合約書交由地方機關備查」。</w:t>
      </w:r>
      <w:r w:rsidR="00971C79" w:rsidRPr="00966B5E">
        <w:rPr>
          <w:rFonts w:hint="eastAsia"/>
          <w:bCs/>
          <w:color w:val="000000" w:themeColor="text1"/>
        </w:rPr>
        <w:t>倘積習成常</w:t>
      </w:r>
      <w:r w:rsidR="00E41717" w:rsidRPr="00966B5E">
        <w:rPr>
          <w:rFonts w:hint="eastAsia"/>
          <w:bCs/>
          <w:color w:val="000000" w:themeColor="text1"/>
        </w:rPr>
        <w:t>，</w:t>
      </w:r>
      <w:r w:rsidR="00971C79" w:rsidRPr="00966B5E">
        <w:rPr>
          <w:rFonts w:hint="eastAsia"/>
          <w:bCs/>
          <w:color w:val="000000" w:themeColor="text1"/>
        </w:rPr>
        <w:t>不僅</w:t>
      </w:r>
      <w:r w:rsidR="00E41717" w:rsidRPr="00966B5E">
        <w:rPr>
          <w:rFonts w:hint="eastAsia"/>
          <w:bCs/>
          <w:color w:val="000000" w:themeColor="text1"/>
        </w:rPr>
        <w:t>難以</w:t>
      </w:r>
      <w:r w:rsidR="00270DF0" w:rsidRPr="00966B5E">
        <w:rPr>
          <w:rFonts w:hint="eastAsia"/>
          <w:bCs/>
          <w:color w:val="000000" w:themeColor="text1"/>
        </w:rPr>
        <w:t>反映</w:t>
      </w:r>
      <w:r w:rsidR="00E41717" w:rsidRPr="00966B5E">
        <w:rPr>
          <w:rFonts w:hint="eastAsia"/>
          <w:bCs/>
          <w:color w:val="000000" w:themeColor="text1"/>
        </w:rPr>
        <w:t>獸醫師合理</w:t>
      </w:r>
      <w:r w:rsidR="00837E67" w:rsidRPr="00966B5E">
        <w:rPr>
          <w:rFonts w:hint="eastAsia"/>
          <w:bCs/>
          <w:color w:val="000000" w:themeColor="text1"/>
        </w:rPr>
        <w:t>酬勞及</w:t>
      </w:r>
      <w:r w:rsidR="00270DF0" w:rsidRPr="00966B5E">
        <w:rPr>
          <w:rFonts w:hint="eastAsia"/>
          <w:bCs/>
          <w:color w:val="000000" w:themeColor="text1"/>
        </w:rPr>
        <w:t>市場行情</w:t>
      </w:r>
      <w:r w:rsidR="00837E67" w:rsidRPr="00966B5E">
        <w:rPr>
          <w:rFonts w:hint="eastAsia"/>
          <w:bCs/>
          <w:color w:val="000000" w:themeColor="text1"/>
        </w:rPr>
        <w:t>，</w:t>
      </w:r>
      <w:r w:rsidR="00971C79" w:rsidRPr="00966B5E">
        <w:rPr>
          <w:rFonts w:hint="eastAsia"/>
          <w:bCs/>
          <w:color w:val="000000" w:themeColor="text1"/>
        </w:rPr>
        <w:t>亦難以</w:t>
      </w:r>
      <w:r w:rsidR="00AF7457" w:rsidRPr="00966B5E">
        <w:rPr>
          <w:rFonts w:hint="eastAsia"/>
          <w:bCs/>
          <w:color w:val="000000" w:themeColor="text1"/>
        </w:rPr>
        <w:t>提升</w:t>
      </w:r>
      <w:r w:rsidR="00837E67" w:rsidRPr="00966B5E">
        <w:rPr>
          <w:rFonts w:hint="eastAsia"/>
          <w:bCs/>
          <w:color w:val="000000" w:themeColor="text1"/>
        </w:rPr>
        <w:t>獸醫師簽約意願</w:t>
      </w:r>
      <w:r w:rsidR="00E41717" w:rsidRPr="00966B5E">
        <w:rPr>
          <w:rFonts w:hint="eastAsia"/>
          <w:bCs/>
          <w:color w:val="000000" w:themeColor="text1"/>
        </w:rPr>
        <w:t>與</w:t>
      </w:r>
      <w:r w:rsidR="00837E67" w:rsidRPr="00966B5E">
        <w:rPr>
          <w:rFonts w:hint="eastAsia"/>
          <w:bCs/>
          <w:color w:val="000000" w:themeColor="text1"/>
        </w:rPr>
        <w:t>經濟</w:t>
      </w:r>
      <w:r w:rsidR="00837E67" w:rsidRPr="00966B5E">
        <w:rPr>
          <w:rFonts w:hint="eastAsia"/>
          <w:bCs/>
          <w:color w:val="000000" w:themeColor="text1"/>
        </w:rPr>
        <w:lastRenderedPageBreak/>
        <w:t>動物獸醫師制度之建立</w:t>
      </w:r>
      <w:r w:rsidR="00270DF0" w:rsidRPr="00966B5E">
        <w:rPr>
          <w:rFonts w:hint="eastAsia"/>
          <w:bCs/>
          <w:color w:val="000000" w:themeColor="text1"/>
        </w:rPr>
        <w:t>。</w:t>
      </w:r>
      <w:r w:rsidRPr="00966B5E">
        <w:rPr>
          <w:rFonts w:hint="eastAsia"/>
          <w:bCs/>
          <w:color w:val="000000" w:themeColor="text1"/>
        </w:rPr>
        <w:t>又</w:t>
      </w:r>
      <w:r w:rsidR="00E41717" w:rsidRPr="00966B5E">
        <w:rPr>
          <w:rFonts w:hint="eastAsia"/>
          <w:bCs/>
          <w:color w:val="000000" w:themeColor="text1"/>
        </w:rPr>
        <w:t>鑑於本案</w:t>
      </w:r>
      <w:r w:rsidR="00EC6285" w:rsidRPr="00966B5E">
        <w:rPr>
          <w:rFonts w:hint="eastAsia"/>
          <w:bCs/>
          <w:color w:val="000000" w:themeColor="text1"/>
        </w:rPr>
        <w:t>特約獸醫師與案例場</w:t>
      </w:r>
      <w:r w:rsidR="00E41717" w:rsidRPr="00966B5E">
        <w:rPr>
          <w:rFonts w:hint="eastAsia"/>
          <w:bCs/>
          <w:color w:val="000000" w:themeColor="text1"/>
        </w:rPr>
        <w:t>簽訂無償服務</w:t>
      </w:r>
      <w:r w:rsidR="00EC6285" w:rsidRPr="00966B5E">
        <w:rPr>
          <w:rFonts w:hint="eastAsia"/>
          <w:bCs/>
          <w:color w:val="000000" w:themeColor="text1"/>
        </w:rPr>
        <w:t>合約書，嗣後轉介藥品業務人員代為訪視禽場之情事，農業部允應通盤檢視現行畜牧場管理登記系統功能是否符於實需，以</w:t>
      </w:r>
      <w:r w:rsidRPr="00966B5E">
        <w:rPr>
          <w:rFonts w:hint="eastAsia"/>
          <w:bCs/>
          <w:color w:val="000000" w:themeColor="text1"/>
        </w:rPr>
        <w:t>協助</w:t>
      </w:r>
      <w:r w:rsidR="00EC6285" w:rsidRPr="00966B5E">
        <w:rPr>
          <w:rFonts w:hint="eastAsia"/>
          <w:bCs/>
          <w:color w:val="000000" w:themeColor="text1"/>
        </w:rPr>
        <w:t>提升地方主管機關管理量能。</w:t>
      </w:r>
    </w:p>
    <w:p w14:paraId="3CF450DE" w14:textId="79B21387" w:rsidR="00960D9E" w:rsidRPr="00966B5E" w:rsidRDefault="003F49F3" w:rsidP="00467330">
      <w:pPr>
        <w:pStyle w:val="3"/>
        <w:rPr>
          <w:color w:val="000000" w:themeColor="text1"/>
        </w:rPr>
      </w:pPr>
      <w:r w:rsidRPr="00966B5E">
        <w:rPr>
          <w:rFonts w:hint="eastAsia"/>
          <w:color w:val="000000" w:themeColor="text1"/>
        </w:rPr>
        <w:t>申</w:t>
      </w:r>
      <w:r w:rsidR="00960D9E" w:rsidRPr="00966B5E">
        <w:rPr>
          <w:rFonts w:hint="eastAsia"/>
          <w:color w:val="000000" w:themeColor="text1"/>
        </w:rPr>
        <w:t>言之</w:t>
      </w:r>
      <w:r w:rsidR="0015599D" w:rsidRPr="00966B5E">
        <w:rPr>
          <w:rFonts w:hint="eastAsia"/>
          <w:color w:val="000000" w:themeColor="text1"/>
        </w:rPr>
        <w:t>，現行畜牧法、獸醫師法及</w:t>
      </w:r>
      <w:r w:rsidR="005E65BE" w:rsidRPr="00966B5E">
        <w:rPr>
          <w:rFonts w:hint="eastAsia"/>
          <w:color w:val="000000" w:themeColor="text1"/>
        </w:rPr>
        <w:t>動防條例</w:t>
      </w:r>
      <w:r w:rsidR="00960D9E" w:rsidRPr="00966B5E">
        <w:rPr>
          <w:rFonts w:hint="eastAsia"/>
          <w:color w:val="000000" w:themeColor="text1"/>
        </w:rPr>
        <w:t>等</w:t>
      </w:r>
      <w:r w:rsidR="003C79CE" w:rsidRPr="00966B5E">
        <w:rPr>
          <w:rFonts w:hint="eastAsia"/>
          <w:color w:val="000000" w:themeColor="text1"/>
        </w:rPr>
        <w:t>規定，乃至於地方主管機關依據</w:t>
      </w:r>
      <w:r w:rsidR="005E65BE" w:rsidRPr="00966B5E">
        <w:rPr>
          <w:rFonts w:hint="eastAsia"/>
          <w:color w:val="000000" w:themeColor="text1"/>
        </w:rPr>
        <w:t>動防條例</w:t>
      </w:r>
      <w:r w:rsidR="003C79CE" w:rsidRPr="00966B5E">
        <w:rPr>
          <w:rFonts w:hint="eastAsia"/>
          <w:color w:val="000000" w:themeColor="text1"/>
        </w:rPr>
        <w:t>第14條第1項所為公告之防疫措施，</w:t>
      </w:r>
      <w:r w:rsidR="00467330" w:rsidRPr="00966B5E">
        <w:rPr>
          <w:rFonts w:hint="eastAsia"/>
          <w:color w:val="000000" w:themeColor="text1"/>
        </w:rPr>
        <w:t>尚有</w:t>
      </w:r>
      <w:r w:rsidR="00AB64D7" w:rsidRPr="00966B5E">
        <w:rPr>
          <w:rFonts w:hint="eastAsia"/>
          <w:color w:val="000000" w:themeColor="text1"/>
        </w:rPr>
        <w:t>檢討改進空間</w:t>
      </w:r>
      <w:r w:rsidR="003C79CE" w:rsidRPr="00966B5E">
        <w:rPr>
          <w:rFonts w:hint="eastAsia"/>
          <w:color w:val="000000" w:themeColor="text1"/>
        </w:rPr>
        <w:t>。</w:t>
      </w:r>
      <w:r w:rsidR="00E42EEF" w:rsidRPr="00966B5E">
        <w:rPr>
          <w:rFonts w:hint="eastAsia"/>
          <w:color w:val="000000" w:themeColor="text1"/>
        </w:rPr>
        <w:t>就此，詢據農業部亦坦言：「本部刻正就『落實畜牧場登記管理』、『強化畜牧場飼主責任』及『優化特約獸醫師制度』三大面向之相關法制與行政配套措施部分，加速研議具管理實效之具體規範。」從而，</w:t>
      </w:r>
      <w:r w:rsidR="00960D9E" w:rsidRPr="00966B5E">
        <w:rPr>
          <w:rFonts w:hint="eastAsia"/>
          <w:color w:val="000000" w:themeColor="text1"/>
        </w:rPr>
        <w:t>農業部允應</w:t>
      </w:r>
      <w:r w:rsidR="00E42EEF" w:rsidRPr="00966B5E">
        <w:rPr>
          <w:rFonts w:hint="eastAsia"/>
          <w:color w:val="000000" w:themeColor="text1"/>
        </w:rPr>
        <w:t>持續</w:t>
      </w:r>
      <w:r w:rsidR="00960D9E" w:rsidRPr="00966B5E">
        <w:rPr>
          <w:rFonts w:hint="eastAsia"/>
          <w:color w:val="000000" w:themeColor="text1"/>
        </w:rPr>
        <w:t>督飭所屬</w:t>
      </w:r>
      <w:r w:rsidR="00E42EEF" w:rsidRPr="00966B5E">
        <w:rPr>
          <w:rFonts w:hint="eastAsia"/>
          <w:color w:val="000000" w:themeColor="text1"/>
        </w:rPr>
        <w:t>，</w:t>
      </w:r>
      <w:r w:rsidR="00960D9E" w:rsidRPr="00966B5E">
        <w:rPr>
          <w:rFonts w:hint="eastAsia"/>
          <w:color w:val="000000" w:themeColor="text1"/>
        </w:rPr>
        <w:t>通盤檢討相關法制</w:t>
      </w:r>
      <w:r w:rsidR="00E42EEF" w:rsidRPr="00966B5E">
        <w:rPr>
          <w:rFonts w:hint="eastAsia"/>
          <w:color w:val="000000" w:themeColor="text1"/>
        </w:rPr>
        <w:t>及</w:t>
      </w:r>
      <w:r w:rsidR="00960D9E" w:rsidRPr="00966B5E">
        <w:rPr>
          <w:rFonts w:hint="eastAsia"/>
          <w:color w:val="000000" w:themeColor="text1"/>
        </w:rPr>
        <w:t>配套措施，</w:t>
      </w:r>
      <w:r w:rsidR="00AB64D7" w:rsidRPr="00966B5E">
        <w:rPr>
          <w:rFonts w:hint="eastAsia"/>
          <w:color w:val="000000" w:themeColor="text1"/>
        </w:rPr>
        <w:t>俾供各地方主管機關遵行，</w:t>
      </w:r>
      <w:r w:rsidR="00960D9E" w:rsidRPr="00966B5E">
        <w:rPr>
          <w:rFonts w:hint="eastAsia"/>
          <w:color w:val="000000" w:themeColor="text1"/>
        </w:rPr>
        <w:t>以使三</w:t>
      </w:r>
      <w:r w:rsidR="00E42EEF" w:rsidRPr="00966B5E">
        <w:rPr>
          <w:rFonts w:hint="eastAsia"/>
          <w:color w:val="000000" w:themeColor="text1"/>
        </w:rPr>
        <w:t>大面向</w:t>
      </w:r>
      <w:r w:rsidR="00960D9E" w:rsidRPr="00966B5E">
        <w:rPr>
          <w:rFonts w:hint="eastAsia"/>
          <w:color w:val="000000" w:themeColor="text1"/>
        </w:rPr>
        <w:t>互為呼應、符於實需</w:t>
      </w:r>
      <w:r w:rsidR="00AB64D7" w:rsidRPr="00966B5E">
        <w:rPr>
          <w:rFonts w:hint="eastAsia"/>
          <w:color w:val="000000" w:themeColor="text1"/>
        </w:rPr>
        <w:t>，並</w:t>
      </w:r>
      <w:r w:rsidR="00960D9E" w:rsidRPr="00966B5E">
        <w:rPr>
          <w:rFonts w:hint="eastAsia"/>
          <w:color w:val="000000" w:themeColor="text1"/>
        </w:rPr>
        <w:t>健全我國畜牧產業之發展。</w:t>
      </w:r>
    </w:p>
    <w:p w14:paraId="5FF8A07D" w14:textId="30A7C9DA" w:rsidR="00E1570F" w:rsidRPr="00966B5E" w:rsidRDefault="00470DB0" w:rsidP="00F321EB">
      <w:pPr>
        <w:pStyle w:val="3"/>
        <w:rPr>
          <w:color w:val="000000" w:themeColor="text1"/>
        </w:rPr>
      </w:pPr>
      <w:r w:rsidRPr="00966B5E">
        <w:rPr>
          <w:rFonts w:hint="eastAsia"/>
          <w:color w:val="000000" w:themeColor="text1"/>
        </w:rPr>
        <w:t>綜上，</w:t>
      </w:r>
      <w:r w:rsidR="00557A1E" w:rsidRPr="00966B5E">
        <w:rPr>
          <w:rFonts w:hint="eastAsia"/>
          <w:color w:val="000000" w:themeColor="text1"/>
        </w:rPr>
        <w:t>農業部主掌畜牧管理，畜牧場應由獸醫師協助維護動物健康、防疫安全及畜牧生產品質，畜主負有衛生管理與通報義務，動物防疫機關則應落實生物安全防治措施之查核，此為畜牧法、獸醫師法及</w:t>
      </w:r>
      <w:r w:rsidR="005E65BE" w:rsidRPr="00966B5E">
        <w:rPr>
          <w:rFonts w:hint="eastAsia"/>
          <w:color w:val="000000" w:themeColor="text1"/>
        </w:rPr>
        <w:t>動防條例</w:t>
      </w:r>
      <w:r w:rsidR="00557A1E" w:rsidRPr="00966B5E">
        <w:rPr>
          <w:rFonts w:hint="eastAsia"/>
          <w:color w:val="000000" w:themeColor="text1"/>
        </w:rPr>
        <w:t>所揭示之防疫三要角。然徒法不足以自行，邇來接連發生非洲豬瘟首例、隱匿禽流感且私埋病死雞隻案例，皆因獸醫師未參與、畜主未即時通報及動物防疫機關查核未盡落實，終釀危害嚴重之甲類動物傳染病，致生民眾食安疑慮。農業部允應督導所屬通盤檢討並整合相關法制與配套措施，以健全我國防疫體系及畜牧產業發展</w:t>
      </w:r>
      <w:r w:rsidR="00C43439" w:rsidRPr="00966B5E">
        <w:rPr>
          <w:rFonts w:hint="eastAsia"/>
          <w:color w:val="000000" w:themeColor="text1"/>
        </w:rPr>
        <w:t>。</w:t>
      </w:r>
    </w:p>
    <w:p w14:paraId="4C9F4626" w14:textId="6EEC34DA" w:rsidR="0051555B" w:rsidRPr="00966B5E" w:rsidRDefault="0001168E" w:rsidP="00FF5FC7">
      <w:pPr>
        <w:pStyle w:val="2"/>
        <w:rPr>
          <w:b/>
          <w:bCs w:val="0"/>
          <w:color w:val="000000" w:themeColor="text1"/>
        </w:rPr>
      </w:pPr>
      <w:r w:rsidRPr="00966B5E">
        <w:rPr>
          <w:rFonts w:hint="eastAsia"/>
          <w:b/>
          <w:bCs w:val="0"/>
          <w:color w:val="000000" w:themeColor="text1"/>
        </w:rPr>
        <w:t>農業部職司畜牧產業</w:t>
      </w:r>
      <w:r w:rsidR="00A20F04" w:rsidRPr="00966B5E">
        <w:rPr>
          <w:rFonts w:hint="eastAsia"/>
          <w:b/>
          <w:bCs w:val="0"/>
          <w:color w:val="000000" w:themeColor="text1"/>
        </w:rPr>
        <w:t>與獸醫師管理</w:t>
      </w:r>
      <w:r w:rsidRPr="00966B5E">
        <w:rPr>
          <w:rFonts w:hint="eastAsia"/>
          <w:b/>
          <w:bCs w:val="0"/>
          <w:color w:val="000000" w:themeColor="text1"/>
        </w:rPr>
        <w:t>，</w:t>
      </w:r>
      <w:r w:rsidR="00535D49" w:rsidRPr="00966B5E">
        <w:rPr>
          <w:b/>
          <w:bCs w:val="0"/>
          <w:color w:val="000000" w:themeColor="text1"/>
        </w:rPr>
        <w:t>我國</w:t>
      </w:r>
      <w:r w:rsidR="006444A3" w:rsidRPr="00966B5E">
        <w:rPr>
          <w:rFonts w:hint="eastAsia"/>
          <w:b/>
          <w:bCs w:val="0"/>
          <w:color w:val="000000" w:themeColor="text1"/>
        </w:rPr>
        <w:t>近3年</w:t>
      </w:r>
      <w:r w:rsidR="00535D49" w:rsidRPr="00966B5E">
        <w:rPr>
          <w:b/>
          <w:bCs w:val="0"/>
          <w:color w:val="000000" w:themeColor="text1"/>
        </w:rPr>
        <w:t>畜牧產值</w:t>
      </w:r>
      <w:r w:rsidR="006444A3" w:rsidRPr="00966B5E">
        <w:rPr>
          <w:rFonts w:hint="eastAsia"/>
          <w:b/>
          <w:bCs w:val="0"/>
          <w:color w:val="000000" w:themeColor="text1"/>
        </w:rPr>
        <w:t>均逾</w:t>
      </w:r>
      <w:r w:rsidR="00535D49" w:rsidRPr="00966B5E">
        <w:rPr>
          <w:b/>
          <w:bCs w:val="0"/>
          <w:color w:val="000000" w:themeColor="text1"/>
        </w:rPr>
        <w:t>2,0</w:t>
      </w:r>
      <w:r w:rsidR="006444A3" w:rsidRPr="00966B5E">
        <w:rPr>
          <w:rFonts w:hint="eastAsia"/>
          <w:b/>
          <w:bCs w:val="0"/>
          <w:color w:val="000000" w:themeColor="text1"/>
        </w:rPr>
        <w:t>00</w:t>
      </w:r>
      <w:r w:rsidR="00535D49" w:rsidRPr="00966B5E">
        <w:rPr>
          <w:b/>
          <w:bCs w:val="0"/>
          <w:color w:val="000000" w:themeColor="text1"/>
        </w:rPr>
        <w:t>億元，</w:t>
      </w:r>
      <w:r w:rsidR="00B12B5E" w:rsidRPr="00966B5E">
        <w:rPr>
          <w:rFonts w:hint="eastAsia"/>
          <w:b/>
          <w:bCs w:val="0"/>
          <w:color w:val="000000" w:themeColor="text1"/>
        </w:rPr>
        <w:t>計有</w:t>
      </w:r>
      <w:r w:rsidR="00535D49" w:rsidRPr="00966B5E">
        <w:rPr>
          <w:b/>
          <w:bCs w:val="0"/>
          <w:color w:val="000000" w:themeColor="text1"/>
        </w:rPr>
        <w:t>1萬8,771家畜牧場</w:t>
      </w:r>
      <w:r w:rsidR="009C22E0" w:rsidRPr="00966B5E">
        <w:rPr>
          <w:rFonts w:hint="eastAsia"/>
          <w:b/>
          <w:bCs w:val="0"/>
          <w:color w:val="000000" w:themeColor="text1"/>
        </w:rPr>
        <w:t>、</w:t>
      </w:r>
      <w:r w:rsidR="006444A3" w:rsidRPr="00966B5E">
        <w:rPr>
          <w:b/>
          <w:bCs w:val="0"/>
          <w:color w:val="000000" w:themeColor="text1"/>
        </w:rPr>
        <w:t>1億2,455萬餘頭(隻)</w:t>
      </w:r>
      <w:r w:rsidR="00FF4547" w:rsidRPr="00966B5E">
        <w:rPr>
          <w:rFonts w:hint="eastAsia"/>
          <w:b/>
          <w:bCs w:val="0"/>
          <w:color w:val="000000" w:themeColor="text1"/>
        </w:rPr>
        <w:t>經濟</w:t>
      </w:r>
      <w:r w:rsidR="00535D49" w:rsidRPr="00966B5E">
        <w:rPr>
          <w:b/>
          <w:bCs w:val="0"/>
          <w:color w:val="000000" w:themeColor="text1"/>
        </w:rPr>
        <w:t>動物，</w:t>
      </w:r>
      <w:r w:rsidR="008A7D4A" w:rsidRPr="00966B5E">
        <w:rPr>
          <w:b/>
          <w:bCs w:val="0"/>
          <w:color w:val="000000" w:themeColor="text1"/>
        </w:rPr>
        <w:t>執業獸醫師</w:t>
      </w:r>
      <w:r w:rsidR="009C22E0" w:rsidRPr="00966B5E">
        <w:rPr>
          <w:rFonts w:hint="eastAsia"/>
          <w:b/>
          <w:bCs w:val="0"/>
          <w:color w:val="000000" w:themeColor="text1"/>
        </w:rPr>
        <w:t>共計</w:t>
      </w:r>
      <w:r w:rsidR="008A7D4A" w:rsidRPr="00966B5E">
        <w:rPr>
          <w:b/>
          <w:bCs w:val="0"/>
          <w:color w:val="000000" w:themeColor="text1"/>
        </w:rPr>
        <w:t>6,262人，</w:t>
      </w:r>
      <w:r w:rsidR="009C22E0" w:rsidRPr="00966B5E">
        <w:rPr>
          <w:rFonts w:hint="eastAsia"/>
          <w:b/>
          <w:bCs w:val="0"/>
          <w:color w:val="000000" w:themeColor="text1"/>
        </w:rPr>
        <w:t>惟</w:t>
      </w:r>
      <w:r w:rsidR="00C63EC3" w:rsidRPr="00966B5E">
        <w:rPr>
          <w:rFonts w:hint="eastAsia"/>
          <w:b/>
          <w:bCs w:val="0"/>
          <w:color w:val="000000" w:themeColor="text1"/>
        </w:rPr>
        <w:t>重點</w:t>
      </w:r>
      <w:r w:rsidR="003863BA" w:rsidRPr="00966B5E">
        <w:rPr>
          <w:rFonts w:hint="eastAsia"/>
          <w:b/>
          <w:bCs w:val="0"/>
          <w:color w:val="000000" w:themeColor="text1"/>
        </w:rPr>
        <w:t>畜禽</w:t>
      </w:r>
      <w:r w:rsidR="00C63EC3" w:rsidRPr="00966B5E">
        <w:rPr>
          <w:rFonts w:hint="eastAsia"/>
          <w:b/>
          <w:bCs w:val="0"/>
          <w:color w:val="000000" w:themeColor="text1"/>
        </w:rPr>
        <w:t>產區人力分布不均</w:t>
      </w:r>
      <w:r w:rsidR="003863BA" w:rsidRPr="00966B5E">
        <w:rPr>
          <w:rFonts w:hint="eastAsia"/>
          <w:b/>
          <w:bCs w:val="0"/>
          <w:color w:val="000000" w:themeColor="text1"/>
        </w:rPr>
        <w:t>，或有兼任於伴侶動</w:t>
      </w:r>
      <w:r w:rsidR="003863BA" w:rsidRPr="00966B5E">
        <w:rPr>
          <w:rFonts w:hint="eastAsia"/>
          <w:b/>
          <w:bCs w:val="0"/>
          <w:color w:val="000000" w:themeColor="text1"/>
        </w:rPr>
        <w:lastRenderedPageBreak/>
        <w:t>物及經濟動物領域情形</w:t>
      </w:r>
      <w:r w:rsidR="00C63EC3" w:rsidRPr="00966B5E">
        <w:rPr>
          <w:rFonts w:hint="eastAsia"/>
          <w:b/>
          <w:bCs w:val="0"/>
          <w:color w:val="000000" w:themeColor="text1"/>
        </w:rPr>
        <w:t>，</w:t>
      </w:r>
      <w:r w:rsidR="003863BA" w:rsidRPr="00966B5E">
        <w:rPr>
          <w:rFonts w:hint="eastAsia"/>
          <w:b/>
          <w:bCs w:val="0"/>
          <w:color w:val="000000" w:themeColor="text1"/>
        </w:rPr>
        <w:t>且</w:t>
      </w:r>
      <w:r w:rsidR="008A7D4A" w:rsidRPr="00966B5E">
        <w:rPr>
          <w:b/>
          <w:bCs w:val="0"/>
          <w:color w:val="000000" w:themeColor="text1"/>
        </w:rPr>
        <w:t>僅357人</w:t>
      </w:r>
      <w:r w:rsidR="008A7D4A" w:rsidRPr="00966B5E">
        <w:rPr>
          <w:rFonts w:hint="eastAsia"/>
          <w:b/>
          <w:bCs w:val="0"/>
          <w:color w:val="000000" w:themeColor="text1"/>
        </w:rPr>
        <w:t>(</w:t>
      </w:r>
      <w:r w:rsidR="008A7D4A" w:rsidRPr="00966B5E">
        <w:rPr>
          <w:b/>
          <w:bCs w:val="0"/>
          <w:color w:val="000000" w:themeColor="text1"/>
        </w:rPr>
        <w:t>5.7%</w:t>
      </w:r>
      <w:r w:rsidR="008A7D4A" w:rsidRPr="00966B5E">
        <w:rPr>
          <w:rFonts w:hint="eastAsia"/>
          <w:b/>
          <w:bCs w:val="0"/>
          <w:color w:val="000000" w:themeColor="text1"/>
        </w:rPr>
        <w:t>)專職服務於</w:t>
      </w:r>
      <w:r w:rsidR="008A7D4A" w:rsidRPr="00966B5E">
        <w:rPr>
          <w:b/>
          <w:bCs w:val="0"/>
          <w:color w:val="000000" w:themeColor="text1"/>
        </w:rPr>
        <w:t>畜牧場，</w:t>
      </w:r>
      <w:r w:rsidR="008A7D4A" w:rsidRPr="00966B5E">
        <w:rPr>
          <w:rFonts w:hint="eastAsia"/>
          <w:b/>
          <w:bCs w:val="0"/>
          <w:color w:val="000000" w:themeColor="text1"/>
        </w:rPr>
        <w:t>平均每位</w:t>
      </w:r>
      <w:r w:rsidR="00FF4547" w:rsidRPr="00966B5E">
        <w:rPr>
          <w:rFonts w:hint="eastAsia"/>
          <w:b/>
          <w:bCs w:val="0"/>
          <w:color w:val="000000" w:themeColor="text1"/>
        </w:rPr>
        <w:t>經濟動物</w:t>
      </w:r>
      <w:r w:rsidR="008A7D4A" w:rsidRPr="00966B5E">
        <w:rPr>
          <w:rFonts w:hint="eastAsia"/>
          <w:b/>
          <w:bCs w:val="0"/>
          <w:color w:val="000000" w:themeColor="text1"/>
        </w:rPr>
        <w:t>獸醫師</w:t>
      </w:r>
      <w:r w:rsidR="00FF4547" w:rsidRPr="00966B5E">
        <w:rPr>
          <w:rFonts w:hint="eastAsia"/>
          <w:b/>
          <w:bCs w:val="0"/>
          <w:color w:val="000000" w:themeColor="text1"/>
        </w:rPr>
        <w:t>須</w:t>
      </w:r>
      <w:r w:rsidR="008A7D4A" w:rsidRPr="00966B5E">
        <w:rPr>
          <w:rFonts w:hint="eastAsia"/>
          <w:b/>
          <w:bCs w:val="0"/>
          <w:color w:val="000000" w:themeColor="text1"/>
        </w:rPr>
        <w:t>服務52家畜牧場</w:t>
      </w:r>
      <w:r w:rsidR="006444A3" w:rsidRPr="00966B5E">
        <w:rPr>
          <w:rFonts w:hint="eastAsia"/>
          <w:b/>
          <w:bCs w:val="0"/>
          <w:color w:val="000000" w:themeColor="text1"/>
        </w:rPr>
        <w:t>。</w:t>
      </w:r>
      <w:r w:rsidR="00A20F04" w:rsidRPr="00966B5E">
        <w:rPr>
          <w:rFonts w:hint="eastAsia"/>
          <w:b/>
          <w:bCs w:val="0"/>
          <w:color w:val="000000" w:themeColor="text1"/>
        </w:rPr>
        <w:t>復</w:t>
      </w:r>
      <w:r w:rsidR="00D63BE3" w:rsidRPr="00966B5E">
        <w:rPr>
          <w:rFonts w:hint="eastAsia"/>
          <w:b/>
          <w:bCs w:val="0"/>
          <w:color w:val="000000" w:themeColor="text1"/>
        </w:rPr>
        <w:t>因</w:t>
      </w:r>
      <w:r w:rsidR="00834F81" w:rsidRPr="00966B5E">
        <w:rPr>
          <w:rFonts w:hint="eastAsia"/>
          <w:b/>
          <w:bCs w:val="0"/>
          <w:color w:val="000000" w:themeColor="text1"/>
        </w:rPr>
        <w:t>防疫、檢疫及動物保護業務漸增，致公職獸醫</w:t>
      </w:r>
      <w:r w:rsidR="00052AF5" w:rsidRPr="00966B5E">
        <w:rPr>
          <w:rFonts w:hint="eastAsia"/>
          <w:b/>
          <w:bCs w:val="0"/>
          <w:color w:val="000000" w:themeColor="text1"/>
        </w:rPr>
        <w:t>師</w:t>
      </w:r>
      <w:r w:rsidR="00834F81" w:rsidRPr="00966B5E">
        <w:rPr>
          <w:rFonts w:hint="eastAsia"/>
          <w:b/>
          <w:bCs w:val="0"/>
          <w:color w:val="000000" w:themeColor="text1"/>
        </w:rPr>
        <w:t>負擔日重</w:t>
      </w:r>
      <w:r w:rsidR="00D63BE3" w:rsidRPr="00966B5E">
        <w:rPr>
          <w:rFonts w:hint="eastAsia"/>
          <w:b/>
          <w:bCs w:val="0"/>
          <w:color w:val="000000" w:themeColor="text1"/>
        </w:rPr>
        <w:t>，</w:t>
      </w:r>
      <w:r w:rsidR="00834F81" w:rsidRPr="00966B5E">
        <w:rPr>
          <w:rFonts w:hint="eastAsia"/>
          <w:b/>
          <w:bCs w:val="0"/>
          <w:color w:val="000000" w:themeColor="text1"/>
        </w:rPr>
        <w:t>尤以非洲豬瘟、禽流感防治工作影響民生與產業甚鉅</w:t>
      </w:r>
      <w:r w:rsidR="00052AF5" w:rsidRPr="00966B5E">
        <w:rPr>
          <w:rFonts w:hint="eastAsia"/>
          <w:b/>
          <w:bCs w:val="0"/>
          <w:color w:val="000000" w:themeColor="text1"/>
        </w:rPr>
        <w:t>，需人</w:t>
      </w:r>
      <w:r w:rsidR="00E01FF8" w:rsidRPr="00966B5E">
        <w:rPr>
          <w:rFonts w:hint="eastAsia"/>
          <w:b/>
          <w:bCs w:val="0"/>
          <w:color w:val="000000" w:themeColor="text1"/>
        </w:rPr>
        <w:t>恐</w:t>
      </w:r>
      <w:r w:rsidR="00052AF5" w:rsidRPr="00966B5E">
        <w:rPr>
          <w:rFonts w:hint="eastAsia"/>
          <w:b/>
          <w:bCs w:val="0"/>
          <w:color w:val="000000" w:themeColor="text1"/>
        </w:rPr>
        <w:t>急</w:t>
      </w:r>
      <w:r w:rsidR="00834F81" w:rsidRPr="00966B5E">
        <w:rPr>
          <w:rFonts w:hint="eastAsia"/>
          <w:b/>
          <w:bCs w:val="0"/>
          <w:color w:val="000000" w:themeColor="text1"/>
        </w:rPr>
        <w:t>，</w:t>
      </w:r>
      <w:bookmarkStart w:id="67" w:name="_Hlk233040809"/>
      <w:r w:rsidR="00052AF5" w:rsidRPr="00966B5E">
        <w:rPr>
          <w:rFonts w:hint="eastAsia"/>
          <w:b/>
          <w:bCs w:val="0"/>
          <w:color w:val="000000" w:themeColor="text1"/>
        </w:rPr>
        <w:t>然</w:t>
      </w:r>
      <w:r w:rsidR="000A4E97" w:rsidRPr="00966B5E">
        <w:rPr>
          <w:rFonts w:hint="eastAsia"/>
          <w:b/>
          <w:bCs w:val="0"/>
          <w:color w:val="000000" w:themeColor="text1"/>
        </w:rPr>
        <w:t>114年度全國地方動物防疫機關編制員額585人，缺額84人、缺額率14.35%，部分區域更達40%，而畜禽重點產區臺南市缺額率最高達19.8%</w:t>
      </w:r>
      <w:bookmarkEnd w:id="67"/>
      <w:r w:rsidR="000A4E97" w:rsidRPr="00966B5E">
        <w:rPr>
          <w:rFonts w:hint="eastAsia"/>
          <w:b/>
          <w:bCs w:val="0"/>
          <w:color w:val="000000" w:themeColor="text1"/>
        </w:rPr>
        <w:t>，</w:t>
      </w:r>
      <w:r w:rsidR="00FF4547" w:rsidRPr="00966B5E">
        <w:rPr>
          <w:rFonts w:hint="eastAsia"/>
          <w:b/>
          <w:bCs w:val="0"/>
          <w:color w:val="000000" w:themeColor="text1"/>
        </w:rPr>
        <w:t>防疫</w:t>
      </w:r>
      <w:r w:rsidR="005D3F59" w:rsidRPr="00966B5E">
        <w:rPr>
          <w:rFonts w:hint="eastAsia"/>
          <w:b/>
          <w:bCs w:val="0"/>
          <w:color w:val="000000" w:themeColor="text1"/>
        </w:rPr>
        <w:t>隱憂已然形成</w:t>
      </w:r>
      <w:r w:rsidR="000A4E97" w:rsidRPr="00966B5E">
        <w:rPr>
          <w:rFonts w:hint="eastAsia"/>
          <w:b/>
          <w:bCs w:val="0"/>
          <w:color w:val="000000" w:themeColor="text1"/>
        </w:rPr>
        <w:t>。農業</w:t>
      </w:r>
      <w:r w:rsidR="008A7D4A" w:rsidRPr="00966B5E">
        <w:rPr>
          <w:rFonts w:hint="eastAsia"/>
          <w:b/>
          <w:bCs w:val="0"/>
          <w:color w:val="000000" w:themeColor="text1"/>
        </w:rPr>
        <w:t>部允應</w:t>
      </w:r>
      <w:r w:rsidR="005D3F59" w:rsidRPr="00966B5E">
        <w:rPr>
          <w:rFonts w:hint="eastAsia"/>
          <w:b/>
          <w:bCs w:val="0"/>
          <w:color w:val="000000" w:themeColor="text1"/>
        </w:rPr>
        <w:t>督飭所屬</w:t>
      </w:r>
      <w:r w:rsidR="00052AF5" w:rsidRPr="00966B5E">
        <w:rPr>
          <w:rFonts w:hint="eastAsia"/>
          <w:b/>
          <w:bCs w:val="0"/>
          <w:color w:val="000000" w:themeColor="text1"/>
        </w:rPr>
        <w:t>加速</w:t>
      </w:r>
      <w:r w:rsidR="005D3F59" w:rsidRPr="00966B5E">
        <w:rPr>
          <w:rFonts w:hint="eastAsia"/>
          <w:b/>
          <w:bCs w:val="0"/>
          <w:color w:val="000000" w:themeColor="text1"/>
        </w:rPr>
        <w:t>檢討並</w:t>
      </w:r>
      <w:r w:rsidR="00052AF5" w:rsidRPr="00966B5E">
        <w:rPr>
          <w:rFonts w:hint="eastAsia"/>
          <w:b/>
          <w:bCs w:val="0"/>
          <w:color w:val="000000" w:themeColor="text1"/>
        </w:rPr>
        <w:t>研議策進作為</w:t>
      </w:r>
      <w:r w:rsidR="00161CB4" w:rsidRPr="00966B5E">
        <w:rPr>
          <w:rFonts w:hint="eastAsia"/>
          <w:b/>
          <w:bCs w:val="0"/>
          <w:color w:val="000000" w:themeColor="text1"/>
        </w:rPr>
        <w:t>，</w:t>
      </w:r>
      <w:r w:rsidR="00B10245" w:rsidRPr="00966B5E">
        <w:rPr>
          <w:rFonts w:hint="eastAsia"/>
          <w:b/>
          <w:bCs w:val="0"/>
          <w:color w:val="000000" w:themeColor="text1"/>
        </w:rPr>
        <w:t>以充實我國防疫體系並健全畜牧產業發展</w:t>
      </w:r>
    </w:p>
    <w:p w14:paraId="5FA537A7" w14:textId="2FAEADBD" w:rsidR="009A304B" w:rsidRPr="00966B5E" w:rsidRDefault="008055C4" w:rsidP="008055C4">
      <w:pPr>
        <w:pStyle w:val="3"/>
        <w:rPr>
          <w:color w:val="000000" w:themeColor="text1"/>
        </w:rPr>
      </w:pPr>
      <w:r w:rsidRPr="00966B5E">
        <w:rPr>
          <w:rFonts w:hint="eastAsia"/>
          <w:color w:val="000000" w:themeColor="text1"/>
        </w:rPr>
        <w:t>經查，我國近3年農業總產值，113年6,016億元、112年5,810億元、111年5,626億元，其中畜禽產品產值，113年2,073億元(占總產值34.5%)、112年2,149億元(占總產值37.0%)、111年2,042億元(占總產值36.3%)。</w:t>
      </w:r>
      <w:r w:rsidR="009A304B" w:rsidRPr="00966B5E">
        <w:rPr>
          <w:rFonts w:hint="eastAsia"/>
          <w:color w:val="000000" w:themeColor="text1"/>
        </w:rPr>
        <w:t>為瞭解於現行</w:t>
      </w:r>
      <w:r w:rsidRPr="00966B5E">
        <w:rPr>
          <w:rFonts w:hint="eastAsia"/>
          <w:color w:val="000000" w:themeColor="text1"/>
        </w:rPr>
        <w:t>1萬8,771家畜牧場、1億2,455萬餘頭(隻)經濟動物</w:t>
      </w:r>
      <w:r w:rsidR="009A304B" w:rsidRPr="00966B5E">
        <w:rPr>
          <w:rFonts w:hint="eastAsia"/>
          <w:color w:val="000000" w:themeColor="text1"/>
        </w:rPr>
        <w:t>規模下</w:t>
      </w:r>
      <w:r w:rsidRPr="00966B5E">
        <w:rPr>
          <w:rFonts w:hint="eastAsia"/>
          <w:color w:val="000000" w:themeColor="text1"/>
        </w:rPr>
        <w:t>，</w:t>
      </w:r>
      <w:r w:rsidR="009A304B" w:rsidRPr="00966B5E">
        <w:rPr>
          <w:rFonts w:hint="eastAsia"/>
          <w:color w:val="000000" w:themeColor="text1"/>
        </w:rPr>
        <w:t>各縣市獸醫師之執業概況，查據農業部資料</w:t>
      </w:r>
      <w:r w:rsidR="007F4C49" w:rsidRPr="00966B5E">
        <w:rPr>
          <w:rStyle w:val="afe"/>
          <w:color w:val="000000" w:themeColor="text1"/>
        </w:rPr>
        <w:footnoteReference w:id="12"/>
      </w:r>
      <w:r w:rsidR="009A304B" w:rsidRPr="00966B5E">
        <w:rPr>
          <w:rFonts w:hint="eastAsia"/>
          <w:color w:val="000000" w:themeColor="text1"/>
        </w:rPr>
        <w:t>如下：</w:t>
      </w:r>
    </w:p>
    <w:p w14:paraId="38480C68" w14:textId="0FE8EA9B" w:rsidR="009A304B" w:rsidRPr="00966B5E" w:rsidRDefault="00160024" w:rsidP="009A304B">
      <w:pPr>
        <w:pStyle w:val="4"/>
        <w:rPr>
          <w:bCs/>
          <w:color w:val="000000" w:themeColor="text1"/>
        </w:rPr>
      </w:pPr>
      <w:r w:rsidRPr="00966B5E">
        <w:rPr>
          <w:rFonts w:hint="eastAsia"/>
          <w:bCs/>
          <w:color w:val="000000" w:themeColor="text1"/>
        </w:rPr>
        <w:t>獸醫師養成教育為全科教育，</w:t>
      </w:r>
      <w:r w:rsidR="009A304B" w:rsidRPr="00966B5E">
        <w:rPr>
          <w:rFonts w:hint="eastAsia"/>
          <w:bCs/>
          <w:color w:val="000000" w:themeColor="text1"/>
        </w:rPr>
        <w:t>我國執業獸醫師(佐)6,262人，</w:t>
      </w:r>
      <w:r w:rsidRPr="00966B5E">
        <w:rPr>
          <w:rFonts w:hint="eastAsia"/>
          <w:bCs/>
          <w:color w:val="000000" w:themeColor="text1"/>
        </w:rPr>
        <w:t>依獸醫師執業執照登記地點進行分類之統計情形為：</w:t>
      </w:r>
      <w:r w:rsidR="009A304B" w:rsidRPr="00966B5E">
        <w:rPr>
          <w:rFonts w:hint="eastAsia"/>
          <w:bCs/>
          <w:color w:val="000000" w:themeColor="text1"/>
        </w:rPr>
        <w:t>伴侶動物獸醫師</w:t>
      </w:r>
      <w:r w:rsidR="00060F13" w:rsidRPr="00966B5E">
        <w:rPr>
          <w:rStyle w:val="afe"/>
          <w:bCs/>
          <w:color w:val="000000" w:themeColor="text1"/>
        </w:rPr>
        <w:footnoteReference w:id="13"/>
      </w:r>
      <w:r w:rsidR="009A304B" w:rsidRPr="00966B5E">
        <w:rPr>
          <w:rFonts w:hint="eastAsia"/>
          <w:bCs/>
          <w:color w:val="000000" w:themeColor="text1"/>
        </w:rPr>
        <w:t>4,233人 (67.6%)、公職獸醫師1,014人(16.2%)、經濟動物獸醫師357人(5.7%)，另658人(10.5%)從事研究、教育、肉品衛生檢查等相關工作。</w:t>
      </w:r>
    </w:p>
    <w:p w14:paraId="371E036B" w14:textId="4B2B4A96" w:rsidR="009A304B" w:rsidRPr="00966B5E" w:rsidRDefault="007F4C49" w:rsidP="009A304B">
      <w:pPr>
        <w:pStyle w:val="4"/>
        <w:rPr>
          <w:bCs/>
          <w:color w:val="000000" w:themeColor="text1"/>
        </w:rPr>
      </w:pPr>
      <w:r w:rsidRPr="00966B5E">
        <w:rPr>
          <w:rFonts w:hint="eastAsia"/>
          <w:bCs/>
          <w:color w:val="000000" w:themeColor="text1"/>
        </w:rPr>
        <w:t>獸醫</w:t>
      </w:r>
      <w:r w:rsidR="003863BA" w:rsidRPr="00966B5E">
        <w:rPr>
          <w:rFonts w:hint="eastAsia"/>
          <w:bCs/>
          <w:color w:val="000000" w:themeColor="text1"/>
        </w:rPr>
        <w:t>師</w:t>
      </w:r>
      <w:r w:rsidRPr="00966B5E">
        <w:rPr>
          <w:rFonts w:hint="eastAsia"/>
          <w:bCs/>
          <w:color w:val="000000" w:themeColor="text1"/>
        </w:rPr>
        <w:t>人力主要集中於六都(臺北市、新北市、桃園市、臺中市、臺南市及高雄市)，惟實務上獸醫</w:t>
      </w:r>
      <w:r w:rsidRPr="00966B5E">
        <w:rPr>
          <w:rFonts w:hint="eastAsia"/>
          <w:bCs/>
          <w:color w:val="000000" w:themeColor="text1"/>
        </w:rPr>
        <w:lastRenderedPageBreak/>
        <w:t>師亦可依獸醫師法第7條規定，透過跨區執業方式進行畜牧場出診服務，其執業範圍不限於執業執照登記之行政區域</w:t>
      </w:r>
      <w:r w:rsidR="003863BA" w:rsidRPr="00966B5E">
        <w:rPr>
          <w:rFonts w:hint="eastAsia"/>
          <w:bCs/>
          <w:color w:val="000000" w:themeColor="text1"/>
        </w:rPr>
        <w:t>。</w:t>
      </w:r>
      <w:r w:rsidRPr="00966B5E">
        <w:rPr>
          <w:rFonts w:hint="eastAsia"/>
          <w:bCs/>
          <w:color w:val="000000" w:themeColor="text1"/>
        </w:rPr>
        <w:t>另現況於偏鄉或獸醫資源較稀缺區域之獸醫師</w:t>
      </w:r>
      <w:r w:rsidR="003863BA" w:rsidRPr="00966B5E">
        <w:rPr>
          <w:rFonts w:hint="eastAsia"/>
          <w:bCs/>
          <w:color w:val="000000" w:themeColor="text1"/>
        </w:rPr>
        <w:t>經向</w:t>
      </w:r>
      <w:r w:rsidRPr="00966B5E">
        <w:rPr>
          <w:rFonts w:hint="eastAsia"/>
          <w:bCs/>
          <w:color w:val="000000" w:themeColor="text1"/>
        </w:rPr>
        <w:t>地方政府報備</w:t>
      </w:r>
      <w:r w:rsidR="003863BA" w:rsidRPr="00966B5E">
        <w:rPr>
          <w:rFonts w:hint="eastAsia"/>
          <w:bCs/>
          <w:color w:val="000000" w:themeColor="text1"/>
        </w:rPr>
        <w:t>後</w:t>
      </w:r>
      <w:r w:rsidRPr="00966B5E">
        <w:rPr>
          <w:rFonts w:hint="eastAsia"/>
          <w:bCs/>
          <w:color w:val="000000" w:themeColor="text1"/>
        </w:rPr>
        <w:t>，多同時兼任於伴侶動物及經濟動物領域。</w:t>
      </w:r>
    </w:p>
    <w:p w14:paraId="74134869" w14:textId="0FA9C5D7" w:rsidR="00C63EC3" w:rsidRPr="00966B5E" w:rsidRDefault="00C63EC3" w:rsidP="004C3A18">
      <w:pPr>
        <w:pStyle w:val="af4"/>
        <w:numPr>
          <w:ilvl w:val="0"/>
          <w:numId w:val="22"/>
        </w:numPr>
        <w:spacing w:beforeLines="50" w:before="228"/>
        <w:ind w:left="-426" w:firstLine="295"/>
        <w:rPr>
          <w:color w:val="000000" w:themeColor="text1"/>
        </w:rPr>
      </w:pPr>
      <w:r w:rsidRPr="00966B5E">
        <w:rPr>
          <w:rFonts w:hint="eastAsia"/>
          <w:color w:val="000000" w:themeColor="text1"/>
        </w:rPr>
        <w:t>獸醫師執業地點(縣市)統計表</w:t>
      </w:r>
    </w:p>
    <w:p w14:paraId="2F0BF8B9" w14:textId="4C4FB1C8" w:rsidR="00D17A3B" w:rsidRPr="00966B5E" w:rsidRDefault="00D17A3B" w:rsidP="00D17A3B">
      <w:pPr>
        <w:pStyle w:val="14"/>
        <w:jc w:val="right"/>
        <w:rPr>
          <w:bCs/>
          <w:color w:val="000000" w:themeColor="text1"/>
        </w:rPr>
      </w:pPr>
      <w:r w:rsidRPr="00966B5E">
        <w:rPr>
          <w:rFonts w:hint="eastAsia"/>
          <w:bCs/>
          <w:color w:val="000000" w:themeColor="text1"/>
        </w:rPr>
        <w:t>單位：</w:t>
      </w:r>
      <w:r w:rsidR="00DD15E4" w:rsidRPr="00966B5E">
        <w:rPr>
          <w:rFonts w:hint="eastAsia"/>
          <w:bCs/>
          <w:color w:val="000000" w:themeColor="text1"/>
        </w:rPr>
        <w:t>人、</w:t>
      </w:r>
      <w:r w:rsidRPr="00966B5E">
        <w:rPr>
          <w:rFonts w:hint="eastAsia"/>
          <w:bCs/>
          <w:color w:val="000000" w:themeColor="text1"/>
        </w:rPr>
        <w:t>％</w:t>
      </w:r>
    </w:p>
    <w:tbl>
      <w:tblPr>
        <w:tblW w:w="8931" w:type="dxa"/>
        <w:jc w:val="center"/>
        <w:tblCellMar>
          <w:left w:w="28" w:type="dxa"/>
          <w:right w:w="28" w:type="dxa"/>
        </w:tblCellMar>
        <w:tblLook w:val="04A0" w:firstRow="1" w:lastRow="0" w:firstColumn="1" w:lastColumn="0" w:noHBand="0" w:noVBand="1"/>
      </w:tblPr>
      <w:tblGrid>
        <w:gridCol w:w="1560"/>
        <w:gridCol w:w="2409"/>
        <w:gridCol w:w="2552"/>
        <w:gridCol w:w="2410"/>
      </w:tblGrid>
      <w:tr w:rsidR="001C271E" w:rsidRPr="00966B5E" w14:paraId="1A17B647" w14:textId="77777777" w:rsidTr="000E0ECC">
        <w:trPr>
          <w:trHeight w:val="557"/>
          <w:tblHeader/>
          <w:jc w:val="cent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B1EF5"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縣市</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DF695A" w14:textId="77777777" w:rsidR="00D17A3B" w:rsidRPr="00966B5E" w:rsidRDefault="00D17A3B" w:rsidP="000E0ECC">
            <w:pPr>
              <w:pStyle w:val="14"/>
              <w:jc w:val="center"/>
              <w:rPr>
                <w:rFonts w:ascii="Times New Roman"/>
                <w:bCs/>
                <w:color w:val="000000" w:themeColor="text1"/>
                <w:szCs w:val="28"/>
              </w:rPr>
            </w:pPr>
            <w:r w:rsidRPr="00966B5E">
              <w:rPr>
                <w:rFonts w:ascii="Times New Roman"/>
                <w:bCs/>
                <w:color w:val="000000" w:themeColor="text1"/>
                <w:szCs w:val="28"/>
              </w:rPr>
              <w:t>獸醫師</w:t>
            </w:r>
            <w:r w:rsidRPr="00966B5E">
              <w:rPr>
                <w:rFonts w:ascii="Times New Roman" w:eastAsia="新細明體"/>
                <w:bCs/>
                <w:color w:val="000000" w:themeColor="text1"/>
                <w:szCs w:val="28"/>
              </w:rPr>
              <w:t>(</w:t>
            </w:r>
            <w:r w:rsidRPr="00966B5E">
              <w:rPr>
                <w:rFonts w:ascii="Times New Roman"/>
                <w:bCs/>
                <w:color w:val="000000" w:themeColor="text1"/>
                <w:szCs w:val="28"/>
              </w:rPr>
              <w:t>佐</w:t>
            </w:r>
            <w:r w:rsidRPr="00966B5E">
              <w:rPr>
                <w:rFonts w:ascii="Times New Roman" w:eastAsia="新細明體"/>
                <w:bCs/>
                <w:color w:val="000000" w:themeColor="text1"/>
                <w:szCs w:val="28"/>
              </w:rPr>
              <w:t>)</w:t>
            </w:r>
            <w:r w:rsidRPr="00966B5E">
              <w:rPr>
                <w:rFonts w:ascii="Times New Roman"/>
                <w:bCs/>
                <w:color w:val="000000" w:themeColor="text1"/>
                <w:szCs w:val="28"/>
              </w:rPr>
              <w:t>執業人數</w:t>
            </w:r>
          </w:p>
          <w:p w14:paraId="38D9A56C"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(A)</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CC8A910" w14:textId="598339BA" w:rsidR="00D17A3B" w:rsidRPr="00966B5E" w:rsidRDefault="00D17A3B" w:rsidP="00DD15E4">
            <w:pPr>
              <w:pStyle w:val="14"/>
              <w:jc w:val="center"/>
              <w:rPr>
                <w:rFonts w:ascii="Times New Roman" w:eastAsia="新細明體"/>
                <w:bCs/>
                <w:color w:val="000000" w:themeColor="text1"/>
                <w:szCs w:val="28"/>
              </w:rPr>
            </w:pPr>
            <w:r w:rsidRPr="00966B5E">
              <w:rPr>
                <w:rFonts w:ascii="Times New Roman"/>
                <w:bCs/>
                <w:color w:val="000000" w:themeColor="text1"/>
                <w:szCs w:val="28"/>
              </w:rPr>
              <w:t>經濟動物獸醫師</w:t>
            </w:r>
            <w:r w:rsidRPr="00966B5E">
              <w:rPr>
                <w:rFonts w:ascii="Times New Roman" w:eastAsia="新細明體"/>
                <w:bCs/>
                <w:color w:val="000000" w:themeColor="text1"/>
                <w:szCs w:val="28"/>
              </w:rPr>
              <w:t>(</w:t>
            </w:r>
            <w:r w:rsidRPr="00966B5E">
              <w:rPr>
                <w:rFonts w:ascii="Times New Roman"/>
                <w:bCs/>
                <w:color w:val="000000" w:themeColor="text1"/>
                <w:szCs w:val="28"/>
              </w:rPr>
              <w:t>佐</w:t>
            </w:r>
            <w:r w:rsidRPr="00966B5E">
              <w:rPr>
                <w:rFonts w:ascii="Times New Roman" w:eastAsia="新細明體"/>
                <w:bCs/>
                <w:color w:val="000000" w:themeColor="text1"/>
                <w:szCs w:val="28"/>
              </w:rPr>
              <w:t>)</w:t>
            </w:r>
            <w:r w:rsidRPr="00966B5E">
              <w:rPr>
                <w:rFonts w:ascii="Times New Roman"/>
                <w:bCs/>
                <w:color w:val="000000" w:themeColor="text1"/>
                <w:szCs w:val="28"/>
              </w:rPr>
              <w:t>執業人數</w:t>
            </w:r>
            <w:r w:rsidRPr="00966B5E">
              <w:rPr>
                <w:rFonts w:ascii="Times New Roman" w:eastAsia="新細明體"/>
                <w:bCs/>
                <w:color w:val="000000" w:themeColor="text1"/>
                <w:szCs w:val="28"/>
              </w:rPr>
              <w:t>(B)</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8053039" w14:textId="1A4A6858" w:rsidR="00D17A3B" w:rsidRPr="00966B5E" w:rsidRDefault="00D17A3B" w:rsidP="00DD15E4">
            <w:pPr>
              <w:pStyle w:val="14"/>
              <w:jc w:val="center"/>
              <w:rPr>
                <w:rFonts w:ascii="Times New Roman"/>
                <w:bCs/>
                <w:color w:val="000000" w:themeColor="text1"/>
                <w:szCs w:val="28"/>
              </w:rPr>
            </w:pPr>
            <w:r w:rsidRPr="00966B5E">
              <w:rPr>
                <w:rFonts w:ascii="Times New Roman"/>
                <w:bCs/>
                <w:color w:val="000000" w:themeColor="text1"/>
                <w:szCs w:val="28"/>
              </w:rPr>
              <w:t>從事經濟動物獸醫師占比（</w:t>
            </w:r>
            <w:r w:rsidRPr="00966B5E">
              <w:rPr>
                <w:rFonts w:ascii="Times New Roman"/>
                <w:bCs/>
                <w:color w:val="000000" w:themeColor="text1"/>
                <w:szCs w:val="28"/>
              </w:rPr>
              <w:t>B/A</w:t>
            </w:r>
            <w:r w:rsidRPr="00966B5E">
              <w:rPr>
                <w:rFonts w:ascii="Times New Roman"/>
                <w:bCs/>
                <w:color w:val="000000" w:themeColor="text1"/>
                <w:szCs w:val="28"/>
              </w:rPr>
              <w:t>）</w:t>
            </w:r>
          </w:p>
        </w:tc>
      </w:tr>
      <w:tr w:rsidR="001C271E" w:rsidRPr="00966B5E" w14:paraId="4748F46A"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B884C8"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臺北市</w:t>
            </w:r>
          </w:p>
        </w:tc>
        <w:tc>
          <w:tcPr>
            <w:tcW w:w="2409" w:type="dxa"/>
            <w:tcBorders>
              <w:top w:val="nil"/>
              <w:left w:val="nil"/>
              <w:bottom w:val="single" w:sz="4" w:space="0" w:color="auto"/>
              <w:right w:val="single" w:sz="4" w:space="0" w:color="auto"/>
            </w:tcBorders>
            <w:shd w:val="clear" w:color="auto" w:fill="auto"/>
            <w:vAlign w:val="center"/>
            <w:hideMark/>
          </w:tcPr>
          <w:p w14:paraId="33CAAEF8"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1,140</w:t>
            </w:r>
          </w:p>
        </w:tc>
        <w:tc>
          <w:tcPr>
            <w:tcW w:w="2552" w:type="dxa"/>
            <w:tcBorders>
              <w:top w:val="nil"/>
              <w:left w:val="nil"/>
              <w:bottom w:val="single" w:sz="4" w:space="0" w:color="auto"/>
              <w:right w:val="single" w:sz="4" w:space="0" w:color="auto"/>
            </w:tcBorders>
            <w:shd w:val="clear" w:color="auto" w:fill="auto"/>
            <w:vAlign w:val="center"/>
            <w:hideMark/>
          </w:tcPr>
          <w:p w14:paraId="01A7306C"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3</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5F947ED" w14:textId="26CAFBBB"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0.26</w:t>
            </w:r>
          </w:p>
        </w:tc>
      </w:tr>
      <w:tr w:rsidR="001C271E" w:rsidRPr="00966B5E" w14:paraId="6B50D485"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4D55703"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新北市</w:t>
            </w:r>
          </w:p>
        </w:tc>
        <w:tc>
          <w:tcPr>
            <w:tcW w:w="2409" w:type="dxa"/>
            <w:tcBorders>
              <w:top w:val="nil"/>
              <w:left w:val="nil"/>
              <w:bottom w:val="single" w:sz="4" w:space="0" w:color="auto"/>
              <w:right w:val="single" w:sz="4" w:space="0" w:color="auto"/>
            </w:tcBorders>
            <w:shd w:val="clear" w:color="auto" w:fill="auto"/>
            <w:vAlign w:val="center"/>
            <w:hideMark/>
          </w:tcPr>
          <w:p w14:paraId="1777FA24"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712</w:t>
            </w:r>
          </w:p>
        </w:tc>
        <w:tc>
          <w:tcPr>
            <w:tcW w:w="2552" w:type="dxa"/>
            <w:tcBorders>
              <w:top w:val="nil"/>
              <w:left w:val="nil"/>
              <w:bottom w:val="single" w:sz="4" w:space="0" w:color="auto"/>
              <w:right w:val="single" w:sz="4" w:space="0" w:color="auto"/>
            </w:tcBorders>
            <w:shd w:val="clear" w:color="auto" w:fill="auto"/>
            <w:vAlign w:val="center"/>
            <w:hideMark/>
          </w:tcPr>
          <w:p w14:paraId="70C3E7B4"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69CE02D" w14:textId="54280781"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3.09</w:t>
            </w:r>
          </w:p>
        </w:tc>
      </w:tr>
      <w:tr w:rsidR="001C271E" w:rsidRPr="00966B5E" w14:paraId="76AEF21F"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F5D8AC"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基隆市</w:t>
            </w:r>
          </w:p>
        </w:tc>
        <w:tc>
          <w:tcPr>
            <w:tcW w:w="2409" w:type="dxa"/>
            <w:tcBorders>
              <w:top w:val="nil"/>
              <w:left w:val="nil"/>
              <w:bottom w:val="single" w:sz="4" w:space="0" w:color="auto"/>
              <w:right w:val="single" w:sz="4" w:space="0" w:color="auto"/>
            </w:tcBorders>
            <w:shd w:val="clear" w:color="auto" w:fill="auto"/>
            <w:vAlign w:val="center"/>
            <w:hideMark/>
          </w:tcPr>
          <w:p w14:paraId="7085F6C1"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58</w:t>
            </w:r>
          </w:p>
        </w:tc>
        <w:tc>
          <w:tcPr>
            <w:tcW w:w="2552" w:type="dxa"/>
            <w:tcBorders>
              <w:top w:val="nil"/>
              <w:left w:val="nil"/>
              <w:bottom w:val="single" w:sz="4" w:space="0" w:color="auto"/>
              <w:right w:val="single" w:sz="4" w:space="0" w:color="auto"/>
            </w:tcBorders>
            <w:shd w:val="clear" w:color="auto" w:fill="auto"/>
            <w:vAlign w:val="center"/>
            <w:hideMark/>
          </w:tcPr>
          <w:p w14:paraId="5E5833C3"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8C69E2C"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w:t>
            </w:r>
          </w:p>
        </w:tc>
      </w:tr>
      <w:tr w:rsidR="001C271E" w:rsidRPr="00966B5E" w14:paraId="3CEC3230"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8B7E15"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桃園市</w:t>
            </w:r>
          </w:p>
        </w:tc>
        <w:tc>
          <w:tcPr>
            <w:tcW w:w="2409" w:type="dxa"/>
            <w:tcBorders>
              <w:top w:val="nil"/>
              <w:left w:val="nil"/>
              <w:bottom w:val="single" w:sz="4" w:space="0" w:color="auto"/>
              <w:right w:val="single" w:sz="4" w:space="0" w:color="auto"/>
            </w:tcBorders>
            <w:shd w:val="clear" w:color="auto" w:fill="auto"/>
            <w:vAlign w:val="center"/>
            <w:hideMark/>
          </w:tcPr>
          <w:p w14:paraId="7270B7FA"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518</w:t>
            </w:r>
          </w:p>
        </w:tc>
        <w:tc>
          <w:tcPr>
            <w:tcW w:w="2552" w:type="dxa"/>
            <w:tcBorders>
              <w:top w:val="nil"/>
              <w:left w:val="nil"/>
              <w:bottom w:val="single" w:sz="4" w:space="0" w:color="auto"/>
              <w:right w:val="single" w:sz="4" w:space="0" w:color="auto"/>
            </w:tcBorders>
            <w:shd w:val="clear" w:color="auto" w:fill="auto"/>
            <w:vAlign w:val="center"/>
            <w:hideMark/>
          </w:tcPr>
          <w:p w14:paraId="694EF58B"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52EBBED" w14:textId="1EB4C026"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1.93</w:t>
            </w:r>
          </w:p>
        </w:tc>
      </w:tr>
      <w:tr w:rsidR="001C271E" w:rsidRPr="00966B5E" w14:paraId="11270177"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C4E3307"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新竹市</w:t>
            </w:r>
          </w:p>
        </w:tc>
        <w:tc>
          <w:tcPr>
            <w:tcW w:w="2409" w:type="dxa"/>
            <w:tcBorders>
              <w:top w:val="nil"/>
              <w:left w:val="nil"/>
              <w:bottom w:val="single" w:sz="4" w:space="0" w:color="auto"/>
              <w:right w:val="single" w:sz="4" w:space="0" w:color="auto"/>
            </w:tcBorders>
            <w:shd w:val="clear" w:color="auto" w:fill="auto"/>
            <w:vAlign w:val="center"/>
            <w:hideMark/>
          </w:tcPr>
          <w:p w14:paraId="6F087A58"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103</w:t>
            </w:r>
          </w:p>
        </w:tc>
        <w:tc>
          <w:tcPr>
            <w:tcW w:w="2552" w:type="dxa"/>
            <w:tcBorders>
              <w:top w:val="nil"/>
              <w:left w:val="nil"/>
              <w:bottom w:val="single" w:sz="4" w:space="0" w:color="auto"/>
              <w:right w:val="single" w:sz="4" w:space="0" w:color="auto"/>
            </w:tcBorders>
            <w:shd w:val="clear" w:color="auto" w:fill="auto"/>
            <w:vAlign w:val="center"/>
            <w:hideMark/>
          </w:tcPr>
          <w:p w14:paraId="334A63E7"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7E757FB" w14:textId="18F211AF"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1.94</w:t>
            </w:r>
          </w:p>
        </w:tc>
      </w:tr>
      <w:tr w:rsidR="001C271E" w:rsidRPr="00966B5E" w14:paraId="35904A63"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6FFE6F"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新竹縣</w:t>
            </w:r>
          </w:p>
        </w:tc>
        <w:tc>
          <w:tcPr>
            <w:tcW w:w="2409" w:type="dxa"/>
            <w:tcBorders>
              <w:top w:val="nil"/>
              <w:left w:val="nil"/>
              <w:bottom w:val="single" w:sz="4" w:space="0" w:color="auto"/>
              <w:right w:val="single" w:sz="4" w:space="0" w:color="auto"/>
            </w:tcBorders>
            <w:shd w:val="clear" w:color="auto" w:fill="auto"/>
            <w:vAlign w:val="center"/>
            <w:hideMark/>
          </w:tcPr>
          <w:p w14:paraId="0380B7C1"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157</w:t>
            </w:r>
          </w:p>
        </w:tc>
        <w:tc>
          <w:tcPr>
            <w:tcW w:w="2552" w:type="dxa"/>
            <w:tcBorders>
              <w:top w:val="nil"/>
              <w:left w:val="nil"/>
              <w:bottom w:val="single" w:sz="4" w:space="0" w:color="auto"/>
              <w:right w:val="single" w:sz="4" w:space="0" w:color="auto"/>
            </w:tcBorders>
            <w:shd w:val="clear" w:color="auto" w:fill="auto"/>
            <w:vAlign w:val="center"/>
            <w:hideMark/>
          </w:tcPr>
          <w:p w14:paraId="7C1608E7"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460830C" w14:textId="199D356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5.10</w:t>
            </w:r>
          </w:p>
        </w:tc>
      </w:tr>
      <w:tr w:rsidR="001C271E" w:rsidRPr="00966B5E" w14:paraId="15FBBBE8"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828882"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苗栗縣</w:t>
            </w:r>
          </w:p>
        </w:tc>
        <w:tc>
          <w:tcPr>
            <w:tcW w:w="2409" w:type="dxa"/>
            <w:tcBorders>
              <w:top w:val="nil"/>
              <w:left w:val="nil"/>
              <w:bottom w:val="single" w:sz="4" w:space="0" w:color="auto"/>
              <w:right w:val="single" w:sz="4" w:space="0" w:color="auto"/>
            </w:tcBorders>
            <w:shd w:val="clear" w:color="auto" w:fill="auto"/>
            <w:vAlign w:val="center"/>
            <w:hideMark/>
          </w:tcPr>
          <w:p w14:paraId="59BBED8B"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121</w:t>
            </w:r>
          </w:p>
        </w:tc>
        <w:tc>
          <w:tcPr>
            <w:tcW w:w="2552" w:type="dxa"/>
            <w:tcBorders>
              <w:top w:val="nil"/>
              <w:left w:val="nil"/>
              <w:bottom w:val="single" w:sz="4" w:space="0" w:color="auto"/>
              <w:right w:val="single" w:sz="4" w:space="0" w:color="auto"/>
            </w:tcBorders>
            <w:shd w:val="clear" w:color="auto" w:fill="auto"/>
            <w:vAlign w:val="center"/>
            <w:hideMark/>
          </w:tcPr>
          <w:p w14:paraId="1994D354"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D7BEB38" w14:textId="3F166731"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8.26</w:t>
            </w:r>
          </w:p>
        </w:tc>
      </w:tr>
      <w:tr w:rsidR="001C271E" w:rsidRPr="00966B5E" w14:paraId="3E14FC87"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6470CB"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臺中市</w:t>
            </w:r>
          </w:p>
        </w:tc>
        <w:tc>
          <w:tcPr>
            <w:tcW w:w="2409" w:type="dxa"/>
            <w:tcBorders>
              <w:top w:val="nil"/>
              <w:left w:val="nil"/>
              <w:bottom w:val="single" w:sz="4" w:space="0" w:color="auto"/>
              <w:right w:val="single" w:sz="4" w:space="0" w:color="auto"/>
            </w:tcBorders>
            <w:shd w:val="clear" w:color="auto" w:fill="auto"/>
            <w:vAlign w:val="center"/>
            <w:hideMark/>
          </w:tcPr>
          <w:p w14:paraId="294820D2"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921</w:t>
            </w:r>
          </w:p>
        </w:tc>
        <w:tc>
          <w:tcPr>
            <w:tcW w:w="2552" w:type="dxa"/>
            <w:tcBorders>
              <w:top w:val="nil"/>
              <w:left w:val="nil"/>
              <w:bottom w:val="single" w:sz="4" w:space="0" w:color="auto"/>
              <w:right w:val="single" w:sz="4" w:space="0" w:color="auto"/>
            </w:tcBorders>
            <w:shd w:val="clear" w:color="auto" w:fill="auto"/>
            <w:vAlign w:val="center"/>
            <w:hideMark/>
          </w:tcPr>
          <w:p w14:paraId="4F1FE28B"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542C890" w14:textId="5981942C"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2.17</w:t>
            </w:r>
          </w:p>
        </w:tc>
      </w:tr>
      <w:tr w:rsidR="001C271E" w:rsidRPr="00966B5E" w14:paraId="100AB91C" w14:textId="77777777" w:rsidTr="000E0ECC">
        <w:trPr>
          <w:trHeight w:val="45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289412"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彰化縣</w:t>
            </w:r>
            <w:r w:rsidRPr="00966B5E">
              <w:rPr>
                <w:rFonts w:ascii="新細明體" w:eastAsia="新細明體" w:hAnsi="新細明體" w:cs="新細明體" w:hint="eastAsia"/>
                <w:bCs/>
                <w:color w:val="000000" w:themeColor="text1"/>
                <w:szCs w:val="28"/>
                <w:vertAlign w:val="superscript"/>
              </w:rPr>
              <w:t>◎</w:t>
            </w:r>
          </w:p>
        </w:tc>
        <w:tc>
          <w:tcPr>
            <w:tcW w:w="2409" w:type="dxa"/>
            <w:tcBorders>
              <w:top w:val="nil"/>
              <w:left w:val="nil"/>
              <w:bottom w:val="single" w:sz="4" w:space="0" w:color="auto"/>
              <w:right w:val="single" w:sz="4" w:space="0" w:color="auto"/>
            </w:tcBorders>
            <w:shd w:val="clear" w:color="auto" w:fill="auto"/>
            <w:vAlign w:val="center"/>
            <w:hideMark/>
          </w:tcPr>
          <w:p w14:paraId="1DC545E4"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234</w:t>
            </w:r>
          </w:p>
        </w:tc>
        <w:tc>
          <w:tcPr>
            <w:tcW w:w="2552" w:type="dxa"/>
            <w:tcBorders>
              <w:top w:val="nil"/>
              <w:left w:val="nil"/>
              <w:bottom w:val="single" w:sz="4" w:space="0" w:color="auto"/>
              <w:right w:val="single" w:sz="4" w:space="0" w:color="auto"/>
            </w:tcBorders>
            <w:shd w:val="clear" w:color="auto" w:fill="auto"/>
            <w:vAlign w:val="center"/>
            <w:hideMark/>
          </w:tcPr>
          <w:p w14:paraId="3416FD04"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27</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0F55D57" w14:textId="5B1E3FDD"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11.54</w:t>
            </w:r>
          </w:p>
        </w:tc>
      </w:tr>
      <w:tr w:rsidR="001C271E" w:rsidRPr="00966B5E" w14:paraId="00E25D9B"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66C2D3C"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南投縣</w:t>
            </w:r>
          </w:p>
        </w:tc>
        <w:tc>
          <w:tcPr>
            <w:tcW w:w="2409" w:type="dxa"/>
            <w:tcBorders>
              <w:top w:val="nil"/>
              <w:left w:val="nil"/>
              <w:bottom w:val="single" w:sz="4" w:space="0" w:color="auto"/>
              <w:right w:val="single" w:sz="4" w:space="0" w:color="auto"/>
            </w:tcBorders>
            <w:shd w:val="clear" w:color="auto" w:fill="auto"/>
            <w:vAlign w:val="center"/>
            <w:hideMark/>
          </w:tcPr>
          <w:p w14:paraId="7F1003E6"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91</w:t>
            </w:r>
          </w:p>
        </w:tc>
        <w:tc>
          <w:tcPr>
            <w:tcW w:w="2552" w:type="dxa"/>
            <w:tcBorders>
              <w:top w:val="nil"/>
              <w:left w:val="nil"/>
              <w:bottom w:val="single" w:sz="4" w:space="0" w:color="auto"/>
              <w:right w:val="single" w:sz="4" w:space="0" w:color="auto"/>
            </w:tcBorders>
            <w:shd w:val="clear" w:color="auto" w:fill="auto"/>
            <w:vAlign w:val="center"/>
            <w:hideMark/>
          </w:tcPr>
          <w:p w14:paraId="24729C19"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BDB2334" w14:textId="3284DFFF"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13.19</w:t>
            </w:r>
          </w:p>
        </w:tc>
      </w:tr>
      <w:tr w:rsidR="001C271E" w:rsidRPr="00966B5E" w14:paraId="6F9752F7" w14:textId="77777777" w:rsidTr="000E0ECC">
        <w:trPr>
          <w:trHeight w:val="45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2DC360"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雲林縣</w:t>
            </w:r>
            <w:r w:rsidRPr="00966B5E">
              <w:rPr>
                <w:rFonts w:ascii="新細明體" w:eastAsia="新細明體" w:hAnsi="新細明體" w:cs="新細明體" w:hint="eastAsia"/>
                <w:bCs/>
                <w:color w:val="000000" w:themeColor="text1"/>
                <w:szCs w:val="28"/>
                <w:vertAlign w:val="superscript"/>
              </w:rPr>
              <w:t>◎</w:t>
            </w:r>
          </w:p>
        </w:tc>
        <w:tc>
          <w:tcPr>
            <w:tcW w:w="2409" w:type="dxa"/>
            <w:tcBorders>
              <w:top w:val="nil"/>
              <w:left w:val="nil"/>
              <w:bottom w:val="single" w:sz="4" w:space="0" w:color="auto"/>
              <w:right w:val="single" w:sz="4" w:space="0" w:color="auto"/>
            </w:tcBorders>
            <w:shd w:val="clear" w:color="auto" w:fill="auto"/>
            <w:vAlign w:val="center"/>
            <w:hideMark/>
          </w:tcPr>
          <w:p w14:paraId="01ACF8F8"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213</w:t>
            </w:r>
          </w:p>
        </w:tc>
        <w:tc>
          <w:tcPr>
            <w:tcW w:w="2552" w:type="dxa"/>
            <w:tcBorders>
              <w:top w:val="nil"/>
              <w:left w:val="nil"/>
              <w:bottom w:val="single" w:sz="4" w:space="0" w:color="auto"/>
              <w:right w:val="single" w:sz="4" w:space="0" w:color="auto"/>
            </w:tcBorders>
            <w:shd w:val="clear" w:color="auto" w:fill="auto"/>
            <w:vAlign w:val="center"/>
            <w:hideMark/>
          </w:tcPr>
          <w:p w14:paraId="63D7FED2"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59</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057B3BD" w14:textId="2E9203E4"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27.70</w:t>
            </w:r>
          </w:p>
        </w:tc>
      </w:tr>
      <w:tr w:rsidR="001C271E" w:rsidRPr="00966B5E" w14:paraId="08E14E9A"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56D0EF"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嘉義市</w:t>
            </w:r>
          </w:p>
        </w:tc>
        <w:tc>
          <w:tcPr>
            <w:tcW w:w="2409" w:type="dxa"/>
            <w:tcBorders>
              <w:top w:val="nil"/>
              <w:left w:val="nil"/>
              <w:bottom w:val="single" w:sz="4" w:space="0" w:color="auto"/>
              <w:right w:val="single" w:sz="4" w:space="0" w:color="auto"/>
            </w:tcBorders>
            <w:shd w:val="clear" w:color="auto" w:fill="auto"/>
            <w:vAlign w:val="center"/>
            <w:hideMark/>
          </w:tcPr>
          <w:p w14:paraId="6C9A1665"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128</w:t>
            </w:r>
          </w:p>
        </w:tc>
        <w:tc>
          <w:tcPr>
            <w:tcW w:w="2552" w:type="dxa"/>
            <w:tcBorders>
              <w:top w:val="nil"/>
              <w:left w:val="nil"/>
              <w:bottom w:val="single" w:sz="4" w:space="0" w:color="auto"/>
              <w:right w:val="single" w:sz="4" w:space="0" w:color="auto"/>
            </w:tcBorders>
            <w:shd w:val="clear" w:color="auto" w:fill="auto"/>
            <w:vAlign w:val="center"/>
            <w:hideMark/>
          </w:tcPr>
          <w:p w14:paraId="6E5A1C05"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7</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1F1EB6C" w14:textId="32AC1BE5"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5.47</w:t>
            </w:r>
          </w:p>
        </w:tc>
      </w:tr>
      <w:tr w:rsidR="001C271E" w:rsidRPr="00966B5E" w14:paraId="06906669" w14:textId="77777777" w:rsidTr="000E0ECC">
        <w:trPr>
          <w:trHeight w:val="45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911E8B"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嘉義縣</w:t>
            </w:r>
            <w:r w:rsidRPr="00966B5E">
              <w:rPr>
                <w:rFonts w:ascii="新細明體" w:eastAsia="新細明體" w:hAnsi="新細明體" w:cs="新細明體" w:hint="eastAsia"/>
                <w:bCs/>
                <w:color w:val="000000" w:themeColor="text1"/>
                <w:szCs w:val="28"/>
                <w:vertAlign w:val="superscript"/>
              </w:rPr>
              <w:t>◎</w:t>
            </w:r>
          </w:p>
        </w:tc>
        <w:tc>
          <w:tcPr>
            <w:tcW w:w="2409" w:type="dxa"/>
            <w:tcBorders>
              <w:top w:val="nil"/>
              <w:left w:val="nil"/>
              <w:bottom w:val="single" w:sz="4" w:space="0" w:color="auto"/>
              <w:right w:val="single" w:sz="4" w:space="0" w:color="auto"/>
            </w:tcBorders>
            <w:shd w:val="clear" w:color="auto" w:fill="auto"/>
            <w:vAlign w:val="center"/>
            <w:hideMark/>
          </w:tcPr>
          <w:p w14:paraId="484DA7F7"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133</w:t>
            </w:r>
          </w:p>
        </w:tc>
        <w:tc>
          <w:tcPr>
            <w:tcW w:w="2552" w:type="dxa"/>
            <w:tcBorders>
              <w:top w:val="nil"/>
              <w:left w:val="nil"/>
              <w:bottom w:val="single" w:sz="4" w:space="0" w:color="auto"/>
              <w:right w:val="single" w:sz="4" w:space="0" w:color="auto"/>
            </w:tcBorders>
            <w:shd w:val="clear" w:color="auto" w:fill="auto"/>
            <w:vAlign w:val="center"/>
            <w:hideMark/>
          </w:tcPr>
          <w:p w14:paraId="66319707"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35</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77BE1C1" w14:textId="0FB6E069"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26.32</w:t>
            </w:r>
          </w:p>
        </w:tc>
      </w:tr>
      <w:tr w:rsidR="001C271E" w:rsidRPr="00966B5E" w14:paraId="46F6CD8B" w14:textId="77777777" w:rsidTr="000E0ECC">
        <w:trPr>
          <w:trHeight w:val="45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CB56D95"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臺南市</w:t>
            </w:r>
            <w:r w:rsidRPr="00966B5E">
              <w:rPr>
                <w:rFonts w:ascii="新細明體" w:eastAsia="新細明體" w:hAnsi="新細明體" w:cs="新細明體" w:hint="eastAsia"/>
                <w:bCs/>
                <w:color w:val="000000" w:themeColor="text1"/>
                <w:szCs w:val="28"/>
                <w:vertAlign w:val="superscript"/>
              </w:rPr>
              <w:t>◎</w:t>
            </w:r>
          </w:p>
        </w:tc>
        <w:tc>
          <w:tcPr>
            <w:tcW w:w="2409" w:type="dxa"/>
            <w:tcBorders>
              <w:top w:val="nil"/>
              <w:left w:val="nil"/>
              <w:bottom w:val="single" w:sz="4" w:space="0" w:color="auto"/>
              <w:right w:val="single" w:sz="4" w:space="0" w:color="auto"/>
            </w:tcBorders>
            <w:shd w:val="clear" w:color="auto" w:fill="auto"/>
            <w:vAlign w:val="center"/>
            <w:hideMark/>
          </w:tcPr>
          <w:p w14:paraId="0739EA1D"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465</w:t>
            </w:r>
          </w:p>
        </w:tc>
        <w:tc>
          <w:tcPr>
            <w:tcW w:w="2552" w:type="dxa"/>
            <w:tcBorders>
              <w:top w:val="nil"/>
              <w:left w:val="nil"/>
              <w:bottom w:val="single" w:sz="4" w:space="0" w:color="auto"/>
              <w:right w:val="single" w:sz="4" w:space="0" w:color="auto"/>
            </w:tcBorders>
            <w:shd w:val="clear" w:color="auto" w:fill="auto"/>
            <w:vAlign w:val="center"/>
            <w:hideMark/>
          </w:tcPr>
          <w:p w14:paraId="53D70D1C"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45</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C1EDC4F" w14:textId="75CBC2CE"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9.68</w:t>
            </w:r>
          </w:p>
        </w:tc>
      </w:tr>
      <w:tr w:rsidR="001C271E" w:rsidRPr="00966B5E" w14:paraId="164BFCF2"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538174E"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高雄市</w:t>
            </w:r>
          </w:p>
        </w:tc>
        <w:tc>
          <w:tcPr>
            <w:tcW w:w="2409" w:type="dxa"/>
            <w:tcBorders>
              <w:top w:val="nil"/>
              <w:left w:val="nil"/>
              <w:bottom w:val="single" w:sz="4" w:space="0" w:color="auto"/>
              <w:right w:val="single" w:sz="4" w:space="0" w:color="auto"/>
            </w:tcBorders>
            <w:shd w:val="clear" w:color="auto" w:fill="auto"/>
            <w:vAlign w:val="center"/>
            <w:hideMark/>
          </w:tcPr>
          <w:p w14:paraId="53E2BB97"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667</w:t>
            </w:r>
          </w:p>
        </w:tc>
        <w:tc>
          <w:tcPr>
            <w:tcW w:w="2552" w:type="dxa"/>
            <w:tcBorders>
              <w:top w:val="nil"/>
              <w:left w:val="nil"/>
              <w:bottom w:val="single" w:sz="4" w:space="0" w:color="auto"/>
              <w:right w:val="single" w:sz="4" w:space="0" w:color="auto"/>
            </w:tcBorders>
            <w:shd w:val="clear" w:color="auto" w:fill="auto"/>
            <w:vAlign w:val="center"/>
            <w:hideMark/>
          </w:tcPr>
          <w:p w14:paraId="3C4368CC"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11824E4" w14:textId="24FD4E8D"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3.00</w:t>
            </w:r>
          </w:p>
        </w:tc>
      </w:tr>
      <w:tr w:rsidR="001C271E" w:rsidRPr="00966B5E" w14:paraId="4F0561E4" w14:textId="77777777" w:rsidTr="000E0ECC">
        <w:trPr>
          <w:trHeight w:val="45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3399A4"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屏東縣</w:t>
            </w:r>
            <w:r w:rsidRPr="00966B5E">
              <w:rPr>
                <w:rFonts w:ascii="新細明體" w:eastAsia="新細明體" w:hAnsi="新細明體" w:cs="新細明體" w:hint="eastAsia"/>
                <w:bCs/>
                <w:color w:val="000000" w:themeColor="text1"/>
                <w:szCs w:val="28"/>
                <w:vertAlign w:val="superscript"/>
              </w:rPr>
              <w:t>◎</w:t>
            </w:r>
          </w:p>
        </w:tc>
        <w:tc>
          <w:tcPr>
            <w:tcW w:w="2409" w:type="dxa"/>
            <w:tcBorders>
              <w:top w:val="nil"/>
              <w:left w:val="nil"/>
              <w:bottom w:val="single" w:sz="4" w:space="0" w:color="auto"/>
              <w:right w:val="single" w:sz="4" w:space="0" w:color="auto"/>
            </w:tcBorders>
            <w:shd w:val="clear" w:color="auto" w:fill="auto"/>
            <w:vAlign w:val="center"/>
            <w:hideMark/>
          </w:tcPr>
          <w:p w14:paraId="629A2A17"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327</w:t>
            </w:r>
          </w:p>
        </w:tc>
        <w:tc>
          <w:tcPr>
            <w:tcW w:w="2552" w:type="dxa"/>
            <w:tcBorders>
              <w:top w:val="nil"/>
              <w:left w:val="nil"/>
              <w:bottom w:val="single" w:sz="4" w:space="0" w:color="auto"/>
              <w:right w:val="single" w:sz="4" w:space="0" w:color="auto"/>
            </w:tcBorders>
            <w:shd w:val="clear" w:color="auto" w:fill="auto"/>
            <w:vAlign w:val="center"/>
            <w:hideMark/>
          </w:tcPr>
          <w:p w14:paraId="4F4DA02D"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68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006C6CC" w14:textId="24BB387D"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20.80</w:t>
            </w:r>
          </w:p>
        </w:tc>
      </w:tr>
      <w:tr w:rsidR="001C271E" w:rsidRPr="00966B5E" w14:paraId="4A813A6C"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894351"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宜蘭縣</w:t>
            </w:r>
          </w:p>
        </w:tc>
        <w:tc>
          <w:tcPr>
            <w:tcW w:w="2409" w:type="dxa"/>
            <w:tcBorders>
              <w:top w:val="nil"/>
              <w:left w:val="nil"/>
              <w:bottom w:val="single" w:sz="4" w:space="0" w:color="auto"/>
              <w:right w:val="single" w:sz="4" w:space="0" w:color="auto"/>
            </w:tcBorders>
            <w:shd w:val="clear" w:color="auto" w:fill="auto"/>
            <w:vAlign w:val="center"/>
            <w:hideMark/>
          </w:tcPr>
          <w:p w14:paraId="58E84BF2"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78</w:t>
            </w:r>
          </w:p>
        </w:tc>
        <w:tc>
          <w:tcPr>
            <w:tcW w:w="2552" w:type="dxa"/>
            <w:tcBorders>
              <w:top w:val="nil"/>
              <w:left w:val="nil"/>
              <w:bottom w:val="single" w:sz="4" w:space="0" w:color="auto"/>
              <w:right w:val="single" w:sz="4" w:space="0" w:color="auto"/>
            </w:tcBorders>
            <w:shd w:val="clear" w:color="auto" w:fill="auto"/>
            <w:vAlign w:val="center"/>
            <w:hideMark/>
          </w:tcPr>
          <w:p w14:paraId="62B674BA"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CA90068" w14:textId="3D72CEE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2.56</w:t>
            </w:r>
          </w:p>
        </w:tc>
      </w:tr>
      <w:tr w:rsidR="001C271E" w:rsidRPr="00966B5E" w14:paraId="56A33F5F"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AB1441"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花蓮縣</w:t>
            </w:r>
          </w:p>
        </w:tc>
        <w:tc>
          <w:tcPr>
            <w:tcW w:w="2409" w:type="dxa"/>
            <w:tcBorders>
              <w:top w:val="nil"/>
              <w:left w:val="nil"/>
              <w:bottom w:val="single" w:sz="4" w:space="0" w:color="auto"/>
              <w:right w:val="single" w:sz="4" w:space="0" w:color="auto"/>
            </w:tcBorders>
            <w:shd w:val="clear" w:color="auto" w:fill="auto"/>
            <w:vAlign w:val="center"/>
            <w:hideMark/>
          </w:tcPr>
          <w:p w14:paraId="7034E557"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84</w:t>
            </w:r>
          </w:p>
        </w:tc>
        <w:tc>
          <w:tcPr>
            <w:tcW w:w="2552" w:type="dxa"/>
            <w:tcBorders>
              <w:top w:val="nil"/>
              <w:left w:val="nil"/>
              <w:bottom w:val="single" w:sz="4" w:space="0" w:color="auto"/>
              <w:right w:val="single" w:sz="4" w:space="0" w:color="auto"/>
            </w:tcBorders>
            <w:shd w:val="clear" w:color="auto" w:fill="auto"/>
            <w:vAlign w:val="center"/>
            <w:hideMark/>
          </w:tcPr>
          <w:p w14:paraId="384F31BE"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13418AB" w14:textId="7878564C"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2.38</w:t>
            </w:r>
          </w:p>
        </w:tc>
      </w:tr>
      <w:tr w:rsidR="001C271E" w:rsidRPr="00966B5E" w14:paraId="75D6A5FF"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C304E4"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臺東縣</w:t>
            </w:r>
          </w:p>
        </w:tc>
        <w:tc>
          <w:tcPr>
            <w:tcW w:w="2409" w:type="dxa"/>
            <w:tcBorders>
              <w:top w:val="nil"/>
              <w:left w:val="nil"/>
              <w:bottom w:val="single" w:sz="4" w:space="0" w:color="auto"/>
              <w:right w:val="single" w:sz="4" w:space="0" w:color="auto"/>
            </w:tcBorders>
            <w:shd w:val="clear" w:color="auto" w:fill="auto"/>
            <w:vAlign w:val="center"/>
            <w:hideMark/>
          </w:tcPr>
          <w:p w14:paraId="079F6F74"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56</w:t>
            </w:r>
          </w:p>
        </w:tc>
        <w:tc>
          <w:tcPr>
            <w:tcW w:w="2552" w:type="dxa"/>
            <w:tcBorders>
              <w:top w:val="nil"/>
              <w:left w:val="nil"/>
              <w:bottom w:val="single" w:sz="4" w:space="0" w:color="auto"/>
              <w:right w:val="single" w:sz="4" w:space="0" w:color="auto"/>
            </w:tcBorders>
            <w:shd w:val="clear" w:color="auto" w:fill="auto"/>
            <w:vAlign w:val="center"/>
            <w:hideMark/>
          </w:tcPr>
          <w:p w14:paraId="0A8379B4"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5</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0E0A995" w14:textId="3B938E68"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8.93</w:t>
            </w:r>
          </w:p>
        </w:tc>
      </w:tr>
      <w:tr w:rsidR="001C271E" w:rsidRPr="00966B5E" w14:paraId="44E3AE68"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AB24FE"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澎湖縣</w:t>
            </w:r>
          </w:p>
        </w:tc>
        <w:tc>
          <w:tcPr>
            <w:tcW w:w="2409" w:type="dxa"/>
            <w:tcBorders>
              <w:top w:val="nil"/>
              <w:left w:val="nil"/>
              <w:bottom w:val="single" w:sz="4" w:space="0" w:color="auto"/>
              <w:right w:val="single" w:sz="4" w:space="0" w:color="auto"/>
            </w:tcBorders>
            <w:shd w:val="clear" w:color="auto" w:fill="auto"/>
            <w:vAlign w:val="center"/>
            <w:hideMark/>
          </w:tcPr>
          <w:p w14:paraId="2EB6F9C5"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19</w:t>
            </w:r>
          </w:p>
        </w:tc>
        <w:tc>
          <w:tcPr>
            <w:tcW w:w="2552" w:type="dxa"/>
            <w:tcBorders>
              <w:top w:val="nil"/>
              <w:left w:val="nil"/>
              <w:bottom w:val="single" w:sz="4" w:space="0" w:color="auto"/>
              <w:right w:val="single" w:sz="4" w:space="0" w:color="auto"/>
            </w:tcBorders>
            <w:shd w:val="clear" w:color="auto" w:fill="auto"/>
            <w:vAlign w:val="center"/>
            <w:hideMark/>
          </w:tcPr>
          <w:p w14:paraId="3C98B7B5"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9CC7CFC"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w:t>
            </w:r>
          </w:p>
        </w:tc>
      </w:tr>
      <w:tr w:rsidR="001C271E" w:rsidRPr="00966B5E" w14:paraId="0B91FC64"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DA6A3F8"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金門縣</w:t>
            </w:r>
          </w:p>
        </w:tc>
        <w:tc>
          <w:tcPr>
            <w:tcW w:w="2409" w:type="dxa"/>
            <w:tcBorders>
              <w:top w:val="nil"/>
              <w:left w:val="nil"/>
              <w:bottom w:val="single" w:sz="4" w:space="0" w:color="auto"/>
              <w:right w:val="single" w:sz="4" w:space="0" w:color="auto"/>
            </w:tcBorders>
            <w:shd w:val="clear" w:color="auto" w:fill="auto"/>
            <w:vAlign w:val="center"/>
            <w:hideMark/>
          </w:tcPr>
          <w:p w14:paraId="2CED5948"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32</w:t>
            </w:r>
          </w:p>
        </w:tc>
        <w:tc>
          <w:tcPr>
            <w:tcW w:w="2552" w:type="dxa"/>
            <w:tcBorders>
              <w:top w:val="nil"/>
              <w:left w:val="nil"/>
              <w:bottom w:val="single" w:sz="4" w:space="0" w:color="auto"/>
              <w:right w:val="single" w:sz="4" w:space="0" w:color="auto"/>
            </w:tcBorders>
            <w:shd w:val="clear" w:color="auto" w:fill="auto"/>
            <w:vAlign w:val="center"/>
            <w:hideMark/>
          </w:tcPr>
          <w:p w14:paraId="2886E01F"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950CB3E"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w:t>
            </w:r>
          </w:p>
        </w:tc>
      </w:tr>
      <w:tr w:rsidR="001C271E" w:rsidRPr="00966B5E" w14:paraId="404E529D" w14:textId="77777777" w:rsidTr="000E0ECC">
        <w:trPr>
          <w:trHeight w:val="39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A8C4D42"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bCs/>
                <w:color w:val="000000" w:themeColor="text1"/>
                <w:szCs w:val="28"/>
              </w:rPr>
              <w:t>連江縣</w:t>
            </w:r>
          </w:p>
        </w:tc>
        <w:tc>
          <w:tcPr>
            <w:tcW w:w="2409" w:type="dxa"/>
            <w:tcBorders>
              <w:top w:val="nil"/>
              <w:left w:val="nil"/>
              <w:bottom w:val="single" w:sz="4" w:space="0" w:color="auto"/>
              <w:right w:val="single" w:sz="4" w:space="0" w:color="auto"/>
            </w:tcBorders>
            <w:shd w:val="clear" w:color="auto" w:fill="auto"/>
            <w:vAlign w:val="center"/>
            <w:hideMark/>
          </w:tcPr>
          <w:p w14:paraId="737CE15F"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5</w:t>
            </w:r>
          </w:p>
        </w:tc>
        <w:tc>
          <w:tcPr>
            <w:tcW w:w="2552" w:type="dxa"/>
            <w:tcBorders>
              <w:top w:val="nil"/>
              <w:left w:val="nil"/>
              <w:bottom w:val="single" w:sz="4" w:space="0" w:color="auto"/>
              <w:right w:val="single" w:sz="4" w:space="0" w:color="auto"/>
            </w:tcBorders>
            <w:shd w:val="clear" w:color="auto" w:fill="auto"/>
            <w:vAlign w:val="center"/>
            <w:hideMark/>
          </w:tcPr>
          <w:p w14:paraId="18DEF838"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CE535D0" w14:textId="77777777" w:rsidR="00D17A3B" w:rsidRPr="00966B5E" w:rsidRDefault="00D17A3B" w:rsidP="000E0ECC">
            <w:pPr>
              <w:pStyle w:val="14"/>
              <w:jc w:val="center"/>
              <w:rPr>
                <w:rFonts w:ascii="Times New Roman" w:eastAsia="新細明體"/>
                <w:bCs/>
                <w:color w:val="000000" w:themeColor="text1"/>
                <w:szCs w:val="28"/>
              </w:rPr>
            </w:pPr>
            <w:r w:rsidRPr="00966B5E">
              <w:rPr>
                <w:rFonts w:ascii="Times New Roman" w:eastAsia="新細明體"/>
                <w:bCs/>
                <w:color w:val="000000" w:themeColor="text1"/>
                <w:szCs w:val="28"/>
              </w:rPr>
              <w:t>-</w:t>
            </w:r>
          </w:p>
        </w:tc>
      </w:tr>
      <w:tr w:rsidR="001C271E" w:rsidRPr="00966B5E" w14:paraId="7BA5601B" w14:textId="77777777" w:rsidTr="000E0ECC">
        <w:trPr>
          <w:trHeight w:val="375"/>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43A03" w14:textId="77777777" w:rsidR="00D17A3B" w:rsidRPr="00966B5E" w:rsidRDefault="00D17A3B" w:rsidP="000E0ECC">
            <w:pPr>
              <w:pStyle w:val="14"/>
              <w:jc w:val="center"/>
              <w:rPr>
                <w:rFonts w:ascii="Times New Roman"/>
                <w:bCs/>
                <w:color w:val="000000" w:themeColor="text1"/>
                <w:szCs w:val="28"/>
              </w:rPr>
            </w:pPr>
            <w:r w:rsidRPr="00966B5E">
              <w:rPr>
                <w:rFonts w:ascii="Times New Roman"/>
                <w:bCs/>
                <w:color w:val="000000" w:themeColor="text1"/>
                <w:szCs w:val="28"/>
              </w:rPr>
              <w:t>總計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24AEC" w14:textId="77777777" w:rsidR="00D17A3B" w:rsidRPr="00966B5E" w:rsidRDefault="00D17A3B" w:rsidP="000E0ECC">
            <w:pPr>
              <w:pStyle w:val="14"/>
              <w:jc w:val="center"/>
              <w:rPr>
                <w:rFonts w:ascii="Times New Roman"/>
                <w:bCs/>
                <w:color w:val="000000" w:themeColor="text1"/>
                <w:szCs w:val="28"/>
              </w:rPr>
            </w:pPr>
            <w:r w:rsidRPr="00966B5E">
              <w:rPr>
                <w:rFonts w:ascii="Times New Roman"/>
                <w:bCs/>
                <w:color w:val="000000" w:themeColor="text1"/>
                <w:szCs w:val="28"/>
              </w:rPr>
              <w:t>6,262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124AA" w14:textId="77777777" w:rsidR="00D17A3B" w:rsidRPr="00966B5E" w:rsidRDefault="00D17A3B" w:rsidP="000E0ECC">
            <w:pPr>
              <w:pStyle w:val="14"/>
              <w:jc w:val="center"/>
              <w:rPr>
                <w:rFonts w:ascii="Times New Roman"/>
                <w:bCs/>
                <w:color w:val="000000" w:themeColor="text1"/>
                <w:szCs w:val="28"/>
              </w:rPr>
            </w:pPr>
            <w:r w:rsidRPr="00966B5E">
              <w:rPr>
                <w:rFonts w:ascii="Times New Roman"/>
                <w:bCs/>
                <w:color w:val="000000" w:themeColor="text1"/>
                <w:szCs w:val="28"/>
              </w:rPr>
              <w:t>357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85AEE" w14:textId="77777777" w:rsidR="00D17A3B" w:rsidRPr="00966B5E" w:rsidRDefault="00D17A3B" w:rsidP="000E0ECC">
            <w:pPr>
              <w:pStyle w:val="14"/>
              <w:jc w:val="center"/>
              <w:rPr>
                <w:rFonts w:ascii="Times New Roman"/>
                <w:bCs/>
                <w:color w:val="000000" w:themeColor="text1"/>
                <w:szCs w:val="28"/>
              </w:rPr>
            </w:pPr>
            <w:r w:rsidRPr="00966B5E">
              <w:rPr>
                <w:rFonts w:ascii="Times New Roman"/>
                <w:bCs/>
                <w:color w:val="000000" w:themeColor="text1"/>
                <w:szCs w:val="28"/>
              </w:rPr>
              <w:t>-</w:t>
            </w:r>
          </w:p>
        </w:tc>
      </w:tr>
      <w:tr w:rsidR="00D17A3B" w:rsidRPr="00966B5E" w14:paraId="4593B744" w14:textId="77777777" w:rsidTr="000E0ECC">
        <w:trPr>
          <w:trHeight w:val="1176"/>
          <w:jc w:val="center"/>
        </w:trPr>
        <w:tc>
          <w:tcPr>
            <w:tcW w:w="8931" w:type="dxa"/>
            <w:gridSpan w:val="4"/>
            <w:tcBorders>
              <w:top w:val="single" w:sz="4" w:space="0" w:color="auto"/>
            </w:tcBorders>
            <w:shd w:val="clear" w:color="auto" w:fill="auto"/>
            <w:vAlign w:val="center"/>
            <w:hideMark/>
          </w:tcPr>
          <w:p w14:paraId="1264F18F" w14:textId="77777777" w:rsidR="00D17A3B" w:rsidRPr="00966B5E" w:rsidRDefault="00D17A3B" w:rsidP="000E0ECC">
            <w:pPr>
              <w:pStyle w:val="14"/>
              <w:rPr>
                <w:rFonts w:ascii="Times New Roman"/>
                <w:bCs/>
                <w:color w:val="000000" w:themeColor="text1"/>
                <w:szCs w:val="28"/>
              </w:rPr>
            </w:pPr>
            <w:r w:rsidRPr="00966B5E">
              <w:rPr>
                <w:rFonts w:ascii="Times New Roman"/>
                <w:bCs/>
                <w:color w:val="000000" w:themeColor="text1"/>
                <w:szCs w:val="28"/>
              </w:rPr>
              <w:lastRenderedPageBreak/>
              <w:t>備註：標示</w:t>
            </w:r>
            <w:r w:rsidRPr="00966B5E">
              <w:rPr>
                <w:rFonts w:ascii="新細明體" w:eastAsia="新細明體" w:hAnsi="新細明體" w:cs="新細明體" w:hint="eastAsia"/>
                <w:bCs/>
                <w:color w:val="000000" w:themeColor="text1"/>
                <w:szCs w:val="28"/>
              </w:rPr>
              <w:t>◎</w:t>
            </w:r>
            <w:r w:rsidRPr="00966B5E">
              <w:rPr>
                <w:rFonts w:ascii="Times New Roman"/>
                <w:bCs/>
                <w:color w:val="000000" w:themeColor="text1"/>
                <w:szCs w:val="28"/>
              </w:rPr>
              <w:t>為養禽、牛及豬隻重點產區；部分縣市無經濟動物執業獸醫師係因執業地點非登記於畜牧場或家畜禽動物醫院。</w:t>
            </w:r>
            <w:r w:rsidRPr="00966B5E">
              <w:rPr>
                <w:rFonts w:ascii="Times New Roman"/>
                <w:bCs/>
                <w:color w:val="000000" w:themeColor="text1"/>
                <w:szCs w:val="28"/>
              </w:rPr>
              <w:br/>
            </w:r>
            <w:r w:rsidRPr="00966B5E">
              <w:rPr>
                <w:rFonts w:ascii="Times New Roman"/>
                <w:bCs/>
                <w:color w:val="000000" w:themeColor="text1"/>
                <w:szCs w:val="28"/>
              </w:rPr>
              <w:t>資料來源：本院計算自農業部防檢署資料。</w:t>
            </w:r>
          </w:p>
        </w:tc>
      </w:tr>
    </w:tbl>
    <w:p w14:paraId="70755B52" w14:textId="77777777" w:rsidR="00D17A3B" w:rsidRPr="00966B5E" w:rsidRDefault="00D17A3B" w:rsidP="00D17A3B">
      <w:pPr>
        <w:pStyle w:val="14"/>
        <w:jc w:val="left"/>
        <w:rPr>
          <w:bCs/>
          <w:color w:val="000000" w:themeColor="text1"/>
        </w:rPr>
      </w:pPr>
    </w:p>
    <w:p w14:paraId="49356912" w14:textId="1257126D" w:rsidR="00A26656" w:rsidRPr="00966B5E" w:rsidRDefault="009C4E09" w:rsidP="00E9388F">
      <w:pPr>
        <w:pStyle w:val="3"/>
        <w:rPr>
          <w:color w:val="000000" w:themeColor="text1"/>
        </w:rPr>
      </w:pPr>
      <w:r w:rsidRPr="00966B5E">
        <w:rPr>
          <w:rFonts w:hint="eastAsia"/>
          <w:color w:val="000000" w:themeColor="text1"/>
        </w:rPr>
        <w:t>承上，</w:t>
      </w:r>
      <w:r w:rsidR="008D1C16" w:rsidRPr="00966B5E">
        <w:rPr>
          <w:rFonts w:hint="eastAsia"/>
          <w:color w:val="000000" w:themeColor="text1"/>
        </w:rPr>
        <w:t>有關我國僅357名</w:t>
      </w:r>
      <w:r w:rsidR="008D1C16" w:rsidRPr="00966B5E">
        <w:rPr>
          <w:color w:val="000000" w:themeColor="text1"/>
        </w:rPr>
        <w:t>(5.7%)</w:t>
      </w:r>
      <w:r w:rsidR="008D1C16" w:rsidRPr="00966B5E">
        <w:rPr>
          <w:rFonts w:hint="eastAsia"/>
          <w:color w:val="000000" w:themeColor="text1"/>
        </w:rPr>
        <w:t>經濟動物獸醫師（佐）專職於牧場服務，且偏鄉或獸醫資源較稀缺區域之經濟獸醫師多由伴侶動物獸醫師兼任等情，與國際間相較是否不足，農業部表示</w:t>
      </w:r>
      <w:r w:rsidR="00A40710" w:rsidRPr="00966B5E">
        <w:rPr>
          <w:rFonts w:hint="eastAsia"/>
          <w:color w:val="000000" w:themeColor="text1"/>
        </w:rPr>
        <w:t>：</w:t>
      </w:r>
      <w:r w:rsidR="008D1C16" w:rsidRPr="00966B5E">
        <w:rPr>
          <w:rFonts w:hint="eastAsia"/>
          <w:color w:val="000000" w:themeColor="text1"/>
        </w:rPr>
        <w:t>「尚無國際上獸醫師投入防疫與畜牧輔導工作之統計資料」；從而，如何評估現行投入防疫與畜牧輔導工作之獸醫師人數以及量能是否足夠？農業部則表示：「……考量</w:t>
      </w:r>
      <w:r w:rsidR="00B3611E" w:rsidRPr="00966B5E">
        <w:rPr>
          <w:rFonts w:hint="eastAsia"/>
          <w:color w:val="000000" w:themeColor="text1"/>
        </w:rPr>
        <w:t>畜</w:t>
      </w:r>
      <w:r w:rsidR="008D1C16" w:rsidRPr="00966B5E">
        <w:rPr>
          <w:rFonts w:hint="eastAsia"/>
          <w:color w:val="000000" w:themeColor="text1"/>
        </w:rPr>
        <w:t>牧場規模、飼養型態及經營模式各有差異，難僅以獸醫師人數量化防疫及畜牧輔導工作之量能。」</w:t>
      </w:r>
      <w:r w:rsidR="00C04DA0" w:rsidRPr="00966B5E">
        <w:rPr>
          <w:rFonts w:hint="eastAsia"/>
          <w:color w:val="000000" w:themeColor="text1"/>
        </w:rPr>
        <w:t>至有關對於</w:t>
      </w:r>
      <w:r w:rsidRPr="00966B5E">
        <w:rPr>
          <w:rFonts w:hint="eastAsia"/>
          <w:color w:val="000000" w:themeColor="text1"/>
        </w:rPr>
        <w:t>現行獸醫師執業登錄與實際情形不符，農業部說明：「</w:t>
      </w:r>
      <w:r w:rsidR="005E4247" w:rsidRPr="00966B5E">
        <w:rPr>
          <w:rFonts w:hint="eastAsia"/>
          <w:color w:val="000000" w:themeColor="text1"/>
        </w:rPr>
        <w:t>獸醫師法第7條……但書規定係為因應特殊情況需要，賦予獸醫師執行業務之彈性，包括未在執業登記所在地或非於獸醫執業機構內執行業務，例如：執業獸醫師跨區與畜牧場簽訂契約後出診應事先報准，始得為之。就前揭相關法規，本部將持續責請各縣市動物防疫機關落實執行」</w:t>
      </w:r>
      <w:r w:rsidR="00C04DA0" w:rsidRPr="00966B5E">
        <w:rPr>
          <w:rFonts w:hint="eastAsia"/>
          <w:color w:val="000000" w:themeColor="text1"/>
        </w:rPr>
        <w:t>等語。</w:t>
      </w:r>
    </w:p>
    <w:p w14:paraId="385CE72B" w14:textId="091E9648" w:rsidR="00E9388F" w:rsidRPr="00966B5E" w:rsidRDefault="00A26656" w:rsidP="00E9388F">
      <w:pPr>
        <w:pStyle w:val="3"/>
        <w:rPr>
          <w:color w:val="000000" w:themeColor="text1"/>
        </w:rPr>
      </w:pPr>
      <w:r w:rsidRPr="00966B5E">
        <w:rPr>
          <w:rFonts w:hint="eastAsia"/>
          <w:color w:val="000000" w:themeColor="text1"/>
        </w:rPr>
        <w:t>基上</w:t>
      </w:r>
      <w:r w:rsidR="008D1C16" w:rsidRPr="00966B5E">
        <w:rPr>
          <w:rFonts w:hint="eastAsia"/>
          <w:color w:val="000000" w:themeColor="text1"/>
        </w:rPr>
        <w:t>可知</w:t>
      </w:r>
      <w:r w:rsidRPr="00966B5E">
        <w:rPr>
          <w:rFonts w:hint="eastAsia"/>
          <w:color w:val="000000" w:themeColor="text1"/>
        </w:rPr>
        <w:t>，</w:t>
      </w:r>
      <w:r w:rsidR="00B3611E" w:rsidRPr="00966B5E">
        <w:rPr>
          <w:rFonts w:hint="eastAsia"/>
          <w:color w:val="000000" w:themeColor="text1"/>
        </w:rPr>
        <w:t>畜牧場規模、飼養型態及經營模式各有差異，固難僅憑獸醫師人數即量化防疫及畜牧輔導工作之量能，然我國非洲豬瘟首例及本案案例場</w:t>
      </w:r>
      <w:r w:rsidR="00EE78CB" w:rsidRPr="00966B5E">
        <w:rPr>
          <w:rFonts w:hint="eastAsia"/>
          <w:color w:val="000000" w:themeColor="text1"/>
        </w:rPr>
        <w:t>禽流感疫情</w:t>
      </w:r>
      <w:r w:rsidR="00B3611E" w:rsidRPr="00966B5E">
        <w:rPr>
          <w:rFonts w:hint="eastAsia"/>
          <w:color w:val="000000" w:themeColor="text1"/>
        </w:rPr>
        <w:t>殷鑑不遠，畜牧場</w:t>
      </w:r>
      <w:r w:rsidR="00BC25DE" w:rsidRPr="00966B5E">
        <w:rPr>
          <w:rFonts w:hint="eastAsia"/>
          <w:color w:val="000000" w:themeColor="text1"/>
        </w:rPr>
        <w:t>缺乏</w:t>
      </w:r>
      <w:r w:rsidR="00B3611E" w:rsidRPr="00966B5E">
        <w:rPr>
          <w:rFonts w:hint="eastAsia"/>
          <w:color w:val="000000" w:themeColor="text1"/>
        </w:rPr>
        <w:t>獸醫師</w:t>
      </w:r>
      <w:r w:rsidR="00BC25DE" w:rsidRPr="00966B5E">
        <w:rPr>
          <w:rFonts w:hint="eastAsia"/>
          <w:color w:val="000000" w:themeColor="text1"/>
        </w:rPr>
        <w:t>參與、逕行用藥等情，已引發社會關注</w:t>
      </w:r>
      <w:r w:rsidR="00B3611E" w:rsidRPr="00966B5E">
        <w:rPr>
          <w:rFonts w:hint="eastAsia"/>
          <w:color w:val="000000" w:themeColor="text1"/>
        </w:rPr>
        <w:t>。</w:t>
      </w:r>
      <w:r w:rsidR="008D1C16" w:rsidRPr="00966B5E">
        <w:rPr>
          <w:rFonts w:hint="eastAsia"/>
          <w:color w:val="000000" w:themeColor="text1"/>
        </w:rPr>
        <w:t>隨著畜牧產業規模化、疾病型態多元化及國際防疫標準提升，亟待</w:t>
      </w:r>
      <w:r w:rsidR="005E4247" w:rsidRPr="00966B5E">
        <w:rPr>
          <w:rFonts w:hint="eastAsia"/>
          <w:color w:val="000000" w:themeColor="text1"/>
        </w:rPr>
        <w:t>農業部全面</w:t>
      </w:r>
      <w:r w:rsidR="00FC4815" w:rsidRPr="00966B5E">
        <w:rPr>
          <w:rFonts w:hint="eastAsia"/>
          <w:color w:val="000000" w:themeColor="text1"/>
        </w:rPr>
        <w:t>檢視</w:t>
      </w:r>
      <w:r w:rsidR="00E9388F" w:rsidRPr="00966B5E">
        <w:rPr>
          <w:rFonts w:hint="eastAsia"/>
          <w:color w:val="000000" w:themeColor="text1"/>
        </w:rPr>
        <w:t>並就</w:t>
      </w:r>
      <w:r w:rsidR="008D1C16" w:rsidRPr="00966B5E">
        <w:rPr>
          <w:rFonts w:hint="eastAsia"/>
          <w:color w:val="000000" w:themeColor="text1"/>
        </w:rPr>
        <w:t>現行制度下</w:t>
      </w:r>
      <w:r w:rsidR="00FC4815" w:rsidRPr="00966B5E">
        <w:rPr>
          <w:rFonts w:hint="eastAsia"/>
          <w:color w:val="000000" w:themeColor="text1"/>
        </w:rPr>
        <w:t>，</w:t>
      </w:r>
      <w:r w:rsidR="00F74904" w:rsidRPr="00966B5E">
        <w:rPr>
          <w:rFonts w:hint="eastAsia"/>
          <w:color w:val="000000" w:themeColor="text1"/>
        </w:rPr>
        <w:t>重點畜禽產區獸醫師缺口、</w:t>
      </w:r>
      <w:r w:rsidR="00FC4815" w:rsidRPr="00966B5E">
        <w:rPr>
          <w:rFonts w:hint="eastAsia"/>
          <w:color w:val="000000" w:themeColor="text1"/>
        </w:rPr>
        <w:t>各規模畜牧場之防疫需求</w:t>
      </w:r>
      <w:r w:rsidR="00E9388F" w:rsidRPr="00966B5E">
        <w:rPr>
          <w:rFonts w:hint="eastAsia"/>
          <w:color w:val="000000" w:themeColor="text1"/>
        </w:rPr>
        <w:t>、</w:t>
      </w:r>
      <w:r w:rsidR="008D1C16" w:rsidRPr="00966B5E">
        <w:rPr>
          <w:rFonts w:hint="eastAsia"/>
          <w:color w:val="000000" w:themeColor="text1"/>
        </w:rPr>
        <w:t>獸醫師投入防疫</w:t>
      </w:r>
      <w:r w:rsidR="00FC4815" w:rsidRPr="00966B5E">
        <w:rPr>
          <w:rFonts w:hint="eastAsia"/>
          <w:color w:val="000000" w:themeColor="text1"/>
        </w:rPr>
        <w:lastRenderedPageBreak/>
        <w:t>及</w:t>
      </w:r>
      <w:r w:rsidR="008D1C16" w:rsidRPr="00966B5E">
        <w:rPr>
          <w:rFonts w:hint="eastAsia"/>
          <w:color w:val="000000" w:themeColor="text1"/>
        </w:rPr>
        <w:t>畜牧輔導工作之誘因與獎勵制度</w:t>
      </w:r>
      <w:r w:rsidR="00224D59" w:rsidRPr="00966B5E">
        <w:rPr>
          <w:rFonts w:hint="eastAsia"/>
          <w:color w:val="000000" w:themeColor="text1"/>
        </w:rPr>
        <w:t>，積極研議策進作為</w:t>
      </w:r>
      <w:r w:rsidR="00E9388F" w:rsidRPr="00966B5E">
        <w:rPr>
          <w:rFonts w:hint="eastAsia"/>
          <w:color w:val="000000" w:themeColor="text1"/>
        </w:rPr>
        <w:t>；同時補強現行獸醫師管理制度及其系統，以有效協助地方主管機關、動物防疫機關，落實</w:t>
      </w:r>
      <w:r w:rsidR="00F74904" w:rsidRPr="00966B5E">
        <w:rPr>
          <w:rFonts w:hint="eastAsia"/>
          <w:color w:val="000000" w:themeColor="text1"/>
        </w:rPr>
        <w:t>畜牧場管理登記及</w:t>
      </w:r>
      <w:r w:rsidR="00E9388F" w:rsidRPr="00966B5E">
        <w:rPr>
          <w:rFonts w:hint="eastAsia"/>
          <w:color w:val="000000" w:themeColor="text1"/>
        </w:rPr>
        <w:t>訪視調查</w:t>
      </w:r>
      <w:r w:rsidR="00F74904" w:rsidRPr="00966B5E">
        <w:rPr>
          <w:rFonts w:hint="eastAsia"/>
          <w:color w:val="000000" w:themeColor="text1"/>
        </w:rPr>
        <w:t>作業</w:t>
      </w:r>
      <w:r w:rsidR="00E9388F" w:rsidRPr="00966B5E">
        <w:rPr>
          <w:rFonts w:hint="eastAsia"/>
          <w:color w:val="000000" w:themeColor="text1"/>
        </w:rPr>
        <w:t>。</w:t>
      </w:r>
    </w:p>
    <w:p w14:paraId="3201AE29" w14:textId="7ABC5519" w:rsidR="00197B96" w:rsidRPr="00966B5E" w:rsidRDefault="00EE42B2" w:rsidP="00DF1993">
      <w:pPr>
        <w:pStyle w:val="3"/>
        <w:rPr>
          <w:color w:val="000000" w:themeColor="text1"/>
        </w:rPr>
      </w:pPr>
      <w:r w:rsidRPr="00966B5E">
        <w:rPr>
          <w:rFonts w:hint="eastAsia"/>
          <w:color w:val="000000" w:themeColor="text1"/>
        </w:rPr>
        <w:t>次查，</w:t>
      </w:r>
      <w:r w:rsidR="00197B96" w:rsidRPr="00966B5E">
        <w:rPr>
          <w:rFonts w:hint="eastAsia"/>
          <w:color w:val="000000" w:themeColor="text1"/>
        </w:rPr>
        <w:t>依據動物保護法第2條第2項規定：「直轄市及縣(市)政府應設機關專責動物保護，執行本法各項工作。」動防條例第8條第2項前段規定：「直轄市、縣（市）政府應設動物防疫機關……。」各縣市政府可依轄內業務需求，分設不同機關分別專責辦理防疫及</w:t>
      </w:r>
      <w:r w:rsidR="007D24B2" w:rsidRPr="00966B5E">
        <w:rPr>
          <w:rFonts w:hint="eastAsia"/>
          <w:color w:val="000000" w:themeColor="text1"/>
        </w:rPr>
        <w:t>動物保護</w:t>
      </w:r>
      <w:r w:rsidR="00197B96" w:rsidRPr="00966B5E">
        <w:rPr>
          <w:rFonts w:hint="eastAsia"/>
          <w:color w:val="000000" w:themeColor="text1"/>
        </w:rPr>
        <w:t>業務。為瞭解現行公職獸醫師業務負擔</w:t>
      </w:r>
      <w:r w:rsidR="00A70527" w:rsidRPr="00966B5E">
        <w:rPr>
          <w:rFonts w:hint="eastAsia"/>
          <w:color w:val="000000" w:themeColor="text1"/>
        </w:rPr>
        <w:t>及缺額</w:t>
      </w:r>
      <w:r w:rsidR="00197B96" w:rsidRPr="00966B5E">
        <w:rPr>
          <w:rFonts w:hint="eastAsia"/>
          <w:color w:val="000000" w:themeColor="text1"/>
        </w:rPr>
        <w:t>情形，</w:t>
      </w:r>
      <w:r w:rsidR="005E65BE" w:rsidRPr="00966B5E">
        <w:rPr>
          <w:rFonts w:hint="eastAsia"/>
          <w:color w:val="000000" w:themeColor="text1"/>
        </w:rPr>
        <w:t>查</w:t>
      </w:r>
      <w:r w:rsidR="00197B96" w:rsidRPr="00966B5E">
        <w:rPr>
          <w:rFonts w:hint="eastAsia"/>
          <w:color w:val="000000" w:themeColor="text1"/>
        </w:rPr>
        <w:t>據農業部</w:t>
      </w:r>
      <w:r w:rsidR="005E65BE" w:rsidRPr="00966B5E">
        <w:rPr>
          <w:rFonts w:hint="eastAsia"/>
          <w:color w:val="000000" w:themeColor="text1"/>
        </w:rPr>
        <w:t>資料</w:t>
      </w:r>
      <w:r w:rsidR="005E65BE" w:rsidRPr="00966B5E">
        <w:rPr>
          <w:rStyle w:val="afe"/>
          <w:color w:val="000000" w:themeColor="text1"/>
        </w:rPr>
        <w:footnoteReference w:id="14"/>
      </w:r>
      <w:r w:rsidR="00197B96" w:rsidRPr="00966B5E">
        <w:rPr>
          <w:rFonts w:hint="eastAsia"/>
          <w:color w:val="000000" w:themeColor="text1"/>
        </w:rPr>
        <w:t>如下：</w:t>
      </w:r>
    </w:p>
    <w:p w14:paraId="2DAAB358" w14:textId="1EB8335A" w:rsidR="00197B96" w:rsidRPr="00966B5E" w:rsidRDefault="00197B96" w:rsidP="00855493">
      <w:pPr>
        <w:pStyle w:val="4"/>
        <w:rPr>
          <w:bCs/>
          <w:color w:val="000000" w:themeColor="text1"/>
        </w:rPr>
      </w:pPr>
      <w:r w:rsidRPr="00966B5E">
        <w:rPr>
          <w:rFonts w:hint="eastAsia"/>
          <w:bCs/>
          <w:color w:val="000000" w:themeColor="text1"/>
        </w:rPr>
        <w:t>公職獸醫師業務含括「動物防檢疫、檢診、動物保護、收容及動物用藥品管理」等眾多領域，依據農業部防檢署114年12月盤點各直轄市、縣(市)動物防疫機關人力結果，各縣市動物防疫機關現職</w:t>
      </w:r>
      <w:r w:rsidR="00EF25A5" w:rsidRPr="00966B5E">
        <w:rPr>
          <w:rFonts w:hint="eastAsia"/>
          <w:bCs/>
          <w:color w:val="000000" w:themeColor="text1"/>
        </w:rPr>
        <w:t>人力</w:t>
      </w:r>
      <w:r w:rsidRPr="00966B5E">
        <w:rPr>
          <w:rFonts w:hint="eastAsia"/>
          <w:bCs/>
          <w:color w:val="000000" w:themeColor="text1"/>
        </w:rPr>
        <w:t>中，動保為194人(39%)、防疫為207人(41%)、動保防疫兼辦為100人(20</w:t>
      </w:r>
      <w:r w:rsidR="005E65BE" w:rsidRPr="00966B5E">
        <w:rPr>
          <w:rFonts w:hint="eastAsia"/>
          <w:bCs/>
          <w:color w:val="000000" w:themeColor="text1"/>
        </w:rPr>
        <w:t>%</w:t>
      </w:r>
      <w:r w:rsidRPr="00966B5E">
        <w:rPr>
          <w:rFonts w:hint="eastAsia"/>
          <w:bCs/>
          <w:color w:val="000000" w:themeColor="text1"/>
        </w:rPr>
        <w:t>)</w:t>
      </w:r>
      <w:r w:rsidR="00C47E14" w:rsidRPr="00966B5E">
        <w:rPr>
          <w:rFonts w:hint="eastAsia"/>
          <w:bCs/>
          <w:color w:val="000000" w:themeColor="text1"/>
        </w:rPr>
        <w:t>，爰該部亦肯認「</w:t>
      </w:r>
      <w:r w:rsidRPr="00966B5E">
        <w:rPr>
          <w:rFonts w:hint="eastAsia"/>
          <w:bCs/>
          <w:color w:val="000000" w:themeColor="text1"/>
        </w:rPr>
        <w:t>倘動保人力可回歸防疫工作，應可減少公職獸醫業務負荷量</w:t>
      </w:r>
      <w:r w:rsidR="00C47E14" w:rsidRPr="00966B5E">
        <w:rPr>
          <w:rFonts w:hint="eastAsia"/>
          <w:bCs/>
          <w:color w:val="000000" w:themeColor="text1"/>
        </w:rPr>
        <w:t>」</w:t>
      </w:r>
      <w:r w:rsidRPr="00966B5E">
        <w:rPr>
          <w:rFonts w:hint="eastAsia"/>
          <w:bCs/>
          <w:color w:val="000000" w:themeColor="text1"/>
        </w:rPr>
        <w:t>。</w:t>
      </w:r>
    </w:p>
    <w:p w14:paraId="234583B7" w14:textId="715C854B" w:rsidR="00AB0448" w:rsidRPr="00966B5E" w:rsidRDefault="00677DF5" w:rsidP="00AB0448">
      <w:pPr>
        <w:pStyle w:val="4"/>
        <w:rPr>
          <w:bCs/>
          <w:color w:val="000000" w:themeColor="text1"/>
        </w:rPr>
      </w:pPr>
      <w:r w:rsidRPr="00966B5E">
        <w:rPr>
          <w:rFonts w:hint="eastAsia"/>
          <w:bCs/>
          <w:color w:val="000000" w:themeColor="text1"/>
        </w:rPr>
        <w:t>據統計，</w:t>
      </w:r>
      <w:r w:rsidR="00EE42B2" w:rsidRPr="00966B5E">
        <w:rPr>
          <w:rFonts w:hint="eastAsia"/>
          <w:bCs/>
          <w:color w:val="000000" w:themeColor="text1"/>
        </w:rPr>
        <w:t>各縣市公職獸醫師113年度缺額率為16.5%</w:t>
      </w:r>
      <w:r w:rsidR="00E129D6" w:rsidRPr="00966B5E">
        <w:rPr>
          <w:rStyle w:val="afe"/>
          <w:bCs/>
          <w:color w:val="000000" w:themeColor="text1"/>
        </w:rPr>
        <w:footnoteReference w:id="15"/>
      </w:r>
      <w:r w:rsidR="000A4E97" w:rsidRPr="00966B5E">
        <w:rPr>
          <w:rFonts w:hint="eastAsia"/>
          <w:bCs/>
          <w:color w:val="000000" w:themeColor="text1"/>
        </w:rPr>
        <w:t>，</w:t>
      </w:r>
      <w:r w:rsidR="00AB0448" w:rsidRPr="00966B5E">
        <w:rPr>
          <w:rFonts w:hint="eastAsia"/>
          <w:bCs/>
          <w:color w:val="000000" w:themeColor="text1"/>
        </w:rPr>
        <w:t>114年</w:t>
      </w:r>
      <w:r w:rsidR="000A4E97" w:rsidRPr="00966B5E">
        <w:rPr>
          <w:rFonts w:hint="eastAsia"/>
          <w:bCs/>
          <w:color w:val="000000" w:themeColor="text1"/>
        </w:rPr>
        <w:t>度</w:t>
      </w:r>
      <w:r w:rsidR="00AB0448" w:rsidRPr="00966B5E">
        <w:rPr>
          <w:rFonts w:hint="eastAsia"/>
          <w:bCs/>
          <w:color w:val="000000" w:themeColor="text1"/>
        </w:rPr>
        <w:t>全國地方動物防疫機關編制員額585人，缺額84人、缺額率14.35%，部分區域達40%</w:t>
      </w:r>
      <w:r w:rsidR="00E129D6" w:rsidRPr="00966B5E">
        <w:rPr>
          <w:rFonts w:hint="eastAsia"/>
          <w:bCs/>
          <w:color w:val="000000" w:themeColor="text1"/>
        </w:rPr>
        <w:t>（詳下表）</w:t>
      </w:r>
      <w:r w:rsidR="00AB0448" w:rsidRPr="00966B5E">
        <w:rPr>
          <w:rFonts w:hint="eastAsia"/>
          <w:bCs/>
          <w:color w:val="000000" w:themeColor="text1"/>
        </w:rPr>
        <w:t>：</w:t>
      </w:r>
    </w:p>
    <w:p w14:paraId="7C1103C8" w14:textId="56E53C1F" w:rsidR="00AB0448" w:rsidRPr="00966B5E" w:rsidRDefault="00AB0448" w:rsidP="00AB0448">
      <w:pPr>
        <w:pStyle w:val="5"/>
        <w:rPr>
          <w:color w:val="000000" w:themeColor="text1"/>
        </w:rPr>
      </w:pPr>
      <w:r w:rsidRPr="00966B5E">
        <w:rPr>
          <w:rFonts w:hint="eastAsia"/>
          <w:color w:val="000000" w:themeColor="text1"/>
        </w:rPr>
        <w:t>畜禽重點產區臺南市，缺額率最高達19.8%（臺南市動物防疫保護處）。</w:t>
      </w:r>
    </w:p>
    <w:p w14:paraId="51BE81D7" w14:textId="65EF958E" w:rsidR="00AB0448" w:rsidRPr="00966B5E" w:rsidRDefault="00AB0448" w:rsidP="00AB0448">
      <w:pPr>
        <w:pStyle w:val="5"/>
        <w:rPr>
          <w:color w:val="000000" w:themeColor="text1"/>
        </w:rPr>
      </w:pPr>
      <w:r w:rsidRPr="00966B5E">
        <w:rPr>
          <w:rFonts w:hint="eastAsia"/>
          <w:color w:val="000000" w:themeColor="text1"/>
        </w:rPr>
        <w:t>缺額率逾20%者：基隆市動物保護防疫所（20%）、臺東縣動物防疫所（23.53%）、花蓮縣動植</w:t>
      </w:r>
      <w:r w:rsidRPr="00966B5E">
        <w:rPr>
          <w:rFonts w:hint="eastAsia"/>
          <w:color w:val="000000" w:themeColor="text1"/>
        </w:rPr>
        <w:lastRenderedPageBreak/>
        <w:t>物防疫所（25%）、澎湖縣家畜疾病防治所（28.57%）、新北市政府動物保護防疫處（30.77%）、新竹市動物保護及防疫所（40%）。</w:t>
      </w:r>
    </w:p>
    <w:p w14:paraId="7D2B4C34" w14:textId="4FECD79C" w:rsidR="00A26656" w:rsidRPr="00966B5E" w:rsidRDefault="00C47E14" w:rsidP="00C47E14">
      <w:pPr>
        <w:pStyle w:val="4"/>
        <w:rPr>
          <w:bCs/>
          <w:color w:val="000000" w:themeColor="text1"/>
        </w:rPr>
      </w:pPr>
      <w:r w:rsidRPr="00966B5E">
        <w:rPr>
          <w:rFonts w:hint="eastAsia"/>
          <w:bCs/>
          <w:color w:val="000000" w:themeColor="text1"/>
        </w:rPr>
        <w:t>是以，正視公職獸醫師人力缺乏及業務負擔情形，殊值主管機關研議策進措施。</w:t>
      </w:r>
    </w:p>
    <w:p w14:paraId="66B7C9C6" w14:textId="79CB2F77" w:rsidR="00DF3165" w:rsidRPr="00966B5E" w:rsidRDefault="00E8415B" w:rsidP="00A26656">
      <w:pPr>
        <w:pStyle w:val="af4"/>
        <w:numPr>
          <w:ilvl w:val="0"/>
          <w:numId w:val="22"/>
        </w:numPr>
        <w:spacing w:beforeLines="50" w:before="228"/>
        <w:ind w:left="-851" w:firstLine="295"/>
        <w:rPr>
          <w:rFonts w:ascii="Times New Roman" w:hAnsi="Times New Roman"/>
          <w:color w:val="000000" w:themeColor="text1"/>
        </w:rPr>
      </w:pPr>
      <w:r w:rsidRPr="00966B5E">
        <w:rPr>
          <w:rFonts w:hint="eastAsia"/>
          <w:color w:val="000000" w:themeColor="text1"/>
        </w:rPr>
        <w:t>各縣市動物防疫機關公職獸醫師現(缺)職員額表</w:t>
      </w:r>
      <w:r w:rsidR="00EE78CB" w:rsidRPr="00966B5E">
        <w:rPr>
          <w:rFonts w:ascii="Times New Roman" w:hAnsi="Times New Roman"/>
          <w:color w:val="000000" w:themeColor="text1"/>
        </w:rPr>
        <w:t>(</w:t>
      </w:r>
      <w:r w:rsidR="00EE78CB" w:rsidRPr="00966B5E">
        <w:rPr>
          <w:rFonts w:ascii="Times New Roman" w:hAnsi="Times New Roman"/>
          <w:color w:val="000000" w:themeColor="text1"/>
        </w:rPr>
        <w:t>迄</w:t>
      </w:r>
      <w:r w:rsidR="00EE78CB" w:rsidRPr="00966B5E">
        <w:rPr>
          <w:rFonts w:ascii="Times New Roman" w:hAnsi="Times New Roman"/>
          <w:color w:val="000000" w:themeColor="text1"/>
        </w:rPr>
        <w:t>114</w:t>
      </w:r>
      <w:r w:rsidR="00EE78CB" w:rsidRPr="00966B5E">
        <w:rPr>
          <w:rFonts w:ascii="Times New Roman" w:hAnsi="Times New Roman"/>
          <w:color w:val="000000" w:themeColor="text1"/>
        </w:rPr>
        <w:t>年</w:t>
      </w:r>
      <w:r w:rsidR="00EE78CB" w:rsidRPr="00966B5E">
        <w:rPr>
          <w:rFonts w:ascii="Times New Roman" w:hAnsi="Times New Roman"/>
          <w:color w:val="000000" w:themeColor="text1"/>
        </w:rPr>
        <w:t>12</w:t>
      </w:r>
      <w:r w:rsidR="00EE78CB" w:rsidRPr="00966B5E">
        <w:rPr>
          <w:rFonts w:ascii="Times New Roman" w:hAnsi="Times New Roman"/>
          <w:color w:val="000000" w:themeColor="text1"/>
        </w:rPr>
        <w:t>月止</w:t>
      </w:r>
      <w:r w:rsidR="00EE78CB" w:rsidRPr="00966B5E">
        <w:rPr>
          <w:rFonts w:ascii="Times New Roman" w:hAnsi="Times New Roman"/>
          <w:color w:val="000000" w:themeColor="text1"/>
        </w:rPr>
        <w:t>)</w:t>
      </w:r>
    </w:p>
    <w:p w14:paraId="4BF65DAC" w14:textId="63878A83" w:rsidR="00E8415B" w:rsidRPr="00966B5E" w:rsidRDefault="00E8415B" w:rsidP="00E8415B">
      <w:pPr>
        <w:ind w:rightChars="-150" w:right="-510"/>
        <w:jc w:val="right"/>
        <w:rPr>
          <w:rFonts w:ascii="Times New Roman"/>
          <w:bCs/>
          <w:color w:val="000000" w:themeColor="text1"/>
          <w:sz w:val="28"/>
          <w:szCs w:val="18"/>
        </w:rPr>
      </w:pPr>
      <w:r w:rsidRPr="00966B5E">
        <w:rPr>
          <w:rFonts w:ascii="Times New Roman"/>
          <w:bCs/>
          <w:color w:val="000000" w:themeColor="text1"/>
          <w:sz w:val="28"/>
          <w:szCs w:val="18"/>
        </w:rPr>
        <w:t>單位：人、</w:t>
      </w:r>
      <w:r w:rsidRPr="00966B5E">
        <w:rPr>
          <w:rFonts w:ascii="Times New Roman"/>
          <w:bCs/>
          <w:color w:val="000000" w:themeColor="text1"/>
          <w:sz w:val="28"/>
          <w:szCs w:val="18"/>
        </w:rPr>
        <w:t>%</w:t>
      </w:r>
    </w:p>
    <w:tbl>
      <w:tblPr>
        <w:tblStyle w:val="af6"/>
        <w:tblW w:w="10207" w:type="dxa"/>
        <w:tblInd w:w="-714" w:type="dxa"/>
        <w:tblLook w:val="04A0" w:firstRow="1" w:lastRow="0" w:firstColumn="1" w:lastColumn="0" w:noHBand="0" w:noVBand="1"/>
      </w:tblPr>
      <w:tblGrid>
        <w:gridCol w:w="3421"/>
        <w:gridCol w:w="1357"/>
        <w:gridCol w:w="1357"/>
        <w:gridCol w:w="1357"/>
        <w:gridCol w:w="1357"/>
        <w:gridCol w:w="1358"/>
      </w:tblGrid>
      <w:tr w:rsidR="001C271E" w:rsidRPr="00966B5E" w14:paraId="1C825CB6" w14:textId="77777777" w:rsidTr="00D040A7">
        <w:trPr>
          <w:trHeight w:val="397"/>
          <w:tblHeader/>
        </w:trPr>
        <w:tc>
          <w:tcPr>
            <w:tcW w:w="3421" w:type="dxa"/>
            <w:tcBorders>
              <w:top w:val="single" w:sz="4" w:space="0" w:color="auto"/>
            </w:tcBorders>
            <w:shd w:val="clear" w:color="auto" w:fill="D9D9D9" w:themeFill="background1" w:themeFillShade="D9"/>
            <w:vAlign w:val="center"/>
          </w:tcPr>
          <w:p w14:paraId="3F551286" w14:textId="69FEA9C7" w:rsidR="00DF3165" w:rsidRPr="00966B5E" w:rsidRDefault="00DF3165" w:rsidP="00D040A7">
            <w:pPr>
              <w:pStyle w:val="14"/>
              <w:rPr>
                <w:bCs/>
                <w:color w:val="000000" w:themeColor="text1"/>
              </w:rPr>
            </w:pPr>
            <w:r w:rsidRPr="00966B5E">
              <w:rPr>
                <w:rFonts w:hint="eastAsia"/>
                <w:bCs/>
                <w:color w:val="000000" w:themeColor="text1"/>
              </w:rPr>
              <w:t>縣市動物防疫機關</w:t>
            </w:r>
          </w:p>
        </w:tc>
        <w:tc>
          <w:tcPr>
            <w:tcW w:w="1357" w:type="dxa"/>
            <w:tcBorders>
              <w:top w:val="single" w:sz="4" w:space="0" w:color="auto"/>
            </w:tcBorders>
            <w:shd w:val="clear" w:color="auto" w:fill="D9D9D9" w:themeFill="background1" w:themeFillShade="D9"/>
            <w:vAlign w:val="center"/>
          </w:tcPr>
          <w:p w14:paraId="7F77088D" w14:textId="77777777" w:rsidR="00D040A7" w:rsidRPr="00966B5E" w:rsidRDefault="00DF3165" w:rsidP="00D040A7">
            <w:pPr>
              <w:pStyle w:val="14"/>
              <w:jc w:val="center"/>
              <w:rPr>
                <w:bCs/>
                <w:color w:val="000000" w:themeColor="text1"/>
              </w:rPr>
            </w:pPr>
            <w:r w:rsidRPr="00966B5E">
              <w:rPr>
                <w:rFonts w:hint="eastAsia"/>
                <w:bCs/>
                <w:color w:val="000000" w:themeColor="text1"/>
              </w:rPr>
              <w:t>編制</w:t>
            </w:r>
          </w:p>
          <w:p w14:paraId="3DB47CDD" w14:textId="493B3542" w:rsidR="00DF3165" w:rsidRPr="00966B5E" w:rsidRDefault="00DF3165" w:rsidP="00D040A7">
            <w:pPr>
              <w:pStyle w:val="14"/>
              <w:jc w:val="center"/>
              <w:rPr>
                <w:bCs/>
                <w:color w:val="000000" w:themeColor="text1"/>
              </w:rPr>
            </w:pPr>
            <w:r w:rsidRPr="00966B5E">
              <w:rPr>
                <w:rFonts w:hint="eastAsia"/>
                <w:bCs/>
                <w:color w:val="000000" w:themeColor="text1"/>
              </w:rPr>
              <w:t>員額(A)</w:t>
            </w:r>
          </w:p>
        </w:tc>
        <w:tc>
          <w:tcPr>
            <w:tcW w:w="1357" w:type="dxa"/>
            <w:tcBorders>
              <w:top w:val="single" w:sz="4" w:space="0" w:color="auto"/>
            </w:tcBorders>
            <w:shd w:val="clear" w:color="auto" w:fill="D9D9D9" w:themeFill="background1" w:themeFillShade="D9"/>
            <w:vAlign w:val="center"/>
          </w:tcPr>
          <w:p w14:paraId="7713B1C1" w14:textId="77777777" w:rsidR="00D040A7" w:rsidRPr="00966B5E" w:rsidRDefault="00DF3165" w:rsidP="00D040A7">
            <w:pPr>
              <w:pStyle w:val="14"/>
              <w:jc w:val="center"/>
              <w:rPr>
                <w:bCs/>
                <w:color w:val="000000" w:themeColor="text1"/>
              </w:rPr>
            </w:pPr>
            <w:r w:rsidRPr="00966B5E">
              <w:rPr>
                <w:rFonts w:hint="eastAsia"/>
                <w:bCs/>
                <w:color w:val="000000" w:themeColor="text1"/>
              </w:rPr>
              <w:t>預算</w:t>
            </w:r>
          </w:p>
          <w:p w14:paraId="5027107D" w14:textId="149018CA" w:rsidR="00DF3165" w:rsidRPr="00966B5E" w:rsidRDefault="00DF3165" w:rsidP="00D040A7">
            <w:pPr>
              <w:pStyle w:val="14"/>
              <w:jc w:val="center"/>
              <w:rPr>
                <w:bCs/>
                <w:color w:val="000000" w:themeColor="text1"/>
              </w:rPr>
            </w:pPr>
            <w:r w:rsidRPr="00966B5E">
              <w:rPr>
                <w:rFonts w:hint="eastAsia"/>
                <w:bCs/>
                <w:color w:val="000000" w:themeColor="text1"/>
              </w:rPr>
              <w:t>員額</w:t>
            </w:r>
          </w:p>
        </w:tc>
        <w:tc>
          <w:tcPr>
            <w:tcW w:w="1357" w:type="dxa"/>
            <w:tcBorders>
              <w:top w:val="single" w:sz="4" w:space="0" w:color="auto"/>
            </w:tcBorders>
            <w:shd w:val="clear" w:color="auto" w:fill="D9D9D9" w:themeFill="background1" w:themeFillShade="D9"/>
            <w:vAlign w:val="center"/>
          </w:tcPr>
          <w:p w14:paraId="494DCC72" w14:textId="77777777" w:rsidR="00D040A7" w:rsidRPr="00966B5E" w:rsidRDefault="00DF3165" w:rsidP="00D040A7">
            <w:pPr>
              <w:pStyle w:val="14"/>
              <w:jc w:val="center"/>
              <w:rPr>
                <w:bCs/>
                <w:color w:val="000000" w:themeColor="text1"/>
              </w:rPr>
            </w:pPr>
            <w:r w:rsidRPr="00966B5E">
              <w:rPr>
                <w:rFonts w:hint="eastAsia"/>
                <w:bCs/>
                <w:color w:val="000000" w:themeColor="text1"/>
              </w:rPr>
              <w:t>現職</w:t>
            </w:r>
          </w:p>
          <w:p w14:paraId="05B05BF6" w14:textId="4997380B" w:rsidR="00DF3165" w:rsidRPr="00966B5E" w:rsidRDefault="00DF3165" w:rsidP="00D040A7">
            <w:pPr>
              <w:pStyle w:val="14"/>
              <w:jc w:val="center"/>
              <w:rPr>
                <w:bCs/>
                <w:color w:val="000000" w:themeColor="text1"/>
              </w:rPr>
            </w:pPr>
            <w:r w:rsidRPr="00966B5E">
              <w:rPr>
                <w:rFonts w:hint="eastAsia"/>
                <w:bCs/>
                <w:color w:val="000000" w:themeColor="text1"/>
              </w:rPr>
              <w:t>員額</w:t>
            </w:r>
          </w:p>
        </w:tc>
        <w:tc>
          <w:tcPr>
            <w:tcW w:w="1357" w:type="dxa"/>
            <w:tcBorders>
              <w:top w:val="single" w:sz="4" w:space="0" w:color="auto"/>
            </w:tcBorders>
            <w:shd w:val="clear" w:color="auto" w:fill="D9D9D9" w:themeFill="background1" w:themeFillShade="D9"/>
            <w:vAlign w:val="center"/>
          </w:tcPr>
          <w:p w14:paraId="639589D6" w14:textId="77777777" w:rsidR="00DF3165" w:rsidRPr="00966B5E" w:rsidRDefault="00DF3165" w:rsidP="00D040A7">
            <w:pPr>
              <w:pStyle w:val="14"/>
              <w:jc w:val="center"/>
              <w:rPr>
                <w:bCs/>
                <w:color w:val="000000" w:themeColor="text1"/>
              </w:rPr>
            </w:pPr>
            <w:r w:rsidRPr="00966B5E">
              <w:rPr>
                <w:rFonts w:hint="eastAsia"/>
                <w:bCs/>
                <w:color w:val="000000" w:themeColor="text1"/>
              </w:rPr>
              <w:t>缺額數</w:t>
            </w:r>
          </w:p>
          <w:p w14:paraId="59C4A9F5" w14:textId="7AD5B167" w:rsidR="00DF3165" w:rsidRPr="00966B5E" w:rsidRDefault="00DF3165" w:rsidP="00D040A7">
            <w:pPr>
              <w:pStyle w:val="14"/>
              <w:jc w:val="center"/>
              <w:rPr>
                <w:bCs/>
                <w:color w:val="000000" w:themeColor="text1"/>
              </w:rPr>
            </w:pPr>
            <w:r w:rsidRPr="00966B5E">
              <w:rPr>
                <w:rFonts w:hint="eastAsia"/>
                <w:bCs/>
                <w:color w:val="000000" w:themeColor="text1"/>
              </w:rPr>
              <w:t>(B)</w:t>
            </w:r>
          </w:p>
        </w:tc>
        <w:tc>
          <w:tcPr>
            <w:tcW w:w="1358" w:type="dxa"/>
            <w:tcBorders>
              <w:top w:val="single" w:sz="4" w:space="0" w:color="auto"/>
            </w:tcBorders>
            <w:shd w:val="clear" w:color="auto" w:fill="D9D9D9" w:themeFill="background1" w:themeFillShade="D9"/>
            <w:vAlign w:val="center"/>
          </w:tcPr>
          <w:p w14:paraId="7303B460" w14:textId="1169A25E" w:rsidR="00DF3165" w:rsidRPr="00966B5E" w:rsidRDefault="00DF3165" w:rsidP="00D040A7">
            <w:pPr>
              <w:pStyle w:val="14"/>
              <w:jc w:val="center"/>
              <w:rPr>
                <w:bCs/>
                <w:color w:val="000000" w:themeColor="text1"/>
              </w:rPr>
            </w:pPr>
            <w:r w:rsidRPr="00966B5E">
              <w:rPr>
                <w:rFonts w:hint="eastAsia"/>
                <w:bCs/>
                <w:color w:val="000000" w:themeColor="text1"/>
              </w:rPr>
              <w:t>缺額率</w:t>
            </w:r>
          </w:p>
          <w:p w14:paraId="68B901AE" w14:textId="0C62BF58" w:rsidR="00DF3165" w:rsidRPr="00966B5E" w:rsidRDefault="00AC48CA" w:rsidP="00D040A7">
            <w:pPr>
              <w:pStyle w:val="14"/>
              <w:jc w:val="center"/>
              <w:rPr>
                <w:bCs/>
                <w:color w:val="000000" w:themeColor="text1"/>
              </w:rPr>
            </w:pPr>
            <w:r w:rsidRPr="00966B5E">
              <w:rPr>
                <w:rFonts w:hint="eastAsia"/>
                <w:bCs/>
                <w:color w:val="000000" w:themeColor="text1"/>
              </w:rPr>
              <w:t>(B/A)</w:t>
            </w:r>
          </w:p>
        </w:tc>
      </w:tr>
      <w:tr w:rsidR="001C271E" w:rsidRPr="00966B5E" w14:paraId="5843CF83" w14:textId="3C0E10C7" w:rsidTr="00D040A7">
        <w:trPr>
          <w:trHeight w:val="397"/>
        </w:trPr>
        <w:tc>
          <w:tcPr>
            <w:tcW w:w="3421" w:type="dxa"/>
            <w:vAlign w:val="center"/>
          </w:tcPr>
          <w:p w14:paraId="5A365B9E" w14:textId="7D4C210D" w:rsidR="00DF3165" w:rsidRPr="00966B5E" w:rsidRDefault="00DF3165" w:rsidP="00D040A7">
            <w:pPr>
              <w:pStyle w:val="14"/>
              <w:rPr>
                <w:bCs/>
                <w:color w:val="000000" w:themeColor="text1"/>
              </w:rPr>
            </w:pPr>
            <w:r w:rsidRPr="00966B5E">
              <w:rPr>
                <w:rFonts w:hint="eastAsia"/>
                <w:bCs/>
                <w:color w:val="000000" w:themeColor="text1"/>
              </w:rPr>
              <w:t>基隆市動物保護防疫所</w:t>
            </w:r>
          </w:p>
        </w:tc>
        <w:tc>
          <w:tcPr>
            <w:tcW w:w="1357" w:type="dxa"/>
            <w:vAlign w:val="center"/>
          </w:tcPr>
          <w:p w14:paraId="7265A5AC" w14:textId="14EF9854"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w:t>
            </w:r>
          </w:p>
        </w:tc>
        <w:tc>
          <w:tcPr>
            <w:tcW w:w="1357" w:type="dxa"/>
            <w:vAlign w:val="center"/>
          </w:tcPr>
          <w:p w14:paraId="40919931" w14:textId="46B3866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w:t>
            </w:r>
          </w:p>
        </w:tc>
        <w:tc>
          <w:tcPr>
            <w:tcW w:w="1357" w:type="dxa"/>
            <w:vAlign w:val="center"/>
          </w:tcPr>
          <w:p w14:paraId="2CAEC13F" w14:textId="7038575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4</w:t>
            </w:r>
          </w:p>
        </w:tc>
        <w:tc>
          <w:tcPr>
            <w:tcW w:w="1357" w:type="dxa"/>
            <w:vAlign w:val="center"/>
          </w:tcPr>
          <w:p w14:paraId="47385C90" w14:textId="3C7A8ADA"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w:t>
            </w:r>
          </w:p>
        </w:tc>
        <w:tc>
          <w:tcPr>
            <w:tcW w:w="1358" w:type="dxa"/>
            <w:vAlign w:val="center"/>
          </w:tcPr>
          <w:p w14:paraId="02A66728" w14:textId="37AE38E4"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20.00</w:t>
            </w:r>
          </w:p>
        </w:tc>
      </w:tr>
      <w:tr w:rsidR="001C271E" w:rsidRPr="00966B5E" w14:paraId="10737020" w14:textId="44D01A3C" w:rsidTr="00D040A7">
        <w:trPr>
          <w:trHeight w:val="397"/>
        </w:trPr>
        <w:tc>
          <w:tcPr>
            <w:tcW w:w="3421" w:type="dxa"/>
            <w:vAlign w:val="center"/>
          </w:tcPr>
          <w:p w14:paraId="3C7CAE34" w14:textId="6C9CDA91" w:rsidR="00DF3165" w:rsidRPr="00966B5E" w:rsidRDefault="00DF3165" w:rsidP="00D040A7">
            <w:pPr>
              <w:pStyle w:val="14"/>
              <w:rPr>
                <w:bCs/>
                <w:color w:val="000000" w:themeColor="text1"/>
              </w:rPr>
            </w:pPr>
            <w:r w:rsidRPr="00966B5E">
              <w:rPr>
                <w:rFonts w:hint="eastAsia"/>
                <w:bCs/>
                <w:color w:val="000000" w:themeColor="text1"/>
              </w:rPr>
              <w:t>新北市政府動物保護防疫處</w:t>
            </w:r>
          </w:p>
        </w:tc>
        <w:tc>
          <w:tcPr>
            <w:tcW w:w="1357" w:type="dxa"/>
            <w:vAlign w:val="center"/>
          </w:tcPr>
          <w:p w14:paraId="1633E406" w14:textId="442DB186"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39</w:t>
            </w:r>
          </w:p>
        </w:tc>
        <w:tc>
          <w:tcPr>
            <w:tcW w:w="1357" w:type="dxa"/>
            <w:vAlign w:val="center"/>
          </w:tcPr>
          <w:p w14:paraId="5FBF7991" w14:textId="280043D6"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39</w:t>
            </w:r>
          </w:p>
        </w:tc>
        <w:tc>
          <w:tcPr>
            <w:tcW w:w="1357" w:type="dxa"/>
            <w:vAlign w:val="center"/>
          </w:tcPr>
          <w:p w14:paraId="4FA7A324" w14:textId="2D3740A2"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27</w:t>
            </w:r>
          </w:p>
        </w:tc>
        <w:tc>
          <w:tcPr>
            <w:tcW w:w="1357" w:type="dxa"/>
            <w:vAlign w:val="center"/>
          </w:tcPr>
          <w:p w14:paraId="6D2A7265" w14:textId="3BB7632A"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12</w:t>
            </w:r>
          </w:p>
        </w:tc>
        <w:tc>
          <w:tcPr>
            <w:tcW w:w="1358" w:type="dxa"/>
            <w:vAlign w:val="center"/>
          </w:tcPr>
          <w:p w14:paraId="7E8B4C2F" w14:textId="31C944B1"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30.77</w:t>
            </w:r>
          </w:p>
        </w:tc>
      </w:tr>
      <w:tr w:rsidR="001C271E" w:rsidRPr="00966B5E" w14:paraId="01D4E235" w14:textId="40F6967E" w:rsidTr="00D040A7">
        <w:trPr>
          <w:trHeight w:val="397"/>
        </w:trPr>
        <w:tc>
          <w:tcPr>
            <w:tcW w:w="3421" w:type="dxa"/>
            <w:vAlign w:val="center"/>
          </w:tcPr>
          <w:p w14:paraId="37A1309A" w14:textId="5879EDC7" w:rsidR="00DF3165" w:rsidRPr="00966B5E" w:rsidRDefault="00DF3165" w:rsidP="00D040A7">
            <w:pPr>
              <w:pStyle w:val="14"/>
              <w:rPr>
                <w:bCs/>
                <w:color w:val="000000" w:themeColor="text1"/>
              </w:rPr>
            </w:pPr>
            <w:r w:rsidRPr="00966B5E">
              <w:rPr>
                <w:rFonts w:hint="eastAsia"/>
                <w:bCs/>
                <w:color w:val="000000" w:themeColor="text1"/>
              </w:rPr>
              <w:t>臺北市動物保護處</w:t>
            </w:r>
          </w:p>
        </w:tc>
        <w:tc>
          <w:tcPr>
            <w:tcW w:w="1357" w:type="dxa"/>
            <w:vAlign w:val="center"/>
          </w:tcPr>
          <w:p w14:paraId="3DD24788" w14:textId="056413B5"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27</w:t>
            </w:r>
          </w:p>
        </w:tc>
        <w:tc>
          <w:tcPr>
            <w:tcW w:w="1357" w:type="dxa"/>
            <w:vAlign w:val="center"/>
          </w:tcPr>
          <w:p w14:paraId="470F001A" w14:textId="6B54CB3C"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27</w:t>
            </w:r>
          </w:p>
        </w:tc>
        <w:tc>
          <w:tcPr>
            <w:tcW w:w="1357" w:type="dxa"/>
            <w:vAlign w:val="center"/>
          </w:tcPr>
          <w:p w14:paraId="2583BB2A" w14:textId="2F05BDC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23</w:t>
            </w:r>
          </w:p>
        </w:tc>
        <w:tc>
          <w:tcPr>
            <w:tcW w:w="1357" w:type="dxa"/>
            <w:vAlign w:val="center"/>
          </w:tcPr>
          <w:p w14:paraId="49B00C4E" w14:textId="0A4D3975"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4</w:t>
            </w:r>
          </w:p>
        </w:tc>
        <w:tc>
          <w:tcPr>
            <w:tcW w:w="1358" w:type="dxa"/>
            <w:vAlign w:val="center"/>
          </w:tcPr>
          <w:p w14:paraId="4EF83D82" w14:textId="115D072E"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14.81</w:t>
            </w:r>
          </w:p>
        </w:tc>
      </w:tr>
      <w:tr w:rsidR="001C271E" w:rsidRPr="00966B5E" w14:paraId="3F3B78B4" w14:textId="245C86FC" w:rsidTr="00D040A7">
        <w:trPr>
          <w:trHeight w:val="397"/>
        </w:trPr>
        <w:tc>
          <w:tcPr>
            <w:tcW w:w="3421" w:type="dxa"/>
            <w:vAlign w:val="center"/>
          </w:tcPr>
          <w:p w14:paraId="5EF6C4DF" w14:textId="58A3C3EF" w:rsidR="00DF3165" w:rsidRPr="00966B5E" w:rsidRDefault="00DF3165" w:rsidP="00D040A7">
            <w:pPr>
              <w:pStyle w:val="14"/>
              <w:rPr>
                <w:bCs/>
                <w:color w:val="000000" w:themeColor="text1"/>
              </w:rPr>
            </w:pPr>
            <w:r w:rsidRPr="00966B5E">
              <w:rPr>
                <w:rFonts w:hint="eastAsia"/>
                <w:bCs/>
                <w:color w:val="000000" w:themeColor="text1"/>
              </w:rPr>
              <w:t>桃園市政府動物保護處</w:t>
            </w:r>
          </w:p>
        </w:tc>
        <w:tc>
          <w:tcPr>
            <w:tcW w:w="1357" w:type="dxa"/>
            <w:vAlign w:val="center"/>
          </w:tcPr>
          <w:p w14:paraId="3BEB9301" w14:textId="4FA1F4A7"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52</w:t>
            </w:r>
          </w:p>
        </w:tc>
        <w:tc>
          <w:tcPr>
            <w:tcW w:w="1357" w:type="dxa"/>
            <w:vAlign w:val="center"/>
          </w:tcPr>
          <w:p w14:paraId="57735EBC" w14:textId="13337886"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52</w:t>
            </w:r>
          </w:p>
        </w:tc>
        <w:tc>
          <w:tcPr>
            <w:tcW w:w="1357" w:type="dxa"/>
            <w:vAlign w:val="center"/>
          </w:tcPr>
          <w:p w14:paraId="0006362E" w14:textId="38A35597"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45</w:t>
            </w:r>
          </w:p>
        </w:tc>
        <w:tc>
          <w:tcPr>
            <w:tcW w:w="1357" w:type="dxa"/>
            <w:vAlign w:val="center"/>
          </w:tcPr>
          <w:p w14:paraId="09593B10" w14:textId="6D17627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7</w:t>
            </w:r>
          </w:p>
        </w:tc>
        <w:tc>
          <w:tcPr>
            <w:tcW w:w="1358" w:type="dxa"/>
            <w:vAlign w:val="center"/>
          </w:tcPr>
          <w:p w14:paraId="0CB33476" w14:textId="38E9312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13.46</w:t>
            </w:r>
          </w:p>
        </w:tc>
      </w:tr>
      <w:tr w:rsidR="001C271E" w:rsidRPr="00966B5E" w14:paraId="7460AD17" w14:textId="51F04E36" w:rsidTr="00D040A7">
        <w:trPr>
          <w:trHeight w:val="397"/>
        </w:trPr>
        <w:tc>
          <w:tcPr>
            <w:tcW w:w="3421" w:type="dxa"/>
            <w:vAlign w:val="center"/>
          </w:tcPr>
          <w:p w14:paraId="6792791C" w14:textId="1DA07D18" w:rsidR="00DF3165" w:rsidRPr="00966B5E" w:rsidRDefault="00DF3165" w:rsidP="00D040A7">
            <w:pPr>
              <w:pStyle w:val="14"/>
              <w:rPr>
                <w:bCs/>
                <w:color w:val="000000" w:themeColor="text1"/>
              </w:rPr>
            </w:pPr>
            <w:r w:rsidRPr="00966B5E">
              <w:rPr>
                <w:rFonts w:hint="eastAsia"/>
                <w:bCs/>
                <w:color w:val="000000" w:themeColor="text1"/>
              </w:rPr>
              <w:t>新竹縣動物保護防疫所</w:t>
            </w:r>
          </w:p>
        </w:tc>
        <w:tc>
          <w:tcPr>
            <w:tcW w:w="1357" w:type="dxa"/>
            <w:vAlign w:val="center"/>
          </w:tcPr>
          <w:p w14:paraId="793D0820" w14:textId="352841B3"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22</w:t>
            </w:r>
          </w:p>
        </w:tc>
        <w:tc>
          <w:tcPr>
            <w:tcW w:w="1357" w:type="dxa"/>
            <w:vAlign w:val="center"/>
          </w:tcPr>
          <w:p w14:paraId="356DB57A" w14:textId="646D2FCA"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22</w:t>
            </w:r>
          </w:p>
        </w:tc>
        <w:tc>
          <w:tcPr>
            <w:tcW w:w="1357" w:type="dxa"/>
            <w:vAlign w:val="center"/>
          </w:tcPr>
          <w:p w14:paraId="4CD7DAEB" w14:textId="4BCF4853"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22</w:t>
            </w:r>
          </w:p>
        </w:tc>
        <w:tc>
          <w:tcPr>
            <w:tcW w:w="1357" w:type="dxa"/>
            <w:vAlign w:val="center"/>
          </w:tcPr>
          <w:p w14:paraId="0FF63BCC" w14:textId="6A16803A"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c>
          <w:tcPr>
            <w:tcW w:w="1358" w:type="dxa"/>
            <w:vAlign w:val="center"/>
          </w:tcPr>
          <w:p w14:paraId="0AF54211" w14:textId="7AB45C0F"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r>
      <w:tr w:rsidR="001C271E" w:rsidRPr="00966B5E" w14:paraId="6F132A2F" w14:textId="7DF42E7C" w:rsidTr="00D040A7">
        <w:trPr>
          <w:trHeight w:val="397"/>
        </w:trPr>
        <w:tc>
          <w:tcPr>
            <w:tcW w:w="3421" w:type="dxa"/>
            <w:vAlign w:val="center"/>
          </w:tcPr>
          <w:p w14:paraId="3BDD3D19" w14:textId="30EBD052" w:rsidR="00DF3165" w:rsidRPr="00966B5E" w:rsidRDefault="00DF3165" w:rsidP="00D040A7">
            <w:pPr>
              <w:pStyle w:val="14"/>
              <w:rPr>
                <w:bCs/>
                <w:color w:val="000000" w:themeColor="text1"/>
              </w:rPr>
            </w:pPr>
            <w:r w:rsidRPr="00966B5E">
              <w:rPr>
                <w:rFonts w:hint="eastAsia"/>
                <w:bCs/>
                <w:color w:val="000000" w:themeColor="text1"/>
              </w:rPr>
              <w:t>新竹市動物保護及防疫所</w:t>
            </w:r>
          </w:p>
        </w:tc>
        <w:tc>
          <w:tcPr>
            <w:tcW w:w="1357" w:type="dxa"/>
            <w:vAlign w:val="center"/>
          </w:tcPr>
          <w:p w14:paraId="317DB7BB" w14:textId="7C42165F"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w:t>
            </w:r>
          </w:p>
        </w:tc>
        <w:tc>
          <w:tcPr>
            <w:tcW w:w="1357" w:type="dxa"/>
            <w:vAlign w:val="center"/>
          </w:tcPr>
          <w:p w14:paraId="3EFE5DFF" w14:textId="0E612A88"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w:t>
            </w:r>
          </w:p>
        </w:tc>
        <w:tc>
          <w:tcPr>
            <w:tcW w:w="1357" w:type="dxa"/>
            <w:vAlign w:val="center"/>
          </w:tcPr>
          <w:p w14:paraId="3F68CA0A" w14:textId="40A96C2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w:t>
            </w:r>
          </w:p>
        </w:tc>
        <w:tc>
          <w:tcPr>
            <w:tcW w:w="1357" w:type="dxa"/>
            <w:vAlign w:val="center"/>
          </w:tcPr>
          <w:p w14:paraId="321BC9A2" w14:textId="3EA7490C"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w:t>
            </w:r>
          </w:p>
        </w:tc>
        <w:tc>
          <w:tcPr>
            <w:tcW w:w="1358" w:type="dxa"/>
            <w:vAlign w:val="center"/>
          </w:tcPr>
          <w:p w14:paraId="1BA8409D" w14:textId="73D48D3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40.00</w:t>
            </w:r>
          </w:p>
        </w:tc>
      </w:tr>
      <w:tr w:rsidR="001C271E" w:rsidRPr="00966B5E" w14:paraId="1A653E8A" w14:textId="20C37A5D" w:rsidTr="00D040A7">
        <w:trPr>
          <w:trHeight w:val="397"/>
        </w:trPr>
        <w:tc>
          <w:tcPr>
            <w:tcW w:w="3421" w:type="dxa"/>
            <w:vAlign w:val="center"/>
          </w:tcPr>
          <w:p w14:paraId="4D464136" w14:textId="61A3A205" w:rsidR="00DF3165" w:rsidRPr="00966B5E" w:rsidRDefault="00DF3165" w:rsidP="00D040A7">
            <w:pPr>
              <w:pStyle w:val="14"/>
              <w:rPr>
                <w:bCs/>
                <w:color w:val="000000" w:themeColor="text1"/>
              </w:rPr>
            </w:pPr>
            <w:r w:rsidRPr="00966B5E">
              <w:rPr>
                <w:rFonts w:hint="eastAsia"/>
                <w:bCs/>
                <w:color w:val="000000" w:themeColor="text1"/>
              </w:rPr>
              <w:t>苗栗縣動物保護防疫所</w:t>
            </w:r>
          </w:p>
        </w:tc>
        <w:tc>
          <w:tcPr>
            <w:tcW w:w="1357" w:type="dxa"/>
            <w:vAlign w:val="center"/>
          </w:tcPr>
          <w:p w14:paraId="1B40A370" w14:textId="32AA1745"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14</w:t>
            </w:r>
          </w:p>
        </w:tc>
        <w:tc>
          <w:tcPr>
            <w:tcW w:w="1357" w:type="dxa"/>
            <w:vAlign w:val="center"/>
          </w:tcPr>
          <w:p w14:paraId="19CACBF8" w14:textId="424B779A"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14</w:t>
            </w:r>
          </w:p>
        </w:tc>
        <w:tc>
          <w:tcPr>
            <w:tcW w:w="1357" w:type="dxa"/>
            <w:vAlign w:val="center"/>
          </w:tcPr>
          <w:p w14:paraId="13FF9920" w14:textId="6438180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12</w:t>
            </w:r>
          </w:p>
        </w:tc>
        <w:tc>
          <w:tcPr>
            <w:tcW w:w="1357" w:type="dxa"/>
            <w:vAlign w:val="center"/>
          </w:tcPr>
          <w:p w14:paraId="4FA224A9" w14:textId="56FD95A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w:t>
            </w:r>
          </w:p>
        </w:tc>
        <w:tc>
          <w:tcPr>
            <w:tcW w:w="1358" w:type="dxa"/>
            <w:vAlign w:val="center"/>
          </w:tcPr>
          <w:p w14:paraId="063A0586" w14:textId="3C3AB141"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14.29</w:t>
            </w:r>
          </w:p>
        </w:tc>
      </w:tr>
      <w:tr w:rsidR="001C271E" w:rsidRPr="00966B5E" w14:paraId="69F8218B" w14:textId="7AF2A0F2" w:rsidTr="00D040A7">
        <w:trPr>
          <w:trHeight w:val="397"/>
        </w:trPr>
        <w:tc>
          <w:tcPr>
            <w:tcW w:w="3421" w:type="dxa"/>
            <w:vAlign w:val="center"/>
          </w:tcPr>
          <w:p w14:paraId="391CF120" w14:textId="5D8B778D" w:rsidR="00DF3165" w:rsidRPr="00966B5E" w:rsidRDefault="00DF3165" w:rsidP="00D040A7">
            <w:pPr>
              <w:pStyle w:val="14"/>
              <w:rPr>
                <w:bCs/>
                <w:color w:val="000000" w:themeColor="text1"/>
              </w:rPr>
            </w:pPr>
            <w:r w:rsidRPr="00966B5E">
              <w:rPr>
                <w:rFonts w:hint="eastAsia"/>
                <w:bCs/>
                <w:color w:val="000000" w:themeColor="text1"/>
              </w:rPr>
              <w:t>臺中市動物保護防疫處</w:t>
            </w:r>
          </w:p>
        </w:tc>
        <w:tc>
          <w:tcPr>
            <w:tcW w:w="1357" w:type="dxa"/>
            <w:vAlign w:val="center"/>
          </w:tcPr>
          <w:p w14:paraId="265B2CEC" w14:textId="5963502E"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67</w:t>
            </w:r>
          </w:p>
        </w:tc>
        <w:tc>
          <w:tcPr>
            <w:tcW w:w="1357" w:type="dxa"/>
            <w:vAlign w:val="center"/>
          </w:tcPr>
          <w:p w14:paraId="12D71A7A" w14:textId="5207E21B"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67</w:t>
            </w:r>
          </w:p>
        </w:tc>
        <w:tc>
          <w:tcPr>
            <w:tcW w:w="1357" w:type="dxa"/>
            <w:vAlign w:val="center"/>
          </w:tcPr>
          <w:p w14:paraId="611F6B66" w14:textId="137A0725"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56</w:t>
            </w:r>
          </w:p>
        </w:tc>
        <w:tc>
          <w:tcPr>
            <w:tcW w:w="1357" w:type="dxa"/>
            <w:vAlign w:val="center"/>
          </w:tcPr>
          <w:p w14:paraId="0D6800EC" w14:textId="4B70C80B"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11</w:t>
            </w:r>
          </w:p>
        </w:tc>
        <w:tc>
          <w:tcPr>
            <w:tcW w:w="1358" w:type="dxa"/>
            <w:vAlign w:val="center"/>
          </w:tcPr>
          <w:p w14:paraId="491557C1" w14:textId="32AED3AB"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16.42</w:t>
            </w:r>
          </w:p>
        </w:tc>
      </w:tr>
      <w:tr w:rsidR="001C271E" w:rsidRPr="00966B5E" w14:paraId="4D54F249" w14:textId="52D45A0F" w:rsidTr="00D040A7">
        <w:trPr>
          <w:trHeight w:val="397"/>
        </w:trPr>
        <w:tc>
          <w:tcPr>
            <w:tcW w:w="3421" w:type="dxa"/>
            <w:vAlign w:val="center"/>
          </w:tcPr>
          <w:p w14:paraId="6F2BBA18" w14:textId="446BF170" w:rsidR="00DF3165" w:rsidRPr="00966B5E" w:rsidRDefault="00DF3165" w:rsidP="00D040A7">
            <w:pPr>
              <w:pStyle w:val="14"/>
              <w:rPr>
                <w:bCs/>
                <w:color w:val="000000" w:themeColor="text1"/>
              </w:rPr>
            </w:pPr>
            <w:r w:rsidRPr="00966B5E">
              <w:rPr>
                <w:rFonts w:hint="eastAsia"/>
                <w:bCs/>
                <w:color w:val="000000" w:themeColor="text1"/>
              </w:rPr>
              <w:t>彰化縣動物防疫所</w:t>
            </w:r>
            <w:r w:rsidR="00E129D6" w:rsidRPr="00966B5E">
              <w:rPr>
                <w:rFonts w:hint="eastAsia"/>
                <w:bCs/>
                <w:color w:val="000000" w:themeColor="text1"/>
              </w:rPr>
              <w:t>*</w:t>
            </w:r>
          </w:p>
        </w:tc>
        <w:tc>
          <w:tcPr>
            <w:tcW w:w="1357" w:type="dxa"/>
            <w:vAlign w:val="center"/>
          </w:tcPr>
          <w:p w14:paraId="7B8F1A6F" w14:textId="40B73147"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30</w:t>
            </w:r>
          </w:p>
        </w:tc>
        <w:tc>
          <w:tcPr>
            <w:tcW w:w="1357" w:type="dxa"/>
            <w:vAlign w:val="center"/>
          </w:tcPr>
          <w:p w14:paraId="3BF60DEF" w14:textId="4EEA3E1E"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30</w:t>
            </w:r>
          </w:p>
        </w:tc>
        <w:tc>
          <w:tcPr>
            <w:tcW w:w="1357" w:type="dxa"/>
            <w:vAlign w:val="center"/>
          </w:tcPr>
          <w:p w14:paraId="69815C2B" w14:textId="0B5DF02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29</w:t>
            </w:r>
          </w:p>
        </w:tc>
        <w:tc>
          <w:tcPr>
            <w:tcW w:w="1357" w:type="dxa"/>
            <w:vAlign w:val="center"/>
          </w:tcPr>
          <w:p w14:paraId="22B9CF5D" w14:textId="2DD1AC54"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w:t>
            </w:r>
          </w:p>
        </w:tc>
        <w:tc>
          <w:tcPr>
            <w:tcW w:w="1358" w:type="dxa"/>
            <w:vAlign w:val="center"/>
          </w:tcPr>
          <w:p w14:paraId="378FCE36" w14:textId="77FB24C7"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3.33</w:t>
            </w:r>
          </w:p>
        </w:tc>
      </w:tr>
      <w:tr w:rsidR="001C271E" w:rsidRPr="00966B5E" w14:paraId="08DEF257" w14:textId="22E6C283" w:rsidTr="00D040A7">
        <w:trPr>
          <w:trHeight w:val="397"/>
        </w:trPr>
        <w:tc>
          <w:tcPr>
            <w:tcW w:w="3421" w:type="dxa"/>
            <w:vAlign w:val="center"/>
          </w:tcPr>
          <w:p w14:paraId="4EDFA9A5" w14:textId="355AE618" w:rsidR="00DF3165" w:rsidRPr="00966B5E" w:rsidRDefault="00DF3165" w:rsidP="00D040A7">
            <w:pPr>
              <w:pStyle w:val="14"/>
              <w:rPr>
                <w:bCs/>
                <w:color w:val="000000" w:themeColor="text1"/>
              </w:rPr>
            </w:pPr>
            <w:r w:rsidRPr="00966B5E">
              <w:rPr>
                <w:rFonts w:hint="eastAsia"/>
                <w:bCs/>
                <w:color w:val="000000" w:themeColor="text1"/>
              </w:rPr>
              <w:t>南投縣家畜疾病防治所</w:t>
            </w:r>
          </w:p>
        </w:tc>
        <w:tc>
          <w:tcPr>
            <w:tcW w:w="1357" w:type="dxa"/>
            <w:vAlign w:val="center"/>
          </w:tcPr>
          <w:p w14:paraId="757BF196" w14:textId="5FCCEEE7"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20</w:t>
            </w:r>
          </w:p>
        </w:tc>
        <w:tc>
          <w:tcPr>
            <w:tcW w:w="1357" w:type="dxa"/>
            <w:vAlign w:val="center"/>
          </w:tcPr>
          <w:p w14:paraId="2EEFEEBF" w14:textId="53F5EC55"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20</w:t>
            </w:r>
          </w:p>
        </w:tc>
        <w:tc>
          <w:tcPr>
            <w:tcW w:w="1357" w:type="dxa"/>
            <w:vAlign w:val="center"/>
          </w:tcPr>
          <w:p w14:paraId="45A6D48D" w14:textId="1C785F9C"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20</w:t>
            </w:r>
          </w:p>
        </w:tc>
        <w:tc>
          <w:tcPr>
            <w:tcW w:w="1357" w:type="dxa"/>
            <w:vAlign w:val="center"/>
          </w:tcPr>
          <w:p w14:paraId="2C3503C9" w14:textId="50F89845"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c>
          <w:tcPr>
            <w:tcW w:w="1358" w:type="dxa"/>
            <w:vAlign w:val="center"/>
          </w:tcPr>
          <w:p w14:paraId="09C0EDB7" w14:textId="743C9E16"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r>
      <w:tr w:rsidR="001C271E" w:rsidRPr="00966B5E" w14:paraId="6926E826" w14:textId="496C3BF4" w:rsidTr="00D040A7">
        <w:trPr>
          <w:trHeight w:val="397"/>
        </w:trPr>
        <w:tc>
          <w:tcPr>
            <w:tcW w:w="3421" w:type="dxa"/>
            <w:vAlign w:val="center"/>
          </w:tcPr>
          <w:p w14:paraId="6C03AF8C" w14:textId="10DAFF88" w:rsidR="00DF3165" w:rsidRPr="00966B5E" w:rsidRDefault="00DF3165" w:rsidP="00D040A7">
            <w:pPr>
              <w:pStyle w:val="14"/>
              <w:rPr>
                <w:bCs/>
                <w:color w:val="000000" w:themeColor="text1"/>
              </w:rPr>
            </w:pPr>
            <w:r w:rsidRPr="00966B5E">
              <w:rPr>
                <w:rFonts w:hint="eastAsia"/>
                <w:bCs/>
                <w:color w:val="000000" w:themeColor="text1"/>
              </w:rPr>
              <w:t>雲林縣動植物防疫所</w:t>
            </w:r>
            <w:r w:rsidR="00E129D6" w:rsidRPr="00966B5E">
              <w:rPr>
                <w:rFonts w:hint="eastAsia"/>
                <w:bCs/>
                <w:color w:val="000000" w:themeColor="text1"/>
              </w:rPr>
              <w:t>*</w:t>
            </w:r>
          </w:p>
        </w:tc>
        <w:tc>
          <w:tcPr>
            <w:tcW w:w="1357" w:type="dxa"/>
            <w:vAlign w:val="center"/>
          </w:tcPr>
          <w:p w14:paraId="647273AF" w14:textId="6BF67C8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37</w:t>
            </w:r>
          </w:p>
        </w:tc>
        <w:tc>
          <w:tcPr>
            <w:tcW w:w="1357" w:type="dxa"/>
            <w:vAlign w:val="center"/>
          </w:tcPr>
          <w:p w14:paraId="15CCFB16" w14:textId="6A147C11"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37</w:t>
            </w:r>
          </w:p>
        </w:tc>
        <w:tc>
          <w:tcPr>
            <w:tcW w:w="1357" w:type="dxa"/>
            <w:vAlign w:val="center"/>
          </w:tcPr>
          <w:p w14:paraId="73C92DCA" w14:textId="2EE89263"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31</w:t>
            </w:r>
          </w:p>
        </w:tc>
        <w:tc>
          <w:tcPr>
            <w:tcW w:w="1357" w:type="dxa"/>
            <w:vAlign w:val="center"/>
          </w:tcPr>
          <w:p w14:paraId="07EEA46F" w14:textId="2B449D42"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6</w:t>
            </w:r>
          </w:p>
        </w:tc>
        <w:tc>
          <w:tcPr>
            <w:tcW w:w="1358" w:type="dxa"/>
            <w:vAlign w:val="center"/>
          </w:tcPr>
          <w:p w14:paraId="5844DB80" w14:textId="4EE82485"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16.22</w:t>
            </w:r>
          </w:p>
        </w:tc>
      </w:tr>
      <w:tr w:rsidR="001C271E" w:rsidRPr="00966B5E" w14:paraId="4E4EE9DE" w14:textId="64A5B1DD" w:rsidTr="00D040A7">
        <w:trPr>
          <w:trHeight w:val="397"/>
        </w:trPr>
        <w:tc>
          <w:tcPr>
            <w:tcW w:w="3421" w:type="dxa"/>
            <w:vAlign w:val="center"/>
          </w:tcPr>
          <w:p w14:paraId="14A4F1FE" w14:textId="3C89C7C4" w:rsidR="00DF3165" w:rsidRPr="00966B5E" w:rsidRDefault="00DF3165" w:rsidP="00D040A7">
            <w:pPr>
              <w:pStyle w:val="14"/>
              <w:rPr>
                <w:bCs/>
                <w:color w:val="000000" w:themeColor="text1"/>
              </w:rPr>
            </w:pPr>
            <w:r w:rsidRPr="00966B5E">
              <w:rPr>
                <w:rFonts w:hint="eastAsia"/>
                <w:bCs/>
                <w:color w:val="000000" w:themeColor="text1"/>
              </w:rPr>
              <w:t>嘉義縣家畜疾病防治所</w:t>
            </w:r>
            <w:r w:rsidR="00E129D6" w:rsidRPr="00966B5E">
              <w:rPr>
                <w:rFonts w:hint="eastAsia"/>
                <w:bCs/>
                <w:color w:val="000000" w:themeColor="text1"/>
              </w:rPr>
              <w:t>*</w:t>
            </w:r>
          </w:p>
        </w:tc>
        <w:tc>
          <w:tcPr>
            <w:tcW w:w="1357" w:type="dxa"/>
            <w:vAlign w:val="center"/>
          </w:tcPr>
          <w:p w14:paraId="16E45E3D" w14:textId="0251B6C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24</w:t>
            </w:r>
          </w:p>
        </w:tc>
        <w:tc>
          <w:tcPr>
            <w:tcW w:w="1357" w:type="dxa"/>
            <w:vAlign w:val="center"/>
          </w:tcPr>
          <w:p w14:paraId="52001024" w14:textId="13DDED47"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24</w:t>
            </w:r>
          </w:p>
        </w:tc>
        <w:tc>
          <w:tcPr>
            <w:tcW w:w="1357" w:type="dxa"/>
            <w:vAlign w:val="center"/>
          </w:tcPr>
          <w:p w14:paraId="677827F1" w14:textId="43E46F5F"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21</w:t>
            </w:r>
          </w:p>
        </w:tc>
        <w:tc>
          <w:tcPr>
            <w:tcW w:w="1357" w:type="dxa"/>
            <w:vAlign w:val="center"/>
          </w:tcPr>
          <w:p w14:paraId="07A133DA" w14:textId="2D91714B"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w:t>
            </w:r>
          </w:p>
        </w:tc>
        <w:tc>
          <w:tcPr>
            <w:tcW w:w="1358" w:type="dxa"/>
            <w:vAlign w:val="center"/>
          </w:tcPr>
          <w:p w14:paraId="43A5487F" w14:textId="3ACDEAB1"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12.50</w:t>
            </w:r>
          </w:p>
        </w:tc>
      </w:tr>
      <w:tr w:rsidR="001C271E" w:rsidRPr="00966B5E" w14:paraId="3B093ED8" w14:textId="36DB087A" w:rsidTr="00D040A7">
        <w:trPr>
          <w:trHeight w:val="397"/>
        </w:trPr>
        <w:tc>
          <w:tcPr>
            <w:tcW w:w="3421" w:type="dxa"/>
            <w:vAlign w:val="center"/>
          </w:tcPr>
          <w:p w14:paraId="446EC1EA" w14:textId="595AFEBF" w:rsidR="00DF3165" w:rsidRPr="00966B5E" w:rsidRDefault="00DF3165" w:rsidP="00D040A7">
            <w:pPr>
              <w:pStyle w:val="14"/>
              <w:rPr>
                <w:bCs/>
                <w:color w:val="000000" w:themeColor="text1"/>
              </w:rPr>
            </w:pPr>
            <w:r w:rsidRPr="00966B5E">
              <w:rPr>
                <w:rFonts w:hint="eastAsia"/>
                <w:bCs/>
                <w:color w:val="000000" w:themeColor="text1"/>
              </w:rPr>
              <w:t>嘉義市政府建設處</w:t>
            </w:r>
          </w:p>
        </w:tc>
        <w:tc>
          <w:tcPr>
            <w:tcW w:w="1357" w:type="dxa"/>
            <w:vAlign w:val="center"/>
          </w:tcPr>
          <w:p w14:paraId="681206CC" w14:textId="3FB425A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w:t>
            </w:r>
          </w:p>
        </w:tc>
        <w:tc>
          <w:tcPr>
            <w:tcW w:w="1357" w:type="dxa"/>
            <w:vAlign w:val="center"/>
          </w:tcPr>
          <w:p w14:paraId="169BA351" w14:textId="7D158EF2"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w:t>
            </w:r>
          </w:p>
        </w:tc>
        <w:tc>
          <w:tcPr>
            <w:tcW w:w="1357" w:type="dxa"/>
            <w:vAlign w:val="center"/>
          </w:tcPr>
          <w:p w14:paraId="6BD520C8" w14:textId="3F19CFDA"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w:t>
            </w:r>
          </w:p>
        </w:tc>
        <w:tc>
          <w:tcPr>
            <w:tcW w:w="1357" w:type="dxa"/>
            <w:vAlign w:val="center"/>
          </w:tcPr>
          <w:p w14:paraId="6A5787FF" w14:textId="5C47B47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c>
          <w:tcPr>
            <w:tcW w:w="1358" w:type="dxa"/>
            <w:vAlign w:val="center"/>
          </w:tcPr>
          <w:p w14:paraId="0BE11015" w14:textId="5489AEE6"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r>
      <w:tr w:rsidR="001C271E" w:rsidRPr="00966B5E" w14:paraId="45FA7044" w14:textId="5432AE59" w:rsidTr="00D040A7">
        <w:trPr>
          <w:trHeight w:val="397"/>
        </w:trPr>
        <w:tc>
          <w:tcPr>
            <w:tcW w:w="3421" w:type="dxa"/>
            <w:vAlign w:val="center"/>
          </w:tcPr>
          <w:p w14:paraId="6CBCABF3" w14:textId="0CC18F5C" w:rsidR="00DF3165" w:rsidRPr="00966B5E" w:rsidRDefault="00DF3165" w:rsidP="00D040A7">
            <w:pPr>
              <w:pStyle w:val="14"/>
              <w:rPr>
                <w:bCs/>
                <w:color w:val="000000" w:themeColor="text1"/>
              </w:rPr>
            </w:pPr>
            <w:r w:rsidRPr="00966B5E">
              <w:rPr>
                <w:rFonts w:hint="eastAsia"/>
                <w:bCs/>
                <w:color w:val="000000" w:themeColor="text1"/>
              </w:rPr>
              <w:t>臺南市動物防疫保護處</w:t>
            </w:r>
            <w:r w:rsidR="00E129D6" w:rsidRPr="00966B5E">
              <w:rPr>
                <w:rFonts w:hint="eastAsia"/>
                <w:bCs/>
                <w:color w:val="000000" w:themeColor="text1"/>
              </w:rPr>
              <w:t>*</w:t>
            </w:r>
          </w:p>
        </w:tc>
        <w:tc>
          <w:tcPr>
            <w:tcW w:w="1357" w:type="dxa"/>
            <w:vAlign w:val="center"/>
          </w:tcPr>
          <w:p w14:paraId="1D1D6E0F" w14:textId="45E20926"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81</w:t>
            </w:r>
          </w:p>
        </w:tc>
        <w:tc>
          <w:tcPr>
            <w:tcW w:w="1357" w:type="dxa"/>
            <w:vAlign w:val="center"/>
          </w:tcPr>
          <w:p w14:paraId="0D13F4C4" w14:textId="0B85D631"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81</w:t>
            </w:r>
          </w:p>
        </w:tc>
        <w:tc>
          <w:tcPr>
            <w:tcW w:w="1357" w:type="dxa"/>
            <w:vAlign w:val="center"/>
          </w:tcPr>
          <w:p w14:paraId="51A1C956" w14:textId="2876D20B"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65</w:t>
            </w:r>
          </w:p>
        </w:tc>
        <w:tc>
          <w:tcPr>
            <w:tcW w:w="1357" w:type="dxa"/>
            <w:vAlign w:val="center"/>
          </w:tcPr>
          <w:p w14:paraId="46B5C2AE" w14:textId="7164CB55"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16</w:t>
            </w:r>
          </w:p>
        </w:tc>
        <w:tc>
          <w:tcPr>
            <w:tcW w:w="1358" w:type="dxa"/>
            <w:vAlign w:val="center"/>
          </w:tcPr>
          <w:p w14:paraId="3757796E" w14:textId="18342F12"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19.75</w:t>
            </w:r>
          </w:p>
        </w:tc>
      </w:tr>
      <w:tr w:rsidR="001C271E" w:rsidRPr="00966B5E" w14:paraId="7DC0BB40" w14:textId="31DA366C" w:rsidTr="00D040A7">
        <w:trPr>
          <w:trHeight w:val="397"/>
        </w:trPr>
        <w:tc>
          <w:tcPr>
            <w:tcW w:w="3421" w:type="dxa"/>
            <w:vAlign w:val="center"/>
          </w:tcPr>
          <w:p w14:paraId="33B1BF7D" w14:textId="7889EBF2" w:rsidR="00DF3165" w:rsidRPr="00966B5E" w:rsidRDefault="00DF3165" w:rsidP="00D040A7">
            <w:pPr>
              <w:pStyle w:val="14"/>
              <w:rPr>
                <w:bCs/>
                <w:color w:val="000000" w:themeColor="text1"/>
              </w:rPr>
            </w:pPr>
            <w:r w:rsidRPr="00966B5E">
              <w:rPr>
                <w:rFonts w:hint="eastAsia"/>
                <w:bCs/>
                <w:color w:val="000000" w:themeColor="text1"/>
              </w:rPr>
              <w:t>高雄市動物保護處</w:t>
            </w:r>
          </w:p>
        </w:tc>
        <w:tc>
          <w:tcPr>
            <w:tcW w:w="1357" w:type="dxa"/>
            <w:vAlign w:val="center"/>
          </w:tcPr>
          <w:p w14:paraId="450BEFA2" w14:textId="42D965D4"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62</w:t>
            </w:r>
          </w:p>
        </w:tc>
        <w:tc>
          <w:tcPr>
            <w:tcW w:w="1357" w:type="dxa"/>
            <w:vAlign w:val="center"/>
          </w:tcPr>
          <w:p w14:paraId="75F4EFCB" w14:textId="292449DD"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58</w:t>
            </w:r>
          </w:p>
        </w:tc>
        <w:tc>
          <w:tcPr>
            <w:tcW w:w="1357" w:type="dxa"/>
            <w:vAlign w:val="center"/>
          </w:tcPr>
          <w:p w14:paraId="50A025B2" w14:textId="70326093"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57</w:t>
            </w:r>
          </w:p>
        </w:tc>
        <w:tc>
          <w:tcPr>
            <w:tcW w:w="1357" w:type="dxa"/>
            <w:vAlign w:val="center"/>
          </w:tcPr>
          <w:p w14:paraId="2AD30DAF" w14:textId="57AFD792"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w:t>
            </w:r>
          </w:p>
        </w:tc>
        <w:tc>
          <w:tcPr>
            <w:tcW w:w="1358" w:type="dxa"/>
            <w:vAlign w:val="center"/>
          </w:tcPr>
          <w:p w14:paraId="1B668F53" w14:textId="24FE8FB8"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8.06</w:t>
            </w:r>
          </w:p>
        </w:tc>
      </w:tr>
      <w:tr w:rsidR="001C271E" w:rsidRPr="00966B5E" w14:paraId="31E01299" w14:textId="48951E92" w:rsidTr="00D040A7">
        <w:trPr>
          <w:trHeight w:val="397"/>
        </w:trPr>
        <w:tc>
          <w:tcPr>
            <w:tcW w:w="3421" w:type="dxa"/>
            <w:vAlign w:val="center"/>
          </w:tcPr>
          <w:p w14:paraId="65DC8DCB" w14:textId="5E2DA8A9" w:rsidR="00DF3165" w:rsidRPr="00966B5E" w:rsidRDefault="00DF3165" w:rsidP="00D040A7">
            <w:pPr>
              <w:pStyle w:val="14"/>
              <w:rPr>
                <w:bCs/>
                <w:color w:val="000000" w:themeColor="text1"/>
              </w:rPr>
            </w:pPr>
            <w:r w:rsidRPr="00966B5E">
              <w:rPr>
                <w:rFonts w:hint="eastAsia"/>
                <w:bCs/>
                <w:color w:val="000000" w:themeColor="text1"/>
              </w:rPr>
              <w:t>宜蘭縣動植物防疫所</w:t>
            </w:r>
          </w:p>
        </w:tc>
        <w:tc>
          <w:tcPr>
            <w:tcW w:w="1357" w:type="dxa"/>
            <w:vAlign w:val="center"/>
          </w:tcPr>
          <w:p w14:paraId="59389536" w14:textId="0FEDD2BC"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24</w:t>
            </w:r>
          </w:p>
        </w:tc>
        <w:tc>
          <w:tcPr>
            <w:tcW w:w="1357" w:type="dxa"/>
            <w:vAlign w:val="center"/>
          </w:tcPr>
          <w:p w14:paraId="6AC12B1B" w14:textId="31BA2FD8"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24</w:t>
            </w:r>
          </w:p>
        </w:tc>
        <w:tc>
          <w:tcPr>
            <w:tcW w:w="1357" w:type="dxa"/>
            <w:vAlign w:val="center"/>
          </w:tcPr>
          <w:p w14:paraId="0F9F99A1" w14:textId="4ECA382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21</w:t>
            </w:r>
          </w:p>
        </w:tc>
        <w:tc>
          <w:tcPr>
            <w:tcW w:w="1357" w:type="dxa"/>
            <w:vAlign w:val="center"/>
          </w:tcPr>
          <w:p w14:paraId="78D581C3" w14:textId="3ED8087B"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3</w:t>
            </w:r>
          </w:p>
        </w:tc>
        <w:tc>
          <w:tcPr>
            <w:tcW w:w="1358" w:type="dxa"/>
            <w:vAlign w:val="center"/>
          </w:tcPr>
          <w:p w14:paraId="1BC2A274" w14:textId="54DC58F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12.50</w:t>
            </w:r>
          </w:p>
        </w:tc>
      </w:tr>
      <w:tr w:rsidR="001C271E" w:rsidRPr="00966B5E" w14:paraId="7F00DB1E" w14:textId="14DF06B2" w:rsidTr="00D040A7">
        <w:trPr>
          <w:trHeight w:val="397"/>
        </w:trPr>
        <w:tc>
          <w:tcPr>
            <w:tcW w:w="3421" w:type="dxa"/>
            <w:vAlign w:val="center"/>
          </w:tcPr>
          <w:p w14:paraId="7C363BB0" w14:textId="18AC3E14" w:rsidR="00DF3165" w:rsidRPr="00966B5E" w:rsidRDefault="00DF3165" w:rsidP="00D040A7">
            <w:pPr>
              <w:pStyle w:val="14"/>
              <w:rPr>
                <w:bCs/>
                <w:color w:val="000000" w:themeColor="text1"/>
              </w:rPr>
            </w:pPr>
            <w:r w:rsidRPr="00966B5E">
              <w:rPr>
                <w:rFonts w:hint="eastAsia"/>
                <w:bCs/>
                <w:color w:val="000000" w:themeColor="text1"/>
              </w:rPr>
              <w:t>花蓮縣動植物防疫所</w:t>
            </w:r>
          </w:p>
        </w:tc>
        <w:tc>
          <w:tcPr>
            <w:tcW w:w="1357" w:type="dxa"/>
            <w:vAlign w:val="center"/>
          </w:tcPr>
          <w:p w14:paraId="479CD369" w14:textId="00CA1CE5"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20</w:t>
            </w:r>
          </w:p>
        </w:tc>
        <w:tc>
          <w:tcPr>
            <w:tcW w:w="1357" w:type="dxa"/>
            <w:vAlign w:val="center"/>
          </w:tcPr>
          <w:p w14:paraId="66674260" w14:textId="64C3383C"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20</w:t>
            </w:r>
          </w:p>
        </w:tc>
        <w:tc>
          <w:tcPr>
            <w:tcW w:w="1357" w:type="dxa"/>
            <w:vAlign w:val="center"/>
          </w:tcPr>
          <w:p w14:paraId="226A57E9" w14:textId="305134BC"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15</w:t>
            </w:r>
          </w:p>
        </w:tc>
        <w:tc>
          <w:tcPr>
            <w:tcW w:w="1357" w:type="dxa"/>
            <w:vAlign w:val="center"/>
          </w:tcPr>
          <w:p w14:paraId="64BB42DC" w14:textId="3660D48F"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w:t>
            </w:r>
          </w:p>
        </w:tc>
        <w:tc>
          <w:tcPr>
            <w:tcW w:w="1358" w:type="dxa"/>
            <w:vAlign w:val="center"/>
          </w:tcPr>
          <w:p w14:paraId="4B10AA3D" w14:textId="244CD9E3"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25.00</w:t>
            </w:r>
          </w:p>
        </w:tc>
      </w:tr>
      <w:tr w:rsidR="001C271E" w:rsidRPr="00966B5E" w14:paraId="0F031553" w14:textId="595FBC40" w:rsidTr="00D040A7">
        <w:trPr>
          <w:trHeight w:val="397"/>
        </w:trPr>
        <w:tc>
          <w:tcPr>
            <w:tcW w:w="3421" w:type="dxa"/>
            <w:vAlign w:val="center"/>
          </w:tcPr>
          <w:p w14:paraId="5EE30F00" w14:textId="78A57823" w:rsidR="00DF3165" w:rsidRPr="00966B5E" w:rsidRDefault="00DF3165" w:rsidP="00D040A7">
            <w:pPr>
              <w:pStyle w:val="14"/>
              <w:rPr>
                <w:bCs/>
                <w:color w:val="000000" w:themeColor="text1"/>
              </w:rPr>
            </w:pPr>
            <w:r w:rsidRPr="00966B5E">
              <w:rPr>
                <w:rFonts w:hint="eastAsia"/>
                <w:bCs/>
                <w:color w:val="000000" w:themeColor="text1"/>
              </w:rPr>
              <w:t>屏東縣動物防疫所</w:t>
            </w:r>
            <w:r w:rsidR="00E129D6" w:rsidRPr="00966B5E">
              <w:rPr>
                <w:rFonts w:hint="eastAsia"/>
                <w:bCs/>
                <w:color w:val="000000" w:themeColor="text1"/>
              </w:rPr>
              <w:t>*</w:t>
            </w:r>
          </w:p>
        </w:tc>
        <w:tc>
          <w:tcPr>
            <w:tcW w:w="1357" w:type="dxa"/>
            <w:vAlign w:val="center"/>
          </w:tcPr>
          <w:p w14:paraId="47C34BA4" w14:textId="3BC737A2"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25</w:t>
            </w:r>
          </w:p>
        </w:tc>
        <w:tc>
          <w:tcPr>
            <w:tcW w:w="1357" w:type="dxa"/>
            <w:vAlign w:val="center"/>
          </w:tcPr>
          <w:p w14:paraId="2A39A7D9" w14:textId="64AE18D7"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25</w:t>
            </w:r>
          </w:p>
        </w:tc>
        <w:tc>
          <w:tcPr>
            <w:tcW w:w="1357" w:type="dxa"/>
            <w:vAlign w:val="center"/>
          </w:tcPr>
          <w:p w14:paraId="00E8FE70" w14:textId="05FBEBE4"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25</w:t>
            </w:r>
          </w:p>
        </w:tc>
        <w:tc>
          <w:tcPr>
            <w:tcW w:w="1357" w:type="dxa"/>
            <w:vAlign w:val="center"/>
          </w:tcPr>
          <w:p w14:paraId="0575B08F" w14:textId="2C954001"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c>
          <w:tcPr>
            <w:tcW w:w="1358" w:type="dxa"/>
            <w:vAlign w:val="center"/>
          </w:tcPr>
          <w:p w14:paraId="48C5D823" w14:textId="41077F9A"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r>
      <w:tr w:rsidR="001C271E" w:rsidRPr="00966B5E" w14:paraId="6BE6B5F6" w14:textId="69019E57" w:rsidTr="00D040A7">
        <w:trPr>
          <w:trHeight w:val="397"/>
        </w:trPr>
        <w:tc>
          <w:tcPr>
            <w:tcW w:w="3421" w:type="dxa"/>
            <w:vAlign w:val="center"/>
          </w:tcPr>
          <w:p w14:paraId="0455D90C" w14:textId="10907416" w:rsidR="00DF3165" w:rsidRPr="00966B5E" w:rsidRDefault="00DF3165" w:rsidP="00D040A7">
            <w:pPr>
              <w:pStyle w:val="14"/>
              <w:rPr>
                <w:bCs/>
                <w:color w:val="000000" w:themeColor="text1"/>
              </w:rPr>
            </w:pPr>
            <w:r w:rsidRPr="00966B5E">
              <w:rPr>
                <w:rFonts w:hint="eastAsia"/>
                <w:bCs/>
                <w:color w:val="000000" w:themeColor="text1"/>
              </w:rPr>
              <w:t>臺東縣動物防疫所</w:t>
            </w:r>
          </w:p>
        </w:tc>
        <w:tc>
          <w:tcPr>
            <w:tcW w:w="1357" w:type="dxa"/>
            <w:vAlign w:val="center"/>
          </w:tcPr>
          <w:p w14:paraId="6C7444EE" w14:textId="74C5265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17</w:t>
            </w:r>
          </w:p>
        </w:tc>
        <w:tc>
          <w:tcPr>
            <w:tcW w:w="1357" w:type="dxa"/>
            <w:vAlign w:val="center"/>
          </w:tcPr>
          <w:p w14:paraId="43854ADD" w14:textId="4A5D292E"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17</w:t>
            </w:r>
          </w:p>
        </w:tc>
        <w:tc>
          <w:tcPr>
            <w:tcW w:w="1357" w:type="dxa"/>
            <w:vAlign w:val="center"/>
          </w:tcPr>
          <w:p w14:paraId="6B95DB9F" w14:textId="7301A57F"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13</w:t>
            </w:r>
          </w:p>
        </w:tc>
        <w:tc>
          <w:tcPr>
            <w:tcW w:w="1357" w:type="dxa"/>
            <w:vAlign w:val="center"/>
          </w:tcPr>
          <w:p w14:paraId="6F174CB5" w14:textId="2136E68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4</w:t>
            </w:r>
          </w:p>
        </w:tc>
        <w:tc>
          <w:tcPr>
            <w:tcW w:w="1358" w:type="dxa"/>
            <w:vAlign w:val="center"/>
          </w:tcPr>
          <w:p w14:paraId="7E245175" w14:textId="11A49FC6"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23.53</w:t>
            </w:r>
          </w:p>
        </w:tc>
      </w:tr>
      <w:tr w:rsidR="001C271E" w:rsidRPr="00966B5E" w14:paraId="45736BE0" w14:textId="5255FE3F" w:rsidTr="00D040A7">
        <w:trPr>
          <w:trHeight w:val="397"/>
        </w:trPr>
        <w:tc>
          <w:tcPr>
            <w:tcW w:w="3421" w:type="dxa"/>
            <w:vAlign w:val="center"/>
          </w:tcPr>
          <w:p w14:paraId="0CDF821A" w14:textId="10C21DB4" w:rsidR="00DF3165" w:rsidRPr="00966B5E" w:rsidRDefault="00DF3165" w:rsidP="00D040A7">
            <w:pPr>
              <w:pStyle w:val="14"/>
              <w:rPr>
                <w:bCs/>
                <w:color w:val="000000" w:themeColor="text1"/>
              </w:rPr>
            </w:pPr>
            <w:r w:rsidRPr="00966B5E">
              <w:rPr>
                <w:rFonts w:hint="eastAsia"/>
                <w:bCs/>
                <w:color w:val="000000" w:themeColor="text1"/>
              </w:rPr>
              <w:t>澎湖縣家畜疾病防治所</w:t>
            </w:r>
          </w:p>
        </w:tc>
        <w:tc>
          <w:tcPr>
            <w:tcW w:w="1357" w:type="dxa"/>
            <w:vAlign w:val="center"/>
          </w:tcPr>
          <w:p w14:paraId="758EC9ED" w14:textId="5236D0BD"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7</w:t>
            </w:r>
          </w:p>
        </w:tc>
        <w:tc>
          <w:tcPr>
            <w:tcW w:w="1357" w:type="dxa"/>
            <w:vAlign w:val="center"/>
          </w:tcPr>
          <w:p w14:paraId="01E588EE" w14:textId="1BF2BAA1"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7</w:t>
            </w:r>
          </w:p>
        </w:tc>
        <w:tc>
          <w:tcPr>
            <w:tcW w:w="1357" w:type="dxa"/>
            <w:vAlign w:val="center"/>
          </w:tcPr>
          <w:p w14:paraId="5DC2C171" w14:textId="49EE6F68"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w:t>
            </w:r>
          </w:p>
        </w:tc>
        <w:tc>
          <w:tcPr>
            <w:tcW w:w="1357" w:type="dxa"/>
            <w:vAlign w:val="center"/>
          </w:tcPr>
          <w:p w14:paraId="1383E1A0" w14:textId="5B34B61B"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w:t>
            </w:r>
          </w:p>
        </w:tc>
        <w:tc>
          <w:tcPr>
            <w:tcW w:w="1358" w:type="dxa"/>
            <w:vAlign w:val="center"/>
          </w:tcPr>
          <w:p w14:paraId="4807A3C2" w14:textId="73921E5B"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28.57</w:t>
            </w:r>
          </w:p>
        </w:tc>
      </w:tr>
      <w:tr w:rsidR="001C271E" w:rsidRPr="00966B5E" w14:paraId="75F75E34" w14:textId="68222064" w:rsidTr="0096009A">
        <w:trPr>
          <w:trHeight w:val="397"/>
        </w:trPr>
        <w:tc>
          <w:tcPr>
            <w:tcW w:w="3421" w:type="dxa"/>
            <w:tcBorders>
              <w:bottom w:val="single" w:sz="4" w:space="0" w:color="auto"/>
            </w:tcBorders>
            <w:vAlign w:val="center"/>
          </w:tcPr>
          <w:p w14:paraId="77FE456A" w14:textId="01FA2E3A" w:rsidR="00DF3165" w:rsidRPr="00966B5E" w:rsidRDefault="00DF3165" w:rsidP="00D040A7">
            <w:pPr>
              <w:pStyle w:val="14"/>
              <w:rPr>
                <w:bCs/>
                <w:color w:val="000000" w:themeColor="text1"/>
              </w:rPr>
            </w:pPr>
            <w:r w:rsidRPr="00966B5E">
              <w:rPr>
                <w:rFonts w:hint="eastAsia"/>
                <w:bCs/>
                <w:color w:val="000000" w:themeColor="text1"/>
              </w:rPr>
              <w:t>金門縣動植物防疫所</w:t>
            </w:r>
          </w:p>
        </w:tc>
        <w:tc>
          <w:tcPr>
            <w:tcW w:w="1357" w:type="dxa"/>
            <w:tcBorders>
              <w:bottom w:val="single" w:sz="4" w:space="0" w:color="auto"/>
            </w:tcBorders>
            <w:vAlign w:val="center"/>
          </w:tcPr>
          <w:p w14:paraId="70B9F9ED" w14:textId="103B150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4</w:t>
            </w:r>
          </w:p>
        </w:tc>
        <w:tc>
          <w:tcPr>
            <w:tcW w:w="1357" w:type="dxa"/>
            <w:tcBorders>
              <w:bottom w:val="single" w:sz="4" w:space="0" w:color="auto"/>
            </w:tcBorders>
            <w:vAlign w:val="center"/>
          </w:tcPr>
          <w:p w14:paraId="29B5F435" w14:textId="45A2AAF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4</w:t>
            </w:r>
          </w:p>
        </w:tc>
        <w:tc>
          <w:tcPr>
            <w:tcW w:w="1357" w:type="dxa"/>
            <w:tcBorders>
              <w:bottom w:val="single" w:sz="4" w:space="0" w:color="auto"/>
            </w:tcBorders>
            <w:vAlign w:val="center"/>
          </w:tcPr>
          <w:p w14:paraId="44665983" w14:textId="0C85EED9"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4</w:t>
            </w:r>
          </w:p>
        </w:tc>
        <w:tc>
          <w:tcPr>
            <w:tcW w:w="1357" w:type="dxa"/>
            <w:tcBorders>
              <w:bottom w:val="single" w:sz="4" w:space="0" w:color="auto"/>
            </w:tcBorders>
            <w:vAlign w:val="center"/>
          </w:tcPr>
          <w:p w14:paraId="2584E2A3" w14:textId="0928ACE3"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c>
          <w:tcPr>
            <w:tcW w:w="1358" w:type="dxa"/>
            <w:tcBorders>
              <w:bottom w:val="single" w:sz="4" w:space="0" w:color="auto"/>
            </w:tcBorders>
            <w:vAlign w:val="center"/>
          </w:tcPr>
          <w:p w14:paraId="00419125" w14:textId="57B70CD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r>
      <w:tr w:rsidR="001C271E" w:rsidRPr="00966B5E" w14:paraId="7F085CBD" w14:textId="6E69F2BC" w:rsidTr="00D040A7">
        <w:trPr>
          <w:trHeight w:val="397"/>
        </w:trPr>
        <w:tc>
          <w:tcPr>
            <w:tcW w:w="3421" w:type="dxa"/>
            <w:vAlign w:val="center"/>
          </w:tcPr>
          <w:p w14:paraId="2DE5ECAC" w14:textId="75CC2482" w:rsidR="00DF3165" w:rsidRPr="00966B5E" w:rsidRDefault="00DF3165" w:rsidP="00D040A7">
            <w:pPr>
              <w:pStyle w:val="14"/>
              <w:rPr>
                <w:bCs/>
                <w:color w:val="000000" w:themeColor="text1"/>
              </w:rPr>
            </w:pPr>
            <w:r w:rsidRPr="00966B5E">
              <w:rPr>
                <w:rFonts w:hint="eastAsia"/>
                <w:bCs/>
                <w:color w:val="000000" w:themeColor="text1"/>
              </w:rPr>
              <w:t>連江縣政府產業發展處</w:t>
            </w:r>
          </w:p>
        </w:tc>
        <w:tc>
          <w:tcPr>
            <w:tcW w:w="1357" w:type="dxa"/>
            <w:vAlign w:val="center"/>
          </w:tcPr>
          <w:p w14:paraId="68B55F05" w14:textId="787D40D3"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w:t>
            </w:r>
          </w:p>
        </w:tc>
        <w:tc>
          <w:tcPr>
            <w:tcW w:w="1357" w:type="dxa"/>
            <w:vAlign w:val="center"/>
          </w:tcPr>
          <w:p w14:paraId="110B292C" w14:textId="782CDFFA"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w:t>
            </w:r>
          </w:p>
        </w:tc>
        <w:tc>
          <w:tcPr>
            <w:tcW w:w="1357" w:type="dxa"/>
            <w:vAlign w:val="center"/>
          </w:tcPr>
          <w:p w14:paraId="7437351A" w14:textId="6C99677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w:t>
            </w:r>
          </w:p>
        </w:tc>
        <w:tc>
          <w:tcPr>
            <w:tcW w:w="1357" w:type="dxa"/>
            <w:vAlign w:val="center"/>
          </w:tcPr>
          <w:p w14:paraId="04FD2886" w14:textId="54222A0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c>
          <w:tcPr>
            <w:tcW w:w="1358" w:type="dxa"/>
            <w:vAlign w:val="center"/>
          </w:tcPr>
          <w:p w14:paraId="7191FC46" w14:textId="2473678C"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0</w:t>
            </w:r>
          </w:p>
        </w:tc>
      </w:tr>
      <w:tr w:rsidR="001C271E" w:rsidRPr="00966B5E" w14:paraId="2FBD34C9" w14:textId="0887F9E7" w:rsidTr="0096009A">
        <w:trPr>
          <w:trHeight w:val="397"/>
        </w:trPr>
        <w:tc>
          <w:tcPr>
            <w:tcW w:w="3421" w:type="dxa"/>
            <w:tcBorders>
              <w:bottom w:val="single" w:sz="4" w:space="0" w:color="auto"/>
            </w:tcBorders>
            <w:vAlign w:val="center"/>
          </w:tcPr>
          <w:p w14:paraId="7EDACA79" w14:textId="67DE4CA4" w:rsidR="00DF3165" w:rsidRPr="00966B5E" w:rsidRDefault="00DF3165" w:rsidP="00D040A7">
            <w:pPr>
              <w:pStyle w:val="14"/>
              <w:rPr>
                <w:bCs/>
                <w:color w:val="000000" w:themeColor="text1"/>
              </w:rPr>
            </w:pPr>
            <w:r w:rsidRPr="00966B5E">
              <w:rPr>
                <w:rFonts w:hint="eastAsia"/>
                <w:bCs/>
                <w:color w:val="000000" w:themeColor="text1"/>
              </w:rPr>
              <w:t>合計</w:t>
            </w:r>
          </w:p>
        </w:tc>
        <w:tc>
          <w:tcPr>
            <w:tcW w:w="1357" w:type="dxa"/>
            <w:tcBorders>
              <w:bottom w:val="single" w:sz="4" w:space="0" w:color="auto"/>
            </w:tcBorders>
            <w:vAlign w:val="center"/>
          </w:tcPr>
          <w:p w14:paraId="2A968210" w14:textId="3DB214A5"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585</w:t>
            </w:r>
          </w:p>
        </w:tc>
        <w:tc>
          <w:tcPr>
            <w:tcW w:w="1357" w:type="dxa"/>
            <w:tcBorders>
              <w:bottom w:val="single" w:sz="4" w:space="0" w:color="auto"/>
            </w:tcBorders>
            <w:vAlign w:val="center"/>
          </w:tcPr>
          <w:p w14:paraId="6B086E43" w14:textId="73CEE531"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581</w:t>
            </w:r>
          </w:p>
        </w:tc>
        <w:tc>
          <w:tcPr>
            <w:tcW w:w="1357" w:type="dxa"/>
            <w:tcBorders>
              <w:bottom w:val="single" w:sz="4" w:space="0" w:color="auto"/>
            </w:tcBorders>
            <w:vAlign w:val="center"/>
          </w:tcPr>
          <w:p w14:paraId="3D7AE0FF" w14:textId="633B6E2D"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501</w:t>
            </w:r>
          </w:p>
        </w:tc>
        <w:tc>
          <w:tcPr>
            <w:tcW w:w="1357" w:type="dxa"/>
            <w:tcBorders>
              <w:bottom w:val="single" w:sz="4" w:space="0" w:color="auto"/>
            </w:tcBorders>
            <w:vAlign w:val="center"/>
          </w:tcPr>
          <w:p w14:paraId="2E167CC4" w14:textId="79FEAB68"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84</w:t>
            </w:r>
          </w:p>
        </w:tc>
        <w:tc>
          <w:tcPr>
            <w:tcW w:w="1358" w:type="dxa"/>
            <w:tcBorders>
              <w:bottom w:val="single" w:sz="4" w:space="0" w:color="auto"/>
            </w:tcBorders>
            <w:vAlign w:val="center"/>
          </w:tcPr>
          <w:p w14:paraId="638AB8C1" w14:textId="22BF9B50" w:rsidR="00DF3165" w:rsidRPr="00966B5E" w:rsidRDefault="00DF3165" w:rsidP="00D040A7">
            <w:pPr>
              <w:pStyle w:val="14"/>
              <w:jc w:val="center"/>
              <w:rPr>
                <w:rFonts w:ascii="Times New Roman"/>
                <w:bCs/>
                <w:color w:val="000000" w:themeColor="text1"/>
              </w:rPr>
            </w:pPr>
            <w:r w:rsidRPr="00966B5E">
              <w:rPr>
                <w:rFonts w:ascii="Times New Roman"/>
                <w:bCs/>
                <w:color w:val="000000" w:themeColor="text1"/>
              </w:rPr>
              <w:t>14.35</w:t>
            </w:r>
          </w:p>
        </w:tc>
      </w:tr>
      <w:tr w:rsidR="001C271E" w:rsidRPr="00966B5E" w14:paraId="0A76DD95" w14:textId="77777777" w:rsidTr="0096009A">
        <w:trPr>
          <w:trHeight w:val="397"/>
        </w:trPr>
        <w:tc>
          <w:tcPr>
            <w:tcW w:w="10207" w:type="dxa"/>
            <w:gridSpan w:val="6"/>
            <w:tcBorders>
              <w:top w:val="single" w:sz="4" w:space="0" w:color="auto"/>
              <w:left w:val="nil"/>
              <w:bottom w:val="nil"/>
              <w:right w:val="nil"/>
            </w:tcBorders>
            <w:vAlign w:val="center"/>
          </w:tcPr>
          <w:p w14:paraId="48609940" w14:textId="5CC23894" w:rsidR="00B603AE" w:rsidRPr="00966B5E" w:rsidRDefault="00B603AE" w:rsidP="00B603AE">
            <w:pPr>
              <w:pStyle w:val="14"/>
              <w:jc w:val="left"/>
              <w:rPr>
                <w:bCs/>
                <w:color w:val="000000" w:themeColor="text1"/>
              </w:rPr>
            </w:pPr>
            <w:r w:rsidRPr="00966B5E">
              <w:rPr>
                <w:rFonts w:hint="eastAsia"/>
                <w:bCs/>
                <w:color w:val="000000" w:themeColor="text1"/>
              </w:rPr>
              <w:lastRenderedPageBreak/>
              <w:t>備註：標示*為養禽、牛及豬隻重點產區</w:t>
            </w:r>
            <w:r w:rsidR="009D7DE0" w:rsidRPr="00966B5E">
              <w:rPr>
                <w:rFonts w:hint="eastAsia"/>
                <w:bCs/>
                <w:color w:val="000000" w:themeColor="text1"/>
              </w:rPr>
              <w:t>。</w:t>
            </w:r>
          </w:p>
          <w:p w14:paraId="2FBDD425" w14:textId="368248FC" w:rsidR="00B603AE" w:rsidRPr="00966B5E" w:rsidRDefault="00B603AE" w:rsidP="00B603AE">
            <w:pPr>
              <w:pStyle w:val="14"/>
              <w:ind w:left="1285" w:hangingChars="472" w:hanging="1285"/>
              <w:jc w:val="left"/>
              <w:rPr>
                <w:bCs/>
                <w:color w:val="000000" w:themeColor="text1"/>
              </w:rPr>
            </w:pPr>
            <w:r w:rsidRPr="00966B5E">
              <w:rPr>
                <w:rFonts w:hint="eastAsia"/>
                <w:bCs/>
                <w:color w:val="000000" w:themeColor="text1"/>
              </w:rPr>
              <w:t>資料來源：</w:t>
            </w:r>
            <w:r w:rsidR="005E65BE" w:rsidRPr="00966B5E">
              <w:rPr>
                <w:rFonts w:hint="eastAsia"/>
                <w:bCs/>
                <w:color w:val="000000" w:themeColor="text1"/>
              </w:rPr>
              <w:t>本</w:t>
            </w:r>
            <w:r w:rsidR="009D7DE0" w:rsidRPr="00966B5E">
              <w:rPr>
                <w:rFonts w:hint="eastAsia"/>
                <w:bCs/>
                <w:color w:val="000000" w:themeColor="text1"/>
              </w:rPr>
              <w:t>院</w:t>
            </w:r>
            <w:r w:rsidR="005E65BE" w:rsidRPr="00966B5E">
              <w:rPr>
                <w:rFonts w:hint="eastAsia"/>
                <w:bCs/>
                <w:color w:val="000000" w:themeColor="text1"/>
              </w:rPr>
              <w:t>計算自</w:t>
            </w:r>
            <w:r w:rsidRPr="00966B5E">
              <w:rPr>
                <w:rFonts w:hint="eastAsia"/>
                <w:bCs/>
                <w:color w:val="000000" w:themeColor="text1"/>
              </w:rPr>
              <w:t>農業部防檢署</w:t>
            </w:r>
            <w:r w:rsidR="005E65BE" w:rsidRPr="00966B5E">
              <w:rPr>
                <w:rFonts w:hint="eastAsia"/>
                <w:bCs/>
                <w:color w:val="000000" w:themeColor="text1"/>
              </w:rPr>
              <w:t>資料</w:t>
            </w:r>
            <w:r w:rsidR="009D7DE0" w:rsidRPr="00966B5E">
              <w:rPr>
                <w:rFonts w:hint="eastAsia"/>
                <w:bCs/>
                <w:color w:val="000000" w:themeColor="text1"/>
              </w:rPr>
              <w:t>。</w:t>
            </w:r>
          </w:p>
          <w:p w14:paraId="4952D9B5" w14:textId="3CE3F84D" w:rsidR="0096009A" w:rsidRPr="00966B5E" w:rsidRDefault="0096009A" w:rsidP="00B603AE">
            <w:pPr>
              <w:pStyle w:val="14"/>
              <w:ind w:left="1285" w:hangingChars="472" w:hanging="1285"/>
              <w:jc w:val="left"/>
              <w:rPr>
                <w:bCs/>
                <w:color w:val="000000" w:themeColor="text1"/>
              </w:rPr>
            </w:pPr>
          </w:p>
        </w:tc>
      </w:tr>
    </w:tbl>
    <w:p w14:paraId="541C7BB6" w14:textId="55C69A59" w:rsidR="0065488E" w:rsidRPr="00966B5E" w:rsidRDefault="00C04DA0" w:rsidP="0065488E">
      <w:pPr>
        <w:pStyle w:val="3"/>
        <w:rPr>
          <w:color w:val="000000" w:themeColor="text1"/>
        </w:rPr>
      </w:pPr>
      <w:r w:rsidRPr="00966B5E">
        <w:rPr>
          <w:rFonts w:hint="eastAsia"/>
          <w:color w:val="000000" w:themeColor="text1"/>
        </w:rPr>
        <w:t>針對</w:t>
      </w:r>
      <w:r w:rsidR="00C47E14" w:rsidRPr="00966B5E">
        <w:rPr>
          <w:rFonts w:hint="eastAsia"/>
          <w:color w:val="000000" w:themeColor="text1"/>
        </w:rPr>
        <w:t>本案凸顯</w:t>
      </w:r>
      <w:r w:rsidRPr="00966B5E">
        <w:rPr>
          <w:rFonts w:hint="eastAsia"/>
          <w:color w:val="000000" w:themeColor="text1"/>
        </w:rPr>
        <w:t>獸醫師投入防疫與畜牧輔導工作之誘因</w:t>
      </w:r>
      <w:r w:rsidR="00C47E14" w:rsidRPr="00966B5E">
        <w:rPr>
          <w:rFonts w:hint="eastAsia"/>
          <w:color w:val="000000" w:themeColor="text1"/>
        </w:rPr>
        <w:t>恐不足，以及</w:t>
      </w:r>
      <w:r w:rsidRPr="00966B5E">
        <w:rPr>
          <w:rFonts w:hint="eastAsia"/>
          <w:color w:val="000000" w:themeColor="text1"/>
        </w:rPr>
        <w:t>偏鄉與重點</w:t>
      </w:r>
      <w:r w:rsidR="00C47E14" w:rsidRPr="00966B5E">
        <w:rPr>
          <w:rFonts w:hint="eastAsia"/>
          <w:color w:val="000000" w:themeColor="text1"/>
        </w:rPr>
        <w:t>畜禽</w:t>
      </w:r>
      <w:r w:rsidRPr="00966B5E">
        <w:rPr>
          <w:rFonts w:hint="eastAsia"/>
          <w:color w:val="000000" w:themeColor="text1"/>
        </w:rPr>
        <w:t>產區人力分布不均</w:t>
      </w:r>
      <w:r w:rsidR="00C47E14" w:rsidRPr="00966B5E">
        <w:rPr>
          <w:rFonts w:hint="eastAsia"/>
          <w:color w:val="000000" w:themeColor="text1"/>
        </w:rPr>
        <w:t>等情之策進作為，詢據農業部表示：「自110年起補助國立中興大學培育國內經濟動物獸醫師人才，提供獸醫學院公費生之補助，鼓勵學生畢業後投入經濟動物防疫工作，截至114學年度，共累計培育17人、畢業6人，並已投入經濟動物領域進行服務。另</w:t>
      </w:r>
      <w:r w:rsidR="002B6429" w:rsidRPr="00966B5E">
        <w:rPr>
          <w:rFonts w:hint="eastAsia"/>
          <w:color w:val="000000" w:themeColor="text1"/>
        </w:rPr>
        <w:t>為提升公職獸醫師留任誘因，</w:t>
      </w:r>
      <w:r w:rsidR="002D6196" w:rsidRPr="00966B5E">
        <w:rPr>
          <w:rFonts w:hint="eastAsia"/>
          <w:color w:val="000000" w:themeColor="text1"/>
        </w:rPr>
        <w:t>農業部</w:t>
      </w:r>
      <w:r w:rsidR="00C47E14" w:rsidRPr="00966B5E">
        <w:rPr>
          <w:rFonts w:hint="eastAsia"/>
          <w:color w:val="000000" w:themeColor="text1"/>
        </w:rPr>
        <w:t>防檢署</w:t>
      </w:r>
      <w:r w:rsidR="002B6429" w:rsidRPr="00966B5E">
        <w:rPr>
          <w:rFonts w:hint="eastAsia"/>
          <w:color w:val="000000" w:themeColor="text1"/>
        </w:rPr>
        <w:t>已向行政院爭取核發</w:t>
      </w:r>
      <w:r w:rsidR="00C47E14" w:rsidRPr="00966B5E">
        <w:rPr>
          <w:rFonts w:hint="eastAsia"/>
          <w:color w:val="000000" w:themeColor="text1"/>
        </w:rPr>
        <w:t>『</w:t>
      </w:r>
      <w:r w:rsidR="002B6429" w:rsidRPr="00966B5E">
        <w:rPr>
          <w:rFonts w:hint="eastAsia"/>
          <w:color w:val="000000" w:themeColor="text1"/>
        </w:rPr>
        <w:t>公職獸醫師不開業獎金</w:t>
      </w:r>
      <w:r w:rsidR="00C47E14" w:rsidRPr="00966B5E">
        <w:rPr>
          <w:rFonts w:hint="eastAsia"/>
          <w:color w:val="000000" w:themeColor="text1"/>
        </w:rPr>
        <w:t>』</w:t>
      </w:r>
      <w:r w:rsidR="00672D14" w:rsidRPr="00966B5E">
        <w:rPr>
          <w:rStyle w:val="afe"/>
          <w:color w:val="000000" w:themeColor="text1"/>
        </w:rPr>
        <w:footnoteReference w:id="16"/>
      </w:r>
      <w:r w:rsidR="002B6429" w:rsidRPr="00966B5E">
        <w:rPr>
          <w:rFonts w:hint="eastAsia"/>
          <w:color w:val="000000" w:themeColor="text1"/>
        </w:rPr>
        <w:t>，</w:t>
      </w:r>
      <w:r w:rsidR="00672D14" w:rsidRPr="00966B5E">
        <w:rPr>
          <w:rFonts w:hint="eastAsia"/>
          <w:color w:val="000000" w:themeColor="text1"/>
        </w:rPr>
        <w:t>政策</w:t>
      </w:r>
      <w:r w:rsidR="002B6429" w:rsidRPr="00966B5E">
        <w:rPr>
          <w:rFonts w:hint="eastAsia"/>
          <w:color w:val="000000" w:themeColor="text1"/>
        </w:rPr>
        <w:t>自114年6月推行至今</w:t>
      </w:r>
      <w:r w:rsidR="00672D14" w:rsidRPr="00966B5E">
        <w:rPr>
          <w:rFonts w:hint="eastAsia"/>
          <w:color w:val="000000" w:themeColor="text1"/>
        </w:rPr>
        <w:t>（115年4月）</w:t>
      </w:r>
      <w:r w:rsidR="002B6429" w:rsidRPr="00966B5E">
        <w:rPr>
          <w:rFonts w:hint="eastAsia"/>
          <w:color w:val="000000" w:themeColor="text1"/>
        </w:rPr>
        <w:t>，已有92位公職獸醫師回任防檢疫機關。公職獸醫師亦可依</w:t>
      </w:r>
      <w:r w:rsidR="00C47E14" w:rsidRPr="00966B5E">
        <w:rPr>
          <w:rFonts w:hint="eastAsia"/>
          <w:color w:val="000000" w:themeColor="text1"/>
        </w:rPr>
        <w:t>『</w:t>
      </w:r>
      <w:r w:rsidR="002B6429" w:rsidRPr="00966B5E">
        <w:rPr>
          <w:rFonts w:hint="eastAsia"/>
          <w:color w:val="000000" w:themeColor="text1"/>
        </w:rPr>
        <w:t>各機關學校公教員工地域加給支給標準表</w:t>
      </w:r>
      <w:r w:rsidR="00C47E14" w:rsidRPr="00966B5E">
        <w:rPr>
          <w:rFonts w:hint="eastAsia"/>
          <w:color w:val="000000" w:themeColor="text1"/>
        </w:rPr>
        <w:t>』</w:t>
      </w:r>
      <w:r w:rsidR="002B6429" w:rsidRPr="00966B5E">
        <w:rPr>
          <w:rFonts w:hint="eastAsia"/>
          <w:color w:val="000000" w:themeColor="text1"/>
        </w:rPr>
        <w:t>支領偏鄉及離島加給，而澎湖縣政府刻正規劃興建</w:t>
      </w:r>
      <w:r w:rsidR="00C47E14" w:rsidRPr="00966B5E">
        <w:rPr>
          <w:rFonts w:hint="eastAsia"/>
          <w:color w:val="000000" w:themeColor="text1"/>
        </w:rPr>
        <w:t>『</w:t>
      </w:r>
      <w:r w:rsidR="002B6429" w:rsidRPr="00966B5E">
        <w:rPr>
          <w:rFonts w:hint="eastAsia"/>
          <w:color w:val="000000" w:themeColor="text1"/>
        </w:rPr>
        <w:t>澎湖縣動物防疫保護中心</w:t>
      </w:r>
      <w:r w:rsidR="00C47E14" w:rsidRPr="00966B5E">
        <w:rPr>
          <w:rFonts w:hint="eastAsia"/>
          <w:color w:val="000000" w:themeColor="text1"/>
        </w:rPr>
        <w:t>』</w:t>
      </w:r>
      <w:r w:rsidR="002B6429" w:rsidRPr="00966B5E">
        <w:rPr>
          <w:rFonts w:hint="eastAsia"/>
          <w:color w:val="000000" w:themeColor="text1"/>
        </w:rPr>
        <w:t>，預計增設動物醫療急救站，期能提升離島地區動物醫療量能</w:t>
      </w:r>
      <w:r w:rsidR="002E27B7" w:rsidRPr="00966B5E">
        <w:rPr>
          <w:rFonts w:hint="eastAsia"/>
          <w:color w:val="000000" w:themeColor="text1"/>
        </w:rPr>
        <w:t>。</w:t>
      </w:r>
      <w:r w:rsidR="00C47E14" w:rsidRPr="00966B5E">
        <w:rPr>
          <w:rFonts w:hint="eastAsia"/>
          <w:color w:val="000000" w:themeColor="text1"/>
        </w:rPr>
        <w:t>」</w:t>
      </w:r>
    </w:p>
    <w:p w14:paraId="7F94AA12" w14:textId="0C1F5422" w:rsidR="002B6429" w:rsidRPr="00966B5E" w:rsidRDefault="0065488E" w:rsidP="005167C1">
      <w:pPr>
        <w:pStyle w:val="3"/>
        <w:rPr>
          <w:color w:val="000000" w:themeColor="text1"/>
        </w:rPr>
      </w:pPr>
      <w:r w:rsidRPr="00966B5E">
        <w:rPr>
          <w:rFonts w:hint="eastAsia"/>
          <w:color w:val="000000" w:themeColor="text1"/>
        </w:rPr>
        <w:t>而</w:t>
      </w:r>
      <w:r w:rsidR="006B0D02" w:rsidRPr="00966B5E">
        <w:rPr>
          <w:rFonts w:hint="eastAsia"/>
          <w:color w:val="000000" w:themeColor="text1"/>
        </w:rPr>
        <w:t>於</w:t>
      </w:r>
      <w:r w:rsidRPr="00966B5E">
        <w:rPr>
          <w:rFonts w:hint="eastAsia"/>
          <w:color w:val="000000" w:themeColor="text1"/>
        </w:rPr>
        <w:t>本院前調查非洲豬瘟首例、本案案例場禽流感案例</w:t>
      </w:r>
      <w:r w:rsidR="006B0D02" w:rsidRPr="00966B5E">
        <w:rPr>
          <w:rFonts w:hint="eastAsia"/>
          <w:color w:val="000000" w:themeColor="text1"/>
        </w:rPr>
        <w:t>過程中</w:t>
      </w:r>
      <w:r w:rsidRPr="00966B5E">
        <w:rPr>
          <w:rFonts w:hint="eastAsia"/>
          <w:color w:val="000000" w:themeColor="text1"/>
        </w:rPr>
        <w:t>，亦發現</w:t>
      </w:r>
      <w:r w:rsidR="006B0D02" w:rsidRPr="00966B5E">
        <w:rPr>
          <w:rFonts w:hint="eastAsia"/>
          <w:color w:val="000000" w:themeColor="text1"/>
        </w:rPr>
        <w:t>緣於國際防疫標準日益精進，且我國畜牧場飼養規模及經營方式多元，</w:t>
      </w:r>
      <w:r w:rsidRPr="00966B5E">
        <w:rPr>
          <w:rFonts w:hint="eastAsia"/>
          <w:color w:val="000000" w:themeColor="text1"/>
        </w:rPr>
        <w:t>經濟動物獸醫師</w:t>
      </w:r>
      <w:r w:rsidR="006B0D02" w:rsidRPr="00966B5E">
        <w:rPr>
          <w:rFonts w:hint="eastAsia"/>
          <w:color w:val="000000" w:themeColor="text1"/>
        </w:rPr>
        <w:t>之培養、持續教育與疫病通報，</w:t>
      </w:r>
      <w:r w:rsidR="00C05D1E" w:rsidRPr="00966B5E">
        <w:rPr>
          <w:rFonts w:hint="eastAsia"/>
          <w:color w:val="000000" w:themeColor="text1"/>
        </w:rPr>
        <w:t>均</w:t>
      </w:r>
      <w:r w:rsidR="006B0D02" w:rsidRPr="00966B5E">
        <w:rPr>
          <w:rFonts w:hint="eastAsia"/>
          <w:color w:val="000000" w:themeColor="text1"/>
        </w:rPr>
        <w:t>待同步提升，以為因應。</w:t>
      </w:r>
      <w:r w:rsidR="00C05D1E" w:rsidRPr="00966B5E">
        <w:rPr>
          <w:rFonts w:hint="eastAsia"/>
          <w:color w:val="000000" w:themeColor="text1"/>
        </w:rPr>
        <w:t>詢據</w:t>
      </w:r>
      <w:r w:rsidR="002E27B7" w:rsidRPr="00966B5E">
        <w:rPr>
          <w:rFonts w:hint="eastAsia"/>
          <w:color w:val="000000" w:themeColor="text1"/>
        </w:rPr>
        <w:t>農業部</w:t>
      </w:r>
      <w:r w:rsidR="00C05D1E" w:rsidRPr="00966B5E">
        <w:rPr>
          <w:rFonts w:hint="eastAsia"/>
          <w:color w:val="000000" w:themeColor="text1"/>
        </w:rPr>
        <w:t>就此之策進作為，該部</w:t>
      </w:r>
      <w:r w:rsidR="002E27B7" w:rsidRPr="00966B5E">
        <w:rPr>
          <w:rFonts w:hint="eastAsia"/>
          <w:color w:val="000000" w:themeColor="text1"/>
        </w:rPr>
        <w:t>表示：「</w:t>
      </w:r>
      <w:r w:rsidR="00C05D1E" w:rsidRPr="00966B5E">
        <w:rPr>
          <w:rFonts w:hint="eastAsia"/>
          <w:color w:val="000000" w:themeColor="text1"/>
        </w:rPr>
        <w:t>『</w:t>
      </w:r>
      <w:r w:rsidRPr="00966B5E">
        <w:rPr>
          <w:rFonts w:hint="eastAsia"/>
          <w:color w:val="000000" w:themeColor="text1"/>
        </w:rPr>
        <w:t>獸醫師執業登記及繼續教育辦法</w:t>
      </w:r>
      <w:r w:rsidR="00C05D1E" w:rsidRPr="00966B5E">
        <w:rPr>
          <w:rFonts w:hint="eastAsia"/>
          <w:color w:val="000000" w:themeColor="text1"/>
        </w:rPr>
        <w:t>』前於</w:t>
      </w:r>
      <w:r w:rsidRPr="00966B5E">
        <w:rPr>
          <w:rFonts w:hint="eastAsia"/>
          <w:color w:val="000000" w:themeColor="text1"/>
        </w:rPr>
        <w:t>115年1月14日</w:t>
      </w:r>
      <w:r w:rsidR="00C05D1E" w:rsidRPr="00966B5E">
        <w:rPr>
          <w:rFonts w:hint="eastAsia"/>
          <w:color w:val="000000" w:themeColor="text1"/>
        </w:rPr>
        <w:t>修正發布</w:t>
      </w:r>
      <w:r w:rsidRPr="00966B5E">
        <w:rPr>
          <w:rFonts w:hint="eastAsia"/>
          <w:color w:val="000000" w:themeColor="text1"/>
        </w:rPr>
        <w:t>，將持續檢討修正以符合國際標準</w:t>
      </w:r>
      <w:r w:rsidR="006B0D02" w:rsidRPr="00966B5E">
        <w:rPr>
          <w:rFonts w:hint="eastAsia"/>
          <w:color w:val="000000" w:themeColor="text1"/>
        </w:rPr>
        <w:t>」、「</w:t>
      </w:r>
      <w:r w:rsidRPr="00966B5E">
        <w:rPr>
          <w:rFonts w:hint="eastAsia"/>
          <w:color w:val="000000" w:themeColor="text1"/>
        </w:rPr>
        <w:t>動物疫病之通報方式未限制，實務上以電</w:t>
      </w:r>
      <w:r w:rsidRPr="00966B5E">
        <w:rPr>
          <w:rFonts w:hint="eastAsia"/>
          <w:color w:val="000000" w:themeColor="text1"/>
        </w:rPr>
        <w:lastRenderedPageBreak/>
        <w:t>話通報方式為主。</w:t>
      </w:r>
      <w:r w:rsidR="00C05D1E" w:rsidRPr="00966B5E">
        <w:rPr>
          <w:rFonts w:hint="eastAsia"/>
          <w:color w:val="000000" w:themeColor="text1"/>
        </w:rPr>
        <w:t>農業部防檢署</w:t>
      </w:r>
      <w:r w:rsidRPr="00966B5E">
        <w:rPr>
          <w:rFonts w:hint="eastAsia"/>
          <w:color w:val="000000" w:themeColor="text1"/>
        </w:rPr>
        <w:t>設有</w:t>
      </w:r>
      <w:r w:rsidR="006B0D02" w:rsidRPr="00966B5E">
        <w:rPr>
          <w:rFonts w:hint="eastAsia"/>
          <w:color w:val="000000" w:themeColor="text1"/>
        </w:rPr>
        <w:t>『</w:t>
      </w:r>
      <w:r w:rsidRPr="00966B5E">
        <w:rPr>
          <w:rFonts w:hint="eastAsia"/>
          <w:color w:val="000000" w:themeColor="text1"/>
        </w:rPr>
        <w:t>動物防疫免付費諮詢專線</w:t>
      </w:r>
      <w:r w:rsidR="006B0D02" w:rsidRPr="00966B5E">
        <w:rPr>
          <w:rFonts w:hint="eastAsia"/>
          <w:color w:val="000000" w:themeColor="text1"/>
        </w:rPr>
        <w:t>』</w:t>
      </w:r>
      <w:r w:rsidRPr="00966B5E">
        <w:rPr>
          <w:rFonts w:hint="eastAsia"/>
          <w:color w:val="000000" w:themeColor="text1"/>
        </w:rPr>
        <w:t>，並於官網提供各縣市動物防疫機關通報聯絡方式</w:t>
      </w:r>
      <w:r w:rsidR="006B0D02" w:rsidRPr="00966B5E">
        <w:rPr>
          <w:rFonts w:hint="eastAsia"/>
          <w:color w:val="000000" w:themeColor="text1"/>
        </w:rPr>
        <w:t>，</w:t>
      </w:r>
      <w:r w:rsidRPr="00966B5E">
        <w:rPr>
          <w:rFonts w:hint="eastAsia"/>
          <w:color w:val="000000" w:themeColor="text1"/>
        </w:rPr>
        <w:t>俾利即時採取防疫處置</w:t>
      </w:r>
      <w:r w:rsidR="00C05D1E" w:rsidRPr="00966B5E">
        <w:rPr>
          <w:rFonts w:hint="eastAsia"/>
          <w:color w:val="000000" w:themeColor="text1"/>
        </w:rPr>
        <w:t>」、「</w:t>
      </w:r>
      <w:r w:rsidR="002E27B7" w:rsidRPr="00966B5E">
        <w:rPr>
          <w:rFonts w:hint="eastAsia"/>
          <w:color w:val="000000" w:themeColor="text1"/>
        </w:rPr>
        <w:t>發展獸醫師專科制度需要養成教育、考試及就業市場等教、考、用方面之配合，現階段尚在凝聚共識階段，將邀集各獸醫學院(系)、各級獸醫師公會、專科醫學會等團體先凝聚產業共識，再就產業需求進行政策規劃。」</w:t>
      </w:r>
    </w:p>
    <w:p w14:paraId="55756E8B" w14:textId="14EBB610" w:rsidR="009D6B05" w:rsidRPr="00966B5E" w:rsidRDefault="009D6B05" w:rsidP="00022C1C">
      <w:pPr>
        <w:pStyle w:val="3"/>
        <w:rPr>
          <w:color w:val="000000" w:themeColor="text1"/>
        </w:rPr>
      </w:pPr>
      <w:r w:rsidRPr="00966B5E">
        <w:rPr>
          <w:rFonts w:hint="eastAsia"/>
          <w:color w:val="000000" w:themeColor="text1"/>
        </w:rPr>
        <w:t>綜上，</w:t>
      </w:r>
      <w:r w:rsidR="000A4E97" w:rsidRPr="00966B5E">
        <w:rPr>
          <w:rFonts w:hint="eastAsia"/>
          <w:color w:val="000000" w:themeColor="text1"/>
        </w:rPr>
        <w:t>農業部職司畜牧產業與獸醫師管理，我國近3年畜牧產值均逾2,000億元，現行1萬8,771家畜牧場、1億2,455萬餘頭(隻)經濟動物，執業獸醫師共計6,262人，惟重點畜禽產區人力分布不均，或有兼任於伴侶動物及經濟動物領域情形，且僅357人(5.7%)專職服務於畜牧場，平均每位經濟動物獸醫師須服務52家畜牧場。復因防疫、檢疫及動物保護業務漸增，致公職獸醫師負擔日重，尤以非洲豬瘟、禽流感防治工作影響民生與產業甚鉅，需人恐急，然114年度全國地方動物防疫機關編制員額585人，缺額84人、缺額率14.35%，部分區域更達40%，而畜禽重點產區臺南市缺額率最高達19.8%，防疫隱憂已然形成。農業部允應督飭所屬加速檢討並研議策進作為，以充實我國防疫體系並健全畜牧產業發展</w:t>
      </w:r>
      <w:r w:rsidR="00F74904" w:rsidRPr="00966B5E">
        <w:rPr>
          <w:rFonts w:hint="eastAsia"/>
          <w:color w:val="000000" w:themeColor="text1"/>
        </w:rPr>
        <w:t>。</w:t>
      </w:r>
    </w:p>
    <w:p w14:paraId="543E1563" w14:textId="321DB027" w:rsidR="00E25849" w:rsidRPr="00966B5E" w:rsidRDefault="00E25849" w:rsidP="00F74904">
      <w:pPr>
        <w:pStyle w:val="1"/>
        <w:rPr>
          <w:color w:val="000000" w:themeColor="text1"/>
        </w:rPr>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58"/>
      <w:r w:rsidRPr="00966B5E">
        <w:rPr>
          <w:color w:val="000000" w:themeColor="text1"/>
        </w:rPr>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r w:rsidRPr="00966B5E">
        <w:rPr>
          <w:rFonts w:hint="eastAsia"/>
          <w:color w:val="000000" w:themeColor="text1"/>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F74904" w:rsidRPr="00966B5E">
        <w:rPr>
          <w:color w:val="000000" w:themeColor="text1"/>
        </w:rPr>
        <w:t xml:space="preserve"> </w:t>
      </w:r>
    </w:p>
    <w:p w14:paraId="54F7B0CE" w14:textId="77777777" w:rsidR="002717AC" w:rsidRPr="00966B5E" w:rsidRDefault="002717AC" w:rsidP="00F74904">
      <w:pPr>
        <w:pStyle w:val="2"/>
        <w:rPr>
          <w:color w:val="000000" w:themeColor="text1"/>
          <w:spacing w:val="-2"/>
        </w:rPr>
      </w:pPr>
      <w:bookmarkStart w:id="92" w:name="_Toc524895649"/>
      <w:bookmarkStart w:id="93" w:name="_Toc524896195"/>
      <w:bookmarkStart w:id="94" w:name="_Toc524896225"/>
      <w:bookmarkStart w:id="95" w:name="_Toc70241820"/>
      <w:bookmarkStart w:id="96" w:name="_Toc70242209"/>
      <w:bookmarkStart w:id="97" w:name="_Toc421794876"/>
      <w:bookmarkStart w:id="98" w:name="_Toc421795442"/>
      <w:bookmarkStart w:id="99" w:name="_Toc421796023"/>
      <w:bookmarkStart w:id="100" w:name="_Toc422728958"/>
      <w:bookmarkStart w:id="101" w:name="_Toc422834161"/>
      <w:bookmarkStart w:id="102" w:name="_Toc2400396"/>
      <w:bookmarkStart w:id="103" w:name="_Toc4316190"/>
      <w:bookmarkStart w:id="104" w:name="_Toc4473331"/>
      <w:bookmarkStart w:id="105" w:name="_Toc69556898"/>
      <w:bookmarkStart w:id="106" w:name="_Toc69556947"/>
      <w:bookmarkStart w:id="107" w:name="_Toc69609821"/>
      <w:bookmarkStart w:id="108" w:name="_Toc70241817"/>
      <w:bookmarkStart w:id="109" w:name="_Toc70242206"/>
      <w:bookmarkStart w:id="110" w:name="_Toc524902735"/>
      <w:bookmarkStart w:id="111" w:name="_Toc525066149"/>
      <w:bookmarkStart w:id="112" w:name="_Toc525070840"/>
      <w:bookmarkStart w:id="113" w:name="_Toc525938380"/>
      <w:bookmarkStart w:id="114" w:name="_Toc525939228"/>
      <w:bookmarkStart w:id="115" w:name="_Toc525939733"/>
      <w:bookmarkStart w:id="116" w:name="_Toc529218273"/>
      <w:bookmarkStart w:id="117" w:name="_Toc529222690"/>
      <w:bookmarkStart w:id="118" w:name="_Toc529223112"/>
      <w:bookmarkStart w:id="119" w:name="_Toc529223863"/>
      <w:bookmarkStart w:id="120" w:name="_Toc529228266"/>
      <w:bookmarkEnd w:id="92"/>
      <w:bookmarkEnd w:id="93"/>
      <w:bookmarkEnd w:id="94"/>
      <w:r w:rsidRPr="00966B5E">
        <w:rPr>
          <w:rFonts w:hint="eastAsia"/>
          <w:color w:val="000000" w:themeColor="text1"/>
          <w:spacing w:val="-2"/>
        </w:rPr>
        <w:t>抄調查意見一至二，函請臺中市政府確實檢討改進見復</w:t>
      </w:r>
      <w:r w:rsidRPr="00966B5E">
        <w:rPr>
          <w:rFonts w:hAnsi="標楷體" w:hint="eastAsia"/>
          <w:color w:val="000000" w:themeColor="text1"/>
          <w:spacing w:val="-2"/>
        </w:rPr>
        <w:t>。</w:t>
      </w:r>
      <w:bookmarkEnd w:id="95"/>
      <w:bookmarkEnd w:id="96"/>
      <w:bookmarkEnd w:id="97"/>
      <w:bookmarkEnd w:id="98"/>
      <w:bookmarkEnd w:id="99"/>
      <w:bookmarkEnd w:id="100"/>
      <w:bookmarkEnd w:id="101"/>
    </w:p>
    <w:p w14:paraId="3D46BEDB" w14:textId="77777777" w:rsidR="002717AC" w:rsidRPr="00966B5E" w:rsidRDefault="002717AC" w:rsidP="00F74904">
      <w:pPr>
        <w:pStyle w:val="2"/>
        <w:rPr>
          <w:color w:val="000000" w:themeColor="text1"/>
        </w:rPr>
      </w:pPr>
      <w:r w:rsidRPr="00966B5E">
        <w:rPr>
          <w:rFonts w:hint="eastAsia"/>
          <w:color w:val="000000" w:themeColor="text1"/>
        </w:rPr>
        <w:t>抄調查意見一至二，函請農業部參處</w:t>
      </w:r>
      <w:r w:rsidRPr="00966B5E">
        <w:rPr>
          <w:rFonts w:hAnsi="標楷體" w:hint="eastAsia"/>
          <w:color w:val="000000" w:themeColor="text1"/>
        </w:rPr>
        <w:t>。</w:t>
      </w:r>
    </w:p>
    <w:p w14:paraId="5E14A03D" w14:textId="77777777" w:rsidR="002717AC" w:rsidRPr="00966B5E" w:rsidRDefault="002717AC">
      <w:pPr>
        <w:pStyle w:val="2"/>
        <w:rPr>
          <w:color w:val="000000" w:themeColor="text1"/>
        </w:rPr>
      </w:pPr>
      <w:bookmarkStart w:id="121" w:name="_Toc421794877"/>
      <w:bookmarkStart w:id="122" w:name="_Toc421795443"/>
      <w:bookmarkStart w:id="123" w:name="_Toc421796024"/>
      <w:bookmarkStart w:id="124" w:name="_Toc422728959"/>
      <w:bookmarkStart w:id="125" w:name="_Toc422834162"/>
      <w:r w:rsidRPr="00966B5E">
        <w:rPr>
          <w:rFonts w:hint="eastAsia"/>
          <w:color w:val="000000" w:themeColor="text1"/>
        </w:rPr>
        <w:t>抄調查意見三至四，函請農業部確實檢討改進見復。</w:t>
      </w:r>
      <w:bookmarkEnd w:id="102"/>
      <w:bookmarkEnd w:id="103"/>
      <w:bookmarkEnd w:id="104"/>
      <w:bookmarkEnd w:id="105"/>
      <w:bookmarkEnd w:id="106"/>
      <w:bookmarkEnd w:id="107"/>
      <w:bookmarkEnd w:id="108"/>
      <w:bookmarkEnd w:id="109"/>
      <w:bookmarkEnd w:id="121"/>
      <w:bookmarkEnd w:id="122"/>
      <w:bookmarkEnd w:id="123"/>
      <w:bookmarkEnd w:id="124"/>
      <w:bookmarkEnd w:id="125"/>
    </w:p>
    <w:p w14:paraId="58542557" w14:textId="5AEF7E08" w:rsidR="002717AC" w:rsidRPr="00966B5E" w:rsidRDefault="002717AC" w:rsidP="00F74904">
      <w:pPr>
        <w:pStyle w:val="2"/>
        <w:numPr>
          <w:ilvl w:val="1"/>
          <w:numId w:val="1"/>
        </w:numPr>
        <w:rPr>
          <w:color w:val="000000" w:themeColor="text1"/>
        </w:rPr>
      </w:pPr>
      <w:bookmarkStart w:id="126" w:name="_Toc69556899"/>
      <w:bookmarkStart w:id="127" w:name="_Toc69556948"/>
      <w:bookmarkStart w:id="128" w:name="_Toc69609822"/>
      <w:bookmarkStart w:id="129" w:name="_Toc2400397"/>
      <w:bookmarkStart w:id="130" w:name="_Toc4316191"/>
      <w:bookmarkStart w:id="131" w:name="_Toc4473332"/>
      <w:bookmarkStart w:id="132" w:name="_Toc69556901"/>
      <w:bookmarkStart w:id="133" w:name="_Toc69556950"/>
      <w:bookmarkStart w:id="134" w:name="_Toc69609824"/>
      <w:bookmarkStart w:id="135" w:name="_Toc70241822"/>
      <w:bookmarkStart w:id="136" w:name="_Toc70242211"/>
      <w:bookmarkStart w:id="137" w:name="_Toc421794881"/>
      <w:bookmarkStart w:id="138" w:name="_Toc421795447"/>
      <w:bookmarkStart w:id="139" w:name="_Toc421796028"/>
      <w:bookmarkStart w:id="140" w:name="_Toc422728963"/>
      <w:bookmarkStart w:id="141" w:name="_Toc422834166"/>
      <w:bookmarkEnd w:id="110"/>
      <w:bookmarkEnd w:id="111"/>
      <w:bookmarkEnd w:id="112"/>
      <w:bookmarkEnd w:id="113"/>
      <w:bookmarkEnd w:id="114"/>
      <w:bookmarkEnd w:id="115"/>
      <w:bookmarkEnd w:id="116"/>
      <w:bookmarkEnd w:id="117"/>
      <w:bookmarkEnd w:id="118"/>
      <w:bookmarkEnd w:id="119"/>
      <w:bookmarkEnd w:id="120"/>
      <w:r w:rsidRPr="00966B5E">
        <w:rPr>
          <w:rFonts w:hint="eastAsia"/>
          <w:color w:val="000000" w:themeColor="text1"/>
        </w:rPr>
        <w:tab/>
      </w:r>
      <w:bookmarkEnd w:id="126"/>
      <w:bookmarkEnd w:id="127"/>
      <w:bookmarkEnd w:id="128"/>
      <w:r w:rsidRPr="00966B5E">
        <w:rPr>
          <w:rFonts w:hint="eastAsia"/>
          <w:color w:val="000000" w:themeColor="text1"/>
        </w:rPr>
        <w:t>調查報告之案由、調查意見、處理辦法及簡報，於隱匿個資後，上網公布。</w:t>
      </w:r>
    </w:p>
    <w:bookmarkEnd w:id="129"/>
    <w:bookmarkEnd w:id="130"/>
    <w:bookmarkEnd w:id="131"/>
    <w:bookmarkEnd w:id="132"/>
    <w:bookmarkEnd w:id="133"/>
    <w:bookmarkEnd w:id="134"/>
    <w:bookmarkEnd w:id="135"/>
    <w:bookmarkEnd w:id="136"/>
    <w:bookmarkEnd w:id="137"/>
    <w:bookmarkEnd w:id="138"/>
    <w:bookmarkEnd w:id="139"/>
    <w:bookmarkEnd w:id="140"/>
    <w:bookmarkEnd w:id="141"/>
    <w:p w14:paraId="3D09F408" w14:textId="62FAA428" w:rsidR="00E25849" w:rsidRPr="00966B5E" w:rsidRDefault="00E25849" w:rsidP="002717AC">
      <w:pPr>
        <w:pStyle w:val="2"/>
        <w:numPr>
          <w:ilvl w:val="0"/>
          <w:numId w:val="0"/>
        </w:numPr>
        <w:rPr>
          <w:color w:val="000000" w:themeColor="text1"/>
          <w:spacing w:val="-2"/>
        </w:rPr>
      </w:pPr>
    </w:p>
    <w:p w14:paraId="085EA527" w14:textId="67188B59" w:rsidR="00F74904" w:rsidRPr="00966B5E" w:rsidRDefault="00F74904" w:rsidP="00F74904">
      <w:pPr>
        <w:pStyle w:val="a9"/>
        <w:spacing w:beforeLines="50" w:before="228" w:afterLines="100" w:after="457"/>
        <w:ind w:leftChars="1100" w:left="3742"/>
        <w:rPr>
          <w:b w:val="0"/>
          <w:bCs/>
          <w:snapToGrid/>
          <w:color w:val="000000" w:themeColor="text1"/>
          <w:spacing w:val="12"/>
          <w:kern w:val="0"/>
          <w:sz w:val="40"/>
        </w:rPr>
      </w:pPr>
      <w:r w:rsidRPr="00966B5E">
        <w:rPr>
          <w:rFonts w:hint="eastAsia"/>
          <w:b w:val="0"/>
          <w:bCs/>
          <w:snapToGrid/>
          <w:color w:val="000000" w:themeColor="text1"/>
          <w:spacing w:val="12"/>
          <w:kern w:val="0"/>
          <w:sz w:val="40"/>
        </w:rPr>
        <w:t>調查委員：</w:t>
      </w:r>
      <w:r w:rsidR="002717AC" w:rsidRPr="00966B5E">
        <w:rPr>
          <w:rFonts w:hint="eastAsia"/>
          <w:b w:val="0"/>
          <w:bCs/>
          <w:snapToGrid/>
          <w:color w:val="000000" w:themeColor="text1"/>
          <w:spacing w:val="12"/>
          <w:kern w:val="0"/>
          <w:sz w:val="40"/>
        </w:rPr>
        <w:t>葉宜津</w:t>
      </w:r>
    </w:p>
    <w:p w14:paraId="31F2917A" w14:textId="77777777" w:rsidR="00F74904" w:rsidRPr="00966B5E" w:rsidRDefault="00F74904" w:rsidP="00F74904">
      <w:pPr>
        <w:pStyle w:val="a9"/>
        <w:spacing w:before="0" w:after="0"/>
        <w:ind w:leftChars="1100" w:left="3742"/>
        <w:rPr>
          <w:rFonts w:ascii="Times New Roman"/>
          <w:b w:val="0"/>
          <w:bCs/>
          <w:snapToGrid/>
          <w:color w:val="000000" w:themeColor="text1"/>
          <w:spacing w:val="0"/>
          <w:kern w:val="0"/>
          <w:sz w:val="40"/>
        </w:rPr>
      </w:pPr>
    </w:p>
    <w:p w14:paraId="41C3B3A9" w14:textId="77777777" w:rsidR="00F74904" w:rsidRPr="00966B5E" w:rsidRDefault="00F74904" w:rsidP="00F74904">
      <w:pPr>
        <w:pStyle w:val="a9"/>
        <w:spacing w:before="0" w:after="0"/>
        <w:ind w:leftChars="1100" w:left="3742"/>
        <w:rPr>
          <w:rFonts w:ascii="Times New Roman"/>
          <w:b w:val="0"/>
          <w:bCs/>
          <w:snapToGrid/>
          <w:color w:val="000000" w:themeColor="text1"/>
          <w:spacing w:val="0"/>
          <w:kern w:val="0"/>
          <w:sz w:val="40"/>
        </w:rPr>
      </w:pPr>
    </w:p>
    <w:p w14:paraId="3CC6F0BA" w14:textId="77777777" w:rsidR="00C964C2" w:rsidRPr="00966B5E" w:rsidRDefault="00C964C2" w:rsidP="00F74904">
      <w:pPr>
        <w:pStyle w:val="a9"/>
        <w:spacing w:before="0" w:after="0"/>
        <w:ind w:leftChars="1100" w:left="3742"/>
        <w:rPr>
          <w:rFonts w:ascii="Times New Roman"/>
          <w:b w:val="0"/>
          <w:bCs/>
          <w:snapToGrid/>
          <w:color w:val="000000" w:themeColor="text1"/>
          <w:spacing w:val="0"/>
          <w:kern w:val="0"/>
          <w:sz w:val="40"/>
        </w:rPr>
      </w:pPr>
    </w:p>
    <w:p w14:paraId="295ECE3C" w14:textId="77777777" w:rsidR="00C964C2" w:rsidRPr="00966B5E" w:rsidRDefault="00C964C2" w:rsidP="00F74904">
      <w:pPr>
        <w:pStyle w:val="a9"/>
        <w:spacing w:before="0" w:after="0"/>
        <w:ind w:leftChars="1100" w:left="3742"/>
        <w:rPr>
          <w:rFonts w:ascii="Times New Roman"/>
          <w:b w:val="0"/>
          <w:bCs/>
          <w:snapToGrid/>
          <w:color w:val="000000" w:themeColor="text1"/>
          <w:spacing w:val="0"/>
          <w:kern w:val="0"/>
          <w:sz w:val="40"/>
        </w:rPr>
      </w:pPr>
    </w:p>
    <w:p w14:paraId="0BD03908" w14:textId="77777777" w:rsidR="00F74904" w:rsidRPr="00966B5E" w:rsidRDefault="00F74904" w:rsidP="00F74904">
      <w:pPr>
        <w:pStyle w:val="a9"/>
        <w:spacing w:before="0" w:after="0"/>
        <w:ind w:leftChars="1100" w:left="3742"/>
        <w:rPr>
          <w:rFonts w:ascii="Times New Roman"/>
          <w:b w:val="0"/>
          <w:bCs/>
          <w:snapToGrid/>
          <w:color w:val="000000" w:themeColor="text1"/>
          <w:spacing w:val="0"/>
          <w:kern w:val="0"/>
          <w:sz w:val="40"/>
        </w:rPr>
      </w:pPr>
    </w:p>
    <w:p w14:paraId="4E28AB31" w14:textId="4C13B1D9" w:rsidR="00F74904" w:rsidRPr="00966B5E" w:rsidRDefault="00F74904" w:rsidP="00F74904">
      <w:pPr>
        <w:pStyle w:val="ae"/>
        <w:rPr>
          <w:rFonts w:hAnsi="標楷體"/>
          <w:bCs/>
          <w:color w:val="000000" w:themeColor="text1"/>
        </w:rPr>
      </w:pPr>
      <w:r w:rsidRPr="00966B5E">
        <w:rPr>
          <w:rFonts w:hAnsi="標楷體" w:hint="eastAsia"/>
          <w:bCs/>
          <w:color w:val="000000" w:themeColor="text1"/>
        </w:rPr>
        <w:t>中  華  民  國　115　年</w:t>
      </w:r>
      <w:r w:rsidR="008C6135" w:rsidRPr="00966B5E">
        <w:rPr>
          <w:rFonts w:hAnsi="標楷體" w:hint="eastAsia"/>
          <w:bCs/>
          <w:color w:val="000000" w:themeColor="text1"/>
        </w:rPr>
        <w:t xml:space="preserve"> </w:t>
      </w:r>
      <w:r w:rsidRPr="00966B5E">
        <w:rPr>
          <w:rFonts w:hAnsi="標楷體" w:hint="eastAsia"/>
          <w:bCs/>
          <w:color w:val="000000" w:themeColor="text1"/>
        </w:rPr>
        <w:t xml:space="preserve"> </w:t>
      </w:r>
      <w:r w:rsidR="002717AC" w:rsidRPr="00966B5E">
        <w:rPr>
          <w:rFonts w:hAnsi="標楷體" w:hint="eastAsia"/>
          <w:bCs/>
          <w:color w:val="000000" w:themeColor="text1"/>
        </w:rPr>
        <w:t>7</w:t>
      </w:r>
      <w:r w:rsidRPr="00966B5E">
        <w:rPr>
          <w:rFonts w:hAnsi="標楷體" w:hint="eastAsia"/>
          <w:bCs/>
          <w:color w:val="000000" w:themeColor="text1"/>
        </w:rPr>
        <w:t xml:space="preserve">　</w:t>
      </w:r>
      <w:r w:rsidR="008C6135" w:rsidRPr="00966B5E">
        <w:rPr>
          <w:rFonts w:hAnsi="標楷體" w:hint="eastAsia"/>
          <w:bCs/>
          <w:color w:val="000000" w:themeColor="text1"/>
        </w:rPr>
        <w:t xml:space="preserve"> </w:t>
      </w:r>
      <w:r w:rsidRPr="00966B5E">
        <w:rPr>
          <w:rFonts w:hAnsi="標楷體" w:hint="eastAsia"/>
          <w:bCs/>
          <w:color w:val="000000" w:themeColor="text1"/>
        </w:rPr>
        <w:t xml:space="preserve">月　</w:t>
      </w:r>
      <w:r w:rsidR="002717AC" w:rsidRPr="00966B5E">
        <w:rPr>
          <w:rFonts w:hAnsi="標楷體" w:hint="eastAsia"/>
          <w:bCs/>
          <w:color w:val="000000" w:themeColor="text1"/>
        </w:rPr>
        <w:t>8</w:t>
      </w:r>
      <w:r w:rsidRPr="00966B5E">
        <w:rPr>
          <w:rFonts w:hAnsi="標楷體" w:hint="eastAsia"/>
          <w:bCs/>
          <w:color w:val="000000" w:themeColor="text1"/>
        </w:rPr>
        <w:t xml:space="preserve">　日</w:t>
      </w:r>
    </w:p>
    <w:p w14:paraId="1EDF6D09" w14:textId="1E344D29" w:rsidR="00A2420F" w:rsidRPr="00966B5E" w:rsidRDefault="00A2420F" w:rsidP="00A2420F">
      <w:pPr>
        <w:kinsoku/>
        <w:overflowPunct/>
        <w:autoSpaceDE/>
        <w:autoSpaceDN/>
        <w:jc w:val="left"/>
        <w:rPr>
          <w:rFonts w:asciiTheme="minorHAnsi" w:eastAsiaTheme="minorEastAsia" w:hAnsiTheme="minorHAnsi"/>
          <w:bCs/>
          <w:color w:val="000000" w:themeColor="text1"/>
          <w:sz w:val="24"/>
          <w:szCs w:val="24"/>
        </w:rPr>
      </w:pPr>
    </w:p>
    <w:sectPr w:rsidR="00A2420F" w:rsidRPr="00966B5E" w:rsidSect="000730B0">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CE459" w14:textId="77777777" w:rsidR="00A83224" w:rsidRDefault="00A83224">
      <w:r>
        <w:separator/>
      </w:r>
    </w:p>
  </w:endnote>
  <w:endnote w:type="continuationSeparator" w:id="0">
    <w:p w14:paraId="6B6AAAE7" w14:textId="77777777" w:rsidR="00A83224" w:rsidRDefault="00A8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AF0D" w14:textId="77777777" w:rsidR="0068347B" w:rsidRDefault="0068347B">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14:paraId="6E24675A"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4E1A" w14:textId="77777777" w:rsidR="00A83224" w:rsidRDefault="00A83224">
      <w:r>
        <w:separator/>
      </w:r>
    </w:p>
  </w:footnote>
  <w:footnote w:type="continuationSeparator" w:id="0">
    <w:p w14:paraId="11D8AAC0" w14:textId="77777777" w:rsidR="00A83224" w:rsidRDefault="00A83224">
      <w:r>
        <w:continuationSeparator/>
      </w:r>
    </w:p>
  </w:footnote>
  <w:footnote w:id="1">
    <w:p w14:paraId="4BFB3913" w14:textId="2BB64978" w:rsidR="00800263" w:rsidRDefault="00800263" w:rsidP="00A40710">
      <w:pPr>
        <w:pStyle w:val="afc"/>
        <w:ind w:left="222" w:hangingChars="101" w:hanging="222"/>
        <w:jc w:val="both"/>
      </w:pPr>
      <w:r>
        <w:rPr>
          <w:rStyle w:val="afe"/>
        </w:rPr>
        <w:footnoteRef/>
      </w:r>
      <w:r>
        <w:t xml:space="preserve"> </w:t>
      </w:r>
      <w:r w:rsidRPr="00247B55">
        <w:rPr>
          <w:rFonts w:hint="eastAsia"/>
        </w:rPr>
        <w:t>臺中市政府</w:t>
      </w:r>
      <w:r>
        <w:rPr>
          <w:rFonts w:hint="eastAsia"/>
        </w:rPr>
        <w:t>115</w:t>
      </w:r>
      <w:r w:rsidRPr="00247B55">
        <w:rPr>
          <w:rFonts w:hint="eastAsia"/>
        </w:rPr>
        <w:t>年</w:t>
      </w:r>
      <w:r>
        <w:rPr>
          <w:rFonts w:hint="eastAsia"/>
        </w:rPr>
        <w:t>3</w:t>
      </w:r>
      <w:r w:rsidRPr="00247B55">
        <w:rPr>
          <w:rFonts w:hint="eastAsia"/>
        </w:rPr>
        <w:t>月</w:t>
      </w:r>
      <w:r>
        <w:rPr>
          <w:rFonts w:hint="eastAsia"/>
        </w:rPr>
        <w:t>4</w:t>
      </w:r>
      <w:r w:rsidRPr="00247B55">
        <w:rPr>
          <w:rFonts w:hint="eastAsia"/>
        </w:rPr>
        <w:t>日</w:t>
      </w:r>
      <w:r>
        <w:rPr>
          <w:rFonts w:hint="eastAsia"/>
        </w:rPr>
        <w:t>及4</w:t>
      </w:r>
      <w:r w:rsidRPr="00247B55">
        <w:rPr>
          <w:rFonts w:hint="eastAsia"/>
        </w:rPr>
        <w:t>月</w:t>
      </w:r>
      <w:r>
        <w:rPr>
          <w:rFonts w:hint="eastAsia"/>
        </w:rPr>
        <w:t>27</w:t>
      </w:r>
      <w:r w:rsidRPr="00247B55">
        <w:rPr>
          <w:rFonts w:hint="eastAsia"/>
        </w:rPr>
        <w:t>日</w:t>
      </w:r>
      <w:r w:rsidRPr="00AB218F">
        <w:t>府授農動草字第1150062350</w:t>
      </w:r>
      <w:r>
        <w:rPr>
          <w:rFonts w:hint="eastAsia"/>
        </w:rPr>
        <w:t>及1150130315</w:t>
      </w:r>
      <w:r w:rsidRPr="00AB218F">
        <w:t>號</w:t>
      </w:r>
      <w:r>
        <w:rPr>
          <w:rFonts w:hint="eastAsia"/>
        </w:rPr>
        <w:t>函</w:t>
      </w:r>
      <w:r w:rsidRPr="00247B55">
        <w:rPr>
          <w:rFonts w:hint="eastAsia"/>
        </w:rPr>
        <w:t>、農業部11</w:t>
      </w:r>
      <w:r>
        <w:rPr>
          <w:rFonts w:hint="eastAsia"/>
        </w:rPr>
        <w:t>5</w:t>
      </w:r>
      <w:r w:rsidRPr="00247B55">
        <w:rPr>
          <w:rFonts w:hint="eastAsia"/>
        </w:rPr>
        <w:t>年</w:t>
      </w:r>
      <w:r>
        <w:rPr>
          <w:rFonts w:hint="eastAsia"/>
        </w:rPr>
        <w:t>3</w:t>
      </w:r>
      <w:r w:rsidRPr="00247B55">
        <w:rPr>
          <w:rFonts w:hint="eastAsia"/>
        </w:rPr>
        <w:t>月</w:t>
      </w:r>
      <w:r>
        <w:rPr>
          <w:rFonts w:hint="eastAsia"/>
        </w:rPr>
        <w:t>5</w:t>
      </w:r>
      <w:r w:rsidRPr="00247B55">
        <w:rPr>
          <w:rFonts w:hint="eastAsia"/>
        </w:rPr>
        <w:t>日</w:t>
      </w:r>
      <w:r>
        <w:rPr>
          <w:rFonts w:hint="eastAsia"/>
        </w:rPr>
        <w:t>及4</w:t>
      </w:r>
      <w:r w:rsidRPr="00247B55">
        <w:rPr>
          <w:rFonts w:hint="eastAsia"/>
        </w:rPr>
        <w:t>月</w:t>
      </w:r>
      <w:r>
        <w:rPr>
          <w:rFonts w:hint="eastAsia"/>
        </w:rPr>
        <w:t>28</w:t>
      </w:r>
      <w:r w:rsidRPr="00247B55">
        <w:rPr>
          <w:rFonts w:hint="eastAsia"/>
        </w:rPr>
        <w:t>日</w:t>
      </w:r>
      <w:r w:rsidRPr="00AB218F">
        <w:t>農防字第</w:t>
      </w:r>
      <w:r>
        <w:rPr>
          <w:rFonts w:hint="eastAsia"/>
        </w:rPr>
        <w:t>1</w:t>
      </w:r>
      <w:r w:rsidRPr="00AB218F">
        <w:t>150206333</w:t>
      </w:r>
      <w:r>
        <w:rPr>
          <w:rFonts w:hint="eastAsia"/>
        </w:rPr>
        <w:t>及1150708538</w:t>
      </w:r>
      <w:r w:rsidRPr="00AB218F">
        <w:t>號</w:t>
      </w:r>
      <w:r w:rsidRPr="00247B55">
        <w:rPr>
          <w:rFonts w:hint="eastAsia"/>
        </w:rPr>
        <w:t>函。</w:t>
      </w:r>
    </w:p>
  </w:footnote>
  <w:footnote w:id="2">
    <w:p w14:paraId="4E38F3CB" w14:textId="4019417F" w:rsidR="009A50D5" w:rsidRPr="009A50D5" w:rsidRDefault="009A50D5">
      <w:pPr>
        <w:pStyle w:val="afc"/>
      </w:pPr>
      <w:r>
        <w:rPr>
          <w:rStyle w:val="afe"/>
        </w:rPr>
        <w:footnoteRef/>
      </w:r>
      <w:r>
        <w:t xml:space="preserve"> </w:t>
      </w:r>
      <w:r>
        <w:rPr>
          <w:rFonts w:hint="eastAsia"/>
        </w:rPr>
        <w:t>「</w:t>
      </w:r>
      <w:r w:rsidRPr="009A50D5">
        <w:rPr>
          <w:rFonts w:hint="eastAsia"/>
        </w:rPr>
        <w:t>禽場</w:t>
      </w:r>
      <w:r>
        <w:rPr>
          <w:rFonts w:hint="eastAsia"/>
        </w:rPr>
        <w:t>」</w:t>
      </w:r>
      <w:r w:rsidRPr="009A50D5">
        <w:rPr>
          <w:rFonts w:hint="eastAsia"/>
        </w:rPr>
        <w:t>指飼養家禽之畜牧場、飼養場及飼養場所</w:t>
      </w:r>
      <w:r>
        <w:rPr>
          <w:rFonts w:hint="eastAsia"/>
        </w:rPr>
        <w:t>。</w:t>
      </w:r>
    </w:p>
  </w:footnote>
  <w:footnote w:id="3">
    <w:p w14:paraId="2A510A62" w14:textId="1E12554A" w:rsidR="00754234" w:rsidRPr="00E15834" w:rsidRDefault="00754234" w:rsidP="002D4AB4">
      <w:pPr>
        <w:pStyle w:val="afc"/>
        <w:ind w:left="209" w:hangingChars="95" w:hanging="209"/>
        <w:jc w:val="both"/>
      </w:pPr>
      <w:r>
        <w:rPr>
          <w:rStyle w:val="afe"/>
        </w:rPr>
        <w:footnoteRef/>
      </w:r>
      <w:r>
        <w:t xml:space="preserve"> </w:t>
      </w:r>
      <w:r w:rsidRPr="00E15834">
        <w:rPr>
          <w:rFonts w:hint="eastAsia"/>
        </w:rPr>
        <w:t>雞隻緊迫（以熱緊迫最常見）是指環境或生理因素超出雞隻適應範圍，引發的生存與健康壓力</w:t>
      </w:r>
      <w:r w:rsidR="002D4AB4">
        <w:rPr>
          <w:rFonts w:hint="eastAsia"/>
        </w:rPr>
        <w:t>，</w:t>
      </w:r>
      <w:r w:rsidRPr="00E15834">
        <w:rPr>
          <w:rFonts w:hint="eastAsia"/>
        </w:rPr>
        <w:t>會造成採食量驟減、生長停滯、產蛋率下降、肉質變差及免疫力低下</w:t>
      </w:r>
      <w:r w:rsidR="002D4AB4">
        <w:rPr>
          <w:rFonts w:hint="eastAsia"/>
        </w:rPr>
        <w:t>等情形</w:t>
      </w:r>
      <w:r w:rsidRPr="00E15834">
        <w:rPr>
          <w:rFonts w:hint="eastAsia"/>
        </w:rPr>
        <w:t>。</w:t>
      </w:r>
    </w:p>
  </w:footnote>
  <w:footnote w:id="4">
    <w:p w14:paraId="22956440" w14:textId="77777777" w:rsidR="00A40710" w:rsidRPr="00C223D8" w:rsidRDefault="00A40710" w:rsidP="00A40710">
      <w:pPr>
        <w:pStyle w:val="afc"/>
        <w:ind w:left="181" w:hangingChars="82" w:hanging="181"/>
        <w:jc w:val="both"/>
      </w:pPr>
      <w:r>
        <w:rPr>
          <w:rStyle w:val="afe"/>
        </w:rPr>
        <w:footnoteRef/>
      </w:r>
      <w:r>
        <w:t xml:space="preserve"> </w:t>
      </w:r>
      <w:r w:rsidRPr="00C223D8">
        <w:rPr>
          <w:rFonts w:hint="eastAsia"/>
        </w:rPr>
        <w:t>「蛋中雞」是指孵化後約75至11</w:t>
      </w:r>
      <w:r>
        <w:rPr>
          <w:rFonts w:hint="eastAsia"/>
        </w:rPr>
        <w:t>0</w:t>
      </w:r>
      <w:r w:rsidRPr="00C223D8">
        <w:rPr>
          <w:rFonts w:hint="eastAsia"/>
        </w:rPr>
        <w:t>天</w:t>
      </w:r>
      <w:r>
        <w:rPr>
          <w:rFonts w:hint="eastAsia"/>
        </w:rPr>
        <w:t>，</w:t>
      </w:r>
      <w:r w:rsidRPr="00C223D8">
        <w:rPr>
          <w:rFonts w:hint="eastAsia"/>
        </w:rPr>
        <w:t>即將進入產蛋階段的青年母雞。牠們由專業的中雞場飼養，確保骨骼發育與疫苗接種完善後，再賣給蛋雞農，通常飼養至126至140天時就會開始產蛋。</w:t>
      </w:r>
    </w:p>
  </w:footnote>
  <w:footnote w:id="5">
    <w:p w14:paraId="0C687A17" w14:textId="00840F0E" w:rsidR="004A48E3" w:rsidRPr="00F10A2C" w:rsidRDefault="004A48E3" w:rsidP="00080C48">
      <w:pPr>
        <w:pStyle w:val="afc"/>
        <w:ind w:left="238" w:hangingChars="108" w:hanging="238"/>
        <w:jc w:val="both"/>
        <w:rPr>
          <w:color w:val="000000" w:themeColor="text1"/>
        </w:rPr>
      </w:pPr>
      <w:r w:rsidRPr="00F10A2C">
        <w:rPr>
          <w:rStyle w:val="afe"/>
          <w:color w:val="000000" w:themeColor="text1"/>
        </w:rPr>
        <w:footnoteRef/>
      </w:r>
      <w:r w:rsidRPr="00F10A2C">
        <w:rPr>
          <w:color w:val="000000" w:themeColor="text1"/>
        </w:rPr>
        <w:t xml:space="preserve"> </w:t>
      </w:r>
      <w:r w:rsidRPr="00F10A2C">
        <w:rPr>
          <w:rFonts w:hint="eastAsia"/>
          <w:color w:val="000000" w:themeColor="text1"/>
        </w:rPr>
        <w:t>獸醫師法第30條</w:t>
      </w:r>
      <w:r w:rsidR="005D59C1" w:rsidRPr="00F10A2C">
        <w:rPr>
          <w:rFonts w:hint="eastAsia"/>
          <w:color w:val="000000" w:themeColor="text1"/>
        </w:rPr>
        <w:t>前段</w:t>
      </w:r>
      <w:r w:rsidRPr="00F10A2C">
        <w:rPr>
          <w:rFonts w:hint="eastAsia"/>
          <w:color w:val="000000" w:themeColor="text1"/>
        </w:rPr>
        <w:t>規定</w:t>
      </w:r>
      <w:r w:rsidR="009571FA" w:rsidRPr="00F10A2C">
        <w:rPr>
          <w:rFonts w:hint="eastAsia"/>
          <w:color w:val="000000" w:themeColor="text1"/>
        </w:rPr>
        <w:t>：</w:t>
      </w:r>
      <w:r w:rsidRPr="00F10A2C">
        <w:rPr>
          <w:rFonts w:hint="eastAsia"/>
          <w:color w:val="000000" w:themeColor="text1"/>
        </w:rPr>
        <w:t>「未取得獸醫師資格或不具第16條第2項規定資格之獸醫佐擅自執行獸醫師業務者，處新臺幣10萬元以上50萬元以下罰鍰</w:t>
      </w:r>
      <w:r w:rsidR="005D59C1" w:rsidRPr="00F10A2C">
        <w:rPr>
          <w:rFonts w:hint="eastAsia"/>
          <w:color w:val="000000" w:themeColor="text1"/>
        </w:rPr>
        <w:t>……</w:t>
      </w:r>
      <w:r w:rsidRPr="00F10A2C">
        <w:rPr>
          <w:rFonts w:hint="eastAsia"/>
          <w:color w:val="000000" w:themeColor="text1"/>
        </w:rPr>
        <w:t>。」</w:t>
      </w:r>
    </w:p>
  </w:footnote>
  <w:footnote w:id="6">
    <w:p w14:paraId="382E4C0D" w14:textId="41B38F4E" w:rsidR="004A48E3" w:rsidRPr="00F10A2C" w:rsidRDefault="004A48E3" w:rsidP="00C9222F">
      <w:pPr>
        <w:pStyle w:val="afc"/>
        <w:ind w:left="222" w:hangingChars="101" w:hanging="222"/>
        <w:jc w:val="both"/>
        <w:rPr>
          <w:color w:val="000000" w:themeColor="text1"/>
        </w:rPr>
      </w:pPr>
      <w:r w:rsidRPr="00F10A2C">
        <w:rPr>
          <w:rStyle w:val="afe"/>
          <w:color w:val="000000" w:themeColor="text1"/>
        </w:rPr>
        <w:footnoteRef/>
      </w:r>
      <w:r w:rsidRPr="00F10A2C">
        <w:rPr>
          <w:color w:val="000000" w:themeColor="text1"/>
        </w:rPr>
        <w:t xml:space="preserve"> </w:t>
      </w:r>
      <w:r w:rsidRPr="00F10A2C">
        <w:rPr>
          <w:rFonts w:hint="eastAsia"/>
          <w:color w:val="000000" w:themeColor="text1"/>
        </w:rPr>
        <w:t>動物用藥品管理法第</w:t>
      </w:r>
      <w:r w:rsidR="00EE78CB" w:rsidRPr="00F10A2C">
        <w:rPr>
          <w:rFonts w:hint="eastAsia"/>
          <w:color w:val="000000" w:themeColor="text1"/>
        </w:rPr>
        <w:t>3條之1</w:t>
      </w:r>
      <w:r w:rsidRPr="00F10A2C">
        <w:rPr>
          <w:rFonts w:hint="eastAsia"/>
          <w:color w:val="000000" w:themeColor="text1"/>
        </w:rPr>
        <w:t>第4項規定</w:t>
      </w:r>
      <w:r w:rsidR="009571FA" w:rsidRPr="00F10A2C">
        <w:rPr>
          <w:rFonts w:hint="eastAsia"/>
          <w:color w:val="000000" w:themeColor="text1"/>
        </w:rPr>
        <w:t>：</w:t>
      </w:r>
      <w:r w:rsidRPr="00F10A2C">
        <w:rPr>
          <w:rFonts w:hint="eastAsia"/>
          <w:color w:val="000000" w:themeColor="text1"/>
        </w:rPr>
        <w:t>「前項獸醫師（佐）處方藥品之品目、買賣條件、使用方式、處方箋記載事項、保存、販賣應記錄資料及其他應遵行事項之辦法，由中央主管機關定之。」獸醫師（佐）處方藥品販賣及使用管理辦法第2條第1項之第2類使用類別規定：「本辦法所稱獸醫師（佐）處方藥品，係指經執業獸醫師（佐）開具處方箋始能買賣及使用之動物用藥品。其使用類別如下：二、</w:t>
      </w:r>
      <w:r w:rsidRPr="00F10A2C">
        <w:rPr>
          <w:rFonts w:hint="eastAsia"/>
          <w:b/>
          <w:bCs/>
          <w:color w:val="000000" w:themeColor="text1"/>
        </w:rPr>
        <w:t>限由執業獸醫師（佐）監督之下使用</w:t>
      </w:r>
      <w:r w:rsidRPr="00F10A2C">
        <w:rPr>
          <w:rFonts w:hint="eastAsia"/>
          <w:color w:val="000000" w:themeColor="text1"/>
        </w:rPr>
        <w:t>。」（附表「獸醫師（佐）處方藥品品目及使用類別表修正規定」第一品目「一、</w:t>
      </w:r>
      <w:r w:rsidRPr="00F10A2C">
        <w:rPr>
          <w:rFonts w:hint="eastAsia"/>
          <w:b/>
          <w:bCs/>
          <w:color w:val="000000" w:themeColor="text1"/>
        </w:rPr>
        <w:t>疫苗</w:t>
      </w:r>
      <w:r w:rsidRPr="00F10A2C">
        <w:rPr>
          <w:rFonts w:hint="eastAsia"/>
          <w:color w:val="000000" w:themeColor="text1"/>
        </w:rPr>
        <w:t>及菌苗</w:t>
      </w:r>
      <w:r w:rsidR="002E6165" w:rsidRPr="00F10A2C">
        <w:rPr>
          <w:rFonts w:hint="eastAsia"/>
          <w:color w:val="000000" w:themeColor="text1"/>
        </w:rPr>
        <w:t>：</w:t>
      </w:r>
      <w:r w:rsidRPr="00F10A2C">
        <w:rPr>
          <w:rFonts w:hint="eastAsia"/>
          <w:color w:val="000000" w:themeColor="text1"/>
        </w:rPr>
        <w:t>一、</w:t>
      </w:r>
      <w:r w:rsidRPr="00F10A2C">
        <w:rPr>
          <w:rFonts w:hint="eastAsia"/>
          <w:b/>
          <w:bCs/>
          <w:color w:val="000000" w:themeColor="text1"/>
        </w:rPr>
        <w:t>注射劑型</w:t>
      </w:r>
      <w:r w:rsidRPr="00F10A2C">
        <w:rPr>
          <w:rFonts w:hint="eastAsia"/>
          <w:color w:val="000000" w:themeColor="text1"/>
        </w:rPr>
        <w:t>：第二類</w:t>
      </w:r>
      <w:r w:rsidR="002E6165" w:rsidRPr="00F10A2C">
        <w:rPr>
          <w:rFonts w:hint="eastAsia"/>
          <w:color w:val="000000" w:themeColor="text1"/>
        </w:rPr>
        <w:t>」）</w:t>
      </w:r>
    </w:p>
  </w:footnote>
  <w:footnote w:id="7">
    <w:p w14:paraId="4659884E" w14:textId="77777777" w:rsidR="008B6C54" w:rsidRDefault="008B6C54" w:rsidP="007A1B08">
      <w:pPr>
        <w:pStyle w:val="afc"/>
        <w:ind w:leftChars="4" w:left="252" w:hangingChars="108" w:hanging="238"/>
        <w:jc w:val="both"/>
      </w:pPr>
      <w:r>
        <w:rPr>
          <w:rStyle w:val="afe"/>
        </w:rPr>
        <w:footnoteRef/>
      </w:r>
      <w:r>
        <w:t xml:space="preserve"> </w:t>
      </w:r>
      <w:r>
        <w:rPr>
          <w:rFonts w:hint="eastAsia"/>
        </w:rPr>
        <w:t>臺中市政府113年11月7日府授農動草字第11303080251號公告。</w:t>
      </w:r>
    </w:p>
  </w:footnote>
  <w:footnote w:id="8">
    <w:p w14:paraId="725131E3" w14:textId="329508E8" w:rsidR="00D345AC" w:rsidRPr="005719C0" w:rsidRDefault="00D345AC" w:rsidP="007A1B08">
      <w:pPr>
        <w:pStyle w:val="afc"/>
        <w:ind w:leftChars="4" w:left="252" w:hangingChars="108" w:hanging="238"/>
        <w:jc w:val="both"/>
      </w:pPr>
      <w:r>
        <w:rPr>
          <w:rStyle w:val="afe"/>
        </w:rPr>
        <w:footnoteRef/>
      </w:r>
      <w:r>
        <w:t xml:space="preserve"> </w:t>
      </w:r>
      <w:r w:rsidR="005E65BE">
        <w:rPr>
          <w:rFonts w:hint="eastAsia"/>
        </w:rPr>
        <w:t>動防條例</w:t>
      </w:r>
      <w:r>
        <w:rPr>
          <w:rFonts w:hint="eastAsia"/>
        </w:rPr>
        <w:t>第45條第4款規定：「</w:t>
      </w:r>
      <w:r w:rsidRPr="00F35A77">
        <w:rPr>
          <w:rFonts w:hint="eastAsia"/>
        </w:rPr>
        <w:t>有下列情形之一者，處</w:t>
      </w:r>
      <w:r>
        <w:rPr>
          <w:rFonts w:hint="eastAsia"/>
        </w:rPr>
        <w:t>3</w:t>
      </w:r>
      <w:r w:rsidRPr="00F35A77">
        <w:rPr>
          <w:rFonts w:hint="eastAsia"/>
        </w:rPr>
        <w:t>萬元以上</w:t>
      </w:r>
      <w:r>
        <w:rPr>
          <w:rFonts w:hint="eastAsia"/>
        </w:rPr>
        <w:t>15</w:t>
      </w:r>
      <w:r w:rsidRPr="00F35A77">
        <w:rPr>
          <w:rFonts w:hint="eastAsia"/>
        </w:rPr>
        <w:t>萬元以下罰鍰，並得限期令其改善，屆期未改善者，得按次處罰之：</w:t>
      </w:r>
      <w:r>
        <w:rPr>
          <w:rFonts w:hint="eastAsia"/>
        </w:rPr>
        <w:t>……</w:t>
      </w:r>
      <w:r w:rsidRPr="00F35A77">
        <w:rPr>
          <w:rFonts w:hint="eastAsia"/>
        </w:rPr>
        <w:t>四、動物所有人或管理人違反第</w:t>
      </w:r>
      <w:r>
        <w:rPr>
          <w:rFonts w:hint="eastAsia"/>
        </w:rPr>
        <w:t>14</w:t>
      </w:r>
      <w:r w:rsidRPr="00F35A77">
        <w:rPr>
          <w:rFonts w:hint="eastAsia"/>
        </w:rPr>
        <w:t>條第</w:t>
      </w:r>
      <w:r>
        <w:rPr>
          <w:rFonts w:hint="eastAsia"/>
        </w:rPr>
        <w:t>1</w:t>
      </w:r>
      <w:r w:rsidRPr="00F35A77">
        <w:rPr>
          <w:rFonts w:hint="eastAsia"/>
        </w:rPr>
        <w:t>項規定，未依直轄市或縣（市）主管機關命令，於指定區域內實施防治措施。</w:t>
      </w:r>
      <w:r>
        <w:rPr>
          <w:rFonts w:hint="eastAsia"/>
        </w:rPr>
        <w:t>……」</w:t>
      </w:r>
    </w:p>
  </w:footnote>
  <w:footnote w:id="9">
    <w:p w14:paraId="0173C690" w14:textId="344214AA" w:rsidR="00C40FF6" w:rsidRPr="00C40FF6" w:rsidRDefault="00C40FF6">
      <w:pPr>
        <w:pStyle w:val="afc"/>
      </w:pPr>
      <w:r>
        <w:rPr>
          <w:rStyle w:val="afe"/>
        </w:rPr>
        <w:footnoteRef/>
      </w:r>
      <w:r>
        <w:t xml:space="preserve"> </w:t>
      </w:r>
      <w:r>
        <w:rPr>
          <w:rFonts w:hint="eastAsia"/>
        </w:rPr>
        <w:t>「</w:t>
      </w:r>
      <w:r w:rsidRPr="00C40FF6">
        <w:rPr>
          <w:rFonts w:hint="eastAsia"/>
        </w:rPr>
        <w:t>畜牧場衛生管理紀錄簿</w:t>
      </w:r>
      <w:r>
        <w:rPr>
          <w:rFonts w:hint="eastAsia"/>
        </w:rPr>
        <w:t>」係由臺中市動保處</w:t>
      </w:r>
      <w:r w:rsidR="00976B51">
        <w:rPr>
          <w:rFonts w:hint="eastAsia"/>
        </w:rPr>
        <w:t>提供</w:t>
      </w:r>
      <w:r>
        <w:rPr>
          <w:rFonts w:hint="eastAsia"/>
        </w:rPr>
        <w:t>紙本予各畜牧場。</w:t>
      </w:r>
    </w:p>
  </w:footnote>
  <w:footnote w:id="10">
    <w:p w14:paraId="563A5177" w14:textId="7B5CE6AD" w:rsidR="00E16F6A" w:rsidRPr="00E16F6A" w:rsidRDefault="00E16F6A">
      <w:pPr>
        <w:pStyle w:val="afc"/>
      </w:pPr>
      <w:r>
        <w:rPr>
          <w:rStyle w:val="afe"/>
        </w:rPr>
        <w:footnoteRef/>
      </w:r>
      <w:r>
        <w:t xml:space="preserve"> </w:t>
      </w:r>
      <w:r>
        <w:rPr>
          <w:rFonts w:hint="eastAsia"/>
        </w:rPr>
        <w:t>本院</w:t>
      </w:r>
      <w:r w:rsidR="003B12E4">
        <w:rPr>
          <w:rFonts w:hint="eastAsia"/>
        </w:rPr>
        <w:t>115年3月10日公告「非洲豬瘟案」</w:t>
      </w:r>
      <w:r>
        <w:rPr>
          <w:rFonts w:hint="eastAsia"/>
        </w:rPr>
        <w:t>調查報告</w:t>
      </w:r>
      <w:r w:rsidR="003B12E4">
        <w:rPr>
          <w:rFonts w:hint="eastAsia"/>
        </w:rPr>
        <w:t>（案號</w:t>
      </w:r>
      <w:r w:rsidR="003B12E4" w:rsidRPr="003B12E4">
        <w:rPr>
          <w:rFonts w:hint="eastAsia"/>
        </w:rPr>
        <w:t>115財調0005</w:t>
      </w:r>
      <w:r w:rsidR="003B12E4">
        <w:rPr>
          <w:rFonts w:hint="eastAsia"/>
        </w:rPr>
        <w:t>）</w:t>
      </w:r>
      <w:r w:rsidR="00ED04BC">
        <w:rPr>
          <w:rFonts w:hint="eastAsia"/>
        </w:rPr>
        <w:t>。</w:t>
      </w:r>
    </w:p>
  </w:footnote>
  <w:footnote w:id="11">
    <w:p w14:paraId="064A262E" w14:textId="42ABE5B6" w:rsidR="003F49F3" w:rsidRPr="000C6B8E" w:rsidRDefault="003F49F3" w:rsidP="003F49F3">
      <w:pPr>
        <w:pStyle w:val="afc"/>
        <w:ind w:left="196" w:hangingChars="89" w:hanging="196"/>
        <w:jc w:val="both"/>
      </w:pPr>
      <w:r>
        <w:rPr>
          <w:rStyle w:val="afe"/>
        </w:rPr>
        <w:footnoteRef/>
      </w:r>
      <w:r>
        <w:t xml:space="preserve"> </w:t>
      </w:r>
      <w:r w:rsidR="005E65BE">
        <w:rPr>
          <w:rFonts w:hint="eastAsia"/>
        </w:rPr>
        <w:t>動防條例</w:t>
      </w:r>
      <w:r w:rsidRPr="000C6B8E">
        <w:rPr>
          <w:rFonts w:hint="eastAsia"/>
        </w:rPr>
        <w:t>第45條第1項第4款規定，倘「動物所有人或管理人」違反上開規定，未依直轄市或縣（市）主管機關命令，於指定區域內實施相關防治措施，處3萬元以上15萬元以下罰鍰，並得限期令其改善，屆期未改善者，得按次處罰之。</w:t>
      </w:r>
    </w:p>
  </w:footnote>
  <w:footnote w:id="12">
    <w:p w14:paraId="5B4BE6B4" w14:textId="037182AA" w:rsidR="007F4C49" w:rsidRPr="007F4C49" w:rsidRDefault="007F4C49" w:rsidP="00060F13">
      <w:pPr>
        <w:pStyle w:val="afc"/>
        <w:ind w:left="209" w:hangingChars="95" w:hanging="209"/>
      </w:pPr>
      <w:r>
        <w:rPr>
          <w:rStyle w:val="afe"/>
        </w:rPr>
        <w:footnoteRef/>
      </w:r>
      <w:r>
        <w:t xml:space="preserve"> </w:t>
      </w:r>
      <w:r w:rsidR="00EF25A5">
        <w:rPr>
          <w:rFonts w:hint="eastAsia"/>
        </w:rPr>
        <w:t>同註</w:t>
      </w:r>
      <w:r w:rsidR="00EF25A5">
        <w:fldChar w:fldCharType="begin"/>
      </w:r>
      <w:r w:rsidR="00EF25A5">
        <w:instrText xml:space="preserve"> </w:instrText>
      </w:r>
      <w:r w:rsidR="00EF25A5">
        <w:rPr>
          <w:rFonts w:hint="eastAsia"/>
        </w:rPr>
        <w:instrText>NOTEREF _Ref233731451 \h</w:instrText>
      </w:r>
      <w:r w:rsidR="00EF25A5">
        <w:instrText xml:space="preserve"> </w:instrText>
      </w:r>
      <w:r w:rsidR="00EF25A5">
        <w:fldChar w:fldCharType="separate"/>
      </w:r>
      <w:r w:rsidR="00DA50F2">
        <w:rPr>
          <w:rFonts w:hint="eastAsia"/>
          <w:b/>
          <w:bCs/>
        </w:rPr>
        <w:t>錯誤! 尚未定義書籤。</w:t>
      </w:r>
      <w:r w:rsidR="00EF25A5">
        <w:fldChar w:fldCharType="end"/>
      </w:r>
      <w:r>
        <w:rPr>
          <w:rFonts w:hint="eastAsia"/>
        </w:rPr>
        <w:t>。</w:t>
      </w:r>
    </w:p>
  </w:footnote>
  <w:footnote w:id="13">
    <w:p w14:paraId="7B92EDD6" w14:textId="074BB924" w:rsidR="00060F13" w:rsidRDefault="00060F13" w:rsidP="00060F13">
      <w:pPr>
        <w:pStyle w:val="afc"/>
        <w:ind w:left="209" w:hangingChars="95" w:hanging="209"/>
      </w:pPr>
      <w:r>
        <w:rPr>
          <w:rStyle w:val="afe"/>
        </w:rPr>
        <w:footnoteRef/>
      </w:r>
      <w:r>
        <w:t xml:space="preserve"> </w:t>
      </w:r>
      <w:r>
        <w:rPr>
          <w:rFonts w:hint="eastAsia"/>
        </w:rPr>
        <w:t>詢據農業部表示，目前相關法規尚未就「</w:t>
      </w:r>
      <w:r w:rsidRPr="00ED04BC">
        <w:rPr>
          <w:rFonts w:hint="eastAsia"/>
          <w:b/>
          <w:bCs/>
        </w:rPr>
        <w:t>伴侶動物獸醫師</w:t>
      </w:r>
      <w:r>
        <w:rPr>
          <w:rFonts w:hint="eastAsia"/>
        </w:rPr>
        <w:t>」訂有明確定義；另依動物保護法第3條第5款規定，寵物係指犬、貓及其他因供玩賞或伴侶目的而飼養、管領之動物。</w:t>
      </w:r>
      <w:r w:rsidRPr="00060F13">
        <w:rPr>
          <w:rFonts w:hint="eastAsia"/>
          <w:b/>
          <w:bCs/>
        </w:rPr>
        <w:t>於實務認定上，伴侶動物即屬寵物範疇</w:t>
      </w:r>
      <w:r>
        <w:rPr>
          <w:rFonts w:hint="eastAsia"/>
        </w:rPr>
        <w:t>，通常係指犬、貓及其他因供玩賞或伴侶目的而飼養、管領之脊椎動物(例如兔、鼠、鳥類及爬蟲類等特殊寵物)。據此，獸醫師（佐）執業執照登記於犬貓動物醫院或特殊寵物動物醫院者，均歸類為伴侶動物獸醫師。</w:t>
      </w:r>
    </w:p>
  </w:footnote>
  <w:footnote w:id="14">
    <w:p w14:paraId="261995DF" w14:textId="79B79547" w:rsidR="005E65BE" w:rsidRPr="004844D9" w:rsidRDefault="005E65BE">
      <w:pPr>
        <w:pStyle w:val="afc"/>
      </w:pPr>
      <w:r>
        <w:rPr>
          <w:rStyle w:val="afe"/>
        </w:rPr>
        <w:footnoteRef/>
      </w:r>
      <w:r>
        <w:rPr>
          <w:rFonts w:hint="eastAsia"/>
        </w:rPr>
        <w:t xml:space="preserve"> </w:t>
      </w:r>
      <w:r w:rsidRPr="005E65BE">
        <w:rPr>
          <w:rFonts w:hint="eastAsia"/>
        </w:rPr>
        <w:t>農業部防檢署114年12月盤點各直轄市、縣(市)動物防疫機關人力統計數據</w:t>
      </w:r>
      <w:r>
        <w:rPr>
          <w:rFonts w:hint="eastAsia"/>
        </w:rPr>
        <w:t>。</w:t>
      </w:r>
    </w:p>
  </w:footnote>
  <w:footnote w:id="15">
    <w:p w14:paraId="3667BA89" w14:textId="22F373D7" w:rsidR="00E129D6" w:rsidRPr="00677DF5" w:rsidRDefault="00E129D6" w:rsidP="00E129D6">
      <w:pPr>
        <w:pStyle w:val="afc"/>
        <w:ind w:left="222" w:hangingChars="101" w:hanging="222"/>
      </w:pPr>
      <w:r w:rsidRPr="004844D9">
        <w:rPr>
          <w:rStyle w:val="afe"/>
        </w:rPr>
        <w:footnoteRef/>
      </w:r>
      <w:r w:rsidRPr="004844D9">
        <w:t xml:space="preserve"> </w:t>
      </w:r>
      <w:r w:rsidRPr="004844D9">
        <w:rPr>
          <w:rFonts w:hint="eastAsia"/>
        </w:rPr>
        <w:t>資料出處：114年1月6日中央社報導「賴總統允予公職獸醫師不開業獎金 農業部：擬案送審」</w:t>
      </w:r>
      <w:hyperlink r:id="rId1" w:history="1">
        <w:r w:rsidRPr="004844D9">
          <w:rPr>
            <w:rStyle w:val="ad"/>
            <w:color w:val="auto"/>
          </w:rPr>
          <w:t>https</w:t>
        </w:r>
        <w:r w:rsidR="009571FA" w:rsidRPr="004844D9">
          <w:rPr>
            <w:rStyle w:val="ad"/>
            <w:color w:val="auto"/>
          </w:rPr>
          <w:t>：</w:t>
        </w:r>
        <w:r w:rsidRPr="004844D9">
          <w:rPr>
            <w:rStyle w:val="ad"/>
            <w:color w:val="auto"/>
          </w:rPr>
          <w:t>//www.cna.com.tw/news/ahel/202501060290.aspx</w:t>
        </w:r>
      </w:hyperlink>
    </w:p>
  </w:footnote>
  <w:footnote w:id="16">
    <w:p w14:paraId="76CE7BF2" w14:textId="77777777" w:rsidR="00672D14" w:rsidRPr="00FC4815" w:rsidRDefault="00672D14" w:rsidP="00672D14">
      <w:pPr>
        <w:pStyle w:val="afc"/>
        <w:ind w:left="196" w:hangingChars="89" w:hanging="196"/>
      </w:pPr>
      <w:r>
        <w:rPr>
          <w:rStyle w:val="afe"/>
        </w:rPr>
        <w:footnoteRef/>
      </w:r>
      <w:r>
        <w:rPr>
          <w:rFonts w:hint="eastAsia"/>
        </w:rPr>
        <w:t xml:space="preserve"> 依據行政院114年5月27日</w:t>
      </w:r>
      <w:r w:rsidRPr="001870BF">
        <w:t>授人給字第1144000857號</w:t>
      </w:r>
      <w:r>
        <w:rPr>
          <w:rFonts w:hint="eastAsia"/>
        </w:rPr>
        <w:t>函略以，</w:t>
      </w:r>
      <w:r w:rsidRPr="00224D59">
        <w:rPr>
          <w:rFonts w:hint="eastAsia"/>
        </w:rPr>
        <w:t>核定「公職獸醫師(佐)不開業獎金支給表」自114年6月1日生效。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6E2541"/>
    <w:multiLevelType w:val="hybridMultilevel"/>
    <w:tmpl w:val="E110A7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8326F17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C933B5"/>
    <w:multiLevelType w:val="hybridMultilevel"/>
    <w:tmpl w:val="BE16F83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0F4165"/>
    <w:multiLevelType w:val="multilevel"/>
    <w:tmpl w:val="0780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A2B4859"/>
    <w:multiLevelType w:val="multilevel"/>
    <w:tmpl w:val="670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914477"/>
    <w:multiLevelType w:val="hybridMultilevel"/>
    <w:tmpl w:val="B0CC35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FE268FE8"/>
    <w:lvl w:ilvl="0" w:tplc="55C62340">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F67214"/>
    <w:multiLevelType w:val="hybridMultilevel"/>
    <w:tmpl w:val="7340FC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4D52B2"/>
    <w:multiLevelType w:val="hybridMultilevel"/>
    <w:tmpl w:val="696E27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0C4F36"/>
    <w:multiLevelType w:val="hybridMultilevel"/>
    <w:tmpl w:val="131457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7470CF"/>
    <w:multiLevelType w:val="hybridMultilevel"/>
    <w:tmpl w:val="1A3001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F0780D"/>
    <w:multiLevelType w:val="hybridMultilevel"/>
    <w:tmpl w:val="AFD657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67C7491"/>
    <w:multiLevelType w:val="hybridMultilevel"/>
    <w:tmpl w:val="546C4B5C"/>
    <w:lvl w:ilvl="0" w:tplc="AE1C015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DDE0FDD"/>
    <w:multiLevelType w:val="multilevel"/>
    <w:tmpl w:val="A1D2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071443">
    <w:abstractNumId w:val="2"/>
  </w:num>
  <w:num w:numId="2" w16cid:durableId="242682620">
    <w:abstractNumId w:val="3"/>
  </w:num>
  <w:num w:numId="3" w16cid:durableId="2078555219">
    <w:abstractNumId w:val="0"/>
  </w:num>
  <w:num w:numId="4" w16cid:durableId="1586911331">
    <w:abstractNumId w:val="2"/>
  </w:num>
  <w:num w:numId="5" w16cid:durableId="2007438972">
    <w:abstractNumId w:val="2"/>
  </w:num>
  <w:num w:numId="6" w16cid:durableId="64299768">
    <w:abstractNumId w:val="2"/>
  </w:num>
  <w:num w:numId="7" w16cid:durableId="91827451">
    <w:abstractNumId w:val="2"/>
  </w:num>
  <w:num w:numId="8" w16cid:durableId="1651211021">
    <w:abstractNumId w:val="2"/>
  </w:num>
  <w:num w:numId="9" w16cid:durableId="168444434">
    <w:abstractNumId w:val="2"/>
  </w:num>
  <w:num w:numId="10" w16cid:durableId="741753331">
    <w:abstractNumId w:val="2"/>
  </w:num>
  <w:num w:numId="11" w16cid:durableId="1742216260">
    <w:abstractNumId w:val="2"/>
  </w:num>
  <w:num w:numId="12" w16cid:durableId="673217925">
    <w:abstractNumId w:val="2"/>
  </w:num>
  <w:num w:numId="13" w16cid:durableId="644286232">
    <w:abstractNumId w:val="2"/>
  </w:num>
  <w:num w:numId="14" w16cid:durableId="2140296608">
    <w:abstractNumId w:val="2"/>
  </w:num>
  <w:num w:numId="15" w16cid:durableId="476534804">
    <w:abstractNumId w:val="2"/>
  </w:num>
  <w:num w:numId="16" w16cid:durableId="1632861653">
    <w:abstractNumId w:val="2"/>
  </w:num>
  <w:num w:numId="17" w16cid:durableId="1211578856">
    <w:abstractNumId w:val="2"/>
  </w:num>
  <w:num w:numId="18" w16cid:durableId="2073431188">
    <w:abstractNumId w:val="3"/>
  </w:num>
  <w:num w:numId="19" w16cid:durableId="891036273">
    <w:abstractNumId w:val="3"/>
    <w:lvlOverride w:ilvl="0">
      <w:startOverride w:val="1"/>
    </w:lvlOverride>
  </w:num>
  <w:num w:numId="20" w16cid:durableId="1424764770">
    <w:abstractNumId w:val="2"/>
  </w:num>
  <w:num w:numId="21" w16cid:durableId="9188584">
    <w:abstractNumId w:val="3"/>
  </w:num>
  <w:num w:numId="22" w16cid:durableId="758256762">
    <w:abstractNumId w:val="11"/>
  </w:num>
  <w:num w:numId="23" w16cid:durableId="1070537949">
    <w:abstractNumId w:val="8"/>
  </w:num>
  <w:num w:numId="24" w16cid:durableId="1664700336">
    <w:abstractNumId w:val="14"/>
  </w:num>
  <w:num w:numId="25" w16cid:durableId="1481389400">
    <w:abstractNumId w:val="2"/>
  </w:num>
  <w:num w:numId="26" w16cid:durableId="323704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16040">
    <w:abstractNumId w:val="2"/>
  </w:num>
  <w:num w:numId="28" w16cid:durableId="1598440368">
    <w:abstractNumId w:val="15"/>
  </w:num>
  <w:num w:numId="29" w16cid:durableId="853880592">
    <w:abstractNumId w:val="15"/>
  </w:num>
  <w:num w:numId="30" w16cid:durableId="1751611214">
    <w:abstractNumId w:val="9"/>
  </w:num>
  <w:num w:numId="31" w16cid:durableId="1897859647">
    <w:abstractNumId w:val="9"/>
  </w:num>
  <w:num w:numId="32" w16cid:durableId="120458510">
    <w:abstractNumId w:val="2"/>
  </w:num>
  <w:num w:numId="33" w16cid:durableId="650781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006475">
    <w:abstractNumId w:val="2"/>
  </w:num>
  <w:num w:numId="35" w16cid:durableId="192109461">
    <w:abstractNumId w:val="4"/>
  </w:num>
  <w:num w:numId="36" w16cid:durableId="593903378">
    <w:abstractNumId w:val="18"/>
  </w:num>
  <w:num w:numId="37" w16cid:durableId="18554871">
    <w:abstractNumId w:val="1"/>
  </w:num>
  <w:num w:numId="38" w16cid:durableId="317463058">
    <w:abstractNumId w:val="17"/>
  </w:num>
  <w:num w:numId="39" w16cid:durableId="76444384">
    <w:abstractNumId w:val="10"/>
  </w:num>
  <w:num w:numId="40" w16cid:durableId="1713726676">
    <w:abstractNumId w:val="16"/>
  </w:num>
  <w:num w:numId="41" w16cid:durableId="1270892517">
    <w:abstractNumId w:val="12"/>
  </w:num>
  <w:num w:numId="42" w16cid:durableId="2101674352">
    <w:abstractNumId w:val="13"/>
  </w:num>
  <w:num w:numId="43" w16cid:durableId="184827751">
    <w:abstractNumId w:val="20"/>
  </w:num>
  <w:num w:numId="44" w16cid:durableId="1961842112">
    <w:abstractNumId w:val="7"/>
  </w:num>
  <w:num w:numId="45" w16cid:durableId="47387281">
    <w:abstractNumId w:val="5"/>
  </w:num>
  <w:num w:numId="46" w16cid:durableId="1020474823">
    <w:abstractNumId w:val="8"/>
  </w:num>
  <w:num w:numId="47" w16cid:durableId="1270550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88218">
    <w:abstractNumId w:val="19"/>
  </w:num>
  <w:num w:numId="49" w16cid:durableId="994992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A8"/>
    <w:rsid w:val="00001AF4"/>
    <w:rsid w:val="00004813"/>
    <w:rsid w:val="00005BF5"/>
    <w:rsid w:val="00006961"/>
    <w:rsid w:val="00006DE6"/>
    <w:rsid w:val="000112BF"/>
    <w:rsid w:val="0001168E"/>
    <w:rsid w:val="00012233"/>
    <w:rsid w:val="000141C6"/>
    <w:rsid w:val="00014D1B"/>
    <w:rsid w:val="00014FF1"/>
    <w:rsid w:val="00015D9E"/>
    <w:rsid w:val="000161EA"/>
    <w:rsid w:val="00017318"/>
    <w:rsid w:val="000229AD"/>
    <w:rsid w:val="000246F7"/>
    <w:rsid w:val="00025A47"/>
    <w:rsid w:val="00025F93"/>
    <w:rsid w:val="000300DE"/>
    <w:rsid w:val="0003114D"/>
    <w:rsid w:val="0003496E"/>
    <w:rsid w:val="00036D76"/>
    <w:rsid w:val="00041E5D"/>
    <w:rsid w:val="00045E5C"/>
    <w:rsid w:val="00047663"/>
    <w:rsid w:val="00052AF5"/>
    <w:rsid w:val="00053FB2"/>
    <w:rsid w:val="00054272"/>
    <w:rsid w:val="000548D0"/>
    <w:rsid w:val="00056DF6"/>
    <w:rsid w:val="00057F32"/>
    <w:rsid w:val="00060F13"/>
    <w:rsid w:val="00062A25"/>
    <w:rsid w:val="00064ABF"/>
    <w:rsid w:val="0006794B"/>
    <w:rsid w:val="00067B2A"/>
    <w:rsid w:val="00070DEF"/>
    <w:rsid w:val="000730B0"/>
    <w:rsid w:val="00073CB5"/>
    <w:rsid w:val="0007425C"/>
    <w:rsid w:val="00077553"/>
    <w:rsid w:val="00080C48"/>
    <w:rsid w:val="000827F0"/>
    <w:rsid w:val="00083120"/>
    <w:rsid w:val="00083ECC"/>
    <w:rsid w:val="000851A2"/>
    <w:rsid w:val="00090BE1"/>
    <w:rsid w:val="00091775"/>
    <w:rsid w:val="0009352E"/>
    <w:rsid w:val="00096B96"/>
    <w:rsid w:val="000A2F3F"/>
    <w:rsid w:val="000A3146"/>
    <w:rsid w:val="000A4E97"/>
    <w:rsid w:val="000A65DA"/>
    <w:rsid w:val="000A7719"/>
    <w:rsid w:val="000B0B4A"/>
    <w:rsid w:val="000B279A"/>
    <w:rsid w:val="000B291D"/>
    <w:rsid w:val="000B5007"/>
    <w:rsid w:val="000B5066"/>
    <w:rsid w:val="000B61D2"/>
    <w:rsid w:val="000B70A7"/>
    <w:rsid w:val="000B73DD"/>
    <w:rsid w:val="000C0595"/>
    <w:rsid w:val="000C07AD"/>
    <w:rsid w:val="000C1981"/>
    <w:rsid w:val="000C3FD0"/>
    <w:rsid w:val="000C46CD"/>
    <w:rsid w:val="000C495F"/>
    <w:rsid w:val="000C6B8E"/>
    <w:rsid w:val="000C6F95"/>
    <w:rsid w:val="000D1A34"/>
    <w:rsid w:val="000D3758"/>
    <w:rsid w:val="000D3F29"/>
    <w:rsid w:val="000D45EA"/>
    <w:rsid w:val="000D66D9"/>
    <w:rsid w:val="000D6EA4"/>
    <w:rsid w:val="000E0A18"/>
    <w:rsid w:val="000E13AA"/>
    <w:rsid w:val="000E1714"/>
    <w:rsid w:val="000E5979"/>
    <w:rsid w:val="000E5C83"/>
    <w:rsid w:val="000E6431"/>
    <w:rsid w:val="000E6673"/>
    <w:rsid w:val="000F0739"/>
    <w:rsid w:val="000F0752"/>
    <w:rsid w:val="000F0890"/>
    <w:rsid w:val="000F21A5"/>
    <w:rsid w:val="001022D6"/>
    <w:rsid w:val="00102B9F"/>
    <w:rsid w:val="00102DE0"/>
    <w:rsid w:val="001053BA"/>
    <w:rsid w:val="001055E9"/>
    <w:rsid w:val="00105625"/>
    <w:rsid w:val="00112637"/>
    <w:rsid w:val="00112ABC"/>
    <w:rsid w:val="00113315"/>
    <w:rsid w:val="00116FF1"/>
    <w:rsid w:val="0012001E"/>
    <w:rsid w:val="00124689"/>
    <w:rsid w:val="00125364"/>
    <w:rsid w:val="00126241"/>
    <w:rsid w:val="00126A55"/>
    <w:rsid w:val="00132315"/>
    <w:rsid w:val="00132B0B"/>
    <w:rsid w:val="00133F08"/>
    <w:rsid w:val="001345E6"/>
    <w:rsid w:val="00136EFA"/>
    <w:rsid w:val="001378B0"/>
    <w:rsid w:val="00137B72"/>
    <w:rsid w:val="00142E00"/>
    <w:rsid w:val="00142FC6"/>
    <w:rsid w:val="00143A37"/>
    <w:rsid w:val="00144485"/>
    <w:rsid w:val="00147A89"/>
    <w:rsid w:val="00152793"/>
    <w:rsid w:val="00153B7E"/>
    <w:rsid w:val="001545A9"/>
    <w:rsid w:val="0015599D"/>
    <w:rsid w:val="0015682D"/>
    <w:rsid w:val="00157A34"/>
    <w:rsid w:val="00160024"/>
    <w:rsid w:val="00161A0C"/>
    <w:rsid w:val="00161CB4"/>
    <w:rsid w:val="001637C7"/>
    <w:rsid w:val="00163CF8"/>
    <w:rsid w:val="0016480E"/>
    <w:rsid w:val="001660C4"/>
    <w:rsid w:val="00167390"/>
    <w:rsid w:val="00170D08"/>
    <w:rsid w:val="001712FD"/>
    <w:rsid w:val="001725D5"/>
    <w:rsid w:val="00174297"/>
    <w:rsid w:val="00175B83"/>
    <w:rsid w:val="00180E06"/>
    <w:rsid w:val="001815F2"/>
    <w:rsid w:val="001817B3"/>
    <w:rsid w:val="00183014"/>
    <w:rsid w:val="001870BF"/>
    <w:rsid w:val="00194CB4"/>
    <w:rsid w:val="001959C2"/>
    <w:rsid w:val="00197B96"/>
    <w:rsid w:val="001A47FA"/>
    <w:rsid w:val="001A4F56"/>
    <w:rsid w:val="001A51E3"/>
    <w:rsid w:val="001A52F3"/>
    <w:rsid w:val="001A7497"/>
    <w:rsid w:val="001A7968"/>
    <w:rsid w:val="001A7C99"/>
    <w:rsid w:val="001B02A1"/>
    <w:rsid w:val="001B2E98"/>
    <w:rsid w:val="001B3483"/>
    <w:rsid w:val="001B3C1E"/>
    <w:rsid w:val="001B4494"/>
    <w:rsid w:val="001B45BA"/>
    <w:rsid w:val="001B4DB0"/>
    <w:rsid w:val="001B5B35"/>
    <w:rsid w:val="001B6473"/>
    <w:rsid w:val="001B7EA5"/>
    <w:rsid w:val="001C0D8B"/>
    <w:rsid w:val="001C0DA8"/>
    <w:rsid w:val="001C137C"/>
    <w:rsid w:val="001C271E"/>
    <w:rsid w:val="001C3C02"/>
    <w:rsid w:val="001D254B"/>
    <w:rsid w:val="001D4AD7"/>
    <w:rsid w:val="001D5665"/>
    <w:rsid w:val="001D7CA8"/>
    <w:rsid w:val="001E0D8A"/>
    <w:rsid w:val="001E53DC"/>
    <w:rsid w:val="001E55C6"/>
    <w:rsid w:val="001E67BA"/>
    <w:rsid w:val="001E74C2"/>
    <w:rsid w:val="001F04A7"/>
    <w:rsid w:val="001F1680"/>
    <w:rsid w:val="001F3C3D"/>
    <w:rsid w:val="001F3DD1"/>
    <w:rsid w:val="001F4D70"/>
    <w:rsid w:val="001F4F82"/>
    <w:rsid w:val="001F5A48"/>
    <w:rsid w:val="001F6150"/>
    <w:rsid w:val="001F6260"/>
    <w:rsid w:val="001F7411"/>
    <w:rsid w:val="00200007"/>
    <w:rsid w:val="002030A5"/>
    <w:rsid w:val="00203131"/>
    <w:rsid w:val="00204EFE"/>
    <w:rsid w:val="00211B46"/>
    <w:rsid w:val="00212E88"/>
    <w:rsid w:val="00213C9C"/>
    <w:rsid w:val="002144D4"/>
    <w:rsid w:val="00214856"/>
    <w:rsid w:val="00216D1E"/>
    <w:rsid w:val="0021759E"/>
    <w:rsid w:val="0022009E"/>
    <w:rsid w:val="002209B6"/>
    <w:rsid w:val="00223241"/>
    <w:rsid w:val="0022425C"/>
    <w:rsid w:val="002246DE"/>
    <w:rsid w:val="00224D59"/>
    <w:rsid w:val="00232CDB"/>
    <w:rsid w:val="002354E6"/>
    <w:rsid w:val="002413B8"/>
    <w:rsid w:val="002429E2"/>
    <w:rsid w:val="0024417D"/>
    <w:rsid w:val="00247AED"/>
    <w:rsid w:val="00252BC4"/>
    <w:rsid w:val="00252DC5"/>
    <w:rsid w:val="00253C8F"/>
    <w:rsid w:val="00253D87"/>
    <w:rsid w:val="00254014"/>
    <w:rsid w:val="00254B39"/>
    <w:rsid w:val="002554E6"/>
    <w:rsid w:val="00256E82"/>
    <w:rsid w:val="00257DDA"/>
    <w:rsid w:val="00264E6C"/>
    <w:rsid w:val="0026504D"/>
    <w:rsid w:val="00265A0D"/>
    <w:rsid w:val="00270DF0"/>
    <w:rsid w:val="002717AC"/>
    <w:rsid w:val="00273A2F"/>
    <w:rsid w:val="00276274"/>
    <w:rsid w:val="002770E9"/>
    <w:rsid w:val="00280986"/>
    <w:rsid w:val="00281ECE"/>
    <w:rsid w:val="002831C7"/>
    <w:rsid w:val="002840C6"/>
    <w:rsid w:val="002849BE"/>
    <w:rsid w:val="002861C9"/>
    <w:rsid w:val="002866A1"/>
    <w:rsid w:val="0029333E"/>
    <w:rsid w:val="0029394C"/>
    <w:rsid w:val="00294674"/>
    <w:rsid w:val="00295174"/>
    <w:rsid w:val="00296172"/>
    <w:rsid w:val="00296B92"/>
    <w:rsid w:val="00296FC9"/>
    <w:rsid w:val="002A0CB4"/>
    <w:rsid w:val="002A2C22"/>
    <w:rsid w:val="002A4665"/>
    <w:rsid w:val="002A51BA"/>
    <w:rsid w:val="002A6C66"/>
    <w:rsid w:val="002B02EB"/>
    <w:rsid w:val="002B2EE8"/>
    <w:rsid w:val="002B33B2"/>
    <w:rsid w:val="002B562D"/>
    <w:rsid w:val="002B6429"/>
    <w:rsid w:val="002C0602"/>
    <w:rsid w:val="002C1C83"/>
    <w:rsid w:val="002C2A0F"/>
    <w:rsid w:val="002C6836"/>
    <w:rsid w:val="002D09FC"/>
    <w:rsid w:val="002D16FB"/>
    <w:rsid w:val="002D4AB4"/>
    <w:rsid w:val="002D5C16"/>
    <w:rsid w:val="002D6196"/>
    <w:rsid w:val="002E0231"/>
    <w:rsid w:val="002E1780"/>
    <w:rsid w:val="002E27B7"/>
    <w:rsid w:val="002E6165"/>
    <w:rsid w:val="002F2476"/>
    <w:rsid w:val="002F3DFF"/>
    <w:rsid w:val="002F469B"/>
    <w:rsid w:val="002F5E05"/>
    <w:rsid w:val="003010E6"/>
    <w:rsid w:val="003018D7"/>
    <w:rsid w:val="00302B77"/>
    <w:rsid w:val="00304F3E"/>
    <w:rsid w:val="00305CC3"/>
    <w:rsid w:val="00307A76"/>
    <w:rsid w:val="0031455E"/>
    <w:rsid w:val="00315A16"/>
    <w:rsid w:val="00317053"/>
    <w:rsid w:val="0032109C"/>
    <w:rsid w:val="003210D7"/>
    <w:rsid w:val="003213FE"/>
    <w:rsid w:val="00322B45"/>
    <w:rsid w:val="00323809"/>
    <w:rsid w:val="00323D41"/>
    <w:rsid w:val="00325414"/>
    <w:rsid w:val="003302F1"/>
    <w:rsid w:val="00330EA7"/>
    <w:rsid w:val="003348D0"/>
    <w:rsid w:val="0034470E"/>
    <w:rsid w:val="0035075B"/>
    <w:rsid w:val="00352A38"/>
    <w:rsid w:val="00352DB0"/>
    <w:rsid w:val="0035504E"/>
    <w:rsid w:val="00361063"/>
    <w:rsid w:val="00363201"/>
    <w:rsid w:val="0037094A"/>
    <w:rsid w:val="003711C6"/>
    <w:rsid w:val="00371ED3"/>
    <w:rsid w:val="00372659"/>
    <w:rsid w:val="00372FFC"/>
    <w:rsid w:val="00375D39"/>
    <w:rsid w:val="003767D7"/>
    <w:rsid w:val="00376AFC"/>
    <w:rsid w:val="00376BCE"/>
    <w:rsid w:val="00377287"/>
    <w:rsid w:val="0037728A"/>
    <w:rsid w:val="00380B7D"/>
    <w:rsid w:val="00381A99"/>
    <w:rsid w:val="003829C2"/>
    <w:rsid w:val="00382E0B"/>
    <w:rsid w:val="003830B2"/>
    <w:rsid w:val="0038413C"/>
    <w:rsid w:val="00384724"/>
    <w:rsid w:val="00386385"/>
    <w:rsid w:val="003863BA"/>
    <w:rsid w:val="0039035F"/>
    <w:rsid w:val="003919B7"/>
    <w:rsid w:val="00391D57"/>
    <w:rsid w:val="00392292"/>
    <w:rsid w:val="00392F80"/>
    <w:rsid w:val="00394F45"/>
    <w:rsid w:val="00395B8A"/>
    <w:rsid w:val="00397ED2"/>
    <w:rsid w:val="00397EE6"/>
    <w:rsid w:val="003A1F20"/>
    <w:rsid w:val="003A51B7"/>
    <w:rsid w:val="003A5927"/>
    <w:rsid w:val="003B1017"/>
    <w:rsid w:val="003B12E4"/>
    <w:rsid w:val="003B3C07"/>
    <w:rsid w:val="003B563E"/>
    <w:rsid w:val="003B6081"/>
    <w:rsid w:val="003B65E9"/>
    <w:rsid w:val="003B6775"/>
    <w:rsid w:val="003B6D2B"/>
    <w:rsid w:val="003B759C"/>
    <w:rsid w:val="003C5FE2"/>
    <w:rsid w:val="003C680E"/>
    <w:rsid w:val="003C79CE"/>
    <w:rsid w:val="003D05FB"/>
    <w:rsid w:val="003D072E"/>
    <w:rsid w:val="003D1740"/>
    <w:rsid w:val="003D18A8"/>
    <w:rsid w:val="003D1B16"/>
    <w:rsid w:val="003D45BF"/>
    <w:rsid w:val="003D4D50"/>
    <w:rsid w:val="003D508A"/>
    <w:rsid w:val="003D537F"/>
    <w:rsid w:val="003D65F2"/>
    <w:rsid w:val="003D7B75"/>
    <w:rsid w:val="003E0208"/>
    <w:rsid w:val="003E28C2"/>
    <w:rsid w:val="003E4B57"/>
    <w:rsid w:val="003E58C2"/>
    <w:rsid w:val="003E7B47"/>
    <w:rsid w:val="003F27E1"/>
    <w:rsid w:val="003F437A"/>
    <w:rsid w:val="003F49F3"/>
    <w:rsid w:val="003F4E9F"/>
    <w:rsid w:val="003F5C2B"/>
    <w:rsid w:val="00402240"/>
    <w:rsid w:val="004023E9"/>
    <w:rsid w:val="0040454A"/>
    <w:rsid w:val="004047CB"/>
    <w:rsid w:val="00411734"/>
    <w:rsid w:val="00411CCA"/>
    <w:rsid w:val="0041352E"/>
    <w:rsid w:val="00413F83"/>
    <w:rsid w:val="0041490C"/>
    <w:rsid w:val="00416191"/>
    <w:rsid w:val="00416721"/>
    <w:rsid w:val="00417B71"/>
    <w:rsid w:val="0042058F"/>
    <w:rsid w:val="00421EF0"/>
    <w:rsid w:val="004224FA"/>
    <w:rsid w:val="00423D07"/>
    <w:rsid w:val="004275BF"/>
    <w:rsid w:val="00427936"/>
    <w:rsid w:val="00430CDF"/>
    <w:rsid w:val="00431ABF"/>
    <w:rsid w:val="004328AA"/>
    <w:rsid w:val="00433011"/>
    <w:rsid w:val="00433232"/>
    <w:rsid w:val="004408EA"/>
    <w:rsid w:val="004415BE"/>
    <w:rsid w:val="00442633"/>
    <w:rsid w:val="0044346F"/>
    <w:rsid w:val="004437D8"/>
    <w:rsid w:val="00444603"/>
    <w:rsid w:val="00450D4B"/>
    <w:rsid w:val="004532B4"/>
    <w:rsid w:val="004532FB"/>
    <w:rsid w:val="00453FF6"/>
    <w:rsid w:val="0046005C"/>
    <w:rsid w:val="0046520A"/>
    <w:rsid w:val="00465D12"/>
    <w:rsid w:val="004671C7"/>
    <w:rsid w:val="004672AB"/>
    <w:rsid w:val="00467330"/>
    <w:rsid w:val="00470DB0"/>
    <w:rsid w:val="004714FE"/>
    <w:rsid w:val="0047341E"/>
    <w:rsid w:val="00475E55"/>
    <w:rsid w:val="00477BAA"/>
    <w:rsid w:val="00481D2F"/>
    <w:rsid w:val="00483B0D"/>
    <w:rsid w:val="004844D9"/>
    <w:rsid w:val="004849B0"/>
    <w:rsid w:val="00487F97"/>
    <w:rsid w:val="0049466F"/>
    <w:rsid w:val="00495053"/>
    <w:rsid w:val="00495AC6"/>
    <w:rsid w:val="004A1F59"/>
    <w:rsid w:val="004A29BE"/>
    <w:rsid w:val="004A3225"/>
    <w:rsid w:val="004A33C7"/>
    <w:rsid w:val="004A33EE"/>
    <w:rsid w:val="004A3AA8"/>
    <w:rsid w:val="004A48E3"/>
    <w:rsid w:val="004A5410"/>
    <w:rsid w:val="004A651B"/>
    <w:rsid w:val="004B13C7"/>
    <w:rsid w:val="004B2154"/>
    <w:rsid w:val="004B2368"/>
    <w:rsid w:val="004B363A"/>
    <w:rsid w:val="004B66FE"/>
    <w:rsid w:val="004B778F"/>
    <w:rsid w:val="004C0609"/>
    <w:rsid w:val="004C1D5B"/>
    <w:rsid w:val="004C3A18"/>
    <w:rsid w:val="004C639F"/>
    <w:rsid w:val="004D141F"/>
    <w:rsid w:val="004D2742"/>
    <w:rsid w:val="004D3E64"/>
    <w:rsid w:val="004D3FE4"/>
    <w:rsid w:val="004D4949"/>
    <w:rsid w:val="004D6310"/>
    <w:rsid w:val="004D6ED0"/>
    <w:rsid w:val="004D73B0"/>
    <w:rsid w:val="004E0062"/>
    <w:rsid w:val="004E05A1"/>
    <w:rsid w:val="004E05E6"/>
    <w:rsid w:val="004E1256"/>
    <w:rsid w:val="004E2C34"/>
    <w:rsid w:val="004E2F1E"/>
    <w:rsid w:val="004E5A29"/>
    <w:rsid w:val="004E6308"/>
    <w:rsid w:val="004E7E2F"/>
    <w:rsid w:val="004E7F21"/>
    <w:rsid w:val="004F3B02"/>
    <w:rsid w:val="004F472A"/>
    <w:rsid w:val="004F5E57"/>
    <w:rsid w:val="004F6710"/>
    <w:rsid w:val="004F79C0"/>
    <w:rsid w:val="00500C3E"/>
    <w:rsid w:val="00502849"/>
    <w:rsid w:val="00504334"/>
    <w:rsid w:val="0050498D"/>
    <w:rsid w:val="00505BDA"/>
    <w:rsid w:val="005104D7"/>
    <w:rsid w:val="0051099C"/>
    <w:rsid w:val="00510B9E"/>
    <w:rsid w:val="00511A1E"/>
    <w:rsid w:val="00511E66"/>
    <w:rsid w:val="0051282B"/>
    <w:rsid w:val="00512B7C"/>
    <w:rsid w:val="00512F37"/>
    <w:rsid w:val="00515015"/>
    <w:rsid w:val="0051555B"/>
    <w:rsid w:val="00523550"/>
    <w:rsid w:val="00530832"/>
    <w:rsid w:val="00531A08"/>
    <w:rsid w:val="00535D49"/>
    <w:rsid w:val="00536BC2"/>
    <w:rsid w:val="005425E1"/>
    <w:rsid w:val="005427C5"/>
    <w:rsid w:val="00542CF6"/>
    <w:rsid w:val="00543AA7"/>
    <w:rsid w:val="00543F68"/>
    <w:rsid w:val="00547C83"/>
    <w:rsid w:val="00553C03"/>
    <w:rsid w:val="005548E7"/>
    <w:rsid w:val="00557A1E"/>
    <w:rsid w:val="00560DDA"/>
    <w:rsid w:val="00561DE3"/>
    <w:rsid w:val="0056307F"/>
    <w:rsid w:val="0056309F"/>
    <w:rsid w:val="00563692"/>
    <w:rsid w:val="00564917"/>
    <w:rsid w:val="005667DD"/>
    <w:rsid w:val="00570128"/>
    <w:rsid w:val="00571679"/>
    <w:rsid w:val="005719AC"/>
    <w:rsid w:val="005719C0"/>
    <w:rsid w:val="00572794"/>
    <w:rsid w:val="00575618"/>
    <w:rsid w:val="00577A17"/>
    <w:rsid w:val="00577AE1"/>
    <w:rsid w:val="00577CA3"/>
    <w:rsid w:val="00584149"/>
    <w:rsid w:val="00584235"/>
    <w:rsid w:val="005844E7"/>
    <w:rsid w:val="00584DAF"/>
    <w:rsid w:val="005856B0"/>
    <w:rsid w:val="005908B8"/>
    <w:rsid w:val="00594CDB"/>
    <w:rsid w:val="0059512E"/>
    <w:rsid w:val="00597A13"/>
    <w:rsid w:val="005A288A"/>
    <w:rsid w:val="005A46E4"/>
    <w:rsid w:val="005A6DD2"/>
    <w:rsid w:val="005B0C18"/>
    <w:rsid w:val="005B5F4D"/>
    <w:rsid w:val="005B6C77"/>
    <w:rsid w:val="005B7D68"/>
    <w:rsid w:val="005C2B04"/>
    <w:rsid w:val="005C385D"/>
    <w:rsid w:val="005D243A"/>
    <w:rsid w:val="005D3B20"/>
    <w:rsid w:val="005D3F59"/>
    <w:rsid w:val="005D4CD0"/>
    <w:rsid w:val="005D59C1"/>
    <w:rsid w:val="005D71B7"/>
    <w:rsid w:val="005E361D"/>
    <w:rsid w:val="005E4247"/>
    <w:rsid w:val="005E4759"/>
    <w:rsid w:val="005E5BFB"/>
    <w:rsid w:val="005E5C68"/>
    <w:rsid w:val="005E65BE"/>
    <w:rsid w:val="005E65C0"/>
    <w:rsid w:val="005E6735"/>
    <w:rsid w:val="005F0390"/>
    <w:rsid w:val="005F4590"/>
    <w:rsid w:val="005F5AD0"/>
    <w:rsid w:val="006003D6"/>
    <w:rsid w:val="00600F12"/>
    <w:rsid w:val="0060102D"/>
    <w:rsid w:val="00601E2E"/>
    <w:rsid w:val="0060688B"/>
    <w:rsid w:val="006072CD"/>
    <w:rsid w:val="00612023"/>
    <w:rsid w:val="006140C1"/>
    <w:rsid w:val="00614190"/>
    <w:rsid w:val="006154F6"/>
    <w:rsid w:val="00620591"/>
    <w:rsid w:val="0062113C"/>
    <w:rsid w:val="0062129A"/>
    <w:rsid w:val="00622A99"/>
    <w:rsid w:val="00622E67"/>
    <w:rsid w:val="0062369F"/>
    <w:rsid w:val="00626B57"/>
    <w:rsid w:val="00626EDC"/>
    <w:rsid w:val="00631B8C"/>
    <w:rsid w:val="0063450F"/>
    <w:rsid w:val="006444A3"/>
    <w:rsid w:val="006452D3"/>
    <w:rsid w:val="006470EC"/>
    <w:rsid w:val="0065098C"/>
    <w:rsid w:val="00650CCD"/>
    <w:rsid w:val="006542D6"/>
    <w:rsid w:val="0065488E"/>
    <w:rsid w:val="0065598E"/>
    <w:rsid w:val="006559FA"/>
    <w:rsid w:val="00655AF2"/>
    <w:rsid w:val="00655BC5"/>
    <w:rsid w:val="006568BE"/>
    <w:rsid w:val="0066025D"/>
    <w:rsid w:val="0066091A"/>
    <w:rsid w:val="006624BB"/>
    <w:rsid w:val="0066267B"/>
    <w:rsid w:val="00663650"/>
    <w:rsid w:val="006657E5"/>
    <w:rsid w:val="0066711C"/>
    <w:rsid w:val="00667B7A"/>
    <w:rsid w:val="006704B7"/>
    <w:rsid w:val="006712EE"/>
    <w:rsid w:val="00672D14"/>
    <w:rsid w:val="00672E3C"/>
    <w:rsid w:val="00673679"/>
    <w:rsid w:val="00675D95"/>
    <w:rsid w:val="006772BA"/>
    <w:rsid w:val="006773EC"/>
    <w:rsid w:val="00677C7D"/>
    <w:rsid w:val="00677DF5"/>
    <w:rsid w:val="00680504"/>
    <w:rsid w:val="0068064E"/>
    <w:rsid w:val="00681CD9"/>
    <w:rsid w:val="0068347B"/>
    <w:rsid w:val="00683E30"/>
    <w:rsid w:val="006843B4"/>
    <w:rsid w:val="006856A9"/>
    <w:rsid w:val="00687024"/>
    <w:rsid w:val="00695E22"/>
    <w:rsid w:val="006A22F1"/>
    <w:rsid w:val="006A4894"/>
    <w:rsid w:val="006A6692"/>
    <w:rsid w:val="006B0D02"/>
    <w:rsid w:val="006B2502"/>
    <w:rsid w:val="006B2B03"/>
    <w:rsid w:val="006B7093"/>
    <w:rsid w:val="006B7417"/>
    <w:rsid w:val="006C39D3"/>
    <w:rsid w:val="006D0E7C"/>
    <w:rsid w:val="006D1F28"/>
    <w:rsid w:val="006D25BE"/>
    <w:rsid w:val="006D31F9"/>
    <w:rsid w:val="006D3691"/>
    <w:rsid w:val="006D3EB3"/>
    <w:rsid w:val="006D72FD"/>
    <w:rsid w:val="006E5E1F"/>
    <w:rsid w:val="006E5EF0"/>
    <w:rsid w:val="006F0576"/>
    <w:rsid w:val="006F3117"/>
    <w:rsid w:val="006F3563"/>
    <w:rsid w:val="006F42B9"/>
    <w:rsid w:val="006F6103"/>
    <w:rsid w:val="007014AF"/>
    <w:rsid w:val="00704B9C"/>
    <w:rsid w:val="00704E00"/>
    <w:rsid w:val="00713997"/>
    <w:rsid w:val="00717118"/>
    <w:rsid w:val="00717DB4"/>
    <w:rsid w:val="007204F3"/>
    <w:rsid w:val="007209E7"/>
    <w:rsid w:val="00720ABA"/>
    <w:rsid w:val="007238D0"/>
    <w:rsid w:val="00724376"/>
    <w:rsid w:val="00724C15"/>
    <w:rsid w:val="00726182"/>
    <w:rsid w:val="00726EBE"/>
    <w:rsid w:val="00727635"/>
    <w:rsid w:val="007277B8"/>
    <w:rsid w:val="00727EE6"/>
    <w:rsid w:val="00730327"/>
    <w:rsid w:val="0073074C"/>
    <w:rsid w:val="00730799"/>
    <w:rsid w:val="00732329"/>
    <w:rsid w:val="007337CA"/>
    <w:rsid w:val="00733C5D"/>
    <w:rsid w:val="00734CE4"/>
    <w:rsid w:val="00735123"/>
    <w:rsid w:val="007401D0"/>
    <w:rsid w:val="007405A3"/>
    <w:rsid w:val="00741837"/>
    <w:rsid w:val="00742665"/>
    <w:rsid w:val="00742B24"/>
    <w:rsid w:val="007434CE"/>
    <w:rsid w:val="007453E6"/>
    <w:rsid w:val="007456B0"/>
    <w:rsid w:val="00752274"/>
    <w:rsid w:val="00754234"/>
    <w:rsid w:val="00754789"/>
    <w:rsid w:val="007563FB"/>
    <w:rsid w:val="007653A1"/>
    <w:rsid w:val="0076569A"/>
    <w:rsid w:val="00766C55"/>
    <w:rsid w:val="00770453"/>
    <w:rsid w:val="0077309D"/>
    <w:rsid w:val="00776461"/>
    <w:rsid w:val="007774EE"/>
    <w:rsid w:val="00781822"/>
    <w:rsid w:val="00783F21"/>
    <w:rsid w:val="0078526A"/>
    <w:rsid w:val="00786AE0"/>
    <w:rsid w:val="00787159"/>
    <w:rsid w:val="0079043A"/>
    <w:rsid w:val="00791668"/>
    <w:rsid w:val="00791AA1"/>
    <w:rsid w:val="00795E26"/>
    <w:rsid w:val="007A1B08"/>
    <w:rsid w:val="007A1ECB"/>
    <w:rsid w:val="007A3793"/>
    <w:rsid w:val="007A7BDD"/>
    <w:rsid w:val="007A7C21"/>
    <w:rsid w:val="007B7E72"/>
    <w:rsid w:val="007C1BA2"/>
    <w:rsid w:val="007C2B48"/>
    <w:rsid w:val="007C7F08"/>
    <w:rsid w:val="007D20E9"/>
    <w:rsid w:val="007D24B2"/>
    <w:rsid w:val="007D363D"/>
    <w:rsid w:val="007D590C"/>
    <w:rsid w:val="007D7881"/>
    <w:rsid w:val="007D7E3A"/>
    <w:rsid w:val="007E08A2"/>
    <w:rsid w:val="007E0990"/>
    <w:rsid w:val="007E0E10"/>
    <w:rsid w:val="007E0FC4"/>
    <w:rsid w:val="007E22E9"/>
    <w:rsid w:val="007E4768"/>
    <w:rsid w:val="007E6982"/>
    <w:rsid w:val="007E777B"/>
    <w:rsid w:val="007F2070"/>
    <w:rsid w:val="007F31E2"/>
    <w:rsid w:val="007F4C49"/>
    <w:rsid w:val="007F6035"/>
    <w:rsid w:val="007F63C1"/>
    <w:rsid w:val="007F75B6"/>
    <w:rsid w:val="00800263"/>
    <w:rsid w:val="0080146C"/>
    <w:rsid w:val="008053F5"/>
    <w:rsid w:val="008055C4"/>
    <w:rsid w:val="00805A0D"/>
    <w:rsid w:val="00807AF7"/>
    <w:rsid w:val="00810198"/>
    <w:rsid w:val="00815DA8"/>
    <w:rsid w:val="00815EAD"/>
    <w:rsid w:val="00815EB2"/>
    <w:rsid w:val="0082194D"/>
    <w:rsid w:val="008221F9"/>
    <w:rsid w:val="008267EA"/>
    <w:rsid w:val="008268A1"/>
    <w:rsid w:val="00826EF5"/>
    <w:rsid w:val="008270F8"/>
    <w:rsid w:val="00831693"/>
    <w:rsid w:val="00832B31"/>
    <w:rsid w:val="00833322"/>
    <w:rsid w:val="008335F1"/>
    <w:rsid w:val="00834F81"/>
    <w:rsid w:val="00837E67"/>
    <w:rsid w:val="00840104"/>
    <w:rsid w:val="00840C1F"/>
    <w:rsid w:val="00840DB6"/>
    <w:rsid w:val="008411C9"/>
    <w:rsid w:val="00841FC5"/>
    <w:rsid w:val="0084293C"/>
    <w:rsid w:val="008432B7"/>
    <w:rsid w:val="00843D0F"/>
    <w:rsid w:val="008452CA"/>
    <w:rsid w:val="00845709"/>
    <w:rsid w:val="008460CF"/>
    <w:rsid w:val="00851B3D"/>
    <w:rsid w:val="00853927"/>
    <w:rsid w:val="00854231"/>
    <w:rsid w:val="00855DE0"/>
    <w:rsid w:val="008566EA"/>
    <w:rsid w:val="008573F8"/>
    <w:rsid w:val="008576BD"/>
    <w:rsid w:val="00860463"/>
    <w:rsid w:val="008627D6"/>
    <w:rsid w:val="00866C75"/>
    <w:rsid w:val="008706EF"/>
    <w:rsid w:val="008716DB"/>
    <w:rsid w:val="00872E93"/>
    <w:rsid w:val="008733DA"/>
    <w:rsid w:val="00877039"/>
    <w:rsid w:val="00881D48"/>
    <w:rsid w:val="00881E47"/>
    <w:rsid w:val="0088232E"/>
    <w:rsid w:val="00882511"/>
    <w:rsid w:val="008850E4"/>
    <w:rsid w:val="00887638"/>
    <w:rsid w:val="00892B19"/>
    <w:rsid w:val="00893184"/>
    <w:rsid w:val="008939AB"/>
    <w:rsid w:val="008943C8"/>
    <w:rsid w:val="008946AD"/>
    <w:rsid w:val="00894892"/>
    <w:rsid w:val="008A12F5"/>
    <w:rsid w:val="008A1403"/>
    <w:rsid w:val="008A7D4A"/>
    <w:rsid w:val="008B1587"/>
    <w:rsid w:val="008B19E7"/>
    <w:rsid w:val="008B1B01"/>
    <w:rsid w:val="008B3BCD"/>
    <w:rsid w:val="008B4AEF"/>
    <w:rsid w:val="008B6334"/>
    <w:rsid w:val="008B67F2"/>
    <w:rsid w:val="008B6C54"/>
    <w:rsid w:val="008B6DF8"/>
    <w:rsid w:val="008B7D72"/>
    <w:rsid w:val="008C106C"/>
    <w:rsid w:val="008C10F1"/>
    <w:rsid w:val="008C1926"/>
    <w:rsid w:val="008C1E99"/>
    <w:rsid w:val="008C3803"/>
    <w:rsid w:val="008C50D3"/>
    <w:rsid w:val="008C6135"/>
    <w:rsid w:val="008D1783"/>
    <w:rsid w:val="008D1C16"/>
    <w:rsid w:val="008D7B0B"/>
    <w:rsid w:val="008E0085"/>
    <w:rsid w:val="008E1DB4"/>
    <w:rsid w:val="008E2AA6"/>
    <w:rsid w:val="008E311B"/>
    <w:rsid w:val="008E7D77"/>
    <w:rsid w:val="008F3D0E"/>
    <w:rsid w:val="008F42CF"/>
    <w:rsid w:val="008F46E7"/>
    <w:rsid w:val="008F64CA"/>
    <w:rsid w:val="008F6F0B"/>
    <w:rsid w:val="008F7E4B"/>
    <w:rsid w:val="009000E6"/>
    <w:rsid w:val="00904689"/>
    <w:rsid w:val="00907BA7"/>
    <w:rsid w:val="0091064E"/>
    <w:rsid w:val="00911FC5"/>
    <w:rsid w:val="00916893"/>
    <w:rsid w:val="009211E4"/>
    <w:rsid w:val="00926C57"/>
    <w:rsid w:val="00930007"/>
    <w:rsid w:val="00930821"/>
    <w:rsid w:val="0093135B"/>
    <w:rsid w:val="00931A10"/>
    <w:rsid w:val="009340B9"/>
    <w:rsid w:val="0094017C"/>
    <w:rsid w:val="00941C1F"/>
    <w:rsid w:val="00944CEC"/>
    <w:rsid w:val="00947967"/>
    <w:rsid w:val="00947D2E"/>
    <w:rsid w:val="00953188"/>
    <w:rsid w:val="00954DBD"/>
    <w:rsid w:val="00955201"/>
    <w:rsid w:val="00956398"/>
    <w:rsid w:val="009571FA"/>
    <w:rsid w:val="0096009A"/>
    <w:rsid w:val="00960D9E"/>
    <w:rsid w:val="00965200"/>
    <w:rsid w:val="009668B3"/>
    <w:rsid w:val="00966B5E"/>
    <w:rsid w:val="00967827"/>
    <w:rsid w:val="00967A12"/>
    <w:rsid w:val="00967D30"/>
    <w:rsid w:val="00971471"/>
    <w:rsid w:val="00971C79"/>
    <w:rsid w:val="00973FCC"/>
    <w:rsid w:val="00976B51"/>
    <w:rsid w:val="00980B4D"/>
    <w:rsid w:val="0098113F"/>
    <w:rsid w:val="00981AD4"/>
    <w:rsid w:val="009845B6"/>
    <w:rsid w:val="009849C2"/>
    <w:rsid w:val="00984D24"/>
    <w:rsid w:val="00984E95"/>
    <w:rsid w:val="009858EB"/>
    <w:rsid w:val="0099164B"/>
    <w:rsid w:val="009917D0"/>
    <w:rsid w:val="00995BC4"/>
    <w:rsid w:val="009A304B"/>
    <w:rsid w:val="009A32C9"/>
    <w:rsid w:val="009A3F47"/>
    <w:rsid w:val="009A5058"/>
    <w:rsid w:val="009A50D5"/>
    <w:rsid w:val="009B0046"/>
    <w:rsid w:val="009B2AC0"/>
    <w:rsid w:val="009B6314"/>
    <w:rsid w:val="009C1112"/>
    <w:rsid w:val="009C1440"/>
    <w:rsid w:val="009C1D4B"/>
    <w:rsid w:val="009C1E1E"/>
    <w:rsid w:val="009C2107"/>
    <w:rsid w:val="009C22E0"/>
    <w:rsid w:val="009C4E09"/>
    <w:rsid w:val="009C5B31"/>
    <w:rsid w:val="009C5D9E"/>
    <w:rsid w:val="009C72D8"/>
    <w:rsid w:val="009C7484"/>
    <w:rsid w:val="009C7D18"/>
    <w:rsid w:val="009D0040"/>
    <w:rsid w:val="009D2C3E"/>
    <w:rsid w:val="009D6B05"/>
    <w:rsid w:val="009D74E1"/>
    <w:rsid w:val="009D7DE0"/>
    <w:rsid w:val="009E04EF"/>
    <w:rsid w:val="009E0625"/>
    <w:rsid w:val="009E26DC"/>
    <w:rsid w:val="009E2C4D"/>
    <w:rsid w:val="009E3034"/>
    <w:rsid w:val="009E549F"/>
    <w:rsid w:val="009F1D8B"/>
    <w:rsid w:val="009F28A8"/>
    <w:rsid w:val="009F473E"/>
    <w:rsid w:val="009F5247"/>
    <w:rsid w:val="009F682A"/>
    <w:rsid w:val="009F69F3"/>
    <w:rsid w:val="00A022BE"/>
    <w:rsid w:val="00A07B4B"/>
    <w:rsid w:val="00A112EC"/>
    <w:rsid w:val="00A15DE1"/>
    <w:rsid w:val="00A17555"/>
    <w:rsid w:val="00A20F04"/>
    <w:rsid w:val="00A2167E"/>
    <w:rsid w:val="00A22E10"/>
    <w:rsid w:val="00A2420F"/>
    <w:rsid w:val="00A24C95"/>
    <w:rsid w:val="00A2599A"/>
    <w:rsid w:val="00A26094"/>
    <w:rsid w:val="00A26656"/>
    <w:rsid w:val="00A301BF"/>
    <w:rsid w:val="00A301F7"/>
    <w:rsid w:val="00A302B2"/>
    <w:rsid w:val="00A32B24"/>
    <w:rsid w:val="00A331B4"/>
    <w:rsid w:val="00A3484E"/>
    <w:rsid w:val="00A35631"/>
    <w:rsid w:val="00A356D3"/>
    <w:rsid w:val="00A35ED7"/>
    <w:rsid w:val="00A36161"/>
    <w:rsid w:val="00A36ADA"/>
    <w:rsid w:val="00A37C4D"/>
    <w:rsid w:val="00A40710"/>
    <w:rsid w:val="00A4096B"/>
    <w:rsid w:val="00A41C39"/>
    <w:rsid w:val="00A422AD"/>
    <w:rsid w:val="00A424F1"/>
    <w:rsid w:val="00A438D8"/>
    <w:rsid w:val="00A473F5"/>
    <w:rsid w:val="00A476C8"/>
    <w:rsid w:val="00A50F3B"/>
    <w:rsid w:val="00A51F9D"/>
    <w:rsid w:val="00A530E8"/>
    <w:rsid w:val="00A5416A"/>
    <w:rsid w:val="00A5683B"/>
    <w:rsid w:val="00A56C64"/>
    <w:rsid w:val="00A639F4"/>
    <w:rsid w:val="00A65864"/>
    <w:rsid w:val="00A65FAE"/>
    <w:rsid w:val="00A70527"/>
    <w:rsid w:val="00A72603"/>
    <w:rsid w:val="00A733BE"/>
    <w:rsid w:val="00A81A32"/>
    <w:rsid w:val="00A83224"/>
    <w:rsid w:val="00A835BD"/>
    <w:rsid w:val="00A85AD9"/>
    <w:rsid w:val="00A97B15"/>
    <w:rsid w:val="00AA41E4"/>
    <w:rsid w:val="00AA42D5"/>
    <w:rsid w:val="00AB0448"/>
    <w:rsid w:val="00AB1F40"/>
    <w:rsid w:val="00AB218F"/>
    <w:rsid w:val="00AB21BE"/>
    <w:rsid w:val="00AB2FAB"/>
    <w:rsid w:val="00AB5C14"/>
    <w:rsid w:val="00AB64D7"/>
    <w:rsid w:val="00AC06D0"/>
    <w:rsid w:val="00AC1023"/>
    <w:rsid w:val="00AC11BB"/>
    <w:rsid w:val="00AC195F"/>
    <w:rsid w:val="00AC1EE7"/>
    <w:rsid w:val="00AC333F"/>
    <w:rsid w:val="00AC3C3A"/>
    <w:rsid w:val="00AC48CA"/>
    <w:rsid w:val="00AC585C"/>
    <w:rsid w:val="00AC7897"/>
    <w:rsid w:val="00AC78D4"/>
    <w:rsid w:val="00AD075A"/>
    <w:rsid w:val="00AD1925"/>
    <w:rsid w:val="00AD2E01"/>
    <w:rsid w:val="00AD5036"/>
    <w:rsid w:val="00AE067D"/>
    <w:rsid w:val="00AE4E37"/>
    <w:rsid w:val="00AF1181"/>
    <w:rsid w:val="00AF2F79"/>
    <w:rsid w:val="00AF4653"/>
    <w:rsid w:val="00AF607B"/>
    <w:rsid w:val="00AF7457"/>
    <w:rsid w:val="00AF7DB7"/>
    <w:rsid w:val="00B0262D"/>
    <w:rsid w:val="00B03550"/>
    <w:rsid w:val="00B04D16"/>
    <w:rsid w:val="00B0550C"/>
    <w:rsid w:val="00B10245"/>
    <w:rsid w:val="00B10D02"/>
    <w:rsid w:val="00B11A35"/>
    <w:rsid w:val="00B11F10"/>
    <w:rsid w:val="00B12B5E"/>
    <w:rsid w:val="00B134EA"/>
    <w:rsid w:val="00B16729"/>
    <w:rsid w:val="00B201E2"/>
    <w:rsid w:val="00B203FB"/>
    <w:rsid w:val="00B20870"/>
    <w:rsid w:val="00B27A18"/>
    <w:rsid w:val="00B33324"/>
    <w:rsid w:val="00B3611E"/>
    <w:rsid w:val="00B3649F"/>
    <w:rsid w:val="00B4183C"/>
    <w:rsid w:val="00B418CA"/>
    <w:rsid w:val="00B42EB3"/>
    <w:rsid w:val="00B430F6"/>
    <w:rsid w:val="00B443E4"/>
    <w:rsid w:val="00B50DB2"/>
    <w:rsid w:val="00B52458"/>
    <w:rsid w:val="00B5484D"/>
    <w:rsid w:val="00B563EA"/>
    <w:rsid w:val="00B56CDF"/>
    <w:rsid w:val="00B5747B"/>
    <w:rsid w:val="00B603AE"/>
    <w:rsid w:val="00B60E51"/>
    <w:rsid w:val="00B63A54"/>
    <w:rsid w:val="00B706F9"/>
    <w:rsid w:val="00B70F20"/>
    <w:rsid w:val="00B74482"/>
    <w:rsid w:val="00B77D18"/>
    <w:rsid w:val="00B81C74"/>
    <w:rsid w:val="00B8313A"/>
    <w:rsid w:val="00B85A97"/>
    <w:rsid w:val="00B911B1"/>
    <w:rsid w:val="00B93503"/>
    <w:rsid w:val="00BA31E8"/>
    <w:rsid w:val="00BA50BE"/>
    <w:rsid w:val="00BA55E0"/>
    <w:rsid w:val="00BA6BD4"/>
    <w:rsid w:val="00BA6C7A"/>
    <w:rsid w:val="00BA7C65"/>
    <w:rsid w:val="00BB00ED"/>
    <w:rsid w:val="00BB1758"/>
    <w:rsid w:val="00BB17D1"/>
    <w:rsid w:val="00BB3752"/>
    <w:rsid w:val="00BB6688"/>
    <w:rsid w:val="00BB6C04"/>
    <w:rsid w:val="00BC0DD4"/>
    <w:rsid w:val="00BC25DE"/>
    <w:rsid w:val="00BC26D4"/>
    <w:rsid w:val="00BC2908"/>
    <w:rsid w:val="00BC3EE0"/>
    <w:rsid w:val="00BC42FF"/>
    <w:rsid w:val="00BC4616"/>
    <w:rsid w:val="00BC567B"/>
    <w:rsid w:val="00BD5C91"/>
    <w:rsid w:val="00BD7F7F"/>
    <w:rsid w:val="00BE0C80"/>
    <w:rsid w:val="00BE449D"/>
    <w:rsid w:val="00BE6747"/>
    <w:rsid w:val="00BF258D"/>
    <w:rsid w:val="00BF29CA"/>
    <w:rsid w:val="00BF2A42"/>
    <w:rsid w:val="00BF5D6F"/>
    <w:rsid w:val="00BF5DC2"/>
    <w:rsid w:val="00C00220"/>
    <w:rsid w:val="00C02C8A"/>
    <w:rsid w:val="00C03236"/>
    <w:rsid w:val="00C03D8C"/>
    <w:rsid w:val="00C04DA0"/>
    <w:rsid w:val="00C055EC"/>
    <w:rsid w:val="00C05D1E"/>
    <w:rsid w:val="00C10DC9"/>
    <w:rsid w:val="00C11B65"/>
    <w:rsid w:val="00C12FB3"/>
    <w:rsid w:val="00C13137"/>
    <w:rsid w:val="00C13F0D"/>
    <w:rsid w:val="00C1606A"/>
    <w:rsid w:val="00C17341"/>
    <w:rsid w:val="00C17434"/>
    <w:rsid w:val="00C21D69"/>
    <w:rsid w:val="00C2215D"/>
    <w:rsid w:val="00C223D8"/>
    <w:rsid w:val="00C22500"/>
    <w:rsid w:val="00C245D0"/>
    <w:rsid w:val="00C248C6"/>
    <w:rsid w:val="00C24EEF"/>
    <w:rsid w:val="00C25CF6"/>
    <w:rsid w:val="00C26C36"/>
    <w:rsid w:val="00C31805"/>
    <w:rsid w:val="00C32768"/>
    <w:rsid w:val="00C34D52"/>
    <w:rsid w:val="00C37593"/>
    <w:rsid w:val="00C4009E"/>
    <w:rsid w:val="00C40FF6"/>
    <w:rsid w:val="00C415A7"/>
    <w:rsid w:val="00C42C85"/>
    <w:rsid w:val="00C431DF"/>
    <w:rsid w:val="00C43439"/>
    <w:rsid w:val="00C456BD"/>
    <w:rsid w:val="00C460B3"/>
    <w:rsid w:val="00C47E14"/>
    <w:rsid w:val="00C530DC"/>
    <w:rsid w:val="00C5350D"/>
    <w:rsid w:val="00C54749"/>
    <w:rsid w:val="00C54BF3"/>
    <w:rsid w:val="00C608E6"/>
    <w:rsid w:val="00C61126"/>
    <w:rsid w:val="00C6123C"/>
    <w:rsid w:val="00C6142A"/>
    <w:rsid w:val="00C6311A"/>
    <w:rsid w:val="00C63EC3"/>
    <w:rsid w:val="00C644C2"/>
    <w:rsid w:val="00C647BA"/>
    <w:rsid w:val="00C64A53"/>
    <w:rsid w:val="00C7084D"/>
    <w:rsid w:val="00C7315E"/>
    <w:rsid w:val="00C75895"/>
    <w:rsid w:val="00C808CC"/>
    <w:rsid w:val="00C821A3"/>
    <w:rsid w:val="00C83C9F"/>
    <w:rsid w:val="00C85701"/>
    <w:rsid w:val="00C90198"/>
    <w:rsid w:val="00C9143F"/>
    <w:rsid w:val="00C91F50"/>
    <w:rsid w:val="00C9222F"/>
    <w:rsid w:val="00C943C8"/>
    <w:rsid w:val="00C94519"/>
    <w:rsid w:val="00C94840"/>
    <w:rsid w:val="00C964C2"/>
    <w:rsid w:val="00C96E3F"/>
    <w:rsid w:val="00CA1E1B"/>
    <w:rsid w:val="00CA4EE3"/>
    <w:rsid w:val="00CB027F"/>
    <w:rsid w:val="00CB197E"/>
    <w:rsid w:val="00CB204F"/>
    <w:rsid w:val="00CC0EBB"/>
    <w:rsid w:val="00CC2892"/>
    <w:rsid w:val="00CC351F"/>
    <w:rsid w:val="00CC381B"/>
    <w:rsid w:val="00CC6297"/>
    <w:rsid w:val="00CC7690"/>
    <w:rsid w:val="00CD1696"/>
    <w:rsid w:val="00CD1986"/>
    <w:rsid w:val="00CD3A23"/>
    <w:rsid w:val="00CD54BF"/>
    <w:rsid w:val="00CE4D5C"/>
    <w:rsid w:val="00CE5CF6"/>
    <w:rsid w:val="00CF05DA"/>
    <w:rsid w:val="00CF46F4"/>
    <w:rsid w:val="00CF58EB"/>
    <w:rsid w:val="00CF6FEC"/>
    <w:rsid w:val="00CF7640"/>
    <w:rsid w:val="00D0106E"/>
    <w:rsid w:val="00D017D8"/>
    <w:rsid w:val="00D01A30"/>
    <w:rsid w:val="00D02A68"/>
    <w:rsid w:val="00D040A7"/>
    <w:rsid w:val="00D0592F"/>
    <w:rsid w:val="00D06383"/>
    <w:rsid w:val="00D10B0B"/>
    <w:rsid w:val="00D11CCF"/>
    <w:rsid w:val="00D12294"/>
    <w:rsid w:val="00D1290A"/>
    <w:rsid w:val="00D13C0D"/>
    <w:rsid w:val="00D14AE2"/>
    <w:rsid w:val="00D17A3B"/>
    <w:rsid w:val="00D20D26"/>
    <w:rsid w:val="00D20E85"/>
    <w:rsid w:val="00D21A52"/>
    <w:rsid w:val="00D226FA"/>
    <w:rsid w:val="00D24615"/>
    <w:rsid w:val="00D345AC"/>
    <w:rsid w:val="00D36C85"/>
    <w:rsid w:val="00D37842"/>
    <w:rsid w:val="00D3791C"/>
    <w:rsid w:val="00D4041C"/>
    <w:rsid w:val="00D410BA"/>
    <w:rsid w:val="00D42DC2"/>
    <w:rsid w:val="00D4302B"/>
    <w:rsid w:val="00D45E84"/>
    <w:rsid w:val="00D471DD"/>
    <w:rsid w:val="00D50BCF"/>
    <w:rsid w:val="00D537E1"/>
    <w:rsid w:val="00D55BB2"/>
    <w:rsid w:val="00D55F47"/>
    <w:rsid w:val="00D579C4"/>
    <w:rsid w:val="00D57BC9"/>
    <w:rsid w:val="00D600D1"/>
    <w:rsid w:val="00D604FB"/>
    <w:rsid w:val="00D6091A"/>
    <w:rsid w:val="00D634C5"/>
    <w:rsid w:val="00D63BE3"/>
    <w:rsid w:val="00D65DB9"/>
    <w:rsid w:val="00D6605A"/>
    <w:rsid w:val="00D6695F"/>
    <w:rsid w:val="00D67414"/>
    <w:rsid w:val="00D7174F"/>
    <w:rsid w:val="00D72A7D"/>
    <w:rsid w:val="00D72D2F"/>
    <w:rsid w:val="00D73E20"/>
    <w:rsid w:val="00D743F6"/>
    <w:rsid w:val="00D75644"/>
    <w:rsid w:val="00D7569C"/>
    <w:rsid w:val="00D81656"/>
    <w:rsid w:val="00D822F6"/>
    <w:rsid w:val="00D82BC3"/>
    <w:rsid w:val="00D83D87"/>
    <w:rsid w:val="00D846D0"/>
    <w:rsid w:val="00D84A6D"/>
    <w:rsid w:val="00D86A30"/>
    <w:rsid w:val="00D949AA"/>
    <w:rsid w:val="00D94B98"/>
    <w:rsid w:val="00D97CB4"/>
    <w:rsid w:val="00D97DD4"/>
    <w:rsid w:val="00DA50F2"/>
    <w:rsid w:val="00DA5A8A"/>
    <w:rsid w:val="00DA72B2"/>
    <w:rsid w:val="00DA7516"/>
    <w:rsid w:val="00DB0C7A"/>
    <w:rsid w:val="00DB1170"/>
    <w:rsid w:val="00DB26CD"/>
    <w:rsid w:val="00DB3B37"/>
    <w:rsid w:val="00DB441C"/>
    <w:rsid w:val="00DB44AF"/>
    <w:rsid w:val="00DB6134"/>
    <w:rsid w:val="00DB61BE"/>
    <w:rsid w:val="00DC1F58"/>
    <w:rsid w:val="00DC2FF0"/>
    <w:rsid w:val="00DC339B"/>
    <w:rsid w:val="00DC5D40"/>
    <w:rsid w:val="00DC69A7"/>
    <w:rsid w:val="00DD15E4"/>
    <w:rsid w:val="00DD29E6"/>
    <w:rsid w:val="00DD30E9"/>
    <w:rsid w:val="00DD4F47"/>
    <w:rsid w:val="00DD71BD"/>
    <w:rsid w:val="00DD7FBB"/>
    <w:rsid w:val="00DE0B9F"/>
    <w:rsid w:val="00DE2A9E"/>
    <w:rsid w:val="00DE4238"/>
    <w:rsid w:val="00DE5E21"/>
    <w:rsid w:val="00DE657F"/>
    <w:rsid w:val="00DE6760"/>
    <w:rsid w:val="00DF1218"/>
    <w:rsid w:val="00DF2328"/>
    <w:rsid w:val="00DF2F50"/>
    <w:rsid w:val="00DF3165"/>
    <w:rsid w:val="00DF5822"/>
    <w:rsid w:val="00DF6462"/>
    <w:rsid w:val="00E003F0"/>
    <w:rsid w:val="00E01905"/>
    <w:rsid w:val="00E01FF8"/>
    <w:rsid w:val="00E02FA0"/>
    <w:rsid w:val="00E031BE"/>
    <w:rsid w:val="00E036DC"/>
    <w:rsid w:val="00E06EB7"/>
    <w:rsid w:val="00E10454"/>
    <w:rsid w:val="00E112E5"/>
    <w:rsid w:val="00E1207E"/>
    <w:rsid w:val="00E122D8"/>
    <w:rsid w:val="00E129D6"/>
    <w:rsid w:val="00E12CC8"/>
    <w:rsid w:val="00E14EA8"/>
    <w:rsid w:val="00E15352"/>
    <w:rsid w:val="00E1570F"/>
    <w:rsid w:val="00E15834"/>
    <w:rsid w:val="00E16F6A"/>
    <w:rsid w:val="00E20594"/>
    <w:rsid w:val="00E21CC7"/>
    <w:rsid w:val="00E24D9E"/>
    <w:rsid w:val="00E25849"/>
    <w:rsid w:val="00E25BAC"/>
    <w:rsid w:val="00E314DE"/>
    <w:rsid w:val="00E3197E"/>
    <w:rsid w:val="00E342F8"/>
    <w:rsid w:val="00E351ED"/>
    <w:rsid w:val="00E40AA5"/>
    <w:rsid w:val="00E41717"/>
    <w:rsid w:val="00E41954"/>
    <w:rsid w:val="00E42B19"/>
    <w:rsid w:val="00E42EEF"/>
    <w:rsid w:val="00E43966"/>
    <w:rsid w:val="00E43978"/>
    <w:rsid w:val="00E4634D"/>
    <w:rsid w:val="00E463FD"/>
    <w:rsid w:val="00E5163B"/>
    <w:rsid w:val="00E55205"/>
    <w:rsid w:val="00E57B5C"/>
    <w:rsid w:val="00E6034B"/>
    <w:rsid w:val="00E60ACE"/>
    <w:rsid w:val="00E60B33"/>
    <w:rsid w:val="00E6549E"/>
    <w:rsid w:val="00E65EDE"/>
    <w:rsid w:val="00E70B9E"/>
    <w:rsid w:val="00E70F81"/>
    <w:rsid w:val="00E74229"/>
    <w:rsid w:val="00E75C8D"/>
    <w:rsid w:val="00E75D93"/>
    <w:rsid w:val="00E77055"/>
    <w:rsid w:val="00E77460"/>
    <w:rsid w:val="00E834D1"/>
    <w:rsid w:val="00E83ABC"/>
    <w:rsid w:val="00E8415B"/>
    <w:rsid w:val="00E844F2"/>
    <w:rsid w:val="00E90AD0"/>
    <w:rsid w:val="00E915CC"/>
    <w:rsid w:val="00E91DDA"/>
    <w:rsid w:val="00E9262C"/>
    <w:rsid w:val="00E92FCB"/>
    <w:rsid w:val="00E9388F"/>
    <w:rsid w:val="00E94706"/>
    <w:rsid w:val="00E94E46"/>
    <w:rsid w:val="00E94FA6"/>
    <w:rsid w:val="00E9780A"/>
    <w:rsid w:val="00EA01E4"/>
    <w:rsid w:val="00EA0CB1"/>
    <w:rsid w:val="00EA147F"/>
    <w:rsid w:val="00EA1F1A"/>
    <w:rsid w:val="00EA41D9"/>
    <w:rsid w:val="00EA4A27"/>
    <w:rsid w:val="00EA4BCF"/>
    <w:rsid w:val="00EA4FA6"/>
    <w:rsid w:val="00EA703D"/>
    <w:rsid w:val="00EB1A25"/>
    <w:rsid w:val="00EB2543"/>
    <w:rsid w:val="00EB451D"/>
    <w:rsid w:val="00EC6285"/>
    <w:rsid w:val="00EC7363"/>
    <w:rsid w:val="00ED03AB"/>
    <w:rsid w:val="00ED04BC"/>
    <w:rsid w:val="00ED1963"/>
    <w:rsid w:val="00ED1CD4"/>
    <w:rsid w:val="00ED1D2B"/>
    <w:rsid w:val="00ED59D5"/>
    <w:rsid w:val="00ED64B5"/>
    <w:rsid w:val="00ED7980"/>
    <w:rsid w:val="00EE045A"/>
    <w:rsid w:val="00EE42B2"/>
    <w:rsid w:val="00EE4BCC"/>
    <w:rsid w:val="00EE62A7"/>
    <w:rsid w:val="00EE639E"/>
    <w:rsid w:val="00EE78CB"/>
    <w:rsid w:val="00EE7CCA"/>
    <w:rsid w:val="00EF25A5"/>
    <w:rsid w:val="00EF5DF6"/>
    <w:rsid w:val="00EF7000"/>
    <w:rsid w:val="00F03CF5"/>
    <w:rsid w:val="00F06E53"/>
    <w:rsid w:val="00F07F82"/>
    <w:rsid w:val="00F10A2C"/>
    <w:rsid w:val="00F1225B"/>
    <w:rsid w:val="00F12B5D"/>
    <w:rsid w:val="00F148BE"/>
    <w:rsid w:val="00F16A14"/>
    <w:rsid w:val="00F17AC2"/>
    <w:rsid w:val="00F2042E"/>
    <w:rsid w:val="00F23C99"/>
    <w:rsid w:val="00F27646"/>
    <w:rsid w:val="00F32213"/>
    <w:rsid w:val="00F32456"/>
    <w:rsid w:val="00F33808"/>
    <w:rsid w:val="00F35A77"/>
    <w:rsid w:val="00F362D7"/>
    <w:rsid w:val="00F37D7B"/>
    <w:rsid w:val="00F448ED"/>
    <w:rsid w:val="00F47DF3"/>
    <w:rsid w:val="00F5314C"/>
    <w:rsid w:val="00F55E12"/>
    <w:rsid w:val="00F5627E"/>
    <w:rsid w:val="00F5688C"/>
    <w:rsid w:val="00F60048"/>
    <w:rsid w:val="00F635DD"/>
    <w:rsid w:val="00F63A00"/>
    <w:rsid w:val="00F65A50"/>
    <w:rsid w:val="00F65FA6"/>
    <w:rsid w:val="00F6627B"/>
    <w:rsid w:val="00F71526"/>
    <w:rsid w:val="00F7266E"/>
    <w:rsid w:val="00F7336E"/>
    <w:rsid w:val="00F734F2"/>
    <w:rsid w:val="00F73808"/>
    <w:rsid w:val="00F745A3"/>
    <w:rsid w:val="00F74904"/>
    <w:rsid w:val="00F75052"/>
    <w:rsid w:val="00F804D3"/>
    <w:rsid w:val="00F812CC"/>
    <w:rsid w:val="00F816CB"/>
    <w:rsid w:val="00F81CD2"/>
    <w:rsid w:val="00F820B9"/>
    <w:rsid w:val="00F82641"/>
    <w:rsid w:val="00F865EB"/>
    <w:rsid w:val="00F90F18"/>
    <w:rsid w:val="00F916A9"/>
    <w:rsid w:val="00F92513"/>
    <w:rsid w:val="00F929B1"/>
    <w:rsid w:val="00F92DEB"/>
    <w:rsid w:val="00F92E39"/>
    <w:rsid w:val="00F937E4"/>
    <w:rsid w:val="00F95EE7"/>
    <w:rsid w:val="00FA1A0A"/>
    <w:rsid w:val="00FA39E6"/>
    <w:rsid w:val="00FA7416"/>
    <w:rsid w:val="00FA745B"/>
    <w:rsid w:val="00FA7BC9"/>
    <w:rsid w:val="00FB0A44"/>
    <w:rsid w:val="00FB378E"/>
    <w:rsid w:val="00FB37F1"/>
    <w:rsid w:val="00FB47C0"/>
    <w:rsid w:val="00FB501B"/>
    <w:rsid w:val="00FB719A"/>
    <w:rsid w:val="00FB7770"/>
    <w:rsid w:val="00FC0B78"/>
    <w:rsid w:val="00FC0C73"/>
    <w:rsid w:val="00FC38D3"/>
    <w:rsid w:val="00FC3B3D"/>
    <w:rsid w:val="00FC4815"/>
    <w:rsid w:val="00FC7AD8"/>
    <w:rsid w:val="00FD0C16"/>
    <w:rsid w:val="00FD3B91"/>
    <w:rsid w:val="00FD5015"/>
    <w:rsid w:val="00FD576B"/>
    <w:rsid w:val="00FD579E"/>
    <w:rsid w:val="00FD6845"/>
    <w:rsid w:val="00FE07B9"/>
    <w:rsid w:val="00FE3253"/>
    <w:rsid w:val="00FE4516"/>
    <w:rsid w:val="00FE4787"/>
    <w:rsid w:val="00FE4A07"/>
    <w:rsid w:val="00FE4B34"/>
    <w:rsid w:val="00FE64C8"/>
    <w:rsid w:val="00FF2948"/>
    <w:rsid w:val="00FF2F29"/>
    <w:rsid w:val="00FF4547"/>
    <w:rsid w:val="00FF7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7BE9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link w:val="20"/>
    <w:qFormat/>
    <w:rsid w:val="004F5E57"/>
    <w:pPr>
      <w:numPr>
        <w:ilvl w:val="1"/>
        <w:numId w:val="25"/>
      </w:numPr>
      <w:outlineLvl w:val="1"/>
    </w:pPr>
    <w:rPr>
      <w:rFonts w:hAnsi="Arial"/>
      <w:bCs/>
      <w:kern w:val="32"/>
      <w:szCs w:val="48"/>
    </w:rPr>
  </w:style>
  <w:style w:type="paragraph" w:styleId="3">
    <w:name w:val="heading 3"/>
    <w:basedOn w:val="a5"/>
    <w:qFormat/>
    <w:rsid w:val="004F5E57"/>
    <w:pPr>
      <w:numPr>
        <w:ilvl w:val="2"/>
        <w:numId w:val="25"/>
      </w:numPr>
      <w:outlineLvl w:val="2"/>
    </w:pPr>
    <w:rPr>
      <w:rFonts w:hAnsi="Arial"/>
      <w:bCs/>
      <w:kern w:val="32"/>
      <w:szCs w:val="36"/>
    </w:rPr>
  </w:style>
  <w:style w:type="paragraph" w:styleId="4">
    <w:name w:val="heading 4"/>
    <w:basedOn w:val="a5"/>
    <w:link w:val="40"/>
    <w:qFormat/>
    <w:rsid w:val="004F5E57"/>
    <w:pPr>
      <w:numPr>
        <w:ilvl w:val="3"/>
        <w:numId w:val="25"/>
      </w:numPr>
      <w:outlineLvl w:val="3"/>
    </w:pPr>
    <w:rPr>
      <w:rFonts w:hAnsi="Arial"/>
      <w:kern w:val="32"/>
      <w:szCs w:val="36"/>
    </w:rPr>
  </w:style>
  <w:style w:type="paragraph" w:styleId="5">
    <w:name w:val="heading 5"/>
    <w:basedOn w:val="a5"/>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D040A7"/>
    <w:pPr>
      <w:keepNext/>
      <w:widowControl w:val="0"/>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c">
    <w:name w:val="footnote text"/>
    <w:basedOn w:val="a5"/>
    <w:link w:val="afd"/>
    <w:uiPriority w:val="99"/>
    <w:semiHidden/>
    <w:unhideWhenUsed/>
    <w:rsid w:val="00AB218F"/>
    <w:pPr>
      <w:snapToGrid w:val="0"/>
      <w:jc w:val="left"/>
    </w:pPr>
    <w:rPr>
      <w:sz w:val="20"/>
    </w:rPr>
  </w:style>
  <w:style w:type="character" w:customStyle="1" w:styleId="afd">
    <w:name w:val="註腳文字 字元"/>
    <w:basedOn w:val="a6"/>
    <w:link w:val="afc"/>
    <w:uiPriority w:val="99"/>
    <w:semiHidden/>
    <w:rsid w:val="00AB218F"/>
    <w:rPr>
      <w:rFonts w:ascii="標楷體" w:eastAsia="標楷體"/>
      <w:kern w:val="2"/>
    </w:rPr>
  </w:style>
  <w:style w:type="character" w:styleId="afe">
    <w:name w:val="footnote reference"/>
    <w:basedOn w:val="a6"/>
    <w:uiPriority w:val="99"/>
    <w:semiHidden/>
    <w:unhideWhenUsed/>
    <w:rsid w:val="00AB218F"/>
    <w:rPr>
      <w:vertAlign w:val="superscript"/>
    </w:rPr>
  </w:style>
  <w:style w:type="paragraph" w:styleId="aff">
    <w:name w:val="caption"/>
    <w:basedOn w:val="a5"/>
    <w:next w:val="a5"/>
    <w:uiPriority w:val="35"/>
    <w:unhideWhenUsed/>
    <w:qFormat/>
    <w:rsid w:val="000A3146"/>
    <w:rPr>
      <w:sz w:val="20"/>
    </w:rPr>
  </w:style>
  <w:style w:type="paragraph" w:customStyle="1" w:styleId="Default">
    <w:name w:val="Default"/>
    <w:rsid w:val="00163CF8"/>
    <w:pPr>
      <w:widowControl w:val="0"/>
      <w:autoSpaceDE w:val="0"/>
      <w:autoSpaceDN w:val="0"/>
      <w:adjustRightInd w:val="0"/>
    </w:pPr>
    <w:rPr>
      <w:rFonts w:ascii="標楷體" w:eastAsia="標楷體" w:cs="標楷體"/>
      <w:color w:val="000000"/>
      <w:sz w:val="24"/>
      <w:szCs w:val="24"/>
    </w:rPr>
  </w:style>
  <w:style w:type="character" w:styleId="aff0">
    <w:name w:val="Unresolved Mention"/>
    <w:basedOn w:val="a6"/>
    <w:uiPriority w:val="99"/>
    <w:semiHidden/>
    <w:unhideWhenUsed/>
    <w:rsid w:val="004532B4"/>
    <w:rPr>
      <w:color w:val="605E5C"/>
      <w:shd w:val="clear" w:color="auto" w:fill="E1DFDD"/>
    </w:rPr>
  </w:style>
  <w:style w:type="character" w:styleId="aff1">
    <w:name w:val="FollowedHyperlink"/>
    <w:basedOn w:val="a6"/>
    <w:uiPriority w:val="99"/>
    <w:semiHidden/>
    <w:unhideWhenUsed/>
    <w:rsid w:val="00FF4547"/>
    <w:rPr>
      <w:color w:val="800080" w:themeColor="followedHyperlink"/>
      <w:u w:val="single"/>
    </w:rPr>
  </w:style>
  <w:style w:type="table" w:customStyle="1" w:styleId="13">
    <w:name w:val="表格格線1"/>
    <w:basedOn w:val="a7"/>
    <w:next w:val="af6"/>
    <w:uiPriority w:val="39"/>
    <w:rsid w:val="00832B31"/>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6"/>
    <w:link w:val="4"/>
    <w:rsid w:val="00E91DDA"/>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15443">
      <w:bodyDiv w:val="1"/>
      <w:marLeft w:val="0"/>
      <w:marRight w:val="0"/>
      <w:marTop w:val="0"/>
      <w:marBottom w:val="0"/>
      <w:divBdr>
        <w:top w:val="none" w:sz="0" w:space="0" w:color="auto"/>
        <w:left w:val="none" w:sz="0" w:space="0" w:color="auto"/>
        <w:bottom w:val="none" w:sz="0" w:space="0" w:color="auto"/>
        <w:right w:val="none" w:sz="0" w:space="0" w:color="auto"/>
      </w:divBdr>
      <w:divsChild>
        <w:div w:id="1547255773">
          <w:marLeft w:val="960"/>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05196178">
      <w:bodyDiv w:val="1"/>
      <w:marLeft w:val="0"/>
      <w:marRight w:val="0"/>
      <w:marTop w:val="0"/>
      <w:marBottom w:val="0"/>
      <w:divBdr>
        <w:top w:val="none" w:sz="0" w:space="0" w:color="auto"/>
        <w:left w:val="none" w:sz="0" w:space="0" w:color="auto"/>
        <w:bottom w:val="none" w:sz="0" w:space="0" w:color="auto"/>
        <w:right w:val="none" w:sz="0" w:space="0" w:color="auto"/>
      </w:divBdr>
      <w:divsChild>
        <w:div w:id="389157860">
          <w:marLeft w:val="960"/>
          <w:marRight w:val="0"/>
          <w:marTop w:val="0"/>
          <w:marBottom w:val="120"/>
          <w:divBdr>
            <w:top w:val="none" w:sz="0" w:space="0" w:color="auto"/>
            <w:left w:val="none" w:sz="0" w:space="0" w:color="auto"/>
            <w:bottom w:val="none" w:sz="0" w:space="0" w:color="auto"/>
            <w:right w:val="none" w:sz="0" w:space="0" w:color="auto"/>
          </w:divBdr>
        </w:div>
      </w:divsChild>
    </w:div>
    <w:div w:id="81278973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4611483">
      <w:bodyDiv w:val="1"/>
      <w:marLeft w:val="0"/>
      <w:marRight w:val="0"/>
      <w:marTop w:val="0"/>
      <w:marBottom w:val="0"/>
      <w:divBdr>
        <w:top w:val="none" w:sz="0" w:space="0" w:color="auto"/>
        <w:left w:val="none" w:sz="0" w:space="0" w:color="auto"/>
        <w:bottom w:val="none" w:sz="0" w:space="0" w:color="auto"/>
        <w:right w:val="none" w:sz="0" w:space="0" w:color="auto"/>
      </w:divBdr>
      <w:divsChild>
        <w:div w:id="663973672">
          <w:marLeft w:val="0"/>
          <w:marRight w:val="0"/>
          <w:marTop w:val="0"/>
          <w:marBottom w:val="240"/>
          <w:divBdr>
            <w:top w:val="none" w:sz="0" w:space="0" w:color="auto"/>
            <w:left w:val="none" w:sz="0" w:space="0" w:color="auto"/>
            <w:bottom w:val="none" w:sz="0" w:space="0" w:color="auto"/>
            <w:right w:val="none" w:sz="0" w:space="0" w:color="auto"/>
          </w:divBdr>
        </w:div>
        <w:div w:id="1748114580">
          <w:marLeft w:val="0"/>
          <w:marRight w:val="0"/>
          <w:marTop w:val="360"/>
          <w:marBottom w:val="180"/>
          <w:divBdr>
            <w:top w:val="none" w:sz="0" w:space="0" w:color="auto"/>
            <w:left w:val="none" w:sz="0" w:space="0" w:color="auto"/>
            <w:bottom w:val="none" w:sz="0" w:space="0" w:color="auto"/>
            <w:right w:val="none" w:sz="0" w:space="0" w:color="auto"/>
          </w:divBdr>
        </w:div>
        <w:div w:id="1315598903">
          <w:marLeft w:val="0"/>
          <w:marRight w:val="0"/>
          <w:marTop w:val="0"/>
          <w:marBottom w:val="0"/>
          <w:divBdr>
            <w:top w:val="none" w:sz="0" w:space="0" w:color="auto"/>
            <w:left w:val="none" w:sz="0" w:space="0" w:color="auto"/>
            <w:bottom w:val="none" w:sz="0" w:space="0" w:color="auto"/>
            <w:right w:val="none" w:sz="0" w:space="0" w:color="auto"/>
          </w:divBdr>
        </w:div>
        <w:div w:id="393045585">
          <w:marLeft w:val="0"/>
          <w:marRight w:val="0"/>
          <w:marTop w:val="0"/>
          <w:marBottom w:val="0"/>
          <w:divBdr>
            <w:top w:val="none" w:sz="0" w:space="0" w:color="auto"/>
            <w:left w:val="none" w:sz="0" w:space="0" w:color="auto"/>
            <w:bottom w:val="none" w:sz="0" w:space="0" w:color="auto"/>
            <w:right w:val="none" w:sz="0" w:space="0" w:color="auto"/>
          </w:divBdr>
          <w:divsChild>
            <w:div w:id="1255478417">
              <w:marLeft w:val="0"/>
              <w:marRight w:val="0"/>
              <w:marTop w:val="360"/>
              <w:marBottom w:val="180"/>
              <w:divBdr>
                <w:top w:val="none" w:sz="0" w:space="0" w:color="auto"/>
                <w:left w:val="none" w:sz="0" w:space="0" w:color="auto"/>
                <w:bottom w:val="none" w:sz="0" w:space="0" w:color="auto"/>
                <w:right w:val="none" w:sz="0" w:space="0" w:color="auto"/>
              </w:divBdr>
            </w:div>
          </w:divsChild>
        </w:div>
        <w:div w:id="899831059">
          <w:marLeft w:val="0"/>
          <w:marRight w:val="0"/>
          <w:marTop w:val="0"/>
          <w:marBottom w:val="0"/>
          <w:divBdr>
            <w:top w:val="none" w:sz="0" w:space="0" w:color="auto"/>
            <w:left w:val="none" w:sz="0" w:space="0" w:color="auto"/>
            <w:bottom w:val="none" w:sz="0" w:space="0" w:color="auto"/>
            <w:right w:val="none" w:sz="0" w:space="0" w:color="auto"/>
          </w:divBdr>
        </w:div>
        <w:div w:id="528489505">
          <w:marLeft w:val="0"/>
          <w:marRight w:val="0"/>
          <w:marTop w:val="0"/>
          <w:marBottom w:val="0"/>
          <w:divBdr>
            <w:top w:val="none" w:sz="0" w:space="0" w:color="auto"/>
            <w:left w:val="none" w:sz="0" w:space="0" w:color="auto"/>
            <w:bottom w:val="none" w:sz="0" w:space="0" w:color="auto"/>
            <w:right w:val="none" w:sz="0" w:space="0" w:color="auto"/>
          </w:divBdr>
          <w:divsChild>
            <w:div w:id="1323658121">
              <w:marLeft w:val="0"/>
              <w:marRight w:val="0"/>
              <w:marTop w:val="360"/>
              <w:marBottom w:val="180"/>
              <w:divBdr>
                <w:top w:val="none" w:sz="0" w:space="0" w:color="auto"/>
                <w:left w:val="none" w:sz="0" w:space="0" w:color="auto"/>
                <w:bottom w:val="none" w:sz="0" w:space="0" w:color="auto"/>
                <w:right w:val="none" w:sz="0" w:space="0" w:color="auto"/>
              </w:divBdr>
            </w:div>
          </w:divsChild>
        </w:div>
        <w:div w:id="107747538">
          <w:marLeft w:val="0"/>
          <w:marRight w:val="0"/>
          <w:marTop w:val="0"/>
          <w:marBottom w:val="0"/>
          <w:divBdr>
            <w:top w:val="none" w:sz="0" w:space="0" w:color="auto"/>
            <w:left w:val="none" w:sz="0" w:space="0" w:color="auto"/>
            <w:bottom w:val="none" w:sz="0" w:space="0" w:color="auto"/>
            <w:right w:val="none" w:sz="0" w:space="0" w:color="auto"/>
          </w:divBdr>
        </w:div>
        <w:div w:id="1413896877">
          <w:marLeft w:val="0"/>
          <w:marRight w:val="0"/>
          <w:marTop w:val="0"/>
          <w:marBottom w:val="0"/>
          <w:divBdr>
            <w:top w:val="none" w:sz="0" w:space="0" w:color="auto"/>
            <w:left w:val="none" w:sz="0" w:space="0" w:color="auto"/>
            <w:bottom w:val="none" w:sz="0" w:space="0" w:color="auto"/>
            <w:right w:val="none" w:sz="0" w:space="0" w:color="auto"/>
          </w:divBdr>
          <w:divsChild>
            <w:div w:id="77568484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950091627">
      <w:bodyDiv w:val="1"/>
      <w:marLeft w:val="0"/>
      <w:marRight w:val="0"/>
      <w:marTop w:val="0"/>
      <w:marBottom w:val="0"/>
      <w:divBdr>
        <w:top w:val="none" w:sz="0" w:space="0" w:color="auto"/>
        <w:left w:val="none" w:sz="0" w:space="0" w:color="auto"/>
        <w:bottom w:val="none" w:sz="0" w:space="0" w:color="auto"/>
        <w:right w:val="none" w:sz="0" w:space="0" w:color="auto"/>
      </w:divBdr>
    </w:div>
    <w:div w:id="1388724477">
      <w:bodyDiv w:val="1"/>
      <w:marLeft w:val="0"/>
      <w:marRight w:val="0"/>
      <w:marTop w:val="0"/>
      <w:marBottom w:val="0"/>
      <w:divBdr>
        <w:top w:val="none" w:sz="0" w:space="0" w:color="auto"/>
        <w:left w:val="none" w:sz="0" w:space="0" w:color="auto"/>
        <w:bottom w:val="none" w:sz="0" w:space="0" w:color="auto"/>
        <w:right w:val="none" w:sz="0" w:space="0" w:color="auto"/>
      </w:divBdr>
      <w:divsChild>
        <w:div w:id="1442914879">
          <w:marLeft w:val="0"/>
          <w:marRight w:val="0"/>
          <w:marTop w:val="0"/>
          <w:marBottom w:val="240"/>
          <w:divBdr>
            <w:top w:val="none" w:sz="0" w:space="0" w:color="auto"/>
            <w:left w:val="none" w:sz="0" w:space="0" w:color="auto"/>
            <w:bottom w:val="none" w:sz="0" w:space="0" w:color="auto"/>
            <w:right w:val="none" w:sz="0" w:space="0" w:color="auto"/>
          </w:divBdr>
        </w:div>
        <w:div w:id="1688367906">
          <w:marLeft w:val="0"/>
          <w:marRight w:val="0"/>
          <w:marTop w:val="360"/>
          <w:marBottom w:val="180"/>
          <w:divBdr>
            <w:top w:val="none" w:sz="0" w:space="0" w:color="auto"/>
            <w:left w:val="none" w:sz="0" w:space="0" w:color="auto"/>
            <w:bottom w:val="none" w:sz="0" w:space="0" w:color="auto"/>
            <w:right w:val="none" w:sz="0" w:space="0" w:color="auto"/>
          </w:divBdr>
        </w:div>
        <w:div w:id="217863423">
          <w:marLeft w:val="0"/>
          <w:marRight w:val="0"/>
          <w:marTop w:val="0"/>
          <w:marBottom w:val="0"/>
          <w:divBdr>
            <w:top w:val="none" w:sz="0" w:space="0" w:color="auto"/>
            <w:left w:val="none" w:sz="0" w:space="0" w:color="auto"/>
            <w:bottom w:val="none" w:sz="0" w:space="0" w:color="auto"/>
            <w:right w:val="none" w:sz="0" w:space="0" w:color="auto"/>
          </w:divBdr>
        </w:div>
        <w:div w:id="1695500982">
          <w:marLeft w:val="0"/>
          <w:marRight w:val="0"/>
          <w:marTop w:val="0"/>
          <w:marBottom w:val="0"/>
          <w:divBdr>
            <w:top w:val="none" w:sz="0" w:space="0" w:color="auto"/>
            <w:left w:val="none" w:sz="0" w:space="0" w:color="auto"/>
            <w:bottom w:val="none" w:sz="0" w:space="0" w:color="auto"/>
            <w:right w:val="none" w:sz="0" w:space="0" w:color="auto"/>
          </w:divBdr>
          <w:divsChild>
            <w:div w:id="1498686763">
              <w:marLeft w:val="0"/>
              <w:marRight w:val="0"/>
              <w:marTop w:val="360"/>
              <w:marBottom w:val="180"/>
              <w:divBdr>
                <w:top w:val="none" w:sz="0" w:space="0" w:color="auto"/>
                <w:left w:val="none" w:sz="0" w:space="0" w:color="auto"/>
                <w:bottom w:val="none" w:sz="0" w:space="0" w:color="auto"/>
                <w:right w:val="none" w:sz="0" w:space="0" w:color="auto"/>
              </w:divBdr>
            </w:div>
          </w:divsChild>
        </w:div>
        <w:div w:id="3213561">
          <w:marLeft w:val="0"/>
          <w:marRight w:val="0"/>
          <w:marTop w:val="0"/>
          <w:marBottom w:val="0"/>
          <w:divBdr>
            <w:top w:val="none" w:sz="0" w:space="0" w:color="auto"/>
            <w:left w:val="none" w:sz="0" w:space="0" w:color="auto"/>
            <w:bottom w:val="none" w:sz="0" w:space="0" w:color="auto"/>
            <w:right w:val="none" w:sz="0" w:space="0" w:color="auto"/>
          </w:divBdr>
        </w:div>
        <w:div w:id="720640597">
          <w:marLeft w:val="0"/>
          <w:marRight w:val="0"/>
          <w:marTop w:val="0"/>
          <w:marBottom w:val="0"/>
          <w:divBdr>
            <w:top w:val="none" w:sz="0" w:space="0" w:color="auto"/>
            <w:left w:val="none" w:sz="0" w:space="0" w:color="auto"/>
            <w:bottom w:val="none" w:sz="0" w:space="0" w:color="auto"/>
            <w:right w:val="none" w:sz="0" w:space="0" w:color="auto"/>
          </w:divBdr>
          <w:divsChild>
            <w:div w:id="1092360788">
              <w:marLeft w:val="0"/>
              <w:marRight w:val="0"/>
              <w:marTop w:val="360"/>
              <w:marBottom w:val="180"/>
              <w:divBdr>
                <w:top w:val="none" w:sz="0" w:space="0" w:color="auto"/>
                <w:left w:val="none" w:sz="0" w:space="0" w:color="auto"/>
                <w:bottom w:val="none" w:sz="0" w:space="0" w:color="auto"/>
                <w:right w:val="none" w:sz="0" w:space="0" w:color="auto"/>
              </w:divBdr>
            </w:div>
          </w:divsChild>
        </w:div>
        <w:div w:id="2035500715">
          <w:marLeft w:val="0"/>
          <w:marRight w:val="0"/>
          <w:marTop w:val="0"/>
          <w:marBottom w:val="0"/>
          <w:divBdr>
            <w:top w:val="none" w:sz="0" w:space="0" w:color="auto"/>
            <w:left w:val="none" w:sz="0" w:space="0" w:color="auto"/>
            <w:bottom w:val="none" w:sz="0" w:space="0" w:color="auto"/>
            <w:right w:val="none" w:sz="0" w:space="0" w:color="auto"/>
          </w:divBdr>
        </w:div>
        <w:div w:id="1203985073">
          <w:marLeft w:val="0"/>
          <w:marRight w:val="0"/>
          <w:marTop w:val="0"/>
          <w:marBottom w:val="0"/>
          <w:divBdr>
            <w:top w:val="none" w:sz="0" w:space="0" w:color="auto"/>
            <w:left w:val="none" w:sz="0" w:space="0" w:color="auto"/>
            <w:bottom w:val="none" w:sz="0" w:space="0" w:color="auto"/>
            <w:right w:val="none" w:sz="0" w:space="0" w:color="auto"/>
          </w:divBdr>
          <w:divsChild>
            <w:div w:id="65249334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393500652">
      <w:bodyDiv w:val="1"/>
      <w:marLeft w:val="0"/>
      <w:marRight w:val="0"/>
      <w:marTop w:val="0"/>
      <w:marBottom w:val="0"/>
      <w:divBdr>
        <w:top w:val="none" w:sz="0" w:space="0" w:color="auto"/>
        <w:left w:val="none" w:sz="0" w:space="0" w:color="auto"/>
        <w:bottom w:val="none" w:sz="0" w:space="0" w:color="auto"/>
        <w:right w:val="none" w:sz="0" w:space="0" w:color="auto"/>
      </w:divBdr>
    </w:div>
    <w:div w:id="1526597004">
      <w:bodyDiv w:val="1"/>
      <w:marLeft w:val="0"/>
      <w:marRight w:val="0"/>
      <w:marTop w:val="0"/>
      <w:marBottom w:val="0"/>
      <w:divBdr>
        <w:top w:val="none" w:sz="0" w:space="0" w:color="auto"/>
        <w:left w:val="none" w:sz="0" w:space="0" w:color="auto"/>
        <w:bottom w:val="none" w:sz="0" w:space="0" w:color="auto"/>
        <w:right w:val="none" w:sz="0" w:space="0" w:color="auto"/>
      </w:divBdr>
    </w:div>
    <w:div w:id="1964577827">
      <w:bodyDiv w:val="1"/>
      <w:marLeft w:val="0"/>
      <w:marRight w:val="0"/>
      <w:marTop w:val="0"/>
      <w:marBottom w:val="0"/>
      <w:divBdr>
        <w:top w:val="none" w:sz="0" w:space="0" w:color="auto"/>
        <w:left w:val="none" w:sz="0" w:space="0" w:color="auto"/>
        <w:bottom w:val="none" w:sz="0" w:space="0" w:color="auto"/>
        <w:right w:val="none" w:sz="0" w:space="0" w:color="auto"/>
      </w:divBdr>
    </w:div>
    <w:div w:id="204906545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cna.com.tw/news/ahel/202501060290.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1963</Words>
  <Characters>11190</Characters>
  <Application>Microsoft Office Word</Application>
  <DocSecurity>0</DocSecurity>
  <Lines>93</Lines>
  <Paragraphs>26</Paragraphs>
  <ScaleCrop>false</ScaleCrop>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2026-07-14T02:31:00Z</dcterms:created>
  <dcterms:modified xsi:type="dcterms:W3CDTF">2026-07-15T07:59:00Z</dcterms:modified>
  <cp:contentStatus/>
</cp:coreProperties>
</file>