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58BBC" w14:textId="77777777" w:rsidR="00D75644" w:rsidRPr="0035041F" w:rsidRDefault="0025106C" w:rsidP="00F37D7B">
      <w:pPr>
        <w:pStyle w:val="af2"/>
        <w:rPr>
          <w:color w:val="000000" w:themeColor="text1"/>
        </w:rPr>
      </w:pPr>
      <w:r w:rsidRPr="0035041F">
        <w:rPr>
          <w:rFonts w:hint="eastAsia"/>
          <w:color w:val="000000" w:themeColor="text1"/>
        </w:rPr>
        <w:t>糾正案文</w:t>
      </w:r>
    </w:p>
    <w:p w14:paraId="0B7E9FD0" w14:textId="02666647" w:rsidR="00E25849" w:rsidRPr="0035041F" w:rsidRDefault="0025106C" w:rsidP="00F231DC">
      <w:pPr>
        <w:pStyle w:val="1"/>
        <w:rPr>
          <w:color w:val="000000" w:themeColor="text1"/>
        </w:rPr>
      </w:pPr>
      <w:r w:rsidRPr="0035041F">
        <w:rPr>
          <w:rFonts w:hint="eastAsia"/>
          <w:color w:val="000000" w:themeColor="text1"/>
        </w:rPr>
        <w:t>被糾正機關：</w:t>
      </w:r>
      <w:r w:rsidR="0019390E" w:rsidRPr="0035041F">
        <w:rPr>
          <w:rFonts w:hAnsi="標楷體"/>
          <w:color w:val="000000" w:themeColor="text1"/>
        </w:rPr>
        <w:t>內政部移民署</w:t>
      </w:r>
      <w:r w:rsidRPr="0035041F">
        <w:rPr>
          <w:rFonts w:hint="eastAsia"/>
          <w:color w:val="000000" w:themeColor="text1"/>
        </w:rPr>
        <w:t>。</w:t>
      </w:r>
    </w:p>
    <w:p w14:paraId="2269FEEF" w14:textId="07E87E6E" w:rsidR="0019390E" w:rsidRPr="0035041F" w:rsidRDefault="0025106C" w:rsidP="00DE42B9">
      <w:pPr>
        <w:pStyle w:val="1"/>
        <w:rPr>
          <w:color w:val="000000" w:themeColor="text1"/>
        </w:rPr>
      </w:pPr>
      <w:r w:rsidRPr="0035041F">
        <w:rPr>
          <w:rFonts w:hint="eastAsia"/>
          <w:color w:val="000000" w:themeColor="text1"/>
        </w:rPr>
        <w:t>案　　　由：</w:t>
      </w:r>
      <w:r w:rsidR="00923E13" w:rsidRPr="0035041F">
        <w:rPr>
          <w:color w:val="000000" w:themeColor="text1"/>
        </w:rPr>
        <w:t>由於《難民法》尚未立法完成，庇護案件目前多依行政裁量處理。</w:t>
      </w:r>
      <w:r w:rsidR="004F1ACD" w:rsidRPr="0035041F">
        <w:rPr>
          <w:color w:val="000000" w:themeColor="text1"/>
        </w:rPr>
        <w:t>依立法院協商紀錄，內政部移民署(下稱移民署)曾表示，庇護申請人經審認後得核發臨時外僑登記證(下</w:t>
      </w:r>
      <w:proofErr w:type="gramStart"/>
      <w:r w:rsidR="004F1ACD" w:rsidRPr="0035041F">
        <w:rPr>
          <w:color w:val="000000" w:themeColor="text1"/>
        </w:rPr>
        <w:t>稱臨外證</w:t>
      </w:r>
      <w:proofErr w:type="gramEnd"/>
      <w:r w:rsidR="004F1ACD" w:rsidRPr="0035041F">
        <w:rPr>
          <w:color w:val="000000" w:themeColor="text1"/>
        </w:rPr>
        <w:t>)，並享有工作、納保及就學等權益，惟相關案件受理逾兩年仍多未作成准駁，且迄無核發</w:t>
      </w:r>
      <w:proofErr w:type="gramStart"/>
      <w:r w:rsidR="004F1ACD" w:rsidRPr="0035041F">
        <w:rPr>
          <w:color w:val="000000" w:themeColor="text1"/>
        </w:rPr>
        <w:t>臨外證</w:t>
      </w:r>
      <w:proofErr w:type="gramEnd"/>
      <w:r w:rsidR="004F1ACD" w:rsidRPr="0035041F">
        <w:rPr>
          <w:color w:val="000000" w:themeColor="text1"/>
        </w:rPr>
        <w:t>之案例，顯示審查程序及認定標準欠缺明確性，核有違(</w:t>
      </w:r>
      <w:proofErr w:type="gramStart"/>
      <w:r w:rsidR="004F1ACD" w:rsidRPr="0035041F">
        <w:rPr>
          <w:color w:val="000000" w:themeColor="text1"/>
        </w:rPr>
        <w:t>怠</w:t>
      </w:r>
      <w:proofErr w:type="gramEnd"/>
      <w:r w:rsidR="004F1ACD" w:rsidRPr="0035041F">
        <w:rPr>
          <w:color w:val="000000" w:themeColor="text1"/>
        </w:rPr>
        <w:t>)失，</w:t>
      </w:r>
      <w:proofErr w:type="gramStart"/>
      <w:r w:rsidR="004F1ACD" w:rsidRPr="0035041F">
        <w:rPr>
          <w:color w:val="000000" w:themeColor="text1"/>
        </w:rPr>
        <w:t>爰</w:t>
      </w:r>
      <w:proofErr w:type="gramEnd"/>
      <w:r w:rsidR="004F1ACD" w:rsidRPr="0035041F">
        <w:rPr>
          <w:color w:val="000000" w:themeColor="text1"/>
        </w:rPr>
        <w:t>依法提案糾正</w:t>
      </w:r>
      <w:r w:rsidR="004F1ACD" w:rsidRPr="0035041F">
        <w:rPr>
          <w:rFonts w:hint="eastAsia"/>
          <w:color w:val="000000" w:themeColor="text1"/>
        </w:rPr>
        <w:t>。</w:t>
      </w:r>
    </w:p>
    <w:p w14:paraId="22810D4E" w14:textId="240BE988" w:rsidR="00E25849" w:rsidRPr="0035041F" w:rsidRDefault="00DB3135" w:rsidP="00DE42B9">
      <w:pPr>
        <w:pStyle w:val="1"/>
        <w:rPr>
          <w:color w:val="000000" w:themeColor="text1"/>
        </w:rPr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35041F">
        <w:rPr>
          <w:rFonts w:hint="eastAsia"/>
          <w:color w:val="000000" w:themeColor="text1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2307E4D7" w14:textId="0D234073" w:rsidR="00B83C6B" w:rsidRPr="0035041F" w:rsidRDefault="004F1ACD" w:rsidP="003A5B7B">
      <w:pPr>
        <w:pStyle w:val="10"/>
        <w:ind w:left="680" w:firstLine="680"/>
        <w:rPr>
          <w:rFonts w:hAnsi="標楷體"/>
          <w:color w:val="000000" w:themeColor="text1"/>
          <w:spacing w:val="-6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35041F">
        <w:rPr>
          <w:color w:val="000000" w:themeColor="text1"/>
        </w:rPr>
        <w:t>本案緣於</w:t>
      </w:r>
      <w:r w:rsidR="00282008" w:rsidRPr="0035041F">
        <w:rPr>
          <w:rFonts w:hint="eastAsia"/>
          <w:bCs/>
          <w:color w:val="000000" w:themeColor="text1"/>
        </w:rPr>
        <w:t>社團法人</w:t>
      </w:r>
      <w:r w:rsidRPr="0035041F">
        <w:rPr>
          <w:color w:val="000000" w:themeColor="text1"/>
        </w:rPr>
        <w:t>台灣人權促進會</w:t>
      </w:r>
      <w:r w:rsidR="001C57F9" w:rsidRPr="0035041F">
        <w:rPr>
          <w:color w:val="000000" w:themeColor="text1"/>
        </w:rPr>
        <w:t>(下稱</w:t>
      </w:r>
      <w:r w:rsidR="001C57F9" w:rsidRPr="0035041F">
        <w:rPr>
          <w:rFonts w:hint="eastAsia"/>
          <w:color w:val="000000" w:themeColor="text1"/>
        </w:rPr>
        <w:t>台權會</w:t>
      </w:r>
      <w:r w:rsidR="001C57F9" w:rsidRPr="0035041F">
        <w:rPr>
          <w:color w:val="000000" w:themeColor="text1"/>
        </w:rPr>
        <w:t>)</w:t>
      </w:r>
      <w:r w:rsidRPr="0035041F">
        <w:rPr>
          <w:color w:val="000000" w:themeColor="text1"/>
        </w:rPr>
        <w:t>提出移民署「尋求庇護人安置方案」疑義及相關個案資料，主張庇護申請人得申請</w:t>
      </w:r>
      <w:proofErr w:type="gramStart"/>
      <w:r w:rsidRPr="0035041F">
        <w:rPr>
          <w:color w:val="000000" w:themeColor="text1"/>
        </w:rPr>
        <w:t>臨外證</w:t>
      </w:r>
      <w:proofErr w:type="gramEnd"/>
      <w:r w:rsidRPr="0035041F">
        <w:rPr>
          <w:color w:val="000000" w:themeColor="text1"/>
        </w:rPr>
        <w:t>，經函</w:t>
      </w:r>
      <w:proofErr w:type="gramStart"/>
      <w:r w:rsidRPr="0035041F">
        <w:rPr>
          <w:color w:val="000000" w:themeColor="text1"/>
        </w:rPr>
        <w:t>詢</w:t>
      </w:r>
      <w:proofErr w:type="gramEnd"/>
      <w:r w:rsidRPr="0035041F">
        <w:rPr>
          <w:color w:val="000000" w:themeColor="text1"/>
        </w:rPr>
        <w:t>雙方對制度認知不一，</w:t>
      </w:r>
      <w:proofErr w:type="gramStart"/>
      <w:r w:rsidRPr="0035041F">
        <w:rPr>
          <w:color w:val="000000" w:themeColor="text1"/>
        </w:rPr>
        <w:t>爰</w:t>
      </w:r>
      <w:proofErr w:type="gramEnd"/>
      <w:r w:rsidRPr="0035041F">
        <w:rPr>
          <w:color w:val="000000" w:themeColor="text1"/>
        </w:rPr>
        <w:t>立案調查</w:t>
      </w:r>
      <w:r w:rsidRPr="0035041F">
        <w:rPr>
          <w:rFonts w:hint="eastAsia"/>
          <w:color w:val="000000" w:themeColor="text1"/>
        </w:rPr>
        <w:t>。</w:t>
      </w:r>
      <w:r w:rsidR="007666F5" w:rsidRPr="0035041F">
        <w:rPr>
          <w:rFonts w:hint="eastAsia"/>
          <w:color w:val="000000" w:themeColor="text1"/>
        </w:rPr>
        <w:t>經調閱</w:t>
      </w:r>
      <w:r w:rsidRPr="0035041F">
        <w:rPr>
          <w:rFonts w:hAnsi="標楷體" w:hint="eastAsia"/>
          <w:color w:val="000000" w:themeColor="text1"/>
        </w:rPr>
        <w:t>內政部及移民署</w:t>
      </w:r>
      <w:r w:rsidRPr="0035041F">
        <w:rPr>
          <w:color w:val="000000" w:themeColor="text1"/>
        </w:rPr>
        <w:t>相關卷證，並於114年</w:t>
      </w:r>
      <w:r w:rsidRPr="0035041F">
        <w:rPr>
          <w:rFonts w:hint="eastAsia"/>
          <w:color w:val="000000" w:themeColor="text1"/>
        </w:rPr>
        <w:t>(下同)</w:t>
      </w:r>
      <w:r w:rsidRPr="0035041F">
        <w:rPr>
          <w:color w:val="000000" w:themeColor="text1"/>
        </w:rPr>
        <w:t>9月24日</w:t>
      </w:r>
      <w:r w:rsidRPr="0035041F">
        <w:rPr>
          <w:rFonts w:hint="eastAsia"/>
          <w:color w:val="000000" w:themeColor="text1"/>
        </w:rPr>
        <w:t>及</w:t>
      </w:r>
      <w:r w:rsidRPr="0035041F">
        <w:rPr>
          <w:color w:val="000000" w:themeColor="text1"/>
        </w:rPr>
        <w:t>11月26日</w:t>
      </w:r>
      <w:r w:rsidR="007666F5" w:rsidRPr="0035041F">
        <w:rPr>
          <w:rFonts w:hint="eastAsia"/>
          <w:color w:val="000000" w:themeColor="text1"/>
        </w:rPr>
        <w:t>詢問</w:t>
      </w:r>
      <w:r w:rsidR="002E53B4" w:rsidRPr="0035041F">
        <w:rPr>
          <w:rFonts w:hint="eastAsia"/>
          <w:color w:val="000000" w:themeColor="text1"/>
        </w:rPr>
        <w:t>案</w:t>
      </w:r>
      <w:r w:rsidR="007666F5" w:rsidRPr="0035041F">
        <w:rPr>
          <w:rFonts w:hint="eastAsia"/>
          <w:bCs/>
          <w:color w:val="000000" w:themeColor="text1"/>
        </w:rPr>
        <w:t>關人員調查發現，</w:t>
      </w:r>
      <w:r w:rsidR="00D23737" w:rsidRPr="0035041F">
        <w:rPr>
          <w:bCs/>
          <w:color w:val="000000" w:themeColor="text1"/>
        </w:rPr>
        <w:t>我國雖已透過人權公約施行法內國化相關規範並曾推動《難民法》草案，惟迄未完成立法，庇護制度仍仰賴行政裁量；依立法院協商紀錄，移民署就</w:t>
      </w:r>
      <w:proofErr w:type="gramStart"/>
      <w:r w:rsidR="00D23737" w:rsidRPr="0035041F">
        <w:rPr>
          <w:color w:val="000000" w:themeColor="text1"/>
        </w:rPr>
        <w:t>臨外證</w:t>
      </w:r>
      <w:proofErr w:type="gramEnd"/>
      <w:r w:rsidR="00D23737" w:rsidRPr="0035041F">
        <w:rPr>
          <w:bCs/>
          <w:color w:val="000000" w:themeColor="text1"/>
        </w:rPr>
        <w:t>核發及權益事項曾作說明，惟實務審查長期延宕且核發有限，認定基準未</w:t>
      </w:r>
      <w:proofErr w:type="gramStart"/>
      <w:r w:rsidR="00D23737" w:rsidRPr="0035041F">
        <w:rPr>
          <w:bCs/>
          <w:color w:val="000000" w:themeColor="text1"/>
        </w:rPr>
        <w:t>臻</w:t>
      </w:r>
      <w:proofErr w:type="gramEnd"/>
      <w:r w:rsidR="00D23737" w:rsidRPr="0035041F">
        <w:rPr>
          <w:bCs/>
          <w:color w:val="000000" w:themeColor="text1"/>
        </w:rPr>
        <w:t>明確</w:t>
      </w:r>
      <w:r w:rsidR="007666F5" w:rsidRPr="0035041F">
        <w:rPr>
          <w:rFonts w:hint="eastAsia"/>
          <w:bCs/>
          <w:color w:val="000000" w:themeColor="text1"/>
        </w:rPr>
        <w:t>，確有違(</w:t>
      </w:r>
      <w:proofErr w:type="gramStart"/>
      <w:r w:rsidR="007666F5" w:rsidRPr="0035041F">
        <w:rPr>
          <w:rFonts w:hint="eastAsia"/>
          <w:bCs/>
          <w:color w:val="000000" w:themeColor="text1"/>
        </w:rPr>
        <w:t>怠</w:t>
      </w:r>
      <w:proofErr w:type="gramEnd"/>
      <w:r w:rsidR="007666F5" w:rsidRPr="0035041F">
        <w:rPr>
          <w:rFonts w:hint="eastAsia"/>
          <w:bCs/>
          <w:color w:val="000000" w:themeColor="text1"/>
        </w:rPr>
        <w:t>)失，應予糾正促其注意改善。茲</w:t>
      </w:r>
      <w:proofErr w:type="gramStart"/>
      <w:r w:rsidR="007666F5" w:rsidRPr="0035041F">
        <w:rPr>
          <w:rFonts w:hint="eastAsia"/>
          <w:bCs/>
          <w:color w:val="000000" w:themeColor="text1"/>
        </w:rPr>
        <w:t>臚</w:t>
      </w:r>
      <w:proofErr w:type="gramEnd"/>
      <w:r w:rsidR="007666F5" w:rsidRPr="0035041F">
        <w:rPr>
          <w:rFonts w:hint="eastAsia"/>
          <w:bCs/>
          <w:color w:val="000000" w:themeColor="text1"/>
        </w:rPr>
        <w:t>列事實與理由如下</w:t>
      </w:r>
      <w:r w:rsidR="00B83C6B" w:rsidRPr="0035041F">
        <w:rPr>
          <w:rFonts w:hAnsi="標楷體" w:hint="eastAsia"/>
          <w:color w:val="000000" w:themeColor="text1"/>
          <w:spacing w:val="-6"/>
        </w:rPr>
        <w:t>：</w:t>
      </w:r>
    </w:p>
    <w:p w14:paraId="20C45349" w14:textId="77777777" w:rsidR="001C57F9" w:rsidRPr="0035041F" w:rsidRDefault="001C57F9" w:rsidP="001C57F9">
      <w:pPr>
        <w:pStyle w:val="2"/>
        <w:numPr>
          <w:ilvl w:val="1"/>
          <w:numId w:val="1"/>
        </w:numPr>
        <w:rPr>
          <w:b w:val="0"/>
          <w:bCs w:val="0"/>
          <w:color w:val="000000" w:themeColor="text1"/>
        </w:rPr>
      </w:pPr>
      <w:bookmarkStart w:id="41" w:name="_Toc524895646"/>
      <w:bookmarkStart w:id="42" w:name="_Toc524896192"/>
      <w:bookmarkStart w:id="43" w:name="_Toc524896222"/>
      <w:bookmarkStart w:id="44" w:name="_Toc524902729"/>
      <w:bookmarkStart w:id="45" w:name="_Toc525066145"/>
      <w:bookmarkStart w:id="46" w:name="_Toc525070836"/>
      <w:bookmarkStart w:id="47" w:name="_Toc525938376"/>
      <w:bookmarkStart w:id="48" w:name="_Toc525939224"/>
      <w:bookmarkStart w:id="49" w:name="_Toc525939729"/>
      <w:bookmarkStart w:id="50" w:name="_Toc529218269"/>
      <w:bookmarkStart w:id="51" w:name="_Toc421794873"/>
      <w:bookmarkStart w:id="52" w:name="_Toc422834158"/>
      <w:bookmarkEnd w:id="35"/>
      <w:bookmarkEnd w:id="36"/>
      <w:bookmarkEnd w:id="37"/>
      <w:bookmarkEnd w:id="38"/>
      <w:bookmarkEnd w:id="39"/>
      <w:bookmarkEnd w:id="40"/>
      <w:r w:rsidRPr="0035041F">
        <w:rPr>
          <w:bCs w:val="0"/>
          <w:color w:val="000000" w:themeColor="text1"/>
        </w:rPr>
        <w:t>依據112年5月12日立法院黨團協商會議紀錄，移民署當時表示，相關個案得提出申請，經審認後核發</w:t>
      </w:r>
      <w:proofErr w:type="gramStart"/>
      <w:r w:rsidRPr="0035041F">
        <w:rPr>
          <w:bCs w:val="0"/>
          <w:color w:val="000000" w:themeColor="text1"/>
        </w:rPr>
        <w:t>臨外證</w:t>
      </w:r>
      <w:proofErr w:type="gramEnd"/>
      <w:r w:rsidRPr="0035041F">
        <w:rPr>
          <w:bCs w:val="0"/>
          <w:color w:val="000000" w:themeColor="text1"/>
        </w:rPr>
        <w:t>者，並得類推適用居留相關規定，且可享有工作、納保及就學等相關權益。前開說明雖經機關嗣後未予承認具制度拘束力，惟</w:t>
      </w:r>
      <w:proofErr w:type="gramStart"/>
      <w:r w:rsidRPr="0035041F">
        <w:rPr>
          <w:bCs w:val="0"/>
          <w:color w:val="000000" w:themeColor="text1"/>
        </w:rPr>
        <w:t>其既載於</w:t>
      </w:r>
      <w:proofErr w:type="gramEnd"/>
      <w:r w:rsidRPr="0035041F">
        <w:rPr>
          <w:bCs w:val="0"/>
          <w:color w:val="000000" w:themeColor="text1"/>
        </w:rPr>
        <w:t>立法院協商紀錄，且由主管機關當時對外表示，客觀上已足使申請人形成</w:t>
      </w:r>
      <w:r w:rsidRPr="0035041F">
        <w:rPr>
          <w:bCs w:val="0"/>
          <w:color w:val="000000" w:themeColor="text1"/>
        </w:rPr>
        <w:lastRenderedPageBreak/>
        <w:t>一定政策期待。</w:t>
      </w:r>
      <w:bookmarkStart w:id="53" w:name="_Hlk229209370"/>
      <w:r w:rsidRPr="0035041F">
        <w:rPr>
          <w:bCs w:val="0"/>
          <w:color w:val="000000" w:themeColor="text1"/>
        </w:rPr>
        <w:t>本院於114年7月立案調查時發現，相關申請案件已累計超過40件，惟移民署長期未作成任何准駁決定，自最早於112年7月受理申請迄今已逾</w:t>
      </w:r>
      <w:r w:rsidRPr="0035041F">
        <w:rPr>
          <w:rFonts w:hint="eastAsia"/>
          <w:b w:val="0"/>
          <w:bCs w:val="0"/>
          <w:color w:val="000000" w:themeColor="text1"/>
        </w:rPr>
        <w:t>2</w:t>
      </w:r>
      <w:r w:rsidRPr="0035041F">
        <w:rPr>
          <w:bCs w:val="0"/>
          <w:color w:val="000000" w:themeColor="text1"/>
        </w:rPr>
        <w:t>年，顯未符合理期間之行政期待，亦有延宕處理之情形。</w:t>
      </w:r>
      <w:bookmarkEnd w:id="53"/>
      <w:r w:rsidRPr="0035041F">
        <w:rPr>
          <w:bCs w:val="0"/>
          <w:color w:val="000000" w:themeColor="text1"/>
        </w:rPr>
        <w:t>至115年1月，</w:t>
      </w:r>
      <w:proofErr w:type="gramStart"/>
      <w:r w:rsidRPr="0035041F">
        <w:rPr>
          <w:bCs w:val="0"/>
          <w:color w:val="000000" w:themeColor="text1"/>
        </w:rPr>
        <w:t>移民署始通知</w:t>
      </w:r>
      <w:proofErr w:type="gramEnd"/>
      <w:r w:rsidRPr="0035041F">
        <w:rPr>
          <w:bCs w:val="0"/>
          <w:color w:val="000000" w:themeColor="text1"/>
        </w:rPr>
        <w:t>其中12件申請案之審查結果，惟最終仍無任何人獲核發</w:t>
      </w:r>
      <w:proofErr w:type="gramStart"/>
      <w:r w:rsidRPr="0035041F">
        <w:rPr>
          <w:bCs w:val="0"/>
          <w:color w:val="000000" w:themeColor="text1"/>
        </w:rPr>
        <w:t>臨外證</w:t>
      </w:r>
      <w:proofErr w:type="gramEnd"/>
      <w:r w:rsidRPr="0035041F">
        <w:rPr>
          <w:bCs w:val="0"/>
          <w:color w:val="000000" w:themeColor="text1"/>
        </w:rPr>
        <w:t>。本案顯示</w:t>
      </w:r>
      <w:proofErr w:type="gramStart"/>
      <w:r w:rsidRPr="0035041F">
        <w:rPr>
          <w:bCs w:val="0"/>
          <w:color w:val="000000" w:themeColor="text1"/>
        </w:rPr>
        <w:t>現行臨外證</w:t>
      </w:r>
      <w:proofErr w:type="gramEnd"/>
      <w:r w:rsidRPr="0035041F">
        <w:rPr>
          <w:bCs w:val="0"/>
          <w:color w:val="000000" w:themeColor="text1"/>
        </w:rPr>
        <w:t>及庇護相關處理機制，因欠缺明確申請制度與一致判</w:t>
      </w:r>
      <w:proofErr w:type="gramStart"/>
      <w:r w:rsidRPr="0035041F">
        <w:rPr>
          <w:bCs w:val="0"/>
          <w:color w:val="000000" w:themeColor="text1"/>
        </w:rPr>
        <w:t>準</w:t>
      </w:r>
      <w:proofErr w:type="gramEnd"/>
      <w:r w:rsidRPr="0035041F">
        <w:rPr>
          <w:bCs w:val="0"/>
          <w:color w:val="000000" w:themeColor="text1"/>
        </w:rPr>
        <w:t>，加以事證取得及查證受限，致審查結果多數未予認可，制度運作與人權保障</w:t>
      </w:r>
      <w:proofErr w:type="gramStart"/>
      <w:r w:rsidRPr="0035041F">
        <w:rPr>
          <w:bCs w:val="0"/>
          <w:color w:val="000000" w:themeColor="text1"/>
        </w:rPr>
        <w:t>期待間仍存</w:t>
      </w:r>
      <w:proofErr w:type="gramEnd"/>
      <w:r w:rsidRPr="0035041F">
        <w:rPr>
          <w:bCs w:val="0"/>
          <w:color w:val="000000" w:themeColor="text1"/>
        </w:rPr>
        <w:t>落差，實有儘速檢討修正之必要。</w:t>
      </w:r>
    </w:p>
    <w:p w14:paraId="26BBED77" w14:textId="77777777" w:rsidR="001C57F9" w:rsidRPr="0035041F" w:rsidRDefault="001C57F9" w:rsidP="001C57F9">
      <w:pPr>
        <w:pStyle w:val="3"/>
        <w:numPr>
          <w:ilvl w:val="2"/>
          <w:numId w:val="1"/>
        </w:numPr>
        <w:rPr>
          <w:color w:val="000000" w:themeColor="text1"/>
        </w:rPr>
      </w:pPr>
      <w:r w:rsidRPr="0035041F">
        <w:rPr>
          <w:rFonts w:hint="eastAsia"/>
          <w:color w:val="000000" w:themeColor="text1"/>
        </w:rPr>
        <w:t>我國於98年制定外國人停留居留及永久居留辦法(下稱外人辦法)時，即明定「因原發照國家或其他國家拒絕接納其入國」得核發</w:t>
      </w:r>
      <w:proofErr w:type="gramStart"/>
      <w:r w:rsidRPr="0035041F">
        <w:rPr>
          <w:rFonts w:hint="eastAsia"/>
          <w:color w:val="000000" w:themeColor="text1"/>
        </w:rPr>
        <w:t>臨外證</w:t>
      </w:r>
      <w:proofErr w:type="gramEnd"/>
      <w:r w:rsidRPr="0035041F">
        <w:rPr>
          <w:rFonts w:hint="eastAsia"/>
          <w:color w:val="000000" w:themeColor="text1"/>
        </w:rPr>
        <w:t>。</w:t>
      </w:r>
      <w:proofErr w:type="gramStart"/>
      <w:r w:rsidRPr="0035041F">
        <w:rPr>
          <w:rFonts w:hint="eastAsia"/>
          <w:color w:val="000000" w:themeColor="text1"/>
        </w:rPr>
        <w:t>嗣</w:t>
      </w:r>
      <w:proofErr w:type="gramEnd"/>
      <w:r w:rsidRPr="0035041F">
        <w:rPr>
          <w:rFonts w:hint="eastAsia"/>
          <w:color w:val="000000" w:themeColor="text1"/>
        </w:rPr>
        <w:t>於111年修正時，增列「因</w:t>
      </w:r>
      <w:proofErr w:type="gramStart"/>
      <w:r w:rsidRPr="0035041F">
        <w:rPr>
          <w:rFonts w:hint="eastAsia"/>
          <w:color w:val="000000" w:themeColor="text1"/>
        </w:rPr>
        <w:t>罹</w:t>
      </w:r>
      <w:proofErr w:type="gramEnd"/>
      <w:r w:rsidRPr="0035041F">
        <w:rPr>
          <w:rFonts w:hint="eastAsia"/>
          <w:color w:val="000000" w:themeColor="text1"/>
        </w:rPr>
        <w:t>患重大疾病或其他特殊原因」亦得核發之情形</w:t>
      </w:r>
      <w:r w:rsidRPr="0035041F">
        <w:rPr>
          <w:color w:val="000000" w:themeColor="text1"/>
        </w:rPr>
        <w:t>。</w:t>
      </w:r>
      <w:r w:rsidRPr="0035041F">
        <w:rPr>
          <w:rFonts w:hint="eastAsia"/>
          <w:color w:val="000000" w:themeColor="text1"/>
        </w:rPr>
        <w:t>自105年迄今，移民署核發</w:t>
      </w:r>
      <w:proofErr w:type="gramStart"/>
      <w:r w:rsidRPr="0035041F">
        <w:rPr>
          <w:rFonts w:hint="eastAsia"/>
          <w:color w:val="000000" w:themeColor="text1"/>
        </w:rPr>
        <w:t>臨外證共</w:t>
      </w:r>
      <w:proofErr w:type="gramEnd"/>
      <w:r w:rsidRPr="0035041F">
        <w:rPr>
          <w:rFonts w:hint="eastAsia"/>
          <w:color w:val="000000" w:themeColor="text1"/>
        </w:rPr>
        <w:t>18件，</w:t>
      </w:r>
      <w:proofErr w:type="gramStart"/>
      <w:r w:rsidRPr="0035041F">
        <w:rPr>
          <w:rFonts w:hint="eastAsia"/>
          <w:color w:val="000000" w:themeColor="text1"/>
        </w:rPr>
        <w:t>均屬前</w:t>
      </w:r>
      <w:proofErr w:type="gramEnd"/>
      <w:r w:rsidRPr="0035041F">
        <w:rPr>
          <w:rFonts w:hint="eastAsia"/>
          <w:color w:val="000000" w:themeColor="text1"/>
        </w:rPr>
        <w:t>揭「因原發照國家或其他國家拒絕接納其入國」類型；</w:t>
      </w:r>
      <w:r w:rsidRPr="0035041F">
        <w:rPr>
          <w:color w:val="000000" w:themeColor="text1"/>
        </w:rPr>
        <w:t>至於111年</w:t>
      </w:r>
      <w:r w:rsidRPr="0035041F">
        <w:rPr>
          <w:rFonts w:hint="eastAsia"/>
          <w:color w:val="000000" w:themeColor="text1"/>
        </w:rPr>
        <w:t>新增</w:t>
      </w:r>
      <w:r w:rsidRPr="0035041F">
        <w:rPr>
          <w:color w:val="000000" w:themeColor="text1"/>
        </w:rPr>
        <w:t>類型，迄今尚無實際核發案例。</w:t>
      </w:r>
    </w:p>
    <w:p w14:paraId="1291AED2" w14:textId="77777777" w:rsidR="001C57F9" w:rsidRPr="0035041F" w:rsidRDefault="001C57F9" w:rsidP="001C57F9">
      <w:pPr>
        <w:pStyle w:val="3"/>
        <w:numPr>
          <w:ilvl w:val="2"/>
          <w:numId w:val="1"/>
        </w:numPr>
        <w:rPr>
          <w:color w:val="000000" w:themeColor="text1"/>
        </w:rPr>
      </w:pPr>
      <w:r w:rsidRPr="0035041F">
        <w:rPr>
          <w:color w:val="000000" w:themeColor="text1"/>
        </w:rPr>
        <w:t>依據</w:t>
      </w:r>
      <w:r w:rsidRPr="0035041F">
        <w:rPr>
          <w:rFonts w:hint="eastAsia"/>
          <w:color w:val="000000" w:themeColor="text1"/>
        </w:rPr>
        <w:t>112年間</w:t>
      </w:r>
      <w:r w:rsidRPr="0035041F">
        <w:rPr>
          <w:color w:val="000000" w:themeColor="text1"/>
        </w:rPr>
        <w:t>立法院黨團協商會議及立法委員召開協調會等相關會議紀錄，相關說明可理解為個案得提出申請</w:t>
      </w:r>
      <w:proofErr w:type="gramStart"/>
      <w:r w:rsidRPr="0035041F">
        <w:rPr>
          <w:color w:val="000000" w:themeColor="text1"/>
        </w:rPr>
        <w:t>臨外證</w:t>
      </w:r>
      <w:proofErr w:type="gramEnd"/>
      <w:r w:rsidRPr="0035041F">
        <w:rPr>
          <w:color w:val="000000" w:themeColor="text1"/>
        </w:rPr>
        <w:t>，並據以取得工作及生活協助等相關權益。</w:t>
      </w:r>
      <w:r w:rsidRPr="0035041F">
        <w:rPr>
          <w:rFonts w:hint="eastAsia"/>
          <w:color w:val="000000" w:themeColor="text1"/>
        </w:rPr>
        <w:t>因此，台權會自112年7月起，</w:t>
      </w:r>
      <w:r w:rsidRPr="0035041F">
        <w:rPr>
          <w:color w:val="000000" w:themeColor="text1"/>
        </w:rPr>
        <w:t>陸續協助因「返回母國恐受迫害」而尋求庇護之個案，向移民署</w:t>
      </w:r>
      <w:r w:rsidRPr="0035041F">
        <w:rPr>
          <w:rFonts w:hint="eastAsia"/>
          <w:color w:val="000000" w:themeColor="text1"/>
        </w:rPr>
        <w:t>提出</w:t>
      </w:r>
      <w:proofErr w:type="gramStart"/>
      <w:r w:rsidRPr="0035041F">
        <w:rPr>
          <w:color w:val="000000" w:themeColor="text1"/>
        </w:rPr>
        <w:t>臨外證</w:t>
      </w:r>
      <w:proofErr w:type="gramEnd"/>
      <w:r w:rsidRPr="0035041F">
        <w:rPr>
          <w:rFonts w:hint="eastAsia"/>
          <w:color w:val="000000" w:themeColor="text1"/>
        </w:rPr>
        <w:t>申請</w:t>
      </w:r>
      <w:r w:rsidRPr="0035041F">
        <w:rPr>
          <w:color w:val="000000" w:themeColor="text1"/>
        </w:rPr>
        <w:t>。</w:t>
      </w:r>
    </w:p>
    <w:p w14:paraId="79EC77CA" w14:textId="77777777" w:rsidR="001C57F9" w:rsidRPr="0035041F" w:rsidRDefault="001C57F9" w:rsidP="001C57F9">
      <w:pPr>
        <w:pStyle w:val="4"/>
        <w:numPr>
          <w:ilvl w:val="3"/>
          <w:numId w:val="1"/>
        </w:numPr>
        <w:rPr>
          <w:color w:val="000000" w:themeColor="text1"/>
        </w:rPr>
      </w:pPr>
      <w:r w:rsidRPr="0035041F">
        <w:rPr>
          <w:color w:val="000000" w:themeColor="text1"/>
        </w:rPr>
        <w:t>1</w:t>
      </w:r>
      <w:r w:rsidRPr="0035041F">
        <w:rPr>
          <w:rFonts w:hint="eastAsia"/>
          <w:color w:val="000000" w:themeColor="text1"/>
        </w:rPr>
        <w:t>1</w:t>
      </w:r>
      <w:r w:rsidRPr="0035041F">
        <w:rPr>
          <w:color w:val="000000" w:themeColor="text1"/>
        </w:rPr>
        <w:t>2年4月24日，前立法委員洪申翰召開協調會，結論指出：尋求庇護人士在</w:t>
      </w:r>
      <w:proofErr w:type="gramStart"/>
      <w:r w:rsidRPr="0035041F">
        <w:rPr>
          <w:color w:val="000000" w:themeColor="text1"/>
        </w:rPr>
        <w:t>臺</w:t>
      </w:r>
      <w:proofErr w:type="gramEnd"/>
      <w:r w:rsidRPr="0035041F">
        <w:rPr>
          <w:color w:val="000000" w:themeColor="text1"/>
        </w:rPr>
        <w:t>等待中轉</w:t>
      </w:r>
      <w:proofErr w:type="gramStart"/>
      <w:r w:rsidRPr="0035041F">
        <w:rPr>
          <w:color w:val="000000" w:themeColor="text1"/>
        </w:rPr>
        <w:t>期間，</w:t>
      </w:r>
      <w:proofErr w:type="gramEnd"/>
      <w:r w:rsidRPr="0035041F">
        <w:rPr>
          <w:color w:val="000000" w:themeColor="text1"/>
        </w:rPr>
        <w:t>得依外人辦法第24條由移民署核發</w:t>
      </w:r>
      <w:proofErr w:type="gramStart"/>
      <w:r w:rsidRPr="0035041F">
        <w:rPr>
          <w:color w:val="000000" w:themeColor="text1"/>
        </w:rPr>
        <w:t>臨外證</w:t>
      </w:r>
      <w:proofErr w:type="gramEnd"/>
      <w:r w:rsidRPr="0035041F">
        <w:rPr>
          <w:color w:val="000000" w:themeColor="text1"/>
        </w:rPr>
        <w:t>，並類推適用居留身分；核發時同步通知相關機關，以便依規定辦理工作、就學及社會保險。未來如有新個案，可至移民署各地服務站辦理，經審查確認</w:t>
      </w:r>
      <w:r w:rsidRPr="0035041F">
        <w:rPr>
          <w:color w:val="000000" w:themeColor="text1"/>
        </w:rPr>
        <w:lastRenderedPageBreak/>
        <w:t>確有無法執行強制驅逐之具體事由者，方予核發</w:t>
      </w:r>
      <w:proofErr w:type="gramStart"/>
      <w:r w:rsidRPr="0035041F">
        <w:rPr>
          <w:color w:val="000000" w:themeColor="text1"/>
        </w:rPr>
        <w:t>臨外證</w:t>
      </w:r>
      <w:proofErr w:type="gramEnd"/>
      <w:r w:rsidRPr="0035041F">
        <w:rPr>
          <w:rFonts w:hint="eastAsia"/>
          <w:color w:val="000000" w:themeColor="text1"/>
        </w:rPr>
        <w:t>。</w:t>
      </w:r>
    </w:p>
    <w:p w14:paraId="7EB49F9E" w14:textId="67C8B007" w:rsidR="001C57F9" w:rsidRPr="0035041F" w:rsidRDefault="001C57F9" w:rsidP="001C57F9">
      <w:pPr>
        <w:pStyle w:val="4"/>
        <w:numPr>
          <w:ilvl w:val="3"/>
          <w:numId w:val="1"/>
        </w:numPr>
        <w:rPr>
          <w:color w:val="000000" w:themeColor="text1"/>
        </w:rPr>
      </w:pPr>
      <w:r w:rsidRPr="0035041F">
        <w:rPr>
          <w:rFonts w:hint="eastAsia"/>
          <w:color w:val="000000" w:themeColor="text1"/>
        </w:rPr>
        <w:t>112年5月12日，立法院召開黨團協商會議，討論入出國及移民法(下稱移民法)修正草案第22條，爭點為是否增列難民或庇護申請者可取得停留或居留許可；移民署代表發言內容如下：</w:t>
      </w:r>
    </w:p>
    <w:p w14:paraId="725C601D" w14:textId="77777777" w:rsidR="001C57F9" w:rsidRPr="0035041F" w:rsidRDefault="001C57F9" w:rsidP="001C57F9">
      <w:pPr>
        <w:pStyle w:val="5"/>
        <w:numPr>
          <w:ilvl w:val="4"/>
          <w:numId w:val="1"/>
        </w:numPr>
        <w:rPr>
          <w:color w:val="000000" w:themeColor="text1"/>
        </w:rPr>
      </w:pPr>
      <w:r w:rsidRPr="0035041F">
        <w:rPr>
          <w:rFonts w:hint="eastAsia"/>
          <w:color w:val="000000" w:themeColor="text1"/>
        </w:rPr>
        <w:t>「這個部分，難民的議題所涉及的</w:t>
      </w:r>
      <w:proofErr w:type="gramStart"/>
      <w:r w:rsidRPr="0035041F">
        <w:rPr>
          <w:rFonts w:hint="eastAsia"/>
          <w:color w:val="000000" w:themeColor="text1"/>
        </w:rPr>
        <w:t>層面滿廣的</w:t>
      </w:r>
      <w:proofErr w:type="gramEnd"/>
      <w:r w:rsidRPr="0035041F">
        <w:rPr>
          <w:rFonts w:hint="eastAsia"/>
          <w:color w:val="000000" w:themeColor="text1"/>
        </w:rPr>
        <w:t>，而且各國都有專法來因應，加上我們國情大概比較特殊，為避免加入這條進去之後，有可能開了大門，卻沒有相關的配套措施，以致造成我們國家的一個困境。」</w:t>
      </w:r>
    </w:p>
    <w:p w14:paraId="5CE03224" w14:textId="77777777" w:rsidR="001C57F9" w:rsidRPr="0035041F" w:rsidRDefault="001C57F9" w:rsidP="001C57F9">
      <w:pPr>
        <w:pStyle w:val="5"/>
        <w:numPr>
          <w:ilvl w:val="4"/>
          <w:numId w:val="1"/>
        </w:numPr>
        <w:rPr>
          <w:color w:val="000000" w:themeColor="text1"/>
        </w:rPr>
      </w:pPr>
      <w:r w:rsidRPr="0035041F">
        <w:rPr>
          <w:color w:val="000000" w:themeColor="text1"/>
        </w:rPr>
        <w:t>「目前我們是用個案的方式做處理，以中</w:t>
      </w:r>
      <w:proofErr w:type="gramStart"/>
      <w:r w:rsidRPr="0035041F">
        <w:rPr>
          <w:color w:val="000000" w:themeColor="text1"/>
        </w:rPr>
        <w:t>轉第三國</w:t>
      </w:r>
      <w:proofErr w:type="gramEnd"/>
      <w:r w:rsidRPr="0035041F">
        <w:rPr>
          <w:color w:val="000000" w:themeColor="text1"/>
        </w:rPr>
        <w:t>為一個協助的方向，而且也會落實不遣返的原則，目前我們有訂定一個暫行的機制來協助當事人在</w:t>
      </w:r>
      <w:proofErr w:type="gramStart"/>
      <w:r w:rsidRPr="0035041F">
        <w:rPr>
          <w:color w:val="000000" w:themeColor="text1"/>
        </w:rPr>
        <w:t>臺</w:t>
      </w:r>
      <w:proofErr w:type="gramEnd"/>
      <w:r w:rsidRPr="0035041F">
        <w:rPr>
          <w:color w:val="000000" w:themeColor="text1"/>
        </w:rPr>
        <w:t>滯留期間的工作與就學，還有參與社會保險的部分。」</w:t>
      </w:r>
    </w:p>
    <w:p w14:paraId="1FF087CA" w14:textId="77777777" w:rsidR="001C57F9" w:rsidRPr="0035041F" w:rsidRDefault="001C57F9" w:rsidP="001C57F9">
      <w:pPr>
        <w:pStyle w:val="5"/>
        <w:numPr>
          <w:ilvl w:val="4"/>
          <w:numId w:val="1"/>
        </w:numPr>
        <w:rPr>
          <w:color w:val="000000" w:themeColor="text1"/>
        </w:rPr>
      </w:pPr>
      <w:r w:rsidRPr="0035041F">
        <w:rPr>
          <w:color w:val="000000" w:themeColor="text1"/>
        </w:rPr>
        <w:t>「我們除了會核發</w:t>
      </w:r>
      <w:proofErr w:type="gramStart"/>
      <w:r w:rsidRPr="0035041F">
        <w:rPr>
          <w:color w:val="000000" w:themeColor="text1"/>
        </w:rPr>
        <w:t>臨外證</w:t>
      </w:r>
      <w:proofErr w:type="gramEnd"/>
      <w:r w:rsidRPr="0035041F">
        <w:rPr>
          <w:color w:val="000000" w:themeColor="text1"/>
        </w:rPr>
        <w:t>之外，還</w:t>
      </w:r>
      <w:proofErr w:type="gramStart"/>
      <w:r w:rsidRPr="0035041F">
        <w:rPr>
          <w:color w:val="000000" w:themeColor="text1"/>
        </w:rPr>
        <w:t>會函發相關</w:t>
      </w:r>
      <w:proofErr w:type="gramEnd"/>
      <w:r w:rsidRPr="0035041F">
        <w:rPr>
          <w:color w:val="000000" w:themeColor="text1"/>
        </w:rPr>
        <w:t>部會，</w:t>
      </w:r>
      <w:proofErr w:type="gramStart"/>
      <w:r w:rsidRPr="0035041F">
        <w:rPr>
          <w:color w:val="000000" w:themeColor="text1"/>
        </w:rPr>
        <w:t>來作</w:t>
      </w:r>
      <w:proofErr w:type="gramEnd"/>
      <w:r w:rsidRPr="0035041F">
        <w:rPr>
          <w:color w:val="000000" w:themeColor="text1"/>
        </w:rPr>
        <w:t>為證明當事人有類推居留身分的適用，</w:t>
      </w:r>
      <w:proofErr w:type="gramStart"/>
      <w:r w:rsidRPr="0035041F">
        <w:rPr>
          <w:color w:val="000000" w:themeColor="text1"/>
        </w:rPr>
        <w:t>俾</w:t>
      </w:r>
      <w:proofErr w:type="gramEnd"/>
      <w:r w:rsidRPr="0035041F">
        <w:rPr>
          <w:color w:val="000000" w:themeColor="text1"/>
        </w:rPr>
        <w:t>利各部會來核發相關包括工作、教育及保險的部分。」</w:t>
      </w:r>
    </w:p>
    <w:p w14:paraId="69961BC2" w14:textId="77777777" w:rsidR="001C57F9" w:rsidRPr="0035041F" w:rsidRDefault="001C57F9" w:rsidP="001C57F9">
      <w:pPr>
        <w:pStyle w:val="4"/>
        <w:numPr>
          <w:ilvl w:val="3"/>
          <w:numId w:val="1"/>
        </w:numPr>
        <w:rPr>
          <w:color w:val="000000" w:themeColor="text1"/>
        </w:rPr>
      </w:pPr>
      <w:r w:rsidRPr="0035041F">
        <w:rPr>
          <w:color w:val="000000" w:themeColor="text1"/>
        </w:rPr>
        <w:t>112年5月30日，立法院院會進行移民法部分條文二讀及附帶決議審議，與本案相關結論如下：</w:t>
      </w:r>
    </w:p>
    <w:p w14:paraId="3EB3D757" w14:textId="77777777" w:rsidR="001C57F9" w:rsidRPr="0035041F" w:rsidRDefault="001C57F9" w:rsidP="001C57F9">
      <w:pPr>
        <w:pStyle w:val="5"/>
        <w:numPr>
          <w:ilvl w:val="4"/>
          <w:numId w:val="1"/>
        </w:numPr>
        <w:rPr>
          <w:color w:val="000000" w:themeColor="text1"/>
        </w:rPr>
      </w:pPr>
      <w:r w:rsidRPr="0035041F">
        <w:rPr>
          <w:color w:val="000000" w:themeColor="text1"/>
        </w:rPr>
        <w:t>有</w:t>
      </w:r>
      <w:proofErr w:type="gramStart"/>
      <w:r w:rsidRPr="0035041F">
        <w:rPr>
          <w:color w:val="000000" w:themeColor="text1"/>
        </w:rPr>
        <w:t>鑑</w:t>
      </w:r>
      <w:proofErr w:type="gramEnd"/>
      <w:r w:rsidRPr="0035041F">
        <w:rPr>
          <w:color w:val="000000" w:themeColor="text1"/>
        </w:rPr>
        <w:t>於無戶籍國民及外國人逾期停留或居留之樣態</w:t>
      </w:r>
      <w:proofErr w:type="gramStart"/>
      <w:r w:rsidRPr="0035041F">
        <w:rPr>
          <w:color w:val="000000" w:themeColor="text1"/>
        </w:rPr>
        <w:t>多樣，</w:t>
      </w:r>
      <w:proofErr w:type="gramEnd"/>
      <w:r w:rsidRPr="0035041F">
        <w:rPr>
          <w:color w:val="000000" w:themeColor="text1"/>
        </w:rPr>
        <w:t>亦可能有為避免自己或他人面臨酷刑、殘忍或不人道待遇而不得不逾期</w:t>
      </w:r>
      <w:r w:rsidRPr="0035041F">
        <w:rPr>
          <w:rFonts w:hint="eastAsia"/>
          <w:color w:val="000000" w:themeColor="text1"/>
        </w:rPr>
        <w:t>。</w:t>
      </w:r>
      <w:proofErr w:type="gramStart"/>
      <w:r w:rsidRPr="0035041F">
        <w:rPr>
          <w:rFonts w:hint="eastAsia"/>
          <w:color w:val="000000" w:themeColor="text1"/>
        </w:rPr>
        <w:t>爰</w:t>
      </w:r>
      <w:proofErr w:type="gramEnd"/>
      <w:r w:rsidRPr="0035041F">
        <w:rPr>
          <w:rFonts w:hint="eastAsia"/>
          <w:color w:val="000000" w:themeColor="text1"/>
        </w:rPr>
        <w:t>建請移民署應於減免標準中，參照公政公約精神，納入相關減免事由。</w:t>
      </w:r>
    </w:p>
    <w:p w14:paraId="1458F3BC" w14:textId="77777777" w:rsidR="001C57F9" w:rsidRPr="0035041F" w:rsidRDefault="001C57F9" w:rsidP="001C57F9">
      <w:pPr>
        <w:pStyle w:val="5"/>
        <w:numPr>
          <w:ilvl w:val="4"/>
          <w:numId w:val="1"/>
        </w:numPr>
        <w:rPr>
          <w:color w:val="000000" w:themeColor="text1"/>
        </w:rPr>
      </w:pPr>
      <w:r w:rsidRPr="0035041F">
        <w:rPr>
          <w:color w:val="000000" w:themeColor="text1"/>
        </w:rPr>
        <w:t>查移民署現行遇有尋求庇護案，皆係以個案方式處理，惟移民署除應遵守「不遣返原則」，亦應盡積極會同各相關主管機關，</w:t>
      </w:r>
      <w:proofErr w:type="gramStart"/>
      <w:r w:rsidRPr="0035041F">
        <w:rPr>
          <w:color w:val="000000" w:themeColor="text1"/>
        </w:rPr>
        <w:t>研</w:t>
      </w:r>
      <w:proofErr w:type="gramEnd"/>
      <w:r w:rsidRPr="0035041F">
        <w:rPr>
          <w:color w:val="000000" w:themeColor="text1"/>
        </w:rPr>
        <w:t>商協助尋求</w:t>
      </w:r>
      <w:r w:rsidRPr="0035041F">
        <w:rPr>
          <w:color w:val="000000" w:themeColor="text1"/>
        </w:rPr>
        <w:lastRenderedPageBreak/>
        <w:t>庇護個案之基本生活照顧。</w:t>
      </w:r>
    </w:p>
    <w:p w14:paraId="338B1F95" w14:textId="77777777" w:rsidR="001C57F9" w:rsidRPr="0035041F" w:rsidRDefault="001C57F9" w:rsidP="001C57F9">
      <w:pPr>
        <w:pStyle w:val="4"/>
        <w:numPr>
          <w:ilvl w:val="3"/>
          <w:numId w:val="1"/>
        </w:numPr>
        <w:rPr>
          <w:color w:val="000000" w:themeColor="text1"/>
        </w:rPr>
      </w:pPr>
      <w:r w:rsidRPr="0035041F">
        <w:rPr>
          <w:color w:val="000000" w:themeColor="text1"/>
        </w:rPr>
        <w:t>112年9月14日，內政部為立法院修正移民法部分條文通過附帶決議</w:t>
      </w:r>
      <w:r w:rsidRPr="0035041F">
        <w:rPr>
          <w:rFonts w:hint="eastAsia"/>
          <w:color w:val="000000" w:themeColor="text1"/>
        </w:rPr>
        <w:t>，</w:t>
      </w:r>
      <w:proofErr w:type="gramStart"/>
      <w:r w:rsidRPr="0035041F">
        <w:rPr>
          <w:rFonts w:hint="eastAsia"/>
          <w:color w:val="000000" w:themeColor="text1"/>
        </w:rPr>
        <w:t>函復該院</w:t>
      </w:r>
      <w:proofErr w:type="gramEnd"/>
      <w:r w:rsidRPr="0035041F">
        <w:rPr>
          <w:rFonts w:hint="eastAsia"/>
          <w:color w:val="000000" w:themeColor="text1"/>
        </w:rPr>
        <w:t>略</w:t>
      </w:r>
      <w:proofErr w:type="gramStart"/>
      <w:r w:rsidRPr="0035041F">
        <w:rPr>
          <w:rFonts w:hint="eastAsia"/>
          <w:color w:val="000000" w:themeColor="text1"/>
        </w:rPr>
        <w:t>以</w:t>
      </w:r>
      <w:proofErr w:type="gramEnd"/>
      <w:r w:rsidRPr="0035041F">
        <w:rPr>
          <w:color w:val="000000" w:themeColor="text1"/>
        </w:rPr>
        <w:t>：</w:t>
      </w:r>
    </w:p>
    <w:p w14:paraId="7B475803" w14:textId="77777777" w:rsidR="001C57F9" w:rsidRPr="0035041F" w:rsidRDefault="001C57F9" w:rsidP="001C57F9">
      <w:pPr>
        <w:pStyle w:val="5"/>
        <w:numPr>
          <w:ilvl w:val="4"/>
          <w:numId w:val="1"/>
        </w:numPr>
        <w:rPr>
          <w:color w:val="000000" w:themeColor="text1"/>
        </w:rPr>
      </w:pPr>
      <w:r w:rsidRPr="0035041F">
        <w:rPr>
          <w:rFonts w:hint="eastAsia"/>
          <w:color w:val="000000" w:themeColor="text1"/>
        </w:rPr>
        <w:t>如遇尋求庇護案，由移民署會同相關機關共同協處，以當事人最佳利益及尊重其意願為前提，中轉至第三國為協處方向，遵守不遣返原則。</w:t>
      </w:r>
    </w:p>
    <w:p w14:paraId="7B0876D4" w14:textId="77777777" w:rsidR="001C57F9" w:rsidRPr="0035041F" w:rsidRDefault="001C57F9" w:rsidP="001C57F9">
      <w:pPr>
        <w:pStyle w:val="5"/>
        <w:numPr>
          <w:ilvl w:val="4"/>
          <w:numId w:val="1"/>
        </w:numPr>
        <w:rPr>
          <w:color w:val="000000" w:themeColor="text1"/>
        </w:rPr>
      </w:pPr>
      <w:r w:rsidRPr="0035041F">
        <w:rPr>
          <w:rFonts w:hint="eastAsia"/>
          <w:color w:val="000000" w:themeColor="text1"/>
        </w:rPr>
        <w:t>為協助當事人在等待中轉期間取得合法身分證明文件，移民署修正外人辦法第24條，增</w:t>
      </w:r>
      <w:proofErr w:type="gramStart"/>
      <w:r w:rsidRPr="0035041F">
        <w:rPr>
          <w:rFonts w:hint="eastAsia"/>
          <w:color w:val="000000" w:themeColor="text1"/>
        </w:rPr>
        <w:t>列外</w:t>
      </w:r>
      <w:proofErr w:type="gramEnd"/>
      <w:r w:rsidRPr="0035041F">
        <w:rPr>
          <w:rFonts w:hint="eastAsia"/>
          <w:color w:val="000000" w:themeColor="text1"/>
        </w:rPr>
        <w:t>國人因重大疾病或其他特殊原因而無法執行強制驅逐者，可核發</w:t>
      </w:r>
      <w:proofErr w:type="gramStart"/>
      <w:r w:rsidRPr="0035041F">
        <w:rPr>
          <w:rFonts w:hint="eastAsia"/>
          <w:color w:val="000000" w:themeColor="text1"/>
        </w:rPr>
        <w:t>臨外證</w:t>
      </w:r>
      <w:proofErr w:type="gramEnd"/>
      <w:r w:rsidRPr="0035041F">
        <w:rPr>
          <w:rFonts w:hint="eastAsia"/>
          <w:color w:val="000000" w:themeColor="text1"/>
        </w:rPr>
        <w:t>，以落實不遣返原則。</w:t>
      </w:r>
    </w:p>
    <w:p w14:paraId="0EC39A14" w14:textId="77777777" w:rsidR="001C57F9" w:rsidRPr="0035041F" w:rsidRDefault="001C57F9" w:rsidP="001C57F9">
      <w:pPr>
        <w:pStyle w:val="5"/>
        <w:numPr>
          <w:ilvl w:val="4"/>
          <w:numId w:val="1"/>
        </w:numPr>
        <w:rPr>
          <w:color w:val="000000" w:themeColor="text1"/>
        </w:rPr>
      </w:pPr>
      <w:r w:rsidRPr="0035041F">
        <w:rPr>
          <w:rFonts w:hint="eastAsia"/>
          <w:color w:val="000000" w:themeColor="text1"/>
        </w:rPr>
        <w:t>關於等待中轉期間之照護措施，移民署與勞動部、</w:t>
      </w:r>
      <w:proofErr w:type="gramStart"/>
      <w:r w:rsidRPr="0035041F">
        <w:rPr>
          <w:rFonts w:hint="eastAsia"/>
          <w:color w:val="000000" w:themeColor="text1"/>
        </w:rPr>
        <w:t>衛福部及</w:t>
      </w:r>
      <w:proofErr w:type="gramEnd"/>
      <w:r w:rsidRPr="0035041F">
        <w:rPr>
          <w:rFonts w:hint="eastAsia"/>
          <w:color w:val="000000" w:themeColor="text1"/>
        </w:rPr>
        <w:t>教育部達成共識，</w:t>
      </w:r>
      <w:proofErr w:type="gramStart"/>
      <w:r w:rsidRPr="0035041F">
        <w:rPr>
          <w:rFonts w:hint="eastAsia"/>
          <w:color w:val="000000" w:themeColor="text1"/>
        </w:rPr>
        <w:t>研</w:t>
      </w:r>
      <w:proofErr w:type="gramEnd"/>
      <w:r w:rsidRPr="0035041F">
        <w:rPr>
          <w:rFonts w:hint="eastAsia"/>
          <w:color w:val="000000" w:themeColor="text1"/>
        </w:rPr>
        <w:t>議個案協助方案，保障人權。</w:t>
      </w:r>
    </w:p>
    <w:p w14:paraId="00FABCDF" w14:textId="77777777" w:rsidR="001C57F9" w:rsidRPr="0035041F" w:rsidRDefault="001C57F9" w:rsidP="001C57F9">
      <w:pPr>
        <w:pStyle w:val="3"/>
        <w:numPr>
          <w:ilvl w:val="2"/>
          <w:numId w:val="1"/>
        </w:numPr>
        <w:rPr>
          <w:color w:val="000000" w:themeColor="text1"/>
        </w:rPr>
      </w:pPr>
      <w:r w:rsidRPr="0035041F">
        <w:rPr>
          <w:color w:val="000000" w:themeColor="text1"/>
        </w:rPr>
        <w:t>經查，台權會自112年7月3日起，陸續協助個案向移民署提出</w:t>
      </w:r>
      <w:proofErr w:type="gramStart"/>
      <w:r w:rsidRPr="0035041F">
        <w:rPr>
          <w:color w:val="000000" w:themeColor="text1"/>
        </w:rPr>
        <w:t>臨外證</w:t>
      </w:r>
      <w:proofErr w:type="gramEnd"/>
      <w:r w:rsidRPr="0035041F">
        <w:rPr>
          <w:color w:val="000000" w:themeColor="text1"/>
        </w:rPr>
        <w:t>申請，迄114年7月4日本案立案調查時，已歷時近2年，仍未作成</w:t>
      </w:r>
      <w:proofErr w:type="gramStart"/>
      <w:r w:rsidRPr="0035041F">
        <w:rPr>
          <w:rFonts w:hint="eastAsia"/>
          <w:color w:val="000000" w:themeColor="text1"/>
        </w:rPr>
        <w:t>明確</w:t>
      </w:r>
      <w:r w:rsidRPr="0035041F">
        <w:rPr>
          <w:color w:val="000000" w:themeColor="text1"/>
        </w:rPr>
        <w:t>准</w:t>
      </w:r>
      <w:proofErr w:type="gramEnd"/>
      <w:r w:rsidRPr="0035041F">
        <w:rPr>
          <w:color w:val="000000" w:themeColor="text1"/>
        </w:rPr>
        <w:t>駁決定。</w:t>
      </w:r>
      <w:r w:rsidRPr="0035041F">
        <w:rPr>
          <w:rFonts w:hint="eastAsia"/>
          <w:color w:val="000000" w:themeColor="text1"/>
        </w:rPr>
        <w:t>移民署說明，現行並無以申請制為基礎之</w:t>
      </w:r>
      <w:proofErr w:type="gramStart"/>
      <w:r w:rsidRPr="0035041F">
        <w:rPr>
          <w:rFonts w:hAnsi="標楷體" w:hint="eastAsia"/>
          <w:color w:val="000000" w:themeColor="text1"/>
        </w:rPr>
        <w:t>臨外證</w:t>
      </w:r>
      <w:proofErr w:type="gramEnd"/>
      <w:r w:rsidRPr="0035041F">
        <w:rPr>
          <w:rFonts w:hint="eastAsia"/>
          <w:color w:val="000000" w:themeColor="text1"/>
        </w:rPr>
        <w:t>制度設計，</w:t>
      </w:r>
      <w:r w:rsidRPr="0035041F">
        <w:rPr>
          <w:color w:val="000000" w:themeColor="text1"/>
        </w:rPr>
        <w:t>相關案件係</w:t>
      </w:r>
      <w:proofErr w:type="gramStart"/>
      <w:r w:rsidRPr="0035041F">
        <w:rPr>
          <w:color w:val="000000" w:themeColor="text1"/>
        </w:rPr>
        <w:t>採</w:t>
      </w:r>
      <w:proofErr w:type="gramEnd"/>
      <w:r w:rsidRPr="0035041F">
        <w:rPr>
          <w:color w:val="000000" w:themeColor="text1"/>
        </w:rPr>
        <w:t>陳情或個案協處方式辦理，是否核發</w:t>
      </w:r>
      <w:proofErr w:type="gramStart"/>
      <w:r w:rsidRPr="0035041F">
        <w:rPr>
          <w:color w:val="000000" w:themeColor="text1"/>
        </w:rPr>
        <w:t>臨外證</w:t>
      </w:r>
      <w:proofErr w:type="gramEnd"/>
      <w:r w:rsidRPr="0035041F">
        <w:rPr>
          <w:color w:val="000000" w:themeColor="text1"/>
        </w:rPr>
        <w:t>及提供相關協助，仍由</w:t>
      </w:r>
      <w:r w:rsidRPr="0035041F">
        <w:rPr>
          <w:rFonts w:hint="eastAsia"/>
          <w:color w:val="000000" w:themeColor="text1"/>
        </w:rPr>
        <w:t>該署</w:t>
      </w:r>
      <w:r w:rsidRPr="0035041F">
        <w:rPr>
          <w:color w:val="000000" w:themeColor="text1"/>
        </w:rPr>
        <w:t>依職權審認決定，並非當然得以申請取得</w:t>
      </w:r>
      <w:r w:rsidRPr="0035041F">
        <w:rPr>
          <w:rFonts w:hint="eastAsia"/>
          <w:color w:val="000000" w:themeColor="text1"/>
        </w:rPr>
        <w:t>。</w:t>
      </w:r>
    </w:p>
    <w:p w14:paraId="2E2C750E" w14:textId="77777777" w:rsidR="001C57F9" w:rsidRPr="0035041F" w:rsidRDefault="001C57F9" w:rsidP="001C57F9">
      <w:pPr>
        <w:pStyle w:val="4"/>
        <w:numPr>
          <w:ilvl w:val="3"/>
          <w:numId w:val="1"/>
        </w:numPr>
        <w:rPr>
          <w:color w:val="000000" w:themeColor="text1"/>
        </w:rPr>
      </w:pPr>
      <w:r w:rsidRPr="0035041F">
        <w:rPr>
          <w:color w:val="000000" w:themeColor="text1"/>
        </w:rPr>
        <w:t>內政部查復本院略</w:t>
      </w:r>
      <w:proofErr w:type="gramStart"/>
      <w:r w:rsidRPr="0035041F">
        <w:rPr>
          <w:color w:val="000000" w:themeColor="text1"/>
        </w:rPr>
        <w:t>以</w:t>
      </w:r>
      <w:proofErr w:type="gramEnd"/>
      <w:r w:rsidRPr="0035041F">
        <w:rPr>
          <w:color w:val="000000" w:themeColor="text1"/>
        </w:rPr>
        <w:t>，我國現行尚無處理難民或庇護議題之專法或明確法源依據，目前如遇主張返回母國恐受迫害之外國人或無國籍人，係以受理陳情案件方式處理，非以申請制度辦理，並於現行法規</w:t>
      </w:r>
      <w:r w:rsidRPr="0035041F">
        <w:rPr>
          <w:rFonts w:hint="eastAsia"/>
          <w:color w:val="000000" w:themeColor="text1"/>
        </w:rPr>
        <w:t>(</w:t>
      </w:r>
      <w:r w:rsidRPr="0035041F">
        <w:rPr>
          <w:color w:val="000000" w:themeColor="text1"/>
        </w:rPr>
        <w:t>含國際公約所揭示之不遣返原則</w:t>
      </w:r>
      <w:r w:rsidRPr="0035041F">
        <w:rPr>
          <w:rFonts w:hint="eastAsia"/>
          <w:color w:val="000000" w:themeColor="text1"/>
        </w:rPr>
        <w:t>)</w:t>
      </w:r>
      <w:r w:rsidRPr="0035041F">
        <w:rPr>
          <w:color w:val="000000" w:themeColor="text1"/>
        </w:rPr>
        <w:t>框架下，透過行政調查、諮詢專家學者意見及跨部會會議</w:t>
      </w:r>
      <w:proofErr w:type="gramStart"/>
      <w:r w:rsidRPr="0035041F">
        <w:rPr>
          <w:color w:val="000000" w:themeColor="text1"/>
        </w:rPr>
        <w:t>研</w:t>
      </w:r>
      <w:proofErr w:type="gramEnd"/>
      <w:r w:rsidRPr="0035041F">
        <w:rPr>
          <w:color w:val="000000" w:themeColor="text1"/>
        </w:rPr>
        <w:t>商等方式，視個案需求</w:t>
      </w:r>
      <w:proofErr w:type="gramStart"/>
      <w:r w:rsidRPr="0035041F">
        <w:rPr>
          <w:color w:val="000000" w:themeColor="text1"/>
        </w:rPr>
        <w:t>研</w:t>
      </w:r>
      <w:proofErr w:type="gramEnd"/>
      <w:r w:rsidRPr="0035041F">
        <w:rPr>
          <w:color w:val="000000" w:themeColor="text1"/>
        </w:rPr>
        <w:t>議</w:t>
      </w:r>
      <w:proofErr w:type="gramStart"/>
      <w:r w:rsidRPr="0035041F">
        <w:rPr>
          <w:color w:val="000000" w:themeColor="text1"/>
        </w:rPr>
        <w:t>最</w:t>
      </w:r>
      <w:proofErr w:type="gramEnd"/>
      <w:r w:rsidRPr="0035041F">
        <w:rPr>
          <w:color w:val="000000" w:themeColor="text1"/>
        </w:rPr>
        <w:t>適切之協處方案，包括是否核發</w:t>
      </w:r>
      <w:proofErr w:type="gramStart"/>
      <w:r w:rsidRPr="0035041F">
        <w:rPr>
          <w:color w:val="000000" w:themeColor="text1"/>
        </w:rPr>
        <w:t>臨外證</w:t>
      </w:r>
      <w:proofErr w:type="gramEnd"/>
      <w:r w:rsidRPr="0035041F">
        <w:rPr>
          <w:color w:val="000000" w:themeColor="text1"/>
        </w:rPr>
        <w:t>，或以其他方式提供適當協助。整體而言</w:t>
      </w:r>
      <w:r w:rsidRPr="0035041F">
        <w:rPr>
          <w:rFonts w:hint="eastAsia"/>
          <w:color w:val="000000" w:themeColor="text1"/>
        </w:rPr>
        <w:t>，</w:t>
      </w:r>
      <w:r w:rsidRPr="0035041F">
        <w:rPr>
          <w:color w:val="000000" w:themeColor="text1"/>
        </w:rPr>
        <w:t>主管機關係以個案協處</w:t>
      </w:r>
      <w:r w:rsidRPr="0035041F">
        <w:rPr>
          <w:color w:val="000000" w:themeColor="text1"/>
        </w:rPr>
        <w:lastRenderedPageBreak/>
        <w:t>方式提供協助，惟核發</w:t>
      </w:r>
      <w:proofErr w:type="gramStart"/>
      <w:r w:rsidRPr="0035041F">
        <w:rPr>
          <w:color w:val="000000" w:themeColor="text1"/>
        </w:rPr>
        <w:t>臨外證</w:t>
      </w:r>
      <w:proofErr w:type="gramEnd"/>
      <w:r w:rsidRPr="0035041F">
        <w:rPr>
          <w:color w:val="000000" w:themeColor="text1"/>
        </w:rPr>
        <w:t>並非必然結果，僅為可能之處理方式之</w:t>
      </w:r>
      <w:proofErr w:type="gramStart"/>
      <w:r w:rsidRPr="0035041F">
        <w:rPr>
          <w:color w:val="000000" w:themeColor="text1"/>
        </w:rPr>
        <w:t>一</w:t>
      </w:r>
      <w:proofErr w:type="gramEnd"/>
      <w:r w:rsidRPr="0035041F">
        <w:rPr>
          <w:color w:val="000000" w:themeColor="text1"/>
        </w:rPr>
        <w:t>。</w:t>
      </w:r>
    </w:p>
    <w:p w14:paraId="025DD01C" w14:textId="7789CA4B" w:rsidR="001C57F9" w:rsidRPr="0035041F" w:rsidRDefault="001C57F9" w:rsidP="001C57F9">
      <w:pPr>
        <w:pStyle w:val="4"/>
        <w:numPr>
          <w:ilvl w:val="3"/>
          <w:numId w:val="1"/>
        </w:numPr>
        <w:rPr>
          <w:color w:val="000000" w:themeColor="text1"/>
        </w:rPr>
      </w:pPr>
      <w:r w:rsidRPr="0035041F">
        <w:rPr>
          <w:rFonts w:hint="eastAsia"/>
          <w:color w:val="000000" w:themeColor="text1"/>
        </w:rPr>
        <w:t>綜合本案於114年9月24日及11月26日約</w:t>
      </w:r>
      <w:proofErr w:type="gramStart"/>
      <w:r w:rsidRPr="0035041F">
        <w:rPr>
          <w:rFonts w:hint="eastAsia"/>
          <w:color w:val="000000" w:themeColor="text1"/>
        </w:rPr>
        <w:t>詢</w:t>
      </w:r>
      <w:proofErr w:type="gramEnd"/>
      <w:r w:rsidRPr="0035041F">
        <w:rPr>
          <w:rFonts w:hint="eastAsia"/>
          <w:color w:val="000000" w:themeColor="text1"/>
        </w:rPr>
        <w:t>行政院林明昕政務委員及相關機關代表內容，略</w:t>
      </w:r>
      <w:proofErr w:type="gramStart"/>
      <w:r w:rsidRPr="0035041F">
        <w:rPr>
          <w:rFonts w:hint="eastAsia"/>
          <w:color w:val="000000" w:themeColor="text1"/>
        </w:rPr>
        <w:t>以</w:t>
      </w:r>
      <w:proofErr w:type="gramEnd"/>
      <w:r w:rsidRPr="0035041F">
        <w:rPr>
          <w:rFonts w:hint="eastAsia"/>
          <w:color w:val="000000" w:themeColor="text1"/>
        </w:rPr>
        <w:t>：</w:t>
      </w:r>
    </w:p>
    <w:p w14:paraId="640560D1" w14:textId="77777777" w:rsidR="001C57F9" w:rsidRPr="0035041F" w:rsidRDefault="001C57F9" w:rsidP="001C57F9">
      <w:pPr>
        <w:pStyle w:val="5"/>
        <w:numPr>
          <w:ilvl w:val="4"/>
          <w:numId w:val="1"/>
        </w:numPr>
        <w:rPr>
          <w:color w:val="000000" w:themeColor="text1"/>
        </w:rPr>
      </w:pPr>
      <w:r w:rsidRPr="0035041F">
        <w:rPr>
          <w:rFonts w:hint="eastAsia"/>
          <w:color w:val="000000" w:themeColor="text1"/>
        </w:rPr>
        <w:t>移民署表示：「</w:t>
      </w:r>
      <w:proofErr w:type="gramStart"/>
      <w:r w:rsidRPr="0035041F">
        <w:rPr>
          <w:rFonts w:hint="eastAsia"/>
          <w:color w:val="000000" w:themeColor="text1"/>
        </w:rPr>
        <w:t>臨外證</w:t>
      </w:r>
      <w:proofErr w:type="gramEnd"/>
      <w:r w:rsidRPr="0035041F">
        <w:rPr>
          <w:rFonts w:hint="eastAsia"/>
          <w:color w:val="000000" w:themeColor="text1"/>
        </w:rPr>
        <w:t>之原始用意並非要給人申請用的，而是在等待遣返狀態，避免被其他司法警察機關重複檢查，所以發給</w:t>
      </w:r>
      <w:proofErr w:type="gramStart"/>
      <w:r w:rsidRPr="0035041F">
        <w:rPr>
          <w:rFonts w:hint="eastAsia"/>
          <w:color w:val="000000" w:themeColor="text1"/>
        </w:rPr>
        <w:t>臨外證</w:t>
      </w:r>
      <w:proofErr w:type="gramEnd"/>
      <w:r w:rsidRPr="0035041F">
        <w:rPr>
          <w:rFonts w:hint="eastAsia"/>
          <w:color w:val="000000" w:themeColor="text1"/>
        </w:rPr>
        <w:t>，作為身分證明使用」、「因為不是申請案，現在是以受理民眾陳情案的方式處理」。</w:t>
      </w:r>
    </w:p>
    <w:p w14:paraId="3D6016EF" w14:textId="77777777" w:rsidR="001C57F9" w:rsidRPr="0035041F" w:rsidRDefault="001C57F9" w:rsidP="001C57F9">
      <w:pPr>
        <w:pStyle w:val="5"/>
        <w:numPr>
          <w:ilvl w:val="4"/>
          <w:numId w:val="1"/>
        </w:numPr>
        <w:rPr>
          <w:color w:val="000000" w:themeColor="text1"/>
        </w:rPr>
      </w:pPr>
      <w:r w:rsidRPr="0035041F">
        <w:rPr>
          <w:rFonts w:hint="eastAsia"/>
          <w:color w:val="000000" w:themeColor="text1"/>
        </w:rPr>
        <w:t>林明昕政務委員表示：「</w:t>
      </w:r>
      <w:r w:rsidRPr="0035041F">
        <w:rPr>
          <w:color w:val="000000" w:themeColor="text1"/>
        </w:rPr>
        <w:t>若適用範圍僅限於確實符合尋求難民庇護條件之個案，則其申請及核發對象之數量，應屬有限</w:t>
      </w:r>
      <w:r w:rsidRPr="0035041F">
        <w:rPr>
          <w:rFonts w:hint="eastAsia"/>
          <w:color w:val="000000" w:themeColor="text1"/>
        </w:rPr>
        <w:t>」、「</w:t>
      </w:r>
      <w:r w:rsidRPr="0035041F">
        <w:rPr>
          <w:color w:val="000000" w:themeColor="text1"/>
        </w:rPr>
        <w:t>惟如適用範圍未予明確界定，實務上恐不僅限於尋求難民庇護之個案，亦可能擴及在</w:t>
      </w:r>
      <w:proofErr w:type="gramStart"/>
      <w:r w:rsidRPr="0035041F">
        <w:rPr>
          <w:color w:val="000000" w:themeColor="text1"/>
        </w:rPr>
        <w:t>臺工作移工</w:t>
      </w:r>
      <w:proofErr w:type="gramEnd"/>
      <w:r w:rsidRPr="0035041F">
        <w:rPr>
          <w:color w:val="000000" w:themeColor="text1"/>
        </w:rPr>
        <w:t>、以觀光或其他事由入境者，甚至已逾期居留之外國人，均可能以</w:t>
      </w:r>
      <w:r w:rsidRPr="0035041F">
        <w:rPr>
          <w:rFonts w:hAnsi="標楷體" w:hint="eastAsia"/>
          <w:color w:val="000000" w:themeColor="text1"/>
        </w:rPr>
        <w:t>『</w:t>
      </w:r>
      <w:r w:rsidRPr="0035041F">
        <w:rPr>
          <w:color w:val="000000" w:themeColor="text1"/>
        </w:rPr>
        <w:t>返國有受迫害風險</w:t>
      </w:r>
      <w:r w:rsidRPr="0035041F">
        <w:rPr>
          <w:rFonts w:hAnsi="標楷體" w:hint="eastAsia"/>
          <w:color w:val="000000" w:themeColor="text1"/>
        </w:rPr>
        <w:t>』</w:t>
      </w:r>
      <w:r w:rsidRPr="0035041F">
        <w:rPr>
          <w:color w:val="000000" w:themeColor="text1"/>
        </w:rPr>
        <w:t>為由提出申請，致制度適用範圍產生擴張，影響其原有政策功能</w:t>
      </w:r>
      <w:r w:rsidRPr="0035041F">
        <w:rPr>
          <w:rFonts w:hint="eastAsia"/>
          <w:color w:val="000000" w:themeColor="text1"/>
        </w:rPr>
        <w:t>」。</w:t>
      </w:r>
    </w:p>
    <w:p w14:paraId="2A5C939C" w14:textId="77777777" w:rsidR="001C57F9" w:rsidRPr="0035041F" w:rsidRDefault="001C57F9" w:rsidP="001C57F9">
      <w:pPr>
        <w:pStyle w:val="5"/>
        <w:numPr>
          <w:ilvl w:val="4"/>
          <w:numId w:val="1"/>
        </w:numPr>
        <w:rPr>
          <w:color w:val="000000" w:themeColor="text1"/>
        </w:rPr>
      </w:pPr>
      <w:r w:rsidRPr="0035041F">
        <w:rPr>
          <w:rFonts w:hint="eastAsia"/>
          <w:color w:val="000000" w:themeColor="text1"/>
        </w:rPr>
        <w:t>移民署表示：「</w:t>
      </w:r>
      <w:r w:rsidRPr="0035041F">
        <w:rPr>
          <w:color w:val="000000" w:themeColor="text1"/>
        </w:rPr>
        <w:t>現行實務上</w:t>
      </w:r>
      <w:proofErr w:type="gramStart"/>
      <w:r w:rsidRPr="0035041F">
        <w:rPr>
          <w:color w:val="000000" w:themeColor="text1"/>
        </w:rPr>
        <w:t>採</w:t>
      </w:r>
      <w:proofErr w:type="gramEnd"/>
      <w:r w:rsidRPr="0035041F">
        <w:rPr>
          <w:color w:val="000000" w:themeColor="text1"/>
        </w:rPr>
        <w:t>權宜處理方式，係透過多方查證確認相關事實，並於未完成</w:t>
      </w:r>
      <w:proofErr w:type="gramStart"/>
      <w:r w:rsidRPr="0035041F">
        <w:rPr>
          <w:color w:val="000000" w:themeColor="text1"/>
        </w:rPr>
        <w:t>釐清前</w:t>
      </w:r>
      <w:proofErr w:type="gramEnd"/>
      <w:r w:rsidRPr="0035041F">
        <w:rPr>
          <w:color w:val="000000" w:themeColor="text1"/>
        </w:rPr>
        <w:t>，審慎處理遣返之決定</w:t>
      </w:r>
      <w:r w:rsidRPr="0035041F">
        <w:rPr>
          <w:rFonts w:hint="eastAsia"/>
          <w:color w:val="000000" w:themeColor="text1"/>
        </w:rPr>
        <w:t>」、「</w:t>
      </w:r>
      <w:r w:rsidRPr="0035041F">
        <w:rPr>
          <w:color w:val="000000" w:themeColor="text1"/>
        </w:rPr>
        <w:t>因該認定涉及當事人重大權益，審認過程宜</w:t>
      </w:r>
      <w:proofErr w:type="gramStart"/>
      <w:r w:rsidRPr="0035041F">
        <w:rPr>
          <w:color w:val="000000" w:themeColor="text1"/>
        </w:rPr>
        <w:t>採</w:t>
      </w:r>
      <w:proofErr w:type="gramEnd"/>
      <w:r w:rsidRPr="0035041F">
        <w:rPr>
          <w:color w:val="000000" w:themeColor="text1"/>
        </w:rPr>
        <w:t>審慎認定，以避免影響當事人權益</w:t>
      </w:r>
      <w:r w:rsidRPr="0035041F">
        <w:rPr>
          <w:rFonts w:hint="eastAsia"/>
          <w:color w:val="000000" w:themeColor="text1"/>
        </w:rPr>
        <w:t>」</w:t>
      </w:r>
      <w:r w:rsidRPr="0035041F">
        <w:rPr>
          <w:color w:val="000000" w:themeColor="text1"/>
        </w:rPr>
        <w:t>。</w:t>
      </w:r>
    </w:p>
    <w:p w14:paraId="3C9797C5" w14:textId="77777777" w:rsidR="001C57F9" w:rsidRPr="0035041F" w:rsidRDefault="001C57F9" w:rsidP="001C57F9">
      <w:pPr>
        <w:pStyle w:val="5"/>
        <w:numPr>
          <w:ilvl w:val="4"/>
          <w:numId w:val="1"/>
        </w:numPr>
        <w:rPr>
          <w:color w:val="000000" w:themeColor="text1"/>
        </w:rPr>
      </w:pPr>
      <w:r w:rsidRPr="0035041F">
        <w:rPr>
          <w:rFonts w:hint="eastAsia"/>
          <w:color w:val="000000" w:themeColor="text1"/>
        </w:rPr>
        <w:t>移民署補充：「</w:t>
      </w:r>
      <w:r w:rsidRPr="0035041F">
        <w:rPr>
          <w:color w:val="000000" w:themeColor="text1"/>
        </w:rPr>
        <w:t>相關個案自受理至今約歷時</w:t>
      </w:r>
      <w:r w:rsidRPr="0035041F">
        <w:rPr>
          <w:rFonts w:hint="eastAsia"/>
          <w:color w:val="000000" w:themeColor="text1"/>
        </w:rPr>
        <w:t>1</w:t>
      </w:r>
      <w:r w:rsidRPr="0035041F">
        <w:rPr>
          <w:color w:val="000000" w:themeColor="text1"/>
        </w:rPr>
        <w:t>年餘，其中部分期間係因申請人補件及函請外交部協查所需時間所致</w:t>
      </w:r>
      <w:r w:rsidRPr="0035041F">
        <w:rPr>
          <w:rFonts w:hint="eastAsia"/>
          <w:color w:val="000000" w:themeColor="text1"/>
        </w:rPr>
        <w:t>」、「</w:t>
      </w:r>
      <w:r w:rsidRPr="0035041F">
        <w:rPr>
          <w:color w:val="000000" w:themeColor="text1"/>
        </w:rPr>
        <w:t>另參考其他國家具有難民審查機制之制度設計，其審查期間多需</w:t>
      </w:r>
      <w:r w:rsidRPr="0035041F">
        <w:rPr>
          <w:rFonts w:hint="eastAsia"/>
          <w:color w:val="000000" w:themeColor="text1"/>
        </w:rPr>
        <w:t>2</w:t>
      </w:r>
      <w:r w:rsidRPr="0035041F">
        <w:rPr>
          <w:color w:val="000000" w:themeColor="text1"/>
        </w:rPr>
        <w:t>至</w:t>
      </w:r>
      <w:r w:rsidRPr="0035041F">
        <w:rPr>
          <w:rFonts w:hint="eastAsia"/>
          <w:color w:val="000000" w:themeColor="text1"/>
        </w:rPr>
        <w:t>3</w:t>
      </w:r>
      <w:r w:rsidRPr="0035041F">
        <w:rPr>
          <w:color w:val="000000" w:themeColor="text1"/>
        </w:rPr>
        <w:t>年</w:t>
      </w:r>
      <w:r w:rsidRPr="0035041F">
        <w:rPr>
          <w:rFonts w:hint="eastAsia"/>
          <w:color w:val="000000" w:themeColor="text1"/>
        </w:rPr>
        <w:t>」、「</w:t>
      </w:r>
      <w:r w:rsidRPr="0035041F">
        <w:rPr>
          <w:color w:val="000000" w:themeColor="text1"/>
        </w:rPr>
        <w:t>即便以我國自申請至審查完成約</w:t>
      </w:r>
      <w:r w:rsidRPr="0035041F">
        <w:rPr>
          <w:rFonts w:hint="eastAsia"/>
          <w:color w:val="000000" w:themeColor="text1"/>
        </w:rPr>
        <w:t>1</w:t>
      </w:r>
      <w:r w:rsidRPr="0035041F">
        <w:rPr>
          <w:color w:val="000000" w:themeColor="text1"/>
        </w:rPr>
        <w:t>年之期間觀之，與部分國家相較並未顯著偏長</w:t>
      </w:r>
      <w:r w:rsidRPr="0035041F">
        <w:rPr>
          <w:rFonts w:hint="eastAsia"/>
          <w:color w:val="000000" w:themeColor="text1"/>
        </w:rPr>
        <w:t>」</w:t>
      </w:r>
    </w:p>
    <w:p w14:paraId="1EA64114" w14:textId="77777777" w:rsidR="001C57F9" w:rsidRPr="0035041F" w:rsidRDefault="001C57F9" w:rsidP="001C57F9">
      <w:pPr>
        <w:pStyle w:val="3"/>
        <w:numPr>
          <w:ilvl w:val="2"/>
          <w:numId w:val="1"/>
        </w:numPr>
        <w:rPr>
          <w:color w:val="000000" w:themeColor="text1"/>
        </w:rPr>
      </w:pPr>
      <w:proofErr w:type="gramStart"/>
      <w:r w:rsidRPr="0035041F">
        <w:rPr>
          <w:color w:val="000000" w:themeColor="text1"/>
        </w:rPr>
        <w:t>嗣</w:t>
      </w:r>
      <w:proofErr w:type="gramEnd"/>
      <w:r w:rsidRPr="0035041F">
        <w:rPr>
          <w:color w:val="000000" w:themeColor="text1"/>
        </w:rPr>
        <w:t>移民署雖於115年1月首度通知其中12名個案之審</w:t>
      </w:r>
      <w:r w:rsidRPr="0035041F">
        <w:rPr>
          <w:color w:val="000000" w:themeColor="text1"/>
        </w:rPr>
        <w:lastRenderedPageBreak/>
        <w:t>查結果，惟自受理申請</w:t>
      </w:r>
      <w:proofErr w:type="gramStart"/>
      <w:r w:rsidRPr="0035041F">
        <w:rPr>
          <w:color w:val="000000" w:themeColor="text1"/>
        </w:rPr>
        <w:t>起迄</w:t>
      </w:r>
      <w:proofErr w:type="gramEnd"/>
      <w:r w:rsidRPr="0035041F">
        <w:rPr>
          <w:color w:val="000000" w:themeColor="text1"/>
        </w:rPr>
        <w:t>完成</w:t>
      </w:r>
      <w:r w:rsidRPr="0035041F">
        <w:rPr>
          <w:rFonts w:hint="eastAsia"/>
          <w:color w:val="000000" w:themeColor="text1"/>
        </w:rPr>
        <w:t>相關通知</w:t>
      </w:r>
      <w:r w:rsidRPr="0035041F">
        <w:rPr>
          <w:color w:val="000000" w:themeColor="text1"/>
        </w:rPr>
        <w:t>，已歷時逾2年半。</w:t>
      </w:r>
      <w:r w:rsidRPr="0035041F">
        <w:rPr>
          <w:rFonts w:hint="eastAsia"/>
          <w:color w:val="000000" w:themeColor="text1"/>
        </w:rPr>
        <w:t>前揭</w:t>
      </w:r>
      <w:proofErr w:type="gramStart"/>
      <w:r w:rsidRPr="0035041F">
        <w:rPr>
          <w:color w:val="000000" w:themeColor="text1"/>
        </w:rPr>
        <w:t>案件均經認定</w:t>
      </w:r>
      <w:proofErr w:type="gramEnd"/>
      <w:r w:rsidRPr="0035041F">
        <w:rPr>
          <w:b/>
          <w:bCs w:val="0"/>
          <w:color w:val="000000" w:themeColor="text1"/>
        </w:rPr>
        <w:t>未符提供協助或核發</w:t>
      </w:r>
      <w:proofErr w:type="gramStart"/>
      <w:r w:rsidRPr="0035041F">
        <w:rPr>
          <w:b/>
          <w:bCs w:val="0"/>
          <w:color w:val="000000" w:themeColor="text1"/>
        </w:rPr>
        <w:t>臨外證</w:t>
      </w:r>
      <w:proofErr w:type="gramEnd"/>
      <w:r w:rsidRPr="0035041F">
        <w:rPr>
          <w:b/>
          <w:bCs w:val="0"/>
          <w:color w:val="000000" w:themeColor="text1"/>
        </w:rPr>
        <w:t>之要件</w:t>
      </w:r>
      <w:r w:rsidRPr="0035041F">
        <w:rPr>
          <w:color w:val="000000" w:themeColor="text1"/>
        </w:rPr>
        <w:t>，後續並依現行法令規定辦理限期離境或強制驅逐出境程序。</w:t>
      </w:r>
    </w:p>
    <w:p w14:paraId="6B1B4DF1" w14:textId="77777777" w:rsidR="001C57F9" w:rsidRPr="0035041F" w:rsidRDefault="001C57F9" w:rsidP="001C57F9">
      <w:pPr>
        <w:pStyle w:val="4"/>
        <w:numPr>
          <w:ilvl w:val="3"/>
          <w:numId w:val="1"/>
        </w:numPr>
        <w:rPr>
          <w:color w:val="000000" w:themeColor="text1"/>
        </w:rPr>
      </w:pPr>
      <w:r w:rsidRPr="0035041F">
        <w:rPr>
          <w:rFonts w:hint="eastAsia"/>
          <w:bCs/>
          <w:color w:val="000000" w:themeColor="text1"/>
        </w:rPr>
        <w:t>移民署表示，迄今已陸續接獲逾60件</w:t>
      </w:r>
      <w:r w:rsidRPr="0035041F">
        <w:rPr>
          <w:rStyle w:val="afc"/>
          <w:bCs/>
          <w:color w:val="000000" w:themeColor="text1"/>
        </w:rPr>
        <w:footnoteReference w:id="1"/>
      </w:r>
      <w:r w:rsidRPr="0035041F">
        <w:rPr>
          <w:bCs/>
          <w:color w:val="000000" w:themeColor="text1"/>
        </w:rPr>
        <w:t>聲稱返回母國恐受迫害之陳情案件，</w:t>
      </w:r>
      <w:proofErr w:type="gramStart"/>
      <w:r w:rsidRPr="0035041F">
        <w:rPr>
          <w:bCs/>
          <w:color w:val="000000" w:themeColor="text1"/>
        </w:rPr>
        <w:t>均依相關</w:t>
      </w:r>
      <w:proofErr w:type="gramEnd"/>
      <w:r w:rsidRPr="0035041F">
        <w:rPr>
          <w:bCs/>
          <w:color w:val="000000" w:themeColor="text1"/>
        </w:rPr>
        <w:t>機制精神辦理行政調查，並諮詢外部專家學者及由相關主管機關共同參與個案審認。另本案於114年9月24日約</w:t>
      </w:r>
      <w:proofErr w:type="gramStart"/>
      <w:r w:rsidRPr="0035041F">
        <w:rPr>
          <w:bCs/>
          <w:color w:val="000000" w:themeColor="text1"/>
        </w:rPr>
        <w:t>詢</w:t>
      </w:r>
      <w:proofErr w:type="gramEnd"/>
      <w:r w:rsidRPr="0035041F">
        <w:rPr>
          <w:bCs/>
          <w:color w:val="000000" w:themeColor="text1"/>
        </w:rPr>
        <w:t>時，移民署表示，目前已完成審查流程者計9件，均認定不符合相關要件，惟尚未通知當事人，係因仍基於審慎考量，並持續請外交部協助確認母國相關狀況。上開案件之處理，係由移民署會同相關機關進行個案審認，並綜合查證結果後作成</w:t>
      </w:r>
      <w:r w:rsidRPr="0035041F">
        <w:rPr>
          <w:color w:val="000000" w:themeColor="text1"/>
        </w:rPr>
        <w:t>。</w:t>
      </w:r>
    </w:p>
    <w:p w14:paraId="118A00CD" w14:textId="77777777" w:rsidR="001C57F9" w:rsidRPr="0035041F" w:rsidRDefault="001C57F9" w:rsidP="001C57F9">
      <w:pPr>
        <w:pStyle w:val="4"/>
        <w:numPr>
          <w:ilvl w:val="3"/>
          <w:numId w:val="1"/>
        </w:numPr>
        <w:rPr>
          <w:color w:val="000000" w:themeColor="text1"/>
        </w:rPr>
      </w:pPr>
      <w:r w:rsidRPr="0035041F">
        <w:rPr>
          <w:bCs/>
          <w:color w:val="000000" w:themeColor="text1"/>
        </w:rPr>
        <w:t>移民署於115年1月26日通知首批12名緬甸籍當事人「未符提供協助或核發</w:t>
      </w:r>
      <w:proofErr w:type="gramStart"/>
      <w:r w:rsidRPr="0035041F">
        <w:rPr>
          <w:bCs/>
          <w:color w:val="000000" w:themeColor="text1"/>
        </w:rPr>
        <w:t>臨外證</w:t>
      </w:r>
      <w:proofErr w:type="gramEnd"/>
      <w:r w:rsidRPr="0035041F">
        <w:rPr>
          <w:bCs/>
          <w:color w:val="000000" w:themeColor="text1"/>
        </w:rPr>
        <w:t>之要件」。該12名當事人在</w:t>
      </w:r>
      <w:proofErr w:type="gramStart"/>
      <w:r w:rsidRPr="0035041F">
        <w:rPr>
          <w:bCs/>
          <w:color w:val="000000" w:themeColor="text1"/>
        </w:rPr>
        <w:t>臺均屬</w:t>
      </w:r>
      <w:proofErr w:type="gramEnd"/>
      <w:r w:rsidRPr="0035041F">
        <w:rPr>
          <w:bCs/>
          <w:color w:val="000000" w:themeColor="text1"/>
        </w:rPr>
        <w:t>逾期停留或居留身分，經審認不符前揭要件後，回歸一般移民法規之管理機制處理，依其到案方式不同：自行到案者辦理限期離境；被查緝到案者則依法強制驅逐。其中1名因家屬在</w:t>
      </w:r>
      <w:proofErr w:type="gramStart"/>
      <w:r w:rsidRPr="0035041F">
        <w:rPr>
          <w:bCs/>
          <w:color w:val="000000" w:themeColor="text1"/>
        </w:rPr>
        <w:t>臺</w:t>
      </w:r>
      <w:proofErr w:type="gramEnd"/>
      <w:r w:rsidRPr="0035041F">
        <w:rPr>
          <w:bCs/>
          <w:color w:val="000000" w:themeColor="text1"/>
        </w:rPr>
        <w:t>，</w:t>
      </w:r>
      <w:r w:rsidRPr="0035041F">
        <w:rPr>
          <w:rFonts w:hint="eastAsia"/>
          <w:bCs/>
          <w:color w:val="000000" w:themeColor="text1"/>
        </w:rPr>
        <w:t>尚可</w:t>
      </w:r>
      <w:r w:rsidRPr="0035041F">
        <w:rPr>
          <w:bCs/>
          <w:color w:val="000000" w:themeColor="text1"/>
        </w:rPr>
        <w:t>得依規定轉為依親居留；其餘當事人依前述方式辦理離境或驅逐。</w:t>
      </w:r>
    </w:p>
    <w:p w14:paraId="545CFBAD" w14:textId="77777777" w:rsidR="003F3475" w:rsidRPr="0035041F" w:rsidRDefault="003F3475">
      <w:pPr>
        <w:widowControl/>
        <w:overflowPunct/>
        <w:autoSpaceDE/>
        <w:autoSpaceDN/>
        <w:jc w:val="left"/>
        <w:rPr>
          <w:rFonts w:hAnsi="Arial"/>
          <w:bCs/>
          <w:color w:val="000000" w:themeColor="text1"/>
          <w:kern w:val="32"/>
          <w:szCs w:val="36"/>
        </w:rPr>
      </w:pPr>
      <w:r w:rsidRPr="0035041F">
        <w:rPr>
          <w:color w:val="000000" w:themeColor="text1"/>
        </w:rPr>
        <w:br w:type="page"/>
      </w:r>
    </w:p>
    <w:p w14:paraId="764D81D3" w14:textId="53FE0D9C" w:rsidR="001C57F9" w:rsidRPr="0035041F" w:rsidRDefault="001C57F9" w:rsidP="001C57F9">
      <w:pPr>
        <w:pStyle w:val="3"/>
        <w:numPr>
          <w:ilvl w:val="2"/>
          <w:numId w:val="1"/>
        </w:numPr>
        <w:rPr>
          <w:color w:val="000000" w:themeColor="text1"/>
        </w:rPr>
      </w:pPr>
      <w:r w:rsidRPr="0035041F">
        <w:rPr>
          <w:color w:val="000000" w:themeColor="text1"/>
        </w:rPr>
        <w:lastRenderedPageBreak/>
        <w:t>主管機關通知理由僅</w:t>
      </w:r>
      <w:r w:rsidRPr="0035041F">
        <w:rPr>
          <w:rFonts w:hint="eastAsia"/>
          <w:color w:val="000000" w:themeColor="text1"/>
        </w:rPr>
        <w:t>有</w:t>
      </w:r>
      <w:r w:rsidRPr="0035041F">
        <w:rPr>
          <w:color w:val="000000" w:themeColor="text1"/>
        </w:rPr>
        <w:t>「未提出足認返國受迫害之事證」</w:t>
      </w:r>
      <w:r w:rsidRPr="0035041F">
        <w:rPr>
          <w:rFonts w:hint="eastAsia"/>
          <w:color w:val="000000" w:themeColor="text1"/>
        </w:rPr>
        <w:t>，至</w:t>
      </w:r>
      <w:r w:rsidRPr="0035041F">
        <w:rPr>
          <w:color w:val="000000" w:themeColor="text1"/>
        </w:rPr>
        <w:t>後續對外說明亦概略，多數陳情人甚至逾期停留或非法工作被查後才申請，缺乏具體迫害證據，部分曾多次返國，與國際受保護對象認定原則不符</w:t>
      </w:r>
      <w:r w:rsidRPr="0035041F">
        <w:rPr>
          <w:rFonts w:hint="eastAsia"/>
          <w:color w:val="000000" w:themeColor="text1"/>
        </w:rPr>
        <w:t>等情；</w:t>
      </w:r>
      <w:proofErr w:type="gramStart"/>
      <w:r w:rsidRPr="0035041F">
        <w:rPr>
          <w:rFonts w:hint="eastAsia"/>
          <w:color w:val="000000" w:themeColor="text1"/>
        </w:rPr>
        <w:t>惟</w:t>
      </w:r>
      <w:proofErr w:type="gramEnd"/>
      <w:r w:rsidRPr="0035041F">
        <w:rPr>
          <w:rFonts w:hint="eastAsia"/>
          <w:color w:val="000000" w:themeColor="text1"/>
        </w:rPr>
        <w:t>移民署所</w:t>
      </w:r>
      <w:proofErr w:type="gramStart"/>
      <w:r w:rsidRPr="0035041F">
        <w:rPr>
          <w:rFonts w:hint="eastAsia"/>
          <w:color w:val="000000" w:themeColor="text1"/>
        </w:rPr>
        <w:t>採</w:t>
      </w:r>
      <w:proofErr w:type="gramEnd"/>
      <w:r w:rsidRPr="0035041F">
        <w:rPr>
          <w:rFonts w:hint="eastAsia"/>
          <w:color w:val="000000" w:themeColor="text1"/>
        </w:rPr>
        <w:t>認定及說明方式，</w:t>
      </w:r>
      <w:r w:rsidRPr="0035041F">
        <w:rPr>
          <w:color w:val="000000" w:themeColor="text1"/>
        </w:rPr>
        <w:t>尚難完全回應人權保障之審查要求。</w:t>
      </w:r>
    </w:p>
    <w:p w14:paraId="167A7530" w14:textId="77777777" w:rsidR="001C57F9" w:rsidRPr="0035041F" w:rsidRDefault="001C57F9" w:rsidP="001C57F9">
      <w:pPr>
        <w:pStyle w:val="4"/>
        <w:numPr>
          <w:ilvl w:val="3"/>
          <w:numId w:val="1"/>
        </w:numPr>
        <w:rPr>
          <w:color w:val="000000" w:themeColor="text1"/>
        </w:rPr>
      </w:pPr>
      <w:r w:rsidRPr="0035041F">
        <w:rPr>
          <w:color w:val="000000" w:themeColor="text1"/>
        </w:rPr>
        <w:t>移民署於114年9月24日到院說明時表示，經跨機關及學者專家諮詢會議討論，相關案件之審認結果及觀察如下：</w:t>
      </w:r>
    </w:p>
    <w:p w14:paraId="72EE7DE3" w14:textId="77777777" w:rsidR="001C57F9" w:rsidRPr="0035041F" w:rsidRDefault="001C57F9" w:rsidP="001C57F9">
      <w:pPr>
        <w:pStyle w:val="5"/>
        <w:numPr>
          <w:ilvl w:val="4"/>
          <w:numId w:val="1"/>
        </w:numPr>
        <w:rPr>
          <w:color w:val="000000" w:themeColor="text1"/>
        </w:rPr>
      </w:pPr>
      <w:r w:rsidRPr="0035041F">
        <w:rPr>
          <w:color w:val="000000" w:themeColor="text1"/>
        </w:rPr>
        <w:t>初步認定結果多為申請人未</w:t>
      </w:r>
      <w:r w:rsidRPr="0035041F">
        <w:rPr>
          <w:rFonts w:hint="eastAsia"/>
          <w:color w:val="000000" w:themeColor="text1"/>
        </w:rPr>
        <w:t>有</w:t>
      </w:r>
      <w:r w:rsidRPr="0035041F">
        <w:rPr>
          <w:color w:val="000000" w:themeColor="text1"/>
        </w:rPr>
        <w:t>明確返回母國意願之情形。</w:t>
      </w:r>
    </w:p>
    <w:p w14:paraId="42606A4C" w14:textId="77777777" w:rsidR="001C57F9" w:rsidRPr="0035041F" w:rsidRDefault="001C57F9" w:rsidP="001C57F9">
      <w:pPr>
        <w:pStyle w:val="5"/>
        <w:numPr>
          <w:ilvl w:val="4"/>
          <w:numId w:val="1"/>
        </w:numPr>
        <w:rPr>
          <w:color w:val="000000" w:themeColor="text1"/>
        </w:rPr>
      </w:pPr>
      <w:r w:rsidRPr="0035041F">
        <w:rPr>
          <w:rFonts w:hint="eastAsia"/>
          <w:color w:val="000000" w:themeColor="text1"/>
        </w:rPr>
        <w:t>學</w:t>
      </w:r>
      <w:r w:rsidRPr="0035041F">
        <w:rPr>
          <w:color w:val="000000" w:themeColor="text1"/>
        </w:rPr>
        <w:t>者專家指出，學理上對於庇護申請之動機，確有認為可能存在混合性之相關觀點，惟是否符合難民保護之適用要件，仍應依個案具體事證綜合判斷，不宜僅以動機推定其結果。</w:t>
      </w:r>
    </w:p>
    <w:p w14:paraId="07DAB0C4" w14:textId="77777777" w:rsidR="001C57F9" w:rsidRPr="0035041F" w:rsidRDefault="001C57F9" w:rsidP="001C57F9">
      <w:pPr>
        <w:pStyle w:val="5"/>
        <w:numPr>
          <w:ilvl w:val="4"/>
          <w:numId w:val="1"/>
        </w:numPr>
        <w:rPr>
          <w:color w:val="000000" w:themeColor="text1"/>
        </w:rPr>
      </w:pPr>
      <w:r w:rsidRPr="0035041F">
        <w:rPr>
          <w:color w:val="000000" w:themeColor="text1"/>
        </w:rPr>
        <w:t>多數個案係於逾期停留或居留身分失效後，或因遭查獲或進入收容程序後始提出返國恐受迫害之主張；移民署並說明，申請時</w:t>
      </w:r>
      <w:proofErr w:type="gramStart"/>
      <w:r w:rsidRPr="0035041F">
        <w:rPr>
          <w:color w:val="000000" w:themeColor="text1"/>
        </w:rPr>
        <w:t>點為審認</w:t>
      </w:r>
      <w:proofErr w:type="gramEnd"/>
      <w:r w:rsidRPr="0035041F">
        <w:rPr>
          <w:color w:val="000000" w:themeColor="text1"/>
        </w:rPr>
        <w:t>之重要參考因素之一，通常亦期待於入境後相對合理期間內提出。</w:t>
      </w:r>
    </w:p>
    <w:p w14:paraId="6BBC09CB" w14:textId="77777777" w:rsidR="001C57F9" w:rsidRPr="0035041F" w:rsidRDefault="001C57F9" w:rsidP="001C57F9">
      <w:pPr>
        <w:pStyle w:val="4"/>
        <w:numPr>
          <w:ilvl w:val="3"/>
          <w:numId w:val="1"/>
        </w:numPr>
        <w:rPr>
          <w:color w:val="000000" w:themeColor="text1"/>
        </w:rPr>
      </w:pPr>
      <w:r w:rsidRPr="0035041F">
        <w:rPr>
          <w:color w:val="000000" w:themeColor="text1"/>
        </w:rPr>
        <w:t>移民署於</w:t>
      </w:r>
      <w:r w:rsidRPr="0035041F">
        <w:rPr>
          <w:bCs/>
          <w:color w:val="000000" w:themeColor="text1"/>
        </w:rPr>
        <w:t>115年1月26日通知當事人</w:t>
      </w:r>
      <w:r w:rsidRPr="0035041F">
        <w:rPr>
          <w:rFonts w:hint="eastAsia"/>
          <w:bCs/>
          <w:color w:val="000000" w:themeColor="text1"/>
        </w:rPr>
        <w:t>之理由為</w:t>
      </w:r>
      <w:r w:rsidRPr="0035041F">
        <w:rPr>
          <w:bCs/>
          <w:color w:val="000000" w:themeColor="text1"/>
        </w:rPr>
        <w:t>「</w:t>
      </w:r>
      <w:r w:rsidRPr="0035041F">
        <w:rPr>
          <w:rFonts w:hint="eastAsia"/>
          <w:bCs/>
          <w:color w:val="000000" w:themeColor="text1"/>
        </w:rPr>
        <w:t>因台端未能提出(足認返國將)受到迫害之具體事證</w:t>
      </w:r>
      <w:r w:rsidRPr="0035041F">
        <w:rPr>
          <w:bCs/>
          <w:color w:val="000000" w:themeColor="text1"/>
        </w:rPr>
        <w:t>」</w:t>
      </w:r>
      <w:r w:rsidRPr="0035041F">
        <w:rPr>
          <w:rFonts w:hint="eastAsia"/>
          <w:bCs/>
          <w:color w:val="000000" w:themeColor="text1"/>
        </w:rPr>
        <w:t>，復於</w:t>
      </w:r>
      <w:r w:rsidRPr="0035041F">
        <w:rPr>
          <w:color w:val="000000" w:themeColor="text1"/>
        </w:rPr>
        <w:t>115年4月30日發布新聞稿說明，對於主張「返回母國恐受迫害」之案件，係</w:t>
      </w:r>
      <w:proofErr w:type="gramStart"/>
      <w:r w:rsidRPr="0035041F">
        <w:rPr>
          <w:color w:val="000000" w:themeColor="text1"/>
        </w:rPr>
        <w:t>採</w:t>
      </w:r>
      <w:proofErr w:type="gramEnd"/>
      <w:r w:rsidRPr="0035041F">
        <w:rPr>
          <w:color w:val="000000" w:themeColor="text1"/>
        </w:rPr>
        <w:t>行政調查、諮詢外部專家及跨部會會議審認之三階段機制，經審認符合要件者始提供適當協助。其並說明，相關個案多於逾期停留或非法工作遭查獲後始提出申請，且未能提出具體受迫害事證，部分亦有多次往返母國情形，</w:t>
      </w:r>
      <w:proofErr w:type="gramStart"/>
      <w:r w:rsidRPr="0035041F">
        <w:rPr>
          <w:color w:val="000000" w:themeColor="text1"/>
        </w:rPr>
        <w:t>爰</w:t>
      </w:r>
      <w:proofErr w:type="gramEnd"/>
      <w:r w:rsidRPr="0035041F">
        <w:rPr>
          <w:color w:val="000000" w:themeColor="text1"/>
        </w:rPr>
        <w:t>與受國際保護對象之認定原則不符；後續訴願案件將依決定結果續行處</w:t>
      </w:r>
      <w:r w:rsidRPr="0035041F">
        <w:rPr>
          <w:color w:val="000000" w:themeColor="text1"/>
        </w:rPr>
        <w:lastRenderedPageBreak/>
        <w:t>理。</w:t>
      </w:r>
    </w:p>
    <w:p w14:paraId="27D0B299" w14:textId="77777777" w:rsidR="001C57F9" w:rsidRPr="0035041F" w:rsidRDefault="001C57F9" w:rsidP="001C57F9">
      <w:pPr>
        <w:pStyle w:val="4"/>
        <w:numPr>
          <w:ilvl w:val="3"/>
          <w:numId w:val="1"/>
        </w:numPr>
        <w:rPr>
          <w:color w:val="000000" w:themeColor="text1"/>
        </w:rPr>
      </w:pPr>
      <w:r w:rsidRPr="0035041F">
        <w:rPr>
          <w:color w:val="000000" w:themeColor="text1"/>
        </w:rPr>
        <w:t>台權會</w:t>
      </w:r>
      <w:r w:rsidRPr="0035041F">
        <w:rPr>
          <w:rFonts w:hint="eastAsia"/>
          <w:color w:val="000000" w:themeColor="text1"/>
        </w:rPr>
        <w:t>則</w:t>
      </w:r>
      <w:r w:rsidRPr="0035041F">
        <w:rPr>
          <w:color w:val="000000" w:themeColor="text1"/>
        </w:rPr>
        <w:t>於115年5月4日發布聲明，批評現行政策漏洞，未公開庇護申請管道，也未保障申請期間的居留地位，卻將逾期停留與非法工作歸咎於尋求庇護者；並指出國際法的不遣返原則與難民保護範圍應包含逾期停留者，且緬甸籍當事人在</w:t>
      </w:r>
      <w:proofErr w:type="gramStart"/>
      <w:r w:rsidRPr="0035041F">
        <w:rPr>
          <w:color w:val="000000" w:themeColor="text1"/>
        </w:rPr>
        <w:t>臺</w:t>
      </w:r>
      <w:proofErr w:type="gramEnd"/>
      <w:r w:rsidRPr="0035041F">
        <w:rPr>
          <w:color w:val="000000" w:themeColor="text1"/>
        </w:rPr>
        <w:t>期間並未返國，反駁移民署所稱「往返母國」之說法。</w:t>
      </w:r>
    </w:p>
    <w:p w14:paraId="07EBF6DA" w14:textId="4F0F49C6" w:rsidR="0062158C" w:rsidRPr="0035041F" w:rsidRDefault="001C57F9" w:rsidP="003F3475">
      <w:pPr>
        <w:pStyle w:val="3"/>
        <w:numPr>
          <w:ilvl w:val="2"/>
          <w:numId w:val="1"/>
        </w:numPr>
        <w:rPr>
          <w:color w:val="000000" w:themeColor="text1"/>
        </w:rPr>
      </w:pPr>
      <w:proofErr w:type="gramStart"/>
      <w:r w:rsidRPr="0035041F">
        <w:rPr>
          <w:rFonts w:hint="eastAsia"/>
          <w:color w:val="000000" w:themeColor="text1"/>
        </w:rPr>
        <w:t>此外，</w:t>
      </w:r>
      <w:proofErr w:type="gramEnd"/>
      <w:r w:rsidRPr="0035041F">
        <w:rPr>
          <w:color w:val="000000" w:themeColor="text1"/>
        </w:rPr>
        <w:t>就個案事實查證機制而言，尋求庇護案件之審查涉及當事人於原生國可能面臨之迫害風險。相關認定除仰賴當事人陳述外，亦須透過外交管道及國際組織、非政府組織或其他國家在地資源蒐集佐證資料。惟受限於我國國際處境，對部分國家之資訊取得與實地查證能力仍有限，致相關事證之完整性及可驗證性不足，影響個案風險評估之精確性與審查結果之正當性。</w:t>
      </w:r>
    </w:p>
    <w:p w14:paraId="1A9CD6B3" w14:textId="481C7CC9" w:rsidR="001C57F9" w:rsidRPr="0035041F" w:rsidRDefault="001C57F9" w:rsidP="00751D71">
      <w:pPr>
        <w:pStyle w:val="3"/>
        <w:numPr>
          <w:ilvl w:val="2"/>
          <w:numId w:val="1"/>
        </w:numPr>
        <w:rPr>
          <w:color w:val="000000" w:themeColor="text1"/>
        </w:rPr>
      </w:pPr>
      <w:r w:rsidRPr="0035041F">
        <w:rPr>
          <w:rFonts w:hint="eastAsia"/>
          <w:color w:val="000000" w:themeColor="text1"/>
        </w:rPr>
        <w:t>綜上，</w:t>
      </w:r>
      <w:proofErr w:type="gramStart"/>
      <w:r w:rsidRPr="0035041F">
        <w:rPr>
          <w:color w:val="000000" w:themeColor="text1"/>
        </w:rPr>
        <w:t>現行臨外證</w:t>
      </w:r>
      <w:proofErr w:type="gramEnd"/>
      <w:r w:rsidRPr="0035041F">
        <w:rPr>
          <w:color w:val="000000" w:themeColor="text1"/>
        </w:rPr>
        <w:t>及相關庇護處理機制，因制度規範未</w:t>
      </w:r>
      <w:proofErr w:type="gramStart"/>
      <w:r w:rsidRPr="0035041F">
        <w:rPr>
          <w:color w:val="000000" w:themeColor="text1"/>
        </w:rPr>
        <w:t>臻</w:t>
      </w:r>
      <w:proofErr w:type="gramEnd"/>
      <w:r w:rsidRPr="0035041F">
        <w:rPr>
          <w:color w:val="000000" w:themeColor="text1"/>
        </w:rPr>
        <w:t>明確，致審查標準與程序運作欠缺一致性，並衍生長期未決及處理延宕情形，與人權保障及行政效率之要求仍有落差，主管機關允宜儘速檢討修正相關制度，以健全審查及救濟機制。</w:t>
      </w:r>
    </w:p>
    <w:p w14:paraId="711004B2" w14:textId="0963C80B" w:rsidR="001C57F9" w:rsidRPr="0035041F" w:rsidRDefault="001C57F9" w:rsidP="003F3475">
      <w:pPr>
        <w:pStyle w:val="3"/>
        <w:numPr>
          <w:ilvl w:val="0"/>
          <w:numId w:val="0"/>
        </w:numPr>
        <w:rPr>
          <w:color w:val="000000" w:themeColor="text1"/>
        </w:rPr>
      </w:pPr>
    </w:p>
    <w:p w14:paraId="36F54E67" w14:textId="77777777" w:rsidR="001C57F9" w:rsidRPr="0035041F" w:rsidRDefault="001C57F9">
      <w:pPr>
        <w:widowControl/>
        <w:overflowPunct/>
        <w:autoSpaceDE/>
        <w:autoSpaceDN/>
        <w:jc w:val="left"/>
        <w:rPr>
          <w:color w:val="000000" w:themeColor="text1"/>
          <w:kern w:val="32"/>
        </w:rPr>
      </w:pPr>
      <w:bookmarkStart w:id="54" w:name="_Toc52490273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35041F">
        <w:rPr>
          <w:color w:val="000000" w:themeColor="text1"/>
        </w:rPr>
        <w:br w:type="page"/>
      </w:r>
    </w:p>
    <w:p w14:paraId="6FD4CB6E" w14:textId="66C34792" w:rsidR="00933B41" w:rsidRPr="0035041F" w:rsidRDefault="00933B41" w:rsidP="00933B41">
      <w:pPr>
        <w:pStyle w:val="10"/>
        <w:ind w:leftChars="58" w:left="197" w:firstLineChars="0" w:firstLine="0"/>
        <w:rPr>
          <w:color w:val="000000" w:themeColor="text1"/>
        </w:rPr>
      </w:pPr>
      <w:r w:rsidRPr="0035041F">
        <w:rPr>
          <w:rFonts w:hint="eastAsia"/>
          <w:color w:val="000000" w:themeColor="text1"/>
        </w:rPr>
        <w:lastRenderedPageBreak/>
        <w:t xml:space="preserve">    綜上所述，</w:t>
      </w:r>
      <w:r w:rsidR="00896267" w:rsidRPr="0035041F">
        <w:rPr>
          <w:color w:val="000000" w:themeColor="text1"/>
        </w:rPr>
        <w:t>由於《難民法》尚未立法完成，庇護案件目前多依行政裁量處理。</w:t>
      </w:r>
      <w:r w:rsidRPr="0035041F">
        <w:rPr>
          <w:bCs/>
          <w:color w:val="000000" w:themeColor="text1"/>
        </w:rPr>
        <w:t>依立法院協商紀錄，移民署就</w:t>
      </w:r>
      <w:proofErr w:type="gramStart"/>
      <w:r w:rsidRPr="0035041F">
        <w:rPr>
          <w:color w:val="000000" w:themeColor="text1"/>
        </w:rPr>
        <w:t>臨外證</w:t>
      </w:r>
      <w:proofErr w:type="gramEnd"/>
      <w:r w:rsidRPr="0035041F">
        <w:rPr>
          <w:bCs/>
          <w:color w:val="000000" w:themeColor="text1"/>
        </w:rPr>
        <w:t>核發及權益事項曾作說明</w:t>
      </w:r>
      <w:r w:rsidR="00896267" w:rsidRPr="0035041F">
        <w:rPr>
          <w:color w:val="000000" w:themeColor="text1"/>
        </w:rPr>
        <w:t>。</w:t>
      </w:r>
      <w:proofErr w:type="gramStart"/>
      <w:r w:rsidRPr="0035041F">
        <w:rPr>
          <w:bCs/>
          <w:color w:val="000000" w:themeColor="text1"/>
        </w:rPr>
        <w:t>惟</w:t>
      </w:r>
      <w:proofErr w:type="gramEnd"/>
      <w:r w:rsidRPr="0035041F">
        <w:rPr>
          <w:bCs/>
          <w:color w:val="000000" w:themeColor="text1"/>
        </w:rPr>
        <w:t>實務審查長期延宕且核發有限，認定基準未</w:t>
      </w:r>
      <w:proofErr w:type="gramStart"/>
      <w:r w:rsidRPr="0035041F">
        <w:rPr>
          <w:bCs/>
          <w:color w:val="000000" w:themeColor="text1"/>
        </w:rPr>
        <w:t>臻</w:t>
      </w:r>
      <w:proofErr w:type="gramEnd"/>
      <w:r w:rsidRPr="0035041F">
        <w:rPr>
          <w:bCs/>
          <w:color w:val="000000" w:themeColor="text1"/>
        </w:rPr>
        <w:t>明確</w:t>
      </w:r>
      <w:r w:rsidRPr="0035041F">
        <w:rPr>
          <w:rFonts w:hint="eastAsia"/>
          <w:color w:val="000000" w:themeColor="text1"/>
        </w:rPr>
        <w:t>，</w:t>
      </w:r>
      <w:proofErr w:type="gramStart"/>
      <w:r w:rsidRPr="0035041F">
        <w:rPr>
          <w:rFonts w:hint="eastAsia"/>
          <w:color w:val="000000" w:themeColor="text1"/>
        </w:rPr>
        <w:t>爰</w:t>
      </w:r>
      <w:proofErr w:type="gramEnd"/>
      <w:r w:rsidRPr="0035041F">
        <w:rPr>
          <w:rFonts w:hint="eastAsia"/>
          <w:color w:val="000000" w:themeColor="text1"/>
        </w:rPr>
        <w:t>依</w:t>
      </w:r>
      <w:r w:rsidRPr="0035041F">
        <w:rPr>
          <w:rFonts w:hint="eastAsia"/>
          <w:bCs/>
          <w:color w:val="000000" w:themeColor="text1"/>
        </w:rPr>
        <w:t>憲法第97條第1項及</w:t>
      </w:r>
      <w:r w:rsidRPr="0035041F">
        <w:rPr>
          <w:rFonts w:hint="eastAsia"/>
          <w:color w:val="000000" w:themeColor="text1"/>
        </w:rPr>
        <w:t>監察法第24條之規定提案糾正，移送內政部督</w:t>
      </w:r>
      <w:proofErr w:type="gramStart"/>
      <w:r w:rsidRPr="0035041F">
        <w:rPr>
          <w:rFonts w:hint="eastAsia"/>
          <w:color w:val="000000" w:themeColor="text1"/>
        </w:rPr>
        <w:t>飭</w:t>
      </w:r>
      <w:proofErr w:type="gramEnd"/>
      <w:r w:rsidRPr="0035041F">
        <w:rPr>
          <w:rFonts w:hint="eastAsia"/>
          <w:color w:val="000000" w:themeColor="text1"/>
        </w:rPr>
        <w:t>所屬移民署確實檢討改善</w:t>
      </w:r>
      <w:proofErr w:type="gramStart"/>
      <w:r w:rsidRPr="0035041F">
        <w:rPr>
          <w:rFonts w:hint="eastAsia"/>
          <w:color w:val="000000" w:themeColor="text1"/>
        </w:rPr>
        <w:t>見復。</w:t>
      </w:r>
      <w:proofErr w:type="gramEnd"/>
    </w:p>
    <w:p w14:paraId="518D33AB" w14:textId="5058E243" w:rsidR="00933B41" w:rsidRPr="0035041F" w:rsidRDefault="00933B41" w:rsidP="008A288A">
      <w:pPr>
        <w:pStyle w:val="aa"/>
        <w:spacing w:beforeLines="150" w:before="685" w:after="0"/>
        <w:ind w:leftChars="1100" w:left="3742"/>
        <w:rPr>
          <w:b w:val="0"/>
          <w:bCs/>
          <w:snapToGrid/>
          <w:color w:val="000000" w:themeColor="text1"/>
          <w:spacing w:val="12"/>
          <w:kern w:val="0"/>
          <w:sz w:val="40"/>
        </w:rPr>
      </w:pPr>
      <w:bookmarkStart w:id="55" w:name="_Toc524895649"/>
      <w:bookmarkStart w:id="56" w:name="_Toc524896195"/>
      <w:bookmarkStart w:id="57" w:name="_Toc524896225"/>
      <w:bookmarkEnd w:id="55"/>
      <w:bookmarkEnd w:id="56"/>
      <w:bookmarkEnd w:id="57"/>
      <w:r w:rsidRPr="0035041F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提案委員：</w:t>
      </w:r>
      <w:r w:rsidR="0035041F" w:rsidRPr="0035041F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紀惠容</w:t>
      </w:r>
    </w:p>
    <w:p w14:paraId="2A78810A" w14:textId="528E85FD" w:rsidR="0035041F" w:rsidRPr="0035041F" w:rsidRDefault="0035041F" w:rsidP="0035041F">
      <w:pPr>
        <w:pStyle w:val="aa"/>
        <w:spacing w:beforeLines="150" w:before="685" w:after="0"/>
        <w:ind w:leftChars="1100" w:left="3742" w:firstLineChars="498" w:firstLine="2212"/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</w:pPr>
      <w:r w:rsidRPr="0035041F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高</w:t>
      </w:r>
      <w:proofErr w:type="gramStart"/>
      <w:r w:rsidRPr="0035041F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涌</w:t>
      </w:r>
      <w:proofErr w:type="gramEnd"/>
      <w:r w:rsidRPr="0035041F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誠</w:t>
      </w:r>
    </w:p>
    <w:p w14:paraId="053D85A9" w14:textId="77777777" w:rsidR="00933B41" w:rsidRPr="0035041F" w:rsidRDefault="00933B41" w:rsidP="0035041F">
      <w:pPr>
        <w:pStyle w:val="aa"/>
        <w:spacing w:beforeLines="50" w:before="228" w:after="0"/>
        <w:ind w:left="0"/>
        <w:rPr>
          <w:rFonts w:hint="eastAsia"/>
          <w:b w:val="0"/>
          <w:bCs/>
          <w:snapToGrid/>
          <w:color w:val="000000" w:themeColor="text1"/>
          <w:spacing w:val="0"/>
          <w:kern w:val="0"/>
        </w:rPr>
      </w:pPr>
    </w:p>
    <w:bookmarkEnd w:id="54"/>
    <w:p w14:paraId="713CA195" w14:textId="68A9CF9C" w:rsidR="00451E78" w:rsidRPr="0035041F" w:rsidRDefault="00451E78" w:rsidP="00133AA2">
      <w:pPr>
        <w:pStyle w:val="af"/>
        <w:rPr>
          <w:bCs/>
          <w:color w:val="000000" w:themeColor="text1"/>
        </w:rPr>
      </w:pPr>
    </w:p>
    <w:sectPr w:rsidR="00451E78" w:rsidRPr="0035041F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065F4" w14:textId="77777777" w:rsidR="00A40359" w:rsidRDefault="00A40359">
      <w:r>
        <w:separator/>
      </w:r>
    </w:p>
  </w:endnote>
  <w:endnote w:type="continuationSeparator" w:id="0">
    <w:p w14:paraId="1875F7C5" w14:textId="77777777" w:rsidR="00A40359" w:rsidRDefault="00A4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36CC" w14:textId="77777777"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6E6A40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14:paraId="13280ED2" w14:textId="77777777"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8E13E" w14:textId="77777777" w:rsidR="00A40359" w:rsidRDefault="00A40359">
      <w:r>
        <w:separator/>
      </w:r>
    </w:p>
  </w:footnote>
  <w:footnote w:type="continuationSeparator" w:id="0">
    <w:p w14:paraId="6C87EA2B" w14:textId="77777777" w:rsidR="00A40359" w:rsidRDefault="00A40359">
      <w:r>
        <w:continuationSeparator/>
      </w:r>
    </w:p>
  </w:footnote>
  <w:footnote w:id="1">
    <w:p w14:paraId="36CB22D0" w14:textId="77777777" w:rsidR="001C57F9" w:rsidRPr="00993E7A" w:rsidRDefault="001C57F9" w:rsidP="001C57F9">
      <w:pPr>
        <w:pStyle w:val="afa"/>
        <w:ind w:left="222" w:hangingChars="101" w:hanging="222"/>
        <w:jc w:val="both"/>
      </w:pPr>
      <w:r w:rsidRPr="00993E7A">
        <w:rPr>
          <w:rStyle w:val="afc"/>
        </w:rPr>
        <w:footnoteRef/>
      </w:r>
      <w:r w:rsidRPr="00993E7A">
        <w:t xml:space="preserve"> </w:t>
      </w:r>
      <w:r w:rsidRPr="00993E7A">
        <w:rPr>
          <w:rFonts w:hint="eastAsia"/>
        </w:rPr>
        <w:t>內政部為本院114年9月24日第1次詢問時，稱已收受56案訴求核發</w:t>
      </w:r>
      <w:proofErr w:type="gramStart"/>
      <w:r w:rsidRPr="00993E7A">
        <w:rPr>
          <w:rFonts w:hint="eastAsia"/>
        </w:rPr>
        <w:t>臨外證</w:t>
      </w:r>
      <w:proofErr w:type="gramEnd"/>
      <w:r w:rsidRPr="00993E7A">
        <w:rPr>
          <w:rFonts w:hint="eastAsia"/>
        </w:rPr>
        <w:t>之個案；其中，</w:t>
      </w:r>
      <w:proofErr w:type="gramStart"/>
      <w:r w:rsidRPr="00993E7A">
        <w:rPr>
          <w:rFonts w:hint="eastAsia"/>
        </w:rPr>
        <w:t>明確訴</w:t>
      </w:r>
      <w:proofErr w:type="gramEnd"/>
      <w:r w:rsidRPr="00993E7A">
        <w:rPr>
          <w:rFonts w:hint="eastAsia"/>
        </w:rPr>
        <w:t>求核發</w:t>
      </w:r>
      <w:proofErr w:type="gramStart"/>
      <w:r w:rsidRPr="00993E7A">
        <w:rPr>
          <w:rFonts w:hint="eastAsia"/>
        </w:rPr>
        <w:t>臨外證</w:t>
      </w:r>
      <w:proofErr w:type="gramEnd"/>
      <w:r w:rsidRPr="00993E7A">
        <w:rPr>
          <w:rFonts w:hint="eastAsia"/>
        </w:rPr>
        <w:t>者計54案，未具體援用</w:t>
      </w:r>
      <w:proofErr w:type="gramStart"/>
      <w:r w:rsidRPr="00993E7A">
        <w:rPr>
          <w:rFonts w:hint="eastAsia"/>
        </w:rPr>
        <w:t>臨外證</w:t>
      </w:r>
      <w:proofErr w:type="gramEnd"/>
      <w:r w:rsidRPr="00993E7A">
        <w:rPr>
          <w:rFonts w:hint="eastAsia"/>
        </w:rPr>
        <w:t>規定者計2案。內政部為本院</w:t>
      </w:r>
      <w:r w:rsidRPr="00993E7A">
        <w:rPr>
          <w:rFonts w:hAnsi="標楷體" w:hint="eastAsia"/>
        </w:rPr>
        <w:t>同</w:t>
      </w:r>
      <w:r w:rsidRPr="00993E7A">
        <w:rPr>
          <w:rFonts w:hint="eastAsia"/>
        </w:rPr>
        <w:t>年10月3日第2次詢問會議前提供書面資料內容為</w:t>
      </w:r>
      <w:r w:rsidRPr="00993E7A">
        <w:rPr>
          <w:rFonts w:hAnsi="標楷體" w:hint="eastAsia"/>
        </w:rPr>
        <w:t>「逾60件」</w:t>
      </w:r>
      <w:r w:rsidRPr="00993E7A">
        <w:rPr>
          <w:rFonts w:hint="eastAsia"/>
        </w:rPr>
        <w:t>；於詢問</w:t>
      </w:r>
      <w:r w:rsidRPr="00993E7A">
        <w:rPr>
          <w:rFonts w:hAnsi="標楷體" w:hint="eastAsia"/>
        </w:rPr>
        <w:t>會議後再向移民署確認，截至同年11月26日止已收受訴求核發</w:t>
      </w:r>
      <w:proofErr w:type="gramStart"/>
      <w:r w:rsidRPr="00993E7A">
        <w:rPr>
          <w:rFonts w:hAnsi="標楷體" w:hint="eastAsia"/>
        </w:rPr>
        <w:t>臨外證</w:t>
      </w:r>
      <w:proofErr w:type="gramEnd"/>
      <w:r w:rsidRPr="00993E7A">
        <w:rPr>
          <w:rFonts w:hAnsi="標楷體" w:hint="eastAsia"/>
        </w:rPr>
        <w:t>之個案為65件</w:t>
      </w:r>
      <w:r w:rsidRPr="00993E7A"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74411370">
    <w:abstractNumId w:val="1"/>
  </w:num>
  <w:num w:numId="2" w16cid:durableId="1309093479">
    <w:abstractNumId w:val="2"/>
  </w:num>
  <w:num w:numId="3" w16cid:durableId="2051031492">
    <w:abstractNumId w:val="0"/>
  </w:num>
  <w:num w:numId="4" w16cid:durableId="1901020292">
    <w:abstractNumId w:val="1"/>
  </w:num>
  <w:num w:numId="5" w16cid:durableId="652106574">
    <w:abstractNumId w:val="1"/>
  </w:num>
  <w:num w:numId="6" w16cid:durableId="1390878748">
    <w:abstractNumId w:val="1"/>
  </w:num>
  <w:num w:numId="7" w16cid:durableId="225458118">
    <w:abstractNumId w:val="1"/>
  </w:num>
  <w:num w:numId="8" w16cid:durableId="732503455">
    <w:abstractNumId w:val="1"/>
  </w:num>
  <w:num w:numId="9" w16cid:durableId="1218786955">
    <w:abstractNumId w:val="1"/>
  </w:num>
  <w:num w:numId="10" w16cid:durableId="1986932613">
    <w:abstractNumId w:val="1"/>
  </w:num>
  <w:num w:numId="11" w16cid:durableId="2079545837">
    <w:abstractNumId w:val="1"/>
  </w:num>
  <w:num w:numId="12" w16cid:durableId="766538639">
    <w:abstractNumId w:val="1"/>
  </w:num>
  <w:num w:numId="13" w16cid:durableId="1173568350">
    <w:abstractNumId w:val="1"/>
  </w:num>
  <w:num w:numId="14" w16cid:durableId="2001813682">
    <w:abstractNumId w:val="1"/>
  </w:num>
  <w:num w:numId="15" w16cid:durableId="166675134">
    <w:abstractNumId w:val="1"/>
  </w:num>
  <w:num w:numId="16" w16cid:durableId="1006906211">
    <w:abstractNumId w:val="1"/>
  </w:num>
  <w:num w:numId="17" w16cid:durableId="1883322243">
    <w:abstractNumId w:val="1"/>
  </w:num>
  <w:num w:numId="18" w16cid:durableId="1560440392">
    <w:abstractNumId w:val="2"/>
  </w:num>
  <w:num w:numId="19" w16cid:durableId="361829804">
    <w:abstractNumId w:val="2"/>
    <w:lvlOverride w:ilvl="0">
      <w:startOverride w:val="1"/>
    </w:lvlOverride>
  </w:num>
  <w:num w:numId="20" w16cid:durableId="1916014312">
    <w:abstractNumId w:val="1"/>
  </w:num>
  <w:num w:numId="21" w16cid:durableId="1350332442">
    <w:abstractNumId w:val="2"/>
  </w:num>
  <w:num w:numId="22" w16cid:durableId="1001935452">
    <w:abstractNumId w:val="5"/>
  </w:num>
  <w:num w:numId="23" w16cid:durableId="1973439967">
    <w:abstractNumId w:val="3"/>
  </w:num>
  <w:num w:numId="24" w16cid:durableId="2085832233">
    <w:abstractNumId w:val="6"/>
  </w:num>
  <w:num w:numId="25" w16cid:durableId="1257976645">
    <w:abstractNumId w:val="1"/>
  </w:num>
  <w:num w:numId="26" w16cid:durableId="1459450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7167295">
    <w:abstractNumId w:val="1"/>
  </w:num>
  <w:num w:numId="28" w16cid:durableId="672687686">
    <w:abstractNumId w:val="7"/>
  </w:num>
  <w:num w:numId="29" w16cid:durableId="286739716">
    <w:abstractNumId w:val="7"/>
  </w:num>
  <w:num w:numId="30" w16cid:durableId="1397779698">
    <w:abstractNumId w:val="4"/>
  </w:num>
  <w:num w:numId="31" w16cid:durableId="1342317880">
    <w:abstractNumId w:val="4"/>
  </w:num>
  <w:num w:numId="32" w16cid:durableId="57558017">
    <w:abstractNumId w:val="1"/>
  </w:num>
  <w:num w:numId="33" w16cid:durableId="2063362516">
    <w:abstractNumId w:val="1"/>
  </w:num>
  <w:num w:numId="34" w16cid:durableId="2237024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12BF"/>
    <w:rsid w:val="00012233"/>
    <w:rsid w:val="00017318"/>
    <w:rsid w:val="000246F7"/>
    <w:rsid w:val="0003114D"/>
    <w:rsid w:val="00036D76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9352E"/>
    <w:rsid w:val="00096B96"/>
    <w:rsid w:val="00097136"/>
    <w:rsid w:val="000A2F3F"/>
    <w:rsid w:val="000B0B4A"/>
    <w:rsid w:val="000B279A"/>
    <w:rsid w:val="000B61D2"/>
    <w:rsid w:val="000B70A7"/>
    <w:rsid w:val="000C495F"/>
    <w:rsid w:val="000E6431"/>
    <w:rsid w:val="000F0D35"/>
    <w:rsid w:val="000F21A5"/>
    <w:rsid w:val="00102B9F"/>
    <w:rsid w:val="00111741"/>
    <w:rsid w:val="00112637"/>
    <w:rsid w:val="0012001E"/>
    <w:rsid w:val="00126A55"/>
    <w:rsid w:val="00133AA2"/>
    <w:rsid w:val="00133F08"/>
    <w:rsid w:val="001345E6"/>
    <w:rsid w:val="001378B0"/>
    <w:rsid w:val="00141697"/>
    <w:rsid w:val="00142E00"/>
    <w:rsid w:val="00152793"/>
    <w:rsid w:val="001545A9"/>
    <w:rsid w:val="001637C7"/>
    <w:rsid w:val="0016480E"/>
    <w:rsid w:val="00174297"/>
    <w:rsid w:val="001817B3"/>
    <w:rsid w:val="00183014"/>
    <w:rsid w:val="0019390E"/>
    <w:rsid w:val="001959C2"/>
    <w:rsid w:val="001A7968"/>
    <w:rsid w:val="001B0058"/>
    <w:rsid w:val="001B3483"/>
    <w:rsid w:val="001B3C1E"/>
    <w:rsid w:val="001B4494"/>
    <w:rsid w:val="001B48EB"/>
    <w:rsid w:val="001C0D8B"/>
    <w:rsid w:val="001C0DA8"/>
    <w:rsid w:val="001C57F9"/>
    <w:rsid w:val="001E0D8A"/>
    <w:rsid w:val="001E67BA"/>
    <w:rsid w:val="001E74C2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421B5"/>
    <w:rsid w:val="00247C2A"/>
    <w:rsid w:val="0025106C"/>
    <w:rsid w:val="00252BC4"/>
    <w:rsid w:val="00254014"/>
    <w:rsid w:val="002555C5"/>
    <w:rsid w:val="0026504D"/>
    <w:rsid w:val="00273A2F"/>
    <w:rsid w:val="00280986"/>
    <w:rsid w:val="00281ECE"/>
    <w:rsid w:val="00282008"/>
    <w:rsid w:val="002831C7"/>
    <w:rsid w:val="002840C6"/>
    <w:rsid w:val="00286B1B"/>
    <w:rsid w:val="00295174"/>
    <w:rsid w:val="00296172"/>
    <w:rsid w:val="00296B92"/>
    <w:rsid w:val="002A2C22"/>
    <w:rsid w:val="002B02EB"/>
    <w:rsid w:val="002C0602"/>
    <w:rsid w:val="002D5C16"/>
    <w:rsid w:val="002E53B4"/>
    <w:rsid w:val="002F3DFF"/>
    <w:rsid w:val="002F5450"/>
    <w:rsid w:val="002F5E05"/>
    <w:rsid w:val="00317053"/>
    <w:rsid w:val="0032109C"/>
    <w:rsid w:val="00322B45"/>
    <w:rsid w:val="00323809"/>
    <w:rsid w:val="00323D41"/>
    <w:rsid w:val="00325414"/>
    <w:rsid w:val="003302F1"/>
    <w:rsid w:val="0034470E"/>
    <w:rsid w:val="0035041F"/>
    <w:rsid w:val="00352DB0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6EC5"/>
    <w:rsid w:val="003A5B7B"/>
    <w:rsid w:val="003A7A58"/>
    <w:rsid w:val="003B1017"/>
    <w:rsid w:val="003B3C07"/>
    <w:rsid w:val="003B6775"/>
    <w:rsid w:val="003C5FE2"/>
    <w:rsid w:val="003D05FB"/>
    <w:rsid w:val="003D1507"/>
    <w:rsid w:val="003D1B16"/>
    <w:rsid w:val="003D45BF"/>
    <w:rsid w:val="003D508A"/>
    <w:rsid w:val="003D537F"/>
    <w:rsid w:val="003D7B75"/>
    <w:rsid w:val="003E0208"/>
    <w:rsid w:val="003E4B57"/>
    <w:rsid w:val="003F27E1"/>
    <w:rsid w:val="003F3475"/>
    <w:rsid w:val="003F437A"/>
    <w:rsid w:val="003F5C2B"/>
    <w:rsid w:val="004023E9"/>
    <w:rsid w:val="00413F83"/>
    <w:rsid w:val="0041490C"/>
    <w:rsid w:val="00416191"/>
    <w:rsid w:val="00416721"/>
    <w:rsid w:val="00421EF0"/>
    <w:rsid w:val="004224FA"/>
    <w:rsid w:val="00423D07"/>
    <w:rsid w:val="004255DB"/>
    <w:rsid w:val="0044346F"/>
    <w:rsid w:val="00451E78"/>
    <w:rsid w:val="0046520A"/>
    <w:rsid w:val="004672AB"/>
    <w:rsid w:val="004714FE"/>
    <w:rsid w:val="00476BFF"/>
    <w:rsid w:val="00485CDE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6310"/>
    <w:rsid w:val="004E0062"/>
    <w:rsid w:val="004E05A1"/>
    <w:rsid w:val="004F1ACD"/>
    <w:rsid w:val="004F5E57"/>
    <w:rsid w:val="004F6710"/>
    <w:rsid w:val="00502849"/>
    <w:rsid w:val="00504334"/>
    <w:rsid w:val="005104D7"/>
    <w:rsid w:val="00510B9E"/>
    <w:rsid w:val="00516274"/>
    <w:rsid w:val="00531D2C"/>
    <w:rsid w:val="00536BC2"/>
    <w:rsid w:val="005425E1"/>
    <w:rsid w:val="005427C5"/>
    <w:rsid w:val="00542CF6"/>
    <w:rsid w:val="00553C03"/>
    <w:rsid w:val="00563692"/>
    <w:rsid w:val="00571349"/>
    <w:rsid w:val="005908B8"/>
    <w:rsid w:val="0059512E"/>
    <w:rsid w:val="005A6DD2"/>
    <w:rsid w:val="005C385D"/>
    <w:rsid w:val="005D3B20"/>
    <w:rsid w:val="005E5C68"/>
    <w:rsid w:val="005E65C0"/>
    <w:rsid w:val="005F0390"/>
    <w:rsid w:val="00612023"/>
    <w:rsid w:val="00614190"/>
    <w:rsid w:val="0062158C"/>
    <w:rsid w:val="00622A99"/>
    <w:rsid w:val="00622E67"/>
    <w:rsid w:val="00626EDC"/>
    <w:rsid w:val="006470EC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9282C"/>
    <w:rsid w:val="00696415"/>
    <w:rsid w:val="006D3691"/>
    <w:rsid w:val="006E2DCE"/>
    <w:rsid w:val="006E6A40"/>
    <w:rsid w:val="006F3563"/>
    <w:rsid w:val="006F42B9"/>
    <w:rsid w:val="006F6103"/>
    <w:rsid w:val="00704E00"/>
    <w:rsid w:val="007209E7"/>
    <w:rsid w:val="00726182"/>
    <w:rsid w:val="00732329"/>
    <w:rsid w:val="007337CA"/>
    <w:rsid w:val="00734CE4"/>
    <w:rsid w:val="00735123"/>
    <w:rsid w:val="00741837"/>
    <w:rsid w:val="007453E6"/>
    <w:rsid w:val="00751D71"/>
    <w:rsid w:val="0075243E"/>
    <w:rsid w:val="007666F5"/>
    <w:rsid w:val="0077309D"/>
    <w:rsid w:val="007774EE"/>
    <w:rsid w:val="00781822"/>
    <w:rsid w:val="00783F21"/>
    <w:rsid w:val="00787159"/>
    <w:rsid w:val="00791668"/>
    <w:rsid w:val="00791AA1"/>
    <w:rsid w:val="007A3793"/>
    <w:rsid w:val="007C1BA2"/>
    <w:rsid w:val="007D20E9"/>
    <w:rsid w:val="007D7881"/>
    <w:rsid w:val="007D7E3A"/>
    <w:rsid w:val="007E0E10"/>
    <w:rsid w:val="007E4768"/>
    <w:rsid w:val="007E5BDD"/>
    <w:rsid w:val="007E777B"/>
    <w:rsid w:val="007F2070"/>
    <w:rsid w:val="008053F5"/>
    <w:rsid w:val="00810198"/>
    <w:rsid w:val="00815DA8"/>
    <w:rsid w:val="0082194D"/>
    <w:rsid w:val="00826EF5"/>
    <w:rsid w:val="00831693"/>
    <w:rsid w:val="00840104"/>
    <w:rsid w:val="00841FC5"/>
    <w:rsid w:val="00845709"/>
    <w:rsid w:val="008576BD"/>
    <w:rsid w:val="00860463"/>
    <w:rsid w:val="008733DA"/>
    <w:rsid w:val="008850E4"/>
    <w:rsid w:val="00896267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7BA7"/>
    <w:rsid w:val="0091064E"/>
    <w:rsid w:val="00911FC5"/>
    <w:rsid w:val="00923E13"/>
    <w:rsid w:val="00931A10"/>
    <w:rsid w:val="009325AE"/>
    <w:rsid w:val="00933B41"/>
    <w:rsid w:val="00947967"/>
    <w:rsid w:val="00965200"/>
    <w:rsid w:val="009668B3"/>
    <w:rsid w:val="00971471"/>
    <w:rsid w:val="009849C2"/>
    <w:rsid w:val="00984D24"/>
    <w:rsid w:val="009858EB"/>
    <w:rsid w:val="009B0046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682A"/>
    <w:rsid w:val="00A022BE"/>
    <w:rsid w:val="00A231D3"/>
    <w:rsid w:val="00A24C95"/>
    <w:rsid w:val="00A26094"/>
    <w:rsid w:val="00A301BF"/>
    <w:rsid w:val="00A302B2"/>
    <w:rsid w:val="00A331B4"/>
    <w:rsid w:val="00A3484E"/>
    <w:rsid w:val="00A36ADA"/>
    <w:rsid w:val="00A373F3"/>
    <w:rsid w:val="00A40359"/>
    <w:rsid w:val="00A438D8"/>
    <w:rsid w:val="00A473F5"/>
    <w:rsid w:val="00A51F9D"/>
    <w:rsid w:val="00A5416A"/>
    <w:rsid w:val="00A639F4"/>
    <w:rsid w:val="00A81A32"/>
    <w:rsid w:val="00A835BD"/>
    <w:rsid w:val="00A97B15"/>
    <w:rsid w:val="00AA42D5"/>
    <w:rsid w:val="00AB2FAB"/>
    <w:rsid w:val="00AB5C14"/>
    <w:rsid w:val="00AC1EE7"/>
    <w:rsid w:val="00AC333F"/>
    <w:rsid w:val="00AC585C"/>
    <w:rsid w:val="00AD1925"/>
    <w:rsid w:val="00AE067D"/>
    <w:rsid w:val="00AE1257"/>
    <w:rsid w:val="00AF1181"/>
    <w:rsid w:val="00AF2F79"/>
    <w:rsid w:val="00AF4653"/>
    <w:rsid w:val="00AF7DB5"/>
    <w:rsid w:val="00AF7DB7"/>
    <w:rsid w:val="00B4229E"/>
    <w:rsid w:val="00B443E4"/>
    <w:rsid w:val="00B563EA"/>
    <w:rsid w:val="00B60E51"/>
    <w:rsid w:val="00B63A54"/>
    <w:rsid w:val="00B77D18"/>
    <w:rsid w:val="00B8313A"/>
    <w:rsid w:val="00B83C6B"/>
    <w:rsid w:val="00B93503"/>
    <w:rsid w:val="00BA31E8"/>
    <w:rsid w:val="00BA55E0"/>
    <w:rsid w:val="00BA6BD4"/>
    <w:rsid w:val="00BB2655"/>
    <w:rsid w:val="00BB3752"/>
    <w:rsid w:val="00BB6688"/>
    <w:rsid w:val="00BC26D4"/>
    <w:rsid w:val="00BC4EAA"/>
    <w:rsid w:val="00BC64F2"/>
    <w:rsid w:val="00BD4303"/>
    <w:rsid w:val="00BD7D5D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530DC"/>
    <w:rsid w:val="00C5350D"/>
    <w:rsid w:val="00C6123C"/>
    <w:rsid w:val="00C7084D"/>
    <w:rsid w:val="00C7315E"/>
    <w:rsid w:val="00C75895"/>
    <w:rsid w:val="00C83C9F"/>
    <w:rsid w:val="00C86866"/>
    <w:rsid w:val="00C94840"/>
    <w:rsid w:val="00CA6AC8"/>
    <w:rsid w:val="00CB027F"/>
    <w:rsid w:val="00CC6297"/>
    <w:rsid w:val="00CC7690"/>
    <w:rsid w:val="00CD1986"/>
    <w:rsid w:val="00CE4D5C"/>
    <w:rsid w:val="00CF05DA"/>
    <w:rsid w:val="00CF58EB"/>
    <w:rsid w:val="00D0106E"/>
    <w:rsid w:val="00D06383"/>
    <w:rsid w:val="00D13AA0"/>
    <w:rsid w:val="00D20E85"/>
    <w:rsid w:val="00D22DE1"/>
    <w:rsid w:val="00D23737"/>
    <w:rsid w:val="00D24615"/>
    <w:rsid w:val="00D27557"/>
    <w:rsid w:val="00D37842"/>
    <w:rsid w:val="00D42DC2"/>
    <w:rsid w:val="00D505F5"/>
    <w:rsid w:val="00D537E1"/>
    <w:rsid w:val="00D55BB2"/>
    <w:rsid w:val="00D6091A"/>
    <w:rsid w:val="00D6695F"/>
    <w:rsid w:val="00D75644"/>
    <w:rsid w:val="00D81656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C1F58"/>
    <w:rsid w:val="00DC3372"/>
    <w:rsid w:val="00DC339B"/>
    <w:rsid w:val="00DC5D40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21CC7"/>
    <w:rsid w:val="00E24D9E"/>
    <w:rsid w:val="00E25849"/>
    <w:rsid w:val="00E30BEA"/>
    <w:rsid w:val="00E3197E"/>
    <w:rsid w:val="00E342F8"/>
    <w:rsid w:val="00E351ED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D03AB"/>
    <w:rsid w:val="00ED0CAC"/>
    <w:rsid w:val="00ED1CD4"/>
    <w:rsid w:val="00ED1D2B"/>
    <w:rsid w:val="00ED5A8D"/>
    <w:rsid w:val="00ED64B5"/>
    <w:rsid w:val="00EE7CCA"/>
    <w:rsid w:val="00F16A14"/>
    <w:rsid w:val="00F231DC"/>
    <w:rsid w:val="00F362D7"/>
    <w:rsid w:val="00F37D7B"/>
    <w:rsid w:val="00F5314C"/>
    <w:rsid w:val="00F635DD"/>
    <w:rsid w:val="00F6627B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BF913"/>
  <w15:docId w15:val="{79E420F8-2198-4F43-912B-89E62B36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壹,題號1,章標題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標題110/111 字元,節,節1,一.,節標題,標題110/111 + 內文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aliases w:val="(一)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"/>
    <w:basedOn w:val="a6"/>
    <w:link w:val="40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aliases w:val="1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character" w:customStyle="1" w:styleId="40">
    <w:name w:val="標題 4 字元"/>
    <w:aliases w:val="表格 字元,一 字元"/>
    <w:basedOn w:val="a7"/>
    <w:link w:val="4"/>
    <w:rsid w:val="00D23737"/>
    <w:rPr>
      <w:rFonts w:ascii="標楷體" w:eastAsia="標楷體" w:hAnsi="Arial"/>
      <w:kern w:val="32"/>
      <w:sz w:val="32"/>
      <w:szCs w:val="36"/>
    </w:rPr>
  </w:style>
  <w:style w:type="paragraph" w:styleId="afa">
    <w:name w:val="footnote text"/>
    <w:basedOn w:val="a6"/>
    <w:link w:val="afb"/>
    <w:uiPriority w:val="99"/>
    <w:unhideWhenUsed/>
    <w:rsid w:val="00D23737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rsid w:val="00D23737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D237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DC5FC-B091-4A0B-8645-3AFE028C2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8</TotalTime>
  <Pages>9</Pages>
  <Words>684</Words>
  <Characters>3902</Characters>
  <Application>Microsoft Office Word</Application>
  <DocSecurity>0</DocSecurity>
  <Lines>32</Lines>
  <Paragraphs>9</Paragraphs>
  <ScaleCrop>false</ScaleCrop>
  <Company>cy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劉彥慧</dc:creator>
  <cp:lastModifiedBy>林宜敏</cp:lastModifiedBy>
  <cp:revision>2</cp:revision>
  <cp:lastPrinted>2015-06-11T03:52:00Z</cp:lastPrinted>
  <dcterms:created xsi:type="dcterms:W3CDTF">2026-06-02T00:36:00Z</dcterms:created>
  <dcterms:modified xsi:type="dcterms:W3CDTF">2026-06-02T00:36:00Z</dcterms:modified>
</cp:coreProperties>
</file>