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D82B6" w14:textId="36880B38" w:rsidR="00D75644" w:rsidRPr="00CA2E37" w:rsidRDefault="006F39CF" w:rsidP="00F37D7B">
      <w:pPr>
        <w:pStyle w:val="af4"/>
        <w:rPr>
          <w:rFonts w:hAnsi="標楷體"/>
        </w:rPr>
      </w:pPr>
      <w:r w:rsidRPr="00CA2E37">
        <w:rPr>
          <w:rFonts w:hAnsi="標楷體" w:hint="eastAsia"/>
        </w:rPr>
        <w:t>調查</w:t>
      </w:r>
      <w:r w:rsidR="00D20D26" w:rsidRPr="00CA2E37">
        <w:rPr>
          <w:rFonts w:hAnsi="標楷體" w:hint="eastAsia"/>
        </w:rPr>
        <w:t>報告</w:t>
      </w:r>
      <w:r w:rsidR="00123B88" w:rsidRPr="00123B88">
        <w:rPr>
          <w:rFonts w:hint="eastAsia"/>
          <w:b w:val="0"/>
          <w:sz w:val="28"/>
          <w:szCs w:val="14"/>
        </w:rPr>
        <w:t>(公布版)</w:t>
      </w:r>
    </w:p>
    <w:p w14:paraId="75008711" w14:textId="11EF9236" w:rsidR="00E25849" w:rsidRPr="00CA2E37"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A2E37">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667BBF" w:rsidRPr="00CA2E37">
        <w:rPr>
          <w:rFonts w:hAnsi="標楷體" w:hint="eastAsia"/>
        </w:rPr>
        <w:t>據悉，臺中市政府農業局疑違法核准該市大雅區</w:t>
      </w:r>
      <w:r w:rsidR="00F437A2" w:rsidRPr="00CA2E37">
        <w:rPr>
          <w:rFonts w:hAnsi="標楷體" w:hint="eastAsia"/>
        </w:rPr>
        <w:t>○○</w:t>
      </w:r>
      <w:r w:rsidR="00667BBF" w:rsidRPr="00CA2E37">
        <w:rPr>
          <w:rFonts w:hAnsi="標楷體" w:hint="eastAsia"/>
        </w:rPr>
        <w:t>段1688地號農地變更為私設通路，致緊鄰之同段1685地號建地得以興建1</w:t>
      </w:r>
      <w:r w:rsidR="00751558" w:rsidRPr="00CA2E37">
        <w:rPr>
          <w:rFonts w:hAnsi="標楷體" w:hint="eastAsia"/>
        </w:rPr>
        <w:t>0</w:t>
      </w:r>
      <w:r w:rsidR="00667BBF" w:rsidRPr="00CA2E37">
        <w:rPr>
          <w:rFonts w:hAnsi="標楷體" w:hint="eastAsia"/>
        </w:rPr>
        <w:t>層樓集合住宅，疑圖利建商等情案</w:t>
      </w:r>
      <w:r w:rsidR="00375C18" w:rsidRPr="00CA2E37">
        <w:rPr>
          <w:rFonts w:hAnsi="標楷體" w:hint="eastAsia"/>
        </w:rPr>
        <w:t>。</w:t>
      </w:r>
    </w:p>
    <w:p w14:paraId="6C07B45B" w14:textId="05963F91" w:rsidR="00E25849" w:rsidRPr="00CA2E37" w:rsidRDefault="006A2246" w:rsidP="004E05A1">
      <w:pPr>
        <w:pStyle w:val="1"/>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A2E37">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E9EF4AD" w14:textId="48610780" w:rsidR="00552AFE" w:rsidRPr="00CA2E37" w:rsidRDefault="00552AFE" w:rsidP="00A639F4">
      <w:pPr>
        <w:pStyle w:val="10"/>
        <w:ind w:left="680" w:firstLine="680"/>
        <w:rPr>
          <w:rFonts w:hAnsi="標楷體"/>
        </w:rPr>
      </w:pPr>
      <w:bookmarkStart w:id="49" w:name="_Toc524902730"/>
      <w:r w:rsidRPr="00CA2E37">
        <w:rPr>
          <w:rFonts w:hAnsi="標楷體" w:hint="eastAsia"/>
        </w:rPr>
        <w:t>本案</w:t>
      </w:r>
      <w:r w:rsidR="001B537E" w:rsidRPr="00CA2E37">
        <w:rPr>
          <w:rFonts w:hAnsi="標楷體" w:hint="eastAsia"/>
        </w:rPr>
        <w:t>經函請</w:t>
      </w:r>
      <w:r w:rsidR="0011002E" w:rsidRPr="00CA2E37">
        <w:rPr>
          <w:rFonts w:hAnsi="標楷體" w:hint="eastAsia"/>
        </w:rPr>
        <w:t>內政部及臺中市政府說明，民國（下同）114年12月30日前往現地履勘，並於115年3月9日詢問內政部國土管理署及臺中市政府相關業務主管人員</w:t>
      </w:r>
      <w:r w:rsidR="001B537E" w:rsidRPr="00CA2E37">
        <w:rPr>
          <w:rFonts w:hAnsi="標楷體" w:hint="eastAsia"/>
        </w:rPr>
        <w:t>，</w:t>
      </w:r>
      <w:r w:rsidR="00137DFA" w:rsidRPr="00CA2E37">
        <w:rPr>
          <w:rFonts w:hAnsi="標楷體" w:hint="eastAsia"/>
        </w:rPr>
        <w:t>業已調查完畢</w:t>
      </w:r>
      <w:r w:rsidR="001B537E" w:rsidRPr="00CA2E37">
        <w:rPr>
          <w:rFonts w:hAnsi="標楷體" w:hint="eastAsia"/>
        </w:rPr>
        <w:t>。</w:t>
      </w:r>
      <w:r w:rsidRPr="00CA2E37">
        <w:rPr>
          <w:rFonts w:hAnsi="標楷體" w:hint="eastAsia"/>
        </w:rPr>
        <w:t>茲將調查意見臚述如下：</w:t>
      </w:r>
    </w:p>
    <w:p w14:paraId="18B0B0B5" w14:textId="730FFD44" w:rsidR="00003E25" w:rsidRPr="00CA2E37" w:rsidRDefault="00E1661F" w:rsidP="007C7CD3">
      <w:pPr>
        <w:pStyle w:val="2"/>
        <w:spacing w:beforeLines="50" w:before="228"/>
        <w:ind w:left="1020" w:hanging="680"/>
        <w:rPr>
          <w:b/>
          <w:bCs w:val="0"/>
        </w:rPr>
      </w:pPr>
      <w:r w:rsidRPr="00CA2E37">
        <w:rPr>
          <w:rFonts w:hint="eastAsia"/>
          <w:b/>
          <w:bCs w:val="0"/>
        </w:rPr>
        <w:t>「</w:t>
      </w:r>
      <w:r w:rsidR="00EE7C72" w:rsidRPr="00CA2E37">
        <w:rPr>
          <w:rFonts w:hint="eastAsia"/>
          <w:b/>
          <w:bCs w:val="0"/>
        </w:rPr>
        <w:t>所有人，於法令限制之範圍內，得自由使用、收益、處分其所有物，並排除他人之干涉</w:t>
      </w:r>
      <w:r w:rsidRPr="00CA2E37">
        <w:rPr>
          <w:rFonts w:hint="eastAsia"/>
          <w:b/>
          <w:bCs w:val="0"/>
        </w:rPr>
        <w:t>」</w:t>
      </w:r>
      <w:r w:rsidR="00EE7C72" w:rsidRPr="00CA2E37">
        <w:rPr>
          <w:rFonts w:hint="eastAsia"/>
          <w:b/>
          <w:bCs w:val="0"/>
        </w:rPr>
        <w:t>，為民法第</w:t>
      </w:r>
      <w:r w:rsidR="00934596" w:rsidRPr="00CA2E37">
        <w:rPr>
          <w:rFonts w:hint="eastAsia"/>
          <w:b/>
          <w:bCs w:val="0"/>
        </w:rPr>
        <w:t>765條所明定。</w:t>
      </w:r>
      <w:r w:rsidR="00FF24A4" w:rsidRPr="00CA2E37">
        <w:rPr>
          <w:rFonts w:hint="eastAsia"/>
          <w:b/>
          <w:bCs w:val="0"/>
        </w:rPr>
        <w:t>惟</w:t>
      </w:r>
      <w:r w:rsidRPr="00CA2E37">
        <w:rPr>
          <w:rFonts w:hint="eastAsia"/>
          <w:b/>
          <w:bCs w:val="0"/>
        </w:rPr>
        <w:t>臺中市政府都市發展局為</w:t>
      </w:r>
      <w:r w:rsidR="001028AD" w:rsidRPr="00CA2E37">
        <w:rPr>
          <w:rFonts w:hint="eastAsia"/>
          <w:b/>
          <w:bCs w:val="0"/>
        </w:rPr>
        <w:t>所轄大雅區</w:t>
      </w:r>
      <w:r w:rsidR="00F437A2" w:rsidRPr="00CA2E37">
        <w:rPr>
          <w:rFonts w:hint="eastAsia"/>
          <w:b/>
          <w:bCs w:val="0"/>
        </w:rPr>
        <w:t>○○</w:t>
      </w:r>
      <w:r w:rsidR="001028AD" w:rsidRPr="00CA2E37">
        <w:rPr>
          <w:rFonts w:hint="eastAsia"/>
          <w:b/>
          <w:bCs w:val="0"/>
        </w:rPr>
        <w:t>段1685地號土地興建集合住宅需要</w:t>
      </w:r>
      <w:r w:rsidRPr="00CA2E37">
        <w:rPr>
          <w:rFonts w:hint="eastAsia"/>
          <w:b/>
          <w:bCs w:val="0"/>
        </w:rPr>
        <w:t>，未</w:t>
      </w:r>
      <w:r w:rsidR="00924119" w:rsidRPr="00CA2E37">
        <w:rPr>
          <w:rFonts w:hint="eastAsia"/>
          <w:b/>
          <w:bCs w:val="0"/>
        </w:rPr>
        <w:t>經</w:t>
      </w:r>
      <w:r w:rsidR="001028AD" w:rsidRPr="00CA2E37">
        <w:rPr>
          <w:rFonts w:hint="eastAsia"/>
          <w:b/>
          <w:bCs w:val="0"/>
        </w:rPr>
        <w:t>同段1672、1673、1683、1688及1669-1</w:t>
      </w:r>
      <w:r w:rsidRPr="00CA2E37">
        <w:rPr>
          <w:rFonts w:hint="eastAsia"/>
          <w:b/>
          <w:bCs w:val="0"/>
        </w:rPr>
        <w:t>地號</w:t>
      </w:r>
      <w:r w:rsidR="001028AD" w:rsidRPr="00CA2E37">
        <w:rPr>
          <w:rFonts w:hint="eastAsia"/>
          <w:b/>
          <w:bCs w:val="0"/>
        </w:rPr>
        <w:t>等土地</w:t>
      </w:r>
      <w:r w:rsidRPr="00CA2E37">
        <w:rPr>
          <w:rFonts w:hint="eastAsia"/>
          <w:b/>
          <w:bCs w:val="0"/>
        </w:rPr>
        <w:t>所有權人同意，逕</w:t>
      </w:r>
      <w:r w:rsidR="00924119" w:rsidRPr="00CA2E37">
        <w:rPr>
          <w:rFonts w:hint="eastAsia"/>
          <w:b/>
          <w:bCs w:val="0"/>
        </w:rPr>
        <w:t>自</w:t>
      </w:r>
      <w:r w:rsidRPr="00CA2E37">
        <w:rPr>
          <w:rFonts w:hint="eastAsia"/>
          <w:b/>
          <w:bCs w:val="0"/>
        </w:rPr>
        <w:t>於其土地上指定建築線，供該建築物通行使用，且未要求實際開闢，</w:t>
      </w:r>
      <w:r w:rsidR="00736F81" w:rsidRPr="00CA2E37">
        <w:rPr>
          <w:rFonts w:hint="eastAsia"/>
          <w:b/>
          <w:bCs w:val="0"/>
        </w:rPr>
        <w:t>認事用法顯有違誤，已逾建築管理合理界限，</w:t>
      </w:r>
      <w:r w:rsidR="009A6A8A" w:rsidRPr="00CA2E37">
        <w:rPr>
          <w:rFonts w:hint="eastAsia"/>
          <w:b/>
          <w:bCs w:val="0"/>
        </w:rPr>
        <w:t>進而侵害</w:t>
      </w:r>
      <w:r w:rsidR="00736F81" w:rsidRPr="00CA2E37">
        <w:rPr>
          <w:rFonts w:hint="eastAsia"/>
          <w:b/>
          <w:bCs w:val="0"/>
        </w:rPr>
        <w:t>人民財產權益，</w:t>
      </w:r>
      <w:r w:rsidR="00A50773" w:rsidRPr="00CA2E37">
        <w:rPr>
          <w:rFonts w:hint="eastAsia"/>
          <w:b/>
          <w:bCs w:val="0"/>
        </w:rPr>
        <w:t>並有圖利之嫌</w:t>
      </w:r>
      <w:r w:rsidR="00F30267" w:rsidRPr="00CA2E37">
        <w:rPr>
          <w:rFonts w:hint="eastAsia"/>
          <w:b/>
          <w:bCs w:val="0"/>
        </w:rPr>
        <w:t>。</w:t>
      </w:r>
    </w:p>
    <w:p w14:paraId="19307181" w14:textId="18180E7E" w:rsidR="00A9097F" w:rsidRPr="00CA2E37" w:rsidRDefault="00A9097F" w:rsidP="006D3181">
      <w:pPr>
        <w:pStyle w:val="3"/>
      </w:pPr>
      <w:r w:rsidRPr="00CA2E37">
        <w:rPr>
          <w:rFonts w:hint="eastAsia"/>
        </w:rPr>
        <w:t>按</w:t>
      </w:r>
      <w:r w:rsidR="00E93E12" w:rsidRPr="00CA2E37">
        <w:rPr>
          <w:rFonts w:hint="eastAsia"/>
        </w:rPr>
        <w:t>臺中市建築管理自治條例第10條第1項前段規定：「建築基地臨接計畫道路、廣場、市區道路、公路或合於本自治條例規定之現有巷道者，應申請指定建築線。」第11條第1項規定：「</w:t>
      </w:r>
      <w:r w:rsidR="00E93E12" w:rsidRPr="00CA2E37">
        <w:rPr>
          <w:rFonts w:hAnsi="標楷體" w:hint="eastAsia"/>
        </w:rPr>
        <w:t>申請指定建築線應由土地權利關係人填具申請書，並檢附下列文件一式二份向都發局提出……。</w:t>
      </w:r>
      <w:r w:rsidR="00E93E12" w:rsidRPr="00CA2E37">
        <w:rPr>
          <w:rFonts w:hint="eastAsia"/>
        </w:rPr>
        <w:t>」第12條第1項規定：「受理指定建築線應自收件日起10日內辦理完竣，並將指定圖發給申請人。但面臨公路或其他道路須會同或徵詢相關主管機關辦理者為20日。」第19條</w:t>
      </w:r>
      <w:r w:rsidR="00211100" w:rsidRPr="00CA2E37">
        <w:rPr>
          <w:rFonts w:hint="eastAsia"/>
        </w:rPr>
        <w:t>第1項</w:t>
      </w:r>
      <w:r w:rsidR="00E93E12" w:rsidRPr="00CA2E37">
        <w:rPr>
          <w:rFonts w:hint="eastAsia"/>
        </w:rPr>
        <w:t>規定：「</w:t>
      </w:r>
      <w:r w:rsidR="00211100" w:rsidRPr="00CA2E37">
        <w:rPr>
          <w:rFonts w:hint="eastAsia"/>
        </w:rPr>
        <w:t>本自治條例所稱現有巷道，包括下列情</w:t>
      </w:r>
      <w:r w:rsidR="00211100" w:rsidRPr="00CA2E37">
        <w:rPr>
          <w:rFonts w:hint="eastAsia"/>
        </w:rPr>
        <w:lastRenderedPageBreak/>
        <w:t>形：</w:t>
      </w:r>
      <w:r w:rsidR="00211100" w:rsidRPr="00CA2E37">
        <w:rPr>
          <w:rFonts w:hAnsi="標楷體" w:hint="eastAsia"/>
        </w:rPr>
        <w:t>……五、農地重劃道路現況為道路且供公眾通行使用者……。</w:t>
      </w:r>
      <w:r w:rsidR="00E93E12" w:rsidRPr="00CA2E37">
        <w:rPr>
          <w:rFonts w:hint="eastAsia"/>
        </w:rPr>
        <w:t>」</w:t>
      </w:r>
      <w:r w:rsidR="00575DC3" w:rsidRPr="00CA2E37">
        <w:rPr>
          <w:rFonts w:hint="eastAsia"/>
        </w:rPr>
        <w:t>第20條第1項規定：「</w:t>
      </w:r>
      <w:r w:rsidR="00A77865" w:rsidRPr="00CA2E37">
        <w:rPr>
          <w:rFonts w:hint="eastAsia"/>
        </w:rPr>
        <w:t>面臨寬2公尺以上現有巷道之建築基地，依下列規定指定建築線：一、</w:t>
      </w:r>
      <w:r w:rsidR="00AD330A" w:rsidRPr="00CA2E37">
        <w:rPr>
          <w:rFonts w:hint="eastAsia"/>
        </w:rPr>
        <w:t>現有巷道為單向出口長度在40公尺以下，雙向出口在80公尺以下，寬度不足4公尺者，以該巷道中心線為準，兩旁均等退讓，以合計達到4公尺寬度之邊界線作為建築線；巷道長度超過上開規定者，兩旁均等退讓，以合計達到6公尺寬度之邊界線作為建築線。但地形特殊不能通行車輛者，現有巷道寬度得分別減為3公尺及4公尺或單邊退縮指定建築線。</w:t>
      </w:r>
      <w:r w:rsidR="00AD330A" w:rsidRPr="00CA2E37">
        <w:rPr>
          <w:rFonts w:hAnsi="標楷體" w:hint="eastAsia"/>
        </w:rPr>
        <w:t>……五、農地重劃道路（含二側水路），以地籍中心線退縮建築線……。</w:t>
      </w:r>
      <w:r w:rsidR="00575DC3" w:rsidRPr="00CA2E37">
        <w:rPr>
          <w:rFonts w:hint="eastAsia"/>
        </w:rPr>
        <w:t>」</w:t>
      </w:r>
    </w:p>
    <w:p w14:paraId="1200CCE5" w14:textId="6EEFC688" w:rsidR="006531B1" w:rsidRPr="00CA2E37" w:rsidRDefault="000242F1" w:rsidP="006D3181">
      <w:pPr>
        <w:pStyle w:val="3"/>
      </w:pPr>
      <w:r w:rsidRPr="00CA2E37">
        <w:rPr>
          <w:rFonts w:hint="eastAsia"/>
        </w:rPr>
        <w:t>查</w:t>
      </w:r>
      <w:r w:rsidR="00CA2FF2" w:rsidRPr="00CA2E37">
        <w:rPr>
          <w:rFonts w:hint="eastAsia"/>
        </w:rPr>
        <w:t>臺中市大雅區</w:t>
      </w:r>
      <w:r w:rsidR="00F437A2" w:rsidRPr="00CA2E37">
        <w:rPr>
          <w:rFonts w:hint="eastAsia"/>
        </w:rPr>
        <w:t>○○</w:t>
      </w:r>
      <w:r w:rsidR="00CA2FF2" w:rsidRPr="00CA2E37">
        <w:rPr>
          <w:rFonts w:hint="eastAsia"/>
        </w:rPr>
        <w:t>段（下同）1685地號為興建集合住宅需要，由</w:t>
      </w:r>
      <w:r w:rsidR="006531B1" w:rsidRPr="00CA2E37">
        <w:rPr>
          <w:rFonts w:hint="eastAsia"/>
        </w:rPr>
        <w:t>申請人黃</w:t>
      </w:r>
      <w:r w:rsidR="00F437A2" w:rsidRPr="00CA2E37">
        <w:rPr>
          <w:rFonts w:hint="eastAsia"/>
        </w:rPr>
        <w:t>○○</w:t>
      </w:r>
      <w:r w:rsidR="006531B1" w:rsidRPr="00CA2E37">
        <w:rPr>
          <w:rFonts w:hint="eastAsia"/>
        </w:rPr>
        <w:t>於110年12月27日向</w:t>
      </w:r>
      <w:r w:rsidR="000A18CC" w:rsidRPr="00CA2E37">
        <w:rPr>
          <w:rFonts w:hint="eastAsia"/>
        </w:rPr>
        <w:t>臺中市政府</w:t>
      </w:r>
      <w:r w:rsidR="00C7245C" w:rsidRPr="00CA2E37">
        <w:rPr>
          <w:rFonts w:hint="eastAsia"/>
        </w:rPr>
        <w:t>都市</w:t>
      </w:r>
      <w:r w:rsidR="006531B1" w:rsidRPr="00CA2E37">
        <w:rPr>
          <w:rFonts w:hint="eastAsia"/>
        </w:rPr>
        <w:t>發展局</w:t>
      </w:r>
      <w:r w:rsidR="000A18CC" w:rsidRPr="00CA2E37">
        <w:rPr>
          <w:rFonts w:hint="eastAsia"/>
        </w:rPr>
        <w:t>（下稱都市發展局）</w:t>
      </w:r>
      <w:r w:rsidR="00FC1090" w:rsidRPr="00CA2E37">
        <w:rPr>
          <w:rFonts w:hint="eastAsia"/>
        </w:rPr>
        <w:t>申請就</w:t>
      </w:r>
      <w:r w:rsidR="006531B1" w:rsidRPr="00CA2E37">
        <w:rPr>
          <w:rFonts w:hint="eastAsia"/>
        </w:rPr>
        <w:t>1672-1、1669-1（部分）、1673、1683（部分）、1685及1688-1地號等6筆土地</w:t>
      </w:r>
      <w:r w:rsidR="00B602EA" w:rsidRPr="00CA2E37">
        <w:rPr>
          <w:rFonts w:hint="eastAsia"/>
        </w:rPr>
        <w:t>辦理</w:t>
      </w:r>
      <w:r w:rsidR="006531B1" w:rsidRPr="00CA2E37">
        <w:rPr>
          <w:rFonts w:hint="eastAsia"/>
        </w:rPr>
        <w:t>建築線指定。</w:t>
      </w:r>
      <w:r w:rsidR="00B602EA" w:rsidRPr="00CA2E37">
        <w:rPr>
          <w:rFonts w:hint="eastAsia"/>
        </w:rPr>
        <w:t>經該</w:t>
      </w:r>
      <w:r w:rsidR="006531B1" w:rsidRPr="00CA2E37">
        <w:rPr>
          <w:rFonts w:hint="eastAsia"/>
        </w:rPr>
        <w:t>局於111年1月20日以中市都測字第1100265576號函核准建築線指定成果。據</w:t>
      </w:r>
      <w:r w:rsidR="00113905" w:rsidRPr="00CA2E37">
        <w:rPr>
          <w:rFonts w:hint="eastAsia"/>
        </w:rPr>
        <w:t>其</w:t>
      </w:r>
      <w:r w:rsidR="006531B1" w:rsidRPr="00CA2E37">
        <w:rPr>
          <w:rFonts w:hint="eastAsia"/>
        </w:rPr>
        <w:t>建築線指定注意事項記載，該申請位置東南側臨接現有巷道寬2.9至3.49公尺，係為農地重劃道路，該農地重劃道路地籍寬2.94至3.21公尺，以地籍中心線退縮3公尺為建築線。建築線與現況及地籍之套繪成果</w:t>
      </w:r>
      <w:r w:rsidR="00B602EA" w:rsidRPr="00CA2E37">
        <w:rPr>
          <w:rFonts w:hint="eastAsia"/>
        </w:rPr>
        <w:t>圖</w:t>
      </w:r>
      <w:r w:rsidR="006531B1" w:rsidRPr="00CA2E37">
        <w:rPr>
          <w:rFonts w:hint="eastAsia"/>
        </w:rPr>
        <w:t>如圖</w:t>
      </w:r>
      <w:r w:rsidR="008228D4" w:rsidRPr="00CA2E37">
        <w:rPr>
          <w:rFonts w:hint="eastAsia"/>
        </w:rPr>
        <w:t>1</w:t>
      </w:r>
      <w:r w:rsidR="006531B1" w:rsidRPr="00CA2E37">
        <w:rPr>
          <w:rFonts w:hint="eastAsia"/>
        </w:rPr>
        <w:t>。</w:t>
      </w:r>
    </w:p>
    <w:p w14:paraId="732323E5" w14:textId="77777777" w:rsidR="00736F81" w:rsidRPr="00CA2E37" w:rsidRDefault="00736F81" w:rsidP="00736F81">
      <w:pPr>
        <w:pStyle w:val="3"/>
        <w:numPr>
          <w:ilvl w:val="0"/>
          <w:numId w:val="0"/>
        </w:numPr>
        <w:ind w:left="1361"/>
      </w:pPr>
    </w:p>
    <w:p w14:paraId="305DD0D8" w14:textId="77777777" w:rsidR="00362590" w:rsidRPr="00CA2E37" w:rsidRDefault="00362590" w:rsidP="00736F81">
      <w:pPr>
        <w:pStyle w:val="3"/>
        <w:numPr>
          <w:ilvl w:val="0"/>
          <w:numId w:val="0"/>
        </w:numPr>
        <w:ind w:left="1361"/>
      </w:pPr>
    </w:p>
    <w:p w14:paraId="260E360F" w14:textId="0E6D94AD" w:rsidR="000242F1" w:rsidRPr="00CA2E37" w:rsidRDefault="000242F1" w:rsidP="008228D4">
      <w:pPr>
        <w:pStyle w:val="3"/>
        <w:numPr>
          <w:ilvl w:val="0"/>
          <w:numId w:val="0"/>
        </w:numPr>
      </w:pPr>
    </w:p>
    <w:p w14:paraId="74BAC47D" w14:textId="1FC1755E" w:rsidR="00F437A2" w:rsidRPr="00CA2E37" w:rsidRDefault="00F437A2" w:rsidP="008228D4">
      <w:pPr>
        <w:pStyle w:val="3"/>
        <w:numPr>
          <w:ilvl w:val="0"/>
          <w:numId w:val="0"/>
        </w:numPr>
      </w:pPr>
      <w:r w:rsidRPr="00CA2E37">
        <w:rPr>
          <w:rFonts w:hint="eastAsia"/>
          <w:noProof/>
        </w:rPr>
        <w:lastRenderedPageBreak/>
        <w:drawing>
          <wp:inline distT="0" distB="0" distL="0" distR="0" wp14:anchorId="5BC05E07" wp14:editId="7B03801D">
            <wp:extent cx="5615940" cy="3168650"/>
            <wp:effectExtent l="0" t="0" r="3810" b="0"/>
            <wp:docPr id="20" name="圖片 20" descr="一張含有 文字, 圖表, 行, 平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 20" descr="一張含有 文字, 圖表, 行, 平行 的圖片&#10;&#10;AI 產生的內容可能不正確。"/>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3168650"/>
                    </a:xfrm>
                    <a:prstGeom prst="rect">
                      <a:avLst/>
                    </a:prstGeom>
                  </pic:spPr>
                </pic:pic>
              </a:graphicData>
            </a:graphic>
          </wp:inline>
        </w:drawing>
      </w:r>
    </w:p>
    <w:p w14:paraId="526476B5" w14:textId="0D38F231" w:rsidR="008228D4" w:rsidRPr="00CA2E37" w:rsidRDefault="008228D4" w:rsidP="00CF2A65">
      <w:pPr>
        <w:pStyle w:val="3"/>
        <w:numPr>
          <w:ilvl w:val="0"/>
          <w:numId w:val="0"/>
        </w:numPr>
        <w:spacing w:afterLines="50" w:after="228"/>
        <w:jc w:val="center"/>
        <w:rPr>
          <w:b/>
          <w:bCs w:val="0"/>
        </w:rPr>
      </w:pPr>
      <w:r w:rsidRPr="00CA2E37">
        <w:rPr>
          <w:rFonts w:hint="eastAsia"/>
          <w:b/>
          <w:bCs w:val="0"/>
        </w:rPr>
        <w:t>圖1、建築線與現況及地籍套繪成果圖</w:t>
      </w:r>
    </w:p>
    <w:p w14:paraId="10FE3CFE" w14:textId="4386B9A1" w:rsidR="008228D4" w:rsidRPr="00CA2E37" w:rsidRDefault="008228D4" w:rsidP="008228D4">
      <w:pPr>
        <w:pStyle w:val="3"/>
        <w:numPr>
          <w:ilvl w:val="0"/>
          <w:numId w:val="0"/>
        </w:numPr>
        <w:snapToGrid w:val="0"/>
        <w:spacing w:afterLines="50" w:after="228"/>
        <w:rPr>
          <w:sz w:val="24"/>
          <w:szCs w:val="28"/>
        </w:rPr>
      </w:pPr>
      <w:r w:rsidRPr="00CA2E37">
        <w:rPr>
          <w:rFonts w:hint="eastAsia"/>
          <w:sz w:val="24"/>
          <w:szCs w:val="28"/>
        </w:rPr>
        <w:t>資料來源：臺中市政府提供。</w:t>
      </w:r>
    </w:p>
    <w:p w14:paraId="35CAC934" w14:textId="291E1E7C" w:rsidR="00240654" w:rsidRPr="00CA2E37" w:rsidRDefault="00240654" w:rsidP="006D3181">
      <w:pPr>
        <w:pStyle w:val="3"/>
      </w:pPr>
      <w:r w:rsidRPr="00CA2E37">
        <w:rPr>
          <w:rFonts w:hint="eastAsia"/>
        </w:rPr>
        <w:t>臺中市政府</w:t>
      </w:r>
      <w:r w:rsidR="00B602EA" w:rsidRPr="00CA2E37">
        <w:rPr>
          <w:rFonts w:hint="eastAsia"/>
        </w:rPr>
        <w:t>就</w:t>
      </w:r>
      <w:r w:rsidR="00BD3490" w:rsidRPr="00CA2E37">
        <w:rPr>
          <w:rFonts w:hint="eastAsia"/>
        </w:rPr>
        <w:t>退縮指定建築線之依據及理由說明如下</w:t>
      </w:r>
      <w:r w:rsidRPr="00CA2E37">
        <w:rPr>
          <w:rFonts w:hint="eastAsia"/>
        </w:rPr>
        <w:t>：</w:t>
      </w:r>
    </w:p>
    <w:p w14:paraId="722A3E7D" w14:textId="2EB0E977" w:rsidR="000242F1" w:rsidRPr="00CA2E37" w:rsidRDefault="00240654" w:rsidP="00240654">
      <w:pPr>
        <w:pStyle w:val="4"/>
      </w:pPr>
      <w:r w:rsidRPr="00CA2E37">
        <w:rPr>
          <w:rFonts w:hint="eastAsia"/>
        </w:rPr>
        <w:t>申請人依據臺中市建築管理自治條例第10條及第11條規定檢具</w:t>
      </w:r>
      <w:r w:rsidR="00BD3490" w:rsidRPr="00CA2E37">
        <w:rPr>
          <w:rFonts w:hint="eastAsia"/>
        </w:rPr>
        <w:t>相關</w:t>
      </w:r>
      <w:r w:rsidRPr="00CA2E37">
        <w:rPr>
          <w:rFonts w:hint="eastAsia"/>
        </w:rPr>
        <w:t>書件申請指定建築線，其基地臨接道路倘符合該條例第19條第1項相關規定，得認定為現有巷道，並依循該條例第20條規定退縮指定建築線。</w:t>
      </w:r>
    </w:p>
    <w:p w14:paraId="019C35A5" w14:textId="2D5405AB" w:rsidR="00240654" w:rsidRPr="00CA2E37" w:rsidRDefault="00251261" w:rsidP="00240654">
      <w:pPr>
        <w:pStyle w:val="4"/>
      </w:pPr>
      <w:r w:rsidRPr="00CA2E37">
        <w:rPr>
          <w:rFonts w:hint="eastAsia"/>
        </w:rPr>
        <w:t>依原臺中縣政府86年12月18日86府工都字第312325號函及臺中市政府地政局109年8月28日中市地劃二字第1090032866號函所示，農地重劃道路（包括農路及水路）係供「公眾通行及灌溉使用」，故農地重劃道路仍作為農路（含農路兩側水路設施）使用者，應視為供公眾使用之現有巷道據以指定建築線，並以該重劃道路之地籍圖界線認定為現有道路之界線（寬度）；按照農地重劃區農水路規劃原則及農地重劃條例第37條農水</w:t>
      </w:r>
      <w:r w:rsidRPr="00CA2E37">
        <w:rPr>
          <w:rFonts w:hint="eastAsia"/>
        </w:rPr>
        <w:lastRenderedPageBreak/>
        <w:t>路權屬、管理機關登記規定，研判1672-1及1688-1地號等2筆土地為農地重劃道路設施用地，符合臺中市建築管理自治條例第19條第1項第8款規定所稱之現有巷道。</w:t>
      </w:r>
    </w:p>
    <w:p w14:paraId="557C8B1E" w14:textId="2C1FDBA4" w:rsidR="00FD1BF1" w:rsidRPr="00CA2E37" w:rsidRDefault="00FD1BF1" w:rsidP="00FD1BF1">
      <w:pPr>
        <w:pStyle w:val="4"/>
      </w:pPr>
      <w:r w:rsidRPr="00CA2E37">
        <w:rPr>
          <w:rFonts w:hint="eastAsia"/>
        </w:rPr>
        <w:t>1688-1及1672-1地號土地為現有巷道，</w:t>
      </w:r>
      <w:r w:rsidR="00AB0BC6" w:rsidRPr="00CA2E37">
        <w:rPr>
          <w:rFonts w:hint="eastAsia"/>
        </w:rPr>
        <w:t>因其</w:t>
      </w:r>
      <w:r w:rsidRPr="00CA2E37">
        <w:rPr>
          <w:rFonts w:hint="eastAsia"/>
        </w:rPr>
        <w:t>寬度</w:t>
      </w:r>
      <w:r w:rsidR="00AB0BC6" w:rsidRPr="00CA2E37">
        <w:rPr>
          <w:rFonts w:hint="eastAsia"/>
        </w:rPr>
        <w:t>未達法定標準（現有巷道為單向出口長度在40公尺以下，雙向出口在80公尺以下，寬度不足4公尺者，以該巷道中心線為準，兩旁均等退讓，以合計達到4公尺寬度之邊界線作為建築線；巷道長度超過上開規定者，兩旁均等退讓，以合計達到6公尺寬度之邊界線作為建築線），</w:t>
      </w:r>
      <w:r w:rsidRPr="00CA2E37">
        <w:rPr>
          <w:rFonts w:hint="eastAsia"/>
        </w:rPr>
        <w:t>須依臺中市建築管理自治條例第20條規定以地籍中心向兩側退縮3公尺為建築線。</w:t>
      </w:r>
    </w:p>
    <w:p w14:paraId="1C41B70A" w14:textId="4F26390D" w:rsidR="00251261" w:rsidRPr="00CA2E37" w:rsidRDefault="00FD1BF1" w:rsidP="00FD1BF1">
      <w:pPr>
        <w:pStyle w:val="4"/>
      </w:pPr>
      <w:r w:rsidRPr="00CA2E37">
        <w:rPr>
          <w:rFonts w:hint="eastAsia"/>
        </w:rPr>
        <w:t>依臺中市建築管理自治條例第10條規定，申請建築線指定</w:t>
      </w:r>
      <w:r w:rsidR="00BC7F5B" w:rsidRPr="00CA2E37">
        <w:rPr>
          <w:rFonts w:hint="eastAsia"/>
        </w:rPr>
        <w:t>所</w:t>
      </w:r>
      <w:r w:rsidRPr="00CA2E37">
        <w:rPr>
          <w:rFonts w:hint="eastAsia"/>
        </w:rPr>
        <w:t>應檢附之書件資料</w:t>
      </w:r>
      <w:r w:rsidR="00BC7F5B" w:rsidRPr="00CA2E37">
        <w:rPr>
          <w:rFonts w:hint="eastAsia"/>
        </w:rPr>
        <w:t>並</w:t>
      </w:r>
      <w:r w:rsidRPr="00CA2E37">
        <w:rPr>
          <w:rFonts w:hint="eastAsia"/>
        </w:rPr>
        <w:t>未要求</w:t>
      </w:r>
      <w:r w:rsidR="00BC7F5B" w:rsidRPr="00CA2E37">
        <w:rPr>
          <w:rFonts w:hint="eastAsia"/>
        </w:rPr>
        <w:t>須</w:t>
      </w:r>
      <w:r w:rsidRPr="00CA2E37">
        <w:rPr>
          <w:rFonts w:hint="eastAsia"/>
        </w:rPr>
        <w:t>檢附土地所有權人同意書</w:t>
      </w:r>
      <w:r w:rsidR="00BC7F5B" w:rsidRPr="00CA2E37">
        <w:rPr>
          <w:rFonts w:hint="eastAsia"/>
        </w:rPr>
        <w:t>及</w:t>
      </w:r>
      <w:r w:rsidRPr="00CA2E37">
        <w:rPr>
          <w:rFonts w:hint="eastAsia"/>
        </w:rPr>
        <w:t>委託書等證明文件，</w:t>
      </w:r>
      <w:r w:rsidR="00BC7F5B" w:rsidRPr="00CA2E37">
        <w:rPr>
          <w:rFonts w:hint="eastAsia"/>
        </w:rPr>
        <w:t>亦</w:t>
      </w:r>
      <w:r w:rsidRPr="00CA2E37">
        <w:rPr>
          <w:rFonts w:hint="eastAsia"/>
        </w:rPr>
        <w:t>未限制申請人資格，故申請建築線指定無需取得鄰近農地地主之同意，得將167</w:t>
      </w:r>
      <w:r w:rsidR="00E44145" w:rsidRPr="00CA2E37">
        <w:rPr>
          <w:rFonts w:hint="eastAsia"/>
        </w:rPr>
        <w:t>2</w:t>
      </w:r>
      <w:r w:rsidRPr="00CA2E37">
        <w:rPr>
          <w:rFonts w:hint="eastAsia"/>
        </w:rPr>
        <w:t>、167</w:t>
      </w:r>
      <w:r w:rsidR="00E44145" w:rsidRPr="00CA2E37">
        <w:rPr>
          <w:rFonts w:hint="eastAsia"/>
        </w:rPr>
        <w:t>3</w:t>
      </w:r>
      <w:r w:rsidRPr="00CA2E37">
        <w:rPr>
          <w:rFonts w:hint="eastAsia"/>
        </w:rPr>
        <w:t>、1683及1688地號等4筆</w:t>
      </w:r>
      <w:r w:rsidR="00BC7F5B" w:rsidRPr="00CA2E37">
        <w:rPr>
          <w:rFonts w:hint="eastAsia"/>
        </w:rPr>
        <w:t>土地</w:t>
      </w:r>
      <w:r w:rsidRPr="00CA2E37">
        <w:rPr>
          <w:rFonts w:hint="eastAsia"/>
        </w:rPr>
        <w:t>納入申請基地範圍指定建築線。</w:t>
      </w:r>
    </w:p>
    <w:p w14:paraId="4F099700" w14:textId="550024D9" w:rsidR="008438A3" w:rsidRPr="00CA2E37" w:rsidRDefault="00536B32" w:rsidP="006D3181">
      <w:pPr>
        <w:pStyle w:val="3"/>
      </w:pPr>
      <w:r w:rsidRPr="00CA2E37">
        <w:rPr>
          <w:rFonts w:hint="eastAsia"/>
        </w:rPr>
        <w:t>惟查</w:t>
      </w:r>
      <w:r w:rsidR="00927BDD" w:rsidRPr="00CA2E37">
        <w:rPr>
          <w:rFonts w:hint="eastAsia"/>
        </w:rPr>
        <w:t>：</w:t>
      </w:r>
    </w:p>
    <w:p w14:paraId="27236B45" w14:textId="3E5D01AA" w:rsidR="00565347" w:rsidRPr="00CA2E37" w:rsidRDefault="00565347" w:rsidP="00401B2E">
      <w:pPr>
        <w:pStyle w:val="4"/>
        <w:rPr>
          <w:rFonts w:hAnsi="標楷體"/>
        </w:rPr>
      </w:pPr>
      <w:r w:rsidRPr="00CA2E37">
        <w:rPr>
          <w:rFonts w:hAnsi="標楷體" w:hint="eastAsia"/>
        </w:rPr>
        <w:t>民法第765條規定：「所有人，於法令限制之範圍內，得自由使用、收益、處分其所有物，並排除他人之干涉。」</w:t>
      </w:r>
    </w:p>
    <w:p w14:paraId="4A3DA086" w14:textId="3AC8D556" w:rsidR="002A283E" w:rsidRPr="00CA2E37" w:rsidRDefault="004B5C87" w:rsidP="00401B2E">
      <w:pPr>
        <w:pStyle w:val="4"/>
        <w:rPr>
          <w:rFonts w:hAnsi="標楷體"/>
        </w:rPr>
      </w:pPr>
      <w:r w:rsidRPr="00CA2E37">
        <w:rPr>
          <w:rFonts w:hAnsi="標楷體" w:hint="eastAsia"/>
        </w:rPr>
        <w:t>建築法第48條規定：「</w:t>
      </w:r>
      <w:r w:rsidRPr="00CA2E37">
        <w:rPr>
          <w:rFonts w:hint="eastAsia"/>
        </w:rPr>
        <w:t>（第1項）直轄市、縣（市）（局）主管建築機關，應指定已經公告道路之境界線為建築線。但都市細部計畫規定須退縮建築時，從其規定。（第2項）前項以外之現有巷道，直轄市、縣（市）（局）主管建築機關，認有必要時得另定建築線；其辦法於建築管理規則中定之。</w:t>
      </w:r>
      <w:r w:rsidRPr="00CA2E37">
        <w:rPr>
          <w:rFonts w:hAnsi="標楷體" w:hint="eastAsia"/>
        </w:rPr>
        <w:t>」第49條規定：「在依法公布尚未闢築或拓寬</w:t>
      </w:r>
      <w:r w:rsidRPr="00CA2E37">
        <w:rPr>
          <w:rFonts w:hAnsi="標楷體" w:hint="eastAsia"/>
        </w:rPr>
        <w:lastRenderedPageBreak/>
        <w:t>之道路線兩旁建造建築物，應依照直轄市、縣（市）（局）主管建築機關指定之建築線退讓。」</w:t>
      </w:r>
      <w:r w:rsidRPr="00CA2E37">
        <w:rPr>
          <w:rFonts w:hint="eastAsia"/>
        </w:rPr>
        <w:t>第51條規定：「建築物不得突出於建築線之外……。」建築技術規則建築設計施工編第1條第36款規定：「道路：指依都市計畫法或其他法律公布之道路（得包括人行道及沿道路邊綠帶）或經指定建築線之現有巷道。除另有規定外，不包括私設通路及類似通路。」</w:t>
      </w:r>
    </w:p>
    <w:p w14:paraId="528474BA" w14:textId="48E076DF" w:rsidR="002A283E" w:rsidRPr="00CA2E37" w:rsidRDefault="002A283E" w:rsidP="006D3181">
      <w:pPr>
        <w:pStyle w:val="4"/>
      </w:pPr>
      <w:r w:rsidRPr="00CA2E37">
        <w:rPr>
          <w:rFonts w:hint="eastAsia"/>
        </w:rPr>
        <w:t>參照73年11月7日修正增訂建築法第48條第2項之立法理由指出：「明定直轄市、縣 (市) (局) 主管建築機關除對都市計畫規定之道路及依法公告之道路以外，並得依建築管理規則就現有巷道指定建築線，俾改善該地區之交通情</w:t>
      </w:r>
      <w:r w:rsidR="00796614" w:rsidRPr="00CA2E37">
        <w:rPr>
          <w:rFonts w:hint="eastAsia"/>
        </w:rPr>
        <w:t>況</w:t>
      </w:r>
      <w:r w:rsidRPr="00CA2E37">
        <w:rPr>
          <w:rFonts w:hint="eastAsia"/>
        </w:rPr>
        <w:t>，以應需要。」以及內政部75年3月19日台內營字第378352號函示說明：「</w:t>
      </w:r>
      <w:r w:rsidRPr="00CA2E37">
        <w:rPr>
          <w:rFonts w:hAnsi="標楷體" w:hint="eastAsia"/>
        </w:rPr>
        <w:t>……</w:t>
      </w:r>
      <w:r w:rsidRPr="00CA2E37">
        <w:rPr>
          <w:rFonts w:hint="eastAsia"/>
        </w:rPr>
        <w:t>按建築法第48條第2項明定，對已公告道路以外之現有巷道，直轄市、縣（市）主管建築機關認有必要時得另定建築線，俾利於人民申請建築。至於『現有巷道』之認定範圍及退讓建築線之辦法，應由省、市政府於建築管理規則中訂定之。惟揆諸目前地方都市發展與實際執行需要，有必要就『現有巷道』之認定標準統一規定。茲經多方研議，以為所稱『現有巷道』之範圍宜包括左列情形：（一）依民法規定供公眾通行，其有公用地役關係之巷道。（二）私設通路經土地所有權人出具土地使用權同意書或捐獻土地，供公眾通行並依法完成土地登記手續者。（三）建築法73年11月7日修正發布前，依規定指定建築線有案部分之現有巷道，其經地方主管建築機關認定無礙公共安全、公共衛生、公共交通及市容觀瞻者。」</w:t>
      </w:r>
    </w:p>
    <w:p w14:paraId="0A494FD6" w14:textId="2003B437" w:rsidR="002A283E" w:rsidRPr="00CA2E37" w:rsidRDefault="00544F10" w:rsidP="006D3181">
      <w:pPr>
        <w:pStyle w:val="4"/>
      </w:pPr>
      <w:r w:rsidRPr="00CA2E37">
        <w:rPr>
          <w:rFonts w:hint="eastAsia"/>
        </w:rPr>
        <w:lastRenderedPageBreak/>
        <w:t>參照上述意旨，建築線為建築基地與道路間</w:t>
      </w:r>
      <w:r w:rsidR="002242D4" w:rsidRPr="00CA2E37">
        <w:rPr>
          <w:rFonts w:hint="eastAsia"/>
        </w:rPr>
        <w:t>之</w:t>
      </w:r>
      <w:r w:rsidRPr="00CA2E37">
        <w:rPr>
          <w:rFonts w:hint="eastAsia"/>
        </w:rPr>
        <w:t>境界線，建築基地應連接建築線申請建築，藉以區分公共領域與私人土地的界限，確保建築基地與道路出入口</w:t>
      </w:r>
      <w:r w:rsidR="002242D4" w:rsidRPr="00CA2E37">
        <w:rPr>
          <w:rFonts w:hint="eastAsia"/>
        </w:rPr>
        <w:t>的</w:t>
      </w:r>
      <w:r w:rsidRPr="00CA2E37">
        <w:rPr>
          <w:rFonts w:hint="eastAsia"/>
        </w:rPr>
        <w:t>連結；</w:t>
      </w:r>
      <w:r w:rsidR="003018F7" w:rsidRPr="00CA2E37">
        <w:rPr>
          <w:rFonts w:hint="eastAsia"/>
        </w:rPr>
        <w:t>直轄市、縣（市）主管建築機關</w:t>
      </w:r>
      <w:r w:rsidRPr="00CA2E37">
        <w:rPr>
          <w:rFonts w:hint="eastAsia"/>
        </w:rPr>
        <w:t>對於</w:t>
      </w:r>
      <w:r w:rsidR="00D135B2" w:rsidRPr="00CA2E37">
        <w:rPr>
          <w:rFonts w:hint="eastAsia"/>
        </w:rPr>
        <w:t>依法</w:t>
      </w:r>
      <w:r w:rsidRPr="00CA2E37">
        <w:rPr>
          <w:rFonts w:hint="eastAsia"/>
        </w:rPr>
        <w:t>公告道路以外之現有巷道，認有必要時</w:t>
      </w:r>
      <w:r w:rsidR="003018F7" w:rsidRPr="00CA2E37">
        <w:rPr>
          <w:rFonts w:hint="eastAsia"/>
        </w:rPr>
        <w:t>，</w:t>
      </w:r>
      <w:r w:rsidRPr="00CA2E37">
        <w:rPr>
          <w:rFonts w:hint="eastAsia"/>
        </w:rPr>
        <w:t>得另定建築線，俾利民眾申請建築。</w:t>
      </w:r>
      <w:r w:rsidR="003018F7" w:rsidRPr="00CA2E37">
        <w:rPr>
          <w:rFonts w:hAnsi="標楷體" w:hint="eastAsia"/>
        </w:rPr>
        <w:t>現有巷道</w:t>
      </w:r>
      <w:r w:rsidR="00495737" w:rsidRPr="00CA2E37">
        <w:rPr>
          <w:rFonts w:hAnsi="標楷體" w:hint="eastAsia"/>
        </w:rPr>
        <w:t>之認定，應以已供公眾通行、具公用地役關係為前提，始得</w:t>
      </w:r>
      <w:r w:rsidR="003018F7" w:rsidRPr="00CA2E37">
        <w:rPr>
          <w:rFonts w:hAnsi="標楷體" w:hint="eastAsia"/>
        </w:rPr>
        <w:t>納入建築管理</w:t>
      </w:r>
      <w:r w:rsidR="00495737" w:rsidRPr="00CA2E37">
        <w:rPr>
          <w:rFonts w:hAnsi="標楷體" w:hint="eastAsia"/>
        </w:rPr>
        <w:t>體系</w:t>
      </w:r>
      <w:r w:rsidR="00495737" w:rsidRPr="00CA2E37">
        <w:rPr>
          <w:rFonts w:hint="eastAsia"/>
        </w:rPr>
        <w:t>，並據以指定建築線</w:t>
      </w:r>
      <w:r w:rsidR="002A283E" w:rsidRPr="00CA2E37">
        <w:rPr>
          <w:rFonts w:hint="eastAsia"/>
        </w:rPr>
        <w:t>，</w:t>
      </w:r>
      <w:r w:rsidR="003018F7" w:rsidRPr="00CA2E37">
        <w:rPr>
          <w:rFonts w:hint="eastAsia"/>
        </w:rPr>
        <w:t>亦即</w:t>
      </w:r>
      <w:r w:rsidR="002A283E" w:rsidRPr="00CA2E37">
        <w:rPr>
          <w:rFonts w:hint="eastAsia"/>
        </w:rPr>
        <w:t>應基於公共利益之考量，始得限制私有土地使用收益</w:t>
      </w:r>
      <w:r w:rsidR="003018F7" w:rsidRPr="00CA2E37">
        <w:rPr>
          <w:rFonts w:hint="eastAsia"/>
        </w:rPr>
        <w:t>之</w:t>
      </w:r>
      <w:r w:rsidR="002A283E" w:rsidRPr="00CA2E37">
        <w:rPr>
          <w:rFonts w:hint="eastAsia"/>
        </w:rPr>
        <w:t>權利。</w:t>
      </w:r>
      <w:r w:rsidR="00495737" w:rsidRPr="00CA2E37">
        <w:rPr>
          <w:rFonts w:hint="eastAsia"/>
        </w:rPr>
        <w:t>準此，建築線之指定，本質上係為確保建築基地與既有道路之合理銜接，而非用以創設道路或預留未來開闢之空間，更不得以此作為擴張公共通行範圍之工具。</w:t>
      </w:r>
    </w:p>
    <w:p w14:paraId="5E8FB87F" w14:textId="16A3DBC5" w:rsidR="00673A37" w:rsidRPr="00CA2E37" w:rsidRDefault="003018F7" w:rsidP="006D3181">
      <w:pPr>
        <w:pStyle w:val="4"/>
      </w:pPr>
      <w:r w:rsidRPr="00CA2E37">
        <w:rPr>
          <w:rFonts w:hint="eastAsia"/>
        </w:rPr>
        <w:t>再按</w:t>
      </w:r>
      <w:r w:rsidR="009A22DF" w:rsidRPr="00CA2E37">
        <w:rPr>
          <w:rFonts w:hint="eastAsia"/>
        </w:rPr>
        <w:t>區域計畫法第15條第1項規定：「區域計畫公告實施後，不屬第11條之非都市土地，應由有關直轄市或縣（市）政府，按照非都市土地分區使用計畫，製定非都市土地使用分區圖，並編定各種使用地，報經上級主管機關核備後，實施管制。變更之程序亦同。其管制規則，由中央主管機關定之。」</w:t>
      </w:r>
      <w:r w:rsidR="00673A37" w:rsidRPr="00CA2E37">
        <w:rPr>
          <w:rFonts w:hint="eastAsia"/>
        </w:rPr>
        <w:t>非都市土地使用管制規則第6條第1項前段規定：「非都市土地經劃定使用分區並編定使用地類別，應依其容許使用之項目及許可使用細目使用。」同條第3項規定：「海域用地以外之各種使用地容許使用項目、許可使用細目及其附帶條件如附表一</w:t>
      </w:r>
      <w:r w:rsidR="00673A37" w:rsidRPr="00CA2E37">
        <w:rPr>
          <w:rFonts w:hAnsi="標楷體" w:hint="eastAsia"/>
        </w:rPr>
        <w:t>……</w:t>
      </w:r>
      <w:r w:rsidR="00673A37" w:rsidRPr="00CA2E37">
        <w:rPr>
          <w:rFonts w:hint="eastAsia"/>
        </w:rPr>
        <w:t>。」第6條之1第1項規定：「依前條第三項附表一規定應申請許可使用者，應檢附下列文件，向目的事業主管機關申請核准：一、非都市土地許可使用申請書如附表五。二、使用計畫書。三、土地登記（簿）謄本及地籍圖謄本。四、申請許可使用同意書。五、土地使用配置圖</w:t>
      </w:r>
      <w:r w:rsidR="00673A37" w:rsidRPr="00CA2E37">
        <w:rPr>
          <w:rFonts w:hint="eastAsia"/>
        </w:rPr>
        <w:lastRenderedPageBreak/>
        <w:t>及位置示意圖。六、其他有關文件。」</w:t>
      </w:r>
      <w:r w:rsidR="009367EA" w:rsidRPr="00CA2E37">
        <w:rPr>
          <w:rFonts w:hint="eastAsia"/>
        </w:rPr>
        <w:t>是以，非都市土地</w:t>
      </w:r>
      <w:r w:rsidR="00C101D7" w:rsidRPr="00CA2E37">
        <w:rPr>
          <w:rFonts w:hint="eastAsia"/>
        </w:rPr>
        <w:t>應</w:t>
      </w:r>
      <w:r w:rsidR="00695477" w:rsidRPr="00CA2E37">
        <w:rPr>
          <w:rFonts w:hint="eastAsia"/>
        </w:rPr>
        <w:t>依其使用分區及使用地類別之拘束，從事容許使用</w:t>
      </w:r>
      <w:r w:rsidR="005C3BFE" w:rsidRPr="00CA2E37">
        <w:rPr>
          <w:rFonts w:hint="eastAsia"/>
        </w:rPr>
        <w:t>，不得任意變更用途</w:t>
      </w:r>
      <w:r w:rsidR="00182AA1" w:rsidRPr="00CA2E37">
        <w:rPr>
          <w:rFonts w:hint="eastAsia"/>
        </w:rPr>
        <w:t>；如屬應申請許可使用者，應依法檢具相關文件，報經主管機關核准後，始得為之。</w:t>
      </w:r>
    </w:p>
    <w:p w14:paraId="0486ACFC" w14:textId="4893FFCB" w:rsidR="002D2BE4" w:rsidRPr="00CA2E37" w:rsidRDefault="00036109" w:rsidP="006D3181">
      <w:pPr>
        <w:pStyle w:val="4"/>
      </w:pPr>
      <w:r w:rsidRPr="00CA2E37">
        <w:rPr>
          <w:rFonts w:hint="eastAsia"/>
        </w:rPr>
        <w:t>經查</w:t>
      </w:r>
      <w:r w:rsidR="00695477" w:rsidRPr="00CA2E37">
        <w:rPr>
          <w:rFonts w:hint="eastAsia"/>
        </w:rPr>
        <w:t>，</w:t>
      </w:r>
      <w:r w:rsidR="00AB0BC6" w:rsidRPr="00CA2E37">
        <w:rPr>
          <w:rFonts w:hint="eastAsia"/>
        </w:rPr>
        <w:t>1688-1及1672-1地號</w:t>
      </w:r>
      <w:r w:rsidR="00695477" w:rsidRPr="00CA2E37">
        <w:rPr>
          <w:rFonts w:hint="eastAsia"/>
        </w:rPr>
        <w:t>等</w:t>
      </w:r>
      <w:r w:rsidR="00AB0BC6" w:rsidRPr="00CA2E37">
        <w:rPr>
          <w:rFonts w:hint="eastAsia"/>
        </w:rPr>
        <w:t>2筆土地固</w:t>
      </w:r>
      <w:r w:rsidR="00182AA1" w:rsidRPr="00CA2E37">
        <w:rPr>
          <w:rFonts w:hint="eastAsia"/>
        </w:rPr>
        <w:t>屬</w:t>
      </w:r>
      <w:r w:rsidR="00AB0BC6" w:rsidRPr="00CA2E37">
        <w:rPr>
          <w:rFonts w:hint="eastAsia"/>
        </w:rPr>
        <w:t>現有巷道，</w:t>
      </w:r>
      <w:r w:rsidR="008438A3" w:rsidRPr="00CA2E37">
        <w:rPr>
          <w:rFonts w:hint="eastAsia"/>
        </w:rPr>
        <w:t>然</w:t>
      </w:r>
      <w:r w:rsidR="00AB0BC6" w:rsidRPr="00CA2E37">
        <w:rPr>
          <w:rFonts w:hint="eastAsia"/>
        </w:rPr>
        <w:t>其兩側之</w:t>
      </w:r>
      <w:r w:rsidR="004D454C" w:rsidRPr="00CA2E37">
        <w:rPr>
          <w:rFonts w:hint="eastAsia"/>
        </w:rPr>
        <w:t>167</w:t>
      </w:r>
      <w:r w:rsidR="00AB0BC6" w:rsidRPr="00CA2E37">
        <w:rPr>
          <w:rFonts w:hint="eastAsia"/>
        </w:rPr>
        <w:t>2</w:t>
      </w:r>
      <w:r w:rsidR="004D454C" w:rsidRPr="00CA2E37">
        <w:rPr>
          <w:rFonts w:hint="eastAsia"/>
        </w:rPr>
        <w:t>、167</w:t>
      </w:r>
      <w:r w:rsidR="00AB0BC6" w:rsidRPr="00CA2E37">
        <w:rPr>
          <w:rFonts w:hint="eastAsia"/>
        </w:rPr>
        <w:t>3</w:t>
      </w:r>
      <w:r w:rsidR="004D454C" w:rsidRPr="00CA2E37">
        <w:rPr>
          <w:rFonts w:hint="eastAsia"/>
        </w:rPr>
        <w:t>、1683及1688地號等4筆土地均為</w:t>
      </w:r>
      <w:r w:rsidR="003F009B" w:rsidRPr="00CA2E37">
        <w:rPr>
          <w:rFonts w:hint="eastAsia"/>
        </w:rPr>
        <w:t>特定農業區農牧用地，依法</w:t>
      </w:r>
      <w:r w:rsidR="00F93FE9" w:rsidRPr="00CA2E37">
        <w:rPr>
          <w:rFonts w:hint="eastAsia"/>
        </w:rPr>
        <w:t>應</w:t>
      </w:r>
      <w:r w:rsidR="00182AA1" w:rsidRPr="00CA2E37">
        <w:rPr>
          <w:rFonts w:hint="eastAsia"/>
        </w:rPr>
        <w:t>供</w:t>
      </w:r>
      <w:r w:rsidR="00F93FE9" w:rsidRPr="00CA2E37">
        <w:rPr>
          <w:rFonts w:hint="eastAsia"/>
        </w:rPr>
        <w:t>農業使用</w:t>
      </w:r>
      <w:r w:rsidR="005C3BFE" w:rsidRPr="00CA2E37">
        <w:rPr>
          <w:rFonts w:hint="eastAsia"/>
        </w:rPr>
        <w:t>。</w:t>
      </w:r>
      <w:r w:rsidR="00F93FE9" w:rsidRPr="00CA2E37">
        <w:rPr>
          <w:rFonts w:hint="eastAsia"/>
        </w:rPr>
        <w:t>縱依非都市土地使用管制規則第6條第3項附表一規定，</w:t>
      </w:r>
      <w:r w:rsidR="00673A37" w:rsidRPr="00CA2E37">
        <w:rPr>
          <w:rFonts w:hint="eastAsia"/>
        </w:rPr>
        <w:t>得</w:t>
      </w:r>
      <w:r w:rsidR="002158B0" w:rsidRPr="00CA2E37">
        <w:rPr>
          <w:rFonts w:hint="eastAsia"/>
        </w:rPr>
        <w:t>設置</w:t>
      </w:r>
      <w:r w:rsidR="00673A37" w:rsidRPr="00CA2E37">
        <w:rPr>
          <w:rFonts w:hint="eastAsia"/>
        </w:rPr>
        <w:t>私設通路</w:t>
      </w:r>
      <w:r w:rsidR="005C3BFE" w:rsidRPr="00CA2E37">
        <w:rPr>
          <w:rFonts w:hint="eastAsia"/>
        </w:rPr>
        <w:t>，</w:t>
      </w:r>
      <w:r w:rsidR="002158B0" w:rsidRPr="00CA2E37">
        <w:rPr>
          <w:rFonts w:hint="eastAsia"/>
        </w:rPr>
        <w:t>供其他建築基地進出使用</w:t>
      </w:r>
      <w:r w:rsidR="00673A37" w:rsidRPr="00CA2E37">
        <w:rPr>
          <w:rFonts w:hint="eastAsia"/>
        </w:rPr>
        <w:t>，</w:t>
      </w:r>
      <w:r w:rsidR="00B50EE0" w:rsidRPr="00CA2E37">
        <w:rPr>
          <w:rFonts w:hint="eastAsia"/>
        </w:rPr>
        <w:t>仍</w:t>
      </w:r>
      <w:r w:rsidR="00A0788C" w:rsidRPr="00CA2E37">
        <w:rPr>
          <w:rFonts w:hint="eastAsia"/>
        </w:rPr>
        <w:t>應符合</w:t>
      </w:r>
      <w:r w:rsidR="00F93FE9" w:rsidRPr="00CA2E37">
        <w:rPr>
          <w:rFonts w:hint="eastAsia"/>
        </w:rPr>
        <w:t>附帶條件</w:t>
      </w:r>
      <w:r w:rsidR="005C3BFE" w:rsidRPr="00CA2E37">
        <w:rPr>
          <w:rFonts w:hint="eastAsia"/>
        </w:rPr>
        <w:t>，即</w:t>
      </w:r>
      <w:r w:rsidR="00F93FE9" w:rsidRPr="00CA2E37">
        <w:rPr>
          <w:rFonts w:hint="eastAsia"/>
        </w:rPr>
        <w:t>「限於以集村方式興建農舍者及甲種、乙種、丙種、丁種建築用地，因未面臨建築線，無道路可出入需要者」</w:t>
      </w:r>
      <w:r w:rsidR="00182AA1" w:rsidRPr="00CA2E37">
        <w:rPr>
          <w:rFonts w:hint="eastAsia"/>
        </w:rPr>
        <w:t>，</w:t>
      </w:r>
      <w:r w:rsidR="002158B0" w:rsidRPr="00CA2E37">
        <w:rPr>
          <w:rFonts w:hint="eastAsia"/>
        </w:rPr>
        <w:t>並應</w:t>
      </w:r>
      <w:r w:rsidR="00182AA1" w:rsidRPr="00CA2E37">
        <w:rPr>
          <w:rFonts w:hint="eastAsia"/>
        </w:rPr>
        <w:t>依法</w:t>
      </w:r>
      <w:r w:rsidR="000B2CB7" w:rsidRPr="00CA2E37">
        <w:rPr>
          <w:rFonts w:hint="eastAsia"/>
        </w:rPr>
        <w:t>申請核准後，始得容許作私設通路使用</w:t>
      </w:r>
      <w:r w:rsidR="00AB0BC6" w:rsidRPr="00CA2E37">
        <w:rPr>
          <w:rFonts w:hint="eastAsia"/>
        </w:rPr>
        <w:t>。</w:t>
      </w:r>
      <w:r w:rsidR="002D2BE4" w:rsidRPr="00CA2E37">
        <w:rPr>
          <w:rFonts w:hint="eastAsia"/>
        </w:rPr>
        <w:t>詎都市發展局</w:t>
      </w:r>
      <w:r w:rsidR="00D3004A" w:rsidRPr="00CA2E37">
        <w:rPr>
          <w:rFonts w:hint="eastAsia"/>
        </w:rPr>
        <w:t>無視農業用地依法應作農業使用之限制，</w:t>
      </w:r>
      <w:r w:rsidR="00695477" w:rsidRPr="00CA2E37">
        <w:rPr>
          <w:rFonts w:hint="eastAsia"/>
        </w:rPr>
        <w:t>未經使用許可程序，亦未審酌使用限制</w:t>
      </w:r>
      <w:r w:rsidR="001C67AA" w:rsidRPr="00CA2E37">
        <w:rPr>
          <w:rFonts w:hint="eastAsia"/>
        </w:rPr>
        <w:t>，</w:t>
      </w:r>
      <w:r w:rsidR="00695477" w:rsidRPr="00CA2E37">
        <w:rPr>
          <w:rFonts w:hint="eastAsia"/>
        </w:rPr>
        <w:t>即逕</w:t>
      </w:r>
      <w:r w:rsidR="001C67AA" w:rsidRPr="00CA2E37">
        <w:rPr>
          <w:rFonts w:hint="eastAsia"/>
        </w:rPr>
        <w:t>以中心線</w:t>
      </w:r>
      <w:r w:rsidR="00695477" w:rsidRPr="00CA2E37">
        <w:rPr>
          <w:rFonts w:hint="eastAsia"/>
        </w:rPr>
        <w:t>向兩側</w:t>
      </w:r>
      <w:r w:rsidR="001C67AA" w:rsidRPr="00CA2E37">
        <w:rPr>
          <w:rFonts w:hint="eastAsia"/>
        </w:rPr>
        <w:t>退縮方式</w:t>
      </w:r>
      <w:r w:rsidR="00D11961" w:rsidRPr="00CA2E37">
        <w:rPr>
          <w:rFonts w:hint="eastAsia"/>
        </w:rPr>
        <w:t>，</w:t>
      </w:r>
      <w:r w:rsidR="001C67AA" w:rsidRPr="00CA2E37">
        <w:rPr>
          <w:rFonts w:hint="eastAsia"/>
        </w:rPr>
        <w:t>將建築線擴及</w:t>
      </w:r>
      <w:r w:rsidR="00ED7AF7" w:rsidRPr="00CA2E37">
        <w:rPr>
          <w:rFonts w:hint="eastAsia"/>
        </w:rPr>
        <w:t>至</w:t>
      </w:r>
      <w:r w:rsidR="00695477" w:rsidRPr="00CA2E37">
        <w:rPr>
          <w:rFonts w:hint="eastAsia"/>
        </w:rPr>
        <w:t>該等</w:t>
      </w:r>
      <w:r w:rsidR="001C67AA" w:rsidRPr="00CA2E37">
        <w:rPr>
          <w:rFonts w:hint="eastAsia"/>
        </w:rPr>
        <w:t>農牧用地</w:t>
      </w:r>
      <w:r w:rsidR="00455B45" w:rsidRPr="00CA2E37">
        <w:rPr>
          <w:rFonts w:hint="eastAsia"/>
        </w:rPr>
        <w:t>範圍</w:t>
      </w:r>
      <w:r w:rsidR="00ED7AF7" w:rsidRPr="00CA2E37">
        <w:rPr>
          <w:rFonts w:hint="eastAsia"/>
        </w:rPr>
        <w:t>內</w:t>
      </w:r>
      <w:r w:rsidR="001C67AA" w:rsidRPr="00CA2E37">
        <w:rPr>
          <w:rFonts w:hint="eastAsia"/>
        </w:rPr>
        <w:t>，將其視為當然可供開闢道路之</w:t>
      </w:r>
      <w:r w:rsidR="00695477" w:rsidRPr="00CA2E37">
        <w:rPr>
          <w:rFonts w:hint="eastAsia"/>
        </w:rPr>
        <w:t>用</w:t>
      </w:r>
      <w:r w:rsidR="001C67AA" w:rsidRPr="00CA2E37">
        <w:rPr>
          <w:rFonts w:hint="eastAsia"/>
        </w:rPr>
        <w:t>，</w:t>
      </w:r>
      <w:r w:rsidR="00695477" w:rsidRPr="00CA2E37">
        <w:rPr>
          <w:rFonts w:hint="eastAsia"/>
        </w:rPr>
        <w:t>顯與法規意旨不符</w:t>
      </w:r>
      <w:r w:rsidR="00D11961" w:rsidRPr="00CA2E37">
        <w:rPr>
          <w:rFonts w:hint="eastAsia"/>
        </w:rPr>
        <w:t>。</w:t>
      </w:r>
    </w:p>
    <w:p w14:paraId="4B50CCAF" w14:textId="0E9A4BE8" w:rsidR="00D75B10" w:rsidRPr="00CA2E37" w:rsidRDefault="00D75B10" w:rsidP="006D3181">
      <w:pPr>
        <w:pStyle w:val="4"/>
      </w:pPr>
      <w:r w:rsidRPr="00CA2E37">
        <w:rPr>
          <w:rFonts w:hint="eastAsia"/>
        </w:rPr>
        <w:t>再查，</w:t>
      </w:r>
      <w:r w:rsidR="00A50773" w:rsidRPr="00CA2E37">
        <w:rPr>
          <w:rFonts w:hint="eastAsia"/>
        </w:rPr>
        <w:t>本案起造人如欲申請樓地板面積超過1,000平方公尺之建築，依臺中市建築管理自治條例、</w:t>
      </w:r>
      <w:r w:rsidR="008E3B26" w:rsidRPr="00CA2E37">
        <w:rPr>
          <w:rFonts w:hint="eastAsia"/>
        </w:rPr>
        <w:t>實施區域計畫地區建築管理辦法、建築技術規則設計施工編等相關規定，應有6公尺以上之道路使用權，惟</w:t>
      </w:r>
      <w:r w:rsidRPr="00CA2E37">
        <w:rPr>
          <w:rFonts w:hint="eastAsia"/>
        </w:rPr>
        <w:t>本案現有巷道寬度僅約2.9至3.49公尺，</w:t>
      </w:r>
      <w:r w:rsidR="009F50B9" w:rsidRPr="00CA2E37">
        <w:rPr>
          <w:rFonts w:hint="eastAsia"/>
        </w:rPr>
        <w:t>都市發展局逕以公權力介入，</w:t>
      </w:r>
      <w:r w:rsidR="00D274D0" w:rsidRPr="00CA2E37">
        <w:rPr>
          <w:rFonts w:hint="eastAsia"/>
        </w:rPr>
        <w:t>透過</w:t>
      </w:r>
      <w:r w:rsidR="00A759E1" w:rsidRPr="00CA2E37">
        <w:rPr>
          <w:rFonts w:hint="eastAsia"/>
        </w:rPr>
        <w:t>指定建築線方式，擴張巷道範圍，</w:t>
      </w:r>
      <w:r w:rsidR="00ED7AF7" w:rsidRPr="00CA2E37">
        <w:rPr>
          <w:rFonts w:hint="eastAsia"/>
        </w:rPr>
        <w:t>強制要求兩側土地退縮，</w:t>
      </w:r>
      <w:r w:rsidR="00914B0E" w:rsidRPr="00CA2E37">
        <w:rPr>
          <w:rFonts w:hint="eastAsia"/>
        </w:rPr>
        <w:t>致</w:t>
      </w:r>
      <w:r w:rsidR="00D274D0" w:rsidRPr="00CA2E37">
        <w:rPr>
          <w:rFonts w:hint="eastAsia"/>
        </w:rPr>
        <w:t>將</w:t>
      </w:r>
      <w:r w:rsidR="00914B0E" w:rsidRPr="00CA2E37">
        <w:rPr>
          <w:rFonts w:hint="eastAsia"/>
        </w:rPr>
        <w:t>既有寬度</w:t>
      </w:r>
      <w:r w:rsidR="00D274D0" w:rsidRPr="00CA2E37">
        <w:rPr>
          <w:rFonts w:hint="eastAsia"/>
        </w:rPr>
        <w:t>以外</w:t>
      </w:r>
      <w:r w:rsidR="00914B0E" w:rsidRPr="00CA2E37">
        <w:rPr>
          <w:rFonts w:hint="eastAsia"/>
        </w:rPr>
        <w:t>且</w:t>
      </w:r>
      <w:r w:rsidR="00D274D0" w:rsidRPr="00CA2E37">
        <w:rPr>
          <w:rFonts w:hint="eastAsia"/>
        </w:rPr>
        <w:t>現況未作通行使用</w:t>
      </w:r>
      <w:r w:rsidR="00914B0E" w:rsidRPr="00CA2E37">
        <w:rPr>
          <w:rFonts w:hint="eastAsia"/>
        </w:rPr>
        <w:t>之私人土地納入</w:t>
      </w:r>
      <w:r w:rsidR="00D274D0" w:rsidRPr="00CA2E37">
        <w:rPr>
          <w:rFonts w:hint="eastAsia"/>
        </w:rPr>
        <w:t>公</w:t>
      </w:r>
      <w:r w:rsidR="00914B0E" w:rsidRPr="00CA2E37">
        <w:rPr>
          <w:rFonts w:hint="eastAsia"/>
        </w:rPr>
        <w:t>共</w:t>
      </w:r>
      <w:r w:rsidR="00D274D0" w:rsidRPr="00CA2E37">
        <w:rPr>
          <w:rFonts w:hint="eastAsia"/>
        </w:rPr>
        <w:t>通行</w:t>
      </w:r>
      <w:r w:rsidR="00914B0E" w:rsidRPr="00CA2E37">
        <w:rPr>
          <w:rFonts w:hint="eastAsia"/>
        </w:rPr>
        <w:t>範圍。</w:t>
      </w:r>
      <w:r w:rsidR="0014460C" w:rsidRPr="00CA2E37">
        <w:rPr>
          <w:rStyle w:val="aff0"/>
        </w:rPr>
        <w:footnoteReference w:id="1"/>
      </w:r>
      <w:r w:rsidRPr="00CA2E37">
        <w:rPr>
          <w:rFonts w:hint="eastAsia"/>
        </w:rPr>
        <w:t>尤有甚者，該局</w:t>
      </w:r>
      <w:r w:rsidR="00914B0E" w:rsidRPr="00CA2E37">
        <w:rPr>
          <w:rFonts w:hint="eastAsia"/>
        </w:rPr>
        <w:lastRenderedPageBreak/>
        <w:t>於</w:t>
      </w:r>
      <w:r w:rsidRPr="00CA2E37">
        <w:rPr>
          <w:rFonts w:hint="eastAsia"/>
        </w:rPr>
        <w:t>核定</w:t>
      </w:r>
      <w:r w:rsidR="00914B0E" w:rsidRPr="00CA2E37">
        <w:rPr>
          <w:rFonts w:hint="eastAsia"/>
        </w:rPr>
        <w:t>過程中</w:t>
      </w:r>
      <w:r w:rsidRPr="00CA2E37">
        <w:rPr>
          <w:rFonts w:hint="eastAsia"/>
        </w:rPr>
        <w:t>，並未要求申請人</w:t>
      </w:r>
      <w:r w:rsidR="00914B0E" w:rsidRPr="00CA2E37">
        <w:rPr>
          <w:rFonts w:hint="eastAsia"/>
        </w:rPr>
        <w:t>提出</w:t>
      </w:r>
      <w:r w:rsidR="00153BC2" w:rsidRPr="00CA2E37">
        <w:rPr>
          <w:rFonts w:hint="eastAsia"/>
        </w:rPr>
        <w:t>1672、1673、1683</w:t>
      </w:r>
      <w:r w:rsidR="00FF24A4" w:rsidRPr="00CA2E37">
        <w:rPr>
          <w:rFonts w:hint="eastAsia"/>
        </w:rPr>
        <w:t>、1688及1669-1地號等</w:t>
      </w:r>
      <w:r w:rsidRPr="00CA2E37">
        <w:rPr>
          <w:rFonts w:hint="eastAsia"/>
        </w:rPr>
        <w:t>退縮範圍之土地所有權人同意</w:t>
      </w:r>
      <w:r w:rsidR="00914B0E" w:rsidRPr="00CA2E37">
        <w:rPr>
          <w:rFonts w:hint="eastAsia"/>
        </w:rPr>
        <w:t>文件</w:t>
      </w:r>
      <w:r w:rsidRPr="00CA2E37">
        <w:rPr>
          <w:rFonts w:hint="eastAsia"/>
        </w:rPr>
        <w:t>或踐行相關土地使用許可程序</w:t>
      </w:r>
      <w:r w:rsidR="00914B0E" w:rsidRPr="00CA2E37">
        <w:rPr>
          <w:rFonts w:hint="eastAsia"/>
        </w:rPr>
        <w:t>，</w:t>
      </w:r>
      <w:r w:rsidRPr="00CA2E37">
        <w:rPr>
          <w:rFonts w:hint="eastAsia"/>
        </w:rPr>
        <w:t>形同</w:t>
      </w:r>
      <w:r w:rsidR="00914B0E" w:rsidRPr="00CA2E37">
        <w:rPr>
          <w:rFonts w:hint="eastAsia"/>
        </w:rPr>
        <w:t>逕以行政處分課予</w:t>
      </w:r>
      <w:r w:rsidRPr="00CA2E37">
        <w:rPr>
          <w:rFonts w:hint="eastAsia"/>
        </w:rPr>
        <w:t>第三人供公眾通行之</w:t>
      </w:r>
      <w:r w:rsidR="00914B0E" w:rsidRPr="00CA2E37">
        <w:rPr>
          <w:rFonts w:hint="eastAsia"/>
        </w:rPr>
        <w:t>義務</w:t>
      </w:r>
      <w:r w:rsidRPr="00CA2E37">
        <w:rPr>
          <w:rFonts w:hint="eastAsia"/>
        </w:rPr>
        <w:t>，對人民財產權之</w:t>
      </w:r>
      <w:r w:rsidR="007D48B0" w:rsidRPr="00CA2E37">
        <w:rPr>
          <w:rFonts w:hint="eastAsia"/>
        </w:rPr>
        <w:t>限制</w:t>
      </w:r>
      <w:r w:rsidRPr="00CA2E37">
        <w:rPr>
          <w:rFonts w:hint="eastAsia"/>
        </w:rPr>
        <w:t>顯逾必要程度</w:t>
      </w:r>
      <w:r w:rsidR="008E3B26" w:rsidRPr="00CA2E37">
        <w:rPr>
          <w:rFonts w:hint="eastAsia"/>
        </w:rPr>
        <w:t>，並有圖利之嫌</w:t>
      </w:r>
      <w:r w:rsidRPr="00CA2E37">
        <w:rPr>
          <w:rFonts w:hint="eastAsia"/>
        </w:rPr>
        <w:t>。</w:t>
      </w:r>
    </w:p>
    <w:p w14:paraId="6CF5B86D" w14:textId="6BD1DECB" w:rsidR="004738F9" w:rsidRPr="00CA2E37" w:rsidRDefault="00D75B10" w:rsidP="006D3181">
      <w:pPr>
        <w:pStyle w:val="3"/>
      </w:pPr>
      <w:r w:rsidRPr="00CA2E37">
        <w:rPr>
          <w:rFonts w:hint="eastAsia"/>
        </w:rPr>
        <w:t>綜上所述，</w:t>
      </w:r>
      <w:r w:rsidR="00437BCF" w:rsidRPr="00CA2E37">
        <w:t>建築線指定</w:t>
      </w:r>
      <w:r w:rsidR="003323B4" w:rsidRPr="00CA2E37">
        <w:rPr>
          <w:rFonts w:hint="eastAsia"/>
        </w:rPr>
        <w:t>本屬</w:t>
      </w:r>
      <w:r w:rsidR="00437BCF" w:rsidRPr="00CA2E37">
        <w:t>公法上</w:t>
      </w:r>
      <w:r w:rsidR="00904F67" w:rsidRPr="00CA2E37">
        <w:rPr>
          <w:rFonts w:hint="eastAsia"/>
        </w:rPr>
        <w:t>之</w:t>
      </w:r>
      <w:r w:rsidR="00437BCF" w:rsidRPr="00CA2E37">
        <w:t>建築管理措施，其目的在於界定建築物與道路之關係</w:t>
      </w:r>
      <w:r w:rsidR="003323B4" w:rsidRPr="00CA2E37">
        <w:rPr>
          <w:rFonts w:hint="eastAsia"/>
        </w:rPr>
        <w:t>，以維持建築秩序及</w:t>
      </w:r>
      <w:r w:rsidR="00904F67" w:rsidRPr="00CA2E37">
        <w:rPr>
          <w:rFonts w:hint="eastAsia"/>
        </w:rPr>
        <w:t>確保</w:t>
      </w:r>
      <w:r w:rsidR="003323B4" w:rsidRPr="00CA2E37">
        <w:rPr>
          <w:rFonts w:hint="eastAsia"/>
        </w:rPr>
        <w:t>公共安全。惟</w:t>
      </w:r>
      <w:r w:rsidR="00DF760D" w:rsidRPr="00CA2E37">
        <w:rPr>
          <w:rFonts w:hint="eastAsia"/>
        </w:rPr>
        <w:t>都市發展局</w:t>
      </w:r>
      <w:r w:rsidR="00FF24A4" w:rsidRPr="00CA2E37">
        <w:rPr>
          <w:rFonts w:hint="eastAsia"/>
        </w:rPr>
        <w:t>為1685地號土地興建集合住宅需要，</w:t>
      </w:r>
      <w:r w:rsidR="00E44145" w:rsidRPr="00CA2E37">
        <w:rPr>
          <w:rFonts w:hint="eastAsia"/>
        </w:rPr>
        <w:t>無視1672、1673、1683</w:t>
      </w:r>
      <w:r w:rsidR="00FF24A4" w:rsidRPr="00CA2E37">
        <w:rPr>
          <w:rFonts w:hint="eastAsia"/>
        </w:rPr>
        <w:t>、</w:t>
      </w:r>
      <w:r w:rsidR="00E44145" w:rsidRPr="00CA2E37">
        <w:rPr>
          <w:rFonts w:hint="eastAsia"/>
        </w:rPr>
        <w:t>1688</w:t>
      </w:r>
      <w:r w:rsidR="00FF24A4" w:rsidRPr="00CA2E37">
        <w:rPr>
          <w:rFonts w:hint="eastAsia"/>
        </w:rPr>
        <w:t>及1669-1</w:t>
      </w:r>
      <w:r w:rsidR="00E44145" w:rsidRPr="00CA2E37">
        <w:rPr>
          <w:rFonts w:hint="eastAsia"/>
        </w:rPr>
        <w:t>地號等</w:t>
      </w:r>
      <w:r w:rsidR="00FF24A4" w:rsidRPr="00CA2E37">
        <w:rPr>
          <w:rFonts w:hint="eastAsia"/>
        </w:rPr>
        <w:t>5</w:t>
      </w:r>
      <w:r w:rsidR="00E44145" w:rsidRPr="00CA2E37">
        <w:rPr>
          <w:rFonts w:hint="eastAsia"/>
        </w:rPr>
        <w:t>筆土地</w:t>
      </w:r>
      <w:r w:rsidR="001F0B97" w:rsidRPr="00CA2E37">
        <w:rPr>
          <w:rFonts w:hint="eastAsia"/>
        </w:rPr>
        <w:t>既非</w:t>
      </w:r>
      <w:r w:rsidR="00E44145" w:rsidRPr="00CA2E37">
        <w:rPr>
          <w:rFonts w:hint="eastAsia"/>
        </w:rPr>
        <w:t>現有巷道，現況</w:t>
      </w:r>
      <w:r w:rsidR="00904F67" w:rsidRPr="00CA2E37">
        <w:rPr>
          <w:rFonts w:hint="eastAsia"/>
        </w:rPr>
        <w:t>亦</w:t>
      </w:r>
      <w:r w:rsidR="00E44145" w:rsidRPr="00CA2E37">
        <w:rPr>
          <w:rFonts w:hint="eastAsia"/>
        </w:rPr>
        <w:t>未具道路功能，</w:t>
      </w:r>
      <w:r w:rsidR="00141B75" w:rsidRPr="00CA2E37">
        <w:rPr>
          <w:rFonts w:hint="eastAsia"/>
        </w:rPr>
        <w:t>且非屬</w:t>
      </w:r>
      <w:r w:rsidR="002B76BF" w:rsidRPr="00CA2E37">
        <w:rPr>
          <w:rFonts w:hint="eastAsia"/>
        </w:rPr>
        <w:t>建築基地範圍</w:t>
      </w:r>
      <w:r w:rsidR="007D48B0" w:rsidRPr="00CA2E37">
        <w:rPr>
          <w:rFonts w:hint="eastAsia"/>
        </w:rPr>
        <w:t>之事實</w:t>
      </w:r>
      <w:r w:rsidR="002B76BF" w:rsidRPr="00CA2E37">
        <w:rPr>
          <w:rFonts w:hint="eastAsia"/>
        </w:rPr>
        <w:t>，</w:t>
      </w:r>
      <w:r w:rsidR="003323B4" w:rsidRPr="00CA2E37">
        <w:rPr>
          <w:rFonts w:hint="eastAsia"/>
        </w:rPr>
        <w:t>竟於</w:t>
      </w:r>
      <w:r w:rsidR="001F0B97" w:rsidRPr="00CA2E37">
        <w:rPr>
          <w:rFonts w:hint="eastAsia"/>
        </w:rPr>
        <w:t>未取得土地所有權人同意</w:t>
      </w:r>
      <w:r w:rsidR="00C62B6F" w:rsidRPr="00CA2E37">
        <w:rPr>
          <w:rFonts w:hint="eastAsia"/>
        </w:rPr>
        <w:t>或具備其他合法使用權源</w:t>
      </w:r>
      <w:r w:rsidR="001F0B97" w:rsidRPr="00CA2E37">
        <w:rPr>
          <w:rFonts w:hint="eastAsia"/>
        </w:rPr>
        <w:t>之</w:t>
      </w:r>
      <w:r w:rsidR="00C62B6F" w:rsidRPr="00CA2E37">
        <w:rPr>
          <w:rFonts w:hint="eastAsia"/>
        </w:rPr>
        <w:t>情形</w:t>
      </w:r>
      <w:r w:rsidR="001F0B97" w:rsidRPr="00CA2E37">
        <w:rPr>
          <w:rFonts w:hint="eastAsia"/>
        </w:rPr>
        <w:t>下，</w:t>
      </w:r>
      <w:r w:rsidR="00C416D4" w:rsidRPr="00CA2E37">
        <w:rPr>
          <w:rFonts w:hint="eastAsia"/>
        </w:rPr>
        <w:t>逕</w:t>
      </w:r>
      <w:r w:rsidR="00C62B6F" w:rsidRPr="00CA2E37">
        <w:rPr>
          <w:rFonts w:hint="eastAsia"/>
        </w:rPr>
        <w:t>以</w:t>
      </w:r>
      <w:r w:rsidR="002B76BF" w:rsidRPr="00CA2E37">
        <w:rPr>
          <w:rFonts w:hint="eastAsia"/>
        </w:rPr>
        <w:t>中心線</w:t>
      </w:r>
      <w:r w:rsidR="00437BCF" w:rsidRPr="00CA2E37">
        <w:rPr>
          <w:rFonts w:hint="eastAsia"/>
        </w:rPr>
        <w:t>向兩側</w:t>
      </w:r>
      <w:r w:rsidR="002B76BF" w:rsidRPr="00CA2E37">
        <w:rPr>
          <w:rFonts w:hint="eastAsia"/>
        </w:rPr>
        <w:t>退縮</w:t>
      </w:r>
      <w:r w:rsidR="00904F67" w:rsidRPr="00CA2E37">
        <w:rPr>
          <w:rFonts w:hint="eastAsia"/>
        </w:rPr>
        <w:t>方式</w:t>
      </w:r>
      <w:r w:rsidR="00141B75" w:rsidRPr="00CA2E37">
        <w:rPr>
          <w:rFonts w:hint="eastAsia"/>
        </w:rPr>
        <w:t>指定建築線</w:t>
      </w:r>
      <w:r w:rsidR="002B76BF" w:rsidRPr="00CA2E37">
        <w:rPr>
          <w:rFonts w:hint="eastAsia"/>
        </w:rPr>
        <w:t>，</w:t>
      </w:r>
      <w:r w:rsidR="00904F67" w:rsidRPr="00CA2E37">
        <w:rPr>
          <w:rFonts w:hint="eastAsia"/>
        </w:rPr>
        <w:t>將其視為當然可供開闢道路之</w:t>
      </w:r>
      <w:r w:rsidR="00927BDD" w:rsidRPr="00CA2E37">
        <w:rPr>
          <w:rFonts w:hint="eastAsia"/>
        </w:rPr>
        <w:t>用。該局透過建築線</w:t>
      </w:r>
      <w:r w:rsidR="000F40F4" w:rsidRPr="00CA2E37">
        <w:rPr>
          <w:rFonts w:hint="eastAsia"/>
        </w:rPr>
        <w:t>指定</w:t>
      </w:r>
      <w:r w:rsidR="00927BDD" w:rsidRPr="00CA2E37">
        <w:rPr>
          <w:rFonts w:hint="eastAsia"/>
        </w:rPr>
        <w:t>，</w:t>
      </w:r>
      <w:r w:rsidR="00C416D4" w:rsidRPr="00CA2E37">
        <w:rPr>
          <w:rFonts w:hint="eastAsia"/>
        </w:rPr>
        <w:t>率予</w:t>
      </w:r>
      <w:r w:rsidR="00927BDD" w:rsidRPr="00CA2E37">
        <w:rPr>
          <w:rFonts w:hint="eastAsia"/>
        </w:rPr>
        <w:t>擴張巷道範圍，</w:t>
      </w:r>
      <w:r w:rsidR="00362590" w:rsidRPr="00CA2E37">
        <w:rPr>
          <w:rFonts w:hint="eastAsia"/>
        </w:rPr>
        <w:t>又未要求實際開闢</w:t>
      </w:r>
      <w:r w:rsidR="00904F67" w:rsidRPr="00CA2E37">
        <w:rPr>
          <w:rFonts w:hint="eastAsia"/>
        </w:rPr>
        <w:t>使用</w:t>
      </w:r>
      <w:r w:rsidR="003323B4" w:rsidRPr="00CA2E37">
        <w:rPr>
          <w:rFonts w:hint="eastAsia"/>
        </w:rPr>
        <w:t>，</w:t>
      </w:r>
      <w:r w:rsidR="00130F0D" w:rsidRPr="00CA2E37">
        <w:rPr>
          <w:rFonts w:hint="eastAsia"/>
        </w:rPr>
        <w:t>認事用法顯有違誤，已逾建築管理合理界限，</w:t>
      </w:r>
      <w:r w:rsidR="009A6A8A" w:rsidRPr="00CA2E37">
        <w:rPr>
          <w:rFonts w:hint="eastAsia"/>
        </w:rPr>
        <w:t>進而</w:t>
      </w:r>
      <w:r w:rsidR="00DF760D" w:rsidRPr="00CA2E37">
        <w:rPr>
          <w:rFonts w:hint="eastAsia"/>
        </w:rPr>
        <w:t>侵害人民財產權益，</w:t>
      </w:r>
      <w:r w:rsidR="008E3B26" w:rsidRPr="00CA2E37">
        <w:rPr>
          <w:rFonts w:hint="eastAsia"/>
        </w:rPr>
        <w:t>並有圖利之嫌</w:t>
      </w:r>
      <w:r w:rsidR="00DF760D" w:rsidRPr="00CA2E37">
        <w:rPr>
          <w:rFonts w:hint="eastAsia"/>
        </w:rPr>
        <w:t>。</w:t>
      </w:r>
    </w:p>
    <w:p w14:paraId="2CF9658F" w14:textId="64D78CD6" w:rsidR="00F04A35" w:rsidRPr="00CA2E37" w:rsidRDefault="00F87C21" w:rsidP="00DF760D">
      <w:pPr>
        <w:pStyle w:val="2"/>
        <w:spacing w:beforeLines="50" w:before="228"/>
        <w:ind w:left="1020" w:hanging="680"/>
        <w:rPr>
          <w:b/>
          <w:bCs w:val="0"/>
        </w:rPr>
      </w:pPr>
      <w:r w:rsidRPr="00CA2E37">
        <w:rPr>
          <w:rFonts w:hint="eastAsia"/>
          <w:b/>
          <w:bCs w:val="0"/>
        </w:rPr>
        <w:t>都市發展局</w:t>
      </w:r>
      <w:r w:rsidRPr="00CA2E37">
        <w:rPr>
          <w:rFonts w:hAnsi="標楷體" w:hint="eastAsia"/>
          <w:b/>
          <w:bCs w:val="0"/>
        </w:rPr>
        <w:t>未整體檢視建築基地與聯外道路之連接條件，僅</w:t>
      </w:r>
      <w:r w:rsidRPr="00CA2E37">
        <w:rPr>
          <w:rFonts w:hint="eastAsia"/>
          <w:b/>
          <w:bCs w:val="0"/>
        </w:rPr>
        <w:t>以</w:t>
      </w:r>
      <w:r w:rsidRPr="00CA2E37">
        <w:rPr>
          <w:b/>
          <w:bCs w:val="0"/>
        </w:rPr>
        <w:t>基地內已留設</w:t>
      </w:r>
      <w:r w:rsidRPr="00CA2E37">
        <w:rPr>
          <w:rFonts w:hint="eastAsia"/>
          <w:b/>
          <w:bCs w:val="0"/>
        </w:rPr>
        <w:t>6公尺寬私設通路，即率予認定符合通行需求，</w:t>
      </w:r>
      <w:r w:rsidRPr="00CA2E37">
        <w:rPr>
          <w:rFonts w:hAnsi="標楷體" w:hint="eastAsia"/>
          <w:b/>
          <w:bCs w:val="0"/>
        </w:rPr>
        <w:t>無視基地聯外道路現況寬度僅約2.9至3.49公尺</w:t>
      </w:r>
      <w:r w:rsidRPr="00CA2E37">
        <w:rPr>
          <w:rFonts w:hAnsi="標楷體"/>
          <w:b/>
          <w:bCs w:val="0"/>
        </w:rPr>
        <w:t>之事實，</w:t>
      </w:r>
      <w:r w:rsidRPr="00CA2E37">
        <w:rPr>
          <w:rFonts w:hAnsi="標楷體" w:hint="eastAsia"/>
          <w:b/>
          <w:bCs w:val="0"/>
        </w:rPr>
        <w:t>造成建築基地內外通行系統無法銜接一致，</w:t>
      </w:r>
      <w:r w:rsidRPr="00CA2E37">
        <w:rPr>
          <w:rFonts w:hAnsi="標楷體"/>
          <w:b/>
          <w:bCs w:val="0"/>
        </w:rPr>
        <w:t>甚至主張通路設置與容積規模無涉</w:t>
      </w:r>
      <w:r w:rsidRPr="00CA2E37">
        <w:rPr>
          <w:rFonts w:hAnsi="標楷體" w:hint="eastAsia"/>
          <w:b/>
          <w:bCs w:val="0"/>
        </w:rPr>
        <w:t>，逕予核發建築許可，准許興建10層樓高之集合住宅，</w:t>
      </w:r>
      <w:r w:rsidRPr="00CA2E37">
        <w:rPr>
          <w:rFonts w:hAnsi="標楷體" w:hint="eastAsia"/>
          <w:b/>
          <w:bCs w:val="0"/>
        </w:rPr>
        <w:lastRenderedPageBreak/>
        <w:t>影響出入安全及消防救災之有效運作，</w:t>
      </w:r>
      <w:r w:rsidR="00D22BC0" w:rsidRPr="00CA2E37">
        <w:rPr>
          <w:rFonts w:hAnsi="標楷體" w:hint="eastAsia"/>
          <w:b/>
          <w:bCs w:val="0"/>
        </w:rPr>
        <w:t>顯</w:t>
      </w:r>
      <w:r w:rsidRPr="00CA2E37">
        <w:rPr>
          <w:rFonts w:hAnsi="標楷體" w:hint="eastAsia"/>
          <w:b/>
          <w:bCs w:val="0"/>
        </w:rPr>
        <w:t>有未當</w:t>
      </w:r>
      <w:r w:rsidR="009E04B0" w:rsidRPr="00CA2E37">
        <w:rPr>
          <w:rFonts w:hAnsi="標楷體" w:hint="eastAsia"/>
          <w:b/>
          <w:bCs w:val="0"/>
        </w:rPr>
        <w:t>。</w:t>
      </w:r>
    </w:p>
    <w:p w14:paraId="0EF1E7D2" w14:textId="73728FE1" w:rsidR="00C9354E" w:rsidRPr="00CA2E37" w:rsidRDefault="00677012" w:rsidP="006D3181">
      <w:pPr>
        <w:pStyle w:val="3"/>
      </w:pPr>
      <w:r w:rsidRPr="00CA2E37">
        <w:rPr>
          <w:rFonts w:hint="eastAsia"/>
        </w:rPr>
        <w:t>按農業發展條例第10條規定：「農業用地於劃定或變更為非農業使用時，應以不影響農業生產環境之完整，並先徵得主管機關之同意</w:t>
      </w:r>
      <w:r w:rsidRPr="00CA2E37">
        <w:rPr>
          <w:rFonts w:hAnsi="標楷體" w:hint="eastAsia"/>
        </w:rPr>
        <w:t>……</w:t>
      </w:r>
      <w:r w:rsidRPr="00CA2E37">
        <w:rPr>
          <w:rFonts w:hint="eastAsia"/>
        </w:rPr>
        <w:t>。」次按農業主管機關同意農業用地變更使用審查作業要點第2點規定：「農業用地變更使用，屬下列情形之一者，應徵得農業主管機關同意：</w:t>
      </w:r>
      <w:r w:rsidRPr="00CA2E37">
        <w:rPr>
          <w:rFonts w:hAnsi="標楷體" w:hint="eastAsia"/>
        </w:rPr>
        <w:t>……</w:t>
      </w:r>
      <w:r w:rsidRPr="00CA2E37">
        <w:rPr>
          <w:rFonts w:hint="eastAsia"/>
        </w:rPr>
        <w:t>四、依非都市土地使用管制規則規定，作非農業使用性質之容許使用或臨時使用。」再按非都市土地使用管制規則第6條第3項附表一規定，農牧用地得容許作私設通路使用，惟應符合附帶條件：「限於以集村方式興建農舍者及甲種、乙種、丙種、丁種建築用地，因未面臨建築線，無道路可出入需要者。」是以，私設通路非屬農業使用範疇，如欲於農牧用地申請設置私設通路，應依規定檢附相關文件向</w:t>
      </w:r>
      <w:r w:rsidR="007202DC" w:rsidRPr="00CA2E37">
        <w:rPr>
          <w:rFonts w:hint="eastAsia"/>
        </w:rPr>
        <w:t>都市發展局</w:t>
      </w:r>
      <w:r w:rsidRPr="00CA2E37">
        <w:rPr>
          <w:rFonts w:hint="eastAsia"/>
        </w:rPr>
        <w:t>申請核准，並徵得</w:t>
      </w:r>
      <w:r w:rsidR="007202DC" w:rsidRPr="00CA2E37">
        <w:rPr>
          <w:rFonts w:hint="eastAsia"/>
        </w:rPr>
        <w:t>該府農業局（下稱農業局）</w:t>
      </w:r>
      <w:r w:rsidRPr="00CA2E37">
        <w:rPr>
          <w:rFonts w:hint="eastAsia"/>
        </w:rPr>
        <w:t>同意變更使用。</w:t>
      </w:r>
    </w:p>
    <w:p w14:paraId="244A220D" w14:textId="44A53216" w:rsidR="00585FD9" w:rsidRPr="00CA2E37" w:rsidRDefault="00677012" w:rsidP="00677012">
      <w:pPr>
        <w:pStyle w:val="3"/>
      </w:pPr>
      <w:r w:rsidRPr="00CA2E37">
        <w:rPr>
          <w:rFonts w:hint="eastAsia"/>
        </w:rPr>
        <w:t>查申請人</w:t>
      </w:r>
      <w:r w:rsidR="001E215C" w:rsidRPr="00CA2E37">
        <w:rPr>
          <w:rFonts w:hint="eastAsia"/>
        </w:rPr>
        <w:t>○○</w:t>
      </w:r>
      <w:r w:rsidRPr="00CA2E37">
        <w:rPr>
          <w:rFonts w:hint="eastAsia"/>
        </w:rPr>
        <w:t>建設股份有限公司為1685地號集合住宅新建工程</w:t>
      </w:r>
      <w:r w:rsidR="00585FD9" w:rsidRPr="00CA2E37">
        <w:rPr>
          <w:rFonts w:hint="eastAsia"/>
        </w:rPr>
        <w:t>之通行需求</w:t>
      </w:r>
      <w:r w:rsidRPr="00CA2E37">
        <w:rPr>
          <w:rFonts w:hint="eastAsia"/>
        </w:rPr>
        <w:t>，</w:t>
      </w:r>
      <w:r w:rsidR="00585FD9" w:rsidRPr="00CA2E37">
        <w:rPr>
          <w:rFonts w:hint="eastAsia"/>
        </w:rPr>
        <w:t>先後</w:t>
      </w:r>
      <w:r w:rsidR="00D8430B" w:rsidRPr="00CA2E37">
        <w:rPr>
          <w:rFonts w:hint="eastAsia"/>
        </w:rPr>
        <w:t>3次</w:t>
      </w:r>
      <w:r w:rsidR="00D234C3" w:rsidRPr="00CA2E37">
        <w:rPr>
          <w:rFonts w:hint="eastAsia"/>
        </w:rPr>
        <w:t>向臺中市政府</w:t>
      </w:r>
      <w:r w:rsidR="00585FD9" w:rsidRPr="00CA2E37">
        <w:rPr>
          <w:rFonts w:hint="eastAsia"/>
        </w:rPr>
        <w:t>就相關農牧用地申請部分變更作私設通路使用</w:t>
      </w:r>
      <w:r w:rsidR="00D8430B" w:rsidRPr="00CA2E37">
        <w:rPr>
          <w:rFonts w:hint="eastAsia"/>
        </w:rPr>
        <w:t>。</w:t>
      </w:r>
      <w:r w:rsidR="00585FD9" w:rsidRPr="00CA2E37">
        <w:rPr>
          <w:rFonts w:hint="eastAsia"/>
        </w:rPr>
        <w:t>審查過程分述如下：</w:t>
      </w:r>
    </w:p>
    <w:p w14:paraId="734ADE7D" w14:textId="0132F0C0" w:rsidR="00677012" w:rsidRPr="00CA2E37" w:rsidRDefault="00585FD9" w:rsidP="00585FD9">
      <w:pPr>
        <w:pStyle w:val="4"/>
      </w:pPr>
      <w:r w:rsidRPr="00CA2E37">
        <w:rPr>
          <w:rFonts w:hint="eastAsia"/>
        </w:rPr>
        <w:t>申請人原</w:t>
      </w:r>
      <w:r w:rsidR="00677012" w:rsidRPr="00CA2E37">
        <w:rPr>
          <w:rFonts w:hint="eastAsia"/>
        </w:rPr>
        <w:t>於111年3月間</w:t>
      </w:r>
      <w:r w:rsidR="00175900" w:rsidRPr="00CA2E37">
        <w:rPr>
          <w:rFonts w:hint="eastAsia"/>
        </w:rPr>
        <w:t>，</w:t>
      </w:r>
      <w:r w:rsidR="00677012" w:rsidRPr="00CA2E37">
        <w:rPr>
          <w:rFonts w:hint="eastAsia"/>
        </w:rPr>
        <w:t>申請將1683地號農牧用地部分面積16.18平方公尺變更作私設通路使用。經都市發展局轉請農業局審查，</w:t>
      </w:r>
      <w:r w:rsidR="00175900" w:rsidRPr="00CA2E37">
        <w:rPr>
          <w:rFonts w:hint="eastAsia"/>
        </w:rPr>
        <w:t>發現</w:t>
      </w:r>
      <w:r w:rsidR="00677012" w:rsidRPr="00CA2E37">
        <w:rPr>
          <w:rFonts w:hint="eastAsia"/>
        </w:rPr>
        <w:t>該地號現場有數棟建物作工廠使用，</w:t>
      </w:r>
      <w:r w:rsidR="00175900" w:rsidRPr="00CA2E37">
        <w:rPr>
          <w:rFonts w:hint="eastAsia"/>
        </w:rPr>
        <w:t>有</w:t>
      </w:r>
      <w:r w:rsidR="00677012" w:rsidRPr="00CA2E37">
        <w:rPr>
          <w:rFonts w:hint="eastAsia"/>
        </w:rPr>
        <w:t>未作農業使用之違規情形。農業局</w:t>
      </w:r>
      <w:r w:rsidR="00175900" w:rsidRPr="00CA2E37">
        <w:rPr>
          <w:rFonts w:hint="eastAsia"/>
        </w:rPr>
        <w:t>爰</w:t>
      </w:r>
      <w:r w:rsidR="00677012" w:rsidRPr="00CA2E37">
        <w:rPr>
          <w:rFonts w:hint="eastAsia"/>
        </w:rPr>
        <w:t>依農業部96年8月7日函釋意旨</w:t>
      </w:r>
      <w:r w:rsidR="00175900" w:rsidRPr="00CA2E37">
        <w:rPr>
          <w:rStyle w:val="aff0"/>
        </w:rPr>
        <w:footnoteReference w:id="2"/>
      </w:r>
      <w:r w:rsidR="00677012" w:rsidRPr="00CA2E37">
        <w:rPr>
          <w:rFonts w:hint="eastAsia"/>
        </w:rPr>
        <w:t>，於111年4月14日函復不同意</w:t>
      </w:r>
      <w:r w:rsidR="00175900" w:rsidRPr="00CA2E37">
        <w:rPr>
          <w:rFonts w:hint="eastAsia"/>
        </w:rPr>
        <w:t>該</w:t>
      </w:r>
      <w:r w:rsidR="00677012" w:rsidRPr="00CA2E37">
        <w:rPr>
          <w:rFonts w:hint="eastAsia"/>
        </w:rPr>
        <w:t>次申請。</w:t>
      </w:r>
    </w:p>
    <w:p w14:paraId="6EA635E5" w14:textId="1C138263" w:rsidR="00677012" w:rsidRPr="00CA2E37" w:rsidRDefault="00677012" w:rsidP="006D3181">
      <w:pPr>
        <w:pStyle w:val="4"/>
      </w:pPr>
      <w:r w:rsidRPr="00CA2E37">
        <w:rPr>
          <w:rFonts w:hint="eastAsia"/>
        </w:rPr>
        <w:lastRenderedPageBreak/>
        <w:t>申請人</w:t>
      </w:r>
      <w:r w:rsidR="00585FD9" w:rsidRPr="00CA2E37">
        <w:rPr>
          <w:rFonts w:hint="eastAsia"/>
        </w:rPr>
        <w:t>嗣於111年6月13日改以1688地號申請作私設通路使用，申請面積61.21平方公尺。都市發展局於同年月15日會請農業局審查。經農業局彙整都市發展、水利、地政、農務、林業、漁業及水土保持等相關單位意見後，認定符合農業主管機關同意農業用地變更使用審查作業要點規定，</w:t>
      </w:r>
      <w:r w:rsidR="00585FD9" w:rsidRPr="00CA2E37">
        <w:t>爰</w:t>
      </w:r>
      <w:r w:rsidR="002A19B5" w:rsidRPr="00CA2E37">
        <w:rPr>
          <w:rFonts w:hint="eastAsia"/>
        </w:rPr>
        <w:t>代擬代判府稿，</w:t>
      </w:r>
      <w:r w:rsidR="00585FD9" w:rsidRPr="00CA2E37">
        <w:t>於111年8月26日函復</w:t>
      </w:r>
      <w:r w:rsidR="002A19B5" w:rsidRPr="00CA2E37">
        <w:rPr>
          <w:rFonts w:hint="eastAsia"/>
        </w:rPr>
        <w:t>都市發展局</w:t>
      </w:r>
      <w:r w:rsidR="00585FD9" w:rsidRPr="00CA2E37">
        <w:t>同意辦理農業用地變更。</w:t>
      </w:r>
    </w:p>
    <w:p w14:paraId="442A566D" w14:textId="294847A6" w:rsidR="00585FD9" w:rsidRPr="00CA2E37" w:rsidRDefault="00585FD9" w:rsidP="00585FD9">
      <w:pPr>
        <w:pStyle w:val="4"/>
      </w:pPr>
      <w:r w:rsidRPr="00CA2E37">
        <w:rPr>
          <w:rFonts w:hint="eastAsia"/>
        </w:rPr>
        <w:t>其後</w:t>
      </w:r>
      <w:r w:rsidR="002A19B5" w:rsidRPr="00CA2E37">
        <w:rPr>
          <w:rFonts w:hint="eastAsia"/>
        </w:rPr>
        <w:t>，</w:t>
      </w:r>
      <w:r w:rsidRPr="00CA2E37">
        <w:rPr>
          <w:rFonts w:hint="eastAsia"/>
        </w:rPr>
        <w:t>申請人於112年1月6日再次送件，將原核定變更面積由61.21平方公尺縮減為31.1平方公尺。都市發展局</w:t>
      </w:r>
      <w:r w:rsidR="005F1430" w:rsidRPr="00CA2E37">
        <w:rPr>
          <w:rFonts w:hint="eastAsia"/>
        </w:rPr>
        <w:t>嗣</w:t>
      </w:r>
      <w:r w:rsidRPr="00CA2E37">
        <w:rPr>
          <w:rFonts w:hint="eastAsia"/>
        </w:rPr>
        <w:t>送農業局協助審查，農業局認定</w:t>
      </w:r>
      <w:r w:rsidR="005F1430" w:rsidRPr="00CA2E37">
        <w:rPr>
          <w:rFonts w:hint="eastAsia"/>
        </w:rPr>
        <w:t>變更</w:t>
      </w:r>
      <w:r w:rsidRPr="00CA2E37">
        <w:rPr>
          <w:rFonts w:hint="eastAsia"/>
        </w:rPr>
        <w:t>後之設施配置及隔離設施</w:t>
      </w:r>
      <w:r w:rsidR="005F1430" w:rsidRPr="00CA2E37">
        <w:rPr>
          <w:rFonts w:hint="eastAsia"/>
        </w:rPr>
        <w:t>尚符</w:t>
      </w:r>
      <w:r w:rsidRPr="00CA2E37">
        <w:rPr>
          <w:rFonts w:hint="eastAsia"/>
        </w:rPr>
        <w:t>相關審查作業要點規定，並</w:t>
      </w:r>
      <w:r w:rsidR="005F1430" w:rsidRPr="00CA2E37">
        <w:rPr>
          <w:rFonts w:hint="eastAsia"/>
        </w:rPr>
        <w:t>請該局仍</w:t>
      </w:r>
      <w:r w:rsidRPr="00CA2E37">
        <w:rPr>
          <w:rFonts w:hint="eastAsia"/>
        </w:rPr>
        <w:t>依111年8月26日</w:t>
      </w:r>
      <w:r w:rsidR="008F5C60" w:rsidRPr="00CA2E37">
        <w:rPr>
          <w:rFonts w:hint="eastAsia"/>
        </w:rPr>
        <w:t>原</w:t>
      </w:r>
      <w:r w:rsidR="005F1430" w:rsidRPr="00CA2E37">
        <w:rPr>
          <w:rFonts w:hint="eastAsia"/>
        </w:rPr>
        <w:t>函復</w:t>
      </w:r>
      <w:r w:rsidRPr="00CA2E37">
        <w:rPr>
          <w:rFonts w:hint="eastAsia"/>
        </w:rPr>
        <w:t>意見辦</w:t>
      </w:r>
      <w:r w:rsidR="005F1430" w:rsidRPr="00CA2E37">
        <w:rPr>
          <w:rFonts w:hint="eastAsia"/>
        </w:rPr>
        <w:t>理</w:t>
      </w:r>
      <w:r w:rsidRPr="00CA2E37">
        <w:rPr>
          <w:rFonts w:hint="eastAsia"/>
        </w:rPr>
        <w:t>。</w:t>
      </w:r>
    </w:p>
    <w:p w14:paraId="7D2D1944" w14:textId="52A4C2A1" w:rsidR="00585FD9" w:rsidRPr="00CA2E37" w:rsidRDefault="007202DC" w:rsidP="00585FD9">
      <w:pPr>
        <w:pStyle w:val="3"/>
      </w:pPr>
      <w:r w:rsidRPr="00CA2E37">
        <w:rPr>
          <w:rFonts w:hint="eastAsia"/>
        </w:rPr>
        <w:t>臺中市政府</w:t>
      </w:r>
      <w:r w:rsidR="008F5C60" w:rsidRPr="00CA2E37">
        <w:rPr>
          <w:rFonts w:hint="eastAsia"/>
        </w:rPr>
        <w:t>針對1685地號集合住宅新建工程</w:t>
      </w:r>
      <w:r w:rsidR="000F69D0" w:rsidRPr="00CA2E37">
        <w:rPr>
          <w:rFonts w:hint="eastAsia"/>
        </w:rPr>
        <w:t>之允建樓地板面積及通路寬度</w:t>
      </w:r>
      <w:r w:rsidR="00585FD9" w:rsidRPr="00CA2E37">
        <w:rPr>
          <w:rFonts w:hint="eastAsia"/>
        </w:rPr>
        <w:t>進一步表示</w:t>
      </w:r>
      <w:r w:rsidR="000F69D0" w:rsidRPr="00CA2E37">
        <w:rPr>
          <w:rFonts w:hint="eastAsia"/>
        </w:rPr>
        <w:t>如下</w:t>
      </w:r>
      <w:r w:rsidR="00585FD9" w:rsidRPr="00CA2E37">
        <w:rPr>
          <w:rFonts w:hint="eastAsia"/>
        </w:rPr>
        <w:t>：</w:t>
      </w:r>
    </w:p>
    <w:p w14:paraId="5C7F8EFB" w14:textId="172A14F3" w:rsidR="00585FD9" w:rsidRPr="00CA2E37" w:rsidRDefault="00585FD9" w:rsidP="006D3181">
      <w:pPr>
        <w:pStyle w:val="4"/>
      </w:pPr>
      <w:r w:rsidRPr="00CA2E37">
        <w:rPr>
          <w:rFonts w:hint="eastAsia"/>
        </w:rPr>
        <w:t>1685地號為甲種建築用地，法定建蔽率</w:t>
      </w:r>
      <w:r w:rsidR="00B03532" w:rsidRPr="00CA2E37">
        <w:rPr>
          <w:rFonts w:hint="eastAsia"/>
        </w:rPr>
        <w:t>、容積率為</w:t>
      </w:r>
      <w:r w:rsidRPr="00CA2E37">
        <w:rPr>
          <w:rFonts w:hint="eastAsia"/>
        </w:rPr>
        <w:t>60%、240%</w:t>
      </w:r>
      <w:r w:rsidR="00B03532" w:rsidRPr="00CA2E37">
        <w:rPr>
          <w:rFonts w:hint="eastAsia"/>
        </w:rPr>
        <w:t>。</w:t>
      </w:r>
      <w:r w:rsidR="0014695B" w:rsidRPr="00CA2E37">
        <w:rPr>
          <w:rFonts w:hint="eastAsia"/>
        </w:rPr>
        <w:t>該建案為地上10層、地下2層、1幢、1棟共44戶，容積總樓地板面積2,630.54平方公尺，</w:t>
      </w:r>
      <w:r w:rsidRPr="00CA2E37">
        <w:rPr>
          <w:rFonts w:hint="eastAsia"/>
        </w:rPr>
        <w:t>實際建蔽率</w:t>
      </w:r>
      <w:r w:rsidR="00B03532" w:rsidRPr="00CA2E37">
        <w:rPr>
          <w:rFonts w:hint="eastAsia"/>
        </w:rPr>
        <w:t>、容積率為</w:t>
      </w:r>
      <w:r w:rsidRPr="00CA2E37">
        <w:rPr>
          <w:rFonts w:hint="eastAsia"/>
        </w:rPr>
        <w:t>44.11%、239.03%</w:t>
      </w:r>
      <w:r w:rsidR="008F5C60" w:rsidRPr="00CA2E37">
        <w:rPr>
          <w:rFonts w:hint="eastAsia"/>
        </w:rPr>
        <w:t>。</w:t>
      </w:r>
    </w:p>
    <w:p w14:paraId="0F8C9DE4" w14:textId="77777777" w:rsidR="000F69D0" w:rsidRPr="00CA2E37" w:rsidRDefault="0014695B" w:rsidP="007C6DC0">
      <w:pPr>
        <w:pStyle w:val="4"/>
      </w:pPr>
      <w:r w:rsidRPr="00CA2E37">
        <w:rPr>
          <w:rFonts w:hint="eastAsia"/>
        </w:rPr>
        <w:t>依實施區域計畫地區建築管理辦法第11條</w:t>
      </w:r>
      <w:r w:rsidRPr="00CA2E37">
        <w:rPr>
          <w:rStyle w:val="aff0"/>
        </w:rPr>
        <w:footnoteReference w:id="3"/>
      </w:r>
      <w:r w:rsidRPr="00CA2E37">
        <w:rPr>
          <w:rFonts w:hint="eastAsia"/>
        </w:rPr>
        <w:t>及建築技術規則設計施工編第2條</w:t>
      </w:r>
      <w:r w:rsidRPr="00CA2E37">
        <w:rPr>
          <w:rStyle w:val="aff0"/>
        </w:rPr>
        <w:footnoteReference w:id="4"/>
      </w:r>
      <w:r w:rsidRPr="00CA2E37">
        <w:rPr>
          <w:rFonts w:hint="eastAsia"/>
        </w:rPr>
        <w:t>規定，由於總樓地</w:t>
      </w:r>
      <w:r w:rsidRPr="00CA2E37">
        <w:rPr>
          <w:rFonts w:hint="eastAsia"/>
        </w:rPr>
        <w:lastRenderedPageBreak/>
        <w:t>板面積大於1,000平方公尺，通路寬度應達6公尺。</w:t>
      </w:r>
    </w:p>
    <w:p w14:paraId="74FACE53" w14:textId="14FC3FAF" w:rsidR="007C6DC0" w:rsidRPr="00CA2E37" w:rsidRDefault="00B03532" w:rsidP="007C6DC0">
      <w:pPr>
        <w:pStyle w:val="4"/>
      </w:pPr>
      <w:r w:rsidRPr="00CA2E37">
        <w:rPr>
          <w:rFonts w:hint="eastAsia"/>
        </w:rPr>
        <w:t>該案</w:t>
      </w:r>
      <w:r w:rsidR="007C6DC0" w:rsidRPr="00CA2E37">
        <w:rPr>
          <w:rFonts w:hint="eastAsia"/>
        </w:rPr>
        <w:t>依</w:t>
      </w:r>
      <w:r w:rsidR="000F69D0" w:rsidRPr="00CA2E37">
        <w:rPr>
          <w:rFonts w:hint="eastAsia"/>
        </w:rPr>
        <w:t>上述</w:t>
      </w:r>
      <w:r w:rsidR="007C6DC0" w:rsidRPr="00CA2E37">
        <w:rPr>
          <w:rFonts w:hint="eastAsia"/>
        </w:rPr>
        <w:t>規定設置6公尺寬私設通路，並經建築師評估整體消防救災、公共安全及疏散動線後，6公尺通路可提供一般車輛及緊急救護車通行需求，並保留必要人行通行空間，確保緊急狀況時通行順暢</w:t>
      </w:r>
      <w:r w:rsidRPr="00CA2E37">
        <w:rPr>
          <w:rFonts w:hint="eastAsia"/>
        </w:rPr>
        <w:t>。</w:t>
      </w:r>
    </w:p>
    <w:p w14:paraId="694B8B58" w14:textId="09332CBF" w:rsidR="00585FD9" w:rsidRPr="00CA2E37" w:rsidRDefault="00585FD9" w:rsidP="00585FD9">
      <w:pPr>
        <w:pStyle w:val="4"/>
      </w:pPr>
      <w:r w:rsidRPr="00CA2E37">
        <w:rPr>
          <w:rFonts w:hint="eastAsia"/>
        </w:rPr>
        <w:t>根據1685地號之基地條件，無論以何種方式申請建築，樓地板面積皆會超過500</w:t>
      </w:r>
      <w:r w:rsidR="000F69D0" w:rsidRPr="00CA2E37">
        <w:rPr>
          <w:rFonts w:hint="eastAsia"/>
        </w:rPr>
        <w:t>平方公尺，必須檢討法定停車空間。</w:t>
      </w:r>
      <w:r w:rsidRPr="00CA2E37">
        <w:rPr>
          <w:rFonts w:hint="eastAsia"/>
        </w:rPr>
        <w:t>另依建築技術規則規定，汽車單車道為3.5公尺、雙車道為5.5公尺，故整界出去未納入建築基地之私設通路及現況2.5公尺之道路不符合法定寬度，必須整合未包含在申請建築基地外之甲種建築用地及相鄰農牧用地，規劃作私設通路，以符合法規要求。</w:t>
      </w:r>
    </w:p>
    <w:p w14:paraId="59FE107A" w14:textId="4CF90967" w:rsidR="00585FD9" w:rsidRPr="00CA2E37" w:rsidRDefault="00ED2E59" w:rsidP="00585FD9">
      <w:pPr>
        <w:pStyle w:val="4"/>
      </w:pPr>
      <w:r w:rsidRPr="00CA2E37">
        <w:rPr>
          <w:rFonts w:hint="eastAsia"/>
        </w:rPr>
        <w:t>另依</w:t>
      </w:r>
      <w:r w:rsidR="00585FD9" w:rsidRPr="00CA2E37">
        <w:rPr>
          <w:rFonts w:hint="eastAsia"/>
        </w:rPr>
        <w:t>劃設消防車輛救災活動空間指導原則，供消防車輛通行之道路或通路應達淨寬3.5至4公尺以上。考量消防救災需求，現況道路或通路寬度不足，將有公共安全及救災避難問題，故私設通路應達所需之寬度</w:t>
      </w:r>
      <w:r w:rsidRPr="00CA2E37">
        <w:rPr>
          <w:rFonts w:hint="eastAsia"/>
        </w:rPr>
        <w:t>。</w:t>
      </w:r>
    </w:p>
    <w:p w14:paraId="413ACFBA" w14:textId="77777777" w:rsidR="00ED2E59" w:rsidRPr="00CA2E37" w:rsidRDefault="00ED2E59" w:rsidP="00ED2E59">
      <w:pPr>
        <w:pStyle w:val="4"/>
      </w:pPr>
      <w:r w:rsidRPr="00CA2E37">
        <w:rPr>
          <w:rFonts w:hint="eastAsia"/>
        </w:rPr>
        <w:t>容積率之規定與臨接道路或私設通路設置與否並無相關聯性。</w:t>
      </w:r>
    </w:p>
    <w:p w14:paraId="6CEA23C8" w14:textId="289D462B" w:rsidR="002F6B08" w:rsidRPr="00CA2E37" w:rsidRDefault="002C3E50" w:rsidP="006D3181">
      <w:pPr>
        <w:pStyle w:val="3"/>
      </w:pPr>
      <w:r w:rsidRPr="00CA2E37">
        <w:rPr>
          <w:rFonts w:hint="eastAsia"/>
        </w:rPr>
        <w:t>惟</w:t>
      </w:r>
      <w:r w:rsidR="00585FD9" w:rsidRPr="00CA2E37">
        <w:rPr>
          <w:rFonts w:hint="eastAsia"/>
        </w:rPr>
        <w:t>查</w:t>
      </w:r>
      <w:r w:rsidR="002B71E1" w:rsidRPr="00CA2E37">
        <w:rPr>
          <w:rFonts w:hint="eastAsia"/>
        </w:rPr>
        <w:t>，</w:t>
      </w:r>
      <w:r w:rsidRPr="00CA2E37">
        <w:rPr>
          <w:rFonts w:hint="eastAsia"/>
        </w:rPr>
        <w:t>建築管理制度要求建築基地須</w:t>
      </w:r>
      <w:r w:rsidR="00FB5620" w:rsidRPr="00CA2E37">
        <w:rPr>
          <w:rFonts w:hint="eastAsia"/>
        </w:rPr>
        <w:t>臨接適當寬度</w:t>
      </w:r>
      <w:r w:rsidRPr="00CA2E37">
        <w:rPr>
          <w:rFonts w:hint="eastAsia"/>
        </w:rPr>
        <w:t>之</w:t>
      </w:r>
      <w:r w:rsidR="00FB5620" w:rsidRPr="00CA2E37">
        <w:rPr>
          <w:rFonts w:hint="eastAsia"/>
        </w:rPr>
        <w:t>道路，其目的在於確保日常通行</w:t>
      </w:r>
      <w:r w:rsidR="00F530FF" w:rsidRPr="00CA2E37">
        <w:rPr>
          <w:rFonts w:hint="eastAsia"/>
        </w:rPr>
        <w:t>、避難出入</w:t>
      </w:r>
      <w:r w:rsidR="00FB5620" w:rsidRPr="00CA2E37">
        <w:rPr>
          <w:rFonts w:hint="eastAsia"/>
        </w:rPr>
        <w:t>及緊急</w:t>
      </w:r>
      <w:r w:rsidR="006D3181" w:rsidRPr="00CA2E37">
        <w:rPr>
          <w:rFonts w:hint="eastAsia"/>
        </w:rPr>
        <w:t>救災之實質可行性</w:t>
      </w:r>
      <w:r w:rsidR="007202DC" w:rsidRPr="00CA2E37">
        <w:rPr>
          <w:rFonts w:hint="eastAsia"/>
        </w:rPr>
        <w:t>。</w:t>
      </w:r>
      <w:r w:rsidRPr="00CA2E37">
        <w:rPr>
          <w:rFonts w:hint="eastAsia"/>
        </w:rPr>
        <w:t>是以相關審查</w:t>
      </w:r>
      <w:r w:rsidR="006D3181" w:rsidRPr="00CA2E37">
        <w:rPr>
          <w:rFonts w:hint="eastAsia"/>
        </w:rPr>
        <w:t>自應以</w:t>
      </w:r>
      <w:r w:rsidRPr="00CA2E37">
        <w:rPr>
          <w:rFonts w:hint="eastAsia"/>
        </w:rPr>
        <w:t>申請當時</w:t>
      </w:r>
      <w:r w:rsidR="006D3181" w:rsidRPr="00CA2E37">
        <w:rPr>
          <w:rFonts w:hint="eastAsia"/>
        </w:rPr>
        <w:t>客觀</w:t>
      </w:r>
      <w:r w:rsidRPr="00CA2E37">
        <w:rPr>
          <w:rFonts w:hAnsi="標楷體" w:hint="eastAsia"/>
        </w:rPr>
        <w:t>存在且可供公眾通行之道路現況</w:t>
      </w:r>
      <w:r w:rsidR="006D3181" w:rsidRPr="00CA2E37">
        <w:rPr>
          <w:rFonts w:hAnsi="標楷體" w:hint="eastAsia"/>
        </w:rPr>
        <w:t>為</w:t>
      </w:r>
      <w:r w:rsidR="00F530FF" w:rsidRPr="00CA2E37">
        <w:rPr>
          <w:rFonts w:hint="eastAsia"/>
        </w:rPr>
        <w:t>判斷基礎</w:t>
      </w:r>
      <w:r w:rsidR="00FB5620" w:rsidRPr="00CA2E37">
        <w:rPr>
          <w:rFonts w:hint="eastAsia"/>
        </w:rPr>
        <w:t>。</w:t>
      </w:r>
      <w:r w:rsidR="00B16AEE" w:rsidRPr="00CA2E37">
        <w:rPr>
          <w:rFonts w:hAnsi="標楷體" w:hint="eastAsia"/>
        </w:rPr>
        <w:t>都市發展局一再辯稱，</w:t>
      </w:r>
      <w:r w:rsidR="00440499" w:rsidRPr="00CA2E37">
        <w:rPr>
          <w:rFonts w:hAnsi="標楷體" w:hint="eastAsia"/>
        </w:rPr>
        <w:t>本案</w:t>
      </w:r>
      <w:r w:rsidR="00B16AEE" w:rsidRPr="00CA2E37">
        <w:rPr>
          <w:rFonts w:hAnsi="標楷體" w:hint="eastAsia"/>
        </w:rPr>
        <w:t>建築基地內</w:t>
      </w:r>
      <w:r w:rsidR="00FB690B" w:rsidRPr="00CA2E37">
        <w:rPr>
          <w:rFonts w:hAnsi="標楷體" w:hint="eastAsia"/>
        </w:rPr>
        <w:t>已</w:t>
      </w:r>
      <w:r w:rsidR="00B16AEE" w:rsidRPr="00CA2E37">
        <w:rPr>
          <w:rFonts w:hAnsi="標楷體" w:hint="eastAsia"/>
        </w:rPr>
        <w:t>留設</w:t>
      </w:r>
      <w:r w:rsidR="00FB690B" w:rsidRPr="00CA2E37">
        <w:rPr>
          <w:rFonts w:hAnsi="標楷體" w:hint="eastAsia"/>
        </w:rPr>
        <w:lastRenderedPageBreak/>
        <w:t>6公尺寬之</w:t>
      </w:r>
      <w:r w:rsidR="00B16AEE" w:rsidRPr="00CA2E37">
        <w:rPr>
          <w:rFonts w:hAnsi="標楷體" w:hint="eastAsia"/>
        </w:rPr>
        <w:t>私設通路</w:t>
      </w:r>
      <w:r w:rsidR="00FB690B" w:rsidRPr="00CA2E37">
        <w:rPr>
          <w:rFonts w:hAnsi="標楷體" w:hint="eastAsia"/>
        </w:rPr>
        <w:t>，</w:t>
      </w:r>
      <w:r w:rsidRPr="00CA2E37">
        <w:rPr>
          <w:rFonts w:hAnsi="標楷體" w:hint="eastAsia"/>
        </w:rPr>
        <w:t>形式上</w:t>
      </w:r>
      <w:r w:rsidR="008C4F7D" w:rsidRPr="00CA2E37">
        <w:rPr>
          <w:rFonts w:hAnsi="標楷體" w:hint="eastAsia"/>
        </w:rPr>
        <w:t>符合</w:t>
      </w:r>
      <w:r w:rsidRPr="00CA2E37">
        <w:rPr>
          <w:rFonts w:hAnsi="標楷體" w:hint="eastAsia"/>
        </w:rPr>
        <w:t>規定</w:t>
      </w:r>
      <w:r w:rsidR="00FB690B" w:rsidRPr="00CA2E37">
        <w:rPr>
          <w:rFonts w:hAnsi="標楷體" w:hint="eastAsia"/>
        </w:rPr>
        <w:t>云云，</w:t>
      </w:r>
      <w:r w:rsidR="00440499" w:rsidRPr="00CA2E37">
        <w:rPr>
          <w:rFonts w:hAnsi="標楷體" w:hint="eastAsia"/>
        </w:rPr>
        <w:t>卻無視</w:t>
      </w:r>
      <w:r w:rsidRPr="00CA2E37">
        <w:rPr>
          <w:rFonts w:hAnsi="標楷體" w:hint="eastAsia"/>
        </w:rPr>
        <w:t>建築基地外既存</w:t>
      </w:r>
      <w:r w:rsidR="009A360F" w:rsidRPr="00CA2E37">
        <w:rPr>
          <w:rFonts w:hAnsi="標楷體" w:hint="eastAsia"/>
        </w:rPr>
        <w:t>現有巷道寬度僅約2.9至3.49公尺，不僅未</w:t>
      </w:r>
      <w:r w:rsidRPr="00CA2E37">
        <w:rPr>
          <w:rFonts w:hAnsi="標楷體" w:hint="eastAsia"/>
        </w:rPr>
        <w:t>據以為</w:t>
      </w:r>
      <w:r w:rsidR="009A360F" w:rsidRPr="00CA2E37">
        <w:rPr>
          <w:rFonts w:hAnsi="標楷體" w:hint="eastAsia"/>
        </w:rPr>
        <w:t>否准或要求改善，反</w:t>
      </w:r>
      <w:r w:rsidR="007042D4" w:rsidRPr="00CA2E37">
        <w:rPr>
          <w:rFonts w:hAnsi="標楷體" w:hint="eastAsia"/>
        </w:rPr>
        <w:t>而</w:t>
      </w:r>
      <w:r w:rsidR="009A360F" w:rsidRPr="00CA2E37">
        <w:rPr>
          <w:rFonts w:hAnsi="標楷體" w:hint="eastAsia"/>
        </w:rPr>
        <w:t>透過指定建築線及要求退縮等方式，</w:t>
      </w:r>
      <w:r w:rsidR="00D70F92" w:rsidRPr="00CA2E37">
        <w:rPr>
          <w:rFonts w:hAnsi="標楷體" w:hint="eastAsia"/>
        </w:rPr>
        <w:t>企圖</w:t>
      </w:r>
      <w:r w:rsidR="009A360F" w:rsidRPr="00CA2E37">
        <w:rPr>
          <w:rFonts w:hint="eastAsia"/>
        </w:rPr>
        <w:t>將</w:t>
      </w:r>
      <w:r w:rsidR="004575F7" w:rsidRPr="00CA2E37">
        <w:rPr>
          <w:rFonts w:hint="eastAsia"/>
        </w:rPr>
        <w:t>原</w:t>
      </w:r>
      <w:r w:rsidR="009A360F" w:rsidRPr="00CA2E37">
        <w:rPr>
          <w:rFonts w:hint="eastAsia"/>
        </w:rPr>
        <w:t>不具道路性質且現況未</w:t>
      </w:r>
      <w:r w:rsidR="007042D4" w:rsidRPr="00CA2E37">
        <w:rPr>
          <w:rFonts w:hint="eastAsia"/>
        </w:rPr>
        <w:t>供</w:t>
      </w:r>
      <w:r w:rsidR="009A360F" w:rsidRPr="00CA2E37">
        <w:rPr>
          <w:rFonts w:hint="eastAsia"/>
        </w:rPr>
        <w:t>通行使用之私人土地納入</w:t>
      </w:r>
      <w:r w:rsidR="004575F7" w:rsidRPr="00CA2E37">
        <w:rPr>
          <w:rFonts w:hint="eastAsia"/>
        </w:rPr>
        <w:t>公眾</w:t>
      </w:r>
      <w:r w:rsidR="009A360F" w:rsidRPr="00CA2E37">
        <w:rPr>
          <w:rFonts w:hint="eastAsia"/>
        </w:rPr>
        <w:t>通行範圍。該局</w:t>
      </w:r>
      <w:r w:rsidR="001923ED" w:rsidRPr="00CA2E37">
        <w:rPr>
          <w:rFonts w:hAnsi="標楷體" w:hint="eastAsia"/>
        </w:rPr>
        <w:t>未整體檢視建築基地與聯外</w:t>
      </w:r>
      <w:r w:rsidR="007042D4" w:rsidRPr="00CA2E37">
        <w:rPr>
          <w:rFonts w:hAnsi="標楷體" w:hint="eastAsia"/>
        </w:rPr>
        <w:t>道路之連接條件，</w:t>
      </w:r>
      <w:r w:rsidR="00D70F92" w:rsidRPr="00CA2E37">
        <w:rPr>
          <w:rFonts w:hAnsi="標楷體" w:hint="eastAsia"/>
        </w:rPr>
        <w:t>率</w:t>
      </w:r>
      <w:r w:rsidR="00D70F92" w:rsidRPr="00CA2E37">
        <w:rPr>
          <w:rFonts w:hint="eastAsia"/>
        </w:rPr>
        <w:t>以行政手段創設虛擬道路，</w:t>
      </w:r>
      <w:r w:rsidR="00D70F92" w:rsidRPr="00CA2E37">
        <w:rPr>
          <w:rFonts w:hAnsi="標楷體" w:hint="eastAsia"/>
        </w:rPr>
        <w:t>造成</w:t>
      </w:r>
      <w:r w:rsidR="00440499" w:rsidRPr="00CA2E37">
        <w:rPr>
          <w:rFonts w:hAnsi="標楷體" w:hint="eastAsia"/>
        </w:rPr>
        <w:t>建築基地</w:t>
      </w:r>
      <w:r w:rsidR="007042D4" w:rsidRPr="00CA2E37">
        <w:rPr>
          <w:rFonts w:hAnsi="標楷體" w:hint="eastAsia"/>
        </w:rPr>
        <w:t>內外通行</w:t>
      </w:r>
      <w:r w:rsidR="00440499" w:rsidRPr="00CA2E37">
        <w:rPr>
          <w:rFonts w:hAnsi="標楷體" w:hint="eastAsia"/>
        </w:rPr>
        <w:t>系統無法銜接</w:t>
      </w:r>
      <w:r w:rsidR="00650764" w:rsidRPr="00CA2E37">
        <w:rPr>
          <w:rFonts w:hAnsi="標楷體" w:hint="eastAsia"/>
        </w:rPr>
        <w:t>一致</w:t>
      </w:r>
      <w:r w:rsidR="001923ED" w:rsidRPr="00CA2E37">
        <w:rPr>
          <w:rFonts w:hAnsi="標楷體" w:hint="eastAsia"/>
        </w:rPr>
        <w:t>，</w:t>
      </w:r>
      <w:r w:rsidR="00440499" w:rsidRPr="00CA2E37">
        <w:rPr>
          <w:rFonts w:hAnsi="標楷體" w:hint="eastAsia"/>
        </w:rPr>
        <w:t>恐</w:t>
      </w:r>
      <w:r w:rsidR="004575F7" w:rsidRPr="00CA2E37">
        <w:rPr>
          <w:rFonts w:hAnsi="標楷體" w:hint="eastAsia"/>
        </w:rPr>
        <w:t>影響出入安全</w:t>
      </w:r>
      <w:r w:rsidR="007042D4" w:rsidRPr="00CA2E37">
        <w:rPr>
          <w:rFonts w:hAnsi="標楷體" w:hint="eastAsia"/>
        </w:rPr>
        <w:t>及消防救災之有效運作，</w:t>
      </w:r>
      <w:r w:rsidR="00440499" w:rsidRPr="00CA2E37">
        <w:rPr>
          <w:rFonts w:hAnsi="標楷體" w:hint="eastAsia"/>
        </w:rPr>
        <w:t>核有欠當，</w:t>
      </w:r>
      <w:r w:rsidRPr="00CA2E37">
        <w:rPr>
          <w:rFonts w:hAnsi="標楷體" w:hint="eastAsia"/>
        </w:rPr>
        <w:t>殊值檢討</w:t>
      </w:r>
      <w:r w:rsidR="002F6B08" w:rsidRPr="00CA2E37">
        <w:rPr>
          <w:rFonts w:hint="eastAsia"/>
        </w:rPr>
        <w:t>。</w:t>
      </w:r>
    </w:p>
    <w:p w14:paraId="4DCD4FE7" w14:textId="32920A39" w:rsidR="002F6B08" w:rsidRPr="00CA2E37" w:rsidRDefault="002F6B08" w:rsidP="002F6B08">
      <w:pPr>
        <w:pStyle w:val="3"/>
        <w:rPr>
          <w:rFonts w:hAnsi="標楷體"/>
        </w:rPr>
      </w:pPr>
      <w:r w:rsidRPr="00CA2E37">
        <w:rPr>
          <w:rFonts w:hAnsi="標楷體" w:hint="eastAsia"/>
        </w:rPr>
        <w:t>另查，</w:t>
      </w:r>
      <w:r w:rsidR="00650764" w:rsidRPr="00CA2E37">
        <w:rPr>
          <w:rFonts w:hAnsi="標楷體" w:hint="eastAsia"/>
        </w:rPr>
        <w:t>依</w:t>
      </w:r>
      <w:r w:rsidR="00372F03" w:rsidRPr="00CA2E37">
        <w:rPr>
          <w:rFonts w:hAnsi="標楷體" w:hint="eastAsia"/>
        </w:rPr>
        <w:t>實施區域計畫地區建築管理辦法第11條及建築技術規則設計施工編第2條規定，建築基地</w:t>
      </w:r>
      <w:r w:rsidR="00650764" w:rsidRPr="00CA2E37">
        <w:rPr>
          <w:rFonts w:hAnsi="標楷體" w:hint="eastAsia"/>
        </w:rPr>
        <w:t>如</w:t>
      </w:r>
      <w:r w:rsidR="00372F03" w:rsidRPr="00CA2E37">
        <w:rPr>
          <w:rFonts w:hAnsi="標楷體" w:hint="eastAsia"/>
        </w:rPr>
        <w:t>以私設通路作為對外進出道路，且</w:t>
      </w:r>
      <w:r w:rsidRPr="00CA2E37">
        <w:rPr>
          <w:rFonts w:hAnsi="標楷體" w:hint="eastAsia"/>
        </w:rPr>
        <w:t>建築物總樓地板面積達一定規模（如1,000</w:t>
      </w:r>
      <w:r w:rsidR="00372F03" w:rsidRPr="00CA2E37">
        <w:rPr>
          <w:rFonts w:hAnsi="標楷體" w:hint="eastAsia"/>
        </w:rPr>
        <w:t>平方公尺以上）時，應</w:t>
      </w:r>
      <w:r w:rsidR="00650764" w:rsidRPr="00CA2E37">
        <w:rPr>
          <w:rFonts w:hAnsi="標楷體" w:hint="eastAsia"/>
        </w:rPr>
        <w:t>相應</w:t>
      </w:r>
      <w:r w:rsidRPr="00CA2E37">
        <w:rPr>
          <w:rFonts w:hAnsi="標楷體" w:hint="eastAsia"/>
        </w:rPr>
        <w:t>提高通路寬度至6公尺</w:t>
      </w:r>
      <w:r w:rsidR="00440499" w:rsidRPr="00CA2E37">
        <w:rPr>
          <w:rFonts w:hAnsi="標楷體" w:hint="eastAsia"/>
        </w:rPr>
        <w:t>。由此可見，</w:t>
      </w:r>
      <w:r w:rsidR="008D5B0F" w:rsidRPr="00CA2E37">
        <w:rPr>
          <w:rFonts w:hAnsi="標楷體" w:hint="eastAsia"/>
        </w:rPr>
        <w:t>進出通路寬度與允建樓地板面積間</w:t>
      </w:r>
      <w:r w:rsidR="00B10A6C" w:rsidRPr="00CA2E37">
        <w:rPr>
          <w:rFonts w:hAnsi="標楷體" w:hint="eastAsia"/>
        </w:rPr>
        <w:t>具有密切關聯</w:t>
      </w:r>
      <w:r w:rsidRPr="00CA2E37">
        <w:rPr>
          <w:rFonts w:hAnsi="標楷體" w:hint="eastAsia"/>
        </w:rPr>
        <w:t>，以確保交通負荷、避難疏散及消防救災</w:t>
      </w:r>
      <w:r w:rsidR="00267C89" w:rsidRPr="00CA2E37">
        <w:rPr>
          <w:rFonts w:hAnsi="標楷體" w:hint="eastAsia"/>
        </w:rPr>
        <w:t>等</w:t>
      </w:r>
      <w:r w:rsidRPr="00CA2E37">
        <w:rPr>
          <w:rFonts w:hAnsi="標楷體" w:hint="eastAsia"/>
        </w:rPr>
        <w:t>需求得以充分支應。</w:t>
      </w:r>
      <w:r w:rsidR="00267C89" w:rsidRPr="00CA2E37">
        <w:rPr>
          <w:rFonts w:hAnsi="標楷體" w:hint="eastAsia"/>
        </w:rPr>
        <w:t>惟</w:t>
      </w:r>
      <w:r w:rsidR="00B10A6C" w:rsidRPr="00CA2E37">
        <w:rPr>
          <w:rFonts w:hAnsi="標楷體" w:hint="eastAsia"/>
        </w:rPr>
        <w:t>都市發展局</w:t>
      </w:r>
      <w:r w:rsidR="00440499" w:rsidRPr="00CA2E37">
        <w:rPr>
          <w:rFonts w:hAnsi="標楷體" w:hint="eastAsia"/>
        </w:rPr>
        <w:t>未察本案建築基地聯外道路現況寬度僅約2.9至3.49公尺，</w:t>
      </w:r>
      <w:r w:rsidR="00267C89" w:rsidRPr="00CA2E37">
        <w:rPr>
          <w:rFonts w:hAnsi="標楷體" w:hint="eastAsia"/>
        </w:rPr>
        <w:t>逕以建築線指定結果認定符合通路寬度要求，</w:t>
      </w:r>
      <w:r w:rsidR="00440499" w:rsidRPr="00CA2E37">
        <w:rPr>
          <w:rFonts w:hAnsi="標楷體" w:hint="eastAsia"/>
        </w:rPr>
        <w:t>未</w:t>
      </w:r>
      <w:r w:rsidR="00267C89" w:rsidRPr="00CA2E37">
        <w:rPr>
          <w:rFonts w:hAnsi="標楷體" w:hint="eastAsia"/>
        </w:rPr>
        <w:t>就</w:t>
      </w:r>
      <w:r w:rsidR="00440499" w:rsidRPr="00CA2E37">
        <w:rPr>
          <w:rFonts w:hAnsi="標楷體" w:hint="eastAsia"/>
        </w:rPr>
        <w:t>建築規模所衍生之通行需求</w:t>
      </w:r>
      <w:r w:rsidR="00267C89" w:rsidRPr="00CA2E37">
        <w:rPr>
          <w:rFonts w:hAnsi="標楷體" w:hint="eastAsia"/>
        </w:rPr>
        <w:t>審慎評估</w:t>
      </w:r>
      <w:r w:rsidR="00440499" w:rsidRPr="00CA2E37">
        <w:rPr>
          <w:rFonts w:hAnsi="標楷體" w:hint="eastAsia"/>
        </w:rPr>
        <w:t>，</w:t>
      </w:r>
      <w:r w:rsidR="008D5B0F" w:rsidRPr="00CA2E37">
        <w:rPr>
          <w:rFonts w:hAnsi="標楷體" w:hint="eastAsia"/>
        </w:rPr>
        <w:t>甚至</w:t>
      </w:r>
      <w:r w:rsidR="00267C89" w:rsidRPr="00CA2E37">
        <w:rPr>
          <w:rFonts w:hAnsi="標楷體" w:hint="eastAsia"/>
        </w:rPr>
        <w:t>主張</w:t>
      </w:r>
      <w:r w:rsidRPr="00CA2E37">
        <w:rPr>
          <w:rFonts w:hAnsi="標楷體" w:hint="eastAsia"/>
        </w:rPr>
        <w:t>通路設置與容積規模無涉，</w:t>
      </w:r>
      <w:r w:rsidR="00650764" w:rsidRPr="00CA2E37">
        <w:rPr>
          <w:rFonts w:hAnsi="標楷體" w:hint="eastAsia"/>
        </w:rPr>
        <w:t>顯</w:t>
      </w:r>
      <w:r w:rsidRPr="00CA2E37">
        <w:rPr>
          <w:rFonts w:hAnsi="標楷體" w:hint="eastAsia"/>
        </w:rPr>
        <w:t>與前揭規定所蘊含之安全考量及制度設計意旨未盡相符</w:t>
      </w:r>
      <w:r w:rsidR="00267C89" w:rsidRPr="00CA2E37">
        <w:rPr>
          <w:rFonts w:hAnsi="標楷體" w:hint="eastAsia"/>
        </w:rPr>
        <w:t>，核有未當</w:t>
      </w:r>
      <w:r w:rsidRPr="00CA2E37">
        <w:rPr>
          <w:rFonts w:hAnsi="標楷體" w:hint="eastAsia"/>
        </w:rPr>
        <w:t>。</w:t>
      </w:r>
    </w:p>
    <w:p w14:paraId="6FA86B9C" w14:textId="2EA2CBB7" w:rsidR="00874494" w:rsidRDefault="00650764" w:rsidP="00362590">
      <w:pPr>
        <w:pStyle w:val="3"/>
        <w:rPr>
          <w:rFonts w:hAnsi="標楷體"/>
        </w:rPr>
      </w:pPr>
      <w:r w:rsidRPr="00CA2E37">
        <w:rPr>
          <w:rFonts w:hint="eastAsia"/>
        </w:rPr>
        <w:t>綜上所述，農業局</w:t>
      </w:r>
      <w:r w:rsidR="004736BA" w:rsidRPr="00CA2E37">
        <w:rPr>
          <w:rFonts w:hint="eastAsia"/>
        </w:rPr>
        <w:t>受理</w:t>
      </w:r>
      <w:r w:rsidR="005F1430" w:rsidRPr="00CA2E37">
        <w:rPr>
          <w:rFonts w:hint="eastAsia"/>
        </w:rPr>
        <w:t>1688</w:t>
      </w:r>
      <w:r w:rsidRPr="00CA2E37">
        <w:rPr>
          <w:rFonts w:hint="eastAsia"/>
        </w:rPr>
        <w:t>地號農牧用地</w:t>
      </w:r>
      <w:r w:rsidR="004736BA" w:rsidRPr="00CA2E37">
        <w:rPr>
          <w:rFonts w:hint="eastAsia"/>
        </w:rPr>
        <w:t>申請</w:t>
      </w:r>
      <w:r w:rsidRPr="00CA2E37">
        <w:rPr>
          <w:rFonts w:hint="eastAsia"/>
        </w:rPr>
        <w:t>部分變更作為私設通路使用，</w:t>
      </w:r>
      <w:r w:rsidR="004736BA" w:rsidRPr="00CA2E37">
        <w:rPr>
          <w:rFonts w:hint="eastAsia"/>
        </w:rPr>
        <w:t>既經彙整都市發展、水利、地政、農務、林業、漁業及水土保持等相關單位意見，</w:t>
      </w:r>
      <w:r w:rsidR="00EB5C97" w:rsidRPr="00CA2E37">
        <w:rPr>
          <w:rFonts w:hint="eastAsia"/>
        </w:rPr>
        <w:t>並據以</w:t>
      </w:r>
      <w:r w:rsidR="004736BA" w:rsidRPr="00CA2E37">
        <w:rPr>
          <w:rFonts w:hint="eastAsia"/>
        </w:rPr>
        <w:t>認定符合相關作業規定，而</w:t>
      </w:r>
      <w:r w:rsidR="004736BA" w:rsidRPr="00CA2E37">
        <w:t>同意辦理農業用地變更</w:t>
      </w:r>
      <w:r w:rsidR="004736BA" w:rsidRPr="00CA2E37">
        <w:rPr>
          <w:rFonts w:hint="eastAsia"/>
        </w:rPr>
        <w:t>，</w:t>
      </w:r>
      <w:r w:rsidR="00EB5C97" w:rsidRPr="00CA2E37">
        <w:rPr>
          <w:rFonts w:hint="eastAsia"/>
        </w:rPr>
        <w:t>尚</w:t>
      </w:r>
      <w:r w:rsidR="005F1430" w:rsidRPr="00CA2E37">
        <w:rPr>
          <w:rFonts w:hint="eastAsia"/>
        </w:rPr>
        <w:t>非無據</w:t>
      </w:r>
      <w:r w:rsidR="004736BA" w:rsidRPr="00CA2E37">
        <w:rPr>
          <w:rFonts w:hint="eastAsia"/>
        </w:rPr>
        <w:t>。</w:t>
      </w:r>
      <w:r w:rsidRPr="00CA2E37">
        <w:rPr>
          <w:rFonts w:hint="eastAsia"/>
        </w:rPr>
        <w:t>惟都市發展局</w:t>
      </w:r>
      <w:r w:rsidR="00EB5C97" w:rsidRPr="00CA2E37">
        <w:rPr>
          <w:rFonts w:hint="eastAsia"/>
        </w:rPr>
        <w:t>於後續建築許可審查過程中，</w:t>
      </w:r>
      <w:r w:rsidR="00EB5C97" w:rsidRPr="00CA2E37">
        <w:rPr>
          <w:rFonts w:hAnsi="標楷體" w:hint="eastAsia"/>
        </w:rPr>
        <w:t>未整體檢視建築基地與聯外道路之連接條件，僅</w:t>
      </w:r>
      <w:r w:rsidR="007942F6" w:rsidRPr="00CA2E37">
        <w:rPr>
          <w:rFonts w:hint="eastAsia"/>
        </w:rPr>
        <w:t>以</w:t>
      </w:r>
      <w:r w:rsidR="007942F6" w:rsidRPr="00CA2E37">
        <w:t>基地內已留設</w:t>
      </w:r>
      <w:r w:rsidR="00EB5C97" w:rsidRPr="00CA2E37">
        <w:rPr>
          <w:rFonts w:hint="eastAsia"/>
        </w:rPr>
        <w:t>6公尺寬私設通路</w:t>
      </w:r>
      <w:r w:rsidR="007942F6" w:rsidRPr="00CA2E37">
        <w:rPr>
          <w:rFonts w:hint="eastAsia"/>
        </w:rPr>
        <w:t>，</w:t>
      </w:r>
      <w:r w:rsidR="00EB5C97" w:rsidRPr="00CA2E37">
        <w:rPr>
          <w:rFonts w:hint="eastAsia"/>
        </w:rPr>
        <w:t>即率予認定符合通行需求，</w:t>
      </w:r>
      <w:r w:rsidR="004736BA" w:rsidRPr="00CA2E37">
        <w:rPr>
          <w:rFonts w:hAnsi="標楷體" w:hint="eastAsia"/>
        </w:rPr>
        <w:t>無視基地</w:t>
      </w:r>
      <w:r w:rsidR="00635AFF" w:rsidRPr="00CA2E37">
        <w:rPr>
          <w:rFonts w:hAnsi="標楷體" w:hint="eastAsia"/>
        </w:rPr>
        <w:t>聯</w:t>
      </w:r>
      <w:r w:rsidR="004736BA" w:rsidRPr="00CA2E37">
        <w:rPr>
          <w:rFonts w:hAnsi="標楷體" w:hint="eastAsia"/>
        </w:rPr>
        <w:t>外</w:t>
      </w:r>
      <w:r w:rsidR="00635AFF" w:rsidRPr="00CA2E37">
        <w:rPr>
          <w:rFonts w:hAnsi="標楷體" w:hint="eastAsia"/>
        </w:rPr>
        <w:t>道路現況</w:t>
      </w:r>
      <w:r w:rsidR="004736BA" w:rsidRPr="00CA2E37">
        <w:rPr>
          <w:rFonts w:hAnsi="標楷體" w:hint="eastAsia"/>
        </w:rPr>
        <w:lastRenderedPageBreak/>
        <w:t>寬度僅約2.9至3.49公尺</w:t>
      </w:r>
      <w:r w:rsidR="004736BA" w:rsidRPr="00CA2E37">
        <w:rPr>
          <w:rFonts w:hAnsi="標楷體"/>
        </w:rPr>
        <w:t>之事實，</w:t>
      </w:r>
      <w:r w:rsidR="00EB5C97" w:rsidRPr="00CA2E37">
        <w:rPr>
          <w:rFonts w:hAnsi="標楷體" w:hint="eastAsia"/>
        </w:rPr>
        <w:t>造成建築基地內外通行系統無法銜接一致</w:t>
      </w:r>
      <w:r w:rsidR="00383665" w:rsidRPr="00CA2E37">
        <w:rPr>
          <w:rFonts w:hAnsi="標楷體" w:hint="eastAsia"/>
        </w:rPr>
        <w:t>，</w:t>
      </w:r>
      <w:r w:rsidR="004736BA" w:rsidRPr="00CA2E37">
        <w:rPr>
          <w:rFonts w:hAnsi="標楷體"/>
        </w:rPr>
        <w:t>甚至主張通路設置與容積規模無涉</w:t>
      </w:r>
      <w:r w:rsidR="004736BA" w:rsidRPr="00CA2E37">
        <w:rPr>
          <w:rFonts w:hAnsi="標楷體" w:hint="eastAsia"/>
        </w:rPr>
        <w:t>，</w:t>
      </w:r>
      <w:r w:rsidR="00F87C21" w:rsidRPr="00CA2E37">
        <w:rPr>
          <w:rFonts w:hAnsi="標楷體" w:hint="eastAsia"/>
        </w:rPr>
        <w:t>逕</w:t>
      </w:r>
      <w:r w:rsidR="00EB5C97" w:rsidRPr="00CA2E37">
        <w:rPr>
          <w:rFonts w:hAnsi="標楷體" w:hint="eastAsia"/>
        </w:rPr>
        <w:t>予核發建築許可，准</w:t>
      </w:r>
      <w:r w:rsidR="00F87C21" w:rsidRPr="00CA2E37">
        <w:rPr>
          <w:rFonts w:hAnsi="標楷體" w:hint="eastAsia"/>
        </w:rPr>
        <w:t>許</w:t>
      </w:r>
      <w:r w:rsidR="00EB5C97" w:rsidRPr="00CA2E37">
        <w:rPr>
          <w:rFonts w:hAnsi="標楷體" w:hint="eastAsia"/>
        </w:rPr>
        <w:t>興建10層樓高之集合住宅，</w:t>
      </w:r>
      <w:r w:rsidR="009E04B0" w:rsidRPr="00CA2E37">
        <w:rPr>
          <w:rFonts w:hAnsi="標楷體" w:hint="eastAsia"/>
        </w:rPr>
        <w:t>影響出入安全及消防救災之有效運作，</w:t>
      </w:r>
      <w:r w:rsidR="00EB5C97" w:rsidRPr="00CA2E37">
        <w:rPr>
          <w:rFonts w:hAnsi="標楷體" w:hint="eastAsia"/>
        </w:rPr>
        <w:t>均有未當</w:t>
      </w:r>
      <w:r w:rsidR="009E04B0" w:rsidRPr="00CA2E37">
        <w:rPr>
          <w:rFonts w:hAnsi="標楷體" w:hint="eastAsia"/>
        </w:rPr>
        <w:t>。</w:t>
      </w:r>
    </w:p>
    <w:p w14:paraId="5B2F872F" w14:textId="77777777" w:rsidR="00CA2E37" w:rsidRDefault="00CA2E37" w:rsidP="00CA2E37">
      <w:pPr>
        <w:pStyle w:val="3"/>
        <w:numPr>
          <w:ilvl w:val="0"/>
          <w:numId w:val="0"/>
        </w:numPr>
        <w:ind w:left="1361" w:hanging="681"/>
        <w:rPr>
          <w:rFonts w:hAnsi="標楷體"/>
        </w:rPr>
      </w:pPr>
    </w:p>
    <w:p w14:paraId="13912ADA" w14:textId="507D6C47" w:rsidR="00E25849" w:rsidRPr="00CA2E37" w:rsidRDefault="00552AFE" w:rsidP="004E05A1">
      <w:pPr>
        <w:pStyle w:val="1"/>
        <w:ind w:left="2380" w:hanging="23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CA2E37">
        <w:rPr>
          <w:rFonts w:hAnsi="標楷體" w:hint="eastAsia"/>
        </w:rPr>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2C485D7" w14:textId="77777777" w:rsidR="00FD71F8" w:rsidRPr="00FD71F8" w:rsidRDefault="00FD71F8" w:rsidP="00FD71F8">
      <w:pPr>
        <w:pStyle w:val="2"/>
        <w:spacing w:beforeLines="25" w:before="114"/>
        <w:ind w:left="1020" w:hanging="680"/>
        <w:rPr>
          <w:rFonts w:hAnsi="標楷體"/>
        </w:rPr>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524902735"/>
      <w:bookmarkStart w:id="86" w:name="_Toc525066149"/>
      <w:bookmarkStart w:id="87" w:name="_Toc525070840"/>
      <w:bookmarkStart w:id="88" w:name="_Toc525938380"/>
      <w:bookmarkStart w:id="89" w:name="_Toc525939228"/>
      <w:bookmarkStart w:id="90" w:name="_Toc525939733"/>
      <w:bookmarkStart w:id="91" w:name="_Toc529218273"/>
      <w:bookmarkStart w:id="92" w:name="_Toc529222690"/>
      <w:bookmarkStart w:id="93" w:name="_Toc529223112"/>
      <w:bookmarkStart w:id="94" w:name="_Toc529223863"/>
      <w:bookmarkStart w:id="95" w:name="_Toc529228266"/>
      <w:bookmarkEnd w:id="74"/>
      <w:bookmarkEnd w:id="75"/>
      <w:bookmarkEnd w:id="76"/>
      <w:r w:rsidRPr="00FD71F8">
        <w:rPr>
          <w:rFonts w:hAnsi="標楷體" w:hint="eastAsia"/>
        </w:rPr>
        <w:t>調查意見，糾正臺中市政府都市發展局。</w:t>
      </w:r>
    </w:p>
    <w:p w14:paraId="684F5DC6" w14:textId="119A7F6A" w:rsidR="00FD71F8" w:rsidRPr="00FD71F8" w:rsidRDefault="00FD71F8" w:rsidP="00FD71F8">
      <w:pPr>
        <w:pStyle w:val="2"/>
        <w:spacing w:beforeLines="25" w:before="114"/>
        <w:ind w:left="1020" w:hanging="680"/>
        <w:rPr>
          <w:rFonts w:hAnsi="標楷體"/>
        </w:rPr>
      </w:pPr>
      <w:r w:rsidRPr="00FD71F8">
        <w:rPr>
          <w:rFonts w:hAnsi="標楷體" w:hint="eastAsia"/>
        </w:rPr>
        <w:t>調查意見，函請臺中市政府議處相關違失人員見復。</w:t>
      </w:r>
    </w:p>
    <w:p w14:paraId="47CD5882" w14:textId="56F41F82" w:rsidR="00FD71F8" w:rsidRPr="00FD71F8" w:rsidRDefault="00FD71F8" w:rsidP="00FD71F8">
      <w:pPr>
        <w:pStyle w:val="2"/>
        <w:spacing w:beforeLines="25" w:before="114"/>
        <w:ind w:left="1020" w:hanging="680"/>
        <w:rPr>
          <w:rFonts w:hAnsi="標楷體"/>
        </w:rPr>
      </w:pPr>
      <w:r w:rsidRPr="00FD71F8">
        <w:rPr>
          <w:rFonts w:hAnsi="標楷體" w:hint="eastAsia"/>
        </w:rPr>
        <w:t>調查意見，函請法務部廉政署就相關人員是否涉及不法行為查明後依法處理見復。</w:t>
      </w:r>
    </w:p>
    <w:p w14:paraId="1CD14158" w14:textId="6770EE03" w:rsidR="00FD71F8" w:rsidRPr="00CA2E37" w:rsidRDefault="00FD71F8" w:rsidP="00FD71F8">
      <w:pPr>
        <w:pStyle w:val="2"/>
        <w:spacing w:beforeLines="25" w:before="114"/>
        <w:ind w:left="1020" w:hanging="680"/>
        <w:rPr>
          <w:rFonts w:hAnsi="標楷體"/>
        </w:rPr>
      </w:pPr>
      <w:r w:rsidRPr="00FD71F8">
        <w:rPr>
          <w:rFonts w:hAnsi="標楷體" w:hint="eastAsia"/>
        </w:rPr>
        <w:t>調查報告之案由、調查意見、處理辦法及簡報檔，於個資遮隱後，上網公布。</w:t>
      </w: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14:paraId="76AFBC54" w14:textId="681FE604" w:rsidR="00FD71F8" w:rsidRPr="00C84832" w:rsidRDefault="00FD71F8" w:rsidP="00495CFF">
      <w:pPr>
        <w:pStyle w:val="ab"/>
        <w:spacing w:beforeLines="150" w:before="685" w:after="0"/>
        <w:ind w:leftChars="1100" w:left="3742"/>
        <w:rPr>
          <w:sz w:val="40"/>
          <w:szCs w:val="40"/>
        </w:rPr>
      </w:pPr>
      <w:r w:rsidRPr="00C84832">
        <w:rPr>
          <w:rFonts w:hint="eastAsia"/>
          <w:snapToGrid/>
          <w:spacing w:val="12"/>
          <w:kern w:val="0"/>
          <w:sz w:val="40"/>
          <w:szCs w:val="40"/>
        </w:rPr>
        <w:t>調查委員：</w:t>
      </w:r>
      <w:r w:rsidRPr="00C84832">
        <w:rPr>
          <w:rFonts w:hint="eastAsia"/>
          <w:sz w:val="40"/>
          <w:szCs w:val="40"/>
        </w:rPr>
        <w:t>施錦芳</w:t>
      </w:r>
      <w:r w:rsidR="004D72B0">
        <w:rPr>
          <w:rFonts w:hint="eastAsia"/>
          <w:sz w:val="40"/>
          <w:szCs w:val="40"/>
        </w:rPr>
        <w:t>、</w:t>
      </w:r>
      <w:r w:rsidRPr="00C84832">
        <w:rPr>
          <w:rFonts w:hint="eastAsia"/>
          <w:sz w:val="40"/>
          <w:szCs w:val="40"/>
        </w:rPr>
        <w:t>蔡崇義</w:t>
      </w:r>
    </w:p>
    <w:p w14:paraId="1A7069CB" w14:textId="77777777" w:rsidR="00770453" w:rsidRPr="00FD71F8" w:rsidRDefault="00770453" w:rsidP="00770453">
      <w:pPr>
        <w:pStyle w:val="ab"/>
        <w:spacing w:before="0" w:after="0"/>
        <w:ind w:leftChars="1100" w:left="3742"/>
        <w:rPr>
          <w:rFonts w:hAnsi="標楷體"/>
          <w:b w:val="0"/>
          <w:bCs/>
          <w:snapToGrid/>
          <w:spacing w:val="0"/>
          <w:kern w:val="0"/>
          <w:sz w:val="40"/>
        </w:rPr>
      </w:pPr>
    </w:p>
    <w:p w14:paraId="659748A4" w14:textId="77777777" w:rsidR="00654833" w:rsidRPr="00495CFF" w:rsidRDefault="00654833" w:rsidP="00770453">
      <w:pPr>
        <w:pStyle w:val="ab"/>
        <w:spacing w:before="0" w:after="0"/>
        <w:ind w:leftChars="1100" w:left="3742"/>
        <w:rPr>
          <w:rFonts w:hAnsi="標楷體"/>
          <w:b w:val="0"/>
          <w:bCs/>
          <w:snapToGrid/>
          <w:spacing w:val="0"/>
          <w:kern w:val="0"/>
          <w:sz w:val="40"/>
        </w:rPr>
      </w:pPr>
    </w:p>
    <w:p w14:paraId="2F9039F6" w14:textId="77777777" w:rsidR="002C5986" w:rsidRPr="00FD71F8" w:rsidRDefault="002C5986" w:rsidP="00770453">
      <w:pPr>
        <w:pStyle w:val="ab"/>
        <w:spacing w:before="0" w:after="0"/>
        <w:ind w:leftChars="1100" w:left="3742"/>
        <w:rPr>
          <w:rFonts w:hAnsi="標楷體"/>
          <w:b w:val="0"/>
          <w:bCs/>
          <w:snapToGrid/>
          <w:spacing w:val="0"/>
          <w:kern w:val="0"/>
          <w:sz w:val="40"/>
        </w:rPr>
      </w:pPr>
    </w:p>
    <w:p w14:paraId="06E76AFF" w14:textId="13592871" w:rsidR="00607024" w:rsidRPr="00CA2E37" w:rsidRDefault="00607024">
      <w:pPr>
        <w:widowControl/>
        <w:overflowPunct/>
        <w:autoSpaceDE/>
        <w:autoSpaceDN/>
        <w:jc w:val="left"/>
        <w:rPr>
          <w:rFonts w:hAnsi="標楷體"/>
          <w:bCs/>
          <w:kern w:val="0"/>
          <w:szCs w:val="24"/>
        </w:rPr>
      </w:pPr>
    </w:p>
    <w:sectPr w:rsidR="00607024" w:rsidRPr="00CA2E37" w:rsidSect="00D62043">
      <w:footerReference w:type="default" r:id="rId10"/>
      <w:type w:val="continuous"/>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A5425" w14:textId="77777777" w:rsidR="007729E1" w:rsidRDefault="007729E1">
      <w:r>
        <w:separator/>
      </w:r>
    </w:p>
  </w:endnote>
  <w:endnote w:type="continuationSeparator" w:id="0">
    <w:p w14:paraId="128FAFC3" w14:textId="77777777" w:rsidR="007729E1" w:rsidRDefault="00772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BD7C" w14:textId="77777777" w:rsidR="006D3181" w:rsidRDefault="006D3181">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9E04B0">
      <w:rPr>
        <w:rStyle w:val="ae"/>
        <w:noProof/>
        <w:sz w:val="24"/>
      </w:rPr>
      <w:t>41</w:t>
    </w:r>
    <w:r>
      <w:rPr>
        <w:rStyle w:val="ae"/>
        <w:sz w:val="24"/>
      </w:rPr>
      <w:fldChar w:fldCharType="end"/>
    </w:r>
  </w:p>
  <w:p w14:paraId="4184F0A0" w14:textId="77777777" w:rsidR="006D3181" w:rsidRDefault="006D318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AA97" w14:textId="77777777" w:rsidR="007729E1" w:rsidRDefault="007729E1">
      <w:r>
        <w:separator/>
      </w:r>
    </w:p>
  </w:footnote>
  <w:footnote w:type="continuationSeparator" w:id="0">
    <w:p w14:paraId="38EC632B" w14:textId="77777777" w:rsidR="007729E1" w:rsidRDefault="007729E1">
      <w:r>
        <w:continuationSeparator/>
      </w:r>
    </w:p>
  </w:footnote>
  <w:footnote w:id="1">
    <w:p w14:paraId="11ED61D5" w14:textId="41B3BF66" w:rsidR="006D3181" w:rsidRDefault="006D3181" w:rsidP="002F61C9">
      <w:pPr>
        <w:pStyle w:val="afe"/>
        <w:ind w:left="176" w:hangingChars="80" w:hanging="176"/>
        <w:jc w:val="both"/>
      </w:pPr>
      <w:r>
        <w:rPr>
          <w:rStyle w:val="aff0"/>
        </w:rPr>
        <w:footnoteRef/>
      </w:r>
      <w:r>
        <w:t xml:space="preserve"> </w:t>
      </w:r>
      <w:r w:rsidRPr="002F61C9">
        <w:rPr>
          <w:rFonts w:hint="eastAsia"/>
        </w:rPr>
        <w:t>建築法第48條第2項雖</w:t>
      </w:r>
      <w:r>
        <w:rPr>
          <w:rFonts w:hint="eastAsia"/>
        </w:rPr>
        <w:t>然</w:t>
      </w:r>
      <w:r w:rsidRPr="002F61C9">
        <w:rPr>
          <w:rFonts w:hint="eastAsia"/>
        </w:rPr>
        <w:t>授權直轄市、縣（市）主管建築機關</w:t>
      </w:r>
      <w:r>
        <w:rPr>
          <w:rFonts w:hint="eastAsia"/>
        </w:rPr>
        <w:t>，於</w:t>
      </w:r>
      <w:r w:rsidRPr="002F61C9">
        <w:rPr>
          <w:rFonts w:hint="eastAsia"/>
        </w:rPr>
        <w:t>認有必要時，得就公告道路以外之現有巷道另定建築線</w:t>
      </w:r>
      <w:r>
        <w:rPr>
          <w:rFonts w:hint="eastAsia"/>
        </w:rPr>
        <w:t>，以因應建築管理實務及人民申請建築之需要。惟此授權之行使，仍應受法律保留原則及比例原則之拘束。是以，主管機關得否於自治法規中，逕行放寬現有巷道之認定或其寬度標準，進而以公權力介入，透過指定建築線方式，要求鄰接之私有土地配合退讓至法定寬度，致實質擴張公共通行範圍，容非無疑。對此，已有部分論者提出質疑，請參閱楊智傑，「公用地役巷道認定要件與建築線退讓之檢討」，財產法暨經濟法第59期（109年3月）；陳佳聖，「指定建築線衍生現有巷道相關法律問題之研究」（國立政治大學地政學系，博士論文，114年7月）。</w:t>
      </w:r>
    </w:p>
  </w:footnote>
  <w:footnote w:id="2">
    <w:p w14:paraId="1A4A9646" w14:textId="682995A6" w:rsidR="006D3181" w:rsidRPr="00175900" w:rsidRDefault="006D3181" w:rsidP="00A95380">
      <w:pPr>
        <w:pStyle w:val="afe"/>
        <w:ind w:left="176" w:hangingChars="80" w:hanging="176"/>
      </w:pPr>
      <w:r>
        <w:rPr>
          <w:rStyle w:val="aff0"/>
        </w:rPr>
        <w:footnoteRef/>
      </w:r>
      <w:r>
        <w:t xml:space="preserve"> </w:t>
      </w:r>
      <w:r>
        <w:rPr>
          <w:rFonts w:hint="eastAsia"/>
        </w:rPr>
        <w:t>參照</w:t>
      </w:r>
      <w:r w:rsidRPr="00A95380">
        <w:rPr>
          <w:rFonts w:hint="eastAsia"/>
        </w:rPr>
        <w:t>農業部96年8月7日農企字第0960142785號函略以，農業用地如有違規使用情形者，核屬違反都市或非都市土地使用管制規定</w:t>
      </w:r>
      <w:r>
        <w:rPr>
          <w:rFonts w:hint="eastAsia"/>
        </w:rPr>
        <w:t>，</w:t>
      </w:r>
      <w:r w:rsidRPr="00A95380">
        <w:rPr>
          <w:rFonts w:hint="eastAsia"/>
        </w:rPr>
        <w:t>如申請之農業用地有違反相關法令之情形者，農業主管機關自應不予同意容許使用。</w:t>
      </w:r>
    </w:p>
  </w:footnote>
  <w:footnote w:id="3">
    <w:p w14:paraId="043A0A22" w14:textId="77777777" w:rsidR="006D3181" w:rsidRPr="007202DC" w:rsidRDefault="006D3181" w:rsidP="0014695B">
      <w:pPr>
        <w:pStyle w:val="afe"/>
        <w:ind w:left="176" w:hangingChars="80" w:hanging="176"/>
        <w:jc w:val="both"/>
      </w:pPr>
      <w:r w:rsidRPr="007202DC">
        <w:rPr>
          <w:rStyle w:val="aff0"/>
        </w:rPr>
        <w:footnoteRef/>
      </w:r>
      <w:r w:rsidRPr="007202DC">
        <w:t xml:space="preserve"> </w:t>
      </w:r>
      <w:r w:rsidRPr="007202DC">
        <w:rPr>
          <w:rFonts w:hint="eastAsia"/>
        </w:rPr>
        <w:t>實施區域計畫地區建築管理辦法第11條規定：「建築基地臨接公路者，其建築物與公路間之距離，應依公路法及有關法規辦理，並應經當地主管建築機關指定（示）建築線；臨接其他道路其寬度在6公尺以下者，應自道路中心線退讓3公尺以上建築，臨接道路寬度在6公尺以上者，仍應保持原有寬度，免再退讓。建築基地以私設通路連接道路者，其通路寬度不得小於左列標準：一、長度未滿10公尺者為2公尺。二、長度在10公尺以上未滿20公尺者為3公尺。三、長度大於20公尺者為5公尺。四、基地內以私設通路為進出道路之建築物總樓地板面積合計在1,000平方公尺以上者，通路寬度為6公尺。」</w:t>
      </w:r>
    </w:p>
  </w:footnote>
  <w:footnote w:id="4">
    <w:p w14:paraId="41A37133" w14:textId="77777777" w:rsidR="006D3181" w:rsidRPr="007202DC" w:rsidRDefault="006D3181" w:rsidP="0014695B">
      <w:pPr>
        <w:pStyle w:val="afe"/>
        <w:ind w:left="176" w:hangingChars="80" w:hanging="176"/>
        <w:jc w:val="both"/>
      </w:pPr>
      <w:r w:rsidRPr="007202DC">
        <w:rPr>
          <w:rStyle w:val="aff0"/>
        </w:rPr>
        <w:footnoteRef/>
      </w:r>
      <w:r w:rsidRPr="007202DC">
        <w:t xml:space="preserve"> </w:t>
      </w:r>
      <w:r w:rsidRPr="007202DC">
        <w:rPr>
          <w:rFonts w:hint="eastAsia"/>
        </w:rPr>
        <w:t>建築技術規則設計施工編第2條規定：「（第1項）基地應與建築線相連接，其連接部份之最小長度應在2公尺以上。基地內私設通路之寬度不得小於左列標準：一、長度未滿10公尺者為2公尺。二、長度在10公尺以上未滿20公尺者為3公尺。三、長度大於20公尺為5公尺。四、基地內以私設通路為進出道路之建築物總樓地板面積合計在1,000平方公尺以上者，通路寬度為6公尺。五、前款私設通路為連通建築線，得穿越同一基地建築物之地面層；穿越之深度不得超過15公尺；該部份淨寬並應依前4款規定，淨高至少3公尺，且不得小於法定騎樓之高度。（第2項）前項通路長度，自建築線起算計量至建築物最遠一處之出入口或共同入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C94583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67AA98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1E3AE064"/>
    <w:lvl w:ilvl="0" w:tplc="1C48743C">
      <w:start w:val="1"/>
      <w:numFmt w:val="decimal"/>
      <w:pStyle w:val="a2"/>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F0D4AA34"/>
    <w:lvl w:ilvl="0" w:tplc="29A29E6E">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55144635">
    <w:abstractNumId w:val="3"/>
  </w:num>
  <w:num w:numId="2" w16cid:durableId="1444299314">
    <w:abstractNumId w:val="1"/>
  </w:num>
  <w:num w:numId="3" w16cid:durableId="50931990">
    <w:abstractNumId w:val="6"/>
  </w:num>
  <w:num w:numId="4" w16cid:durableId="1929340706">
    <w:abstractNumId w:val="4"/>
  </w:num>
  <w:num w:numId="5" w16cid:durableId="967128948">
    <w:abstractNumId w:val="7"/>
  </w:num>
  <w:num w:numId="6" w16cid:durableId="785197124">
    <w:abstractNumId w:val="2"/>
  </w:num>
  <w:num w:numId="7" w16cid:durableId="1308507970">
    <w:abstractNumId w:val="8"/>
  </w:num>
  <w:num w:numId="8" w16cid:durableId="1357149179">
    <w:abstractNumId w:val="5"/>
  </w:num>
  <w:num w:numId="9" w16cid:durableId="1863475705">
    <w:abstractNumId w:val="4"/>
    <w:lvlOverride w:ilvl="0">
      <w:startOverride w:val="1"/>
    </w:lvlOverride>
  </w:num>
  <w:num w:numId="10" w16cid:durableId="121463454">
    <w:abstractNumId w:val="4"/>
  </w:num>
  <w:num w:numId="11" w16cid:durableId="2058358843">
    <w:abstractNumId w:val="2"/>
  </w:num>
  <w:num w:numId="12" w16cid:durableId="10067081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1472010">
    <w:abstractNumId w:val="2"/>
  </w:num>
  <w:num w:numId="14" w16cid:durableId="1412696878">
    <w:abstractNumId w:val="2"/>
  </w:num>
  <w:num w:numId="15" w16cid:durableId="1052191793">
    <w:abstractNumId w:val="2"/>
  </w:num>
  <w:num w:numId="16" w16cid:durableId="1007174544">
    <w:abstractNumId w:val="2"/>
  </w:num>
  <w:num w:numId="17" w16cid:durableId="1360544370">
    <w:abstractNumId w:val="2"/>
  </w:num>
  <w:num w:numId="18" w16cid:durableId="1646547791">
    <w:abstractNumId w:val="2"/>
  </w:num>
  <w:num w:numId="19" w16cid:durableId="1633975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3677304">
    <w:abstractNumId w:val="2"/>
  </w:num>
  <w:num w:numId="21" w16cid:durableId="721711435">
    <w:abstractNumId w:val="2"/>
  </w:num>
  <w:num w:numId="22" w16cid:durableId="35814308">
    <w:abstractNumId w:val="2"/>
  </w:num>
  <w:num w:numId="23" w16cid:durableId="1926257226">
    <w:abstractNumId w:val="2"/>
  </w:num>
  <w:num w:numId="24" w16cid:durableId="1351906935">
    <w:abstractNumId w:val="2"/>
  </w:num>
  <w:num w:numId="25" w16cid:durableId="771777425">
    <w:abstractNumId w:val="2"/>
  </w:num>
  <w:num w:numId="26" w16cid:durableId="1970473829">
    <w:abstractNumId w:val="2"/>
  </w:num>
  <w:num w:numId="27" w16cid:durableId="1769038189">
    <w:abstractNumId w:val="2"/>
  </w:num>
  <w:num w:numId="28" w16cid:durableId="1964539401">
    <w:abstractNumId w:val="2"/>
  </w:num>
  <w:num w:numId="29" w16cid:durableId="626621756">
    <w:abstractNumId w:val="2"/>
  </w:num>
  <w:num w:numId="30" w16cid:durableId="2046100200">
    <w:abstractNumId w:val="2"/>
  </w:num>
  <w:num w:numId="31" w16cid:durableId="299001034">
    <w:abstractNumId w:val="2"/>
  </w:num>
  <w:num w:numId="32" w16cid:durableId="864173026">
    <w:abstractNumId w:val="0"/>
  </w:num>
  <w:num w:numId="33" w16cid:durableId="1575706077">
    <w:abstractNumId w:val="2"/>
  </w:num>
  <w:num w:numId="34" w16cid:durableId="2137679553">
    <w:abstractNumId w:val="2"/>
  </w:num>
  <w:num w:numId="35" w16cid:durableId="1457140086">
    <w:abstractNumId w:val="2"/>
  </w:num>
  <w:num w:numId="36" w16cid:durableId="701134220">
    <w:abstractNumId w:val="2"/>
  </w:num>
  <w:num w:numId="37" w16cid:durableId="449936497">
    <w:abstractNumId w:val="2"/>
  </w:num>
  <w:num w:numId="38" w16cid:durableId="964045245">
    <w:abstractNumId w:val="4"/>
  </w:num>
  <w:num w:numId="39" w16cid:durableId="346762028">
    <w:abstractNumId w:val="2"/>
  </w:num>
  <w:num w:numId="40" w16cid:durableId="1910188592">
    <w:abstractNumId w:val="2"/>
  </w:num>
  <w:num w:numId="41" w16cid:durableId="1541287072">
    <w:abstractNumId w:val="2"/>
  </w:num>
  <w:num w:numId="42" w16cid:durableId="213949246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A3C"/>
    <w:rsid w:val="000021A3"/>
    <w:rsid w:val="00003E25"/>
    <w:rsid w:val="000042E6"/>
    <w:rsid w:val="0000456F"/>
    <w:rsid w:val="00004641"/>
    <w:rsid w:val="000047C6"/>
    <w:rsid w:val="00004D1D"/>
    <w:rsid w:val="00005E32"/>
    <w:rsid w:val="00006455"/>
    <w:rsid w:val="00006961"/>
    <w:rsid w:val="000072D8"/>
    <w:rsid w:val="000073BF"/>
    <w:rsid w:val="00007FD9"/>
    <w:rsid w:val="0001036B"/>
    <w:rsid w:val="000112BF"/>
    <w:rsid w:val="00012233"/>
    <w:rsid w:val="00014071"/>
    <w:rsid w:val="00014654"/>
    <w:rsid w:val="00016746"/>
    <w:rsid w:val="00016CA4"/>
    <w:rsid w:val="00017318"/>
    <w:rsid w:val="00017EDD"/>
    <w:rsid w:val="00021248"/>
    <w:rsid w:val="000229AD"/>
    <w:rsid w:val="00022BCB"/>
    <w:rsid w:val="00023101"/>
    <w:rsid w:val="0002420E"/>
    <w:rsid w:val="000242F1"/>
    <w:rsid w:val="000246F7"/>
    <w:rsid w:val="00025835"/>
    <w:rsid w:val="00027007"/>
    <w:rsid w:val="00030322"/>
    <w:rsid w:val="0003114D"/>
    <w:rsid w:val="00032FD0"/>
    <w:rsid w:val="000332E5"/>
    <w:rsid w:val="00033AB1"/>
    <w:rsid w:val="00034730"/>
    <w:rsid w:val="0003524E"/>
    <w:rsid w:val="00036109"/>
    <w:rsid w:val="00036D76"/>
    <w:rsid w:val="00041F38"/>
    <w:rsid w:val="000428C7"/>
    <w:rsid w:val="00044F51"/>
    <w:rsid w:val="000453F7"/>
    <w:rsid w:val="00047904"/>
    <w:rsid w:val="0004796E"/>
    <w:rsid w:val="0005047E"/>
    <w:rsid w:val="00050627"/>
    <w:rsid w:val="00052139"/>
    <w:rsid w:val="000526C1"/>
    <w:rsid w:val="00053794"/>
    <w:rsid w:val="00054B45"/>
    <w:rsid w:val="00056FB0"/>
    <w:rsid w:val="00057B47"/>
    <w:rsid w:val="00057F32"/>
    <w:rsid w:val="00061C47"/>
    <w:rsid w:val="00062A25"/>
    <w:rsid w:val="00062C68"/>
    <w:rsid w:val="00064009"/>
    <w:rsid w:val="00064C52"/>
    <w:rsid w:val="00066A63"/>
    <w:rsid w:val="00067276"/>
    <w:rsid w:val="000673BD"/>
    <w:rsid w:val="000673CE"/>
    <w:rsid w:val="000710CB"/>
    <w:rsid w:val="000713DC"/>
    <w:rsid w:val="00072219"/>
    <w:rsid w:val="0007394F"/>
    <w:rsid w:val="00073A91"/>
    <w:rsid w:val="00073B7C"/>
    <w:rsid w:val="00073CB5"/>
    <w:rsid w:val="0007425C"/>
    <w:rsid w:val="000763BC"/>
    <w:rsid w:val="00077553"/>
    <w:rsid w:val="00080105"/>
    <w:rsid w:val="00080657"/>
    <w:rsid w:val="0008178E"/>
    <w:rsid w:val="00082BD9"/>
    <w:rsid w:val="000830D5"/>
    <w:rsid w:val="00083ED2"/>
    <w:rsid w:val="00084289"/>
    <w:rsid w:val="000851A2"/>
    <w:rsid w:val="00086BEE"/>
    <w:rsid w:val="00087127"/>
    <w:rsid w:val="000926CA"/>
    <w:rsid w:val="0009337A"/>
    <w:rsid w:val="0009352E"/>
    <w:rsid w:val="00094922"/>
    <w:rsid w:val="00094CDF"/>
    <w:rsid w:val="00095FFE"/>
    <w:rsid w:val="00096B96"/>
    <w:rsid w:val="000976BC"/>
    <w:rsid w:val="00097810"/>
    <w:rsid w:val="00097D83"/>
    <w:rsid w:val="000A072F"/>
    <w:rsid w:val="000A18CC"/>
    <w:rsid w:val="000A2C39"/>
    <w:rsid w:val="000A2F3F"/>
    <w:rsid w:val="000A3C39"/>
    <w:rsid w:val="000A497A"/>
    <w:rsid w:val="000A5998"/>
    <w:rsid w:val="000A6014"/>
    <w:rsid w:val="000A6051"/>
    <w:rsid w:val="000B0AFA"/>
    <w:rsid w:val="000B0B4A"/>
    <w:rsid w:val="000B1D71"/>
    <w:rsid w:val="000B279A"/>
    <w:rsid w:val="000B2CB7"/>
    <w:rsid w:val="000B331A"/>
    <w:rsid w:val="000B53BF"/>
    <w:rsid w:val="000B61D2"/>
    <w:rsid w:val="000B702D"/>
    <w:rsid w:val="000B70A7"/>
    <w:rsid w:val="000B73DD"/>
    <w:rsid w:val="000C14BE"/>
    <w:rsid w:val="000C1A00"/>
    <w:rsid w:val="000C265D"/>
    <w:rsid w:val="000C268F"/>
    <w:rsid w:val="000C44AB"/>
    <w:rsid w:val="000C495F"/>
    <w:rsid w:val="000C4D72"/>
    <w:rsid w:val="000C70CC"/>
    <w:rsid w:val="000C7DE3"/>
    <w:rsid w:val="000D1CB5"/>
    <w:rsid w:val="000D3CC6"/>
    <w:rsid w:val="000D5732"/>
    <w:rsid w:val="000D5D7D"/>
    <w:rsid w:val="000D608F"/>
    <w:rsid w:val="000D66D9"/>
    <w:rsid w:val="000D68D7"/>
    <w:rsid w:val="000D6EA4"/>
    <w:rsid w:val="000E093E"/>
    <w:rsid w:val="000E23D4"/>
    <w:rsid w:val="000E2FA7"/>
    <w:rsid w:val="000E6431"/>
    <w:rsid w:val="000E64D4"/>
    <w:rsid w:val="000E7175"/>
    <w:rsid w:val="000F027B"/>
    <w:rsid w:val="000F1264"/>
    <w:rsid w:val="000F21A5"/>
    <w:rsid w:val="000F246A"/>
    <w:rsid w:val="000F34B8"/>
    <w:rsid w:val="000F40F4"/>
    <w:rsid w:val="000F4971"/>
    <w:rsid w:val="000F6388"/>
    <w:rsid w:val="000F64C5"/>
    <w:rsid w:val="000F69D0"/>
    <w:rsid w:val="001028AD"/>
    <w:rsid w:val="00102B9F"/>
    <w:rsid w:val="0010310D"/>
    <w:rsid w:val="00104090"/>
    <w:rsid w:val="00105BBF"/>
    <w:rsid w:val="001068CA"/>
    <w:rsid w:val="00107278"/>
    <w:rsid w:val="0011002E"/>
    <w:rsid w:val="00112637"/>
    <w:rsid w:val="00112ABC"/>
    <w:rsid w:val="00113397"/>
    <w:rsid w:val="00113905"/>
    <w:rsid w:val="00113DF5"/>
    <w:rsid w:val="001153EF"/>
    <w:rsid w:val="001153FC"/>
    <w:rsid w:val="00116AAB"/>
    <w:rsid w:val="00116F48"/>
    <w:rsid w:val="0012001E"/>
    <w:rsid w:val="00121043"/>
    <w:rsid w:val="00122ADE"/>
    <w:rsid w:val="0012364F"/>
    <w:rsid w:val="00123B88"/>
    <w:rsid w:val="001247ED"/>
    <w:rsid w:val="0012563C"/>
    <w:rsid w:val="00125E9F"/>
    <w:rsid w:val="00126A55"/>
    <w:rsid w:val="00126BD8"/>
    <w:rsid w:val="001274CB"/>
    <w:rsid w:val="00127E3C"/>
    <w:rsid w:val="00127F63"/>
    <w:rsid w:val="00130301"/>
    <w:rsid w:val="00130F0D"/>
    <w:rsid w:val="0013193C"/>
    <w:rsid w:val="00133ED7"/>
    <w:rsid w:val="00133F08"/>
    <w:rsid w:val="00134504"/>
    <w:rsid w:val="001345E6"/>
    <w:rsid w:val="00134747"/>
    <w:rsid w:val="00135ED6"/>
    <w:rsid w:val="00136893"/>
    <w:rsid w:val="001378B0"/>
    <w:rsid w:val="00137DFA"/>
    <w:rsid w:val="0014146F"/>
    <w:rsid w:val="001416D6"/>
    <w:rsid w:val="00141B75"/>
    <w:rsid w:val="0014208C"/>
    <w:rsid w:val="00142E00"/>
    <w:rsid w:val="001432DA"/>
    <w:rsid w:val="001434ED"/>
    <w:rsid w:val="0014460C"/>
    <w:rsid w:val="00145642"/>
    <w:rsid w:val="0014695B"/>
    <w:rsid w:val="00147D08"/>
    <w:rsid w:val="00150A7A"/>
    <w:rsid w:val="00150EF2"/>
    <w:rsid w:val="0015102D"/>
    <w:rsid w:val="00151AB9"/>
    <w:rsid w:val="00152793"/>
    <w:rsid w:val="00152E93"/>
    <w:rsid w:val="00153B7E"/>
    <w:rsid w:val="00153BC2"/>
    <w:rsid w:val="001543F4"/>
    <w:rsid w:val="001545A9"/>
    <w:rsid w:val="00154E58"/>
    <w:rsid w:val="001550AF"/>
    <w:rsid w:val="0015578F"/>
    <w:rsid w:val="001558E0"/>
    <w:rsid w:val="00155C91"/>
    <w:rsid w:val="00156C6A"/>
    <w:rsid w:val="001602AE"/>
    <w:rsid w:val="0016174C"/>
    <w:rsid w:val="001625A5"/>
    <w:rsid w:val="0016271D"/>
    <w:rsid w:val="001637C7"/>
    <w:rsid w:val="00164212"/>
    <w:rsid w:val="0016480E"/>
    <w:rsid w:val="00165E04"/>
    <w:rsid w:val="00165E86"/>
    <w:rsid w:val="001710CE"/>
    <w:rsid w:val="001716BE"/>
    <w:rsid w:val="0017186A"/>
    <w:rsid w:val="00171DCD"/>
    <w:rsid w:val="00173042"/>
    <w:rsid w:val="00174297"/>
    <w:rsid w:val="00175900"/>
    <w:rsid w:val="00176A27"/>
    <w:rsid w:val="00176B95"/>
    <w:rsid w:val="00177818"/>
    <w:rsid w:val="00177D50"/>
    <w:rsid w:val="001803C2"/>
    <w:rsid w:val="00180E06"/>
    <w:rsid w:val="001817B3"/>
    <w:rsid w:val="00182AA1"/>
    <w:rsid w:val="00183014"/>
    <w:rsid w:val="001860CB"/>
    <w:rsid w:val="00191B05"/>
    <w:rsid w:val="001923ED"/>
    <w:rsid w:val="001924BD"/>
    <w:rsid w:val="00192942"/>
    <w:rsid w:val="00193271"/>
    <w:rsid w:val="00193399"/>
    <w:rsid w:val="0019356C"/>
    <w:rsid w:val="001953C2"/>
    <w:rsid w:val="001959C2"/>
    <w:rsid w:val="001A05E8"/>
    <w:rsid w:val="001A0661"/>
    <w:rsid w:val="001A13D4"/>
    <w:rsid w:val="001A1E82"/>
    <w:rsid w:val="001A3DB1"/>
    <w:rsid w:val="001A42F7"/>
    <w:rsid w:val="001A4AF7"/>
    <w:rsid w:val="001A51E3"/>
    <w:rsid w:val="001A6D91"/>
    <w:rsid w:val="001A73B2"/>
    <w:rsid w:val="001A7968"/>
    <w:rsid w:val="001B02A1"/>
    <w:rsid w:val="001B233E"/>
    <w:rsid w:val="001B2888"/>
    <w:rsid w:val="001B2B3E"/>
    <w:rsid w:val="001B2E98"/>
    <w:rsid w:val="001B3483"/>
    <w:rsid w:val="001B351F"/>
    <w:rsid w:val="001B3C1E"/>
    <w:rsid w:val="001B4494"/>
    <w:rsid w:val="001B537E"/>
    <w:rsid w:val="001B55CD"/>
    <w:rsid w:val="001B69B7"/>
    <w:rsid w:val="001B7995"/>
    <w:rsid w:val="001C01BC"/>
    <w:rsid w:val="001C0D8B"/>
    <w:rsid w:val="001C0DA8"/>
    <w:rsid w:val="001C21ED"/>
    <w:rsid w:val="001C3C02"/>
    <w:rsid w:val="001C50AD"/>
    <w:rsid w:val="001C5B54"/>
    <w:rsid w:val="001C67AA"/>
    <w:rsid w:val="001C7212"/>
    <w:rsid w:val="001D435D"/>
    <w:rsid w:val="001D44DB"/>
    <w:rsid w:val="001D44F6"/>
    <w:rsid w:val="001D4AD7"/>
    <w:rsid w:val="001D5F53"/>
    <w:rsid w:val="001E0D8A"/>
    <w:rsid w:val="001E138D"/>
    <w:rsid w:val="001E1608"/>
    <w:rsid w:val="001E215C"/>
    <w:rsid w:val="001E33A9"/>
    <w:rsid w:val="001E3C55"/>
    <w:rsid w:val="001E3C86"/>
    <w:rsid w:val="001E6072"/>
    <w:rsid w:val="001E6600"/>
    <w:rsid w:val="001E67BA"/>
    <w:rsid w:val="001E74C2"/>
    <w:rsid w:val="001F0B97"/>
    <w:rsid w:val="001F2B15"/>
    <w:rsid w:val="001F3A5A"/>
    <w:rsid w:val="001F3DCE"/>
    <w:rsid w:val="001F402A"/>
    <w:rsid w:val="001F4F82"/>
    <w:rsid w:val="001F5A48"/>
    <w:rsid w:val="001F6260"/>
    <w:rsid w:val="00200007"/>
    <w:rsid w:val="002000E1"/>
    <w:rsid w:val="0020078D"/>
    <w:rsid w:val="00200CB5"/>
    <w:rsid w:val="00201BC3"/>
    <w:rsid w:val="002030A5"/>
    <w:rsid w:val="00203131"/>
    <w:rsid w:val="00203AE8"/>
    <w:rsid w:val="00203CA5"/>
    <w:rsid w:val="00206456"/>
    <w:rsid w:val="00206A92"/>
    <w:rsid w:val="00207EC7"/>
    <w:rsid w:val="00211100"/>
    <w:rsid w:val="00211A54"/>
    <w:rsid w:val="00211BBA"/>
    <w:rsid w:val="0021201A"/>
    <w:rsid w:val="00212E88"/>
    <w:rsid w:val="00213C9C"/>
    <w:rsid w:val="00214FD0"/>
    <w:rsid w:val="002158B0"/>
    <w:rsid w:val="00216AD2"/>
    <w:rsid w:val="00217224"/>
    <w:rsid w:val="0022009E"/>
    <w:rsid w:val="00220E55"/>
    <w:rsid w:val="00223241"/>
    <w:rsid w:val="002233DA"/>
    <w:rsid w:val="00223468"/>
    <w:rsid w:val="0022425C"/>
    <w:rsid w:val="002242D4"/>
    <w:rsid w:val="002246DE"/>
    <w:rsid w:val="00224ECB"/>
    <w:rsid w:val="0022633F"/>
    <w:rsid w:val="0023026B"/>
    <w:rsid w:val="00230367"/>
    <w:rsid w:val="0023070C"/>
    <w:rsid w:val="00230D6F"/>
    <w:rsid w:val="00232FA8"/>
    <w:rsid w:val="00233ABE"/>
    <w:rsid w:val="002343BE"/>
    <w:rsid w:val="0023492E"/>
    <w:rsid w:val="00237F3D"/>
    <w:rsid w:val="0024010B"/>
    <w:rsid w:val="00240654"/>
    <w:rsid w:val="002408F3"/>
    <w:rsid w:val="0024111D"/>
    <w:rsid w:val="00241E70"/>
    <w:rsid w:val="002429E2"/>
    <w:rsid w:val="00242E39"/>
    <w:rsid w:val="0024351A"/>
    <w:rsid w:val="00245B00"/>
    <w:rsid w:val="002471BC"/>
    <w:rsid w:val="00247DFF"/>
    <w:rsid w:val="00247E04"/>
    <w:rsid w:val="00250444"/>
    <w:rsid w:val="0025070B"/>
    <w:rsid w:val="002511FE"/>
    <w:rsid w:val="00251261"/>
    <w:rsid w:val="00251B43"/>
    <w:rsid w:val="00251B7C"/>
    <w:rsid w:val="002526F7"/>
    <w:rsid w:val="002528EE"/>
    <w:rsid w:val="00252BC4"/>
    <w:rsid w:val="00254014"/>
    <w:rsid w:val="002544F0"/>
    <w:rsid w:val="00254B39"/>
    <w:rsid w:val="00254D01"/>
    <w:rsid w:val="002553F5"/>
    <w:rsid w:val="00255EC9"/>
    <w:rsid w:val="00256995"/>
    <w:rsid w:val="00260DCA"/>
    <w:rsid w:val="002618BD"/>
    <w:rsid w:val="00261CE3"/>
    <w:rsid w:val="00262582"/>
    <w:rsid w:val="00263FE6"/>
    <w:rsid w:val="00264419"/>
    <w:rsid w:val="0026504D"/>
    <w:rsid w:val="00266A34"/>
    <w:rsid w:val="00267007"/>
    <w:rsid w:val="00267B72"/>
    <w:rsid w:val="00267C89"/>
    <w:rsid w:val="00270DF2"/>
    <w:rsid w:val="0027141D"/>
    <w:rsid w:val="00273A2F"/>
    <w:rsid w:val="0027418E"/>
    <w:rsid w:val="00275904"/>
    <w:rsid w:val="00275C5D"/>
    <w:rsid w:val="00275F0C"/>
    <w:rsid w:val="002773CC"/>
    <w:rsid w:val="00277EFB"/>
    <w:rsid w:val="002805CD"/>
    <w:rsid w:val="00280986"/>
    <w:rsid w:val="00281ECE"/>
    <w:rsid w:val="002831C7"/>
    <w:rsid w:val="002840C6"/>
    <w:rsid w:val="00285912"/>
    <w:rsid w:val="00285BA0"/>
    <w:rsid w:val="00285DFE"/>
    <w:rsid w:val="002946FE"/>
    <w:rsid w:val="0029477C"/>
    <w:rsid w:val="00295174"/>
    <w:rsid w:val="002952E1"/>
    <w:rsid w:val="00295974"/>
    <w:rsid w:val="00296172"/>
    <w:rsid w:val="00296B92"/>
    <w:rsid w:val="00297B27"/>
    <w:rsid w:val="002A1938"/>
    <w:rsid w:val="002A19B5"/>
    <w:rsid w:val="002A283E"/>
    <w:rsid w:val="002A2C22"/>
    <w:rsid w:val="002A3939"/>
    <w:rsid w:val="002A631A"/>
    <w:rsid w:val="002A6B9D"/>
    <w:rsid w:val="002B02EB"/>
    <w:rsid w:val="002B0A23"/>
    <w:rsid w:val="002B0C58"/>
    <w:rsid w:val="002B124E"/>
    <w:rsid w:val="002B24B2"/>
    <w:rsid w:val="002B2BC7"/>
    <w:rsid w:val="002B71E1"/>
    <w:rsid w:val="002B76BF"/>
    <w:rsid w:val="002C05D5"/>
    <w:rsid w:val="002C0602"/>
    <w:rsid w:val="002C3A4A"/>
    <w:rsid w:val="002C3E50"/>
    <w:rsid w:val="002C4485"/>
    <w:rsid w:val="002C5986"/>
    <w:rsid w:val="002C7243"/>
    <w:rsid w:val="002D1A69"/>
    <w:rsid w:val="002D2B10"/>
    <w:rsid w:val="002D2BE4"/>
    <w:rsid w:val="002D36EF"/>
    <w:rsid w:val="002D5C16"/>
    <w:rsid w:val="002D6F5C"/>
    <w:rsid w:val="002E3265"/>
    <w:rsid w:val="002E45E1"/>
    <w:rsid w:val="002E50E4"/>
    <w:rsid w:val="002F2476"/>
    <w:rsid w:val="002F3303"/>
    <w:rsid w:val="002F3892"/>
    <w:rsid w:val="002F3DFF"/>
    <w:rsid w:val="002F45F5"/>
    <w:rsid w:val="002F4616"/>
    <w:rsid w:val="002F5037"/>
    <w:rsid w:val="002F5E05"/>
    <w:rsid w:val="002F61C9"/>
    <w:rsid w:val="002F65FB"/>
    <w:rsid w:val="002F6B08"/>
    <w:rsid w:val="002F75CF"/>
    <w:rsid w:val="003018F7"/>
    <w:rsid w:val="003027A8"/>
    <w:rsid w:val="00302A6A"/>
    <w:rsid w:val="00302B04"/>
    <w:rsid w:val="003031FC"/>
    <w:rsid w:val="003035E1"/>
    <w:rsid w:val="00305C73"/>
    <w:rsid w:val="00306326"/>
    <w:rsid w:val="00306736"/>
    <w:rsid w:val="00306889"/>
    <w:rsid w:val="00306A1D"/>
    <w:rsid w:val="00306EA2"/>
    <w:rsid w:val="00307A76"/>
    <w:rsid w:val="003103EA"/>
    <w:rsid w:val="00310850"/>
    <w:rsid w:val="0031455E"/>
    <w:rsid w:val="00315A16"/>
    <w:rsid w:val="00317053"/>
    <w:rsid w:val="00317BA6"/>
    <w:rsid w:val="00317F2E"/>
    <w:rsid w:val="003203AC"/>
    <w:rsid w:val="003208D4"/>
    <w:rsid w:val="0032109C"/>
    <w:rsid w:val="00322B45"/>
    <w:rsid w:val="00323809"/>
    <w:rsid w:val="0032393D"/>
    <w:rsid w:val="00323D41"/>
    <w:rsid w:val="00325215"/>
    <w:rsid w:val="00325414"/>
    <w:rsid w:val="0032584F"/>
    <w:rsid w:val="003258E5"/>
    <w:rsid w:val="00325C23"/>
    <w:rsid w:val="00325F6D"/>
    <w:rsid w:val="00327802"/>
    <w:rsid w:val="003278B5"/>
    <w:rsid w:val="00327A1C"/>
    <w:rsid w:val="003302F1"/>
    <w:rsid w:val="00331EB5"/>
    <w:rsid w:val="003323B4"/>
    <w:rsid w:val="00332E35"/>
    <w:rsid w:val="00334A02"/>
    <w:rsid w:val="00334F08"/>
    <w:rsid w:val="00335A6E"/>
    <w:rsid w:val="00335B93"/>
    <w:rsid w:val="00340453"/>
    <w:rsid w:val="00341BBF"/>
    <w:rsid w:val="0034334F"/>
    <w:rsid w:val="0034470E"/>
    <w:rsid w:val="00345FCD"/>
    <w:rsid w:val="003468D0"/>
    <w:rsid w:val="00346B4F"/>
    <w:rsid w:val="00346B9D"/>
    <w:rsid w:val="00346C0A"/>
    <w:rsid w:val="00347591"/>
    <w:rsid w:val="00347E1F"/>
    <w:rsid w:val="00350480"/>
    <w:rsid w:val="00350B9C"/>
    <w:rsid w:val="00351FB0"/>
    <w:rsid w:val="0035268C"/>
    <w:rsid w:val="00352DB0"/>
    <w:rsid w:val="00352FA1"/>
    <w:rsid w:val="0035354C"/>
    <w:rsid w:val="00354CF1"/>
    <w:rsid w:val="003607CE"/>
    <w:rsid w:val="00361063"/>
    <w:rsid w:val="00361C2F"/>
    <w:rsid w:val="00362590"/>
    <w:rsid w:val="0036272A"/>
    <w:rsid w:val="00362B41"/>
    <w:rsid w:val="00363936"/>
    <w:rsid w:val="003672BB"/>
    <w:rsid w:val="0037052B"/>
    <w:rsid w:val="0037094A"/>
    <w:rsid w:val="003709CE"/>
    <w:rsid w:val="00370C59"/>
    <w:rsid w:val="00371ED3"/>
    <w:rsid w:val="00372354"/>
    <w:rsid w:val="0037239B"/>
    <w:rsid w:val="00372659"/>
    <w:rsid w:val="00372B27"/>
    <w:rsid w:val="00372F03"/>
    <w:rsid w:val="00372FFC"/>
    <w:rsid w:val="0037317A"/>
    <w:rsid w:val="003736AB"/>
    <w:rsid w:val="00373BB8"/>
    <w:rsid w:val="003758AC"/>
    <w:rsid w:val="00375C18"/>
    <w:rsid w:val="00376A7D"/>
    <w:rsid w:val="00376B60"/>
    <w:rsid w:val="0037725C"/>
    <w:rsid w:val="0037728A"/>
    <w:rsid w:val="00377A5D"/>
    <w:rsid w:val="00377B72"/>
    <w:rsid w:val="00380B7D"/>
    <w:rsid w:val="00381A99"/>
    <w:rsid w:val="003829C2"/>
    <w:rsid w:val="003830B2"/>
    <w:rsid w:val="00383389"/>
    <w:rsid w:val="00383665"/>
    <w:rsid w:val="0038392F"/>
    <w:rsid w:val="00383A01"/>
    <w:rsid w:val="00384724"/>
    <w:rsid w:val="00384D4E"/>
    <w:rsid w:val="00384F05"/>
    <w:rsid w:val="00385FA7"/>
    <w:rsid w:val="00386794"/>
    <w:rsid w:val="00387D3F"/>
    <w:rsid w:val="00390D57"/>
    <w:rsid w:val="00390E9B"/>
    <w:rsid w:val="003919B7"/>
    <w:rsid w:val="00391D57"/>
    <w:rsid w:val="00392292"/>
    <w:rsid w:val="003946FF"/>
    <w:rsid w:val="00394D43"/>
    <w:rsid w:val="00394F45"/>
    <w:rsid w:val="00395074"/>
    <w:rsid w:val="00395AB9"/>
    <w:rsid w:val="003A1A6E"/>
    <w:rsid w:val="003A393B"/>
    <w:rsid w:val="003A54CC"/>
    <w:rsid w:val="003A5927"/>
    <w:rsid w:val="003A5DA8"/>
    <w:rsid w:val="003B07B2"/>
    <w:rsid w:val="003B0A97"/>
    <w:rsid w:val="003B1017"/>
    <w:rsid w:val="003B3C07"/>
    <w:rsid w:val="003B3FB5"/>
    <w:rsid w:val="003B5982"/>
    <w:rsid w:val="003B6081"/>
    <w:rsid w:val="003B6257"/>
    <w:rsid w:val="003B6775"/>
    <w:rsid w:val="003C1138"/>
    <w:rsid w:val="003C19A6"/>
    <w:rsid w:val="003C1F08"/>
    <w:rsid w:val="003C2DCB"/>
    <w:rsid w:val="003C36AD"/>
    <w:rsid w:val="003C5564"/>
    <w:rsid w:val="003C5FE2"/>
    <w:rsid w:val="003C73E9"/>
    <w:rsid w:val="003D05FB"/>
    <w:rsid w:val="003D0ADD"/>
    <w:rsid w:val="003D0B23"/>
    <w:rsid w:val="003D1B16"/>
    <w:rsid w:val="003D3D17"/>
    <w:rsid w:val="003D45BF"/>
    <w:rsid w:val="003D4C79"/>
    <w:rsid w:val="003D508A"/>
    <w:rsid w:val="003D537F"/>
    <w:rsid w:val="003D56F9"/>
    <w:rsid w:val="003D61F1"/>
    <w:rsid w:val="003D6DE3"/>
    <w:rsid w:val="003D78B9"/>
    <w:rsid w:val="003D7B75"/>
    <w:rsid w:val="003E0208"/>
    <w:rsid w:val="003E1A2E"/>
    <w:rsid w:val="003E343F"/>
    <w:rsid w:val="003E3DB4"/>
    <w:rsid w:val="003E4B57"/>
    <w:rsid w:val="003E4E9D"/>
    <w:rsid w:val="003E76FC"/>
    <w:rsid w:val="003E7FEB"/>
    <w:rsid w:val="003F009B"/>
    <w:rsid w:val="003F026F"/>
    <w:rsid w:val="003F1784"/>
    <w:rsid w:val="003F27E1"/>
    <w:rsid w:val="003F38CD"/>
    <w:rsid w:val="003F4179"/>
    <w:rsid w:val="003F42C5"/>
    <w:rsid w:val="003F437A"/>
    <w:rsid w:val="003F463B"/>
    <w:rsid w:val="003F538B"/>
    <w:rsid w:val="003F5C2B"/>
    <w:rsid w:val="003F706A"/>
    <w:rsid w:val="00400C8C"/>
    <w:rsid w:val="0040144A"/>
    <w:rsid w:val="00401688"/>
    <w:rsid w:val="004018DB"/>
    <w:rsid w:val="0040196C"/>
    <w:rsid w:val="00401B2E"/>
    <w:rsid w:val="00402240"/>
    <w:rsid w:val="004023E9"/>
    <w:rsid w:val="00402CFC"/>
    <w:rsid w:val="0040454A"/>
    <w:rsid w:val="0040656A"/>
    <w:rsid w:val="00407987"/>
    <w:rsid w:val="004134D5"/>
    <w:rsid w:val="00413F83"/>
    <w:rsid w:val="00414428"/>
    <w:rsid w:val="0041490C"/>
    <w:rsid w:val="0041504F"/>
    <w:rsid w:val="004157D0"/>
    <w:rsid w:val="00416191"/>
    <w:rsid w:val="00416646"/>
    <w:rsid w:val="00416721"/>
    <w:rsid w:val="0042132F"/>
    <w:rsid w:val="00421EF0"/>
    <w:rsid w:val="004224FA"/>
    <w:rsid w:val="00422A68"/>
    <w:rsid w:val="00423D07"/>
    <w:rsid w:val="00424BF9"/>
    <w:rsid w:val="0042520D"/>
    <w:rsid w:val="0042521F"/>
    <w:rsid w:val="0042688C"/>
    <w:rsid w:val="00427936"/>
    <w:rsid w:val="0043070C"/>
    <w:rsid w:val="00431DFA"/>
    <w:rsid w:val="0043248C"/>
    <w:rsid w:val="00432AB8"/>
    <w:rsid w:val="0043309B"/>
    <w:rsid w:val="004330C0"/>
    <w:rsid w:val="004347DE"/>
    <w:rsid w:val="00434BF7"/>
    <w:rsid w:val="00435EFC"/>
    <w:rsid w:val="00436794"/>
    <w:rsid w:val="00437BCF"/>
    <w:rsid w:val="00437FF2"/>
    <w:rsid w:val="00440499"/>
    <w:rsid w:val="004404B1"/>
    <w:rsid w:val="004408EA"/>
    <w:rsid w:val="00441314"/>
    <w:rsid w:val="0044346F"/>
    <w:rsid w:val="00443CCB"/>
    <w:rsid w:val="004445C2"/>
    <w:rsid w:val="00447306"/>
    <w:rsid w:val="00447CFD"/>
    <w:rsid w:val="00451C6A"/>
    <w:rsid w:val="00453046"/>
    <w:rsid w:val="00453AB1"/>
    <w:rsid w:val="00453FF6"/>
    <w:rsid w:val="004545E7"/>
    <w:rsid w:val="00455B45"/>
    <w:rsid w:val="00455B53"/>
    <w:rsid w:val="0045642A"/>
    <w:rsid w:val="004564B8"/>
    <w:rsid w:val="004566FC"/>
    <w:rsid w:val="004575F7"/>
    <w:rsid w:val="00457B16"/>
    <w:rsid w:val="0046075B"/>
    <w:rsid w:val="0046282A"/>
    <w:rsid w:val="004629B1"/>
    <w:rsid w:val="0046309C"/>
    <w:rsid w:val="00463BA2"/>
    <w:rsid w:val="0046416F"/>
    <w:rsid w:val="00464883"/>
    <w:rsid w:val="0046520A"/>
    <w:rsid w:val="00465D9C"/>
    <w:rsid w:val="0046639B"/>
    <w:rsid w:val="00466E49"/>
    <w:rsid w:val="004671C7"/>
    <w:rsid w:val="004672AB"/>
    <w:rsid w:val="004700A7"/>
    <w:rsid w:val="004710C4"/>
    <w:rsid w:val="004714FE"/>
    <w:rsid w:val="004718DD"/>
    <w:rsid w:val="004736BA"/>
    <w:rsid w:val="004738F9"/>
    <w:rsid w:val="0047587C"/>
    <w:rsid w:val="00475E3E"/>
    <w:rsid w:val="00476449"/>
    <w:rsid w:val="00477221"/>
    <w:rsid w:val="00477BAA"/>
    <w:rsid w:val="00477FBF"/>
    <w:rsid w:val="0048172A"/>
    <w:rsid w:val="0048197D"/>
    <w:rsid w:val="00481ADB"/>
    <w:rsid w:val="00482DEB"/>
    <w:rsid w:val="00483645"/>
    <w:rsid w:val="004837D3"/>
    <w:rsid w:val="00493099"/>
    <w:rsid w:val="00495053"/>
    <w:rsid w:val="00495218"/>
    <w:rsid w:val="00495737"/>
    <w:rsid w:val="00495C07"/>
    <w:rsid w:val="00495CFF"/>
    <w:rsid w:val="00496390"/>
    <w:rsid w:val="004A053E"/>
    <w:rsid w:val="004A0F79"/>
    <w:rsid w:val="004A1F59"/>
    <w:rsid w:val="004A203C"/>
    <w:rsid w:val="004A29BE"/>
    <w:rsid w:val="004A3225"/>
    <w:rsid w:val="004A33EE"/>
    <w:rsid w:val="004A3AA8"/>
    <w:rsid w:val="004A47EC"/>
    <w:rsid w:val="004A4BEF"/>
    <w:rsid w:val="004A5883"/>
    <w:rsid w:val="004A5DA0"/>
    <w:rsid w:val="004A6135"/>
    <w:rsid w:val="004A6746"/>
    <w:rsid w:val="004B13C7"/>
    <w:rsid w:val="004B4F50"/>
    <w:rsid w:val="004B5C87"/>
    <w:rsid w:val="004B625C"/>
    <w:rsid w:val="004B6389"/>
    <w:rsid w:val="004B778F"/>
    <w:rsid w:val="004C0609"/>
    <w:rsid w:val="004C11C3"/>
    <w:rsid w:val="004C2F0D"/>
    <w:rsid w:val="004C3BE7"/>
    <w:rsid w:val="004C42C9"/>
    <w:rsid w:val="004C49B5"/>
    <w:rsid w:val="004C5369"/>
    <w:rsid w:val="004C59C4"/>
    <w:rsid w:val="004C639F"/>
    <w:rsid w:val="004C6F04"/>
    <w:rsid w:val="004C7368"/>
    <w:rsid w:val="004C73EF"/>
    <w:rsid w:val="004D07ED"/>
    <w:rsid w:val="004D141F"/>
    <w:rsid w:val="004D2742"/>
    <w:rsid w:val="004D2824"/>
    <w:rsid w:val="004D2DE6"/>
    <w:rsid w:val="004D36F1"/>
    <w:rsid w:val="004D454C"/>
    <w:rsid w:val="004D4A74"/>
    <w:rsid w:val="004D59BF"/>
    <w:rsid w:val="004D6310"/>
    <w:rsid w:val="004D6DE3"/>
    <w:rsid w:val="004D72B0"/>
    <w:rsid w:val="004D742F"/>
    <w:rsid w:val="004D7449"/>
    <w:rsid w:val="004E0062"/>
    <w:rsid w:val="004E02A5"/>
    <w:rsid w:val="004E05A1"/>
    <w:rsid w:val="004E095A"/>
    <w:rsid w:val="004E0AEE"/>
    <w:rsid w:val="004E1C91"/>
    <w:rsid w:val="004E22A9"/>
    <w:rsid w:val="004E3E25"/>
    <w:rsid w:val="004E4B0B"/>
    <w:rsid w:val="004E7337"/>
    <w:rsid w:val="004E7F21"/>
    <w:rsid w:val="004F0BB4"/>
    <w:rsid w:val="004F21AA"/>
    <w:rsid w:val="004F41C9"/>
    <w:rsid w:val="004F472A"/>
    <w:rsid w:val="004F4B27"/>
    <w:rsid w:val="004F5708"/>
    <w:rsid w:val="004F5E57"/>
    <w:rsid w:val="004F6710"/>
    <w:rsid w:val="004F6D24"/>
    <w:rsid w:val="004F7213"/>
    <w:rsid w:val="005005CD"/>
    <w:rsid w:val="00500615"/>
    <w:rsid w:val="00500C3E"/>
    <w:rsid w:val="005012F1"/>
    <w:rsid w:val="005015C5"/>
    <w:rsid w:val="005021F8"/>
    <w:rsid w:val="00502849"/>
    <w:rsid w:val="00504334"/>
    <w:rsid w:val="00504763"/>
    <w:rsid w:val="0050498D"/>
    <w:rsid w:val="00507F06"/>
    <w:rsid w:val="005101BC"/>
    <w:rsid w:val="005104D7"/>
    <w:rsid w:val="00510B9E"/>
    <w:rsid w:val="00511283"/>
    <w:rsid w:val="00511492"/>
    <w:rsid w:val="00511541"/>
    <w:rsid w:val="00512865"/>
    <w:rsid w:val="0051333B"/>
    <w:rsid w:val="00513B13"/>
    <w:rsid w:val="00513C36"/>
    <w:rsid w:val="0051540B"/>
    <w:rsid w:val="00515FBF"/>
    <w:rsid w:val="00516976"/>
    <w:rsid w:val="0052243E"/>
    <w:rsid w:val="00522B32"/>
    <w:rsid w:val="00522BD8"/>
    <w:rsid w:val="00523A35"/>
    <w:rsid w:val="00523A63"/>
    <w:rsid w:val="0052413E"/>
    <w:rsid w:val="00525379"/>
    <w:rsid w:val="00533129"/>
    <w:rsid w:val="00533CDF"/>
    <w:rsid w:val="00534641"/>
    <w:rsid w:val="0053526F"/>
    <w:rsid w:val="00536B32"/>
    <w:rsid w:val="00536BC2"/>
    <w:rsid w:val="0053785F"/>
    <w:rsid w:val="00541340"/>
    <w:rsid w:val="00541686"/>
    <w:rsid w:val="005425E1"/>
    <w:rsid w:val="005427C5"/>
    <w:rsid w:val="00542919"/>
    <w:rsid w:val="00542CF6"/>
    <w:rsid w:val="00542DC1"/>
    <w:rsid w:val="00543313"/>
    <w:rsid w:val="00543F77"/>
    <w:rsid w:val="0054419F"/>
    <w:rsid w:val="00544557"/>
    <w:rsid w:val="00544F10"/>
    <w:rsid w:val="005478D0"/>
    <w:rsid w:val="0055070F"/>
    <w:rsid w:val="00551A64"/>
    <w:rsid w:val="0055254A"/>
    <w:rsid w:val="005529DD"/>
    <w:rsid w:val="00552AFE"/>
    <w:rsid w:val="00553715"/>
    <w:rsid w:val="00553C03"/>
    <w:rsid w:val="005548E7"/>
    <w:rsid w:val="00554BC3"/>
    <w:rsid w:val="00555066"/>
    <w:rsid w:val="005554EE"/>
    <w:rsid w:val="00556A25"/>
    <w:rsid w:val="00556DA6"/>
    <w:rsid w:val="00560DDA"/>
    <w:rsid w:val="00560F0F"/>
    <w:rsid w:val="005632B6"/>
    <w:rsid w:val="00563692"/>
    <w:rsid w:val="005641C8"/>
    <w:rsid w:val="00565347"/>
    <w:rsid w:val="005655C1"/>
    <w:rsid w:val="00566CBE"/>
    <w:rsid w:val="00567A42"/>
    <w:rsid w:val="00567EDF"/>
    <w:rsid w:val="00571679"/>
    <w:rsid w:val="005724B8"/>
    <w:rsid w:val="00572794"/>
    <w:rsid w:val="005729E9"/>
    <w:rsid w:val="00572F39"/>
    <w:rsid w:val="00573905"/>
    <w:rsid w:val="005740C5"/>
    <w:rsid w:val="0057459F"/>
    <w:rsid w:val="005746CC"/>
    <w:rsid w:val="00574C98"/>
    <w:rsid w:val="005755BC"/>
    <w:rsid w:val="00575DC3"/>
    <w:rsid w:val="0057784F"/>
    <w:rsid w:val="00580E12"/>
    <w:rsid w:val="005826D5"/>
    <w:rsid w:val="0058350B"/>
    <w:rsid w:val="00584235"/>
    <w:rsid w:val="00584303"/>
    <w:rsid w:val="005844E7"/>
    <w:rsid w:val="005859FD"/>
    <w:rsid w:val="00585FD9"/>
    <w:rsid w:val="0058773C"/>
    <w:rsid w:val="005908B8"/>
    <w:rsid w:val="00590B96"/>
    <w:rsid w:val="00591710"/>
    <w:rsid w:val="00592384"/>
    <w:rsid w:val="00592C31"/>
    <w:rsid w:val="00594851"/>
    <w:rsid w:val="0059512E"/>
    <w:rsid w:val="005953B8"/>
    <w:rsid w:val="0059620F"/>
    <w:rsid w:val="00597524"/>
    <w:rsid w:val="005A069B"/>
    <w:rsid w:val="005A0E1C"/>
    <w:rsid w:val="005A1EB1"/>
    <w:rsid w:val="005A1F50"/>
    <w:rsid w:val="005A2774"/>
    <w:rsid w:val="005A27AA"/>
    <w:rsid w:val="005A3DE4"/>
    <w:rsid w:val="005A4536"/>
    <w:rsid w:val="005A555A"/>
    <w:rsid w:val="005A5625"/>
    <w:rsid w:val="005A5C71"/>
    <w:rsid w:val="005A5DE0"/>
    <w:rsid w:val="005A6DD2"/>
    <w:rsid w:val="005A77CA"/>
    <w:rsid w:val="005B064E"/>
    <w:rsid w:val="005B12D2"/>
    <w:rsid w:val="005B37CD"/>
    <w:rsid w:val="005B57E8"/>
    <w:rsid w:val="005B5A74"/>
    <w:rsid w:val="005B5BF2"/>
    <w:rsid w:val="005B79CB"/>
    <w:rsid w:val="005C0485"/>
    <w:rsid w:val="005C2139"/>
    <w:rsid w:val="005C28F8"/>
    <w:rsid w:val="005C385D"/>
    <w:rsid w:val="005C3BFE"/>
    <w:rsid w:val="005C40B9"/>
    <w:rsid w:val="005C4C1B"/>
    <w:rsid w:val="005D259B"/>
    <w:rsid w:val="005D386C"/>
    <w:rsid w:val="005D38CC"/>
    <w:rsid w:val="005D3B20"/>
    <w:rsid w:val="005D4AD8"/>
    <w:rsid w:val="005D4BCB"/>
    <w:rsid w:val="005D59A9"/>
    <w:rsid w:val="005D71B7"/>
    <w:rsid w:val="005E1EE2"/>
    <w:rsid w:val="005E1FD6"/>
    <w:rsid w:val="005E2073"/>
    <w:rsid w:val="005E2BD0"/>
    <w:rsid w:val="005E2F3F"/>
    <w:rsid w:val="005E3642"/>
    <w:rsid w:val="005E4759"/>
    <w:rsid w:val="005E51C3"/>
    <w:rsid w:val="005E5C68"/>
    <w:rsid w:val="005E65C0"/>
    <w:rsid w:val="005E70E0"/>
    <w:rsid w:val="005E726D"/>
    <w:rsid w:val="005E72FD"/>
    <w:rsid w:val="005F0390"/>
    <w:rsid w:val="005F1430"/>
    <w:rsid w:val="005F24B2"/>
    <w:rsid w:val="005F4A95"/>
    <w:rsid w:val="005F5137"/>
    <w:rsid w:val="005F5A1D"/>
    <w:rsid w:val="005F6D46"/>
    <w:rsid w:val="005F790C"/>
    <w:rsid w:val="00600F1D"/>
    <w:rsid w:val="00602251"/>
    <w:rsid w:val="0060345F"/>
    <w:rsid w:val="00603700"/>
    <w:rsid w:val="00603CF4"/>
    <w:rsid w:val="006040D0"/>
    <w:rsid w:val="00605F03"/>
    <w:rsid w:val="0060628C"/>
    <w:rsid w:val="00607024"/>
    <w:rsid w:val="006072CD"/>
    <w:rsid w:val="00607F8A"/>
    <w:rsid w:val="00612023"/>
    <w:rsid w:val="00612997"/>
    <w:rsid w:val="00612D94"/>
    <w:rsid w:val="0061341B"/>
    <w:rsid w:val="00614190"/>
    <w:rsid w:val="00614BC4"/>
    <w:rsid w:val="00614EF5"/>
    <w:rsid w:val="006165E1"/>
    <w:rsid w:val="00617945"/>
    <w:rsid w:val="00617B1A"/>
    <w:rsid w:val="00617B46"/>
    <w:rsid w:val="00620FD9"/>
    <w:rsid w:val="006211B0"/>
    <w:rsid w:val="00622A99"/>
    <w:rsid w:val="00622CF1"/>
    <w:rsid w:val="00622E67"/>
    <w:rsid w:val="006256CC"/>
    <w:rsid w:val="00626B57"/>
    <w:rsid w:val="00626EDC"/>
    <w:rsid w:val="006277C5"/>
    <w:rsid w:val="0062786A"/>
    <w:rsid w:val="00631178"/>
    <w:rsid w:val="00634729"/>
    <w:rsid w:val="00634D33"/>
    <w:rsid w:val="00635AFF"/>
    <w:rsid w:val="00636E79"/>
    <w:rsid w:val="00640FEE"/>
    <w:rsid w:val="0064109E"/>
    <w:rsid w:val="00642126"/>
    <w:rsid w:val="006433A0"/>
    <w:rsid w:val="006435CF"/>
    <w:rsid w:val="00643F99"/>
    <w:rsid w:val="006452D3"/>
    <w:rsid w:val="0064622A"/>
    <w:rsid w:val="006470EC"/>
    <w:rsid w:val="00647253"/>
    <w:rsid w:val="00647450"/>
    <w:rsid w:val="00647696"/>
    <w:rsid w:val="00647E6C"/>
    <w:rsid w:val="00650764"/>
    <w:rsid w:val="0065173A"/>
    <w:rsid w:val="0065254D"/>
    <w:rsid w:val="006531B1"/>
    <w:rsid w:val="006542D6"/>
    <w:rsid w:val="0065450E"/>
    <w:rsid w:val="00654833"/>
    <w:rsid w:val="00654B86"/>
    <w:rsid w:val="00654E1D"/>
    <w:rsid w:val="0065546E"/>
    <w:rsid w:val="0065598E"/>
    <w:rsid w:val="00655AF2"/>
    <w:rsid w:val="00655BC5"/>
    <w:rsid w:val="00656745"/>
    <w:rsid w:val="006568BE"/>
    <w:rsid w:val="0066025D"/>
    <w:rsid w:val="0066091A"/>
    <w:rsid w:val="00665C3E"/>
    <w:rsid w:val="00665ECB"/>
    <w:rsid w:val="0066714D"/>
    <w:rsid w:val="00667BBF"/>
    <w:rsid w:val="00670169"/>
    <w:rsid w:val="006709FC"/>
    <w:rsid w:val="00670AA0"/>
    <w:rsid w:val="00673979"/>
    <w:rsid w:val="00673A37"/>
    <w:rsid w:val="00677012"/>
    <w:rsid w:val="006773EC"/>
    <w:rsid w:val="00677619"/>
    <w:rsid w:val="006776DA"/>
    <w:rsid w:val="00680504"/>
    <w:rsid w:val="00680521"/>
    <w:rsid w:val="006819D1"/>
    <w:rsid w:val="00681CD9"/>
    <w:rsid w:val="00681D14"/>
    <w:rsid w:val="00682601"/>
    <w:rsid w:val="00682CA0"/>
    <w:rsid w:val="006832B1"/>
    <w:rsid w:val="00683E30"/>
    <w:rsid w:val="00684D48"/>
    <w:rsid w:val="00686861"/>
    <w:rsid w:val="00686ED3"/>
    <w:rsid w:val="00687024"/>
    <w:rsid w:val="006929B6"/>
    <w:rsid w:val="00695477"/>
    <w:rsid w:val="006954BD"/>
    <w:rsid w:val="00695A6E"/>
    <w:rsid w:val="00695CDD"/>
    <w:rsid w:val="00695E22"/>
    <w:rsid w:val="00696A9A"/>
    <w:rsid w:val="00697B0F"/>
    <w:rsid w:val="006A0F0C"/>
    <w:rsid w:val="006A2246"/>
    <w:rsid w:val="006A4656"/>
    <w:rsid w:val="006A547D"/>
    <w:rsid w:val="006A5697"/>
    <w:rsid w:val="006A6AA6"/>
    <w:rsid w:val="006A7FF5"/>
    <w:rsid w:val="006B0494"/>
    <w:rsid w:val="006B0DCF"/>
    <w:rsid w:val="006B2B0C"/>
    <w:rsid w:val="006B3DE8"/>
    <w:rsid w:val="006B6556"/>
    <w:rsid w:val="006B7040"/>
    <w:rsid w:val="006B7093"/>
    <w:rsid w:val="006B7301"/>
    <w:rsid w:val="006B735C"/>
    <w:rsid w:val="006B7417"/>
    <w:rsid w:val="006B7B92"/>
    <w:rsid w:val="006B7F5D"/>
    <w:rsid w:val="006C0118"/>
    <w:rsid w:val="006C25A4"/>
    <w:rsid w:val="006C34FF"/>
    <w:rsid w:val="006C3D46"/>
    <w:rsid w:val="006C4099"/>
    <w:rsid w:val="006C44C7"/>
    <w:rsid w:val="006C5791"/>
    <w:rsid w:val="006C5FD3"/>
    <w:rsid w:val="006C79E8"/>
    <w:rsid w:val="006D0723"/>
    <w:rsid w:val="006D0C8F"/>
    <w:rsid w:val="006D0CCA"/>
    <w:rsid w:val="006D1269"/>
    <w:rsid w:val="006D3181"/>
    <w:rsid w:val="006D31F9"/>
    <w:rsid w:val="006D3691"/>
    <w:rsid w:val="006D40AA"/>
    <w:rsid w:val="006D5BF8"/>
    <w:rsid w:val="006E04F0"/>
    <w:rsid w:val="006E19EE"/>
    <w:rsid w:val="006E20E0"/>
    <w:rsid w:val="006E276D"/>
    <w:rsid w:val="006E2E02"/>
    <w:rsid w:val="006E54EF"/>
    <w:rsid w:val="006E5EF0"/>
    <w:rsid w:val="006E758C"/>
    <w:rsid w:val="006F003F"/>
    <w:rsid w:val="006F1B3B"/>
    <w:rsid w:val="006F3117"/>
    <w:rsid w:val="006F3563"/>
    <w:rsid w:val="006F39CF"/>
    <w:rsid w:val="006F42B9"/>
    <w:rsid w:val="006F6103"/>
    <w:rsid w:val="006F6D6D"/>
    <w:rsid w:val="006F6F67"/>
    <w:rsid w:val="006F70A6"/>
    <w:rsid w:val="00703649"/>
    <w:rsid w:val="007037D9"/>
    <w:rsid w:val="007042D4"/>
    <w:rsid w:val="00704B99"/>
    <w:rsid w:val="00704E00"/>
    <w:rsid w:val="00711266"/>
    <w:rsid w:val="007117B1"/>
    <w:rsid w:val="0071202B"/>
    <w:rsid w:val="00714921"/>
    <w:rsid w:val="00715498"/>
    <w:rsid w:val="00716C80"/>
    <w:rsid w:val="00717707"/>
    <w:rsid w:val="00717AE6"/>
    <w:rsid w:val="0072000F"/>
    <w:rsid w:val="007200EA"/>
    <w:rsid w:val="007202DC"/>
    <w:rsid w:val="00720415"/>
    <w:rsid w:val="007209E7"/>
    <w:rsid w:val="00720CDC"/>
    <w:rsid w:val="00720D62"/>
    <w:rsid w:val="00724923"/>
    <w:rsid w:val="00724EBD"/>
    <w:rsid w:val="0072501E"/>
    <w:rsid w:val="00725F1E"/>
    <w:rsid w:val="00726182"/>
    <w:rsid w:val="007262E5"/>
    <w:rsid w:val="00727635"/>
    <w:rsid w:val="00727D7E"/>
    <w:rsid w:val="0073135F"/>
    <w:rsid w:val="00731C56"/>
    <w:rsid w:val="00732146"/>
    <w:rsid w:val="00732329"/>
    <w:rsid w:val="007326D4"/>
    <w:rsid w:val="007337CA"/>
    <w:rsid w:val="0073400A"/>
    <w:rsid w:val="00734CE4"/>
    <w:rsid w:val="00735123"/>
    <w:rsid w:val="0073542F"/>
    <w:rsid w:val="007361CE"/>
    <w:rsid w:val="0073692C"/>
    <w:rsid w:val="00736F81"/>
    <w:rsid w:val="007400AC"/>
    <w:rsid w:val="00741159"/>
    <w:rsid w:val="00741837"/>
    <w:rsid w:val="00741E76"/>
    <w:rsid w:val="0074274C"/>
    <w:rsid w:val="00742AC7"/>
    <w:rsid w:val="00742DEA"/>
    <w:rsid w:val="007433C7"/>
    <w:rsid w:val="0074350A"/>
    <w:rsid w:val="00743F27"/>
    <w:rsid w:val="007453E6"/>
    <w:rsid w:val="007469F6"/>
    <w:rsid w:val="00751162"/>
    <w:rsid w:val="00751558"/>
    <w:rsid w:val="00752972"/>
    <w:rsid w:val="0075298E"/>
    <w:rsid w:val="00754789"/>
    <w:rsid w:val="00754E8C"/>
    <w:rsid w:val="00757AA9"/>
    <w:rsid w:val="007606A2"/>
    <w:rsid w:val="00761FF4"/>
    <w:rsid w:val="00762687"/>
    <w:rsid w:val="00763AA8"/>
    <w:rsid w:val="00764549"/>
    <w:rsid w:val="00764E44"/>
    <w:rsid w:val="007664C9"/>
    <w:rsid w:val="0076693C"/>
    <w:rsid w:val="007703B5"/>
    <w:rsid w:val="00770453"/>
    <w:rsid w:val="0077138F"/>
    <w:rsid w:val="00771F42"/>
    <w:rsid w:val="007727C7"/>
    <w:rsid w:val="0077280E"/>
    <w:rsid w:val="007729E1"/>
    <w:rsid w:val="0077309D"/>
    <w:rsid w:val="00773EB5"/>
    <w:rsid w:val="0077467C"/>
    <w:rsid w:val="0077525B"/>
    <w:rsid w:val="007774EE"/>
    <w:rsid w:val="007775E0"/>
    <w:rsid w:val="00780436"/>
    <w:rsid w:val="007807D8"/>
    <w:rsid w:val="00780D7E"/>
    <w:rsid w:val="00780F7D"/>
    <w:rsid w:val="00781822"/>
    <w:rsid w:val="00781A49"/>
    <w:rsid w:val="00782B92"/>
    <w:rsid w:val="00783772"/>
    <w:rsid w:val="00783F21"/>
    <w:rsid w:val="007848FE"/>
    <w:rsid w:val="007863D7"/>
    <w:rsid w:val="00786AE0"/>
    <w:rsid w:val="00787068"/>
    <w:rsid w:val="00787159"/>
    <w:rsid w:val="00787A54"/>
    <w:rsid w:val="0079011B"/>
    <w:rsid w:val="0079043A"/>
    <w:rsid w:val="00791446"/>
    <w:rsid w:val="00791668"/>
    <w:rsid w:val="00791AA1"/>
    <w:rsid w:val="00792CAA"/>
    <w:rsid w:val="00793652"/>
    <w:rsid w:val="007937BE"/>
    <w:rsid w:val="00793F15"/>
    <w:rsid w:val="0079424A"/>
    <w:rsid w:val="007942F6"/>
    <w:rsid w:val="0079577F"/>
    <w:rsid w:val="00796614"/>
    <w:rsid w:val="00797E1D"/>
    <w:rsid w:val="007A0572"/>
    <w:rsid w:val="007A07BD"/>
    <w:rsid w:val="007A30B7"/>
    <w:rsid w:val="007A3793"/>
    <w:rsid w:val="007A399B"/>
    <w:rsid w:val="007A3EA5"/>
    <w:rsid w:val="007A5888"/>
    <w:rsid w:val="007A5C7E"/>
    <w:rsid w:val="007A5CA7"/>
    <w:rsid w:val="007A626E"/>
    <w:rsid w:val="007B0D57"/>
    <w:rsid w:val="007B1686"/>
    <w:rsid w:val="007B1B3E"/>
    <w:rsid w:val="007B343B"/>
    <w:rsid w:val="007B5318"/>
    <w:rsid w:val="007B5AE9"/>
    <w:rsid w:val="007B68EF"/>
    <w:rsid w:val="007B6B85"/>
    <w:rsid w:val="007B7933"/>
    <w:rsid w:val="007C0332"/>
    <w:rsid w:val="007C0438"/>
    <w:rsid w:val="007C1BA2"/>
    <w:rsid w:val="007C21EA"/>
    <w:rsid w:val="007C2B48"/>
    <w:rsid w:val="007C30EE"/>
    <w:rsid w:val="007C4177"/>
    <w:rsid w:val="007C55BD"/>
    <w:rsid w:val="007C5967"/>
    <w:rsid w:val="007C6DC0"/>
    <w:rsid w:val="007C7714"/>
    <w:rsid w:val="007C7CD3"/>
    <w:rsid w:val="007C7FE3"/>
    <w:rsid w:val="007D05C0"/>
    <w:rsid w:val="007D1FB9"/>
    <w:rsid w:val="007D20E9"/>
    <w:rsid w:val="007D29C7"/>
    <w:rsid w:val="007D2B13"/>
    <w:rsid w:val="007D363D"/>
    <w:rsid w:val="007D3951"/>
    <w:rsid w:val="007D429E"/>
    <w:rsid w:val="007D48B0"/>
    <w:rsid w:val="007D4EC3"/>
    <w:rsid w:val="007D6587"/>
    <w:rsid w:val="007D7881"/>
    <w:rsid w:val="007D7D4D"/>
    <w:rsid w:val="007D7E3A"/>
    <w:rsid w:val="007E037E"/>
    <w:rsid w:val="007E0459"/>
    <w:rsid w:val="007E0E10"/>
    <w:rsid w:val="007E1868"/>
    <w:rsid w:val="007E31F1"/>
    <w:rsid w:val="007E4768"/>
    <w:rsid w:val="007E5027"/>
    <w:rsid w:val="007E614F"/>
    <w:rsid w:val="007E6941"/>
    <w:rsid w:val="007E777B"/>
    <w:rsid w:val="007E7A97"/>
    <w:rsid w:val="007F2070"/>
    <w:rsid w:val="007F2AC2"/>
    <w:rsid w:val="007F3B84"/>
    <w:rsid w:val="007F4303"/>
    <w:rsid w:val="007F55DD"/>
    <w:rsid w:val="007F5B0B"/>
    <w:rsid w:val="007F63C1"/>
    <w:rsid w:val="00800FDC"/>
    <w:rsid w:val="008013EF"/>
    <w:rsid w:val="0080159C"/>
    <w:rsid w:val="00801FF4"/>
    <w:rsid w:val="00802BD2"/>
    <w:rsid w:val="008037D4"/>
    <w:rsid w:val="00803AE3"/>
    <w:rsid w:val="00804121"/>
    <w:rsid w:val="0080439C"/>
    <w:rsid w:val="008053F5"/>
    <w:rsid w:val="00807A30"/>
    <w:rsid w:val="00807AF7"/>
    <w:rsid w:val="00810198"/>
    <w:rsid w:val="008117DA"/>
    <w:rsid w:val="00812A4D"/>
    <w:rsid w:val="00815B56"/>
    <w:rsid w:val="00815DA8"/>
    <w:rsid w:val="008164B5"/>
    <w:rsid w:val="00816E57"/>
    <w:rsid w:val="008203F4"/>
    <w:rsid w:val="008204E6"/>
    <w:rsid w:val="008206F9"/>
    <w:rsid w:val="0082096B"/>
    <w:rsid w:val="0082194D"/>
    <w:rsid w:val="00821A50"/>
    <w:rsid w:val="008221F9"/>
    <w:rsid w:val="008228D4"/>
    <w:rsid w:val="008231E4"/>
    <w:rsid w:val="0082339C"/>
    <w:rsid w:val="00823B77"/>
    <w:rsid w:val="00825F5F"/>
    <w:rsid w:val="0082607C"/>
    <w:rsid w:val="00826EF5"/>
    <w:rsid w:val="00831693"/>
    <w:rsid w:val="00832A5E"/>
    <w:rsid w:val="00832D49"/>
    <w:rsid w:val="00832F22"/>
    <w:rsid w:val="00833A13"/>
    <w:rsid w:val="00833FAF"/>
    <w:rsid w:val="008355C0"/>
    <w:rsid w:val="00836CED"/>
    <w:rsid w:val="00840104"/>
    <w:rsid w:val="00840866"/>
    <w:rsid w:val="00840C1F"/>
    <w:rsid w:val="00840D86"/>
    <w:rsid w:val="008411C9"/>
    <w:rsid w:val="00841FC5"/>
    <w:rsid w:val="0084234E"/>
    <w:rsid w:val="00842429"/>
    <w:rsid w:val="0084293C"/>
    <w:rsid w:val="008432C0"/>
    <w:rsid w:val="008438A3"/>
    <w:rsid w:val="00843D0F"/>
    <w:rsid w:val="008448C8"/>
    <w:rsid w:val="0084496E"/>
    <w:rsid w:val="00845709"/>
    <w:rsid w:val="00846F9B"/>
    <w:rsid w:val="00850372"/>
    <w:rsid w:val="00851C0D"/>
    <w:rsid w:val="00853BE9"/>
    <w:rsid w:val="0085439D"/>
    <w:rsid w:val="008554AC"/>
    <w:rsid w:val="00855B1A"/>
    <w:rsid w:val="0085615A"/>
    <w:rsid w:val="00856BE0"/>
    <w:rsid w:val="008576BD"/>
    <w:rsid w:val="0085778A"/>
    <w:rsid w:val="00860208"/>
    <w:rsid w:val="00860463"/>
    <w:rsid w:val="00860C26"/>
    <w:rsid w:val="00860FD2"/>
    <w:rsid w:val="008611CD"/>
    <w:rsid w:val="00861781"/>
    <w:rsid w:val="00864154"/>
    <w:rsid w:val="00864EE4"/>
    <w:rsid w:val="00865A6E"/>
    <w:rsid w:val="008661AA"/>
    <w:rsid w:val="00866CD2"/>
    <w:rsid w:val="00872E93"/>
    <w:rsid w:val="008733DA"/>
    <w:rsid w:val="008734EA"/>
    <w:rsid w:val="00873E58"/>
    <w:rsid w:val="00874494"/>
    <w:rsid w:val="008773D7"/>
    <w:rsid w:val="00877F9C"/>
    <w:rsid w:val="008803E0"/>
    <w:rsid w:val="0088053E"/>
    <w:rsid w:val="008807ED"/>
    <w:rsid w:val="00880A42"/>
    <w:rsid w:val="0088280E"/>
    <w:rsid w:val="00882986"/>
    <w:rsid w:val="00882C2F"/>
    <w:rsid w:val="00882CCA"/>
    <w:rsid w:val="00883E52"/>
    <w:rsid w:val="0088494B"/>
    <w:rsid w:val="00884BBA"/>
    <w:rsid w:val="008850E4"/>
    <w:rsid w:val="00886198"/>
    <w:rsid w:val="0088642D"/>
    <w:rsid w:val="00886AAB"/>
    <w:rsid w:val="00886ACC"/>
    <w:rsid w:val="00886C63"/>
    <w:rsid w:val="008873B2"/>
    <w:rsid w:val="0089197C"/>
    <w:rsid w:val="008939AB"/>
    <w:rsid w:val="0089475F"/>
    <w:rsid w:val="0089562E"/>
    <w:rsid w:val="00896F1B"/>
    <w:rsid w:val="008A12F5"/>
    <w:rsid w:val="008A2266"/>
    <w:rsid w:val="008A226A"/>
    <w:rsid w:val="008A22C8"/>
    <w:rsid w:val="008A238D"/>
    <w:rsid w:val="008A255B"/>
    <w:rsid w:val="008A3A36"/>
    <w:rsid w:val="008A3AA5"/>
    <w:rsid w:val="008A3B54"/>
    <w:rsid w:val="008A54AE"/>
    <w:rsid w:val="008A5E66"/>
    <w:rsid w:val="008B14B2"/>
    <w:rsid w:val="008B1587"/>
    <w:rsid w:val="008B1B01"/>
    <w:rsid w:val="008B1E60"/>
    <w:rsid w:val="008B2BAC"/>
    <w:rsid w:val="008B3497"/>
    <w:rsid w:val="008B3BCD"/>
    <w:rsid w:val="008B44CE"/>
    <w:rsid w:val="008B51B2"/>
    <w:rsid w:val="008B5479"/>
    <w:rsid w:val="008B67F7"/>
    <w:rsid w:val="008B6CAA"/>
    <w:rsid w:val="008B6DF8"/>
    <w:rsid w:val="008C106C"/>
    <w:rsid w:val="008C10F1"/>
    <w:rsid w:val="008C1926"/>
    <w:rsid w:val="008C1E99"/>
    <w:rsid w:val="008C2A58"/>
    <w:rsid w:val="008C39C4"/>
    <w:rsid w:val="008C4C56"/>
    <w:rsid w:val="008C4F7D"/>
    <w:rsid w:val="008C7AE5"/>
    <w:rsid w:val="008D2267"/>
    <w:rsid w:val="008D2830"/>
    <w:rsid w:val="008D36E4"/>
    <w:rsid w:val="008D400B"/>
    <w:rsid w:val="008D4380"/>
    <w:rsid w:val="008D44F7"/>
    <w:rsid w:val="008D5B0F"/>
    <w:rsid w:val="008D655F"/>
    <w:rsid w:val="008D7D94"/>
    <w:rsid w:val="008E0085"/>
    <w:rsid w:val="008E223D"/>
    <w:rsid w:val="008E25C9"/>
    <w:rsid w:val="008E2AA6"/>
    <w:rsid w:val="008E311B"/>
    <w:rsid w:val="008E3B26"/>
    <w:rsid w:val="008E4E9F"/>
    <w:rsid w:val="008E5E4B"/>
    <w:rsid w:val="008E65A6"/>
    <w:rsid w:val="008E7620"/>
    <w:rsid w:val="008F0B2F"/>
    <w:rsid w:val="008F200F"/>
    <w:rsid w:val="008F22DE"/>
    <w:rsid w:val="008F2B4F"/>
    <w:rsid w:val="008F300A"/>
    <w:rsid w:val="008F3CB3"/>
    <w:rsid w:val="008F3DF4"/>
    <w:rsid w:val="008F3EA4"/>
    <w:rsid w:val="008F46E7"/>
    <w:rsid w:val="008F5C60"/>
    <w:rsid w:val="008F5FA2"/>
    <w:rsid w:val="008F64CA"/>
    <w:rsid w:val="008F6B47"/>
    <w:rsid w:val="008F6F0B"/>
    <w:rsid w:val="008F7084"/>
    <w:rsid w:val="008F7E4B"/>
    <w:rsid w:val="009001F2"/>
    <w:rsid w:val="0090093A"/>
    <w:rsid w:val="009018F1"/>
    <w:rsid w:val="009024BB"/>
    <w:rsid w:val="009036C8"/>
    <w:rsid w:val="00904F67"/>
    <w:rsid w:val="00906947"/>
    <w:rsid w:val="00907450"/>
    <w:rsid w:val="00907BA7"/>
    <w:rsid w:val="00910000"/>
    <w:rsid w:val="0091064E"/>
    <w:rsid w:val="009114CD"/>
    <w:rsid w:val="009117B9"/>
    <w:rsid w:val="00911C78"/>
    <w:rsid w:val="00911F0B"/>
    <w:rsid w:val="00911FC5"/>
    <w:rsid w:val="009148CC"/>
    <w:rsid w:val="00914B0E"/>
    <w:rsid w:val="00914C6F"/>
    <w:rsid w:val="00915644"/>
    <w:rsid w:val="00915C9E"/>
    <w:rsid w:val="009165DC"/>
    <w:rsid w:val="009167FB"/>
    <w:rsid w:val="0091795D"/>
    <w:rsid w:val="009212ED"/>
    <w:rsid w:val="00921C43"/>
    <w:rsid w:val="0092200B"/>
    <w:rsid w:val="009222C7"/>
    <w:rsid w:val="00923CCC"/>
    <w:rsid w:val="00923E1B"/>
    <w:rsid w:val="00924119"/>
    <w:rsid w:val="0092429F"/>
    <w:rsid w:val="00924D91"/>
    <w:rsid w:val="00925813"/>
    <w:rsid w:val="00926C54"/>
    <w:rsid w:val="00926FDE"/>
    <w:rsid w:val="009279CF"/>
    <w:rsid w:val="00927BDD"/>
    <w:rsid w:val="009301EA"/>
    <w:rsid w:val="009307BE"/>
    <w:rsid w:val="00930992"/>
    <w:rsid w:val="00931A10"/>
    <w:rsid w:val="00932C01"/>
    <w:rsid w:val="00932ECC"/>
    <w:rsid w:val="00932F31"/>
    <w:rsid w:val="00934596"/>
    <w:rsid w:val="009363F9"/>
    <w:rsid w:val="009367EA"/>
    <w:rsid w:val="0093706A"/>
    <w:rsid w:val="009419D5"/>
    <w:rsid w:val="00941F7B"/>
    <w:rsid w:val="00942DED"/>
    <w:rsid w:val="00944C68"/>
    <w:rsid w:val="0094592E"/>
    <w:rsid w:val="00947967"/>
    <w:rsid w:val="0095000D"/>
    <w:rsid w:val="0095146D"/>
    <w:rsid w:val="00951719"/>
    <w:rsid w:val="00951766"/>
    <w:rsid w:val="00952ECF"/>
    <w:rsid w:val="009532C2"/>
    <w:rsid w:val="00953349"/>
    <w:rsid w:val="009542E5"/>
    <w:rsid w:val="00954E7C"/>
    <w:rsid w:val="00955201"/>
    <w:rsid w:val="00956626"/>
    <w:rsid w:val="0096010D"/>
    <w:rsid w:val="009632C9"/>
    <w:rsid w:val="0096352F"/>
    <w:rsid w:val="00963A0E"/>
    <w:rsid w:val="009648A3"/>
    <w:rsid w:val="00964E5F"/>
    <w:rsid w:val="00965200"/>
    <w:rsid w:val="00965415"/>
    <w:rsid w:val="009668B3"/>
    <w:rsid w:val="00970E49"/>
    <w:rsid w:val="00971471"/>
    <w:rsid w:val="00971CA9"/>
    <w:rsid w:val="0097261D"/>
    <w:rsid w:val="00973479"/>
    <w:rsid w:val="009737B6"/>
    <w:rsid w:val="00973DBD"/>
    <w:rsid w:val="009748DB"/>
    <w:rsid w:val="00974EA9"/>
    <w:rsid w:val="00975745"/>
    <w:rsid w:val="00976C44"/>
    <w:rsid w:val="00980E44"/>
    <w:rsid w:val="00982E1B"/>
    <w:rsid w:val="009845B6"/>
    <w:rsid w:val="009849C2"/>
    <w:rsid w:val="00984A12"/>
    <w:rsid w:val="00984D24"/>
    <w:rsid w:val="009858EB"/>
    <w:rsid w:val="00985A47"/>
    <w:rsid w:val="00990D4C"/>
    <w:rsid w:val="00990FD0"/>
    <w:rsid w:val="0099242A"/>
    <w:rsid w:val="00992A13"/>
    <w:rsid w:val="00993350"/>
    <w:rsid w:val="00993795"/>
    <w:rsid w:val="00993E91"/>
    <w:rsid w:val="00994849"/>
    <w:rsid w:val="00994913"/>
    <w:rsid w:val="00994D39"/>
    <w:rsid w:val="009956B1"/>
    <w:rsid w:val="00996C65"/>
    <w:rsid w:val="0099737F"/>
    <w:rsid w:val="00997398"/>
    <w:rsid w:val="0099768D"/>
    <w:rsid w:val="00997876"/>
    <w:rsid w:val="009A01D9"/>
    <w:rsid w:val="009A0FD0"/>
    <w:rsid w:val="009A22DF"/>
    <w:rsid w:val="009A360F"/>
    <w:rsid w:val="009A38E2"/>
    <w:rsid w:val="009A3F47"/>
    <w:rsid w:val="009A4C3B"/>
    <w:rsid w:val="009A4F5F"/>
    <w:rsid w:val="009A6612"/>
    <w:rsid w:val="009A6998"/>
    <w:rsid w:val="009A6A8A"/>
    <w:rsid w:val="009A7083"/>
    <w:rsid w:val="009A78F6"/>
    <w:rsid w:val="009B0046"/>
    <w:rsid w:val="009B06D4"/>
    <w:rsid w:val="009B0A5F"/>
    <w:rsid w:val="009B41E9"/>
    <w:rsid w:val="009B561A"/>
    <w:rsid w:val="009B7854"/>
    <w:rsid w:val="009B7AA3"/>
    <w:rsid w:val="009C1440"/>
    <w:rsid w:val="009C2107"/>
    <w:rsid w:val="009C27D9"/>
    <w:rsid w:val="009C57DF"/>
    <w:rsid w:val="009C594C"/>
    <w:rsid w:val="009C5A67"/>
    <w:rsid w:val="009C5D9E"/>
    <w:rsid w:val="009C5FCF"/>
    <w:rsid w:val="009C69AE"/>
    <w:rsid w:val="009D0403"/>
    <w:rsid w:val="009D219F"/>
    <w:rsid w:val="009D2A92"/>
    <w:rsid w:val="009D2C3E"/>
    <w:rsid w:val="009D32DC"/>
    <w:rsid w:val="009D3C60"/>
    <w:rsid w:val="009D4F48"/>
    <w:rsid w:val="009D51CB"/>
    <w:rsid w:val="009D57E7"/>
    <w:rsid w:val="009D5F8B"/>
    <w:rsid w:val="009D65B1"/>
    <w:rsid w:val="009D6B3B"/>
    <w:rsid w:val="009D6DFF"/>
    <w:rsid w:val="009E0191"/>
    <w:rsid w:val="009E04B0"/>
    <w:rsid w:val="009E0625"/>
    <w:rsid w:val="009E069E"/>
    <w:rsid w:val="009E07B4"/>
    <w:rsid w:val="009E3034"/>
    <w:rsid w:val="009E3B04"/>
    <w:rsid w:val="009E549F"/>
    <w:rsid w:val="009E7BC4"/>
    <w:rsid w:val="009E7F0E"/>
    <w:rsid w:val="009F1066"/>
    <w:rsid w:val="009F2107"/>
    <w:rsid w:val="009F28A8"/>
    <w:rsid w:val="009F44DF"/>
    <w:rsid w:val="009F473E"/>
    <w:rsid w:val="009F50B9"/>
    <w:rsid w:val="009F5247"/>
    <w:rsid w:val="009F682A"/>
    <w:rsid w:val="00A002B7"/>
    <w:rsid w:val="00A00D9C"/>
    <w:rsid w:val="00A022BE"/>
    <w:rsid w:val="00A03C69"/>
    <w:rsid w:val="00A04FC3"/>
    <w:rsid w:val="00A055C7"/>
    <w:rsid w:val="00A068F1"/>
    <w:rsid w:val="00A06986"/>
    <w:rsid w:val="00A0788C"/>
    <w:rsid w:val="00A07B4B"/>
    <w:rsid w:val="00A1064F"/>
    <w:rsid w:val="00A12161"/>
    <w:rsid w:val="00A129B1"/>
    <w:rsid w:val="00A12D8C"/>
    <w:rsid w:val="00A13033"/>
    <w:rsid w:val="00A14396"/>
    <w:rsid w:val="00A16911"/>
    <w:rsid w:val="00A200C5"/>
    <w:rsid w:val="00A207E5"/>
    <w:rsid w:val="00A24C95"/>
    <w:rsid w:val="00A2599A"/>
    <w:rsid w:val="00A26094"/>
    <w:rsid w:val="00A273E3"/>
    <w:rsid w:val="00A301BF"/>
    <w:rsid w:val="00A302B2"/>
    <w:rsid w:val="00A30A4E"/>
    <w:rsid w:val="00A30EB7"/>
    <w:rsid w:val="00A331B4"/>
    <w:rsid w:val="00A3484E"/>
    <w:rsid w:val="00A356D3"/>
    <w:rsid w:val="00A36ADA"/>
    <w:rsid w:val="00A36B15"/>
    <w:rsid w:val="00A3744A"/>
    <w:rsid w:val="00A37C4D"/>
    <w:rsid w:val="00A40796"/>
    <w:rsid w:val="00A41643"/>
    <w:rsid w:val="00A41762"/>
    <w:rsid w:val="00A43445"/>
    <w:rsid w:val="00A438D8"/>
    <w:rsid w:val="00A442F8"/>
    <w:rsid w:val="00A4500E"/>
    <w:rsid w:val="00A45246"/>
    <w:rsid w:val="00A458CD"/>
    <w:rsid w:val="00A473F5"/>
    <w:rsid w:val="00A50773"/>
    <w:rsid w:val="00A51CEF"/>
    <w:rsid w:val="00A51F18"/>
    <w:rsid w:val="00A51F9D"/>
    <w:rsid w:val="00A53A93"/>
    <w:rsid w:val="00A53B51"/>
    <w:rsid w:val="00A5416A"/>
    <w:rsid w:val="00A552AD"/>
    <w:rsid w:val="00A55AB2"/>
    <w:rsid w:val="00A5676B"/>
    <w:rsid w:val="00A56FC4"/>
    <w:rsid w:val="00A57F65"/>
    <w:rsid w:val="00A60941"/>
    <w:rsid w:val="00A631FE"/>
    <w:rsid w:val="00A63776"/>
    <w:rsid w:val="00A639F4"/>
    <w:rsid w:val="00A65313"/>
    <w:rsid w:val="00A65864"/>
    <w:rsid w:val="00A65942"/>
    <w:rsid w:val="00A65FAE"/>
    <w:rsid w:val="00A732F9"/>
    <w:rsid w:val="00A736DE"/>
    <w:rsid w:val="00A73E2A"/>
    <w:rsid w:val="00A73EEE"/>
    <w:rsid w:val="00A753FF"/>
    <w:rsid w:val="00A759E1"/>
    <w:rsid w:val="00A77865"/>
    <w:rsid w:val="00A81A32"/>
    <w:rsid w:val="00A826D0"/>
    <w:rsid w:val="00A83128"/>
    <w:rsid w:val="00A835BD"/>
    <w:rsid w:val="00A838EB"/>
    <w:rsid w:val="00A8465B"/>
    <w:rsid w:val="00A8592F"/>
    <w:rsid w:val="00A9037C"/>
    <w:rsid w:val="00A9097F"/>
    <w:rsid w:val="00A94241"/>
    <w:rsid w:val="00A95380"/>
    <w:rsid w:val="00A95FC3"/>
    <w:rsid w:val="00A96AAE"/>
    <w:rsid w:val="00A97B15"/>
    <w:rsid w:val="00AA222F"/>
    <w:rsid w:val="00AA39A3"/>
    <w:rsid w:val="00AA42D5"/>
    <w:rsid w:val="00AB02DC"/>
    <w:rsid w:val="00AB0323"/>
    <w:rsid w:val="00AB0BC6"/>
    <w:rsid w:val="00AB1693"/>
    <w:rsid w:val="00AB2FAB"/>
    <w:rsid w:val="00AB35F7"/>
    <w:rsid w:val="00AB43BB"/>
    <w:rsid w:val="00AB5857"/>
    <w:rsid w:val="00AB5C14"/>
    <w:rsid w:val="00AC1458"/>
    <w:rsid w:val="00AC1EE7"/>
    <w:rsid w:val="00AC2211"/>
    <w:rsid w:val="00AC25DD"/>
    <w:rsid w:val="00AC3102"/>
    <w:rsid w:val="00AC333F"/>
    <w:rsid w:val="00AC585C"/>
    <w:rsid w:val="00AC6645"/>
    <w:rsid w:val="00AC70AF"/>
    <w:rsid w:val="00AC7EED"/>
    <w:rsid w:val="00AD1925"/>
    <w:rsid w:val="00AD19A3"/>
    <w:rsid w:val="00AD330A"/>
    <w:rsid w:val="00AD3751"/>
    <w:rsid w:val="00AD68F0"/>
    <w:rsid w:val="00AD7BB3"/>
    <w:rsid w:val="00AE0143"/>
    <w:rsid w:val="00AE067D"/>
    <w:rsid w:val="00AE2D1C"/>
    <w:rsid w:val="00AE330D"/>
    <w:rsid w:val="00AE435D"/>
    <w:rsid w:val="00AE4983"/>
    <w:rsid w:val="00AE5903"/>
    <w:rsid w:val="00AE5B15"/>
    <w:rsid w:val="00AE5B2E"/>
    <w:rsid w:val="00AE6791"/>
    <w:rsid w:val="00AE6DE9"/>
    <w:rsid w:val="00AE7010"/>
    <w:rsid w:val="00AF0BB0"/>
    <w:rsid w:val="00AF107C"/>
    <w:rsid w:val="00AF1181"/>
    <w:rsid w:val="00AF2B2D"/>
    <w:rsid w:val="00AF2F79"/>
    <w:rsid w:val="00AF345B"/>
    <w:rsid w:val="00AF3E8C"/>
    <w:rsid w:val="00AF4653"/>
    <w:rsid w:val="00AF4A51"/>
    <w:rsid w:val="00AF532C"/>
    <w:rsid w:val="00AF7DB7"/>
    <w:rsid w:val="00AF7F96"/>
    <w:rsid w:val="00B00EE7"/>
    <w:rsid w:val="00B015B2"/>
    <w:rsid w:val="00B02161"/>
    <w:rsid w:val="00B02994"/>
    <w:rsid w:val="00B03532"/>
    <w:rsid w:val="00B03DA9"/>
    <w:rsid w:val="00B04F7A"/>
    <w:rsid w:val="00B05477"/>
    <w:rsid w:val="00B06DA4"/>
    <w:rsid w:val="00B10A6C"/>
    <w:rsid w:val="00B10D02"/>
    <w:rsid w:val="00B1130F"/>
    <w:rsid w:val="00B12E02"/>
    <w:rsid w:val="00B1470E"/>
    <w:rsid w:val="00B15365"/>
    <w:rsid w:val="00B15C28"/>
    <w:rsid w:val="00B15CF0"/>
    <w:rsid w:val="00B16AEE"/>
    <w:rsid w:val="00B175EB"/>
    <w:rsid w:val="00B17F19"/>
    <w:rsid w:val="00B201E2"/>
    <w:rsid w:val="00B2046D"/>
    <w:rsid w:val="00B22FDA"/>
    <w:rsid w:val="00B254AD"/>
    <w:rsid w:val="00B2639E"/>
    <w:rsid w:val="00B277EA"/>
    <w:rsid w:val="00B301CB"/>
    <w:rsid w:val="00B3064F"/>
    <w:rsid w:val="00B31A62"/>
    <w:rsid w:val="00B3207C"/>
    <w:rsid w:val="00B3321A"/>
    <w:rsid w:val="00B33324"/>
    <w:rsid w:val="00B33740"/>
    <w:rsid w:val="00B34889"/>
    <w:rsid w:val="00B40512"/>
    <w:rsid w:val="00B41245"/>
    <w:rsid w:val="00B415D5"/>
    <w:rsid w:val="00B41A68"/>
    <w:rsid w:val="00B429A9"/>
    <w:rsid w:val="00B42CCA"/>
    <w:rsid w:val="00B440B1"/>
    <w:rsid w:val="00B443E4"/>
    <w:rsid w:val="00B45905"/>
    <w:rsid w:val="00B46330"/>
    <w:rsid w:val="00B4666E"/>
    <w:rsid w:val="00B47C86"/>
    <w:rsid w:val="00B50A0B"/>
    <w:rsid w:val="00B50EE0"/>
    <w:rsid w:val="00B50FC2"/>
    <w:rsid w:val="00B51915"/>
    <w:rsid w:val="00B52670"/>
    <w:rsid w:val="00B5484D"/>
    <w:rsid w:val="00B54A88"/>
    <w:rsid w:val="00B54BAD"/>
    <w:rsid w:val="00B563EA"/>
    <w:rsid w:val="00B56947"/>
    <w:rsid w:val="00B56B71"/>
    <w:rsid w:val="00B56CDF"/>
    <w:rsid w:val="00B57598"/>
    <w:rsid w:val="00B57D2A"/>
    <w:rsid w:val="00B60109"/>
    <w:rsid w:val="00B602EA"/>
    <w:rsid w:val="00B60E51"/>
    <w:rsid w:val="00B622EA"/>
    <w:rsid w:val="00B63059"/>
    <w:rsid w:val="00B63411"/>
    <w:rsid w:val="00B63A54"/>
    <w:rsid w:val="00B64505"/>
    <w:rsid w:val="00B64C36"/>
    <w:rsid w:val="00B65B37"/>
    <w:rsid w:val="00B65BBA"/>
    <w:rsid w:val="00B65CCD"/>
    <w:rsid w:val="00B67E04"/>
    <w:rsid w:val="00B70CCF"/>
    <w:rsid w:val="00B7313F"/>
    <w:rsid w:val="00B7322B"/>
    <w:rsid w:val="00B73D59"/>
    <w:rsid w:val="00B743E4"/>
    <w:rsid w:val="00B756DE"/>
    <w:rsid w:val="00B75B52"/>
    <w:rsid w:val="00B770B6"/>
    <w:rsid w:val="00B77D18"/>
    <w:rsid w:val="00B804BC"/>
    <w:rsid w:val="00B806B9"/>
    <w:rsid w:val="00B80B30"/>
    <w:rsid w:val="00B82501"/>
    <w:rsid w:val="00B82907"/>
    <w:rsid w:val="00B82BBA"/>
    <w:rsid w:val="00B8313A"/>
    <w:rsid w:val="00B83336"/>
    <w:rsid w:val="00B839A0"/>
    <w:rsid w:val="00B852F9"/>
    <w:rsid w:val="00B90785"/>
    <w:rsid w:val="00B90986"/>
    <w:rsid w:val="00B91F91"/>
    <w:rsid w:val="00B93503"/>
    <w:rsid w:val="00BA31E8"/>
    <w:rsid w:val="00BA3AE7"/>
    <w:rsid w:val="00BA40EB"/>
    <w:rsid w:val="00BA4293"/>
    <w:rsid w:val="00BA449F"/>
    <w:rsid w:val="00BA54B7"/>
    <w:rsid w:val="00BA55E0"/>
    <w:rsid w:val="00BA6BD4"/>
    <w:rsid w:val="00BA6C7A"/>
    <w:rsid w:val="00BB17D1"/>
    <w:rsid w:val="00BB22D8"/>
    <w:rsid w:val="00BB32AA"/>
    <w:rsid w:val="00BB33D5"/>
    <w:rsid w:val="00BB3752"/>
    <w:rsid w:val="00BB3905"/>
    <w:rsid w:val="00BB63E6"/>
    <w:rsid w:val="00BB6688"/>
    <w:rsid w:val="00BB6BD0"/>
    <w:rsid w:val="00BC21D7"/>
    <w:rsid w:val="00BC26D4"/>
    <w:rsid w:val="00BC567B"/>
    <w:rsid w:val="00BC5E93"/>
    <w:rsid w:val="00BC69EB"/>
    <w:rsid w:val="00BC70FA"/>
    <w:rsid w:val="00BC7B13"/>
    <w:rsid w:val="00BC7F5B"/>
    <w:rsid w:val="00BD22A1"/>
    <w:rsid w:val="00BD3490"/>
    <w:rsid w:val="00BD6465"/>
    <w:rsid w:val="00BE0C80"/>
    <w:rsid w:val="00BE1A65"/>
    <w:rsid w:val="00BE3378"/>
    <w:rsid w:val="00BE4F98"/>
    <w:rsid w:val="00BE5C25"/>
    <w:rsid w:val="00BE6589"/>
    <w:rsid w:val="00BF014F"/>
    <w:rsid w:val="00BF133C"/>
    <w:rsid w:val="00BF2243"/>
    <w:rsid w:val="00BF2A42"/>
    <w:rsid w:val="00BF3758"/>
    <w:rsid w:val="00BF7BA0"/>
    <w:rsid w:val="00C0123A"/>
    <w:rsid w:val="00C01F52"/>
    <w:rsid w:val="00C027C1"/>
    <w:rsid w:val="00C02855"/>
    <w:rsid w:val="00C02B9A"/>
    <w:rsid w:val="00C03120"/>
    <w:rsid w:val="00C03D8C"/>
    <w:rsid w:val="00C041DC"/>
    <w:rsid w:val="00C055EC"/>
    <w:rsid w:val="00C058AE"/>
    <w:rsid w:val="00C101D7"/>
    <w:rsid w:val="00C10DC9"/>
    <w:rsid w:val="00C12FB3"/>
    <w:rsid w:val="00C15399"/>
    <w:rsid w:val="00C158C0"/>
    <w:rsid w:val="00C17341"/>
    <w:rsid w:val="00C17F63"/>
    <w:rsid w:val="00C20063"/>
    <w:rsid w:val="00C22500"/>
    <w:rsid w:val="00C242D5"/>
    <w:rsid w:val="00C2451D"/>
    <w:rsid w:val="00C24EEF"/>
    <w:rsid w:val="00C24F87"/>
    <w:rsid w:val="00C257C1"/>
    <w:rsid w:val="00C25CF6"/>
    <w:rsid w:val="00C2606B"/>
    <w:rsid w:val="00C26C36"/>
    <w:rsid w:val="00C30ECD"/>
    <w:rsid w:val="00C316B4"/>
    <w:rsid w:val="00C32626"/>
    <w:rsid w:val="00C32768"/>
    <w:rsid w:val="00C33051"/>
    <w:rsid w:val="00C34BEF"/>
    <w:rsid w:val="00C35BA1"/>
    <w:rsid w:val="00C368FB"/>
    <w:rsid w:val="00C37617"/>
    <w:rsid w:val="00C416D4"/>
    <w:rsid w:val="00C431DF"/>
    <w:rsid w:val="00C456BD"/>
    <w:rsid w:val="00C45B54"/>
    <w:rsid w:val="00C45F9A"/>
    <w:rsid w:val="00C460B3"/>
    <w:rsid w:val="00C509AE"/>
    <w:rsid w:val="00C50CBD"/>
    <w:rsid w:val="00C530DC"/>
    <w:rsid w:val="00C5350D"/>
    <w:rsid w:val="00C53EFA"/>
    <w:rsid w:val="00C54B37"/>
    <w:rsid w:val="00C56108"/>
    <w:rsid w:val="00C607A9"/>
    <w:rsid w:val="00C60BCA"/>
    <w:rsid w:val="00C6123C"/>
    <w:rsid w:val="00C61BDD"/>
    <w:rsid w:val="00C62B6F"/>
    <w:rsid w:val="00C6311A"/>
    <w:rsid w:val="00C63BC3"/>
    <w:rsid w:val="00C678CD"/>
    <w:rsid w:val="00C679AA"/>
    <w:rsid w:val="00C67E0A"/>
    <w:rsid w:val="00C7084D"/>
    <w:rsid w:val="00C70DD5"/>
    <w:rsid w:val="00C720F0"/>
    <w:rsid w:val="00C7245C"/>
    <w:rsid w:val="00C730CA"/>
    <w:rsid w:val="00C73132"/>
    <w:rsid w:val="00C7315E"/>
    <w:rsid w:val="00C7545C"/>
    <w:rsid w:val="00C75895"/>
    <w:rsid w:val="00C8371A"/>
    <w:rsid w:val="00C83C9F"/>
    <w:rsid w:val="00C84832"/>
    <w:rsid w:val="00C86A2F"/>
    <w:rsid w:val="00C90307"/>
    <w:rsid w:val="00C917D8"/>
    <w:rsid w:val="00C918FC"/>
    <w:rsid w:val="00C92366"/>
    <w:rsid w:val="00C92459"/>
    <w:rsid w:val="00C9251F"/>
    <w:rsid w:val="00C9354E"/>
    <w:rsid w:val="00C94519"/>
    <w:rsid w:val="00C94840"/>
    <w:rsid w:val="00C95A37"/>
    <w:rsid w:val="00C96199"/>
    <w:rsid w:val="00C965EE"/>
    <w:rsid w:val="00C9724C"/>
    <w:rsid w:val="00C97602"/>
    <w:rsid w:val="00CA0A34"/>
    <w:rsid w:val="00CA13A2"/>
    <w:rsid w:val="00CA167D"/>
    <w:rsid w:val="00CA2AE6"/>
    <w:rsid w:val="00CA2E37"/>
    <w:rsid w:val="00CA2FF2"/>
    <w:rsid w:val="00CA4D0C"/>
    <w:rsid w:val="00CA4EE3"/>
    <w:rsid w:val="00CB027F"/>
    <w:rsid w:val="00CB0714"/>
    <w:rsid w:val="00CB14E2"/>
    <w:rsid w:val="00CB1C14"/>
    <w:rsid w:val="00CB3104"/>
    <w:rsid w:val="00CB428F"/>
    <w:rsid w:val="00CB4856"/>
    <w:rsid w:val="00CB62C7"/>
    <w:rsid w:val="00CB77D4"/>
    <w:rsid w:val="00CC0782"/>
    <w:rsid w:val="00CC0B09"/>
    <w:rsid w:val="00CC0EBB"/>
    <w:rsid w:val="00CC0ECB"/>
    <w:rsid w:val="00CC15EC"/>
    <w:rsid w:val="00CC2945"/>
    <w:rsid w:val="00CC3515"/>
    <w:rsid w:val="00CC448E"/>
    <w:rsid w:val="00CC5008"/>
    <w:rsid w:val="00CC5783"/>
    <w:rsid w:val="00CC5E61"/>
    <w:rsid w:val="00CC6297"/>
    <w:rsid w:val="00CC6DB7"/>
    <w:rsid w:val="00CC70BE"/>
    <w:rsid w:val="00CC7690"/>
    <w:rsid w:val="00CD02C7"/>
    <w:rsid w:val="00CD1986"/>
    <w:rsid w:val="00CD24A1"/>
    <w:rsid w:val="00CD2580"/>
    <w:rsid w:val="00CD4727"/>
    <w:rsid w:val="00CD4D94"/>
    <w:rsid w:val="00CD54BF"/>
    <w:rsid w:val="00CD554D"/>
    <w:rsid w:val="00CD5F84"/>
    <w:rsid w:val="00CD6D87"/>
    <w:rsid w:val="00CD7844"/>
    <w:rsid w:val="00CE0959"/>
    <w:rsid w:val="00CE15D1"/>
    <w:rsid w:val="00CE426A"/>
    <w:rsid w:val="00CE42D1"/>
    <w:rsid w:val="00CE48BD"/>
    <w:rsid w:val="00CE4D5C"/>
    <w:rsid w:val="00CE6CDE"/>
    <w:rsid w:val="00CE7D9F"/>
    <w:rsid w:val="00CF05DA"/>
    <w:rsid w:val="00CF2547"/>
    <w:rsid w:val="00CF2A65"/>
    <w:rsid w:val="00CF3E56"/>
    <w:rsid w:val="00CF3FD2"/>
    <w:rsid w:val="00CF580E"/>
    <w:rsid w:val="00CF58EB"/>
    <w:rsid w:val="00CF6FEC"/>
    <w:rsid w:val="00CF7A25"/>
    <w:rsid w:val="00D002EF"/>
    <w:rsid w:val="00D0106E"/>
    <w:rsid w:val="00D01A32"/>
    <w:rsid w:val="00D02AA5"/>
    <w:rsid w:val="00D034A7"/>
    <w:rsid w:val="00D04835"/>
    <w:rsid w:val="00D053FF"/>
    <w:rsid w:val="00D05C5D"/>
    <w:rsid w:val="00D06383"/>
    <w:rsid w:val="00D0653E"/>
    <w:rsid w:val="00D06A18"/>
    <w:rsid w:val="00D104EE"/>
    <w:rsid w:val="00D108CF"/>
    <w:rsid w:val="00D1120F"/>
    <w:rsid w:val="00D11961"/>
    <w:rsid w:val="00D11DC7"/>
    <w:rsid w:val="00D131A5"/>
    <w:rsid w:val="00D135B2"/>
    <w:rsid w:val="00D13666"/>
    <w:rsid w:val="00D13B10"/>
    <w:rsid w:val="00D15A11"/>
    <w:rsid w:val="00D15BDD"/>
    <w:rsid w:val="00D17B2D"/>
    <w:rsid w:val="00D17D52"/>
    <w:rsid w:val="00D2033F"/>
    <w:rsid w:val="00D20B07"/>
    <w:rsid w:val="00D20D26"/>
    <w:rsid w:val="00D20E85"/>
    <w:rsid w:val="00D20F1C"/>
    <w:rsid w:val="00D213EB"/>
    <w:rsid w:val="00D21A65"/>
    <w:rsid w:val="00D22BC0"/>
    <w:rsid w:val="00D234C3"/>
    <w:rsid w:val="00D24615"/>
    <w:rsid w:val="00D274D0"/>
    <w:rsid w:val="00D3004A"/>
    <w:rsid w:val="00D305ED"/>
    <w:rsid w:val="00D31B16"/>
    <w:rsid w:val="00D321AF"/>
    <w:rsid w:val="00D33A8E"/>
    <w:rsid w:val="00D345A9"/>
    <w:rsid w:val="00D34AB6"/>
    <w:rsid w:val="00D34E74"/>
    <w:rsid w:val="00D358C1"/>
    <w:rsid w:val="00D36C85"/>
    <w:rsid w:val="00D37437"/>
    <w:rsid w:val="00D37842"/>
    <w:rsid w:val="00D40828"/>
    <w:rsid w:val="00D42DC2"/>
    <w:rsid w:val="00D4302B"/>
    <w:rsid w:val="00D433C5"/>
    <w:rsid w:val="00D442B8"/>
    <w:rsid w:val="00D44CA5"/>
    <w:rsid w:val="00D46CCB"/>
    <w:rsid w:val="00D475E4"/>
    <w:rsid w:val="00D50E74"/>
    <w:rsid w:val="00D51B38"/>
    <w:rsid w:val="00D52B9A"/>
    <w:rsid w:val="00D537E1"/>
    <w:rsid w:val="00D539B0"/>
    <w:rsid w:val="00D55BB2"/>
    <w:rsid w:val="00D57555"/>
    <w:rsid w:val="00D6091A"/>
    <w:rsid w:val="00D62043"/>
    <w:rsid w:val="00D65E8A"/>
    <w:rsid w:val="00D65EC3"/>
    <w:rsid w:val="00D65FF2"/>
    <w:rsid w:val="00D6605A"/>
    <w:rsid w:val="00D6695F"/>
    <w:rsid w:val="00D675F4"/>
    <w:rsid w:val="00D70D71"/>
    <w:rsid w:val="00D70F73"/>
    <w:rsid w:val="00D70F92"/>
    <w:rsid w:val="00D7129D"/>
    <w:rsid w:val="00D7219E"/>
    <w:rsid w:val="00D75644"/>
    <w:rsid w:val="00D75B10"/>
    <w:rsid w:val="00D75B47"/>
    <w:rsid w:val="00D81656"/>
    <w:rsid w:val="00D81F1E"/>
    <w:rsid w:val="00D81F23"/>
    <w:rsid w:val="00D83D87"/>
    <w:rsid w:val="00D8430B"/>
    <w:rsid w:val="00D84A6D"/>
    <w:rsid w:val="00D86A0C"/>
    <w:rsid w:val="00D86A30"/>
    <w:rsid w:val="00D874C5"/>
    <w:rsid w:val="00D879EB"/>
    <w:rsid w:val="00D91ED5"/>
    <w:rsid w:val="00D9430E"/>
    <w:rsid w:val="00D97BD5"/>
    <w:rsid w:val="00D97C42"/>
    <w:rsid w:val="00D97CB4"/>
    <w:rsid w:val="00D97DD4"/>
    <w:rsid w:val="00DA07A1"/>
    <w:rsid w:val="00DA11B2"/>
    <w:rsid w:val="00DA25A2"/>
    <w:rsid w:val="00DA3A33"/>
    <w:rsid w:val="00DA3B14"/>
    <w:rsid w:val="00DA3E8D"/>
    <w:rsid w:val="00DA4862"/>
    <w:rsid w:val="00DA5A8A"/>
    <w:rsid w:val="00DA6151"/>
    <w:rsid w:val="00DB0401"/>
    <w:rsid w:val="00DB1149"/>
    <w:rsid w:val="00DB1170"/>
    <w:rsid w:val="00DB1430"/>
    <w:rsid w:val="00DB1C48"/>
    <w:rsid w:val="00DB21AE"/>
    <w:rsid w:val="00DB26CD"/>
    <w:rsid w:val="00DB2F23"/>
    <w:rsid w:val="00DB441C"/>
    <w:rsid w:val="00DB44AF"/>
    <w:rsid w:val="00DB4557"/>
    <w:rsid w:val="00DB4C2A"/>
    <w:rsid w:val="00DB5AD4"/>
    <w:rsid w:val="00DB68F0"/>
    <w:rsid w:val="00DB6F76"/>
    <w:rsid w:val="00DB73B8"/>
    <w:rsid w:val="00DB747A"/>
    <w:rsid w:val="00DB78DC"/>
    <w:rsid w:val="00DC088F"/>
    <w:rsid w:val="00DC120F"/>
    <w:rsid w:val="00DC13E5"/>
    <w:rsid w:val="00DC1F58"/>
    <w:rsid w:val="00DC339B"/>
    <w:rsid w:val="00DC3FC8"/>
    <w:rsid w:val="00DC425F"/>
    <w:rsid w:val="00DC5D40"/>
    <w:rsid w:val="00DC605F"/>
    <w:rsid w:val="00DC69A7"/>
    <w:rsid w:val="00DC73DD"/>
    <w:rsid w:val="00DD2980"/>
    <w:rsid w:val="00DD30E9"/>
    <w:rsid w:val="00DD4F47"/>
    <w:rsid w:val="00DD5D8E"/>
    <w:rsid w:val="00DD7140"/>
    <w:rsid w:val="00DD7FBB"/>
    <w:rsid w:val="00DE0847"/>
    <w:rsid w:val="00DE0B9F"/>
    <w:rsid w:val="00DE1531"/>
    <w:rsid w:val="00DE241B"/>
    <w:rsid w:val="00DE2A9E"/>
    <w:rsid w:val="00DE4238"/>
    <w:rsid w:val="00DE478A"/>
    <w:rsid w:val="00DE59DC"/>
    <w:rsid w:val="00DE657F"/>
    <w:rsid w:val="00DF0295"/>
    <w:rsid w:val="00DF06C9"/>
    <w:rsid w:val="00DF1218"/>
    <w:rsid w:val="00DF260B"/>
    <w:rsid w:val="00DF2DD0"/>
    <w:rsid w:val="00DF5E4C"/>
    <w:rsid w:val="00DF6393"/>
    <w:rsid w:val="00DF6462"/>
    <w:rsid w:val="00DF6EB3"/>
    <w:rsid w:val="00DF760D"/>
    <w:rsid w:val="00DF78D4"/>
    <w:rsid w:val="00E02496"/>
    <w:rsid w:val="00E02FA0"/>
    <w:rsid w:val="00E036DC"/>
    <w:rsid w:val="00E037F8"/>
    <w:rsid w:val="00E05C85"/>
    <w:rsid w:val="00E0614D"/>
    <w:rsid w:val="00E10454"/>
    <w:rsid w:val="00E10C63"/>
    <w:rsid w:val="00E112E5"/>
    <w:rsid w:val="00E11865"/>
    <w:rsid w:val="00E120AD"/>
    <w:rsid w:val="00E122D8"/>
    <w:rsid w:val="00E12BBC"/>
    <w:rsid w:val="00E12CC8"/>
    <w:rsid w:val="00E12E8F"/>
    <w:rsid w:val="00E12F02"/>
    <w:rsid w:val="00E13C7B"/>
    <w:rsid w:val="00E13CD9"/>
    <w:rsid w:val="00E14284"/>
    <w:rsid w:val="00E148F5"/>
    <w:rsid w:val="00E15352"/>
    <w:rsid w:val="00E15371"/>
    <w:rsid w:val="00E156D4"/>
    <w:rsid w:val="00E1661F"/>
    <w:rsid w:val="00E1685E"/>
    <w:rsid w:val="00E1793E"/>
    <w:rsid w:val="00E20C6E"/>
    <w:rsid w:val="00E21CC7"/>
    <w:rsid w:val="00E225A5"/>
    <w:rsid w:val="00E2292C"/>
    <w:rsid w:val="00E243AE"/>
    <w:rsid w:val="00E24444"/>
    <w:rsid w:val="00E24528"/>
    <w:rsid w:val="00E24D9E"/>
    <w:rsid w:val="00E255B4"/>
    <w:rsid w:val="00E25849"/>
    <w:rsid w:val="00E2588D"/>
    <w:rsid w:val="00E26B69"/>
    <w:rsid w:val="00E3197E"/>
    <w:rsid w:val="00E32FCE"/>
    <w:rsid w:val="00E33772"/>
    <w:rsid w:val="00E342F8"/>
    <w:rsid w:val="00E34433"/>
    <w:rsid w:val="00E351ED"/>
    <w:rsid w:val="00E35408"/>
    <w:rsid w:val="00E357B3"/>
    <w:rsid w:val="00E41101"/>
    <w:rsid w:val="00E4227C"/>
    <w:rsid w:val="00E42B19"/>
    <w:rsid w:val="00E44145"/>
    <w:rsid w:val="00E45839"/>
    <w:rsid w:val="00E47E57"/>
    <w:rsid w:val="00E50E99"/>
    <w:rsid w:val="00E512E6"/>
    <w:rsid w:val="00E5385C"/>
    <w:rsid w:val="00E53B06"/>
    <w:rsid w:val="00E556BB"/>
    <w:rsid w:val="00E55A81"/>
    <w:rsid w:val="00E56046"/>
    <w:rsid w:val="00E5704C"/>
    <w:rsid w:val="00E57069"/>
    <w:rsid w:val="00E57477"/>
    <w:rsid w:val="00E6023F"/>
    <w:rsid w:val="00E602C6"/>
    <w:rsid w:val="00E6034B"/>
    <w:rsid w:val="00E609D5"/>
    <w:rsid w:val="00E62938"/>
    <w:rsid w:val="00E62AED"/>
    <w:rsid w:val="00E63F62"/>
    <w:rsid w:val="00E64E43"/>
    <w:rsid w:val="00E64F6E"/>
    <w:rsid w:val="00E6549E"/>
    <w:rsid w:val="00E65A87"/>
    <w:rsid w:val="00E65E64"/>
    <w:rsid w:val="00E65EDE"/>
    <w:rsid w:val="00E66AB6"/>
    <w:rsid w:val="00E66F8D"/>
    <w:rsid w:val="00E671FC"/>
    <w:rsid w:val="00E70F81"/>
    <w:rsid w:val="00E71006"/>
    <w:rsid w:val="00E7169C"/>
    <w:rsid w:val="00E721E2"/>
    <w:rsid w:val="00E728A9"/>
    <w:rsid w:val="00E728D6"/>
    <w:rsid w:val="00E734C1"/>
    <w:rsid w:val="00E741F0"/>
    <w:rsid w:val="00E7428F"/>
    <w:rsid w:val="00E752B4"/>
    <w:rsid w:val="00E75C22"/>
    <w:rsid w:val="00E75FCD"/>
    <w:rsid w:val="00E765A4"/>
    <w:rsid w:val="00E77055"/>
    <w:rsid w:val="00E77460"/>
    <w:rsid w:val="00E8233D"/>
    <w:rsid w:val="00E8246B"/>
    <w:rsid w:val="00E82DAB"/>
    <w:rsid w:val="00E83ABC"/>
    <w:rsid w:val="00E84376"/>
    <w:rsid w:val="00E844F2"/>
    <w:rsid w:val="00E8522B"/>
    <w:rsid w:val="00E86B8C"/>
    <w:rsid w:val="00E9046B"/>
    <w:rsid w:val="00E90710"/>
    <w:rsid w:val="00E90AD0"/>
    <w:rsid w:val="00E91E78"/>
    <w:rsid w:val="00E92FCB"/>
    <w:rsid w:val="00E9305E"/>
    <w:rsid w:val="00E93E12"/>
    <w:rsid w:val="00E942CC"/>
    <w:rsid w:val="00E9434F"/>
    <w:rsid w:val="00E94FA6"/>
    <w:rsid w:val="00E966C0"/>
    <w:rsid w:val="00EA01CD"/>
    <w:rsid w:val="00EA147F"/>
    <w:rsid w:val="00EA1CE5"/>
    <w:rsid w:val="00EA4477"/>
    <w:rsid w:val="00EA4A27"/>
    <w:rsid w:val="00EA4FA6"/>
    <w:rsid w:val="00EA5F8F"/>
    <w:rsid w:val="00EA656A"/>
    <w:rsid w:val="00EA6C25"/>
    <w:rsid w:val="00EB0CCC"/>
    <w:rsid w:val="00EB1A25"/>
    <w:rsid w:val="00EB1F3E"/>
    <w:rsid w:val="00EB43E8"/>
    <w:rsid w:val="00EB5C97"/>
    <w:rsid w:val="00EB5D74"/>
    <w:rsid w:val="00EB60BB"/>
    <w:rsid w:val="00EB679A"/>
    <w:rsid w:val="00EB71C1"/>
    <w:rsid w:val="00EC2DE4"/>
    <w:rsid w:val="00EC3863"/>
    <w:rsid w:val="00EC7363"/>
    <w:rsid w:val="00EC7E12"/>
    <w:rsid w:val="00ED03AB"/>
    <w:rsid w:val="00ED1963"/>
    <w:rsid w:val="00ED1CD4"/>
    <w:rsid w:val="00ED1D2B"/>
    <w:rsid w:val="00ED21A8"/>
    <w:rsid w:val="00ED2473"/>
    <w:rsid w:val="00ED2D06"/>
    <w:rsid w:val="00ED2E59"/>
    <w:rsid w:val="00ED38BA"/>
    <w:rsid w:val="00ED504B"/>
    <w:rsid w:val="00ED64B5"/>
    <w:rsid w:val="00ED6F25"/>
    <w:rsid w:val="00ED7AF7"/>
    <w:rsid w:val="00EE122B"/>
    <w:rsid w:val="00EE1645"/>
    <w:rsid w:val="00EE1DDE"/>
    <w:rsid w:val="00EE2119"/>
    <w:rsid w:val="00EE32E8"/>
    <w:rsid w:val="00EE4382"/>
    <w:rsid w:val="00EE4DA5"/>
    <w:rsid w:val="00EE5BE6"/>
    <w:rsid w:val="00EE75FE"/>
    <w:rsid w:val="00EE7C72"/>
    <w:rsid w:val="00EE7CCA"/>
    <w:rsid w:val="00EE7D03"/>
    <w:rsid w:val="00EE7D14"/>
    <w:rsid w:val="00EF1B59"/>
    <w:rsid w:val="00EF24FE"/>
    <w:rsid w:val="00EF2765"/>
    <w:rsid w:val="00EF43C1"/>
    <w:rsid w:val="00EF5AE8"/>
    <w:rsid w:val="00EF61BE"/>
    <w:rsid w:val="00F023F6"/>
    <w:rsid w:val="00F03920"/>
    <w:rsid w:val="00F0400A"/>
    <w:rsid w:val="00F04A35"/>
    <w:rsid w:val="00F05003"/>
    <w:rsid w:val="00F06878"/>
    <w:rsid w:val="00F06E53"/>
    <w:rsid w:val="00F07B41"/>
    <w:rsid w:val="00F07E5A"/>
    <w:rsid w:val="00F07F82"/>
    <w:rsid w:val="00F1169D"/>
    <w:rsid w:val="00F11E5D"/>
    <w:rsid w:val="00F13B73"/>
    <w:rsid w:val="00F15030"/>
    <w:rsid w:val="00F15C66"/>
    <w:rsid w:val="00F16A14"/>
    <w:rsid w:val="00F17EAE"/>
    <w:rsid w:val="00F20E1F"/>
    <w:rsid w:val="00F236C4"/>
    <w:rsid w:val="00F238C3"/>
    <w:rsid w:val="00F24E0B"/>
    <w:rsid w:val="00F25056"/>
    <w:rsid w:val="00F25579"/>
    <w:rsid w:val="00F258F7"/>
    <w:rsid w:val="00F2613F"/>
    <w:rsid w:val="00F272E7"/>
    <w:rsid w:val="00F274E3"/>
    <w:rsid w:val="00F30267"/>
    <w:rsid w:val="00F3027F"/>
    <w:rsid w:val="00F31135"/>
    <w:rsid w:val="00F311E8"/>
    <w:rsid w:val="00F318B1"/>
    <w:rsid w:val="00F34FB5"/>
    <w:rsid w:val="00F362D7"/>
    <w:rsid w:val="00F372F7"/>
    <w:rsid w:val="00F37D7B"/>
    <w:rsid w:val="00F37F23"/>
    <w:rsid w:val="00F42F7F"/>
    <w:rsid w:val="00F432FC"/>
    <w:rsid w:val="00F433ED"/>
    <w:rsid w:val="00F437A2"/>
    <w:rsid w:val="00F438CB"/>
    <w:rsid w:val="00F4469F"/>
    <w:rsid w:val="00F465F9"/>
    <w:rsid w:val="00F46E55"/>
    <w:rsid w:val="00F47E06"/>
    <w:rsid w:val="00F5093E"/>
    <w:rsid w:val="00F530FF"/>
    <w:rsid w:val="00F5314C"/>
    <w:rsid w:val="00F5470E"/>
    <w:rsid w:val="00F54FE2"/>
    <w:rsid w:val="00F5688C"/>
    <w:rsid w:val="00F60048"/>
    <w:rsid w:val="00F6024A"/>
    <w:rsid w:val="00F635DD"/>
    <w:rsid w:val="00F646A9"/>
    <w:rsid w:val="00F6598F"/>
    <w:rsid w:val="00F6627B"/>
    <w:rsid w:val="00F66DFB"/>
    <w:rsid w:val="00F677D1"/>
    <w:rsid w:val="00F70C26"/>
    <w:rsid w:val="00F71222"/>
    <w:rsid w:val="00F7137A"/>
    <w:rsid w:val="00F71996"/>
    <w:rsid w:val="00F72183"/>
    <w:rsid w:val="00F7336E"/>
    <w:rsid w:val="00F734AD"/>
    <w:rsid w:val="00F734F2"/>
    <w:rsid w:val="00F7478E"/>
    <w:rsid w:val="00F75052"/>
    <w:rsid w:val="00F762C4"/>
    <w:rsid w:val="00F765D0"/>
    <w:rsid w:val="00F77131"/>
    <w:rsid w:val="00F77BD3"/>
    <w:rsid w:val="00F77DF9"/>
    <w:rsid w:val="00F804D3"/>
    <w:rsid w:val="00F80EE7"/>
    <w:rsid w:val="00F816CB"/>
    <w:rsid w:val="00F81CD2"/>
    <w:rsid w:val="00F825E0"/>
    <w:rsid w:val="00F82641"/>
    <w:rsid w:val="00F83AEA"/>
    <w:rsid w:val="00F83B10"/>
    <w:rsid w:val="00F84194"/>
    <w:rsid w:val="00F8633C"/>
    <w:rsid w:val="00F867D4"/>
    <w:rsid w:val="00F87940"/>
    <w:rsid w:val="00F87C21"/>
    <w:rsid w:val="00F90833"/>
    <w:rsid w:val="00F90F18"/>
    <w:rsid w:val="00F919A1"/>
    <w:rsid w:val="00F91D2F"/>
    <w:rsid w:val="00F93110"/>
    <w:rsid w:val="00F937E4"/>
    <w:rsid w:val="00F93AB9"/>
    <w:rsid w:val="00F93FE9"/>
    <w:rsid w:val="00F9538D"/>
    <w:rsid w:val="00F95EE7"/>
    <w:rsid w:val="00F966DE"/>
    <w:rsid w:val="00FA06D4"/>
    <w:rsid w:val="00FA142D"/>
    <w:rsid w:val="00FA2F28"/>
    <w:rsid w:val="00FA39E6"/>
    <w:rsid w:val="00FA39F4"/>
    <w:rsid w:val="00FA4497"/>
    <w:rsid w:val="00FA4B20"/>
    <w:rsid w:val="00FA50D2"/>
    <w:rsid w:val="00FA64F9"/>
    <w:rsid w:val="00FA6882"/>
    <w:rsid w:val="00FA6F99"/>
    <w:rsid w:val="00FA7BC9"/>
    <w:rsid w:val="00FB032B"/>
    <w:rsid w:val="00FB147E"/>
    <w:rsid w:val="00FB2039"/>
    <w:rsid w:val="00FB2C77"/>
    <w:rsid w:val="00FB2D12"/>
    <w:rsid w:val="00FB378E"/>
    <w:rsid w:val="00FB37F1"/>
    <w:rsid w:val="00FB47C0"/>
    <w:rsid w:val="00FB501B"/>
    <w:rsid w:val="00FB5620"/>
    <w:rsid w:val="00FB690B"/>
    <w:rsid w:val="00FB719A"/>
    <w:rsid w:val="00FB7770"/>
    <w:rsid w:val="00FB7A92"/>
    <w:rsid w:val="00FC1090"/>
    <w:rsid w:val="00FC16CC"/>
    <w:rsid w:val="00FC1F1B"/>
    <w:rsid w:val="00FC44D9"/>
    <w:rsid w:val="00FC7E7E"/>
    <w:rsid w:val="00FD151D"/>
    <w:rsid w:val="00FD1BF1"/>
    <w:rsid w:val="00FD24F7"/>
    <w:rsid w:val="00FD31D2"/>
    <w:rsid w:val="00FD3B91"/>
    <w:rsid w:val="00FD3D9F"/>
    <w:rsid w:val="00FD576B"/>
    <w:rsid w:val="00FD579E"/>
    <w:rsid w:val="00FD6845"/>
    <w:rsid w:val="00FD6B24"/>
    <w:rsid w:val="00FD71F8"/>
    <w:rsid w:val="00FE1BAB"/>
    <w:rsid w:val="00FE204C"/>
    <w:rsid w:val="00FE4017"/>
    <w:rsid w:val="00FE4061"/>
    <w:rsid w:val="00FE4516"/>
    <w:rsid w:val="00FE467C"/>
    <w:rsid w:val="00FE64C8"/>
    <w:rsid w:val="00FF0FDD"/>
    <w:rsid w:val="00FF24A4"/>
    <w:rsid w:val="00FF30A6"/>
    <w:rsid w:val="00FF35F1"/>
    <w:rsid w:val="00FF3947"/>
    <w:rsid w:val="00FF4324"/>
    <w:rsid w:val="00FF62CD"/>
    <w:rsid w:val="00FF6847"/>
    <w:rsid w:val="00FF6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08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e">
    <w:name w:val="footnote text"/>
    <w:basedOn w:val="a7"/>
    <w:link w:val="aff"/>
    <w:uiPriority w:val="99"/>
    <w:semiHidden/>
    <w:unhideWhenUsed/>
    <w:rsid w:val="00E82DAB"/>
    <w:pPr>
      <w:snapToGrid w:val="0"/>
      <w:jc w:val="left"/>
    </w:pPr>
    <w:rPr>
      <w:sz w:val="20"/>
    </w:rPr>
  </w:style>
  <w:style w:type="character" w:customStyle="1" w:styleId="aff">
    <w:name w:val="註腳文字 字元"/>
    <w:basedOn w:val="a8"/>
    <w:link w:val="afe"/>
    <w:uiPriority w:val="99"/>
    <w:semiHidden/>
    <w:rsid w:val="00E82DAB"/>
    <w:rPr>
      <w:rFonts w:ascii="標楷體" w:eastAsia="標楷體"/>
      <w:kern w:val="2"/>
    </w:rPr>
  </w:style>
  <w:style w:type="character" w:styleId="aff0">
    <w:name w:val="footnote reference"/>
    <w:basedOn w:val="a8"/>
    <w:uiPriority w:val="99"/>
    <w:semiHidden/>
    <w:unhideWhenUsed/>
    <w:rsid w:val="00E82DAB"/>
    <w:rPr>
      <w:vertAlign w:val="superscript"/>
    </w:rPr>
  </w:style>
  <w:style w:type="paragraph" w:styleId="Web">
    <w:name w:val="Normal (Web)"/>
    <w:basedOn w:val="a7"/>
    <w:uiPriority w:val="99"/>
    <w:semiHidden/>
    <w:unhideWhenUsed/>
    <w:rsid w:val="00B839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8"/>
    <w:link w:val="3"/>
    <w:rsid w:val="006B7040"/>
    <w:rPr>
      <w:rFonts w:ascii="標楷體" w:eastAsia="標楷體" w:hAnsi="Arial"/>
      <w:bCs/>
      <w:kern w:val="32"/>
      <w:sz w:val="32"/>
      <w:szCs w:val="36"/>
    </w:rPr>
  </w:style>
  <w:style w:type="table" w:customStyle="1" w:styleId="13">
    <w:name w:val="表格格線1"/>
    <w:basedOn w:val="a9"/>
    <w:next w:val="af8"/>
    <w:uiPriority w:val="39"/>
    <w:rsid w:val="006F1B3B"/>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515FBF"/>
    <w:pPr>
      <w:numPr>
        <w:numId w:val="32"/>
      </w:numPr>
      <w:contextualSpacing/>
    </w:pPr>
  </w:style>
  <w:style w:type="character" w:customStyle="1" w:styleId="ac">
    <w:name w:val="簽名 字元"/>
    <w:basedOn w:val="a8"/>
    <w:link w:val="ab"/>
    <w:semiHidden/>
    <w:rsid w:val="00CA2E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04726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57148441">
      <w:bodyDiv w:val="1"/>
      <w:marLeft w:val="0"/>
      <w:marRight w:val="0"/>
      <w:marTop w:val="0"/>
      <w:marBottom w:val="0"/>
      <w:divBdr>
        <w:top w:val="none" w:sz="0" w:space="0" w:color="auto"/>
        <w:left w:val="none" w:sz="0" w:space="0" w:color="auto"/>
        <w:bottom w:val="none" w:sz="0" w:space="0" w:color="auto"/>
        <w:right w:val="none" w:sz="0" w:space="0" w:color="auto"/>
      </w:divBdr>
    </w:div>
    <w:div w:id="1731801108">
      <w:bodyDiv w:val="1"/>
      <w:marLeft w:val="0"/>
      <w:marRight w:val="0"/>
      <w:marTop w:val="0"/>
      <w:marBottom w:val="0"/>
      <w:divBdr>
        <w:top w:val="none" w:sz="0" w:space="0" w:color="auto"/>
        <w:left w:val="none" w:sz="0" w:space="0" w:color="auto"/>
        <w:bottom w:val="none" w:sz="0" w:space="0" w:color="auto"/>
        <w:right w:val="none" w:sz="0" w:space="0" w:color="auto"/>
      </w:divBdr>
      <w:divsChild>
        <w:div w:id="830490925">
          <w:marLeft w:val="480"/>
          <w:marRight w:val="0"/>
          <w:marTop w:val="0"/>
          <w:marBottom w:val="48"/>
          <w:divBdr>
            <w:top w:val="none" w:sz="0" w:space="0" w:color="auto"/>
            <w:left w:val="none" w:sz="0" w:space="0" w:color="auto"/>
            <w:bottom w:val="none" w:sz="0" w:space="0" w:color="auto"/>
            <w:right w:val="none" w:sz="0" w:space="0" w:color="auto"/>
          </w:divBdr>
        </w:div>
        <w:div w:id="1176069917">
          <w:marLeft w:val="480"/>
          <w:marRight w:val="0"/>
          <w:marTop w:val="0"/>
          <w:marBottom w:val="48"/>
          <w:divBdr>
            <w:top w:val="none" w:sz="0" w:space="0" w:color="auto"/>
            <w:left w:val="none" w:sz="0" w:space="0" w:color="auto"/>
            <w:bottom w:val="none" w:sz="0" w:space="0" w:color="auto"/>
            <w:right w:val="none" w:sz="0" w:space="0" w:color="auto"/>
          </w:divBdr>
        </w:div>
        <w:div w:id="1602109736">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73921-0632-4ED8-ACBC-4E3BD0940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1046</Words>
  <Characters>5967</Characters>
  <Application>Microsoft Office Word</Application>
  <DocSecurity>0</DocSecurity>
  <Lines>49</Lines>
  <Paragraphs>13</Paragraphs>
  <ScaleCrop>false</ScaleCrop>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2026-05-19T06:57:00Z</dcterms:created>
  <dcterms:modified xsi:type="dcterms:W3CDTF">2026-05-29T03:37:00Z</dcterms:modified>
</cp:coreProperties>
</file>