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9A97" w14:textId="77777777" w:rsidR="00D75644" w:rsidRPr="004F1A51" w:rsidRDefault="00D20D26" w:rsidP="00F37D7B">
      <w:pPr>
        <w:pStyle w:val="af2"/>
        <w:rPr>
          <w:rFonts w:hAnsi="標楷體"/>
          <w:color w:val="000000" w:themeColor="text1"/>
        </w:rPr>
      </w:pPr>
      <w:r w:rsidRPr="004F1A51">
        <w:rPr>
          <w:rFonts w:hAnsi="標楷體" w:hint="eastAsia"/>
          <w:color w:val="000000" w:themeColor="text1"/>
        </w:rPr>
        <w:t>調查報告</w:t>
      </w:r>
    </w:p>
    <w:p w14:paraId="263BE392" w14:textId="70FDBE24" w:rsidR="00E25849" w:rsidRPr="004F1A51"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F1A51">
        <w:rPr>
          <w:rFonts w:hAnsi="標楷體" w:hint="eastAsia"/>
          <w:color w:val="000000" w:themeColor="text1"/>
        </w:rPr>
        <w:t>案　　由：</w:t>
      </w:r>
      <w:bookmarkStart w:id="25" w:name="_Hlk2252402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C4482" w:rsidRPr="004F1A51">
        <w:rPr>
          <w:rFonts w:hAnsi="標楷體"/>
          <w:color w:val="000000" w:themeColor="text1"/>
        </w:rPr>
        <w:t>據悉，</w:t>
      </w:r>
      <w:r w:rsidR="00DC4482" w:rsidRPr="004F1A51">
        <w:rPr>
          <w:rFonts w:hAnsi="標楷體" w:hint="eastAsia"/>
          <w:color w:val="000000" w:themeColor="text1"/>
        </w:rPr>
        <w:t>有科技</w:t>
      </w:r>
      <w:r w:rsidR="00980467" w:rsidRPr="004F1A51">
        <w:rPr>
          <w:rFonts w:hAnsi="標楷體" w:hint="eastAsia"/>
          <w:color w:val="000000" w:themeColor="text1"/>
        </w:rPr>
        <w:t>業</w:t>
      </w:r>
      <w:r w:rsidR="00DC4482" w:rsidRPr="004F1A51">
        <w:rPr>
          <w:rFonts w:hAnsi="標楷體" w:hint="eastAsia"/>
          <w:color w:val="000000" w:themeColor="text1"/>
        </w:rPr>
        <w:t>等公司招募校園的身心障礙學生為校園代表，給予基本工資及投保，提報為身心障礙定額進用的員額。因為招募過程未公平透明，以致發生有大學承辦教師向學生要求薪資回捐，甚或影響學生職涯認知。究實情如何？有深入瞭解之必要案。</w:t>
      </w:r>
      <w:bookmarkEnd w:id="25"/>
    </w:p>
    <w:p w14:paraId="2CC442FD" w14:textId="77777777" w:rsidR="00E25849" w:rsidRPr="004F1A51" w:rsidRDefault="00E25849" w:rsidP="004E05A1">
      <w:pPr>
        <w:pStyle w:val="1"/>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4F1A51">
        <w:rPr>
          <w:rFonts w:hAnsi="標楷體"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04AB330" w14:textId="11ABF62A" w:rsidR="004F6710" w:rsidRPr="004F1A51" w:rsidRDefault="00672A23" w:rsidP="00A639F4">
      <w:pPr>
        <w:pStyle w:val="10"/>
        <w:ind w:left="680" w:firstLine="680"/>
        <w:rPr>
          <w:rFonts w:hAnsi="標楷體"/>
          <w:color w:val="000000" w:themeColor="text1"/>
        </w:rPr>
      </w:pPr>
      <w:bookmarkStart w:id="60" w:name="_Toc524902730"/>
      <w:r w:rsidRPr="004F1A51">
        <w:rPr>
          <w:rFonts w:hAnsi="標楷體" w:hint="eastAsia"/>
          <w:color w:val="000000" w:themeColor="text1"/>
        </w:rPr>
        <w:t>本院為瞭解</w:t>
      </w:r>
      <w:r w:rsidR="00B13361">
        <w:rPr>
          <w:rFonts w:hAnsi="標楷體" w:hint="eastAsia"/>
          <w:color w:val="000000" w:themeColor="text1"/>
        </w:rPr>
        <w:t>全案</w:t>
      </w:r>
      <w:r w:rsidRPr="004F1A51">
        <w:rPr>
          <w:rFonts w:hAnsi="標楷體" w:hint="eastAsia"/>
          <w:color w:val="000000" w:themeColor="text1"/>
        </w:rPr>
        <w:t>事實，爰就相關疑義，分函教育部、勞動部查復說明並檢附相關佐證資料到院</w:t>
      </w:r>
      <w:r w:rsidR="00B13361">
        <w:rPr>
          <w:rFonts w:hAnsi="標楷體" w:hint="eastAsia"/>
          <w:color w:val="000000" w:themeColor="text1"/>
        </w:rPr>
        <w:t>。另</w:t>
      </w:r>
      <w:r w:rsidRPr="004F1A51">
        <w:rPr>
          <w:rFonts w:hAnsi="標楷體" w:hint="eastAsia"/>
          <w:color w:val="000000" w:themeColor="text1"/>
        </w:rPr>
        <w:t>於民國(下同)</w:t>
      </w:r>
      <w:r w:rsidRPr="004F1A51">
        <w:rPr>
          <w:rFonts w:hAnsi="標楷體"/>
          <w:bCs/>
          <w:color w:val="000000" w:themeColor="text1"/>
        </w:rPr>
        <w:t xml:space="preserve"> 114</w:t>
      </w:r>
      <w:r w:rsidRPr="004F1A51">
        <w:rPr>
          <w:rFonts w:hAnsi="標楷體" w:hint="eastAsia"/>
          <w:bCs/>
          <w:color w:val="000000" w:themeColor="text1"/>
        </w:rPr>
        <w:t>年11月19日邀請曾經被聘僱為校園代表的2位身心障礙青年、2位於大學資源教室擔任輔導員等</w:t>
      </w:r>
      <w:r w:rsidR="00B13361">
        <w:rPr>
          <w:rFonts w:hAnsi="標楷體" w:hint="eastAsia"/>
          <w:bCs/>
          <w:color w:val="000000" w:themeColor="text1"/>
        </w:rPr>
        <w:t>4</w:t>
      </w:r>
      <w:r w:rsidRPr="004F1A51">
        <w:rPr>
          <w:rFonts w:hAnsi="標楷體" w:hint="eastAsia"/>
          <w:bCs/>
          <w:color w:val="000000" w:themeColor="text1"/>
        </w:rPr>
        <w:t>人，為本院</w:t>
      </w:r>
      <w:r w:rsidRPr="004F1A51">
        <w:rPr>
          <w:rFonts w:hAnsi="標楷體" w:hint="eastAsia"/>
          <w:color w:val="000000" w:themeColor="text1"/>
        </w:rPr>
        <w:t>提供實務經驗與建議後</w:t>
      </w:r>
      <w:r w:rsidRPr="004F1A51">
        <w:rPr>
          <w:rFonts w:hAnsi="標楷體" w:hint="eastAsia"/>
          <w:bCs/>
          <w:color w:val="000000" w:themeColor="text1"/>
        </w:rPr>
        <w:t>，再函請教育部及勞動部查復</w:t>
      </w:r>
      <w:r w:rsidR="00B13361">
        <w:rPr>
          <w:rFonts w:hAnsi="標楷體" w:hint="eastAsia"/>
          <w:bCs/>
          <w:color w:val="000000" w:themeColor="text1"/>
        </w:rPr>
        <w:t>到院</w:t>
      </w:r>
      <w:r w:rsidRPr="004F1A51">
        <w:rPr>
          <w:rStyle w:val="aff"/>
          <w:rFonts w:hAnsi="標楷體"/>
          <w:color w:val="000000" w:themeColor="text1"/>
        </w:rPr>
        <w:footnoteReference w:id="1"/>
      </w:r>
      <w:r w:rsidRPr="004F1A51">
        <w:rPr>
          <w:rFonts w:hAnsi="標楷體" w:hint="eastAsia"/>
          <w:bCs/>
          <w:color w:val="000000" w:themeColor="text1"/>
        </w:rPr>
        <w:t>；復於</w:t>
      </w:r>
      <w:r w:rsidRPr="004F1A51">
        <w:rPr>
          <w:rFonts w:hAnsi="標楷體" w:hint="eastAsia"/>
          <w:color w:val="000000" w:themeColor="text1"/>
        </w:rPr>
        <w:t>115年3月17日邀請教育部</w:t>
      </w:r>
      <w:r w:rsidRPr="004F1A51">
        <w:rPr>
          <w:rFonts w:hAnsi="標楷體"/>
          <w:color w:val="000000" w:themeColor="text1"/>
        </w:rPr>
        <w:t>學生事務及特殊教育司</w:t>
      </w:r>
      <w:r w:rsidRPr="004F1A51">
        <w:rPr>
          <w:rFonts w:hAnsi="標楷體" w:hint="eastAsia"/>
          <w:color w:val="000000" w:themeColor="text1"/>
        </w:rPr>
        <w:t>副司長、勞動部常務次長率業務有關人員到院接受詢問</w:t>
      </w:r>
      <w:r w:rsidR="00BD4233" w:rsidRPr="004F1A51">
        <w:rPr>
          <w:rFonts w:hAnsi="標楷體" w:hint="eastAsia"/>
          <w:color w:val="000000" w:themeColor="text1"/>
        </w:rPr>
        <w:t>，</w:t>
      </w:r>
      <w:r w:rsidRPr="004F1A51">
        <w:rPr>
          <w:rFonts w:hAnsi="標楷體" w:hint="eastAsia"/>
          <w:color w:val="000000" w:themeColor="text1"/>
        </w:rPr>
        <w:t>綜合以上</w:t>
      </w:r>
      <w:r w:rsidR="00B13361">
        <w:rPr>
          <w:rFonts w:hAnsi="標楷體" w:hint="eastAsia"/>
          <w:color w:val="000000" w:themeColor="text1"/>
        </w:rPr>
        <w:t>所得</w:t>
      </w:r>
      <w:r w:rsidRPr="004F1A51">
        <w:rPr>
          <w:rFonts w:hAnsi="標楷體" w:hint="eastAsia"/>
          <w:color w:val="000000" w:themeColor="text1"/>
        </w:rPr>
        <w:t>資料</w:t>
      </w:r>
      <w:r w:rsidR="00BD4233" w:rsidRPr="004F1A51">
        <w:rPr>
          <w:rFonts w:hAnsi="標楷體" w:hint="eastAsia"/>
          <w:color w:val="000000" w:themeColor="text1"/>
        </w:rPr>
        <w:t>，茲臚列調查意見如下：</w:t>
      </w:r>
    </w:p>
    <w:p w14:paraId="483DF12F" w14:textId="3A7B2B14" w:rsidR="00713F2D" w:rsidRPr="00713F2D" w:rsidRDefault="00D00C1F" w:rsidP="000058C8">
      <w:pPr>
        <w:pStyle w:val="2"/>
        <w:ind w:left="1020" w:hanging="680"/>
        <w:rPr>
          <w:rFonts w:hAnsi="標楷體"/>
          <w:b/>
          <w:bCs w:val="0"/>
          <w:color w:val="000000" w:themeColor="text1"/>
          <w:szCs w:val="32"/>
        </w:rPr>
      </w:pPr>
      <w:r w:rsidRPr="004F1A51">
        <w:rPr>
          <w:rFonts w:hAnsi="標楷體" w:cs="新細明體"/>
          <w:b/>
          <w:bCs w:val="0"/>
          <w:color w:val="000000" w:themeColor="text1"/>
          <w:szCs w:val="32"/>
        </w:rPr>
        <w:t>定額進用制度之立法目的，在於促進身心障礙者進入實質職場，建立穩定之僱傭關係，並累積職涯能力。然而，近年實務上出現部分企業以「校園代表／校代學生」方式，招募仍具在學身分之身心障礙學生，並計入定額進用名額之情形，已引發制度是否偏離立法初衷之疑慮。此類模式</w:t>
      </w:r>
      <w:r w:rsidR="004F1A51" w:rsidRPr="004F1A51">
        <w:rPr>
          <w:rFonts w:hAnsi="標楷體" w:cs="新細明體"/>
          <w:b/>
          <w:bCs w:val="0"/>
          <w:color w:val="000000" w:themeColor="text1"/>
          <w:szCs w:val="32"/>
        </w:rPr>
        <w:t>若</w:t>
      </w:r>
      <w:r w:rsidRPr="004F1A51">
        <w:rPr>
          <w:rFonts w:hAnsi="標楷體" w:cs="新細明體"/>
          <w:b/>
          <w:bCs w:val="0"/>
          <w:color w:val="000000" w:themeColor="text1"/>
          <w:szCs w:val="32"/>
        </w:rPr>
        <w:t>長期被容許，恐導致企業以形式上符合法定名額之方式，取代提供真正就業機會，進而弱化定額進用制度促進身心障礙者實質就業之</w:t>
      </w:r>
      <w:r w:rsidRPr="004F1A51">
        <w:rPr>
          <w:rFonts w:hAnsi="標楷體" w:cs="新細明體"/>
          <w:b/>
          <w:bCs w:val="0"/>
          <w:color w:val="000000" w:themeColor="text1"/>
          <w:szCs w:val="32"/>
        </w:rPr>
        <w:lastRenderedPageBreak/>
        <w:t>政策效果。勞動部</w:t>
      </w:r>
      <w:r w:rsidR="00321020">
        <w:rPr>
          <w:rFonts w:hAnsi="標楷體" w:cs="新細明體" w:hint="eastAsia"/>
          <w:b/>
          <w:bCs w:val="0"/>
          <w:color w:val="000000" w:themeColor="text1"/>
          <w:szCs w:val="32"/>
        </w:rPr>
        <w:t>應</w:t>
      </w:r>
      <w:r w:rsidRPr="004F1A51">
        <w:rPr>
          <w:rFonts w:hAnsi="標楷體" w:cs="新細明體"/>
          <w:b/>
          <w:bCs w:val="0"/>
          <w:color w:val="000000" w:themeColor="text1"/>
          <w:szCs w:val="32"/>
        </w:rPr>
        <w:t>釐清可計入定額進用名額之最低實質就業要件，包括是否實際進入企業工作、雇主是否負擔指揮監督與績效管理責任，並訂定相應查核指標，以防止制度流於形式化操作。</w:t>
      </w:r>
    </w:p>
    <w:p w14:paraId="5411F60A" w14:textId="3610A97F" w:rsidR="00073CB5" w:rsidRPr="00713F2D" w:rsidRDefault="00713F2D" w:rsidP="00713F2D">
      <w:pPr>
        <w:pStyle w:val="21"/>
        <w:ind w:left="1020" w:firstLine="681"/>
        <w:rPr>
          <w:b/>
          <w:bCs/>
        </w:rPr>
      </w:pPr>
      <w:r>
        <w:rPr>
          <w:rFonts w:hint="eastAsia"/>
          <w:b/>
          <w:bCs/>
        </w:rPr>
        <w:t>又，</w:t>
      </w:r>
      <w:r w:rsidR="00D00C1F" w:rsidRPr="00713F2D">
        <w:rPr>
          <w:b/>
          <w:bCs/>
        </w:rPr>
        <w:t>勞動部作為定額進用制度之主管機關，對於校園代表被計入定額進用名額、其全國規模、分布情形及企業採用樣態，</w:t>
      </w:r>
      <w:r w:rsidRPr="00713F2D">
        <w:rPr>
          <w:rFonts w:hint="eastAsia"/>
          <w:b/>
          <w:bCs/>
        </w:rPr>
        <w:t>卻</w:t>
      </w:r>
      <w:r w:rsidR="00D00C1F" w:rsidRPr="00713F2D">
        <w:rPr>
          <w:b/>
          <w:bCs/>
        </w:rPr>
        <w:t>尚缺乏完整可檢證之統計資料與查核機制，顯示制度治理仍有明顯缺口。勞動部</w:t>
      </w:r>
      <w:r w:rsidRPr="00713F2D">
        <w:rPr>
          <w:rFonts w:hint="eastAsia"/>
          <w:b/>
          <w:bCs/>
        </w:rPr>
        <w:t>允宜</w:t>
      </w:r>
      <w:r w:rsidR="00D00C1F" w:rsidRPr="00713F2D">
        <w:rPr>
          <w:b/>
          <w:bCs/>
        </w:rPr>
        <w:t>就「校園代表／在學身心障礙學生納入定額進用名額」之實務</w:t>
      </w:r>
      <w:r w:rsidRPr="00713F2D">
        <w:rPr>
          <w:rFonts w:hint="eastAsia"/>
          <w:b/>
          <w:bCs/>
        </w:rPr>
        <w:t>運作</w:t>
      </w:r>
      <w:r w:rsidR="00D00C1F" w:rsidRPr="00713F2D">
        <w:rPr>
          <w:b/>
          <w:bCs/>
        </w:rPr>
        <w:t>情形，進行全面盤點，</w:t>
      </w:r>
      <w:r w:rsidR="00635CA1">
        <w:rPr>
          <w:rFonts w:hint="eastAsia"/>
          <w:b/>
          <w:bCs/>
        </w:rPr>
        <w:t>並</w:t>
      </w:r>
      <w:r w:rsidR="00D00C1F" w:rsidRPr="00713F2D">
        <w:rPr>
          <w:b/>
          <w:bCs/>
        </w:rPr>
        <w:t>建立明確之統計分類與</w:t>
      </w:r>
      <w:r w:rsidR="004F1A51" w:rsidRPr="00713F2D">
        <w:rPr>
          <w:b/>
          <w:bCs/>
        </w:rPr>
        <w:t>掌握</w:t>
      </w:r>
      <w:r w:rsidR="00D00C1F" w:rsidRPr="00713F2D">
        <w:rPr>
          <w:b/>
          <w:bCs/>
        </w:rPr>
        <w:t>資料，以作為政策評估與監督之基礎。</w:t>
      </w:r>
    </w:p>
    <w:p w14:paraId="1432D9B4" w14:textId="74A24B9A" w:rsidR="00FF584C" w:rsidRPr="0031283F" w:rsidRDefault="008A3AD9" w:rsidP="00195E84">
      <w:pPr>
        <w:pStyle w:val="3"/>
        <w:rPr>
          <w:rFonts w:hAnsi="標楷體"/>
          <w:color w:val="000000" w:themeColor="text1"/>
          <w:szCs w:val="32"/>
        </w:rPr>
      </w:pPr>
      <w:bookmarkStart w:id="61" w:name="_Toc421794874"/>
      <w:bookmarkStart w:id="62" w:name="_Toc421795440"/>
      <w:bookmarkStart w:id="63" w:name="_Toc421796021"/>
      <w:bookmarkStart w:id="64" w:name="_Toc422834159"/>
      <w:r w:rsidRPr="0031283F">
        <w:rPr>
          <w:rFonts w:hAnsi="標楷體" w:hint="eastAsia"/>
          <w:color w:val="000000" w:themeColor="text1"/>
        </w:rPr>
        <w:t>我國</w:t>
      </w:r>
      <w:r w:rsidRPr="0031283F">
        <w:rPr>
          <w:rFonts w:hAnsi="標楷體"/>
          <w:color w:val="000000" w:themeColor="text1"/>
        </w:rPr>
        <w:t>為增加身心障礙者就業機會</w:t>
      </w:r>
      <w:r w:rsidRPr="0031283F">
        <w:rPr>
          <w:rFonts w:hAnsi="標楷體" w:hint="eastAsia"/>
          <w:color w:val="000000" w:themeColor="text1"/>
        </w:rPr>
        <w:t>，</w:t>
      </w:r>
      <w:r w:rsidRPr="0031283F">
        <w:rPr>
          <w:rFonts w:hint="eastAsia"/>
          <w:color w:val="000000" w:themeColor="text1"/>
        </w:rPr>
        <w:t>身心障礙者權益保障法第38條第2項規定：</w:t>
      </w:r>
      <w:r w:rsidRPr="0031283F">
        <w:rPr>
          <w:rFonts w:hAnsi="標楷體" w:hint="eastAsia"/>
          <w:color w:val="000000" w:themeColor="text1"/>
        </w:rPr>
        <w:t>「……</w:t>
      </w:r>
      <w:r w:rsidRPr="0031283F">
        <w:rPr>
          <w:rFonts w:hint="eastAsia"/>
          <w:color w:val="000000" w:themeColor="text1"/>
        </w:rPr>
        <w:t>私立學校、團體及民營事業機構員工總人數在67人以上者，進用具有就業能力之身心障礙者人數，不得低於員工總人數1</w:t>
      </w:r>
      <w:r w:rsidRPr="0031283F">
        <w:rPr>
          <w:rFonts w:hAnsi="標楷體" w:hint="eastAsia"/>
          <w:color w:val="000000" w:themeColor="text1"/>
        </w:rPr>
        <w:t>%</w:t>
      </w:r>
      <w:r w:rsidRPr="0031283F">
        <w:rPr>
          <w:rFonts w:hint="eastAsia"/>
          <w:color w:val="000000" w:themeColor="text1"/>
        </w:rPr>
        <w:t>，且不得少於1人。</w:t>
      </w:r>
      <w:r w:rsidRPr="0031283F">
        <w:rPr>
          <w:rFonts w:hAnsi="標楷體" w:hint="eastAsia"/>
          <w:color w:val="000000" w:themeColor="text1"/>
        </w:rPr>
        <w:t>」</w:t>
      </w:r>
      <w:r w:rsidRPr="0031283F">
        <w:rPr>
          <w:rFonts w:hint="eastAsia"/>
          <w:color w:val="000000" w:themeColor="text1"/>
        </w:rPr>
        <w:t>此外，</w:t>
      </w:r>
      <w:r w:rsidRPr="0031283F">
        <w:rPr>
          <w:color w:val="000000" w:themeColor="text1"/>
        </w:rPr>
        <w:t>為使無法全時工作之身心障礙者得依本法之保障進入職場，並保障身心障礙者獲得一定薪資以維護其基本生活</w:t>
      </w:r>
      <w:r w:rsidRPr="0031283F">
        <w:rPr>
          <w:rFonts w:hint="eastAsia"/>
          <w:color w:val="000000" w:themeColor="text1"/>
        </w:rPr>
        <w:t>，於同法條第4項規定</w:t>
      </w:r>
      <w:r w:rsidRPr="0031283F">
        <w:rPr>
          <w:rFonts w:hAnsi="標楷體" w:hint="eastAsia"/>
          <w:color w:val="000000" w:themeColor="text1"/>
        </w:rPr>
        <w:t>：「……</w:t>
      </w:r>
      <w:r w:rsidRPr="0031283F">
        <w:rPr>
          <w:rFonts w:hint="eastAsia"/>
          <w:color w:val="000000" w:themeColor="text1"/>
        </w:rPr>
        <w:t>前項身心障礙員工之月領薪資未達勞動基準法按月計酬之基本工資數額者，不計入進用身心障礙者人數及員工總人數。但從事部分工時工作，其月領薪資達勞動基準法按月計酬之基本工資數額二分之一以上者，進用2人得以1人計入身心障礙者人數及員工總人數。</w:t>
      </w:r>
      <w:r w:rsidRPr="0031283F">
        <w:rPr>
          <w:rFonts w:hAnsi="標楷體" w:hint="eastAsia"/>
          <w:color w:val="000000" w:themeColor="text1"/>
        </w:rPr>
        <w:t>」復於同法條第6項規定：「</w:t>
      </w:r>
      <w:r w:rsidRPr="0031283F">
        <w:rPr>
          <w:rFonts w:hint="eastAsia"/>
          <w:color w:val="000000" w:themeColor="text1"/>
          <w:szCs w:val="32"/>
        </w:rPr>
        <w:t>依第1項、第2項規定進用重度以上身心障礙者，每進用1人以2人核計。</w:t>
      </w:r>
      <w:r w:rsidRPr="0031283F">
        <w:rPr>
          <w:rFonts w:hAnsi="標楷體" w:hint="eastAsia"/>
          <w:color w:val="000000" w:themeColor="text1"/>
        </w:rPr>
        <w:t>」以增加</w:t>
      </w:r>
      <w:r w:rsidRPr="0031283F">
        <w:rPr>
          <w:rFonts w:hAnsi="標楷體"/>
          <w:color w:val="000000" w:themeColor="text1"/>
        </w:rPr>
        <w:t>重度、極重度障礙者受</w:t>
      </w:r>
      <w:r w:rsidRPr="0031283F">
        <w:rPr>
          <w:rFonts w:hAnsi="標楷體" w:hint="eastAsia"/>
          <w:color w:val="000000" w:themeColor="text1"/>
        </w:rPr>
        <w:t>僱</w:t>
      </w:r>
      <w:r w:rsidRPr="0031283F">
        <w:rPr>
          <w:rFonts w:hAnsi="標楷體"/>
          <w:color w:val="000000" w:themeColor="text1"/>
        </w:rPr>
        <w:t>機會</w:t>
      </w:r>
      <w:r w:rsidRPr="0031283F">
        <w:rPr>
          <w:rFonts w:hAnsi="標楷體" w:hint="eastAsia"/>
          <w:color w:val="000000" w:themeColor="text1"/>
        </w:rPr>
        <w:t>。</w:t>
      </w:r>
      <w:r w:rsidR="0031283F" w:rsidRPr="0031283F">
        <w:rPr>
          <w:rFonts w:hAnsi="標楷體" w:hint="eastAsia"/>
          <w:color w:val="000000" w:themeColor="text1"/>
        </w:rPr>
        <w:t>從而</w:t>
      </w:r>
      <w:r w:rsidRPr="0031283F">
        <w:rPr>
          <w:rFonts w:hAnsi="標楷體" w:hint="eastAsia"/>
          <w:color w:val="000000" w:themeColor="text1"/>
        </w:rPr>
        <w:t>有關身心障礙者之定額進用係以一般職場為主（參見</w:t>
      </w:r>
      <w:bookmarkStart w:id="65" w:name="_Hlk214981074"/>
      <w:r w:rsidRPr="0031283F">
        <w:rPr>
          <w:rFonts w:hAnsi="標楷體" w:hint="eastAsia"/>
          <w:color w:val="000000" w:themeColor="text1"/>
        </w:rPr>
        <w:t>立法院第6屆第4會期第4次會議議案關係文書，身心障礙者權益保障法之修</w:t>
      </w:r>
      <w:r w:rsidR="0031283F" w:rsidRPr="0031283F">
        <w:rPr>
          <w:rFonts w:hAnsi="標楷體" w:hint="eastAsia"/>
          <w:color w:val="000000" w:themeColor="text1"/>
        </w:rPr>
        <w:t>法</w:t>
      </w:r>
      <w:r w:rsidRPr="0031283F">
        <w:rPr>
          <w:rFonts w:hAnsi="標楷體" w:hint="eastAsia"/>
          <w:color w:val="000000" w:themeColor="text1"/>
        </w:rPr>
        <w:lastRenderedPageBreak/>
        <w:t>理由</w:t>
      </w:r>
      <w:bookmarkEnd w:id="65"/>
      <w:r w:rsidRPr="004F1A51">
        <w:rPr>
          <w:rStyle w:val="aff"/>
          <w:rFonts w:hAnsi="標楷體"/>
          <w:color w:val="000000" w:themeColor="text1"/>
        </w:rPr>
        <w:footnoteReference w:id="2"/>
      </w:r>
      <w:r w:rsidRPr="0031283F">
        <w:rPr>
          <w:rFonts w:hAnsi="標楷體" w:hint="eastAsia"/>
          <w:color w:val="000000" w:themeColor="text1"/>
        </w:rPr>
        <w:t>）。</w:t>
      </w:r>
      <w:r w:rsidR="0031283F" w:rsidRPr="0031283F">
        <w:rPr>
          <w:rFonts w:hAnsi="標楷體" w:hint="eastAsia"/>
          <w:color w:val="000000" w:themeColor="text1"/>
        </w:rPr>
        <w:t>又</w:t>
      </w:r>
      <w:r w:rsidR="00FF584C" w:rsidRPr="0031283F">
        <w:rPr>
          <w:rFonts w:hAnsi="標楷體" w:hint="eastAsia"/>
          <w:color w:val="000000" w:themeColor="text1"/>
        </w:rPr>
        <w:t>依</w:t>
      </w:r>
      <w:r w:rsidR="0031283F">
        <w:rPr>
          <w:rFonts w:hAnsi="標楷體" w:hint="eastAsia"/>
          <w:color w:val="000000" w:themeColor="text1"/>
        </w:rPr>
        <w:t>同</w:t>
      </w:r>
      <w:r w:rsidR="00FF584C" w:rsidRPr="0031283F">
        <w:rPr>
          <w:rFonts w:hAnsi="標楷體" w:hint="eastAsia"/>
          <w:color w:val="000000" w:themeColor="text1"/>
        </w:rPr>
        <w:t>法第11條第1項規定：「各級政府應至少每5年舉辦身心障礙者之生活狀況、保健醫療、特殊教育、就業與訓練、交通及福利等需求評估及服務調查研究，並應出版、公布調查研究結果。」是以，行政機關負有調查研究身心障礙者需求與影響之責。</w:t>
      </w:r>
    </w:p>
    <w:p w14:paraId="434EFF32" w14:textId="600466B4" w:rsidR="009B1A7B" w:rsidRPr="004F1A51" w:rsidRDefault="00CA42C2" w:rsidP="009B1A7B">
      <w:pPr>
        <w:pStyle w:val="3"/>
        <w:rPr>
          <w:rFonts w:hAnsi="標楷體"/>
          <w:color w:val="000000" w:themeColor="text1"/>
          <w:szCs w:val="32"/>
        </w:rPr>
      </w:pPr>
      <w:r w:rsidRPr="004F1A51">
        <w:rPr>
          <w:rFonts w:hAnsi="標楷體" w:hint="eastAsia"/>
          <w:color w:val="000000" w:themeColor="text1"/>
        </w:rPr>
        <w:t>卷查，近3年（112年至114年），</w:t>
      </w:r>
      <w:r w:rsidR="00CA7C3F" w:rsidRPr="004F1A51">
        <w:rPr>
          <w:rFonts w:hAnsi="標楷體" w:hint="eastAsia"/>
          <w:color w:val="000000" w:themeColor="text1"/>
        </w:rPr>
        <w:t>A科技企業</w:t>
      </w:r>
      <w:r w:rsidRPr="004F1A51">
        <w:rPr>
          <w:rFonts w:hAnsi="標楷體" w:hint="eastAsia"/>
          <w:color w:val="000000" w:themeColor="text1"/>
        </w:rPr>
        <w:t>從國立</w:t>
      </w:r>
      <w:r w:rsidR="00305563">
        <w:rPr>
          <w:rFonts w:hAnsi="標楷體" w:hint="eastAsia"/>
          <w:color w:val="000000" w:themeColor="text1"/>
        </w:rPr>
        <w:t>○○</w:t>
      </w:r>
      <w:r w:rsidRPr="004F1A51">
        <w:rPr>
          <w:rFonts w:hAnsi="標楷體" w:hint="eastAsia"/>
          <w:color w:val="000000" w:themeColor="text1"/>
        </w:rPr>
        <w:t>大學等63間公私立大學校院招募身心障礙學生擔任校園（服務）代表，於</w:t>
      </w:r>
      <w:r w:rsidRPr="004F1A51">
        <w:rPr>
          <w:rFonts w:hAnsi="標楷體" w:hint="eastAsia"/>
          <w:color w:val="000000" w:themeColor="text1"/>
          <w:szCs w:val="32"/>
        </w:rPr>
        <w:t>112年有230人、113年有168人、114年有119人，</w:t>
      </w:r>
      <w:r w:rsidRPr="004F1A51">
        <w:rPr>
          <w:rFonts w:hAnsi="標楷體" w:hint="eastAsia"/>
          <w:color w:val="000000" w:themeColor="text1"/>
        </w:rPr>
        <w:t>總計517人。</w:t>
      </w:r>
      <w:r w:rsidR="009B1A7B" w:rsidRPr="004F1A51">
        <w:rPr>
          <w:rFonts w:hAnsi="標楷體" w:hint="eastAsia"/>
          <w:color w:val="000000" w:themeColor="text1"/>
        </w:rPr>
        <w:t>據教育部查復，</w:t>
      </w:r>
      <w:r w:rsidR="00097FEC" w:rsidRPr="004F1A51">
        <w:rPr>
          <w:rFonts w:hAnsi="標楷體" w:hint="eastAsia"/>
          <w:color w:val="000000" w:themeColor="text1"/>
        </w:rPr>
        <w:t>近2年（113年1月1日迄至114年10月止）</w:t>
      </w:r>
      <w:r w:rsidRPr="004F1A51">
        <w:rPr>
          <w:rFonts w:hAnsi="標楷體" w:hint="eastAsia"/>
          <w:color w:val="000000" w:themeColor="text1"/>
        </w:rPr>
        <w:t>該企業</w:t>
      </w:r>
      <w:r w:rsidR="009B1A7B" w:rsidRPr="004F1A51">
        <w:rPr>
          <w:rFonts w:hAnsi="標楷體" w:hint="eastAsia"/>
          <w:color w:val="000000" w:themeColor="text1"/>
        </w:rPr>
        <w:t>於</w:t>
      </w:r>
      <w:r w:rsidR="004E4AE0">
        <w:rPr>
          <w:rFonts w:hAnsi="標楷體" w:hint="eastAsia"/>
          <w:color w:val="000000" w:themeColor="text1"/>
        </w:rPr>
        <w:t>甲</w:t>
      </w:r>
      <w:r w:rsidR="009B1A7B" w:rsidRPr="004F1A51">
        <w:rPr>
          <w:rFonts w:hAnsi="標楷體" w:hint="eastAsia"/>
          <w:color w:val="000000" w:themeColor="text1"/>
        </w:rPr>
        <w:t>學校招募計有29名</w:t>
      </w:r>
      <w:r w:rsidR="00DD10D2" w:rsidRPr="004F1A51">
        <w:rPr>
          <w:rFonts w:hAnsi="標楷體" w:hint="eastAsia"/>
          <w:color w:val="000000" w:themeColor="text1"/>
        </w:rPr>
        <w:t>身心障礙學生</w:t>
      </w:r>
      <w:r w:rsidR="009B1A7B" w:rsidRPr="004F1A51">
        <w:rPr>
          <w:rFonts w:hAnsi="標楷體" w:hint="eastAsia"/>
          <w:color w:val="000000" w:themeColor="text1"/>
        </w:rPr>
        <w:t>擔任</w:t>
      </w:r>
      <w:r w:rsidR="00CA7C3F" w:rsidRPr="004F1A51">
        <w:rPr>
          <w:rFonts w:hAnsi="標楷體" w:hint="eastAsia"/>
          <w:color w:val="000000" w:themeColor="text1"/>
        </w:rPr>
        <w:t>A科技企業</w:t>
      </w:r>
      <w:r w:rsidR="00DD10D2" w:rsidRPr="004F1A51">
        <w:rPr>
          <w:rFonts w:hAnsi="標楷體" w:hint="eastAsia"/>
          <w:color w:val="000000" w:themeColor="text1"/>
        </w:rPr>
        <w:t>之</w:t>
      </w:r>
      <w:r w:rsidR="009B1A7B" w:rsidRPr="004F1A51">
        <w:rPr>
          <w:rFonts w:hAnsi="標楷體" w:hint="eastAsia"/>
          <w:color w:val="000000" w:themeColor="text1"/>
        </w:rPr>
        <w:t>校園代表</w:t>
      </w:r>
      <w:r w:rsidR="00097FEC" w:rsidRPr="004F1A51">
        <w:rPr>
          <w:rFonts w:hAnsi="標楷體" w:hint="eastAsia"/>
          <w:color w:val="000000" w:themeColor="text1"/>
        </w:rPr>
        <w:t>（專案）</w:t>
      </w:r>
      <w:r w:rsidR="009B1A7B" w:rsidRPr="004F1A51">
        <w:rPr>
          <w:rFonts w:hAnsi="標楷體" w:hint="eastAsia"/>
          <w:color w:val="000000" w:themeColor="text1"/>
        </w:rPr>
        <w:t>，其中3名年齡超過55歲</w:t>
      </w:r>
      <w:r w:rsidR="00147267" w:rsidRPr="004F1A51">
        <w:rPr>
          <w:rFonts w:hAnsi="標楷體" w:hint="eastAsia"/>
          <w:color w:val="000000" w:themeColor="text1"/>
        </w:rPr>
        <w:t>之重度肢體障礙學生</w:t>
      </w:r>
      <w:r w:rsidR="00F10C8A" w:rsidRPr="004F1A51">
        <w:rPr>
          <w:rFonts w:hAnsi="標楷體" w:hint="eastAsia"/>
          <w:color w:val="000000" w:themeColor="text1"/>
        </w:rPr>
        <w:t>；另</w:t>
      </w:r>
      <w:r w:rsidR="009B1A7B" w:rsidRPr="004F1A51">
        <w:rPr>
          <w:rFonts w:hAnsi="標楷體" w:hint="eastAsia"/>
          <w:color w:val="000000" w:themeColor="text1"/>
        </w:rPr>
        <w:t>經勞動部查復，</w:t>
      </w:r>
      <w:r w:rsidR="00F10C8A" w:rsidRPr="004F1A51">
        <w:rPr>
          <w:rFonts w:hAnsi="標楷體" w:hint="eastAsia"/>
          <w:color w:val="000000" w:themeColor="text1"/>
        </w:rPr>
        <w:t>勞動</w:t>
      </w:r>
      <w:r w:rsidR="00615CE7" w:rsidRPr="004F1A51">
        <w:rPr>
          <w:rFonts w:hAnsi="標楷體" w:hint="eastAsia"/>
          <w:color w:val="000000" w:themeColor="text1"/>
        </w:rPr>
        <w:t>部係於111年11月追蹤地方政府輔導改善公、私立未足額進用單位改善未足額情形時，始知有企業以校園代表方式，將仍具在學身分之身心障礙學生，計入企業之定額進用名額，而</w:t>
      </w:r>
      <w:r w:rsidR="00CA7C3F" w:rsidRPr="004F1A51">
        <w:rPr>
          <w:rFonts w:hAnsi="標楷體" w:hint="eastAsia"/>
          <w:color w:val="000000" w:themeColor="text1"/>
        </w:rPr>
        <w:t>A科技企業</w:t>
      </w:r>
      <w:r w:rsidR="009B1A7B" w:rsidRPr="004F1A51">
        <w:rPr>
          <w:rFonts w:hAnsi="標楷體" w:hint="eastAsia"/>
          <w:color w:val="000000" w:themeColor="text1"/>
        </w:rPr>
        <w:t>亦將此3名</w:t>
      </w:r>
      <w:r w:rsidR="00F10C8A" w:rsidRPr="004F1A51">
        <w:rPr>
          <w:rFonts w:hAnsi="標楷體" w:hint="eastAsia"/>
          <w:color w:val="000000" w:themeColor="text1"/>
        </w:rPr>
        <w:t>年齡超過55歲之重度肢體障礙學生</w:t>
      </w:r>
      <w:r w:rsidR="009B1A7B" w:rsidRPr="004F1A51">
        <w:rPr>
          <w:rFonts w:hAnsi="標楷體" w:hint="eastAsia"/>
          <w:color w:val="000000" w:themeColor="text1"/>
        </w:rPr>
        <w:t>列為定額進用人員。</w:t>
      </w:r>
    </w:p>
    <w:p w14:paraId="3FA36C03" w14:textId="7F8E7B53" w:rsidR="008A3AD9" w:rsidRPr="004F1A51" w:rsidRDefault="00DD10D2" w:rsidP="00BD0C16">
      <w:pPr>
        <w:pStyle w:val="3"/>
        <w:rPr>
          <w:rFonts w:hAnsi="標楷體"/>
          <w:color w:val="000000" w:themeColor="text1"/>
          <w:szCs w:val="32"/>
        </w:rPr>
      </w:pPr>
      <w:r w:rsidRPr="004F1A51">
        <w:rPr>
          <w:rFonts w:hAnsi="標楷體" w:hint="eastAsia"/>
          <w:color w:val="000000" w:themeColor="text1"/>
          <w:szCs w:val="32"/>
        </w:rPr>
        <w:t>勞動部</w:t>
      </w:r>
      <w:r w:rsidR="0072497F" w:rsidRPr="004F1A51">
        <w:rPr>
          <w:rFonts w:hAnsi="標楷體" w:hint="eastAsia"/>
          <w:color w:val="000000" w:themeColor="text1"/>
          <w:szCs w:val="32"/>
        </w:rPr>
        <w:t>對於</w:t>
      </w:r>
      <w:r w:rsidRPr="004F1A51">
        <w:rPr>
          <w:rFonts w:hAnsi="標楷體" w:hint="eastAsia"/>
          <w:color w:val="000000" w:themeColor="text1"/>
          <w:szCs w:val="32"/>
        </w:rPr>
        <w:t>近年出現部分企業以「</w:t>
      </w:r>
      <w:r w:rsidRPr="004F1A51">
        <w:rPr>
          <w:rFonts w:hAnsi="標楷體" w:hint="eastAsia"/>
          <w:color w:val="000000" w:themeColor="text1"/>
        </w:rPr>
        <w:t>校園代表/校代學生」方式，招募仍具在學身</w:t>
      </w:r>
      <w:r w:rsidR="008A5B53">
        <w:rPr>
          <w:rFonts w:hAnsi="標楷體" w:hint="eastAsia"/>
          <w:color w:val="000000" w:themeColor="text1"/>
        </w:rPr>
        <w:t>分</w:t>
      </w:r>
      <w:r w:rsidRPr="004F1A51">
        <w:rPr>
          <w:rFonts w:hAnsi="標楷體" w:hint="eastAsia"/>
          <w:color w:val="000000" w:themeColor="text1"/>
        </w:rPr>
        <w:t>之身心障礙學生</w:t>
      </w:r>
      <w:r w:rsidR="003B33CF" w:rsidRPr="004F1A51">
        <w:rPr>
          <w:rFonts w:hAnsi="標楷體" w:hint="eastAsia"/>
          <w:color w:val="000000" w:themeColor="text1"/>
        </w:rPr>
        <w:t>納入定額進用名額</w:t>
      </w:r>
      <w:r w:rsidR="0072497F" w:rsidRPr="004F1A51">
        <w:rPr>
          <w:rFonts w:hAnsi="標楷體" w:hint="eastAsia"/>
          <w:color w:val="000000" w:themeColor="text1"/>
        </w:rPr>
        <w:t>之函復</w:t>
      </w:r>
      <w:r w:rsidR="00942CA4" w:rsidRPr="004F1A51">
        <w:rPr>
          <w:rFonts w:hAnsi="標楷體" w:hint="eastAsia"/>
          <w:color w:val="000000" w:themeColor="text1"/>
        </w:rPr>
        <w:t>內容摘略</w:t>
      </w:r>
      <w:r w:rsidRPr="004F1A51">
        <w:rPr>
          <w:rFonts w:hAnsi="標楷體" w:hint="eastAsia"/>
          <w:color w:val="000000" w:themeColor="text1"/>
          <w:szCs w:val="32"/>
        </w:rPr>
        <w:t>：</w:t>
      </w:r>
    </w:p>
    <w:p w14:paraId="38FCFB17" w14:textId="4B1445BB" w:rsidR="00DD10D2" w:rsidRPr="004F1A51" w:rsidRDefault="00147267" w:rsidP="00DD10D2">
      <w:pPr>
        <w:pStyle w:val="4"/>
        <w:rPr>
          <w:color w:val="000000" w:themeColor="text1"/>
        </w:rPr>
      </w:pPr>
      <w:r w:rsidRPr="004F1A51">
        <w:rPr>
          <w:rFonts w:hAnsi="標楷體" w:hint="eastAsia"/>
          <w:color w:val="000000" w:themeColor="text1"/>
          <w:szCs w:val="32"/>
          <w:u w:val="single"/>
        </w:rPr>
        <w:t>定額進用制度的施行，係要求由雇主釋出部</w:t>
      </w:r>
      <w:r w:rsidR="007D022B">
        <w:rPr>
          <w:rFonts w:hAnsi="標楷體" w:hint="eastAsia"/>
          <w:color w:val="000000" w:themeColor="text1"/>
          <w:szCs w:val="32"/>
          <w:u w:val="single"/>
        </w:rPr>
        <w:t>分</w:t>
      </w:r>
      <w:r w:rsidRPr="004F1A51">
        <w:rPr>
          <w:rFonts w:hAnsi="標楷體" w:hint="eastAsia"/>
          <w:color w:val="000000" w:themeColor="text1"/>
          <w:szCs w:val="32"/>
          <w:u w:val="single"/>
        </w:rPr>
        <w:t>就業機會，讓身障者得以發揮所長、融入社會</w:t>
      </w:r>
      <w:r w:rsidRPr="004F1A51">
        <w:rPr>
          <w:rFonts w:hAnsi="標楷體" w:hint="eastAsia"/>
          <w:color w:val="000000" w:themeColor="text1"/>
          <w:szCs w:val="32"/>
        </w:rPr>
        <w:t>。</w:t>
      </w:r>
    </w:p>
    <w:p w14:paraId="35CF1688" w14:textId="6E6AD3AA" w:rsidR="00147267" w:rsidRPr="004F1A51" w:rsidRDefault="00147267" w:rsidP="00DD10D2">
      <w:pPr>
        <w:pStyle w:val="4"/>
        <w:rPr>
          <w:color w:val="000000" w:themeColor="text1"/>
        </w:rPr>
      </w:pPr>
      <w:r w:rsidRPr="004F1A51">
        <w:rPr>
          <w:rFonts w:hAnsi="標楷體" w:hint="eastAsia"/>
          <w:color w:val="000000" w:themeColor="text1"/>
          <w:szCs w:val="32"/>
        </w:rPr>
        <w:t>為保障身心障礙者就業機會，</w:t>
      </w:r>
      <w:r w:rsidRPr="004F1A51">
        <w:rPr>
          <w:rFonts w:hAnsi="標楷體" w:hint="eastAsia"/>
          <w:b/>
          <w:bCs/>
          <w:color w:val="000000" w:themeColor="text1"/>
          <w:szCs w:val="32"/>
        </w:rPr>
        <w:t>身心障礙者權益保障法第</w:t>
      </w:r>
      <w:r w:rsidRPr="004F1A51">
        <w:rPr>
          <w:rFonts w:hAnsi="標楷體"/>
          <w:b/>
          <w:bCs/>
          <w:color w:val="000000" w:themeColor="text1"/>
          <w:szCs w:val="32"/>
        </w:rPr>
        <w:t>38</w:t>
      </w:r>
      <w:r w:rsidRPr="004F1A51">
        <w:rPr>
          <w:rFonts w:hAnsi="標楷體" w:hint="eastAsia"/>
          <w:b/>
          <w:bCs/>
          <w:color w:val="000000" w:themeColor="text1"/>
          <w:szCs w:val="32"/>
        </w:rPr>
        <w:t>條</w:t>
      </w:r>
      <w:r w:rsidRPr="004F1A51">
        <w:rPr>
          <w:rFonts w:hAnsi="標楷體" w:hint="eastAsia"/>
          <w:color w:val="000000" w:themeColor="text1"/>
          <w:szCs w:val="32"/>
        </w:rPr>
        <w:t>規範員工規模達一定人數以上之公、私立機關</w:t>
      </w:r>
      <w:r w:rsidRPr="004F1A51">
        <w:rPr>
          <w:rFonts w:hAnsi="標楷體"/>
          <w:color w:val="000000" w:themeColor="text1"/>
          <w:szCs w:val="32"/>
        </w:rPr>
        <w:t>(</w:t>
      </w:r>
      <w:r w:rsidRPr="004F1A51">
        <w:rPr>
          <w:rFonts w:hAnsi="標楷體" w:hint="eastAsia"/>
          <w:color w:val="000000" w:themeColor="text1"/>
          <w:szCs w:val="32"/>
        </w:rPr>
        <w:t>構</w:t>
      </w:r>
      <w:r w:rsidRPr="004F1A51">
        <w:rPr>
          <w:rFonts w:hAnsi="標楷體"/>
          <w:color w:val="000000" w:themeColor="text1"/>
          <w:szCs w:val="32"/>
        </w:rPr>
        <w:t>)</w:t>
      </w:r>
      <w:r w:rsidRPr="004F1A51">
        <w:rPr>
          <w:rFonts w:hAnsi="標楷體" w:hint="eastAsia"/>
          <w:color w:val="000000" w:themeColor="text1"/>
          <w:szCs w:val="32"/>
        </w:rPr>
        <w:t>應釋出一定比例職缺進用身心障礙者</w:t>
      </w:r>
      <w:r w:rsidR="004A62EF" w:rsidRPr="004F1A51">
        <w:rPr>
          <w:rFonts w:hAnsi="標楷體" w:hint="eastAsia"/>
          <w:color w:val="000000" w:themeColor="text1"/>
          <w:szCs w:val="32"/>
        </w:rPr>
        <w:t>。</w:t>
      </w:r>
      <w:r w:rsidRPr="004F1A51">
        <w:rPr>
          <w:rFonts w:hAnsi="標楷體" w:hint="eastAsia"/>
          <w:color w:val="000000" w:themeColor="text1"/>
          <w:szCs w:val="32"/>
        </w:rPr>
        <w:t>依同條</w:t>
      </w:r>
      <w:r w:rsidRPr="004F1A51">
        <w:rPr>
          <w:rFonts w:hAnsi="標楷體" w:hint="eastAsia"/>
          <w:b/>
          <w:bCs/>
          <w:color w:val="000000" w:themeColor="text1"/>
          <w:szCs w:val="32"/>
        </w:rPr>
        <w:t>第</w:t>
      </w:r>
      <w:r w:rsidRPr="004F1A51">
        <w:rPr>
          <w:rFonts w:hAnsi="標楷體"/>
          <w:b/>
          <w:bCs/>
          <w:color w:val="000000" w:themeColor="text1"/>
          <w:szCs w:val="32"/>
        </w:rPr>
        <w:t>3</w:t>
      </w:r>
      <w:r w:rsidRPr="004F1A51">
        <w:rPr>
          <w:rFonts w:hAnsi="標楷體" w:hint="eastAsia"/>
          <w:b/>
          <w:bCs/>
          <w:color w:val="000000" w:themeColor="text1"/>
          <w:szCs w:val="32"/>
        </w:rPr>
        <w:t>項</w:t>
      </w:r>
      <w:r w:rsidRPr="004F1A51">
        <w:rPr>
          <w:rFonts w:hAnsi="標楷體" w:hint="eastAsia"/>
          <w:color w:val="000000" w:themeColor="text1"/>
          <w:szCs w:val="32"/>
        </w:rPr>
        <w:t>規定略以，其員工總人數及進</w:t>
      </w:r>
      <w:r w:rsidRPr="004F1A51">
        <w:rPr>
          <w:rFonts w:hAnsi="標楷體" w:hint="eastAsia"/>
          <w:color w:val="000000" w:themeColor="text1"/>
          <w:szCs w:val="32"/>
        </w:rPr>
        <w:lastRenderedPageBreak/>
        <w:t>用身心障礙者人數之計算方式，以各義務機關</w:t>
      </w:r>
      <w:r w:rsidRPr="004F1A51">
        <w:rPr>
          <w:rFonts w:hAnsi="標楷體"/>
          <w:color w:val="000000" w:themeColor="text1"/>
          <w:szCs w:val="32"/>
        </w:rPr>
        <w:t>(</w:t>
      </w:r>
      <w:r w:rsidRPr="004F1A51">
        <w:rPr>
          <w:rFonts w:hAnsi="標楷體" w:hint="eastAsia"/>
          <w:color w:val="000000" w:themeColor="text1"/>
          <w:szCs w:val="32"/>
        </w:rPr>
        <w:t>構</w:t>
      </w:r>
      <w:r w:rsidRPr="004F1A51">
        <w:rPr>
          <w:rFonts w:hAnsi="標楷體"/>
          <w:color w:val="000000" w:themeColor="text1"/>
          <w:szCs w:val="32"/>
        </w:rPr>
        <w:t>)</w:t>
      </w:r>
      <w:r w:rsidRPr="004F1A51">
        <w:rPr>
          <w:rFonts w:hAnsi="標楷體" w:hint="eastAsia"/>
          <w:color w:val="000000" w:themeColor="text1"/>
          <w:szCs w:val="32"/>
        </w:rPr>
        <w:t>每月</w:t>
      </w:r>
      <w:r w:rsidRPr="004F1A51">
        <w:rPr>
          <w:rFonts w:hAnsi="標楷體"/>
          <w:color w:val="000000" w:themeColor="text1"/>
          <w:szCs w:val="32"/>
        </w:rPr>
        <w:t>1</w:t>
      </w:r>
      <w:r w:rsidRPr="004F1A51">
        <w:rPr>
          <w:rFonts w:hAnsi="標楷體" w:hint="eastAsia"/>
          <w:color w:val="000000" w:themeColor="text1"/>
          <w:szCs w:val="32"/>
        </w:rPr>
        <w:t>日參加勞保、公保人數為準，</w:t>
      </w:r>
      <w:r w:rsidRPr="004F1A51">
        <w:rPr>
          <w:rFonts w:hAnsi="標楷體" w:hint="eastAsia"/>
          <w:b/>
          <w:color w:val="000000" w:themeColor="text1"/>
          <w:szCs w:val="32"/>
        </w:rPr>
        <w:t>揆其意旨係基於公、勞保在保人數無論全時或部分工時工作者皆屬渠等機關</w:t>
      </w:r>
      <w:r w:rsidRPr="004F1A51">
        <w:rPr>
          <w:rFonts w:hAnsi="標楷體"/>
          <w:b/>
          <w:color w:val="000000" w:themeColor="text1"/>
          <w:szCs w:val="32"/>
        </w:rPr>
        <w:t>(</w:t>
      </w:r>
      <w:r w:rsidRPr="004F1A51">
        <w:rPr>
          <w:rFonts w:hAnsi="標楷體" w:hint="eastAsia"/>
          <w:b/>
          <w:color w:val="000000" w:themeColor="text1"/>
          <w:szCs w:val="32"/>
        </w:rPr>
        <w:t>構</w:t>
      </w:r>
      <w:r w:rsidRPr="004F1A51">
        <w:rPr>
          <w:rFonts w:hAnsi="標楷體"/>
          <w:b/>
          <w:color w:val="000000" w:themeColor="text1"/>
          <w:szCs w:val="32"/>
        </w:rPr>
        <w:t>)</w:t>
      </w:r>
      <w:r w:rsidRPr="004F1A51">
        <w:rPr>
          <w:rFonts w:hAnsi="標楷體" w:hint="eastAsia"/>
          <w:b/>
          <w:color w:val="000000" w:themeColor="text1"/>
          <w:szCs w:val="32"/>
        </w:rPr>
        <w:t>員工</w:t>
      </w:r>
      <w:r w:rsidRPr="004F1A51">
        <w:rPr>
          <w:rFonts w:hAnsi="標楷體" w:hint="eastAsia"/>
          <w:color w:val="000000" w:themeColor="text1"/>
          <w:szCs w:val="32"/>
        </w:rPr>
        <w:t>，據以做為計算進用身心障礙者比率之母數；復查</w:t>
      </w:r>
      <w:r w:rsidRPr="004F1A51">
        <w:rPr>
          <w:rFonts w:hAnsi="標楷體" w:hint="eastAsia"/>
          <w:b/>
          <w:bCs/>
          <w:color w:val="000000" w:themeColor="text1"/>
          <w:szCs w:val="32"/>
        </w:rPr>
        <w:t>同條第</w:t>
      </w:r>
      <w:r w:rsidRPr="004F1A51">
        <w:rPr>
          <w:rFonts w:hAnsi="標楷體"/>
          <w:b/>
          <w:bCs/>
          <w:color w:val="000000" w:themeColor="text1"/>
          <w:szCs w:val="32"/>
        </w:rPr>
        <w:t>4</w:t>
      </w:r>
      <w:r w:rsidRPr="004F1A51">
        <w:rPr>
          <w:rFonts w:hAnsi="標楷體" w:hint="eastAsia"/>
          <w:b/>
          <w:bCs/>
          <w:color w:val="000000" w:themeColor="text1"/>
          <w:szCs w:val="32"/>
        </w:rPr>
        <w:t>項</w:t>
      </w:r>
      <w:r w:rsidRPr="004F1A51">
        <w:rPr>
          <w:rFonts w:hAnsi="標楷體" w:hint="eastAsia"/>
          <w:color w:val="000000" w:themeColor="text1"/>
          <w:szCs w:val="32"/>
        </w:rPr>
        <w:t>規定略以，身心障礙員工月領薪資未達按月計酬基本工資者，不計入進用人數及員工總人數，但從事部分工時工作，其月領薪資達基本工資</w:t>
      </w:r>
      <w:r w:rsidRPr="004F1A51">
        <w:rPr>
          <w:rFonts w:hAnsi="標楷體"/>
          <w:color w:val="000000" w:themeColor="text1"/>
          <w:szCs w:val="32"/>
        </w:rPr>
        <w:t>1/2</w:t>
      </w:r>
      <w:r w:rsidRPr="004F1A51">
        <w:rPr>
          <w:rFonts w:hAnsi="標楷體" w:hint="eastAsia"/>
          <w:color w:val="000000" w:themeColor="text1"/>
          <w:szCs w:val="32"/>
        </w:rPr>
        <w:t>以上者，進用</w:t>
      </w:r>
      <w:r w:rsidRPr="004F1A51">
        <w:rPr>
          <w:rFonts w:hAnsi="標楷體"/>
          <w:color w:val="000000" w:themeColor="text1"/>
          <w:szCs w:val="32"/>
        </w:rPr>
        <w:t>2</w:t>
      </w:r>
      <w:r w:rsidRPr="004F1A51">
        <w:rPr>
          <w:rFonts w:hAnsi="標楷體" w:hint="eastAsia"/>
          <w:color w:val="000000" w:themeColor="text1"/>
          <w:szCs w:val="32"/>
        </w:rPr>
        <w:t>人得以</w:t>
      </w:r>
      <w:r w:rsidRPr="004F1A51">
        <w:rPr>
          <w:rFonts w:hAnsi="標楷體"/>
          <w:color w:val="000000" w:themeColor="text1"/>
          <w:szCs w:val="32"/>
        </w:rPr>
        <w:t>1</w:t>
      </w:r>
      <w:r w:rsidRPr="004F1A51">
        <w:rPr>
          <w:rFonts w:hAnsi="標楷體" w:hint="eastAsia"/>
          <w:color w:val="000000" w:themeColor="text1"/>
          <w:szCs w:val="32"/>
        </w:rPr>
        <w:t>人計，係為使身心障礙者獲得工資保障並兼顧其可能因身心狀況而有從事部分工時工作之需要。爰</w:t>
      </w:r>
      <w:r w:rsidRPr="004F1A51">
        <w:rPr>
          <w:rFonts w:hAnsi="標楷體" w:hint="eastAsia"/>
          <w:color w:val="000000" w:themeColor="text1"/>
          <w:szCs w:val="32"/>
          <w:u w:val="single"/>
        </w:rPr>
        <w:t>如企業進用從事部分工時工作之身心障礙者且薪資達法規規定，自當計入該企業定額進用之名額</w:t>
      </w:r>
      <w:r w:rsidRPr="004F1A51">
        <w:rPr>
          <w:rFonts w:hAnsi="標楷體" w:hint="eastAsia"/>
          <w:color w:val="000000" w:themeColor="text1"/>
          <w:szCs w:val="32"/>
        </w:rPr>
        <w:t>。</w:t>
      </w:r>
      <w:r w:rsidR="004A62EF" w:rsidRPr="004F1A51">
        <w:rPr>
          <w:rFonts w:hAnsi="標楷體" w:hint="eastAsia"/>
          <w:color w:val="000000" w:themeColor="text1"/>
          <w:szCs w:val="32"/>
        </w:rPr>
        <w:t>又，</w:t>
      </w:r>
      <w:r w:rsidR="004A62EF" w:rsidRPr="004F1A51">
        <w:rPr>
          <w:rFonts w:hAnsi="標楷體" w:hint="eastAsia"/>
          <w:color w:val="000000" w:themeColor="text1"/>
          <w:u w:val="single"/>
        </w:rPr>
        <w:t>該條文所稱之「進用」，係指身心障礙者以受僱身分從事工作，其所對應之工作環境，即為「一般職場」</w:t>
      </w:r>
      <w:r w:rsidR="004A62EF" w:rsidRPr="004F1A51">
        <w:rPr>
          <w:rFonts w:hAnsi="標楷體" w:hint="eastAsia"/>
          <w:color w:val="000000" w:themeColor="text1"/>
        </w:rPr>
        <w:t>，不包括職業訓練性質或庇護性就業等情形。</w:t>
      </w:r>
    </w:p>
    <w:p w14:paraId="4F71082F" w14:textId="3E53E364" w:rsidR="00F95318" w:rsidRPr="004F1A51" w:rsidRDefault="00F95318" w:rsidP="00DD10D2">
      <w:pPr>
        <w:pStyle w:val="4"/>
        <w:rPr>
          <w:color w:val="000000" w:themeColor="text1"/>
        </w:rPr>
      </w:pPr>
      <w:r w:rsidRPr="004F1A51">
        <w:rPr>
          <w:rFonts w:hAnsi="標楷體" w:hint="eastAsia"/>
          <w:color w:val="000000" w:themeColor="text1"/>
          <w:szCs w:val="32"/>
          <w:u w:val="single"/>
        </w:rPr>
        <w:t>定額進用相關統計尚無依學生身分別進行彙整之資料</w:t>
      </w:r>
      <w:r w:rsidRPr="004F1A51">
        <w:rPr>
          <w:rFonts w:hAnsi="標楷體" w:hint="eastAsia"/>
          <w:color w:val="000000" w:themeColor="text1"/>
          <w:szCs w:val="32"/>
        </w:rPr>
        <w:t>。</w:t>
      </w:r>
    </w:p>
    <w:p w14:paraId="11D8F11F" w14:textId="13470B29" w:rsidR="00147267" w:rsidRPr="004F1A51" w:rsidRDefault="00147267" w:rsidP="00DD10D2">
      <w:pPr>
        <w:pStyle w:val="4"/>
        <w:rPr>
          <w:color w:val="000000" w:themeColor="text1"/>
        </w:rPr>
      </w:pPr>
      <w:r w:rsidRPr="004F1A51">
        <w:rPr>
          <w:rFonts w:hAnsi="標楷體" w:hint="eastAsia"/>
          <w:color w:val="000000" w:themeColor="text1"/>
          <w:szCs w:val="32"/>
        </w:rPr>
        <w:t>綜合而言，</w:t>
      </w:r>
      <w:r w:rsidRPr="004F1A51">
        <w:rPr>
          <w:rFonts w:hAnsi="標楷體" w:hint="eastAsia"/>
          <w:color w:val="000000" w:themeColor="text1"/>
          <w:szCs w:val="32"/>
          <w:u w:val="single"/>
        </w:rPr>
        <w:t>促進身心障礙者就業，不宜因障礙者有無學生身分而有差別，如將身心障礙學生排除定額進用適用範疇，反不利有工作需求之身心障礙學生就業，又企業僱用身心障礙學生，仍應符合相關勞動法令規範，受勞動法令同等保障</w:t>
      </w:r>
      <w:r w:rsidRPr="004F1A51">
        <w:rPr>
          <w:rFonts w:hAnsi="標楷體" w:hint="eastAsia"/>
          <w:color w:val="000000" w:themeColor="text1"/>
          <w:szCs w:val="32"/>
        </w:rPr>
        <w:t>。</w:t>
      </w:r>
    </w:p>
    <w:p w14:paraId="1DA55924" w14:textId="77777777" w:rsidR="00312D65" w:rsidRPr="004F1A51" w:rsidRDefault="00312D65" w:rsidP="00BD0C16">
      <w:pPr>
        <w:pStyle w:val="3"/>
        <w:rPr>
          <w:rFonts w:hAnsi="標楷體"/>
          <w:color w:val="000000" w:themeColor="text1"/>
          <w:szCs w:val="32"/>
        </w:rPr>
      </w:pPr>
      <w:r w:rsidRPr="004F1A51">
        <w:rPr>
          <w:rFonts w:hAnsi="標楷體" w:hint="eastAsia"/>
          <w:color w:val="000000" w:themeColor="text1"/>
          <w:szCs w:val="32"/>
        </w:rPr>
        <w:t>勞動部到院之說明：</w:t>
      </w:r>
    </w:p>
    <w:p w14:paraId="495D2B71" w14:textId="036012FA" w:rsidR="00312D65" w:rsidRPr="004F1A51" w:rsidRDefault="00943C11" w:rsidP="00312D65">
      <w:pPr>
        <w:pStyle w:val="31"/>
        <w:ind w:left="1361" w:firstLine="680"/>
        <w:rPr>
          <w:color w:val="000000" w:themeColor="text1"/>
        </w:rPr>
      </w:pPr>
      <w:r w:rsidRPr="004F1A51">
        <w:rPr>
          <w:rFonts w:hint="eastAsia"/>
          <w:color w:val="000000" w:themeColor="text1"/>
        </w:rPr>
        <w:t>本院因教育部查復</w:t>
      </w:r>
      <w:r w:rsidR="009E043E" w:rsidRPr="004F1A51">
        <w:rPr>
          <w:rFonts w:hint="eastAsia"/>
          <w:color w:val="000000" w:themeColor="text1"/>
        </w:rPr>
        <w:t>「</w:t>
      </w:r>
      <w:r w:rsidR="004E4AE0">
        <w:rPr>
          <w:rFonts w:hint="eastAsia"/>
          <w:color w:val="000000" w:themeColor="text1"/>
        </w:rPr>
        <w:t>甲</w:t>
      </w:r>
      <w:r w:rsidRPr="004F1A51">
        <w:rPr>
          <w:rFonts w:hint="eastAsia"/>
          <w:color w:val="000000" w:themeColor="text1"/>
        </w:rPr>
        <w:t>學校並未有明確遴選機制，也無明確工作內容，皆由學生自己分配排班及自行填寫工作時數</w:t>
      </w:r>
      <w:r w:rsidR="009E043E" w:rsidRPr="004F1A51">
        <w:rPr>
          <w:rFonts w:hint="eastAsia"/>
          <w:color w:val="000000" w:themeColor="text1"/>
        </w:rPr>
        <w:t>」</w:t>
      </w:r>
      <w:r w:rsidRPr="004F1A51">
        <w:rPr>
          <w:rFonts w:hint="eastAsia"/>
          <w:color w:val="000000" w:themeColor="text1"/>
        </w:rPr>
        <w:t>等情，遂請勞動部就</w:t>
      </w:r>
      <w:r w:rsidR="00F068D8" w:rsidRPr="004F1A51">
        <w:rPr>
          <w:rFonts w:hint="eastAsia"/>
          <w:color w:val="000000" w:themeColor="text1"/>
        </w:rPr>
        <w:t>其上開</w:t>
      </w:r>
      <w:r w:rsidR="001962B5" w:rsidRPr="004F1A51">
        <w:rPr>
          <w:rFonts w:hint="eastAsia"/>
          <w:color w:val="000000" w:themeColor="text1"/>
        </w:rPr>
        <w:t>之</w:t>
      </w:r>
      <w:r w:rsidR="009E043E" w:rsidRPr="004F1A51">
        <w:rPr>
          <w:rFonts w:hint="eastAsia"/>
          <w:color w:val="000000" w:themeColor="text1"/>
        </w:rPr>
        <w:t>定額進用</w:t>
      </w:r>
      <w:r w:rsidR="00EC6FA3" w:rsidRPr="004F1A51">
        <w:rPr>
          <w:rFonts w:hint="eastAsia"/>
          <w:color w:val="000000" w:themeColor="text1"/>
        </w:rPr>
        <w:t>情形</w:t>
      </w:r>
      <w:r w:rsidR="00C1581B" w:rsidRPr="004F1A51">
        <w:rPr>
          <w:rFonts w:hint="eastAsia"/>
          <w:color w:val="000000" w:themeColor="text1"/>
        </w:rPr>
        <w:t>，對於</w:t>
      </w:r>
      <w:r w:rsidR="00F95318" w:rsidRPr="004F1A51">
        <w:rPr>
          <w:rFonts w:hint="eastAsia"/>
          <w:color w:val="000000" w:themeColor="text1"/>
        </w:rPr>
        <w:t>重申定額進用制度之立法旨意，是否應促進身心障礙者實際進入職場，接受雇主直接管理，承擔工作責任並累積職涯能力？</w:t>
      </w:r>
      <w:r w:rsidRPr="004F1A51">
        <w:rPr>
          <w:rFonts w:hint="eastAsia"/>
          <w:color w:val="000000" w:themeColor="text1"/>
        </w:rPr>
        <w:t>在校園</w:t>
      </w:r>
      <w:r w:rsidRPr="004F1A51">
        <w:rPr>
          <w:rFonts w:hint="eastAsia"/>
          <w:color w:val="000000" w:themeColor="text1"/>
        </w:rPr>
        <w:lastRenderedPageBreak/>
        <w:t>代表模式下，若學生未實際進入企業工作，而由學校或資源中心安排工作內容與場域，勞動部是否仍認定其符合</w:t>
      </w:r>
      <w:r w:rsidR="00413105">
        <w:rPr>
          <w:rFonts w:hAnsi="標楷體" w:hint="eastAsia"/>
          <w:color w:val="000000" w:themeColor="text1"/>
        </w:rPr>
        <w:t>「</w:t>
      </w:r>
      <w:r w:rsidRPr="004F1A51">
        <w:rPr>
          <w:rFonts w:hint="eastAsia"/>
          <w:color w:val="000000" w:themeColor="text1"/>
        </w:rPr>
        <w:t>受僱於企業</w:t>
      </w:r>
      <w:r w:rsidR="00413105">
        <w:rPr>
          <w:rFonts w:hAnsi="標楷體" w:hint="eastAsia"/>
          <w:color w:val="000000" w:themeColor="text1"/>
        </w:rPr>
        <w:t>」</w:t>
      </w:r>
      <w:r w:rsidRPr="004F1A51">
        <w:rPr>
          <w:rFonts w:hint="eastAsia"/>
          <w:color w:val="000000" w:themeColor="text1"/>
        </w:rPr>
        <w:t>並可計入定額進用名額？其法律與政策依據為何？等節到院說明。</w:t>
      </w:r>
    </w:p>
    <w:p w14:paraId="11B731B8" w14:textId="1F82D7F8" w:rsidR="00817FC0" w:rsidRPr="004F1A51" w:rsidRDefault="004A62EF" w:rsidP="00413105">
      <w:pPr>
        <w:pStyle w:val="31"/>
        <w:ind w:left="1361" w:firstLine="680"/>
        <w:rPr>
          <w:rFonts w:hAnsi="標楷體"/>
          <w:color w:val="000000" w:themeColor="text1"/>
          <w:szCs w:val="32"/>
        </w:rPr>
      </w:pPr>
      <w:r w:rsidRPr="004F1A51">
        <w:rPr>
          <w:rFonts w:hint="eastAsia"/>
          <w:color w:val="000000" w:themeColor="text1"/>
        </w:rPr>
        <w:t>勞動部</w:t>
      </w:r>
      <w:r w:rsidR="005017FE" w:rsidRPr="004F1A51">
        <w:rPr>
          <w:rFonts w:hint="eastAsia"/>
          <w:color w:val="000000" w:themeColor="text1"/>
        </w:rPr>
        <w:t>之詢問會議</w:t>
      </w:r>
      <w:r w:rsidR="00F95318" w:rsidRPr="004F1A51">
        <w:rPr>
          <w:rFonts w:hint="eastAsia"/>
          <w:color w:val="000000" w:themeColor="text1"/>
        </w:rPr>
        <w:t>書面說明，</w:t>
      </w:r>
      <w:r w:rsidR="00943C11" w:rsidRPr="004F1A51">
        <w:rPr>
          <w:rFonts w:hint="eastAsia"/>
          <w:color w:val="000000" w:themeColor="text1"/>
        </w:rPr>
        <w:t>除</w:t>
      </w:r>
      <w:r w:rsidR="00F95318" w:rsidRPr="004F1A51">
        <w:rPr>
          <w:rFonts w:hint="eastAsia"/>
          <w:color w:val="000000" w:themeColor="text1"/>
        </w:rPr>
        <w:t>仍執上述觀點</w:t>
      </w:r>
      <w:r w:rsidR="00943C11" w:rsidRPr="004F1A51">
        <w:rPr>
          <w:rFonts w:hint="eastAsia"/>
          <w:color w:val="000000" w:themeColor="text1"/>
        </w:rPr>
        <w:t>以外，</w:t>
      </w:r>
      <w:r w:rsidR="002162CB" w:rsidRPr="004F1A51">
        <w:rPr>
          <w:rFonts w:hint="eastAsia"/>
          <w:color w:val="000000" w:themeColor="text1"/>
        </w:rPr>
        <w:t>並認為</w:t>
      </w:r>
      <w:r w:rsidR="00985F57" w:rsidRPr="004F1A51">
        <w:rPr>
          <w:rFonts w:hAnsi="標楷體" w:hint="eastAsia"/>
          <w:color w:val="000000" w:themeColor="text1"/>
        </w:rPr>
        <w:t>：</w:t>
      </w:r>
      <w:r w:rsidR="00416BB6" w:rsidRPr="004F1A51">
        <w:rPr>
          <w:rFonts w:hint="eastAsia"/>
          <w:color w:val="000000" w:themeColor="text1"/>
        </w:rPr>
        <w:t>「</w:t>
      </w:r>
      <w:r w:rsidR="002162CB" w:rsidRPr="004F1A51">
        <w:rPr>
          <w:rFonts w:hint="eastAsia"/>
          <w:color w:val="000000" w:themeColor="text1"/>
        </w:rPr>
        <w:t>雇主僱用勞工後，關於勞動契約約定之工作事項及地點，得由勞雇雙方本誠信協商約定及依約履行，爰如雇主與勞工約定於</w:t>
      </w:r>
      <w:r w:rsidR="002162CB" w:rsidRPr="0025474E">
        <w:rPr>
          <w:rFonts w:hint="eastAsia"/>
          <w:color w:val="000000" w:themeColor="text1"/>
          <w:u w:val="single"/>
        </w:rPr>
        <w:t>事業單位場所外</w:t>
      </w:r>
      <w:r w:rsidR="002162CB" w:rsidRPr="004F1A51">
        <w:rPr>
          <w:rFonts w:hint="eastAsia"/>
          <w:color w:val="000000" w:themeColor="text1"/>
        </w:rPr>
        <w:t>提供勞務，並無不可；至關於雇主就勞動契約事項委託他人代為管理一節，若確有涉及勞務提供對象之變更，雇主即應依民法第</w:t>
      </w:r>
      <w:r w:rsidR="002162CB" w:rsidRPr="004F1A51">
        <w:rPr>
          <w:color w:val="000000" w:themeColor="text1"/>
        </w:rPr>
        <w:t>484</w:t>
      </w:r>
      <w:r w:rsidR="002162CB" w:rsidRPr="004F1A51">
        <w:rPr>
          <w:rFonts w:hint="eastAsia"/>
          <w:color w:val="000000" w:themeColor="text1"/>
        </w:rPr>
        <w:t>條規定取得受僱人同意，始得為之。……如企業進用身心障礙者並依法令規定為其投保相關社會保險且薪資達法規規定，依規定得計入該企業定額進用之名額。」</w:t>
      </w:r>
      <w:r w:rsidR="006A5598" w:rsidRPr="004F1A51">
        <w:rPr>
          <w:rFonts w:hAnsi="標楷體" w:hint="eastAsia"/>
          <w:color w:val="000000" w:themeColor="text1"/>
        </w:rPr>
        <w:t>又據</w:t>
      </w:r>
      <w:r w:rsidR="00A67EDE" w:rsidRPr="004F1A51">
        <w:rPr>
          <w:rFonts w:hAnsi="標楷體" w:hint="eastAsia"/>
          <w:color w:val="000000" w:themeColor="text1"/>
        </w:rPr>
        <w:t>勞動部坦承</w:t>
      </w:r>
      <w:r w:rsidR="006A5598" w:rsidRPr="004F1A51">
        <w:rPr>
          <w:rFonts w:hAnsi="標楷體" w:hint="eastAsia"/>
          <w:color w:val="000000" w:themeColor="text1"/>
        </w:rPr>
        <w:t>，</w:t>
      </w:r>
      <w:r w:rsidR="00A67EDE" w:rsidRPr="004F1A51">
        <w:rPr>
          <w:rFonts w:hAnsi="標楷體" w:hint="eastAsia"/>
          <w:color w:val="000000" w:themeColor="text1"/>
        </w:rPr>
        <w:t>目前該部之定額進用系統無法勾稽教育部之工讀生現況，以瞭解部分企業</w:t>
      </w:r>
      <w:r w:rsidR="00A67EDE" w:rsidRPr="004F1A51">
        <w:rPr>
          <w:rFonts w:hAnsi="標楷體" w:hint="eastAsia"/>
          <w:color w:val="000000" w:themeColor="text1"/>
          <w:szCs w:val="32"/>
        </w:rPr>
        <w:t>以工讀生，當作定額進用之進用人數。</w:t>
      </w:r>
      <w:r w:rsidR="00817FC0" w:rsidRPr="004F1A51">
        <w:rPr>
          <w:rFonts w:hAnsi="標楷體" w:hint="eastAsia"/>
          <w:color w:val="000000" w:themeColor="text1"/>
          <w:szCs w:val="32"/>
        </w:rPr>
        <w:t>如教育部可提供學生工讀生名冊，勞動部可配合辦理定額進用情形之勾稽。</w:t>
      </w:r>
    </w:p>
    <w:p w14:paraId="237E96E0" w14:textId="633E7749" w:rsidR="0031283F" w:rsidRPr="00713F2D" w:rsidRDefault="00817FC0" w:rsidP="0031283F">
      <w:pPr>
        <w:pStyle w:val="3"/>
        <w:rPr>
          <w:b/>
          <w:bCs w:val="0"/>
        </w:rPr>
      </w:pPr>
      <w:r w:rsidRPr="004F1A51">
        <w:rPr>
          <w:rFonts w:hAnsi="標楷體" w:hint="eastAsia"/>
          <w:color w:val="000000" w:themeColor="text1"/>
          <w:szCs w:val="32"/>
        </w:rPr>
        <w:t>綜上，</w:t>
      </w:r>
      <w:r w:rsidR="0031283F" w:rsidRPr="0031283F">
        <w:rPr>
          <w:rFonts w:hAnsi="標楷體" w:cs="新細明體"/>
          <w:color w:val="000000" w:themeColor="text1"/>
          <w:szCs w:val="32"/>
        </w:rPr>
        <w:t>定額進用制度之立法目的，在於促進身心障礙者進入實質職場，建立穩定之僱傭關係，並累積職涯能力。然而，近年實務上出現部分企業以「校園代表／校代學生」方式，招募仍具在學身分之身心障礙學生，並計入定額進用名額之情形，已引發制度是否偏離立法初衷之疑慮。此類模式若長期被容許，恐導致企業以形式上符合法定名額之方式，取代提供真正就業機會，進而弱化定額進用制度促進身心障礙者實質就業之政策效果。勞動部</w:t>
      </w:r>
      <w:r w:rsidR="00321020">
        <w:rPr>
          <w:rFonts w:hAnsi="標楷體" w:cs="新細明體" w:hint="eastAsia"/>
          <w:color w:val="000000" w:themeColor="text1"/>
          <w:szCs w:val="32"/>
        </w:rPr>
        <w:t>應</w:t>
      </w:r>
      <w:r w:rsidR="0031283F" w:rsidRPr="0031283F">
        <w:rPr>
          <w:rFonts w:hAnsi="標楷體" w:cs="新細明體"/>
          <w:color w:val="000000" w:themeColor="text1"/>
          <w:szCs w:val="32"/>
        </w:rPr>
        <w:t>釐清可計入定額進用名額之最低實質就業要件，包括是否實際進入企業工作、雇主是否負擔指揮監督與績</w:t>
      </w:r>
      <w:r w:rsidR="0031283F" w:rsidRPr="0031283F">
        <w:rPr>
          <w:rFonts w:hAnsi="標楷體" w:cs="新細明體"/>
          <w:color w:val="000000" w:themeColor="text1"/>
          <w:szCs w:val="32"/>
        </w:rPr>
        <w:lastRenderedPageBreak/>
        <w:t>效管理責任，並訂定相應查核指標，以防止制度流於形式化操作。</w:t>
      </w:r>
      <w:r w:rsidR="00667663" w:rsidRPr="004F1A51">
        <w:rPr>
          <w:rFonts w:hAnsi="標楷體" w:cs="新細明體"/>
          <w:color w:val="000000" w:themeColor="text1"/>
          <w:szCs w:val="32"/>
        </w:rPr>
        <w:br/>
      </w:r>
      <w:r w:rsidR="0031283F">
        <w:rPr>
          <w:rFonts w:hAnsi="標楷體" w:cs="新細明體" w:hint="eastAsia"/>
          <w:color w:val="000000" w:themeColor="text1"/>
          <w:szCs w:val="32"/>
        </w:rPr>
        <w:t xml:space="preserve">    </w:t>
      </w:r>
      <w:r w:rsidR="0031283F" w:rsidRPr="0031283F">
        <w:rPr>
          <w:rFonts w:hint="eastAsia"/>
        </w:rPr>
        <w:t>又，</w:t>
      </w:r>
      <w:r w:rsidR="0031283F" w:rsidRPr="0031283F">
        <w:t>勞動部作為定額進用制度之主管機關，對於校園代表被計入定額進用名額、其全國規模、分布情形及企業採用樣態，</w:t>
      </w:r>
      <w:r w:rsidR="0031283F" w:rsidRPr="0031283F">
        <w:rPr>
          <w:rFonts w:hint="eastAsia"/>
        </w:rPr>
        <w:t>卻</w:t>
      </w:r>
      <w:r w:rsidR="0031283F" w:rsidRPr="0031283F">
        <w:t>尚缺乏完整可檢證之統計資料與查核機制，顯示制度治理仍有明顯缺口。勞動部</w:t>
      </w:r>
      <w:r w:rsidR="0031283F" w:rsidRPr="0031283F">
        <w:rPr>
          <w:rFonts w:hint="eastAsia"/>
        </w:rPr>
        <w:t>允宜</w:t>
      </w:r>
      <w:r w:rsidR="0031283F" w:rsidRPr="0031283F">
        <w:t>就「校園代表／在學身心障礙學生納入定額進用名額」之實務</w:t>
      </w:r>
      <w:r w:rsidR="0031283F" w:rsidRPr="0031283F">
        <w:rPr>
          <w:rFonts w:hint="eastAsia"/>
        </w:rPr>
        <w:t>運作</w:t>
      </w:r>
      <w:r w:rsidR="0031283F" w:rsidRPr="0031283F">
        <w:t>情形，進行全面盤點，</w:t>
      </w:r>
      <w:r w:rsidR="00635CA1">
        <w:rPr>
          <w:rFonts w:hint="eastAsia"/>
        </w:rPr>
        <w:t>並</w:t>
      </w:r>
      <w:r w:rsidR="0031283F" w:rsidRPr="0031283F">
        <w:t>建立明確之統計分類與掌握資料，以作為政策評估與監督之基礎。</w:t>
      </w:r>
    </w:p>
    <w:p w14:paraId="45D69631" w14:textId="1DB34064" w:rsidR="00986853" w:rsidRPr="004F1A51" w:rsidRDefault="008D421B" w:rsidP="00042BFC">
      <w:pPr>
        <w:pStyle w:val="2"/>
        <w:ind w:left="1020" w:hanging="680"/>
        <w:rPr>
          <w:b/>
          <w:bCs w:val="0"/>
          <w:color w:val="000000" w:themeColor="text1"/>
          <w:szCs w:val="32"/>
        </w:rPr>
      </w:pPr>
      <w:r w:rsidRPr="004F1A51">
        <w:rPr>
          <w:rFonts w:hAnsi="標楷體" w:cs="新細明體"/>
          <w:b/>
          <w:bCs w:val="0"/>
          <w:color w:val="000000" w:themeColor="text1"/>
          <w:szCs w:val="32"/>
        </w:rPr>
        <w:t>校園代表模式中，常見由大專校院身心障礙學生資源中心或學校端協助媒合，工作內容與工作場域多由校方安排，企業未必實質提供職務指導、績效管理或職場互動，與一般企業僱傭關係及實質職場運作存在顯著差異。</w:t>
      </w:r>
      <w:r w:rsidRPr="004F1A51">
        <w:rPr>
          <w:rFonts w:hAnsi="標楷體" w:cs="新細明體"/>
          <w:b/>
          <w:bCs w:val="0"/>
          <w:color w:val="000000" w:themeColor="text1"/>
          <w:szCs w:val="32"/>
        </w:rPr>
        <w:br/>
      </w:r>
      <w:r w:rsidR="00197113">
        <w:rPr>
          <w:rFonts w:hAnsi="標楷體" w:cs="新細明體" w:hint="eastAsia"/>
          <w:b/>
          <w:bCs w:val="0"/>
          <w:color w:val="000000" w:themeColor="text1"/>
          <w:szCs w:val="32"/>
        </w:rPr>
        <w:t xml:space="preserve">    </w:t>
      </w:r>
      <w:r w:rsidR="00FE248C" w:rsidRPr="004F1A51">
        <w:rPr>
          <w:rFonts w:hAnsi="標楷體" w:cs="新細明體" w:hint="eastAsia"/>
          <w:b/>
          <w:bCs w:val="0"/>
          <w:color w:val="000000" w:themeColor="text1"/>
          <w:szCs w:val="32"/>
        </w:rPr>
        <w:t>目前大專以上校院</w:t>
      </w:r>
      <w:r w:rsidRPr="004F1A51">
        <w:rPr>
          <w:rFonts w:hAnsi="標楷體" w:cs="新細明體"/>
          <w:b/>
          <w:bCs w:val="0"/>
          <w:color w:val="000000" w:themeColor="text1"/>
          <w:szCs w:val="32"/>
        </w:rPr>
        <w:t>，</w:t>
      </w:r>
      <w:r w:rsidR="00FE248C" w:rsidRPr="004F1A51">
        <w:rPr>
          <w:rFonts w:hAnsi="標楷體" w:cs="新細明體" w:hint="eastAsia"/>
          <w:b/>
          <w:bCs w:val="0"/>
          <w:color w:val="000000" w:themeColor="text1"/>
          <w:szCs w:val="32"/>
        </w:rPr>
        <w:t>係</w:t>
      </w:r>
      <w:r w:rsidRPr="004F1A51">
        <w:rPr>
          <w:rFonts w:hAnsi="標楷體" w:cs="新細明體"/>
          <w:b/>
          <w:bCs w:val="0"/>
          <w:color w:val="000000" w:themeColor="text1"/>
          <w:szCs w:val="32"/>
        </w:rPr>
        <w:t>透過身心障礙學生資源中心參與校園代表之媒合與執行，惟</w:t>
      </w:r>
      <w:r w:rsidR="00197113">
        <w:rPr>
          <w:rFonts w:hAnsi="標楷體" w:cs="新細明體" w:hint="eastAsia"/>
          <w:b/>
          <w:bCs w:val="0"/>
          <w:color w:val="000000" w:themeColor="text1"/>
          <w:szCs w:val="32"/>
        </w:rPr>
        <w:t>迄</w:t>
      </w:r>
      <w:r w:rsidRPr="004F1A51">
        <w:rPr>
          <w:rFonts w:hAnsi="標楷體" w:cs="新細明體"/>
          <w:b/>
          <w:bCs w:val="0"/>
          <w:color w:val="000000" w:themeColor="text1"/>
          <w:szCs w:val="32"/>
        </w:rPr>
        <w:t>未見教育主管機關就此類模式，是否符合學生學習權、職涯發展與未來就業適應，建立明確指引或</w:t>
      </w:r>
      <w:r w:rsidRPr="004F1A51">
        <w:rPr>
          <w:rFonts w:hAnsi="標楷體" w:cs="新細明體"/>
          <w:b/>
          <w:bCs w:val="0"/>
          <w:color w:val="000000" w:themeColor="text1"/>
          <w:szCs w:val="32"/>
          <w:lang w:val="zh-TW"/>
        </w:rPr>
        <w:t>影響</w:t>
      </w:r>
      <w:r w:rsidRPr="004F1A51">
        <w:rPr>
          <w:rFonts w:hAnsi="標楷體" w:cs="新細明體"/>
          <w:b/>
          <w:bCs w:val="0"/>
          <w:color w:val="000000" w:themeColor="text1"/>
          <w:szCs w:val="32"/>
        </w:rPr>
        <w:t>評估機制，亦有權責不明與角色錯置之疑慮</w:t>
      </w:r>
      <w:r w:rsidRPr="004F1A51">
        <w:rPr>
          <w:rFonts w:hAnsi="標楷體" w:cs="新細明體" w:hint="eastAsia"/>
          <w:b/>
          <w:bCs w:val="0"/>
          <w:color w:val="000000" w:themeColor="text1"/>
          <w:szCs w:val="32"/>
        </w:rPr>
        <w:t>。</w:t>
      </w:r>
      <w:r w:rsidR="00197113">
        <w:rPr>
          <w:rFonts w:hAnsi="標楷體" w:cs="新細明體" w:hint="eastAsia"/>
          <w:b/>
          <w:bCs w:val="0"/>
          <w:color w:val="000000" w:themeColor="text1"/>
          <w:szCs w:val="32"/>
        </w:rPr>
        <w:t>是以，</w:t>
      </w:r>
      <w:r w:rsidR="00DE11CC" w:rsidRPr="004F1A51">
        <w:rPr>
          <w:rFonts w:hAnsi="標楷體" w:cs="新細明體"/>
          <w:b/>
          <w:bCs w:val="0"/>
          <w:color w:val="000000" w:themeColor="text1"/>
          <w:szCs w:val="32"/>
        </w:rPr>
        <w:t>教育部應就校園端參與定額進用相關媒合行為，建立清楚之行政指引，明確區分</w:t>
      </w:r>
      <w:r w:rsidR="00197113">
        <w:rPr>
          <w:rFonts w:hAnsi="標楷體" w:cs="新細明體" w:hint="eastAsia"/>
          <w:b/>
          <w:bCs w:val="0"/>
          <w:color w:val="000000" w:themeColor="text1"/>
          <w:szCs w:val="32"/>
        </w:rPr>
        <w:t>「</w:t>
      </w:r>
      <w:r w:rsidR="00DE11CC" w:rsidRPr="004F1A51">
        <w:rPr>
          <w:rFonts w:hAnsi="標楷體" w:cs="新細明體"/>
          <w:b/>
          <w:bCs w:val="0"/>
          <w:color w:val="000000" w:themeColor="text1"/>
          <w:szCs w:val="32"/>
        </w:rPr>
        <w:t>教育輔導／職涯探索</w:t>
      </w:r>
      <w:r w:rsidR="00197113">
        <w:rPr>
          <w:rFonts w:hAnsi="標楷體" w:cs="新細明體" w:hint="eastAsia"/>
          <w:b/>
          <w:bCs w:val="0"/>
          <w:color w:val="000000" w:themeColor="text1"/>
          <w:szCs w:val="32"/>
        </w:rPr>
        <w:t>」</w:t>
      </w:r>
      <w:r w:rsidR="00DE11CC" w:rsidRPr="004F1A51">
        <w:rPr>
          <w:rFonts w:hAnsi="標楷體" w:cs="新細明體"/>
          <w:b/>
          <w:bCs w:val="0"/>
          <w:color w:val="000000" w:themeColor="text1"/>
          <w:szCs w:val="32"/>
        </w:rPr>
        <w:t>與</w:t>
      </w:r>
      <w:r w:rsidR="00197113">
        <w:rPr>
          <w:rFonts w:hAnsi="標楷體" w:cs="新細明體" w:hint="eastAsia"/>
          <w:b/>
          <w:bCs w:val="0"/>
          <w:color w:val="000000" w:themeColor="text1"/>
          <w:szCs w:val="32"/>
        </w:rPr>
        <w:t>「</w:t>
      </w:r>
      <w:r w:rsidR="00DE11CC" w:rsidRPr="004F1A51">
        <w:rPr>
          <w:rFonts w:hAnsi="標楷體" w:cs="新細明體"/>
          <w:b/>
          <w:bCs w:val="0"/>
          <w:color w:val="000000" w:themeColor="text1"/>
          <w:szCs w:val="32"/>
        </w:rPr>
        <w:t>就業進用</w:t>
      </w:r>
      <w:r w:rsidR="00197113">
        <w:rPr>
          <w:rFonts w:hAnsi="標楷體" w:cs="新細明體" w:hint="eastAsia"/>
          <w:b/>
          <w:bCs w:val="0"/>
          <w:color w:val="000000" w:themeColor="text1"/>
          <w:szCs w:val="32"/>
        </w:rPr>
        <w:t>」</w:t>
      </w:r>
      <w:r w:rsidR="00DE11CC" w:rsidRPr="004F1A51">
        <w:rPr>
          <w:rFonts w:hAnsi="標楷體" w:cs="新細明體"/>
          <w:b/>
          <w:bCs w:val="0"/>
          <w:color w:val="000000" w:themeColor="text1"/>
          <w:szCs w:val="32"/>
        </w:rPr>
        <w:t>之界線，以避免學生對職場權利義務產生混淆</w:t>
      </w:r>
      <w:r w:rsidR="00DE11CC" w:rsidRPr="004F1A51">
        <w:rPr>
          <w:rFonts w:hAnsi="標楷體" w:cs="新細明體" w:hint="eastAsia"/>
          <w:b/>
          <w:bCs w:val="0"/>
          <w:color w:val="000000" w:themeColor="text1"/>
          <w:szCs w:val="32"/>
        </w:rPr>
        <w:t>。</w:t>
      </w:r>
    </w:p>
    <w:p w14:paraId="4D3D8A62" w14:textId="00B9F8E0" w:rsidR="008C65DC" w:rsidRPr="004F1A51" w:rsidRDefault="00C74CCB" w:rsidP="00986853">
      <w:pPr>
        <w:pStyle w:val="3"/>
        <w:rPr>
          <w:color w:val="000000" w:themeColor="text1"/>
          <w:szCs w:val="32"/>
        </w:rPr>
      </w:pPr>
      <w:r w:rsidRPr="004F1A51">
        <w:rPr>
          <w:rFonts w:hint="eastAsia"/>
          <w:color w:val="000000" w:themeColor="text1"/>
        </w:rPr>
        <w:t>依</w:t>
      </w:r>
      <w:r w:rsidR="00094EE9" w:rsidRPr="004F1A51">
        <w:rPr>
          <w:rFonts w:hint="eastAsia"/>
          <w:color w:val="000000" w:themeColor="text1"/>
        </w:rPr>
        <w:t>特殊教育法第1條：「為使身心障礙……之國民，均有接受適性及融合教育之權利，充分發展身心潛能，培養健全人格，增進服務社會能力，特制定本法。」</w:t>
      </w:r>
      <w:r w:rsidR="0078348A" w:rsidRPr="004F1A51">
        <w:rPr>
          <w:rFonts w:hint="eastAsia"/>
          <w:color w:val="000000" w:themeColor="text1"/>
        </w:rPr>
        <w:t>同法第26條第1項：「身心障礙教育之實施，各級主管機關應依專業評估之結果，結合衛政、社政或勞政資源，提供身心障礙學生及幼兒有關復健、訓練等相關支持服務。」次依</w:t>
      </w:r>
      <w:r w:rsidR="00943D6E" w:rsidRPr="004F1A51">
        <w:rPr>
          <w:rFonts w:hint="eastAsia"/>
          <w:color w:val="000000" w:themeColor="text1"/>
        </w:rPr>
        <w:t>，</w:t>
      </w:r>
      <w:r w:rsidRPr="004F1A51">
        <w:rPr>
          <w:rFonts w:hint="eastAsia"/>
          <w:color w:val="000000" w:themeColor="text1"/>
        </w:rPr>
        <w:t>各教育階段身心</w:t>
      </w:r>
      <w:r w:rsidRPr="004F1A51">
        <w:rPr>
          <w:rFonts w:hint="eastAsia"/>
          <w:color w:val="000000" w:themeColor="text1"/>
        </w:rPr>
        <w:lastRenderedPageBreak/>
        <w:t>障礙學生與幼兒轉銜輔導及服務辦法（112年12月19日修正）第2條第3項：「高級中等以上學校之轉銜服務，得依教育階段及身心障礙學生個別需求提供；其內容包括生涯試探、生涯定向、實習職場支持、訓練及職業教育與輔導。」同辦法第3條：「</w:t>
      </w:r>
      <w:r w:rsidR="006103FE" w:rsidRPr="004F1A51">
        <w:rPr>
          <w:rFonts w:hint="eastAsia"/>
          <w:color w:val="000000" w:themeColor="text1"/>
        </w:rPr>
        <w:t>為辦理學生……轉銜輔導及服務工作，</w:t>
      </w:r>
      <w:r w:rsidRPr="004F1A51">
        <w:rPr>
          <w:rFonts w:hint="eastAsia"/>
          <w:color w:val="000000" w:themeColor="text1"/>
        </w:rPr>
        <w:t>……專科以上學校應納入身心障礙學生個別化支持計畫，協助身心障礙學生達成獨立生活、社會適應與參與、升學或就業等轉銜目標。」</w:t>
      </w:r>
      <w:r w:rsidR="009C056F" w:rsidRPr="004F1A51">
        <w:rPr>
          <w:rFonts w:hint="eastAsia"/>
          <w:color w:val="000000" w:themeColor="text1"/>
        </w:rPr>
        <w:t>是以，</w:t>
      </w:r>
      <w:r w:rsidR="009C056F" w:rsidRPr="004F1A51">
        <w:rPr>
          <w:color w:val="000000" w:themeColor="text1"/>
        </w:rPr>
        <w:t>為協助</w:t>
      </w:r>
      <w:r w:rsidR="009C056F" w:rsidRPr="004F1A51">
        <w:rPr>
          <w:rFonts w:hint="eastAsia"/>
          <w:color w:val="000000" w:themeColor="text1"/>
        </w:rPr>
        <w:t>身心障礙學生之</w:t>
      </w:r>
      <w:r w:rsidR="009C056F" w:rsidRPr="004F1A51">
        <w:rPr>
          <w:color w:val="000000" w:themeColor="text1"/>
        </w:rPr>
        <w:t>職涯發展，順利接軌職場</w:t>
      </w:r>
      <w:r w:rsidR="009C056F" w:rsidRPr="004F1A51">
        <w:rPr>
          <w:rFonts w:hint="eastAsia"/>
          <w:color w:val="000000" w:themeColor="text1"/>
        </w:rPr>
        <w:t>，教育部應結合勞政</w:t>
      </w:r>
      <w:r w:rsidR="000B3066" w:rsidRPr="004F1A51">
        <w:rPr>
          <w:rFonts w:hint="eastAsia"/>
          <w:color w:val="000000" w:themeColor="text1"/>
        </w:rPr>
        <w:t>等行政機關</w:t>
      </w:r>
      <w:r w:rsidR="009C056F" w:rsidRPr="004F1A51">
        <w:rPr>
          <w:rFonts w:hint="eastAsia"/>
          <w:color w:val="000000" w:themeColor="text1"/>
        </w:rPr>
        <w:t>，督促各大專校院</w:t>
      </w:r>
      <w:r w:rsidR="009C056F" w:rsidRPr="004F1A51">
        <w:rPr>
          <w:color w:val="000000" w:themeColor="text1"/>
        </w:rPr>
        <w:t>依</w:t>
      </w:r>
      <w:r w:rsidR="009C056F" w:rsidRPr="004F1A51">
        <w:rPr>
          <w:rFonts w:hint="eastAsia"/>
          <w:color w:val="000000" w:themeColor="text1"/>
        </w:rPr>
        <w:t>身心障礙學生</w:t>
      </w:r>
      <w:r w:rsidR="009C056F" w:rsidRPr="004F1A51">
        <w:rPr>
          <w:color w:val="000000" w:themeColor="text1"/>
        </w:rPr>
        <w:t>之獨特性，結合相關資源，針對其需求進行職涯輔導，協助</w:t>
      </w:r>
      <w:r w:rsidR="009C056F" w:rsidRPr="004F1A51">
        <w:rPr>
          <w:rFonts w:hint="eastAsia"/>
          <w:color w:val="000000" w:themeColor="text1"/>
        </w:rPr>
        <w:t>其</w:t>
      </w:r>
      <w:r w:rsidR="009C056F" w:rsidRPr="004F1A51">
        <w:rPr>
          <w:color w:val="000000" w:themeColor="text1"/>
        </w:rPr>
        <w:t>多元職涯發展。</w:t>
      </w:r>
    </w:p>
    <w:p w14:paraId="785BFA74" w14:textId="03E094C0" w:rsidR="007F6D29" w:rsidRPr="004F1A51" w:rsidRDefault="00E146E4" w:rsidP="00D76809">
      <w:pPr>
        <w:pStyle w:val="3"/>
        <w:rPr>
          <w:rFonts w:hAnsi="標楷體"/>
          <w:color w:val="000000" w:themeColor="text1"/>
          <w:szCs w:val="32"/>
        </w:rPr>
      </w:pPr>
      <w:r w:rsidRPr="004F1A51">
        <w:rPr>
          <w:rFonts w:hAnsi="標楷體" w:hint="eastAsia"/>
          <w:color w:val="000000" w:themeColor="text1"/>
          <w:szCs w:val="32"/>
        </w:rPr>
        <w:t>查，教育部未要求學校</w:t>
      </w:r>
      <w:r w:rsidR="00E9560D" w:rsidRPr="004F1A51">
        <w:rPr>
          <w:rFonts w:hAnsi="標楷體" w:hint="eastAsia"/>
          <w:color w:val="000000" w:themeColor="text1"/>
          <w:szCs w:val="32"/>
        </w:rPr>
        <w:t>應於</w:t>
      </w:r>
      <w:r w:rsidRPr="004F1A51">
        <w:rPr>
          <w:rFonts w:hAnsi="標楷體" w:hint="eastAsia"/>
          <w:color w:val="000000" w:themeColor="text1"/>
        </w:rPr>
        <w:t>招募過程</w:t>
      </w:r>
      <w:r w:rsidR="00E9560D" w:rsidRPr="004F1A51">
        <w:rPr>
          <w:rFonts w:hAnsi="標楷體" w:hint="eastAsia"/>
          <w:color w:val="000000" w:themeColor="text1"/>
        </w:rPr>
        <w:t>採取</w:t>
      </w:r>
      <w:r w:rsidRPr="004F1A51">
        <w:rPr>
          <w:rFonts w:hAnsi="標楷體" w:hint="eastAsia"/>
          <w:color w:val="000000" w:themeColor="text1"/>
        </w:rPr>
        <w:t>公平透明</w:t>
      </w:r>
      <w:r w:rsidR="00E9560D" w:rsidRPr="004F1A51">
        <w:rPr>
          <w:rFonts w:hAnsi="標楷體" w:hint="eastAsia"/>
          <w:color w:val="000000" w:themeColor="text1"/>
        </w:rPr>
        <w:t>方式</w:t>
      </w:r>
      <w:r w:rsidRPr="004F1A51">
        <w:rPr>
          <w:rFonts w:hAnsi="標楷體" w:hint="eastAsia"/>
          <w:color w:val="000000" w:themeColor="text1"/>
        </w:rPr>
        <w:t>，導致</w:t>
      </w:r>
      <w:r w:rsidR="004821B1">
        <w:rPr>
          <w:rFonts w:hAnsi="標楷體" w:hint="eastAsia"/>
          <w:color w:val="000000" w:themeColor="text1"/>
          <w:szCs w:val="32"/>
        </w:rPr>
        <w:t>甲學</w:t>
      </w:r>
      <w:r w:rsidR="00B00A1E" w:rsidRPr="004F1A51">
        <w:rPr>
          <w:rFonts w:hAnsi="標楷體" w:hint="eastAsia"/>
          <w:color w:val="000000" w:themeColor="text1"/>
          <w:szCs w:val="32"/>
        </w:rPr>
        <w:t>校</w:t>
      </w:r>
      <w:r w:rsidR="006D2DA9" w:rsidRPr="004F1A51">
        <w:rPr>
          <w:rFonts w:hAnsi="標楷體" w:hint="eastAsia"/>
          <w:color w:val="000000" w:themeColor="text1"/>
          <w:szCs w:val="32"/>
        </w:rPr>
        <w:t>對</w:t>
      </w:r>
      <w:r w:rsidR="00CA7C3F" w:rsidRPr="004F1A51">
        <w:rPr>
          <w:rFonts w:hAnsi="標楷體" w:hint="eastAsia"/>
          <w:color w:val="000000" w:themeColor="text1"/>
          <w:szCs w:val="32"/>
        </w:rPr>
        <w:t>A科技企業</w:t>
      </w:r>
      <w:r w:rsidR="00F2282C" w:rsidRPr="004F1A51">
        <w:rPr>
          <w:rFonts w:hAnsi="標楷體" w:hint="eastAsia"/>
          <w:color w:val="000000" w:themeColor="text1"/>
          <w:szCs w:val="32"/>
        </w:rPr>
        <w:t>涉及招募</w:t>
      </w:r>
      <w:r w:rsidR="00B00A1E" w:rsidRPr="004F1A51">
        <w:rPr>
          <w:rFonts w:hAnsi="標楷體" w:hint="eastAsia"/>
          <w:color w:val="000000" w:themeColor="text1"/>
          <w:szCs w:val="32"/>
        </w:rPr>
        <w:t>申請、性質</w:t>
      </w:r>
      <w:r w:rsidR="00F2282C" w:rsidRPr="004F1A51">
        <w:rPr>
          <w:rFonts w:hAnsi="標楷體" w:hint="eastAsia"/>
          <w:color w:val="000000" w:themeColor="text1"/>
          <w:szCs w:val="32"/>
        </w:rPr>
        <w:t>之</w:t>
      </w:r>
      <w:r w:rsidR="00B00A1E" w:rsidRPr="004F1A51">
        <w:rPr>
          <w:rFonts w:hAnsi="標楷體" w:hint="eastAsia"/>
          <w:color w:val="000000" w:themeColor="text1"/>
          <w:szCs w:val="32"/>
        </w:rPr>
        <w:t>簡章</w:t>
      </w:r>
      <w:r w:rsidR="00921B7B" w:rsidRPr="004F1A51">
        <w:rPr>
          <w:rFonts w:hAnsi="標楷體" w:hint="eastAsia"/>
          <w:color w:val="000000" w:themeColor="text1"/>
          <w:szCs w:val="32"/>
        </w:rPr>
        <w:t>公告</w:t>
      </w:r>
      <w:r w:rsidR="00B00A1E" w:rsidRPr="004F1A51">
        <w:rPr>
          <w:rFonts w:hAnsi="標楷體" w:hint="eastAsia"/>
          <w:color w:val="000000" w:themeColor="text1"/>
          <w:szCs w:val="32"/>
        </w:rPr>
        <w:t>迴異於他校</w:t>
      </w:r>
      <w:r w:rsidR="00412BAE" w:rsidRPr="004F1A51">
        <w:rPr>
          <w:rFonts w:hAnsi="標楷體" w:hint="eastAsia"/>
          <w:color w:val="000000" w:themeColor="text1"/>
          <w:szCs w:val="32"/>
        </w:rPr>
        <w:t>（參見</w:t>
      </w:r>
      <w:r w:rsidR="00D76809" w:rsidRPr="004F1A51">
        <w:rPr>
          <w:rFonts w:hAnsi="標楷體" w:hint="eastAsia"/>
          <w:color w:val="000000" w:themeColor="text1"/>
          <w:szCs w:val="32"/>
        </w:rPr>
        <w:t>下</w:t>
      </w:r>
      <w:r w:rsidR="00412BAE" w:rsidRPr="004F1A51">
        <w:rPr>
          <w:rFonts w:hAnsi="標楷體" w:hint="eastAsia"/>
          <w:color w:val="000000" w:themeColor="text1"/>
          <w:szCs w:val="32"/>
        </w:rPr>
        <w:t>表）</w:t>
      </w:r>
      <w:r w:rsidR="00394207">
        <w:rPr>
          <w:rFonts w:hAnsi="標楷體" w:hint="eastAsia"/>
          <w:color w:val="000000" w:themeColor="text1"/>
        </w:rPr>
        <w:t>。</w:t>
      </w:r>
      <w:r w:rsidR="00D76809" w:rsidRPr="004F1A51">
        <w:rPr>
          <w:rFonts w:hAnsi="標楷體" w:hint="eastAsia"/>
          <w:color w:val="000000" w:themeColor="text1"/>
        </w:rPr>
        <w:t>但校園代表</w:t>
      </w:r>
      <w:r w:rsidR="00D06475" w:rsidRPr="004F1A51">
        <w:rPr>
          <w:rFonts w:hAnsi="標楷體" w:hint="eastAsia"/>
          <w:color w:val="000000" w:themeColor="text1"/>
        </w:rPr>
        <w:t>/校代學生</w:t>
      </w:r>
      <w:r w:rsidR="00D76809" w:rsidRPr="004F1A51">
        <w:rPr>
          <w:rFonts w:hAnsi="標楷體" w:hint="eastAsia"/>
          <w:color w:val="000000" w:themeColor="text1"/>
        </w:rPr>
        <w:t>均由資源中心或學校端協助媒合</w:t>
      </w:r>
      <w:r w:rsidR="00732857" w:rsidRPr="004F1A51">
        <w:rPr>
          <w:rFonts w:hAnsi="標楷體" w:hint="eastAsia"/>
          <w:color w:val="000000" w:themeColor="text1"/>
        </w:rPr>
        <w:t>，其工作內容與場所由校方安排</w:t>
      </w:r>
      <w:r w:rsidR="005E177E" w:rsidRPr="004F1A51">
        <w:rPr>
          <w:rFonts w:hAnsi="標楷體" w:hint="eastAsia"/>
          <w:color w:val="000000" w:themeColor="text1"/>
        </w:rPr>
        <w:t>。</w:t>
      </w:r>
    </w:p>
    <w:tbl>
      <w:tblPr>
        <w:tblStyle w:val="af6"/>
        <w:tblW w:w="0" w:type="auto"/>
        <w:tblInd w:w="-147" w:type="dxa"/>
        <w:tblLook w:val="04A0" w:firstRow="1" w:lastRow="0" w:firstColumn="1" w:lastColumn="0" w:noHBand="0" w:noVBand="1"/>
      </w:tblPr>
      <w:tblGrid>
        <w:gridCol w:w="851"/>
        <w:gridCol w:w="2835"/>
        <w:gridCol w:w="2835"/>
        <w:gridCol w:w="2460"/>
      </w:tblGrid>
      <w:tr w:rsidR="004F1A51" w:rsidRPr="004F1A51" w14:paraId="37FD768C" w14:textId="77777777" w:rsidTr="00EE6EE2">
        <w:tc>
          <w:tcPr>
            <w:tcW w:w="851" w:type="dxa"/>
          </w:tcPr>
          <w:p w14:paraId="2FA80098" w14:textId="77777777" w:rsidR="00966D3F" w:rsidRPr="004F1A51" w:rsidRDefault="00966D3F" w:rsidP="003E0DB2">
            <w:pPr>
              <w:pStyle w:val="4"/>
              <w:numPr>
                <w:ilvl w:val="0"/>
                <w:numId w:val="0"/>
              </w:numPr>
              <w:rPr>
                <w:rFonts w:hAnsi="標楷體"/>
                <w:color w:val="000000" w:themeColor="text1"/>
                <w:sz w:val="28"/>
                <w:szCs w:val="28"/>
              </w:rPr>
            </w:pPr>
          </w:p>
        </w:tc>
        <w:tc>
          <w:tcPr>
            <w:tcW w:w="2835" w:type="dxa"/>
          </w:tcPr>
          <w:p w14:paraId="5B2B9AEA" w14:textId="21ACBA68" w:rsidR="00966D3F" w:rsidRPr="004F1A51" w:rsidRDefault="00C92E4D" w:rsidP="003E0DB2">
            <w:pPr>
              <w:pStyle w:val="4"/>
              <w:numPr>
                <w:ilvl w:val="0"/>
                <w:numId w:val="0"/>
              </w:numPr>
              <w:rPr>
                <w:rFonts w:hAnsi="標楷體"/>
                <w:color w:val="000000" w:themeColor="text1"/>
                <w:sz w:val="28"/>
                <w:szCs w:val="28"/>
              </w:rPr>
            </w:pPr>
            <w:r>
              <w:rPr>
                <w:rFonts w:hAnsi="標楷體" w:hint="eastAsia"/>
                <w:color w:val="000000" w:themeColor="text1"/>
                <w:sz w:val="28"/>
                <w:szCs w:val="28"/>
              </w:rPr>
              <w:t>甲</w:t>
            </w:r>
            <w:r w:rsidR="00966D3F" w:rsidRPr="004F1A51">
              <w:rPr>
                <w:rFonts w:hAnsi="標楷體" w:hint="eastAsia"/>
                <w:color w:val="000000" w:themeColor="text1"/>
                <w:sz w:val="28"/>
                <w:szCs w:val="28"/>
              </w:rPr>
              <w:t>學</w:t>
            </w:r>
            <w:r>
              <w:rPr>
                <w:rFonts w:hAnsi="標楷體" w:hint="eastAsia"/>
                <w:color w:val="000000" w:themeColor="text1"/>
                <w:sz w:val="28"/>
                <w:szCs w:val="28"/>
              </w:rPr>
              <w:t>校</w:t>
            </w:r>
          </w:p>
        </w:tc>
        <w:tc>
          <w:tcPr>
            <w:tcW w:w="2835" w:type="dxa"/>
          </w:tcPr>
          <w:p w14:paraId="32E2E43A" w14:textId="4E381BE7" w:rsidR="00966D3F" w:rsidRPr="004F1A51" w:rsidRDefault="009502E8" w:rsidP="003E0DB2">
            <w:pPr>
              <w:pStyle w:val="4"/>
              <w:numPr>
                <w:ilvl w:val="0"/>
                <w:numId w:val="0"/>
              </w:numPr>
              <w:rPr>
                <w:rFonts w:hAnsi="標楷體"/>
                <w:color w:val="000000" w:themeColor="text1"/>
                <w:sz w:val="28"/>
                <w:szCs w:val="28"/>
              </w:rPr>
            </w:pPr>
            <w:r>
              <w:rPr>
                <w:rFonts w:hAnsi="標楷體" w:hint="eastAsia"/>
                <w:color w:val="000000" w:themeColor="text1"/>
                <w:sz w:val="28"/>
                <w:szCs w:val="28"/>
              </w:rPr>
              <w:t>國立</w:t>
            </w:r>
            <w:r w:rsidR="00305563">
              <w:rPr>
                <w:rFonts w:hAnsi="標楷體" w:hint="eastAsia"/>
                <w:color w:val="000000" w:themeColor="text1"/>
                <w:sz w:val="28"/>
                <w:szCs w:val="28"/>
              </w:rPr>
              <w:t>○○</w:t>
            </w:r>
            <w:r w:rsidR="00966D3F" w:rsidRPr="004F1A51">
              <w:rPr>
                <w:rFonts w:hAnsi="標楷體" w:hint="eastAsia"/>
                <w:color w:val="000000" w:themeColor="text1"/>
                <w:sz w:val="28"/>
                <w:szCs w:val="28"/>
              </w:rPr>
              <w:t>大學</w:t>
            </w:r>
          </w:p>
        </w:tc>
        <w:tc>
          <w:tcPr>
            <w:tcW w:w="2460" w:type="dxa"/>
          </w:tcPr>
          <w:p w14:paraId="455A65BA" w14:textId="48B603AC" w:rsidR="00966D3F" w:rsidRPr="004F1A51" w:rsidRDefault="009502E8" w:rsidP="003E0DB2">
            <w:pPr>
              <w:pStyle w:val="4"/>
              <w:numPr>
                <w:ilvl w:val="0"/>
                <w:numId w:val="0"/>
              </w:numPr>
              <w:rPr>
                <w:rFonts w:hAnsi="標楷體"/>
                <w:color w:val="000000" w:themeColor="text1"/>
                <w:sz w:val="28"/>
                <w:szCs w:val="28"/>
              </w:rPr>
            </w:pPr>
            <w:r>
              <w:rPr>
                <w:rFonts w:hAnsi="標楷體" w:hint="eastAsia"/>
                <w:color w:val="000000" w:themeColor="text1"/>
                <w:sz w:val="28"/>
                <w:szCs w:val="28"/>
              </w:rPr>
              <w:t>國立</w:t>
            </w:r>
            <w:r w:rsidR="00305563">
              <w:rPr>
                <w:rFonts w:hAnsi="標楷體" w:hint="eastAsia"/>
                <w:color w:val="000000" w:themeColor="text1"/>
                <w:sz w:val="28"/>
                <w:szCs w:val="28"/>
              </w:rPr>
              <w:t>○○</w:t>
            </w:r>
            <w:r w:rsidR="00966D3F" w:rsidRPr="004F1A51">
              <w:rPr>
                <w:rFonts w:hAnsi="標楷體" w:hint="eastAsia"/>
                <w:color w:val="000000" w:themeColor="text1"/>
                <w:sz w:val="28"/>
                <w:szCs w:val="28"/>
              </w:rPr>
              <w:t>大學</w:t>
            </w:r>
          </w:p>
        </w:tc>
      </w:tr>
      <w:tr w:rsidR="004F1A51" w:rsidRPr="004F1A51" w14:paraId="59397FC0" w14:textId="77777777" w:rsidTr="00EE6EE2">
        <w:tc>
          <w:tcPr>
            <w:tcW w:w="851" w:type="dxa"/>
          </w:tcPr>
          <w:p w14:paraId="11B9BADE"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申請方式</w:t>
            </w:r>
          </w:p>
        </w:tc>
        <w:tc>
          <w:tcPr>
            <w:tcW w:w="2835" w:type="dxa"/>
          </w:tcPr>
          <w:p w14:paraId="1D42A09B" w14:textId="77777777" w:rsidR="00966D3F" w:rsidRPr="004F1A51" w:rsidRDefault="00966D3F" w:rsidP="003E0DB2">
            <w:pPr>
              <w:pStyle w:val="4"/>
              <w:numPr>
                <w:ilvl w:val="0"/>
                <w:numId w:val="0"/>
              </w:numPr>
              <w:ind w:left="450" w:hangingChars="150" w:hanging="450"/>
              <w:rPr>
                <w:rFonts w:hAnsi="標楷體"/>
                <w:color w:val="000000" w:themeColor="text1"/>
                <w:sz w:val="28"/>
                <w:szCs w:val="28"/>
              </w:rPr>
            </w:pPr>
            <w:r w:rsidRPr="004F1A51">
              <w:rPr>
                <w:rFonts w:hAnsi="標楷體" w:hint="eastAsia"/>
                <w:color w:val="000000" w:themeColor="text1"/>
                <w:sz w:val="28"/>
                <w:szCs w:val="28"/>
              </w:rPr>
              <w:t>1、填寫履歷表於每月1日洽該校</w:t>
            </w:r>
            <w:r w:rsidRPr="004F1A51">
              <w:rPr>
                <w:rFonts w:hAnsi="標楷體" w:hint="eastAsia"/>
                <w:b/>
                <w:bCs/>
                <w:color w:val="000000" w:themeColor="text1"/>
                <w:sz w:val="28"/>
                <w:szCs w:val="28"/>
                <w:u w:val="single"/>
              </w:rPr>
              <w:t>特殊教育資源中心主任</w:t>
            </w:r>
            <w:r w:rsidRPr="004F1A51">
              <w:rPr>
                <w:rFonts w:hAnsi="標楷體" w:hint="eastAsia"/>
                <w:color w:val="000000" w:themeColor="text1"/>
                <w:sz w:val="28"/>
                <w:szCs w:val="28"/>
              </w:rPr>
              <w:t>。</w:t>
            </w:r>
          </w:p>
          <w:p w14:paraId="20181880" w14:textId="4D3F0A86" w:rsidR="00966D3F" w:rsidRPr="004F1A51" w:rsidRDefault="00966D3F" w:rsidP="003E0DB2">
            <w:pPr>
              <w:pStyle w:val="4"/>
              <w:numPr>
                <w:ilvl w:val="0"/>
                <w:numId w:val="0"/>
              </w:numPr>
              <w:ind w:left="450" w:hangingChars="150" w:hanging="450"/>
              <w:rPr>
                <w:rFonts w:hAnsi="標楷體"/>
                <w:color w:val="000000" w:themeColor="text1"/>
                <w:sz w:val="28"/>
                <w:szCs w:val="28"/>
              </w:rPr>
            </w:pPr>
            <w:r w:rsidRPr="004F1A51">
              <w:rPr>
                <w:rFonts w:hAnsi="標楷體" w:hint="eastAsia"/>
                <w:color w:val="000000" w:themeColor="text1"/>
                <w:sz w:val="28"/>
                <w:szCs w:val="28"/>
              </w:rPr>
              <w:t>2、由特殊教育資源中心及</w:t>
            </w:r>
            <w:r w:rsidR="00CA7C3F" w:rsidRPr="004F1A51">
              <w:rPr>
                <w:rFonts w:hAnsi="標楷體" w:hint="eastAsia"/>
                <w:color w:val="000000" w:themeColor="text1"/>
                <w:sz w:val="28"/>
                <w:szCs w:val="28"/>
              </w:rPr>
              <w:t>A科技企業</w:t>
            </w:r>
            <w:r w:rsidRPr="004F1A51">
              <w:rPr>
                <w:rFonts w:hAnsi="標楷體" w:hint="eastAsia"/>
                <w:color w:val="000000" w:themeColor="text1"/>
                <w:sz w:val="28"/>
                <w:szCs w:val="28"/>
              </w:rPr>
              <w:t>招募專員共同面談後決定。</w:t>
            </w:r>
          </w:p>
        </w:tc>
        <w:tc>
          <w:tcPr>
            <w:tcW w:w="2835" w:type="dxa"/>
          </w:tcPr>
          <w:p w14:paraId="5770B732" w14:textId="77777777" w:rsidR="00966D3F" w:rsidRPr="004F1A51" w:rsidRDefault="00966D3F" w:rsidP="003E0DB2">
            <w:pPr>
              <w:pStyle w:val="4"/>
              <w:numPr>
                <w:ilvl w:val="0"/>
                <w:numId w:val="0"/>
              </w:numPr>
              <w:ind w:left="451" w:hangingChars="150" w:hanging="451"/>
              <w:rPr>
                <w:rFonts w:hAnsi="標楷體"/>
                <w:color w:val="000000" w:themeColor="text1"/>
                <w:sz w:val="28"/>
                <w:szCs w:val="28"/>
              </w:rPr>
            </w:pPr>
            <w:r w:rsidRPr="004F1A51">
              <w:rPr>
                <w:rFonts w:hAnsi="標楷體" w:hint="eastAsia"/>
                <w:b/>
                <w:bCs/>
                <w:color w:val="000000" w:themeColor="text1"/>
                <w:sz w:val="28"/>
                <w:szCs w:val="28"/>
              </w:rPr>
              <w:t>需完成兩步驟</w:t>
            </w:r>
            <w:r w:rsidRPr="004F1A51">
              <w:rPr>
                <w:rFonts w:hAnsi="標楷體" w:hint="eastAsia"/>
                <w:color w:val="000000" w:themeColor="text1"/>
                <w:sz w:val="28"/>
                <w:szCs w:val="28"/>
              </w:rPr>
              <w:t>：</w:t>
            </w:r>
          </w:p>
          <w:p w14:paraId="1A30EB0F" w14:textId="77777777" w:rsidR="00966D3F" w:rsidRPr="004F1A51" w:rsidRDefault="00966D3F" w:rsidP="007F7615">
            <w:pPr>
              <w:pStyle w:val="4"/>
              <w:numPr>
                <w:ilvl w:val="0"/>
                <w:numId w:val="0"/>
              </w:numPr>
              <w:ind w:left="375" w:hangingChars="125" w:hanging="375"/>
              <w:rPr>
                <w:rFonts w:hAnsi="標楷體"/>
                <w:color w:val="000000" w:themeColor="text1"/>
                <w:sz w:val="28"/>
                <w:szCs w:val="28"/>
              </w:rPr>
            </w:pPr>
            <w:r w:rsidRPr="004F1A51">
              <w:rPr>
                <w:rFonts w:hAnsi="標楷體" w:hint="eastAsia"/>
                <w:color w:val="000000" w:themeColor="text1"/>
                <w:sz w:val="28"/>
                <w:szCs w:val="28"/>
              </w:rPr>
              <w:t>1、向資源教室老師報名。</w:t>
            </w:r>
          </w:p>
          <w:p w14:paraId="61B65585" w14:textId="01B35FD4" w:rsidR="00966D3F" w:rsidRPr="004F1A51" w:rsidRDefault="00966D3F" w:rsidP="007F7615">
            <w:pPr>
              <w:pStyle w:val="4"/>
              <w:numPr>
                <w:ilvl w:val="0"/>
                <w:numId w:val="0"/>
              </w:numPr>
              <w:ind w:left="375" w:hangingChars="125" w:hanging="375"/>
              <w:rPr>
                <w:rFonts w:hAnsi="標楷體"/>
                <w:color w:val="000000" w:themeColor="text1"/>
                <w:sz w:val="28"/>
                <w:szCs w:val="28"/>
              </w:rPr>
            </w:pPr>
            <w:r w:rsidRPr="004F1A51">
              <w:rPr>
                <w:rFonts w:hAnsi="標楷體" w:hint="eastAsia"/>
                <w:color w:val="000000" w:themeColor="text1"/>
                <w:sz w:val="28"/>
                <w:szCs w:val="28"/>
              </w:rPr>
              <w:t>2、</w:t>
            </w:r>
            <w:r w:rsidR="00CA7C3F" w:rsidRPr="004F1A51">
              <w:rPr>
                <w:rFonts w:hAnsi="標楷體" w:hint="eastAsia"/>
                <w:color w:val="000000" w:themeColor="text1"/>
                <w:sz w:val="28"/>
                <w:szCs w:val="28"/>
              </w:rPr>
              <w:t>A科技企業</w:t>
            </w:r>
            <w:r w:rsidR="007F7615" w:rsidRPr="004F1A51">
              <w:rPr>
                <w:rFonts w:hAnsi="標楷體" w:hint="eastAsia"/>
                <w:color w:val="000000" w:themeColor="text1"/>
                <w:sz w:val="28"/>
                <w:szCs w:val="28"/>
              </w:rPr>
              <w:t>之</w:t>
            </w:r>
            <w:r w:rsidRPr="004F1A51">
              <w:rPr>
                <w:rFonts w:hAnsi="標楷體" w:hint="eastAsia"/>
                <w:color w:val="000000" w:themeColor="text1"/>
                <w:sz w:val="28"/>
                <w:szCs w:val="28"/>
              </w:rPr>
              <w:t>官網填寫履歷。</w:t>
            </w:r>
          </w:p>
          <w:p w14:paraId="2AFBBC90"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填寫完成後請回報資源教室老師……。</w:t>
            </w:r>
          </w:p>
        </w:tc>
        <w:tc>
          <w:tcPr>
            <w:tcW w:w="2460" w:type="dxa"/>
          </w:tcPr>
          <w:p w14:paraId="167DB3B6" w14:textId="77777777" w:rsidR="00966D3F" w:rsidRPr="004F1A51" w:rsidRDefault="00966D3F" w:rsidP="003E0DB2">
            <w:pPr>
              <w:pStyle w:val="4"/>
              <w:numPr>
                <w:ilvl w:val="0"/>
                <w:numId w:val="0"/>
              </w:numPr>
              <w:ind w:left="450" w:hangingChars="150" w:hanging="450"/>
              <w:rPr>
                <w:rFonts w:hAnsi="標楷體"/>
                <w:color w:val="000000" w:themeColor="text1"/>
                <w:sz w:val="28"/>
                <w:szCs w:val="28"/>
              </w:rPr>
            </w:pPr>
            <w:r w:rsidRPr="004F1A51">
              <w:rPr>
                <w:rFonts w:hAnsi="標楷體" w:hint="eastAsia"/>
                <w:color w:val="000000" w:themeColor="text1"/>
                <w:sz w:val="28"/>
                <w:szCs w:val="28"/>
              </w:rPr>
              <w:t>需完成兩步驟：</w:t>
            </w:r>
          </w:p>
          <w:p w14:paraId="6F6406F6" w14:textId="77777777" w:rsidR="00966D3F" w:rsidRPr="004F1A51" w:rsidRDefault="00966D3F" w:rsidP="003E0DB2">
            <w:pPr>
              <w:pStyle w:val="4"/>
              <w:numPr>
                <w:ilvl w:val="0"/>
                <w:numId w:val="0"/>
              </w:numPr>
              <w:ind w:left="450" w:hangingChars="150" w:hanging="450"/>
              <w:rPr>
                <w:rFonts w:hAnsi="標楷體"/>
                <w:color w:val="000000" w:themeColor="text1"/>
                <w:sz w:val="28"/>
                <w:szCs w:val="28"/>
              </w:rPr>
            </w:pPr>
            <w:r w:rsidRPr="004F1A51">
              <w:rPr>
                <w:rFonts w:hAnsi="標楷體" w:hint="eastAsia"/>
                <w:color w:val="000000" w:themeColor="text1"/>
                <w:sz w:val="28"/>
                <w:szCs w:val="28"/>
              </w:rPr>
              <w:t>1、直接向資源老師報名。</w:t>
            </w:r>
          </w:p>
          <w:p w14:paraId="6B6BEDE5" w14:textId="35891F8C" w:rsidR="00966D3F" w:rsidRPr="004F1A51" w:rsidRDefault="00966D3F" w:rsidP="003E0DB2">
            <w:pPr>
              <w:pStyle w:val="4"/>
              <w:numPr>
                <w:ilvl w:val="0"/>
                <w:numId w:val="0"/>
              </w:numPr>
              <w:ind w:left="450" w:hangingChars="150" w:hanging="450"/>
              <w:rPr>
                <w:rFonts w:hAnsi="標楷體"/>
                <w:color w:val="000000" w:themeColor="text1"/>
                <w:sz w:val="28"/>
                <w:szCs w:val="28"/>
              </w:rPr>
            </w:pPr>
            <w:r w:rsidRPr="004F1A51">
              <w:rPr>
                <w:rFonts w:hAnsi="標楷體" w:hint="eastAsia"/>
                <w:color w:val="000000" w:themeColor="text1"/>
                <w:sz w:val="28"/>
                <w:szCs w:val="28"/>
              </w:rPr>
              <w:t>2、</w:t>
            </w:r>
            <w:r w:rsidR="00CA7C3F" w:rsidRPr="004F1A51">
              <w:rPr>
                <w:rFonts w:hAnsi="標楷體" w:hint="eastAsia"/>
                <w:color w:val="000000" w:themeColor="text1"/>
                <w:sz w:val="28"/>
                <w:szCs w:val="28"/>
              </w:rPr>
              <w:t>A科技企業</w:t>
            </w:r>
            <w:r w:rsidR="007F7615" w:rsidRPr="004F1A51">
              <w:rPr>
                <w:rFonts w:hAnsi="標楷體" w:hint="eastAsia"/>
                <w:color w:val="000000" w:themeColor="text1"/>
                <w:sz w:val="28"/>
                <w:szCs w:val="28"/>
              </w:rPr>
              <w:t>之</w:t>
            </w:r>
            <w:r w:rsidRPr="004F1A51">
              <w:rPr>
                <w:rFonts w:hAnsi="標楷體" w:hint="eastAsia"/>
                <w:color w:val="000000" w:themeColor="text1"/>
                <w:sz w:val="28"/>
                <w:szCs w:val="28"/>
              </w:rPr>
              <w:t>官網填寫履歷。</w:t>
            </w:r>
          </w:p>
          <w:p w14:paraId="26926500"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完成後告知老師……。</w:t>
            </w:r>
          </w:p>
        </w:tc>
      </w:tr>
      <w:tr w:rsidR="004F1A51" w:rsidRPr="004F1A51" w14:paraId="539AB3E5" w14:textId="77777777" w:rsidTr="00EE6EE2">
        <w:tc>
          <w:tcPr>
            <w:tcW w:w="851" w:type="dxa"/>
          </w:tcPr>
          <w:p w14:paraId="0DE6BEEC"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性質</w:t>
            </w:r>
          </w:p>
        </w:tc>
        <w:tc>
          <w:tcPr>
            <w:tcW w:w="2835" w:type="dxa"/>
          </w:tcPr>
          <w:p w14:paraId="683712DD"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提供身心障礙學生</w:t>
            </w:r>
            <w:r w:rsidRPr="004F1A51">
              <w:rPr>
                <w:rFonts w:hAnsi="標楷體" w:hint="eastAsia"/>
                <w:b/>
                <w:bCs/>
                <w:color w:val="000000" w:themeColor="text1"/>
                <w:sz w:val="28"/>
                <w:szCs w:val="28"/>
              </w:rPr>
              <w:t>工作機會</w:t>
            </w:r>
            <w:r w:rsidRPr="004F1A51">
              <w:rPr>
                <w:rFonts w:hAnsi="標楷體" w:hint="eastAsia"/>
                <w:color w:val="000000" w:themeColor="text1"/>
                <w:sz w:val="28"/>
                <w:szCs w:val="28"/>
              </w:rPr>
              <w:t>，……，讓同學體驗職場環境從中學習，建立自信心及良好的工作態</w:t>
            </w:r>
            <w:r w:rsidRPr="004F1A51">
              <w:rPr>
                <w:rFonts w:hAnsi="標楷體" w:hint="eastAsia"/>
                <w:color w:val="000000" w:themeColor="text1"/>
                <w:sz w:val="28"/>
                <w:szCs w:val="28"/>
              </w:rPr>
              <w:lastRenderedPageBreak/>
              <w:t>度。</w:t>
            </w:r>
          </w:p>
        </w:tc>
        <w:tc>
          <w:tcPr>
            <w:tcW w:w="2835" w:type="dxa"/>
          </w:tcPr>
          <w:p w14:paraId="23DB8BCB"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b/>
                <w:bCs/>
                <w:color w:val="000000" w:themeColor="text1"/>
                <w:sz w:val="28"/>
                <w:szCs w:val="28"/>
              </w:rPr>
              <w:lastRenderedPageBreak/>
              <w:t>累積實務經驗</w:t>
            </w:r>
            <w:r w:rsidRPr="004F1A51">
              <w:rPr>
                <w:rFonts w:hAnsi="標楷體" w:hint="eastAsia"/>
                <w:color w:val="000000" w:themeColor="text1"/>
                <w:sz w:val="28"/>
                <w:szCs w:val="28"/>
              </w:rPr>
              <w:t>、探索職場，為未來職涯發展做足準備。</w:t>
            </w:r>
          </w:p>
        </w:tc>
        <w:tc>
          <w:tcPr>
            <w:tcW w:w="2460" w:type="dxa"/>
          </w:tcPr>
          <w:p w14:paraId="388EA69D" w14:textId="77777777" w:rsidR="00966D3F" w:rsidRPr="004F1A51" w:rsidRDefault="00966D3F" w:rsidP="003E0DB2">
            <w:pPr>
              <w:pStyle w:val="4"/>
              <w:numPr>
                <w:ilvl w:val="0"/>
                <w:numId w:val="0"/>
              </w:numPr>
              <w:rPr>
                <w:rFonts w:hAnsi="標楷體"/>
                <w:color w:val="000000" w:themeColor="text1"/>
                <w:sz w:val="28"/>
                <w:szCs w:val="28"/>
              </w:rPr>
            </w:pPr>
            <w:r w:rsidRPr="004F1A51">
              <w:rPr>
                <w:rFonts w:hAnsi="標楷體" w:hint="eastAsia"/>
                <w:color w:val="000000" w:themeColor="text1"/>
                <w:sz w:val="28"/>
                <w:szCs w:val="28"/>
              </w:rPr>
              <w:t>提供</w:t>
            </w:r>
            <w:r w:rsidRPr="004F1A51">
              <w:rPr>
                <w:rFonts w:hAnsi="標楷體" w:hint="eastAsia"/>
                <w:b/>
                <w:bCs/>
                <w:color w:val="000000" w:themeColor="text1"/>
                <w:sz w:val="28"/>
                <w:szCs w:val="28"/>
              </w:rPr>
              <w:t>工讀機會</w:t>
            </w:r>
            <w:r w:rsidRPr="004F1A51">
              <w:rPr>
                <w:rFonts w:hAnsi="標楷體" w:hint="eastAsia"/>
                <w:color w:val="000000" w:themeColor="text1"/>
                <w:sz w:val="28"/>
                <w:szCs w:val="28"/>
              </w:rPr>
              <w:t>，讓同學認識工作世界，為未來正式進入職場做準備。</w:t>
            </w:r>
          </w:p>
        </w:tc>
      </w:tr>
    </w:tbl>
    <w:p w14:paraId="442DE5ED" w14:textId="5C48F623" w:rsidR="007F6D29" w:rsidRPr="004F1A51" w:rsidRDefault="00EE6EE2" w:rsidP="007F6D29">
      <w:pPr>
        <w:pStyle w:val="3"/>
        <w:numPr>
          <w:ilvl w:val="0"/>
          <w:numId w:val="0"/>
        </w:numPr>
        <w:rPr>
          <w:rFonts w:hAnsi="標楷體"/>
          <w:color w:val="000000" w:themeColor="text1"/>
          <w:szCs w:val="32"/>
        </w:rPr>
      </w:pPr>
      <w:r w:rsidRPr="004F1A51">
        <w:rPr>
          <w:rFonts w:hAnsi="標楷體" w:hint="eastAsia"/>
          <w:color w:val="000000" w:themeColor="text1"/>
          <w:sz w:val="24"/>
          <w:szCs w:val="24"/>
        </w:rPr>
        <w:t>資料來源：</w:t>
      </w:r>
      <w:r w:rsidR="00792FF4" w:rsidRPr="004F1A51">
        <w:rPr>
          <w:rFonts w:hAnsi="標楷體" w:hint="eastAsia"/>
          <w:color w:val="000000" w:themeColor="text1"/>
          <w:sz w:val="24"/>
          <w:szCs w:val="24"/>
        </w:rPr>
        <w:t>自行</w:t>
      </w:r>
      <w:r w:rsidRPr="004F1A51">
        <w:rPr>
          <w:rFonts w:hAnsi="標楷體" w:hint="eastAsia"/>
          <w:color w:val="000000" w:themeColor="text1"/>
          <w:sz w:val="24"/>
          <w:szCs w:val="24"/>
        </w:rPr>
        <w:t>綜整教育部公文</w:t>
      </w:r>
      <w:r w:rsidRPr="004F1A51">
        <w:rPr>
          <w:rStyle w:val="aff"/>
          <w:rFonts w:hAnsi="標楷體"/>
          <w:color w:val="000000" w:themeColor="text1"/>
          <w:sz w:val="24"/>
          <w:szCs w:val="24"/>
        </w:rPr>
        <w:footnoteReference w:id="3"/>
      </w:r>
      <w:r w:rsidRPr="004F1A51">
        <w:rPr>
          <w:rFonts w:hAnsi="標楷體" w:hint="eastAsia"/>
          <w:color w:val="000000" w:themeColor="text1"/>
          <w:sz w:val="24"/>
          <w:szCs w:val="24"/>
        </w:rPr>
        <w:t>。</w:t>
      </w:r>
    </w:p>
    <w:p w14:paraId="7F054C33" w14:textId="0E957F89" w:rsidR="00FF436B" w:rsidRPr="004F1A51" w:rsidRDefault="00FB13D9" w:rsidP="00BD0C16">
      <w:pPr>
        <w:pStyle w:val="3"/>
        <w:rPr>
          <w:rFonts w:hAnsi="標楷體"/>
          <w:color w:val="000000" w:themeColor="text1"/>
          <w:szCs w:val="32"/>
        </w:rPr>
      </w:pPr>
      <w:r w:rsidRPr="004F1A51">
        <w:rPr>
          <w:rFonts w:hAnsi="標楷體" w:hint="eastAsia"/>
          <w:color w:val="000000" w:themeColor="text1"/>
        </w:rPr>
        <w:t>據勞動部函復，</w:t>
      </w:r>
      <w:r w:rsidR="00CA7C3F" w:rsidRPr="004F1A51">
        <w:rPr>
          <w:rFonts w:hAnsi="標楷體" w:hint="eastAsia"/>
          <w:color w:val="000000" w:themeColor="text1"/>
        </w:rPr>
        <w:t>A科技企業</w:t>
      </w:r>
      <w:r w:rsidR="00FD4720" w:rsidRPr="004F1A51">
        <w:rPr>
          <w:rFonts w:hAnsi="標楷體" w:hint="eastAsia"/>
          <w:color w:val="000000" w:themeColor="text1"/>
        </w:rPr>
        <w:t>之</w:t>
      </w:r>
      <w:r w:rsidR="00FD4720" w:rsidRPr="004F1A51">
        <w:rPr>
          <w:rFonts w:hAnsi="標楷體" w:hint="eastAsia"/>
          <w:color w:val="000000" w:themeColor="text1"/>
          <w:szCs w:val="32"/>
        </w:rPr>
        <w:t>「</w:t>
      </w:r>
      <w:r w:rsidR="00403066" w:rsidRPr="004F1A51">
        <w:rPr>
          <w:rFonts w:hAnsi="標楷體" w:hint="eastAsia"/>
          <w:color w:val="000000" w:themeColor="text1"/>
          <w:szCs w:val="32"/>
        </w:rPr>
        <w:t>校園代表</w:t>
      </w:r>
      <w:r w:rsidR="00FD4720" w:rsidRPr="004F1A51">
        <w:rPr>
          <w:rFonts w:hAnsi="標楷體"/>
          <w:color w:val="000000" w:themeColor="text1"/>
          <w:szCs w:val="32"/>
        </w:rPr>
        <w:t>-</w:t>
      </w:r>
      <w:r w:rsidR="00FD4720" w:rsidRPr="004F1A51">
        <w:rPr>
          <w:rFonts w:hAnsi="標楷體" w:hint="eastAsia"/>
          <w:color w:val="000000" w:themeColor="text1"/>
          <w:szCs w:val="32"/>
        </w:rPr>
        <w:t>職場體驗計畫」提供遴選準則予各學校資源教室，由老師推薦符合條件之學生，經</w:t>
      </w:r>
      <w:r w:rsidR="00CA7C3F" w:rsidRPr="004F1A51">
        <w:rPr>
          <w:rFonts w:hAnsi="標楷體" w:hint="eastAsia"/>
          <w:color w:val="000000" w:themeColor="text1"/>
        </w:rPr>
        <w:t>A科技企業</w:t>
      </w:r>
      <w:r w:rsidR="00FD4720" w:rsidRPr="004F1A51">
        <w:rPr>
          <w:rFonts w:hAnsi="標楷體" w:hint="eastAsia"/>
          <w:color w:val="000000" w:themeColor="text1"/>
          <w:szCs w:val="32"/>
        </w:rPr>
        <w:t>進行評選，依評選結果完成聘任程序</w:t>
      </w:r>
      <w:r w:rsidR="00AB0D48" w:rsidRPr="004F1A51">
        <w:rPr>
          <w:rFonts w:hAnsi="標楷體" w:hint="eastAsia"/>
          <w:color w:val="000000" w:themeColor="text1"/>
          <w:szCs w:val="32"/>
        </w:rPr>
        <w:t>。</w:t>
      </w:r>
      <w:r w:rsidR="0054590F" w:rsidRPr="004F1A51">
        <w:rPr>
          <w:rFonts w:hAnsi="標楷體" w:hint="eastAsia"/>
          <w:color w:val="000000" w:themeColor="text1"/>
          <w:szCs w:val="32"/>
        </w:rPr>
        <w:t>而</w:t>
      </w:r>
      <w:r w:rsidR="00CA7C3F" w:rsidRPr="004F1A51">
        <w:rPr>
          <w:rFonts w:hAnsi="標楷體" w:hint="eastAsia"/>
          <w:color w:val="000000" w:themeColor="text1"/>
        </w:rPr>
        <w:t>A科技企業</w:t>
      </w:r>
      <w:r w:rsidR="00AB0D48" w:rsidRPr="004F1A51">
        <w:rPr>
          <w:rFonts w:hAnsi="標楷體" w:hint="eastAsia"/>
          <w:color w:val="000000" w:themeColor="text1"/>
        </w:rPr>
        <w:t>為</w:t>
      </w:r>
      <w:r w:rsidR="00403066" w:rsidRPr="004F1A51">
        <w:rPr>
          <w:rFonts w:hAnsi="標楷體" w:hint="eastAsia"/>
          <w:color w:val="000000" w:themeColor="text1"/>
          <w:szCs w:val="32"/>
        </w:rPr>
        <w:t>校園代表</w:t>
      </w:r>
      <w:r w:rsidR="00CC2EAA" w:rsidRPr="004F1A51">
        <w:rPr>
          <w:rFonts w:hAnsi="標楷體" w:hint="eastAsia"/>
          <w:color w:val="000000" w:themeColor="text1"/>
          <w:szCs w:val="32"/>
        </w:rPr>
        <w:t>之雇主，</w:t>
      </w:r>
      <w:r w:rsidR="00FD4720" w:rsidRPr="004F1A51">
        <w:rPr>
          <w:rFonts w:hAnsi="標楷體" w:hint="eastAsia"/>
          <w:color w:val="000000" w:themeColor="text1"/>
          <w:szCs w:val="32"/>
        </w:rPr>
        <w:t>並</w:t>
      </w:r>
      <w:r w:rsidR="003C33B4" w:rsidRPr="004F1A51">
        <w:rPr>
          <w:rFonts w:hAnsi="標楷體" w:hint="eastAsia"/>
          <w:color w:val="000000" w:themeColor="text1"/>
          <w:szCs w:val="32"/>
        </w:rPr>
        <w:t>負</w:t>
      </w:r>
      <w:r w:rsidR="0054590F" w:rsidRPr="004F1A51">
        <w:rPr>
          <w:rFonts w:hAnsi="標楷體" w:hint="eastAsia"/>
          <w:color w:val="000000" w:themeColor="text1"/>
          <w:szCs w:val="32"/>
        </w:rPr>
        <w:t>有</w:t>
      </w:r>
      <w:r w:rsidR="003C33B4" w:rsidRPr="004F1A51">
        <w:rPr>
          <w:rFonts w:hAnsi="標楷體" w:hint="eastAsia"/>
          <w:color w:val="000000" w:themeColor="text1"/>
          <w:szCs w:val="32"/>
        </w:rPr>
        <w:t>指揮監督之責，透過各校資源教室輔導老師或</w:t>
      </w:r>
      <w:r w:rsidR="00CA28D7" w:rsidRPr="004F1A51">
        <w:rPr>
          <w:rFonts w:hAnsi="標楷體" w:hint="eastAsia"/>
          <w:color w:val="000000" w:themeColor="text1"/>
          <w:szCs w:val="32"/>
        </w:rPr>
        <w:t>該企業之</w:t>
      </w:r>
      <w:r w:rsidR="003C33B4" w:rsidRPr="004F1A51">
        <w:rPr>
          <w:rFonts w:hAnsi="標楷體" w:hint="eastAsia"/>
          <w:color w:val="000000" w:themeColor="text1"/>
          <w:szCs w:val="32"/>
        </w:rPr>
        <w:t>研發中心管理師，協助</w:t>
      </w:r>
      <w:r w:rsidR="00403066" w:rsidRPr="004F1A51">
        <w:rPr>
          <w:rFonts w:hAnsi="標楷體" w:hint="eastAsia"/>
          <w:color w:val="000000" w:themeColor="text1"/>
          <w:szCs w:val="32"/>
        </w:rPr>
        <w:t>校園代表</w:t>
      </w:r>
      <w:r w:rsidR="003C33B4" w:rsidRPr="004F1A51">
        <w:rPr>
          <w:rFonts w:hAnsi="標楷體" w:hint="eastAsia"/>
          <w:color w:val="000000" w:themeColor="text1"/>
          <w:szCs w:val="32"/>
        </w:rPr>
        <w:t>的輔導與日常管理。</w:t>
      </w:r>
      <w:r w:rsidR="00CF194B" w:rsidRPr="004F1A51">
        <w:rPr>
          <w:rFonts w:hAnsi="標楷體" w:hint="eastAsia"/>
          <w:color w:val="000000" w:themeColor="text1"/>
          <w:szCs w:val="32"/>
        </w:rPr>
        <w:t>然</w:t>
      </w:r>
      <w:r w:rsidR="00D76809" w:rsidRPr="004F1A51">
        <w:rPr>
          <w:rFonts w:hAnsi="標楷體" w:hint="eastAsia"/>
          <w:color w:val="000000" w:themeColor="text1"/>
          <w:szCs w:val="32"/>
        </w:rPr>
        <w:t>據</w:t>
      </w:r>
      <w:r w:rsidR="00CF194B" w:rsidRPr="004F1A51">
        <w:rPr>
          <w:rFonts w:hAnsi="標楷體" w:hint="eastAsia"/>
          <w:color w:val="000000" w:themeColor="text1"/>
          <w:szCs w:val="32"/>
        </w:rPr>
        <w:t>教育部</w:t>
      </w:r>
      <w:r w:rsidR="00A24FB2" w:rsidRPr="004F1A51">
        <w:rPr>
          <w:rFonts w:hAnsi="標楷體" w:hint="eastAsia"/>
          <w:color w:val="000000" w:themeColor="text1"/>
          <w:szCs w:val="32"/>
        </w:rPr>
        <w:t>表示</w:t>
      </w:r>
      <w:r w:rsidR="00FF436B" w:rsidRPr="004F1A51">
        <w:rPr>
          <w:rFonts w:hAnsi="標楷體" w:hint="eastAsia"/>
          <w:color w:val="000000" w:themeColor="text1"/>
          <w:szCs w:val="32"/>
        </w:rPr>
        <w:t>：</w:t>
      </w:r>
      <w:r w:rsidR="004E4AE0">
        <w:rPr>
          <w:rFonts w:hint="eastAsia"/>
          <w:color w:val="000000" w:themeColor="text1"/>
        </w:rPr>
        <w:t>甲</w:t>
      </w:r>
      <w:r w:rsidR="0046608E" w:rsidRPr="004F1A51">
        <w:rPr>
          <w:rFonts w:hint="eastAsia"/>
          <w:color w:val="000000" w:themeColor="text1"/>
        </w:rPr>
        <w:t>學校並未有明確遴選機制，也無明確工作內容，皆由學生自己分配排班及自行填寫工作時數，而</w:t>
      </w:r>
      <w:r w:rsidR="00A24FB2" w:rsidRPr="004F1A51">
        <w:rPr>
          <w:rFonts w:hAnsi="標楷體" w:hint="eastAsia"/>
          <w:color w:val="000000" w:themeColor="text1"/>
          <w:szCs w:val="32"/>
        </w:rPr>
        <w:t>該部因</w:t>
      </w:r>
      <w:r w:rsidR="00A24FB2" w:rsidRPr="004F1A51">
        <w:rPr>
          <w:rFonts w:hAnsi="標楷體"/>
          <w:color w:val="000000" w:themeColor="text1"/>
          <w:szCs w:val="32"/>
        </w:rPr>
        <w:t>考量特殊教育學生工讀資料涉及</w:t>
      </w:r>
      <w:r w:rsidR="00A24FB2" w:rsidRPr="004F1A51">
        <w:rPr>
          <w:rFonts w:hAnsi="標楷體" w:hint="eastAsia"/>
          <w:color w:val="000000" w:themeColor="text1"/>
          <w:szCs w:val="32"/>
        </w:rPr>
        <w:t>個人</w:t>
      </w:r>
      <w:r w:rsidR="00A24FB2" w:rsidRPr="004F1A51">
        <w:rPr>
          <w:rFonts w:hAnsi="標楷體"/>
          <w:color w:val="000000" w:themeColor="text1"/>
          <w:szCs w:val="32"/>
        </w:rPr>
        <w:t>身心障礙身分等敏感資訊</w:t>
      </w:r>
      <w:r w:rsidR="00A24FB2" w:rsidRPr="004F1A51">
        <w:rPr>
          <w:rFonts w:hAnsi="標楷體" w:hint="eastAsia"/>
          <w:color w:val="000000" w:themeColor="text1"/>
          <w:szCs w:val="32"/>
        </w:rPr>
        <w:t>，</w:t>
      </w:r>
      <w:r w:rsidR="00A24FB2" w:rsidRPr="004F1A51">
        <w:rPr>
          <w:rFonts w:hAnsi="標楷體"/>
          <w:color w:val="000000" w:themeColor="text1"/>
          <w:szCs w:val="32"/>
        </w:rPr>
        <w:t>部分學生亦基於個人意願不願揭露其</w:t>
      </w:r>
      <w:r w:rsidR="00A24FB2" w:rsidRPr="004F1A51">
        <w:rPr>
          <w:rFonts w:hAnsi="標楷體" w:hint="eastAsia"/>
          <w:color w:val="000000" w:themeColor="text1"/>
          <w:szCs w:val="32"/>
        </w:rPr>
        <w:t>特殊教育</w:t>
      </w:r>
      <w:r w:rsidR="00A24FB2" w:rsidRPr="004F1A51">
        <w:rPr>
          <w:rFonts w:hAnsi="標楷體"/>
          <w:color w:val="000000" w:themeColor="text1"/>
          <w:szCs w:val="32"/>
        </w:rPr>
        <w:t>身分</w:t>
      </w:r>
      <w:r w:rsidR="00A24FB2" w:rsidRPr="004F1A51">
        <w:rPr>
          <w:rFonts w:hAnsi="標楷體" w:hint="eastAsia"/>
          <w:color w:val="000000" w:themeColor="text1"/>
          <w:szCs w:val="32"/>
        </w:rPr>
        <w:t>，故</w:t>
      </w:r>
      <w:r w:rsidR="00A24FB2" w:rsidRPr="004F1A51">
        <w:rPr>
          <w:rFonts w:hAnsi="標楷體"/>
          <w:color w:val="000000" w:themeColor="text1"/>
          <w:szCs w:val="32"/>
        </w:rPr>
        <w:t>實務上</w:t>
      </w:r>
      <w:r w:rsidR="00A24FB2" w:rsidRPr="004F1A51">
        <w:rPr>
          <w:rFonts w:hAnsi="標楷體" w:hint="eastAsia"/>
          <w:color w:val="000000" w:themeColor="text1"/>
          <w:szCs w:val="32"/>
        </w:rPr>
        <w:t>特</w:t>
      </w:r>
      <w:r w:rsidR="009502E8">
        <w:rPr>
          <w:rFonts w:hAnsi="標楷體" w:hint="eastAsia"/>
          <w:color w:val="000000" w:themeColor="text1"/>
          <w:szCs w:val="32"/>
        </w:rPr>
        <w:t>殊</w:t>
      </w:r>
      <w:r w:rsidR="00A24FB2" w:rsidRPr="004F1A51">
        <w:rPr>
          <w:rFonts w:hAnsi="標楷體" w:hint="eastAsia"/>
          <w:color w:val="000000" w:themeColor="text1"/>
          <w:szCs w:val="32"/>
        </w:rPr>
        <w:t>教</w:t>
      </w:r>
      <w:r w:rsidR="009502E8">
        <w:rPr>
          <w:rFonts w:hAnsi="標楷體" w:hint="eastAsia"/>
          <w:color w:val="000000" w:themeColor="text1"/>
          <w:szCs w:val="32"/>
        </w:rPr>
        <w:t>育</w:t>
      </w:r>
      <w:r w:rsidR="00A24FB2" w:rsidRPr="004F1A51">
        <w:rPr>
          <w:rFonts w:hAnsi="標楷體" w:hint="eastAsia"/>
          <w:color w:val="000000" w:themeColor="text1"/>
          <w:szCs w:val="32"/>
        </w:rPr>
        <w:t>學生之工讀管理</w:t>
      </w:r>
      <w:r w:rsidR="00A24FB2" w:rsidRPr="004F1A51">
        <w:rPr>
          <w:rFonts w:hAnsi="標楷體"/>
          <w:color w:val="000000" w:themeColor="text1"/>
          <w:szCs w:val="32"/>
        </w:rPr>
        <w:t>需依個案情形彈性處理，</w:t>
      </w:r>
      <w:r w:rsidR="00A24FB2" w:rsidRPr="004F1A51">
        <w:rPr>
          <w:rFonts w:hAnsi="標楷體" w:hint="eastAsia"/>
          <w:color w:val="000000" w:themeColor="text1"/>
          <w:szCs w:val="32"/>
        </w:rPr>
        <w:t>且</w:t>
      </w:r>
      <w:r w:rsidR="00A24FB2" w:rsidRPr="004F1A51">
        <w:rPr>
          <w:rFonts w:hAnsi="標楷體"/>
          <w:color w:val="000000" w:themeColor="text1"/>
          <w:szCs w:val="32"/>
        </w:rPr>
        <w:t>即時或頻繁填報，</w:t>
      </w:r>
      <w:r w:rsidR="00A24FB2" w:rsidRPr="004F1A51">
        <w:rPr>
          <w:rFonts w:hAnsi="標楷體" w:hint="eastAsia"/>
          <w:color w:val="000000" w:themeColor="text1"/>
          <w:szCs w:val="32"/>
        </w:rPr>
        <w:t>恐</w:t>
      </w:r>
      <w:r w:rsidR="00A24FB2" w:rsidRPr="004F1A51">
        <w:rPr>
          <w:rFonts w:hAnsi="標楷體"/>
          <w:color w:val="000000" w:themeColor="text1"/>
          <w:szCs w:val="32"/>
        </w:rPr>
        <w:t>增加學校輔導人員行政負擔</w:t>
      </w:r>
      <w:r w:rsidR="00A24FB2" w:rsidRPr="004F1A51">
        <w:rPr>
          <w:rFonts w:hAnsi="標楷體" w:hint="eastAsia"/>
          <w:color w:val="000000" w:themeColor="text1"/>
          <w:szCs w:val="32"/>
        </w:rPr>
        <w:t>，影響學生輔導，爰</w:t>
      </w:r>
      <w:r w:rsidR="00A24FB2" w:rsidRPr="004F1A51">
        <w:rPr>
          <w:rFonts w:hAnsi="標楷體"/>
          <w:color w:val="000000" w:themeColor="text1"/>
          <w:szCs w:val="32"/>
        </w:rPr>
        <w:t>尚無建置特殊教育學生擔任工讀生之全國動態系統。有關企業依身心障礙者權益保障法辦理定額進用</w:t>
      </w:r>
      <w:r w:rsidR="00A24FB2" w:rsidRPr="004F1A51">
        <w:rPr>
          <w:rFonts w:hAnsi="標楷體" w:hint="eastAsia"/>
          <w:color w:val="000000" w:themeColor="text1"/>
          <w:szCs w:val="32"/>
        </w:rPr>
        <w:t>一節</w:t>
      </w:r>
      <w:r w:rsidR="00A24FB2" w:rsidRPr="004F1A51">
        <w:rPr>
          <w:rFonts w:hAnsi="標楷體"/>
          <w:color w:val="000000" w:themeColor="text1"/>
          <w:szCs w:val="32"/>
        </w:rPr>
        <w:t>，相關聘僱資料係以勞工身分為基礎建置及管理</w:t>
      </w:r>
      <w:r w:rsidR="00A24FB2" w:rsidRPr="004F1A51">
        <w:rPr>
          <w:rFonts w:hAnsi="標楷體" w:hint="eastAsia"/>
          <w:color w:val="000000" w:themeColor="text1"/>
          <w:szCs w:val="32"/>
        </w:rPr>
        <w:t>，並由各校自行發展與企業之合作，教育部尊重各校自主做法。</w:t>
      </w:r>
    </w:p>
    <w:p w14:paraId="6E428BF4" w14:textId="0E332094" w:rsidR="004C792E" w:rsidRPr="004F1A51" w:rsidRDefault="00FF436B" w:rsidP="00BD0C16">
      <w:pPr>
        <w:pStyle w:val="3"/>
        <w:rPr>
          <w:rFonts w:hAnsi="標楷體"/>
          <w:color w:val="000000" w:themeColor="text1"/>
          <w:szCs w:val="32"/>
        </w:rPr>
      </w:pPr>
      <w:r w:rsidRPr="004F1A51">
        <w:rPr>
          <w:rFonts w:hint="eastAsia"/>
          <w:color w:val="000000" w:themeColor="text1"/>
        </w:rPr>
        <w:t>本院再請教育部</w:t>
      </w:r>
      <w:r w:rsidR="004C792E" w:rsidRPr="004F1A51">
        <w:rPr>
          <w:rFonts w:hint="eastAsia"/>
          <w:color w:val="000000" w:themeColor="text1"/>
        </w:rPr>
        <w:t>對於</w:t>
      </w:r>
      <w:r w:rsidRPr="004F1A51">
        <w:rPr>
          <w:color w:val="000000" w:themeColor="text1"/>
        </w:rPr>
        <w:t>涉及學校數、學生人數、合作企業類型、聘用期間及</w:t>
      </w:r>
      <w:r w:rsidR="007B3EF0" w:rsidRPr="004F1A51">
        <w:rPr>
          <w:color w:val="000000" w:themeColor="text1"/>
        </w:rPr>
        <w:t>畢業後</w:t>
      </w:r>
      <w:r w:rsidRPr="004F1A51">
        <w:rPr>
          <w:color w:val="000000" w:themeColor="text1"/>
        </w:rPr>
        <w:t>是否有續聘或轉銜機制？若教育部未掌握，是否構成對學生權益影響重大之制度性監督缺漏？</w:t>
      </w:r>
      <w:r w:rsidRPr="004F1A51">
        <w:rPr>
          <w:rFonts w:hint="eastAsia"/>
          <w:color w:val="000000" w:themeColor="text1"/>
        </w:rPr>
        <w:t>就此</w:t>
      </w:r>
      <w:r w:rsidR="009B6F56" w:rsidRPr="004F1A51">
        <w:rPr>
          <w:rFonts w:hint="eastAsia"/>
          <w:color w:val="000000" w:themeColor="text1"/>
        </w:rPr>
        <w:t>種將</w:t>
      </w:r>
      <w:r w:rsidRPr="004F1A51">
        <w:rPr>
          <w:rFonts w:hint="eastAsia"/>
          <w:color w:val="000000" w:themeColor="text1"/>
        </w:rPr>
        <w:t>校園代表/校代學生</w:t>
      </w:r>
      <w:r w:rsidR="004C792E" w:rsidRPr="004F1A51">
        <w:rPr>
          <w:rFonts w:hint="eastAsia"/>
          <w:color w:val="000000" w:themeColor="text1"/>
        </w:rPr>
        <w:t>納入定額進用</w:t>
      </w:r>
      <w:r w:rsidRPr="004F1A51">
        <w:rPr>
          <w:rFonts w:hint="eastAsia"/>
          <w:color w:val="000000" w:themeColor="text1"/>
        </w:rPr>
        <w:t>模式</w:t>
      </w:r>
      <w:r w:rsidR="007B3EF0">
        <w:rPr>
          <w:rFonts w:hint="eastAsia"/>
          <w:color w:val="000000" w:themeColor="text1"/>
        </w:rPr>
        <w:t>等相關問題</w:t>
      </w:r>
      <w:r w:rsidRPr="004F1A51">
        <w:rPr>
          <w:rFonts w:hint="eastAsia"/>
          <w:color w:val="000000" w:themeColor="text1"/>
        </w:rPr>
        <w:t>到院</w:t>
      </w:r>
      <w:r w:rsidR="009B6F56" w:rsidRPr="004F1A51">
        <w:rPr>
          <w:rFonts w:hint="eastAsia"/>
          <w:color w:val="000000" w:themeColor="text1"/>
        </w:rPr>
        <w:t>說明</w:t>
      </w:r>
      <w:r w:rsidR="004C792E" w:rsidRPr="004F1A51">
        <w:rPr>
          <w:rFonts w:hint="eastAsia"/>
          <w:color w:val="000000" w:themeColor="text1"/>
        </w:rPr>
        <w:t>，</w:t>
      </w:r>
      <w:r w:rsidR="007B3EF0">
        <w:rPr>
          <w:rFonts w:hint="eastAsia"/>
          <w:color w:val="000000" w:themeColor="text1"/>
        </w:rPr>
        <w:t>該</w:t>
      </w:r>
      <w:r w:rsidR="009B6F56" w:rsidRPr="004F1A51">
        <w:rPr>
          <w:rFonts w:hint="eastAsia"/>
          <w:color w:val="000000" w:themeColor="text1"/>
        </w:rPr>
        <w:t>部書面</w:t>
      </w:r>
      <w:r w:rsidR="007B3EF0">
        <w:rPr>
          <w:rFonts w:hint="eastAsia"/>
          <w:color w:val="000000" w:themeColor="text1"/>
        </w:rPr>
        <w:t>說明</w:t>
      </w:r>
      <w:r w:rsidR="004C792E" w:rsidRPr="004F1A51">
        <w:rPr>
          <w:rFonts w:hint="eastAsia"/>
          <w:color w:val="000000" w:themeColor="text1"/>
        </w:rPr>
        <w:t>內容摘略：</w:t>
      </w:r>
    </w:p>
    <w:p w14:paraId="7DCBA4E7" w14:textId="45A9BD66" w:rsidR="004C792E" w:rsidRPr="004F1A51" w:rsidRDefault="004C792E" w:rsidP="004C792E">
      <w:pPr>
        <w:pStyle w:val="4"/>
        <w:rPr>
          <w:color w:val="000000" w:themeColor="text1"/>
          <w:szCs w:val="32"/>
        </w:rPr>
      </w:pPr>
      <w:r w:rsidRPr="004F1A51">
        <w:rPr>
          <w:rFonts w:hAnsi="標楷體" w:hint="eastAsia"/>
          <w:color w:val="000000" w:themeColor="text1"/>
          <w:szCs w:val="32"/>
        </w:rPr>
        <w:t>各校與企業之合作，係各校與企業之協議或契約</w:t>
      </w:r>
      <w:r w:rsidRPr="004F1A51">
        <w:rPr>
          <w:rFonts w:hAnsi="標楷體" w:hint="eastAsia"/>
          <w:color w:val="000000" w:themeColor="text1"/>
          <w:szCs w:val="32"/>
        </w:rPr>
        <w:lastRenderedPageBreak/>
        <w:t>關係，企業以定額進用名義聘用身障</w:t>
      </w:r>
      <w:r w:rsidR="0046608E" w:rsidRPr="004F1A51">
        <w:rPr>
          <w:rFonts w:hAnsi="標楷體" w:hint="eastAsia"/>
          <w:color w:val="000000" w:themeColor="text1"/>
          <w:szCs w:val="32"/>
        </w:rPr>
        <w:t>學</w:t>
      </w:r>
      <w:r w:rsidRPr="004F1A51">
        <w:rPr>
          <w:rFonts w:hAnsi="標楷體" w:hint="eastAsia"/>
          <w:color w:val="000000" w:themeColor="text1"/>
          <w:szCs w:val="32"/>
        </w:rPr>
        <w:t>生，</w:t>
      </w:r>
      <w:r w:rsidRPr="004F1A51">
        <w:rPr>
          <w:rFonts w:hAnsi="標楷體" w:hint="eastAsia"/>
          <w:color w:val="000000" w:themeColor="text1"/>
          <w:szCs w:val="32"/>
          <w:u w:val="single"/>
        </w:rPr>
        <w:t>教育部尚未得知悉各校與企業之協議或私法契約內容（如是否有畢業後續聘或轉銜機制）；惟倘該協議或契約內容涉及勞工行政主管事項（如身障勞工員額、大專青年預聘計畫等），可依勞動部相關規定辦理</w:t>
      </w:r>
      <w:r w:rsidRPr="004F1A51">
        <w:rPr>
          <w:rFonts w:hAnsi="標楷體" w:hint="eastAsia"/>
          <w:color w:val="000000" w:themeColor="text1"/>
          <w:szCs w:val="32"/>
        </w:rPr>
        <w:t>，學校亦會提供學生適當協助。</w:t>
      </w:r>
    </w:p>
    <w:p w14:paraId="4657267F" w14:textId="0E287B8B" w:rsidR="004C792E" w:rsidRPr="004F1A51" w:rsidRDefault="009F681F" w:rsidP="004C792E">
      <w:pPr>
        <w:pStyle w:val="4"/>
        <w:rPr>
          <w:color w:val="000000" w:themeColor="text1"/>
          <w:szCs w:val="32"/>
        </w:rPr>
      </w:pPr>
      <w:r w:rsidRPr="004F1A51">
        <w:rPr>
          <w:rFonts w:hAnsi="標楷體"/>
          <w:color w:val="000000" w:themeColor="text1"/>
          <w:szCs w:val="32"/>
        </w:rPr>
        <w:t>學生學習權益之保障，係透過特殊教育支持服務協助，其中已包含職涯探索、轉銜輔導及就業準備等支持措施，由學校依學生個別需求訂定生涯轉銜計畫（ITP），並納入個別化支持計畫（ISP）。相關支持服務內容包括學習與生活適應輔導、職涯探索與職能評估、職場體驗與實習機會媒合、履歷撰寫與面試技巧指導、職場適應輔導、就業轉銜諮詢等，以協助學生在學期間逐步累積職場能力並銜接未來就業或其他生涯發展方向。</w:t>
      </w:r>
    </w:p>
    <w:p w14:paraId="50FBDFC8" w14:textId="461444C4" w:rsidR="009F681F" w:rsidRPr="004F1A51" w:rsidRDefault="009F681F" w:rsidP="009F681F">
      <w:pPr>
        <w:pStyle w:val="4"/>
        <w:rPr>
          <w:rFonts w:hAnsi="標楷體"/>
          <w:color w:val="000000" w:themeColor="text1"/>
          <w:szCs w:val="32"/>
        </w:rPr>
      </w:pPr>
      <w:r w:rsidRPr="004F1A51">
        <w:rPr>
          <w:rFonts w:hAnsi="標楷體" w:hint="eastAsia"/>
          <w:color w:val="000000" w:themeColor="text1"/>
          <w:szCs w:val="32"/>
        </w:rPr>
        <w:t>整體</w:t>
      </w:r>
      <w:r w:rsidRPr="004F1A51">
        <w:rPr>
          <w:rFonts w:hAnsi="標楷體"/>
          <w:color w:val="000000" w:themeColor="text1"/>
          <w:szCs w:val="32"/>
        </w:rPr>
        <w:t>ISP訂定係以學生在學身分及教育需求為基礎，無論其是否於在學期間從事工讀、實習或與企業建立勞動契約並領有薪資，只要仍具學生身分並有特殊教育支持需求，學校應持續提供相關支持服務，並不以是否被企業列入定額進用為</w:t>
      </w:r>
      <w:r w:rsidRPr="004F1A51">
        <w:rPr>
          <w:rFonts w:hAnsi="標楷體" w:hint="eastAsia"/>
          <w:color w:val="000000" w:themeColor="text1"/>
          <w:szCs w:val="32"/>
        </w:rPr>
        <w:t>依據</w:t>
      </w:r>
      <w:r w:rsidRPr="004F1A51">
        <w:rPr>
          <w:rFonts w:hAnsi="標楷體"/>
          <w:color w:val="000000" w:themeColor="text1"/>
          <w:szCs w:val="32"/>
        </w:rPr>
        <w:t>，亦不因其具勞工身分排除或中斷。</w:t>
      </w:r>
      <w:r w:rsidRPr="004F1A51">
        <w:rPr>
          <w:rFonts w:hAnsi="標楷體" w:hint="eastAsia"/>
          <w:color w:val="000000" w:themeColor="text1"/>
          <w:szCs w:val="32"/>
        </w:rPr>
        <w:t>另</w:t>
      </w:r>
      <w:r w:rsidRPr="004F1A51">
        <w:rPr>
          <w:rFonts w:hAnsi="標楷體" w:hint="eastAsia"/>
          <w:color w:val="000000" w:themeColor="text1"/>
          <w:szCs w:val="32"/>
          <w:u w:val="single"/>
        </w:rPr>
        <w:t>勞動部對於勞工權益已有相關制度，有關學生擔任勞工之權益亦適用之</w:t>
      </w:r>
      <w:r w:rsidRPr="004F1A51">
        <w:rPr>
          <w:rFonts w:hAnsi="標楷體" w:hint="eastAsia"/>
          <w:color w:val="000000" w:themeColor="text1"/>
          <w:szCs w:val="32"/>
        </w:rPr>
        <w:t>。</w:t>
      </w:r>
    </w:p>
    <w:p w14:paraId="0B48FA5C" w14:textId="74339D58" w:rsidR="005E2F1C" w:rsidRPr="004F1A51" w:rsidRDefault="003A34EB" w:rsidP="003A34EB">
      <w:pPr>
        <w:pStyle w:val="3"/>
        <w:rPr>
          <w:rFonts w:hAnsi="標楷體"/>
          <w:color w:val="000000" w:themeColor="text1"/>
        </w:rPr>
      </w:pPr>
      <w:r w:rsidRPr="004F1A51">
        <w:rPr>
          <w:rFonts w:hAnsi="標楷體" w:hint="eastAsia"/>
          <w:color w:val="000000" w:themeColor="text1"/>
        </w:rPr>
        <w:t>綜上，</w:t>
      </w:r>
      <w:r w:rsidR="00D60D58" w:rsidRPr="00D60D58">
        <w:rPr>
          <w:rFonts w:hAnsi="標楷體"/>
          <w:color w:val="000000" w:themeColor="text1"/>
        </w:rPr>
        <w:t>校園代表模式中，常見由大專校院身心障礙學生資源中心或學校端協助媒合，工作內容與工作場域多由校方安排，企業未必實質提供職務指導、績效管理或職場互動，與一般企業僱傭關係及實質職場運作存在顯著差異。</w:t>
      </w:r>
      <w:r w:rsidR="001E6BD5" w:rsidRPr="00D60D58">
        <w:rPr>
          <w:rFonts w:hAnsi="標楷體"/>
          <w:color w:val="000000" w:themeColor="text1"/>
        </w:rPr>
        <w:br/>
      </w:r>
      <w:r w:rsidR="00D60D58" w:rsidRPr="00D60D58">
        <w:rPr>
          <w:rFonts w:hAnsi="標楷體" w:hint="eastAsia"/>
          <w:color w:val="000000" w:themeColor="text1"/>
        </w:rPr>
        <w:t xml:space="preserve">    目前大專以上校院</w:t>
      </w:r>
      <w:r w:rsidR="00D60D58" w:rsidRPr="00D60D58">
        <w:rPr>
          <w:rFonts w:hAnsi="標楷體"/>
          <w:color w:val="000000" w:themeColor="text1"/>
        </w:rPr>
        <w:t>，</w:t>
      </w:r>
      <w:r w:rsidR="00D60D58" w:rsidRPr="00D60D58">
        <w:rPr>
          <w:rFonts w:hAnsi="標楷體" w:hint="eastAsia"/>
          <w:color w:val="000000" w:themeColor="text1"/>
        </w:rPr>
        <w:t>係</w:t>
      </w:r>
      <w:r w:rsidR="00D60D58" w:rsidRPr="00D60D58">
        <w:rPr>
          <w:rFonts w:hAnsi="標楷體"/>
          <w:color w:val="000000" w:themeColor="text1"/>
        </w:rPr>
        <w:t>透過身心障礙學生資源中心參與校園代表之媒合與執行，惟</w:t>
      </w:r>
      <w:r w:rsidR="00D60D58" w:rsidRPr="00D60D58">
        <w:rPr>
          <w:rFonts w:hAnsi="標楷體" w:hint="eastAsia"/>
          <w:color w:val="000000" w:themeColor="text1"/>
        </w:rPr>
        <w:t>迄</w:t>
      </w:r>
      <w:r w:rsidR="00D60D58" w:rsidRPr="00D60D58">
        <w:rPr>
          <w:rFonts w:hAnsi="標楷體"/>
          <w:color w:val="000000" w:themeColor="text1"/>
        </w:rPr>
        <w:t>未見教育主</w:t>
      </w:r>
      <w:r w:rsidR="00D60D58" w:rsidRPr="00D60D58">
        <w:rPr>
          <w:rFonts w:hAnsi="標楷體"/>
          <w:color w:val="000000" w:themeColor="text1"/>
        </w:rPr>
        <w:lastRenderedPageBreak/>
        <w:t>管機關就此類模式，是否符合學生學習權、職涯發展與未來就業適應，建立明確指引或影響評估機制，亦有權責不明與角色錯置之疑慮</w:t>
      </w:r>
      <w:r w:rsidR="00D60D58" w:rsidRPr="00D60D58">
        <w:rPr>
          <w:rFonts w:hAnsi="標楷體" w:hint="eastAsia"/>
          <w:color w:val="000000" w:themeColor="text1"/>
        </w:rPr>
        <w:t>。是以，</w:t>
      </w:r>
      <w:r w:rsidR="00D60D58" w:rsidRPr="00D60D58">
        <w:rPr>
          <w:rFonts w:hAnsi="標楷體"/>
          <w:color w:val="000000" w:themeColor="text1"/>
        </w:rPr>
        <w:t>教育部應就校園端參與定額進用相關媒合行為，建立清楚之行政指引，明確區分</w:t>
      </w:r>
      <w:r w:rsidR="00D60D58" w:rsidRPr="00D60D58">
        <w:rPr>
          <w:rFonts w:hAnsi="標楷體" w:hint="eastAsia"/>
          <w:color w:val="000000" w:themeColor="text1"/>
        </w:rPr>
        <w:t>「</w:t>
      </w:r>
      <w:r w:rsidR="00D60D58" w:rsidRPr="00D60D58">
        <w:rPr>
          <w:rFonts w:hAnsi="標楷體"/>
          <w:color w:val="000000" w:themeColor="text1"/>
        </w:rPr>
        <w:t>教育輔導／職涯探索</w:t>
      </w:r>
      <w:r w:rsidR="00D60D58" w:rsidRPr="00D60D58">
        <w:rPr>
          <w:rFonts w:hAnsi="標楷體" w:hint="eastAsia"/>
          <w:color w:val="000000" w:themeColor="text1"/>
        </w:rPr>
        <w:t>」</w:t>
      </w:r>
      <w:r w:rsidR="00D60D58" w:rsidRPr="00D60D58">
        <w:rPr>
          <w:rFonts w:hAnsi="標楷體"/>
          <w:color w:val="000000" w:themeColor="text1"/>
        </w:rPr>
        <w:t>與</w:t>
      </w:r>
      <w:r w:rsidR="00D60D58" w:rsidRPr="00D60D58">
        <w:rPr>
          <w:rFonts w:hAnsi="標楷體" w:hint="eastAsia"/>
          <w:color w:val="000000" w:themeColor="text1"/>
        </w:rPr>
        <w:t>「</w:t>
      </w:r>
      <w:r w:rsidR="00D60D58" w:rsidRPr="00D60D58">
        <w:rPr>
          <w:rFonts w:hAnsi="標楷體"/>
          <w:color w:val="000000" w:themeColor="text1"/>
        </w:rPr>
        <w:t>就業進用</w:t>
      </w:r>
      <w:r w:rsidR="00D60D58" w:rsidRPr="00D60D58">
        <w:rPr>
          <w:rFonts w:hAnsi="標楷體" w:hint="eastAsia"/>
          <w:color w:val="000000" w:themeColor="text1"/>
        </w:rPr>
        <w:t>」</w:t>
      </w:r>
      <w:r w:rsidR="00D60D58" w:rsidRPr="00D60D58">
        <w:rPr>
          <w:rFonts w:hAnsi="標楷體"/>
          <w:color w:val="000000" w:themeColor="text1"/>
        </w:rPr>
        <w:t>之界線，以避免學生對職場權利義務產生混淆</w:t>
      </w:r>
      <w:r w:rsidR="00D60D58" w:rsidRPr="00D60D58">
        <w:rPr>
          <w:rFonts w:hAnsi="標楷體" w:hint="eastAsia"/>
          <w:color w:val="000000" w:themeColor="text1"/>
        </w:rPr>
        <w:t>。</w:t>
      </w:r>
    </w:p>
    <w:bookmarkEnd w:id="61"/>
    <w:bookmarkEnd w:id="62"/>
    <w:bookmarkEnd w:id="63"/>
    <w:bookmarkEnd w:id="64"/>
    <w:p w14:paraId="3A848929" w14:textId="28F054CD" w:rsidR="004233EB" w:rsidRPr="004F1A51" w:rsidRDefault="007F46EA" w:rsidP="00042BFC">
      <w:pPr>
        <w:pStyle w:val="2"/>
        <w:ind w:left="1020" w:hanging="680"/>
        <w:rPr>
          <w:rFonts w:hAnsi="標楷體"/>
          <w:b/>
          <w:bCs w:val="0"/>
          <w:color w:val="000000" w:themeColor="text1"/>
        </w:rPr>
      </w:pPr>
      <w:r w:rsidRPr="004F1A51">
        <w:rPr>
          <w:rFonts w:hAnsi="標楷體" w:cs="新細明體"/>
          <w:b/>
          <w:bCs w:val="0"/>
          <w:color w:val="000000" w:themeColor="text1"/>
          <w:szCs w:val="32"/>
        </w:rPr>
        <w:t>教育部應檢視各級學校及身心障礙學生資源中心，在協助學生參與校園代表或類似安排時，是否已充分評估對學生學習權、職涯發展及未來職場適應之影響，並避免以教育體系承接或掩護勞動政策之缺口。</w:t>
      </w:r>
      <w:r w:rsidRPr="004F1A51">
        <w:rPr>
          <w:rFonts w:hAnsi="標楷體"/>
          <w:b/>
          <w:bCs w:val="0"/>
          <w:color w:val="000000" w:themeColor="text1"/>
        </w:rPr>
        <w:t>因此一制度</w:t>
      </w:r>
      <w:r w:rsidR="000E0321">
        <w:rPr>
          <w:rFonts w:hAnsi="標楷體" w:hint="eastAsia"/>
          <w:b/>
          <w:bCs w:val="0"/>
          <w:color w:val="000000" w:themeColor="text1"/>
        </w:rPr>
        <w:t>如</w:t>
      </w:r>
      <w:r w:rsidR="00377E35">
        <w:rPr>
          <w:rFonts w:hAnsi="標楷體" w:hint="eastAsia"/>
          <w:b/>
          <w:bCs w:val="0"/>
          <w:color w:val="000000" w:themeColor="text1"/>
        </w:rPr>
        <w:t>未</w:t>
      </w:r>
      <w:r w:rsidR="000E0321">
        <w:rPr>
          <w:rFonts w:hAnsi="標楷體" w:hint="eastAsia"/>
          <w:b/>
          <w:bCs w:val="0"/>
          <w:color w:val="000000" w:themeColor="text1"/>
        </w:rPr>
        <w:t>妥適</w:t>
      </w:r>
      <w:r w:rsidRPr="004F1A51">
        <w:rPr>
          <w:rFonts w:hAnsi="標楷體"/>
          <w:b/>
          <w:bCs w:val="0"/>
          <w:color w:val="000000" w:themeColor="text1"/>
        </w:rPr>
        <w:t>安排</w:t>
      </w:r>
      <w:r w:rsidR="000E0321">
        <w:rPr>
          <w:rFonts w:hAnsi="標楷體" w:hint="eastAsia"/>
          <w:b/>
          <w:bCs w:val="0"/>
          <w:color w:val="000000" w:themeColor="text1"/>
        </w:rPr>
        <w:t>，</w:t>
      </w:r>
      <w:r w:rsidRPr="004F1A51">
        <w:rPr>
          <w:rFonts w:hAnsi="標楷體"/>
          <w:b/>
          <w:bCs w:val="0"/>
          <w:color w:val="000000" w:themeColor="text1"/>
        </w:rPr>
        <w:t>可能對身心障礙學生釋放錯誤的職場訊號，使其誤以為進入職場後不需承擔明確工作績效要求、不必遵守一般職場規範，即可領取基本工資以上薪資，對其畢業後進入一般職場之適應與穩定就業，恐造成不利影響。</w:t>
      </w:r>
      <w:r w:rsidRPr="004F1A51">
        <w:rPr>
          <w:rFonts w:hAnsi="標楷體"/>
          <w:b/>
          <w:bCs w:val="0"/>
          <w:color w:val="000000" w:themeColor="text1"/>
        </w:rPr>
        <w:br/>
      </w:r>
      <w:r w:rsidR="000E0321">
        <w:rPr>
          <w:rFonts w:hAnsi="標楷體" w:hint="eastAsia"/>
          <w:b/>
          <w:bCs w:val="0"/>
          <w:color w:val="000000" w:themeColor="text1"/>
        </w:rPr>
        <w:t xml:space="preserve">    </w:t>
      </w:r>
      <w:r w:rsidRPr="004F1A51">
        <w:rPr>
          <w:rFonts w:hAnsi="標楷體"/>
          <w:b/>
          <w:bCs w:val="0"/>
          <w:color w:val="000000" w:themeColor="text1"/>
        </w:rPr>
        <w:t>勞動部與教育部宜建立跨部會協調機制，共同研議是否優化校園代表模式，俾使有益於身障學生運用此制度，成為職場訓練之協助方案（如實習轉正、畢業銜接制度），並提出具體政策方向與時程。</w:t>
      </w:r>
      <w:r w:rsidR="00084746" w:rsidRPr="004F1A51">
        <w:rPr>
          <w:rFonts w:hAnsi="標楷體"/>
          <w:b/>
          <w:bCs w:val="0"/>
          <w:color w:val="000000" w:themeColor="text1"/>
        </w:rPr>
        <w:t>勞動部及教育部</w:t>
      </w:r>
      <w:r w:rsidR="000E0321">
        <w:rPr>
          <w:rFonts w:hAnsi="標楷體" w:hint="eastAsia"/>
          <w:b/>
          <w:bCs w:val="0"/>
          <w:color w:val="000000" w:themeColor="text1"/>
        </w:rPr>
        <w:t>亟宜</w:t>
      </w:r>
      <w:r w:rsidR="00084746" w:rsidRPr="004F1A51">
        <w:rPr>
          <w:rFonts w:hAnsi="標楷體"/>
          <w:b/>
          <w:bCs w:val="0"/>
          <w:color w:val="000000" w:themeColor="text1"/>
        </w:rPr>
        <w:t>分別就前揭事項提出具體改進方案，以確保定額進用制度回歸立法初衷，並實質保障身心障礙學生之長期職涯發展。</w:t>
      </w:r>
    </w:p>
    <w:p w14:paraId="4F2B1BF5" w14:textId="2CD147DB" w:rsidR="00A23ED5" w:rsidRPr="004F1A51" w:rsidRDefault="008B5BCF" w:rsidP="00E57399">
      <w:pPr>
        <w:pStyle w:val="3"/>
        <w:rPr>
          <w:rFonts w:hAnsi="標楷體"/>
          <w:color w:val="000000" w:themeColor="text1"/>
        </w:rPr>
      </w:pPr>
      <w:r>
        <w:rPr>
          <w:rFonts w:hAnsi="標楷體" w:hint="eastAsia"/>
          <w:color w:val="000000" w:themeColor="text1"/>
        </w:rPr>
        <w:t>按</w:t>
      </w:r>
      <w:r w:rsidR="005573D5" w:rsidRPr="004F1A51">
        <w:rPr>
          <w:rFonts w:hAnsi="標楷體"/>
          <w:color w:val="000000" w:themeColor="text1"/>
        </w:rPr>
        <w:t>憲法第152條：「人民具有工作能力者，國家應予以適當之工作機會。」</w:t>
      </w:r>
      <w:r w:rsidR="005573D5" w:rsidRPr="004F1A51">
        <w:rPr>
          <w:rFonts w:hAnsi="標楷體" w:hint="eastAsia"/>
          <w:color w:val="000000" w:themeColor="text1"/>
        </w:rPr>
        <w:t>又身心障礙者權益保障法第16條第1項：「身心障礙者之人格及合法權益，應受尊重及保障，對其接受教育、應考、進用、就業、居住、遷徙、醫療等權益，不得有歧視之對待。」</w:t>
      </w:r>
      <w:r>
        <w:rPr>
          <w:rFonts w:hAnsi="標楷體" w:hint="eastAsia"/>
          <w:color w:val="000000" w:themeColor="text1"/>
        </w:rPr>
        <w:t>察其立法意</w:t>
      </w:r>
      <w:r w:rsidR="00CB3359">
        <w:rPr>
          <w:rFonts w:hAnsi="標楷體" w:hint="eastAsia"/>
          <w:color w:val="000000" w:themeColor="text1"/>
        </w:rPr>
        <w:t>旨</w:t>
      </w:r>
      <w:r>
        <w:rPr>
          <w:rFonts w:hAnsi="標楷體" w:hint="eastAsia"/>
          <w:color w:val="000000" w:themeColor="text1"/>
        </w:rPr>
        <w:t>在於</w:t>
      </w:r>
      <w:r w:rsidR="005573D5" w:rsidRPr="004F1A51">
        <w:rPr>
          <w:rFonts w:hAnsi="標楷體"/>
          <w:color w:val="000000" w:themeColor="text1"/>
        </w:rPr>
        <w:t>具備工作能力之身</w:t>
      </w:r>
      <w:r w:rsidR="005573D5" w:rsidRPr="004F1A51">
        <w:rPr>
          <w:rFonts w:hAnsi="標楷體" w:hint="eastAsia"/>
          <w:color w:val="000000" w:themeColor="text1"/>
        </w:rPr>
        <w:t>心</w:t>
      </w:r>
      <w:r w:rsidR="005573D5" w:rsidRPr="004F1A51">
        <w:rPr>
          <w:rFonts w:hAnsi="標楷體"/>
          <w:color w:val="000000" w:themeColor="text1"/>
        </w:rPr>
        <w:t>障</w:t>
      </w:r>
      <w:r w:rsidR="005573D5" w:rsidRPr="004F1A51">
        <w:rPr>
          <w:rFonts w:hAnsi="標楷體" w:hint="eastAsia"/>
          <w:color w:val="000000" w:themeColor="text1"/>
        </w:rPr>
        <w:t>礙</w:t>
      </w:r>
      <w:r w:rsidR="005573D5" w:rsidRPr="004F1A51">
        <w:rPr>
          <w:rFonts w:hAnsi="標楷體"/>
          <w:color w:val="000000" w:themeColor="text1"/>
        </w:rPr>
        <w:t>者應與一般民眾有同等之工作機會。</w:t>
      </w:r>
    </w:p>
    <w:p w14:paraId="49B091EC" w14:textId="1720D82A" w:rsidR="005573D5" w:rsidRPr="004F1A51" w:rsidRDefault="005573D5" w:rsidP="00E57399">
      <w:pPr>
        <w:pStyle w:val="3"/>
        <w:rPr>
          <w:rFonts w:hAnsi="標楷體"/>
          <w:color w:val="000000" w:themeColor="text1"/>
        </w:rPr>
      </w:pPr>
      <w:r w:rsidRPr="004F1A51">
        <w:rPr>
          <w:rFonts w:hAnsi="標楷體" w:hint="eastAsia"/>
          <w:color w:val="000000" w:themeColor="text1"/>
        </w:rPr>
        <w:lastRenderedPageBreak/>
        <w:t>次依，各教育階段身心障礙學生與幼兒轉銜輔導及服務辦法（112年12月19日修正）第2條規定：「</w:t>
      </w:r>
      <w:r w:rsidR="00B84A58" w:rsidRPr="004F1A51">
        <w:rPr>
          <w:rFonts w:hAnsi="標楷體" w:hint="eastAsia"/>
          <w:color w:val="000000" w:themeColor="text1"/>
        </w:rPr>
        <w:t>（</w:t>
      </w:r>
      <w:r w:rsidRPr="004F1A51">
        <w:rPr>
          <w:rFonts w:hAnsi="標楷體" w:hint="eastAsia"/>
          <w:color w:val="000000" w:themeColor="text1"/>
        </w:rPr>
        <w:t>第1項</w:t>
      </w:r>
      <w:r w:rsidR="00B84A58" w:rsidRPr="004F1A51">
        <w:rPr>
          <w:rFonts w:hAnsi="標楷體" w:hint="eastAsia"/>
          <w:color w:val="000000" w:themeColor="text1"/>
        </w:rPr>
        <w:t>）</w:t>
      </w:r>
      <w:r w:rsidRPr="004F1A51">
        <w:rPr>
          <w:rFonts w:hAnsi="標楷體" w:hint="eastAsia"/>
          <w:color w:val="000000" w:themeColor="text1"/>
        </w:rPr>
        <w:t>為使身心障礙學生及幼兒服務需求得以銜接，各級學校……應評估身心障礙學生個別能力與轉銜需求，依本辦法規定訂定適切之生涯轉銜計畫，並協調社政、勞工及衛生主管機關，提供身心障礙學生及幼兒整體性與持續性轉銜輔導及服務。……</w:t>
      </w:r>
      <w:r w:rsidR="00B84A58" w:rsidRPr="004F1A51">
        <w:rPr>
          <w:rFonts w:hAnsi="標楷體" w:hint="eastAsia"/>
          <w:color w:val="000000" w:themeColor="text1"/>
        </w:rPr>
        <w:t>（</w:t>
      </w:r>
      <w:r w:rsidRPr="004F1A51">
        <w:rPr>
          <w:rFonts w:hAnsi="標楷體" w:hint="eastAsia"/>
          <w:color w:val="000000" w:themeColor="text1"/>
        </w:rPr>
        <w:t>第3項</w:t>
      </w:r>
      <w:r w:rsidR="00B84A58" w:rsidRPr="004F1A51">
        <w:rPr>
          <w:rFonts w:hAnsi="標楷體" w:hint="eastAsia"/>
          <w:color w:val="000000" w:themeColor="text1"/>
        </w:rPr>
        <w:t>）</w:t>
      </w:r>
      <w:r w:rsidRPr="004F1A51">
        <w:rPr>
          <w:rFonts w:hAnsi="標楷體" w:hint="eastAsia"/>
          <w:color w:val="000000" w:themeColor="text1"/>
        </w:rPr>
        <w:t>高級中等以上學校之轉銜服務，得依教育階段及身心障礙學生個別需求提供；其內容包括生涯試探、生涯定向、實習職場支持、訓練及職業教育與輔導。」同辦法第3條規定：「……專科以上學校應納入身心障礙學生個別化支持計畫，協助身心障礙學生達成獨立生活、社會適應與參與、升學或就業等轉銜目標。」</w:t>
      </w:r>
      <w:r w:rsidR="00A763FC" w:rsidRPr="004F1A51">
        <w:rPr>
          <w:rFonts w:hAnsi="標楷體" w:hint="eastAsia"/>
          <w:color w:val="000000" w:themeColor="text1"/>
        </w:rPr>
        <w:t>益徵</w:t>
      </w:r>
      <w:r w:rsidRPr="004F1A51">
        <w:rPr>
          <w:rFonts w:hAnsi="標楷體" w:hint="eastAsia"/>
          <w:color w:val="000000" w:themeColor="text1"/>
        </w:rPr>
        <w:t>，</w:t>
      </w:r>
      <w:r w:rsidRPr="004F1A51">
        <w:rPr>
          <w:rFonts w:hAnsi="標楷體"/>
          <w:color w:val="000000" w:themeColor="text1"/>
        </w:rPr>
        <w:t>為協助</w:t>
      </w:r>
      <w:r w:rsidRPr="004F1A51">
        <w:rPr>
          <w:rFonts w:hAnsi="標楷體" w:hint="eastAsia"/>
          <w:color w:val="000000" w:themeColor="text1"/>
        </w:rPr>
        <w:t>身心障礙學生之</w:t>
      </w:r>
      <w:r w:rsidRPr="004F1A51">
        <w:rPr>
          <w:rFonts w:hAnsi="標楷體"/>
          <w:color w:val="000000" w:themeColor="text1"/>
        </w:rPr>
        <w:t>職涯發展，順利接軌職場</w:t>
      </w:r>
      <w:r w:rsidRPr="004F1A51">
        <w:rPr>
          <w:rFonts w:hAnsi="標楷體" w:hint="eastAsia"/>
          <w:color w:val="000000" w:themeColor="text1"/>
        </w:rPr>
        <w:t>，教育部</w:t>
      </w:r>
      <w:r w:rsidR="00055D41" w:rsidRPr="004F1A51">
        <w:rPr>
          <w:rFonts w:hAnsi="標楷體" w:hint="eastAsia"/>
          <w:color w:val="000000" w:themeColor="text1"/>
        </w:rPr>
        <w:t>應協調</w:t>
      </w:r>
      <w:r w:rsidRPr="004F1A51">
        <w:rPr>
          <w:rFonts w:hAnsi="標楷體" w:hint="eastAsia"/>
          <w:color w:val="000000" w:themeColor="text1"/>
        </w:rPr>
        <w:t>勞動部等</w:t>
      </w:r>
      <w:r w:rsidR="008B5BCF">
        <w:rPr>
          <w:rFonts w:hAnsi="標楷體" w:hint="eastAsia"/>
          <w:color w:val="000000" w:themeColor="text1"/>
        </w:rPr>
        <w:t>主管</w:t>
      </w:r>
      <w:r w:rsidRPr="004F1A51">
        <w:rPr>
          <w:rFonts w:hAnsi="標楷體" w:hint="eastAsia"/>
          <w:color w:val="000000" w:themeColor="text1"/>
        </w:rPr>
        <w:t>機關</w:t>
      </w:r>
      <w:r w:rsidRPr="004F1A51">
        <w:rPr>
          <w:rFonts w:hAnsi="標楷體"/>
          <w:color w:val="000000" w:themeColor="text1"/>
        </w:rPr>
        <w:t>依</w:t>
      </w:r>
      <w:r w:rsidRPr="004F1A51">
        <w:rPr>
          <w:rFonts w:hAnsi="標楷體" w:hint="eastAsia"/>
          <w:color w:val="000000" w:themeColor="text1"/>
        </w:rPr>
        <w:t>身心障礙學生</w:t>
      </w:r>
      <w:r w:rsidRPr="004F1A51">
        <w:rPr>
          <w:rFonts w:hAnsi="標楷體"/>
          <w:color w:val="000000" w:themeColor="text1"/>
        </w:rPr>
        <w:t>之獨特性，結合相關資源，針對其需求進行職涯輔導，協助</w:t>
      </w:r>
      <w:r w:rsidRPr="004F1A51">
        <w:rPr>
          <w:rFonts w:hAnsi="標楷體" w:hint="eastAsia"/>
          <w:color w:val="000000" w:themeColor="text1"/>
        </w:rPr>
        <w:t>其</w:t>
      </w:r>
      <w:r w:rsidRPr="004F1A51">
        <w:rPr>
          <w:rFonts w:hAnsi="標楷體"/>
          <w:color w:val="000000" w:themeColor="text1"/>
        </w:rPr>
        <w:t>多元職涯發展</w:t>
      </w:r>
      <w:r w:rsidR="008B5BCF">
        <w:rPr>
          <w:rFonts w:hAnsi="標楷體" w:hint="eastAsia"/>
          <w:color w:val="000000" w:themeColor="text1"/>
        </w:rPr>
        <w:t>，固不待言</w:t>
      </w:r>
      <w:r w:rsidRPr="004F1A51">
        <w:rPr>
          <w:rFonts w:hAnsi="標楷體" w:hint="eastAsia"/>
          <w:color w:val="000000" w:themeColor="text1"/>
        </w:rPr>
        <w:t>。</w:t>
      </w:r>
    </w:p>
    <w:p w14:paraId="15F84C7E" w14:textId="67560197" w:rsidR="00BE5F42" w:rsidRPr="004F1A51" w:rsidRDefault="00BE5F42" w:rsidP="00E57399">
      <w:pPr>
        <w:pStyle w:val="3"/>
        <w:rPr>
          <w:rFonts w:hAnsi="標楷體"/>
          <w:color w:val="000000" w:themeColor="text1"/>
        </w:rPr>
      </w:pPr>
      <w:r w:rsidRPr="004F1A51">
        <w:rPr>
          <w:rFonts w:hAnsi="標楷體" w:hint="eastAsia"/>
          <w:color w:val="000000" w:themeColor="text1"/>
        </w:rPr>
        <w:t>據勞動部查復</w:t>
      </w:r>
      <w:r w:rsidR="008B5BCF">
        <w:rPr>
          <w:rFonts w:hAnsi="標楷體" w:hint="eastAsia"/>
          <w:color w:val="000000" w:themeColor="text1"/>
        </w:rPr>
        <w:t>亦指出</w:t>
      </w:r>
      <w:r w:rsidRPr="004F1A51">
        <w:rPr>
          <w:rFonts w:hAnsi="標楷體" w:hint="eastAsia"/>
          <w:color w:val="000000" w:themeColor="text1"/>
        </w:rPr>
        <w:t>，目前校園代表屬於非典型僱用類型，</w:t>
      </w:r>
      <w:r w:rsidR="008B5BCF">
        <w:rPr>
          <w:rFonts w:hAnsi="標楷體" w:hint="eastAsia"/>
          <w:color w:val="000000" w:themeColor="text1"/>
        </w:rPr>
        <w:t>容</w:t>
      </w:r>
      <w:r w:rsidRPr="004F1A51">
        <w:rPr>
          <w:rFonts w:hAnsi="標楷體" w:hint="eastAsia"/>
          <w:color w:val="000000" w:themeColor="text1"/>
        </w:rPr>
        <w:t>有檢討空間，相關內容摘略：</w:t>
      </w:r>
    </w:p>
    <w:p w14:paraId="105B3BCC" w14:textId="3CA5FAFC" w:rsidR="00BE5F42" w:rsidRPr="004F1A51" w:rsidRDefault="00BE5F42" w:rsidP="00BE5F42">
      <w:pPr>
        <w:pStyle w:val="31"/>
        <w:ind w:left="1361" w:firstLine="680"/>
        <w:rPr>
          <w:rFonts w:hAnsi="標楷體"/>
          <w:color w:val="000000" w:themeColor="text1"/>
          <w:szCs w:val="32"/>
        </w:rPr>
      </w:pPr>
      <w:r w:rsidRPr="004F1A51">
        <w:rPr>
          <w:rFonts w:hAnsi="標楷體" w:hint="eastAsia"/>
          <w:color w:val="000000" w:themeColor="text1"/>
          <w:szCs w:val="32"/>
        </w:rPr>
        <w:t>國內部分企業對於這些定額進用的校園代表，</w:t>
      </w:r>
      <w:r w:rsidR="008B5BCF">
        <w:rPr>
          <w:rFonts w:hAnsi="標楷體" w:hint="eastAsia"/>
          <w:color w:val="000000" w:themeColor="text1"/>
          <w:szCs w:val="32"/>
        </w:rPr>
        <w:t>倘</w:t>
      </w:r>
      <w:r w:rsidRPr="004F1A51">
        <w:rPr>
          <w:rFonts w:hAnsi="標楷體" w:hint="eastAsia"/>
          <w:color w:val="000000" w:themeColor="text1"/>
          <w:szCs w:val="32"/>
        </w:rPr>
        <w:t>有加保、有簽訂勞動契約，就無不適法。惟校園代表領最低工資，少有爾後的訓練發展，是非典型的僱用類型，容有檢討的空間，亦請地方政府持續改善，並推動協助試辦計畫鼓勵企業參與，透過專業輔導團與研習，支持身心障礙員工的後續發展。勞動部</w:t>
      </w:r>
      <w:r w:rsidR="008B5BCF">
        <w:rPr>
          <w:rFonts w:hAnsi="標楷體" w:hint="eastAsia"/>
          <w:color w:val="000000" w:themeColor="text1"/>
          <w:szCs w:val="32"/>
        </w:rPr>
        <w:t>將</w:t>
      </w:r>
      <w:r w:rsidRPr="004F1A51">
        <w:rPr>
          <w:rFonts w:hAnsi="標楷體" w:hint="eastAsia"/>
          <w:color w:val="000000" w:themeColor="text1"/>
          <w:szCs w:val="32"/>
        </w:rPr>
        <w:t>就特殊教育學生之未來職涯發展準備，</w:t>
      </w:r>
      <w:r w:rsidR="008B5BCF">
        <w:rPr>
          <w:rFonts w:hAnsi="標楷體" w:hint="eastAsia"/>
          <w:color w:val="000000" w:themeColor="text1"/>
          <w:szCs w:val="32"/>
        </w:rPr>
        <w:t>與</w:t>
      </w:r>
      <w:r w:rsidRPr="004F1A51">
        <w:rPr>
          <w:rFonts w:hAnsi="標楷體" w:hint="eastAsia"/>
          <w:color w:val="000000" w:themeColor="text1"/>
          <w:szCs w:val="32"/>
        </w:rPr>
        <w:t>教育部</w:t>
      </w:r>
      <w:r w:rsidR="008C03B8">
        <w:rPr>
          <w:rFonts w:hAnsi="標楷體" w:hint="eastAsia"/>
          <w:color w:val="000000" w:themeColor="text1"/>
          <w:szCs w:val="32"/>
        </w:rPr>
        <w:t>共同研議</w:t>
      </w:r>
      <w:r w:rsidRPr="004F1A51">
        <w:rPr>
          <w:rFonts w:hAnsi="標楷體" w:hint="eastAsia"/>
          <w:color w:val="000000" w:themeColor="text1"/>
          <w:szCs w:val="32"/>
        </w:rPr>
        <w:t>，</w:t>
      </w:r>
      <w:r w:rsidR="008C03B8">
        <w:rPr>
          <w:rFonts w:hAnsi="標楷體" w:hint="eastAsia"/>
          <w:color w:val="000000" w:themeColor="text1"/>
          <w:szCs w:val="32"/>
        </w:rPr>
        <w:t>協力</w:t>
      </w:r>
      <w:r w:rsidRPr="004F1A51">
        <w:rPr>
          <w:rFonts w:hAnsi="標楷體" w:hint="eastAsia"/>
          <w:color w:val="000000" w:themeColor="text1"/>
          <w:szCs w:val="32"/>
        </w:rPr>
        <w:t>合作。</w:t>
      </w:r>
    </w:p>
    <w:p w14:paraId="358DD35D" w14:textId="6409B097" w:rsidR="005573D5" w:rsidRPr="004F1A51" w:rsidRDefault="00BE5F42" w:rsidP="005635D4">
      <w:pPr>
        <w:pStyle w:val="3"/>
        <w:rPr>
          <w:rFonts w:hAnsi="標楷體"/>
          <w:color w:val="000000" w:themeColor="text1"/>
        </w:rPr>
      </w:pPr>
      <w:r w:rsidRPr="004F1A51">
        <w:rPr>
          <w:rFonts w:hAnsi="標楷體" w:hint="eastAsia"/>
          <w:color w:val="000000" w:themeColor="text1"/>
        </w:rPr>
        <w:t>又</w:t>
      </w:r>
      <w:r w:rsidR="00000A9B" w:rsidRPr="004F1A51">
        <w:rPr>
          <w:rFonts w:hAnsi="標楷體" w:hint="eastAsia"/>
          <w:color w:val="000000" w:themeColor="text1"/>
        </w:rPr>
        <w:t>據本院諮詢</w:t>
      </w:r>
      <w:r w:rsidR="005F7F1D">
        <w:rPr>
          <w:rFonts w:hAnsi="標楷體" w:hint="eastAsia"/>
          <w:color w:val="000000" w:themeColor="text1"/>
        </w:rPr>
        <w:t>的</w:t>
      </w:r>
      <w:r w:rsidR="008C03B8">
        <w:rPr>
          <w:rFonts w:hAnsi="標楷體" w:hint="eastAsia"/>
          <w:color w:val="000000" w:themeColor="text1"/>
        </w:rPr>
        <w:t>專家</w:t>
      </w:r>
      <w:r w:rsidR="00000A9B" w:rsidRPr="004F1A51">
        <w:rPr>
          <w:rFonts w:hAnsi="標楷體" w:hint="eastAsia"/>
          <w:color w:val="000000" w:themeColor="text1"/>
        </w:rPr>
        <w:t>指出，將工讀生納為定額進用之企業，對於安排特殊教育學生適度參與職場員工</w:t>
      </w:r>
      <w:r w:rsidR="00000A9B" w:rsidRPr="004F1A51">
        <w:rPr>
          <w:rFonts w:hAnsi="標楷體" w:hint="eastAsia"/>
          <w:color w:val="000000" w:themeColor="text1"/>
        </w:rPr>
        <w:lastRenderedPageBreak/>
        <w:t>之技能學習活動一節，部分企業有規劃協助</w:t>
      </w:r>
      <w:r w:rsidR="00C446FD">
        <w:rPr>
          <w:rFonts w:hAnsi="標楷體" w:hint="eastAsia"/>
          <w:color w:val="000000" w:themeColor="text1"/>
        </w:rPr>
        <w:t>特殊教育學生</w:t>
      </w:r>
      <w:r w:rsidR="00000A9B" w:rsidRPr="004F1A51">
        <w:rPr>
          <w:rFonts w:hAnsi="標楷體" w:hint="eastAsia"/>
          <w:color w:val="000000" w:themeColor="text1"/>
        </w:rPr>
        <w:t>學習，獲益豐碩，</w:t>
      </w:r>
      <w:r w:rsidR="0047428D" w:rsidRPr="004F1A51">
        <w:rPr>
          <w:rFonts w:hAnsi="標楷體" w:hint="eastAsia"/>
          <w:color w:val="000000" w:themeColor="text1"/>
        </w:rPr>
        <w:t>但</w:t>
      </w:r>
      <w:r w:rsidR="00C446FD">
        <w:rPr>
          <w:rFonts w:hAnsi="標楷體" w:hint="eastAsia"/>
          <w:color w:val="000000" w:themeColor="text1"/>
        </w:rPr>
        <w:t>仍</w:t>
      </w:r>
      <w:r w:rsidR="0047428D" w:rsidRPr="004F1A51">
        <w:rPr>
          <w:rFonts w:hAnsi="標楷體" w:hint="eastAsia"/>
          <w:color w:val="000000" w:themeColor="text1"/>
        </w:rPr>
        <w:t>有</w:t>
      </w:r>
      <w:r w:rsidR="00C446FD">
        <w:rPr>
          <w:rFonts w:hAnsi="標楷體" w:hint="eastAsia"/>
          <w:color w:val="000000" w:themeColor="text1"/>
        </w:rPr>
        <w:t>企業</w:t>
      </w:r>
      <w:r w:rsidR="00705B9A" w:rsidRPr="004F1A51">
        <w:rPr>
          <w:rFonts w:hAnsi="標楷體" w:hint="eastAsia"/>
          <w:color w:val="000000" w:themeColor="text1"/>
        </w:rPr>
        <w:t>會讓學生誤以為工讀很輕鬆，又可以拿到基本薪資，而不想離開學校，</w:t>
      </w:r>
      <w:r w:rsidR="0047428D" w:rsidRPr="004F1A51">
        <w:rPr>
          <w:rFonts w:hAnsi="標楷體" w:hint="eastAsia"/>
          <w:color w:val="000000" w:themeColor="text1"/>
        </w:rPr>
        <w:t>此類</w:t>
      </w:r>
      <w:r w:rsidR="00000A9B" w:rsidRPr="004F1A51">
        <w:rPr>
          <w:rFonts w:hAnsi="標楷體" w:hint="eastAsia"/>
          <w:color w:val="000000" w:themeColor="text1"/>
        </w:rPr>
        <w:t>企業未能妥善規劃，造成學生價值觀扭曲，影響特殊教育學生對於職業之認知，使校方對特殊教育學生之未來就業輔導發生困難。</w:t>
      </w:r>
      <w:r w:rsidR="005573D5" w:rsidRPr="004F1A51">
        <w:rPr>
          <w:rFonts w:hAnsi="標楷體" w:hint="eastAsia"/>
          <w:color w:val="000000" w:themeColor="text1"/>
        </w:rPr>
        <w:t>而勞動部</w:t>
      </w:r>
      <w:r w:rsidR="005573D5" w:rsidRPr="004F1A51">
        <w:rPr>
          <w:rFonts w:hint="eastAsia"/>
          <w:color w:val="000000" w:themeColor="text1"/>
        </w:rPr>
        <w:t>對</w:t>
      </w:r>
      <w:r w:rsidR="005573D5" w:rsidRPr="004F1A51">
        <w:rPr>
          <w:rFonts w:hAnsi="標楷體" w:hint="eastAsia"/>
          <w:color w:val="000000" w:themeColor="text1"/>
        </w:rPr>
        <w:t>於</w:t>
      </w:r>
      <w:r w:rsidR="00C446FD">
        <w:rPr>
          <w:rFonts w:hAnsi="標楷體" w:hint="eastAsia"/>
          <w:color w:val="000000" w:themeColor="text1"/>
        </w:rPr>
        <w:t>部分在辦理</w:t>
      </w:r>
      <w:r w:rsidR="005573D5" w:rsidRPr="004F1A51">
        <w:rPr>
          <w:rFonts w:hAnsi="標楷體" w:hint="eastAsia"/>
          <w:color w:val="000000" w:themeColor="text1"/>
        </w:rPr>
        <w:t>身心障礙者的就業輔導實務工作者指出，此類校園代表安排，可能使身心障礙學生形成錯誤的職場認知</w:t>
      </w:r>
      <w:r w:rsidR="005F7F1D">
        <w:rPr>
          <w:rFonts w:hAnsi="標楷體" w:hint="eastAsia"/>
          <w:color w:val="000000" w:themeColor="text1"/>
        </w:rPr>
        <w:t>，</w:t>
      </w:r>
      <w:r w:rsidR="005573D5" w:rsidRPr="004F1A51">
        <w:rPr>
          <w:rFonts w:hAnsi="標楷體" w:hint="eastAsia"/>
          <w:color w:val="000000" w:themeColor="text1"/>
        </w:rPr>
        <w:t>可能增加其畢業後進入一般職場的挫折與衝突</w:t>
      </w:r>
      <w:r w:rsidR="00C446FD">
        <w:rPr>
          <w:rFonts w:hAnsi="標楷體" w:hint="eastAsia"/>
          <w:color w:val="000000" w:themeColor="text1"/>
        </w:rPr>
        <w:t>乙節，該</w:t>
      </w:r>
      <w:r w:rsidR="005573D5" w:rsidRPr="004F1A51">
        <w:rPr>
          <w:rFonts w:hAnsi="標楷體" w:hint="eastAsia"/>
          <w:color w:val="000000" w:themeColor="text1"/>
        </w:rPr>
        <w:t>部</w:t>
      </w:r>
      <w:r w:rsidR="005F7F1D">
        <w:rPr>
          <w:rFonts w:hAnsi="標楷體" w:hint="eastAsia"/>
          <w:color w:val="000000" w:themeColor="text1"/>
        </w:rPr>
        <w:t>於</w:t>
      </w:r>
      <w:r w:rsidR="005017FE" w:rsidRPr="004F1A51">
        <w:rPr>
          <w:rFonts w:hAnsi="標楷體" w:hint="eastAsia"/>
          <w:color w:val="000000" w:themeColor="text1"/>
        </w:rPr>
        <w:t>詢問會議</w:t>
      </w:r>
      <w:r w:rsidR="00AE6F72" w:rsidRPr="004F1A51">
        <w:rPr>
          <w:rFonts w:hint="eastAsia"/>
          <w:color w:val="000000" w:themeColor="text1"/>
        </w:rPr>
        <w:t>之</w:t>
      </w:r>
      <w:r w:rsidR="00D12E49" w:rsidRPr="004F1A51">
        <w:rPr>
          <w:rFonts w:hint="eastAsia"/>
          <w:color w:val="000000" w:themeColor="text1"/>
        </w:rPr>
        <w:t>書面</w:t>
      </w:r>
      <w:r w:rsidR="005573D5" w:rsidRPr="004F1A51">
        <w:rPr>
          <w:rFonts w:hint="eastAsia"/>
          <w:color w:val="000000" w:themeColor="text1"/>
        </w:rPr>
        <w:t>說明</w:t>
      </w:r>
      <w:r w:rsidR="00C446FD">
        <w:rPr>
          <w:rFonts w:hint="eastAsia"/>
          <w:color w:val="000000" w:themeColor="text1"/>
        </w:rPr>
        <w:t>略以</w:t>
      </w:r>
      <w:r w:rsidR="005573D5" w:rsidRPr="004F1A51">
        <w:rPr>
          <w:rFonts w:hint="eastAsia"/>
          <w:color w:val="000000" w:themeColor="text1"/>
        </w:rPr>
        <w:t>：</w:t>
      </w:r>
    </w:p>
    <w:p w14:paraId="6D07FA94" w14:textId="76AC7C82" w:rsidR="005573D5" w:rsidRPr="004F1A51" w:rsidRDefault="00BE5F42" w:rsidP="005573D5">
      <w:pPr>
        <w:pStyle w:val="4"/>
        <w:rPr>
          <w:color w:val="000000" w:themeColor="text1"/>
          <w:szCs w:val="32"/>
        </w:rPr>
      </w:pPr>
      <w:r w:rsidRPr="004F1A51">
        <w:rPr>
          <w:rFonts w:hAnsi="標楷體" w:hint="eastAsia"/>
          <w:color w:val="000000" w:themeColor="text1"/>
          <w:szCs w:val="32"/>
        </w:rPr>
        <w:t>勞動市場之職場環境具多樣性，又事業單位僱用員工之工作任務依其組織需要具個別性，企業聘僱校園代表，並將職務設於校園環境中，如能明確設定相關職責、工作流程、服務標準與績效指標，亦可使校園代表在實際工作中學習時間管理、任務執行、回報與問題解決等核心職場能力，得以在相對支持性的環境中理解職場對責任、品質與紀律之要求。</w:t>
      </w:r>
    </w:p>
    <w:p w14:paraId="320DADFA" w14:textId="333B7A24" w:rsidR="00BE5F42" w:rsidRPr="004F1A51" w:rsidRDefault="00BE5F42" w:rsidP="005573D5">
      <w:pPr>
        <w:pStyle w:val="4"/>
        <w:rPr>
          <w:color w:val="000000" w:themeColor="text1"/>
          <w:szCs w:val="32"/>
        </w:rPr>
      </w:pPr>
      <w:r w:rsidRPr="004F1A51">
        <w:rPr>
          <w:rFonts w:hAnsi="標楷體" w:hint="eastAsia"/>
          <w:color w:val="000000" w:themeColor="text1"/>
          <w:szCs w:val="32"/>
        </w:rPr>
        <w:t>勞動部勞動力發展署為協助大專校院青年瞭解就業市場，釐清未來就業方向，使其畢業後順利與職場接軌，結合大專校院補助辦理就業服務，包含校園徵才活動、座談會與講座、職涯諮詢服務、其他就業促進相關活動，如</w:t>
      </w:r>
      <w:r w:rsidR="00C446FD">
        <w:rPr>
          <w:rFonts w:hAnsi="標楷體" w:hint="eastAsia"/>
          <w:color w:val="000000" w:themeColor="text1"/>
          <w:szCs w:val="32"/>
        </w:rPr>
        <w:t>：</w:t>
      </w:r>
      <w:r w:rsidRPr="004F1A51">
        <w:rPr>
          <w:rFonts w:hAnsi="標楷體" w:hint="eastAsia"/>
          <w:color w:val="000000" w:themeColor="text1"/>
          <w:szCs w:val="32"/>
        </w:rPr>
        <w:t>就業歧視、求職防騙及勞動權益相關之宣導等。另</w:t>
      </w:r>
      <w:r w:rsidR="00C446FD">
        <w:rPr>
          <w:rFonts w:hAnsi="標楷體" w:hint="eastAsia"/>
          <w:color w:val="000000" w:themeColor="text1"/>
          <w:szCs w:val="32"/>
        </w:rPr>
        <w:t>該</w:t>
      </w:r>
      <w:r w:rsidRPr="004F1A51">
        <w:rPr>
          <w:rFonts w:hAnsi="標楷體" w:hint="eastAsia"/>
          <w:color w:val="000000" w:themeColor="text1"/>
          <w:szCs w:val="32"/>
        </w:rPr>
        <w:t>部勞動力發展署所屬各分署提供各項就業講座、職場參訪及辦理強化青年就業先備知能等相關服務，協助大專應屆畢業生進行就業準備。</w:t>
      </w:r>
    </w:p>
    <w:p w14:paraId="181F9126" w14:textId="4EE1C621" w:rsidR="000B4775" w:rsidRPr="004F1A51" w:rsidRDefault="00A60551" w:rsidP="000B4775">
      <w:pPr>
        <w:pStyle w:val="3"/>
        <w:rPr>
          <w:rFonts w:hAnsi="標楷體"/>
          <w:color w:val="000000" w:themeColor="text1"/>
        </w:rPr>
      </w:pPr>
      <w:r w:rsidRPr="004F1A51">
        <w:rPr>
          <w:rFonts w:hAnsi="標楷體" w:hint="eastAsia"/>
          <w:color w:val="000000" w:themeColor="text1"/>
        </w:rPr>
        <w:t>而</w:t>
      </w:r>
      <w:r w:rsidR="003D4BC6" w:rsidRPr="004F1A51">
        <w:rPr>
          <w:rFonts w:hAnsi="標楷體" w:hint="eastAsia"/>
          <w:color w:val="000000" w:themeColor="text1"/>
        </w:rPr>
        <w:t>教育部</w:t>
      </w:r>
      <w:r w:rsidR="00C446FD">
        <w:rPr>
          <w:rFonts w:hAnsi="標楷體" w:hint="eastAsia"/>
          <w:color w:val="000000" w:themeColor="text1"/>
        </w:rPr>
        <w:t>約詢時</w:t>
      </w:r>
      <w:r w:rsidR="00893888" w:rsidRPr="004F1A51">
        <w:rPr>
          <w:rFonts w:hAnsi="標楷體" w:hint="eastAsia"/>
          <w:color w:val="000000" w:themeColor="text1"/>
        </w:rPr>
        <w:t>坦言</w:t>
      </w:r>
      <w:r w:rsidR="0007544B" w:rsidRPr="004F1A51">
        <w:rPr>
          <w:rFonts w:hAnsi="標楷體" w:hint="eastAsia"/>
          <w:color w:val="000000" w:themeColor="text1"/>
        </w:rPr>
        <w:t>，</w:t>
      </w:r>
      <w:r w:rsidR="00C446FD">
        <w:rPr>
          <w:rFonts w:hAnsi="標楷體" w:hint="eastAsia"/>
          <w:color w:val="000000" w:themeColor="text1"/>
        </w:rPr>
        <w:t>本</w:t>
      </w:r>
      <w:r w:rsidR="00893888" w:rsidRPr="004F1A51">
        <w:rPr>
          <w:rFonts w:hAnsi="標楷體" w:hint="eastAsia"/>
          <w:color w:val="000000" w:themeColor="text1"/>
        </w:rPr>
        <w:t>案發</w:t>
      </w:r>
      <w:r w:rsidR="00C446FD">
        <w:rPr>
          <w:rFonts w:hAnsi="標楷體" w:hint="eastAsia"/>
          <w:color w:val="000000" w:themeColor="text1"/>
        </w:rPr>
        <w:t>生</w:t>
      </w:r>
      <w:r w:rsidR="00893888" w:rsidRPr="004F1A51">
        <w:rPr>
          <w:rFonts w:hAnsi="標楷體" w:hint="eastAsia"/>
          <w:color w:val="000000" w:themeColor="text1"/>
        </w:rPr>
        <w:t>後才實地赴校瞭解</w:t>
      </w:r>
      <w:r w:rsidR="0007544B" w:rsidRPr="004F1A51">
        <w:rPr>
          <w:rFonts w:hAnsi="標楷體" w:hint="eastAsia"/>
          <w:color w:val="000000" w:themeColor="text1"/>
        </w:rPr>
        <w:t>，有關安排學習權等</w:t>
      </w:r>
      <w:r w:rsidR="002D4E54" w:rsidRPr="004F1A51">
        <w:rPr>
          <w:rFonts w:hAnsi="標楷體" w:hint="eastAsia"/>
          <w:color w:val="000000" w:themeColor="text1"/>
        </w:rPr>
        <w:t>內容</w:t>
      </w:r>
      <w:r w:rsidR="00893888" w:rsidRPr="004F1A51">
        <w:rPr>
          <w:rFonts w:hAnsi="標楷體" w:hint="eastAsia"/>
          <w:color w:val="000000" w:themeColor="text1"/>
        </w:rPr>
        <w:t>摘略：</w:t>
      </w:r>
      <w:r w:rsidR="000B4775" w:rsidRPr="004F1A51">
        <w:rPr>
          <w:rFonts w:hAnsi="標楷體" w:hint="eastAsia"/>
          <w:color w:val="000000" w:themeColor="text1"/>
        </w:rPr>
        <w:t>「職涯輔導計畫目的</w:t>
      </w:r>
      <w:r w:rsidR="000B4775" w:rsidRPr="004F1A51">
        <w:rPr>
          <w:rFonts w:hAnsi="標楷體" w:hint="eastAsia"/>
          <w:color w:val="000000" w:themeColor="text1"/>
        </w:rPr>
        <w:lastRenderedPageBreak/>
        <w:t>是讓學生有職場體驗，不是專長養成，且需要資源挹注。教育部轄下有13個特殊教育中心，推動輔導</w:t>
      </w:r>
      <w:r w:rsidR="002D4E54" w:rsidRPr="004F1A51">
        <w:rPr>
          <w:rFonts w:hAnsi="標楷體" w:hint="eastAsia"/>
          <w:color w:val="000000" w:themeColor="text1"/>
        </w:rPr>
        <w:t>特殊教育</w:t>
      </w:r>
      <w:r w:rsidR="000B4775" w:rsidRPr="004F1A51">
        <w:rPr>
          <w:rFonts w:hAnsi="標楷體" w:hint="eastAsia"/>
          <w:color w:val="000000" w:themeColor="text1"/>
        </w:rPr>
        <w:t>學生工讀。</w:t>
      </w:r>
      <w:r w:rsidR="005F7F1D">
        <w:rPr>
          <w:rFonts w:hAnsi="標楷體" w:hint="eastAsia"/>
          <w:color w:val="000000" w:themeColor="text1"/>
        </w:rPr>
        <w:t>這個</w:t>
      </w:r>
      <w:r w:rsidR="004821B1">
        <w:rPr>
          <w:rFonts w:hAnsi="標楷體" w:hint="eastAsia"/>
          <w:color w:val="000000" w:themeColor="text1"/>
        </w:rPr>
        <w:t>甲</w:t>
      </w:r>
      <w:r w:rsidR="005F7F1D">
        <w:rPr>
          <w:rFonts w:hAnsi="標楷體" w:hint="eastAsia"/>
          <w:color w:val="000000" w:themeColor="text1"/>
        </w:rPr>
        <w:t>學</w:t>
      </w:r>
      <w:r w:rsidR="000B4775" w:rsidRPr="004F1A51">
        <w:rPr>
          <w:rFonts w:hAnsi="標楷體" w:hint="eastAsia"/>
          <w:color w:val="000000" w:themeColor="text1"/>
        </w:rPr>
        <w:t>校是個案，</w:t>
      </w:r>
      <w:r w:rsidR="00C446FD">
        <w:rPr>
          <w:rFonts w:hAnsi="標楷體" w:hint="eastAsia"/>
          <w:color w:val="000000" w:themeColor="text1"/>
        </w:rPr>
        <w:t>確</w:t>
      </w:r>
      <w:r w:rsidR="000B4775" w:rsidRPr="004F1A51">
        <w:rPr>
          <w:rFonts w:hAnsi="標楷體" w:hint="eastAsia"/>
          <w:color w:val="000000" w:themeColor="text1"/>
        </w:rPr>
        <w:t>有失當部分。去年（114年）8月教育部實地訪視該校，要求學校透過公正公開遴選，同年11月發文各大專校院對於特殊教育學生參加校內工讀要有規範，提供安全保障與身心支持，個別化合理調整與支持服務、薪資給付保障與禁止不當侵害、公開公平招募與申訴監督機制、融合理念推動與職涯能力培養等，並提供</w:t>
      </w:r>
      <w:r w:rsidR="00C446FD">
        <w:rPr>
          <w:rFonts w:hAnsi="標楷體" w:hint="eastAsia"/>
          <w:color w:val="000000" w:themeColor="text1"/>
        </w:rPr>
        <w:t>所需</w:t>
      </w:r>
      <w:r w:rsidR="000B4775" w:rsidRPr="004F1A51">
        <w:rPr>
          <w:rFonts w:hAnsi="標楷體" w:hint="eastAsia"/>
          <w:color w:val="000000" w:themeColor="text1"/>
        </w:rPr>
        <w:t>輔具</w:t>
      </w:r>
      <w:r w:rsidR="00BE5F42" w:rsidRPr="004F1A51">
        <w:rPr>
          <w:rFonts w:hAnsi="標楷體" w:hint="eastAsia"/>
          <w:color w:val="000000" w:themeColor="text1"/>
        </w:rPr>
        <w:t>。</w:t>
      </w:r>
      <w:r w:rsidR="000B4775" w:rsidRPr="004F1A51">
        <w:rPr>
          <w:rFonts w:hAnsi="標楷體" w:hint="eastAsia"/>
          <w:color w:val="000000" w:themeColor="text1"/>
        </w:rPr>
        <w:t>」</w:t>
      </w:r>
    </w:p>
    <w:p w14:paraId="5BDE19A5" w14:textId="780F11E3" w:rsidR="00BE5F42" w:rsidRPr="004F1A51" w:rsidRDefault="0007544B" w:rsidP="000B4775">
      <w:pPr>
        <w:pStyle w:val="3"/>
        <w:rPr>
          <w:rFonts w:hAnsi="標楷體"/>
          <w:color w:val="000000" w:themeColor="text1"/>
        </w:rPr>
      </w:pPr>
      <w:r w:rsidRPr="004F1A51">
        <w:rPr>
          <w:rFonts w:hAnsi="標楷體" w:hint="eastAsia"/>
          <w:color w:val="000000" w:themeColor="text1"/>
        </w:rPr>
        <w:t>另外，</w:t>
      </w:r>
      <w:r w:rsidR="00BE5F42" w:rsidRPr="004F1A51">
        <w:rPr>
          <w:rFonts w:hAnsi="標楷體" w:hint="eastAsia"/>
          <w:color w:val="000000" w:themeColor="text1"/>
        </w:rPr>
        <w:t>教育部對於該部</w:t>
      </w:r>
      <w:r w:rsidR="00C446FD">
        <w:rPr>
          <w:rFonts w:hAnsi="標楷體" w:hint="eastAsia"/>
          <w:color w:val="000000" w:themeColor="text1"/>
        </w:rPr>
        <w:t>與</w:t>
      </w:r>
      <w:r w:rsidR="00BE5F42" w:rsidRPr="004F1A51">
        <w:rPr>
          <w:rFonts w:hAnsi="標楷體"/>
          <w:color w:val="000000" w:themeColor="text1"/>
        </w:rPr>
        <w:t>勞動部有無考慮將校園代表轉化為具職能訓練目標之實習與就業銜接制度，</w:t>
      </w:r>
      <w:r w:rsidR="00C446FD">
        <w:rPr>
          <w:rFonts w:hAnsi="標楷體" w:hint="eastAsia"/>
          <w:color w:val="000000" w:themeColor="text1"/>
        </w:rPr>
        <w:t>並</w:t>
      </w:r>
      <w:r w:rsidR="00BE5F42" w:rsidRPr="004F1A51">
        <w:rPr>
          <w:rFonts w:hAnsi="標楷體"/>
          <w:color w:val="000000" w:themeColor="text1"/>
        </w:rPr>
        <w:t>設年限上限要求企業提出畢業後聘用或轉銜方案</w:t>
      </w:r>
      <w:r w:rsidR="00BE5F42" w:rsidRPr="004F1A51">
        <w:rPr>
          <w:rFonts w:hAnsi="標楷體" w:hint="eastAsia"/>
          <w:color w:val="000000" w:themeColor="text1"/>
        </w:rPr>
        <w:t>一節</w:t>
      </w:r>
      <w:r w:rsidRPr="004F1A51">
        <w:rPr>
          <w:rFonts w:hint="eastAsia"/>
          <w:color w:val="000000" w:themeColor="text1"/>
        </w:rPr>
        <w:t>，</w:t>
      </w:r>
      <w:r w:rsidR="005017FE" w:rsidRPr="004F1A51">
        <w:rPr>
          <w:rFonts w:hint="eastAsia"/>
          <w:color w:val="000000" w:themeColor="text1"/>
        </w:rPr>
        <w:t>詢問會議</w:t>
      </w:r>
      <w:r w:rsidRPr="004F1A51">
        <w:rPr>
          <w:rFonts w:hint="eastAsia"/>
          <w:color w:val="000000" w:themeColor="text1"/>
        </w:rPr>
        <w:t>之書面</w:t>
      </w:r>
      <w:r w:rsidR="00BE5F42" w:rsidRPr="004F1A51">
        <w:rPr>
          <w:rFonts w:hint="eastAsia"/>
          <w:color w:val="000000" w:themeColor="text1"/>
        </w:rPr>
        <w:t>說明：</w:t>
      </w:r>
    </w:p>
    <w:p w14:paraId="445E0528" w14:textId="59C0F74A" w:rsidR="00BE5F42" w:rsidRPr="004F1A51" w:rsidRDefault="00D02D6B" w:rsidP="00BE5F42">
      <w:pPr>
        <w:pStyle w:val="4"/>
        <w:rPr>
          <w:color w:val="000000" w:themeColor="text1"/>
          <w:szCs w:val="32"/>
        </w:rPr>
      </w:pPr>
      <w:r w:rsidRPr="004F1A51">
        <w:rPr>
          <w:rFonts w:hAnsi="標楷體" w:hint="eastAsia"/>
          <w:color w:val="000000" w:themeColor="text1"/>
          <w:szCs w:val="32"/>
        </w:rPr>
        <w:t>實習課程屬於學校正式課程，目的係為培養學生專業能力，並使理論與實務得以相互驗證，爰學校安排實習課程前，須確保學生先具備紮實之理論基礎，並須依「專科以上學校產學合作實施辦法」第6條規定評估實務學習內容專業性，以落實學用相符並培養學生為具備系科屬性對應產業發展需求及核心專業技能、適配產業需求之人才。</w:t>
      </w:r>
    </w:p>
    <w:p w14:paraId="0FFE4841" w14:textId="75825A20" w:rsidR="00D02D6B" w:rsidRPr="004F1A51" w:rsidRDefault="006A7E59" w:rsidP="00BE5F42">
      <w:pPr>
        <w:pStyle w:val="4"/>
        <w:rPr>
          <w:color w:val="000000" w:themeColor="text1"/>
          <w:szCs w:val="32"/>
        </w:rPr>
      </w:pPr>
      <w:r w:rsidRPr="004F1A51">
        <w:rPr>
          <w:rFonts w:hAnsi="標楷體" w:hint="eastAsia"/>
          <w:color w:val="000000" w:themeColor="text1"/>
          <w:szCs w:val="32"/>
        </w:rPr>
        <w:t>案內「校園代表」規劃目的係為「提供工讀機會予身心障礙學生，以輕度工作方式建立學生自信心，並透過職場工作體驗學習成長」，申請資格為「持有身心障礙</w:t>
      </w:r>
      <w:r w:rsidR="00377E35">
        <w:rPr>
          <w:rFonts w:hAnsi="標楷體" w:hint="eastAsia"/>
          <w:color w:val="000000" w:themeColor="text1"/>
          <w:szCs w:val="32"/>
        </w:rPr>
        <w:t>手冊</w:t>
      </w:r>
      <w:r w:rsidRPr="004F1A51">
        <w:rPr>
          <w:rFonts w:hAnsi="標楷體" w:hint="eastAsia"/>
          <w:color w:val="000000" w:themeColor="text1"/>
          <w:szCs w:val="32"/>
        </w:rPr>
        <w:t>並至少半年內具有在學身分」者，工作內容為校園招募、活動宣傳或所屬單位行政事務；爰該計畫非系科專業課程培育內容，與上開實習課程</w:t>
      </w:r>
      <w:r w:rsidR="00377E35">
        <w:rPr>
          <w:rFonts w:hAnsi="標楷體" w:hint="eastAsia"/>
          <w:color w:val="000000" w:themeColor="text1"/>
          <w:szCs w:val="32"/>
        </w:rPr>
        <w:t>係</w:t>
      </w:r>
      <w:r w:rsidRPr="004F1A51">
        <w:rPr>
          <w:rFonts w:hAnsi="標楷體" w:hint="eastAsia"/>
          <w:color w:val="000000" w:themeColor="text1"/>
          <w:szCs w:val="32"/>
        </w:rPr>
        <w:t>為培養學生專業能力之宗旨不同</w:t>
      </w:r>
      <w:r w:rsidRPr="004F1A51">
        <w:rPr>
          <w:rFonts w:hAnsi="標楷體" w:hint="eastAsia"/>
          <w:color w:val="000000" w:themeColor="text1"/>
          <w:sz w:val="28"/>
          <w:szCs w:val="28"/>
        </w:rPr>
        <w:t>。</w:t>
      </w:r>
    </w:p>
    <w:p w14:paraId="27E365B1" w14:textId="6D8A1C6F" w:rsidR="006A7E59" w:rsidRPr="004F1A51" w:rsidRDefault="006A7E59" w:rsidP="00BE5F42">
      <w:pPr>
        <w:pStyle w:val="4"/>
        <w:rPr>
          <w:color w:val="000000" w:themeColor="text1"/>
          <w:szCs w:val="32"/>
        </w:rPr>
      </w:pPr>
      <w:bookmarkStart w:id="66" w:name="_Hlk228804437"/>
      <w:r w:rsidRPr="004F1A51">
        <w:rPr>
          <w:rFonts w:hAnsi="標楷體" w:hint="eastAsia"/>
          <w:color w:val="000000" w:themeColor="text1"/>
          <w:szCs w:val="32"/>
        </w:rPr>
        <w:lastRenderedPageBreak/>
        <w:t>教育部</w:t>
      </w:r>
      <w:r w:rsidR="00CD16A2">
        <w:rPr>
          <w:rFonts w:hAnsi="標楷體" w:hint="eastAsia"/>
          <w:color w:val="000000" w:themeColor="text1"/>
          <w:szCs w:val="32"/>
        </w:rPr>
        <w:t>115年3月13日</w:t>
      </w:r>
      <w:r w:rsidR="00CD16A2">
        <w:rPr>
          <w:rStyle w:val="aff"/>
          <w:rFonts w:hAnsi="標楷體"/>
          <w:color w:val="000000" w:themeColor="text1"/>
          <w:szCs w:val="32"/>
        </w:rPr>
        <w:footnoteReference w:id="4"/>
      </w:r>
      <w:r w:rsidRPr="004F1A51">
        <w:rPr>
          <w:rFonts w:hAnsi="標楷體" w:hint="eastAsia"/>
          <w:color w:val="000000" w:themeColor="text1"/>
          <w:szCs w:val="32"/>
        </w:rPr>
        <w:t>規劃將於「大專校院推動身心障礙學生職涯輔導補助計畫」</w:t>
      </w:r>
      <w:bookmarkStart w:id="67" w:name="_Hlk228804584"/>
      <w:bookmarkEnd w:id="66"/>
      <w:r w:rsidRPr="004F1A51">
        <w:rPr>
          <w:rFonts w:hAnsi="標楷體" w:hint="eastAsia"/>
          <w:color w:val="000000" w:themeColor="text1"/>
          <w:szCs w:val="32"/>
        </w:rPr>
        <w:t>，強化納入請各校將類</w:t>
      </w:r>
      <w:r w:rsidR="005F7F1D">
        <w:rPr>
          <w:rFonts w:hAnsi="標楷體" w:hint="eastAsia"/>
          <w:color w:val="000000" w:themeColor="text1"/>
          <w:szCs w:val="32"/>
        </w:rPr>
        <w:t>同</w:t>
      </w:r>
      <w:r w:rsidRPr="004F1A51">
        <w:rPr>
          <w:rFonts w:hAnsi="標楷體" w:hint="eastAsia"/>
          <w:color w:val="000000" w:themeColor="text1"/>
          <w:szCs w:val="32"/>
        </w:rPr>
        <w:t>本案校園代表之工作內容，研議轉化為具職能訓練目標之職能養成制度，以利就業銜接。</w:t>
      </w:r>
      <w:bookmarkEnd w:id="67"/>
    </w:p>
    <w:p w14:paraId="545786B0" w14:textId="0E0B8236" w:rsidR="009A5DB1" w:rsidRPr="004F1A51" w:rsidRDefault="000B4775" w:rsidP="009A5DB1">
      <w:pPr>
        <w:pStyle w:val="3"/>
        <w:rPr>
          <w:rFonts w:hAnsi="標楷體"/>
          <w:color w:val="000000" w:themeColor="text1"/>
          <w:sz w:val="28"/>
          <w:szCs w:val="28"/>
        </w:rPr>
      </w:pPr>
      <w:r w:rsidRPr="004F1A51">
        <w:rPr>
          <w:rFonts w:hAnsi="標楷體" w:hint="eastAsia"/>
          <w:color w:val="000000" w:themeColor="text1"/>
        </w:rPr>
        <w:t>綜上，</w:t>
      </w:r>
      <w:r w:rsidR="003B2675" w:rsidRPr="003B2675">
        <w:rPr>
          <w:rFonts w:hAnsi="標楷體" w:cs="新細明體"/>
          <w:color w:val="000000" w:themeColor="text1"/>
          <w:szCs w:val="32"/>
        </w:rPr>
        <w:t>教育部應檢視各級學校及身心障礙學生資源中心，在協助學生參與校園代表或類似安排時，是否已充分評估對學生學習權、職涯發展及未來職場適應之影響，並避免以教育體系承接或掩護勞動政策之缺口。</w:t>
      </w:r>
      <w:r w:rsidR="003B2675" w:rsidRPr="003B2675">
        <w:rPr>
          <w:rFonts w:hAnsi="標楷體"/>
          <w:color w:val="000000" w:themeColor="text1"/>
        </w:rPr>
        <w:t>因此一制度</w:t>
      </w:r>
      <w:r w:rsidR="003B2675" w:rsidRPr="003B2675">
        <w:rPr>
          <w:rFonts w:hAnsi="標楷體" w:hint="eastAsia"/>
          <w:color w:val="000000" w:themeColor="text1"/>
        </w:rPr>
        <w:t>如</w:t>
      </w:r>
      <w:r w:rsidR="00377E35">
        <w:rPr>
          <w:rFonts w:hAnsi="標楷體" w:hint="eastAsia"/>
          <w:color w:val="000000" w:themeColor="text1"/>
        </w:rPr>
        <w:t>未</w:t>
      </w:r>
      <w:r w:rsidR="003B2675" w:rsidRPr="003B2675">
        <w:rPr>
          <w:rFonts w:hAnsi="標楷體" w:hint="eastAsia"/>
          <w:color w:val="000000" w:themeColor="text1"/>
        </w:rPr>
        <w:t>妥適</w:t>
      </w:r>
      <w:r w:rsidR="003B2675" w:rsidRPr="003B2675">
        <w:rPr>
          <w:rFonts w:hAnsi="標楷體"/>
          <w:color w:val="000000" w:themeColor="text1"/>
        </w:rPr>
        <w:t>安排</w:t>
      </w:r>
      <w:r w:rsidR="003B2675" w:rsidRPr="003B2675">
        <w:rPr>
          <w:rFonts w:hAnsi="標楷體" w:hint="eastAsia"/>
          <w:color w:val="000000" w:themeColor="text1"/>
        </w:rPr>
        <w:t>，</w:t>
      </w:r>
      <w:r w:rsidR="003B2675" w:rsidRPr="003B2675">
        <w:rPr>
          <w:rFonts w:hAnsi="標楷體"/>
          <w:color w:val="000000" w:themeColor="text1"/>
        </w:rPr>
        <w:t>可能對身心障礙學生釋放錯誤的職場訊號，使其誤以為進入職場後不需承擔明確工作績效要求、不必遵守一般職場規範，即可領取基本工資以上薪資，對其畢業後進入一般職場之適應與穩定就業，恐造成不利影響。</w:t>
      </w:r>
      <w:r w:rsidR="006A7E59" w:rsidRPr="004F1A51">
        <w:rPr>
          <w:rFonts w:hAnsi="標楷體"/>
          <w:color w:val="000000" w:themeColor="text1"/>
          <w:szCs w:val="32"/>
        </w:rPr>
        <w:br/>
      </w:r>
      <w:r w:rsidR="003B2675">
        <w:rPr>
          <w:rFonts w:hAnsi="標楷體" w:cs="新細明體" w:hint="eastAsia"/>
          <w:color w:val="000000" w:themeColor="text1"/>
          <w:szCs w:val="32"/>
        </w:rPr>
        <w:t xml:space="preserve">    </w:t>
      </w:r>
      <w:r w:rsidR="003B2675" w:rsidRPr="003B2675">
        <w:rPr>
          <w:rFonts w:hAnsi="標楷體"/>
          <w:color w:val="000000" w:themeColor="text1"/>
        </w:rPr>
        <w:t>勞動部與教育部宜建立跨部會協調機制，共同研議是否優化校園代表模式，俾使有益於身障學生運用此制度，成為職場訓練之協助方案（如實習轉正、畢業銜接制度），並提出具體政策方向與時程。勞動部及教育部</w:t>
      </w:r>
      <w:r w:rsidR="003B2675" w:rsidRPr="003B2675">
        <w:rPr>
          <w:rFonts w:hAnsi="標楷體" w:hint="eastAsia"/>
          <w:color w:val="000000" w:themeColor="text1"/>
        </w:rPr>
        <w:t>亟宜</w:t>
      </w:r>
      <w:r w:rsidR="003B2675" w:rsidRPr="003B2675">
        <w:rPr>
          <w:rFonts w:hAnsi="標楷體"/>
          <w:color w:val="000000" w:themeColor="text1"/>
        </w:rPr>
        <w:t>分別就前揭事項提出具體改進方案，以確保定額進用制度回歸立法初衷，並實質保障身心障礙學生之長期職涯發展。</w:t>
      </w:r>
    </w:p>
    <w:p w14:paraId="10DCD738" w14:textId="2EFB2DF3" w:rsidR="00E74B9E" w:rsidRPr="004F1A51" w:rsidRDefault="00E74B9E" w:rsidP="009A5DB1">
      <w:pPr>
        <w:pStyle w:val="3"/>
        <w:numPr>
          <w:ilvl w:val="0"/>
          <w:numId w:val="0"/>
        </w:numPr>
        <w:ind w:left="1361"/>
        <w:rPr>
          <w:rFonts w:hAnsi="標楷體"/>
          <w:color w:val="000000" w:themeColor="text1"/>
        </w:rPr>
      </w:pPr>
    </w:p>
    <w:p w14:paraId="319F46D9" w14:textId="77777777" w:rsidR="003A5927" w:rsidRPr="004F1A51" w:rsidRDefault="003A5927" w:rsidP="00DE4238">
      <w:pPr>
        <w:pStyle w:val="31"/>
        <w:ind w:left="1361" w:firstLine="680"/>
        <w:rPr>
          <w:rFonts w:hAnsi="標楷體"/>
          <w:color w:val="000000" w:themeColor="text1"/>
        </w:rPr>
      </w:pPr>
    </w:p>
    <w:p w14:paraId="0BE209F6" w14:textId="77777777" w:rsidR="003A5927" w:rsidRPr="004F1A51" w:rsidRDefault="003A5927" w:rsidP="00DE4238">
      <w:pPr>
        <w:pStyle w:val="31"/>
        <w:ind w:left="1361" w:firstLine="680"/>
        <w:rPr>
          <w:rFonts w:hAnsi="標楷體"/>
          <w:color w:val="000000" w:themeColor="text1"/>
        </w:rPr>
      </w:pPr>
    </w:p>
    <w:p w14:paraId="79A4CF8C" w14:textId="50C4CCCB" w:rsidR="003A5927" w:rsidRPr="004F1A51" w:rsidRDefault="003A5927" w:rsidP="003A5927">
      <w:pPr>
        <w:pStyle w:val="31"/>
        <w:ind w:leftChars="0" w:left="0" w:firstLineChars="0" w:firstLine="0"/>
        <w:rPr>
          <w:rFonts w:hAnsi="標楷體"/>
          <w:color w:val="000000" w:themeColor="text1"/>
        </w:rPr>
      </w:pPr>
    </w:p>
    <w:p w14:paraId="42BB1C01" w14:textId="24342A10" w:rsidR="00E25849" w:rsidRPr="004F1A51" w:rsidRDefault="00E25849" w:rsidP="004E05A1">
      <w:pPr>
        <w:pStyle w:val="1"/>
        <w:ind w:left="2380" w:hanging="2380"/>
        <w:rPr>
          <w:rFonts w:hAnsi="標楷體"/>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60"/>
      <w:r w:rsidRPr="004F1A51">
        <w:rPr>
          <w:rFonts w:hAnsi="標楷體"/>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4F1A51">
        <w:rPr>
          <w:rFonts w:hAnsi="標楷體"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1A13EE" w:rsidRPr="004F1A51">
        <w:rPr>
          <w:rFonts w:hAnsi="標楷體"/>
          <w:color w:val="000000" w:themeColor="text1"/>
        </w:rPr>
        <w:t xml:space="preserve"> </w:t>
      </w:r>
    </w:p>
    <w:p w14:paraId="2B4EF87B" w14:textId="28665BA0" w:rsidR="006965E0" w:rsidRPr="004F1A51" w:rsidRDefault="00E25849" w:rsidP="00592289">
      <w:pPr>
        <w:pStyle w:val="2"/>
        <w:ind w:left="1020" w:hanging="680"/>
        <w:rPr>
          <w:rFonts w:hAnsi="標楷體"/>
          <w:color w:val="000000" w:themeColor="text1"/>
        </w:rPr>
      </w:pPr>
      <w:bookmarkStart w:id="92" w:name="_Toc524895649"/>
      <w:bookmarkStart w:id="93" w:name="_Toc524896195"/>
      <w:bookmarkStart w:id="94" w:name="_Toc524896225"/>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421794877"/>
      <w:bookmarkStart w:id="104" w:name="_Toc421795443"/>
      <w:bookmarkStart w:id="105" w:name="_Toc421796024"/>
      <w:bookmarkStart w:id="106" w:name="_Toc422728959"/>
      <w:bookmarkStart w:id="107" w:name="_Toc422834162"/>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2"/>
      <w:bookmarkEnd w:id="93"/>
      <w:bookmarkEnd w:id="94"/>
      <w:r w:rsidRPr="004F1A51">
        <w:rPr>
          <w:rFonts w:hAnsi="標楷體" w:hint="eastAsia"/>
          <w:color w:val="000000" w:themeColor="text1"/>
        </w:rPr>
        <w:t>調查意見</w:t>
      </w:r>
      <w:r w:rsidR="001A13EE" w:rsidRPr="004F1A51">
        <w:rPr>
          <w:rFonts w:hAnsi="標楷體" w:hint="eastAsia"/>
          <w:color w:val="000000" w:themeColor="text1"/>
        </w:rPr>
        <w:t>一</w:t>
      </w:r>
      <w:r w:rsidR="006965E0" w:rsidRPr="004F1A51">
        <w:rPr>
          <w:rFonts w:hAnsi="標楷體" w:hint="eastAsia"/>
          <w:color w:val="000000" w:themeColor="text1"/>
        </w:rPr>
        <w:t>，函請勞動部檢討改善見復。</w:t>
      </w:r>
    </w:p>
    <w:p w14:paraId="1DB02C8F" w14:textId="6E62FB5C" w:rsidR="006965E0" w:rsidRPr="004F1A51" w:rsidRDefault="006965E0" w:rsidP="00592289">
      <w:pPr>
        <w:pStyle w:val="2"/>
        <w:ind w:left="1020" w:hanging="680"/>
        <w:rPr>
          <w:rFonts w:hAnsi="標楷體"/>
          <w:color w:val="000000" w:themeColor="text1"/>
        </w:rPr>
      </w:pPr>
      <w:r w:rsidRPr="004F1A51">
        <w:rPr>
          <w:rFonts w:hAnsi="標楷體" w:hint="eastAsia"/>
          <w:color w:val="000000" w:themeColor="text1"/>
        </w:rPr>
        <w:t>調查意見二，函請教育部檢討改善見復。</w:t>
      </w:r>
    </w:p>
    <w:p w14:paraId="3C639F13" w14:textId="753DCE7C" w:rsidR="001A13EE" w:rsidRPr="004F1A51" w:rsidRDefault="006965E0" w:rsidP="00592289">
      <w:pPr>
        <w:pStyle w:val="2"/>
        <w:ind w:left="1020" w:hanging="680"/>
        <w:rPr>
          <w:rFonts w:hAnsi="標楷體"/>
          <w:color w:val="000000" w:themeColor="text1"/>
        </w:rPr>
      </w:pPr>
      <w:r w:rsidRPr="004F1A51">
        <w:rPr>
          <w:rFonts w:hAnsi="標楷體" w:hint="eastAsia"/>
          <w:color w:val="000000" w:themeColor="text1"/>
        </w:rPr>
        <w:t>調查意見三</w:t>
      </w:r>
      <w:r w:rsidR="00E25849" w:rsidRPr="004F1A51">
        <w:rPr>
          <w:rFonts w:hAnsi="標楷體" w:hint="eastAsia"/>
          <w:color w:val="000000" w:themeColor="text1"/>
        </w:rPr>
        <w:t>，函請</w:t>
      </w:r>
      <w:bookmarkEnd w:id="95"/>
      <w:bookmarkEnd w:id="96"/>
      <w:bookmarkEnd w:id="97"/>
      <w:bookmarkEnd w:id="98"/>
      <w:bookmarkEnd w:id="99"/>
      <w:bookmarkEnd w:id="100"/>
      <w:bookmarkEnd w:id="101"/>
      <w:bookmarkEnd w:id="102"/>
      <w:bookmarkEnd w:id="103"/>
      <w:bookmarkEnd w:id="104"/>
      <w:bookmarkEnd w:id="105"/>
      <w:bookmarkEnd w:id="106"/>
      <w:bookmarkEnd w:id="107"/>
      <w:r w:rsidR="0032170E" w:rsidRPr="004F1A51">
        <w:rPr>
          <w:rFonts w:hAnsi="標楷體" w:hint="eastAsia"/>
          <w:color w:val="000000" w:themeColor="text1"/>
        </w:rPr>
        <w:t>行政院督導</w:t>
      </w:r>
      <w:r w:rsidR="001A13EE" w:rsidRPr="004F1A51">
        <w:rPr>
          <w:rFonts w:hAnsi="標楷體" w:hint="eastAsia"/>
          <w:color w:val="000000" w:themeColor="text1"/>
        </w:rPr>
        <w:t>教育部</w:t>
      </w:r>
      <w:r w:rsidR="0032170E" w:rsidRPr="004F1A51">
        <w:rPr>
          <w:rFonts w:hAnsi="標楷體" w:hint="eastAsia"/>
          <w:color w:val="000000" w:themeColor="text1"/>
        </w:rPr>
        <w:t>、</w:t>
      </w:r>
      <w:r w:rsidR="001A13EE" w:rsidRPr="004F1A51">
        <w:rPr>
          <w:rFonts w:hAnsi="標楷體" w:hint="eastAsia"/>
          <w:color w:val="000000" w:themeColor="text1"/>
        </w:rPr>
        <w:t>勞動部</w:t>
      </w:r>
      <w:r w:rsidR="0032170E" w:rsidRPr="004F1A51">
        <w:rPr>
          <w:rFonts w:hAnsi="標楷體" w:hint="eastAsia"/>
          <w:color w:val="000000" w:themeColor="text1"/>
        </w:rPr>
        <w:t>研議見復</w:t>
      </w:r>
      <w:r w:rsidR="001A13EE" w:rsidRPr="004F1A51">
        <w:rPr>
          <w:rFonts w:hAnsi="標楷體" w:hint="eastAsia"/>
          <w:color w:val="000000" w:themeColor="text1"/>
        </w:rPr>
        <w:t>。</w:t>
      </w:r>
    </w:p>
    <w:p w14:paraId="18A6E51D" w14:textId="4CE427B3" w:rsidR="00560DDA" w:rsidRPr="004F1A51" w:rsidRDefault="00560DDA" w:rsidP="00592289">
      <w:pPr>
        <w:pStyle w:val="2"/>
        <w:ind w:left="1020" w:hanging="680"/>
        <w:rPr>
          <w:rFonts w:hAnsi="標楷體"/>
          <w:color w:val="000000" w:themeColor="text1"/>
        </w:rPr>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108"/>
      <w:bookmarkEnd w:id="109"/>
      <w:bookmarkEnd w:id="110"/>
      <w:bookmarkEnd w:id="111"/>
      <w:bookmarkEnd w:id="112"/>
      <w:bookmarkEnd w:id="113"/>
      <w:bookmarkEnd w:id="114"/>
      <w:bookmarkEnd w:id="115"/>
      <w:bookmarkEnd w:id="116"/>
      <w:bookmarkEnd w:id="117"/>
      <w:bookmarkEnd w:id="118"/>
      <w:r w:rsidRPr="004F1A51">
        <w:rPr>
          <w:rFonts w:hAnsi="標楷體" w:hint="eastAsia"/>
          <w:color w:val="000000" w:themeColor="text1"/>
        </w:rPr>
        <w:t>經委員會討論通過後公布</w:t>
      </w:r>
      <w:r w:rsidR="009D164D" w:rsidRPr="004F1A51">
        <w:rPr>
          <w:rFonts w:hAnsi="標楷體" w:hint="eastAsia"/>
          <w:color w:val="000000" w:themeColor="text1"/>
        </w:rPr>
        <w:t>案由及調查意見</w:t>
      </w:r>
      <w:r w:rsidRPr="004F1A51">
        <w:rPr>
          <w:rFonts w:hAnsi="標楷體" w:hint="eastAsia"/>
          <w:color w:val="000000" w:themeColor="text1"/>
        </w:rPr>
        <w:t>。</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65216DC2" w14:textId="77777777" w:rsidR="00770453" w:rsidRPr="004F1A51"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4E7CAB3B" w14:textId="060AC7C1" w:rsidR="00E25849" w:rsidRPr="004F1A51"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4F1A51">
        <w:rPr>
          <w:rFonts w:hAnsi="標楷體" w:hint="eastAsia"/>
          <w:b w:val="0"/>
          <w:bCs/>
          <w:snapToGrid/>
          <w:color w:val="000000" w:themeColor="text1"/>
          <w:spacing w:val="12"/>
          <w:kern w:val="0"/>
          <w:sz w:val="40"/>
        </w:rPr>
        <w:t>調查委員：</w:t>
      </w:r>
      <w:r w:rsidR="005D4D39">
        <w:rPr>
          <w:rFonts w:hAnsi="標楷體" w:hint="eastAsia"/>
          <w:b w:val="0"/>
          <w:bCs/>
          <w:snapToGrid/>
          <w:color w:val="000000" w:themeColor="text1"/>
          <w:spacing w:val="12"/>
          <w:kern w:val="0"/>
          <w:sz w:val="40"/>
        </w:rPr>
        <w:t>王幼玲</w:t>
      </w:r>
    </w:p>
    <w:p w14:paraId="554B47BE" w14:textId="77777777" w:rsidR="002D3050" w:rsidRPr="004F1A51" w:rsidRDefault="002D3050"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1FC1C4A9" w14:textId="77777777" w:rsidR="00770453" w:rsidRPr="004F1A51" w:rsidRDefault="00770453" w:rsidP="00770453">
      <w:pPr>
        <w:pStyle w:val="aa"/>
        <w:spacing w:before="0" w:after="0"/>
        <w:ind w:leftChars="1100" w:left="3742"/>
        <w:rPr>
          <w:rFonts w:hAnsi="標楷體"/>
          <w:b w:val="0"/>
          <w:bCs/>
          <w:snapToGrid/>
          <w:color w:val="000000" w:themeColor="text1"/>
          <w:spacing w:val="0"/>
          <w:kern w:val="0"/>
          <w:sz w:val="40"/>
        </w:rPr>
      </w:pPr>
    </w:p>
    <w:sectPr w:rsidR="00770453" w:rsidRPr="004F1A51" w:rsidSect="0055198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F6B3" w14:textId="77777777" w:rsidR="009D3E25" w:rsidRDefault="009D3E25">
      <w:r>
        <w:separator/>
      </w:r>
    </w:p>
  </w:endnote>
  <w:endnote w:type="continuationSeparator" w:id="0">
    <w:p w14:paraId="7041CF23" w14:textId="77777777" w:rsidR="009D3E25" w:rsidRDefault="009D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30B4"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9EE29AF" w14:textId="77777777" w:rsidR="0068347B" w:rsidRDefault="0068347B" w:rsidP="00D70C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D098" w14:textId="77777777" w:rsidR="009D3E25" w:rsidRDefault="009D3E25">
      <w:r>
        <w:separator/>
      </w:r>
    </w:p>
  </w:footnote>
  <w:footnote w:type="continuationSeparator" w:id="0">
    <w:p w14:paraId="35246B1C" w14:textId="77777777" w:rsidR="009D3E25" w:rsidRDefault="009D3E25">
      <w:r>
        <w:continuationSeparator/>
      </w:r>
    </w:p>
  </w:footnote>
  <w:footnote w:id="1">
    <w:p w14:paraId="01BB9CC2" w14:textId="68498232" w:rsidR="00672A23" w:rsidRDefault="00672A23" w:rsidP="00672A23">
      <w:pPr>
        <w:pStyle w:val="afd"/>
      </w:pPr>
      <w:r>
        <w:rPr>
          <w:rStyle w:val="aff"/>
        </w:rPr>
        <w:footnoteRef/>
      </w:r>
      <w:r>
        <w:t xml:space="preserve"> </w:t>
      </w:r>
      <w:r>
        <w:rPr>
          <w:rFonts w:hint="eastAsia"/>
        </w:rPr>
        <w:t>教育部114年11月6日臺教學（四）第1140108202號函（或稱教育部第一次函復公文，其中，行政小組報告均列為密等）</w:t>
      </w:r>
      <w:r w:rsidR="00CF65E2">
        <w:rPr>
          <w:rFonts w:hint="eastAsia"/>
        </w:rPr>
        <w:t>、</w:t>
      </w:r>
      <w:r>
        <w:rPr>
          <w:rFonts w:hint="eastAsia"/>
        </w:rPr>
        <w:t>勞動部114年11月6日勞動發特字第1140517443號函（或稱勞動部第一次函復公文）</w:t>
      </w:r>
      <w:r w:rsidR="00CF65E2">
        <w:rPr>
          <w:rFonts w:hint="eastAsia"/>
        </w:rPr>
        <w:t>、</w:t>
      </w:r>
      <w:r>
        <w:rPr>
          <w:rFonts w:hint="eastAsia"/>
        </w:rPr>
        <w:t>教育部115年1月29日臺教學（四）第1150000251號函（或稱教育部第二次函復公文，本件至125年1月21日解密）</w:t>
      </w:r>
      <w:r w:rsidR="00CF65E2">
        <w:rPr>
          <w:rFonts w:hint="eastAsia"/>
        </w:rPr>
        <w:t>、</w:t>
      </w:r>
      <w:r>
        <w:rPr>
          <w:rFonts w:hint="eastAsia"/>
        </w:rPr>
        <w:t>勞動部115年1月23日勞動發特字第11505005</w:t>
      </w:r>
      <w:r w:rsidR="00CF65E2">
        <w:br/>
      </w:r>
      <w:r>
        <w:rPr>
          <w:rFonts w:hint="eastAsia"/>
        </w:rPr>
        <w:t>47號函（或稱勞動部第二次函復公文）。</w:t>
      </w:r>
    </w:p>
  </w:footnote>
  <w:footnote w:id="2">
    <w:p w14:paraId="232887CD" w14:textId="77777777" w:rsidR="008A3AD9" w:rsidRDefault="008A3AD9" w:rsidP="008A3AD9">
      <w:pPr>
        <w:pStyle w:val="afd"/>
        <w:ind w:left="1361" w:hanging="1361"/>
      </w:pPr>
      <w:r>
        <w:rPr>
          <w:rStyle w:val="aff"/>
        </w:rPr>
        <w:footnoteRef/>
      </w:r>
      <w:r>
        <w:t xml:space="preserve"> </w:t>
      </w:r>
      <w:r w:rsidRPr="00C81D55">
        <w:t>https://db.lawbank.com.tw/GetFile.ashx?pfid=0000404044</w:t>
      </w:r>
    </w:p>
  </w:footnote>
  <w:footnote w:id="3">
    <w:p w14:paraId="68BE9839" w14:textId="186A1523" w:rsidR="00EE6EE2" w:rsidRPr="00E3254D" w:rsidRDefault="00EE6EE2" w:rsidP="00EE6EE2">
      <w:pPr>
        <w:pStyle w:val="afd"/>
      </w:pPr>
      <w:r>
        <w:rPr>
          <w:rStyle w:val="aff"/>
        </w:rPr>
        <w:footnoteRef/>
      </w:r>
      <w:r>
        <w:t xml:space="preserve"> </w:t>
      </w:r>
      <w:r>
        <w:rPr>
          <w:rFonts w:hint="eastAsia"/>
        </w:rPr>
        <w:t>教育部114年11月6日台教學（四）第1140108202號函</w:t>
      </w:r>
      <w:r w:rsidR="00B00570">
        <w:rPr>
          <w:rFonts w:hint="eastAsia"/>
        </w:rPr>
        <w:t>之</w:t>
      </w:r>
      <w:r>
        <w:rPr>
          <w:rFonts w:hint="eastAsia"/>
        </w:rPr>
        <w:t>附件3。</w:t>
      </w:r>
    </w:p>
  </w:footnote>
  <w:footnote w:id="4">
    <w:p w14:paraId="6671BBF1" w14:textId="21317055" w:rsidR="00CD16A2" w:rsidRDefault="00CD16A2">
      <w:pPr>
        <w:pStyle w:val="afd"/>
      </w:pPr>
      <w:r>
        <w:rPr>
          <w:rStyle w:val="aff"/>
        </w:rPr>
        <w:footnoteRef/>
      </w:r>
      <w:r>
        <w:t xml:space="preserve"> </w:t>
      </w:r>
      <w:r>
        <w:rPr>
          <w:rFonts w:hint="eastAsia"/>
        </w:rPr>
        <w:t>115年5月5日教育部承辦科長電稱，該計畫為辦理很久之計畫，但在115年3月13日開會討論將進行調整，相關會議持續討論修正中。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00AB"/>
    <w:multiLevelType w:val="hybridMultilevel"/>
    <w:tmpl w:val="783AC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F1A27E50"/>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4E6E3F5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F262A1"/>
    <w:multiLevelType w:val="hybridMultilevel"/>
    <w:tmpl w:val="9ECC7F8C"/>
    <w:lvl w:ilvl="0" w:tplc="0409000F">
      <w:start w:val="1"/>
      <w:numFmt w:val="decimal"/>
      <w:lvlText w:val="%1."/>
      <w:lvlJc w:val="left"/>
      <w:pPr>
        <w:ind w:left="360" w:hanging="360"/>
      </w:pPr>
      <w:rPr>
        <w:rFonts w:hint="default"/>
      </w:rPr>
    </w:lvl>
    <w:lvl w:ilvl="1" w:tplc="85E2C73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65376"/>
    <w:multiLevelType w:val="hybridMultilevel"/>
    <w:tmpl w:val="4D2AD99E"/>
    <w:lvl w:ilvl="0" w:tplc="436288B6">
      <w:start w:val="1"/>
      <w:numFmt w:val="decimal"/>
      <w:lvlText w:val="(%1)"/>
      <w:lvlJc w:val="left"/>
      <w:pPr>
        <w:ind w:left="521" w:hanging="480"/>
      </w:pPr>
      <w:rPr>
        <w:rFonts w:hint="default"/>
      </w:rPr>
    </w:lvl>
    <w:lvl w:ilvl="1" w:tplc="436288B6">
      <w:start w:val="1"/>
      <w:numFmt w:val="decimal"/>
      <w:lvlText w:val="(%2)"/>
      <w:lvlJc w:val="left"/>
      <w:pPr>
        <w:ind w:left="905" w:hanging="480"/>
      </w:pPr>
      <w:rPr>
        <w:rFonts w:hint="default"/>
      </w:r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4" w15:restartNumberingAfterBreak="0">
    <w:nsid w:val="0A5A5EFF"/>
    <w:multiLevelType w:val="hybridMultilevel"/>
    <w:tmpl w:val="DE16B104"/>
    <w:lvl w:ilvl="0" w:tplc="6F2A314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A0DC8"/>
    <w:multiLevelType w:val="hybridMultilevel"/>
    <w:tmpl w:val="783AC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718A2"/>
    <w:multiLevelType w:val="hybridMultilevel"/>
    <w:tmpl w:val="4E5CA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D84211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39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6B2D40"/>
    <w:multiLevelType w:val="hybridMultilevel"/>
    <w:tmpl w:val="FFFFFFFF"/>
    <w:lvl w:ilvl="0" w:tplc="0409000F">
      <w:start w:val="1"/>
      <w:numFmt w:val="decimal"/>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9" w15:restartNumberingAfterBreak="0">
    <w:nsid w:val="18662DF1"/>
    <w:multiLevelType w:val="hybridMultilevel"/>
    <w:tmpl w:val="FFFFFFFF"/>
    <w:lvl w:ilvl="0" w:tplc="3766B608">
      <w:start w:val="1"/>
      <w:numFmt w:val="decimal"/>
      <w:lvlText w:val="%1、"/>
      <w:lvlJc w:val="left"/>
      <w:pPr>
        <w:ind w:left="1711" w:hanging="720"/>
      </w:pPr>
      <w:rPr>
        <w:rFonts w:hAnsi="Arial" w:cs="Times New Roman" w:hint="default"/>
        <w:b w:val="0"/>
        <w:bCs w:val="0"/>
      </w:rPr>
    </w:lvl>
    <w:lvl w:ilvl="1" w:tplc="04090019" w:tentative="1">
      <w:start w:val="1"/>
      <w:numFmt w:val="ideographTraditional"/>
      <w:lvlText w:val="%2、"/>
      <w:lvlJc w:val="left"/>
      <w:pPr>
        <w:ind w:left="1951" w:hanging="480"/>
      </w:pPr>
      <w:rPr>
        <w:rFonts w:cs="Times New Roman"/>
      </w:rPr>
    </w:lvl>
    <w:lvl w:ilvl="2" w:tplc="0409001B" w:tentative="1">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B2D0DFC"/>
    <w:multiLevelType w:val="hybridMultilevel"/>
    <w:tmpl w:val="6A141368"/>
    <w:lvl w:ilvl="0" w:tplc="01F800EE">
      <w:start w:val="1"/>
      <w:numFmt w:val="decimal"/>
      <w:lvlText w:val="%1."/>
      <w:lvlJc w:val="left"/>
      <w:pPr>
        <w:ind w:left="828" w:hanging="480"/>
      </w:pPr>
      <w:rPr>
        <w:rFonts w:cs="Times New Roman"/>
        <w:strike w:val="0"/>
        <w:color w:val="000000"/>
      </w:rPr>
    </w:lvl>
    <w:lvl w:ilvl="1" w:tplc="04090019" w:tentative="1">
      <w:start w:val="1"/>
      <w:numFmt w:val="ideographTraditional"/>
      <w:lvlText w:val="%2、"/>
      <w:lvlJc w:val="left"/>
      <w:pPr>
        <w:ind w:left="1308" w:hanging="480"/>
      </w:pPr>
      <w:rPr>
        <w:rFonts w:cs="Times New Roman"/>
      </w:rPr>
    </w:lvl>
    <w:lvl w:ilvl="2" w:tplc="0409001B" w:tentative="1">
      <w:start w:val="1"/>
      <w:numFmt w:val="lowerRoman"/>
      <w:lvlText w:val="%3."/>
      <w:lvlJc w:val="right"/>
      <w:pPr>
        <w:ind w:left="1788" w:hanging="480"/>
      </w:pPr>
      <w:rPr>
        <w:rFonts w:cs="Times New Roman"/>
      </w:rPr>
    </w:lvl>
    <w:lvl w:ilvl="3" w:tplc="0409000F" w:tentative="1">
      <w:start w:val="1"/>
      <w:numFmt w:val="decimal"/>
      <w:lvlText w:val="%4."/>
      <w:lvlJc w:val="left"/>
      <w:pPr>
        <w:ind w:left="2268" w:hanging="480"/>
      </w:pPr>
      <w:rPr>
        <w:rFonts w:cs="Times New Roman"/>
      </w:rPr>
    </w:lvl>
    <w:lvl w:ilvl="4" w:tplc="04090019" w:tentative="1">
      <w:start w:val="1"/>
      <w:numFmt w:val="ideographTraditional"/>
      <w:lvlText w:val="%5、"/>
      <w:lvlJc w:val="left"/>
      <w:pPr>
        <w:ind w:left="2748" w:hanging="480"/>
      </w:pPr>
      <w:rPr>
        <w:rFonts w:cs="Times New Roman"/>
      </w:rPr>
    </w:lvl>
    <w:lvl w:ilvl="5" w:tplc="0409001B" w:tentative="1">
      <w:start w:val="1"/>
      <w:numFmt w:val="lowerRoman"/>
      <w:lvlText w:val="%6."/>
      <w:lvlJc w:val="right"/>
      <w:pPr>
        <w:ind w:left="3228" w:hanging="480"/>
      </w:pPr>
      <w:rPr>
        <w:rFonts w:cs="Times New Roman"/>
      </w:rPr>
    </w:lvl>
    <w:lvl w:ilvl="6" w:tplc="0409000F" w:tentative="1">
      <w:start w:val="1"/>
      <w:numFmt w:val="decimal"/>
      <w:lvlText w:val="%7."/>
      <w:lvlJc w:val="left"/>
      <w:pPr>
        <w:ind w:left="3708" w:hanging="480"/>
      </w:pPr>
      <w:rPr>
        <w:rFonts w:cs="Times New Roman"/>
      </w:rPr>
    </w:lvl>
    <w:lvl w:ilvl="7" w:tplc="04090019" w:tentative="1">
      <w:start w:val="1"/>
      <w:numFmt w:val="ideographTraditional"/>
      <w:lvlText w:val="%8、"/>
      <w:lvlJc w:val="left"/>
      <w:pPr>
        <w:ind w:left="4188" w:hanging="480"/>
      </w:pPr>
      <w:rPr>
        <w:rFonts w:cs="Times New Roman"/>
      </w:rPr>
    </w:lvl>
    <w:lvl w:ilvl="8" w:tplc="0409001B" w:tentative="1">
      <w:start w:val="1"/>
      <w:numFmt w:val="lowerRoman"/>
      <w:lvlText w:val="%9."/>
      <w:lvlJc w:val="right"/>
      <w:pPr>
        <w:ind w:left="4668" w:hanging="480"/>
      </w:pPr>
      <w:rPr>
        <w:rFonts w:cs="Times New Roman"/>
      </w:rPr>
    </w:lvl>
  </w:abstractNum>
  <w:abstractNum w:abstractNumId="12" w15:restartNumberingAfterBreak="0">
    <w:nsid w:val="2B4C497B"/>
    <w:multiLevelType w:val="hybridMultilevel"/>
    <w:tmpl w:val="1FA42CC2"/>
    <w:lvl w:ilvl="0" w:tplc="5D001C00">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F27677"/>
    <w:multiLevelType w:val="hybridMultilevel"/>
    <w:tmpl w:val="F75E6B66"/>
    <w:lvl w:ilvl="0" w:tplc="C84E054E">
      <w:start w:val="1"/>
      <w:numFmt w:val="lowerLetter"/>
      <w:lvlText w:val="%1."/>
      <w:lvlJc w:val="right"/>
      <w:pPr>
        <w:ind w:left="806" w:hanging="480"/>
      </w:pPr>
      <w:rPr>
        <w:rFonts w:hint="eastAsia"/>
      </w:rPr>
    </w:lvl>
    <w:lvl w:ilvl="1" w:tplc="04090019" w:tentative="1">
      <w:start w:val="1"/>
      <w:numFmt w:val="ideographTraditional"/>
      <w:lvlText w:val="%2、"/>
      <w:lvlJc w:val="left"/>
      <w:pPr>
        <w:ind w:left="1286" w:hanging="480"/>
      </w:p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14" w15:restartNumberingAfterBreak="0">
    <w:nsid w:val="341A0DF2"/>
    <w:multiLevelType w:val="hybridMultilevel"/>
    <w:tmpl w:val="B88C648E"/>
    <w:lvl w:ilvl="0" w:tplc="1EBC902A">
      <w:start w:val="1"/>
      <w:numFmt w:val="decimal"/>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B0C0CF2"/>
    <w:multiLevelType w:val="hybridMultilevel"/>
    <w:tmpl w:val="95206676"/>
    <w:lvl w:ilvl="0" w:tplc="B29A33E8">
      <w:start w:val="1"/>
      <w:numFmt w:val="decimal"/>
      <w:lvlText w:val="(%1)"/>
      <w:lvlJc w:val="left"/>
      <w:pPr>
        <w:ind w:left="259" w:hanging="36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977301"/>
    <w:multiLevelType w:val="hybridMultilevel"/>
    <w:tmpl w:val="FFFFFFFF"/>
    <w:lvl w:ilvl="0" w:tplc="3690834E">
      <w:start w:val="1"/>
      <w:numFmt w:val="decimal"/>
      <w:lvlText w:val="%1、"/>
      <w:lvlJc w:val="left"/>
      <w:pPr>
        <w:ind w:left="1711" w:hanging="720"/>
      </w:pPr>
      <w:rPr>
        <w:rFonts w:cs="Times New Roman" w:hint="default"/>
      </w:rPr>
    </w:lvl>
    <w:lvl w:ilvl="1" w:tplc="04090019" w:tentative="1">
      <w:start w:val="1"/>
      <w:numFmt w:val="ideographTraditional"/>
      <w:lvlText w:val="%2、"/>
      <w:lvlJc w:val="left"/>
      <w:pPr>
        <w:ind w:left="1951" w:hanging="480"/>
      </w:pPr>
      <w:rPr>
        <w:rFonts w:cs="Times New Roman"/>
      </w:rPr>
    </w:lvl>
    <w:lvl w:ilvl="2" w:tplc="0409001B" w:tentative="1">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20" w15:restartNumberingAfterBreak="0">
    <w:nsid w:val="46A61C7A"/>
    <w:multiLevelType w:val="hybridMultilevel"/>
    <w:tmpl w:val="FFFFFFFF"/>
    <w:lvl w:ilvl="0" w:tplc="ABBE2632">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15:restartNumberingAfterBreak="0">
    <w:nsid w:val="483967DC"/>
    <w:multiLevelType w:val="hybridMultilevel"/>
    <w:tmpl w:val="84541C76"/>
    <w:lvl w:ilvl="0" w:tplc="5A480B7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D736E85"/>
    <w:multiLevelType w:val="hybridMultilevel"/>
    <w:tmpl w:val="FFFFFFFF"/>
    <w:lvl w:ilvl="0" w:tplc="D69EE478">
      <w:start w:val="1"/>
      <w:numFmt w:val="taiwaneseCountingThousand"/>
      <w:lvlText w:val="%1、"/>
      <w:lvlJc w:val="left"/>
      <w:pPr>
        <w:ind w:left="720" w:hanging="720"/>
      </w:pPr>
      <w:rPr>
        <w:rFonts w:cs="Times New Roman" w:hint="default"/>
        <w:b/>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50D42641"/>
    <w:multiLevelType w:val="hybridMultilevel"/>
    <w:tmpl w:val="DE16B104"/>
    <w:lvl w:ilvl="0" w:tplc="6F2A314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7757B1"/>
    <w:multiLevelType w:val="hybridMultilevel"/>
    <w:tmpl w:val="7F8EF75E"/>
    <w:lvl w:ilvl="0" w:tplc="9AB6D1B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906"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FA7B4C"/>
    <w:multiLevelType w:val="hybridMultilevel"/>
    <w:tmpl w:val="FFFFFFFF"/>
    <w:lvl w:ilvl="0" w:tplc="3A206C16">
      <w:start w:val="1"/>
      <w:numFmt w:val="taiwaneseCountingThousand"/>
      <w:lvlText w:val="(%1)"/>
      <w:lvlJc w:val="left"/>
      <w:pPr>
        <w:ind w:left="1189" w:hanging="48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29" w15:restartNumberingAfterBreak="0">
    <w:nsid w:val="70E016A0"/>
    <w:multiLevelType w:val="hybridMultilevel"/>
    <w:tmpl w:val="C4DA8D96"/>
    <w:lvl w:ilvl="0" w:tplc="0409000F">
      <w:start w:val="1"/>
      <w:numFmt w:val="decimal"/>
      <w:lvlText w:val="%1."/>
      <w:lvlJc w:val="left"/>
      <w:pPr>
        <w:ind w:left="382" w:hanging="480"/>
      </w:p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0" w15:restartNumberingAfterBreak="0">
    <w:nsid w:val="73D5142F"/>
    <w:multiLevelType w:val="hybridMultilevel"/>
    <w:tmpl w:val="CAEA1142"/>
    <w:lvl w:ilvl="0" w:tplc="8D9E6BB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0584011">
    <w:abstractNumId w:val="7"/>
  </w:num>
  <w:num w:numId="2" w16cid:durableId="117722457">
    <w:abstractNumId w:val="10"/>
  </w:num>
  <w:num w:numId="3" w16cid:durableId="163672021">
    <w:abstractNumId w:val="1"/>
  </w:num>
  <w:num w:numId="4" w16cid:durableId="1336304147">
    <w:abstractNumId w:val="7"/>
  </w:num>
  <w:num w:numId="5" w16cid:durableId="1885021576">
    <w:abstractNumId w:val="7"/>
  </w:num>
  <w:num w:numId="6" w16cid:durableId="844247043">
    <w:abstractNumId w:val="7"/>
  </w:num>
  <w:num w:numId="7" w16cid:durableId="257100411">
    <w:abstractNumId w:val="7"/>
  </w:num>
  <w:num w:numId="8" w16cid:durableId="841819889">
    <w:abstractNumId w:val="7"/>
  </w:num>
  <w:num w:numId="9" w16cid:durableId="129444130">
    <w:abstractNumId w:val="7"/>
  </w:num>
  <w:num w:numId="10" w16cid:durableId="305748299">
    <w:abstractNumId w:val="7"/>
  </w:num>
  <w:num w:numId="11" w16cid:durableId="33235226">
    <w:abstractNumId w:val="7"/>
  </w:num>
  <w:num w:numId="12" w16cid:durableId="1789472715">
    <w:abstractNumId w:val="7"/>
  </w:num>
  <w:num w:numId="13" w16cid:durableId="59210517">
    <w:abstractNumId w:val="7"/>
  </w:num>
  <w:num w:numId="14" w16cid:durableId="1611474842">
    <w:abstractNumId w:val="7"/>
  </w:num>
  <w:num w:numId="15" w16cid:durableId="405881534">
    <w:abstractNumId w:val="7"/>
  </w:num>
  <w:num w:numId="16" w16cid:durableId="721094788">
    <w:abstractNumId w:val="7"/>
  </w:num>
  <w:num w:numId="17" w16cid:durableId="1236821170">
    <w:abstractNumId w:val="7"/>
  </w:num>
  <w:num w:numId="18" w16cid:durableId="1853449746">
    <w:abstractNumId w:val="10"/>
  </w:num>
  <w:num w:numId="19" w16cid:durableId="1097361266">
    <w:abstractNumId w:val="10"/>
    <w:lvlOverride w:ilvl="0">
      <w:startOverride w:val="1"/>
    </w:lvlOverride>
  </w:num>
  <w:num w:numId="20" w16cid:durableId="148714052">
    <w:abstractNumId w:val="7"/>
  </w:num>
  <w:num w:numId="21" w16cid:durableId="50230946">
    <w:abstractNumId w:val="10"/>
  </w:num>
  <w:num w:numId="22" w16cid:durableId="946548461">
    <w:abstractNumId w:val="22"/>
  </w:num>
  <w:num w:numId="23" w16cid:durableId="302394166">
    <w:abstractNumId w:val="17"/>
  </w:num>
  <w:num w:numId="24" w16cid:durableId="1684866169">
    <w:abstractNumId w:val="26"/>
  </w:num>
  <w:num w:numId="25" w16cid:durableId="839349964">
    <w:abstractNumId w:val="7"/>
  </w:num>
  <w:num w:numId="26" w16cid:durableId="386148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8007453">
    <w:abstractNumId w:val="7"/>
  </w:num>
  <w:num w:numId="28" w16cid:durableId="1302996677">
    <w:abstractNumId w:val="27"/>
  </w:num>
  <w:num w:numId="29" w16cid:durableId="703096296">
    <w:abstractNumId w:val="27"/>
  </w:num>
  <w:num w:numId="30" w16cid:durableId="564991741">
    <w:abstractNumId w:val="18"/>
  </w:num>
  <w:num w:numId="31" w16cid:durableId="1688218034">
    <w:abstractNumId w:val="18"/>
  </w:num>
  <w:num w:numId="32" w16cid:durableId="707148819">
    <w:abstractNumId w:val="7"/>
  </w:num>
  <w:num w:numId="33" w16cid:durableId="2139061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1071264">
    <w:abstractNumId w:val="7"/>
  </w:num>
  <w:num w:numId="35" w16cid:durableId="24723079">
    <w:abstractNumId w:val="7"/>
  </w:num>
  <w:num w:numId="36" w16cid:durableId="1042094751">
    <w:abstractNumId w:val="7"/>
  </w:num>
  <w:num w:numId="37" w16cid:durableId="979192471">
    <w:abstractNumId w:val="7"/>
  </w:num>
  <w:num w:numId="38" w16cid:durableId="1485975692">
    <w:abstractNumId w:val="7"/>
  </w:num>
  <w:num w:numId="39" w16cid:durableId="372582605">
    <w:abstractNumId w:val="7"/>
  </w:num>
  <w:num w:numId="40" w16cid:durableId="1113552639">
    <w:abstractNumId w:val="11"/>
  </w:num>
  <w:num w:numId="41" w16cid:durableId="941768512">
    <w:abstractNumId w:val="7"/>
  </w:num>
  <w:num w:numId="42" w16cid:durableId="1969432741">
    <w:abstractNumId w:val="7"/>
  </w:num>
  <w:num w:numId="43" w16cid:durableId="197397320">
    <w:abstractNumId w:val="7"/>
  </w:num>
  <w:num w:numId="44" w16cid:durableId="912815777">
    <w:abstractNumId w:val="7"/>
  </w:num>
  <w:num w:numId="45" w16cid:durableId="575479798">
    <w:abstractNumId w:val="7"/>
  </w:num>
  <w:num w:numId="46" w16cid:durableId="1842116141">
    <w:abstractNumId w:val="7"/>
  </w:num>
  <w:num w:numId="47" w16cid:durableId="195122695">
    <w:abstractNumId w:val="7"/>
  </w:num>
  <w:num w:numId="48" w16cid:durableId="49815836">
    <w:abstractNumId w:val="7"/>
  </w:num>
  <w:num w:numId="49" w16cid:durableId="1379624401">
    <w:abstractNumId w:val="7"/>
  </w:num>
  <w:num w:numId="50" w16cid:durableId="309135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7844769">
    <w:abstractNumId w:val="7"/>
  </w:num>
  <w:num w:numId="52" w16cid:durableId="235826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0881839">
    <w:abstractNumId w:val="7"/>
  </w:num>
  <w:num w:numId="54" w16cid:durableId="362749212">
    <w:abstractNumId w:val="7"/>
  </w:num>
  <w:num w:numId="55" w16cid:durableId="1894151296">
    <w:abstractNumId w:val="7"/>
  </w:num>
  <w:num w:numId="56" w16cid:durableId="591353741">
    <w:abstractNumId w:val="7"/>
  </w:num>
  <w:num w:numId="57" w16cid:durableId="264775671">
    <w:abstractNumId w:val="7"/>
  </w:num>
  <w:num w:numId="58" w16cid:durableId="980888435">
    <w:abstractNumId w:val="7"/>
  </w:num>
  <w:num w:numId="59" w16cid:durableId="1987471334">
    <w:abstractNumId w:val="7"/>
  </w:num>
  <w:num w:numId="60" w16cid:durableId="1157654213">
    <w:abstractNumId w:val="7"/>
  </w:num>
  <w:num w:numId="61" w16cid:durableId="1223129269">
    <w:abstractNumId w:val="7"/>
  </w:num>
  <w:num w:numId="62" w16cid:durableId="1982297609">
    <w:abstractNumId w:val="7"/>
  </w:num>
  <w:num w:numId="63" w16cid:durableId="1673796490">
    <w:abstractNumId w:val="29"/>
  </w:num>
  <w:num w:numId="64" w16cid:durableId="939414373">
    <w:abstractNumId w:val="13"/>
  </w:num>
  <w:num w:numId="65" w16cid:durableId="1632394873">
    <w:abstractNumId w:val="16"/>
  </w:num>
  <w:num w:numId="66" w16cid:durableId="662971817">
    <w:abstractNumId w:val="6"/>
  </w:num>
  <w:num w:numId="67" w16cid:durableId="738095717">
    <w:abstractNumId w:val="7"/>
  </w:num>
  <w:num w:numId="68" w16cid:durableId="1566867426">
    <w:abstractNumId w:val="2"/>
  </w:num>
  <w:num w:numId="69" w16cid:durableId="1484128791">
    <w:abstractNumId w:val="7"/>
  </w:num>
  <w:num w:numId="70" w16cid:durableId="516772163">
    <w:abstractNumId w:val="7"/>
  </w:num>
  <w:num w:numId="71" w16cid:durableId="1540237163">
    <w:abstractNumId w:val="7"/>
  </w:num>
  <w:num w:numId="72" w16cid:durableId="672992242">
    <w:abstractNumId w:val="3"/>
  </w:num>
  <w:num w:numId="73" w16cid:durableId="445777693">
    <w:abstractNumId w:val="7"/>
  </w:num>
  <w:num w:numId="74" w16cid:durableId="1427186231">
    <w:abstractNumId w:val="7"/>
  </w:num>
  <w:num w:numId="75" w16cid:durableId="895631229">
    <w:abstractNumId w:val="7"/>
  </w:num>
  <w:num w:numId="76" w16cid:durableId="1687945933">
    <w:abstractNumId w:val="7"/>
  </w:num>
  <w:num w:numId="77" w16cid:durableId="1051463919">
    <w:abstractNumId w:val="19"/>
  </w:num>
  <w:num w:numId="78" w16cid:durableId="2134980057">
    <w:abstractNumId w:val="7"/>
  </w:num>
  <w:num w:numId="79" w16cid:durableId="686445403">
    <w:abstractNumId w:val="7"/>
  </w:num>
  <w:num w:numId="80" w16cid:durableId="1899513678">
    <w:abstractNumId w:val="7"/>
  </w:num>
  <w:num w:numId="81" w16cid:durableId="19016270">
    <w:abstractNumId w:val="9"/>
  </w:num>
  <w:num w:numId="82" w16cid:durableId="545340994">
    <w:abstractNumId w:val="7"/>
  </w:num>
  <w:num w:numId="83" w16cid:durableId="950207577">
    <w:abstractNumId w:val="7"/>
  </w:num>
  <w:num w:numId="84" w16cid:durableId="1203060577">
    <w:abstractNumId w:val="7"/>
  </w:num>
  <w:num w:numId="85" w16cid:durableId="1248802911">
    <w:abstractNumId w:val="7"/>
  </w:num>
  <w:num w:numId="86" w16cid:durableId="1981032176">
    <w:abstractNumId w:val="7"/>
  </w:num>
  <w:num w:numId="87" w16cid:durableId="1731225261">
    <w:abstractNumId w:val="7"/>
  </w:num>
  <w:num w:numId="88" w16cid:durableId="565915191">
    <w:abstractNumId w:val="23"/>
  </w:num>
  <w:num w:numId="89" w16cid:durableId="1064646749">
    <w:abstractNumId w:val="28"/>
  </w:num>
  <w:num w:numId="90" w16cid:durableId="1369988936">
    <w:abstractNumId w:val="20"/>
  </w:num>
  <w:num w:numId="91" w16cid:durableId="160316702">
    <w:abstractNumId w:val="8"/>
  </w:num>
  <w:num w:numId="92" w16cid:durableId="1112478487">
    <w:abstractNumId w:val="0"/>
  </w:num>
  <w:num w:numId="93" w16cid:durableId="374158480">
    <w:abstractNumId w:val="5"/>
  </w:num>
  <w:num w:numId="94" w16cid:durableId="2097093137">
    <w:abstractNumId w:val="12"/>
  </w:num>
  <w:num w:numId="95" w16cid:durableId="217516353">
    <w:abstractNumId w:val="25"/>
  </w:num>
  <w:num w:numId="96" w16cid:durableId="1595439298">
    <w:abstractNumId w:val="4"/>
  </w:num>
  <w:num w:numId="97" w16cid:durableId="1547836787">
    <w:abstractNumId w:val="14"/>
  </w:num>
  <w:num w:numId="98" w16cid:durableId="1679117491">
    <w:abstractNumId w:val="24"/>
  </w:num>
  <w:num w:numId="99" w16cid:durableId="867332141">
    <w:abstractNumId w:val="30"/>
  </w:num>
  <w:num w:numId="100" w16cid:durableId="2093620758">
    <w:abstractNumId w:val="21"/>
  </w:num>
  <w:num w:numId="101" w16cid:durableId="2105152966">
    <w:abstractNumId w:val="7"/>
  </w:num>
  <w:num w:numId="102" w16cid:durableId="1744333197">
    <w:abstractNumId w:val="7"/>
  </w:num>
  <w:num w:numId="103" w16cid:durableId="1462730484">
    <w:abstractNumId w:val="7"/>
  </w:num>
  <w:num w:numId="104" w16cid:durableId="1922251100">
    <w:abstractNumId w:val="7"/>
  </w:num>
  <w:num w:numId="105" w16cid:durableId="1604416261">
    <w:abstractNumId w:val="7"/>
  </w:num>
  <w:num w:numId="106" w16cid:durableId="1744644054">
    <w:abstractNumId w:val="7"/>
  </w:num>
  <w:num w:numId="107" w16cid:durableId="480773666">
    <w:abstractNumId w:val="7"/>
  </w:num>
  <w:num w:numId="108" w16cid:durableId="1052653640">
    <w:abstractNumId w:val="7"/>
  </w:num>
  <w:num w:numId="109" w16cid:durableId="2008435823">
    <w:abstractNumId w:val="7"/>
  </w:num>
  <w:num w:numId="110" w16cid:durableId="870145875">
    <w:abstractNumId w:val="7"/>
  </w:num>
  <w:num w:numId="111" w16cid:durableId="1582763192">
    <w:abstractNumId w:val="7"/>
  </w:num>
  <w:num w:numId="112" w16cid:durableId="1593317727">
    <w:abstractNumId w:val="7"/>
  </w:num>
  <w:num w:numId="113" w16cid:durableId="1916816652">
    <w:abstractNumId w:val="7"/>
  </w:num>
  <w:num w:numId="114" w16cid:durableId="1237477190">
    <w:abstractNumId w:val="7"/>
  </w:num>
  <w:num w:numId="115" w16cid:durableId="119303164">
    <w:abstractNumId w:val="7"/>
  </w:num>
  <w:num w:numId="116" w16cid:durableId="37630528">
    <w:abstractNumId w:val="7"/>
  </w:num>
  <w:num w:numId="117" w16cid:durableId="886648481">
    <w:abstractNumId w:val="7"/>
  </w:num>
  <w:num w:numId="118" w16cid:durableId="709575439">
    <w:abstractNumId w:val="7"/>
  </w:num>
  <w:num w:numId="119" w16cid:durableId="1002704549">
    <w:abstractNumId w:val="7"/>
  </w:num>
  <w:num w:numId="120" w16cid:durableId="1248885010">
    <w:abstractNumId w:val="7"/>
  </w:num>
  <w:num w:numId="121" w16cid:durableId="1985811865">
    <w:abstractNumId w:val="7"/>
  </w:num>
  <w:num w:numId="122" w16cid:durableId="844636635">
    <w:abstractNumId w:val="7"/>
  </w:num>
  <w:num w:numId="123" w16cid:durableId="726996852">
    <w:abstractNumId w:val="7"/>
  </w:num>
  <w:num w:numId="124" w16cid:durableId="22293922">
    <w:abstractNumId w:val="7"/>
  </w:num>
  <w:num w:numId="125" w16cid:durableId="1398429869">
    <w:abstractNumId w:val="7"/>
  </w:num>
  <w:num w:numId="126" w16cid:durableId="136799056">
    <w:abstractNumId w:val="7"/>
  </w:num>
  <w:num w:numId="127" w16cid:durableId="670839535">
    <w:abstractNumId w:val="7"/>
  </w:num>
  <w:num w:numId="128" w16cid:durableId="1216164061">
    <w:abstractNumId w:val="7"/>
  </w:num>
  <w:num w:numId="129" w16cid:durableId="585458825">
    <w:abstractNumId w:val="7"/>
  </w:num>
  <w:num w:numId="130" w16cid:durableId="1427313481">
    <w:abstractNumId w:val="7"/>
  </w:num>
  <w:num w:numId="131" w16cid:durableId="1563523015">
    <w:abstractNumId w:val="7"/>
  </w:num>
  <w:num w:numId="132" w16cid:durableId="1039432079">
    <w:abstractNumId w:val="7"/>
  </w:num>
  <w:num w:numId="133" w16cid:durableId="453014522">
    <w:abstractNumId w:val="7"/>
  </w:num>
  <w:num w:numId="134" w16cid:durableId="1483499178">
    <w:abstractNumId w:val="7"/>
  </w:num>
  <w:num w:numId="135" w16cid:durableId="698164637">
    <w:abstractNumId w:val="7"/>
  </w:num>
  <w:num w:numId="136" w16cid:durableId="625890582">
    <w:abstractNumId w:val="7"/>
  </w:num>
  <w:num w:numId="137" w16cid:durableId="1411929515">
    <w:abstractNumId w:val="7"/>
  </w:num>
  <w:num w:numId="138" w16cid:durableId="1307852557">
    <w:abstractNumId w:val="7"/>
  </w:num>
  <w:num w:numId="139" w16cid:durableId="1792673394">
    <w:abstractNumId w:val="7"/>
  </w:num>
  <w:num w:numId="140" w16cid:durableId="1091512664">
    <w:abstractNumId w:val="7"/>
  </w:num>
  <w:num w:numId="141" w16cid:durableId="165563699">
    <w:abstractNumId w:val="7"/>
  </w:num>
  <w:num w:numId="142" w16cid:durableId="1688483072">
    <w:abstractNumId w:val="7"/>
  </w:num>
  <w:num w:numId="143" w16cid:durableId="880240638">
    <w:abstractNumId w:val="7"/>
  </w:num>
  <w:num w:numId="144" w16cid:durableId="1818178586">
    <w:abstractNumId w:val="7"/>
  </w:num>
  <w:num w:numId="145" w16cid:durableId="703940517">
    <w:abstractNumId w:val="7"/>
  </w:num>
  <w:num w:numId="146" w16cid:durableId="13290216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9B"/>
    <w:rsid w:val="00000C75"/>
    <w:rsid w:val="00001968"/>
    <w:rsid w:val="0000219F"/>
    <w:rsid w:val="000058C8"/>
    <w:rsid w:val="00005937"/>
    <w:rsid w:val="00006961"/>
    <w:rsid w:val="000070F9"/>
    <w:rsid w:val="00007862"/>
    <w:rsid w:val="000105A2"/>
    <w:rsid w:val="000112BF"/>
    <w:rsid w:val="00012233"/>
    <w:rsid w:val="00014B3F"/>
    <w:rsid w:val="00016406"/>
    <w:rsid w:val="00017318"/>
    <w:rsid w:val="000229AD"/>
    <w:rsid w:val="000246F7"/>
    <w:rsid w:val="00024955"/>
    <w:rsid w:val="000259C8"/>
    <w:rsid w:val="00026CE2"/>
    <w:rsid w:val="0003114D"/>
    <w:rsid w:val="00032810"/>
    <w:rsid w:val="000349A9"/>
    <w:rsid w:val="00035291"/>
    <w:rsid w:val="00036D76"/>
    <w:rsid w:val="00041890"/>
    <w:rsid w:val="000425C0"/>
    <w:rsid w:val="00042BFC"/>
    <w:rsid w:val="00044BAE"/>
    <w:rsid w:val="00052E3B"/>
    <w:rsid w:val="000530C4"/>
    <w:rsid w:val="00054950"/>
    <w:rsid w:val="00054B5C"/>
    <w:rsid w:val="00055D41"/>
    <w:rsid w:val="0005727A"/>
    <w:rsid w:val="00057F32"/>
    <w:rsid w:val="00062A25"/>
    <w:rsid w:val="0006323D"/>
    <w:rsid w:val="00072221"/>
    <w:rsid w:val="00073CB5"/>
    <w:rsid w:val="0007425C"/>
    <w:rsid w:val="0007544B"/>
    <w:rsid w:val="00077553"/>
    <w:rsid w:val="00080D48"/>
    <w:rsid w:val="00082E01"/>
    <w:rsid w:val="000834E9"/>
    <w:rsid w:val="0008379A"/>
    <w:rsid w:val="000838B2"/>
    <w:rsid w:val="00084746"/>
    <w:rsid w:val="00084C41"/>
    <w:rsid w:val="000851A2"/>
    <w:rsid w:val="00086673"/>
    <w:rsid w:val="000875B0"/>
    <w:rsid w:val="000924E7"/>
    <w:rsid w:val="00092BED"/>
    <w:rsid w:val="0009352E"/>
    <w:rsid w:val="00094EE9"/>
    <w:rsid w:val="00096B96"/>
    <w:rsid w:val="00097FEC"/>
    <w:rsid w:val="000A0D4C"/>
    <w:rsid w:val="000A1663"/>
    <w:rsid w:val="000A2104"/>
    <w:rsid w:val="000A2414"/>
    <w:rsid w:val="000A2F3F"/>
    <w:rsid w:val="000A33F8"/>
    <w:rsid w:val="000A4ED4"/>
    <w:rsid w:val="000A7871"/>
    <w:rsid w:val="000B0B4A"/>
    <w:rsid w:val="000B279A"/>
    <w:rsid w:val="000B3066"/>
    <w:rsid w:val="000B4775"/>
    <w:rsid w:val="000B5578"/>
    <w:rsid w:val="000B5E3C"/>
    <w:rsid w:val="000B61D2"/>
    <w:rsid w:val="000B70A7"/>
    <w:rsid w:val="000B73DD"/>
    <w:rsid w:val="000B7C36"/>
    <w:rsid w:val="000C2099"/>
    <w:rsid w:val="000C39BF"/>
    <w:rsid w:val="000C495F"/>
    <w:rsid w:val="000C6BD8"/>
    <w:rsid w:val="000C7E8A"/>
    <w:rsid w:val="000D1AB3"/>
    <w:rsid w:val="000D20FA"/>
    <w:rsid w:val="000D66D9"/>
    <w:rsid w:val="000D6EA4"/>
    <w:rsid w:val="000E0321"/>
    <w:rsid w:val="000E3B2D"/>
    <w:rsid w:val="000E403C"/>
    <w:rsid w:val="000E4AA6"/>
    <w:rsid w:val="000E4F15"/>
    <w:rsid w:val="000E6431"/>
    <w:rsid w:val="000E72AB"/>
    <w:rsid w:val="000F1DD2"/>
    <w:rsid w:val="000F21A5"/>
    <w:rsid w:val="000F24EE"/>
    <w:rsid w:val="000F594E"/>
    <w:rsid w:val="000F7110"/>
    <w:rsid w:val="0010024F"/>
    <w:rsid w:val="001002DF"/>
    <w:rsid w:val="0010080A"/>
    <w:rsid w:val="00101685"/>
    <w:rsid w:val="0010202B"/>
    <w:rsid w:val="00102B9F"/>
    <w:rsid w:val="00111893"/>
    <w:rsid w:val="00112637"/>
    <w:rsid w:val="00112ABC"/>
    <w:rsid w:val="00116A62"/>
    <w:rsid w:val="00116D8D"/>
    <w:rsid w:val="0012001E"/>
    <w:rsid w:val="001200BD"/>
    <w:rsid w:val="00120E9E"/>
    <w:rsid w:val="00120EBB"/>
    <w:rsid w:val="00122A22"/>
    <w:rsid w:val="00126A55"/>
    <w:rsid w:val="0012715A"/>
    <w:rsid w:val="00127401"/>
    <w:rsid w:val="00133F08"/>
    <w:rsid w:val="0013447D"/>
    <w:rsid w:val="001345E6"/>
    <w:rsid w:val="00134E79"/>
    <w:rsid w:val="001378B0"/>
    <w:rsid w:val="00137984"/>
    <w:rsid w:val="00140EB0"/>
    <w:rsid w:val="00140F62"/>
    <w:rsid w:val="001428A4"/>
    <w:rsid w:val="00142E00"/>
    <w:rsid w:val="00143EAC"/>
    <w:rsid w:val="00145B58"/>
    <w:rsid w:val="00147267"/>
    <w:rsid w:val="00152793"/>
    <w:rsid w:val="00152DDD"/>
    <w:rsid w:val="00153914"/>
    <w:rsid w:val="00153B7E"/>
    <w:rsid w:val="001545A9"/>
    <w:rsid w:val="00155678"/>
    <w:rsid w:val="00160526"/>
    <w:rsid w:val="00161957"/>
    <w:rsid w:val="001637C7"/>
    <w:rsid w:val="00163E1D"/>
    <w:rsid w:val="001640C7"/>
    <w:rsid w:val="0016480E"/>
    <w:rsid w:val="001650B8"/>
    <w:rsid w:val="00165DFC"/>
    <w:rsid w:val="0017231C"/>
    <w:rsid w:val="00174297"/>
    <w:rsid w:val="00175D86"/>
    <w:rsid w:val="00176EB1"/>
    <w:rsid w:val="00177CC7"/>
    <w:rsid w:val="001807E4"/>
    <w:rsid w:val="00180E06"/>
    <w:rsid w:val="001817B3"/>
    <w:rsid w:val="00181D08"/>
    <w:rsid w:val="00183014"/>
    <w:rsid w:val="00184E42"/>
    <w:rsid w:val="001902A6"/>
    <w:rsid w:val="001934C4"/>
    <w:rsid w:val="00195608"/>
    <w:rsid w:val="001959C2"/>
    <w:rsid w:val="00195A53"/>
    <w:rsid w:val="001962B5"/>
    <w:rsid w:val="00197113"/>
    <w:rsid w:val="001A13EE"/>
    <w:rsid w:val="001A51E3"/>
    <w:rsid w:val="001A7825"/>
    <w:rsid w:val="001A7968"/>
    <w:rsid w:val="001B006E"/>
    <w:rsid w:val="001B02A1"/>
    <w:rsid w:val="001B2E98"/>
    <w:rsid w:val="001B3483"/>
    <w:rsid w:val="001B3C1E"/>
    <w:rsid w:val="001B4494"/>
    <w:rsid w:val="001C0705"/>
    <w:rsid w:val="001C0D8B"/>
    <w:rsid w:val="001C0DA8"/>
    <w:rsid w:val="001C2435"/>
    <w:rsid w:val="001C3C02"/>
    <w:rsid w:val="001C747B"/>
    <w:rsid w:val="001C7503"/>
    <w:rsid w:val="001D1EC5"/>
    <w:rsid w:val="001D41D6"/>
    <w:rsid w:val="001D4AD7"/>
    <w:rsid w:val="001D5490"/>
    <w:rsid w:val="001D7293"/>
    <w:rsid w:val="001D7B71"/>
    <w:rsid w:val="001E0D8A"/>
    <w:rsid w:val="001E2B79"/>
    <w:rsid w:val="001E67BA"/>
    <w:rsid w:val="001E6BD5"/>
    <w:rsid w:val="001E74C2"/>
    <w:rsid w:val="001F03E8"/>
    <w:rsid w:val="001F2BCD"/>
    <w:rsid w:val="001F38F6"/>
    <w:rsid w:val="001F4912"/>
    <w:rsid w:val="001F4DE3"/>
    <w:rsid w:val="001F4F82"/>
    <w:rsid w:val="001F5A48"/>
    <w:rsid w:val="001F6260"/>
    <w:rsid w:val="001F7A52"/>
    <w:rsid w:val="00200007"/>
    <w:rsid w:val="002011FC"/>
    <w:rsid w:val="00201929"/>
    <w:rsid w:val="002030A5"/>
    <w:rsid w:val="00203131"/>
    <w:rsid w:val="0020374C"/>
    <w:rsid w:val="00207A29"/>
    <w:rsid w:val="002118A2"/>
    <w:rsid w:val="00212E88"/>
    <w:rsid w:val="00213269"/>
    <w:rsid w:val="00213C9C"/>
    <w:rsid w:val="002162CB"/>
    <w:rsid w:val="0022009E"/>
    <w:rsid w:val="00223241"/>
    <w:rsid w:val="00223A9D"/>
    <w:rsid w:val="00223F9B"/>
    <w:rsid w:val="0022425C"/>
    <w:rsid w:val="002246DE"/>
    <w:rsid w:val="00234150"/>
    <w:rsid w:val="00234D33"/>
    <w:rsid w:val="0024003B"/>
    <w:rsid w:val="00241B13"/>
    <w:rsid w:val="00242082"/>
    <w:rsid w:val="002427A5"/>
    <w:rsid w:val="00242805"/>
    <w:rsid w:val="002429E2"/>
    <w:rsid w:val="00245784"/>
    <w:rsid w:val="00246410"/>
    <w:rsid w:val="00252803"/>
    <w:rsid w:val="00252ACF"/>
    <w:rsid w:val="00252BC4"/>
    <w:rsid w:val="00254014"/>
    <w:rsid w:val="00254154"/>
    <w:rsid w:val="0025474E"/>
    <w:rsid w:val="00254B39"/>
    <w:rsid w:val="0026504D"/>
    <w:rsid w:val="00265E06"/>
    <w:rsid w:val="00266158"/>
    <w:rsid w:val="0027038E"/>
    <w:rsid w:val="00270D0A"/>
    <w:rsid w:val="002720FB"/>
    <w:rsid w:val="00273A2F"/>
    <w:rsid w:val="00280986"/>
    <w:rsid w:val="00281ECE"/>
    <w:rsid w:val="00282B52"/>
    <w:rsid w:val="002831C7"/>
    <w:rsid w:val="00283279"/>
    <w:rsid w:val="002840C6"/>
    <w:rsid w:val="00291940"/>
    <w:rsid w:val="00292FD0"/>
    <w:rsid w:val="00295174"/>
    <w:rsid w:val="00296172"/>
    <w:rsid w:val="00296B92"/>
    <w:rsid w:val="002A0D4F"/>
    <w:rsid w:val="002A11DC"/>
    <w:rsid w:val="002A2C22"/>
    <w:rsid w:val="002A5F4C"/>
    <w:rsid w:val="002B02EB"/>
    <w:rsid w:val="002B0425"/>
    <w:rsid w:val="002B4AAB"/>
    <w:rsid w:val="002B538E"/>
    <w:rsid w:val="002B564B"/>
    <w:rsid w:val="002B5AC1"/>
    <w:rsid w:val="002C0602"/>
    <w:rsid w:val="002C07EB"/>
    <w:rsid w:val="002C3C9F"/>
    <w:rsid w:val="002C65DE"/>
    <w:rsid w:val="002D1B77"/>
    <w:rsid w:val="002D3050"/>
    <w:rsid w:val="002D3C06"/>
    <w:rsid w:val="002D3FF6"/>
    <w:rsid w:val="002D4E54"/>
    <w:rsid w:val="002D5C16"/>
    <w:rsid w:val="002D793E"/>
    <w:rsid w:val="002D7C88"/>
    <w:rsid w:val="002E2CE7"/>
    <w:rsid w:val="002E3488"/>
    <w:rsid w:val="002E5185"/>
    <w:rsid w:val="002E61AE"/>
    <w:rsid w:val="002F07CB"/>
    <w:rsid w:val="002F2476"/>
    <w:rsid w:val="002F25A7"/>
    <w:rsid w:val="002F3DFF"/>
    <w:rsid w:val="002F5912"/>
    <w:rsid w:val="002F5E05"/>
    <w:rsid w:val="002F6A7D"/>
    <w:rsid w:val="0030107E"/>
    <w:rsid w:val="0030383D"/>
    <w:rsid w:val="00305563"/>
    <w:rsid w:val="00306408"/>
    <w:rsid w:val="00306739"/>
    <w:rsid w:val="003076BA"/>
    <w:rsid w:val="00307A76"/>
    <w:rsid w:val="0031283F"/>
    <w:rsid w:val="00312D65"/>
    <w:rsid w:val="00313B86"/>
    <w:rsid w:val="0031455E"/>
    <w:rsid w:val="00315A16"/>
    <w:rsid w:val="003167F5"/>
    <w:rsid w:val="00317053"/>
    <w:rsid w:val="00321020"/>
    <w:rsid w:val="0032109C"/>
    <w:rsid w:val="0032170E"/>
    <w:rsid w:val="00322B45"/>
    <w:rsid w:val="00323809"/>
    <w:rsid w:val="00323D41"/>
    <w:rsid w:val="003240E5"/>
    <w:rsid w:val="003248FD"/>
    <w:rsid w:val="00325414"/>
    <w:rsid w:val="00325615"/>
    <w:rsid w:val="003302F1"/>
    <w:rsid w:val="00330D8A"/>
    <w:rsid w:val="0033240B"/>
    <w:rsid w:val="00340511"/>
    <w:rsid w:val="00341BAE"/>
    <w:rsid w:val="003421F3"/>
    <w:rsid w:val="0034316F"/>
    <w:rsid w:val="003441B2"/>
    <w:rsid w:val="0034470E"/>
    <w:rsid w:val="003447B8"/>
    <w:rsid w:val="00344858"/>
    <w:rsid w:val="00350B79"/>
    <w:rsid w:val="00352DB0"/>
    <w:rsid w:val="0035714E"/>
    <w:rsid w:val="00360A2A"/>
    <w:rsid w:val="00361063"/>
    <w:rsid w:val="003622B2"/>
    <w:rsid w:val="00363AAA"/>
    <w:rsid w:val="00364478"/>
    <w:rsid w:val="00365303"/>
    <w:rsid w:val="0036675C"/>
    <w:rsid w:val="00367587"/>
    <w:rsid w:val="0037094A"/>
    <w:rsid w:val="00371ED3"/>
    <w:rsid w:val="00372659"/>
    <w:rsid w:val="00372B32"/>
    <w:rsid w:val="00372FFC"/>
    <w:rsid w:val="00374826"/>
    <w:rsid w:val="003758B2"/>
    <w:rsid w:val="0037728A"/>
    <w:rsid w:val="00377E35"/>
    <w:rsid w:val="003802AC"/>
    <w:rsid w:val="00380B7D"/>
    <w:rsid w:val="00381A99"/>
    <w:rsid w:val="003825BA"/>
    <w:rsid w:val="003829C2"/>
    <w:rsid w:val="003830B2"/>
    <w:rsid w:val="00383C2E"/>
    <w:rsid w:val="00384724"/>
    <w:rsid w:val="00384ED8"/>
    <w:rsid w:val="003919B7"/>
    <w:rsid w:val="00391D57"/>
    <w:rsid w:val="00391DD5"/>
    <w:rsid w:val="00392292"/>
    <w:rsid w:val="00394207"/>
    <w:rsid w:val="00394F45"/>
    <w:rsid w:val="003968F5"/>
    <w:rsid w:val="0039726B"/>
    <w:rsid w:val="00397569"/>
    <w:rsid w:val="003A0C20"/>
    <w:rsid w:val="003A34EB"/>
    <w:rsid w:val="003A3CBC"/>
    <w:rsid w:val="003A482B"/>
    <w:rsid w:val="003A4FDD"/>
    <w:rsid w:val="003A5927"/>
    <w:rsid w:val="003A7C01"/>
    <w:rsid w:val="003B1017"/>
    <w:rsid w:val="003B1228"/>
    <w:rsid w:val="003B25EB"/>
    <w:rsid w:val="003B2675"/>
    <w:rsid w:val="003B2CE9"/>
    <w:rsid w:val="003B33CF"/>
    <w:rsid w:val="003B3C07"/>
    <w:rsid w:val="003B5408"/>
    <w:rsid w:val="003B56FD"/>
    <w:rsid w:val="003B6081"/>
    <w:rsid w:val="003B6775"/>
    <w:rsid w:val="003B7AEE"/>
    <w:rsid w:val="003C016B"/>
    <w:rsid w:val="003C33B4"/>
    <w:rsid w:val="003C47FA"/>
    <w:rsid w:val="003C5FE2"/>
    <w:rsid w:val="003D019F"/>
    <w:rsid w:val="003D05FB"/>
    <w:rsid w:val="003D1B16"/>
    <w:rsid w:val="003D45BF"/>
    <w:rsid w:val="003D461C"/>
    <w:rsid w:val="003D4BC6"/>
    <w:rsid w:val="003D508A"/>
    <w:rsid w:val="003D537F"/>
    <w:rsid w:val="003D6067"/>
    <w:rsid w:val="003D7B75"/>
    <w:rsid w:val="003E0208"/>
    <w:rsid w:val="003E1297"/>
    <w:rsid w:val="003E4B57"/>
    <w:rsid w:val="003F0477"/>
    <w:rsid w:val="003F0D5C"/>
    <w:rsid w:val="003F14EB"/>
    <w:rsid w:val="003F27E1"/>
    <w:rsid w:val="003F437A"/>
    <w:rsid w:val="003F5C2B"/>
    <w:rsid w:val="003F5E18"/>
    <w:rsid w:val="003F6061"/>
    <w:rsid w:val="003F61EA"/>
    <w:rsid w:val="0040041F"/>
    <w:rsid w:val="00400E4C"/>
    <w:rsid w:val="00402240"/>
    <w:rsid w:val="004023E9"/>
    <w:rsid w:val="004026E8"/>
    <w:rsid w:val="00402943"/>
    <w:rsid w:val="00403066"/>
    <w:rsid w:val="0040454A"/>
    <w:rsid w:val="004051B0"/>
    <w:rsid w:val="00407249"/>
    <w:rsid w:val="0040748B"/>
    <w:rsid w:val="00407D3A"/>
    <w:rsid w:val="00410178"/>
    <w:rsid w:val="00412BAE"/>
    <w:rsid w:val="00412F0C"/>
    <w:rsid w:val="00413105"/>
    <w:rsid w:val="00413F83"/>
    <w:rsid w:val="0041490C"/>
    <w:rsid w:val="00416191"/>
    <w:rsid w:val="00416721"/>
    <w:rsid w:val="00416BB6"/>
    <w:rsid w:val="00421101"/>
    <w:rsid w:val="00421717"/>
    <w:rsid w:val="00421EF0"/>
    <w:rsid w:val="004224FA"/>
    <w:rsid w:val="004233EB"/>
    <w:rsid w:val="00423D07"/>
    <w:rsid w:val="00424496"/>
    <w:rsid w:val="00424FB5"/>
    <w:rsid w:val="00427936"/>
    <w:rsid w:val="00430A44"/>
    <w:rsid w:val="0044036A"/>
    <w:rsid w:val="004405D3"/>
    <w:rsid w:val="004408EA"/>
    <w:rsid w:val="00440FC7"/>
    <w:rsid w:val="0044346F"/>
    <w:rsid w:val="004449FD"/>
    <w:rsid w:val="004456E4"/>
    <w:rsid w:val="00445E18"/>
    <w:rsid w:val="0044684F"/>
    <w:rsid w:val="00446872"/>
    <w:rsid w:val="00453FF6"/>
    <w:rsid w:val="00455F51"/>
    <w:rsid w:val="004579B3"/>
    <w:rsid w:val="0046005C"/>
    <w:rsid w:val="0046007B"/>
    <w:rsid w:val="004603BE"/>
    <w:rsid w:val="00462E2C"/>
    <w:rsid w:val="0046520A"/>
    <w:rsid w:val="00466064"/>
    <w:rsid w:val="0046608E"/>
    <w:rsid w:val="0046673C"/>
    <w:rsid w:val="004668A5"/>
    <w:rsid w:val="00466E8B"/>
    <w:rsid w:val="004671C7"/>
    <w:rsid w:val="004672AB"/>
    <w:rsid w:val="004714FE"/>
    <w:rsid w:val="0047428D"/>
    <w:rsid w:val="00475869"/>
    <w:rsid w:val="00476B81"/>
    <w:rsid w:val="00477BAA"/>
    <w:rsid w:val="00481224"/>
    <w:rsid w:val="0048122A"/>
    <w:rsid w:val="004821B1"/>
    <w:rsid w:val="0048262B"/>
    <w:rsid w:val="00482D92"/>
    <w:rsid w:val="00482E46"/>
    <w:rsid w:val="004832A2"/>
    <w:rsid w:val="00484B58"/>
    <w:rsid w:val="00495053"/>
    <w:rsid w:val="004A1F59"/>
    <w:rsid w:val="004A25FC"/>
    <w:rsid w:val="004A29BE"/>
    <w:rsid w:val="004A3225"/>
    <w:rsid w:val="004A33EE"/>
    <w:rsid w:val="004A3AA8"/>
    <w:rsid w:val="004A62EF"/>
    <w:rsid w:val="004A6C03"/>
    <w:rsid w:val="004B01C9"/>
    <w:rsid w:val="004B0713"/>
    <w:rsid w:val="004B13C7"/>
    <w:rsid w:val="004B6A3E"/>
    <w:rsid w:val="004B778F"/>
    <w:rsid w:val="004C0609"/>
    <w:rsid w:val="004C347C"/>
    <w:rsid w:val="004C37F8"/>
    <w:rsid w:val="004C639F"/>
    <w:rsid w:val="004C792E"/>
    <w:rsid w:val="004D0A3A"/>
    <w:rsid w:val="004D141F"/>
    <w:rsid w:val="004D2742"/>
    <w:rsid w:val="004D540A"/>
    <w:rsid w:val="004D6310"/>
    <w:rsid w:val="004E0062"/>
    <w:rsid w:val="004E05A1"/>
    <w:rsid w:val="004E3087"/>
    <w:rsid w:val="004E3356"/>
    <w:rsid w:val="004E4289"/>
    <w:rsid w:val="004E4AE0"/>
    <w:rsid w:val="004E553D"/>
    <w:rsid w:val="004E7F21"/>
    <w:rsid w:val="004F0489"/>
    <w:rsid w:val="004F1A51"/>
    <w:rsid w:val="004F1E4E"/>
    <w:rsid w:val="004F472A"/>
    <w:rsid w:val="004F5E57"/>
    <w:rsid w:val="004F66FB"/>
    <w:rsid w:val="004F6710"/>
    <w:rsid w:val="004F7EEE"/>
    <w:rsid w:val="00500C3E"/>
    <w:rsid w:val="005017FE"/>
    <w:rsid w:val="00501B2E"/>
    <w:rsid w:val="0050240E"/>
    <w:rsid w:val="00502849"/>
    <w:rsid w:val="00504334"/>
    <w:rsid w:val="0050498D"/>
    <w:rsid w:val="00505670"/>
    <w:rsid w:val="00506A3F"/>
    <w:rsid w:val="005104D7"/>
    <w:rsid w:val="00510B9E"/>
    <w:rsid w:val="00515245"/>
    <w:rsid w:val="00515E48"/>
    <w:rsid w:val="005175DD"/>
    <w:rsid w:val="00517C21"/>
    <w:rsid w:val="00526546"/>
    <w:rsid w:val="00526C63"/>
    <w:rsid w:val="00527325"/>
    <w:rsid w:val="00531E3D"/>
    <w:rsid w:val="00536BC2"/>
    <w:rsid w:val="005401B5"/>
    <w:rsid w:val="00540FD0"/>
    <w:rsid w:val="005425E1"/>
    <w:rsid w:val="005427C5"/>
    <w:rsid w:val="00542CF6"/>
    <w:rsid w:val="005446A4"/>
    <w:rsid w:val="00545396"/>
    <w:rsid w:val="0054590F"/>
    <w:rsid w:val="00546799"/>
    <w:rsid w:val="00551987"/>
    <w:rsid w:val="00551F2F"/>
    <w:rsid w:val="00553C03"/>
    <w:rsid w:val="005548E7"/>
    <w:rsid w:val="00554A16"/>
    <w:rsid w:val="005573D5"/>
    <w:rsid w:val="00560DDA"/>
    <w:rsid w:val="005625EA"/>
    <w:rsid w:val="00563692"/>
    <w:rsid w:val="0056425E"/>
    <w:rsid w:val="00565F0B"/>
    <w:rsid w:val="00566057"/>
    <w:rsid w:val="00567485"/>
    <w:rsid w:val="00567B68"/>
    <w:rsid w:val="005710C6"/>
    <w:rsid w:val="00571679"/>
    <w:rsid w:val="00571CAF"/>
    <w:rsid w:val="00572794"/>
    <w:rsid w:val="005752C2"/>
    <w:rsid w:val="0057722F"/>
    <w:rsid w:val="005809F3"/>
    <w:rsid w:val="00584235"/>
    <w:rsid w:val="005844E7"/>
    <w:rsid w:val="005908B8"/>
    <w:rsid w:val="00592272"/>
    <w:rsid w:val="00592289"/>
    <w:rsid w:val="00594111"/>
    <w:rsid w:val="0059512E"/>
    <w:rsid w:val="00595691"/>
    <w:rsid w:val="00595B19"/>
    <w:rsid w:val="00597EAC"/>
    <w:rsid w:val="005A0889"/>
    <w:rsid w:val="005A5E56"/>
    <w:rsid w:val="005A6DD2"/>
    <w:rsid w:val="005B09C1"/>
    <w:rsid w:val="005C0EFE"/>
    <w:rsid w:val="005C0F4D"/>
    <w:rsid w:val="005C2385"/>
    <w:rsid w:val="005C385D"/>
    <w:rsid w:val="005C60E6"/>
    <w:rsid w:val="005C6171"/>
    <w:rsid w:val="005C6D8A"/>
    <w:rsid w:val="005D1162"/>
    <w:rsid w:val="005D173D"/>
    <w:rsid w:val="005D3B20"/>
    <w:rsid w:val="005D4D39"/>
    <w:rsid w:val="005D513F"/>
    <w:rsid w:val="005D71B7"/>
    <w:rsid w:val="005E177E"/>
    <w:rsid w:val="005E2F1C"/>
    <w:rsid w:val="005E4759"/>
    <w:rsid w:val="005E5C68"/>
    <w:rsid w:val="005E6084"/>
    <w:rsid w:val="005E65C0"/>
    <w:rsid w:val="005E7155"/>
    <w:rsid w:val="005F0360"/>
    <w:rsid w:val="005F0390"/>
    <w:rsid w:val="005F6A1D"/>
    <w:rsid w:val="005F7F1D"/>
    <w:rsid w:val="005F7F95"/>
    <w:rsid w:val="0060407F"/>
    <w:rsid w:val="006072CD"/>
    <w:rsid w:val="006073EC"/>
    <w:rsid w:val="00610162"/>
    <w:rsid w:val="006103FE"/>
    <w:rsid w:val="00612023"/>
    <w:rsid w:val="00612F13"/>
    <w:rsid w:val="006138CA"/>
    <w:rsid w:val="00614190"/>
    <w:rsid w:val="00614B99"/>
    <w:rsid w:val="00615CE7"/>
    <w:rsid w:val="00616ADE"/>
    <w:rsid w:val="00622A99"/>
    <w:rsid w:val="00622E67"/>
    <w:rsid w:val="00623221"/>
    <w:rsid w:val="00623E2F"/>
    <w:rsid w:val="00626025"/>
    <w:rsid w:val="00626838"/>
    <w:rsid w:val="0062689D"/>
    <w:rsid w:val="00626B57"/>
    <w:rsid w:val="00626EDC"/>
    <w:rsid w:val="006316A7"/>
    <w:rsid w:val="006338C4"/>
    <w:rsid w:val="006353E7"/>
    <w:rsid w:val="00635CA1"/>
    <w:rsid w:val="00640C22"/>
    <w:rsid w:val="006416DB"/>
    <w:rsid w:val="00642422"/>
    <w:rsid w:val="006445BC"/>
    <w:rsid w:val="006445C4"/>
    <w:rsid w:val="0064489E"/>
    <w:rsid w:val="006452D3"/>
    <w:rsid w:val="006470EC"/>
    <w:rsid w:val="0065023A"/>
    <w:rsid w:val="0065065D"/>
    <w:rsid w:val="00651036"/>
    <w:rsid w:val="0065151C"/>
    <w:rsid w:val="006542D6"/>
    <w:rsid w:val="0065458A"/>
    <w:rsid w:val="00654C76"/>
    <w:rsid w:val="00655742"/>
    <w:rsid w:val="0065598E"/>
    <w:rsid w:val="00655AF2"/>
    <w:rsid w:val="00655BC5"/>
    <w:rsid w:val="006568BE"/>
    <w:rsid w:val="00656ADA"/>
    <w:rsid w:val="00657BB4"/>
    <w:rsid w:val="0066025D"/>
    <w:rsid w:val="0066091A"/>
    <w:rsid w:val="00660C95"/>
    <w:rsid w:val="00661349"/>
    <w:rsid w:val="00662467"/>
    <w:rsid w:val="00662D4A"/>
    <w:rsid w:val="00663078"/>
    <w:rsid w:val="006640FB"/>
    <w:rsid w:val="0066555A"/>
    <w:rsid w:val="0066689B"/>
    <w:rsid w:val="00667663"/>
    <w:rsid w:val="00670634"/>
    <w:rsid w:val="00672768"/>
    <w:rsid w:val="00672A23"/>
    <w:rsid w:val="00673688"/>
    <w:rsid w:val="006763CB"/>
    <w:rsid w:val="006773EC"/>
    <w:rsid w:val="00680504"/>
    <w:rsid w:val="00680956"/>
    <w:rsid w:val="00681CD9"/>
    <w:rsid w:val="0068347B"/>
    <w:rsid w:val="00683E30"/>
    <w:rsid w:val="00685C82"/>
    <w:rsid w:val="00687024"/>
    <w:rsid w:val="006915CE"/>
    <w:rsid w:val="00694B7A"/>
    <w:rsid w:val="00695E22"/>
    <w:rsid w:val="006961C5"/>
    <w:rsid w:val="006965E0"/>
    <w:rsid w:val="006979AF"/>
    <w:rsid w:val="006A15C0"/>
    <w:rsid w:val="006A1E4A"/>
    <w:rsid w:val="006A5598"/>
    <w:rsid w:val="006A7E59"/>
    <w:rsid w:val="006B0B05"/>
    <w:rsid w:val="006B160F"/>
    <w:rsid w:val="006B2E18"/>
    <w:rsid w:val="006B3395"/>
    <w:rsid w:val="006B37F7"/>
    <w:rsid w:val="006B4188"/>
    <w:rsid w:val="006B43EB"/>
    <w:rsid w:val="006B459A"/>
    <w:rsid w:val="006B67F6"/>
    <w:rsid w:val="006B7093"/>
    <w:rsid w:val="006B7417"/>
    <w:rsid w:val="006C3150"/>
    <w:rsid w:val="006C39B2"/>
    <w:rsid w:val="006C4ED3"/>
    <w:rsid w:val="006C60A0"/>
    <w:rsid w:val="006D2113"/>
    <w:rsid w:val="006D2DA9"/>
    <w:rsid w:val="006D31F9"/>
    <w:rsid w:val="006D3691"/>
    <w:rsid w:val="006D3B15"/>
    <w:rsid w:val="006D4009"/>
    <w:rsid w:val="006D45EF"/>
    <w:rsid w:val="006D5A0E"/>
    <w:rsid w:val="006D5A2C"/>
    <w:rsid w:val="006E5BB5"/>
    <w:rsid w:val="006E5DA6"/>
    <w:rsid w:val="006E5EF0"/>
    <w:rsid w:val="006F023E"/>
    <w:rsid w:val="006F2E58"/>
    <w:rsid w:val="006F3117"/>
    <w:rsid w:val="006F3563"/>
    <w:rsid w:val="006F42B9"/>
    <w:rsid w:val="006F6103"/>
    <w:rsid w:val="006F66B5"/>
    <w:rsid w:val="006F6797"/>
    <w:rsid w:val="007011D4"/>
    <w:rsid w:val="00701605"/>
    <w:rsid w:val="00703915"/>
    <w:rsid w:val="00704B9C"/>
    <w:rsid w:val="00704E00"/>
    <w:rsid w:val="00705B9A"/>
    <w:rsid w:val="00707A75"/>
    <w:rsid w:val="00707E4B"/>
    <w:rsid w:val="0071000F"/>
    <w:rsid w:val="00713F2D"/>
    <w:rsid w:val="00715F95"/>
    <w:rsid w:val="0072084A"/>
    <w:rsid w:val="007209E7"/>
    <w:rsid w:val="00721F7B"/>
    <w:rsid w:val="00724830"/>
    <w:rsid w:val="0072497F"/>
    <w:rsid w:val="00724A10"/>
    <w:rsid w:val="00726182"/>
    <w:rsid w:val="007264D2"/>
    <w:rsid w:val="00727635"/>
    <w:rsid w:val="00730210"/>
    <w:rsid w:val="00732329"/>
    <w:rsid w:val="00732857"/>
    <w:rsid w:val="007337CA"/>
    <w:rsid w:val="00734CE4"/>
    <w:rsid w:val="00735123"/>
    <w:rsid w:val="00741837"/>
    <w:rsid w:val="00741F3C"/>
    <w:rsid w:val="007438B0"/>
    <w:rsid w:val="0074489A"/>
    <w:rsid w:val="007453E6"/>
    <w:rsid w:val="00745513"/>
    <w:rsid w:val="00747B7C"/>
    <w:rsid w:val="007509E5"/>
    <w:rsid w:val="00754789"/>
    <w:rsid w:val="00754A22"/>
    <w:rsid w:val="00755002"/>
    <w:rsid w:val="00756785"/>
    <w:rsid w:val="00760277"/>
    <w:rsid w:val="00763122"/>
    <w:rsid w:val="00770453"/>
    <w:rsid w:val="00771E0C"/>
    <w:rsid w:val="0077309D"/>
    <w:rsid w:val="007774EE"/>
    <w:rsid w:val="0078017B"/>
    <w:rsid w:val="00780B48"/>
    <w:rsid w:val="00781822"/>
    <w:rsid w:val="00782477"/>
    <w:rsid w:val="0078348A"/>
    <w:rsid w:val="00783F21"/>
    <w:rsid w:val="00783FE3"/>
    <w:rsid w:val="00786639"/>
    <w:rsid w:val="00786AE0"/>
    <w:rsid w:val="00787159"/>
    <w:rsid w:val="0079043A"/>
    <w:rsid w:val="00790B0B"/>
    <w:rsid w:val="00791421"/>
    <w:rsid w:val="00791668"/>
    <w:rsid w:val="007917CC"/>
    <w:rsid w:val="00791AA1"/>
    <w:rsid w:val="00792178"/>
    <w:rsid w:val="00792FF4"/>
    <w:rsid w:val="007935FF"/>
    <w:rsid w:val="007947D1"/>
    <w:rsid w:val="007A061C"/>
    <w:rsid w:val="007A3793"/>
    <w:rsid w:val="007A3892"/>
    <w:rsid w:val="007A4090"/>
    <w:rsid w:val="007B0FBD"/>
    <w:rsid w:val="007B3EF0"/>
    <w:rsid w:val="007C1BA2"/>
    <w:rsid w:val="007C2301"/>
    <w:rsid w:val="007C25D5"/>
    <w:rsid w:val="007C2B48"/>
    <w:rsid w:val="007C490C"/>
    <w:rsid w:val="007C5880"/>
    <w:rsid w:val="007D022B"/>
    <w:rsid w:val="007D0A9A"/>
    <w:rsid w:val="007D1CE2"/>
    <w:rsid w:val="007D20E9"/>
    <w:rsid w:val="007D363D"/>
    <w:rsid w:val="007D7881"/>
    <w:rsid w:val="007D7E3A"/>
    <w:rsid w:val="007E05BB"/>
    <w:rsid w:val="007E0C42"/>
    <w:rsid w:val="007E0E10"/>
    <w:rsid w:val="007E3417"/>
    <w:rsid w:val="007E4768"/>
    <w:rsid w:val="007E4E36"/>
    <w:rsid w:val="007E777B"/>
    <w:rsid w:val="007F03F6"/>
    <w:rsid w:val="007F2070"/>
    <w:rsid w:val="007F213D"/>
    <w:rsid w:val="007F3580"/>
    <w:rsid w:val="007F46EA"/>
    <w:rsid w:val="007F51E1"/>
    <w:rsid w:val="007F63C1"/>
    <w:rsid w:val="007F654F"/>
    <w:rsid w:val="007F6D29"/>
    <w:rsid w:val="007F7615"/>
    <w:rsid w:val="008008BC"/>
    <w:rsid w:val="00801210"/>
    <w:rsid w:val="0080252D"/>
    <w:rsid w:val="00803EBC"/>
    <w:rsid w:val="008053F5"/>
    <w:rsid w:val="00807AF7"/>
    <w:rsid w:val="00810198"/>
    <w:rsid w:val="0081142F"/>
    <w:rsid w:val="00811E86"/>
    <w:rsid w:val="00812AEA"/>
    <w:rsid w:val="00813198"/>
    <w:rsid w:val="00814998"/>
    <w:rsid w:val="00814D2E"/>
    <w:rsid w:val="00815DA8"/>
    <w:rsid w:val="008161E5"/>
    <w:rsid w:val="00817FC0"/>
    <w:rsid w:val="0082194D"/>
    <w:rsid w:val="008221F9"/>
    <w:rsid w:val="008229AC"/>
    <w:rsid w:val="00823D44"/>
    <w:rsid w:val="00826EF5"/>
    <w:rsid w:val="00831693"/>
    <w:rsid w:val="00832FE4"/>
    <w:rsid w:val="00840104"/>
    <w:rsid w:val="00840C1F"/>
    <w:rsid w:val="008411C9"/>
    <w:rsid w:val="00841DE0"/>
    <w:rsid w:val="00841FC5"/>
    <w:rsid w:val="0084293C"/>
    <w:rsid w:val="00842A91"/>
    <w:rsid w:val="00843D0F"/>
    <w:rsid w:val="00844705"/>
    <w:rsid w:val="00845709"/>
    <w:rsid w:val="0085118C"/>
    <w:rsid w:val="008554A7"/>
    <w:rsid w:val="0085691C"/>
    <w:rsid w:val="00857358"/>
    <w:rsid w:val="008576BD"/>
    <w:rsid w:val="00860463"/>
    <w:rsid w:val="0086227A"/>
    <w:rsid w:val="00862E0C"/>
    <w:rsid w:val="00864263"/>
    <w:rsid w:val="00866F2C"/>
    <w:rsid w:val="00870383"/>
    <w:rsid w:val="00872E93"/>
    <w:rsid w:val="008733DA"/>
    <w:rsid w:val="0087567A"/>
    <w:rsid w:val="00882D30"/>
    <w:rsid w:val="00884524"/>
    <w:rsid w:val="008850E4"/>
    <w:rsid w:val="008900E0"/>
    <w:rsid w:val="00892107"/>
    <w:rsid w:val="0089259E"/>
    <w:rsid w:val="00893888"/>
    <w:rsid w:val="008939AB"/>
    <w:rsid w:val="00894287"/>
    <w:rsid w:val="00894498"/>
    <w:rsid w:val="008946AD"/>
    <w:rsid w:val="008966F2"/>
    <w:rsid w:val="00896A2D"/>
    <w:rsid w:val="008A07C1"/>
    <w:rsid w:val="008A12F5"/>
    <w:rsid w:val="008A236B"/>
    <w:rsid w:val="008A3AD9"/>
    <w:rsid w:val="008A5B53"/>
    <w:rsid w:val="008B050C"/>
    <w:rsid w:val="008B1587"/>
    <w:rsid w:val="008B1B01"/>
    <w:rsid w:val="008B32A8"/>
    <w:rsid w:val="008B3BCD"/>
    <w:rsid w:val="008B400F"/>
    <w:rsid w:val="008B5BCF"/>
    <w:rsid w:val="008B62D0"/>
    <w:rsid w:val="008B6DF8"/>
    <w:rsid w:val="008C02CA"/>
    <w:rsid w:val="008C03B8"/>
    <w:rsid w:val="008C106C"/>
    <w:rsid w:val="008C10F1"/>
    <w:rsid w:val="008C1926"/>
    <w:rsid w:val="008C1E99"/>
    <w:rsid w:val="008C3336"/>
    <w:rsid w:val="008C3E8E"/>
    <w:rsid w:val="008C50CF"/>
    <w:rsid w:val="008C5F30"/>
    <w:rsid w:val="008C65DC"/>
    <w:rsid w:val="008C6E27"/>
    <w:rsid w:val="008C7AA2"/>
    <w:rsid w:val="008D421B"/>
    <w:rsid w:val="008D5D4B"/>
    <w:rsid w:val="008E0085"/>
    <w:rsid w:val="008E0B9E"/>
    <w:rsid w:val="008E12C9"/>
    <w:rsid w:val="008E1F35"/>
    <w:rsid w:val="008E2AA6"/>
    <w:rsid w:val="008E311B"/>
    <w:rsid w:val="008E3334"/>
    <w:rsid w:val="008E4263"/>
    <w:rsid w:val="008E4C7F"/>
    <w:rsid w:val="008E5547"/>
    <w:rsid w:val="008E5BC6"/>
    <w:rsid w:val="008E5C5A"/>
    <w:rsid w:val="008E74C3"/>
    <w:rsid w:val="008F16D4"/>
    <w:rsid w:val="008F46E7"/>
    <w:rsid w:val="008F64CA"/>
    <w:rsid w:val="008F6AB8"/>
    <w:rsid w:val="008F6F0B"/>
    <w:rsid w:val="008F749F"/>
    <w:rsid w:val="008F7E4B"/>
    <w:rsid w:val="00903872"/>
    <w:rsid w:val="009060A4"/>
    <w:rsid w:val="00907BA7"/>
    <w:rsid w:val="00907E54"/>
    <w:rsid w:val="00907F6C"/>
    <w:rsid w:val="0091064E"/>
    <w:rsid w:val="0091081D"/>
    <w:rsid w:val="00910929"/>
    <w:rsid w:val="00911D21"/>
    <w:rsid w:val="00911FC5"/>
    <w:rsid w:val="009163FD"/>
    <w:rsid w:val="00917D27"/>
    <w:rsid w:val="009219F4"/>
    <w:rsid w:val="00921B7B"/>
    <w:rsid w:val="00922901"/>
    <w:rsid w:val="00924313"/>
    <w:rsid w:val="00925455"/>
    <w:rsid w:val="00925736"/>
    <w:rsid w:val="00931A10"/>
    <w:rsid w:val="0093292B"/>
    <w:rsid w:val="009333C8"/>
    <w:rsid w:val="009358B0"/>
    <w:rsid w:val="00937599"/>
    <w:rsid w:val="00942CA4"/>
    <w:rsid w:val="00943C11"/>
    <w:rsid w:val="00943D6E"/>
    <w:rsid w:val="009442C8"/>
    <w:rsid w:val="0094489A"/>
    <w:rsid w:val="00945B68"/>
    <w:rsid w:val="0094686F"/>
    <w:rsid w:val="00947857"/>
    <w:rsid w:val="00947967"/>
    <w:rsid w:val="009501D3"/>
    <w:rsid w:val="009502E8"/>
    <w:rsid w:val="00950360"/>
    <w:rsid w:val="00950B6A"/>
    <w:rsid w:val="00954D4B"/>
    <w:rsid w:val="00954F1A"/>
    <w:rsid w:val="00955201"/>
    <w:rsid w:val="00957BE2"/>
    <w:rsid w:val="0096131B"/>
    <w:rsid w:val="00961A72"/>
    <w:rsid w:val="00964C7E"/>
    <w:rsid w:val="00965200"/>
    <w:rsid w:val="00965764"/>
    <w:rsid w:val="009668B3"/>
    <w:rsid w:val="00966A79"/>
    <w:rsid w:val="00966D3F"/>
    <w:rsid w:val="00971471"/>
    <w:rsid w:val="009770A3"/>
    <w:rsid w:val="0097727C"/>
    <w:rsid w:val="00980467"/>
    <w:rsid w:val="00983276"/>
    <w:rsid w:val="009845B6"/>
    <w:rsid w:val="009849C2"/>
    <w:rsid w:val="00984D24"/>
    <w:rsid w:val="009858EB"/>
    <w:rsid w:val="00985F57"/>
    <w:rsid w:val="00986853"/>
    <w:rsid w:val="009A0F2B"/>
    <w:rsid w:val="009A29DA"/>
    <w:rsid w:val="009A3F47"/>
    <w:rsid w:val="009A40BB"/>
    <w:rsid w:val="009A5DB1"/>
    <w:rsid w:val="009B0046"/>
    <w:rsid w:val="009B1A7B"/>
    <w:rsid w:val="009B6C90"/>
    <w:rsid w:val="009B6F56"/>
    <w:rsid w:val="009C056F"/>
    <w:rsid w:val="009C1440"/>
    <w:rsid w:val="009C1A0A"/>
    <w:rsid w:val="009C1FEB"/>
    <w:rsid w:val="009C2107"/>
    <w:rsid w:val="009C3018"/>
    <w:rsid w:val="009C3507"/>
    <w:rsid w:val="009C5D9E"/>
    <w:rsid w:val="009D164D"/>
    <w:rsid w:val="009D1D78"/>
    <w:rsid w:val="009D2C3E"/>
    <w:rsid w:val="009D3E25"/>
    <w:rsid w:val="009D6813"/>
    <w:rsid w:val="009D6DDB"/>
    <w:rsid w:val="009D73FA"/>
    <w:rsid w:val="009D7EA4"/>
    <w:rsid w:val="009E043E"/>
    <w:rsid w:val="009E0625"/>
    <w:rsid w:val="009E0A6F"/>
    <w:rsid w:val="009E1AC8"/>
    <w:rsid w:val="009E1EC9"/>
    <w:rsid w:val="009E3034"/>
    <w:rsid w:val="009E3060"/>
    <w:rsid w:val="009E4BC0"/>
    <w:rsid w:val="009E549F"/>
    <w:rsid w:val="009E6534"/>
    <w:rsid w:val="009E66CB"/>
    <w:rsid w:val="009E7DCA"/>
    <w:rsid w:val="009F06F1"/>
    <w:rsid w:val="009F1EEF"/>
    <w:rsid w:val="009F28A8"/>
    <w:rsid w:val="009F473E"/>
    <w:rsid w:val="009F5247"/>
    <w:rsid w:val="009F681F"/>
    <w:rsid w:val="009F682A"/>
    <w:rsid w:val="009F797E"/>
    <w:rsid w:val="00A011FD"/>
    <w:rsid w:val="00A017A5"/>
    <w:rsid w:val="00A022BE"/>
    <w:rsid w:val="00A0282E"/>
    <w:rsid w:val="00A028A7"/>
    <w:rsid w:val="00A04238"/>
    <w:rsid w:val="00A04475"/>
    <w:rsid w:val="00A04B8B"/>
    <w:rsid w:val="00A07578"/>
    <w:rsid w:val="00A07779"/>
    <w:rsid w:val="00A07B4B"/>
    <w:rsid w:val="00A109BD"/>
    <w:rsid w:val="00A1634E"/>
    <w:rsid w:val="00A201FC"/>
    <w:rsid w:val="00A23ED5"/>
    <w:rsid w:val="00A24C95"/>
    <w:rsid w:val="00A24FB2"/>
    <w:rsid w:val="00A2599A"/>
    <w:rsid w:val="00A26094"/>
    <w:rsid w:val="00A270AC"/>
    <w:rsid w:val="00A27B21"/>
    <w:rsid w:val="00A301BF"/>
    <w:rsid w:val="00A302B2"/>
    <w:rsid w:val="00A31EE4"/>
    <w:rsid w:val="00A3229C"/>
    <w:rsid w:val="00A331B4"/>
    <w:rsid w:val="00A3484E"/>
    <w:rsid w:val="00A356D3"/>
    <w:rsid w:val="00A36ADA"/>
    <w:rsid w:val="00A3760E"/>
    <w:rsid w:val="00A37C4D"/>
    <w:rsid w:val="00A4123E"/>
    <w:rsid w:val="00A41802"/>
    <w:rsid w:val="00A42049"/>
    <w:rsid w:val="00A438D8"/>
    <w:rsid w:val="00A43C1B"/>
    <w:rsid w:val="00A473F5"/>
    <w:rsid w:val="00A501F6"/>
    <w:rsid w:val="00A51F9D"/>
    <w:rsid w:val="00A5416A"/>
    <w:rsid w:val="00A56796"/>
    <w:rsid w:val="00A56F50"/>
    <w:rsid w:val="00A56FE1"/>
    <w:rsid w:val="00A60336"/>
    <w:rsid w:val="00A60551"/>
    <w:rsid w:val="00A639F4"/>
    <w:rsid w:val="00A64B0B"/>
    <w:rsid w:val="00A65864"/>
    <w:rsid w:val="00A65FAE"/>
    <w:rsid w:val="00A67390"/>
    <w:rsid w:val="00A67EDE"/>
    <w:rsid w:val="00A7013F"/>
    <w:rsid w:val="00A72F5F"/>
    <w:rsid w:val="00A73811"/>
    <w:rsid w:val="00A756B1"/>
    <w:rsid w:val="00A75D95"/>
    <w:rsid w:val="00A763FC"/>
    <w:rsid w:val="00A774F0"/>
    <w:rsid w:val="00A81A32"/>
    <w:rsid w:val="00A835BD"/>
    <w:rsid w:val="00A83C3A"/>
    <w:rsid w:val="00A90196"/>
    <w:rsid w:val="00A91408"/>
    <w:rsid w:val="00A91963"/>
    <w:rsid w:val="00A96649"/>
    <w:rsid w:val="00A9664F"/>
    <w:rsid w:val="00A97B15"/>
    <w:rsid w:val="00AA0727"/>
    <w:rsid w:val="00AA13DA"/>
    <w:rsid w:val="00AA35DC"/>
    <w:rsid w:val="00AA42D5"/>
    <w:rsid w:val="00AA58FF"/>
    <w:rsid w:val="00AA5DB4"/>
    <w:rsid w:val="00AB0D48"/>
    <w:rsid w:val="00AB2FAB"/>
    <w:rsid w:val="00AB41B2"/>
    <w:rsid w:val="00AB5B8D"/>
    <w:rsid w:val="00AB5C14"/>
    <w:rsid w:val="00AC07D1"/>
    <w:rsid w:val="00AC0D35"/>
    <w:rsid w:val="00AC1EE7"/>
    <w:rsid w:val="00AC333F"/>
    <w:rsid w:val="00AC527E"/>
    <w:rsid w:val="00AC585C"/>
    <w:rsid w:val="00AC72CA"/>
    <w:rsid w:val="00AC740F"/>
    <w:rsid w:val="00AD1925"/>
    <w:rsid w:val="00AD3EE4"/>
    <w:rsid w:val="00AD5398"/>
    <w:rsid w:val="00AD5622"/>
    <w:rsid w:val="00AD57E6"/>
    <w:rsid w:val="00AE067D"/>
    <w:rsid w:val="00AE1430"/>
    <w:rsid w:val="00AE4ADC"/>
    <w:rsid w:val="00AE6F72"/>
    <w:rsid w:val="00AF1181"/>
    <w:rsid w:val="00AF1E3A"/>
    <w:rsid w:val="00AF2F79"/>
    <w:rsid w:val="00AF4653"/>
    <w:rsid w:val="00AF6E66"/>
    <w:rsid w:val="00AF71A9"/>
    <w:rsid w:val="00AF7DB7"/>
    <w:rsid w:val="00B00570"/>
    <w:rsid w:val="00B00A1E"/>
    <w:rsid w:val="00B0127C"/>
    <w:rsid w:val="00B026CF"/>
    <w:rsid w:val="00B04B17"/>
    <w:rsid w:val="00B0695E"/>
    <w:rsid w:val="00B10D02"/>
    <w:rsid w:val="00B114A0"/>
    <w:rsid w:val="00B117FA"/>
    <w:rsid w:val="00B13361"/>
    <w:rsid w:val="00B16A53"/>
    <w:rsid w:val="00B16FF4"/>
    <w:rsid w:val="00B201E2"/>
    <w:rsid w:val="00B21010"/>
    <w:rsid w:val="00B217E2"/>
    <w:rsid w:val="00B22879"/>
    <w:rsid w:val="00B22885"/>
    <w:rsid w:val="00B235F2"/>
    <w:rsid w:val="00B24E93"/>
    <w:rsid w:val="00B2594F"/>
    <w:rsid w:val="00B279C2"/>
    <w:rsid w:val="00B302D3"/>
    <w:rsid w:val="00B33324"/>
    <w:rsid w:val="00B4283B"/>
    <w:rsid w:val="00B443E4"/>
    <w:rsid w:val="00B52E7F"/>
    <w:rsid w:val="00B5484D"/>
    <w:rsid w:val="00B55F10"/>
    <w:rsid w:val="00B563EA"/>
    <w:rsid w:val="00B56CDF"/>
    <w:rsid w:val="00B60E51"/>
    <w:rsid w:val="00B63A54"/>
    <w:rsid w:val="00B64AF8"/>
    <w:rsid w:val="00B65297"/>
    <w:rsid w:val="00B72104"/>
    <w:rsid w:val="00B7216F"/>
    <w:rsid w:val="00B72952"/>
    <w:rsid w:val="00B74FAE"/>
    <w:rsid w:val="00B77A27"/>
    <w:rsid w:val="00B77D18"/>
    <w:rsid w:val="00B8063A"/>
    <w:rsid w:val="00B8312F"/>
    <w:rsid w:val="00B8313A"/>
    <w:rsid w:val="00B83713"/>
    <w:rsid w:val="00B84A58"/>
    <w:rsid w:val="00B85104"/>
    <w:rsid w:val="00B87C91"/>
    <w:rsid w:val="00B93503"/>
    <w:rsid w:val="00B94302"/>
    <w:rsid w:val="00B9623C"/>
    <w:rsid w:val="00BA0336"/>
    <w:rsid w:val="00BA06A3"/>
    <w:rsid w:val="00BA0CB2"/>
    <w:rsid w:val="00BA1BD0"/>
    <w:rsid w:val="00BA2AF8"/>
    <w:rsid w:val="00BA31E8"/>
    <w:rsid w:val="00BA4F91"/>
    <w:rsid w:val="00BA55E0"/>
    <w:rsid w:val="00BA5DB6"/>
    <w:rsid w:val="00BA6BD4"/>
    <w:rsid w:val="00BA6C7A"/>
    <w:rsid w:val="00BB17D1"/>
    <w:rsid w:val="00BB3752"/>
    <w:rsid w:val="00BB3A3F"/>
    <w:rsid w:val="00BB6688"/>
    <w:rsid w:val="00BC0931"/>
    <w:rsid w:val="00BC26D4"/>
    <w:rsid w:val="00BC3EE0"/>
    <w:rsid w:val="00BC567B"/>
    <w:rsid w:val="00BC5D33"/>
    <w:rsid w:val="00BD04CB"/>
    <w:rsid w:val="00BD19A7"/>
    <w:rsid w:val="00BD33F6"/>
    <w:rsid w:val="00BD4233"/>
    <w:rsid w:val="00BE0C80"/>
    <w:rsid w:val="00BE14B5"/>
    <w:rsid w:val="00BE1A37"/>
    <w:rsid w:val="00BE2B8B"/>
    <w:rsid w:val="00BE330E"/>
    <w:rsid w:val="00BE510F"/>
    <w:rsid w:val="00BE5F42"/>
    <w:rsid w:val="00BF01CB"/>
    <w:rsid w:val="00BF0D21"/>
    <w:rsid w:val="00BF2A42"/>
    <w:rsid w:val="00BF2DDF"/>
    <w:rsid w:val="00BF7EE5"/>
    <w:rsid w:val="00C005B7"/>
    <w:rsid w:val="00C00FF0"/>
    <w:rsid w:val="00C02982"/>
    <w:rsid w:val="00C0336C"/>
    <w:rsid w:val="00C0351E"/>
    <w:rsid w:val="00C03C1A"/>
    <w:rsid w:val="00C03D8C"/>
    <w:rsid w:val="00C055EC"/>
    <w:rsid w:val="00C07411"/>
    <w:rsid w:val="00C10DC9"/>
    <w:rsid w:val="00C12FB3"/>
    <w:rsid w:val="00C13B44"/>
    <w:rsid w:val="00C13F0D"/>
    <w:rsid w:val="00C14096"/>
    <w:rsid w:val="00C1581B"/>
    <w:rsid w:val="00C17341"/>
    <w:rsid w:val="00C17451"/>
    <w:rsid w:val="00C22500"/>
    <w:rsid w:val="00C23488"/>
    <w:rsid w:val="00C24EEF"/>
    <w:rsid w:val="00C253A6"/>
    <w:rsid w:val="00C25CF6"/>
    <w:rsid w:val="00C26C36"/>
    <w:rsid w:val="00C30332"/>
    <w:rsid w:val="00C32768"/>
    <w:rsid w:val="00C32EA7"/>
    <w:rsid w:val="00C363BD"/>
    <w:rsid w:val="00C366A5"/>
    <w:rsid w:val="00C371B9"/>
    <w:rsid w:val="00C371F9"/>
    <w:rsid w:val="00C37527"/>
    <w:rsid w:val="00C431DF"/>
    <w:rsid w:val="00C43EB3"/>
    <w:rsid w:val="00C446FD"/>
    <w:rsid w:val="00C456BD"/>
    <w:rsid w:val="00C460B3"/>
    <w:rsid w:val="00C47180"/>
    <w:rsid w:val="00C50F4E"/>
    <w:rsid w:val="00C51F6A"/>
    <w:rsid w:val="00C530DC"/>
    <w:rsid w:val="00C5350D"/>
    <w:rsid w:val="00C53ABF"/>
    <w:rsid w:val="00C55199"/>
    <w:rsid w:val="00C56C9F"/>
    <w:rsid w:val="00C56FB5"/>
    <w:rsid w:val="00C572BB"/>
    <w:rsid w:val="00C6123C"/>
    <w:rsid w:val="00C616A7"/>
    <w:rsid w:val="00C6211B"/>
    <w:rsid w:val="00C6311A"/>
    <w:rsid w:val="00C6772F"/>
    <w:rsid w:val="00C7084D"/>
    <w:rsid w:val="00C7315E"/>
    <w:rsid w:val="00C74CCB"/>
    <w:rsid w:val="00C75895"/>
    <w:rsid w:val="00C81CFE"/>
    <w:rsid w:val="00C83C9F"/>
    <w:rsid w:val="00C86D79"/>
    <w:rsid w:val="00C878E1"/>
    <w:rsid w:val="00C927E1"/>
    <w:rsid w:val="00C92E4D"/>
    <w:rsid w:val="00C94519"/>
    <w:rsid w:val="00C94840"/>
    <w:rsid w:val="00C95EC4"/>
    <w:rsid w:val="00C963BC"/>
    <w:rsid w:val="00CA28D7"/>
    <w:rsid w:val="00CA291B"/>
    <w:rsid w:val="00CA42C2"/>
    <w:rsid w:val="00CA4EE3"/>
    <w:rsid w:val="00CA65CB"/>
    <w:rsid w:val="00CA7C3F"/>
    <w:rsid w:val="00CB027F"/>
    <w:rsid w:val="00CB3359"/>
    <w:rsid w:val="00CB36AE"/>
    <w:rsid w:val="00CC03C7"/>
    <w:rsid w:val="00CC0663"/>
    <w:rsid w:val="00CC0A6E"/>
    <w:rsid w:val="00CC0EBB"/>
    <w:rsid w:val="00CC2EAA"/>
    <w:rsid w:val="00CC3928"/>
    <w:rsid w:val="00CC47E3"/>
    <w:rsid w:val="00CC6297"/>
    <w:rsid w:val="00CC7690"/>
    <w:rsid w:val="00CD0111"/>
    <w:rsid w:val="00CD16A2"/>
    <w:rsid w:val="00CD1986"/>
    <w:rsid w:val="00CD19E3"/>
    <w:rsid w:val="00CD1A1A"/>
    <w:rsid w:val="00CD318C"/>
    <w:rsid w:val="00CD4262"/>
    <w:rsid w:val="00CD54BF"/>
    <w:rsid w:val="00CD7D8D"/>
    <w:rsid w:val="00CE28F4"/>
    <w:rsid w:val="00CE46E6"/>
    <w:rsid w:val="00CE4D5C"/>
    <w:rsid w:val="00CE6250"/>
    <w:rsid w:val="00CE7F45"/>
    <w:rsid w:val="00CF05DA"/>
    <w:rsid w:val="00CF194B"/>
    <w:rsid w:val="00CF20C8"/>
    <w:rsid w:val="00CF58EB"/>
    <w:rsid w:val="00CF65E2"/>
    <w:rsid w:val="00CF6B94"/>
    <w:rsid w:val="00CF6FEC"/>
    <w:rsid w:val="00D005BD"/>
    <w:rsid w:val="00D00C1F"/>
    <w:rsid w:val="00D0106E"/>
    <w:rsid w:val="00D01481"/>
    <w:rsid w:val="00D01590"/>
    <w:rsid w:val="00D01BE9"/>
    <w:rsid w:val="00D02D6B"/>
    <w:rsid w:val="00D06383"/>
    <w:rsid w:val="00D06475"/>
    <w:rsid w:val="00D066CE"/>
    <w:rsid w:val="00D07E46"/>
    <w:rsid w:val="00D12E49"/>
    <w:rsid w:val="00D13CCE"/>
    <w:rsid w:val="00D14C06"/>
    <w:rsid w:val="00D15BCB"/>
    <w:rsid w:val="00D1695F"/>
    <w:rsid w:val="00D20D26"/>
    <w:rsid w:val="00D20E85"/>
    <w:rsid w:val="00D218A9"/>
    <w:rsid w:val="00D21DBF"/>
    <w:rsid w:val="00D22F84"/>
    <w:rsid w:val="00D24615"/>
    <w:rsid w:val="00D26040"/>
    <w:rsid w:val="00D26EE6"/>
    <w:rsid w:val="00D30A0B"/>
    <w:rsid w:val="00D335F1"/>
    <w:rsid w:val="00D33EFD"/>
    <w:rsid w:val="00D34178"/>
    <w:rsid w:val="00D36374"/>
    <w:rsid w:val="00D36C85"/>
    <w:rsid w:val="00D37842"/>
    <w:rsid w:val="00D40271"/>
    <w:rsid w:val="00D42BC2"/>
    <w:rsid w:val="00D42DC2"/>
    <w:rsid w:val="00D4302B"/>
    <w:rsid w:val="00D47642"/>
    <w:rsid w:val="00D5014A"/>
    <w:rsid w:val="00D51BEA"/>
    <w:rsid w:val="00D5346A"/>
    <w:rsid w:val="00D537E1"/>
    <w:rsid w:val="00D552A6"/>
    <w:rsid w:val="00D553EB"/>
    <w:rsid w:val="00D55BB2"/>
    <w:rsid w:val="00D564E5"/>
    <w:rsid w:val="00D57B19"/>
    <w:rsid w:val="00D6091A"/>
    <w:rsid w:val="00D60D58"/>
    <w:rsid w:val="00D626BE"/>
    <w:rsid w:val="00D640E0"/>
    <w:rsid w:val="00D6605A"/>
    <w:rsid w:val="00D6695F"/>
    <w:rsid w:val="00D708A9"/>
    <w:rsid w:val="00D70C3F"/>
    <w:rsid w:val="00D70CD0"/>
    <w:rsid w:val="00D71245"/>
    <w:rsid w:val="00D723D3"/>
    <w:rsid w:val="00D746FB"/>
    <w:rsid w:val="00D74E7A"/>
    <w:rsid w:val="00D75644"/>
    <w:rsid w:val="00D76809"/>
    <w:rsid w:val="00D81544"/>
    <w:rsid w:val="00D81656"/>
    <w:rsid w:val="00D83D87"/>
    <w:rsid w:val="00D83DA4"/>
    <w:rsid w:val="00D846D0"/>
    <w:rsid w:val="00D8481A"/>
    <w:rsid w:val="00D84A6D"/>
    <w:rsid w:val="00D86A30"/>
    <w:rsid w:val="00D946D1"/>
    <w:rsid w:val="00D94D06"/>
    <w:rsid w:val="00D956D3"/>
    <w:rsid w:val="00D976FA"/>
    <w:rsid w:val="00D97CB4"/>
    <w:rsid w:val="00D97DD4"/>
    <w:rsid w:val="00DA1F45"/>
    <w:rsid w:val="00DA5257"/>
    <w:rsid w:val="00DA5A8A"/>
    <w:rsid w:val="00DA5B49"/>
    <w:rsid w:val="00DA5F4A"/>
    <w:rsid w:val="00DA62C6"/>
    <w:rsid w:val="00DA752B"/>
    <w:rsid w:val="00DB0A53"/>
    <w:rsid w:val="00DB1170"/>
    <w:rsid w:val="00DB26CD"/>
    <w:rsid w:val="00DB3190"/>
    <w:rsid w:val="00DB3418"/>
    <w:rsid w:val="00DB441C"/>
    <w:rsid w:val="00DB44AF"/>
    <w:rsid w:val="00DB4C9F"/>
    <w:rsid w:val="00DC0267"/>
    <w:rsid w:val="00DC0E6B"/>
    <w:rsid w:val="00DC1F58"/>
    <w:rsid w:val="00DC3261"/>
    <w:rsid w:val="00DC339B"/>
    <w:rsid w:val="00DC3B07"/>
    <w:rsid w:val="00DC4482"/>
    <w:rsid w:val="00DC4B81"/>
    <w:rsid w:val="00DC4C38"/>
    <w:rsid w:val="00DC5D40"/>
    <w:rsid w:val="00DC69A7"/>
    <w:rsid w:val="00DD10D2"/>
    <w:rsid w:val="00DD30E9"/>
    <w:rsid w:val="00DD4F47"/>
    <w:rsid w:val="00DD7FBB"/>
    <w:rsid w:val="00DE0B9F"/>
    <w:rsid w:val="00DE11CC"/>
    <w:rsid w:val="00DE18EC"/>
    <w:rsid w:val="00DE2A9E"/>
    <w:rsid w:val="00DE2DF5"/>
    <w:rsid w:val="00DE3CDF"/>
    <w:rsid w:val="00DE4238"/>
    <w:rsid w:val="00DE4479"/>
    <w:rsid w:val="00DE515F"/>
    <w:rsid w:val="00DE5F30"/>
    <w:rsid w:val="00DE657F"/>
    <w:rsid w:val="00DF1218"/>
    <w:rsid w:val="00DF56BD"/>
    <w:rsid w:val="00DF6462"/>
    <w:rsid w:val="00E01B6F"/>
    <w:rsid w:val="00E02FA0"/>
    <w:rsid w:val="00E036DC"/>
    <w:rsid w:val="00E0412E"/>
    <w:rsid w:val="00E04BBB"/>
    <w:rsid w:val="00E070DF"/>
    <w:rsid w:val="00E07995"/>
    <w:rsid w:val="00E079B6"/>
    <w:rsid w:val="00E10454"/>
    <w:rsid w:val="00E112E5"/>
    <w:rsid w:val="00E122D8"/>
    <w:rsid w:val="00E12CC8"/>
    <w:rsid w:val="00E146E4"/>
    <w:rsid w:val="00E14D91"/>
    <w:rsid w:val="00E15352"/>
    <w:rsid w:val="00E16128"/>
    <w:rsid w:val="00E16EB2"/>
    <w:rsid w:val="00E20C06"/>
    <w:rsid w:val="00E20D7A"/>
    <w:rsid w:val="00E2128A"/>
    <w:rsid w:val="00E21C26"/>
    <w:rsid w:val="00E21CC7"/>
    <w:rsid w:val="00E223EF"/>
    <w:rsid w:val="00E24D9E"/>
    <w:rsid w:val="00E25849"/>
    <w:rsid w:val="00E27296"/>
    <w:rsid w:val="00E30757"/>
    <w:rsid w:val="00E30E2E"/>
    <w:rsid w:val="00E3197E"/>
    <w:rsid w:val="00E32156"/>
    <w:rsid w:val="00E32369"/>
    <w:rsid w:val="00E3254D"/>
    <w:rsid w:val="00E342F8"/>
    <w:rsid w:val="00E351ED"/>
    <w:rsid w:val="00E3570A"/>
    <w:rsid w:val="00E37313"/>
    <w:rsid w:val="00E41242"/>
    <w:rsid w:val="00E422BB"/>
    <w:rsid w:val="00E424AB"/>
    <w:rsid w:val="00E42B19"/>
    <w:rsid w:val="00E43FC6"/>
    <w:rsid w:val="00E45651"/>
    <w:rsid w:val="00E4635E"/>
    <w:rsid w:val="00E539D5"/>
    <w:rsid w:val="00E5442A"/>
    <w:rsid w:val="00E5784D"/>
    <w:rsid w:val="00E6034B"/>
    <w:rsid w:val="00E616B6"/>
    <w:rsid w:val="00E6549E"/>
    <w:rsid w:val="00E65EDE"/>
    <w:rsid w:val="00E66D22"/>
    <w:rsid w:val="00E709F5"/>
    <w:rsid w:val="00E70F81"/>
    <w:rsid w:val="00E724EE"/>
    <w:rsid w:val="00E7337E"/>
    <w:rsid w:val="00E73BE1"/>
    <w:rsid w:val="00E74B9E"/>
    <w:rsid w:val="00E77055"/>
    <w:rsid w:val="00E77386"/>
    <w:rsid w:val="00E77460"/>
    <w:rsid w:val="00E83354"/>
    <w:rsid w:val="00E83885"/>
    <w:rsid w:val="00E83ABC"/>
    <w:rsid w:val="00E844F2"/>
    <w:rsid w:val="00E84CF6"/>
    <w:rsid w:val="00E84D4F"/>
    <w:rsid w:val="00E84E60"/>
    <w:rsid w:val="00E85515"/>
    <w:rsid w:val="00E87C8F"/>
    <w:rsid w:val="00E90AD0"/>
    <w:rsid w:val="00E92FCB"/>
    <w:rsid w:val="00E93873"/>
    <w:rsid w:val="00E945CF"/>
    <w:rsid w:val="00E94FA6"/>
    <w:rsid w:val="00E9560D"/>
    <w:rsid w:val="00EA0FCE"/>
    <w:rsid w:val="00EA147F"/>
    <w:rsid w:val="00EA295F"/>
    <w:rsid w:val="00EA4A27"/>
    <w:rsid w:val="00EA4FA6"/>
    <w:rsid w:val="00EB1A25"/>
    <w:rsid w:val="00EB5711"/>
    <w:rsid w:val="00EB5A67"/>
    <w:rsid w:val="00EC531D"/>
    <w:rsid w:val="00EC5A19"/>
    <w:rsid w:val="00EC6853"/>
    <w:rsid w:val="00EC6FA3"/>
    <w:rsid w:val="00EC7363"/>
    <w:rsid w:val="00ED03AB"/>
    <w:rsid w:val="00ED1963"/>
    <w:rsid w:val="00ED1CD4"/>
    <w:rsid w:val="00ED1D2B"/>
    <w:rsid w:val="00ED1F2F"/>
    <w:rsid w:val="00ED4374"/>
    <w:rsid w:val="00ED64B5"/>
    <w:rsid w:val="00ED7460"/>
    <w:rsid w:val="00EE510D"/>
    <w:rsid w:val="00EE6EE2"/>
    <w:rsid w:val="00EE6F93"/>
    <w:rsid w:val="00EE7CCA"/>
    <w:rsid w:val="00EE7EDE"/>
    <w:rsid w:val="00EF354A"/>
    <w:rsid w:val="00EF7DB9"/>
    <w:rsid w:val="00F01255"/>
    <w:rsid w:val="00F02BA1"/>
    <w:rsid w:val="00F03758"/>
    <w:rsid w:val="00F05A05"/>
    <w:rsid w:val="00F0657B"/>
    <w:rsid w:val="00F067C8"/>
    <w:rsid w:val="00F068D8"/>
    <w:rsid w:val="00F06E53"/>
    <w:rsid w:val="00F07F82"/>
    <w:rsid w:val="00F104CD"/>
    <w:rsid w:val="00F10C8A"/>
    <w:rsid w:val="00F113EB"/>
    <w:rsid w:val="00F16A14"/>
    <w:rsid w:val="00F20993"/>
    <w:rsid w:val="00F2282C"/>
    <w:rsid w:val="00F279B2"/>
    <w:rsid w:val="00F338B9"/>
    <w:rsid w:val="00F362D7"/>
    <w:rsid w:val="00F37A7B"/>
    <w:rsid w:val="00F37D7B"/>
    <w:rsid w:val="00F40753"/>
    <w:rsid w:val="00F427FC"/>
    <w:rsid w:val="00F43195"/>
    <w:rsid w:val="00F50B0A"/>
    <w:rsid w:val="00F528CD"/>
    <w:rsid w:val="00F5314C"/>
    <w:rsid w:val="00F54992"/>
    <w:rsid w:val="00F5688C"/>
    <w:rsid w:val="00F60048"/>
    <w:rsid w:val="00F63368"/>
    <w:rsid w:val="00F635DD"/>
    <w:rsid w:val="00F64CD0"/>
    <w:rsid w:val="00F6571F"/>
    <w:rsid w:val="00F6627B"/>
    <w:rsid w:val="00F71212"/>
    <w:rsid w:val="00F71F13"/>
    <w:rsid w:val="00F7336E"/>
    <w:rsid w:val="00F734F2"/>
    <w:rsid w:val="00F74C3E"/>
    <w:rsid w:val="00F75052"/>
    <w:rsid w:val="00F75EC9"/>
    <w:rsid w:val="00F77C6B"/>
    <w:rsid w:val="00F804D3"/>
    <w:rsid w:val="00F816CB"/>
    <w:rsid w:val="00F81CD2"/>
    <w:rsid w:val="00F82641"/>
    <w:rsid w:val="00F827A2"/>
    <w:rsid w:val="00F87B16"/>
    <w:rsid w:val="00F90F18"/>
    <w:rsid w:val="00F912A1"/>
    <w:rsid w:val="00F91495"/>
    <w:rsid w:val="00F91639"/>
    <w:rsid w:val="00F92BB9"/>
    <w:rsid w:val="00F937E4"/>
    <w:rsid w:val="00F95318"/>
    <w:rsid w:val="00F95A6C"/>
    <w:rsid w:val="00F95EE7"/>
    <w:rsid w:val="00F9604E"/>
    <w:rsid w:val="00F967B6"/>
    <w:rsid w:val="00FA3670"/>
    <w:rsid w:val="00FA39E6"/>
    <w:rsid w:val="00FA7BC9"/>
    <w:rsid w:val="00FB0D7A"/>
    <w:rsid w:val="00FB0EBD"/>
    <w:rsid w:val="00FB13D9"/>
    <w:rsid w:val="00FB2065"/>
    <w:rsid w:val="00FB378E"/>
    <w:rsid w:val="00FB37F1"/>
    <w:rsid w:val="00FB47C0"/>
    <w:rsid w:val="00FB501B"/>
    <w:rsid w:val="00FB718E"/>
    <w:rsid w:val="00FB719A"/>
    <w:rsid w:val="00FB7770"/>
    <w:rsid w:val="00FC2340"/>
    <w:rsid w:val="00FC376A"/>
    <w:rsid w:val="00FC4725"/>
    <w:rsid w:val="00FC6CC2"/>
    <w:rsid w:val="00FC6F93"/>
    <w:rsid w:val="00FD384A"/>
    <w:rsid w:val="00FD3B91"/>
    <w:rsid w:val="00FD4720"/>
    <w:rsid w:val="00FD576B"/>
    <w:rsid w:val="00FD579E"/>
    <w:rsid w:val="00FD6845"/>
    <w:rsid w:val="00FD7858"/>
    <w:rsid w:val="00FE029B"/>
    <w:rsid w:val="00FE1E8E"/>
    <w:rsid w:val="00FE248C"/>
    <w:rsid w:val="00FE3935"/>
    <w:rsid w:val="00FE4516"/>
    <w:rsid w:val="00FE64C8"/>
    <w:rsid w:val="00FF436B"/>
    <w:rsid w:val="00FF584C"/>
    <w:rsid w:val="00FF79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6187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Unresolved Mention"/>
    <w:basedOn w:val="a7"/>
    <w:uiPriority w:val="99"/>
    <w:semiHidden/>
    <w:unhideWhenUsed/>
    <w:rsid w:val="00CC0663"/>
    <w:rPr>
      <w:color w:val="605E5C"/>
      <w:shd w:val="clear" w:color="auto" w:fill="E1DFDD"/>
    </w:rPr>
  </w:style>
  <w:style w:type="paragraph" w:styleId="afd">
    <w:name w:val="footnote text"/>
    <w:basedOn w:val="a6"/>
    <w:link w:val="afe"/>
    <w:uiPriority w:val="99"/>
    <w:semiHidden/>
    <w:unhideWhenUsed/>
    <w:rsid w:val="00CC0663"/>
    <w:pPr>
      <w:snapToGrid w:val="0"/>
      <w:jc w:val="left"/>
    </w:pPr>
    <w:rPr>
      <w:sz w:val="20"/>
    </w:rPr>
  </w:style>
  <w:style w:type="character" w:customStyle="1" w:styleId="afe">
    <w:name w:val="註腳文字 字元"/>
    <w:basedOn w:val="a7"/>
    <w:link w:val="afd"/>
    <w:uiPriority w:val="99"/>
    <w:semiHidden/>
    <w:rsid w:val="00CC0663"/>
    <w:rPr>
      <w:rFonts w:ascii="標楷體" w:eastAsia="標楷體"/>
      <w:kern w:val="2"/>
    </w:rPr>
  </w:style>
  <w:style w:type="character" w:styleId="aff">
    <w:name w:val="footnote reference"/>
    <w:basedOn w:val="a7"/>
    <w:uiPriority w:val="99"/>
    <w:semiHidden/>
    <w:unhideWhenUsed/>
    <w:rsid w:val="00CC0663"/>
    <w:rPr>
      <w:vertAlign w:val="superscript"/>
    </w:rPr>
  </w:style>
  <w:style w:type="character" w:styleId="aff0">
    <w:name w:val="Placeholder Text"/>
    <w:basedOn w:val="a7"/>
    <w:uiPriority w:val="99"/>
    <w:semiHidden/>
    <w:rsid w:val="00F0657B"/>
    <w:rPr>
      <w:color w:val="666666"/>
    </w:rPr>
  </w:style>
  <w:style w:type="character" w:customStyle="1" w:styleId="hzn33d">
    <w:name w:val="hzn33d"/>
    <w:basedOn w:val="a7"/>
    <w:rsid w:val="000F24EE"/>
    <w:rPr>
      <w:rFonts w:cs="Times New Roman"/>
    </w:rPr>
  </w:style>
  <w:style w:type="character" w:customStyle="1" w:styleId="MSGothic">
    <w:name w:val="內文文字 + MS Gothic"/>
    <w:aliases w:val="13.5 pt"/>
    <w:basedOn w:val="a7"/>
    <w:rsid w:val="00D01481"/>
    <w:rPr>
      <w:rFonts w:ascii="MS Gothic" w:eastAsia="MS Gothic" w:hAnsi="MS Gothic" w:cs="MS Gothic"/>
      <w:b w:val="0"/>
      <w:bCs w:val="0"/>
      <w:i w:val="0"/>
      <w:iCs w:val="0"/>
      <w:smallCaps w:val="0"/>
      <w:strike w:val="0"/>
      <w:color w:val="000000"/>
      <w:spacing w:val="0"/>
      <w:w w:val="100"/>
      <w:position w:val="0"/>
      <w:sz w:val="27"/>
      <w:szCs w:val="27"/>
      <w:u w:val="none"/>
      <w:lang w:val="ja-JP"/>
    </w:rPr>
  </w:style>
  <w:style w:type="paragraph" w:customStyle="1" w:styleId="aff1">
    <w:name w:val="圖樣式"/>
    <w:basedOn w:val="a6"/>
    <w:next w:val="a6"/>
    <w:rsid w:val="008A3AD9"/>
    <w:pPr>
      <w:kinsoku/>
      <w:overflowPunct/>
      <w:autoSpaceDE/>
      <w:autoSpaceDN/>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971">
      <w:bodyDiv w:val="1"/>
      <w:marLeft w:val="0"/>
      <w:marRight w:val="0"/>
      <w:marTop w:val="0"/>
      <w:marBottom w:val="0"/>
      <w:divBdr>
        <w:top w:val="none" w:sz="0" w:space="0" w:color="auto"/>
        <w:left w:val="none" w:sz="0" w:space="0" w:color="auto"/>
        <w:bottom w:val="none" w:sz="0" w:space="0" w:color="auto"/>
        <w:right w:val="none" w:sz="0" w:space="0" w:color="auto"/>
      </w:divBdr>
    </w:div>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290673041">
      <w:bodyDiv w:val="1"/>
      <w:marLeft w:val="0"/>
      <w:marRight w:val="0"/>
      <w:marTop w:val="0"/>
      <w:marBottom w:val="0"/>
      <w:divBdr>
        <w:top w:val="none" w:sz="0" w:space="0" w:color="auto"/>
        <w:left w:val="none" w:sz="0" w:space="0" w:color="auto"/>
        <w:bottom w:val="none" w:sz="0" w:space="0" w:color="auto"/>
        <w:right w:val="none" w:sz="0" w:space="0" w:color="auto"/>
      </w:divBdr>
    </w:div>
    <w:div w:id="456488160">
      <w:bodyDiv w:val="1"/>
      <w:marLeft w:val="0"/>
      <w:marRight w:val="0"/>
      <w:marTop w:val="0"/>
      <w:marBottom w:val="0"/>
      <w:divBdr>
        <w:top w:val="none" w:sz="0" w:space="0" w:color="auto"/>
        <w:left w:val="none" w:sz="0" w:space="0" w:color="auto"/>
        <w:bottom w:val="none" w:sz="0" w:space="0" w:color="auto"/>
        <w:right w:val="none" w:sz="0" w:space="0" w:color="auto"/>
      </w:divBdr>
    </w:div>
    <w:div w:id="479007209">
      <w:bodyDiv w:val="1"/>
      <w:marLeft w:val="0"/>
      <w:marRight w:val="0"/>
      <w:marTop w:val="0"/>
      <w:marBottom w:val="0"/>
      <w:divBdr>
        <w:top w:val="none" w:sz="0" w:space="0" w:color="auto"/>
        <w:left w:val="none" w:sz="0" w:space="0" w:color="auto"/>
        <w:bottom w:val="none" w:sz="0" w:space="0" w:color="auto"/>
        <w:right w:val="none" w:sz="0" w:space="0" w:color="auto"/>
      </w:divBdr>
    </w:div>
    <w:div w:id="54160050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92714770">
      <w:bodyDiv w:val="1"/>
      <w:marLeft w:val="0"/>
      <w:marRight w:val="0"/>
      <w:marTop w:val="0"/>
      <w:marBottom w:val="0"/>
      <w:divBdr>
        <w:top w:val="none" w:sz="0" w:space="0" w:color="auto"/>
        <w:left w:val="none" w:sz="0" w:space="0" w:color="auto"/>
        <w:bottom w:val="none" w:sz="0" w:space="0" w:color="auto"/>
        <w:right w:val="none" w:sz="0" w:space="0" w:color="auto"/>
      </w:divBdr>
    </w:div>
    <w:div w:id="1462528085">
      <w:bodyDiv w:val="1"/>
      <w:marLeft w:val="0"/>
      <w:marRight w:val="0"/>
      <w:marTop w:val="0"/>
      <w:marBottom w:val="0"/>
      <w:divBdr>
        <w:top w:val="none" w:sz="0" w:space="0" w:color="auto"/>
        <w:left w:val="none" w:sz="0" w:space="0" w:color="auto"/>
        <w:bottom w:val="none" w:sz="0" w:space="0" w:color="auto"/>
        <w:right w:val="none" w:sz="0" w:space="0" w:color="auto"/>
      </w:divBdr>
    </w:div>
    <w:div w:id="1696465125">
      <w:bodyDiv w:val="1"/>
      <w:marLeft w:val="0"/>
      <w:marRight w:val="0"/>
      <w:marTop w:val="0"/>
      <w:marBottom w:val="0"/>
      <w:divBdr>
        <w:top w:val="none" w:sz="0" w:space="0" w:color="auto"/>
        <w:left w:val="none" w:sz="0" w:space="0" w:color="auto"/>
        <w:bottom w:val="none" w:sz="0" w:space="0" w:color="auto"/>
        <w:right w:val="none" w:sz="0" w:space="0" w:color="auto"/>
      </w:divBdr>
    </w:div>
    <w:div w:id="19700848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2026-05-12T02:12:00Z</dcterms:created>
  <dcterms:modified xsi:type="dcterms:W3CDTF">2026-05-22T01:20:00Z</dcterms:modified>
  <cp:contentStatus/>
</cp:coreProperties>
</file>