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AACC" w14:textId="0EEB20EE" w:rsidR="00D75644" w:rsidRPr="00EB55AA" w:rsidRDefault="00D20D26" w:rsidP="00F37D7B">
      <w:pPr>
        <w:pStyle w:val="af6"/>
        <w:rPr>
          <w:color w:val="000000" w:themeColor="text1"/>
        </w:rPr>
      </w:pPr>
      <w:r w:rsidRPr="00EB55AA">
        <w:rPr>
          <w:rFonts w:hint="eastAsia"/>
          <w:color w:val="000000" w:themeColor="text1"/>
        </w:rPr>
        <w:t>調查報告</w:t>
      </w:r>
    </w:p>
    <w:p w14:paraId="3AF9B6A8" w14:textId="632BA8BB" w:rsidR="00633E1B" w:rsidRPr="00EB55AA" w:rsidRDefault="00E25849" w:rsidP="00A42D75">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27847215"/>
      <w:r w:rsidRPr="00EB55A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33E1B" w:rsidRPr="00EB55AA">
        <w:rPr>
          <w:rFonts w:hint="eastAsia"/>
          <w:color w:val="000000" w:themeColor="text1"/>
        </w:rPr>
        <w:t>據悉，2022年國際學生能力評量（PISA）臺灣學生成績亮眼，然呈現M型化加劇之隱憂，有待持續關注；另，我國108至111年教育會考體育班學生成績為「5C」（待加強）之比率為全國近3倍，其中棒球體育班學生「5C」占比更為全國近6倍，整體未達基本學力之情形嚴重；此外，部分基層球隊因外出競賽等相關公假天數已違反每學年上課日數三分之一上限規定，恐影響學習權益，</w:t>
      </w:r>
      <w:r w:rsidR="00031C5F" w:rsidRPr="00EB55AA">
        <w:rPr>
          <w:rFonts w:hint="eastAsia"/>
          <w:color w:val="000000" w:themeColor="text1"/>
        </w:rPr>
        <w:t>擴大</w:t>
      </w:r>
      <w:r w:rsidR="00633E1B" w:rsidRPr="00EB55AA">
        <w:rPr>
          <w:rFonts w:hint="eastAsia"/>
          <w:color w:val="000000" w:themeColor="text1"/>
        </w:rPr>
        <w:t>落差。究主管機關有無掌握並採取必要之措施及解決對策，俾符教育基本法等相關保障意旨？均認有調查瞭解之必要。</w:t>
      </w:r>
      <w:bookmarkEnd w:id="25"/>
    </w:p>
    <w:p w14:paraId="68A14D1F" w14:textId="77777777" w:rsidR="00D66D3F" w:rsidRPr="00EB55AA" w:rsidRDefault="00D66D3F" w:rsidP="00D66D3F">
      <w:pPr>
        <w:pStyle w:val="1"/>
        <w:numPr>
          <w:ilvl w:val="0"/>
          <w:numId w:val="58"/>
        </w:numPr>
        <w:ind w:left="2380" w:hanging="2380"/>
        <w:rPr>
          <w:color w:val="000000" w:themeColor="text1"/>
        </w:rPr>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bookmarkStart w:id="40" w:name="_Toc209012823"/>
      <w:bookmarkStart w:id="41" w:name="_Toc227847237"/>
      <w:bookmarkStart w:id="42" w:name="_Toc524902730"/>
      <w:r w:rsidRPr="00EB55AA">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CA6E25F" w14:textId="280BA58B" w:rsidR="00D66D3F" w:rsidRPr="00EB55AA" w:rsidRDefault="00D66D3F" w:rsidP="00D66D3F">
      <w:pPr>
        <w:pStyle w:val="11"/>
        <w:ind w:left="680" w:firstLine="680"/>
        <w:rPr>
          <w:color w:val="000000" w:themeColor="text1"/>
        </w:rPr>
      </w:pPr>
      <w:r w:rsidRPr="00EB55AA">
        <w:rPr>
          <w:rFonts w:hint="eastAsia"/>
          <w:color w:val="000000" w:themeColor="text1"/>
        </w:rPr>
        <w:t>本案經研析媒體相關專題報導</w:t>
      </w:r>
      <w:r w:rsidRPr="00EB55AA">
        <w:rPr>
          <w:rStyle w:val="aff3"/>
          <w:color w:val="000000" w:themeColor="text1"/>
        </w:rPr>
        <w:footnoteReference w:id="1"/>
      </w:r>
      <w:r w:rsidRPr="00EB55AA">
        <w:rPr>
          <w:rFonts w:hint="eastAsia"/>
          <w:color w:val="000000" w:themeColor="text1"/>
        </w:rPr>
        <w:t>，並調閱教育部（含前教育部體育署</w:t>
      </w:r>
      <w:r w:rsidRPr="00EB55AA">
        <w:rPr>
          <w:rStyle w:val="aff3"/>
          <w:color w:val="000000" w:themeColor="text1"/>
        </w:rPr>
        <w:footnoteReference w:id="2"/>
      </w:r>
      <w:r w:rsidRPr="00EB55AA">
        <w:rPr>
          <w:rFonts w:hint="eastAsia"/>
          <w:color w:val="000000" w:themeColor="text1"/>
        </w:rPr>
        <w:t>部分）、國家教育研究院（下稱國教院）、原住民族委員會（下稱原民會）等機關卷證資料</w:t>
      </w:r>
      <w:r w:rsidRPr="00EB55AA">
        <w:rPr>
          <w:rStyle w:val="aff3"/>
          <w:color w:val="000000" w:themeColor="text1"/>
        </w:rPr>
        <w:footnoteReference w:id="3"/>
      </w:r>
      <w:r w:rsidRPr="00EB55AA">
        <w:rPr>
          <w:rFonts w:hint="eastAsia"/>
          <w:color w:val="000000" w:themeColor="text1"/>
        </w:rPr>
        <w:t>，並於</w:t>
      </w:r>
      <w:r w:rsidR="00A90F96" w:rsidRPr="00EB55AA">
        <w:rPr>
          <w:rFonts w:hint="eastAsia"/>
          <w:color w:val="000000" w:themeColor="text1"/>
        </w:rPr>
        <w:t>民國</w:t>
      </w:r>
      <w:r w:rsidR="00A90F96" w:rsidRPr="00EB55AA">
        <w:rPr>
          <w:rStyle w:val="aff3"/>
          <w:color w:val="000000" w:themeColor="text1"/>
        </w:rPr>
        <w:footnoteReference w:id="4"/>
      </w:r>
      <w:r w:rsidR="00A90F96" w:rsidRPr="00EB55AA">
        <w:rPr>
          <w:rFonts w:ascii="Times New Roman" w:hint="eastAsia"/>
          <w:color w:val="000000" w:themeColor="text1"/>
          <w:szCs w:val="32"/>
        </w:rPr>
        <w:t>（</w:t>
      </w:r>
      <w:r w:rsidR="00A90F96" w:rsidRPr="00EB55AA">
        <w:rPr>
          <w:rFonts w:hint="eastAsia"/>
          <w:color w:val="000000" w:themeColor="text1"/>
        </w:rPr>
        <w:t>下同</w:t>
      </w:r>
      <w:r w:rsidR="00A90F96" w:rsidRPr="00EB55AA">
        <w:rPr>
          <w:rFonts w:ascii="Times New Roman" w:hint="eastAsia"/>
          <w:color w:val="000000" w:themeColor="text1"/>
          <w:szCs w:val="32"/>
        </w:rPr>
        <w:t>）</w:t>
      </w:r>
      <w:r w:rsidRPr="00EB55AA">
        <w:rPr>
          <w:rFonts w:hint="eastAsia"/>
          <w:color w:val="000000" w:themeColor="text1"/>
        </w:rPr>
        <w:t>114年10月30日詢問教育部政務次長張廖萬堅、</w:t>
      </w:r>
      <w:r w:rsidRPr="00EB55AA">
        <w:rPr>
          <w:rFonts w:ascii="Times New Roman"/>
          <w:color w:val="000000" w:themeColor="text1"/>
          <w:szCs w:val="32"/>
        </w:rPr>
        <w:t>國民及學前教育署</w:t>
      </w:r>
      <w:r w:rsidRPr="00EB55AA">
        <w:rPr>
          <w:rFonts w:ascii="Times New Roman" w:hint="eastAsia"/>
          <w:color w:val="000000" w:themeColor="text1"/>
          <w:szCs w:val="32"/>
        </w:rPr>
        <w:t>（下稱國教署）</w:t>
      </w:r>
      <w:r w:rsidRPr="00EB55AA">
        <w:rPr>
          <w:rFonts w:hint="eastAsia"/>
          <w:color w:val="000000" w:themeColor="text1"/>
        </w:rPr>
        <w:t>副署長許麗娟；運動部常務次長洪志昌、</w:t>
      </w:r>
      <w:r w:rsidRPr="00EB55AA">
        <w:rPr>
          <w:rFonts w:ascii="Times New Roman" w:hint="eastAsia"/>
          <w:color w:val="000000" w:themeColor="text1"/>
          <w:szCs w:val="32"/>
        </w:rPr>
        <w:t>競技運動司司長謝富秀</w:t>
      </w:r>
      <w:r w:rsidRPr="00EB55AA">
        <w:rPr>
          <w:rFonts w:hint="eastAsia"/>
          <w:color w:val="000000" w:themeColor="text1"/>
        </w:rPr>
        <w:t>、</w:t>
      </w:r>
      <w:r w:rsidRPr="00EB55AA">
        <w:rPr>
          <w:rFonts w:ascii="Times New Roman" w:hint="eastAsia"/>
          <w:color w:val="000000" w:themeColor="text1"/>
          <w:szCs w:val="32"/>
        </w:rPr>
        <w:t>適應運動司副司長蔡忠益</w:t>
      </w:r>
      <w:r w:rsidRPr="00EB55AA">
        <w:rPr>
          <w:rFonts w:hint="eastAsia"/>
          <w:color w:val="000000" w:themeColor="text1"/>
        </w:rPr>
        <w:t>；原民會</w:t>
      </w:r>
      <w:r w:rsidRPr="00EB55AA">
        <w:rPr>
          <w:rFonts w:ascii="Times New Roman" w:hint="eastAsia"/>
          <w:color w:val="000000" w:themeColor="text1"/>
          <w:szCs w:val="32"/>
        </w:rPr>
        <w:t>教育文化處副處長邱文隆</w:t>
      </w:r>
      <w:r w:rsidRPr="00EB55AA">
        <w:rPr>
          <w:rFonts w:hint="eastAsia"/>
          <w:color w:val="000000" w:themeColor="text1"/>
        </w:rPr>
        <w:lastRenderedPageBreak/>
        <w:t>等業務相關人員，以釐清案情，嗣分別於114年12月19日、同年(月)26日提供相關說明及補充資料到院。現已調查竣事，茲臚列調查意見如下：</w:t>
      </w:r>
      <w:r w:rsidR="00341731" w:rsidRPr="00EB55AA">
        <w:rPr>
          <w:rFonts w:hint="eastAsia"/>
          <w:color w:val="000000" w:themeColor="text1"/>
        </w:rPr>
        <w:t xml:space="preserve"> </w:t>
      </w:r>
    </w:p>
    <w:p w14:paraId="69472975" w14:textId="31C5F515" w:rsidR="00D66D3F" w:rsidRPr="00EB55AA" w:rsidRDefault="00D66D3F" w:rsidP="00D66D3F">
      <w:pPr>
        <w:pStyle w:val="2"/>
        <w:numPr>
          <w:ilvl w:val="1"/>
          <w:numId w:val="58"/>
        </w:numPr>
        <w:rPr>
          <w:b/>
          <w:bCs w:val="0"/>
          <w:color w:val="000000" w:themeColor="text1"/>
        </w:rPr>
      </w:pPr>
      <w:bookmarkStart w:id="43" w:name="_Toc227847238"/>
      <w:r w:rsidRPr="00EB55AA">
        <w:rPr>
          <w:rFonts w:hint="eastAsia"/>
          <w:b/>
          <w:bCs w:val="0"/>
          <w:color w:val="000000" w:themeColor="text1"/>
        </w:rPr>
        <w:t>為落實我國體育班宗旨，</w:t>
      </w:r>
      <w:r w:rsidRPr="00EB55AA">
        <w:rPr>
          <w:b/>
          <w:bCs w:val="0"/>
          <w:color w:val="000000" w:themeColor="text1"/>
        </w:rPr>
        <w:t>教育部</w:t>
      </w:r>
      <w:r w:rsidRPr="00EB55AA">
        <w:rPr>
          <w:rFonts w:hint="eastAsia"/>
          <w:b/>
          <w:bCs w:val="0"/>
          <w:color w:val="000000" w:themeColor="text1"/>
        </w:rPr>
        <w:t>前於</w:t>
      </w:r>
      <w:r w:rsidRPr="00EB55AA">
        <w:rPr>
          <w:b/>
          <w:bCs w:val="0"/>
          <w:color w:val="000000" w:themeColor="text1"/>
        </w:rPr>
        <w:t>110年3月</w:t>
      </w:r>
      <w:r w:rsidRPr="00EB55AA">
        <w:rPr>
          <w:rFonts w:hint="eastAsia"/>
          <w:b/>
          <w:bCs w:val="0"/>
          <w:color w:val="000000" w:themeColor="text1"/>
        </w:rPr>
        <w:t>間</w:t>
      </w:r>
      <w:r w:rsidRPr="00EB55AA">
        <w:rPr>
          <w:b/>
          <w:bCs w:val="0"/>
          <w:color w:val="000000" w:themeColor="text1"/>
        </w:rPr>
        <w:t>修正</w:t>
      </w:r>
      <w:r w:rsidRPr="00EB55AA">
        <w:rPr>
          <w:rFonts w:hint="eastAsia"/>
          <w:b/>
          <w:bCs w:val="0"/>
          <w:color w:val="000000" w:themeColor="text1"/>
        </w:rPr>
        <w:t>發布</w:t>
      </w:r>
      <w:r w:rsidR="00E816E4" w:rsidRPr="00EB55AA">
        <w:rPr>
          <w:rFonts w:hint="eastAsia"/>
          <w:b/>
          <w:bCs w:val="0"/>
          <w:color w:val="000000" w:themeColor="text1"/>
        </w:rPr>
        <w:t>「</w:t>
      </w:r>
      <w:r w:rsidRPr="00EB55AA">
        <w:rPr>
          <w:b/>
          <w:bCs w:val="0"/>
          <w:color w:val="000000" w:themeColor="text1"/>
        </w:rPr>
        <w:t>高級中等以下學校體育班設立辦法</w:t>
      </w:r>
      <w:r w:rsidR="00E816E4" w:rsidRPr="00EB55AA">
        <w:rPr>
          <w:rFonts w:hint="eastAsia"/>
          <w:b/>
          <w:bCs w:val="0"/>
          <w:color w:val="000000" w:themeColor="text1"/>
        </w:rPr>
        <w:t>」</w:t>
      </w:r>
      <w:r w:rsidRPr="00EB55AA">
        <w:rPr>
          <w:rFonts w:hint="eastAsia"/>
          <w:b/>
          <w:bCs w:val="0"/>
          <w:color w:val="000000" w:themeColor="text1"/>
        </w:rPr>
        <w:t>（</w:t>
      </w:r>
      <w:r w:rsidR="00E71B4E" w:rsidRPr="00EB55AA">
        <w:rPr>
          <w:rFonts w:hint="eastAsia"/>
          <w:b/>
          <w:bCs w:val="0"/>
          <w:color w:val="000000" w:themeColor="text1"/>
        </w:rPr>
        <w:t>下稱</w:t>
      </w:r>
      <w:r w:rsidR="00A4660B" w:rsidRPr="00EB55AA">
        <w:rPr>
          <w:rFonts w:hint="eastAsia"/>
          <w:b/>
          <w:bCs w:val="0"/>
          <w:color w:val="000000" w:themeColor="text1"/>
        </w:rPr>
        <w:t>「</w:t>
      </w:r>
      <w:r w:rsidR="006D2ACD" w:rsidRPr="00EB55AA">
        <w:rPr>
          <w:rFonts w:hint="eastAsia"/>
          <w:b/>
          <w:bCs w:val="0"/>
          <w:color w:val="000000" w:themeColor="text1"/>
        </w:rPr>
        <w:t>高中以下體育班設立辦法</w:t>
      </w:r>
      <w:r w:rsidR="003D59AA" w:rsidRPr="00EB55AA">
        <w:rPr>
          <w:rFonts w:hint="eastAsia"/>
          <w:b/>
          <w:bCs w:val="0"/>
          <w:color w:val="000000" w:themeColor="text1"/>
        </w:rPr>
        <w:t>」</w:t>
      </w:r>
      <w:r w:rsidRPr="00EB55AA">
        <w:rPr>
          <w:rFonts w:hint="eastAsia"/>
          <w:b/>
          <w:bCs w:val="0"/>
          <w:color w:val="000000" w:themeColor="text1"/>
        </w:rPr>
        <w:t>）等相關規定</w:t>
      </w:r>
      <w:r w:rsidRPr="00EB55AA">
        <w:rPr>
          <w:b/>
          <w:bCs w:val="0"/>
          <w:color w:val="000000" w:themeColor="text1"/>
        </w:rPr>
        <w:t>，</w:t>
      </w:r>
      <w:r w:rsidRPr="00EB55AA">
        <w:rPr>
          <w:rFonts w:hint="eastAsia"/>
          <w:b/>
          <w:bCs w:val="0"/>
          <w:color w:val="000000" w:themeColor="text1"/>
        </w:rPr>
        <w:t>期</w:t>
      </w:r>
      <w:r w:rsidRPr="00EB55AA">
        <w:rPr>
          <w:b/>
          <w:bCs w:val="0"/>
          <w:color w:val="000000" w:themeColor="text1"/>
        </w:rPr>
        <w:t>強化</w:t>
      </w:r>
      <w:r w:rsidRPr="00EB55AA">
        <w:rPr>
          <w:rFonts w:hint="eastAsia"/>
          <w:b/>
          <w:bCs w:val="0"/>
          <w:color w:val="000000" w:themeColor="text1"/>
        </w:rPr>
        <w:t>體育</w:t>
      </w:r>
      <w:r w:rsidRPr="00EB55AA">
        <w:rPr>
          <w:b/>
          <w:bCs w:val="0"/>
          <w:color w:val="000000" w:themeColor="text1"/>
        </w:rPr>
        <w:t>三級銜接</w:t>
      </w:r>
      <w:r w:rsidRPr="00EB55AA">
        <w:rPr>
          <w:rFonts w:hint="eastAsia"/>
          <w:b/>
          <w:bCs w:val="0"/>
          <w:color w:val="000000" w:themeColor="text1"/>
        </w:rPr>
        <w:t>培訓</w:t>
      </w:r>
      <w:r w:rsidRPr="00EB55AA">
        <w:rPr>
          <w:b/>
          <w:bCs w:val="0"/>
          <w:color w:val="000000" w:themeColor="text1"/>
        </w:rPr>
        <w:t>制</w:t>
      </w:r>
      <w:r w:rsidRPr="00EB55AA">
        <w:rPr>
          <w:rFonts w:hint="eastAsia"/>
          <w:b/>
          <w:bCs w:val="0"/>
          <w:color w:val="000000" w:themeColor="text1"/>
        </w:rPr>
        <w:t>度，</w:t>
      </w:r>
      <w:r w:rsidRPr="00EB55AA">
        <w:rPr>
          <w:b/>
          <w:bCs w:val="0"/>
          <w:color w:val="000000" w:themeColor="text1"/>
        </w:rPr>
        <w:t>改善過度訓練</w:t>
      </w:r>
      <w:r w:rsidRPr="00EB55AA">
        <w:rPr>
          <w:rFonts w:hint="eastAsia"/>
          <w:b/>
          <w:bCs w:val="0"/>
          <w:color w:val="000000" w:themeColor="text1"/>
        </w:rPr>
        <w:t>問題</w:t>
      </w:r>
      <w:r w:rsidRPr="00EB55AA">
        <w:rPr>
          <w:b/>
          <w:bCs w:val="0"/>
          <w:color w:val="000000" w:themeColor="text1"/>
        </w:rPr>
        <w:t>，</w:t>
      </w:r>
      <w:r w:rsidRPr="00EB55AA">
        <w:rPr>
          <w:rFonts w:hint="eastAsia"/>
          <w:b/>
          <w:bCs w:val="0"/>
          <w:color w:val="000000" w:themeColor="text1"/>
        </w:rPr>
        <w:t>並落實</w:t>
      </w:r>
      <w:r w:rsidRPr="00EB55AA">
        <w:rPr>
          <w:b/>
          <w:bCs w:val="0"/>
          <w:color w:val="000000" w:themeColor="text1"/>
        </w:rPr>
        <w:t>教學正常化</w:t>
      </w:r>
      <w:r w:rsidRPr="00EB55AA">
        <w:rPr>
          <w:rFonts w:hint="eastAsia"/>
          <w:b/>
          <w:bCs w:val="0"/>
          <w:color w:val="000000" w:themeColor="text1"/>
        </w:rPr>
        <w:t>，</w:t>
      </w:r>
      <w:r w:rsidRPr="00EB55AA">
        <w:rPr>
          <w:b/>
          <w:bCs w:val="0"/>
          <w:color w:val="000000" w:themeColor="text1"/>
        </w:rPr>
        <w:t>明確規範</w:t>
      </w:r>
      <w:r w:rsidRPr="00EB55AA">
        <w:rPr>
          <w:rFonts w:hint="eastAsia"/>
          <w:b/>
          <w:bCs w:val="0"/>
          <w:color w:val="000000" w:themeColor="text1"/>
        </w:rPr>
        <w:t>體育班之進退場要件等目標；惟本院歷來相關</w:t>
      </w:r>
      <w:r w:rsidRPr="00EB55AA">
        <w:rPr>
          <w:b/>
          <w:bCs w:val="0"/>
          <w:color w:val="000000" w:themeColor="text1"/>
        </w:rPr>
        <w:t>調查</w:t>
      </w:r>
      <w:r w:rsidRPr="00EB55AA">
        <w:rPr>
          <w:rFonts w:hint="eastAsia"/>
          <w:b/>
          <w:bCs w:val="0"/>
          <w:color w:val="000000" w:themeColor="text1"/>
        </w:rPr>
        <w:t>案</w:t>
      </w:r>
      <w:r w:rsidRPr="00EB55AA">
        <w:rPr>
          <w:b/>
          <w:bCs w:val="0"/>
          <w:color w:val="000000" w:themeColor="text1"/>
        </w:rPr>
        <w:t>發現，</w:t>
      </w:r>
      <w:r w:rsidRPr="00EB55AA">
        <w:rPr>
          <w:rFonts w:hint="eastAsia"/>
          <w:b/>
          <w:bCs w:val="0"/>
          <w:color w:val="000000" w:themeColor="text1"/>
        </w:rPr>
        <w:t>部分</w:t>
      </w:r>
      <w:r w:rsidRPr="00EB55AA">
        <w:rPr>
          <w:b/>
          <w:bCs w:val="0"/>
          <w:color w:val="000000" w:themeColor="text1"/>
        </w:rPr>
        <w:t>基層體育</w:t>
      </w:r>
      <w:r w:rsidRPr="00EB55AA">
        <w:rPr>
          <w:rFonts w:hint="eastAsia"/>
          <w:b/>
          <w:bCs w:val="0"/>
          <w:color w:val="000000" w:themeColor="text1"/>
        </w:rPr>
        <w:t>界潛藏</w:t>
      </w:r>
      <w:r w:rsidRPr="00EB55AA">
        <w:rPr>
          <w:b/>
          <w:bCs w:val="0"/>
          <w:color w:val="000000" w:themeColor="text1"/>
        </w:rPr>
        <w:t>「師徒制」威權</w:t>
      </w:r>
      <w:r w:rsidR="0045589F" w:rsidRPr="00EB55AA">
        <w:rPr>
          <w:rFonts w:hint="eastAsia"/>
          <w:b/>
          <w:bCs w:val="0"/>
          <w:color w:val="000000" w:themeColor="text1"/>
        </w:rPr>
        <w:t>與</w:t>
      </w:r>
      <w:r w:rsidRPr="00EB55AA">
        <w:rPr>
          <w:b/>
          <w:bCs w:val="0"/>
          <w:color w:val="000000" w:themeColor="text1"/>
        </w:rPr>
        <w:t>封閉特性，</w:t>
      </w:r>
      <w:r w:rsidRPr="00EB55AA">
        <w:rPr>
          <w:rFonts w:hint="eastAsia"/>
          <w:b/>
          <w:bCs w:val="0"/>
          <w:color w:val="000000" w:themeColor="text1"/>
        </w:rPr>
        <w:t>或</w:t>
      </w:r>
      <w:r w:rsidR="0045589F" w:rsidRPr="00EB55AA">
        <w:rPr>
          <w:rFonts w:hint="eastAsia"/>
          <w:b/>
          <w:bCs w:val="0"/>
          <w:color w:val="000000" w:themeColor="text1"/>
        </w:rPr>
        <w:t>長期</w:t>
      </w:r>
      <w:r w:rsidRPr="00EB55AA">
        <w:rPr>
          <w:rFonts w:hint="eastAsia"/>
          <w:b/>
          <w:bCs w:val="0"/>
          <w:color w:val="000000" w:themeColor="text1"/>
        </w:rPr>
        <w:t>處於</w:t>
      </w:r>
      <w:r w:rsidRPr="00EB55AA">
        <w:rPr>
          <w:b/>
          <w:bCs w:val="0"/>
          <w:color w:val="000000" w:themeColor="text1"/>
        </w:rPr>
        <w:t>權力高度不對等</w:t>
      </w:r>
      <w:r w:rsidRPr="00EB55AA">
        <w:rPr>
          <w:rFonts w:hint="eastAsia"/>
          <w:b/>
          <w:bCs w:val="0"/>
          <w:color w:val="000000" w:themeColor="text1"/>
        </w:rPr>
        <w:t>狀態</w:t>
      </w:r>
      <w:r w:rsidRPr="00EB55AA">
        <w:rPr>
          <w:b/>
          <w:bCs w:val="0"/>
          <w:color w:val="000000" w:themeColor="text1"/>
        </w:rPr>
        <w:t>，</w:t>
      </w:r>
      <w:r w:rsidRPr="00EB55AA">
        <w:rPr>
          <w:rFonts w:hint="eastAsia"/>
          <w:b/>
          <w:bCs w:val="0"/>
          <w:color w:val="000000" w:themeColor="text1"/>
        </w:rPr>
        <w:t>且該領域受到</w:t>
      </w:r>
      <w:r w:rsidRPr="00EB55AA">
        <w:rPr>
          <w:b/>
          <w:bCs w:val="0"/>
          <w:color w:val="000000" w:themeColor="text1"/>
        </w:rPr>
        <w:t>「</w:t>
      </w:r>
      <w:r w:rsidRPr="00EB55AA">
        <w:rPr>
          <w:rFonts w:hint="eastAsia"/>
          <w:b/>
          <w:bCs w:val="0"/>
          <w:color w:val="000000" w:themeColor="text1"/>
        </w:rPr>
        <w:t>奪牌</w:t>
      </w:r>
      <w:r w:rsidR="00D205DE" w:rsidRPr="00EB55AA">
        <w:rPr>
          <w:rFonts w:hint="eastAsia"/>
          <w:b/>
          <w:bCs w:val="0"/>
          <w:color w:val="000000" w:themeColor="text1"/>
        </w:rPr>
        <w:t>導向</w:t>
      </w:r>
      <w:r w:rsidRPr="00EB55AA">
        <w:rPr>
          <w:b/>
          <w:bCs w:val="0"/>
          <w:color w:val="000000" w:themeColor="text1"/>
        </w:rPr>
        <w:t>」</w:t>
      </w:r>
      <w:r w:rsidRPr="00EB55AA">
        <w:rPr>
          <w:rFonts w:hint="eastAsia"/>
          <w:b/>
          <w:bCs w:val="0"/>
          <w:color w:val="000000" w:themeColor="text1"/>
        </w:rPr>
        <w:t>潛在</w:t>
      </w:r>
      <w:r w:rsidRPr="00EB55AA">
        <w:rPr>
          <w:b/>
          <w:bCs w:val="0"/>
          <w:color w:val="000000" w:themeColor="text1"/>
        </w:rPr>
        <w:t>文化</w:t>
      </w:r>
      <w:r w:rsidRPr="00EB55AA">
        <w:rPr>
          <w:rFonts w:hint="eastAsia"/>
          <w:b/>
          <w:bCs w:val="0"/>
          <w:color w:val="000000" w:themeColor="text1"/>
        </w:rPr>
        <w:t>影響，部分</w:t>
      </w:r>
      <w:r w:rsidRPr="00EB55AA">
        <w:rPr>
          <w:b/>
          <w:bCs w:val="0"/>
          <w:color w:val="000000" w:themeColor="text1"/>
        </w:rPr>
        <w:t>學生在</w:t>
      </w:r>
      <w:r w:rsidRPr="00EB55AA">
        <w:rPr>
          <w:rFonts w:hint="eastAsia"/>
          <w:b/>
          <w:bCs w:val="0"/>
          <w:color w:val="000000" w:themeColor="text1"/>
        </w:rPr>
        <w:t>研究</w:t>
      </w:r>
      <w:r w:rsidRPr="00EB55AA">
        <w:rPr>
          <w:b/>
          <w:bCs w:val="0"/>
          <w:color w:val="000000" w:themeColor="text1"/>
        </w:rPr>
        <w:t>倫理</w:t>
      </w:r>
      <w:r w:rsidRPr="00EB55AA">
        <w:rPr>
          <w:rFonts w:hint="eastAsia"/>
          <w:b/>
          <w:bCs w:val="0"/>
          <w:color w:val="000000" w:themeColor="text1"/>
        </w:rPr>
        <w:t>及</w:t>
      </w:r>
      <w:r w:rsidRPr="00EB55AA">
        <w:rPr>
          <w:b/>
          <w:bCs w:val="0"/>
          <w:color w:val="000000" w:themeColor="text1"/>
        </w:rPr>
        <w:t>人權保</w:t>
      </w:r>
      <w:r w:rsidR="00543F9B" w:rsidRPr="00EB55AA">
        <w:rPr>
          <w:rFonts w:hint="eastAsia"/>
          <w:b/>
          <w:bCs w:val="0"/>
          <w:color w:val="000000" w:themeColor="text1"/>
        </w:rPr>
        <w:t>障</w:t>
      </w:r>
      <w:r w:rsidR="00B400A9" w:rsidRPr="00EB55AA">
        <w:rPr>
          <w:rFonts w:hint="eastAsia"/>
          <w:b/>
          <w:bCs w:val="0"/>
          <w:color w:val="000000" w:themeColor="text1"/>
        </w:rPr>
        <w:t>屈</w:t>
      </w:r>
      <w:r w:rsidRPr="00EB55AA">
        <w:rPr>
          <w:rFonts w:hint="eastAsia"/>
          <w:b/>
          <w:bCs w:val="0"/>
          <w:color w:val="000000" w:themeColor="text1"/>
        </w:rPr>
        <w:t>居</w:t>
      </w:r>
      <w:r w:rsidRPr="00EB55AA">
        <w:rPr>
          <w:b/>
          <w:bCs w:val="0"/>
          <w:color w:val="000000" w:themeColor="text1"/>
        </w:rPr>
        <w:t>弱勢</w:t>
      </w:r>
      <w:r w:rsidR="00B37E79" w:rsidRPr="00EB55AA">
        <w:rPr>
          <w:rFonts w:hint="eastAsia"/>
          <w:b/>
          <w:bCs w:val="0"/>
          <w:color w:val="000000" w:themeColor="text1"/>
        </w:rPr>
        <w:t>，</w:t>
      </w:r>
      <w:r w:rsidR="00E526D0" w:rsidRPr="00EB55AA">
        <w:rPr>
          <w:rFonts w:hint="eastAsia"/>
          <w:b/>
          <w:bCs w:val="0"/>
          <w:color w:val="000000" w:themeColor="text1"/>
        </w:rPr>
        <w:t>問題</w:t>
      </w:r>
      <w:r w:rsidR="00B37E79" w:rsidRPr="00EB55AA">
        <w:rPr>
          <w:rFonts w:hint="eastAsia"/>
          <w:b/>
          <w:bCs w:val="0"/>
          <w:color w:val="000000" w:themeColor="text1"/>
        </w:rPr>
        <w:t>個案層出不窮</w:t>
      </w:r>
      <w:r w:rsidRPr="00EB55AA">
        <w:rPr>
          <w:rFonts w:hint="eastAsia"/>
          <w:b/>
          <w:bCs w:val="0"/>
          <w:color w:val="000000" w:themeColor="text1"/>
        </w:rPr>
        <w:t>，</w:t>
      </w:r>
      <w:r w:rsidR="0045589F" w:rsidRPr="00EB55AA">
        <w:rPr>
          <w:rFonts w:hint="eastAsia"/>
          <w:b/>
          <w:bCs w:val="0"/>
          <w:color w:val="000000" w:themeColor="text1"/>
        </w:rPr>
        <w:t>均</w:t>
      </w:r>
      <w:r w:rsidRPr="00EB55AA">
        <w:rPr>
          <w:rFonts w:hint="eastAsia"/>
          <w:b/>
          <w:bCs w:val="0"/>
          <w:color w:val="000000" w:themeColor="text1"/>
        </w:rPr>
        <w:t>待</w:t>
      </w:r>
      <w:r w:rsidR="00B37E79" w:rsidRPr="00EB55AA">
        <w:rPr>
          <w:rFonts w:hint="eastAsia"/>
          <w:b/>
          <w:bCs w:val="0"/>
          <w:color w:val="000000" w:themeColor="text1"/>
        </w:rPr>
        <w:t>主管機關積極正視</w:t>
      </w:r>
      <w:r w:rsidRPr="00EB55AA">
        <w:rPr>
          <w:rFonts w:hint="eastAsia"/>
          <w:b/>
          <w:bCs w:val="0"/>
          <w:color w:val="000000" w:themeColor="text1"/>
        </w:rPr>
        <w:t>；</w:t>
      </w:r>
      <w:r w:rsidR="00B37E79" w:rsidRPr="00EB55AA">
        <w:rPr>
          <w:rFonts w:hint="eastAsia"/>
          <w:b/>
          <w:bCs w:val="0"/>
          <w:color w:val="000000" w:themeColor="text1"/>
        </w:rPr>
        <w:t>甚且</w:t>
      </w:r>
      <w:r w:rsidRPr="00EB55AA">
        <w:rPr>
          <w:rFonts w:hint="eastAsia"/>
          <w:b/>
          <w:bCs w:val="0"/>
          <w:color w:val="000000" w:themeColor="text1"/>
        </w:rPr>
        <w:t>體育班（及運動代表隊）學生曾遭受</w:t>
      </w:r>
      <w:r w:rsidRPr="00EB55AA">
        <w:rPr>
          <w:b/>
          <w:bCs w:val="0"/>
          <w:color w:val="000000" w:themeColor="text1"/>
        </w:rPr>
        <w:t>體罰、霸凌、</w:t>
      </w:r>
      <w:r w:rsidRPr="00EB55AA">
        <w:rPr>
          <w:rFonts w:hint="eastAsia"/>
          <w:b/>
          <w:bCs w:val="0"/>
          <w:color w:val="000000" w:themeColor="text1"/>
        </w:rPr>
        <w:t>不當管教</w:t>
      </w:r>
      <w:r w:rsidRPr="00EB55AA">
        <w:rPr>
          <w:b/>
          <w:bCs w:val="0"/>
          <w:color w:val="000000" w:themeColor="text1"/>
        </w:rPr>
        <w:t>或涉及性</w:t>
      </w:r>
      <w:r w:rsidR="00AE76E1" w:rsidRPr="00EB55AA">
        <w:rPr>
          <w:rFonts w:hint="eastAsia"/>
          <w:b/>
          <w:bCs w:val="0"/>
          <w:color w:val="000000" w:themeColor="text1"/>
        </w:rPr>
        <w:t>別事</w:t>
      </w:r>
      <w:r w:rsidRPr="00EB55AA">
        <w:rPr>
          <w:rFonts w:hint="eastAsia"/>
          <w:b/>
          <w:bCs w:val="0"/>
          <w:color w:val="000000" w:themeColor="text1"/>
        </w:rPr>
        <w:t>件等不利處境，惟</w:t>
      </w:r>
      <w:r w:rsidR="00BB0D2E" w:rsidRPr="00EB55AA">
        <w:rPr>
          <w:rFonts w:hint="eastAsia"/>
          <w:b/>
          <w:bCs w:val="0"/>
          <w:color w:val="000000" w:themeColor="text1"/>
        </w:rPr>
        <w:t>被害學生因</w:t>
      </w:r>
      <w:r w:rsidRPr="00EB55AA">
        <w:rPr>
          <w:b/>
          <w:bCs w:val="0"/>
          <w:color w:val="000000" w:themeColor="text1"/>
        </w:rPr>
        <w:t>受限</w:t>
      </w:r>
      <w:r w:rsidRPr="00EB55AA">
        <w:rPr>
          <w:rFonts w:hint="eastAsia"/>
          <w:b/>
          <w:bCs w:val="0"/>
          <w:color w:val="000000" w:themeColor="text1"/>
        </w:rPr>
        <w:t>領域未來發展等無形</w:t>
      </w:r>
      <w:r w:rsidRPr="00EB55AA">
        <w:rPr>
          <w:b/>
          <w:bCs w:val="0"/>
          <w:color w:val="000000" w:themeColor="text1"/>
        </w:rPr>
        <w:t>壓力，</w:t>
      </w:r>
      <w:r w:rsidRPr="00EB55AA">
        <w:rPr>
          <w:rFonts w:hint="eastAsia"/>
          <w:b/>
          <w:bCs w:val="0"/>
          <w:color w:val="000000" w:themeColor="text1"/>
        </w:rPr>
        <w:t>恐</w:t>
      </w:r>
      <w:r w:rsidRPr="00EB55AA">
        <w:rPr>
          <w:b/>
          <w:bCs w:val="0"/>
          <w:color w:val="000000" w:themeColor="text1"/>
        </w:rPr>
        <w:t>致申訴、查核</w:t>
      </w:r>
      <w:r w:rsidRPr="00EB55AA">
        <w:rPr>
          <w:rFonts w:hint="eastAsia"/>
          <w:b/>
          <w:bCs w:val="0"/>
          <w:color w:val="000000" w:themeColor="text1"/>
        </w:rPr>
        <w:t>或預防機制</w:t>
      </w:r>
      <w:r w:rsidRPr="00EB55AA">
        <w:rPr>
          <w:b/>
          <w:bCs w:val="0"/>
          <w:color w:val="000000" w:themeColor="text1"/>
        </w:rPr>
        <w:t>失靈</w:t>
      </w:r>
      <w:r w:rsidRPr="00EB55AA">
        <w:rPr>
          <w:rFonts w:hint="eastAsia"/>
          <w:b/>
          <w:bCs w:val="0"/>
          <w:color w:val="000000" w:themeColor="text1"/>
        </w:rPr>
        <w:t>，</w:t>
      </w:r>
      <w:r w:rsidR="002E714A" w:rsidRPr="00EB55AA">
        <w:rPr>
          <w:rFonts w:hint="eastAsia"/>
          <w:b/>
          <w:bCs w:val="0"/>
          <w:color w:val="000000" w:themeColor="text1"/>
        </w:rPr>
        <w:t>實</w:t>
      </w:r>
      <w:r w:rsidRPr="00EB55AA">
        <w:rPr>
          <w:rFonts w:hint="eastAsia"/>
          <w:b/>
          <w:bCs w:val="0"/>
          <w:color w:val="000000" w:themeColor="text1"/>
        </w:rPr>
        <w:t>有待通盤</w:t>
      </w:r>
      <w:r w:rsidR="002927FB" w:rsidRPr="00EB55AA">
        <w:rPr>
          <w:rFonts w:hint="eastAsia"/>
          <w:b/>
          <w:bCs w:val="0"/>
          <w:color w:val="000000" w:themeColor="text1"/>
        </w:rPr>
        <w:t>檢討</w:t>
      </w:r>
      <w:r w:rsidR="00D26485" w:rsidRPr="00EB55AA">
        <w:rPr>
          <w:rFonts w:hint="eastAsia"/>
          <w:b/>
          <w:bCs w:val="0"/>
          <w:color w:val="000000" w:themeColor="text1"/>
        </w:rPr>
        <w:t>之必要</w:t>
      </w:r>
      <w:r w:rsidRPr="00EB55AA">
        <w:rPr>
          <w:rFonts w:hint="eastAsia"/>
          <w:b/>
          <w:bCs w:val="0"/>
          <w:color w:val="000000" w:themeColor="text1"/>
        </w:rPr>
        <w:t>；而</w:t>
      </w:r>
      <w:r w:rsidRPr="00EB55AA">
        <w:rPr>
          <w:b/>
          <w:bCs w:val="0"/>
          <w:color w:val="000000" w:themeColor="text1"/>
        </w:rPr>
        <w:t>運動部</w:t>
      </w:r>
      <w:r w:rsidR="00F774CD" w:rsidRPr="00EB55AA">
        <w:rPr>
          <w:rFonts w:hint="eastAsia"/>
          <w:b/>
          <w:bCs w:val="0"/>
          <w:color w:val="000000" w:themeColor="text1"/>
        </w:rPr>
        <w:t>已於114年9月間成立</w:t>
      </w:r>
      <w:r w:rsidRPr="00EB55AA">
        <w:rPr>
          <w:rFonts w:hint="eastAsia"/>
          <w:b/>
          <w:bCs w:val="0"/>
          <w:color w:val="000000" w:themeColor="text1"/>
        </w:rPr>
        <w:t>，</w:t>
      </w:r>
      <w:r w:rsidR="00406D67" w:rsidRPr="00EB55AA">
        <w:rPr>
          <w:rFonts w:hint="eastAsia"/>
          <w:b/>
          <w:bCs w:val="0"/>
          <w:color w:val="000000" w:themeColor="text1"/>
        </w:rPr>
        <w:t>並逐步提出相關變革計畫</w:t>
      </w:r>
      <w:r w:rsidRPr="00EB55AA">
        <w:rPr>
          <w:rFonts w:hint="eastAsia"/>
          <w:b/>
          <w:bCs w:val="0"/>
          <w:color w:val="000000" w:themeColor="text1"/>
        </w:rPr>
        <w:t>，爰未來仍有待教育部及運動部積極</w:t>
      </w:r>
      <w:r w:rsidR="0045589F" w:rsidRPr="00EB55AA">
        <w:rPr>
          <w:rFonts w:hint="eastAsia"/>
          <w:b/>
          <w:bCs w:val="0"/>
          <w:color w:val="000000" w:themeColor="text1"/>
        </w:rPr>
        <w:t>改善</w:t>
      </w:r>
      <w:r w:rsidR="00173DD7" w:rsidRPr="00EB55AA">
        <w:rPr>
          <w:rFonts w:hint="eastAsia"/>
          <w:b/>
          <w:bCs w:val="0"/>
          <w:color w:val="000000" w:themeColor="text1"/>
        </w:rPr>
        <w:t>校園</w:t>
      </w:r>
      <w:r w:rsidR="00F76DF7" w:rsidRPr="00EB55AA">
        <w:rPr>
          <w:rFonts w:hint="eastAsia"/>
          <w:b/>
          <w:bCs w:val="0"/>
          <w:color w:val="000000" w:themeColor="text1"/>
        </w:rPr>
        <w:t>長期</w:t>
      </w:r>
      <w:r w:rsidR="002927FB" w:rsidRPr="00EB55AA">
        <w:rPr>
          <w:rFonts w:hint="eastAsia"/>
          <w:b/>
          <w:bCs w:val="0"/>
          <w:color w:val="000000" w:themeColor="text1"/>
        </w:rPr>
        <w:t>對學生運動員衍生之</w:t>
      </w:r>
      <w:r w:rsidRPr="00EB55AA">
        <w:rPr>
          <w:b/>
          <w:bCs w:val="0"/>
          <w:color w:val="000000" w:themeColor="text1"/>
        </w:rPr>
        <w:t>「權力不對等」</w:t>
      </w:r>
      <w:r w:rsidRPr="00EB55AA">
        <w:rPr>
          <w:rFonts w:hint="eastAsia"/>
          <w:b/>
          <w:bCs w:val="0"/>
          <w:color w:val="000000" w:themeColor="text1"/>
        </w:rPr>
        <w:t>、「重訓練輕學習」等問題，</w:t>
      </w:r>
      <w:r w:rsidR="00435982" w:rsidRPr="00EB55AA">
        <w:rPr>
          <w:rFonts w:hint="eastAsia"/>
          <w:b/>
          <w:bCs w:val="0"/>
          <w:color w:val="000000" w:themeColor="text1"/>
        </w:rPr>
        <w:t>強化畢業銜續發展與</w:t>
      </w:r>
      <w:r w:rsidR="00435982" w:rsidRPr="00EB55AA">
        <w:rPr>
          <w:rFonts w:hint="eastAsia"/>
          <w:b/>
          <w:bCs w:val="0"/>
          <w:color w:val="000000" w:themeColor="text1"/>
          <w:spacing w:val="-4"/>
        </w:rPr>
        <w:t>生涯規劃機制</w:t>
      </w:r>
      <w:r w:rsidRPr="00EB55AA">
        <w:rPr>
          <w:rFonts w:hint="eastAsia"/>
          <w:b/>
          <w:bCs w:val="0"/>
          <w:color w:val="000000" w:themeColor="text1"/>
          <w:spacing w:val="-4"/>
        </w:rPr>
        <w:t>，及落實</w:t>
      </w:r>
      <w:r w:rsidRPr="00EB55AA">
        <w:rPr>
          <w:b/>
          <w:bCs w:val="0"/>
          <w:color w:val="000000" w:themeColor="text1"/>
          <w:spacing w:val="-4"/>
        </w:rPr>
        <w:t>教練與</w:t>
      </w:r>
      <w:r w:rsidRPr="00EB55AA">
        <w:rPr>
          <w:rFonts w:hint="eastAsia"/>
          <w:b/>
          <w:bCs w:val="0"/>
          <w:color w:val="000000" w:themeColor="text1"/>
          <w:spacing w:val="-4"/>
        </w:rPr>
        <w:t>教師研究</w:t>
      </w:r>
      <w:r w:rsidRPr="00EB55AA">
        <w:rPr>
          <w:b/>
          <w:bCs w:val="0"/>
          <w:color w:val="000000" w:themeColor="text1"/>
          <w:spacing w:val="-4"/>
        </w:rPr>
        <w:t>倫理規範</w:t>
      </w:r>
      <w:r w:rsidRPr="00EB55AA">
        <w:rPr>
          <w:rFonts w:hint="eastAsia"/>
          <w:b/>
          <w:bCs w:val="0"/>
          <w:color w:val="000000" w:themeColor="text1"/>
          <w:spacing w:val="-4"/>
        </w:rPr>
        <w:t>等</w:t>
      </w:r>
      <w:r w:rsidRPr="00EB55AA">
        <w:rPr>
          <w:b/>
          <w:bCs w:val="0"/>
          <w:color w:val="000000" w:themeColor="text1"/>
          <w:spacing w:val="-4"/>
        </w:rPr>
        <w:t>準</w:t>
      </w:r>
      <w:r w:rsidRPr="00EB55AA">
        <w:rPr>
          <w:rFonts w:hint="eastAsia"/>
          <w:b/>
          <w:bCs w:val="0"/>
          <w:color w:val="000000" w:themeColor="text1"/>
          <w:spacing w:val="-4"/>
        </w:rPr>
        <w:t>則</w:t>
      </w:r>
      <w:r w:rsidRPr="00EB55AA">
        <w:rPr>
          <w:b/>
          <w:bCs w:val="0"/>
          <w:color w:val="000000" w:themeColor="text1"/>
          <w:spacing w:val="-4"/>
        </w:rPr>
        <w:t>，</w:t>
      </w:r>
      <w:r w:rsidRPr="00EB55AA">
        <w:rPr>
          <w:rFonts w:hint="eastAsia"/>
          <w:b/>
          <w:bCs w:val="0"/>
          <w:color w:val="000000" w:themeColor="text1"/>
          <w:spacing w:val="-4"/>
        </w:rPr>
        <w:t>改革</w:t>
      </w:r>
      <w:r w:rsidR="002A035E" w:rsidRPr="00EB55AA">
        <w:rPr>
          <w:b/>
          <w:bCs w:val="0"/>
          <w:color w:val="000000" w:themeColor="text1"/>
          <w:spacing w:val="-4"/>
        </w:rPr>
        <w:t>權</w:t>
      </w:r>
      <w:r w:rsidRPr="00EB55AA">
        <w:rPr>
          <w:b/>
          <w:bCs w:val="0"/>
          <w:color w:val="000000" w:themeColor="text1"/>
          <w:spacing w:val="-4"/>
        </w:rPr>
        <w:t>威</w:t>
      </w:r>
      <w:r w:rsidR="002A035E" w:rsidRPr="00EB55AA">
        <w:rPr>
          <w:rFonts w:hint="eastAsia"/>
          <w:b/>
          <w:bCs w:val="0"/>
          <w:color w:val="000000" w:themeColor="text1"/>
          <w:spacing w:val="-4"/>
        </w:rPr>
        <w:t>式</w:t>
      </w:r>
      <w:r w:rsidRPr="00EB55AA">
        <w:rPr>
          <w:b/>
          <w:bCs w:val="0"/>
          <w:color w:val="000000" w:themeColor="text1"/>
          <w:spacing w:val="-4"/>
        </w:rPr>
        <w:t>管理與落實</w:t>
      </w:r>
      <w:r w:rsidR="003E025D" w:rsidRPr="00EB55AA">
        <w:rPr>
          <w:rFonts w:hint="eastAsia"/>
          <w:b/>
          <w:bCs w:val="0"/>
          <w:color w:val="000000" w:themeColor="text1"/>
          <w:spacing w:val="-4"/>
        </w:rPr>
        <w:t>性別平等教育</w:t>
      </w:r>
      <w:r w:rsidRPr="00EB55AA">
        <w:rPr>
          <w:b/>
          <w:bCs w:val="0"/>
          <w:color w:val="000000" w:themeColor="text1"/>
          <w:spacing w:val="-4"/>
        </w:rPr>
        <w:t>，</w:t>
      </w:r>
      <w:r w:rsidR="00B37E79" w:rsidRPr="00EB55AA">
        <w:rPr>
          <w:rFonts w:hint="eastAsia"/>
          <w:b/>
          <w:bCs w:val="0"/>
          <w:color w:val="000000" w:themeColor="text1"/>
          <w:spacing w:val="-4"/>
        </w:rPr>
        <w:t>期</w:t>
      </w:r>
      <w:r w:rsidR="00D205DE" w:rsidRPr="00EB55AA">
        <w:rPr>
          <w:b/>
          <w:bCs w:val="0"/>
          <w:color w:val="000000" w:themeColor="text1"/>
          <w:spacing w:val="-4"/>
        </w:rPr>
        <w:t>兼顧學業</w:t>
      </w:r>
      <w:r w:rsidR="00D205DE" w:rsidRPr="00EB55AA">
        <w:rPr>
          <w:rFonts w:hint="eastAsia"/>
          <w:b/>
          <w:bCs w:val="0"/>
          <w:color w:val="000000" w:themeColor="text1"/>
          <w:spacing w:val="-4"/>
        </w:rPr>
        <w:t>發展與</w:t>
      </w:r>
      <w:r w:rsidR="00D205DE" w:rsidRPr="00EB55AA">
        <w:rPr>
          <w:b/>
          <w:bCs w:val="0"/>
          <w:color w:val="000000" w:themeColor="text1"/>
          <w:spacing w:val="-4"/>
        </w:rPr>
        <w:t>運動技</w:t>
      </w:r>
      <w:r w:rsidR="00D205DE" w:rsidRPr="00EB55AA">
        <w:rPr>
          <w:rFonts w:hint="eastAsia"/>
          <w:b/>
          <w:bCs w:val="0"/>
          <w:color w:val="000000" w:themeColor="text1"/>
          <w:spacing w:val="-4"/>
        </w:rPr>
        <w:t>能</w:t>
      </w:r>
      <w:r w:rsidR="00D205DE" w:rsidRPr="00EB55AA">
        <w:rPr>
          <w:b/>
          <w:bCs w:val="0"/>
          <w:color w:val="000000" w:themeColor="text1"/>
          <w:spacing w:val="-4"/>
        </w:rPr>
        <w:t>養成</w:t>
      </w:r>
      <w:r w:rsidR="00D205DE" w:rsidRPr="00EB55AA">
        <w:rPr>
          <w:rFonts w:hint="eastAsia"/>
          <w:b/>
          <w:bCs w:val="0"/>
          <w:color w:val="000000" w:themeColor="text1"/>
          <w:spacing w:val="-4"/>
        </w:rPr>
        <w:t>，</w:t>
      </w:r>
      <w:r w:rsidR="0015316F" w:rsidRPr="00EB55AA">
        <w:rPr>
          <w:rFonts w:hint="eastAsia"/>
          <w:b/>
          <w:bCs w:val="0"/>
          <w:color w:val="000000" w:themeColor="text1"/>
          <w:spacing w:val="-4"/>
        </w:rPr>
        <w:t>並</w:t>
      </w:r>
      <w:r w:rsidR="00B37E79" w:rsidRPr="00EB55AA">
        <w:rPr>
          <w:rFonts w:hint="eastAsia"/>
          <w:b/>
          <w:bCs w:val="0"/>
          <w:color w:val="000000" w:themeColor="text1"/>
          <w:spacing w:val="-4"/>
        </w:rPr>
        <w:t>保障</w:t>
      </w:r>
      <w:r w:rsidRPr="00EB55AA">
        <w:rPr>
          <w:b/>
          <w:bCs w:val="0"/>
          <w:color w:val="000000" w:themeColor="text1"/>
          <w:spacing w:val="-4"/>
        </w:rPr>
        <w:t>學生</w:t>
      </w:r>
      <w:r w:rsidR="00171A36" w:rsidRPr="00EB55AA">
        <w:rPr>
          <w:rFonts w:hint="eastAsia"/>
          <w:b/>
          <w:bCs w:val="0"/>
          <w:color w:val="000000" w:themeColor="text1"/>
          <w:spacing w:val="-4"/>
        </w:rPr>
        <w:t>運動員</w:t>
      </w:r>
      <w:r w:rsidR="00CE06BD" w:rsidRPr="00EB55AA">
        <w:rPr>
          <w:rFonts w:hint="eastAsia"/>
          <w:b/>
          <w:bCs w:val="0"/>
          <w:color w:val="000000" w:themeColor="text1"/>
          <w:spacing w:val="-4"/>
        </w:rPr>
        <w:t>之基本</w:t>
      </w:r>
      <w:r w:rsidRPr="00EB55AA">
        <w:rPr>
          <w:b/>
          <w:bCs w:val="0"/>
          <w:color w:val="000000" w:themeColor="text1"/>
          <w:spacing w:val="-4"/>
        </w:rPr>
        <w:t>權益</w:t>
      </w:r>
      <w:r w:rsidR="0045589F" w:rsidRPr="00EB55AA">
        <w:rPr>
          <w:rFonts w:hint="eastAsia"/>
          <w:b/>
          <w:bCs w:val="0"/>
          <w:color w:val="000000" w:themeColor="text1"/>
          <w:spacing w:val="-4"/>
        </w:rPr>
        <w:t>：</w:t>
      </w:r>
      <w:bookmarkEnd w:id="43"/>
    </w:p>
    <w:p w14:paraId="6A0E4A43" w14:textId="6E6A296A" w:rsidR="00D66D3F" w:rsidRPr="00EB55AA" w:rsidRDefault="00D66D3F" w:rsidP="00D66D3F">
      <w:pPr>
        <w:pStyle w:val="3"/>
        <w:numPr>
          <w:ilvl w:val="2"/>
          <w:numId w:val="58"/>
        </w:numPr>
        <w:rPr>
          <w:color w:val="000000" w:themeColor="text1"/>
        </w:rPr>
      </w:pPr>
      <w:r w:rsidRPr="00EB55AA">
        <w:rPr>
          <w:rFonts w:hint="eastAsia"/>
          <w:color w:val="000000" w:themeColor="text1"/>
        </w:rPr>
        <w:t>按</w:t>
      </w:r>
      <w:r w:rsidR="0087098E" w:rsidRPr="00EB55AA">
        <w:rPr>
          <w:rFonts w:hint="eastAsia"/>
          <w:color w:val="000000" w:themeColor="text1"/>
        </w:rPr>
        <w:t>「</w:t>
      </w:r>
      <w:r w:rsidRPr="00EB55AA">
        <w:rPr>
          <w:color w:val="000000" w:themeColor="text1"/>
        </w:rPr>
        <w:t>國民體育法</w:t>
      </w:r>
      <w:r w:rsidR="0087098E" w:rsidRPr="00EB55AA">
        <w:rPr>
          <w:rFonts w:hint="eastAsia"/>
          <w:color w:val="000000" w:themeColor="text1"/>
        </w:rPr>
        <w:t>」</w:t>
      </w:r>
      <w:r w:rsidRPr="00EB55AA">
        <w:rPr>
          <w:color w:val="000000" w:themeColor="text1"/>
        </w:rPr>
        <w:t>第13條</w:t>
      </w:r>
      <w:r w:rsidRPr="00EB55AA">
        <w:rPr>
          <w:rFonts w:hint="eastAsia"/>
          <w:color w:val="000000" w:themeColor="text1"/>
        </w:rPr>
        <w:t>規定略以，為促進國際體育合作，提升我國國際體壇地位，各級主管機關應積極推動國際體育交流活動；其推動方式、經費補助及參與國際交流活動應遵行事項之辦法或自治法規，由各級主管機關定之。同法第15條第1項規定略以，高級中等以下學校為培育優秀運動人才，得提出計畫報經各該主管機關核定後，設體育班。為</w:t>
      </w:r>
      <w:r w:rsidRPr="00EB55AA">
        <w:rPr>
          <w:rFonts w:hint="eastAsia"/>
          <w:color w:val="000000" w:themeColor="text1"/>
        </w:rPr>
        <w:lastRenderedPageBreak/>
        <w:t>落實體育班設立目標，培育優秀運動人才，教育部於110年3月2日</w:t>
      </w:r>
      <w:r w:rsidR="00826E4F" w:rsidRPr="00EB55AA">
        <w:rPr>
          <w:rFonts w:hint="eastAsia"/>
          <w:color w:val="000000" w:themeColor="text1"/>
        </w:rPr>
        <w:t>修正</w:t>
      </w:r>
      <w:r w:rsidRPr="00EB55AA">
        <w:rPr>
          <w:rFonts w:hint="eastAsia"/>
          <w:color w:val="000000" w:themeColor="text1"/>
        </w:rPr>
        <w:t>發布</w:t>
      </w:r>
      <w:r w:rsidR="0087098E" w:rsidRPr="00EB55AA">
        <w:rPr>
          <w:rFonts w:hint="eastAsia"/>
          <w:color w:val="000000" w:themeColor="text1"/>
        </w:rPr>
        <w:t>「</w:t>
      </w:r>
      <w:r w:rsidR="006D2ACD" w:rsidRPr="00EB55AA">
        <w:rPr>
          <w:rFonts w:hint="eastAsia"/>
          <w:color w:val="000000" w:themeColor="text1"/>
        </w:rPr>
        <w:t>高中以下體育班設立辦法</w:t>
      </w:r>
      <w:r w:rsidR="0087098E" w:rsidRPr="00EB55AA">
        <w:rPr>
          <w:rFonts w:hint="eastAsia"/>
          <w:color w:val="000000" w:themeColor="text1"/>
        </w:rPr>
        <w:t>」</w:t>
      </w:r>
      <w:r w:rsidRPr="00EB55AA">
        <w:rPr>
          <w:rFonts w:hint="eastAsia"/>
          <w:color w:val="000000" w:themeColor="text1"/>
        </w:rPr>
        <w:t>部分條文。主要修正內容包括：</w:t>
      </w:r>
      <w:r w:rsidRPr="00EB55AA">
        <w:rPr>
          <w:rFonts w:hint="eastAsia"/>
          <w:b/>
          <w:color w:val="000000" w:themeColor="text1"/>
        </w:rPr>
        <w:t>強化體育班三級銜接制度、改善體育班學生過度訓練問題、明確規範體育班經各該主管機關限期改善但屆期未改善或違反體育班相關規定者應予減招或停辦之要件，俾以具體回應外界關心體育班現存的問題</w:t>
      </w:r>
      <w:r w:rsidRPr="00EB55AA">
        <w:rPr>
          <w:rFonts w:hint="eastAsia"/>
          <w:color w:val="000000" w:themeColor="text1"/>
        </w:rPr>
        <w:t>。按該</w:t>
      </w:r>
      <w:r w:rsidRPr="00EB55AA">
        <w:rPr>
          <w:color w:val="000000" w:themeColor="text1"/>
        </w:rPr>
        <w:t>辦法第14條</w:t>
      </w:r>
      <w:r w:rsidRPr="00EB55AA">
        <w:rPr>
          <w:rFonts w:hint="eastAsia"/>
          <w:color w:val="000000" w:themeColor="text1"/>
        </w:rPr>
        <w:t>規定略以</w:t>
      </w:r>
      <w:r w:rsidR="00506BE3" w:rsidRPr="00EB55AA">
        <w:rPr>
          <w:rFonts w:hAnsi="標楷體" w:hint="eastAsia"/>
          <w:color w:val="000000" w:themeColor="text1"/>
        </w:rPr>
        <w:t>：</w:t>
      </w:r>
      <w:r w:rsidR="001F152E" w:rsidRPr="00EB55AA">
        <w:rPr>
          <w:rFonts w:hAnsi="標楷體" w:hint="eastAsia"/>
          <w:color w:val="000000" w:themeColor="text1"/>
        </w:rPr>
        <w:t>「</w:t>
      </w:r>
      <w:r w:rsidRPr="00EB55AA">
        <w:rPr>
          <w:rFonts w:hint="eastAsia"/>
          <w:color w:val="000000" w:themeColor="text1"/>
        </w:rPr>
        <w:t>體育班課程，應依12年國民基本教育體育班課程實施規範及體育班體育專業領域課程綱要實施，自108學年度，依照不同教育階段逐年辦理，並符合下列規定：一、國民小學、國民中學：(一)部定及校訂課程所開設之體育專業課程，國民小學合計每週以6節至7節，國民中學以6節至8節為限，</w:t>
      </w:r>
      <w:r w:rsidRPr="00EB55AA">
        <w:rPr>
          <w:rFonts w:hint="eastAsia"/>
          <w:b/>
          <w:bCs w:val="0"/>
          <w:color w:val="000000" w:themeColor="text1"/>
        </w:rPr>
        <w:t>並以上課日之第6節課以後實施為原則</w:t>
      </w:r>
      <w:r w:rsidRPr="00EB55AA">
        <w:rPr>
          <w:rFonts w:hint="eastAsia"/>
          <w:color w:val="000000" w:themeColor="text1"/>
        </w:rPr>
        <w:t>……。</w:t>
      </w:r>
      <w:r w:rsidR="000A13C4" w:rsidRPr="00EB55AA">
        <w:rPr>
          <w:rFonts w:hint="eastAsia"/>
          <w:color w:val="000000" w:themeColor="text1"/>
        </w:rPr>
        <w:t>」</w:t>
      </w:r>
      <w:r w:rsidRPr="00EB55AA">
        <w:rPr>
          <w:rFonts w:hint="eastAsia"/>
          <w:color w:val="000000" w:themeColor="text1"/>
        </w:rPr>
        <w:t>準此，相關法令已揭櫫體育班之發展目標及明定課程實施方式，並應遵守12年國民基本教育體育班課程實施規範及體育班體育專業領域課程綱要。茲列歷來體育班沿革如下表</w:t>
      </w:r>
      <w:r w:rsidR="00871DDC" w:rsidRPr="00EB55AA">
        <w:rPr>
          <w:rFonts w:hint="eastAsia"/>
          <w:color w:val="000000" w:themeColor="text1"/>
        </w:rPr>
        <w:t>1</w:t>
      </w:r>
      <w:r w:rsidRPr="00EB55AA">
        <w:rPr>
          <w:rFonts w:hint="eastAsia"/>
          <w:color w:val="000000" w:themeColor="text1"/>
        </w:rPr>
        <w:t>：</w:t>
      </w:r>
    </w:p>
    <w:p w14:paraId="4143E799" w14:textId="507E0815" w:rsidR="00D66D3F" w:rsidRPr="00EB55AA" w:rsidRDefault="00D66D3F" w:rsidP="00D66D3F">
      <w:pPr>
        <w:pStyle w:val="a3"/>
        <w:numPr>
          <w:ilvl w:val="0"/>
          <w:numId w:val="51"/>
        </w:numPr>
        <w:rPr>
          <w:color w:val="000000" w:themeColor="text1"/>
        </w:rPr>
      </w:pPr>
      <w:r w:rsidRPr="00EB55AA">
        <w:rPr>
          <w:rFonts w:hint="eastAsia"/>
          <w:color w:val="000000" w:themeColor="text1"/>
        </w:rPr>
        <w:t>體育班相關法治沿革</w:t>
      </w:r>
    </w:p>
    <w:tbl>
      <w:tblPr>
        <w:tblStyle w:val="afb"/>
        <w:tblW w:w="9351" w:type="dxa"/>
        <w:jc w:val="center"/>
        <w:tblLayout w:type="fixed"/>
        <w:tblLook w:val="0000" w:firstRow="0" w:lastRow="0" w:firstColumn="0" w:lastColumn="0" w:noHBand="0" w:noVBand="0"/>
      </w:tblPr>
      <w:tblGrid>
        <w:gridCol w:w="851"/>
        <w:gridCol w:w="6090"/>
        <w:gridCol w:w="2410"/>
      </w:tblGrid>
      <w:tr w:rsidR="00EB55AA" w:rsidRPr="00EB55AA" w14:paraId="665CD2F9" w14:textId="77777777" w:rsidTr="00010134">
        <w:trPr>
          <w:trHeight w:val="120"/>
          <w:jc w:val="center"/>
        </w:trPr>
        <w:tc>
          <w:tcPr>
            <w:tcW w:w="851" w:type="dxa"/>
            <w:vAlign w:val="center"/>
          </w:tcPr>
          <w:p w14:paraId="6518AAB4" w14:textId="51525B5E" w:rsidR="00D66D3F" w:rsidRPr="00EB55AA" w:rsidRDefault="00D66D3F" w:rsidP="00B37E79">
            <w:pPr>
              <w:spacing w:line="360" w:lineRule="exact"/>
              <w:jc w:val="center"/>
              <w:rPr>
                <w:b/>
                <w:bCs/>
                <w:color w:val="000000" w:themeColor="text1"/>
                <w:sz w:val="25"/>
                <w:szCs w:val="25"/>
              </w:rPr>
            </w:pPr>
            <w:r w:rsidRPr="00EB55AA">
              <w:rPr>
                <w:rFonts w:hint="eastAsia"/>
                <w:b/>
                <w:bCs/>
                <w:color w:val="000000" w:themeColor="text1"/>
                <w:sz w:val="25"/>
                <w:szCs w:val="25"/>
              </w:rPr>
              <w:t>年</w:t>
            </w:r>
            <w:r w:rsidR="00561983" w:rsidRPr="00EB55AA">
              <w:rPr>
                <w:rFonts w:hint="eastAsia"/>
                <w:b/>
                <w:bCs/>
                <w:color w:val="000000" w:themeColor="text1"/>
                <w:sz w:val="25"/>
                <w:szCs w:val="25"/>
              </w:rPr>
              <w:t>別</w:t>
            </w:r>
          </w:p>
        </w:tc>
        <w:tc>
          <w:tcPr>
            <w:tcW w:w="6090" w:type="dxa"/>
            <w:vAlign w:val="center"/>
          </w:tcPr>
          <w:p w14:paraId="7E599839" w14:textId="77777777" w:rsidR="00D66D3F" w:rsidRPr="00EB55AA" w:rsidRDefault="00D66D3F" w:rsidP="00B37E79">
            <w:pPr>
              <w:spacing w:line="360" w:lineRule="exact"/>
              <w:jc w:val="center"/>
              <w:rPr>
                <w:b/>
                <w:bCs/>
                <w:color w:val="000000" w:themeColor="text1"/>
                <w:sz w:val="25"/>
                <w:szCs w:val="25"/>
              </w:rPr>
            </w:pPr>
            <w:r w:rsidRPr="00EB55AA">
              <w:rPr>
                <w:rFonts w:hint="eastAsia"/>
                <w:b/>
                <w:bCs/>
                <w:color w:val="000000" w:themeColor="text1"/>
                <w:sz w:val="25"/>
                <w:szCs w:val="25"/>
              </w:rPr>
              <w:t>計畫</w:t>
            </w:r>
            <w:r w:rsidRPr="00EB55AA">
              <w:rPr>
                <w:b/>
                <w:bCs/>
                <w:color w:val="000000" w:themeColor="text1"/>
                <w:sz w:val="25"/>
                <w:szCs w:val="25"/>
              </w:rPr>
              <w:t>/</w:t>
            </w:r>
            <w:r w:rsidRPr="00EB55AA">
              <w:rPr>
                <w:rFonts w:hint="eastAsia"/>
                <w:b/>
                <w:bCs/>
                <w:color w:val="000000" w:themeColor="text1"/>
                <w:sz w:val="25"/>
                <w:szCs w:val="25"/>
              </w:rPr>
              <w:t>法規名稱</w:t>
            </w:r>
          </w:p>
        </w:tc>
        <w:tc>
          <w:tcPr>
            <w:tcW w:w="2410" w:type="dxa"/>
            <w:vAlign w:val="center"/>
          </w:tcPr>
          <w:p w14:paraId="4E31C4EF" w14:textId="77777777" w:rsidR="00D66D3F" w:rsidRPr="00EB55AA" w:rsidRDefault="00D66D3F" w:rsidP="00B37E79">
            <w:pPr>
              <w:spacing w:line="360" w:lineRule="exact"/>
              <w:jc w:val="center"/>
              <w:rPr>
                <w:b/>
                <w:bCs/>
                <w:color w:val="000000" w:themeColor="text1"/>
                <w:sz w:val="25"/>
                <w:szCs w:val="25"/>
              </w:rPr>
            </w:pPr>
            <w:r w:rsidRPr="00EB55AA">
              <w:rPr>
                <w:rFonts w:hint="eastAsia"/>
                <w:b/>
                <w:bCs/>
                <w:color w:val="000000" w:themeColor="text1"/>
                <w:sz w:val="25"/>
                <w:szCs w:val="25"/>
              </w:rPr>
              <w:t>是時之主政單位</w:t>
            </w:r>
          </w:p>
        </w:tc>
      </w:tr>
      <w:tr w:rsidR="00EB55AA" w:rsidRPr="00EB55AA" w14:paraId="38162AFC" w14:textId="77777777" w:rsidTr="00010134">
        <w:trPr>
          <w:trHeight w:val="164"/>
          <w:jc w:val="center"/>
        </w:trPr>
        <w:tc>
          <w:tcPr>
            <w:tcW w:w="851" w:type="dxa"/>
            <w:vAlign w:val="center"/>
          </w:tcPr>
          <w:p w14:paraId="1216859C" w14:textId="77777777" w:rsidR="00D66D3F" w:rsidRPr="00EB55AA" w:rsidRDefault="00D66D3F" w:rsidP="00B37E79">
            <w:pPr>
              <w:spacing w:line="360" w:lineRule="exact"/>
              <w:jc w:val="center"/>
              <w:rPr>
                <w:color w:val="000000" w:themeColor="text1"/>
                <w:sz w:val="25"/>
                <w:szCs w:val="25"/>
              </w:rPr>
            </w:pPr>
            <w:r w:rsidRPr="00EB55AA">
              <w:rPr>
                <w:color w:val="000000" w:themeColor="text1"/>
                <w:sz w:val="25"/>
                <w:szCs w:val="25"/>
              </w:rPr>
              <w:t>57</w:t>
            </w:r>
          </w:p>
        </w:tc>
        <w:tc>
          <w:tcPr>
            <w:tcW w:w="6090" w:type="dxa"/>
            <w:vAlign w:val="center"/>
          </w:tcPr>
          <w:p w14:paraId="05105B69" w14:textId="77777777" w:rsidR="00D66D3F" w:rsidRPr="00EB55AA" w:rsidRDefault="00D66D3F" w:rsidP="00B37E79">
            <w:pPr>
              <w:spacing w:line="360" w:lineRule="exact"/>
              <w:rPr>
                <w:color w:val="000000" w:themeColor="text1"/>
                <w:sz w:val="25"/>
                <w:szCs w:val="25"/>
              </w:rPr>
            </w:pPr>
            <w:r w:rsidRPr="00EB55AA">
              <w:rPr>
                <w:rFonts w:hint="eastAsia"/>
                <w:color w:val="000000" w:themeColor="text1"/>
                <w:sz w:val="25"/>
                <w:szCs w:val="25"/>
              </w:rPr>
              <w:t>指定省立臺中一中、女中等辦理體育實驗班</w:t>
            </w:r>
          </w:p>
        </w:tc>
        <w:tc>
          <w:tcPr>
            <w:tcW w:w="2410" w:type="dxa"/>
            <w:vMerge w:val="restart"/>
            <w:vAlign w:val="center"/>
          </w:tcPr>
          <w:p w14:paraId="5F8F854A" w14:textId="13B2359B" w:rsidR="00D66D3F" w:rsidRPr="00EB55AA" w:rsidRDefault="000277FA" w:rsidP="00B37E79">
            <w:pPr>
              <w:spacing w:line="360" w:lineRule="exact"/>
              <w:jc w:val="center"/>
              <w:rPr>
                <w:color w:val="000000" w:themeColor="text1"/>
                <w:sz w:val="25"/>
                <w:szCs w:val="25"/>
              </w:rPr>
            </w:pPr>
            <w:r w:rsidRPr="00EB55AA">
              <w:rPr>
                <w:rFonts w:hint="eastAsia"/>
                <w:color w:val="000000" w:themeColor="text1"/>
                <w:sz w:val="25"/>
                <w:szCs w:val="25"/>
              </w:rPr>
              <w:t>前</w:t>
            </w:r>
            <w:r w:rsidR="00D66D3F" w:rsidRPr="00EB55AA">
              <w:rPr>
                <w:rFonts w:hint="eastAsia"/>
                <w:color w:val="000000" w:themeColor="text1"/>
                <w:sz w:val="25"/>
                <w:szCs w:val="25"/>
              </w:rPr>
              <w:t>臺灣省政府</w:t>
            </w:r>
          </w:p>
          <w:p w14:paraId="1FF93FED" w14:textId="77777777" w:rsidR="00D66D3F" w:rsidRPr="00EB55AA" w:rsidRDefault="00D66D3F" w:rsidP="00B37E79">
            <w:pPr>
              <w:spacing w:line="360" w:lineRule="exact"/>
              <w:jc w:val="center"/>
              <w:rPr>
                <w:color w:val="000000" w:themeColor="text1"/>
                <w:sz w:val="25"/>
                <w:szCs w:val="25"/>
              </w:rPr>
            </w:pPr>
            <w:r w:rsidRPr="00EB55AA">
              <w:rPr>
                <w:rFonts w:hint="eastAsia"/>
                <w:color w:val="000000" w:themeColor="text1"/>
                <w:sz w:val="25"/>
                <w:szCs w:val="25"/>
              </w:rPr>
              <w:t>教育廳</w:t>
            </w:r>
          </w:p>
        </w:tc>
      </w:tr>
      <w:tr w:rsidR="00EB55AA" w:rsidRPr="00EB55AA" w14:paraId="5E896385" w14:textId="77777777" w:rsidTr="00010134">
        <w:trPr>
          <w:trHeight w:val="164"/>
          <w:jc w:val="center"/>
        </w:trPr>
        <w:tc>
          <w:tcPr>
            <w:tcW w:w="851" w:type="dxa"/>
            <w:vAlign w:val="center"/>
          </w:tcPr>
          <w:p w14:paraId="457BCEC0" w14:textId="77777777" w:rsidR="00D66D3F" w:rsidRPr="00EB55AA" w:rsidRDefault="00D66D3F" w:rsidP="00B37E79">
            <w:pPr>
              <w:spacing w:line="360" w:lineRule="exact"/>
              <w:jc w:val="center"/>
              <w:rPr>
                <w:color w:val="000000" w:themeColor="text1"/>
                <w:sz w:val="25"/>
                <w:szCs w:val="25"/>
              </w:rPr>
            </w:pPr>
            <w:r w:rsidRPr="00EB55AA">
              <w:rPr>
                <w:color w:val="000000" w:themeColor="text1"/>
                <w:sz w:val="25"/>
                <w:szCs w:val="25"/>
              </w:rPr>
              <w:t>60</w:t>
            </w:r>
          </w:p>
        </w:tc>
        <w:tc>
          <w:tcPr>
            <w:tcW w:w="6090" w:type="dxa"/>
            <w:vAlign w:val="center"/>
          </w:tcPr>
          <w:p w14:paraId="39B78759" w14:textId="77777777" w:rsidR="00D66D3F" w:rsidRPr="00EB55AA" w:rsidRDefault="00D66D3F" w:rsidP="00B37E79">
            <w:pPr>
              <w:spacing w:line="360" w:lineRule="exact"/>
              <w:rPr>
                <w:color w:val="000000" w:themeColor="text1"/>
                <w:sz w:val="25"/>
                <w:szCs w:val="25"/>
              </w:rPr>
            </w:pPr>
            <w:r w:rsidRPr="00EB55AA">
              <w:rPr>
                <w:rFonts w:hint="eastAsia"/>
                <w:color w:val="000000" w:themeColor="text1"/>
                <w:sz w:val="25"/>
                <w:szCs w:val="25"/>
              </w:rPr>
              <w:t>臺灣省公私立中等學校體育班設置計畫</w:t>
            </w:r>
          </w:p>
        </w:tc>
        <w:tc>
          <w:tcPr>
            <w:tcW w:w="2410" w:type="dxa"/>
            <w:vMerge/>
            <w:vAlign w:val="center"/>
          </w:tcPr>
          <w:p w14:paraId="50D034E0" w14:textId="77777777" w:rsidR="00D66D3F" w:rsidRPr="00EB55AA" w:rsidRDefault="00D66D3F" w:rsidP="00B37E79">
            <w:pPr>
              <w:spacing w:line="360" w:lineRule="exact"/>
              <w:jc w:val="center"/>
              <w:rPr>
                <w:color w:val="000000" w:themeColor="text1"/>
                <w:sz w:val="25"/>
                <w:szCs w:val="25"/>
              </w:rPr>
            </w:pPr>
          </w:p>
        </w:tc>
      </w:tr>
      <w:tr w:rsidR="00EB55AA" w:rsidRPr="00EB55AA" w14:paraId="3BF11899" w14:textId="77777777" w:rsidTr="00010134">
        <w:trPr>
          <w:trHeight w:val="164"/>
          <w:jc w:val="center"/>
        </w:trPr>
        <w:tc>
          <w:tcPr>
            <w:tcW w:w="851" w:type="dxa"/>
            <w:vAlign w:val="center"/>
          </w:tcPr>
          <w:p w14:paraId="57BBBF9B" w14:textId="77777777" w:rsidR="00D66D3F" w:rsidRPr="00EB55AA" w:rsidRDefault="00D66D3F" w:rsidP="00B37E79">
            <w:pPr>
              <w:spacing w:line="360" w:lineRule="exact"/>
              <w:jc w:val="center"/>
              <w:rPr>
                <w:color w:val="000000" w:themeColor="text1"/>
                <w:sz w:val="25"/>
                <w:szCs w:val="25"/>
              </w:rPr>
            </w:pPr>
            <w:r w:rsidRPr="00EB55AA">
              <w:rPr>
                <w:color w:val="000000" w:themeColor="text1"/>
                <w:sz w:val="25"/>
                <w:szCs w:val="25"/>
              </w:rPr>
              <w:t>73</w:t>
            </w:r>
          </w:p>
        </w:tc>
        <w:tc>
          <w:tcPr>
            <w:tcW w:w="6090" w:type="dxa"/>
            <w:vAlign w:val="center"/>
          </w:tcPr>
          <w:p w14:paraId="58B2726D" w14:textId="77777777" w:rsidR="00D66D3F" w:rsidRPr="00EB55AA" w:rsidRDefault="00D66D3F" w:rsidP="00B37E79">
            <w:pPr>
              <w:spacing w:line="360" w:lineRule="exact"/>
              <w:rPr>
                <w:color w:val="000000" w:themeColor="text1"/>
                <w:sz w:val="25"/>
                <w:szCs w:val="25"/>
              </w:rPr>
            </w:pPr>
            <w:r w:rsidRPr="00EB55AA">
              <w:rPr>
                <w:rFonts w:hint="eastAsia"/>
                <w:color w:val="000000" w:themeColor="text1"/>
                <w:sz w:val="25"/>
                <w:szCs w:val="25"/>
              </w:rPr>
              <w:t>國民中小學體育教育實驗班實施計畫</w:t>
            </w:r>
          </w:p>
        </w:tc>
        <w:tc>
          <w:tcPr>
            <w:tcW w:w="2410" w:type="dxa"/>
            <w:vMerge w:val="restart"/>
            <w:vAlign w:val="center"/>
          </w:tcPr>
          <w:p w14:paraId="50DCA6A0" w14:textId="77777777" w:rsidR="00D66D3F" w:rsidRPr="00EB55AA" w:rsidRDefault="00D66D3F" w:rsidP="00B37E79">
            <w:pPr>
              <w:spacing w:line="360" w:lineRule="exact"/>
              <w:jc w:val="center"/>
              <w:rPr>
                <w:color w:val="000000" w:themeColor="text1"/>
                <w:sz w:val="25"/>
                <w:szCs w:val="25"/>
              </w:rPr>
            </w:pPr>
            <w:r w:rsidRPr="00EB55AA">
              <w:rPr>
                <w:rFonts w:hint="eastAsia"/>
                <w:color w:val="000000" w:themeColor="text1"/>
                <w:sz w:val="25"/>
                <w:szCs w:val="25"/>
              </w:rPr>
              <w:t>教育部</w:t>
            </w:r>
            <w:r w:rsidRPr="00EB55AA">
              <w:rPr>
                <w:color w:val="000000" w:themeColor="text1"/>
                <w:sz w:val="25"/>
                <w:szCs w:val="25"/>
              </w:rPr>
              <w:t>-</w:t>
            </w:r>
            <w:r w:rsidRPr="00EB55AA">
              <w:rPr>
                <w:rFonts w:hint="eastAsia"/>
                <w:color w:val="000000" w:themeColor="text1"/>
                <w:sz w:val="25"/>
                <w:szCs w:val="25"/>
              </w:rPr>
              <w:t>體育司</w:t>
            </w:r>
          </w:p>
        </w:tc>
      </w:tr>
      <w:tr w:rsidR="00EB55AA" w:rsidRPr="00EB55AA" w14:paraId="3AB2413A" w14:textId="77777777" w:rsidTr="00010134">
        <w:trPr>
          <w:trHeight w:val="165"/>
          <w:jc w:val="center"/>
        </w:trPr>
        <w:tc>
          <w:tcPr>
            <w:tcW w:w="851" w:type="dxa"/>
            <w:vAlign w:val="center"/>
          </w:tcPr>
          <w:p w14:paraId="2B498292" w14:textId="77777777" w:rsidR="00D66D3F" w:rsidRPr="00EB55AA" w:rsidRDefault="00D66D3F" w:rsidP="00B37E79">
            <w:pPr>
              <w:spacing w:line="360" w:lineRule="exact"/>
              <w:jc w:val="center"/>
              <w:rPr>
                <w:color w:val="000000" w:themeColor="text1"/>
                <w:sz w:val="25"/>
                <w:szCs w:val="25"/>
              </w:rPr>
            </w:pPr>
            <w:r w:rsidRPr="00EB55AA">
              <w:rPr>
                <w:color w:val="000000" w:themeColor="text1"/>
                <w:sz w:val="25"/>
                <w:szCs w:val="25"/>
              </w:rPr>
              <w:t>79</w:t>
            </w:r>
          </w:p>
        </w:tc>
        <w:tc>
          <w:tcPr>
            <w:tcW w:w="6090" w:type="dxa"/>
            <w:vAlign w:val="center"/>
          </w:tcPr>
          <w:p w14:paraId="3E22DE7A" w14:textId="77777777" w:rsidR="00D66D3F" w:rsidRPr="00EB55AA" w:rsidRDefault="00D66D3F" w:rsidP="00B37E79">
            <w:pPr>
              <w:spacing w:line="360" w:lineRule="exact"/>
              <w:rPr>
                <w:color w:val="000000" w:themeColor="text1"/>
                <w:sz w:val="25"/>
                <w:szCs w:val="25"/>
              </w:rPr>
            </w:pPr>
            <w:r w:rsidRPr="00EB55AA">
              <w:rPr>
                <w:rFonts w:hint="eastAsia"/>
                <w:color w:val="000000" w:themeColor="text1"/>
                <w:sz w:val="25"/>
                <w:szCs w:val="25"/>
              </w:rPr>
              <w:t>國民中小學體育班實施計畫</w:t>
            </w:r>
          </w:p>
        </w:tc>
        <w:tc>
          <w:tcPr>
            <w:tcW w:w="2410" w:type="dxa"/>
            <w:vMerge/>
            <w:vAlign w:val="center"/>
          </w:tcPr>
          <w:p w14:paraId="5ABDB414" w14:textId="77777777" w:rsidR="00D66D3F" w:rsidRPr="00EB55AA" w:rsidRDefault="00D66D3F" w:rsidP="00B37E79">
            <w:pPr>
              <w:spacing w:line="360" w:lineRule="exact"/>
              <w:jc w:val="center"/>
              <w:rPr>
                <w:color w:val="000000" w:themeColor="text1"/>
                <w:sz w:val="25"/>
                <w:szCs w:val="25"/>
              </w:rPr>
            </w:pPr>
          </w:p>
        </w:tc>
      </w:tr>
      <w:tr w:rsidR="00EB55AA" w:rsidRPr="00EB55AA" w14:paraId="67DC5409" w14:textId="77777777" w:rsidTr="00010134">
        <w:trPr>
          <w:trHeight w:val="165"/>
          <w:jc w:val="center"/>
        </w:trPr>
        <w:tc>
          <w:tcPr>
            <w:tcW w:w="851" w:type="dxa"/>
            <w:vAlign w:val="center"/>
          </w:tcPr>
          <w:p w14:paraId="637D1F5E" w14:textId="77777777" w:rsidR="00D66D3F" w:rsidRPr="00EB55AA" w:rsidRDefault="00D66D3F" w:rsidP="00B37E79">
            <w:pPr>
              <w:spacing w:line="360" w:lineRule="exact"/>
              <w:jc w:val="center"/>
              <w:rPr>
                <w:color w:val="000000" w:themeColor="text1"/>
                <w:sz w:val="25"/>
                <w:szCs w:val="25"/>
              </w:rPr>
            </w:pPr>
            <w:r w:rsidRPr="00EB55AA">
              <w:rPr>
                <w:color w:val="000000" w:themeColor="text1"/>
                <w:sz w:val="25"/>
                <w:szCs w:val="25"/>
              </w:rPr>
              <w:t>86</w:t>
            </w:r>
          </w:p>
        </w:tc>
        <w:tc>
          <w:tcPr>
            <w:tcW w:w="6090" w:type="dxa"/>
            <w:vAlign w:val="center"/>
          </w:tcPr>
          <w:p w14:paraId="5229360F" w14:textId="6C23059F" w:rsidR="00D66D3F" w:rsidRPr="00EB55AA" w:rsidRDefault="0001770E" w:rsidP="00B37E79">
            <w:pPr>
              <w:spacing w:line="360" w:lineRule="exact"/>
              <w:rPr>
                <w:color w:val="000000" w:themeColor="text1"/>
                <w:sz w:val="25"/>
                <w:szCs w:val="25"/>
              </w:rPr>
            </w:pPr>
            <w:r w:rsidRPr="00EB55AA">
              <w:rPr>
                <w:rFonts w:hint="eastAsia"/>
                <w:color w:val="000000" w:themeColor="text1"/>
                <w:sz w:val="25"/>
                <w:szCs w:val="25"/>
              </w:rPr>
              <w:t>「</w:t>
            </w:r>
            <w:r w:rsidR="00D66D3F" w:rsidRPr="00EB55AA">
              <w:rPr>
                <w:rFonts w:hint="eastAsia"/>
                <w:color w:val="000000" w:themeColor="text1"/>
                <w:sz w:val="25"/>
                <w:szCs w:val="25"/>
              </w:rPr>
              <w:t>臺灣省高級中等學校體育班實施辦法</w:t>
            </w:r>
            <w:r w:rsidR="008974B7" w:rsidRPr="00EB55AA">
              <w:rPr>
                <w:rFonts w:hint="eastAsia"/>
                <w:color w:val="000000" w:themeColor="text1"/>
                <w:sz w:val="25"/>
                <w:szCs w:val="25"/>
              </w:rPr>
              <w:t>」</w:t>
            </w:r>
          </w:p>
        </w:tc>
        <w:tc>
          <w:tcPr>
            <w:tcW w:w="2410" w:type="dxa"/>
            <w:vMerge/>
            <w:vAlign w:val="center"/>
          </w:tcPr>
          <w:p w14:paraId="120BC048" w14:textId="77777777" w:rsidR="00D66D3F" w:rsidRPr="00EB55AA" w:rsidRDefault="00D66D3F" w:rsidP="00B37E79">
            <w:pPr>
              <w:spacing w:line="360" w:lineRule="exact"/>
              <w:jc w:val="center"/>
              <w:rPr>
                <w:color w:val="000000" w:themeColor="text1"/>
                <w:sz w:val="25"/>
                <w:szCs w:val="25"/>
              </w:rPr>
            </w:pPr>
          </w:p>
        </w:tc>
      </w:tr>
      <w:tr w:rsidR="00EB55AA" w:rsidRPr="00EB55AA" w14:paraId="7B0A595B" w14:textId="77777777" w:rsidTr="00010134">
        <w:trPr>
          <w:trHeight w:val="165"/>
          <w:jc w:val="center"/>
        </w:trPr>
        <w:tc>
          <w:tcPr>
            <w:tcW w:w="851" w:type="dxa"/>
            <w:vAlign w:val="center"/>
          </w:tcPr>
          <w:p w14:paraId="0A90BADC" w14:textId="77777777" w:rsidR="00D66D3F" w:rsidRPr="00EB55AA" w:rsidRDefault="00D66D3F" w:rsidP="00B37E79">
            <w:pPr>
              <w:spacing w:line="360" w:lineRule="exact"/>
              <w:jc w:val="center"/>
              <w:rPr>
                <w:color w:val="000000" w:themeColor="text1"/>
                <w:sz w:val="25"/>
                <w:szCs w:val="25"/>
              </w:rPr>
            </w:pPr>
            <w:r w:rsidRPr="00EB55AA">
              <w:rPr>
                <w:color w:val="000000" w:themeColor="text1"/>
                <w:sz w:val="25"/>
                <w:szCs w:val="25"/>
              </w:rPr>
              <w:t>91</w:t>
            </w:r>
          </w:p>
        </w:tc>
        <w:tc>
          <w:tcPr>
            <w:tcW w:w="6090" w:type="dxa"/>
            <w:vAlign w:val="center"/>
          </w:tcPr>
          <w:p w14:paraId="6D5D3860" w14:textId="169BA6C4" w:rsidR="00D66D3F" w:rsidRPr="00EB55AA" w:rsidRDefault="0059769C" w:rsidP="00B37E79">
            <w:pPr>
              <w:spacing w:line="360" w:lineRule="exact"/>
              <w:rPr>
                <w:color w:val="000000" w:themeColor="text1"/>
                <w:sz w:val="25"/>
                <w:szCs w:val="25"/>
              </w:rPr>
            </w:pPr>
            <w:r w:rsidRPr="00EB55AA">
              <w:rPr>
                <w:rFonts w:hint="eastAsia"/>
                <w:color w:val="000000" w:themeColor="text1"/>
                <w:sz w:val="25"/>
                <w:szCs w:val="25"/>
              </w:rPr>
              <w:t>「</w:t>
            </w:r>
            <w:r w:rsidR="00D66D3F" w:rsidRPr="00EB55AA">
              <w:rPr>
                <w:rFonts w:hint="eastAsia"/>
                <w:color w:val="000000" w:themeColor="text1"/>
                <w:sz w:val="25"/>
                <w:szCs w:val="25"/>
              </w:rPr>
              <w:t>各級學校體育實施辦法</w:t>
            </w:r>
            <w:r w:rsidR="008974B7" w:rsidRPr="00EB55AA">
              <w:rPr>
                <w:rFonts w:hint="eastAsia"/>
                <w:color w:val="000000" w:themeColor="text1"/>
                <w:sz w:val="25"/>
                <w:szCs w:val="25"/>
              </w:rPr>
              <w:t>」</w:t>
            </w:r>
            <w:r w:rsidR="00D66D3F" w:rsidRPr="00EB55AA">
              <w:rPr>
                <w:rFonts w:hint="eastAsia"/>
                <w:color w:val="000000" w:themeColor="text1"/>
                <w:sz w:val="25"/>
                <w:szCs w:val="25"/>
              </w:rPr>
              <w:t>第</w:t>
            </w:r>
            <w:r w:rsidR="00D66D3F" w:rsidRPr="00EB55AA">
              <w:rPr>
                <w:color w:val="000000" w:themeColor="text1"/>
                <w:sz w:val="25"/>
                <w:szCs w:val="25"/>
              </w:rPr>
              <w:t>16</w:t>
            </w:r>
            <w:r w:rsidR="00D66D3F" w:rsidRPr="00EB55AA">
              <w:rPr>
                <w:rFonts w:hint="eastAsia"/>
                <w:color w:val="000000" w:themeColor="text1"/>
                <w:sz w:val="25"/>
                <w:szCs w:val="25"/>
              </w:rPr>
              <w:t>條之</w:t>
            </w:r>
            <w:r w:rsidR="00D66D3F" w:rsidRPr="00EB55AA">
              <w:rPr>
                <w:color w:val="000000" w:themeColor="text1"/>
                <w:sz w:val="25"/>
                <w:szCs w:val="25"/>
              </w:rPr>
              <w:t>1</w:t>
            </w:r>
          </w:p>
        </w:tc>
        <w:tc>
          <w:tcPr>
            <w:tcW w:w="2410" w:type="dxa"/>
            <w:vMerge/>
            <w:vAlign w:val="center"/>
          </w:tcPr>
          <w:p w14:paraId="2C48AC65" w14:textId="77777777" w:rsidR="00D66D3F" w:rsidRPr="00EB55AA" w:rsidRDefault="00D66D3F" w:rsidP="00B37E79">
            <w:pPr>
              <w:spacing w:line="360" w:lineRule="exact"/>
              <w:jc w:val="center"/>
              <w:rPr>
                <w:color w:val="000000" w:themeColor="text1"/>
                <w:sz w:val="25"/>
                <w:szCs w:val="25"/>
              </w:rPr>
            </w:pPr>
          </w:p>
        </w:tc>
      </w:tr>
      <w:tr w:rsidR="00EB55AA" w:rsidRPr="00EB55AA" w14:paraId="768E4801" w14:textId="77777777" w:rsidTr="00010134">
        <w:trPr>
          <w:trHeight w:val="165"/>
          <w:jc w:val="center"/>
        </w:trPr>
        <w:tc>
          <w:tcPr>
            <w:tcW w:w="851" w:type="dxa"/>
            <w:vAlign w:val="center"/>
          </w:tcPr>
          <w:p w14:paraId="571300E0" w14:textId="77777777" w:rsidR="00D66D3F" w:rsidRPr="00EB55AA" w:rsidRDefault="00D66D3F" w:rsidP="00B37E79">
            <w:pPr>
              <w:spacing w:line="360" w:lineRule="exact"/>
              <w:jc w:val="center"/>
              <w:rPr>
                <w:color w:val="000000" w:themeColor="text1"/>
                <w:sz w:val="25"/>
                <w:szCs w:val="25"/>
              </w:rPr>
            </w:pPr>
            <w:r w:rsidRPr="00EB55AA">
              <w:rPr>
                <w:color w:val="000000" w:themeColor="text1"/>
                <w:sz w:val="25"/>
                <w:szCs w:val="25"/>
              </w:rPr>
              <w:t>95</w:t>
            </w:r>
          </w:p>
        </w:tc>
        <w:tc>
          <w:tcPr>
            <w:tcW w:w="6090" w:type="dxa"/>
            <w:vAlign w:val="center"/>
          </w:tcPr>
          <w:p w14:paraId="0F15854B" w14:textId="70E6E994" w:rsidR="00D66D3F" w:rsidRPr="00EB55AA" w:rsidRDefault="0059769C" w:rsidP="00B37E79">
            <w:pPr>
              <w:spacing w:line="360" w:lineRule="exact"/>
              <w:rPr>
                <w:color w:val="000000" w:themeColor="text1"/>
                <w:sz w:val="25"/>
                <w:szCs w:val="25"/>
              </w:rPr>
            </w:pPr>
            <w:r w:rsidRPr="00EB55AA">
              <w:rPr>
                <w:rFonts w:hint="eastAsia"/>
                <w:color w:val="000000" w:themeColor="text1"/>
                <w:sz w:val="25"/>
                <w:szCs w:val="25"/>
              </w:rPr>
              <w:t>「</w:t>
            </w:r>
            <w:r w:rsidR="00D66D3F" w:rsidRPr="00EB55AA">
              <w:rPr>
                <w:rFonts w:hint="eastAsia"/>
                <w:color w:val="000000" w:themeColor="text1"/>
                <w:sz w:val="25"/>
                <w:szCs w:val="25"/>
              </w:rPr>
              <w:t>教育部主管高級中等以下學校體育班設置要點</w:t>
            </w:r>
            <w:r w:rsidRPr="00EB55AA">
              <w:rPr>
                <w:rFonts w:hint="eastAsia"/>
                <w:color w:val="000000" w:themeColor="text1"/>
                <w:sz w:val="25"/>
                <w:szCs w:val="25"/>
              </w:rPr>
              <w:t>」</w:t>
            </w:r>
          </w:p>
        </w:tc>
        <w:tc>
          <w:tcPr>
            <w:tcW w:w="2410" w:type="dxa"/>
            <w:vMerge/>
            <w:vAlign w:val="center"/>
          </w:tcPr>
          <w:p w14:paraId="47A741A6" w14:textId="77777777" w:rsidR="00D66D3F" w:rsidRPr="00EB55AA" w:rsidRDefault="00D66D3F" w:rsidP="00B37E79">
            <w:pPr>
              <w:spacing w:line="360" w:lineRule="exact"/>
              <w:jc w:val="center"/>
              <w:rPr>
                <w:color w:val="000000" w:themeColor="text1"/>
                <w:sz w:val="25"/>
                <w:szCs w:val="25"/>
              </w:rPr>
            </w:pPr>
          </w:p>
        </w:tc>
      </w:tr>
      <w:tr w:rsidR="00EB55AA" w:rsidRPr="00EB55AA" w14:paraId="63CF665E" w14:textId="77777777" w:rsidTr="00010134">
        <w:trPr>
          <w:trHeight w:val="360"/>
          <w:jc w:val="center"/>
        </w:trPr>
        <w:tc>
          <w:tcPr>
            <w:tcW w:w="851" w:type="dxa"/>
            <w:vAlign w:val="center"/>
          </w:tcPr>
          <w:p w14:paraId="4B6D523D" w14:textId="77777777" w:rsidR="00D66D3F" w:rsidRPr="00EB55AA" w:rsidRDefault="00D66D3F" w:rsidP="00B37E79">
            <w:pPr>
              <w:spacing w:line="360" w:lineRule="exact"/>
              <w:jc w:val="center"/>
              <w:rPr>
                <w:color w:val="000000" w:themeColor="text1"/>
                <w:sz w:val="25"/>
                <w:szCs w:val="25"/>
              </w:rPr>
            </w:pPr>
            <w:r w:rsidRPr="00EB55AA">
              <w:rPr>
                <w:color w:val="000000" w:themeColor="text1"/>
                <w:sz w:val="25"/>
                <w:szCs w:val="25"/>
              </w:rPr>
              <w:t>100</w:t>
            </w:r>
          </w:p>
        </w:tc>
        <w:tc>
          <w:tcPr>
            <w:tcW w:w="6090" w:type="dxa"/>
            <w:vAlign w:val="center"/>
          </w:tcPr>
          <w:p w14:paraId="3BF8BC03" w14:textId="4ADA0C0F" w:rsidR="00D66D3F" w:rsidRPr="00EB55AA" w:rsidRDefault="0087098E" w:rsidP="00B37E79">
            <w:pPr>
              <w:spacing w:line="360" w:lineRule="exact"/>
              <w:rPr>
                <w:color w:val="000000" w:themeColor="text1"/>
                <w:sz w:val="25"/>
                <w:szCs w:val="25"/>
              </w:rPr>
            </w:pPr>
            <w:r w:rsidRPr="00EB55AA">
              <w:rPr>
                <w:rFonts w:hint="eastAsia"/>
                <w:color w:val="000000" w:themeColor="text1"/>
                <w:sz w:val="25"/>
                <w:szCs w:val="25"/>
              </w:rPr>
              <w:t>「</w:t>
            </w:r>
            <w:r w:rsidR="0002664B" w:rsidRPr="00EB55AA">
              <w:rPr>
                <w:rFonts w:hint="eastAsia"/>
                <w:color w:val="000000" w:themeColor="text1"/>
                <w:sz w:val="25"/>
                <w:szCs w:val="25"/>
              </w:rPr>
              <w:t>國民體育法</w:t>
            </w:r>
            <w:r w:rsidRPr="00EB55AA">
              <w:rPr>
                <w:rFonts w:hint="eastAsia"/>
                <w:color w:val="000000" w:themeColor="text1"/>
                <w:sz w:val="25"/>
                <w:szCs w:val="25"/>
              </w:rPr>
              <w:t>」</w:t>
            </w:r>
            <w:r w:rsidR="00D66D3F" w:rsidRPr="00EB55AA">
              <w:rPr>
                <w:rFonts w:hint="eastAsia"/>
                <w:color w:val="000000" w:themeColor="text1"/>
                <w:sz w:val="25"/>
                <w:szCs w:val="25"/>
              </w:rPr>
              <w:t>修正公布第</w:t>
            </w:r>
            <w:r w:rsidR="00D66D3F" w:rsidRPr="00EB55AA">
              <w:rPr>
                <w:color w:val="000000" w:themeColor="text1"/>
                <w:sz w:val="25"/>
                <w:szCs w:val="25"/>
              </w:rPr>
              <w:t>13</w:t>
            </w:r>
            <w:r w:rsidR="00D66D3F" w:rsidRPr="00EB55AA">
              <w:rPr>
                <w:rFonts w:hint="eastAsia"/>
                <w:color w:val="000000" w:themeColor="text1"/>
                <w:sz w:val="25"/>
                <w:szCs w:val="25"/>
              </w:rPr>
              <w:t>條第</w:t>
            </w:r>
            <w:r w:rsidR="00D66D3F" w:rsidRPr="00EB55AA">
              <w:rPr>
                <w:color w:val="000000" w:themeColor="text1"/>
                <w:sz w:val="25"/>
                <w:szCs w:val="25"/>
              </w:rPr>
              <w:t>2</w:t>
            </w:r>
            <w:r w:rsidR="00D66D3F" w:rsidRPr="00EB55AA">
              <w:rPr>
                <w:rFonts w:hint="eastAsia"/>
                <w:color w:val="000000" w:themeColor="text1"/>
                <w:sz w:val="25"/>
                <w:szCs w:val="25"/>
              </w:rPr>
              <w:t>項</w:t>
            </w:r>
            <w:r w:rsidR="002C2C79" w:rsidRPr="00EB55AA">
              <w:rPr>
                <w:rFonts w:hint="eastAsia"/>
                <w:color w:val="000000" w:themeColor="text1"/>
                <w:sz w:val="25"/>
                <w:szCs w:val="25"/>
              </w:rPr>
              <w:t>規定</w:t>
            </w:r>
            <w:r w:rsidR="00D66D3F" w:rsidRPr="00EB55AA">
              <w:rPr>
                <w:color w:val="000000" w:themeColor="text1"/>
                <w:sz w:val="25"/>
                <w:szCs w:val="25"/>
              </w:rPr>
              <w:t>(</w:t>
            </w:r>
            <w:r w:rsidR="00D66D3F" w:rsidRPr="00EB55AA">
              <w:rPr>
                <w:rFonts w:hint="eastAsia"/>
                <w:color w:val="000000" w:themeColor="text1"/>
                <w:sz w:val="25"/>
                <w:szCs w:val="25"/>
              </w:rPr>
              <w:t>體育班設立法源</w:t>
            </w:r>
            <w:r w:rsidR="00D66D3F" w:rsidRPr="00EB55AA">
              <w:rPr>
                <w:color w:val="000000" w:themeColor="text1"/>
                <w:sz w:val="25"/>
                <w:szCs w:val="25"/>
              </w:rPr>
              <w:t>)</w:t>
            </w:r>
          </w:p>
        </w:tc>
        <w:tc>
          <w:tcPr>
            <w:tcW w:w="2410" w:type="dxa"/>
            <w:vMerge/>
            <w:vAlign w:val="center"/>
          </w:tcPr>
          <w:p w14:paraId="50518E5D" w14:textId="77777777" w:rsidR="00D66D3F" w:rsidRPr="00EB55AA" w:rsidRDefault="00D66D3F" w:rsidP="00B37E79">
            <w:pPr>
              <w:spacing w:line="360" w:lineRule="exact"/>
              <w:jc w:val="center"/>
              <w:rPr>
                <w:color w:val="000000" w:themeColor="text1"/>
                <w:sz w:val="25"/>
                <w:szCs w:val="25"/>
              </w:rPr>
            </w:pPr>
          </w:p>
        </w:tc>
      </w:tr>
      <w:tr w:rsidR="00EB55AA" w:rsidRPr="00EB55AA" w14:paraId="24A67789" w14:textId="77777777" w:rsidTr="00010134">
        <w:trPr>
          <w:trHeight w:val="165"/>
          <w:jc w:val="center"/>
        </w:trPr>
        <w:tc>
          <w:tcPr>
            <w:tcW w:w="851" w:type="dxa"/>
            <w:vAlign w:val="center"/>
          </w:tcPr>
          <w:p w14:paraId="26970329" w14:textId="77777777" w:rsidR="00D66D3F" w:rsidRPr="00EB55AA" w:rsidRDefault="00D66D3F" w:rsidP="00B37E79">
            <w:pPr>
              <w:spacing w:line="360" w:lineRule="exact"/>
              <w:jc w:val="center"/>
              <w:rPr>
                <w:color w:val="000000" w:themeColor="text1"/>
                <w:sz w:val="25"/>
                <w:szCs w:val="25"/>
              </w:rPr>
            </w:pPr>
            <w:r w:rsidRPr="00EB55AA">
              <w:rPr>
                <w:color w:val="000000" w:themeColor="text1"/>
                <w:sz w:val="25"/>
                <w:szCs w:val="25"/>
              </w:rPr>
              <w:t>102</w:t>
            </w:r>
          </w:p>
        </w:tc>
        <w:tc>
          <w:tcPr>
            <w:tcW w:w="6090" w:type="dxa"/>
            <w:vAlign w:val="center"/>
          </w:tcPr>
          <w:p w14:paraId="0A60FBA9" w14:textId="19F62336" w:rsidR="00D66D3F" w:rsidRPr="00EB55AA" w:rsidRDefault="0087098E" w:rsidP="00B37E79">
            <w:pPr>
              <w:spacing w:line="360" w:lineRule="exact"/>
              <w:rPr>
                <w:color w:val="000000" w:themeColor="text1"/>
                <w:sz w:val="25"/>
                <w:szCs w:val="25"/>
              </w:rPr>
            </w:pPr>
            <w:r w:rsidRPr="00EB55AA">
              <w:rPr>
                <w:rFonts w:hint="eastAsia"/>
                <w:color w:val="000000" w:themeColor="text1"/>
                <w:sz w:val="25"/>
                <w:szCs w:val="25"/>
              </w:rPr>
              <w:t>「</w:t>
            </w:r>
            <w:r w:rsidR="006D2ACD" w:rsidRPr="00EB55AA">
              <w:rPr>
                <w:rFonts w:hint="eastAsia"/>
                <w:color w:val="000000" w:themeColor="text1"/>
                <w:sz w:val="25"/>
                <w:szCs w:val="25"/>
              </w:rPr>
              <w:t>高中以下體育班設立辦法</w:t>
            </w:r>
            <w:r w:rsidRPr="00EB55AA">
              <w:rPr>
                <w:rFonts w:hint="eastAsia"/>
                <w:color w:val="000000" w:themeColor="text1"/>
                <w:sz w:val="25"/>
                <w:szCs w:val="25"/>
              </w:rPr>
              <w:t>」</w:t>
            </w:r>
          </w:p>
        </w:tc>
        <w:tc>
          <w:tcPr>
            <w:tcW w:w="2410" w:type="dxa"/>
            <w:vAlign w:val="center"/>
          </w:tcPr>
          <w:p w14:paraId="45A34BF9" w14:textId="77777777" w:rsidR="00D66D3F" w:rsidRPr="00EB55AA" w:rsidRDefault="00D66D3F" w:rsidP="00B37E79">
            <w:pPr>
              <w:spacing w:line="360" w:lineRule="exact"/>
              <w:jc w:val="center"/>
              <w:rPr>
                <w:color w:val="000000" w:themeColor="text1"/>
                <w:sz w:val="25"/>
                <w:szCs w:val="25"/>
              </w:rPr>
            </w:pPr>
            <w:r w:rsidRPr="00EB55AA">
              <w:rPr>
                <w:rFonts w:hint="eastAsia"/>
                <w:color w:val="000000" w:themeColor="text1"/>
                <w:sz w:val="25"/>
                <w:szCs w:val="25"/>
              </w:rPr>
              <w:t>教育部</w:t>
            </w:r>
            <w:r w:rsidRPr="00EB55AA">
              <w:rPr>
                <w:color w:val="000000" w:themeColor="text1"/>
                <w:sz w:val="25"/>
                <w:szCs w:val="25"/>
              </w:rPr>
              <w:t>-</w:t>
            </w:r>
            <w:r w:rsidRPr="00EB55AA">
              <w:rPr>
                <w:rFonts w:hint="eastAsia"/>
                <w:color w:val="000000" w:themeColor="text1"/>
                <w:sz w:val="25"/>
                <w:szCs w:val="25"/>
              </w:rPr>
              <w:t>體育署</w:t>
            </w:r>
          </w:p>
        </w:tc>
      </w:tr>
    </w:tbl>
    <w:p w14:paraId="214481B6" w14:textId="77777777" w:rsidR="00D66D3F" w:rsidRPr="00EB55AA" w:rsidRDefault="00D66D3F" w:rsidP="00B37E79">
      <w:pPr>
        <w:pStyle w:val="afa"/>
        <w:ind w:leftChars="-208" w:left="1" w:hangingChars="253" w:hanging="709"/>
        <w:rPr>
          <w:color w:val="000000" w:themeColor="text1"/>
        </w:rPr>
      </w:pPr>
      <w:r w:rsidRPr="00EB55AA">
        <w:rPr>
          <w:rFonts w:hint="eastAsia"/>
          <w:color w:val="000000" w:themeColor="text1"/>
        </w:rPr>
        <w:t xml:space="preserve">    資料來源：本調查整理自運動部查復資料。</w:t>
      </w:r>
    </w:p>
    <w:p w14:paraId="5C30ECC5" w14:textId="1BE42FE3" w:rsidR="00D66D3F" w:rsidRPr="00EB55AA" w:rsidRDefault="00D66D3F" w:rsidP="00D66D3F">
      <w:pPr>
        <w:pStyle w:val="3"/>
        <w:numPr>
          <w:ilvl w:val="2"/>
          <w:numId w:val="58"/>
        </w:numPr>
        <w:rPr>
          <w:color w:val="000000" w:themeColor="text1"/>
        </w:rPr>
      </w:pPr>
      <w:r w:rsidRPr="00EB55AA">
        <w:rPr>
          <w:rFonts w:hint="eastAsia"/>
          <w:color w:val="000000" w:themeColor="text1"/>
        </w:rPr>
        <w:lastRenderedPageBreak/>
        <w:t>復次，</w:t>
      </w:r>
      <w:r w:rsidR="00E1761A" w:rsidRPr="00EB55AA">
        <w:rPr>
          <w:rFonts w:hint="eastAsia"/>
          <w:color w:val="000000" w:themeColor="text1"/>
        </w:rPr>
        <w:t>依</w:t>
      </w:r>
      <w:r w:rsidR="00132569" w:rsidRPr="00EB55AA">
        <w:rPr>
          <w:rFonts w:hint="eastAsia"/>
          <w:color w:val="000000" w:themeColor="text1"/>
        </w:rPr>
        <w:t>教育部103年11月發布之</w:t>
      </w:r>
      <w:r w:rsidRPr="00EB55AA">
        <w:rPr>
          <w:color w:val="000000" w:themeColor="text1"/>
        </w:rPr>
        <w:t>十二年國民基本教育課程綱要總綱</w:t>
      </w:r>
      <w:r w:rsidR="001D2B62" w:rsidRPr="00EB55AA">
        <w:rPr>
          <w:rFonts w:hint="eastAsia"/>
          <w:color w:val="000000" w:themeColor="text1"/>
        </w:rPr>
        <w:t>在</w:t>
      </w:r>
      <w:r w:rsidRPr="00EB55AA">
        <w:rPr>
          <w:color w:val="000000" w:themeColor="text1"/>
        </w:rPr>
        <w:t>附則中規範</w:t>
      </w:r>
      <w:r w:rsidRPr="00EB55AA">
        <w:rPr>
          <w:rFonts w:hint="eastAsia"/>
          <w:color w:val="000000" w:themeColor="text1"/>
        </w:rPr>
        <w:t>載明，</w:t>
      </w:r>
      <w:r w:rsidRPr="00EB55AA">
        <w:rPr>
          <w:color w:val="000000" w:themeColor="text1"/>
        </w:rPr>
        <w:t>「依據特殊教育法、國民體育法、藝術教育法及相關法規，特殊教育學生與</w:t>
      </w:r>
      <w:r w:rsidRPr="00EB55AA">
        <w:rPr>
          <w:b/>
          <w:bCs w:val="0"/>
          <w:color w:val="000000" w:themeColor="text1"/>
        </w:rPr>
        <w:t>體育班</w:t>
      </w:r>
      <w:r w:rsidRPr="00EB55AA">
        <w:rPr>
          <w:color w:val="000000" w:themeColor="text1"/>
        </w:rPr>
        <w:t>、藝術才能班及科學班等特殊類型班級學生之部定及校訂課程均得彈性調整（包含學習節數/學分數配置比例與學習內容），並得於校訂課程開設特殊需求領域課程，</w:t>
      </w:r>
      <w:r w:rsidRPr="00EB55AA">
        <w:rPr>
          <w:b/>
          <w:bCs w:val="0"/>
          <w:color w:val="000000" w:themeColor="text1"/>
        </w:rPr>
        <w:t>惟不應減少學習總節數</w:t>
      </w:r>
      <w:r w:rsidRPr="00EB55AA">
        <w:rPr>
          <w:color w:val="000000" w:themeColor="text1"/>
        </w:rPr>
        <w:t>」</w:t>
      </w:r>
      <w:r w:rsidR="00132569" w:rsidRPr="00EB55AA">
        <w:rPr>
          <w:rStyle w:val="aff3"/>
          <w:color w:val="000000" w:themeColor="text1"/>
        </w:rPr>
        <w:footnoteReference w:id="5"/>
      </w:r>
      <w:r w:rsidRPr="00EB55AA">
        <w:rPr>
          <w:rFonts w:hint="eastAsia"/>
          <w:color w:val="000000" w:themeColor="text1"/>
        </w:rPr>
        <w:t>。是以，</w:t>
      </w:r>
      <w:r w:rsidRPr="00EB55AA">
        <w:rPr>
          <w:color w:val="000000" w:themeColor="text1"/>
        </w:rPr>
        <w:t>體育班課程在總綱既有之</w:t>
      </w:r>
      <w:r w:rsidRPr="00EB55AA">
        <w:rPr>
          <w:b/>
          <w:bCs w:val="0"/>
          <w:color w:val="000000" w:themeColor="text1"/>
        </w:rPr>
        <w:t>素養導向</w:t>
      </w:r>
      <w:r w:rsidRPr="00EB55AA">
        <w:rPr>
          <w:color w:val="000000" w:themeColor="text1"/>
        </w:rPr>
        <w:t>，</w:t>
      </w:r>
      <w:r w:rsidRPr="00EB55AA">
        <w:rPr>
          <w:b/>
          <w:bCs w:val="0"/>
          <w:color w:val="000000" w:themeColor="text1"/>
        </w:rPr>
        <w:t>融入適合學生專業運動發展應有之</w:t>
      </w:r>
      <w:r w:rsidRPr="00EB55AA">
        <w:rPr>
          <w:b/>
          <w:bCs w:val="0"/>
          <w:color w:val="000000" w:themeColor="text1"/>
          <w:u w:val="single"/>
        </w:rPr>
        <w:t>核心素養</w:t>
      </w:r>
      <w:r w:rsidRPr="00EB55AA">
        <w:rPr>
          <w:color w:val="000000" w:themeColor="text1"/>
        </w:rPr>
        <w:t>，透過一般科目及體育專業課程的實施，</w:t>
      </w:r>
      <w:r w:rsidR="004906B3" w:rsidRPr="00EB55AA">
        <w:rPr>
          <w:rFonts w:hint="eastAsia"/>
          <w:b/>
          <w:bCs w:val="0"/>
          <w:color w:val="000000" w:themeColor="text1"/>
        </w:rPr>
        <w:t>以</w:t>
      </w:r>
      <w:r w:rsidRPr="00EB55AA">
        <w:rPr>
          <w:b/>
          <w:bCs w:val="0"/>
          <w:color w:val="000000" w:themeColor="text1"/>
        </w:rPr>
        <w:t>求能在學習歷程中除適應現在生活及面對未來挑戰</w:t>
      </w:r>
      <w:r w:rsidRPr="00EB55AA">
        <w:rPr>
          <w:color w:val="000000" w:themeColor="text1"/>
        </w:rPr>
        <w:t>，所應具備的知識、能力與態度；更能發揮運動潛能，以完善之運動技能，</w:t>
      </w:r>
      <w:r w:rsidRPr="00EB55AA">
        <w:rPr>
          <w:b/>
          <w:bCs w:val="0"/>
          <w:color w:val="000000" w:themeColor="text1"/>
        </w:rPr>
        <w:t>迎接所有競技運動之挑戰</w:t>
      </w:r>
      <w:r w:rsidRPr="00EB55AA">
        <w:rPr>
          <w:color w:val="000000" w:themeColor="text1"/>
        </w:rPr>
        <w:t>。</w:t>
      </w:r>
      <w:r w:rsidRPr="00EB55AA">
        <w:rPr>
          <w:rFonts w:hint="eastAsia"/>
          <w:color w:val="000000" w:themeColor="text1"/>
        </w:rPr>
        <w:t>其中，關於部定課程部分，強調</w:t>
      </w:r>
      <w:r w:rsidRPr="00EB55AA">
        <w:rPr>
          <w:color w:val="000000" w:themeColor="text1"/>
        </w:rPr>
        <w:t>由國家統一規劃，</w:t>
      </w:r>
      <w:r w:rsidRPr="00EB55AA">
        <w:rPr>
          <w:b/>
          <w:bCs w:val="0"/>
          <w:color w:val="000000" w:themeColor="text1"/>
        </w:rPr>
        <w:t>以養成學生的</w:t>
      </w:r>
      <w:r w:rsidRPr="00EB55AA">
        <w:rPr>
          <w:b/>
          <w:bCs w:val="0"/>
          <w:color w:val="000000" w:themeColor="text1"/>
          <w:u w:val="single"/>
        </w:rPr>
        <w:t>基本學力</w:t>
      </w:r>
      <w:r w:rsidRPr="00EB55AA">
        <w:rPr>
          <w:b/>
          <w:bCs w:val="0"/>
          <w:color w:val="000000" w:themeColor="text1"/>
        </w:rPr>
        <w:t>及競技運動能力</w:t>
      </w:r>
      <w:r w:rsidRPr="00EB55AA">
        <w:rPr>
          <w:color w:val="000000" w:themeColor="text1"/>
        </w:rPr>
        <w:t>，並奠定適性發展的基礎。</w:t>
      </w:r>
      <w:r w:rsidRPr="00EB55AA">
        <w:rPr>
          <w:rFonts w:hint="eastAsia"/>
          <w:color w:val="000000" w:themeColor="text1"/>
        </w:rPr>
        <w:t>基此，現行高中以下體育班之</w:t>
      </w:r>
      <w:r w:rsidRPr="00EB55AA">
        <w:rPr>
          <w:color w:val="000000" w:themeColor="text1"/>
        </w:rPr>
        <w:t>課程目標</w:t>
      </w:r>
      <w:r w:rsidRPr="00EB55AA">
        <w:rPr>
          <w:rFonts w:hint="eastAsia"/>
          <w:color w:val="000000" w:themeColor="text1"/>
        </w:rPr>
        <w:t>整理如下</w:t>
      </w:r>
      <w:r w:rsidR="00871DDC" w:rsidRPr="00EB55AA">
        <w:rPr>
          <w:rFonts w:hint="eastAsia"/>
          <w:color w:val="000000" w:themeColor="text1"/>
        </w:rPr>
        <w:t>表2</w:t>
      </w:r>
      <w:r w:rsidRPr="00EB55AA">
        <w:rPr>
          <w:rFonts w:hint="eastAsia"/>
          <w:color w:val="000000" w:themeColor="text1"/>
        </w:rPr>
        <w:t>：</w:t>
      </w:r>
    </w:p>
    <w:p w14:paraId="5BF8309C" w14:textId="77777777" w:rsidR="00D66D3F" w:rsidRPr="00EB55AA" w:rsidRDefault="00D66D3F" w:rsidP="00D66D3F">
      <w:pPr>
        <w:pStyle w:val="a3"/>
        <w:numPr>
          <w:ilvl w:val="0"/>
          <w:numId w:val="51"/>
        </w:numPr>
        <w:rPr>
          <w:color w:val="000000" w:themeColor="text1"/>
        </w:rPr>
      </w:pPr>
      <w:r w:rsidRPr="00EB55AA">
        <w:rPr>
          <w:rFonts w:hint="eastAsia"/>
          <w:color w:val="000000" w:themeColor="text1"/>
        </w:rPr>
        <w:t>體育班之總體課程目標及其內涵摘要</w:t>
      </w:r>
    </w:p>
    <w:tbl>
      <w:tblPr>
        <w:tblStyle w:val="afb"/>
        <w:tblW w:w="0" w:type="auto"/>
        <w:tblLook w:val="04A0" w:firstRow="1" w:lastRow="0" w:firstColumn="1" w:lastColumn="0" w:noHBand="0" w:noVBand="1"/>
      </w:tblPr>
      <w:tblGrid>
        <w:gridCol w:w="2122"/>
        <w:gridCol w:w="6712"/>
      </w:tblGrid>
      <w:tr w:rsidR="00EB55AA" w:rsidRPr="00EB55AA" w14:paraId="0CF10859" w14:textId="77777777" w:rsidTr="00136F6F">
        <w:trPr>
          <w:tblHeader/>
        </w:trPr>
        <w:tc>
          <w:tcPr>
            <w:tcW w:w="2122" w:type="dxa"/>
            <w:vAlign w:val="center"/>
          </w:tcPr>
          <w:p w14:paraId="35A29260" w14:textId="37F6D6D2" w:rsidR="00136F6F" w:rsidRPr="00EB55AA" w:rsidRDefault="00136F6F" w:rsidP="00136F6F">
            <w:pPr>
              <w:jc w:val="center"/>
              <w:rPr>
                <w:b/>
                <w:bCs/>
                <w:color w:val="000000" w:themeColor="text1"/>
                <w:sz w:val="27"/>
                <w:szCs w:val="27"/>
              </w:rPr>
            </w:pPr>
            <w:r w:rsidRPr="00EB55AA">
              <w:rPr>
                <w:rFonts w:hint="eastAsia"/>
                <w:b/>
                <w:bCs/>
                <w:color w:val="000000" w:themeColor="text1"/>
                <w:sz w:val="27"/>
                <w:szCs w:val="27"/>
              </w:rPr>
              <w:t>課程目標</w:t>
            </w:r>
          </w:p>
        </w:tc>
        <w:tc>
          <w:tcPr>
            <w:tcW w:w="6712" w:type="dxa"/>
          </w:tcPr>
          <w:p w14:paraId="38D63661" w14:textId="77FAF596" w:rsidR="00136F6F" w:rsidRPr="00EB55AA" w:rsidRDefault="00136F6F" w:rsidP="00136F6F">
            <w:pPr>
              <w:jc w:val="center"/>
              <w:rPr>
                <w:b/>
                <w:bCs/>
                <w:color w:val="000000" w:themeColor="text1"/>
                <w:sz w:val="27"/>
                <w:szCs w:val="27"/>
              </w:rPr>
            </w:pPr>
            <w:r w:rsidRPr="00EB55AA">
              <w:rPr>
                <w:rFonts w:hint="eastAsia"/>
                <w:b/>
                <w:bCs/>
                <w:color w:val="000000" w:themeColor="text1"/>
                <w:sz w:val="27"/>
                <w:szCs w:val="27"/>
              </w:rPr>
              <w:t>內涵摘要</w:t>
            </w:r>
          </w:p>
        </w:tc>
      </w:tr>
      <w:tr w:rsidR="00EB55AA" w:rsidRPr="00EB55AA" w14:paraId="1383AE04" w14:textId="77777777" w:rsidTr="002B13E4">
        <w:tc>
          <w:tcPr>
            <w:tcW w:w="2122" w:type="dxa"/>
            <w:vAlign w:val="center"/>
          </w:tcPr>
          <w:p w14:paraId="5B6DB1DA" w14:textId="77777777" w:rsidR="00D66D3F" w:rsidRPr="00EB55AA" w:rsidRDefault="00D66D3F" w:rsidP="002B13E4">
            <w:pPr>
              <w:jc w:val="center"/>
              <w:rPr>
                <w:b/>
                <w:bCs/>
                <w:color w:val="000000" w:themeColor="text1"/>
                <w:sz w:val="27"/>
                <w:szCs w:val="27"/>
              </w:rPr>
            </w:pPr>
            <w:r w:rsidRPr="00EB55AA">
              <w:rPr>
                <w:rFonts w:hint="eastAsia"/>
                <w:b/>
                <w:bCs/>
                <w:color w:val="000000" w:themeColor="text1"/>
                <w:sz w:val="27"/>
                <w:szCs w:val="27"/>
              </w:rPr>
              <w:t>啟發生命潛能</w:t>
            </w:r>
          </w:p>
        </w:tc>
        <w:tc>
          <w:tcPr>
            <w:tcW w:w="6712" w:type="dxa"/>
          </w:tcPr>
          <w:p w14:paraId="1A4CE897" w14:textId="77777777" w:rsidR="00D66D3F" w:rsidRPr="00EB55AA" w:rsidRDefault="00D66D3F" w:rsidP="002B13E4">
            <w:pPr>
              <w:rPr>
                <w:color w:val="000000" w:themeColor="text1"/>
                <w:sz w:val="27"/>
                <w:szCs w:val="27"/>
              </w:rPr>
            </w:pPr>
            <w:r w:rsidRPr="00EB55AA">
              <w:rPr>
                <w:color w:val="000000" w:themeColor="text1"/>
                <w:sz w:val="27"/>
                <w:szCs w:val="27"/>
              </w:rPr>
              <w:t>啟迪學習的動機，培養好奇心、探索力、思考力、判斷力與行動力，願意以積極的 態度、持續的動力進行探索與學習；從而體驗學習的喜悅，增益自我價值感。進而激發更多生命的潛能，達到健康且均衡的全人開展。</w:t>
            </w:r>
          </w:p>
        </w:tc>
      </w:tr>
      <w:tr w:rsidR="00EB55AA" w:rsidRPr="00EB55AA" w14:paraId="6A4AA11C" w14:textId="77777777" w:rsidTr="002B13E4">
        <w:tc>
          <w:tcPr>
            <w:tcW w:w="2122" w:type="dxa"/>
            <w:vAlign w:val="center"/>
          </w:tcPr>
          <w:p w14:paraId="3DB79C08" w14:textId="77777777" w:rsidR="00D66D3F" w:rsidRPr="00EB55AA" w:rsidRDefault="00D66D3F" w:rsidP="002B13E4">
            <w:pPr>
              <w:rPr>
                <w:b/>
                <w:bCs/>
                <w:color w:val="000000" w:themeColor="text1"/>
                <w:sz w:val="27"/>
                <w:szCs w:val="27"/>
              </w:rPr>
            </w:pPr>
            <w:r w:rsidRPr="00EB55AA">
              <w:rPr>
                <w:rFonts w:hint="eastAsia"/>
                <w:b/>
                <w:bCs/>
                <w:color w:val="000000" w:themeColor="text1"/>
                <w:sz w:val="27"/>
                <w:szCs w:val="27"/>
              </w:rPr>
              <w:t>陶養生活知能</w:t>
            </w:r>
          </w:p>
        </w:tc>
        <w:tc>
          <w:tcPr>
            <w:tcW w:w="6712" w:type="dxa"/>
          </w:tcPr>
          <w:p w14:paraId="47E9AACF"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培養基本知能，在生活中能融會各領域所學，統整運用、手腦並用地解決問題；並能適切溝通與表達，重視人際包容、團隊合作、社會互動，以適應社會生活。進而勇於創新，展現科技應用與生活美學的涵養。</w:t>
            </w:r>
          </w:p>
        </w:tc>
      </w:tr>
      <w:tr w:rsidR="00EB55AA" w:rsidRPr="00EB55AA" w14:paraId="6DFC80FF" w14:textId="77777777" w:rsidTr="002B13E4">
        <w:tc>
          <w:tcPr>
            <w:tcW w:w="2122" w:type="dxa"/>
            <w:vAlign w:val="center"/>
          </w:tcPr>
          <w:p w14:paraId="4C13AE2D" w14:textId="77777777" w:rsidR="00D66D3F" w:rsidRPr="00EB55AA" w:rsidRDefault="00D66D3F" w:rsidP="002B13E4">
            <w:pPr>
              <w:rPr>
                <w:b/>
                <w:bCs/>
                <w:color w:val="000000" w:themeColor="text1"/>
                <w:sz w:val="27"/>
                <w:szCs w:val="27"/>
              </w:rPr>
            </w:pPr>
            <w:r w:rsidRPr="00EB55AA">
              <w:rPr>
                <w:rFonts w:hint="eastAsia"/>
                <w:b/>
                <w:bCs/>
                <w:color w:val="000000" w:themeColor="text1"/>
                <w:sz w:val="27"/>
                <w:szCs w:val="27"/>
              </w:rPr>
              <w:t>促進生涯發展</w:t>
            </w:r>
          </w:p>
        </w:tc>
        <w:tc>
          <w:tcPr>
            <w:tcW w:w="6712" w:type="dxa"/>
          </w:tcPr>
          <w:p w14:paraId="2A0DC99E"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導引適性發展、盡展所長，且學會如何學習，陶冶終身學習的意願與能力，激發持續學習、創新進取的活</w:t>
            </w:r>
            <w:r w:rsidRPr="00EB55AA">
              <w:rPr>
                <w:rFonts w:hint="eastAsia"/>
                <w:color w:val="000000" w:themeColor="text1"/>
                <w:sz w:val="27"/>
                <w:szCs w:val="27"/>
              </w:rPr>
              <w:lastRenderedPageBreak/>
              <w:t>力，奠定學術研究或專業技術的基礎；並建立「尊嚴勞動」的觀念，淬鍊出面對生涯挑戰與國際競合的勇氣與知能，以適應社會變遷與世界潮流，且願意嘗試引導變遷潮流。</w:t>
            </w:r>
          </w:p>
        </w:tc>
      </w:tr>
      <w:tr w:rsidR="00EB55AA" w:rsidRPr="00EB55AA" w14:paraId="4D3BA260" w14:textId="77777777" w:rsidTr="002B13E4">
        <w:tc>
          <w:tcPr>
            <w:tcW w:w="2122" w:type="dxa"/>
            <w:vAlign w:val="center"/>
          </w:tcPr>
          <w:p w14:paraId="0AEDA53C" w14:textId="77777777" w:rsidR="00D66D3F" w:rsidRPr="00EB55AA" w:rsidRDefault="00D66D3F" w:rsidP="002B13E4">
            <w:pPr>
              <w:rPr>
                <w:b/>
                <w:bCs/>
                <w:color w:val="000000" w:themeColor="text1"/>
                <w:sz w:val="27"/>
                <w:szCs w:val="27"/>
              </w:rPr>
            </w:pPr>
            <w:r w:rsidRPr="00EB55AA">
              <w:rPr>
                <w:rFonts w:hint="eastAsia"/>
                <w:b/>
                <w:bCs/>
                <w:color w:val="000000" w:themeColor="text1"/>
                <w:sz w:val="27"/>
                <w:szCs w:val="27"/>
              </w:rPr>
              <w:lastRenderedPageBreak/>
              <w:t>涵育公民責任</w:t>
            </w:r>
          </w:p>
        </w:tc>
        <w:tc>
          <w:tcPr>
            <w:tcW w:w="6712" w:type="dxa"/>
          </w:tcPr>
          <w:p w14:paraId="59E8A62B"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厚植民主素養、法治觀念、性別平等及權益、人權理念、道德勇氣、社區</w:t>
            </w:r>
            <w:r w:rsidRPr="00EB55AA">
              <w:rPr>
                <w:color w:val="000000" w:themeColor="text1"/>
                <w:sz w:val="27"/>
                <w:szCs w:val="27"/>
              </w:rPr>
              <w:t>/</w:t>
            </w:r>
            <w:r w:rsidRPr="00EB55AA">
              <w:rPr>
                <w:rFonts w:hint="eastAsia"/>
                <w:color w:val="000000" w:themeColor="text1"/>
                <w:sz w:val="27"/>
                <w:szCs w:val="27"/>
              </w:rPr>
              <w:t>部落意識、國家認同與國際理解，並學會自我負責。進而尊重多元文化與族群差異，追求社會正義；並深化地球公民愛護自然、珍愛生命、惜取資源的關懷心與行動力，積極致力於生態永續、文化發展等生生不息的共好理想。</w:t>
            </w:r>
          </w:p>
        </w:tc>
      </w:tr>
      <w:tr w:rsidR="00EB55AA" w:rsidRPr="00EB55AA" w14:paraId="74F6B308" w14:textId="77777777" w:rsidTr="002B13E4">
        <w:tc>
          <w:tcPr>
            <w:tcW w:w="2122" w:type="dxa"/>
            <w:vAlign w:val="center"/>
          </w:tcPr>
          <w:p w14:paraId="03D12627" w14:textId="77777777" w:rsidR="00D66D3F" w:rsidRPr="00EB55AA" w:rsidRDefault="00D66D3F" w:rsidP="002B13E4">
            <w:pPr>
              <w:rPr>
                <w:b/>
                <w:bCs/>
                <w:color w:val="000000" w:themeColor="text1"/>
                <w:sz w:val="27"/>
                <w:szCs w:val="27"/>
              </w:rPr>
            </w:pPr>
            <w:r w:rsidRPr="00EB55AA">
              <w:rPr>
                <w:rFonts w:hint="eastAsia"/>
                <w:b/>
                <w:bCs/>
                <w:color w:val="000000" w:themeColor="text1"/>
                <w:sz w:val="27"/>
                <w:szCs w:val="27"/>
              </w:rPr>
              <w:t>提升運動競技</w:t>
            </w:r>
          </w:p>
        </w:tc>
        <w:tc>
          <w:tcPr>
            <w:tcW w:w="6712" w:type="dxa"/>
          </w:tcPr>
          <w:p w14:paraId="09B16184"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提高運動競技知能，涵養運動倫理，發展多元運動能力，增進競技體能及技術，提升運動競技水平，成為具備現代公民素養之優秀運動人才。</w:t>
            </w:r>
          </w:p>
        </w:tc>
      </w:tr>
    </w:tbl>
    <w:p w14:paraId="373F2EF2" w14:textId="77777777" w:rsidR="00D66D3F" w:rsidRPr="00EB55AA" w:rsidRDefault="00D66D3F" w:rsidP="00D66D3F">
      <w:pPr>
        <w:pStyle w:val="afa"/>
        <w:ind w:leftChars="-125" w:left="1" w:hangingChars="152" w:hanging="426"/>
        <w:rPr>
          <w:color w:val="000000" w:themeColor="text1"/>
        </w:rPr>
      </w:pPr>
      <w:r w:rsidRPr="00EB55AA">
        <w:rPr>
          <w:rFonts w:hint="eastAsia"/>
          <w:color w:val="000000" w:themeColor="text1"/>
        </w:rPr>
        <w:t xml:space="preserve">　資料來源：本調查整理自</w:t>
      </w:r>
      <w:r w:rsidRPr="00EB55AA">
        <w:rPr>
          <w:color w:val="000000" w:themeColor="text1"/>
        </w:rPr>
        <w:t>十二年國民基本教育體育班課程實施規範</w:t>
      </w:r>
      <w:r w:rsidRPr="00EB55AA">
        <w:rPr>
          <w:rFonts w:hint="eastAsia"/>
          <w:color w:val="000000" w:themeColor="text1"/>
        </w:rPr>
        <w:t>。</w:t>
      </w:r>
    </w:p>
    <w:p w14:paraId="0DF8C944" w14:textId="421DEFB3" w:rsidR="00D66D3F" w:rsidRPr="00EB55AA" w:rsidRDefault="00D66D3F" w:rsidP="00D66D3F">
      <w:pPr>
        <w:pStyle w:val="3"/>
        <w:numPr>
          <w:ilvl w:val="2"/>
          <w:numId w:val="58"/>
        </w:numPr>
        <w:rPr>
          <w:color w:val="000000" w:themeColor="text1"/>
        </w:rPr>
      </w:pPr>
      <w:r w:rsidRPr="00EB55AA">
        <w:rPr>
          <w:rFonts w:hint="eastAsia"/>
          <w:color w:val="000000" w:themeColor="text1"/>
        </w:rPr>
        <w:t>經查，歷來本院持續關注國家體育及競技運動等相關發展，並高度重視孕育基層體育人才與競技選手之各級學校體育班及其運動代表隊問題。除案關議題外，</w:t>
      </w:r>
      <w:r w:rsidR="001E2561" w:rsidRPr="00EB55AA">
        <w:rPr>
          <w:rFonts w:hint="eastAsia"/>
          <w:color w:val="000000" w:themeColor="text1"/>
        </w:rPr>
        <w:t>臚列</w:t>
      </w:r>
      <w:r w:rsidRPr="00EB55AA">
        <w:rPr>
          <w:rFonts w:hint="eastAsia"/>
          <w:color w:val="000000" w:themeColor="text1"/>
        </w:rPr>
        <w:t>近年來本院各類體育領域調查案之重要內容及發現，重點如下：</w:t>
      </w:r>
    </w:p>
    <w:p w14:paraId="1C4DF6E5" w14:textId="72B48B15" w:rsidR="00D66D3F" w:rsidRPr="00EB55AA" w:rsidRDefault="00D66D3F" w:rsidP="00D66D3F">
      <w:pPr>
        <w:pStyle w:val="4"/>
        <w:numPr>
          <w:ilvl w:val="3"/>
          <w:numId w:val="58"/>
        </w:numPr>
        <w:rPr>
          <w:color w:val="000000" w:themeColor="text1"/>
        </w:rPr>
      </w:pPr>
      <w:r w:rsidRPr="00EB55AA">
        <w:rPr>
          <w:rFonts w:hint="eastAsia"/>
          <w:color w:val="000000" w:themeColor="text1"/>
        </w:rPr>
        <w:t>茲列本院近年關注之體育（班）領域調查案，包括霸凌與性</w:t>
      </w:r>
      <w:r w:rsidR="001E2561" w:rsidRPr="00EB55AA">
        <w:rPr>
          <w:rFonts w:hint="eastAsia"/>
          <w:color w:val="000000" w:themeColor="text1"/>
        </w:rPr>
        <w:t>別</w:t>
      </w:r>
      <w:r w:rsidRPr="00EB55AA">
        <w:rPr>
          <w:rFonts w:hint="eastAsia"/>
          <w:color w:val="000000" w:themeColor="text1"/>
        </w:rPr>
        <w:t>事件、權力不對等及所引發問題等各類相關案件，摘要如下表</w:t>
      </w:r>
      <w:r w:rsidR="00172772" w:rsidRPr="00EB55AA">
        <w:rPr>
          <w:rFonts w:hint="eastAsia"/>
          <w:color w:val="000000" w:themeColor="text1"/>
        </w:rPr>
        <w:t>3</w:t>
      </w:r>
      <w:r w:rsidRPr="00EB55AA">
        <w:rPr>
          <w:rFonts w:hint="eastAsia"/>
          <w:color w:val="000000" w:themeColor="text1"/>
        </w:rPr>
        <w:t>：</w:t>
      </w:r>
    </w:p>
    <w:p w14:paraId="760563B7" w14:textId="77777777" w:rsidR="00D66D3F" w:rsidRPr="00EB55AA" w:rsidRDefault="00D66D3F" w:rsidP="00A13BA1">
      <w:pPr>
        <w:pStyle w:val="a3"/>
        <w:numPr>
          <w:ilvl w:val="0"/>
          <w:numId w:val="51"/>
        </w:numPr>
        <w:ind w:hanging="906"/>
        <w:rPr>
          <w:color w:val="000000" w:themeColor="text1"/>
        </w:rPr>
      </w:pPr>
      <w:r w:rsidRPr="00EB55AA">
        <w:rPr>
          <w:rFonts w:hint="eastAsia"/>
          <w:color w:val="000000" w:themeColor="text1"/>
        </w:rPr>
        <w:t>監察院近年針對體育班、運動代表及案關重點議題之調查案簡表</w:t>
      </w:r>
    </w:p>
    <w:tbl>
      <w:tblPr>
        <w:tblStyle w:val="afb"/>
        <w:tblW w:w="9498" w:type="dxa"/>
        <w:tblInd w:w="-431" w:type="dxa"/>
        <w:tblLook w:val="04A0" w:firstRow="1" w:lastRow="0" w:firstColumn="1" w:lastColumn="0" w:noHBand="0" w:noVBand="1"/>
      </w:tblPr>
      <w:tblGrid>
        <w:gridCol w:w="993"/>
        <w:gridCol w:w="4536"/>
        <w:gridCol w:w="3119"/>
        <w:gridCol w:w="850"/>
      </w:tblGrid>
      <w:tr w:rsidR="00EB55AA" w:rsidRPr="00EB55AA" w14:paraId="310AF0E4" w14:textId="77777777" w:rsidTr="00582B1D">
        <w:trPr>
          <w:tblHeader/>
        </w:trPr>
        <w:tc>
          <w:tcPr>
            <w:tcW w:w="993" w:type="dxa"/>
            <w:vAlign w:val="center"/>
          </w:tcPr>
          <w:p w14:paraId="47CF49FB"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案號</w:t>
            </w:r>
          </w:p>
        </w:tc>
        <w:tc>
          <w:tcPr>
            <w:tcW w:w="4536" w:type="dxa"/>
            <w:vAlign w:val="center"/>
          </w:tcPr>
          <w:p w14:paraId="76560E9A"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案由摘要</w:t>
            </w:r>
          </w:p>
        </w:tc>
        <w:tc>
          <w:tcPr>
            <w:tcW w:w="3119" w:type="dxa"/>
            <w:vAlign w:val="center"/>
          </w:tcPr>
          <w:p w14:paraId="5E7B23C7"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調查意見及處理狀況</w:t>
            </w:r>
          </w:p>
          <w:p w14:paraId="3518709F"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相關重點摘要</w:t>
            </w:r>
          </w:p>
        </w:tc>
        <w:tc>
          <w:tcPr>
            <w:tcW w:w="850" w:type="dxa"/>
            <w:vAlign w:val="center"/>
          </w:tcPr>
          <w:p w14:paraId="05A549C0"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處理辦法</w:t>
            </w:r>
          </w:p>
        </w:tc>
      </w:tr>
      <w:tr w:rsidR="00EB55AA" w:rsidRPr="00EB55AA" w14:paraId="0407CEE4" w14:textId="77777777" w:rsidTr="00582B1D">
        <w:tc>
          <w:tcPr>
            <w:tcW w:w="993" w:type="dxa"/>
            <w:vAlign w:val="center"/>
          </w:tcPr>
          <w:p w14:paraId="0BC81FC4"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110</w:t>
            </w:r>
          </w:p>
          <w:p w14:paraId="177759E1"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教調0029</w:t>
            </w:r>
          </w:p>
        </w:tc>
        <w:tc>
          <w:tcPr>
            <w:tcW w:w="4536" w:type="dxa"/>
          </w:tcPr>
          <w:p w14:paraId="58BFBEA4" w14:textId="6E08490D" w:rsidR="00D66D3F" w:rsidRPr="00EB55AA" w:rsidRDefault="00D66D3F" w:rsidP="002D5BB3">
            <w:pPr>
              <w:spacing w:line="360" w:lineRule="exact"/>
              <w:rPr>
                <w:color w:val="000000" w:themeColor="text1"/>
                <w:sz w:val="27"/>
                <w:szCs w:val="27"/>
              </w:rPr>
            </w:pPr>
            <w:r w:rsidRPr="00EB55AA">
              <w:rPr>
                <w:color w:val="000000" w:themeColor="text1"/>
                <w:sz w:val="27"/>
                <w:szCs w:val="27"/>
              </w:rPr>
              <w:t>據悉，107年間爆出高雄梁姓金牌體操教練長期性侵女學生，雖爆發後檢方即介入調查，惟多數犯罪已過舊法10年追訴期，110年3月僅認定合併判6年10個月徒刑，可上訴。本院近年亦曾調查過臺北市桃源國中、宜蘭縣羅東國中、桃園市青溪國中、彰化縣彰化藝術高中及住</w:t>
            </w:r>
            <w:r w:rsidRPr="00EB55AA">
              <w:rPr>
                <w:color w:val="000000" w:themeColor="text1"/>
                <w:sz w:val="27"/>
                <w:szCs w:val="27"/>
              </w:rPr>
              <w:lastRenderedPageBreak/>
              <w:t>宿型學校性平事件等案，但各級學校對學生之身心保護機制是否有重大疏失？未有全面檢討，因此全國體育班及運動隊伍之合理訓練及監督管理機制，有否加強教練、導師、家長及學生對性平及身體界線的認知，並設立保護專線、完善保護機制，以杜絕憾事再次發生，實有深入查明之必要</w:t>
            </w:r>
            <w:r w:rsidR="00BD7741" w:rsidRPr="00EB55AA">
              <w:rPr>
                <w:rFonts w:hint="eastAsia"/>
                <w:color w:val="000000" w:themeColor="text1"/>
                <w:sz w:val="27"/>
                <w:szCs w:val="27"/>
              </w:rPr>
              <w:t>案</w:t>
            </w:r>
            <w:r w:rsidRPr="00EB55AA">
              <w:rPr>
                <w:color w:val="000000" w:themeColor="text1"/>
                <w:sz w:val="27"/>
                <w:szCs w:val="27"/>
              </w:rPr>
              <w:t>。</w:t>
            </w:r>
          </w:p>
        </w:tc>
        <w:tc>
          <w:tcPr>
            <w:tcW w:w="3119" w:type="dxa"/>
            <w:vAlign w:val="center"/>
          </w:tcPr>
          <w:p w14:paraId="4F01725E" w14:textId="77777777" w:rsidR="00D66D3F" w:rsidRPr="00EB55AA" w:rsidRDefault="00D66D3F" w:rsidP="002D5BB3">
            <w:pPr>
              <w:spacing w:line="360" w:lineRule="exact"/>
              <w:rPr>
                <w:color w:val="000000" w:themeColor="text1"/>
                <w:sz w:val="27"/>
                <w:szCs w:val="27"/>
              </w:rPr>
            </w:pPr>
            <w:r w:rsidRPr="00EB55AA">
              <w:rPr>
                <w:rFonts w:hint="eastAsia"/>
                <w:color w:val="000000" w:themeColor="text1"/>
                <w:sz w:val="27"/>
                <w:szCs w:val="27"/>
              </w:rPr>
              <w:lastRenderedPageBreak/>
              <w:t>針對體育班及運動代表隊學生與教練</w:t>
            </w:r>
            <w:r w:rsidRPr="00EB55AA">
              <w:rPr>
                <w:rFonts w:hint="eastAsia"/>
                <w:b/>
                <w:bCs/>
                <w:color w:val="000000" w:themeColor="text1"/>
                <w:sz w:val="27"/>
                <w:szCs w:val="27"/>
              </w:rPr>
              <w:t>特殊依賴關係</w:t>
            </w:r>
            <w:r w:rsidRPr="00EB55AA">
              <w:rPr>
                <w:rFonts w:hint="eastAsia"/>
                <w:color w:val="000000" w:themeColor="text1"/>
                <w:sz w:val="27"/>
                <w:szCs w:val="27"/>
              </w:rPr>
              <w:t>、</w:t>
            </w:r>
            <w:r w:rsidRPr="00EB55AA">
              <w:rPr>
                <w:rFonts w:hint="eastAsia"/>
                <w:b/>
                <w:bCs/>
                <w:color w:val="000000" w:themeColor="text1"/>
                <w:sz w:val="27"/>
                <w:szCs w:val="27"/>
              </w:rPr>
              <w:t>權力不對等社會文化結構</w:t>
            </w:r>
            <w:r w:rsidRPr="00EB55AA">
              <w:rPr>
                <w:rFonts w:hint="eastAsia"/>
                <w:color w:val="000000" w:themeColor="text1"/>
                <w:sz w:val="27"/>
                <w:szCs w:val="27"/>
              </w:rPr>
              <w:t>，實與普通班學生存在殊異性，監察院促請教育部就學生之身心保護、性平教育應儘速檢討改進。</w:t>
            </w:r>
          </w:p>
        </w:tc>
        <w:tc>
          <w:tcPr>
            <w:tcW w:w="850" w:type="dxa"/>
            <w:vAlign w:val="center"/>
          </w:tcPr>
          <w:p w14:paraId="058D635B" w14:textId="77777777" w:rsidR="00D66D3F" w:rsidRPr="00EB55AA" w:rsidRDefault="00D66D3F" w:rsidP="002D5BB3">
            <w:pPr>
              <w:spacing w:line="360" w:lineRule="exact"/>
              <w:jc w:val="center"/>
              <w:rPr>
                <w:color w:val="000000" w:themeColor="text1"/>
                <w:sz w:val="27"/>
                <w:szCs w:val="27"/>
              </w:rPr>
            </w:pPr>
            <w:r w:rsidRPr="00EB55AA">
              <w:rPr>
                <w:color w:val="000000" w:themeColor="text1"/>
                <w:sz w:val="27"/>
                <w:szCs w:val="27"/>
              </w:rPr>
              <w:t>促請</w:t>
            </w:r>
          </w:p>
          <w:p w14:paraId="1C29606B" w14:textId="77777777" w:rsidR="00D66D3F" w:rsidRPr="00EB55AA" w:rsidRDefault="00D66D3F" w:rsidP="002D5BB3">
            <w:pPr>
              <w:spacing w:line="360" w:lineRule="exact"/>
              <w:jc w:val="center"/>
              <w:rPr>
                <w:color w:val="000000" w:themeColor="text1"/>
                <w:sz w:val="27"/>
                <w:szCs w:val="27"/>
              </w:rPr>
            </w:pPr>
            <w:r w:rsidRPr="00EB55AA">
              <w:rPr>
                <w:color w:val="000000" w:themeColor="text1"/>
                <w:sz w:val="27"/>
                <w:szCs w:val="27"/>
              </w:rPr>
              <w:t>檢討</w:t>
            </w:r>
          </w:p>
          <w:p w14:paraId="7A64B1D9" w14:textId="77777777" w:rsidR="00D66D3F" w:rsidRPr="00EB55AA" w:rsidRDefault="00D66D3F" w:rsidP="002D5BB3">
            <w:pPr>
              <w:spacing w:line="360" w:lineRule="exact"/>
              <w:jc w:val="center"/>
              <w:rPr>
                <w:color w:val="000000" w:themeColor="text1"/>
                <w:sz w:val="27"/>
                <w:szCs w:val="27"/>
              </w:rPr>
            </w:pPr>
            <w:r w:rsidRPr="00EB55AA">
              <w:rPr>
                <w:color w:val="000000" w:themeColor="text1"/>
                <w:sz w:val="27"/>
                <w:szCs w:val="27"/>
              </w:rPr>
              <w:t>改進</w:t>
            </w:r>
          </w:p>
        </w:tc>
      </w:tr>
      <w:tr w:rsidR="00EB55AA" w:rsidRPr="00EB55AA" w14:paraId="4CEF5749" w14:textId="77777777" w:rsidTr="00582B1D">
        <w:tc>
          <w:tcPr>
            <w:tcW w:w="993" w:type="dxa"/>
            <w:vAlign w:val="center"/>
          </w:tcPr>
          <w:p w14:paraId="3A98BA73"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111</w:t>
            </w:r>
          </w:p>
          <w:p w14:paraId="10359B68"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社調0008</w:t>
            </w:r>
          </w:p>
        </w:tc>
        <w:tc>
          <w:tcPr>
            <w:tcW w:w="4536" w:type="dxa"/>
          </w:tcPr>
          <w:p w14:paraId="73979F26" w14:textId="77777777" w:rsidR="00D66D3F" w:rsidRPr="00EB55AA" w:rsidRDefault="00D66D3F" w:rsidP="002D5BB3">
            <w:pPr>
              <w:spacing w:line="360" w:lineRule="exact"/>
              <w:rPr>
                <w:color w:val="000000" w:themeColor="text1"/>
                <w:sz w:val="27"/>
                <w:szCs w:val="27"/>
              </w:rPr>
            </w:pPr>
            <w:r w:rsidRPr="00EB55AA">
              <w:rPr>
                <w:color w:val="000000" w:themeColor="text1"/>
                <w:sz w:val="27"/>
                <w:szCs w:val="27"/>
              </w:rPr>
              <w:t>據訴，臺中市柔道館何姓教練（臺中市體育總會柔道委員會委員）對7歲黃童施暴重摔造成顱內失血，且過程中未考量受害兒童已請求停止並且出現身體狀況異常現象，仍持續施暴；另據報載何姓教練無專業教練證照，而臺中市教育局租借無教練證照者教學柔道。</w:t>
            </w:r>
            <w:r w:rsidRPr="00EB55AA">
              <w:rPr>
                <w:rFonts w:hint="eastAsia"/>
                <w:color w:val="000000" w:themeColor="text1"/>
                <w:sz w:val="27"/>
                <w:szCs w:val="27"/>
              </w:rPr>
              <w:t>……</w:t>
            </w:r>
            <w:r w:rsidRPr="00EB55AA">
              <w:rPr>
                <w:color w:val="000000" w:themeColor="text1"/>
                <w:sz w:val="27"/>
                <w:szCs w:val="27"/>
              </w:rPr>
              <w:t>本案突顯出兒少學習運動類項目，主管機關對教練制度管理及監督（包含專兼任、社團老師、校隊教練等）的問題，證照制度是否落實？教練知能否納入兒少身心發展、教學安全知能培訓？是否有不適任教練制度等？又針對兒少運動安全政策、場地管理及監督，是否訂有場地設施設備管理規範、教學規範或安全注意事項等，均認有深入調查之必要案。</w:t>
            </w:r>
          </w:p>
        </w:tc>
        <w:tc>
          <w:tcPr>
            <w:tcW w:w="3119" w:type="dxa"/>
            <w:vAlign w:val="center"/>
          </w:tcPr>
          <w:p w14:paraId="1AC161C1" w14:textId="21E0EF65" w:rsidR="00D66D3F" w:rsidRPr="00EB55AA" w:rsidRDefault="00D66D3F" w:rsidP="002D5BB3">
            <w:pPr>
              <w:spacing w:line="360" w:lineRule="exact"/>
              <w:rPr>
                <w:color w:val="000000" w:themeColor="text1"/>
                <w:sz w:val="27"/>
                <w:szCs w:val="27"/>
              </w:rPr>
            </w:pPr>
            <w:r w:rsidRPr="00EB55AA">
              <w:rPr>
                <w:rFonts w:hint="eastAsia"/>
                <w:color w:val="000000" w:themeColor="text1"/>
                <w:sz w:val="27"/>
                <w:szCs w:val="27"/>
              </w:rPr>
              <w:t>臺中市無照何姓柔道教練施暴重摔7歲黃童致死案，臺中市政府及體育署涉有長期管理技擊運動訓練館不周之違失，監察院提案糾正臺中市政府及體育署，呼籲各界正視兒少安全運動環境及兒童人權。</w:t>
            </w:r>
          </w:p>
        </w:tc>
        <w:tc>
          <w:tcPr>
            <w:tcW w:w="850" w:type="dxa"/>
            <w:vAlign w:val="center"/>
          </w:tcPr>
          <w:p w14:paraId="07CFE0CA" w14:textId="77777777" w:rsidR="00D66D3F" w:rsidRPr="00EB55AA" w:rsidRDefault="00D66D3F" w:rsidP="002D5BB3">
            <w:pPr>
              <w:spacing w:line="360" w:lineRule="exact"/>
              <w:jc w:val="center"/>
              <w:rPr>
                <w:color w:val="000000" w:themeColor="text1"/>
                <w:sz w:val="27"/>
                <w:szCs w:val="27"/>
              </w:rPr>
            </w:pPr>
            <w:r w:rsidRPr="00EB55AA">
              <w:rPr>
                <w:rFonts w:hint="eastAsia"/>
                <w:color w:val="000000" w:themeColor="text1"/>
                <w:sz w:val="27"/>
                <w:szCs w:val="27"/>
              </w:rPr>
              <w:t>糾正</w:t>
            </w:r>
          </w:p>
        </w:tc>
      </w:tr>
      <w:tr w:rsidR="00EB55AA" w:rsidRPr="00EB55AA" w14:paraId="53094466" w14:textId="77777777" w:rsidTr="00582B1D">
        <w:tc>
          <w:tcPr>
            <w:tcW w:w="993" w:type="dxa"/>
            <w:vAlign w:val="center"/>
          </w:tcPr>
          <w:p w14:paraId="14F46450"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111</w:t>
            </w:r>
          </w:p>
          <w:p w14:paraId="7EB90DE7"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教調0042</w:t>
            </w:r>
          </w:p>
        </w:tc>
        <w:tc>
          <w:tcPr>
            <w:tcW w:w="4536" w:type="dxa"/>
          </w:tcPr>
          <w:p w14:paraId="1C5743A4" w14:textId="77777777" w:rsidR="00D66D3F" w:rsidRPr="00EB55AA" w:rsidRDefault="00D66D3F" w:rsidP="002D5BB3">
            <w:pPr>
              <w:spacing w:line="360" w:lineRule="exact"/>
              <w:rPr>
                <w:color w:val="000000" w:themeColor="text1"/>
                <w:sz w:val="27"/>
                <w:szCs w:val="27"/>
              </w:rPr>
            </w:pPr>
            <w:r w:rsidRPr="00EB55AA">
              <w:rPr>
                <w:color w:val="000000" w:themeColor="text1"/>
                <w:sz w:val="27"/>
                <w:szCs w:val="27"/>
              </w:rPr>
              <w:t>據悉，新北市林口區某國小1名10歲男童，109年在學校游泳隊練習中休息時，遭教練疑似丟擲硬式浮板打傷眼角膜，詎該校僅以「意外事件」通報，而非以兒童及少年保護事件或管教衝突事件辦理，且亦未立即向新北市政府社會局進行</w:t>
            </w:r>
            <w:r w:rsidRPr="00EB55AA">
              <w:rPr>
                <w:color w:val="000000" w:themeColor="text1"/>
                <w:sz w:val="27"/>
                <w:szCs w:val="27"/>
              </w:rPr>
              <w:lastRenderedPageBreak/>
              <w:t>通報。另該校知悉該名教練疑似長期以扯蛙鏡、砸浮板等體罰方式訓練學生，卻未善盡督導職責，並於本次事件調查過程，未給予男童家長充足時間陳述，且未提供家長調查報告，疑涉有行政違失。本案是否屬校園暴力事件？該校究否依法辦理通報？調查過程是否適法允宜？有否啟動不適任教師處理機制？新北市政府教育局是否善盡督管權責？對於防範學生遭受身心暴力對待之積極作為為何？實有深入瞭解之必要案。</w:t>
            </w:r>
          </w:p>
        </w:tc>
        <w:tc>
          <w:tcPr>
            <w:tcW w:w="3119" w:type="dxa"/>
            <w:vAlign w:val="center"/>
          </w:tcPr>
          <w:p w14:paraId="5ACAB3A2" w14:textId="139F5456" w:rsidR="00D66D3F" w:rsidRPr="00EB55AA" w:rsidRDefault="00D66D3F" w:rsidP="002D5BB3">
            <w:pPr>
              <w:spacing w:line="360" w:lineRule="exact"/>
              <w:rPr>
                <w:color w:val="000000" w:themeColor="text1"/>
                <w:sz w:val="27"/>
                <w:szCs w:val="27"/>
              </w:rPr>
            </w:pPr>
            <w:r w:rsidRPr="00EB55AA">
              <w:rPr>
                <w:rFonts w:hint="eastAsia"/>
                <w:color w:val="000000" w:themeColor="text1"/>
                <w:sz w:val="27"/>
                <w:szCs w:val="27"/>
              </w:rPr>
              <w:lastRenderedPageBreak/>
              <w:t>新北市麗園國小發生游泳教練於訓練時不當傷害學生等情，惟經</w:t>
            </w:r>
            <w:r w:rsidR="007873C0" w:rsidRPr="00EB55AA">
              <w:rPr>
                <w:rFonts w:hint="eastAsia"/>
                <w:color w:val="000000" w:themeColor="text1"/>
                <w:sz w:val="27"/>
                <w:szCs w:val="27"/>
              </w:rPr>
              <w:t>監察</w:t>
            </w:r>
            <w:r w:rsidRPr="00EB55AA">
              <w:rPr>
                <w:rFonts w:hint="eastAsia"/>
                <w:color w:val="000000" w:themeColor="text1"/>
                <w:sz w:val="27"/>
                <w:szCs w:val="27"/>
              </w:rPr>
              <w:t>院調查該校涉有未確實依法通報、監視錄影設備管理不當等違失；且新北市政府及該校均未</w:t>
            </w:r>
            <w:r w:rsidRPr="00EB55AA">
              <w:rPr>
                <w:rFonts w:hint="eastAsia"/>
                <w:color w:val="000000" w:themeColor="text1"/>
                <w:sz w:val="27"/>
                <w:szCs w:val="27"/>
              </w:rPr>
              <w:lastRenderedPageBreak/>
              <w:t>諳校園事件處理流程，中央及地方</w:t>
            </w:r>
            <w:r w:rsidR="00597996" w:rsidRPr="00EB55AA">
              <w:rPr>
                <w:rFonts w:hint="eastAsia"/>
                <w:color w:val="000000" w:themeColor="text1"/>
                <w:sz w:val="27"/>
                <w:szCs w:val="27"/>
              </w:rPr>
              <w:t>主管機關</w:t>
            </w:r>
            <w:r w:rsidRPr="00EB55AA">
              <w:rPr>
                <w:rFonts w:hint="eastAsia"/>
                <w:color w:val="000000" w:themeColor="text1"/>
                <w:sz w:val="27"/>
                <w:szCs w:val="27"/>
              </w:rPr>
              <w:t>針對此類調查報告應如何提供，尚未訂定調閱及提供辦法，監察院</w:t>
            </w:r>
            <w:r w:rsidR="00597996" w:rsidRPr="00EB55AA">
              <w:rPr>
                <w:rFonts w:hint="eastAsia"/>
                <w:color w:val="000000" w:themeColor="text1"/>
                <w:sz w:val="27"/>
                <w:szCs w:val="27"/>
              </w:rPr>
              <w:t>爰</w:t>
            </w:r>
            <w:r w:rsidRPr="00EB55AA">
              <w:rPr>
                <w:rFonts w:hint="eastAsia"/>
                <w:color w:val="000000" w:themeColor="text1"/>
                <w:sz w:val="27"/>
                <w:szCs w:val="27"/>
              </w:rPr>
              <w:t>函請相關單位儘速檢討改進。</w:t>
            </w:r>
          </w:p>
        </w:tc>
        <w:tc>
          <w:tcPr>
            <w:tcW w:w="850" w:type="dxa"/>
            <w:vAlign w:val="center"/>
          </w:tcPr>
          <w:p w14:paraId="2D5A2B83" w14:textId="77777777" w:rsidR="00D66D3F" w:rsidRPr="00EB55AA" w:rsidRDefault="00D66D3F" w:rsidP="002D5BB3">
            <w:pPr>
              <w:spacing w:line="360" w:lineRule="exact"/>
              <w:jc w:val="center"/>
              <w:rPr>
                <w:color w:val="000000" w:themeColor="text1"/>
                <w:sz w:val="27"/>
                <w:szCs w:val="27"/>
              </w:rPr>
            </w:pPr>
            <w:r w:rsidRPr="00EB55AA">
              <w:rPr>
                <w:color w:val="000000" w:themeColor="text1"/>
                <w:sz w:val="27"/>
                <w:szCs w:val="27"/>
              </w:rPr>
              <w:lastRenderedPageBreak/>
              <w:t>促請</w:t>
            </w:r>
          </w:p>
          <w:p w14:paraId="77441C60" w14:textId="77777777" w:rsidR="00D66D3F" w:rsidRPr="00EB55AA" w:rsidRDefault="00D66D3F" w:rsidP="002D5BB3">
            <w:pPr>
              <w:spacing w:line="360" w:lineRule="exact"/>
              <w:jc w:val="center"/>
              <w:rPr>
                <w:color w:val="000000" w:themeColor="text1"/>
                <w:sz w:val="27"/>
                <w:szCs w:val="27"/>
              </w:rPr>
            </w:pPr>
            <w:r w:rsidRPr="00EB55AA">
              <w:rPr>
                <w:color w:val="000000" w:themeColor="text1"/>
                <w:sz w:val="27"/>
                <w:szCs w:val="27"/>
              </w:rPr>
              <w:t>檢討</w:t>
            </w:r>
          </w:p>
          <w:p w14:paraId="0B017C46" w14:textId="77777777" w:rsidR="00D66D3F" w:rsidRPr="00EB55AA" w:rsidRDefault="00D66D3F" w:rsidP="002D5BB3">
            <w:pPr>
              <w:spacing w:line="360" w:lineRule="exact"/>
              <w:jc w:val="center"/>
              <w:rPr>
                <w:color w:val="000000" w:themeColor="text1"/>
                <w:sz w:val="27"/>
                <w:szCs w:val="27"/>
              </w:rPr>
            </w:pPr>
            <w:r w:rsidRPr="00EB55AA">
              <w:rPr>
                <w:color w:val="000000" w:themeColor="text1"/>
                <w:sz w:val="27"/>
                <w:szCs w:val="27"/>
              </w:rPr>
              <w:t>改進</w:t>
            </w:r>
          </w:p>
        </w:tc>
      </w:tr>
      <w:tr w:rsidR="00EB55AA" w:rsidRPr="00EB55AA" w14:paraId="61D98A59" w14:textId="77777777" w:rsidTr="00582B1D">
        <w:tc>
          <w:tcPr>
            <w:tcW w:w="993" w:type="dxa"/>
            <w:vAlign w:val="center"/>
          </w:tcPr>
          <w:p w14:paraId="2591D506"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ab/>
              <w:t>112</w:t>
            </w:r>
          </w:p>
          <w:p w14:paraId="66A60418"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教調0023</w:t>
            </w:r>
          </w:p>
        </w:tc>
        <w:tc>
          <w:tcPr>
            <w:tcW w:w="4536" w:type="dxa"/>
          </w:tcPr>
          <w:p w14:paraId="09F80069" w14:textId="77777777" w:rsidR="00D66D3F" w:rsidRPr="00EB55AA" w:rsidRDefault="00D66D3F" w:rsidP="002D5BB3">
            <w:pPr>
              <w:spacing w:line="360" w:lineRule="exact"/>
              <w:rPr>
                <w:color w:val="000000" w:themeColor="text1"/>
                <w:sz w:val="27"/>
                <w:szCs w:val="27"/>
              </w:rPr>
            </w:pPr>
            <w:r w:rsidRPr="00EB55AA">
              <w:rPr>
                <w:color w:val="000000" w:themeColor="text1"/>
                <w:sz w:val="27"/>
                <w:szCs w:val="27"/>
              </w:rPr>
              <w:t>據訴，有關國立臺灣體育運動大學處理渠檢舉該校休閒運動系暨休閒運動管理研究所蔡明昌副教授涉嫌性騷擾事件，審議過程涉有違失等情案。</w:t>
            </w:r>
          </w:p>
        </w:tc>
        <w:tc>
          <w:tcPr>
            <w:tcW w:w="3119" w:type="dxa"/>
          </w:tcPr>
          <w:p w14:paraId="0A348102" w14:textId="2E63349D" w:rsidR="00D66D3F" w:rsidRPr="00EB55AA" w:rsidRDefault="00D66D3F" w:rsidP="002D5BB3">
            <w:pPr>
              <w:spacing w:line="360" w:lineRule="exact"/>
              <w:rPr>
                <w:color w:val="000000" w:themeColor="text1"/>
                <w:sz w:val="27"/>
                <w:szCs w:val="27"/>
              </w:rPr>
            </w:pPr>
            <w:r w:rsidRPr="00EB55AA">
              <w:rPr>
                <w:rFonts w:hint="eastAsia"/>
                <w:color w:val="000000" w:themeColor="text1"/>
                <w:sz w:val="27"/>
                <w:szCs w:val="27"/>
              </w:rPr>
              <w:t>國立臺灣體育運動大學蔡師涉犯性騷</w:t>
            </w:r>
            <w:r w:rsidR="00F12433" w:rsidRPr="00EB55AA">
              <w:rPr>
                <w:rFonts w:hint="eastAsia"/>
                <w:color w:val="000000" w:themeColor="text1"/>
                <w:sz w:val="27"/>
                <w:szCs w:val="27"/>
              </w:rPr>
              <w:t>擾防治</w:t>
            </w:r>
            <w:r w:rsidRPr="00EB55AA">
              <w:rPr>
                <w:rFonts w:hint="eastAsia"/>
                <w:color w:val="000000" w:themeColor="text1"/>
                <w:sz w:val="27"/>
                <w:szCs w:val="27"/>
              </w:rPr>
              <w:t>法，並對校友言行不當，經調查屬實，臺中市</w:t>
            </w:r>
            <w:r w:rsidR="00BF127B" w:rsidRPr="00EB55AA">
              <w:rPr>
                <w:rFonts w:hint="eastAsia"/>
                <w:color w:val="000000" w:themeColor="text1"/>
                <w:sz w:val="27"/>
                <w:szCs w:val="27"/>
              </w:rPr>
              <w:t>政府</w:t>
            </w:r>
            <w:r w:rsidRPr="00EB55AA">
              <w:rPr>
                <w:rFonts w:hint="eastAsia"/>
                <w:color w:val="000000" w:themeColor="text1"/>
                <w:sz w:val="27"/>
                <w:szCs w:val="27"/>
              </w:rPr>
              <w:t>社會局予以裁罰，且蔡師更有不確實授課等情，卻未予蔡師適當懲處，甚至將其提選為優良教師，該校均有嚴重違失，監察院通過糾正。有關大專校院三級教評會，如何落實監督機制，並切實掌握教師出缺勤機制等情，監察委員呼籲教育部確實重視。</w:t>
            </w:r>
          </w:p>
        </w:tc>
        <w:tc>
          <w:tcPr>
            <w:tcW w:w="850" w:type="dxa"/>
            <w:vAlign w:val="center"/>
          </w:tcPr>
          <w:p w14:paraId="1B45DA6F" w14:textId="77777777" w:rsidR="00D66D3F" w:rsidRPr="00EB55AA" w:rsidRDefault="00D66D3F" w:rsidP="002D5BB3">
            <w:pPr>
              <w:spacing w:line="360" w:lineRule="exact"/>
              <w:jc w:val="center"/>
              <w:rPr>
                <w:color w:val="000000" w:themeColor="text1"/>
                <w:sz w:val="27"/>
                <w:szCs w:val="27"/>
              </w:rPr>
            </w:pPr>
            <w:r w:rsidRPr="00EB55AA">
              <w:rPr>
                <w:rFonts w:hint="eastAsia"/>
                <w:color w:val="000000" w:themeColor="text1"/>
                <w:sz w:val="27"/>
                <w:szCs w:val="27"/>
              </w:rPr>
              <w:t>糾正</w:t>
            </w:r>
          </w:p>
        </w:tc>
      </w:tr>
      <w:tr w:rsidR="00EB55AA" w:rsidRPr="00EB55AA" w14:paraId="3DF6B0B9" w14:textId="77777777" w:rsidTr="00582B1D">
        <w:tc>
          <w:tcPr>
            <w:tcW w:w="993" w:type="dxa"/>
            <w:vAlign w:val="center"/>
          </w:tcPr>
          <w:p w14:paraId="719D50BF"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112</w:t>
            </w:r>
          </w:p>
          <w:p w14:paraId="3B2F961D"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教調0028</w:t>
            </w:r>
          </w:p>
        </w:tc>
        <w:tc>
          <w:tcPr>
            <w:tcW w:w="4536" w:type="dxa"/>
          </w:tcPr>
          <w:p w14:paraId="2B9EB193" w14:textId="77777777" w:rsidR="00D66D3F" w:rsidRPr="00EB55AA" w:rsidRDefault="00D66D3F" w:rsidP="002D5BB3">
            <w:pPr>
              <w:spacing w:line="360" w:lineRule="exact"/>
              <w:rPr>
                <w:color w:val="000000" w:themeColor="text1"/>
                <w:sz w:val="27"/>
                <w:szCs w:val="27"/>
              </w:rPr>
            </w:pPr>
            <w:r w:rsidRPr="00EB55AA">
              <w:rPr>
                <w:rFonts w:hint="eastAsia"/>
                <w:color w:val="000000" w:themeColor="text1"/>
                <w:sz w:val="27"/>
                <w:szCs w:val="27"/>
              </w:rPr>
              <w:t>花蓮縣某國中體育老師</w:t>
            </w:r>
            <w:r w:rsidRPr="00EB55AA">
              <w:rPr>
                <w:color w:val="000000" w:themeColor="text1"/>
                <w:sz w:val="27"/>
                <w:szCs w:val="27"/>
              </w:rPr>
              <w:t>任職期間，均未見其實質授課，且111年7月因挪用學校體育補助經費而遭移送檢調中等情。究實情為何？主管機關教育部、花蓮縣政府及所涉學校，依法處理程序是否涉有違失？教育部所提後續改善措施，是否有</w:t>
            </w:r>
            <w:r w:rsidRPr="00EB55AA">
              <w:rPr>
                <w:color w:val="000000" w:themeColor="text1"/>
                <w:sz w:val="27"/>
                <w:szCs w:val="27"/>
              </w:rPr>
              <w:lastRenderedPageBreak/>
              <w:t>效揭露並改善學校外聘教練之不適任情形，落實情形為何？均有深入調查瞭解之必要案。</w:t>
            </w:r>
          </w:p>
        </w:tc>
        <w:tc>
          <w:tcPr>
            <w:tcW w:w="3119" w:type="dxa"/>
          </w:tcPr>
          <w:p w14:paraId="020F227B" w14:textId="0F6ACE02" w:rsidR="00D66D3F" w:rsidRPr="00EB55AA" w:rsidRDefault="00D66D3F" w:rsidP="002D5BB3">
            <w:pPr>
              <w:spacing w:line="360" w:lineRule="exact"/>
              <w:rPr>
                <w:color w:val="000000" w:themeColor="text1"/>
                <w:sz w:val="27"/>
                <w:szCs w:val="27"/>
              </w:rPr>
            </w:pPr>
            <w:r w:rsidRPr="00EB55AA">
              <w:rPr>
                <w:rFonts w:hint="eastAsia"/>
                <w:color w:val="000000" w:themeColor="text1"/>
                <w:sz w:val="27"/>
                <w:szCs w:val="27"/>
              </w:rPr>
              <w:lastRenderedPageBreak/>
              <w:t>國立花蓮高中外聘陳姓教練因指稱寄宿其家中之A生沉迷手遊違反其生活管教，遂持拐杖毆打A生成傷並摔毀其手機，經判處有期徒刑5個月及拘役50日。</w:t>
            </w:r>
            <w:r w:rsidR="009C530E" w:rsidRPr="00EB55AA">
              <w:rPr>
                <w:rFonts w:hint="eastAsia"/>
                <w:color w:val="000000" w:themeColor="text1"/>
                <w:sz w:val="27"/>
                <w:szCs w:val="27"/>
              </w:rPr>
              <w:t>經</w:t>
            </w:r>
            <w:r w:rsidRPr="00EB55AA">
              <w:rPr>
                <w:rFonts w:hint="eastAsia"/>
                <w:color w:val="000000" w:themeColor="text1"/>
                <w:sz w:val="27"/>
                <w:szCs w:val="27"/>
              </w:rPr>
              <w:t>查該</w:t>
            </w:r>
            <w:r w:rsidRPr="00EB55AA">
              <w:rPr>
                <w:rFonts w:hint="eastAsia"/>
                <w:color w:val="000000" w:themeColor="text1"/>
                <w:sz w:val="27"/>
                <w:szCs w:val="27"/>
              </w:rPr>
              <w:lastRenderedPageBreak/>
              <w:t>校聘用陳師契約不符規定且無法釐清違約責任，處理本案有延遲通報、調查及程序均涉有違失，使陳師得以請辭轉任花蓮宜昌國中。又花蓮宜昌國中教評會未妥適審酌陳師之違法管教行為，連續2次錄取陳師擔任全時代課教師，花蓮縣政府均涉有督導不周。</w:t>
            </w:r>
          </w:p>
        </w:tc>
        <w:tc>
          <w:tcPr>
            <w:tcW w:w="850" w:type="dxa"/>
            <w:vAlign w:val="center"/>
          </w:tcPr>
          <w:p w14:paraId="19AA8681" w14:textId="77777777" w:rsidR="00D66D3F" w:rsidRPr="00EB55AA" w:rsidRDefault="00D66D3F" w:rsidP="002D5BB3">
            <w:pPr>
              <w:spacing w:line="360" w:lineRule="exact"/>
              <w:jc w:val="center"/>
              <w:rPr>
                <w:color w:val="000000" w:themeColor="text1"/>
                <w:sz w:val="27"/>
                <w:szCs w:val="27"/>
              </w:rPr>
            </w:pPr>
            <w:r w:rsidRPr="00EB55AA">
              <w:rPr>
                <w:rFonts w:hint="eastAsia"/>
                <w:color w:val="000000" w:themeColor="text1"/>
                <w:sz w:val="27"/>
                <w:szCs w:val="27"/>
              </w:rPr>
              <w:lastRenderedPageBreak/>
              <w:t>糾正</w:t>
            </w:r>
          </w:p>
        </w:tc>
      </w:tr>
      <w:tr w:rsidR="00EB55AA" w:rsidRPr="00EB55AA" w14:paraId="7FD5574D" w14:textId="77777777" w:rsidTr="00582B1D">
        <w:tc>
          <w:tcPr>
            <w:tcW w:w="993" w:type="dxa"/>
            <w:vAlign w:val="center"/>
          </w:tcPr>
          <w:p w14:paraId="3BE679FB"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ab/>
              <w:t>114</w:t>
            </w:r>
          </w:p>
          <w:p w14:paraId="13E264AF" w14:textId="77777777" w:rsidR="00D66D3F" w:rsidRPr="00EB55AA" w:rsidRDefault="00D66D3F" w:rsidP="002D5BB3">
            <w:pPr>
              <w:spacing w:line="360" w:lineRule="exact"/>
              <w:jc w:val="center"/>
              <w:rPr>
                <w:b/>
                <w:bCs/>
                <w:color w:val="000000" w:themeColor="text1"/>
                <w:sz w:val="27"/>
                <w:szCs w:val="27"/>
              </w:rPr>
            </w:pPr>
            <w:r w:rsidRPr="00EB55AA">
              <w:rPr>
                <w:rFonts w:hint="eastAsia"/>
                <w:b/>
                <w:bCs/>
                <w:color w:val="000000" w:themeColor="text1"/>
                <w:sz w:val="27"/>
                <w:szCs w:val="27"/>
              </w:rPr>
              <w:t>教調0026</w:t>
            </w:r>
          </w:p>
        </w:tc>
        <w:tc>
          <w:tcPr>
            <w:tcW w:w="4536" w:type="dxa"/>
          </w:tcPr>
          <w:p w14:paraId="6F3D4086" w14:textId="3F857C6A" w:rsidR="00D66D3F" w:rsidRPr="00EB55AA" w:rsidRDefault="00D66D3F" w:rsidP="002D5BB3">
            <w:pPr>
              <w:spacing w:line="360" w:lineRule="exact"/>
              <w:rPr>
                <w:color w:val="000000" w:themeColor="text1"/>
                <w:sz w:val="27"/>
                <w:szCs w:val="27"/>
              </w:rPr>
            </w:pPr>
            <w:r w:rsidRPr="00EB55AA">
              <w:rPr>
                <w:color w:val="000000" w:themeColor="text1"/>
                <w:sz w:val="27"/>
                <w:szCs w:val="27"/>
              </w:rPr>
              <w:t>據悉，國立臺灣師範大學</w:t>
            </w:r>
            <w:r w:rsidR="00560C6F" w:rsidRPr="00EB55AA">
              <w:rPr>
                <w:rFonts w:hint="eastAsia"/>
                <w:color w:val="000000" w:themeColor="text1"/>
                <w:sz w:val="27"/>
                <w:szCs w:val="27"/>
              </w:rPr>
              <w:t>(下稱臺師大)</w:t>
            </w:r>
            <w:r w:rsidRPr="00EB55AA">
              <w:rPr>
                <w:color w:val="000000" w:themeColor="text1"/>
                <w:sz w:val="27"/>
                <w:szCs w:val="27"/>
              </w:rPr>
              <w:t>執行國家科學及技術委員會「建構新世代精準女性足球運動生心理、傷害及表現的智慧感測與衡鑑平台」研究計畫，該校女子足球隊員疑遭威脅扣住畢業學分，被迫進行每日自上午5時至下午9時、每日3次、連續14日之抽血實驗，疑違反人體研究法及研究倫理，並疑涉及校園霸凌等情，有深入瞭解之必要案。</w:t>
            </w:r>
          </w:p>
        </w:tc>
        <w:tc>
          <w:tcPr>
            <w:tcW w:w="3119" w:type="dxa"/>
          </w:tcPr>
          <w:p w14:paraId="1BE1424D" w14:textId="5E9250F7" w:rsidR="00D66D3F" w:rsidRPr="00EB55AA" w:rsidRDefault="00D66D3F" w:rsidP="002D5BB3">
            <w:pPr>
              <w:spacing w:line="360" w:lineRule="exact"/>
              <w:rPr>
                <w:color w:val="000000" w:themeColor="text1"/>
                <w:sz w:val="27"/>
                <w:szCs w:val="27"/>
              </w:rPr>
            </w:pPr>
            <w:r w:rsidRPr="00EB55AA">
              <w:rPr>
                <w:rFonts w:hint="eastAsia"/>
                <w:color w:val="000000" w:themeColor="text1"/>
                <w:sz w:val="27"/>
                <w:szCs w:val="27"/>
              </w:rPr>
              <w:t>臺師大與教育部直至受害學生控訴後進行查核始發現研究團隊違反人體研究法，未善盡查核、監督及管理之責；且臺師大對於本件爭議事項處置不當，造成訾議不斷，嚴重斲傷學校形象，又該校審查會對於利益衝突迴避、抽血採集實驗等重大事項之審查流於形式，對研究對象權益保障嚴重不足；以及臺師大對於研究計畫經費支用控管寬鬆，內控機制存在嚴重漏洞等，均有嚴重怠失。</w:t>
            </w:r>
          </w:p>
        </w:tc>
        <w:tc>
          <w:tcPr>
            <w:tcW w:w="850" w:type="dxa"/>
            <w:vAlign w:val="center"/>
          </w:tcPr>
          <w:p w14:paraId="2BB953EC" w14:textId="77777777" w:rsidR="00D66D3F" w:rsidRPr="00EB55AA" w:rsidRDefault="00D66D3F" w:rsidP="002D5BB3">
            <w:pPr>
              <w:spacing w:line="360" w:lineRule="exact"/>
              <w:jc w:val="center"/>
              <w:rPr>
                <w:color w:val="000000" w:themeColor="text1"/>
                <w:sz w:val="27"/>
                <w:szCs w:val="27"/>
              </w:rPr>
            </w:pPr>
            <w:r w:rsidRPr="00EB55AA">
              <w:rPr>
                <w:rFonts w:hint="eastAsia"/>
                <w:color w:val="000000" w:themeColor="text1"/>
                <w:sz w:val="27"/>
                <w:szCs w:val="27"/>
              </w:rPr>
              <w:t>糾正</w:t>
            </w:r>
          </w:p>
        </w:tc>
      </w:tr>
    </w:tbl>
    <w:p w14:paraId="36832B9F" w14:textId="4A056E7D" w:rsidR="00D66D3F" w:rsidRPr="00EB55AA" w:rsidRDefault="00D66D3F" w:rsidP="00D66D3F">
      <w:pPr>
        <w:pStyle w:val="afa"/>
        <w:ind w:leftChars="-125" w:left="1" w:hangingChars="152" w:hanging="426"/>
        <w:rPr>
          <w:color w:val="000000" w:themeColor="text1"/>
        </w:rPr>
      </w:pPr>
      <w:r w:rsidRPr="00EB55AA">
        <w:rPr>
          <w:rFonts w:hint="eastAsia"/>
          <w:color w:val="000000" w:themeColor="text1"/>
        </w:rPr>
        <w:t>資料來源：本</w:t>
      </w:r>
      <w:r w:rsidR="00E42039" w:rsidRPr="00EB55AA">
        <w:rPr>
          <w:rFonts w:hint="eastAsia"/>
          <w:color w:val="000000" w:themeColor="text1"/>
        </w:rPr>
        <w:t>調查</w:t>
      </w:r>
      <w:r w:rsidRPr="00EB55AA">
        <w:rPr>
          <w:rFonts w:hint="eastAsia"/>
          <w:color w:val="000000" w:themeColor="text1"/>
        </w:rPr>
        <w:t>整理。</w:t>
      </w:r>
    </w:p>
    <w:p w14:paraId="612D35F8" w14:textId="64BC14A1" w:rsidR="00D66D3F" w:rsidRPr="00EB55AA" w:rsidRDefault="00D66D3F" w:rsidP="00D66D3F">
      <w:pPr>
        <w:pStyle w:val="4"/>
        <w:numPr>
          <w:ilvl w:val="3"/>
          <w:numId w:val="58"/>
        </w:numPr>
        <w:rPr>
          <w:color w:val="000000" w:themeColor="text1"/>
        </w:rPr>
      </w:pPr>
      <w:r w:rsidRPr="00EB55AA">
        <w:rPr>
          <w:rFonts w:hint="eastAsia"/>
          <w:color w:val="000000" w:themeColor="text1"/>
        </w:rPr>
        <w:t>114年12月19日本院教育及文化委員會巡察行政院時，</w:t>
      </w:r>
      <w:r w:rsidR="00767D98" w:rsidRPr="00EB55AA">
        <w:rPr>
          <w:rFonts w:hint="eastAsia"/>
          <w:color w:val="000000" w:themeColor="text1"/>
        </w:rPr>
        <w:t>提</w:t>
      </w:r>
      <w:r w:rsidRPr="00EB55AA">
        <w:rPr>
          <w:rFonts w:hint="eastAsia"/>
          <w:color w:val="000000" w:themeColor="text1"/>
        </w:rPr>
        <w:t>出</w:t>
      </w:r>
      <w:r w:rsidR="00927C55" w:rsidRPr="00EB55AA">
        <w:rPr>
          <w:rFonts w:hint="eastAsia"/>
          <w:color w:val="000000" w:themeColor="text1"/>
        </w:rPr>
        <w:t>發言</w:t>
      </w:r>
      <w:r w:rsidRPr="00EB55AA">
        <w:rPr>
          <w:rFonts w:hint="eastAsia"/>
          <w:color w:val="000000" w:themeColor="text1"/>
        </w:rPr>
        <w:t>略以，本</w:t>
      </w:r>
      <w:r w:rsidRPr="00EB55AA">
        <w:rPr>
          <w:color w:val="000000" w:themeColor="text1"/>
        </w:rPr>
        <w:t>院自107年起至今，就19個重大不當管教、體罰、霸凌案件進行調查，</w:t>
      </w:r>
      <w:r w:rsidRPr="00EB55AA">
        <w:rPr>
          <w:b/>
          <w:bCs/>
          <w:color w:val="000000" w:themeColor="text1"/>
        </w:rPr>
        <w:t>其中涉及體育班與運動代表隊發生教練對學生暴</w:t>
      </w:r>
      <w:r w:rsidRPr="00EB55AA">
        <w:rPr>
          <w:b/>
          <w:bCs/>
          <w:color w:val="000000" w:themeColor="text1"/>
        </w:rPr>
        <w:lastRenderedPageBreak/>
        <w:t>力體罰及性</w:t>
      </w:r>
      <w:r w:rsidR="00FB671F" w:rsidRPr="00EB55AA">
        <w:rPr>
          <w:rFonts w:hint="eastAsia"/>
          <w:b/>
          <w:bCs/>
          <w:color w:val="000000" w:themeColor="text1"/>
        </w:rPr>
        <w:t>別</w:t>
      </w:r>
      <w:r w:rsidRPr="00EB55AA">
        <w:rPr>
          <w:b/>
          <w:bCs/>
          <w:color w:val="000000" w:themeColor="text1"/>
        </w:rPr>
        <w:t>事件計有3案</w:t>
      </w:r>
      <w:r w:rsidRPr="00EB55AA">
        <w:rPr>
          <w:rFonts w:hint="eastAsia"/>
          <w:color w:val="000000" w:themeColor="text1"/>
        </w:rPr>
        <w:t>；</w:t>
      </w:r>
      <w:r w:rsidRPr="00EB55AA">
        <w:rPr>
          <w:color w:val="000000" w:themeColor="text1"/>
        </w:rPr>
        <w:t>據相關調查指出</w:t>
      </w:r>
      <w:r w:rsidRPr="00EB55AA">
        <w:rPr>
          <w:rFonts w:hint="eastAsia"/>
          <w:color w:val="000000" w:themeColor="text1"/>
        </w:rPr>
        <w:t>，</w:t>
      </w:r>
      <w:r w:rsidRPr="00EB55AA">
        <w:rPr>
          <w:color w:val="000000" w:themeColor="text1"/>
        </w:rPr>
        <w:t>103-110年全國體育班及運動代表隊總計通報548件性平事件，</w:t>
      </w:r>
      <w:r w:rsidRPr="00EB55AA">
        <w:rPr>
          <w:b/>
          <w:bCs/>
          <w:color w:val="000000" w:themeColor="text1"/>
        </w:rPr>
        <w:t>體育班及代表隊學生與教練之間具有特殊依賴及權力不對</w:t>
      </w:r>
      <w:r w:rsidR="00F90C58" w:rsidRPr="00EB55AA">
        <w:rPr>
          <w:rFonts w:hint="eastAsia"/>
          <w:b/>
          <w:bCs/>
          <w:color w:val="000000" w:themeColor="text1"/>
        </w:rPr>
        <w:t>等</w:t>
      </w:r>
      <w:r w:rsidRPr="00EB55AA">
        <w:rPr>
          <w:b/>
          <w:bCs/>
          <w:color w:val="000000" w:themeColor="text1"/>
        </w:rPr>
        <w:t>關係結構因素</w:t>
      </w:r>
      <w:r w:rsidRPr="00EB55AA">
        <w:rPr>
          <w:color w:val="000000" w:themeColor="text1"/>
        </w:rPr>
        <w:t>，加之有</w:t>
      </w:r>
      <w:r w:rsidRPr="00EB55AA">
        <w:rPr>
          <w:b/>
          <w:bCs/>
          <w:color w:val="000000" w:themeColor="text1"/>
        </w:rPr>
        <w:t>長時間訓練</w:t>
      </w:r>
      <w:r w:rsidRPr="00EB55AA">
        <w:rPr>
          <w:color w:val="000000" w:themeColor="text1"/>
        </w:rPr>
        <w:t>、年齡過小、學長制、肢體碰觸頻繁及比賽外地住宿或寄宿教練家中等特性，體育訓練與生活管教界線不清，容易落入過度訓練、不當體罰及性平事件風險中</w:t>
      </w:r>
      <w:r w:rsidRPr="00EB55AA">
        <w:rPr>
          <w:rFonts w:hint="eastAsia"/>
          <w:color w:val="000000" w:themeColor="text1"/>
        </w:rPr>
        <w:t>等情</w:t>
      </w:r>
      <w:r w:rsidRPr="00EB55AA">
        <w:rPr>
          <w:color w:val="000000" w:themeColor="text1"/>
        </w:rPr>
        <w:t>。</w:t>
      </w:r>
    </w:p>
    <w:p w14:paraId="1E7C68AD" w14:textId="13E4E204" w:rsidR="00D66D3F" w:rsidRPr="00EB55AA" w:rsidRDefault="00D66D3F" w:rsidP="00D66D3F">
      <w:pPr>
        <w:pStyle w:val="4"/>
        <w:numPr>
          <w:ilvl w:val="3"/>
          <w:numId w:val="58"/>
        </w:numPr>
        <w:rPr>
          <w:color w:val="000000" w:themeColor="text1"/>
        </w:rPr>
      </w:pPr>
      <w:r w:rsidRPr="00EB55AA">
        <w:rPr>
          <w:rFonts w:hint="eastAsia"/>
          <w:color w:val="000000" w:themeColor="text1"/>
        </w:rPr>
        <w:t>此外，媒體報導凸顯歷來體育領域（含學校體育班及運動代表隊等）疑似霸凌</w:t>
      </w:r>
      <w:r w:rsidRPr="00EB55AA">
        <w:rPr>
          <w:color w:val="000000" w:themeColor="text1"/>
        </w:rPr>
        <w:t>、</w:t>
      </w:r>
      <w:r w:rsidRPr="00EB55AA">
        <w:rPr>
          <w:rFonts w:hint="eastAsia"/>
          <w:color w:val="000000" w:themeColor="text1"/>
        </w:rPr>
        <w:t>性</w:t>
      </w:r>
      <w:r w:rsidR="00255B77" w:rsidRPr="00EB55AA">
        <w:rPr>
          <w:rFonts w:hint="eastAsia"/>
          <w:color w:val="000000" w:themeColor="text1"/>
        </w:rPr>
        <w:t>別</w:t>
      </w:r>
      <w:r w:rsidRPr="00EB55AA">
        <w:rPr>
          <w:rFonts w:hint="eastAsia"/>
          <w:color w:val="000000" w:themeColor="text1"/>
        </w:rPr>
        <w:t>事件或權</w:t>
      </w:r>
      <w:r w:rsidR="00775CD1" w:rsidRPr="00EB55AA">
        <w:rPr>
          <w:color w:val="000000" w:themeColor="text1"/>
        </w:rPr>
        <w:t>力</w:t>
      </w:r>
      <w:r w:rsidRPr="00EB55AA">
        <w:rPr>
          <w:rFonts w:hint="eastAsia"/>
          <w:color w:val="000000" w:themeColor="text1"/>
        </w:rPr>
        <w:t>不對等負面事件仍未停歇，亟待通盤因應檢討。茲列10</w:t>
      </w:r>
      <w:r w:rsidR="002D5BB3" w:rsidRPr="00EB55AA">
        <w:rPr>
          <w:rFonts w:hint="eastAsia"/>
          <w:color w:val="000000" w:themeColor="text1"/>
        </w:rPr>
        <w:t>7</w:t>
      </w:r>
      <w:r w:rsidRPr="00EB55AA">
        <w:rPr>
          <w:rFonts w:hint="eastAsia"/>
          <w:color w:val="000000" w:themeColor="text1"/>
        </w:rPr>
        <w:t>年迄今重大案件</w:t>
      </w:r>
      <w:r w:rsidR="00FF4E24" w:rsidRPr="00EB55AA">
        <w:rPr>
          <w:rFonts w:hint="eastAsia"/>
          <w:color w:val="000000" w:themeColor="text1"/>
        </w:rPr>
        <w:t>之</w:t>
      </w:r>
      <w:r w:rsidRPr="00EB55AA">
        <w:rPr>
          <w:rFonts w:hint="eastAsia"/>
          <w:color w:val="000000" w:themeColor="text1"/>
        </w:rPr>
        <w:t>摘要如下</w:t>
      </w:r>
      <w:r w:rsidR="0051721D" w:rsidRPr="00EB55AA">
        <w:rPr>
          <w:rFonts w:hint="eastAsia"/>
          <w:color w:val="000000" w:themeColor="text1"/>
        </w:rPr>
        <w:t>表4</w:t>
      </w:r>
      <w:r w:rsidRPr="00EB55AA">
        <w:rPr>
          <w:rFonts w:hint="eastAsia"/>
          <w:color w:val="000000" w:themeColor="text1"/>
        </w:rPr>
        <w:t>：</w:t>
      </w:r>
    </w:p>
    <w:p w14:paraId="25C878CF" w14:textId="5F0C682F" w:rsidR="00D66D3F" w:rsidRPr="00EB55AA" w:rsidRDefault="007B3132" w:rsidP="00A13BA1">
      <w:pPr>
        <w:pStyle w:val="a3"/>
        <w:numPr>
          <w:ilvl w:val="0"/>
          <w:numId w:val="51"/>
        </w:numPr>
        <w:ind w:left="-187" w:hanging="380"/>
        <w:rPr>
          <w:color w:val="000000" w:themeColor="text1"/>
        </w:rPr>
      </w:pPr>
      <w:r w:rsidRPr="00EB55AA">
        <w:rPr>
          <w:rFonts w:hint="eastAsia"/>
          <w:color w:val="000000" w:themeColor="text1"/>
        </w:rPr>
        <w:t>107-115</w:t>
      </w:r>
      <w:r w:rsidR="00D66D3F" w:rsidRPr="00EB55AA">
        <w:rPr>
          <w:rFonts w:hint="eastAsia"/>
          <w:color w:val="000000" w:themeColor="text1"/>
        </w:rPr>
        <w:t>年媒體報導相關事件重點摘要表</w:t>
      </w:r>
    </w:p>
    <w:tbl>
      <w:tblPr>
        <w:tblStyle w:val="afb"/>
        <w:tblW w:w="9639" w:type="dxa"/>
        <w:tblInd w:w="-572" w:type="dxa"/>
        <w:tblLook w:val="04A0" w:firstRow="1" w:lastRow="0" w:firstColumn="1" w:lastColumn="0" w:noHBand="0" w:noVBand="1"/>
      </w:tblPr>
      <w:tblGrid>
        <w:gridCol w:w="851"/>
        <w:gridCol w:w="3260"/>
        <w:gridCol w:w="3402"/>
        <w:gridCol w:w="2126"/>
      </w:tblGrid>
      <w:tr w:rsidR="00EB55AA" w:rsidRPr="00EB55AA" w14:paraId="37CCFD43" w14:textId="77777777" w:rsidTr="00925BC7">
        <w:trPr>
          <w:tblHeader/>
        </w:trPr>
        <w:tc>
          <w:tcPr>
            <w:tcW w:w="851" w:type="dxa"/>
            <w:vAlign w:val="center"/>
            <w:hideMark/>
          </w:tcPr>
          <w:p w14:paraId="16CF6D60" w14:textId="77777777" w:rsidR="00D66D3F" w:rsidRPr="00EB55AA" w:rsidRDefault="00D66D3F" w:rsidP="002B13E4">
            <w:pPr>
              <w:jc w:val="center"/>
              <w:rPr>
                <w:b/>
                <w:bCs/>
                <w:color w:val="000000" w:themeColor="text1"/>
                <w:sz w:val="28"/>
                <w:szCs w:val="28"/>
              </w:rPr>
            </w:pPr>
            <w:r w:rsidRPr="00EB55AA">
              <w:rPr>
                <w:rFonts w:hint="eastAsia"/>
                <w:b/>
                <w:bCs/>
                <w:color w:val="000000" w:themeColor="text1"/>
                <w:sz w:val="28"/>
                <w:szCs w:val="28"/>
              </w:rPr>
              <w:t>年度</w:t>
            </w:r>
          </w:p>
        </w:tc>
        <w:tc>
          <w:tcPr>
            <w:tcW w:w="3260" w:type="dxa"/>
            <w:vAlign w:val="center"/>
            <w:hideMark/>
          </w:tcPr>
          <w:p w14:paraId="2EA3BCFD" w14:textId="29C41F13" w:rsidR="00D66D3F" w:rsidRPr="00EB55AA" w:rsidRDefault="00D66D3F" w:rsidP="002B13E4">
            <w:pPr>
              <w:jc w:val="center"/>
              <w:rPr>
                <w:b/>
                <w:bCs/>
                <w:color w:val="000000" w:themeColor="text1"/>
                <w:sz w:val="28"/>
                <w:szCs w:val="28"/>
              </w:rPr>
            </w:pPr>
            <w:r w:rsidRPr="00EB55AA">
              <w:rPr>
                <w:b/>
                <w:bCs/>
                <w:color w:val="000000" w:themeColor="text1"/>
                <w:sz w:val="28"/>
                <w:szCs w:val="28"/>
              </w:rPr>
              <w:t>運動項目</w:t>
            </w:r>
            <w:r w:rsidRPr="00EB55AA">
              <w:rPr>
                <w:rFonts w:hint="eastAsia"/>
                <w:b/>
                <w:bCs/>
                <w:color w:val="000000" w:themeColor="text1"/>
                <w:sz w:val="28"/>
                <w:szCs w:val="28"/>
              </w:rPr>
              <w:t>/</w:t>
            </w:r>
            <w:r w:rsidR="004E3FEC" w:rsidRPr="00EB55AA">
              <w:rPr>
                <w:rFonts w:hint="eastAsia"/>
                <w:b/>
                <w:bCs/>
                <w:color w:val="000000" w:themeColor="text1"/>
                <w:sz w:val="28"/>
                <w:szCs w:val="28"/>
              </w:rPr>
              <w:t>學校</w:t>
            </w:r>
          </w:p>
        </w:tc>
        <w:tc>
          <w:tcPr>
            <w:tcW w:w="3402" w:type="dxa"/>
            <w:vAlign w:val="center"/>
            <w:hideMark/>
          </w:tcPr>
          <w:p w14:paraId="5A9609D4" w14:textId="77777777" w:rsidR="00D66D3F" w:rsidRPr="00EB55AA" w:rsidRDefault="00D66D3F" w:rsidP="002B13E4">
            <w:pPr>
              <w:jc w:val="center"/>
              <w:rPr>
                <w:b/>
                <w:bCs/>
                <w:color w:val="000000" w:themeColor="text1"/>
                <w:sz w:val="28"/>
                <w:szCs w:val="28"/>
              </w:rPr>
            </w:pPr>
            <w:r w:rsidRPr="00EB55AA">
              <w:rPr>
                <w:rFonts w:hint="eastAsia"/>
                <w:b/>
                <w:bCs/>
                <w:color w:val="000000" w:themeColor="text1"/>
                <w:sz w:val="28"/>
                <w:szCs w:val="28"/>
              </w:rPr>
              <w:t>相關</w:t>
            </w:r>
            <w:r w:rsidRPr="00EB55AA">
              <w:rPr>
                <w:b/>
                <w:bCs/>
                <w:color w:val="000000" w:themeColor="text1"/>
                <w:sz w:val="28"/>
                <w:szCs w:val="28"/>
              </w:rPr>
              <w:t>類型</w:t>
            </w:r>
          </w:p>
        </w:tc>
        <w:tc>
          <w:tcPr>
            <w:tcW w:w="2126" w:type="dxa"/>
            <w:vAlign w:val="center"/>
            <w:hideMark/>
          </w:tcPr>
          <w:p w14:paraId="4903F4A3" w14:textId="77777777" w:rsidR="00D66D3F" w:rsidRPr="00EB55AA" w:rsidRDefault="00D66D3F" w:rsidP="002B13E4">
            <w:pPr>
              <w:jc w:val="center"/>
              <w:rPr>
                <w:b/>
                <w:bCs/>
                <w:color w:val="000000" w:themeColor="text1"/>
                <w:sz w:val="28"/>
                <w:szCs w:val="28"/>
              </w:rPr>
            </w:pPr>
            <w:r w:rsidRPr="00EB55AA">
              <w:rPr>
                <w:rFonts w:hint="eastAsia"/>
                <w:b/>
                <w:bCs/>
                <w:color w:val="000000" w:themeColor="text1"/>
                <w:sz w:val="28"/>
                <w:szCs w:val="28"/>
              </w:rPr>
              <w:t>疑似</w:t>
            </w:r>
            <w:r w:rsidRPr="00EB55AA">
              <w:rPr>
                <w:b/>
                <w:bCs/>
                <w:color w:val="000000" w:themeColor="text1"/>
                <w:sz w:val="28"/>
                <w:szCs w:val="28"/>
              </w:rPr>
              <w:t>事件概況</w:t>
            </w:r>
          </w:p>
        </w:tc>
      </w:tr>
      <w:tr w:rsidR="00EB55AA" w:rsidRPr="00EB55AA" w14:paraId="2F29EBDF" w14:textId="77777777" w:rsidTr="00925BC7">
        <w:tc>
          <w:tcPr>
            <w:tcW w:w="851" w:type="dxa"/>
            <w:vAlign w:val="center"/>
            <w:hideMark/>
          </w:tcPr>
          <w:p w14:paraId="4E1CCA55"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107</w:t>
            </w:r>
          </w:p>
        </w:tc>
        <w:tc>
          <w:tcPr>
            <w:tcW w:w="3260" w:type="dxa"/>
            <w:vAlign w:val="center"/>
            <w:hideMark/>
          </w:tcPr>
          <w:p w14:paraId="0ACAE426" w14:textId="2138EDE4" w:rsidR="00B0052F" w:rsidRPr="00EB55AA" w:rsidRDefault="00B0052F" w:rsidP="00FE4993">
            <w:pPr>
              <w:jc w:val="center"/>
              <w:rPr>
                <w:color w:val="000000" w:themeColor="text1"/>
                <w:sz w:val="28"/>
                <w:szCs w:val="28"/>
              </w:rPr>
            </w:pPr>
            <w:r w:rsidRPr="00EB55AA">
              <w:rPr>
                <w:color w:val="000000" w:themeColor="text1"/>
                <w:sz w:val="28"/>
                <w:szCs w:val="28"/>
              </w:rPr>
              <w:t>體操（南部某</w:t>
            </w:r>
            <w:r w:rsidRPr="00EB55AA">
              <w:rPr>
                <w:rFonts w:hint="eastAsia"/>
                <w:color w:val="000000" w:themeColor="text1"/>
                <w:sz w:val="28"/>
                <w:szCs w:val="28"/>
              </w:rPr>
              <w:t>國中</w:t>
            </w:r>
            <w:r w:rsidRPr="00EB55AA">
              <w:rPr>
                <w:color w:val="000000" w:themeColor="text1"/>
                <w:sz w:val="28"/>
                <w:szCs w:val="28"/>
              </w:rPr>
              <w:t>）</w:t>
            </w:r>
          </w:p>
        </w:tc>
        <w:tc>
          <w:tcPr>
            <w:tcW w:w="3402" w:type="dxa"/>
            <w:vAlign w:val="center"/>
            <w:hideMark/>
          </w:tcPr>
          <w:p w14:paraId="0D455B3C" w14:textId="574F889E" w:rsidR="00B0052F" w:rsidRPr="00EB55AA" w:rsidRDefault="00B0052F" w:rsidP="00FE4993">
            <w:pPr>
              <w:jc w:val="center"/>
              <w:rPr>
                <w:color w:val="000000" w:themeColor="text1"/>
                <w:sz w:val="28"/>
                <w:szCs w:val="28"/>
              </w:rPr>
            </w:pPr>
            <w:r w:rsidRPr="00EB55AA">
              <w:rPr>
                <w:rFonts w:hint="eastAsia"/>
                <w:color w:val="000000" w:themeColor="text1"/>
                <w:sz w:val="28"/>
                <w:szCs w:val="28"/>
              </w:rPr>
              <w:t>疑似</w:t>
            </w:r>
            <w:r w:rsidRPr="00EB55AA">
              <w:rPr>
                <w:color w:val="000000" w:themeColor="text1"/>
                <w:sz w:val="28"/>
                <w:szCs w:val="28"/>
              </w:rPr>
              <w:t>性侵害</w:t>
            </w:r>
          </w:p>
        </w:tc>
        <w:tc>
          <w:tcPr>
            <w:tcW w:w="2126" w:type="dxa"/>
            <w:vMerge w:val="restart"/>
            <w:vAlign w:val="center"/>
          </w:tcPr>
          <w:p w14:paraId="38C9C226" w14:textId="52745A03" w:rsidR="00B0052F" w:rsidRPr="00EB55AA" w:rsidRDefault="00B0052F" w:rsidP="00B0052F">
            <w:pPr>
              <w:jc w:val="center"/>
              <w:rPr>
                <w:color w:val="000000" w:themeColor="text1"/>
                <w:sz w:val="28"/>
                <w:szCs w:val="28"/>
              </w:rPr>
            </w:pPr>
            <w:r w:rsidRPr="00EB55AA">
              <w:rPr>
                <w:rFonts w:hint="eastAsia"/>
                <w:color w:val="000000" w:themeColor="text1"/>
                <w:sz w:val="28"/>
                <w:szCs w:val="28"/>
              </w:rPr>
              <w:t>(略)</w:t>
            </w:r>
          </w:p>
        </w:tc>
      </w:tr>
      <w:tr w:rsidR="00EB55AA" w:rsidRPr="00EB55AA" w14:paraId="75A6C06D" w14:textId="77777777" w:rsidTr="00925BC7">
        <w:tc>
          <w:tcPr>
            <w:tcW w:w="851" w:type="dxa"/>
            <w:vAlign w:val="center"/>
            <w:hideMark/>
          </w:tcPr>
          <w:p w14:paraId="764A8919"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107</w:t>
            </w:r>
          </w:p>
        </w:tc>
        <w:tc>
          <w:tcPr>
            <w:tcW w:w="3260" w:type="dxa"/>
            <w:vAlign w:val="center"/>
            <w:hideMark/>
          </w:tcPr>
          <w:p w14:paraId="247A820A" w14:textId="77777777" w:rsidR="00B0052F" w:rsidRPr="00EB55AA" w:rsidRDefault="00B0052F" w:rsidP="002B13E4">
            <w:pPr>
              <w:jc w:val="center"/>
              <w:rPr>
                <w:color w:val="000000" w:themeColor="text1"/>
                <w:sz w:val="28"/>
                <w:szCs w:val="28"/>
              </w:rPr>
            </w:pPr>
            <w:r w:rsidRPr="00EB55AA">
              <w:rPr>
                <w:color w:val="000000" w:themeColor="text1"/>
                <w:sz w:val="28"/>
                <w:szCs w:val="28"/>
              </w:rPr>
              <w:t>柔道（中部某國中）</w:t>
            </w:r>
          </w:p>
        </w:tc>
        <w:tc>
          <w:tcPr>
            <w:tcW w:w="3402" w:type="dxa"/>
            <w:vAlign w:val="center"/>
            <w:hideMark/>
          </w:tcPr>
          <w:p w14:paraId="20E9C658" w14:textId="5E82B466" w:rsidR="00B0052F" w:rsidRPr="00EB55AA" w:rsidRDefault="00B0052F" w:rsidP="00FE4993">
            <w:pPr>
              <w:jc w:val="center"/>
              <w:rPr>
                <w:color w:val="000000" w:themeColor="text1"/>
                <w:sz w:val="28"/>
                <w:szCs w:val="28"/>
              </w:rPr>
            </w:pPr>
            <w:r w:rsidRPr="00EB55AA">
              <w:rPr>
                <w:rFonts w:hint="eastAsia"/>
                <w:color w:val="000000" w:themeColor="text1"/>
                <w:sz w:val="28"/>
                <w:szCs w:val="28"/>
              </w:rPr>
              <w:t>疑似</w:t>
            </w:r>
            <w:r w:rsidRPr="00EB55AA">
              <w:rPr>
                <w:color w:val="000000" w:themeColor="text1"/>
                <w:sz w:val="28"/>
                <w:szCs w:val="28"/>
              </w:rPr>
              <w:t>集體霸凌</w:t>
            </w:r>
          </w:p>
        </w:tc>
        <w:tc>
          <w:tcPr>
            <w:tcW w:w="2126" w:type="dxa"/>
            <w:vMerge/>
            <w:vAlign w:val="center"/>
          </w:tcPr>
          <w:p w14:paraId="436ADCD5" w14:textId="55EDFC33" w:rsidR="00B0052F" w:rsidRPr="00EB55AA" w:rsidRDefault="00B0052F" w:rsidP="002B13E4">
            <w:pPr>
              <w:rPr>
                <w:color w:val="000000" w:themeColor="text1"/>
                <w:sz w:val="28"/>
                <w:szCs w:val="28"/>
              </w:rPr>
            </w:pPr>
          </w:p>
        </w:tc>
      </w:tr>
      <w:tr w:rsidR="00EB55AA" w:rsidRPr="00EB55AA" w14:paraId="6B450D96" w14:textId="77777777" w:rsidTr="00925BC7">
        <w:tc>
          <w:tcPr>
            <w:tcW w:w="851" w:type="dxa"/>
            <w:vAlign w:val="center"/>
          </w:tcPr>
          <w:p w14:paraId="193108C4"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108</w:t>
            </w:r>
          </w:p>
        </w:tc>
        <w:tc>
          <w:tcPr>
            <w:tcW w:w="3260" w:type="dxa"/>
            <w:vAlign w:val="center"/>
          </w:tcPr>
          <w:p w14:paraId="092A01BA"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棒球（北</w:t>
            </w:r>
            <w:r w:rsidRPr="00EB55AA">
              <w:rPr>
                <w:color w:val="000000" w:themeColor="text1"/>
                <w:sz w:val="28"/>
                <w:szCs w:val="28"/>
              </w:rPr>
              <w:t>部某國中</w:t>
            </w:r>
            <w:r w:rsidRPr="00EB55AA">
              <w:rPr>
                <w:rFonts w:hint="eastAsia"/>
                <w:color w:val="000000" w:themeColor="text1"/>
                <w:sz w:val="28"/>
                <w:szCs w:val="28"/>
              </w:rPr>
              <w:t>）</w:t>
            </w:r>
          </w:p>
        </w:tc>
        <w:tc>
          <w:tcPr>
            <w:tcW w:w="3402" w:type="dxa"/>
            <w:vAlign w:val="center"/>
          </w:tcPr>
          <w:p w14:paraId="2B90EABA"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體罰/</w:t>
            </w:r>
          </w:p>
          <w:p w14:paraId="7189B736"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性侵害</w:t>
            </w:r>
          </w:p>
        </w:tc>
        <w:tc>
          <w:tcPr>
            <w:tcW w:w="2126" w:type="dxa"/>
            <w:vMerge/>
            <w:vAlign w:val="center"/>
          </w:tcPr>
          <w:p w14:paraId="4B46840F" w14:textId="25F114EF" w:rsidR="00B0052F" w:rsidRPr="00EB55AA" w:rsidRDefault="00B0052F" w:rsidP="002B13E4">
            <w:pPr>
              <w:rPr>
                <w:color w:val="000000" w:themeColor="text1"/>
                <w:sz w:val="28"/>
                <w:szCs w:val="28"/>
              </w:rPr>
            </w:pPr>
          </w:p>
        </w:tc>
      </w:tr>
      <w:tr w:rsidR="00EB55AA" w:rsidRPr="00EB55AA" w14:paraId="196423D5" w14:textId="77777777" w:rsidTr="00925BC7">
        <w:tc>
          <w:tcPr>
            <w:tcW w:w="851" w:type="dxa"/>
            <w:vAlign w:val="center"/>
          </w:tcPr>
          <w:p w14:paraId="53272109"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109</w:t>
            </w:r>
          </w:p>
        </w:tc>
        <w:tc>
          <w:tcPr>
            <w:tcW w:w="3260" w:type="dxa"/>
            <w:vAlign w:val="center"/>
          </w:tcPr>
          <w:p w14:paraId="1F2B45B1"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棒球（</w:t>
            </w:r>
            <w:r w:rsidRPr="00EB55AA">
              <w:rPr>
                <w:color w:val="000000" w:themeColor="text1"/>
                <w:sz w:val="28"/>
                <w:szCs w:val="28"/>
              </w:rPr>
              <w:t>東部某國中</w:t>
            </w:r>
            <w:r w:rsidRPr="00EB55AA">
              <w:rPr>
                <w:rFonts w:hint="eastAsia"/>
                <w:color w:val="000000" w:themeColor="text1"/>
                <w:sz w:val="28"/>
                <w:szCs w:val="28"/>
              </w:rPr>
              <w:t>）</w:t>
            </w:r>
          </w:p>
        </w:tc>
        <w:tc>
          <w:tcPr>
            <w:tcW w:w="3402" w:type="dxa"/>
            <w:vAlign w:val="center"/>
          </w:tcPr>
          <w:p w14:paraId="315D1F5F" w14:textId="200B0B2A" w:rsidR="00B0052F" w:rsidRPr="00EB55AA" w:rsidRDefault="00B0052F" w:rsidP="00FE4993">
            <w:pPr>
              <w:jc w:val="center"/>
              <w:rPr>
                <w:color w:val="000000" w:themeColor="text1"/>
                <w:sz w:val="28"/>
                <w:szCs w:val="28"/>
              </w:rPr>
            </w:pPr>
            <w:r w:rsidRPr="00EB55AA">
              <w:rPr>
                <w:rFonts w:hint="eastAsia"/>
                <w:color w:val="000000" w:themeColor="text1"/>
                <w:sz w:val="28"/>
                <w:szCs w:val="28"/>
              </w:rPr>
              <w:t>疑似性</w:t>
            </w:r>
            <w:r w:rsidRPr="00EB55AA">
              <w:rPr>
                <w:color w:val="000000" w:themeColor="text1"/>
                <w:sz w:val="28"/>
                <w:szCs w:val="28"/>
              </w:rPr>
              <w:t>霸凌</w:t>
            </w:r>
          </w:p>
        </w:tc>
        <w:tc>
          <w:tcPr>
            <w:tcW w:w="2126" w:type="dxa"/>
            <w:vMerge/>
            <w:vAlign w:val="center"/>
          </w:tcPr>
          <w:p w14:paraId="5C89468B" w14:textId="2CBCD796" w:rsidR="00B0052F" w:rsidRPr="00EB55AA" w:rsidRDefault="00B0052F" w:rsidP="002B13E4">
            <w:pPr>
              <w:rPr>
                <w:color w:val="000000" w:themeColor="text1"/>
                <w:sz w:val="28"/>
                <w:szCs w:val="28"/>
              </w:rPr>
            </w:pPr>
          </w:p>
        </w:tc>
      </w:tr>
      <w:tr w:rsidR="00EB55AA" w:rsidRPr="00EB55AA" w14:paraId="5268BC3D" w14:textId="77777777" w:rsidTr="00925BC7">
        <w:tc>
          <w:tcPr>
            <w:tcW w:w="851" w:type="dxa"/>
            <w:vAlign w:val="center"/>
          </w:tcPr>
          <w:p w14:paraId="31BF53FC"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109</w:t>
            </w:r>
          </w:p>
        </w:tc>
        <w:tc>
          <w:tcPr>
            <w:tcW w:w="3260" w:type="dxa"/>
            <w:vAlign w:val="center"/>
          </w:tcPr>
          <w:p w14:paraId="1405A777"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棒球（北</w:t>
            </w:r>
            <w:r w:rsidRPr="00EB55AA">
              <w:rPr>
                <w:color w:val="000000" w:themeColor="text1"/>
                <w:sz w:val="28"/>
                <w:szCs w:val="28"/>
              </w:rPr>
              <w:t>部某國中</w:t>
            </w:r>
            <w:r w:rsidRPr="00EB55AA">
              <w:rPr>
                <w:rFonts w:hint="eastAsia"/>
                <w:color w:val="000000" w:themeColor="text1"/>
                <w:sz w:val="28"/>
                <w:szCs w:val="28"/>
              </w:rPr>
              <w:t>）</w:t>
            </w:r>
          </w:p>
        </w:tc>
        <w:tc>
          <w:tcPr>
            <w:tcW w:w="3402" w:type="dxa"/>
            <w:vAlign w:val="center"/>
          </w:tcPr>
          <w:p w14:paraId="7F0A2BCE" w14:textId="62B7FABC" w:rsidR="00B0052F" w:rsidRPr="00EB55AA" w:rsidRDefault="00B0052F" w:rsidP="00FE4993">
            <w:pPr>
              <w:jc w:val="center"/>
              <w:rPr>
                <w:color w:val="000000" w:themeColor="text1"/>
                <w:sz w:val="28"/>
                <w:szCs w:val="28"/>
              </w:rPr>
            </w:pPr>
            <w:r w:rsidRPr="00EB55AA">
              <w:rPr>
                <w:rFonts w:hint="eastAsia"/>
                <w:color w:val="000000" w:themeColor="text1"/>
                <w:sz w:val="28"/>
                <w:szCs w:val="28"/>
              </w:rPr>
              <w:t>疑似</w:t>
            </w:r>
            <w:r w:rsidRPr="00EB55AA">
              <w:rPr>
                <w:color w:val="000000" w:themeColor="text1"/>
                <w:sz w:val="28"/>
                <w:szCs w:val="28"/>
              </w:rPr>
              <w:t>猥褻</w:t>
            </w:r>
            <w:r w:rsidRPr="00EB55AA">
              <w:rPr>
                <w:rFonts w:hint="eastAsia"/>
                <w:color w:val="000000" w:themeColor="text1"/>
                <w:sz w:val="28"/>
                <w:szCs w:val="28"/>
              </w:rPr>
              <w:t>(性侵害)</w:t>
            </w:r>
            <w:r w:rsidRPr="00EB55AA">
              <w:rPr>
                <w:color w:val="000000" w:themeColor="text1"/>
                <w:sz w:val="28"/>
                <w:szCs w:val="28"/>
              </w:rPr>
              <w:t>/霸凌</w:t>
            </w:r>
          </w:p>
        </w:tc>
        <w:tc>
          <w:tcPr>
            <w:tcW w:w="2126" w:type="dxa"/>
            <w:vMerge/>
            <w:vAlign w:val="center"/>
          </w:tcPr>
          <w:p w14:paraId="443F7B44" w14:textId="63A76943" w:rsidR="00B0052F" w:rsidRPr="00EB55AA" w:rsidRDefault="00B0052F" w:rsidP="002B13E4">
            <w:pPr>
              <w:rPr>
                <w:color w:val="000000" w:themeColor="text1"/>
                <w:sz w:val="28"/>
                <w:szCs w:val="28"/>
              </w:rPr>
            </w:pPr>
          </w:p>
        </w:tc>
      </w:tr>
      <w:tr w:rsidR="00EB55AA" w:rsidRPr="00EB55AA" w14:paraId="266D4E53" w14:textId="77777777" w:rsidTr="00925BC7">
        <w:tc>
          <w:tcPr>
            <w:tcW w:w="851" w:type="dxa"/>
            <w:vAlign w:val="center"/>
            <w:hideMark/>
          </w:tcPr>
          <w:p w14:paraId="170A5684"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110</w:t>
            </w:r>
          </w:p>
        </w:tc>
        <w:tc>
          <w:tcPr>
            <w:tcW w:w="3260" w:type="dxa"/>
            <w:vAlign w:val="center"/>
            <w:hideMark/>
          </w:tcPr>
          <w:p w14:paraId="02A5BE14" w14:textId="77777777" w:rsidR="00B0052F" w:rsidRPr="00EB55AA" w:rsidRDefault="00B0052F" w:rsidP="002B13E4">
            <w:pPr>
              <w:jc w:val="center"/>
              <w:rPr>
                <w:color w:val="000000" w:themeColor="text1"/>
                <w:sz w:val="28"/>
                <w:szCs w:val="28"/>
              </w:rPr>
            </w:pPr>
            <w:r w:rsidRPr="00EB55AA">
              <w:rPr>
                <w:color w:val="000000" w:themeColor="text1"/>
                <w:sz w:val="28"/>
                <w:szCs w:val="28"/>
              </w:rPr>
              <w:t>足球（北部某大學）</w:t>
            </w:r>
          </w:p>
        </w:tc>
        <w:tc>
          <w:tcPr>
            <w:tcW w:w="3402" w:type="dxa"/>
            <w:vAlign w:val="center"/>
            <w:hideMark/>
          </w:tcPr>
          <w:p w14:paraId="2B79BA9E"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疑似</w:t>
            </w:r>
            <w:r w:rsidRPr="00EB55AA">
              <w:rPr>
                <w:color w:val="000000" w:themeColor="text1"/>
                <w:sz w:val="28"/>
                <w:szCs w:val="28"/>
              </w:rPr>
              <w:t>性騷擾/霸凌</w:t>
            </w:r>
          </w:p>
        </w:tc>
        <w:tc>
          <w:tcPr>
            <w:tcW w:w="2126" w:type="dxa"/>
            <w:vMerge/>
            <w:vAlign w:val="center"/>
          </w:tcPr>
          <w:p w14:paraId="77F8FF76" w14:textId="287E0C07" w:rsidR="00B0052F" w:rsidRPr="00EB55AA" w:rsidRDefault="00B0052F" w:rsidP="002B13E4">
            <w:pPr>
              <w:rPr>
                <w:color w:val="000000" w:themeColor="text1"/>
                <w:sz w:val="28"/>
                <w:szCs w:val="28"/>
              </w:rPr>
            </w:pPr>
          </w:p>
        </w:tc>
      </w:tr>
      <w:tr w:rsidR="00EB55AA" w:rsidRPr="00EB55AA" w14:paraId="78E1672F" w14:textId="77777777" w:rsidTr="00925BC7">
        <w:tc>
          <w:tcPr>
            <w:tcW w:w="851" w:type="dxa"/>
            <w:vAlign w:val="center"/>
            <w:hideMark/>
          </w:tcPr>
          <w:p w14:paraId="4A6294C0"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112</w:t>
            </w:r>
          </w:p>
        </w:tc>
        <w:tc>
          <w:tcPr>
            <w:tcW w:w="3260" w:type="dxa"/>
            <w:vAlign w:val="center"/>
            <w:hideMark/>
          </w:tcPr>
          <w:p w14:paraId="42F17858" w14:textId="77777777" w:rsidR="00B0052F" w:rsidRPr="00EB55AA" w:rsidRDefault="00B0052F" w:rsidP="002B13E4">
            <w:pPr>
              <w:jc w:val="center"/>
              <w:rPr>
                <w:color w:val="000000" w:themeColor="text1"/>
                <w:sz w:val="28"/>
                <w:szCs w:val="28"/>
              </w:rPr>
            </w:pPr>
            <w:r w:rsidRPr="00EB55AA">
              <w:rPr>
                <w:color w:val="000000" w:themeColor="text1"/>
                <w:sz w:val="28"/>
                <w:szCs w:val="28"/>
              </w:rPr>
              <w:t>跨項目</w:t>
            </w:r>
          </w:p>
        </w:tc>
        <w:tc>
          <w:tcPr>
            <w:tcW w:w="3402" w:type="dxa"/>
            <w:vAlign w:val="center"/>
            <w:hideMark/>
          </w:tcPr>
          <w:p w14:paraId="2EBBCD26" w14:textId="63C6D914" w:rsidR="00B0052F" w:rsidRPr="00EB55AA" w:rsidRDefault="00B0052F" w:rsidP="00FE4993">
            <w:pPr>
              <w:jc w:val="center"/>
              <w:rPr>
                <w:color w:val="000000" w:themeColor="text1"/>
                <w:sz w:val="28"/>
                <w:szCs w:val="28"/>
              </w:rPr>
            </w:pPr>
            <w:r w:rsidRPr="00EB55AA">
              <w:rPr>
                <w:rFonts w:hint="eastAsia"/>
                <w:color w:val="000000" w:themeColor="text1"/>
                <w:sz w:val="28"/>
                <w:szCs w:val="28"/>
              </w:rPr>
              <w:t>疑似</w:t>
            </w:r>
            <w:r w:rsidRPr="00EB55AA">
              <w:rPr>
                <w:color w:val="000000" w:themeColor="text1"/>
                <w:sz w:val="28"/>
                <w:szCs w:val="28"/>
              </w:rPr>
              <w:t>性騷擾</w:t>
            </w:r>
          </w:p>
        </w:tc>
        <w:tc>
          <w:tcPr>
            <w:tcW w:w="2126" w:type="dxa"/>
            <w:vMerge/>
            <w:vAlign w:val="center"/>
          </w:tcPr>
          <w:p w14:paraId="75B9EDB6" w14:textId="06A03679" w:rsidR="00B0052F" w:rsidRPr="00EB55AA" w:rsidRDefault="00B0052F" w:rsidP="002B13E4">
            <w:pPr>
              <w:rPr>
                <w:color w:val="000000" w:themeColor="text1"/>
                <w:sz w:val="28"/>
                <w:szCs w:val="28"/>
              </w:rPr>
            </w:pPr>
          </w:p>
        </w:tc>
      </w:tr>
      <w:tr w:rsidR="00EB55AA" w:rsidRPr="00EB55AA" w14:paraId="07419731" w14:textId="77777777" w:rsidTr="00925BC7">
        <w:tc>
          <w:tcPr>
            <w:tcW w:w="851" w:type="dxa"/>
            <w:vAlign w:val="center"/>
          </w:tcPr>
          <w:p w14:paraId="7A4070E1"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113</w:t>
            </w:r>
          </w:p>
        </w:tc>
        <w:tc>
          <w:tcPr>
            <w:tcW w:w="3260" w:type="dxa"/>
            <w:vAlign w:val="center"/>
          </w:tcPr>
          <w:p w14:paraId="15375CDB"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羽球（北部某國小）</w:t>
            </w:r>
          </w:p>
        </w:tc>
        <w:tc>
          <w:tcPr>
            <w:tcW w:w="3402" w:type="dxa"/>
            <w:vAlign w:val="center"/>
          </w:tcPr>
          <w:p w14:paraId="07F1ED71"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體罰</w:t>
            </w:r>
          </w:p>
        </w:tc>
        <w:tc>
          <w:tcPr>
            <w:tcW w:w="2126" w:type="dxa"/>
            <w:vMerge/>
            <w:vAlign w:val="center"/>
          </w:tcPr>
          <w:p w14:paraId="672EBE26" w14:textId="4B566FD6" w:rsidR="00B0052F" w:rsidRPr="00EB55AA" w:rsidRDefault="00B0052F" w:rsidP="002B13E4">
            <w:pPr>
              <w:rPr>
                <w:color w:val="000000" w:themeColor="text1"/>
                <w:sz w:val="28"/>
                <w:szCs w:val="28"/>
              </w:rPr>
            </w:pPr>
          </w:p>
        </w:tc>
      </w:tr>
      <w:tr w:rsidR="00EB55AA" w:rsidRPr="00EB55AA" w14:paraId="4866A549" w14:textId="77777777" w:rsidTr="00FE4993">
        <w:trPr>
          <w:trHeight w:val="333"/>
        </w:trPr>
        <w:tc>
          <w:tcPr>
            <w:tcW w:w="851" w:type="dxa"/>
            <w:vAlign w:val="center"/>
          </w:tcPr>
          <w:p w14:paraId="7A51EF0A"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114</w:t>
            </w:r>
          </w:p>
        </w:tc>
        <w:tc>
          <w:tcPr>
            <w:tcW w:w="3260" w:type="dxa"/>
            <w:vAlign w:val="center"/>
          </w:tcPr>
          <w:p w14:paraId="344C5456"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棒球</w:t>
            </w:r>
          </w:p>
          <w:p w14:paraId="6F4C2AE6" w14:textId="77777777" w:rsidR="00B0052F" w:rsidRPr="00EB55AA" w:rsidRDefault="00B0052F" w:rsidP="002B13E4">
            <w:pPr>
              <w:jc w:val="center"/>
              <w:rPr>
                <w:color w:val="000000" w:themeColor="text1"/>
                <w:sz w:val="28"/>
                <w:szCs w:val="28"/>
              </w:rPr>
            </w:pPr>
            <w:r w:rsidRPr="00EB55AA">
              <w:rPr>
                <w:color w:val="000000" w:themeColor="text1"/>
                <w:sz w:val="28"/>
                <w:szCs w:val="28"/>
              </w:rPr>
              <w:t>（北部</w:t>
            </w:r>
            <w:r w:rsidRPr="00EB55AA">
              <w:rPr>
                <w:rFonts w:hint="eastAsia"/>
                <w:color w:val="000000" w:themeColor="text1"/>
                <w:sz w:val="28"/>
                <w:szCs w:val="28"/>
              </w:rPr>
              <w:t>某幾所</w:t>
            </w:r>
            <w:r w:rsidRPr="00EB55AA">
              <w:rPr>
                <w:color w:val="000000" w:themeColor="text1"/>
                <w:sz w:val="28"/>
                <w:szCs w:val="28"/>
              </w:rPr>
              <w:t>名校）</w:t>
            </w:r>
          </w:p>
        </w:tc>
        <w:tc>
          <w:tcPr>
            <w:tcW w:w="3402" w:type="dxa"/>
            <w:vAlign w:val="center"/>
          </w:tcPr>
          <w:p w14:paraId="659AECBB" w14:textId="6EE205DB" w:rsidR="00B0052F" w:rsidRPr="00EB55AA" w:rsidRDefault="00B0052F" w:rsidP="00FE4993">
            <w:pPr>
              <w:jc w:val="center"/>
              <w:rPr>
                <w:color w:val="000000" w:themeColor="text1"/>
                <w:sz w:val="28"/>
                <w:szCs w:val="28"/>
              </w:rPr>
            </w:pPr>
            <w:r w:rsidRPr="00EB55AA">
              <w:rPr>
                <w:rFonts w:hint="eastAsia"/>
                <w:color w:val="000000" w:themeColor="text1"/>
                <w:sz w:val="28"/>
                <w:szCs w:val="28"/>
              </w:rPr>
              <w:t>疑似過度訓練及出賽</w:t>
            </w:r>
          </w:p>
        </w:tc>
        <w:tc>
          <w:tcPr>
            <w:tcW w:w="2126" w:type="dxa"/>
            <w:vMerge/>
            <w:vAlign w:val="center"/>
          </w:tcPr>
          <w:p w14:paraId="0378B28E" w14:textId="4E0D4134" w:rsidR="00B0052F" w:rsidRPr="00EB55AA" w:rsidRDefault="00B0052F" w:rsidP="002B13E4">
            <w:pPr>
              <w:rPr>
                <w:color w:val="000000" w:themeColor="text1"/>
                <w:sz w:val="28"/>
                <w:szCs w:val="28"/>
              </w:rPr>
            </w:pPr>
          </w:p>
        </w:tc>
      </w:tr>
      <w:tr w:rsidR="00EB55AA" w:rsidRPr="00EB55AA" w14:paraId="5FAD4D89" w14:textId="77777777" w:rsidTr="00925BC7">
        <w:tc>
          <w:tcPr>
            <w:tcW w:w="851" w:type="dxa"/>
            <w:vAlign w:val="center"/>
          </w:tcPr>
          <w:p w14:paraId="24DFC819"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115</w:t>
            </w:r>
          </w:p>
        </w:tc>
        <w:tc>
          <w:tcPr>
            <w:tcW w:w="3260" w:type="dxa"/>
            <w:vAlign w:val="center"/>
          </w:tcPr>
          <w:p w14:paraId="380C341C" w14:textId="77777777" w:rsidR="00B0052F" w:rsidRPr="00EB55AA" w:rsidRDefault="00B0052F" w:rsidP="002B13E4">
            <w:pPr>
              <w:jc w:val="center"/>
              <w:rPr>
                <w:color w:val="000000" w:themeColor="text1"/>
                <w:sz w:val="28"/>
                <w:szCs w:val="28"/>
              </w:rPr>
            </w:pPr>
            <w:r w:rsidRPr="00EB55AA">
              <w:rPr>
                <w:color w:val="000000" w:themeColor="text1"/>
                <w:sz w:val="28"/>
                <w:szCs w:val="28"/>
              </w:rPr>
              <w:t>棒球（北部某校）</w:t>
            </w:r>
          </w:p>
        </w:tc>
        <w:tc>
          <w:tcPr>
            <w:tcW w:w="3402" w:type="dxa"/>
            <w:vAlign w:val="center"/>
          </w:tcPr>
          <w:p w14:paraId="4737E585" w14:textId="77777777" w:rsidR="00B0052F" w:rsidRPr="00EB55AA" w:rsidRDefault="00B0052F" w:rsidP="002B13E4">
            <w:pPr>
              <w:jc w:val="center"/>
              <w:rPr>
                <w:color w:val="000000" w:themeColor="text1"/>
                <w:sz w:val="28"/>
                <w:szCs w:val="28"/>
              </w:rPr>
            </w:pPr>
            <w:r w:rsidRPr="00EB55AA">
              <w:rPr>
                <w:rFonts w:hint="eastAsia"/>
                <w:color w:val="000000" w:themeColor="text1"/>
                <w:sz w:val="28"/>
                <w:szCs w:val="28"/>
              </w:rPr>
              <w:t>疑似</w:t>
            </w:r>
            <w:r w:rsidRPr="00EB55AA">
              <w:rPr>
                <w:color w:val="000000" w:themeColor="text1"/>
                <w:sz w:val="28"/>
                <w:szCs w:val="28"/>
              </w:rPr>
              <w:t>霸凌</w:t>
            </w:r>
          </w:p>
        </w:tc>
        <w:tc>
          <w:tcPr>
            <w:tcW w:w="2126" w:type="dxa"/>
            <w:vMerge/>
            <w:vAlign w:val="center"/>
          </w:tcPr>
          <w:p w14:paraId="466D06DE" w14:textId="6D8B4746" w:rsidR="00B0052F" w:rsidRPr="00EB55AA" w:rsidRDefault="00B0052F" w:rsidP="002B13E4">
            <w:pPr>
              <w:rPr>
                <w:color w:val="000000" w:themeColor="text1"/>
                <w:sz w:val="28"/>
                <w:szCs w:val="28"/>
              </w:rPr>
            </w:pPr>
          </w:p>
        </w:tc>
      </w:tr>
      <w:tr w:rsidR="00EB55AA" w:rsidRPr="00EB55AA" w14:paraId="60C27FCC" w14:textId="77777777" w:rsidTr="00925BC7">
        <w:tc>
          <w:tcPr>
            <w:tcW w:w="851" w:type="dxa"/>
            <w:vAlign w:val="center"/>
          </w:tcPr>
          <w:p w14:paraId="7891A040" w14:textId="791DF12B" w:rsidR="00B0052F" w:rsidRPr="00EB55AA" w:rsidRDefault="00B0052F" w:rsidP="002B13E4">
            <w:pPr>
              <w:jc w:val="center"/>
              <w:rPr>
                <w:color w:val="000000" w:themeColor="text1"/>
                <w:sz w:val="28"/>
                <w:szCs w:val="28"/>
              </w:rPr>
            </w:pPr>
            <w:r w:rsidRPr="00EB55AA">
              <w:rPr>
                <w:rFonts w:hint="eastAsia"/>
                <w:color w:val="000000" w:themeColor="text1"/>
                <w:sz w:val="28"/>
                <w:szCs w:val="28"/>
              </w:rPr>
              <w:t>115</w:t>
            </w:r>
          </w:p>
        </w:tc>
        <w:tc>
          <w:tcPr>
            <w:tcW w:w="3260" w:type="dxa"/>
            <w:vAlign w:val="center"/>
          </w:tcPr>
          <w:p w14:paraId="05BDBB94" w14:textId="4B095B50" w:rsidR="00B0052F" w:rsidRPr="00EB55AA" w:rsidRDefault="00B0052F" w:rsidP="002B13E4">
            <w:pPr>
              <w:jc w:val="center"/>
              <w:rPr>
                <w:color w:val="000000" w:themeColor="text1"/>
                <w:sz w:val="28"/>
                <w:szCs w:val="28"/>
              </w:rPr>
            </w:pPr>
            <w:r w:rsidRPr="00EB55AA">
              <w:rPr>
                <w:color w:val="000000" w:themeColor="text1"/>
                <w:sz w:val="28"/>
                <w:szCs w:val="28"/>
              </w:rPr>
              <w:t>棒球（</w:t>
            </w:r>
            <w:r w:rsidRPr="00EB55AA">
              <w:rPr>
                <w:rFonts w:hint="eastAsia"/>
                <w:color w:val="000000" w:themeColor="text1"/>
                <w:sz w:val="28"/>
                <w:szCs w:val="28"/>
              </w:rPr>
              <w:t>中</w:t>
            </w:r>
            <w:r w:rsidRPr="00EB55AA">
              <w:rPr>
                <w:color w:val="000000" w:themeColor="text1"/>
                <w:sz w:val="28"/>
                <w:szCs w:val="28"/>
              </w:rPr>
              <w:t>部某校）</w:t>
            </w:r>
          </w:p>
        </w:tc>
        <w:tc>
          <w:tcPr>
            <w:tcW w:w="3402" w:type="dxa"/>
            <w:vAlign w:val="center"/>
          </w:tcPr>
          <w:p w14:paraId="5AD1C7D9" w14:textId="2C75347D" w:rsidR="00B0052F" w:rsidRPr="00EB55AA" w:rsidRDefault="00B0052F" w:rsidP="002B13E4">
            <w:pPr>
              <w:jc w:val="center"/>
              <w:rPr>
                <w:color w:val="000000" w:themeColor="text1"/>
                <w:sz w:val="28"/>
                <w:szCs w:val="28"/>
              </w:rPr>
            </w:pPr>
            <w:r w:rsidRPr="00EB55AA">
              <w:rPr>
                <w:rFonts w:hint="eastAsia"/>
                <w:color w:val="000000" w:themeColor="text1"/>
                <w:sz w:val="28"/>
                <w:szCs w:val="28"/>
              </w:rPr>
              <w:t>性侵</w:t>
            </w:r>
          </w:p>
        </w:tc>
        <w:tc>
          <w:tcPr>
            <w:tcW w:w="2126" w:type="dxa"/>
            <w:vMerge/>
            <w:vAlign w:val="center"/>
          </w:tcPr>
          <w:p w14:paraId="3CECBAAE" w14:textId="133A2B0A" w:rsidR="00B0052F" w:rsidRPr="00EB55AA" w:rsidRDefault="00B0052F" w:rsidP="002B13E4">
            <w:pPr>
              <w:rPr>
                <w:color w:val="000000" w:themeColor="text1"/>
                <w:sz w:val="28"/>
                <w:szCs w:val="28"/>
              </w:rPr>
            </w:pPr>
          </w:p>
        </w:tc>
      </w:tr>
    </w:tbl>
    <w:p w14:paraId="16846746" w14:textId="51C093B9" w:rsidR="00D66D3F" w:rsidRPr="00EB55AA" w:rsidRDefault="00683660" w:rsidP="002D5BB3">
      <w:pPr>
        <w:pStyle w:val="afa"/>
        <w:ind w:leftChars="-208" w:left="1" w:hangingChars="253" w:hanging="709"/>
        <w:rPr>
          <w:color w:val="000000" w:themeColor="text1"/>
        </w:rPr>
      </w:pPr>
      <w:r w:rsidRPr="00EB55AA">
        <w:rPr>
          <w:rFonts w:hint="eastAsia"/>
          <w:color w:val="000000" w:themeColor="text1"/>
        </w:rPr>
        <w:t xml:space="preserve"> </w:t>
      </w:r>
      <w:r w:rsidR="00D66D3F" w:rsidRPr="00EB55AA">
        <w:rPr>
          <w:rFonts w:hint="eastAsia"/>
          <w:color w:val="000000" w:themeColor="text1"/>
        </w:rPr>
        <w:t>資料來源：本調查整理自媒體報導。</w:t>
      </w:r>
    </w:p>
    <w:p w14:paraId="707AAE7C" w14:textId="3A96D8BF" w:rsidR="00D66D3F" w:rsidRPr="00EB55AA" w:rsidRDefault="003E5926" w:rsidP="00D66D3F">
      <w:pPr>
        <w:pStyle w:val="3"/>
        <w:numPr>
          <w:ilvl w:val="2"/>
          <w:numId w:val="58"/>
        </w:numPr>
        <w:ind w:leftChars="200"/>
        <w:rPr>
          <w:color w:val="000000" w:themeColor="text1"/>
        </w:rPr>
      </w:pPr>
      <w:r w:rsidRPr="00EB55AA">
        <w:rPr>
          <w:rFonts w:hint="eastAsia"/>
          <w:color w:val="000000" w:themeColor="text1"/>
        </w:rPr>
        <w:t>就</w:t>
      </w:r>
      <w:r w:rsidR="00D66D3F" w:rsidRPr="00EB55AA">
        <w:rPr>
          <w:rFonts w:hint="eastAsia"/>
          <w:color w:val="000000" w:themeColor="text1"/>
        </w:rPr>
        <w:t>此，因應社會及國家整體發展，近來針對體育班應否進行改革事項（甚至存廢問題）之相關討論及各界聲浪不斷。經查，教育部前於體育署期間，業</w:t>
      </w:r>
      <w:r w:rsidR="00D66D3F" w:rsidRPr="00EB55AA">
        <w:rPr>
          <w:color w:val="000000" w:themeColor="text1"/>
        </w:rPr>
        <w:lastRenderedPageBreak/>
        <w:t>召開9場次專家諮詢會議</w:t>
      </w:r>
      <w:r w:rsidR="00D66D3F" w:rsidRPr="00EB55AA">
        <w:rPr>
          <w:rFonts w:hint="eastAsia"/>
          <w:color w:val="000000" w:themeColor="text1"/>
        </w:rPr>
        <w:t>，嗣修正發布</w:t>
      </w:r>
      <w:r w:rsidR="0087098E" w:rsidRPr="00EB55AA">
        <w:rPr>
          <w:rFonts w:hint="eastAsia"/>
          <w:color w:val="000000" w:themeColor="text1"/>
        </w:rPr>
        <w:t>「</w:t>
      </w:r>
      <w:r w:rsidR="006D2ACD" w:rsidRPr="00EB55AA">
        <w:rPr>
          <w:rFonts w:hint="eastAsia"/>
          <w:color w:val="000000" w:themeColor="text1"/>
        </w:rPr>
        <w:t>高中以下體育班設立辦法</w:t>
      </w:r>
      <w:r w:rsidR="0087098E" w:rsidRPr="00EB55AA">
        <w:rPr>
          <w:rFonts w:hint="eastAsia"/>
          <w:color w:val="000000" w:themeColor="text1"/>
        </w:rPr>
        <w:t>」</w:t>
      </w:r>
      <w:r w:rsidR="00D66D3F" w:rsidRPr="00EB55AA">
        <w:rPr>
          <w:rFonts w:hint="eastAsia"/>
          <w:color w:val="000000" w:themeColor="text1"/>
        </w:rPr>
        <w:t>部分條文。對此相關作為，教育部主管人員於本院詢問</w:t>
      </w:r>
      <w:r w:rsidR="00C526E8" w:rsidRPr="00EB55AA">
        <w:rPr>
          <w:rFonts w:hint="eastAsia"/>
          <w:color w:val="000000" w:themeColor="text1"/>
        </w:rPr>
        <w:t>時</w:t>
      </w:r>
      <w:r w:rsidR="00D66D3F" w:rsidRPr="00EB55AA">
        <w:rPr>
          <w:rFonts w:hint="eastAsia"/>
          <w:color w:val="000000" w:themeColor="text1"/>
        </w:rPr>
        <w:t>指出略以，於成立運動部前，教育部已訂相關法令，如專任教練比照教職員，且包含員額內，享有相關保障，所以體育班存廢議題不敢說廢，</w:t>
      </w:r>
      <w:r w:rsidR="00D66D3F" w:rsidRPr="00EB55AA">
        <w:rPr>
          <w:rFonts w:hint="eastAsia"/>
          <w:b/>
          <w:bCs w:val="0"/>
          <w:color w:val="000000" w:themeColor="text1"/>
        </w:rPr>
        <w:t>改用「轉型」一詞</w:t>
      </w:r>
      <w:r w:rsidR="00D66D3F" w:rsidRPr="00EB55AA">
        <w:rPr>
          <w:rFonts w:hint="eastAsia"/>
          <w:color w:val="000000" w:themeColor="text1"/>
        </w:rPr>
        <w:t>；選手歷經國小、國中、高中、大學等階段，目前體育班學生人數不少，拿到亞、奧運獎項的人仍是少數，但因為術科就不用去考試（會考）；而</w:t>
      </w:r>
      <w:r w:rsidR="00D66D3F" w:rsidRPr="00EB55AA">
        <w:rPr>
          <w:rFonts w:hint="eastAsia"/>
          <w:b/>
          <w:bCs w:val="0"/>
          <w:color w:val="000000" w:themeColor="text1"/>
        </w:rPr>
        <w:t>國小如果要退場轉成社團，要思考專任教練的角色為何</w:t>
      </w:r>
      <w:r w:rsidR="00D66D3F" w:rsidRPr="00EB55AA">
        <w:rPr>
          <w:rFonts w:hint="eastAsia"/>
          <w:color w:val="000000" w:themeColor="text1"/>
        </w:rPr>
        <w:t>？不是只專帶國小體育班課程，或可帶社團等其他任務。且針對國小轉型的問題，不單只有體育班存廢議題，</w:t>
      </w:r>
      <w:r w:rsidR="00D66D3F" w:rsidRPr="00EB55AA">
        <w:rPr>
          <w:rFonts w:hint="eastAsia"/>
          <w:b/>
          <w:bCs w:val="0"/>
          <w:color w:val="000000" w:themeColor="text1"/>
        </w:rPr>
        <w:t>另涉社團化、資源分配、相關法規等</w:t>
      </w:r>
      <w:r w:rsidR="00D66D3F" w:rsidRPr="00EB55AA">
        <w:rPr>
          <w:rFonts w:hint="eastAsia"/>
          <w:color w:val="000000" w:themeColor="text1"/>
        </w:rPr>
        <w:t>，</w:t>
      </w:r>
      <w:r w:rsidR="00EA0AC2" w:rsidRPr="00EB55AA">
        <w:rPr>
          <w:rFonts w:hint="eastAsia"/>
          <w:b/>
          <w:bCs w:val="0"/>
          <w:color w:val="000000" w:themeColor="text1"/>
        </w:rPr>
        <w:t>教育部與體育部</w:t>
      </w:r>
      <w:r w:rsidR="00D66D3F" w:rsidRPr="00EB55AA">
        <w:rPr>
          <w:rFonts w:hint="eastAsia"/>
          <w:b/>
          <w:bCs w:val="0"/>
          <w:color w:val="000000" w:themeColor="text1"/>
        </w:rPr>
        <w:t>未來會針對此議題進行討論</w:t>
      </w:r>
      <w:r w:rsidR="00D66D3F" w:rsidRPr="00EB55AA">
        <w:rPr>
          <w:rFonts w:hint="eastAsia"/>
          <w:color w:val="000000" w:themeColor="text1"/>
        </w:rPr>
        <w:t>；而體育班學習落後問題，將由運動部可思考是否要設畢業門檻，其實以前各校在體育署沒補助時期，部分已透過家長會去募款幫學生補習，</w:t>
      </w:r>
      <w:r w:rsidR="00D66D3F" w:rsidRPr="00EB55AA">
        <w:rPr>
          <w:rFonts w:hint="eastAsia"/>
          <w:b/>
          <w:bCs w:val="0"/>
          <w:color w:val="000000" w:themeColor="text1"/>
        </w:rPr>
        <w:t>發現</w:t>
      </w:r>
      <w:r w:rsidR="00531583" w:rsidRPr="00EB55AA">
        <w:rPr>
          <w:rFonts w:hint="eastAsia"/>
          <w:b/>
          <w:bCs w:val="0"/>
          <w:color w:val="000000" w:themeColor="text1"/>
        </w:rPr>
        <w:t>有</w:t>
      </w:r>
      <w:r w:rsidR="00D66D3F" w:rsidRPr="00EB55AA">
        <w:rPr>
          <w:rFonts w:hint="eastAsia"/>
          <w:b/>
          <w:bCs w:val="0"/>
          <w:color w:val="000000" w:themeColor="text1"/>
        </w:rPr>
        <w:t>訓練過度</w:t>
      </w:r>
      <w:r w:rsidR="00D66D3F" w:rsidRPr="00EB55AA">
        <w:rPr>
          <w:rFonts w:hint="eastAsia"/>
          <w:color w:val="000000" w:themeColor="text1"/>
        </w:rPr>
        <w:t>、</w:t>
      </w:r>
      <w:r w:rsidR="005B6C0A" w:rsidRPr="00EB55AA">
        <w:rPr>
          <w:rFonts w:hint="eastAsia"/>
          <w:color w:val="000000" w:themeColor="text1"/>
        </w:rPr>
        <w:t>且</w:t>
      </w:r>
      <w:r w:rsidR="003701D3" w:rsidRPr="00EB55AA">
        <w:rPr>
          <w:rFonts w:hint="eastAsia"/>
          <w:color w:val="000000" w:themeColor="text1"/>
        </w:rPr>
        <w:t>學生</w:t>
      </w:r>
      <w:r w:rsidR="00D66D3F" w:rsidRPr="00EB55AA">
        <w:rPr>
          <w:rFonts w:hint="eastAsia"/>
          <w:b/>
          <w:bCs w:val="0"/>
          <w:color w:val="000000" w:themeColor="text1"/>
        </w:rPr>
        <w:t>體力有限</w:t>
      </w:r>
      <w:r w:rsidR="00D66D3F" w:rsidRPr="00EB55AA">
        <w:rPr>
          <w:rFonts w:hint="eastAsia"/>
          <w:color w:val="000000" w:themeColor="text1"/>
        </w:rPr>
        <w:t>，這存在一個</w:t>
      </w:r>
      <w:r w:rsidR="00D66D3F" w:rsidRPr="00EB55AA">
        <w:rPr>
          <w:rFonts w:hint="eastAsia"/>
          <w:b/>
          <w:bCs w:val="0"/>
          <w:color w:val="000000" w:themeColor="text1"/>
        </w:rPr>
        <w:t>結構性問題待解</w:t>
      </w:r>
      <w:r w:rsidR="00D66D3F" w:rsidRPr="00EB55AA">
        <w:rPr>
          <w:rFonts w:hint="eastAsia"/>
          <w:color w:val="000000" w:themeColor="text1"/>
        </w:rPr>
        <w:t>。而對於體育班目前面臨之</w:t>
      </w:r>
      <w:r w:rsidR="004B303A" w:rsidRPr="00EB55AA">
        <w:rPr>
          <w:rFonts w:hint="eastAsia"/>
          <w:color w:val="000000" w:themeColor="text1"/>
        </w:rPr>
        <w:t>相關</w:t>
      </w:r>
      <w:r w:rsidR="00D66D3F" w:rsidRPr="00EB55AA">
        <w:rPr>
          <w:rFonts w:hint="eastAsia"/>
          <w:color w:val="000000" w:themeColor="text1"/>
        </w:rPr>
        <w:t>問題，運動部主管人員</w:t>
      </w:r>
      <w:r w:rsidR="007C2793" w:rsidRPr="00EB55AA">
        <w:rPr>
          <w:rFonts w:hint="eastAsia"/>
          <w:color w:val="000000" w:themeColor="text1"/>
        </w:rPr>
        <w:t>則</w:t>
      </w:r>
      <w:r w:rsidR="00D66D3F" w:rsidRPr="00EB55AA">
        <w:rPr>
          <w:rFonts w:hint="eastAsia"/>
          <w:color w:val="000000" w:themeColor="text1"/>
        </w:rPr>
        <w:t>復稱略以，該部</w:t>
      </w:r>
      <w:r w:rsidR="00D66D3F" w:rsidRPr="00EB55AA">
        <w:rPr>
          <w:rFonts w:hAnsi="標楷體" w:hint="eastAsia"/>
          <w:color w:val="000000" w:themeColor="text1"/>
        </w:rPr>
        <w:t>已要求各地方政府要辦理相關評鑑、訪視，</w:t>
      </w:r>
      <w:r w:rsidR="00D66D3F" w:rsidRPr="00EB55AA">
        <w:rPr>
          <w:rFonts w:hAnsi="標楷體" w:hint="eastAsia"/>
          <w:b/>
          <w:bCs w:val="0"/>
          <w:color w:val="000000" w:themeColor="text1"/>
        </w:rPr>
        <w:t>尤其是不當管教</w:t>
      </w:r>
      <w:r w:rsidR="00D66D3F" w:rsidRPr="00EB55AA">
        <w:rPr>
          <w:rFonts w:hAnsi="標楷體" w:hint="eastAsia"/>
          <w:color w:val="000000" w:themeColor="text1"/>
        </w:rPr>
        <w:t>部分，亦請地方政府納入評鑑指標，在評鑑體育班時，除基本成班條件外及性平與教練部分，訓練超時已納入指標，</w:t>
      </w:r>
      <w:r w:rsidR="00E14D8A" w:rsidRPr="00EB55AA">
        <w:rPr>
          <w:rFonts w:hAnsi="標楷體" w:hint="eastAsia"/>
          <w:color w:val="000000" w:themeColor="text1"/>
        </w:rPr>
        <w:t>若</w:t>
      </w:r>
      <w:r w:rsidR="00D66D3F" w:rsidRPr="00EB55AA">
        <w:rPr>
          <w:rFonts w:hAnsi="標楷體" w:hint="eastAsia"/>
          <w:color w:val="000000" w:themeColor="text1"/>
        </w:rPr>
        <w:t>不合格時請地方政府進行督導等語。此外，關於</w:t>
      </w:r>
      <w:r w:rsidR="00D66D3F" w:rsidRPr="00EB55AA">
        <w:rPr>
          <w:rFonts w:hint="eastAsia"/>
          <w:color w:val="000000" w:themeColor="text1"/>
        </w:rPr>
        <w:t>近期體育班之變革進度，據運動部於本案詢問後補充資料</w:t>
      </w:r>
      <w:r w:rsidR="00102878" w:rsidRPr="00EB55AA">
        <w:rPr>
          <w:rFonts w:hint="eastAsia"/>
          <w:color w:val="000000" w:themeColor="text1"/>
        </w:rPr>
        <w:t>略</w:t>
      </w:r>
      <w:r w:rsidR="00D66D3F" w:rsidRPr="00EB55AA">
        <w:rPr>
          <w:rFonts w:hint="eastAsia"/>
          <w:color w:val="000000" w:themeColor="text1"/>
        </w:rPr>
        <w:t>以，該部</w:t>
      </w:r>
      <w:r w:rsidR="00D66D3F" w:rsidRPr="00EB55AA">
        <w:rPr>
          <w:rFonts w:hint="eastAsia"/>
          <w:b/>
          <w:bCs w:val="0"/>
          <w:color w:val="000000" w:themeColor="text1"/>
        </w:rPr>
        <w:t>已規劃於115年辦理「體育班轉型研析計畫」</w:t>
      </w:r>
      <w:r w:rsidR="00D66D3F" w:rsidRPr="00EB55AA">
        <w:rPr>
          <w:rFonts w:hint="eastAsia"/>
          <w:color w:val="000000" w:themeColor="text1"/>
        </w:rPr>
        <w:t>，並進行盤整、蒐集、檢視及歸納，辦理焦點座談會議（預估北、中、南、東共4場），</w:t>
      </w:r>
      <w:r w:rsidR="00D66D3F" w:rsidRPr="00EB55AA">
        <w:rPr>
          <w:rFonts w:hint="eastAsia"/>
          <w:b/>
          <w:bCs w:val="0"/>
          <w:color w:val="000000" w:themeColor="text1"/>
        </w:rPr>
        <w:t>據以評估體育班轉型方向等</w:t>
      </w:r>
      <w:r w:rsidR="00D66D3F" w:rsidRPr="00EB55AA">
        <w:rPr>
          <w:rFonts w:hint="eastAsia"/>
          <w:color w:val="000000" w:themeColor="text1"/>
        </w:rPr>
        <w:t>，相關作為持續中。基此，後續整體變革方亟待</w:t>
      </w:r>
      <w:r w:rsidR="00951B61" w:rsidRPr="00EB55AA">
        <w:rPr>
          <w:rFonts w:hint="eastAsia"/>
          <w:color w:val="000000" w:themeColor="text1"/>
        </w:rPr>
        <w:t>該</w:t>
      </w:r>
      <w:r w:rsidR="000B087D" w:rsidRPr="00EB55AA">
        <w:rPr>
          <w:rFonts w:hint="eastAsia"/>
          <w:color w:val="000000" w:themeColor="text1"/>
        </w:rPr>
        <w:t>2</w:t>
      </w:r>
      <w:r w:rsidR="00D66D3F" w:rsidRPr="00EB55AA">
        <w:rPr>
          <w:rFonts w:hint="eastAsia"/>
          <w:color w:val="000000" w:themeColor="text1"/>
        </w:rPr>
        <w:t>部賡續積極辦理。茲列運動部之體育班政策諮詢會議</w:t>
      </w:r>
      <w:r w:rsidR="00D66D3F" w:rsidRPr="00EB55AA">
        <w:rPr>
          <w:rFonts w:hint="eastAsia"/>
          <w:color w:val="000000" w:themeColor="text1"/>
        </w:rPr>
        <w:lastRenderedPageBreak/>
        <w:t>紀錄</w:t>
      </w:r>
      <w:r w:rsidR="00FA5547" w:rsidRPr="00EB55AA">
        <w:rPr>
          <w:rFonts w:hint="eastAsia"/>
          <w:color w:val="000000" w:themeColor="text1"/>
        </w:rPr>
        <w:t>，</w:t>
      </w:r>
      <w:r w:rsidR="00D66D3F" w:rsidRPr="00EB55AA">
        <w:rPr>
          <w:rFonts w:hint="eastAsia"/>
          <w:color w:val="000000" w:themeColor="text1"/>
        </w:rPr>
        <w:t>相關專家學者發言重點如下：</w:t>
      </w:r>
    </w:p>
    <w:p w14:paraId="2D84C4E2" w14:textId="0847E7B9" w:rsidR="00D66D3F" w:rsidRPr="00EB55AA" w:rsidRDefault="00D66D3F" w:rsidP="00D66D3F">
      <w:pPr>
        <w:pStyle w:val="4"/>
        <w:numPr>
          <w:ilvl w:val="3"/>
          <w:numId w:val="58"/>
        </w:numPr>
        <w:rPr>
          <w:color w:val="000000" w:themeColor="text1"/>
        </w:rPr>
      </w:pPr>
      <w:r w:rsidRPr="00EB55AA">
        <w:rPr>
          <w:rFonts w:hint="eastAsia"/>
          <w:color w:val="000000" w:themeColor="text1"/>
        </w:rPr>
        <w:t>有關</w:t>
      </w:r>
      <w:r w:rsidRPr="00EB55AA">
        <w:rPr>
          <w:rFonts w:hint="eastAsia"/>
          <w:b/>
          <w:bCs/>
          <w:color w:val="000000" w:themeColor="text1"/>
        </w:rPr>
        <w:t>國小體育班過早專項、過早定型的問題</w:t>
      </w:r>
      <w:r w:rsidRPr="00EB55AA">
        <w:rPr>
          <w:rFonts w:hint="eastAsia"/>
          <w:color w:val="000000" w:themeColor="text1"/>
        </w:rPr>
        <w:t>，體育班業務若到教育部，尊重教育部的規劃，但體育班跟基層人才培育有關，運動部也可提供建議，因轉型非一夕可成，建議策略以</w:t>
      </w:r>
      <w:r w:rsidRPr="00EB55AA">
        <w:rPr>
          <w:color w:val="000000" w:themeColor="text1"/>
        </w:rPr>
        <w:t>3</w:t>
      </w:r>
      <w:r w:rsidR="004E3FEC" w:rsidRPr="00EB55AA">
        <w:rPr>
          <w:rFonts w:hint="eastAsia"/>
          <w:color w:val="000000" w:themeColor="text1"/>
        </w:rPr>
        <w:t>-</w:t>
      </w:r>
      <w:r w:rsidRPr="00EB55AA">
        <w:rPr>
          <w:color w:val="000000" w:themeColor="text1"/>
        </w:rPr>
        <w:t>5</w:t>
      </w:r>
      <w:r w:rsidRPr="00EB55AA">
        <w:rPr>
          <w:rFonts w:hint="eastAsia"/>
          <w:color w:val="000000" w:themeColor="text1"/>
        </w:rPr>
        <w:t>年先推動國小體育班轉型，同時有時間</w:t>
      </w:r>
      <w:r w:rsidR="00C92C19" w:rsidRPr="00EB55AA">
        <w:rPr>
          <w:rFonts w:hint="eastAsia"/>
          <w:color w:val="000000" w:themeColor="text1"/>
        </w:rPr>
        <w:t>逐步</w:t>
      </w:r>
      <w:r w:rsidRPr="00EB55AA">
        <w:rPr>
          <w:rFonts w:hint="eastAsia"/>
          <w:color w:val="000000" w:themeColor="text1"/>
        </w:rPr>
        <w:t>安排及輔導專任運動教練轉職或退休等自然退場，或轉投入全民運動或其他競技運動推動的事物，可提供國教署參考列為中、長期討論議題，讓國小體育班可以快速退場。</w:t>
      </w:r>
    </w:p>
    <w:p w14:paraId="5981D310" w14:textId="5003D469" w:rsidR="00D66D3F" w:rsidRPr="00EB55AA" w:rsidRDefault="00D66D3F" w:rsidP="00D66D3F">
      <w:pPr>
        <w:pStyle w:val="4"/>
        <w:numPr>
          <w:ilvl w:val="3"/>
          <w:numId w:val="58"/>
        </w:numPr>
        <w:rPr>
          <w:color w:val="000000" w:themeColor="text1"/>
        </w:rPr>
      </w:pPr>
      <w:r w:rsidRPr="00EB55AA">
        <w:rPr>
          <w:rFonts w:hint="eastAsia"/>
          <w:color w:val="000000" w:themeColor="text1"/>
        </w:rPr>
        <w:t>運動部負責全民運動、運動產業、競技運動，學校體育就回到教育部才能切乾淨。在運動部額外</w:t>
      </w:r>
      <w:r w:rsidR="00B24DA0" w:rsidRPr="00EB55AA">
        <w:rPr>
          <w:rFonts w:hint="eastAsia"/>
          <w:color w:val="000000" w:themeColor="text1"/>
        </w:rPr>
        <w:t>增</w:t>
      </w:r>
      <w:r w:rsidRPr="00EB55AA">
        <w:rPr>
          <w:rFonts w:hint="eastAsia"/>
          <w:color w:val="000000" w:themeColor="text1"/>
        </w:rPr>
        <w:t>加部分，針對校園內加強方面運動部也要思考，例如在</w:t>
      </w:r>
      <w:r w:rsidRPr="00EB55AA">
        <w:rPr>
          <w:rFonts w:hint="eastAsia"/>
          <w:b/>
          <w:bCs/>
          <w:color w:val="000000" w:themeColor="text1"/>
        </w:rPr>
        <w:t>青少年體育</w:t>
      </w:r>
      <w:r w:rsidRPr="00EB55AA">
        <w:rPr>
          <w:rFonts w:hint="eastAsia"/>
          <w:color w:val="000000" w:themeColor="text1"/>
        </w:rPr>
        <w:t>部分，運動部也要有著墨，例如基訓站，也是運動部有在處理的，現有機制也要補充進去，完整呈現運動部不是只有將學校體育部分移給教育部，而是還有辦理青少年競技基層培育的業務。</w:t>
      </w:r>
    </w:p>
    <w:p w14:paraId="648AF928" w14:textId="264712B3" w:rsidR="00D66D3F" w:rsidRPr="00EB55AA" w:rsidRDefault="00D66D3F" w:rsidP="00D66D3F">
      <w:pPr>
        <w:pStyle w:val="4"/>
        <w:numPr>
          <w:ilvl w:val="3"/>
          <w:numId w:val="58"/>
        </w:numPr>
        <w:rPr>
          <w:color w:val="000000" w:themeColor="text1"/>
        </w:rPr>
      </w:pPr>
      <w:r w:rsidRPr="00EB55AA">
        <w:rPr>
          <w:rFonts w:hint="eastAsia"/>
          <w:color w:val="000000" w:themeColor="text1"/>
        </w:rPr>
        <w:t>建議體育班業務移轉及轉型可列短程1-2年，中程2-3年。</w:t>
      </w:r>
      <w:r w:rsidR="004E3FEC" w:rsidRPr="00EB55AA">
        <w:rPr>
          <w:rFonts w:hint="eastAsia"/>
          <w:color w:val="000000" w:themeColor="text1"/>
        </w:rPr>
        <w:t>……</w:t>
      </w:r>
      <w:r w:rsidRPr="00EB55AA">
        <w:rPr>
          <w:rFonts w:hint="eastAsia"/>
          <w:color w:val="000000" w:themeColor="text1"/>
        </w:rPr>
        <w:t>，盤整業務細項，涉及經費及人力部分都一併盤點；中程涉及組織法</w:t>
      </w:r>
      <w:r w:rsidR="001F2C3D" w:rsidRPr="00EB55AA">
        <w:rPr>
          <w:rFonts w:hint="eastAsia"/>
          <w:color w:val="000000" w:themeColor="text1"/>
        </w:rPr>
        <w:t>修正</w:t>
      </w:r>
      <w:r w:rsidRPr="00EB55AA">
        <w:rPr>
          <w:rFonts w:hint="eastAsia"/>
          <w:color w:val="000000" w:themeColor="text1"/>
        </w:rPr>
        <w:t>。</w:t>
      </w:r>
    </w:p>
    <w:p w14:paraId="42856666" w14:textId="77777777" w:rsidR="00D66D3F" w:rsidRPr="00EB55AA" w:rsidRDefault="00D66D3F" w:rsidP="00D66D3F">
      <w:pPr>
        <w:pStyle w:val="4"/>
        <w:numPr>
          <w:ilvl w:val="3"/>
          <w:numId w:val="58"/>
        </w:numPr>
        <w:rPr>
          <w:color w:val="000000" w:themeColor="text1"/>
        </w:rPr>
      </w:pPr>
      <w:r w:rsidRPr="00EB55AA">
        <w:rPr>
          <w:rFonts w:hint="eastAsia"/>
          <w:color w:val="000000" w:themeColor="text1"/>
        </w:rPr>
        <w:t>國小體育班轉型，建議可以重點學校方式替代發展，兼顧讓專任運動教練師資留在原學校持續帶隊。</w:t>
      </w:r>
    </w:p>
    <w:p w14:paraId="12B61BFE" w14:textId="77777777" w:rsidR="00D66D3F" w:rsidRPr="00EB55AA" w:rsidRDefault="00D66D3F" w:rsidP="00D66D3F">
      <w:pPr>
        <w:pStyle w:val="4"/>
        <w:numPr>
          <w:ilvl w:val="3"/>
          <w:numId w:val="58"/>
        </w:numPr>
        <w:rPr>
          <w:color w:val="000000" w:themeColor="text1"/>
        </w:rPr>
      </w:pPr>
      <w:r w:rsidRPr="00EB55AA">
        <w:rPr>
          <w:rFonts w:hint="eastAsia"/>
          <w:color w:val="000000" w:themeColor="text1"/>
        </w:rPr>
        <w:t>有關學生運動員、基層運動員甚至國家代表隊的培訓，運動部額外提供資源，讓教育回歸教育，支持在教育部成立體育司主責學校體育事務。</w:t>
      </w:r>
    </w:p>
    <w:p w14:paraId="6F5C96F1" w14:textId="3EB86C2A" w:rsidR="00D66D3F" w:rsidRPr="00EB55AA" w:rsidRDefault="00D66D3F" w:rsidP="00D66D3F">
      <w:pPr>
        <w:pStyle w:val="4"/>
        <w:numPr>
          <w:ilvl w:val="3"/>
          <w:numId w:val="58"/>
        </w:numPr>
        <w:rPr>
          <w:color w:val="000000" w:themeColor="text1"/>
        </w:rPr>
      </w:pPr>
      <w:r w:rsidRPr="00EB55AA">
        <w:rPr>
          <w:rFonts w:hint="eastAsia"/>
          <w:color w:val="000000" w:themeColor="text1"/>
        </w:rPr>
        <w:t>運動部成立後，體育班之定位似宜界定為現行</w:t>
      </w:r>
      <w:r w:rsidR="00D84B36" w:rsidRPr="00EB55AA">
        <w:rPr>
          <w:rFonts w:hint="eastAsia"/>
          <w:color w:val="000000" w:themeColor="text1"/>
        </w:rPr>
        <w:t>藝術才能班</w:t>
      </w:r>
      <w:r w:rsidR="005838E4" w:rsidRPr="00EB55AA">
        <w:rPr>
          <w:rFonts w:hint="eastAsia"/>
          <w:color w:val="000000" w:themeColor="text1"/>
        </w:rPr>
        <w:t>（</w:t>
      </w:r>
      <w:r w:rsidR="00B60051" w:rsidRPr="00EB55AA">
        <w:rPr>
          <w:rFonts w:hint="eastAsia"/>
          <w:color w:val="000000" w:themeColor="text1"/>
        </w:rPr>
        <w:t>下稱</w:t>
      </w:r>
      <w:r w:rsidR="00D84B36" w:rsidRPr="00EB55AA">
        <w:rPr>
          <w:rFonts w:hint="eastAsia"/>
          <w:color w:val="000000" w:themeColor="text1"/>
        </w:rPr>
        <w:t>藝才班</w:t>
      </w:r>
      <w:r w:rsidR="005838E4" w:rsidRPr="00EB55AA">
        <w:rPr>
          <w:rFonts w:hint="eastAsia"/>
          <w:color w:val="000000" w:themeColor="text1"/>
        </w:rPr>
        <w:t>）</w:t>
      </w:r>
      <w:r w:rsidRPr="00EB55AA">
        <w:rPr>
          <w:rFonts w:hint="eastAsia"/>
          <w:color w:val="000000" w:themeColor="text1"/>
        </w:rPr>
        <w:t>之性質，其屬性為運動資賦優異藝才班，如音樂班、美術班與舞蹈班等。</w:t>
      </w:r>
    </w:p>
    <w:p w14:paraId="4E179A2E" w14:textId="5957F9C9" w:rsidR="00D66D3F" w:rsidRPr="00EB55AA" w:rsidRDefault="00D66D3F" w:rsidP="00D66D3F">
      <w:pPr>
        <w:pStyle w:val="3"/>
        <w:numPr>
          <w:ilvl w:val="2"/>
          <w:numId w:val="58"/>
        </w:numPr>
        <w:rPr>
          <w:color w:val="000000" w:themeColor="text1"/>
        </w:rPr>
      </w:pPr>
      <w:r w:rsidRPr="00EB55AA">
        <w:rPr>
          <w:rFonts w:hint="eastAsia"/>
          <w:color w:val="000000" w:themeColor="text1"/>
        </w:rPr>
        <w:lastRenderedPageBreak/>
        <w:t>而關於我國體育班制度及其衍生問題，各界論點未盡一致，如相關研究或報導指出學校將納入少子化因素綜合考量，或有針對單項運動及學生整體生涯銜接提出建議等情，均待審慎參酌。茲摘</w:t>
      </w:r>
      <w:r w:rsidR="008F0730" w:rsidRPr="00EB55AA">
        <w:rPr>
          <w:rFonts w:hint="eastAsia"/>
          <w:color w:val="000000" w:themeColor="text1"/>
        </w:rPr>
        <w:t>述各方意見</w:t>
      </w:r>
      <w:r w:rsidRPr="00EB55AA">
        <w:rPr>
          <w:rFonts w:hint="eastAsia"/>
          <w:color w:val="000000" w:themeColor="text1"/>
        </w:rPr>
        <w:t>如下</w:t>
      </w:r>
      <w:r w:rsidRPr="00EB55AA">
        <w:rPr>
          <w:rStyle w:val="aff3"/>
          <w:color w:val="000000" w:themeColor="text1"/>
        </w:rPr>
        <w:footnoteReference w:id="6"/>
      </w:r>
      <w:r w:rsidRPr="00EB55AA">
        <w:rPr>
          <w:rFonts w:hint="eastAsia"/>
          <w:color w:val="000000" w:themeColor="text1"/>
        </w:rPr>
        <w:t>：</w:t>
      </w:r>
    </w:p>
    <w:p w14:paraId="7A82AFA6" w14:textId="77777777" w:rsidR="00D66D3F" w:rsidRPr="00EB55AA" w:rsidRDefault="00D66D3F" w:rsidP="00D66D3F">
      <w:pPr>
        <w:pStyle w:val="4"/>
        <w:numPr>
          <w:ilvl w:val="3"/>
          <w:numId w:val="58"/>
        </w:numPr>
        <w:rPr>
          <w:color w:val="000000" w:themeColor="text1"/>
        </w:rPr>
      </w:pPr>
      <w:r w:rsidRPr="00EB55AA">
        <w:rPr>
          <w:color w:val="000000" w:themeColor="text1"/>
        </w:rPr>
        <w:t>論者指出學校設立體育班的誘因如下</w:t>
      </w:r>
      <w:r w:rsidRPr="00EB55AA">
        <w:rPr>
          <w:rFonts w:hint="eastAsia"/>
          <w:color w:val="000000" w:themeColor="text1"/>
        </w:rPr>
        <w:t>：</w:t>
      </w:r>
    </w:p>
    <w:p w14:paraId="02996473" w14:textId="7E67C63C" w:rsidR="00D66D3F" w:rsidRPr="00EB55AA" w:rsidRDefault="00D66D3F" w:rsidP="00D66D3F">
      <w:pPr>
        <w:pStyle w:val="5"/>
        <w:numPr>
          <w:ilvl w:val="4"/>
          <w:numId w:val="58"/>
        </w:numPr>
        <w:rPr>
          <w:color w:val="000000" w:themeColor="text1"/>
        </w:rPr>
      </w:pPr>
      <w:r w:rsidRPr="00EB55AA">
        <w:rPr>
          <w:color w:val="000000" w:themeColor="text1"/>
        </w:rPr>
        <w:t>滿足學校招生需求：受到少子化的影響，每年各校的入學人數都在下滑，連帶影響學校的裁併校問題。歷史悠久、位於市區的大校，因為人口學生數來源穩定不必擔心，但有些地區較為偏遠，人口數較少的學校就會遇到這個問題。學校的經營者為了維護學校營運，就會成立體育班作為招生及塑造學校品牌的一個方式，且體育班招生不受學區限制，可跨學區招生，只要經營得當，就能塑造特色，免除裁併校的隱憂。</w:t>
      </w:r>
    </w:p>
    <w:p w14:paraId="51AF4E0B" w14:textId="1F2A68FB" w:rsidR="00D66D3F" w:rsidRPr="00EB55AA" w:rsidRDefault="00D66D3F" w:rsidP="00D66D3F">
      <w:pPr>
        <w:pStyle w:val="5"/>
        <w:numPr>
          <w:ilvl w:val="4"/>
          <w:numId w:val="58"/>
        </w:numPr>
        <w:rPr>
          <w:color w:val="000000" w:themeColor="text1"/>
        </w:rPr>
      </w:pPr>
      <w:r w:rsidRPr="00EB55AA">
        <w:rPr>
          <w:color w:val="000000" w:themeColor="text1"/>
        </w:rPr>
        <w:t>解決學校超額教師問題：受到前述少子化減班的影響，也會連帶影響學校的師資員額，在國中部分，按照目前教育部規定的核定員額，一般普通班是配置2.2個師資員額，體育班則是配置3位，3個年級合併起來共是配置9位，可以解決因減班</w:t>
      </w:r>
      <w:r w:rsidR="0032268A" w:rsidRPr="00EB55AA">
        <w:rPr>
          <w:rFonts w:hint="eastAsia"/>
          <w:color w:val="000000" w:themeColor="text1"/>
        </w:rPr>
        <w:t>而</w:t>
      </w:r>
      <w:r w:rsidRPr="00EB55AA">
        <w:rPr>
          <w:color w:val="000000" w:themeColor="text1"/>
        </w:rPr>
        <w:t>老師員額下降的超額問題。</w:t>
      </w:r>
    </w:p>
    <w:p w14:paraId="4D51D3AA" w14:textId="769C0FD3" w:rsidR="00D66D3F" w:rsidRPr="00EB55AA" w:rsidRDefault="00D66D3F" w:rsidP="00D66D3F">
      <w:pPr>
        <w:pStyle w:val="5"/>
        <w:numPr>
          <w:ilvl w:val="4"/>
          <w:numId w:val="58"/>
        </w:numPr>
        <w:rPr>
          <w:color w:val="000000" w:themeColor="text1"/>
        </w:rPr>
      </w:pPr>
      <w:r w:rsidRPr="00EB55AA">
        <w:rPr>
          <w:color w:val="000000" w:themeColor="text1"/>
        </w:rPr>
        <w:t>將另類學生集中編班：</w:t>
      </w:r>
      <w:r w:rsidR="00CB4F26" w:rsidRPr="00EB55AA">
        <w:rPr>
          <w:color w:val="000000" w:themeColor="text1"/>
        </w:rPr>
        <w:t>現行教育體制之下，各校普通班按規定都需進行常態編班，但體育班卻可以集中編班，</w:t>
      </w:r>
      <w:r w:rsidR="00CB4F26" w:rsidRPr="00EB55AA">
        <w:rPr>
          <w:rFonts w:hint="eastAsia"/>
          <w:color w:val="000000" w:themeColor="text1"/>
        </w:rPr>
        <w:t>部分</w:t>
      </w:r>
      <w:r w:rsidR="00CB4F26" w:rsidRPr="00EB55AA">
        <w:rPr>
          <w:color w:val="000000" w:themeColor="text1"/>
        </w:rPr>
        <w:t>縣市體育班變形發展，成了另類的「資優班」或「人情班」</w:t>
      </w:r>
      <w:r w:rsidRPr="00EB55AA">
        <w:rPr>
          <w:color w:val="000000" w:themeColor="text1"/>
        </w:rPr>
        <w:t>。</w:t>
      </w:r>
    </w:p>
    <w:p w14:paraId="5731FF2B" w14:textId="2B5A108B" w:rsidR="00D66D3F" w:rsidRPr="00EB55AA" w:rsidRDefault="00D66D3F" w:rsidP="00D66D3F">
      <w:pPr>
        <w:pStyle w:val="4"/>
        <w:numPr>
          <w:ilvl w:val="3"/>
          <w:numId w:val="58"/>
        </w:numPr>
        <w:rPr>
          <w:color w:val="000000" w:themeColor="text1"/>
        </w:rPr>
      </w:pPr>
      <w:r w:rsidRPr="00EB55AA">
        <w:rPr>
          <w:color w:val="000000" w:themeColor="text1"/>
        </w:rPr>
        <w:t>我國體育班存在下列問題</w:t>
      </w:r>
      <w:r w:rsidRPr="00EB55AA">
        <w:rPr>
          <w:rStyle w:val="aff3"/>
          <w:color w:val="000000" w:themeColor="text1"/>
        </w:rPr>
        <w:footnoteReference w:id="7"/>
      </w:r>
      <w:r w:rsidRPr="00EB55AA">
        <w:rPr>
          <w:color w:val="000000" w:themeColor="text1"/>
        </w:rPr>
        <w:t>：</w:t>
      </w:r>
      <w:r w:rsidR="007129EB" w:rsidRPr="00EB55AA">
        <w:rPr>
          <w:rFonts w:hint="eastAsia"/>
          <w:color w:val="000000" w:themeColor="text1"/>
        </w:rPr>
        <w:t>（1）</w:t>
      </w:r>
      <w:r w:rsidRPr="00EB55AA">
        <w:rPr>
          <w:color w:val="000000" w:themeColor="text1"/>
        </w:rPr>
        <w:t>少子化影響，缺</w:t>
      </w:r>
      <w:r w:rsidRPr="00EB55AA">
        <w:rPr>
          <w:color w:val="000000" w:themeColor="text1"/>
        </w:rPr>
        <w:lastRenderedPageBreak/>
        <w:t>生</w:t>
      </w:r>
      <w:r w:rsidR="00F6004B" w:rsidRPr="00EB55AA">
        <w:rPr>
          <w:rFonts w:hint="eastAsia"/>
          <w:color w:val="000000" w:themeColor="text1"/>
        </w:rPr>
        <w:t>源</w:t>
      </w:r>
      <w:r w:rsidRPr="00EB55AA">
        <w:rPr>
          <w:color w:val="000000" w:themeColor="text1"/>
        </w:rPr>
        <w:t>減編制。</w:t>
      </w:r>
      <w:r w:rsidR="00BA0E11" w:rsidRPr="00EB55AA">
        <w:rPr>
          <w:rFonts w:hint="eastAsia"/>
          <w:color w:val="000000" w:themeColor="text1"/>
        </w:rPr>
        <w:t>（</w:t>
      </w:r>
      <w:r w:rsidRPr="00EB55AA">
        <w:rPr>
          <w:color w:val="000000" w:themeColor="text1"/>
        </w:rPr>
        <w:t>2</w:t>
      </w:r>
      <w:r w:rsidR="00905E1F" w:rsidRPr="00EB55AA">
        <w:rPr>
          <w:rFonts w:hint="eastAsia"/>
          <w:color w:val="000000" w:themeColor="text1"/>
        </w:rPr>
        <w:t>）</w:t>
      </w:r>
      <w:r w:rsidRPr="00EB55AA">
        <w:rPr>
          <w:color w:val="000000" w:themeColor="text1"/>
        </w:rPr>
        <w:t>設班無體系，銜接有斷層。</w:t>
      </w:r>
      <w:r w:rsidR="00F6169F" w:rsidRPr="00EB55AA">
        <w:rPr>
          <w:rFonts w:hint="eastAsia"/>
          <w:color w:val="000000" w:themeColor="text1"/>
        </w:rPr>
        <w:t>（3）</w:t>
      </w:r>
      <w:r w:rsidRPr="00EB55AA">
        <w:rPr>
          <w:color w:val="000000" w:themeColor="text1"/>
        </w:rPr>
        <w:t>挖角壞風氣，運動功利化。</w:t>
      </w:r>
      <w:r w:rsidR="006E1A1C" w:rsidRPr="00EB55AA">
        <w:rPr>
          <w:rFonts w:hint="eastAsia"/>
          <w:color w:val="000000" w:themeColor="text1"/>
        </w:rPr>
        <w:t>（4）</w:t>
      </w:r>
      <w:r w:rsidRPr="00EB55AA">
        <w:rPr>
          <w:b/>
          <w:bCs/>
          <w:color w:val="000000" w:themeColor="text1"/>
        </w:rPr>
        <w:t>名</w:t>
      </w:r>
      <w:r w:rsidRPr="00EB55AA">
        <w:rPr>
          <w:b/>
          <w:color w:val="000000" w:themeColor="text1"/>
        </w:rPr>
        <w:t>實不相符，造假爭升學</w:t>
      </w:r>
      <w:r w:rsidRPr="00EB55AA">
        <w:rPr>
          <w:color w:val="000000" w:themeColor="text1"/>
        </w:rPr>
        <w:t>。</w:t>
      </w:r>
      <w:r w:rsidR="008A7E65" w:rsidRPr="00EB55AA">
        <w:rPr>
          <w:rFonts w:hint="eastAsia"/>
          <w:color w:val="000000" w:themeColor="text1"/>
        </w:rPr>
        <w:t>（5）</w:t>
      </w:r>
      <w:r w:rsidRPr="00EB55AA">
        <w:rPr>
          <w:color w:val="000000" w:themeColor="text1"/>
        </w:rPr>
        <w:t>無師資教練，缺乏專業度。</w:t>
      </w:r>
      <w:r w:rsidR="00B80092" w:rsidRPr="00EB55AA">
        <w:rPr>
          <w:rFonts w:hint="eastAsia"/>
          <w:color w:val="000000" w:themeColor="text1"/>
        </w:rPr>
        <w:t>（6）</w:t>
      </w:r>
      <w:r w:rsidRPr="00EB55AA">
        <w:rPr>
          <w:b/>
          <w:color w:val="000000" w:themeColor="text1"/>
        </w:rPr>
        <w:t>重競技訓練，不注重學科</w:t>
      </w:r>
      <w:r w:rsidRPr="00EB55AA">
        <w:rPr>
          <w:color w:val="000000" w:themeColor="text1"/>
        </w:rPr>
        <w:t>。</w:t>
      </w:r>
      <w:r w:rsidR="00A837F2" w:rsidRPr="00EB55AA">
        <w:rPr>
          <w:rFonts w:hint="eastAsia"/>
          <w:color w:val="000000" w:themeColor="text1"/>
        </w:rPr>
        <w:t>（7）</w:t>
      </w:r>
      <w:r w:rsidRPr="00EB55AA">
        <w:rPr>
          <w:color w:val="000000" w:themeColor="text1"/>
        </w:rPr>
        <w:t>缺預算經費，裝備場地差。</w:t>
      </w:r>
      <w:r w:rsidR="00BC0F66" w:rsidRPr="00EB55AA">
        <w:rPr>
          <w:rFonts w:hint="eastAsia"/>
          <w:color w:val="000000" w:themeColor="text1"/>
        </w:rPr>
        <w:t>（8）</w:t>
      </w:r>
      <w:r w:rsidRPr="00EB55AA">
        <w:rPr>
          <w:color w:val="000000" w:themeColor="text1"/>
        </w:rPr>
        <w:t>運動防護仍不足，運動傷害比例高</w:t>
      </w:r>
      <w:r w:rsidRPr="00EB55AA">
        <w:rPr>
          <w:rFonts w:hint="eastAsia"/>
          <w:color w:val="000000" w:themeColor="text1"/>
        </w:rPr>
        <w:t>。</w:t>
      </w:r>
    </w:p>
    <w:p w14:paraId="3416E95E" w14:textId="77777777" w:rsidR="00D66D3F" w:rsidRPr="00EB55AA" w:rsidRDefault="00D66D3F" w:rsidP="00D66D3F">
      <w:pPr>
        <w:pStyle w:val="4"/>
        <w:numPr>
          <w:ilvl w:val="3"/>
          <w:numId w:val="58"/>
        </w:numPr>
        <w:rPr>
          <w:color w:val="000000" w:themeColor="text1"/>
        </w:rPr>
      </w:pPr>
      <w:r w:rsidRPr="00EB55AA">
        <w:rPr>
          <w:rFonts w:hint="eastAsia"/>
          <w:color w:val="000000" w:themeColor="text1"/>
        </w:rPr>
        <w:t>有關分項過早、</w:t>
      </w:r>
      <w:r w:rsidRPr="00EB55AA">
        <w:rPr>
          <w:color w:val="000000" w:themeColor="text1"/>
        </w:rPr>
        <w:t>銜接斷層及缺預算經費問題，另有論者提出看法</w:t>
      </w:r>
      <w:r w:rsidRPr="00EB55AA">
        <w:rPr>
          <w:rFonts w:hint="eastAsia"/>
          <w:color w:val="000000" w:themeColor="text1"/>
        </w:rPr>
        <w:t>略以</w:t>
      </w:r>
      <w:r w:rsidRPr="00EB55AA">
        <w:rPr>
          <w:rStyle w:val="aff3"/>
          <w:color w:val="000000" w:themeColor="text1"/>
        </w:rPr>
        <w:footnoteReference w:id="8"/>
      </w:r>
      <w:r w:rsidRPr="00EB55AA">
        <w:rPr>
          <w:rFonts w:hint="eastAsia"/>
          <w:color w:val="000000" w:themeColor="text1"/>
        </w:rPr>
        <w:t>：</w:t>
      </w:r>
    </w:p>
    <w:p w14:paraId="4993C6A7" w14:textId="77119488" w:rsidR="00CB4F26" w:rsidRPr="00EB55AA" w:rsidRDefault="00CB4F26" w:rsidP="00CB4F26">
      <w:pPr>
        <w:pStyle w:val="5"/>
        <w:rPr>
          <w:color w:val="000000" w:themeColor="text1"/>
        </w:rPr>
      </w:pPr>
      <w:r w:rsidRPr="00EB55AA">
        <w:rPr>
          <w:color w:val="000000" w:themeColor="text1"/>
        </w:rPr>
        <w:t>分項過早：在國小、國中階段太早選擇體育班的環境，會</w:t>
      </w:r>
      <w:r w:rsidR="00353E07" w:rsidRPr="00EB55AA">
        <w:rPr>
          <w:color w:val="000000" w:themeColor="text1"/>
        </w:rPr>
        <w:t>抹煞</w:t>
      </w:r>
      <w:r w:rsidRPr="00EB55AA">
        <w:rPr>
          <w:color w:val="000000" w:themeColor="text1"/>
        </w:rPr>
        <w:t>小朋友未來出路，平心而論，在一般教育的發展上的確</w:t>
      </w:r>
      <w:r w:rsidRPr="00EB55AA">
        <w:rPr>
          <w:rFonts w:hint="eastAsia"/>
          <w:color w:val="000000" w:themeColor="text1"/>
        </w:rPr>
        <w:t>出現</w:t>
      </w:r>
      <w:r w:rsidRPr="00EB55AA">
        <w:rPr>
          <w:color w:val="000000" w:themeColor="text1"/>
        </w:rPr>
        <w:t>爭論。以技職教育來說，國小認知、國中試探、高職準備，是現在的發展方向，長久以來也一直有向下延伸紮根的辯論。而比較鄰近的新加坡，從國小就開始分流教育，一直是</w:t>
      </w:r>
      <w:r w:rsidRPr="00EB55AA">
        <w:rPr>
          <w:rFonts w:hint="eastAsia"/>
          <w:color w:val="000000" w:themeColor="text1"/>
        </w:rPr>
        <w:t>我國</w:t>
      </w:r>
      <w:r w:rsidRPr="00EB55AA">
        <w:rPr>
          <w:color w:val="000000" w:themeColor="text1"/>
        </w:rPr>
        <w:t>用來比較教育範例參考。廢除體育班似乎並不是根本的問題，但如果反思，從事體育運動，未來出社會有高達8成就業率，就業內容可能包括俱樂部教練、選手、防護員、物理治療師、運動公關行銷、運動場地營運管理、大型賽會籌備、運動設備或服飾等相關內容，那運動員就只是早一點分科的技職業。但現在一般對於體育班的學生，完全以運動員為出路的方式培養，導致選手除運動</w:t>
      </w:r>
      <w:r w:rsidR="00353E07" w:rsidRPr="00EB55AA">
        <w:rPr>
          <w:rFonts w:hint="eastAsia"/>
          <w:color w:val="000000" w:themeColor="text1"/>
        </w:rPr>
        <w:t>外，</w:t>
      </w:r>
      <w:r w:rsidRPr="00EB55AA">
        <w:rPr>
          <w:color w:val="000000" w:themeColor="text1"/>
        </w:rPr>
        <w:t>其他技能都不會的結果。</w:t>
      </w:r>
    </w:p>
    <w:p w14:paraId="1738C4F6" w14:textId="6A55EFA1" w:rsidR="00D66D3F" w:rsidRPr="00EB55AA" w:rsidRDefault="00D66D3F" w:rsidP="00D66D3F">
      <w:pPr>
        <w:pStyle w:val="5"/>
        <w:numPr>
          <w:ilvl w:val="4"/>
          <w:numId w:val="58"/>
        </w:numPr>
        <w:rPr>
          <w:color w:val="000000" w:themeColor="text1"/>
        </w:rPr>
      </w:pPr>
      <w:r w:rsidRPr="00EB55AA">
        <w:rPr>
          <w:color w:val="000000" w:themeColor="text1"/>
        </w:rPr>
        <w:t>高中體育班銜接斷層：</w:t>
      </w:r>
      <w:r w:rsidR="00CB4F26" w:rsidRPr="00EB55AA">
        <w:rPr>
          <w:color w:val="000000" w:themeColor="text1"/>
        </w:rPr>
        <w:t>我國高級中等學校依其設立之不同而有不同之隸屬，教育部設立之高級中等學校隸屬於教育部、直轄市政府、縣（市）</w:t>
      </w:r>
      <w:r w:rsidR="00CB4F26" w:rsidRPr="00EB55AA">
        <w:rPr>
          <w:color w:val="000000" w:themeColor="text1"/>
        </w:rPr>
        <w:lastRenderedPageBreak/>
        <w:t>政府設立之高級中等學校隸屬於該</w:t>
      </w:r>
      <w:r w:rsidR="00B704EA" w:rsidRPr="00EB55AA">
        <w:rPr>
          <w:rFonts w:hint="eastAsia"/>
          <w:color w:val="000000" w:themeColor="text1"/>
        </w:rPr>
        <w:t>地方</w:t>
      </w:r>
      <w:r w:rsidR="00CB4F26" w:rsidRPr="00EB55AA">
        <w:rPr>
          <w:color w:val="000000" w:themeColor="text1"/>
        </w:rPr>
        <w:t>政府。因國中小體育班核班權力在地方政府，而高中體育班核班權力有中央也有地方，如果沒有整體規劃</w:t>
      </w:r>
      <w:r w:rsidR="00CB4F26" w:rsidRPr="00EB55AA">
        <w:rPr>
          <w:rFonts w:hint="eastAsia"/>
          <w:color w:val="000000" w:themeColor="text1"/>
        </w:rPr>
        <w:t>之</w:t>
      </w:r>
      <w:r w:rsidR="00CB4F26" w:rsidRPr="00EB55AA">
        <w:rPr>
          <w:color w:val="000000" w:themeColor="text1"/>
        </w:rPr>
        <w:t>銜接管道，可能造成國中小體育班學生到了高中職不一定有學校可以銜接</w:t>
      </w:r>
      <w:r w:rsidRPr="00EB55AA">
        <w:rPr>
          <w:color w:val="000000" w:themeColor="text1"/>
        </w:rPr>
        <w:t>。</w:t>
      </w:r>
    </w:p>
    <w:p w14:paraId="77E8C630" w14:textId="6AD14D3D" w:rsidR="00D66D3F" w:rsidRPr="00EB55AA" w:rsidRDefault="00D66D3F" w:rsidP="00D66D3F">
      <w:pPr>
        <w:pStyle w:val="5"/>
        <w:numPr>
          <w:ilvl w:val="4"/>
          <w:numId w:val="58"/>
        </w:numPr>
        <w:rPr>
          <w:color w:val="000000" w:themeColor="text1"/>
        </w:rPr>
      </w:pPr>
      <w:r w:rsidRPr="00EB55AA">
        <w:rPr>
          <w:color w:val="000000" w:themeColor="text1"/>
        </w:rPr>
        <w:t>缺預算經費問題：</w:t>
      </w:r>
      <w:r w:rsidR="00CB4F26" w:rsidRPr="00EB55AA">
        <w:rPr>
          <w:color w:val="000000" w:themeColor="text1"/>
        </w:rPr>
        <w:t>體育班一班要15人才能成班，一班最高可以容納3個運動項目，</w:t>
      </w:r>
      <w:r w:rsidR="00CB4F26" w:rsidRPr="00EB55AA">
        <w:rPr>
          <w:rFonts w:hint="eastAsia"/>
          <w:color w:val="000000" w:themeColor="text1"/>
        </w:rPr>
        <w:t>然</w:t>
      </w:r>
      <w:r w:rsidR="00CB4F26" w:rsidRPr="00EB55AA">
        <w:rPr>
          <w:color w:val="000000" w:themeColor="text1"/>
        </w:rPr>
        <w:t>一般學校</w:t>
      </w:r>
      <w:r w:rsidR="00CB4F26" w:rsidRPr="00EB55AA">
        <w:rPr>
          <w:rFonts w:hint="eastAsia"/>
          <w:color w:val="000000" w:themeColor="text1"/>
        </w:rPr>
        <w:t>普遍</w:t>
      </w:r>
      <w:r w:rsidR="00CB4F26" w:rsidRPr="00EB55AA">
        <w:rPr>
          <w:color w:val="000000" w:themeColor="text1"/>
        </w:rPr>
        <w:t>一個運動項目可招到7、8個選手。為了達到15人成班條件，只好招收團體運動項目，或門檻比較低的運動項目來達成成班的目的，但大部分的學校資源也只夠一個項目運作(教練、設備、經費等)。另地方政府基於財政考量，一個學校頂多配置一位運動教練，只能滿足一個項目的需求，其他項目就用外聘運動教練的方式來彌補。但經費有限，薪水不高，外聘教練流動率居高不下，導致其他運動項目成了滿足成班條件下的犧牲品</w:t>
      </w:r>
      <w:r w:rsidRPr="00EB55AA">
        <w:rPr>
          <w:color w:val="000000" w:themeColor="text1"/>
        </w:rPr>
        <w:t>。</w:t>
      </w:r>
    </w:p>
    <w:p w14:paraId="380821D0" w14:textId="33859B4D" w:rsidR="00D66D3F" w:rsidRPr="00EB55AA" w:rsidRDefault="00D66D3F" w:rsidP="00175A37">
      <w:pPr>
        <w:pStyle w:val="3"/>
        <w:rPr>
          <w:b/>
          <w:color w:val="000000" w:themeColor="text1"/>
        </w:rPr>
      </w:pPr>
      <w:r w:rsidRPr="00EB55AA">
        <w:rPr>
          <w:rFonts w:hint="eastAsia"/>
          <w:color w:val="000000" w:themeColor="text1"/>
        </w:rPr>
        <w:t>綜上</w:t>
      </w:r>
      <w:r w:rsidR="00836FCA" w:rsidRPr="00EB55AA">
        <w:rPr>
          <w:rFonts w:hint="eastAsia"/>
          <w:color w:val="000000" w:themeColor="text1"/>
        </w:rPr>
        <w:t>所述</w:t>
      </w:r>
      <w:r w:rsidRPr="00EB55AA">
        <w:rPr>
          <w:rFonts w:hint="eastAsia"/>
          <w:color w:val="000000" w:themeColor="text1"/>
        </w:rPr>
        <w:t>，</w:t>
      </w:r>
      <w:r w:rsidR="00586A62" w:rsidRPr="00EB55AA">
        <w:rPr>
          <w:rFonts w:hint="eastAsia"/>
          <w:color w:val="000000" w:themeColor="text1"/>
        </w:rPr>
        <w:t>為落實我國體育班宗旨，</w:t>
      </w:r>
      <w:r w:rsidR="00586A62" w:rsidRPr="00EB55AA">
        <w:rPr>
          <w:color w:val="000000" w:themeColor="text1"/>
        </w:rPr>
        <w:t>教育部</w:t>
      </w:r>
      <w:r w:rsidR="00586A62" w:rsidRPr="00EB55AA">
        <w:rPr>
          <w:rFonts w:hint="eastAsia"/>
          <w:color w:val="000000" w:themeColor="text1"/>
        </w:rPr>
        <w:t>前於</w:t>
      </w:r>
      <w:r w:rsidR="00586A62" w:rsidRPr="00EB55AA">
        <w:rPr>
          <w:color w:val="000000" w:themeColor="text1"/>
        </w:rPr>
        <w:t>110年3月</w:t>
      </w:r>
      <w:r w:rsidR="00586A62" w:rsidRPr="00EB55AA">
        <w:rPr>
          <w:rFonts w:hint="eastAsia"/>
          <w:color w:val="000000" w:themeColor="text1"/>
        </w:rPr>
        <w:t>間</w:t>
      </w:r>
      <w:r w:rsidR="00586A62" w:rsidRPr="00EB55AA">
        <w:rPr>
          <w:color w:val="000000" w:themeColor="text1"/>
        </w:rPr>
        <w:t>修正</w:t>
      </w:r>
      <w:r w:rsidR="00586A62" w:rsidRPr="00EB55AA">
        <w:rPr>
          <w:rFonts w:hint="eastAsia"/>
          <w:color w:val="000000" w:themeColor="text1"/>
        </w:rPr>
        <w:t>發布「高中以下體育班設立辦法」等相關規定</w:t>
      </w:r>
      <w:r w:rsidR="00586A62" w:rsidRPr="00EB55AA">
        <w:rPr>
          <w:color w:val="000000" w:themeColor="text1"/>
        </w:rPr>
        <w:t>，</w:t>
      </w:r>
      <w:r w:rsidR="00586A62" w:rsidRPr="00EB55AA">
        <w:rPr>
          <w:rFonts w:hint="eastAsia"/>
          <w:color w:val="000000" w:themeColor="text1"/>
        </w:rPr>
        <w:t>期</w:t>
      </w:r>
      <w:r w:rsidR="00586A62" w:rsidRPr="00EB55AA">
        <w:rPr>
          <w:color w:val="000000" w:themeColor="text1"/>
        </w:rPr>
        <w:t>強化</w:t>
      </w:r>
      <w:r w:rsidR="00586A62" w:rsidRPr="00EB55AA">
        <w:rPr>
          <w:rFonts w:hint="eastAsia"/>
          <w:color w:val="000000" w:themeColor="text1"/>
        </w:rPr>
        <w:t>體育</w:t>
      </w:r>
      <w:r w:rsidR="00586A62" w:rsidRPr="00EB55AA">
        <w:rPr>
          <w:color w:val="000000" w:themeColor="text1"/>
        </w:rPr>
        <w:t>三級銜接</w:t>
      </w:r>
      <w:r w:rsidR="00586A62" w:rsidRPr="00EB55AA">
        <w:rPr>
          <w:rFonts w:hint="eastAsia"/>
          <w:color w:val="000000" w:themeColor="text1"/>
        </w:rPr>
        <w:t>培訓</w:t>
      </w:r>
      <w:r w:rsidR="00586A62" w:rsidRPr="00EB55AA">
        <w:rPr>
          <w:color w:val="000000" w:themeColor="text1"/>
        </w:rPr>
        <w:t>制</w:t>
      </w:r>
      <w:r w:rsidR="00586A62" w:rsidRPr="00EB55AA">
        <w:rPr>
          <w:rFonts w:hint="eastAsia"/>
          <w:color w:val="000000" w:themeColor="text1"/>
        </w:rPr>
        <w:t>度，</w:t>
      </w:r>
      <w:r w:rsidR="00586A62" w:rsidRPr="00EB55AA">
        <w:rPr>
          <w:color w:val="000000" w:themeColor="text1"/>
        </w:rPr>
        <w:t>改善過度訓練</w:t>
      </w:r>
      <w:r w:rsidR="00586A62" w:rsidRPr="00EB55AA">
        <w:rPr>
          <w:rFonts w:hint="eastAsia"/>
          <w:color w:val="000000" w:themeColor="text1"/>
        </w:rPr>
        <w:t>問題</w:t>
      </w:r>
      <w:r w:rsidR="00586A62" w:rsidRPr="00EB55AA">
        <w:rPr>
          <w:color w:val="000000" w:themeColor="text1"/>
        </w:rPr>
        <w:t>，</w:t>
      </w:r>
      <w:r w:rsidR="00586A62" w:rsidRPr="00EB55AA">
        <w:rPr>
          <w:rFonts w:hint="eastAsia"/>
          <w:color w:val="000000" w:themeColor="text1"/>
        </w:rPr>
        <w:t>並落實</w:t>
      </w:r>
      <w:r w:rsidR="00586A62" w:rsidRPr="00EB55AA">
        <w:rPr>
          <w:color w:val="000000" w:themeColor="text1"/>
        </w:rPr>
        <w:t>教學正常化</w:t>
      </w:r>
      <w:r w:rsidR="00586A62" w:rsidRPr="00EB55AA">
        <w:rPr>
          <w:rFonts w:hint="eastAsia"/>
          <w:color w:val="000000" w:themeColor="text1"/>
        </w:rPr>
        <w:t>，</w:t>
      </w:r>
      <w:r w:rsidR="00586A62" w:rsidRPr="00EB55AA">
        <w:rPr>
          <w:color w:val="000000" w:themeColor="text1"/>
        </w:rPr>
        <w:t>明確規範</w:t>
      </w:r>
      <w:r w:rsidR="00586A62" w:rsidRPr="00EB55AA">
        <w:rPr>
          <w:rFonts w:hint="eastAsia"/>
          <w:color w:val="000000" w:themeColor="text1"/>
        </w:rPr>
        <w:t>體育班之進退場要件等目標；惟本院歷來相關</w:t>
      </w:r>
      <w:r w:rsidR="00586A62" w:rsidRPr="00EB55AA">
        <w:rPr>
          <w:color w:val="000000" w:themeColor="text1"/>
        </w:rPr>
        <w:t>調查</w:t>
      </w:r>
      <w:r w:rsidR="00586A62" w:rsidRPr="00EB55AA">
        <w:rPr>
          <w:rFonts w:hint="eastAsia"/>
          <w:color w:val="000000" w:themeColor="text1"/>
        </w:rPr>
        <w:t>案</w:t>
      </w:r>
      <w:r w:rsidR="00586A62" w:rsidRPr="00EB55AA">
        <w:rPr>
          <w:color w:val="000000" w:themeColor="text1"/>
        </w:rPr>
        <w:t>發現，</w:t>
      </w:r>
      <w:r w:rsidR="00586A62" w:rsidRPr="00EB55AA">
        <w:rPr>
          <w:rFonts w:hint="eastAsia"/>
          <w:color w:val="000000" w:themeColor="text1"/>
        </w:rPr>
        <w:t>部分</w:t>
      </w:r>
      <w:r w:rsidR="00586A62" w:rsidRPr="00EB55AA">
        <w:rPr>
          <w:color w:val="000000" w:themeColor="text1"/>
        </w:rPr>
        <w:t>基層體育</w:t>
      </w:r>
      <w:r w:rsidR="00586A62" w:rsidRPr="00EB55AA">
        <w:rPr>
          <w:rFonts w:hint="eastAsia"/>
          <w:color w:val="000000" w:themeColor="text1"/>
        </w:rPr>
        <w:t>界潛藏</w:t>
      </w:r>
      <w:r w:rsidR="00586A62" w:rsidRPr="00EB55AA">
        <w:rPr>
          <w:color w:val="000000" w:themeColor="text1"/>
        </w:rPr>
        <w:t>「師徒制」威權</w:t>
      </w:r>
      <w:r w:rsidR="00586A62" w:rsidRPr="00EB55AA">
        <w:rPr>
          <w:rFonts w:hint="eastAsia"/>
          <w:color w:val="000000" w:themeColor="text1"/>
        </w:rPr>
        <w:t>與</w:t>
      </w:r>
      <w:r w:rsidR="00586A62" w:rsidRPr="00EB55AA">
        <w:rPr>
          <w:color w:val="000000" w:themeColor="text1"/>
        </w:rPr>
        <w:t>封閉特性，</w:t>
      </w:r>
      <w:r w:rsidR="00586A62" w:rsidRPr="00EB55AA">
        <w:rPr>
          <w:rFonts w:hint="eastAsia"/>
          <w:color w:val="000000" w:themeColor="text1"/>
        </w:rPr>
        <w:t>或長期處於</w:t>
      </w:r>
      <w:r w:rsidR="00586A62" w:rsidRPr="00EB55AA">
        <w:rPr>
          <w:color w:val="000000" w:themeColor="text1"/>
        </w:rPr>
        <w:t>權力高度不對等</w:t>
      </w:r>
      <w:r w:rsidR="00586A62" w:rsidRPr="00EB55AA">
        <w:rPr>
          <w:rFonts w:hint="eastAsia"/>
          <w:color w:val="000000" w:themeColor="text1"/>
        </w:rPr>
        <w:t>狀態</w:t>
      </w:r>
      <w:r w:rsidR="00586A62" w:rsidRPr="00EB55AA">
        <w:rPr>
          <w:color w:val="000000" w:themeColor="text1"/>
        </w:rPr>
        <w:t>，</w:t>
      </w:r>
      <w:r w:rsidR="00586A62" w:rsidRPr="00EB55AA">
        <w:rPr>
          <w:rFonts w:hint="eastAsia"/>
          <w:color w:val="000000" w:themeColor="text1"/>
        </w:rPr>
        <w:t>且該領域受到</w:t>
      </w:r>
      <w:r w:rsidR="00586A62" w:rsidRPr="00EB55AA">
        <w:rPr>
          <w:color w:val="000000" w:themeColor="text1"/>
        </w:rPr>
        <w:t>「</w:t>
      </w:r>
      <w:r w:rsidR="00586A62" w:rsidRPr="00EB55AA">
        <w:rPr>
          <w:rFonts w:hint="eastAsia"/>
          <w:color w:val="000000" w:themeColor="text1"/>
        </w:rPr>
        <w:t>奪牌導向</w:t>
      </w:r>
      <w:r w:rsidR="00586A62" w:rsidRPr="00EB55AA">
        <w:rPr>
          <w:color w:val="000000" w:themeColor="text1"/>
        </w:rPr>
        <w:t>」</w:t>
      </w:r>
      <w:r w:rsidR="00586A62" w:rsidRPr="00EB55AA">
        <w:rPr>
          <w:rFonts w:hint="eastAsia"/>
          <w:color w:val="000000" w:themeColor="text1"/>
        </w:rPr>
        <w:t>潛在</w:t>
      </w:r>
      <w:r w:rsidR="00586A62" w:rsidRPr="00EB55AA">
        <w:rPr>
          <w:color w:val="000000" w:themeColor="text1"/>
        </w:rPr>
        <w:t>文化</w:t>
      </w:r>
      <w:r w:rsidR="00586A62" w:rsidRPr="00EB55AA">
        <w:rPr>
          <w:rFonts w:hint="eastAsia"/>
          <w:color w:val="000000" w:themeColor="text1"/>
        </w:rPr>
        <w:t>影響，部分</w:t>
      </w:r>
      <w:r w:rsidR="00586A62" w:rsidRPr="00EB55AA">
        <w:rPr>
          <w:color w:val="000000" w:themeColor="text1"/>
        </w:rPr>
        <w:t>學生在</w:t>
      </w:r>
      <w:r w:rsidR="00586A62" w:rsidRPr="00EB55AA">
        <w:rPr>
          <w:rFonts w:hint="eastAsia"/>
          <w:color w:val="000000" w:themeColor="text1"/>
        </w:rPr>
        <w:t>研究</w:t>
      </w:r>
      <w:r w:rsidR="00586A62" w:rsidRPr="00EB55AA">
        <w:rPr>
          <w:color w:val="000000" w:themeColor="text1"/>
        </w:rPr>
        <w:t>倫理</w:t>
      </w:r>
      <w:r w:rsidR="00586A62" w:rsidRPr="00EB55AA">
        <w:rPr>
          <w:rFonts w:hint="eastAsia"/>
          <w:color w:val="000000" w:themeColor="text1"/>
        </w:rPr>
        <w:t>及</w:t>
      </w:r>
      <w:r w:rsidR="00586A62" w:rsidRPr="00EB55AA">
        <w:rPr>
          <w:color w:val="000000" w:themeColor="text1"/>
        </w:rPr>
        <w:t>人權保</w:t>
      </w:r>
      <w:r w:rsidR="00586A62" w:rsidRPr="00EB55AA">
        <w:rPr>
          <w:rFonts w:hint="eastAsia"/>
          <w:color w:val="000000" w:themeColor="text1"/>
        </w:rPr>
        <w:t>障屈居</w:t>
      </w:r>
      <w:r w:rsidR="00586A62" w:rsidRPr="00EB55AA">
        <w:rPr>
          <w:color w:val="000000" w:themeColor="text1"/>
        </w:rPr>
        <w:t>弱勢</w:t>
      </w:r>
      <w:r w:rsidR="00586A62" w:rsidRPr="00EB55AA">
        <w:rPr>
          <w:rFonts w:hint="eastAsia"/>
          <w:color w:val="000000" w:themeColor="text1"/>
        </w:rPr>
        <w:t>，問題個案層出不窮，均待主管機關積極正視；甚且體育班（及運動代表隊）學生曾遭受</w:t>
      </w:r>
      <w:r w:rsidR="00586A62" w:rsidRPr="00EB55AA">
        <w:rPr>
          <w:color w:val="000000" w:themeColor="text1"/>
        </w:rPr>
        <w:t>體罰、霸凌、</w:t>
      </w:r>
      <w:r w:rsidR="00586A62" w:rsidRPr="00EB55AA">
        <w:rPr>
          <w:rFonts w:hint="eastAsia"/>
          <w:color w:val="000000" w:themeColor="text1"/>
        </w:rPr>
        <w:t>不當管教</w:t>
      </w:r>
      <w:r w:rsidR="00586A62" w:rsidRPr="00EB55AA">
        <w:rPr>
          <w:color w:val="000000" w:themeColor="text1"/>
        </w:rPr>
        <w:t>或涉及性</w:t>
      </w:r>
      <w:r w:rsidR="00586A62" w:rsidRPr="00EB55AA">
        <w:rPr>
          <w:rFonts w:hint="eastAsia"/>
          <w:color w:val="000000" w:themeColor="text1"/>
        </w:rPr>
        <w:t>別事件等不利處境，惟被害學生因</w:t>
      </w:r>
      <w:r w:rsidR="00586A62" w:rsidRPr="00EB55AA">
        <w:rPr>
          <w:color w:val="000000" w:themeColor="text1"/>
        </w:rPr>
        <w:t>受限</w:t>
      </w:r>
      <w:r w:rsidR="00586A62" w:rsidRPr="00EB55AA">
        <w:rPr>
          <w:rFonts w:hint="eastAsia"/>
          <w:color w:val="000000" w:themeColor="text1"/>
        </w:rPr>
        <w:t>領域未來發展等無形</w:t>
      </w:r>
      <w:r w:rsidR="00586A62" w:rsidRPr="00EB55AA">
        <w:rPr>
          <w:color w:val="000000" w:themeColor="text1"/>
        </w:rPr>
        <w:t>壓力，</w:t>
      </w:r>
      <w:r w:rsidR="00586A62" w:rsidRPr="00EB55AA">
        <w:rPr>
          <w:rFonts w:hint="eastAsia"/>
          <w:color w:val="000000" w:themeColor="text1"/>
        </w:rPr>
        <w:t>恐</w:t>
      </w:r>
      <w:r w:rsidR="00586A62" w:rsidRPr="00EB55AA">
        <w:rPr>
          <w:color w:val="000000" w:themeColor="text1"/>
        </w:rPr>
        <w:t>致申訴、查核</w:t>
      </w:r>
      <w:r w:rsidR="00586A62" w:rsidRPr="00EB55AA">
        <w:rPr>
          <w:rFonts w:hint="eastAsia"/>
          <w:color w:val="000000" w:themeColor="text1"/>
        </w:rPr>
        <w:t>或預防機制</w:t>
      </w:r>
      <w:r w:rsidR="00586A62" w:rsidRPr="00EB55AA">
        <w:rPr>
          <w:color w:val="000000" w:themeColor="text1"/>
        </w:rPr>
        <w:t>失靈</w:t>
      </w:r>
      <w:r w:rsidR="00586A62" w:rsidRPr="00EB55AA">
        <w:rPr>
          <w:rFonts w:hint="eastAsia"/>
          <w:color w:val="000000" w:themeColor="text1"/>
        </w:rPr>
        <w:t>，實有待通</w:t>
      </w:r>
      <w:r w:rsidR="00586A62" w:rsidRPr="00EB55AA">
        <w:rPr>
          <w:rFonts w:hint="eastAsia"/>
          <w:color w:val="000000" w:themeColor="text1"/>
        </w:rPr>
        <w:lastRenderedPageBreak/>
        <w:t>盤檢討之必要；而</w:t>
      </w:r>
      <w:r w:rsidR="00586A62" w:rsidRPr="00EB55AA">
        <w:rPr>
          <w:color w:val="000000" w:themeColor="text1"/>
        </w:rPr>
        <w:t>運動部</w:t>
      </w:r>
      <w:r w:rsidR="00586A62" w:rsidRPr="00EB55AA">
        <w:rPr>
          <w:rFonts w:hint="eastAsia"/>
          <w:color w:val="000000" w:themeColor="text1"/>
        </w:rPr>
        <w:t>已於114年9月間成立，並逐步提出相關變革計畫，爰未來仍有待教育部及運動部積極改善校園長期對學生運動員衍生之</w:t>
      </w:r>
      <w:r w:rsidR="00586A62" w:rsidRPr="00EB55AA">
        <w:rPr>
          <w:color w:val="000000" w:themeColor="text1"/>
        </w:rPr>
        <w:t>「權力不對等」</w:t>
      </w:r>
      <w:r w:rsidR="00586A62" w:rsidRPr="00EB55AA">
        <w:rPr>
          <w:rFonts w:hint="eastAsia"/>
          <w:color w:val="000000" w:themeColor="text1"/>
        </w:rPr>
        <w:t>、「重訓練輕學習」等問題，強化畢業銜續發展與生涯規劃機制，及落實</w:t>
      </w:r>
      <w:r w:rsidR="00586A62" w:rsidRPr="00EB55AA">
        <w:rPr>
          <w:color w:val="000000" w:themeColor="text1"/>
        </w:rPr>
        <w:t>教練與</w:t>
      </w:r>
      <w:r w:rsidR="00586A62" w:rsidRPr="00EB55AA">
        <w:rPr>
          <w:rFonts w:hint="eastAsia"/>
          <w:color w:val="000000" w:themeColor="text1"/>
        </w:rPr>
        <w:t>教師研究</w:t>
      </w:r>
      <w:r w:rsidR="00586A62" w:rsidRPr="00EB55AA">
        <w:rPr>
          <w:color w:val="000000" w:themeColor="text1"/>
        </w:rPr>
        <w:t>倫理規範</w:t>
      </w:r>
      <w:r w:rsidR="00586A62" w:rsidRPr="00EB55AA">
        <w:rPr>
          <w:rFonts w:hint="eastAsia"/>
          <w:color w:val="000000" w:themeColor="text1"/>
        </w:rPr>
        <w:t>等</w:t>
      </w:r>
      <w:r w:rsidR="00586A62" w:rsidRPr="00EB55AA">
        <w:rPr>
          <w:color w:val="000000" w:themeColor="text1"/>
        </w:rPr>
        <w:t>準</w:t>
      </w:r>
      <w:r w:rsidR="00586A62" w:rsidRPr="00EB55AA">
        <w:rPr>
          <w:rFonts w:hint="eastAsia"/>
          <w:color w:val="000000" w:themeColor="text1"/>
        </w:rPr>
        <w:t>則</w:t>
      </w:r>
      <w:r w:rsidR="00586A62" w:rsidRPr="00EB55AA">
        <w:rPr>
          <w:color w:val="000000" w:themeColor="text1"/>
        </w:rPr>
        <w:t>，</w:t>
      </w:r>
      <w:r w:rsidR="00586A62" w:rsidRPr="00EB55AA">
        <w:rPr>
          <w:rFonts w:hint="eastAsia"/>
          <w:color w:val="000000" w:themeColor="text1"/>
        </w:rPr>
        <w:t>改革</w:t>
      </w:r>
      <w:r w:rsidR="00586A62" w:rsidRPr="00EB55AA">
        <w:rPr>
          <w:color w:val="000000" w:themeColor="text1"/>
        </w:rPr>
        <w:t>權威</w:t>
      </w:r>
      <w:r w:rsidR="00586A62" w:rsidRPr="00EB55AA">
        <w:rPr>
          <w:rFonts w:hint="eastAsia"/>
          <w:color w:val="000000" w:themeColor="text1"/>
        </w:rPr>
        <w:t>式</w:t>
      </w:r>
      <w:r w:rsidR="00586A62" w:rsidRPr="00EB55AA">
        <w:rPr>
          <w:color w:val="000000" w:themeColor="text1"/>
        </w:rPr>
        <w:t>管理與落實</w:t>
      </w:r>
      <w:r w:rsidR="00586A62" w:rsidRPr="00EB55AA">
        <w:rPr>
          <w:rFonts w:hint="eastAsia"/>
          <w:color w:val="000000" w:themeColor="text1"/>
        </w:rPr>
        <w:t>性別平等教育</w:t>
      </w:r>
      <w:r w:rsidR="00586A62" w:rsidRPr="00EB55AA">
        <w:rPr>
          <w:color w:val="000000" w:themeColor="text1"/>
        </w:rPr>
        <w:t>，</w:t>
      </w:r>
      <w:r w:rsidR="00586A62" w:rsidRPr="00EB55AA">
        <w:rPr>
          <w:rFonts w:hint="eastAsia"/>
          <w:color w:val="000000" w:themeColor="text1"/>
        </w:rPr>
        <w:t>期</w:t>
      </w:r>
      <w:r w:rsidR="00586A62" w:rsidRPr="00EB55AA">
        <w:rPr>
          <w:color w:val="000000" w:themeColor="text1"/>
        </w:rPr>
        <w:t>兼顧學業</w:t>
      </w:r>
      <w:r w:rsidR="00586A62" w:rsidRPr="00EB55AA">
        <w:rPr>
          <w:rFonts w:hint="eastAsia"/>
          <w:color w:val="000000" w:themeColor="text1"/>
        </w:rPr>
        <w:t>發展與</w:t>
      </w:r>
      <w:r w:rsidR="00586A62" w:rsidRPr="00EB55AA">
        <w:rPr>
          <w:color w:val="000000" w:themeColor="text1"/>
        </w:rPr>
        <w:t>運動技</w:t>
      </w:r>
      <w:r w:rsidR="00586A62" w:rsidRPr="00EB55AA">
        <w:rPr>
          <w:rFonts w:hint="eastAsia"/>
          <w:color w:val="000000" w:themeColor="text1"/>
        </w:rPr>
        <w:t>能</w:t>
      </w:r>
      <w:r w:rsidR="00586A62" w:rsidRPr="00EB55AA">
        <w:rPr>
          <w:color w:val="000000" w:themeColor="text1"/>
        </w:rPr>
        <w:t>養成</w:t>
      </w:r>
      <w:r w:rsidR="00586A62" w:rsidRPr="00EB55AA">
        <w:rPr>
          <w:rFonts w:hint="eastAsia"/>
          <w:color w:val="000000" w:themeColor="text1"/>
        </w:rPr>
        <w:t>，並保障</w:t>
      </w:r>
      <w:r w:rsidR="00586A62" w:rsidRPr="00EB55AA">
        <w:rPr>
          <w:color w:val="000000" w:themeColor="text1"/>
        </w:rPr>
        <w:t>學生</w:t>
      </w:r>
      <w:r w:rsidR="00586A62" w:rsidRPr="00EB55AA">
        <w:rPr>
          <w:rFonts w:hint="eastAsia"/>
          <w:color w:val="000000" w:themeColor="text1"/>
        </w:rPr>
        <w:t>運動員之基本</w:t>
      </w:r>
      <w:r w:rsidR="00586A62" w:rsidRPr="00EB55AA">
        <w:rPr>
          <w:color w:val="000000" w:themeColor="text1"/>
        </w:rPr>
        <w:t>權益</w:t>
      </w:r>
      <w:r w:rsidRPr="00EB55AA">
        <w:rPr>
          <w:rFonts w:hint="eastAsia"/>
          <w:color w:val="000000" w:themeColor="text1"/>
        </w:rPr>
        <w:t>。</w:t>
      </w:r>
    </w:p>
    <w:p w14:paraId="0F2745A6" w14:textId="77777777" w:rsidR="00250980" w:rsidRPr="00EB55AA" w:rsidRDefault="00250980" w:rsidP="00250980">
      <w:pPr>
        <w:rPr>
          <w:color w:val="000000" w:themeColor="text1"/>
        </w:rPr>
      </w:pPr>
    </w:p>
    <w:p w14:paraId="20E77779" w14:textId="3CBF694F" w:rsidR="00D66D3F" w:rsidRPr="00EB55AA" w:rsidRDefault="00A52535" w:rsidP="00D66D3F">
      <w:pPr>
        <w:pStyle w:val="2"/>
        <w:numPr>
          <w:ilvl w:val="1"/>
          <w:numId w:val="58"/>
        </w:numPr>
        <w:rPr>
          <w:b/>
          <w:color w:val="000000" w:themeColor="text1"/>
        </w:rPr>
      </w:pPr>
      <w:bookmarkStart w:id="44" w:name="_Toc227847239"/>
      <w:r w:rsidRPr="00EB55AA">
        <w:rPr>
          <w:rFonts w:hint="eastAsia"/>
          <w:b/>
          <w:bCs w:val="0"/>
          <w:color w:val="000000" w:themeColor="text1"/>
        </w:rPr>
        <w:t>運動部前身為教育部體育署</w:t>
      </w:r>
      <w:r w:rsidR="00C320F6" w:rsidRPr="00EB55AA">
        <w:rPr>
          <w:rFonts w:hint="eastAsia"/>
          <w:b/>
          <w:bCs w:val="0"/>
          <w:color w:val="000000" w:themeColor="text1"/>
        </w:rPr>
        <w:t>，</w:t>
      </w:r>
      <w:r w:rsidRPr="00EB55AA">
        <w:rPr>
          <w:rFonts w:hint="eastAsia"/>
          <w:b/>
          <w:bCs w:val="0"/>
          <w:color w:val="000000" w:themeColor="text1"/>
        </w:rPr>
        <w:t>職司學校體育發展及競技人才培育業務，而國教署則以國民基本教育及學力品質維護為職責</w:t>
      </w:r>
      <w:r w:rsidR="0091193C" w:rsidRPr="00EB55AA">
        <w:rPr>
          <w:rFonts w:hint="eastAsia"/>
          <w:b/>
          <w:bCs w:val="0"/>
          <w:color w:val="000000" w:themeColor="text1"/>
        </w:rPr>
        <w:t>，運動部</w:t>
      </w:r>
      <w:r w:rsidR="00D71178" w:rsidRPr="00EB55AA">
        <w:rPr>
          <w:rFonts w:hint="eastAsia"/>
          <w:b/>
          <w:bCs w:val="0"/>
          <w:color w:val="000000" w:themeColor="text1"/>
        </w:rPr>
        <w:t>成立後，</w:t>
      </w:r>
      <w:r w:rsidR="0091193C" w:rsidRPr="00EB55AA">
        <w:rPr>
          <w:rFonts w:hint="eastAsia"/>
          <w:b/>
          <w:bCs w:val="0"/>
          <w:color w:val="000000" w:themeColor="text1"/>
        </w:rPr>
        <w:t>與教育部</w:t>
      </w:r>
      <w:r w:rsidR="008B13B9" w:rsidRPr="00EB55AA">
        <w:rPr>
          <w:rFonts w:hint="eastAsia"/>
          <w:b/>
          <w:bCs w:val="0"/>
          <w:color w:val="000000" w:themeColor="text1"/>
        </w:rPr>
        <w:t>雖</w:t>
      </w:r>
      <w:r w:rsidR="0091193C" w:rsidRPr="00EB55AA">
        <w:rPr>
          <w:rFonts w:hint="eastAsia"/>
          <w:b/>
          <w:bCs w:val="0"/>
          <w:color w:val="000000" w:themeColor="text1"/>
        </w:rPr>
        <w:t>多次</w:t>
      </w:r>
      <w:r w:rsidR="00313703" w:rsidRPr="00EB55AA">
        <w:rPr>
          <w:rFonts w:hint="eastAsia"/>
          <w:b/>
          <w:bCs w:val="0"/>
          <w:color w:val="000000" w:themeColor="text1"/>
        </w:rPr>
        <w:t>開會</w:t>
      </w:r>
      <w:r w:rsidR="0091193C" w:rsidRPr="00EB55AA">
        <w:rPr>
          <w:rFonts w:hint="eastAsia"/>
          <w:b/>
          <w:bCs w:val="0"/>
          <w:color w:val="000000" w:themeColor="text1"/>
        </w:rPr>
        <w:t>協調分工</w:t>
      </w:r>
      <w:r w:rsidR="00D66D3F" w:rsidRPr="00EB55AA">
        <w:rPr>
          <w:rFonts w:hint="eastAsia"/>
          <w:b/>
          <w:color w:val="000000" w:themeColor="text1"/>
        </w:rPr>
        <w:t>，</w:t>
      </w:r>
      <w:r w:rsidR="00393D15" w:rsidRPr="00EB55AA">
        <w:rPr>
          <w:rFonts w:hint="eastAsia"/>
          <w:b/>
          <w:color w:val="000000" w:themeColor="text1"/>
        </w:rPr>
        <w:t>嗣仍有</w:t>
      </w:r>
      <w:r w:rsidR="008B13B9" w:rsidRPr="00EB55AA">
        <w:rPr>
          <w:rFonts w:hint="eastAsia"/>
          <w:b/>
          <w:color w:val="000000" w:themeColor="text1"/>
        </w:rPr>
        <w:t>待</w:t>
      </w:r>
      <w:r w:rsidR="00472F04" w:rsidRPr="00EB55AA">
        <w:rPr>
          <w:rFonts w:hint="eastAsia"/>
          <w:b/>
          <w:color w:val="000000" w:themeColor="text1"/>
        </w:rPr>
        <w:t>持續精進</w:t>
      </w:r>
      <w:r w:rsidR="008B13B9" w:rsidRPr="00EB55AA">
        <w:rPr>
          <w:rFonts w:hint="eastAsia"/>
          <w:b/>
          <w:color w:val="000000" w:themeColor="text1"/>
        </w:rPr>
        <w:t>業務</w:t>
      </w:r>
      <w:r w:rsidR="008B13B9" w:rsidRPr="00EB55AA">
        <w:rPr>
          <w:b/>
          <w:color w:val="000000" w:themeColor="text1"/>
        </w:rPr>
        <w:t>橫向</w:t>
      </w:r>
      <w:r w:rsidR="008B13B9" w:rsidRPr="00EB55AA">
        <w:rPr>
          <w:rFonts w:hint="eastAsia"/>
          <w:b/>
          <w:color w:val="000000" w:themeColor="text1"/>
        </w:rPr>
        <w:t>聯繫</w:t>
      </w:r>
      <w:r w:rsidR="008B13B9" w:rsidRPr="00EB55AA">
        <w:rPr>
          <w:b/>
          <w:color w:val="000000" w:themeColor="text1"/>
        </w:rPr>
        <w:t>與整合</w:t>
      </w:r>
      <w:r w:rsidR="00816D4C" w:rsidRPr="00EB55AA">
        <w:rPr>
          <w:rFonts w:hint="eastAsia"/>
          <w:b/>
          <w:color w:val="000000" w:themeColor="text1"/>
        </w:rPr>
        <w:t>；</w:t>
      </w:r>
      <w:r w:rsidR="00D71178" w:rsidRPr="00EB55AA">
        <w:rPr>
          <w:rFonts w:hint="eastAsia"/>
          <w:b/>
          <w:color w:val="000000" w:themeColor="text1"/>
        </w:rPr>
        <w:t>據</w:t>
      </w:r>
      <w:r w:rsidR="00D71178" w:rsidRPr="00EB55AA">
        <w:rPr>
          <w:rFonts w:ascii="Times New Roman" w:hAnsi="Times New Roman" w:hint="eastAsia"/>
          <w:b/>
          <w:color w:val="000000" w:themeColor="text1"/>
          <w:szCs w:val="32"/>
        </w:rPr>
        <w:t>教育部及運動部於</w:t>
      </w:r>
      <w:r w:rsidR="00D71178" w:rsidRPr="00EB55AA">
        <w:rPr>
          <w:rFonts w:ascii="Times New Roman" w:hAnsi="Times New Roman" w:hint="eastAsia"/>
          <w:b/>
          <w:color w:val="000000" w:themeColor="text1"/>
          <w:szCs w:val="32"/>
        </w:rPr>
        <w:t>114</w:t>
      </w:r>
      <w:r w:rsidR="00D71178" w:rsidRPr="00EB55AA">
        <w:rPr>
          <w:rFonts w:ascii="Times New Roman" w:hAnsi="Times New Roman" w:hint="eastAsia"/>
          <w:b/>
          <w:color w:val="000000" w:themeColor="text1"/>
          <w:szCs w:val="32"/>
        </w:rPr>
        <w:t>年</w:t>
      </w:r>
      <w:r w:rsidR="00D71178" w:rsidRPr="00EB55AA">
        <w:rPr>
          <w:rFonts w:ascii="Times New Roman" w:hAnsi="Times New Roman" w:hint="eastAsia"/>
          <w:b/>
          <w:color w:val="000000" w:themeColor="text1"/>
          <w:szCs w:val="32"/>
        </w:rPr>
        <w:t>10</w:t>
      </w:r>
      <w:r w:rsidR="00D71178" w:rsidRPr="00EB55AA">
        <w:rPr>
          <w:rFonts w:ascii="Times New Roman" w:hAnsi="Times New Roman" w:hint="eastAsia"/>
          <w:b/>
          <w:color w:val="000000" w:themeColor="text1"/>
          <w:szCs w:val="32"/>
        </w:rPr>
        <w:t>月</w:t>
      </w:r>
      <w:r w:rsidR="00D71178" w:rsidRPr="00EB55AA">
        <w:rPr>
          <w:rFonts w:ascii="Times New Roman" w:hAnsi="Times New Roman" w:hint="eastAsia"/>
          <w:b/>
          <w:color w:val="000000" w:themeColor="text1"/>
          <w:szCs w:val="32"/>
        </w:rPr>
        <w:t>1</w:t>
      </w:r>
      <w:r w:rsidR="00D71178" w:rsidRPr="00EB55AA">
        <w:rPr>
          <w:rFonts w:ascii="Times New Roman" w:hAnsi="Times New Roman" w:hint="eastAsia"/>
          <w:b/>
          <w:color w:val="000000" w:themeColor="text1"/>
          <w:szCs w:val="32"/>
        </w:rPr>
        <w:t>日召開第</w:t>
      </w:r>
      <w:r w:rsidR="00D71178" w:rsidRPr="00EB55AA">
        <w:rPr>
          <w:rFonts w:ascii="Times New Roman" w:hAnsi="Times New Roman" w:hint="eastAsia"/>
          <w:b/>
          <w:color w:val="000000" w:themeColor="text1"/>
          <w:szCs w:val="32"/>
        </w:rPr>
        <w:t>1</w:t>
      </w:r>
      <w:r w:rsidR="00D71178" w:rsidRPr="00EB55AA">
        <w:rPr>
          <w:rFonts w:ascii="Times New Roman" w:hAnsi="Times New Roman" w:hint="eastAsia"/>
          <w:b/>
          <w:color w:val="000000" w:themeColor="text1"/>
          <w:szCs w:val="32"/>
        </w:rPr>
        <w:t>次聯繫平台會議，確立分工原則</w:t>
      </w:r>
      <w:r w:rsidR="00A075EB" w:rsidRPr="00EB55AA">
        <w:rPr>
          <w:rFonts w:ascii="Times New Roman" w:hAnsi="Times New Roman" w:hint="eastAsia"/>
          <w:b/>
          <w:color w:val="000000" w:themeColor="text1"/>
          <w:szCs w:val="32"/>
        </w:rPr>
        <w:t>略以</w:t>
      </w:r>
      <w:r w:rsidR="00D71178" w:rsidRPr="00EB55AA">
        <w:rPr>
          <w:rFonts w:hAnsi="標楷體" w:hint="eastAsia"/>
          <w:b/>
          <w:color w:val="000000" w:themeColor="text1"/>
          <w:kern w:val="0"/>
          <w:szCs w:val="52"/>
        </w:rPr>
        <w:t>：為利權管歸屬一致性，</w:t>
      </w:r>
      <w:r w:rsidR="00D71178" w:rsidRPr="00EB55AA">
        <w:rPr>
          <w:rFonts w:hAnsi="標楷體" w:hint="eastAsia"/>
          <w:b/>
          <w:color w:val="000000" w:themeColor="text1"/>
          <w:kern w:val="0"/>
          <w:szCs w:val="52"/>
          <w:u w:val="single"/>
        </w:rPr>
        <w:t>體育班整體權管及相關教育體系業務</w:t>
      </w:r>
      <w:r w:rsidR="00D71178" w:rsidRPr="00EB55AA">
        <w:rPr>
          <w:rFonts w:hAnsi="標楷體" w:hint="eastAsia"/>
          <w:b/>
          <w:color w:val="000000" w:themeColor="text1"/>
          <w:kern w:val="0"/>
          <w:szCs w:val="52"/>
        </w:rPr>
        <w:t>，歸屬教育部；選手</w:t>
      </w:r>
      <w:r w:rsidR="00D71178" w:rsidRPr="00EB55AA">
        <w:rPr>
          <w:rFonts w:hAnsi="標楷體" w:hint="eastAsia"/>
          <w:b/>
          <w:color w:val="000000" w:themeColor="text1"/>
          <w:kern w:val="0"/>
          <w:szCs w:val="52"/>
          <w:u w:val="single"/>
        </w:rPr>
        <w:t>運動表現培育支援</w:t>
      </w:r>
      <w:r w:rsidR="00D71178" w:rsidRPr="00EB55AA">
        <w:rPr>
          <w:rFonts w:hAnsi="標楷體" w:hint="eastAsia"/>
          <w:b/>
          <w:color w:val="000000" w:themeColor="text1"/>
          <w:kern w:val="0"/>
          <w:szCs w:val="52"/>
        </w:rPr>
        <w:t>歸屬運動部，</w:t>
      </w:r>
      <w:r w:rsidR="006264F9" w:rsidRPr="00EB55AA">
        <w:rPr>
          <w:rFonts w:hAnsi="標楷體" w:hint="eastAsia"/>
          <w:b/>
          <w:color w:val="000000" w:themeColor="text1"/>
          <w:kern w:val="0"/>
          <w:szCs w:val="52"/>
        </w:rPr>
        <w:t>以</w:t>
      </w:r>
      <w:r w:rsidR="00D71178" w:rsidRPr="00EB55AA">
        <w:rPr>
          <w:rFonts w:hAnsi="標楷體" w:hint="eastAsia"/>
          <w:b/>
          <w:color w:val="000000" w:themeColor="text1"/>
          <w:kern w:val="0"/>
          <w:szCs w:val="52"/>
        </w:rPr>
        <w:t>外加方式提供專業培訓協助及資源之挹注</w:t>
      </w:r>
      <w:r w:rsidR="00D66D3F" w:rsidRPr="00EB55AA">
        <w:rPr>
          <w:rFonts w:hint="eastAsia"/>
          <w:b/>
          <w:color w:val="000000" w:themeColor="text1"/>
        </w:rPr>
        <w:t>；</w:t>
      </w:r>
      <w:r w:rsidR="00484534" w:rsidRPr="00EB55AA">
        <w:rPr>
          <w:rFonts w:hint="eastAsia"/>
          <w:b/>
          <w:color w:val="000000" w:themeColor="text1"/>
        </w:rPr>
        <w:t>惟</w:t>
      </w:r>
      <w:r w:rsidR="00FA1309" w:rsidRPr="00EB55AA">
        <w:rPr>
          <w:rFonts w:hint="eastAsia"/>
          <w:b/>
          <w:color w:val="000000" w:themeColor="text1"/>
        </w:rPr>
        <w:t>本案參酌兩部之詢問</w:t>
      </w:r>
      <w:r w:rsidR="00484534" w:rsidRPr="00EB55AA">
        <w:rPr>
          <w:rFonts w:hint="eastAsia"/>
          <w:b/>
          <w:color w:val="000000" w:themeColor="text1"/>
        </w:rPr>
        <w:t>及查復資料顯示</w:t>
      </w:r>
      <w:r w:rsidR="00D66D3F" w:rsidRPr="00EB55AA">
        <w:rPr>
          <w:rFonts w:hint="eastAsia"/>
          <w:b/>
          <w:color w:val="000000" w:themeColor="text1"/>
        </w:rPr>
        <w:t>，部分</w:t>
      </w:r>
      <w:r w:rsidR="00176E78" w:rsidRPr="00EB55AA">
        <w:rPr>
          <w:rFonts w:hint="eastAsia"/>
          <w:b/>
          <w:color w:val="000000" w:themeColor="text1"/>
        </w:rPr>
        <w:t>案關</w:t>
      </w:r>
      <w:r w:rsidR="00427C84" w:rsidRPr="00EB55AA">
        <w:rPr>
          <w:rFonts w:hint="eastAsia"/>
          <w:b/>
          <w:color w:val="000000" w:themeColor="text1"/>
        </w:rPr>
        <w:t>權責分工</w:t>
      </w:r>
      <w:r w:rsidR="008E5B95" w:rsidRPr="00EB55AA">
        <w:rPr>
          <w:rFonts w:hAnsi="標楷體" w:hint="eastAsia"/>
          <w:b/>
          <w:color w:val="000000" w:themeColor="text1"/>
        </w:rPr>
        <w:t>未臻明確</w:t>
      </w:r>
      <w:r w:rsidR="00D71178" w:rsidRPr="00EB55AA">
        <w:rPr>
          <w:rFonts w:hint="eastAsia"/>
          <w:b/>
          <w:color w:val="000000" w:themeColor="text1"/>
        </w:rPr>
        <w:t>，諸</w:t>
      </w:r>
      <w:r w:rsidR="00D66D3F" w:rsidRPr="00EB55AA">
        <w:rPr>
          <w:rFonts w:hint="eastAsia"/>
          <w:b/>
          <w:color w:val="000000" w:themeColor="text1"/>
        </w:rPr>
        <w:t>如「體育班整體督導情形」、「體育班訓練時數、教學正常化」及「</w:t>
      </w:r>
      <w:r w:rsidR="00D66D3F" w:rsidRPr="00EB55AA">
        <w:rPr>
          <w:rFonts w:hAnsi="標楷體" w:hint="eastAsia"/>
          <w:b/>
          <w:color w:val="000000" w:themeColor="text1"/>
          <w:kern w:val="0"/>
          <w:szCs w:val="52"/>
        </w:rPr>
        <w:t>原住民體育生</w:t>
      </w:r>
      <w:r w:rsidR="00D66D3F" w:rsidRPr="00EB55AA">
        <w:rPr>
          <w:rFonts w:hint="eastAsia"/>
          <w:b/>
          <w:color w:val="000000" w:themeColor="text1"/>
        </w:rPr>
        <w:t>」等關鍵議題，</w:t>
      </w:r>
      <w:r w:rsidR="0030430C" w:rsidRPr="00EB55AA">
        <w:rPr>
          <w:rFonts w:hint="eastAsia"/>
          <w:b/>
          <w:color w:val="000000" w:themeColor="text1"/>
          <w:u w:val="single"/>
        </w:rPr>
        <w:t>兩部會竟</w:t>
      </w:r>
      <w:r w:rsidR="00D66D3F" w:rsidRPr="00EB55AA">
        <w:rPr>
          <w:rFonts w:hint="eastAsia"/>
          <w:b/>
          <w:color w:val="000000" w:themeColor="text1"/>
          <w:u w:val="single"/>
        </w:rPr>
        <w:t>均認屬對方權責，並稱「非自身權管」</w:t>
      </w:r>
      <w:r w:rsidR="00D66D3F" w:rsidRPr="00EB55AA">
        <w:rPr>
          <w:rFonts w:hint="eastAsia"/>
          <w:b/>
          <w:bCs w:val="0"/>
          <w:color w:val="000000" w:themeColor="text1"/>
        </w:rPr>
        <w:t>、「</w:t>
      </w:r>
      <w:r w:rsidR="00D66D3F" w:rsidRPr="00EB55AA">
        <w:rPr>
          <w:rFonts w:hint="eastAsia"/>
          <w:b/>
          <w:bCs w:val="0"/>
          <w:color w:val="000000" w:themeColor="text1"/>
          <w:u w:val="single"/>
        </w:rPr>
        <w:t>係對方轄管</w:t>
      </w:r>
      <w:r w:rsidR="00D66D3F" w:rsidRPr="00EB55AA">
        <w:rPr>
          <w:rFonts w:hint="eastAsia"/>
          <w:b/>
          <w:color w:val="000000" w:themeColor="text1"/>
          <w:u w:val="single"/>
        </w:rPr>
        <w:t>」</w:t>
      </w:r>
      <w:r w:rsidR="0091193C" w:rsidRPr="00EB55AA">
        <w:rPr>
          <w:rFonts w:hint="eastAsia"/>
          <w:b/>
          <w:color w:val="000000" w:themeColor="text1"/>
          <w:u w:val="single"/>
        </w:rPr>
        <w:t>而</w:t>
      </w:r>
      <w:r w:rsidR="00D66D3F" w:rsidRPr="00EB55AA">
        <w:rPr>
          <w:rFonts w:hint="eastAsia"/>
          <w:b/>
          <w:color w:val="000000" w:themeColor="text1"/>
          <w:u w:val="single"/>
        </w:rPr>
        <w:t>未予回覆</w:t>
      </w:r>
      <w:r w:rsidR="00D66D3F" w:rsidRPr="00EB55AA">
        <w:rPr>
          <w:rFonts w:hint="eastAsia"/>
          <w:b/>
          <w:color w:val="000000" w:themeColor="text1"/>
        </w:rPr>
        <w:t>，或</w:t>
      </w:r>
      <w:r w:rsidR="00427C84" w:rsidRPr="00EB55AA">
        <w:rPr>
          <w:rFonts w:hint="eastAsia"/>
          <w:b/>
          <w:color w:val="000000" w:themeColor="text1"/>
        </w:rPr>
        <w:t>稱以</w:t>
      </w:r>
      <w:r w:rsidR="00D66D3F" w:rsidRPr="00EB55AA">
        <w:rPr>
          <w:rFonts w:hint="eastAsia"/>
          <w:b/>
          <w:color w:val="000000" w:themeColor="text1"/>
        </w:rPr>
        <w:t>前次查復</w:t>
      </w:r>
      <w:r w:rsidR="00427C84" w:rsidRPr="00EB55AA">
        <w:rPr>
          <w:rFonts w:hint="eastAsia"/>
          <w:b/>
          <w:color w:val="000000" w:themeColor="text1"/>
        </w:rPr>
        <w:t>說明為之</w:t>
      </w:r>
      <w:r w:rsidR="00D66D3F" w:rsidRPr="00EB55AA">
        <w:rPr>
          <w:rFonts w:hint="eastAsia"/>
          <w:b/>
          <w:color w:val="000000" w:themeColor="text1"/>
        </w:rPr>
        <w:t>，甚以「待協調地方」</w:t>
      </w:r>
      <w:r w:rsidR="0091193C" w:rsidRPr="00EB55AA">
        <w:rPr>
          <w:rFonts w:hint="eastAsia"/>
          <w:b/>
          <w:color w:val="000000" w:themeColor="text1"/>
        </w:rPr>
        <w:t>為由</w:t>
      </w:r>
      <w:r w:rsidR="00D66D3F" w:rsidRPr="00EB55AA">
        <w:rPr>
          <w:rFonts w:hint="eastAsia"/>
          <w:b/>
          <w:color w:val="000000" w:themeColor="text1"/>
        </w:rPr>
        <w:t>未如實查復，</w:t>
      </w:r>
      <w:r w:rsidR="003F2CD6" w:rsidRPr="00EB55AA">
        <w:rPr>
          <w:rFonts w:hint="eastAsia"/>
          <w:b/>
          <w:color w:val="000000" w:themeColor="text1"/>
        </w:rPr>
        <w:t>益</w:t>
      </w:r>
      <w:r w:rsidR="006378E2" w:rsidRPr="00EB55AA">
        <w:rPr>
          <w:rFonts w:hint="eastAsia"/>
          <w:b/>
          <w:bCs w:val="0"/>
          <w:color w:val="000000" w:themeColor="text1"/>
        </w:rPr>
        <w:t>徵</w:t>
      </w:r>
      <w:r w:rsidR="00D66D3F" w:rsidRPr="00EB55AA">
        <w:rPr>
          <w:rFonts w:hint="eastAsia"/>
          <w:b/>
          <w:bCs w:val="0"/>
          <w:color w:val="000000" w:themeColor="text1"/>
        </w:rPr>
        <w:t>整體轄管</w:t>
      </w:r>
      <w:r w:rsidR="00427C84" w:rsidRPr="00EB55AA">
        <w:rPr>
          <w:rFonts w:hint="eastAsia"/>
          <w:b/>
          <w:bCs w:val="0"/>
          <w:color w:val="000000" w:themeColor="text1"/>
        </w:rPr>
        <w:t>並</w:t>
      </w:r>
      <w:r w:rsidR="00427C84" w:rsidRPr="00EB55AA">
        <w:rPr>
          <w:rFonts w:hAnsi="標楷體" w:hint="eastAsia"/>
          <w:b/>
          <w:color w:val="000000" w:themeColor="text1"/>
        </w:rPr>
        <w:t>無實質結論，</w:t>
      </w:r>
      <w:r w:rsidR="00D66D3F" w:rsidRPr="00EB55AA">
        <w:rPr>
          <w:rFonts w:hint="eastAsia"/>
          <w:b/>
          <w:color w:val="000000" w:themeColor="text1"/>
        </w:rPr>
        <w:t>遑論涉及</w:t>
      </w:r>
      <w:r w:rsidR="00F14E4A" w:rsidRPr="00EB55AA">
        <w:rPr>
          <w:rFonts w:hint="eastAsia"/>
          <w:b/>
          <w:color w:val="000000" w:themeColor="text1"/>
        </w:rPr>
        <w:t>直轄市</w:t>
      </w:r>
      <w:r w:rsidR="0079748C" w:rsidRPr="00EB55AA">
        <w:rPr>
          <w:rFonts w:hint="eastAsia"/>
          <w:b/>
          <w:color w:val="000000" w:themeColor="text1"/>
        </w:rPr>
        <w:t>與</w:t>
      </w:r>
      <w:r w:rsidR="00D66D3F" w:rsidRPr="00EB55AA">
        <w:rPr>
          <w:rFonts w:hint="eastAsia"/>
          <w:b/>
          <w:color w:val="000000" w:themeColor="text1"/>
        </w:rPr>
        <w:t>縣</w:t>
      </w:r>
      <w:r w:rsidR="000A38F3" w:rsidRPr="00EB55AA">
        <w:rPr>
          <w:rFonts w:hint="eastAsia"/>
          <w:b/>
          <w:color w:val="000000" w:themeColor="text1"/>
        </w:rPr>
        <w:t>（</w:t>
      </w:r>
      <w:r w:rsidR="00D66D3F" w:rsidRPr="00EB55AA">
        <w:rPr>
          <w:rFonts w:hint="eastAsia"/>
          <w:b/>
          <w:color w:val="000000" w:themeColor="text1"/>
        </w:rPr>
        <w:t>市</w:t>
      </w:r>
      <w:r w:rsidR="000A525E" w:rsidRPr="00EB55AA">
        <w:rPr>
          <w:rFonts w:hint="eastAsia"/>
          <w:b/>
          <w:color w:val="000000" w:themeColor="text1"/>
        </w:rPr>
        <w:t>）</w:t>
      </w:r>
      <w:r w:rsidR="00D66D3F" w:rsidRPr="00EB55AA">
        <w:rPr>
          <w:rFonts w:hint="eastAsia"/>
          <w:b/>
          <w:color w:val="000000" w:themeColor="text1"/>
        </w:rPr>
        <w:t>政府</w:t>
      </w:r>
      <w:r w:rsidR="00403110" w:rsidRPr="00EB55AA">
        <w:rPr>
          <w:rFonts w:hint="eastAsia"/>
          <w:b/>
          <w:color w:val="000000" w:themeColor="text1"/>
        </w:rPr>
        <w:t>、</w:t>
      </w:r>
      <w:r w:rsidR="00D66D3F" w:rsidRPr="00EB55AA">
        <w:rPr>
          <w:rFonts w:hint="eastAsia"/>
          <w:b/>
          <w:color w:val="000000" w:themeColor="text1"/>
        </w:rPr>
        <w:t>基層學校體育班</w:t>
      </w:r>
      <w:r w:rsidR="007F7D13" w:rsidRPr="00EB55AA">
        <w:rPr>
          <w:rFonts w:hint="eastAsia"/>
          <w:b/>
          <w:color w:val="000000" w:themeColor="text1"/>
        </w:rPr>
        <w:t>與其基本</w:t>
      </w:r>
      <w:r w:rsidR="00742B50" w:rsidRPr="00EB55AA">
        <w:rPr>
          <w:rFonts w:hint="eastAsia"/>
          <w:b/>
          <w:color w:val="000000" w:themeColor="text1"/>
        </w:rPr>
        <w:t>學力</w:t>
      </w:r>
      <w:r w:rsidR="005B73CE" w:rsidRPr="00EB55AA">
        <w:rPr>
          <w:rFonts w:hint="eastAsia"/>
          <w:b/>
          <w:color w:val="000000" w:themeColor="text1"/>
        </w:rPr>
        <w:t>相關</w:t>
      </w:r>
      <w:r w:rsidR="00D66D3F" w:rsidRPr="00EB55AA">
        <w:rPr>
          <w:rFonts w:hint="eastAsia"/>
          <w:b/>
          <w:color w:val="000000" w:themeColor="text1"/>
        </w:rPr>
        <w:t>事務之管轄權限，後續亟待持續跨部會積極會同解決，</w:t>
      </w:r>
      <w:r w:rsidR="00D66D3F" w:rsidRPr="00EB55AA">
        <w:rPr>
          <w:b/>
          <w:color w:val="000000" w:themeColor="text1"/>
        </w:rPr>
        <w:t>強化</w:t>
      </w:r>
      <w:r w:rsidR="004111C1" w:rsidRPr="00EB55AA">
        <w:rPr>
          <w:rFonts w:hint="eastAsia"/>
          <w:b/>
          <w:color w:val="000000" w:themeColor="text1"/>
        </w:rPr>
        <w:t>行政</w:t>
      </w:r>
      <w:r w:rsidR="00D66D3F" w:rsidRPr="00EB55AA">
        <w:rPr>
          <w:b/>
          <w:color w:val="000000" w:themeColor="text1"/>
        </w:rPr>
        <w:t>效能</w:t>
      </w:r>
      <w:r w:rsidR="00FC4C0B" w:rsidRPr="00EB55AA">
        <w:rPr>
          <w:rFonts w:hint="eastAsia"/>
          <w:b/>
          <w:bCs w:val="0"/>
          <w:color w:val="000000" w:themeColor="text1"/>
        </w:rPr>
        <w:t>，落實兩部各自設立之宗旨</w:t>
      </w:r>
      <w:r w:rsidR="008E5B95" w:rsidRPr="00EB55AA">
        <w:rPr>
          <w:rFonts w:hint="eastAsia"/>
          <w:b/>
          <w:color w:val="000000" w:themeColor="text1"/>
        </w:rPr>
        <w:t>：</w:t>
      </w:r>
      <w:bookmarkEnd w:id="44"/>
    </w:p>
    <w:p w14:paraId="6ADF0FAE" w14:textId="0032334B" w:rsidR="00D66D3F" w:rsidRPr="00EB55AA" w:rsidRDefault="00D66D3F" w:rsidP="004C44F3">
      <w:pPr>
        <w:pStyle w:val="3"/>
        <w:numPr>
          <w:ilvl w:val="2"/>
          <w:numId w:val="58"/>
        </w:numPr>
        <w:wordWrap w:val="0"/>
        <w:ind w:left="1360" w:hanging="680"/>
        <w:rPr>
          <w:color w:val="000000" w:themeColor="text1"/>
        </w:rPr>
      </w:pPr>
      <w:r w:rsidRPr="00EB55AA">
        <w:rPr>
          <w:rFonts w:hint="eastAsia"/>
          <w:color w:val="000000" w:themeColor="text1"/>
        </w:rPr>
        <w:t>按110年5月26日修正發布之</w:t>
      </w:r>
      <w:r w:rsidR="0055475C" w:rsidRPr="00EB55AA">
        <w:rPr>
          <w:rFonts w:hint="eastAsia"/>
          <w:color w:val="000000" w:themeColor="text1"/>
        </w:rPr>
        <w:t>「</w:t>
      </w:r>
      <w:r w:rsidRPr="00EB55AA">
        <w:rPr>
          <w:rFonts w:hint="eastAsia"/>
          <w:color w:val="000000" w:themeColor="text1"/>
        </w:rPr>
        <w:t>教育部組織法</w:t>
      </w:r>
      <w:r w:rsidR="0055475C" w:rsidRPr="00EB55AA">
        <w:rPr>
          <w:rFonts w:hint="eastAsia"/>
          <w:color w:val="000000" w:themeColor="text1"/>
        </w:rPr>
        <w:t>」</w:t>
      </w:r>
      <w:r w:rsidRPr="00EB55AA">
        <w:rPr>
          <w:rFonts w:hint="eastAsia"/>
          <w:color w:val="000000" w:themeColor="text1"/>
        </w:rPr>
        <w:t>第2條規定略以，該部掌中小學與學前教育、青年發展、</w:t>
      </w:r>
      <w:r w:rsidRPr="00EB55AA">
        <w:rPr>
          <w:rFonts w:hint="eastAsia"/>
          <w:color w:val="000000" w:themeColor="text1"/>
        </w:rPr>
        <w:lastRenderedPageBreak/>
        <w:t>學校體育、全民運動、</w:t>
      </w:r>
      <w:r w:rsidRPr="00EB55AA">
        <w:rPr>
          <w:rFonts w:hint="eastAsia"/>
          <w:b/>
          <w:color w:val="000000" w:themeColor="text1"/>
        </w:rPr>
        <w:t>競技運動</w:t>
      </w:r>
      <w:r w:rsidRPr="00EB55AA">
        <w:rPr>
          <w:rFonts w:hint="eastAsia"/>
          <w:color w:val="000000" w:themeColor="text1"/>
        </w:rPr>
        <w:t>、運動產業、國際與兩岸運動及運動設施政策之規劃、輔導及行政監督（該條文嗣於114年1月24日修正為，中小學與學前教育、青年發展、</w:t>
      </w:r>
      <w:r w:rsidRPr="00EB55AA">
        <w:rPr>
          <w:rFonts w:hint="eastAsia"/>
          <w:b/>
          <w:color w:val="000000" w:themeColor="text1"/>
        </w:rPr>
        <w:t>學校體育政策之規劃</w:t>
      </w:r>
      <w:r w:rsidRPr="00EB55AA">
        <w:rPr>
          <w:rFonts w:hint="eastAsia"/>
          <w:color w:val="000000" w:themeColor="text1"/>
        </w:rPr>
        <w:t>、輔導及行政監督）</w:t>
      </w:r>
      <w:r w:rsidR="00BE0B4A" w:rsidRPr="00EB55AA">
        <w:rPr>
          <w:rFonts w:hint="eastAsia"/>
          <w:color w:val="000000" w:themeColor="text1"/>
        </w:rPr>
        <w:t>。</w:t>
      </w:r>
      <w:r w:rsidRPr="00EB55AA">
        <w:rPr>
          <w:rFonts w:hint="eastAsia"/>
          <w:color w:val="000000" w:themeColor="text1"/>
        </w:rPr>
        <w:t>復按</w:t>
      </w:r>
      <w:r w:rsidR="0087098E" w:rsidRPr="00EB55AA">
        <w:rPr>
          <w:rFonts w:hint="eastAsia"/>
          <w:color w:val="000000" w:themeColor="text1"/>
        </w:rPr>
        <w:t>「</w:t>
      </w:r>
      <w:r w:rsidR="0002664B" w:rsidRPr="00EB55AA">
        <w:rPr>
          <w:color w:val="000000" w:themeColor="text1"/>
        </w:rPr>
        <w:t>國民體育法</w:t>
      </w:r>
      <w:r w:rsidR="0087098E" w:rsidRPr="00EB55AA">
        <w:rPr>
          <w:rFonts w:hint="eastAsia"/>
          <w:color w:val="000000" w:themeColor="text1"/>
        </w:rPr>
        <w:t>」</w:t>
      </w:r>
      <w:r w:rsidRPr="00EB55AA">
        <w:rPr>
          <w:rFonts w:hint="eastAsia"/>
          <w:color w:val="000000" w:themeColor="text1"/>
        </w:rPr>
        <w:t>第15條第1項規定略以，高級中等以下學校為培育優秀運動人才，得提出計畫報經各該主管機關核定後，設體育班。教育部依前開法令，訂定</w:t>
      </w:r>
      <w:r w:rsidR="0087098E" w:rsidRPr="00EB55AA">
        <w:rPr>
          <w:rFonts w:hint="eastAsia"/>
          <w:color w:val="000000" w:themeColor="text1"/>
        </w:rPr>
        <w:t>「</w:t>
      </w:r>
      <w:r w:rsidR="006D2ACD" w:rsidRPr="00EB55AA">
        <w:rPr>
          <w:rFonts w:hint="eastAsia"/>
          <w:color w:val="000000" w:themeColor="text1"/>
        </w:rPr>
        <w:t>高中以下體育班設立辦法</w:t>
      </w:r>
      <w:r w:rsidR="0087098E" w:rsidRPr="00EB55AA">
        <w:rPr>
          <w:rFonts w:hint="eastAsia"/>
          <w:color w:val="000000" w:themeColor="text1"/>
        </w:rPr>
        <w:t>」</w:t>
      </w:r>
      <w:r w:rsidRPr="00EB55AA">
        <w:rPr>
          <w:rFonts w:hint="eastAsia"/>
          <w:color w:val="000000" w:themeColor="text1"/>
        </w:rPr>
        <w:t>。另依101年2月3日之</w:t>
      </w:r>
      <w:r w:rsidRPr="00EB55AA">
        <w:rPr>
          <w:rFonts w:hint="eastAsia"/>
          <w:color w:val="000000" w:themeColor="text1"/>
        </w:rPr>
        <w:tab/>
      </w:r>
      <w:r w:rsidR="00957D7B" w:rsidRPr="00EB55AA">
        <w:rPr>
          <w:rFonts w:hint="eastAsia"/>
          <w:color w:val="000000" w:themeColor="text1"/>
        </w:rPr>
        <w:t>「</w:t>
      </w:r>
      <w:r w:rsidRPr="00EB55AA">
        <w:rPr>
          <w:rFonts w:hint="eastAsia"/>
          <w:color w:val="000000" w:themeColor="text1"/>
        </w:rPr>
        <w:t>體育署組織法</w:t>
      </w:r>
      <w:r w:rsidR="00957D7B" w:rsidRPr="00EB55AA">
        <w:rPr>
          <w:rFonts w:hint="eastAsia"/>
          <w:color w:val="000000" w:themeColor="text1"/>
        </w:rPr>
        <w:t>」</w:t>
      </w:r>
      <w:r w:rsidRPr="00EB55AA">
        <w:rPr>
          <w:rFonts w:hint="eastAsia"/>
          <w:color w:val="000000" w:themeColor="text1"/>
        </w:rPr>
        <w:t>第2條規定略以，該署掌理下列事項：一、體育與運動政策、制度之綜合規劃、執行與督導及相關法規之研修……三、學校體育發展之規劃、執行及督導……五、競技運動發展之規劃、執行及督導</w:t>
      </w:r>
      <w:r w:rsidRPr="00EB55AA">
        <w:rPr>
          <w:rStyle w:val="aff3"/>
          <w:color w:val="000000" w:themeColor="text1"/>
        </w:rPr>
        <w:footnoteReference w:id="9"/>
      </w:r>
      <w:r w:rsidRPr="00EB55AA">
        <w:rPr>
          <w:rFonts w:hint="eastAsia"/>
          <w:color w:val="000000" w:themeColor="text1"/>
        </w:rPr>
        <w:t>。準此，整體而言，過去由教育部依上開相關法令規定執掌高中以下各級體育班，而</w:t>
      </w:r>
      <w:r w:rsidRPr="00EB55AA">
        <w:rPr>
          <w:rFonts w:hint="eastAsia"/>
          <w:color w:val="000000" w:themeColor="text1"/>
        </w:rPr>
        <w:tab/>
        <w:t>體育班制度係以配合國家重點運動發展，自小學階段早期發掘具發展運動潛能人才，提供國中運動績優學生進入高中升學，銜接優秀選手繼續培訓，建立一貫培訓體系為目的。</w:t>
      </w:r>
    </w:p>
    <w:p w14:paraId="0A69854B" w14:textId="4F83D9EF" w:rsidR="00D66D3F" w:rsidRPr="00EB55AA" w:rsidRDefault="00D66D3F" w:rsidP="00D66D3F">
      <w:pPr>
        <w:pStyle w:val="3"/>
        <w:numPr>
          <w:ilvl w:val="2"/>
          <w:numId w:val="58"/>
        </w:numPr>
        <w:rPr>
          <w:color w:val="000000" w:themeColor="text1"/>
        </w:rPr>
      </w:pPr>
      <w:r w:rsidRPr="00EB55AA">
        <w:rPr>
          <w:rFonts w:hint="eastAsia"/>
          <w:color w:val="000000" w:themeColor="text1"/>
        </w:rPr>
        <w:t>經查，體育署於114年9月9日改制為運動部，教育部與運動部之體育班相關業務權責分工</w:t>
      </w:r>
      <w:r w:rsidR="00FE327D" w:rsidRPr="00EB55AA">
        <w:rPr>
          <w:rFonts w:hint="eastAsia"/>
          <w:color w:val="000000" w:themeColor="text1"/>
        </w:rPr>
        <w:t>協商</w:t>
      </w:r>
      <w:r w:rsidRPr="00EB55AA">
        <w:rPr>
          <w:rFonts w:hint="eastAsia"/>
          <w:color w:val="000000" w:themeColor="text1"/>
        </w:rPr>
        <w:t>，於本院調查期間會議</w:t>
      </w:r>
      <w:r w:rsidR="0016003D" w:rsidRPr="00EB55AA">
        <w:rPr>
          <w:rFonts w:hint="eastAsia"/>
          <w:color w:val="000000" w:themeColor="text1"/>
        </w:rPr>
        <w:t>結論</w:t>
      </w:r>
      <w:r w:rsidRPr="00EB55AA">
        <w:rPr>
          <w:rFonts w:hint="eastAsia"/>
          <w:color w:val="000000" w:themeColor="text1"/>
        </w:rPr>
        <w:t>更迭情形摘要如下：</w:t>
      </w:r>
    </w:p>
    <w:p w14:paraId="0D2B441F" w14:textId="29D8AEFC" w:rsidR="00D66D3F" w:rsidRPr="00EB55AA" w:rsidRDefault="00D66D3F" w:rsidP="00D66D3F">
      <w:pPr>
        <w:pStyle w:val="4"/>
        <w:numPr>
          <w:ilvl w:val="3"/>
          <w:numId w:val="58"/>
        </w:numPr>
        <w:rPr>
          <w:color w:val="000000" w:themeColor="text1"/>
        </w:rPr>
      </w:pPr>
      <w:r w:rsidRPr="00EB55AA">
        <w:rPr>
          <w:rFonts w:hint="eastAsia"/>
          <w:color w:val="000000" w:themeColor="text1"/>
        </w:rPr>
        <w:t>針對體育班業務，教育部以114年9月3日臺教體署學（二）字第1140201948號函知各地方政府「運動部成立後學校體育各項計畫權管單位一覽表」，其中</w:t>
      </w:r>
      <w:r w:rsidR="000978B5" w:rsidRPr="00EB55AA">
        <w:rPr>
          <w:rFonts w:hint="eastAsia"/>
          <w:color w:val="000000" w:themeColor="text1"/>
        </w:rPr>
        <w:t>已</w:t>
      </w:r>
      <w:r w:rsidRPr="00EB55AA">
        <w:rPr>
          <w:rFonts w:hint="eastAsia"/>
          <w:color w:val="000000" w:themeColor="text1"/>
        </w:rPr>
        <w:t>經行政院核定</w:t>
      </w:r>
      <w:r w:rsidRPr="00EB55AA">
        <w:rPr>
          <w:rFonts w:hint="eastAsia"/>
          <w:b/>
          <w:bCs/>
          <w:color w:val="000000" w:themeColor="text1"/>
        </w:rPr>
        <w:t>學校體育業務分工</w:t>
      </w:r>
      <w:r w:rsidRPr="00EB55AA">
        <w:rPr>
          <w:rFonts w:hint="eastAsia"/>
          <w:color w:val="000000" w:themeColor="text1"/>
        </w:rPr>
        <w:t>之原則，摘述如下：</w:t>
      </w:r>
    </w:p>
    <w:p w14:paraId="4FE123BD" w14:textId="77777777" w:rsidR="00D66D3F" w:rsidRPr="00EB55AA" w:rsidRDefault="00D66D3F" w:rsidP="00D66D3F">
      <w:pPr>
        <w:pStyle w:val="5"/>
        <w:numPr>
          <w:ilvl w:val="4"/>
          <w:numId w:val="58"/>
        </w:numPr>
        <w:rPr>
          <w:color w:val="000000" w:themeColor="text1"/>
        </w:rPr>
      </w:pPr>
      <w:r w:rsidRPr="00EB55AA">
        <w:rPr>
          <w:rFonts w:hint="eastAsia"/>
          <w:color w:val="000000" w:themeColor="text1"/>
        </w:rPr>
        <w:t>教育部：辦理</w:t>
      </w:r>
      <w:r w:rsidRPr="00EB55AA">
        <w:rPr>
          <w:rFonts w:hint="eastAsia"/>
          <w:b/>
          <w:bCs w:val="0"/>
          <w:color w:val="000000" w:themeColor="text1"/>
        </w:rPr>
        <w:t>一般體育課程教學</w:t>
      </w:r>
      <w:r w:rsidRPr="00EB55AA">
        <w:rPr>
          <w:rFonts w:hint="eastAsia"/>
          <w:color w:val="000000" w:themeColor="text1"/>
        </w:rPr>
        <w:t>相關事項，如：</w:t>
      </w:r>
      <w:r w:rsidRPr="00EB55AA">
        <w:rPr>
          <w:rFonts w:hint="eastAsia"/>
          <w:color w:val="000000" w:themeColor="text1"/>
        </w:rPr>
        <w:lastRenderedPageBreak/>
        <w:t>一般體育教學所需場地器材、課內游泳教學、課內適應體育等。就體育班及專任運動教練業務而言，教育部負責學生管理、校園安全事件通報、一般課程（含體育課）、員額及退撫等事項。</w:t>
      </w:r>
    </w:p>
    <w:p w14:paraId="0B24F8A2" w14:textId="77777777" w:rsidR="00D66D3F" w:rsidRPr="00EB55AA" w:rsidRDefault="00D66D3F" w:rsidP="00D66D3F">
      <w:pPr>
        <w:pStyle w:val="5"/>
        <w:numPr>
          <w:ilvl w:val="4"/>
          <w:numId w:val="58"/>
        </w:numPr>
        <w:rPr>
          <w:color w:val="000000" w:themeColor="text1"/>
        </w:rPr>
      </w:pPr>
      <w:r w:rsidRPr="00EB55AA">
        <w:rPr>
          <w:rFonts w:hint="eastAsia"/>
          <w:color w:val="000000" w:themeColor="text1"/>
        </w:rPr>
        <w:t>運動部：</w:t>
      </w:r>
      <w:r w:rsidRPr="00EB55AA">
        <w:rPr>
          <w:rFonts w:hint="eastAsia"/>
          <w:b/>
          <w:bCs w:val="0"/>
          <w:color w:val="000000" w:themeColor="text1"/>
        </w:rPr>
        <w:t>辦理運動專業事項</w:t>
      </w:r>
      <w:r w:rsidRPr="00EB55AA">
        <w:rPr>
          <w:rFonts w:hint="eastAsia"/>
          <w:color w:val="000000" w:themeColor="text1"/>
        </w:rPr>
        <w:t>，如：體育班設班核准、評鑑、體育專業課程、專任運動教練聘任管理、專項訓練所需場地器材、課外水域運動、課外適應運動等。</w:t>
      </w:r>
    </w:p>
    <w:p w14:paraId="246312B4" w14:textId="7ECF1020" w:rsidR="00D66D3F" w:rsidRPr="00EB55AA" w:rsidRDefault="00D66D3F" w:rsidP="00D66D3F">
      <w:pPr>
        <w:pStyle w:val="4"/>
        <w:numPr>
          <w:ilvl w:val="3"/>
          <w:numId w:val="58"/>
        </w:numPr>
        <w:rPr>
          <w:color w:val="000000" w:themeColor="text1"/>
        </w:rPr>
      </w:pPr>
      <w:r w:rsidRPr="00EB55AA">
        <w:rPr>
          <w:rFonts w:hint="eastAsia"/>
          <w:color w:val="000000" w:themeColor="text1"/>
        </w:rPr>
        <w:t>次查，114年10月1日由教育部及運動部兩部之次長聯席主持</w:t>
      </w:r>
      <w:r w:rsidRPr="00EB55AA">
        <w:rPr>
          <w:rStyle w:val="aff3"/>
          <w:color w:val="000000" w:themeColor="text1"/>
        </w:rPr>
        <w:footnoteReference w:id="10"/>
      </w:r>
      <w:r w:rsidRPr="00EB55AA">
        <w:rPr>
          <w:rFonts w:hint="eastAsia"/>
          <w:color w:val="000000" w:themeColor="text1"/>
        </w:rPr>
        <w:t>體育班議題業務第1次聯繫平台會議，由運動部提出相關分工困境，嗣經溝通確立業務分工原則。</w:t>
      </w:r>
      <w:r w:rsidR="000E55EE" w:rsidRPr="00EB55AA">
        <w:rPr>
          <w:rFonts w:hint="eastAsia"/>
          <w:color w:val="000000" w:themeColor="text1"/>
        </w:rPr>
        <w:t>摘述會議內容與</w:t>
      </w:r>
      <w:r w:rsidRPr="00EB55AA">
        <w:rPr>
          <w:rFonts w:hint="eastAsia"/>
          <w:color w:val="000000" w:themeColor="text1"/>
        </w:rPr>
        <w:t>決議：</w:t>
      </w:r>
    </w:p>
    <w:p w14:paraId="07D1518B" w14:textId="55DFFCE5" w:rsidR="00D66D3F" w:rsidRPr="00EB55AA" w:rsidRDefault="00D66D3F" w:rsidP="00D66D3F">
      <w:pPr>
        <w:pStyle w:val="5"/>
        <w:numPr>
          <w:ilvl w:val="4"/>
          <w:numId w:val="58"/>
        </w:numPr>
        <w:rPr>
          <w:color w:val="000000" w:themeColor="text1"/>
        </w:rPr>
      </w:pPr>
      <w:r w:rsidRPr="00EB55AA">
        <w:rPr>
          <w:rFonts w:hint="eastAsia"/>
          <w:color w:val="000000" w:themeColor="text1"/>
        </w:rPr>
        <w:t>運動部列出提案單，針對原分工方式提出相關實務困境舉例略以</w:t>
      </w:r>
      <w:r w:rsidRPr="00EB55AA">
        <w:rPr>
          <w:rStyle w:val="aff3"/>
          <w:color w:val="000000" w:themeColor="text1"/>
        </w:rPr>
        <w:footnoteReference w:id="11"/>
      </w:r>
      <w:r w:rsidRPr="00EB55AA">
        <w:rPr>
          <w:rFonts w:hint="eastAsia"/>
          <w:color w:val="000000" w:themeColor="text1"/>
        </w:rPr>
        <w:t>：</w:t>
      </w:r>
    </w:p>
    <w:p w14:paraId="04320649" w14:textId="77777777" w:rsidR="00D66D3F" w:rsidRPr="00EB55AA" w:rsidRDefault="00D66D3F" w:rsidP="00D66D3F">
      <w:pPr>
        <w:pStyle w:val="6"/>
        <w:numPr>
          <w:ilvl w:val="5"/>
          <w:numId w:val="58"/>
        </w:numPr>
        <w:rPr>
          <w:color w:val="000000" w:themeColor="text1"/>
        </w:rPr>
      </w:pPr>
      <w:r w:rsidRPr="00EB55AA">
        <w:rPr>
          <w:rFonts w:hint="eastAsia"/>
          <w:color w:val="000000" w:themeColor="text1"/>
        </w:rPr>
        <w:t>運動部負責教育部部屬學校設立體育班、評鑑及設立法規；教育部負責師資（教練）員額、招生升學、課程（課綱）、學生管理、校安事件等，其中又有需運動部前置作業事項，</w:t>
      </w:r>
      <w:r w:rsidRPr="00EB55AA">
        <w:rPr>
          <w:rFonts w:hint="eastAsia"/>
          <w:b/>
          <w:bCs/>
          <w:color w:val="000000" w:themeColor="text1"/>
        </w:rPr>
        <w:t>權責交錯複雜難以釐清</w:t>
      </w:r>
      <w:r w:rsidRPr="00EB55AA">
        <w:rPr>
          <w:rFonts w:hint="eastAsia"/>
          <w:color w:val="000000" w:themeColor="text1"/>
        </w:rPr>
        <w:t>。</w:t>
      </w:r>
    </w:p>
    <w:p w14:paraId="0E27C842" w14:textId="77777777" w:rsidR="00D66D3F" w:rsidRPr="00EB55AA" w:rsidRDefault="00D66D3F" w:rsidP="00D66D3F">
      <w:pPr>
        <w:pStyle w:val="6"/>
        <w:numPr>
          <w:ilvl w:val="5"/>
          <w:numId w:val="58"/>
        </w:numPr>
        <w:rPr>
          <w:color w:val="000000" w:themeColor="text1"/>
        </w:rPr>
      </w:pPr>
      <w:r w:rsidRPr="00EB55AA">
        <w:rPr>
          <w:rFonts w:hint="eastAsia"/>
          <w:color w:val="000000" w:themeColor="text1"/>
        </w:rPr>
        <w:t>在運動部成立前，</w:t>
      </w:r>
      <w:r w:rsidRPr="00EB55AA">
        <w:rPr>
          <w:rFonts w:hint="eastAsia"/>
          <w:b/>
          <w:bCs/>
          <w:color w:val="000000" w:themeColor="text1"/>
        </w:rPr>
        <w:t>體育班業務一直都是在教育體系之下，且約94%體育班是由</w:t>
      </w:r>
      <w:r w:rsidRPr="00EB55AA">
        <w:rPr>
          <w:rFonts w:hint="eastAsia"/>
          <w:b/>
          <w:bCs/>
          <w:color w:val="000000" w:themeColor="text1"/>
          <w:u w:val="single"/>
        </w:rPr>
        <w:t>地方政府教育局處</w:t>
      </w:r>
      <w:r w:rsidRPr="00EB55AA">
        <w:rPr>
          <w:rFonts w:hint="eastAsia"/>
          <w:b/>
          <w:bCs/>
          <w:color w:val="000000" w:themeColor="text1"/>
        </w:rPr>
        <w:t>所管轄</w:t>
      </w:r>
      <w:r w:rsidRPr="00EB55AA">
        <w:rPr>
          <w:rFonts w:hint="eastAsia"/>
          <w:color w:val="000000" w:themeColor="text1"/>
        </w:rPr>
        <w:t>，運動部非中央教育主管機關，依現行與教育部分工情形，未來業務督導恐窒礙難行。</w:t>
      </w:r>
    </w:p>
    <w:p w14:paraId="273A461F" w14:textId="607FA54E" w:rsidR="00D66D3F" w:rsidRPr="00EB55AA" w:rsidRDefault="00D66D3F" w:rsidP="00D66D3F">
      <w:pPr>
        <w:pStyle w:val="6"/>
        <w:numPr>
          <w:ilvl w:val="5"/>
          <w:numId w:val="58"/>
        </w:numPr>
        <w:rPr>
          <w:color w:val="000000" w:themeColor="text1"/>
        </w:rPr>
      </w:pPr>
      <w:r w:rsidRPr="00EB55AA">
        <w:rPr>
          <w:rFonts w:hint="eastAsia"/>
          <w:color w:val="000000" w:themeColor="text1"/>
        </w:rPr>
        <w:t>小至民眾洽公或民意信件、乃至各縣市業務對接、立</w:t>
      </w:r>
      <w:r w:rsidR="00594C7F" w:rsidRPr="00EB55AA">
        <w:rPr>
          <w:rFonts w:hint="eastAsia"/>
          <w:color w:val="000000" w:themeColor="text1"/>
        </w:rPr>
        <w:t>法</w:t>
      </w:r>
      <w:r w:rsidRPr="00EB55AA">
        <w:rPr>
          <w:rFonts w:hint="eastAsia"/>
          <w:color w:val="000000" w:themeColor="text1"/>
        </w:rPr>
        <w:t>委</w:t>
      </w:r>
      <w:r w:rsidR="00594C7F" w:rsidRPr="00EB55AA">
        <w:rPr>
          <w:rFonts w:hint="eastAsia"/>
          <w:color w:val="000000" w:themeColor="text1"/>
        </w:rPr>
        <w:t>員</w:t>
      </w:r>
      <w:r w:rsidRPr="00EB55AA">
        <w:rPr>
          <w:rFonts w:hint="eastAsia"/>
          <w:color w:val="000000" w:themeColor="text1"/>
        </w:rPr>
        <w:t>索資或關心案件，甚至是監</w:t>
      </w:r>
      <w:r w:rsidRPr="00EB55AA">
        <w:rPr>
          <w:rFonts w:hint="eastAsia"/>
          <w:color w:val="000000" w:themeColor="text1"/>
        </w:rPr>
        <w:lastRenderedPageBreak/>
        <w:t>察院調查案等，各方面業務及詢問事項倘依現行分工，實為錯綜複雜，且</w:t>
      </w:r>
      <w:r w:rsidRPr="00EB55AA">
        <w:rPr>
          <w:rFonts w:hint="eastAsia"/>
          <w:b/>
          <w:bCs/>
          <w:color w:val="000000" w:themeColor="text1"/>
        </w:rPr>
        <w:t>事權難一致，已嚴重影響國家教育整體行政效能及業務工作推動</w:t>
      </w:r>
      <w:r w:rsidRPr="00EB55AA">
        <w:rPr>
          <w:rFonts w:hint="eastAsia"/>
          <w:color w:val="000000" w:themeColor="text1"/>
        </w:rPr>
        <w:t>。</w:t>
      </w:r>
    </w:p>
    <w:p w14:paraId="01A0EB4E" w14:textId="77777777" w:rsidR="00D66D3F" w:rsidRPr="00EB55AA" w:rsidRDefault="00D66D3F" w:rsidP="00D66D3F">
      <w:pPr>
        <w:pStyle w:val="5"/>
        <w:numPr>
          <w:ilvl w:val="4"/>
          <w:numId w:val="58"/>
        </w:numPr>
        <w:rPr>
          <w:color w:val="000000" w:themeColor="text1"/>
        </w:rPr>
      </w:pPr>
      <w:r w:rsidRPr="00EB55AA">
        <w:rPr>
          <w:rFonts w:hint="eastAsia"/>
          <w:color w:val="000000" w:themeColor="text1"/>
        </w:rPr>
        <w:t>承上，該次會議決議相關分工原則略以：</w:t>
      </w:r>
    </w:p>
    <w:p w14:paraId="156FD339" w14:textId="77777777" w:rsidR="00D66D3F" w:rsidRPr="00EB55AA" w:rsidRDefault="00D66D3F" w:rsidP="00D66D3F">
      <w:pPr>
        <w:pStyle w:val="6"/>
        <w:numPr>
          <w:ilvl w:val="5"/>
          <w:numId w:val="58"/>
        </w:numPr>
        <w:rPr>
          <w:color w:val="000000" w:themeColor="text1"/>
        </w:rPr>
      </w:pPr>
      <w:r w:rsidRPr="00EB55AA">
        <w:rPr>
          <w:rFonts w:hint="eastAsia"/>
          <w:b/>
          <w:color w:val="000000" w:themeColor="text1"/>
        </w:rPr>
        <w:t>體育班整體權管業務歸屬</w:t>
      </w:r>
      <w:r w:rsidRPr="00EB55AA">
        <w:rPr>
          <w:rFonts w:hint="eastAsia"/>
          <w:b/>
          <w:color w:val="000000" w:themeColor="text1"/>
          <w:u w:val="single"/>
        </w:rPr>
        <w:t>教育部</w:t>
      </w:r>
      <w:r w:rsidRPr="00EB55AA">
        <w:rPr>
          <w:rFonts w:hint="eastAsia"/>
          <w:color w:val="000000" w:themeColor="text1"/>
        </w:rPr>
        <w:t>：為利權管歸屬一致性，體育班整體權管及相關教育體系業務，歸屬教育部。</w:t>
      </w:r>
    </w:p>
    <w:p w14:paraId="7E06FAE9" w14:textId="77777777" w:rsidR="00D66D3F" w:rsidRPr="00EB55AA" w:rsidRDefault="00D66D3F" w:rsidP="00D66D3F">
      <w:pPr>
        <w:pStyle w:val="6"/>
        <w:numPr>
          <w:ilvl w:val="5"/>
          <w:numId w:val="58"/>
        </w:numPr>
        <w:rPr>
          <w:color w:val="000000" w:themeColor="text1"/>
        </w:rPr>
      </w:pPr>
      <w:r w:rsidRPr="00EB55AA">
        <w:rPr>
          <w:rFonts w:hint="eastAsia"/>
          <w:b/>
          <w:color w:val="000000" w:themeColor="text1"/>
        </w:rPr>
        <w:t>選手運動表現培育支援歸屬</w:t>
      </w:r>
      <w:r w:rsidRPr="00EB55AA">
        <w:rPr>
          <w:rFonts w:hint="eastAsia"/>
          <w:b/>
          <w:color w:val="000000" w:themeColor="text1"/>
          <w:u w:val="single"/>
        </w:rPr>
        <w:t>運動部</w:t>
      </w:r>
      <w:r w:rsidRPr="00EB55AA">
        <w:rPr>
          <w:rFonts w:hint="eastAsia"/>
          <w:color w:val="000000" w:themeColor="text1"/>
        </w:rPr>
        <w:t>：針對學生選手的運動表現上，由運動部以外加方式提供專業培訓協助及資源之挹注。</w:t>
      </w:r>
    </w:p>
    <w:p w14:paraId="6CD4B3BE" w14:textId="77777777" w:rsidR="00D66D3F" w:rsidRPr="00EB55AA" w:rsidRDefault="00D66D3F" w:rsidP="00D66D3F">
      <w:pPr>
        <w:pStyle w:val="5"/>
        <w:numPr>
          <w:ilvl w:val="4"/>
          <w:numId w:val="58"/>
        </w:numPr>
        <w:rPr>
          <w:color w:val="000000" w:themeColor="text1"/>
        </w:rPr>
      </w:pPr>
      <w:r w:rsidRPr="00EB55AA">
        <w:rPr>
          <w:rFonts w:hint="eastAsia"/>
          <w:color w:val="000000" w:themeColor="text1"/>
        </w:rPr>
        <w:t>此外，該次會議決議略以：</w:t>
      </w:r>
      <w:r w:rsidRPr="00EB55AA">
        <w:rPr>
          <w:rFonts w:hint="eastAsia"/>
          <w:b/>
          <w:bCs w:val="0"/>
          <w:color w:val="000000" w:themeColor="text1"/>
        </w:rPr>
        <w:t>針對前述分工及權責二部意見不一致處，將持續於二部聯繫會議進行討論</w:t>
      </w:r>
      <w:r w:rsidRPr="00EB55AA">
        <w:rPr>
          <w:rFonts w:hint="eastAsia"/>
          <w:color w:val="000000" w:themeColor="text1"/>
        </w:rPr>
        <w:t>。</w:t>
      </w:r>
    </w:p>
    <w:p w14:paraId="37006241" w14:textId="77777777" w:rsidR="00D66D3F" w:rsidRPr="00EB55AA" w:rsidRDefault="00D66D3F" w:rsidP="0056321E">
      <w:pPr>
        <w:pStyle w:val="a3"/>
        <w:numPr>
          <w:ilvl w:val="0"/>
          <w:numId w:val="51"/>
        </w:numPr>
        <w:ind w:hanging="764"/>
        <w:rPr>
          <w:color w:val="000000" w:themeColor="text1"/>
        </w:rPr>
      </w:pPr>
      <w:r w:rsidRPr="00EB55AA">
        <w:rPr>
          <w:rFonts w:hint="eastAsia"/>
          <w:color w:val="000000" w:themeColor="text1"/>
        </w:rPr>
        <w:t>分工歷程摘要一覽表</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3880"/>
        <w:gridCol w:w="4104"/>
      </w:tblGrid>
      <w:tr w:rsidR="00EB55AA" w:rsidRPr="00EB55AA" w14:paraId="779020A7" w14:textId="77777777" w:rsidTr="002B13E4">
        <w:trPr>
          <w:tblHeader/>
          <w:jc w:val="center"/>
        </w:trPr>
        <w:tc>
          <w:tcPr>
            <w:tcW w:w="1434" w:type="dxa"/>
            <w:shd w:val="clear" w:color="auto" w:fill="auto"/>
            <w:vAlign w:val="center"/>
          </w:tcPr>
          <w:p w14:paraId="24C6368D" w14:textId="77777777" w:rsidR="00D66D3F" w:rsidRPr="00EB55AA" w:rsidRDefault="00D66D3F" w:rsidP="002B13E4">
            <w:pPr>
              <w:rPr>
                <w:color w:val="000000" w:themeColor="text1"/>
              </w:rPr>
            </w:pPr>
          </w:p>
        </w:tc>
        <w:tc>
          <w:tcPr>
            <w:tcW w:w="3880" w:type="dxa"/>
            <w:shd w:val="clear" w:color="auto" w:fill="auto"/>
            <w:vAlign w:val="center"/>
          </w:tcPr>
          <w:p w14:paraId="63277804" w14:textId="77777777" w:rsidR="00D66D3F" w:rsidRPr="00EB55AA" w:rsidRDefault="00D66D3F" w:rsidP="002B13E4">
            <w:pPr>
              <w:jc w:val="center"/>
              <w:rPr>
                <w:rFonts w:hAnsi="標楷體"/>
                <w:b/>
                <w:bCs/>
                <w:color w:val="000000" w:themeColor="text1"/>
                <w:sz w:val="28"/>
                <w:szCs w:val="28"/>
              </w:rPr>
            </w:pPr>
            <w:r w:rsidRPr="00EB55AA">
              <w:rPr>
                <w:rFonts w:hAnsi="標楷體" w:hint="eastAsia"/>
                <w:b/>
                <w:bCs/>
                <w:color w:val="000000" w:themeColor="text1"/>
                <w:sz w:val="28"/>
                <w:szCs w:val="28"/>
              </w:rPr>
              <w:t>運動部</w:t>
            </w:r>
          </w:p>
        </w:tc>
        <w:tc>
          <w:tcPr>
            <w:tcW w:w="4104" w:type="dxa"/>
            <w:shd w:val="clear" w:color="auto" w:fill="auto"/>
            <w:vAlign w:val="center"/>
          </w:tcPr>
          <w:p w14:paraId="7C342584" w14:textId="77777777" w:rsidR="00D66D3F" w:rsidRPr="00EB55AA" w:rsidRDefault="00D66D3F" w:rsidP="002B13E4">
            <w:pPr>
              <w:jc w:val="center"/>
              <w:rPr>
                <w:rFonts w:hAnsi="標楷體"/>
                <w:b/>
                <w:bCs/>
                <w:color w:val="000000" w:themeColor="text1"/>
                <w:sz w:val="28"/>
                <w:szCs w:val="28"/>
              </w:rPr>
            </w:pPr>
            <w:r w:rsidRPr="00EB55AA">
              <w:rPr>
                <w:rFonts w:hAnsi="標楷體" w:hint="eastAsia"/>
                <w:b/>
                <w:bCs/>
                <w:color w:val="000000" w:themeColor="text1"/>
                <w:sz w:val="28"/>
                <w:szCs w:val="28"/>
              </w:rPr>
              <w:t>教育部</w:t>
            </w:r>
          </w:p>
        </w:tc>
      </w:tr>
      <w:tr w:rsidR="00EB55AA" w:rsidRPr="00EB55AA" w14:paraId="33E84074" w14:textId="77777777" w:rsidTr="002B13E4">
        <w:trPr>
          <w:jc w:val="center"/>
        </w:trPr>
        <w:tc>
          <w:tcPr>
            <w:tcW w:w="1434" w:type="dxa"/>
            <w:vMerge w:val="restart"/>
            <w:shd w:val="clear" w:color="auto" w:fill="FAE2D5"/>
            <w:vAlign w:val="center"/>
          </w:tcPr>
          <w:p w14:paraId="6F418F7D" w14:textId="77777777" w:rsidR="00D66D3F" w:rsidRPr="00EB55AA" w:rsidRDefault="00D66D3F" w:rsidP="002B13E4">
            <w:pPr>
              <w:spacing w:line="360" w:lineRule="exact"/>
              <w:jc w:val="center"/>
              <w:rPr>
                <w:rFonts w:hAnsi="標楷體"/>
                <w:color w:val="000000" w:themeColor="text1"/>
                <w:sz w:val="28"/>
                <w:szCs w:val="28"/>
              </w:rPr>
            </w:pPr>
            <w:r w:rsidRPr="00EB55AA">
              <w:rPr>
                <w:rFonts w:hAnsi="標楷體" w:hint="eastAsia"/>
                <w:color w:val="000000" w:themeColor="text1"/>
                <w:sz w:val="28"/>
                <w:szCs w:val="28"/>
              </w:rPr>
              <w:t>教育部</w:t>
            </w:r>
          </w:p>
          <w:p w14:paraId="412AB31C" w14:textId="77777777" w:rsidR="00D66D3F" w:rsidRPr="00EB55AA" w:rsidRDefault="00D66D3F" w:rsidP="002B13E4">
            <w:pPr>
              <w:spacing w:line="360" w:lineRule="exact"/>
              <w:jc w:val="center"/>
              <w:rPr>
                <w:rFonts w:hAnsi="標楷體"/>
                <w:color w:val="000000" w:themeColor="text1"/>
                <w:sz w:val="28"/>
                <w:szCs w:val="28"/>
              </w:rPr>
            </w:pPr>
            <w:r w:rsidRPr="00EB55AA">
              <w:rPr>
                <w:rFonts w:hAnsi="標楷體" w:hint="eastAsia"/>
                <w:color w:val="000000" w:themeColor="text1"/>
                <w:sz w:val="28"/>
                <w:szCs w:val="28"/>
              </w:rPr>
              <w:t>說明資料</w:t>
            </w:r>
          </w:p>
        </w:tc>
        <w:tc>
          <w:tcPr>
            <w:tcW w:w="7984" w:type="dxa"/>
            <w:gridSpan w:val="2"/>
            <w:shd w:val="clear" w:color="auto" w:fill="auto"/>
            <w:vAlign w:val="center"/>
          </w:tcPr>
          <w:p w14:paraId="1E260706" w14:textId="296B5F64" w:rsidR="00D66D3F" w:rsidRPr="00EB55AA" w:rsidRDefault="00D66D3F" w:rsidP="002B13E4">
            <w:pPr>
              <w:spacing w:line="360" w:lineRule="exact"/>
              <w:rPr>
                <w:rFonts w:hAnsi="標楷體"/>
                <w:color w:val="000000" w:themeColor="text1"/>
                <w:sz w:val="28"/>
                <w:szCs w:val="28"/>
              </w:rPr>
            </w:pPr>
            <w:r w:rsidRPr="00EB55AA">
              <w:rPr>
                <w:rFonts w:hAnsi="標楷體" w:hint="eastAsia"/>
                <w:color w:val="000000" w:themeColor="text1"/>
                <w:sz w:val="28"/>
                <w:szCs w:val="28"/>
              </w:rPr>
              <w:t>依據</w:t>
            </w:r>
            <w:r w:rsidR="004C7961" w:rsidRPr="00EB55AA">
              <w:rPr>
                <w:rFonts w:hAnsi="標楷體" w:hint="eastAsia"/>
                <w:color w:val="000000" w:themeColor="text1"/>
                <w:sz w:val="28"/>
                <w:szCs w:val="28"/>
              </w:rPr>
              <w:t>教育部</w:t>
            </w:r>
            <w:r w:rsidRPr="00EB55AA">
              <w:rPr>
                <w:rFonts w:ascii="Times New Roman"/>
                <w:b/>
                <w:color w:val="000000" w:themeColor="text1"/>
                <w:kern w:val="0"/>
                <w:sz w:val="28"/>
                <w:szCs w:val="28"/>
              </w:rPr>
              <w:t>114</w:t>
            </w:r>
            <w:r w:rsidRPr="00EB55AA">
              <w:rPr>
                <w:rFonts w:ascii="Times New Roman"/>
                <w:b/>
                <w:color w:val="000000" w:themeColor="text1"/>
                <w:kern w:val="0"/>
                <w:sz w:val="28"/>
                <w:szCs w:val="28"/>
              </w:rPr>
              <w:t>年</w:t>
            </w:r>
            <w:r w:rsidRPr="00EB55AA">
              <w:rPr>
                <w:rFonts w:ascii="Times New Roman"/>
                <w:b/>
                <w:color w:val="000000" w:themeColor="text1"/>
                <w:kern w:val="0"/>
                <w:sz w:val="28"/>
                <w:szCs w:val="28"/>
              </w:rPr>
              <w:t>9</w:t>
            </w:r>
            <w:r w:rsidRPr="00EB55AA">
              <w:rPr>
                <w:rFonts w:ascii="Times New Roman"/>
                <w:b/>
                <w:color w:val="000000" w:themeColor="text1"/>
                <w:kern w:val="0"/>
                <w:sz w:val="28"/>
                <w:szCs w:val="28"/>
              </w:rPr>
              <w:t>月</w:t>
            </w:r>
            <w:r w:rsidRPr="00EB55AA">
              <w:rPr>
                <w:rFonts w:ascii="Times New Roman"/>
                <w:b/>
                <w:color w:val="000000" w:themeColor="text1"/>
                <w:kern w:val="0"/>
                <w:sz w:val="28"/>
                <w:szCs w:val="28"/>
              </w:rPr>
              <w:t>3</w:t>
            </w:r>
            <w:r w:rsidRPr="00EB55AA">
              <w:rPr>
                <w:rFonts w:ascii="Times New Roman"/>
                <w:b/>
                <w:color w:val="000000" w:themeColor="text1"/>
                <w:kern w:val="0"/>
                <w:sz w:val="28"/>
                <w:szCs w:val="28"/>
              </w:rPr>
              <w:t>日</w:t>
            </w:r>
            <w:r w:rsidRPr="00EB55AA">
              <w:rPr>
                <w:rFonts w:ascii="Times New Roman"/>
                <w:color w:val="000000" w:themeColor="text1"/>
                <w:sz w:val="28"/>
                <w:szCs w:val="28"/>
              </w:rPr>
              <w:t>臺教體署學</w:t>
            </w:r>
            <w:r w:rsidRPr="00EB55AA">
              <w:rPr>
                <w:rFonts w:ascii="Times New Roman"/>
                <w:bCs/>
                <w:color w:val="000000" w:themeColor="text1"/>
                <w:kern w:val="0"/>
                <w:sz w:val="28"/>
                <w:szCs w:val="28"/>
              </w:rPr>
              <w:t>（</w:t>
            </w:r>
            <w:r w:rsidRPr="00EB55AA">
              <w:rPr>
                <w:rFonts w:ascii="Times New Roman"/>
                <w:color w:val="000000" w:themeColor="text1"/>
                <w:sz w:val="28"/>
                <w:szCs w:val="28"/>
              </w:rPr>
              <w:t>二</w:t>
            </w:r>
            <w:r w:rsidRPr="00EB55AA">
              <w:rPr>
                <w:rFonts w:ascii="Times New Roman"/>
                <w:bCs/>
                <w:color w:val="000000" w:themeColor="text1"/>
                <w:kern w:val="0"/>
                <w:sz w:val="28"/>
                <w:szCs w:val="28"/>
              </w:rPr>
              <w:t>）</w:t>
            </w:r>
            <w:r w:rsidRPr="00EB55AA">
              <w:rPr>
                <w:rFonts w:ascii="Times New Roman"/>
                <w:color w:val="000000" w:themeColor="text1"/>
                <w:sz w:val="28"/>
                <w:szCs w:val="28"/>
              </w:rPr>
              <w:t>字第</w:t>
            </w:r>
            <w:r w:rsidRPr="00EB55AA">
              <w:rPr>
                <w:rFonts w:ascii="Times New Roman"/>
                <w:color w:val="000000" w:themeColor="text1"/>
                <w:sz w:val="28"/>
                <w:szCs w:val="28"/>
              </w:rPr>
              <w:t>1140201948</w:t>
            </w:r>
            <w:r w:rsidRPr="00EB55AA">
              <w:rPr>
                <w:rFonts w:ascii="Times New Roman"/>
                <w:color w:val="000000" w:themeColor="text1"/>
                <w:sz w:val="28"/>
                <w:szCs w:val="28"/>
              </w:rPr>
              <w:t>號</w:t>
            </w:r>
            <w:r w:rsidRPr="00EB55AA">
              <w:rPr>
                <w:rFonts w:ascii="Times New Roman"/>
                <w:bCs/>
                <w:color w:val="000000" w:themeColor="text1"/>
                <w:kern w:val="0"/>
                <w:sz w:val="28"/>
                <w:szCs w:val="28"/>
              </w:rPr>
              <w:t>函</w:t>
            </w:r>
            <w:r w:rsidRPr="00EB55AA">
              <w:rPr>
                <w:rFonts w:ascii="Times New Roman" w:hint="eastAsia"/>
                <w:color w:val="000000" w:themeColor="text1"/>
                <w:sz w:val="28"/>
                <w:szCs w:val="28"/>
              </w:rPr>
              <w:t>之</w:t>
            </w:r>
            <w:r w:rsidRPr="00EB55AA">
              <w:rPr>
                <w:rFonts w:ascii="Times New Roman"/>
                <w:color w:val="000000" w:themeColor="text1"/>
                <w:sz w:val="28"/>
                <w:szCs w:val="28"/>
              </w:rPr>
              <w:t>「運動部成立後學校體育各項計畫權管單位一覽表」</w:t>
            </w:r>
            <w:r w:rsidRPr="00EB55AA">
              <w:rPr>
                <w:rFonts w:ascii="Times New Roman" w:hint="eastAsia"/>
                <w:bCs/>
                <w:color w:val="000000" w:themeColor="text1"/>
                <w:kern w:val="0"/>
                <w:sz w:val="28"/>
                <w:szCs w:val="28"/>
              </w:rPr>
              <w:t>，</w:t>
            </w:r>
            <w:r w:rsidRPr="00EB55AA">
              <w:rPr>
                <w:rFonts w:ascii="Times New Roman"/>
                <w:bCs/>
                <w:color w:val="000000" w:themeColor="text1"/>
                <w:kern w:val="0"/>
                <w:sz w:val="28"/>
                <w:szCs w:val="28"/>
              </w:rPr>
              <w:t>有關</w:t>
            </w:r>
            <w:r w:rsidRPr="00EB55AA">
              <w:rPr>
                <w:rFonts w:ascii="Times New Roman" w:hint="eastAsia"/>
                <w:bCs/>
                <w:color w:val="000000" w:themeColor="text1"/>
                <w:kern w:val="0"/>
                <w:sz w:val="28"/>
                <w:szCs w:val="28"/>
              </w:rPr>
              <w:t>經</w:t>
            </w:r>
            <w:r w:rsidRPr="00EB55AA">
              <w:rPr>
                <w:rFonts w:ascii="Times New Roman"/>
                <w:bCs/>
                <w:color w:val="000000" w:themeColor="text1"/>
                <w:kern w:val="0"/>
                <w:sz w:val="28"/>
                <w:szCs w:val="28"/>
              </w:rPr>
              <w:t>行政院</w:t>
            </w:r>
            <w:r w:rsidRPr="00EB55AA">
              <w:rPr>
                <w:rFonts w:ascii="Times New Roman" w:hint="eastAsia"/>
                <w:bCs/>
                <w:color w:val="000000" w:themeColor="text1"/>
                <w:kern w:val="0"/>
                <w:sz w:val="28"/>
                <w:szCs w:val="28"/>
              </w:rPr>
              <w:t>核定</w:t>
            </w:r>
            <w:r w:rsidRPr="00EB55AA">
              <w:rPr>
                <w:rFonts w:ascii="Times New Roman"/>
                <w:bCs/>
                <w:color w:val="000000" w:themeColor="text1"/>
                <w:kern w:val="0"/>
                <w:sz w:val="28"/>
                <w:szCs w:val="28"/>
              </w:rPr>
              <w:t>學校體育業務分工原則</w:t>
            </w:r>
          </w:p>
        </w:tc>
      </w:tr>
      <w:tr w:rsidR="00EB55AA" w:rsidRPr="00EB55AA" w14:paraId="2BB1F1D4" w14:textId="77777777" w:rsidTr="002B13E4">
        <w:trPr>
          <w:jc w:val="center"/>
        </w:trPr>
        <w:tc>
          <w:tcPr>
            <w:tcW w:w="1434" w:type="dxa"/>
            <w:vMerge/>
            <w:shd w:val="clear" w:color="auto" w:fill="FAE2D5"/>
            <w:vAlign w:val="center"/>
          </w:tcPr>
          <w:p w14:paraId="6FFD82B8" w14:textId="77777777" w:rsidR="00D66D3F" w:rsidRPr="00EB55AA" w:rsidRDefault="00D66D3F" w:rsidP="002B13E4">
            <w:pPr>
              <w:spacing w:line="360" w:lineRule="exact"/>
              <w:jc w:val="center"/>
              <w:rPr>
                <w:rFonts w:hAnsi="標楷體"/>
                <w:color w:val="000000" w:themeColor="text1"/>
                <w:sz w:val="28"/>
                <w:szCs w:val="28"/>
              </w:rPr>
            </w:pPr>
          </w:p>
        </w:tc>
        <w:tc>
          <w:tcPr>
            <w:tcW w:w="3880" w:type="dxa"/>
            <w:shd w:val="clear" w:color="auto" w:fill="auto"/>
            <w:vAlign w:val="center"/>
          </w:tcPr>
          <w:p w14:paraId="6B8CD237" w14:textId="77777777" w:rsidR="00D66D3F" w:rsidRPr="00EB55AA" w:rsidRDefault="00D66D3F" w:rsidP="002B13E4">
            <w:pPr>
              <w:spacing w:line="360" w:lineRule="exact"/>
              <w:rPr>
                <w:rFonts w:hAnsi="標楷體"/>
                <w:color w:val="000000" w:themeColor="text1"/>
                <w:sz w:val="28"/>
                <w:szCs w:val="28"/>
              </w:rPr>
            </w:pPr>
            <w:r w:rsidRPr="00EB55AA">
              <w:rPr>
                <w:rFonts w:hAnsi="標楷體"/>
                <w:b/>
                <w:bCs/>
                <w:color w:val="000000" w:themeColor="text1"/>
                <w:sz w:val="28"/>
                <w:szCs w:val="28"/>
              </w:rPr>
              <w:t>辦理運動專業事項</w:t>
            </w:r>
            <w:r w:rsidRPr="00EB55AA">
              <w:rPr>
                <w:rFonts w:hAnsi="標楷體"/>
                <w:color w:val="000000" w:themeColor="text1"/>
                <w:sz w:val="28"/>
                <w:szCs w:val="28"/>
              </w:rPr>
              <w:t>，如：體育班設班核准、評鑑、體育專業課程、專任運動教練聘任管理、專項訓練所需場地器材、課外水域運動、課外適應運動等。</w:t>
            </w:r>
          </w:p>
        </w:tc>
        <w:tc>
          <w:tcPr>
            <w:tcW w:w="4104" w:type="dxa"/>
            <w:shd w:val="clear" w:color="auto" w:fill="auto"/>
            <w:vAlign w:val="center"/>
          </w:tcPr>
          <w:p w14:paraId="14696E1C" w14:textId="351050B7" w:rsidR="00D66D3F" w:rsidRPr="00EB55AA" w:rsidRDefault="00D66D3F" w:rsidP="002B13E4">
            <w:pPr>
              <w:spacing w:line="360" w:lineRule="exact"/>
              <w:rPr>
                <w:rFonts w:hAnsi="標楷體"/>
                <w:color w:val="000000" w:themeColor="text1"/>
                <w:sz w:val="28"/>
                <w:szCs w:val="28"/>
              </w:rPr>
            </w:pPr>
            <w:r w:rsidRPr="00EB55AA">
              <w:rPr>
                <w:rFonts w:hAnsi="標楷體"/>
                <w:b/>
                <w:bCs/>
                <w:color w:val="000000" w:themeColor="text1"/>
                <w:sz w:val="28"/>
                <w:szCs w:val="28"/>
              </w:rPr>
              <w:t>辦理一般體育課程教學相關事項</w:t>
            </w:r>
            <w:r w:rsidRPr="00EB55AA">
              <w:rPr>
                <w:rFonts w:hAnsi="標楷體" w:hint="eastAsia"/>
                <w:color w:val="000000" w:themeColor="text1"/>
                <w:sz w:val="28"/>
                <w:szCs w:val="28"/>
              </w:rPr>
              <w:t>，如：一般體育教學所需場地器材、課內游泳教學、課內適應體育等。就體育班及專任運動教練業務而言，</w:t>
            </w:r>
            <w:r w:rsidR="0091587C" w:rsidRPr="00EB55AA">
              <w:rPr>
                <w:rFonts w:hAnsi="標楷體" w:hint="eastAsia"/>
                <w:color w:val="000000" w:themeColor="text1"/>
                <w:sz w:val="28"/>
                <w:szCs w:val="28"/>
              </w:rPr>
              <w:t>該</w:t>
            </w:r>
            <w:r w:rsidRPr="00EB55AA">
              <w:rPr>
                <w:rFonts w:hAnsi="標楷體" w:hint="eastAsia"/>
                <w:color w:val="000000" w:themeColor="text1"/>
                <w:sz w:val="28"/>
                <w:szCs w:val="28"/>
              </w:rPr>
              <w:t>部負責學生管理、校園安全事件通報、一般課程（含體育課）、員額及退撫等事項。</w:t>
            </w:r>
          </w:p>
        </w:tc>
      </w:tr>
      <w:tr w:rsidR="00EB55AA" w:rsidRPr="00EB55AA" w14:paraId="464EF1DC" w14:textId="77777777" w:rsidTr="002B13E4">
        <w:trPr>
          <w:jc w:val="center"/>
        </w:trPr>
        <w:tc>
          <w:tcPr>
            <w:tcW w:w="1434" w:type="dxa"/>
            <w:vMerge/>
            <w:shd w:val="clear" w:color="auto" w:fill="FAE2D5"/>
            <w:vAlign w:val="center"/>
          </w:tcPr>
          <w:p w14:paraId="64971AB2" w14:textId="77777777" w:rsidR="00D66D3F" w:rsidRPr="00EB55AA" w:rsidRDefault="00D66D3F" w:rsidP="002B13E4">
            <w:pPr>
              <w:spacing w:line="360" w:lineRule="exact"/>
              <w:jc w:val="center"/>
              <w:rPr>
                <w:rFonts w:hAnsi="標楷體"/>
                <w:color w:val="000000" w:themeColor="text1"/>
                <w:sz w:val="28"/>
                <w:szCs w:val="28"/>
              </w:rPr>
            </w:pPr>
          </w:p>
        </w:tc>
        <w:tc>
          <w:tcPr>
            <w:tcW w:w="7984" w:type="dxa"/>
            <w:gridSpan w:val="2"/>
            <w:shd w:val="clear" w:color="auto" w:fill="auto"/>
            <w:vAlign w:val="center"/>
          </w:tcPr>
          <w:p w14:paraId="13E7FFD9" w14:textId="77777777" w:rsidR="00D66D3F" w:rsidRPr="00EB55AA" w:rsidRDefault="00D66D3F" w:rsidP="002B13E4">
            <w:pPr>
              <w:spacing w:line="360" w:lineRule="exact"/>
              <w:rPr>
                <w:rFonts w:hAnsi="標楷體"/>
                <w:color w:val="000000" w:themeColor="text1"/>
                <w:sz w:val="28"/>
                <w:szCs w:val="28"/>
              </w:rPr>
            </w:pPr>
            <w:r w:rsidRPr="00EB55AA">
              <w:rPr>
                <w:rFonts w:hAnsi="標楷體" w:hint="eastAsia"/>
                <w:color w:val="000000" w:themeColor="text1"/>
                <w:sz w:val="28"/>
                <w:szCs w:val="28"/>
              </w:rPr>
              <w:t>現行高級中等以下學校體育班設班核准、績效優良獎勵、補助及評鑑，為</w:t>
            </w:r>
            <w:r w:rsidRPr="00EB55AA">
              <w:rPr>
                <w:rFonts w:hAnsi="標楷體" w:hint="eastAsia"/>
                <w:b/>
                <w:bCs/>
                <w:color w:val="000000" w:themeColor="text1"/>
                <w:sz w:val="28"/>
                <w:szCs w:val="28"/>
              </w:rPr>
              <w:t>運動部權責</w:t>
            </w:r>
            <w:r w:rsidRPr="00EB55AA">
              <w:rPr>
                <w:rFonts w:hAnsi="標楷體" w:hint="eastAsia"/>
                <w:color w:val="000000" w:themeColor="text1"/>
                <w:sz w:val="28"/>
                <w:szCs w:val="28"/>
              </w:rPr>
              <w:t>，教育部無相關體育班評鑑資料，後續將配合運動部需求，共同協助體育班之發展。</w:t>
            </w:r>
          </w:p>
        </w:tc>
      </w:tr>
      <w:tr w:rsidR="00EB55AA" w:rsidRPr="00EB55AA" w14:paraId="056F5D44" w14:textId="77777777" w:rsidTr="002B13E4">
        <w:trPr>
          <w:jc w:val="center"/>
        </w:trPr>
        <w:tc>
          <w:tcPr>
            <w:tcW w:w="1434" w:type="dxa"/>
            <w:vMerge w:val="restart"/>
            <w:shd w:val="clear" w:color="auto" w:fill="FAE2D5"/>
            <w:vAlign w:val="center"/>
          </w:tcPr>
          <w:p w14:paraId="5DA17071" w14:textId="77777777" w:rsidR="00D66D3F" w:rsidRPr="00EB55AA" w:rsidRDefault="00D66D3F" w:rsidP="002B13E4">
            <w:pPr>
              <w:spacing w:line="360" w:lineRule="exact"/>
              <w:jc w:val="center"/>
              <w:rPr>
                <w:rFonts w:hAnsi="標楷體"/>
                <w:color w:val="000000" w:themeColor="text1"/>
                <w:sz w:val="28"/>
                <w:szCs w:val="28"/>
              </w:rPr>
            </w:pPr>
            <w:r w:rsidRPr="00EB55AA">
              <w:rPr>
                <w:rFonts w:hAnsi="標楷體" w:hint="eastAsia"/>
                <w:color w:val="000000" w:themeColor="text1"/>
                <w:sz w:val="28"/>
                <w:szCs w:val="28"/>
              </w:rPr>
              <w:t>運動部</w:t>
            </w:r>
          </w:p>
          <w:p w14:paraId="156391FE" w14:textId="77777777" w:rsidR="00D66D3F" w:rsidRPr="00EB55AA" w:rsidRDefault="00D66D3F" w:rsidP="002B13E4">
            <w:pPr>
              <w:spacing w:line="360" w:lineRule="exact"/>
              <w:jc w:val="center"/>
              <w:rPr>
                <w:rFonts w:hAnsi="標楷體"/>
                <w:color w:val="000000" w:themeColor="text1"/>
                <w:sz w:val="28"/>
                <w:szCs w:val="28"/>
              </w:rPr>
            </w:pPr>
            <w:r w:rsidRPr="00EB55AA">
              <w:rPr>
                <w:rFonts w:hAnsi="標楷體" w:hint="eastAsia"/>
                <w:color w:val="000000" w:themeColor="text1"/>
                <w:sz w:val="28"/>
                <w:szCs w:val="28"/>
              </w:rPr>
              <w:t>說明資料</w:t>
            </w:r>
          </w:p>
        </w:tc>
        <w:tc>
          <w:tcPr>
            <w:tcW w:w="7984" w:type="dxa"/>
            <w:gridSpan w:val="2"/>
            <w:shd w:val="clear" w:color="auto" w:fill="auto"/>
            <w:vAlign w:val="center"/>
          </w:tcPr>
          <w:p w14:paraId="27E4892D" w14:textId="77777777" w:rsidR="00D66D3F" w:rsidRPr="00EB55AA" w:rsidRDefault="00D66D3F" w:rsidP="002B13E4">
            <w:pPr>
              <w:spacing w:line="360" w:lineRule="exact"/>
              <w:jc w:val="center"/>
              <w:rPr>
                <w:rFonts w:hAnsi="標楷體"/>
                <w:b/>
                <w:color w:val="000000" w:themeColor="text1"/>
                <w:sz w:val="28"/>
                <w:szCs w:val="28"/>
              </w:rPr>
            </w:pPr>
            <w:r w:rsidRPr="00EB55AA">
              <w:rPr>
                <w:rFonts w:hAnsi="標楷體" w:hint="eastAsia"/>
                <w:b/>
                <w:color w:val="000000" w:themeColor="text1"/>
                <w:sz w:val="28"/>
                <w:szCs w:val="28"/>
              </w:rPr>
              <w:t>原分工</w:t>
            </w:r>
          </w:p>
        </w:tc>
      </w:tr>
      <w:tr w:rsidR="00EB55AA" w:rsidRPr="00EB55AA" w14:paraId="235E8A42" w14:textId="77777777" w:rsidTr="002B13E4">
        <w:trPr>
          <w:jc w:val="center"/>
        </w:trPr>
        <w:tc>
          <w:tcPr>
            <w:tcW w:w="1434" w:type="dxa"/>
            <w:vMerge/>
            <w:shd w:val="clear" w:color="auto" w:fill="FAE2D5"/>
            <w:vAlign w:val="center"/>
          </w:tcPr>
          <w:p w14:paraId="1C59ABFC" w14:textId="77777777" w:rsidR="00D66D3F" w:rsidRPr="00EB55AA" w:rsidRDefault="00D66D3F" w:rsidP="002B13E4">
            <w:pPr>
              <w:spacing w:line="360" w:lineRule="exact"/>
              <w:jc w:val="center"/>
              <w:rPr>
                <w:rFonts w:hAnsi="標楷體"/>
                <w:color w:val="000000" w:themeColor="text1"/>
                <w:sz w:val="28"/>
                <w:szCs w:val="28"/>
              </w:rPr>
            </w:pPr>
          </w:p>
        </w:tc>
        <w:tc>
          <w:tcPr>
            <w:tcW w:w="3880" w:type="dxa"/>
            <w:shd w:val="clear" w:color="auto" w:fill="auto"/>
            <w:vAlign w:val="center"/>
          </w:tcPr>
          <w:p w14:paraId="37279174" w14:textId="77777777" w:rsidR="00D66D3F" w:rsidRPr="00EB55AA" w:rsidRDefault="00D66D3F" w:rsidP="002B13E4">
            <w:pPr>
              <w:spacing w:line="360" w:lineRule="exact"/>
              <w:rPr>
                <w:rFonts w:hAnsi="標楷體"/>
                <w:color w:val="000000" w:themeColor="text1"/>
                <w:sz w:val="28"/>
                <w:szCs w:val="28"/>
              </w:rPr>
            </w:pPr>
            <w:r w:rsidRPr="00EB55AA">
              <w:rPr>
                <w:rFonts w:hAnsi="標楷體" w:hint="eastAsia"/>
                <w:color w:val="000000" w:themeColor="text1"/>
                <w:sz w:val="28"/>
                <w:szCs w:val="28"/>
              </w:rPr>
              <w:t>體育班設班核准、評鑑、體育專業課程。</w:t>
            </w:r>
          </w:p>
        </w:tc>
        <w:tc>
          <w:tcPr>
            <w:tcW w:w="4104" w:type="dxa"/>
            <w:shd w:val="clear" w:color="auto" w:fill="auto"/>
            <w:vAlign w:val="center"/>
          </w:tcPr>
          <w:p w14:paraId="0403DDBF" w14:textId="77777777" w:rsidR="00D66D3F" w:rsidRPr="00EB55AA" w:rsidRDefault="00D66D3F" w:rsidP="002B13E4">
            <w:pPr>
              <w:spacing w:line="360" w:lineRule="exact"/>
              <w:rPr>
                <w:rFonts w:hAnsi="標楷體"/>
                <w:color w:val="000000" w:themeColor="text1"/>
                <w:sz w:val="28"/>
                <w:szCs w:val="28"/>
              </w:rPr>
            </w:pPr>
            <w:r w:rsidRPr="00EB55AA">
              <w:rPr>
                <w:rFonts w:hAnsi="標楷體" w:hint="eastAsia"/>
                <w:bCs/>
                <w:color w:val="000000" w:themeColor="text1"/>
                <w:sz w:val="28"/>
                <w:szCs w:val="28"/>
              </w:rPr>
              <w:t>師資員額、學生管理、校園安全事件（含通報、處置）、一般</w:t>
            </w:r>
            <w:r w:rsidRPr="00EB55AA">
              <w:rPr>
                <w:rFonts w:hAnsi="標楷體" w:hint="eastAsia"/>
                <w:bCs/>
                <w:color w:val="000000" w:themeColor="text1"/>
                <w:sz w:val="28"/>
                <w:szCs w:val="28"/>
              </w:rPr>
              <w:lastRenderedPageBreak/>
              <w:t>課程（含體育課）。</w:t>
            </w:r>
          </w:p>
        </w:tc>
      </w:tr>
      <w:tr w:rsidR="00EB55AA" w:rsidRPr="00EB55AA" w14:paraId="3CE44F6B" w14:textId="77777777" w:rsidTr="002B13E4">
        <w:trPr>
          <w:jc w:val="center"/>
        </w:trPr>
        <w:tc>
          <w:tcPr>
            <w:tcW w:w="1434" w:type="dxa"/>
            <w:vMerge/>
            <w:shd w:val="clear" w:color="auto" w:fill="FAE2D5"/>
            <w:vAlign w:val="center"/>
          </w:tcPr>
          <w:p w14:paraId="7CEABD58" w14:textId="77777777" w:rsidR="00D66D3F" w:rsidRPr="00EB55AA" w:rsidRDefault="00D66D3F" w:rsidP="002B13E4">
            <w:pPr>
              <w:spacing w:line="360" w:lineRule="exact"/>
              <w:jc w:val="center"/>
              <w:rPr>
                <w:rFonts w:hAnsi="標楷體"/>
                <w:color w:val="000000" w:themeColor="text1"/>
                <w:sz w:val="28"/>
                <w:szCs w:val="28"/>
              </w:rPr>
            </w:pPr>
          </w:p>
        </w:tc>
        <w:tc>
          <w:tcPr>
            <w:tcW w:w="7984" w:type="dxa"/>
            <w:gridSpan w:val="2"/>
            <w:shd w:val="clear" w:color="auto" w:fill="auto"/>
            <w:vAlign w:val="center"/>
          </w:tcPr>
          <w:p w14:paraId="546EE216" w14:textId="77777777" w:rsidR="00D66D3F" w:rsidRPr="00EB55AA" w:rsidRDefault="00D66D3F" w:rsidP="002B13E4">
            <w:pPr>
              <w:spacing w:line="360" w:lineRule="exact"/>
              <w:rPr>
                <w:rFonts w:hAnsi="標楷體"/>
                <w:bCs/>
                <w:color w:val="000000" w:themeColor="text1"/>
                <w:sz w:val="28"/>
                <w:szCs w:val="28"/>
              </w:rPr>
            </w:pPr>
            <w:r w:rsidRPr="00EB55AA">
              <w:rPr>
                <w:rFonts w:hAnsi="標楷體" w:hint="eastAsia"/>
                <w:color w:val="000000" w:themeColor="text1"/>
                <w:sz w:val="28"/>
                <w:szCs w:val="28"/>
              </w:rPr>
              <w:t>依據：</w:t>
            </w:r>
            <w:r w:rsidRPr="00EB55AA">
              <w:rPr>
                <w:rFonts w:hAnsi="標楷體" w:hint="eastAsia"/>
                <w:b/>
                <w:color w:val="000000" w:themeColor="text1"/>
                <w:sz w:val="28"/>
                <w:szCs w:val="28"/>
              </w:rPr>
              <w:t>114年10月1日</w:t>
            </w:r>
            <w:r w:rsidRPr="00EB55AA">
              <w:rPr>
                <w:rFonts w:hAnsi="標楷體" w:hint="eastAsia"/>
                <w:color w:val="000000" w:themeColor="text1"/>
                <w:sz w:val="28"/>
                <w:szCs w:val="28"/>
              </w:rPr>
              <w:t>體育班議題業務第1次聯繫平台會議。</w:t>
            </w:r>
          </w:p>
        </w:tc>
      </w:tr>
      <w:tr w:rsidR="00EB55AA" w:rsidRPr="00EB55AA" w14:paraId="6C2A1B57" w14:textId="77777777" w:rsidTr="002B13E4">
        <w:trPr>
          <w:jc w:val="center"/>
        </w:trPr>
        <w:tc>
          <w:tcPr>
            <w:tcW w:w="1434" w:type="dxa"/>
            <w:vMerge/>
            <w:shd w:val="clear" w:color="auto" w:fill="FAE2D5"/>
            <w:vAlign w:val="center"/>
          </w:tcPr>
          <w:p w14:paraId="1DC78527" w14:textId="77777777" w:rsidR="00D66D3F" w:rsidRPr="00EB55AA" w:rsidRDefault="00D66D3F" w:rsidP="002B13E4">
            <w:pPr>
              <w:spacing w:line="360" w:lineRule="exact"/>
              <w:jc w:val="center"/>
              <w:rPr>
                <w:rFonts w:hAnsi="標楷體"/>
                <w:color w:val="000000" w:themeColor="text1"/>
                <w:sz w:val="28"/>
                <w:szCs w:val="28"/>
              </w:rPr>
            </w:pPr>
          </w:p>
        </w:tc>
        <w:tc>
          <w:tcPr>
            <w:tcW w:w="3880" w:type="dxa"/>
            <w:shd w:val="clear" w:color="auto" w:fill="auto"/>
            <w:vAlign w:val="center"/>
          </w:tcPr>
          <w:p w14:paraId="0A4BF560" w14:textId="77777777" w:rsidR="00D66D3F" w:rsidRPr="00EB55AA" w:rsidRDefault="00D66D3F" w:rsidP="002B13E4">
            <w:pPr>
              <w:spacing w:line="360" w:lineRule="exact"/>
              <w:rPr>
                <w:rFonts w:hAnsi="標楷體"/>
                <w:color w:val="000000" w:themeColor="text1"/>
                <w:sz w:val="28"/>
                <w:szCs w:val="28"/>
              </w:rPr>
            </w:pPr>
            <w:r w:rsidRPr="00EB55AA">
              <w:rPr>
                <w:rFonts w:hAnsi="標楷體" w:hint="eastAsia"/>
                <w:b/>
                <w:bCs/>
                <w:color w:val="000000" w:themeColor="text1"/>
                <w:sz w:val="28"/>
                <w:szCs w:val="28"/>
              </w:rPr>
              <w:t>選手</w:t>
            </w:r>
            <w:r w:rsidRPr="00EB55AA">
              <w:rPr>
                <w:rFonts w:hAnsi="標楷體" w:hint="eastAsia"/>
                <w:b/>
                <w:bCs/>
                <w:color w:val="000000" w:themeColor="text1"/>
                <w:sz w:val="28"/>
                <w:szCs w:val="28"/>
                <w:u w:val="single"/>
              </w:rPr>
              <w:t>運動表現</w:t>
            </w:r>
            <w:r w:rsidRPr="00EB55AA">
              <w:rPr>
                <w:rFonts w:hAnsi="標楷體" w:hint="eastAsia"/>
                <w:b/>
                <w:bCs/>
                <w:color w:val="000000" w:themeColor="text1"/>
                <w:sz w:val="28"/>
                <w:szCs w:val="28"/>
              </w:rPr>
              <w:t>培育支援歸屬運動部</w:t>
            </w:r>
            <w:r w:rsidRPr="00EB55AA">
              <w:rPr>
                <w:rFonts w:hAnsi="標楷體" w:hint="eastAsia"/>
                <w:color w:val="000000" w:themeColor="text1"/>
                <w:sz w:val="28"/>
                <w:szCs w:val="28"/>
              </w:rPr>
              <w:t>：針對學生選手的運動表現上，由運動部以外加方式提供專業培訓協助及資源之挹注。</w:t>
            </w:r>
          </w:p>
        </w:tc>
        <w:tc>
          <w:tcPr>
            <w:tcW w:w="4104" w:type="dxa"/>
            <w:shd w:val="clear" w:color="auto" w:fill="auto"/>
            <w:vAlign w:val="center"/>
          </w:tcPr>
          <w:p w14:paraId="1F110CF0" w14:textId="77777777" w:rsidR="00D66D3F" w:rsidRPr="00EB55AA" w:rsidRDefault="00D66D3F" w:rsidP="002B13E4">
            <w:pPr>
              <w:spacing w:line="360" w:lineRule="exact"/>
              <w:rPr>
                <w:rFonts w:hAnsi="標楷體"/>
                <w:color w:val="000000" w:themeColor="text1"/>
                <w:sz w:val="28"/>
                <w:szCs w:val="28"/>
              </w:rPr>
            </w:pPr>
            <w:r w:rsidRPr="00EB55AA">
              <w:rPr>
                <w:rFonts w:hAnsi="標楷體" w:hint="eastAsia"/>
                <w:b/>
                <w:bCs/>
                <w:color w:val="000000" w:themeColor="text1"/>
                <w:sz w:val="28"/>
                <w:szCs w:val="28"/>
                <w:u w:val="single"/>
              </w:rPr>
              <w:t>體育班整體權管業務</w:t>
            </w:r>
            <w:r w:rsidRPr="00EB55AA">
              <w:rPr>
                <w:rFonts w:hAnsi="標楷體" w:hint="eastAsia"/>
                <w:b/>
                <w:bCs/>
                <w:color w:val="000000" w:themeColor="text1"/>
                <w:sz w:val="28"/>
                <w:szCs w:val="28"/>
              </w:rPr>
              <w:t>歸屬教育部</w:t>
            </w:r>
            <w:r w:rsidRPr="00EB55AA">
              <w:rPr>
                <w:rFonts w:hAnsi="標楷體" w:hint="eastAsia"/>
                <w:color w:val="000000" w:themeColor="text1"/>
                <w:sz w:val="28"/>
                <w:szCs w:val="28"/>
              </w:rPr>
              <w:t>：為利權管歸屬一致性，體育班整體權管及相關教育體系業務，歸屬教育部。</w:t>
            </w:r>
          </w:p>
        </w:tc>
      </w:tr>
    </w:tbl>
    <w:p w14:paraId="2667D5BD" w14:textId="756F1148" w:rsidR="00D66D3F" w:rsidRPr="00EB55AA" w:rsidRDefault="00D66D3F" w:rsidP="00D66D3F">
      <w:pPr>
        <w:pStyle w:val="afa"/>
        <w:ind w:leftChars="-125" w:left="1" w:hangingChars="152" w:hanging="426"/>
        <w:rPr>
          <w:rFonts w:hAnsi="標楷體"/>
          <w:bCs/>
          <w:color w:val="000000" w:themeColor="text1"/>
          <w:szCs w:val="48"/>
        </w:rPr>
      </w:pPr>
      <w:r w:rsidRPr="00EB55AA">
        <w:rPr>
          <w:rFonts w:hint="eastAsia"/>
          <w:color w:val="000000" w:themeColor="text1"/>
        </w:rPr>
        <w:t xml:space="preserve"> 資料來源：本調查</w:t>
      </w:r>
      <w:r w:rsidR="007B5895" w:rsidRPr="00EB55AA">
        <w:rPr>
          <w:rFonts w:hint="eastAsia"/>
          <w:color w:val="000000" w:themeColor="text1"/>
        </w:rPr>
        <w:t>整理</w:t>
      </w:r>
      <w:r w:rsidR="0051590E" w:rsidRPr="00EB55AA">
        <w:rPr>
          <w:rFonts w:hint="eastAsia"/>
          <w:color w:val="000000" w:themeColor="text1"/>
        </w:rPr>
        <w:t>自</w:t>
      </w:r>
      <w:r w:rsidR="0002478E" w:rsidRPr="00EB55AA">
        <w:rPr>
          <w:rFonts w:hint="eastAsia"/>
          <w:color w:val="000000" w:themeColor="text1"/>
        </w:rPr>
        <w:t>運動部、教育部約詢說明資料</w:t>
      </w:r>
      <w:r w:rsidRPr="00EB55AA">
        <w:rPr>
          <w:rFonts w:hint="eastAsia"/>
          <w:color w:val="000000" w:themeColor="text1"/>
        </w:rPr>
        <w:t>。</w:t>
      </w:r>
    </w:p>
    <w:p w14:paraId="787F7452" w14:textId="6BA3E4E1" w:rsidR="00D66D3F" w:rsidRPr="00EB55AA" w:rsidRDefault="00D66D3F" w:rsidP="00D66D3F">
      <w:pPr>
        <w:pStyle w:val="3"/>
        <w:numPr>
          <w:ilvl w:val="2"/>
          <w:numId w:val="58"/>
        </w:numPr>
        <w:rPr>
          <w:color w:val="000000" w:themeColor="text1"/>
        </w:rPr>
      </w:pPr>
      <w:r w:rsidRPr="00EB55AA">
        <w:rPr>
          <w:rFonts w:hint="eastAsia"/>
          <w:color w:val="000000" w:themeColor="text1"/>
        </w:rPr>
        <w:t>此外，運動部於114年10月20日召開之體育班政策諮詢會議紀錄之討論事項內涵及專家諮詢意見載明，我國</w:t>
      </w:r>
      <w:r w:rsidRPr="00EB55AA">
        <w:rPr>
          <w:rFonts w:hint="eastAsia"/>
          <w:b/>
          <w:bCs w:val="0"/>
          <w:color w:val="000000" w:themeColor="text1"/>
        </w:rPr>
        <w:t>體育班轉型暨業務分工</w:t>
      </w:r>
      <w:r w:rsidRPr="00EB55AA">
        <w:rPr>
          <w:rFonts w:hint="eastAsia"/>
          <w:color w:val="000000" w:themeColor="text1"/>
        </w:rPr>
        <w:t>層面廣泛，相關業務之分工協調，亟待各機關積極溝通協調妥處。摘要如下表</w:t>
      </w:r>
      <w:r w:rsidR="0031090F" w:rsidRPr="00EB55AA">
        <w:rPr>
          <w:rFonts w:hint="eastAsia"/>
          <w:color w:val="000000" w:themeColor="text1"/>
        </w:rPr>
        <w:t>6</w:t>
      </w:r>
      <w:r w:rsidRPr="00EB55AA">
        <w:rPr>
          <w:rFonts w:hint="eastAsia"/>
          <w:color w:val="000000" w:themeColor="text1"/>
        </w:rPr>
        <w:t>：</w:t>
      </w:r>
    </w:p>
    <w:p w14:paraId="4C9E64A0" w14:textId="77777777" w:rsidR="00D66D3F" w:rsidRPr="00EB55AA" w:rsidRDefault="00D66D3F" w:rsidP="00D66D3F">
      <w:pPr>
        <w:pStyle w:val="a3"/>
        <w:numPr>
          <w:ilvl w:val="0"/>
          <w:numId w:val="51"/>
        </w:numPr>
        <w:rPr>
          <w:color w:val="000000" w:themeColor="text1"/>
        </w:rPr>
      </w:pPr>
      <w:r w:rsidRPr="00EB55AA">
        <w:rPr>
          <w:rFonts w:hint="eastAsia"/>
          <w:color w:val="000000" w:themeColor="text1"/>
        </w:rPr>
        <w:t>114年10月20日會議內容摘要</w:t>
      </w:r>
    </w:p>
    <w:tbl>
      <w:tblPr>
        <w:tblStyle w:val="afb"/>
        <w:tblW w:w="9072" w:type="dxa"/>
        <w:tblInd w:w="-5" w:type="dxa"/>
        <w:tblLook w:val="04A0" w:firstRow="1" w:lastRow="0" w:firstColumn="1" w:lastColumn="0" w:noHBand="0" w:noVBand="1"/>
      </w:tblPr>
      <w:tblGrid>
        <w:gridCol w:w="1759"/>
        <w:gridCol w:w="7313"/>
      </w:tblGrid>
      <w:tr w:rsidR="00EB55AA" w:rsidRPr="00EB55AA" w14:paraId="6BD77C25" w14:textId="77777777" w:rsidTr="00D9259B">
        <w:trPr>
          <w:tblHeader/>
        </w:trPr>
        <w:tc>
          <w:tcPr>
            <w:tcW w:w="1759" w:type="dxa"/>
            <w:vAlign w:val="center"/>
          </w:tcPr>
          <w:p w14:paraId="73872B42" w14:textId="77777777" w:rsidR="00D66D3F" w:rsidRPr="00EB55AA" w:rsidRDefault="00D66D3F" w:rsidP="00D9259B">
            <w:pPr>
              <w:spacing w:line="360" w:lineRule="exact"/>
              <w:jc w:val="center"/>
              <w:rPr>
                <w:b/>
                <w:bCs/>
                <w:color w:val="000000" w:themeColor="text1"/>
                <w:sz w:val="28"/>
                <w:szCs w:val="28"/>
              </w:rPr>
            </w:pPr>
            <w:r w:rsidRPr="00EB55AA">
              <w:rPr>
                <w:rFonts w:hint="eastAsia"/>
                <w:b/>
                <w:bCs/>
                <w:color w:val="000000" w:themeColor="text1"/>
                <w:sz w:val="28"/>
                <w:szCs w:val="28"/>
              </w:rPr>
              <w:t>項目摘要</w:t>
            </w:r>
          </w:p>
        </w:tc>
        <w:tc>
          <w:tcPr>
            <w:tcW w:w="7313" w:type="dxa"/>
          </w:tcPr>
          <w:p w14:paraId="23937AB7" w14:textId="77777777" w:rsidR="00D66D3F" w:rsidRPr="00EB55AA" w:rsidRDefault="00D66D3F" w:rsidP="00D9259B">
            <w:pPr>
              <w:spacing w:line="360" w:lineRule="exact"/>
              <w:jc w:val="center"/>
              <w:rPr>
                <w:b/>
                <w:bCs/>
                <w:color w:val="000000" w:themeColor="text1"/>
                <w:sz w:val="28"/>
                <w:szCs w:val="28"/>
              </w:rPr>
            </w:pPr>
            <w:r w:rsidRPr="00EB55AA">
              <w:rPr>
                <w:rFonts w:hint="eastAsia"/>
                <w:b/>
                <w:bCs/>
                <w:color w:val="000000" w:themeColor="text1"/>
                <w:sz w:val="28"/>
                <w:szCs w:val="28"/>
              </w:rPr>
              <w:t>相關內容摘要</w:t>
            </w:r>
          </w:p>
        </w:tc>
      </w:tr>
      <w:tr w:rsidR="00EB55AA" w:rsidRPr="00EB55AA" w14:paraId="6BE938B3" w14:textId="77777777" w:rsidTr="00D9259B">
        <w:tc>
          <w:tcPr>
            <w:tcW w:w="1759" w:type="dxa"/>
            <w:vAlign w:val="center"/>
          </w:tcPr>
          <w:p w14:paraId="44C28416" w14:textId="77777777" w:rsidR="00D66D3F" w:rsidRPr="00EB55AA" w:rsidRDefault="00D66D3F" w:rsidP="00D9259B">
            <w:pPr>
              <w:spacing w:line="360" w:lineRule="exact"/>
              <w:jc w:val="center"/>
              <w:rPr>
                <w:color w:val="000000" w:themeColor="text1"/>
                <w:sz w:val="28"/>
                <w:szCs w:val="28"/>
              </w:rPr>
            </w:pPr>
            <w:r w:rsidRPr="00EB55AA">
              <w:rPr>
                <w:rFonts w:hint="eastAsia"/>
                <w:color w:val="000000" w:themeColor="text1"/>
                <w:sz w:val="28"/>
                <w:szCs w:val="28"/>
              </w:rPr>
              <w:t>討論事項－說明</w:t>
            </w:r>
          </w:p>
        </w:tc>
        <w:tc>
          <w:tcPr>
            <w:tcW w:w="7313" w:type="dxa"/>
          </w:tcPr>
          <w:p w14:paraId="75522884" w14:textId="77777777" w:rsidR="00D66D3F" w:rsidRPr="00EB55AA" w:rsidRDefault="00D66D3F" w:rsidP="00D9259B">
            <w:pPr>
              <w:spacing w:line="360" w:lineRule="exact"/>
              <w:rPr>
                <w:color w:val="000000" w:themeColor="text1"/>
                <w:sz w:val="28"/>
                <w:szCs w:val="28"/>
              </w:rPr>
            </w:pPr>
            <w:r w:rsidRPr="00EB55AA">
              <w:rPr>
                <w:rFonts w:hint="eastAsia"/>
                <w:color w:val="000000" w:themeColor="text1"/>
                <w:sz w:val="28"/>
                <w:szCs w:val="28"/>
              </w:rPr>
              <w:t>有關學校體育業務劃分，教育部與運動部之權責劃分，其中有關體育班相關業務於運動部成立並開始推動後，</w:t>
            </w:r>
            <w:r w:rsidRPr="00EB55AA">
              <w:rPr>
                <w:rFonts w:hint="eastAsia"/>
                <w:b/>
                <w:bCs/>
                <w:color w:val="000000" w:themeColor="text1"/>
                <w:sz w:val="28"/>
                <w:szCs w:val="28"/>
              </w:rPr>
              <w:t>發現存有實務執行之困境</w:t>
            </w:r>
            <w:r w:rsidRPr="00EB55AA">
              <w:rPr>
                <w:rFonts w:hint="eastAsia"/>
                <w:color w:val="000000" w:themeColor="text1"/>
                <w:sz w:val="28"/>
                <w:szCs w:val="28"/>
              </w:rPr>
              <w:t>。而為清楚劃分相關業務，避免爭議，就體育班業務分工及權責調整，運動部提出建議，以利未來體育班管理及業務推動順利無礙。</w:t>
            </w:r>
          </w:p>
        </w:tc>
      </w:tr>
      <w:tr w:rsidR="00EB55AA" w:rsidRPr="00EB55AA" w14:paraId="3835254D" w14:textId="77777777" w:rsidTr="00D9259B">
        <w:tc>
          <w:tcPr>
            <w:tcW w:w="1759" w:type="dxa"/>
            <w:vAlign w:val="center"/>
          </w:tcPr>
          <w:p w14:paraId="6D3128D4" w14:textId="77777777" w:rsidR="00D66D3F" w:rsidRPr="00EB55AA" w:rsidRDefault="00D66D3F" w:rsidP="00D9259B">
            <w:pPr>
              <w:spacing w:line="360" w:lineRule="exact"/>
              <w:jc w:val="center"/>
              <w:rPr>
                <w:b/>
                <w:bCs/>
                <w:color w:val="000000" w:themeColor="text1"/>
                <w:sz w:val="28"/>
                <w:szCs w:val="28"/>
              </w:rPr>
            </w:pPr>
            <w:r w:rsidRPr="00EB55AA">
              <w:rPr>
                <w:rFonts w:hint="eastAsia"/>
                <w:b/>
                <w:bCs/>
                <w:color w:val="000000" w:themeColor="text1"/>
                <w:sz w:val="28"/>
                <w:szCs w:val="28"/>
              </w:rPr>
              <w:t>決議摘要</w:t>
            </w:r>
          </w:p>
        </w:tc>
        <w:tc>
          <w:tcPr>
            <w:tcW w:w="7313" w:type="dxa"/>
          </w:tcPr>
          <w:p w14:paraId="11F84C52" w14:textId="77777777" w:rsidR="00D66D3F" w:rsidRPr="00EB55AA" w:rsidRDefault="00D66D3F" w:rsidP="00D9259B">
            <w:pPr>
              <w:spacing w:line="360" w:lineRule="exact"/>
              <w:ind w:left="258" w:hangingChars="86" w:hanging="258"/>
              <w:rPr>
                <w:color w:val="000000" w:themeColor="text1"/>
                <w:sz w:val="28"/>
                <w:szCs w:val="28"/>
              </w:rPr>
            </w:pPr>
            <w:r w:rsidRPr="00EB55AA">
              <w:rPr>
                <w:rFonts w:hint="eastAsia"/>
                <w:color w:val="000000" w:themeColor="text1"/>
                <w:sz w:val="28"/>
                <w:szCs w:val="28"/>
              </w:rPr>
              <w:t>1.有關體育班業務分工權責，建議</w:t>
            </w:r>
            <w:r w:rsidRPr="00EB55AA">
              <w:rPr>
                <w:rFonts w:hint="eastAsia"/>
                <w:b/>
                <w:bCs/>
                <w:color w:val="000000" w:themeColor="text1"/>
                <w:sz w:val="28"/>
                <w:szCs w:val="28"/>
              </w:rPr>
              <w:t>「體育班整體權管歸屬及教育體系事務」回歸教育部</w:t>
            </w:r>
            <w:r w:rsidRPr="00EB55AA">
              <w:rPr>
                <w:rFonts w:hint="eastAsia"/>
                <w:color w:val="000000" w:themeColor="text1"/>
                <w:sz w:val="28"/>
                <w:szCs w:val="28"/>
              </w:rPr>
              <w:t>，運動專業等外加資源挹注由運動部負責，以清楚劃分避免爭議。例如：運動部辦理專任運動教練資格審定，教育部則負責專任運動教練聘任考核管理等相關事宜；</w:t>
            </w:r>
            <w:r w:rsidRPr="00EB55AA">
              <w:rPr>
                <w:rFonts w:hint="eastAsia"/>
                <w:b/>
                <w:bCs/>
                <w:color w:val="000000" w:themeColor="text1"/>
                <w:sz w:val="28"/>
                <w:szCs w:val="28"/>
              </w:rPr>
              <w:t>學生及校園教育事務</w:t>
            </w:r>
            <w:r w:rsidRPr="00EB55AA">
              <w:rPr>
                <w:rFonts w:hint="eastAsia"/>
                <w:b/>
                <w:bCs/>
                <w:color w:val="000000" w:themeColor="text1"/>
                <w:sz w:val="28"/>
                <w:szCs w:val="28"/>
                <w:u w:val="single"/>
              </w:rPr>
              <w:t>由教育部權管</w:t>
            </w:r>
            <w:r w:rsidRPr="00EB55AA">
              <w:rPr>
                <w:rFonts w:hint="eastAsia"/>
                <w:b/>
                <w:bCs/>
                <w:color w:val="000000" w:themeColor="text1"/>
                <w:sz w:val="28"/>
                <w:szCs w:val="28"/>
              </w:rPr>
              <w:t>，國家代表隊則依運動部規範辦理</w:t>
            </w:r>
            <w:r w:rsidRPr="00EB55AA">
              <w:rPr>
                <w:rFonts w:hint="eastAsia"/>
                <w:color w:val="000000" w:themeColor="text1"/>
                <w:sz w:val="28"/>
                <w:szCs w:val="28"/>
              </w:rPr>
              <w:t>。</w:t>
            </w:r>
          </w:p>
          <w:p w14:paraId="7D94B0A4" w14:textId="77777777" w:rsidR="00D66D3F" w:rsidRPr="00EB55AA" w:rsidRDefault="00D66D3F" w:rsidP="00D9259B">
            <w:pPr>
              <w:spacing w:line="360" w:lineRule="exact"/>
              <w:ind w:left="396" w:hangingChars="132" w:hanging="396"/>
              <w:rPr>
                <w:color w:val="000000" w:themeColor="text1"/>
                <w:sz w:val="28"/>
                <w:szCs w:val="28"/>
              </w:rPr>
            </w:pPr>
            <w:r w:rsidRPr="00EB55AA">
              <w:rPr>
                <w:rFonts w:hint="eastAsia"/>
                <w:color w:val="000000" w:themeColor="text1"/>
                <w:sz w:val="28"/>
                <w:szCs w:val="28"/>
              </w:rPr>
              <w:t>2.(略)</w:t>
            </w:r>
          </w:p>
          <w:p w14:paraId="4C496F06" w14:textId="77777777" w:rsidR="00D66D3F" w:rsidRPr="00EB55AA" w:rsidRDefault="00D66D3F" w:rsidP="00D9259B">
            <w:pPr>
              <w:spacing w:line="360" w:lineRule="exact"/>
              <w:ind w:left="258" w:hangingChars="86" w:hanging="258"/>
              <w:rPr>
                <w:color w:val="000000" w:themeColor="text1"/>
                <w:sz w:val="28"/>
                <w:szCs w:val="28"/>
              </w:rPr>
            </w:pPr>
            <w:r w:rsidRPr="00EB55AA">
              <w:rPr>
                <w:rFonts w:hint="eastAsia"/>
                <w:color w:val="000000" w:themeColor="text1"/>
                <w:sz w:val="28"/>
                <w:szCs w:val="28"/>
              </w:rPr>
              <w:t>3.倘兩部未來有共識，</w:t>
            </w:r>
            <w:r w:rsidRPr="00EB55AA">
              <w:rPr>
                <w:rFonts w:hint="eastAsia"/>
                <w:b/>
                <w:bCs/>
                <w:color w:val="000000" w:themeColor="text1"/>
                <w:sz w:val="28"/>
                <w:szCs w:val="28"/>
              </w:rPr>
              <w:t>建議可朝教育部組織調整設立</w:t>
            </w:r>
            <w:r w:rsidRPr="00EB55AA">
              <w:rPr>
                <w:rFonts w:hint="eastAsia"/>
                <w:b/>
                <w:bCs/>
                <w:color w:val="000000" w:themeColor="text1"/>
                <w:sz w:val="28"/>
                <w:szCs w:val="28"/>
                <w:u w:val="single"/>
              </w:rPr>
              <w:t>學校體育司</w:t>
            </w:r>
            <w:r w:rsidRPr="00EB55AA">
              <w:rPr>
                <w:rFonts w:hint="eastAsia"/>
                <w:b/>
                <w:bCs/>
                <w:color w:val="000000" w:themeColor="text1"/>
                <w:sz w:val="28"/>
                <w:szCs w:val="28"/>
              </w:rPr>
              <w:t>之方向思考</w:t>
            </w:r>
            <w:r w:rsidRPr="00EB55AA">
              <w:rPr>
                <w:rFonts w:hint="eastAsia"/>
                <w:color w:val="000000" w:themeColor="text1"/>
                <w:sz w:val="28"/>
                <w:szCs w:val="28"/>
              </w:rPr>
              <w:t>，以辦理各教育階段學校體育業務，可評估作為未來中程目標，以清楚劃分學校體育(教育部)與競技運動(</w:t>
            </w:r>
            <w:r w:rsidRPr="00EB55AA">
              <w:rPr>
                <w:rFonts w:hint="eastAsia"/>
                <w:b/>
                <w:bCs/>
                <w:color w:val="000000" w:themeColor="text1"/>
                <w:sz w:val="28"/>
                <w:szCs w:val="28"/>
              </w:rPr>
              <w:t>運動部</w:t>
            </w:r>
            <w:r w:rsidRPr="00EB55AA">
              <w:rPr>
                <w:rFonts w:hint="eastAsia"/>
                <w:color w:val="000000" w:themeColor="text1"/>
                <w:sz w:val="28"/>
                <w:szCs w:val="28"/>
              </w:rPr>
              <w:t>)之範疇。</w:t>
            </w:r>
          </w:p>
        </w:tc>
      </w:tr>
      <w:tr w:rsidR="00EB55AA" w:rsidRPr="00EB55AA" w14:paraId="3D0B5930" w14:textId="77777777" w:rsidTr="00D9259B">
        <w:tc>
          <w:tcPr>
            <w:tcW w:w="1759" w:type="dxa"/>
            <w:vAlign w:val="center"/>
          </w:tcPr>
          <w:p w14:paraId="69E4D8EE" w14:textId="77777777" w:rsidR="00D66D3F" w:rsidRPr="00EB55AA" w:rsidRDefault="00D66D3F" w:rsidP="00D9259B">
            <w:pPr>
              <w:spacing w:line="360" w:lineRule="exact"/>
              <w:jc w:val="center"/>
              <w:rPr>
                <w:b/>
                <w:bCs/>
                <w:color w:val="000000" w:themeColor="text1"/>
                <w:sz w:val="28"/>
                <w:szCs w:val="28"/>
              </w:rPr>
            </w:pPr>
            <w:r w:rsidRPr="00EB55AA">
              <w:rPr>
                <w:rFonts w:hint="eastAsia"/>
                <w:b/>
                <w:bCs/>
                <w:color w:val="000000" w:themeColor="text1"/>
                <w:sz w:val="28"/>
                <w:szCs w:val="28"/>
              </w:rPr>
              <w:t>諮詢意見</w:t>
            </w:r>
          </w:p>
          <w:p w14:paraId="0B631A20" w14:textId="77777777" w:rsidR="00D66D3F" w:rsidRPr="00EB55AA" w:rsidRDefault="00D66D3F" w:rsidP="00D9259B">
            <w:pPr>
              <w:spacing w:line="360" w:lineRule="exact"/>
              <w:jc w:val="center"/>
              <w:rPr>
                <w:b/>
                <w:bCs/>
                <w:color w:val="000000" w:themeColor="text1"/>
                <w:sz w:val="28"/>
                <w:szCs w:val="28"/>
              </w:rPr>
            </w:pPr>
            <w:r w:rsidRPr="00EB55AA">
              <w:rPr>
                <w:rFonts w:hint="eastAsia"/>
                <w:b/>
                <w:bCs/>
                <w:color w:val="000000" w:themeColor="text1"/>
                <w:sz w:val="28"/>
                <w:szCs w:val="28"/>
              </w:rPr>
              <w:lastRenderedPageBreak/>
              <w:t>相關摘要</w:t>
            </w:r>
          </w:p>
        </w:tc>
        <w:tc>
          <w:tcPr>
            <w:tcW w:w="7313" w:type="dxa"/>
          </w:tcPr>
          <w:p w14:paraId="73EDF42C" w14:textId="1ABF8379" w:rsidR="00D66D3F" w:rsidRPr="00EB55AA" w:rsidRDefault="00D66D3F" w:rsidP="00D9259B">
            <w:pPr>
              <w:spacing w:line="360" w:lineRule="exact"/>
              <w:ind w:left="258" w:hangingChars="86" w:hanging="258"/>
              <w:rPr>
                <w:color w:val="000000" w:themeColor="text1"/>
                <w:sz w:val="28"/>
                <w:szCs w:val="28"/>
              </w:rPr>
            </w:pPr>
            <w:r w:rsidRPr="00EB55AA">
              <w:rPr>
                <w:rFonts w:hint="eastAsia"/>
                <w:color w:val="000000" w:themeColor="text1"/>
                <w:sz w:val="28"/>
                <w:szCs w:val="28"/>
              </w:rPr>
              <w:lastRenderedPageBreak/>
              <w:t>1.國教署僅負責高中以下，大專校院部分涉及教育部高</w:t>
            </w:r>
            <w:r w:rsidR="005775C3" w:rsidRPr="00EB55AA">
              <w:rPr>
                <w:rFonts w:hint="eastAsia"/>
                <w:color w:val="000000" w:themeColor="text1"/>
                <w:sz w:val="28"/>
                <w:szCs w:val="28"/>
              </w:rPr>
              <w:lastRenderedPageBreak/>
              <w:t>等</w:t>
            </w:r>
            <w:r w:rsidRPr="00EB55AA">
              <w:rPr>
                <w:rFonts w:hint="eastAsia"/>
                <w:color w:val="000000" w:themeColor="text1"/>
                <w:sz w:val="28"/>
                <w:szCs w:val="28"/>
              </w:rPr>
              <w:t>教</w:t>
            </w:r>
            <w:r w:rsidR="005775C3" w:rsidRPr="00EB55AA">
              <w:rPr>
                <w:rFonts w:hint="eastAsia"/>
                <w:color w:val="000000" w:themeColor="text1"/>
                <w:sz w:val="28"/>
                <w:szCs w:val="28"/>
              </w:rPr>
              <w:t>育</w:t>
            </w:r>
            <w:r w:rsidRPr="00EB55AA">
              <w:rPr>
                <w:rFonts w:hint="eastAsia"/>
                <w:color w:val="000000" w:themeColor="text1"/>
                <w:sz w:val="28"/>
                <w:szCs w:val="28"/>
              </w:rPr>
              <w:t>司及技</w:t>
            </w:r>
            <w:r w:rsidR="007D10A9" w:rsidRPr="00EB55AA">
              <w:rPr>
                <w:rFonts w:hint="eastAsia"/>
                <w:color w:val="000000" w:themeColor="text1"/>
                <w:sz w:val="28"/>
                <w:szCs w:val="28"/>
              </w:rPr>
              <w:t>術及</w:t>
            </w:r>
            <w:r w:rsidRPr="00EB55AA">
              <w:rPr>
                <w:rFonts w:hint="eastAsia"/>
                <w:color w:val="000000" w:themeColor="text1"/>
                <w:sz w:val="28"/>
                <w:szCs w:val="28"/>
              </w:rPr>
              <w:t>職</w:t>
            </w:r>
            <w:r w:rsidR="007D10A9" w:rsidRPr="00EB55AA">
              <w:rPr>
                <w:rFonts w:hint="eastAsia"/>
                <w:color w:val="000000" w:themeColor="text1"/>
                <w:sz w:val="28"/>
                <w:szCs w:val="28"/>
              </w:rPr>
              <w:t>業教育</w:t>
            </w:r>
            <w:r w:rsidRPr="00EB55AA">
              <w:rPr>
                <w:rFonts w:hint="eastAsia"/>
                <w:color w:val="000000" w:themeColor="text1"/>
                <w:sz w:val="28"/>
                <w:szCs w:val="28"/>
              </w:rPr>
              <w:t>司，故較理想的狀況是在教育部成立體育司，如同</w:t>
            </w:r>
            <w:r w:rsidR="00B93F08" w:rsidRPr="00EB55AA">
              <w:rPr>
                <w:rFonts w:hint="eastAsia"/>
                <w:color w:val="000000" w:themeColor="text1"/>
                <w:sz w:val="28"/>
                <w:szCs w:val="28"/>
              </w:rPr>
              <w:t>學生事務及特殊教育司</w:t>
            </w:r>
            <w:r w:rsidRPr="00EB55AA">
              <w:rPr>
                <w:rFonts w:hint="eastAsia"/>
                <w:color w:val="000000" w:themeColor="text1"/>
                <w:sz w:val="28"/>
                <w:szCs w:val="28"/>
              </w:rPr>
              <w:t>，體育司可以統籌學校體育相關政策業務，中小學的業務回歸國教署，學校體育的業務回歸體育司處理，另競技體育、全民體育、青少年體育(拔尖)則由運動部處理，方為正辦，可列入中程目標。</w:t>
            </w:r>
          </w:p>
          <w:p w14:paraId="0ABD1ED2" w14:textId="66AD0099" w:rsidR="00D66D3F" w:rsidRPr="00EB55AA" w:rsidRDefault="00D66D3F" w:rsidP="00D9259B">
            <w:pPr>
              <w:spacing w:line="360" w:lineRule="exact"/>
              <w:ind w:left="258" w:hangingChars="86" w:hanging="258"/>
              <w:rPr>
                <w:color w:val="000000" w:themeColor="text1"/>
                <w:sz w:val="28"/>
                <w:szCs w:val="28"/>
              </w:rPr>
            </w:pPr>
            <w:r w:rsidRPr="00EB55AA">
              <w:rPr>
                <w:rFonts w:hint="eastAsia"/>
                <w:color w:val="000000" w:themeColor="text1"/>
                <w:sz w:val="28"/>
                <w:szCs w:val="28"/>
              </w:rPr>
              <w:t>2.國小體育班過早專項、過早定型的問題，</w:t>
            </w:r>
            <w:r w:rsidRPr="00EB55AA">
              <w:rPr>
                <w:rFonts w:hint="eastAsia"/>
                <w:b/>
                <w:bCs/>
                <w:color w:val="000000" w:themeColor="text1"/>
                <w:sz w:val="28"/>
                <w:szCs w:val="28"/>
              </w:rPr>
              <w:t>體育班業務若到教育部，尊重教育部的規劃，</w:t>
            </w:r>
            <w:r w:rsidRPr="00EB55AA">
              <w:rPr>
                <w:rFonts w:hint="eastAsia"/>
                <w:color w:val="000000" w:themeColor="text1"/>
                <w:sz w:val="28"/>
                <w:szCs w:val="28"/>
              </w:rPr>
              <w:t>但體育班跟基層人才培育有關，運動部也可以提供建議，因轉型非一夕可成，</w:t>
            </w:r>
            <w:r w:rsidRPr="00EB55AA">
              <w:rPr>
                <w:rFonts w:hint="eastAsia"/>
                <w:b/>
                <w:bCs/>
                <w:color w:val="000000" w:themeColor="text1"/>
                <w:sz w:val="28"/>
                <w:szCs w:val="28"/>
              </w:rPr>
              <w:t>建議策略以</w:t>
            </w:r>
            <w:r w:rsidRPr="00EB55AA">
              <w:rPr>
                <w:b/>
                <w:bCs/>
                <w:color w:val="000000" w:themeColor="text1"/>
                <w:sz w:val="28"/>
                <w:szCs w:val="28"/>
              </w:rPr>
              <w:t>3~5</w:t>
            </w:r>
            <w:r w:rsidRPr="00EB55AA">
              <w:rPr>
                <w:rFonts w:hint="eastAsia"/>
                <w:b/>
                <w:bCs/>
                <w:color w:val="000000" w:themeColor="text1"/>
                <w:sz w:val="28"/>
                <w:szCs w:val="28"/>
              </w:rPr>
              <w:t>年先推動國小體育班轉型</w:t>
            </w:r>
            <w:r w:rsidRPr="00EB55AA">
              <w:rPr>
                <w:rFonts w:hint="eastAsia"/>
                <w:color w:val="000000" w:themeColor="text1"/>
                <w:sz w:val="28"/>
                <w:szCs w:val="28"/>
              </w:rPr>
              <w:t>，同時有時間慢慢安排及輔導專任運動教練轉職或退休等自然退場，或轉投入全民運動或其他競技運動推動的事</w:t>
            </w:r>
            <w:r w:rsidR="008C015F" w:rsidRPr="00EB55AA">
              <w:rPr>
                <w:rFonts w:hint="eastAsia"/>
                <w:color w:val="000000" w:themeColor="text1"/>
                <w:sz w:val="28"/>
                <w:szCs w:val="28"/>
              </w:rPr>
              <w:t>務</w:t>
            </w:r>
            <w:r w:rsidRPr="00EB55AA">
              <w:rPr>
                <w:rFonts w:hint="eastAsia"/>
                <w:color w:val="000000" w:themeColor="text1"/>
                <w:sz w:val="28"/>
                <w:szCs w:val="28"/>
              </w:rPr>
              <w:t>，可提供國教署參考列為中、長期討論議題，讓國小體育班可以快速退場。</w:t>
            </w:r>
          </w:p>
          <w:p w14:paraId="145401E2" w14:textId="4682E3C5" w:rsidR="00D66D3F" w:rsidRPr="00EB55AA" w:rsidRDefault="00D66D3F" w:rsidP="00D9259B">
            <w:pPr>
              <w:spacing w:line="360" w:lineRule="exact"/>
              <w:ind w:left="258" w:hangingChars="86" w:hanging="258"/>
              <w:rPr>
                <w:color w:val="000000" w:themeColor="text1"/>
                <w:sz w:val="28"/>
                <w:szCs w:val="28"/>
              </w:rPr>
            </w:pPr>
            <w:r w:rsidRPr="00EB55AA">
              <w:rPr>
                <w:rFonts w:hint="eastAsia"/>
                <w:color w:val="000000" w:themeColor="text1"/>
                <w:sz w:val="28"/>
                <w:szCs w:val="28"/>
              </w:rPr>
              <w:t>3.兩部協商方面，跨部會的橫向協商，未來不只國教署，談到一段時間，還要納入</w:t>
            </w:r>
            <w:r w:rsidR="004F4E7C" w:rsidRPr="00EB55AA">
              <w:rPr>
                <w:rFonts w:hint="eastAsia"/>
                <w:color w:val="000000" w:themeColor="text1"/>
                <w:sz w:val="28"/>
                <w:szCs w:val="28"/>
              </w:rPr>
              <w:t>高等教育司</w:t>
            </w:r>
            <w:r w:rsidRPr="00EB55AA">
              <w:rPr>
                <w:rFonts w:hint="eastAsia"/>
                <w:color w:val="000000" w:themeColor="text1"/>
                <w:sz w:val="28"/>
                <w:szCs w:val="28"/>
              </w:rPr>
              <w:t>，</w:t>
            </w:r>
            <w:r w:rsidRPr="00EB55AA">
              <w:rPr>
                <w:rFonts w:hint="eastAsia"/>
                <w:b/>
                <w:bCs/>
                <w:color w:val="000000" w:themeColor="text1"/>
                <w:sz w:val="28"/>
                <w:szCs w:val="28"/>
              </w:rPr>
              <w:t>包含未來中程要成立體育司也要納入更多單位討論</w:t>
            </w:r>
            <w:r w:rsidRPr="00EB55AA">
              <w:rPr>
                <w:rFonts w:hint="eastAsia"/>
                <w:color w:val="000000" w:themeColor="text1"/>
                <w:sz w:val="28"/>
                <w:szCs w:val="28"/>
              </w:rPr>
              <w:t>。</w:t>
            </w:r>
            <w:r w:rsidR="00633218" w:rsidRPr="00EB55AA">
              <w:rPr>
                <w:rFonts w:hint="eastAsia"/>
                <w:color w:val="000000" w:themeColor="text1"/>
                <w:sz w:val="28"/>
                <w:szCs w:val="28"/>
              </w:rPr>
              <w:t>經由</w:t>
            </w:r>
            <w:r w:rsidRPr="00EB55AA">
              <w:rPr>
                <w:rFonts w:hint="eastAsia"/>
                <w:color w:val="000000" w:themeColor="text1"/>
                <w:sz w:val="28"/>
                <w:szCs w:val="28"/>
              </w:rPr>
              <w:t>兩部協商，透過升格及轉型的機制運作。</w:t>
            </w:r>
            <w:r w:rsidR="00633218" w:rsidRPr="00EB55AA">
              <w:rPr>
                <w:rFonts w:hint="eastAsia"/>
                <w:color w:val="000000" w:themeColor="text1"/>
                <w:sz w:val="28"/>
                <w:szCs w:val="28"/>
              </w:rPr>
              <w:t xml:space="preserve"> </w:t>
            </w:r>
          </w:p>
          <w:p w14:paraId="75D8F94A" w14:textId="702D9B58" w:rsidR="00D66D3F" w:rsidRPr="00EB55AA" w:rsidRDefault="00D66D3F" w:rsidP="00D9259B">
            <w:pPr>
              <w:spacing w:line="360" w:lineRule="exact"/>
              <w:ind w:left="258" w:hangingChars="86" w:hanging="258"/>
              <w:rPr>
                <w:color w:val="000000" w:themeColor="text1"/>
                <w:sz w:val="28"/>
                <w:szCs w:val="28"/>
              </w:rPr>
            </w:pPr>
            <w:r w:rsidRPr="00EB55AA">
              <w:rPr>
                <w:rFonts w:hint="eastAsia"/>
                <w:color w:val="000000" w:themeColor="text1"/>
                <w:sz w:val="28"/>
                <w:szCs w:val="28"/>
              </w:rPr>
              <w:t>4.高中</w:t>
            </w:r>
            <w:r w:rsidR="00EF4E42" w:rsidRPr="00EB55AA">
              <w:rPr>
                <w:color w:val="000000" w:themeColor="text1"/>
                <w:sz w:val="28"/>
                <w:szCs w:val="28"/>
              </w:rPr>
              <w:t>體育總會</w:t>
            </w:r>
            <w:r w:rsidRPr="00EB55AA">
              <w:rPr>
                <w:rFonts w:hint="eastAsia"/>
                <w:color w:val="000000" w:themeColor="text1"/>
                <w:sz w:val="28"/>
                <w:szCs w:val="28"/>
              </w:rPr>
              <w:t>、大專</w:t>
            </w:r>
            <w:r w:rsidR="00A50A59" w:rsidRPr="00EB55AA">
              <w:rPr>
                <w:rFonts w:hint="eastAsia"/>
                <w:color w:val="000000" w:themeColor="text1"/>
                <w:sz w:val="28"/>
                <w:szCs w:val="28"/>
              </w:rPr>
              <w:t>校院</w:t>
            </w:r>
            <w:r w:rsidR="00EF4E42" w:rsidRPr="00EB55AA">
              <w:rPr>
                <w:color w:val="000000" w:themeColor="text1"/>
                <w:sz w:val="28"/>
                <w:szCs w:val="28"/>
              </w:rPr>
              <w:t>體育總會</w:t>
            </w:r>
            <w:r w:rsidRPr="00EB55AA">
              <w:rPr>
                <w:rFonts w:hint="eastAsia"/>
                <w:color w:val="000000" w:themeColor="text1"/>
                <w:sz w:val="28"/>
                <w:szCs w:val="28"/>
              </w:rPr>
              <w:t>其業務涉及學生聯賽，建議未來業務權管要釐清。</w:t>
            </w:r>
          </w:p>
          <w:p w14:paraId="1FE082F2" w14:textId="43C31B51" w:rsidR="00D66D3F" w:rsidRPr="00EB55AA" w:rsidRDefault="00D66D3F" w:rsidP="00D9259B">
            <w:pPr>
              <w:spacing w:line="360" w:lineRule="exact"/>
              <w:ind w:left="258" w:hangingChars="86" w:hanging="258"/>
              <w:rPr>
                <w:color w:val="000000" w:themeColor="text1"/>
                <w:sz w:val="28"/>
                <w:szCs w:val="28"/>
              </w:rPr>
            </w:pPr>
            <w:r w:rsidRPr="00EB55AA">
              <w:rPr>
                <w:rFonts w:hint="eastAsia"/>
                <w:color w:val="000000" w:themeColor="text1"/>
                <w:sz w:val="28"/>
                <w:szCs w:val="28"/>
              </w:rPr>
              <w:t>5.</w:t>
            </w:r>
            <w:r w:rsidRPr="00EB55AA">
              <w:rPr>
                <w:rFonts w:hint="eastAsia"/>
                <w:b/>
                <w:bCs/>
                <w:color w:val="000000" w:themeColor="text1"/>
                <w:sz w:val="28"/>
                <w:szCs w:val="28"/>
              </w:rPr>
              <w:t>運動部要管理學校體育班和專任運動教練較容易遇到困難，教育單位有其規劃體系，包含人員進用，專任運動教練也是</w:t>
            </w:r>
            <w:r w:rsidRPr="00EB55AA">
              <w:rPr>
                <w:rFonts w:hint="eastAsia"/>
                <w:color w:val="000000" w:themeColor="text1"/>
                <w:sz w:val="28"/>
                <w:szCs w:val="28"/>
              </w:rPr>
              <w:t>屬於教育人員，教育部</w:t>
            </w:r>
            <w:r w:rsidR="00877BB8" w:rsidRPr="00EB55AA">
              <w:rPr>
                <w:rFonts w:hint="eastAsia"/>
                <w:color w:val="000000" w:themeColor="text1"/>
                <w:sz w:val="28"/>
                <w:szCs w:val="28"/>
              </w:rPr>
              <w:t>有</w:t>
            </w:r>
            <w:r w:rsidRPr="00EB55AA">
              <w:rPr>
                <w:rFonts w:hint="eastAsia"/>
                <w:color w:val="000000" w:themeColor="text1"/>
                <w:sz w:val="28"/>
                <w:szCs w:val="28"/>
              </w:rPr>
              <w:t>敘薪、員額、退休、撫卹等</w:t>
            </w:r>
            <w:r w:rsidR="00B43811" w:rsidRPr="00EB55AA">
              <w:rPr>
                <w:rFonts w:hint="eastAsia"/>
                <w:color w:val="000000" w:themeColor="text1"/>
                <w:sz w:val="28"/>
                <w:szCs w:val="28"/>
              </w:rPr>
              <w:t>相關</w:t>
            </w:r>
            <w:r w:rsidRPr="00EB55AA">
              <w:rPr>
                <w:rFonts w:hint="eastAsia"/>
                <w:color w:val="000000" w:themeColor="text1"/>
                <w:sz w:val="28"/>
                <w:szCs w:val="28"/>
              </w:rPr>
              <w:t>規定。</w:t>
            </w:r>
          </w:p>
          <w:p w14:paraId="030C4985" w14:textId="77777777" w:rsidR="00D66D3F" w:rsidRPr="00EB55AA" w:rsidRDefault="00D66D3F" w:rsidP="00D9259B">
            <w:pPr>
              <w:spacing w:line="360" w:lineRule="exact"/>
              <w:ind w:left="258" w:hangingChars="86" w:hanging="258"/>
              <w:rPr>
                <w:color w:val="000000" w:themeColor="text1"/>
                <w:sz w:val="28"/>
                <w:szCs w:val="28"/>
              </w:rPr>
            </w:pPr>
            <w:r w:rsidRPr="00EB55AA">
              <w:rPr>
                <w:rFonts w:hint="eastAsia"/>
                <w:color w:val="000000" w:themeColor="text1"/>
                <w:sz w:val="28"/>
                <w:szCs w:val="28"/>
              </w:rPr>
              <w:t>6.建議運動部和教育部建立溝通協調平臺。</w:t>
            </w:r>
          </w:p>
          <w:p w14:paraId="096D315C" w14:textId="77777777" w:rsidR="00D66D3F" w:rsidRPr="00EB55AA" w:rsidRDefault="00D66D3F" w:rsidP="00D9259B">
            <w:pPr>
              <w:spacing w:line="360" w:lineRule="exact"/>
              <w:ind w:left="258" w:hangingChars="86" w:hanging="258"/>
              <w:rPr>
                <w:color w:val="000000" w:themeColor="text1"/>
                <w:sz w:val="28"/>
                <w:szCs w:val="28"/>
              </w:rPr>
            </w:pPr>
            <w:r w:rsidRPr="00EB55AA">
              <w:rPr>
                <w:rFonts w:hint="eastAsia"/>
                <w:color w:val="000000" w:themeColor="text1"/>
                <w:sz w:val="28"/>
                <w:szCs w:val="28"/>
              </w:rPr>
              <w:t>7.國小專任運動教練部分，建議優先轉任國、高中，可以往下協助國中、國小端基層培訓，可以讓專任運動教練留在學校持續帶隊，有助國小體育班轉型推動，相關政策引導經費可由運動部支應。</w:t>
            </w:r>
          </w:p>
        </w:tc>
      </w:tr>
    </w:tbl>
    <w:p w14:paraId="77694AD6" w14:textId="234EE829" w:rsidR="00D66D3F" w:rsidRPr="00EB55AA" w:rsidRDefault="00D66D3F" w:rsidP="00D66D3F">
      <w:pPr>
        <w:pStyle w:val="afa"/>
        <w:ind w:leftChars="-125" w:left="1" w:hangingChars="152" w:hanging="426"/>
        <w:rPr>
          <w:color w:val="000000" w:themeColor="text1"/>
        </w:rPr>
      </w:pPr>
      <w:r w:rsidRPr="00EB55AA">
        <w:rPr>
          <w:rFonts w:hint="eastAsia"/>
          <w:color w:val="000000" w:themeColor="text1"/>
        </w:rPr>
        <w:lastRenderedPageBreak/>
        <w:t xml:space="preserve">   資料來源：本調查整</w:t>
      </w:r>
      <w:r w:rsidR="000F161C" w:rsidRPr="00EB55AA">
        <w:rPr>
          <w:rFonts w:hint="eastAsia"/>
          <w:color w:val="000000" w:themeColor="text1"/>
        </w:rPr>
        <w:t>理</w:t>
      </w:r>
      <w:r w:rsidRPr="00EB55AA">
        <w:rPr>
          <w:rFonts w:hint="eastAsia"/>
          <w:color w:val="000000" w:themeColor="text1"/>
        </w:rPr>
        <w:t>自運動部查復資料。</w:t>
      </w:r>
    </w:p>
    <w:p w14:paraId="1D68DE71" w14:textId="59F929AF" w:rsidR="00D66D3F" w:rsidRPr="00EB55AA" w:rsidRDefault="00D66D3F" w:rsidP="00D66D3F">
      <w:pPr>
        <w:pStyle w:val="3"/>
        <w:numPr>
          <w:ilvl w:val="2"/>
          <w:numId w:val="58"/>
        </w:numPr>
        <w:rPr>
          <w:color w:val="000000" w:themeColor="text1"/>
        </w:rPr>
      </w:pPr>
      <w:r w:rsidRPr="00EB55AA">
        <w:rPr>
          <w:rFonts w:hint="eastAsia"/>
          <w:color w:val="000000" w:themeColor="text1"/>
        </w:rPr>
        <w:t>另查，本案調查過程中，為釐清分工及案情現狀，曾針對各項議題分別函詢教育部（含體育署）及運動部，惟就</w:t>
      </w:r>
      <w:r w:rsidRPr="00EB55AA">
        <w:rPr>
          <w:rFonts w:hint="eastAsia"/>
          <w:b/>
          <w:color w:val="000000" w:themeColor="text1"/>
        </w:rPr>
        <w:t>部分重要業務權責尚存模糊空間，如針對「體育班整體督導情形」</w:t>
      </w:r>
      <w:r w:rsidRPr="00EB55AA">
        <w:rPr>
          <w:rFonts w:hint="eastAsia"/>
          <w:bCs w:val="0"/>
          <w:color w:val="000000" w:themeColor="text1"/>
        </w:rPr>
        <w:t>、</w:t>
      </w:r>
      <w:r w:rsidRPr="00EB55AA">
        <w:rPr>
          <w:rFonts w:hint="eastAsia"/>
          <w:b/>
          <w:color w:val="000000" w:themeColor="text1"/>
        </w:rPr>
        <w:t>「體育班學生之基本學</w:t>
      </w:r>
      <w:r w:rsidRPr="00EB55AA">
        <w:rPr>
          <w:rFonts w:hint="eastAsia"/>
          <w:b/>
          <w:color w:val="000000" w:themeColor="text1"/>
        </w:rPr>
        <w:lastRenderedPageBreak/>
        <w:t>力檢測及監管」</w:t>
      </w:r>
      <w:r w:rsidRPr="00EB55AA">
        <w:rPr>
          <w:rFonts w:hint="eastAsia"/>
          <w:bCs w:val="0"/>
          <w:color w:val="000000" w:themeColor="text1"/>
        </w:rPr>
        <w:t>、</w:t>
      </w:r>
      <w:r w:rsidRPr="00EB55AA">
        <w:rPr>
          <w:rFonts w:hint="eastAsia"/>
          <w:b/>
          <w:color w:val="000000" w:themeColor="text1"/>
        </w:rPr>
        <w:t>「體育班學生之課後輔導措施與補救教學之落實及成效」</w:t>
      </w:r>
      <w:r w:rsidRPr="00EB55AA">
        <w:rPr>
          <w:rFonts w:hint="eastAsia"/>
          <w:bCs w:val="0"/>
          <w:color w:val="000000" w:themeColor="text1"/>
        </w:rPr>
        <w:t>、</w:t>
      </w:r>
      <w:r w:rsidRPr="00EB55AA">
        <w:rPr>
          <w:rFonts w:hint="eastAsia"/>
          <w:b/>
          <w:color w:val="000000" w:themeColor="text1"/>
        </w:rPr>
        <w:t>「體育班</w:t>
      </w:r>
      <w:r w:rsidR="003C3A43" w:rsidRPr="00EB55AA">
        <w:rPr>
          <w:rFonts w:hint="eastAsia"/>
          <w:b/>
          <w:color w:val="000000" w:themeColor="text1"/>
        </w:rPr>
        <w:t>學</w:t>
      </w:r>
      <w:r w:rsidRPr="00EB55AA">
        <w:rPr>
          <w:rFonts w:hint="eastAsia"/>
          <w:b/>
          <w:color w:val="000000" w:themeColor="text1"/>
        </w:rPr>
        <w:t>生與運動績優學生之升學及畢業情形」</w:t>
      </w:r>
      <w:r w:rsidRPr="00EB55AA">
        <w:rPr>
          <w:rFonts w:hint="eastAsia"/>
          <w:bCs w:val="0"/>
          <w:color w:val="000000" w:themeColor="text1"/>
        </w:rPr>
        <w:t>、</w:t>
      </w:r>
      <w:r w:rsidRPr="00EB55AA">
        <w:rPr>
          <w:rFonts w:hint="eastAsia"/>
          <w:b/>
          <w:color w:val="000000" w:themeColor="text1"/>
        </w:rPr>
        <w:t>「體育班</w:t>
      </w:r>
      <w:r w:rsidR="003C3A43" w:rsidRPr="00EB55AA">
        <w:rPr>
          <w:rFonts w:hint="eastAsia"/>
          <w:b/>
          <w:color w:val="000000" w:themeColor="text1"/>
        </w:rPr>
        <w:t>學</w:t>
      </w:r>
      <w:r w:rsidRPr="00EB55AA">
        <w:rPr>
          <w:rFonts w:hint="eastAsia"/>
          <w:b/>
          <w:color w:val="000000" w:themeColor="text1"/>
        </w:rPr>
        <w:t>生之訓練時數、教學正常化落實狀況」及「</w:t>
      </w:r>
      <w:r w:rsidRPr="00EB55AA">
        <w:rPr>
          <w:rFonts w:hAnsi="標楷體" w:hint="eastAsia"/>
          <w:b/>
          <w:color w:val="000000" w:themeColor="text1"/>
          <w:kern w:val="0"/>
          <w:szCs w:val="52"/>
        </w:rPr>
        <w:t>原住民族體育班</w:t>
      </w:r>
      <w:r w:rsidR="00614BD8" w:rsidRPr="00EB55AA">
        <w:rPr>
          <w:rFonts w:hint="eastAsia"/>
          <w:b/>
          <w:color w:val="000000" w:themeColor="text1"/>
        </w:rPr>
        <w:t>學</w:t>
      </w:r>
      <w:r w:rsidRPr="00EB55AA">
        <w:rPr>
          <w:rFonts w:hAnsi="標楷體" w:hint="eastAsia"/>
          <w:b/>
          <w:color w:val="000000" w:themeColor="text1"/>
          <w:kern w:val="0"/>
          <w:szCs w:val="52"/>
        </w:rPr>
        <w:t>生補救教學之權管及實施</w:t>
      </w:r>
      <w:r w:rsidRPr="00EB55AA">
        <w:rPr>
          <w:rFonts w:hint="eastAsia"/>
          <w:b/>
          <w:color w:val="000000" w:themeColor="text1"/>
        </w:rPr>
        <w:t>」等關鍵議題部分內容詢答顯示，</w:t>
      </w:r>
      <w:r w:rsidRPr="00EB55AA">
        <w:rPr>
          <w:rFonts w:hint="eastAsia"/>
          <w:b/>
          <w:color w:val="000000" w:themeColor="text1"/>
          <w:u w:val="single"/>
        </w:rPr>
        <w:t>雙方均認非「自身權管」</w:t>
      </w:r>
      <w:r w:rsidRPr="00EB55AA">
        <w:rPr>
          <w:rFonts w:hint="eastAsia"/>
          <w:b/>
          <w:bCs w:val="0"/>
          <w:color w:val="000000" w:themeColor="text1"/>
        </w:rPr>
        <w:t>、「係</w:t>
      </w:r>
      <w:r w:rsidRPr="00EB55AA">
        <w:rPr>
          <w:rFonts w:hint="eastAsia"/>
          <w:b/>
          <w:bCs w:val="0"/>
          <w:color w:val="000000" w:themeColor="text1"/>
          <w:u w:val="single"/>
        </w:rPr>
        <w:t>對方轄管</w:t>
      </w:r>
      <w:r w:rsidRPr="00EB55AA">
        <w:rPr>
          <w:rFonts w:hint="eastAsia"/>
          <w:b/>
          <w:color w:val="000000" w:themeColor="text1"/>
          <w:u w:val="single"/>
        </w:rPr>
        <w:t>」</w:t>
      </w:r>
      <w:r w:rsidRPr="00EB55AA">
        <w:rPr>
          <w:rFonts w:hint="eastAsia"/>
          <w:b/>
          <w:color w:val="000000" w:themeColor="text1"/>
        </w:rPr>
        <w:t>或僅以前次查復之相關數據資料代替，甚或以</w:t>
      </w:r>
      <w:r w:rsidRPr="00EB55AA">
        <w:rPr>
          <w:rFonts w:hint="eastAsia"/>
          <w:b/>
          <w:color w:val="000000" w:themeColor="text1"/>
          <w:u w:val="single"/>
        </w:rPr>
        <w:t>「待協調地方」</w:t>
      </w:r>
      <w:r w:rsidRPr="00EB55AA">
        <w:rPr>
          <w:rFonts w:hint="eastAsia"/>
          <w:b/>
          <w:color w:val="000000" w:themeColor="text1"/>
        </w:rPr>
        <w:t>等為由未予實際查復</w:t>
      </w:r>
      <w:r w:rsidRPr="00EB55AA">
        <w:rPr>
          <w:rFonts w:hint="eastAsia"/>
          <w:bCs w:val="0"/>
          <w:color w:val="000000" w:themeColor="text1"/>
        </w:rPr>
        <w:t>等情。足徵，整體體育班相關業務轄管仍存模糊地帶，均不利於整體基本學力確保及後續之發展，扼要列舉如下：</w:t>
      </w:r>
    </w:p>
    <w:p w14:paraId="5B2A61B3" w14:textId="713DF277" w:rsidR="00D66D3F" w:rsidRPr="00EB55AA" w:rsidRDefault="00D66D3F" w:rsidP="00D66D3F">
      <w:pPr>
        <w:pStyle w:val="4"/>
        <w:numPr>
          <w:ilvl w:val="3"/>
          <w:numId w:val="58"/>
        </w:numPr>
        <w:rPr>
          <w:color w:val="000000" w:themeColor="text1"/>
        </w:rPr>
      </w:pPr>
      <w:r w:rsidRPr="00EB55AA">
        <w:rPr>
          <w:rFonts w:hint="eastAsia"/>
          <w:color w:val="000000" w:themeColor="text1"/>
        </w:rPr>
        <w:t>有關我國高中以下學校體育班與運</w:t>
      </w:r>
      <w:r w:rsidR="005F725B" w:rsidRPr="00EB55AA">
        <w:rPr>
          <w:rFonts w:hint="eastAsia"/>
          <w:color w:val="000000" w:themeColor="text1"/>
        </w:rPr>
        <w:t>動績</w:t>
      </w:r>
      <w:r w:rsidRPr="00EB55AA">
        <w:rPr>
          <w:rFonts w:hint="eastAsia"/>
          <w:color w:val="000000" w:themeColor="text1"/>
        </w:rPr>
        <w:t>優生升學及畢業相關規範與現況：針對此題項，</w:t>
      </w:r>
      <w:r w:rsidRPr="00EB55AA">
        <w:rPr>
          <w:rFonts w:hint="eastAsia"/>
          <w:b/>
          <w:bCs/>
          <w:color w:val="000000" w:themeColor="text1"/>
        </w:rPr>
        <w:t>運動部認非權管而未說明相關內容</w:t>
      </w:r>
      <w:r w:rsidRPr="00EB55AA">
        <w:rPr>
          <w:rFonts w:hint="eastAsia"/>
          <w:color w:val="000000" w:themeColor="text1"/>
        </w:rPr>
        <w:t>；惟據教育部復文指出，有關運動績優生之甄審、甄試及單獨招生入學管道近3年錄取且報到人數，已有提供相關資料，至分析學生選擇各管道之可能原因，</w:t>
      </w:r>
      <w:r w:rsidRPr="00EB55AA">
        <w:rPr>
          <w:rFonts w:hint="eastAsia"/>
          <w:b/>
          <w:bCs/>
          <w:color w:val="000000" w:themeColor="text1"/>
        </w:rPr>
        <w:t>係</w:t>
      </w:r>
      <w:r w:rsidRPr="00EB55AA">
        <w:rPr>
          <w:rFonts w:hint="eastAsia"/>
          <w:b/>
          <w:bCs/>
          <w:color w:val="000000" w:themeColor="text1"/>
          <w:u w:val="single"/>
        </w:rPr>
        <w:t>運動部權責</w:t>
      </w:r>
      <w:r w:rsidRPr="00EB55AA">
        <w:rPr>
          <w:rFonts w:hint="eastAsia"/>
          <w:color w:val="000000" w:themeColor="text1"/>
        </w:rPr>
        <w:t>等語。而案關議題經再詢運動部指稱略以，教育部為招生升學之中央主管機關，</w:t>
      </w:r>
      <w:r w:rsidRPr="00EB55AA">
        <w:rPr>
          <w:rFonts w:hint="eastAsia"/>
          <w:b/>
          <w:bCs/>
          <w:color w:val="000000" w:themeColor="text1"/>
        </w:rPr>
        <w:t>本項非屬運動部權管</w:t>
      </w:r>
      <w:r w:rsidRPr="00EB55AA">
        <w:rPr>
          <w:rFonts w:hint="eastAsia"/>
          <w:color w:val="000000" w:themeColor="text1"/>
        </w:rPr>
        <w:t>；有關「基本學力」、「補救教學」、「學習評量」部分，</w:t>
      </w:r>
      <w:r w:rsidRPr="00EB55AA">
        <w:rPr>
          <w:rFonts w:hint="eastAsia"/>
          <w:b/>
          <w:bCs/>
          <w:color w:val="000000" w:themeColor="text1"/>
        </w:rPr>
        <w:t>係屬教育部權責，</w:t>
      </w:r>
      <w:r w:rsidRPr="00EB55AA">
        <w:rPr>
          <w:rFonts w:hint="eastAsia"/>
          <w:b/>
          <w:bCs/>
          <w:color w:val="000000" w:themeColor="text1"/>
          <w:u w:val="single"/>
        </w:rPr>
        <w:t>非屬運動部權管</w:t>
      </w:r>
      <w:r w:rsidRPr="00EB55AA">
        <w:rPr>
          <w:rFonts w:hint="eastAsia"/>
          <w:color w:val="000000" w:themeColor="text1"/>
        </w:rPr>
        <w:t>。</w:t>
      </w:r>
    </w:p>
    <w:p w14:paraId="03F30944" w14:textId="77777777" w:rsidR="00D66D3F" w:rsidRPr="00EB55AA" w:rsidRDefault="00D66D3F" w:rsidP="00D66D3F">
      <w:pPr>
        <w:pStyle w:val="4"/>
        <w:numPr>
          <w:ilvl w:val="3"/>
          <w:numId w:val="58"/>
        </w:numPr>
        <w:ind w:leftChars="351" w:left="1704"/>
        <w:rPr>
          <w:color w:val="000000" w:themeColor="text1"/>
        </w:rPr>
      </w:pPr>
      <w:r w:rsidRPr="00EB55AA">
        <w:rPr>
          <w:rFonts w:hint="eastAsia"/>
          <w:color w:val="000000" w:themeColor="text1"/>
        </w:rPr>
        <w:t>又，關於某原住民族重點學校之補救教學尚待協助事宜，運動部亦指稱，本項所提原民會資料，有關</w:t>
      </w:r>
      <w:r w:rsidRPr="00EB55AA">
        <w:rPr>
          <w:rFonts w:hAnsi="標楷體" w:hint="eastAsia"/>
          <w:color w:val="000000" w:themeColor="text1"/>
        </w:rPr>
        <w:t>○○</w:t>
      </w:r>
      <w:r w:rsidRPr="00EB55AA">
        <w:rPr>
          <w:rFonts w:hint="eastAsia"/>
          <w:color w:val="000000" w:themeColor="text1"/>
        </w:rPr>
        <w:t>高中尚未提供針對原住民學生的專屬「補救教學」等相關事宜，</w:t>
      </w:r>
      <w:r w:rsidRPr="00EB55AA">
        <w:rPr>
          <w:rFonts w:hint="eastAsia"/>
          <w:b/>
          <w:bCs/>
          <w:color w:val="000000" w:themeColor="text1"/>
        </w:rPr>
        <w:t>非屬運動部權管</w:t>
      </w:r>
      <w:r w:rsidRPr="00EB55AA">
        <w:rPr>
          <w:rFonts w:hint="eastAsia"/>
          <w:color w:val="000000" w:themeColor="text1"/>
        </w:rPr>
        <w:t>。</w:t>
      </w:r>
    </w:p>
    <w:p w14:paraId="1DB72523" w14:textId="1E0C83D4" w:rsidR="00D66D3F" w:rsidRPr="00EB55AA" w:rsidRDefault="00D66D3F" w:rsidP="00D66D3F">
      <w:pPr>
        <w:pStyle w:val="3"/>
        <w:numPr>
          <w:ilvl w:val="2"/>
          <w:numId w:val="58"/>
        </w:numPr>
        <w:rPr>
          <w:color w:val="000000" w:themeColor="text1"/>
        </w:rPr>
      </w:pPr>
      <w:r w:rsidRPr="00EB55AA">
        <w:rPr>
          <w:rFonts w:hint="eastAsia"/>
          <w:bCs w:val="0"/>
          <w:color w:val="000000" w:themeColor="text1"/>
        </w:rPr>
        <w:t>次查，涉及</w:t>
      </w:r>
      <w:r w:rsidRPr="00EB55AA">
        <w:rPr>
          <w:rFonts w:hint="eastAsia"/>
          <w:b/>
          <w:color w:val="000000" w:themeColor="text1"/>
        </w:rPr>
        <w:t>直轄市、縣</w:t>
      </w:r>
      <w:r w:rsidR="00F9031B" w:rsidRPr="00EB55AA">
        <w:rPr>
          <w:rFonts w:hint="eastAsia"/>
          <w:b/>
          <w:color w:val="000000" w:themeColor="text1"/>
        </w:rPr>
        <w:t>（</w:t>
      </w:r>
      <w:r w:rsidRPr="00EB55AA">
        <w:rPr>
          <w:rFonts w:hint="eastAsia"/>
          <w:b/>
          <w:color w:val="000000" w:themeColor="text1"/>
        </w:rPr>
        <w:t>市</w:t>
      </w:r>
      <w:r w:rsidR="009A0C4F" w:rsidRPr="00EB55AA">
        <w:rPr>
          <w:rFonts w:hint="eastAsia"/>
          <w:b/>
          <w:color w:val="000000" w:themeColor="text1"/>
        </w:rPr>
        <w:t>）</w:t>
      </w:r>
      <w:r w:rsidRPr="00EB55AA">
        <w:rPr>
          <w:rFonts w:hint="eastAsia"/>
          <w:b/>
          <w:color w:val="000000" w:themeColor="text1"/>
        </w:rPr>
        <w:t>政府與基層學校體育班事務之管轄權限</w:t>
      </w:r>
      <w:r w:rsidRPr="00EB55AA">
        <w:rPr>
          <w:rFonts w:hint="eastAsia"/>
          <w:bCs w:val="0"/>
          <w:color w:val="000000" w:themeColor="text1"/>
        </w:rPr>
        <w:t>部分，經本院分別函詢教育部及運動部，亦顯示仍有部分業務權責未明，有待後續改善等情。茲摘要本案上開兩部之回復內容如后：</w:t>
      </w:r>
    </w:p>
    <w:p w14:paraId="1618625F" w14:textId="377A7EDD" w:rsidR="00D66D3F" w:rsidRPr="00EB55AA" w:rsidRDefault="00D66D3F" w:rsidP="00D66D3F">
      <w:pPr>
        <w:pStyle w:val="4"/>
        <w:numPr>
          <w:ilvl w:val="3"/>
          <w:numId w:val="58"/>
        </w:numPr>
        <w:rPr>
          <w:color w:val="000000" w:themeColor="text1"/>
        </w:rPr>
      </w:pPr>
      <w:r w:rsidRPr="00EB55AA">
        <w:rPr>
          <w:rFonts w:hint="eastAsia"/>
          <w:color w:val="000000" w:themeColor="text1"/>
        </w:rPr>
        <w:t>針對</w:t>
      </w:r>
      <w:r w:rsidRPr="00EB55AA">
        <w:rPr>
          <w:rFonts w:hint="eastAsia"/>
          <w:b/>
          <w:bCs/>
          <w:color w:val="000000" w:themeColor="text1"/>
        </w:rPr>
        <w:t>體育班學生參與教育會考</w:t>
      </w:r>
      <w:r w:rsidRPr="00EB55AA">
        <w:rPr>
          <w:rFonts w:hint="eastAsia"/>
          <w:color w:val="000000" w:themeColor="text1"/>
        </w:rPr>
        <w:t>之英文、數學等待</w:t>
      </w:r>
      <w:r w:rsidRPr="00EB55AA">
        <w:rPr>
          <w:rFonts w:hint="eastAsia"/>
          <w:color w:val="000000" w:themeColor="text1"/>
        </w:rPr>
        <w:lastRenderedPageBreak/>
        <w:t>加強科目及其現況等情，</w:t>
      </w:r>
      <w:r w:rsidRPr="00EB55AA">
        <w:rPr>
          <w:rFonts w:hint="eastAsia"/>
          <w:b/>
          <w:bCs/>
          <w:color w:val="000000" w:themeColor="text1"/>
        </w:rPr>
        <w:t>經函詢</w:t>
      </w:r>
      <w:r w:rsidRPr="00EB55AA">
        <w:rPr>
          <w:rFonts w:hint="eastAsia"/>
          <w:b/>
          <w:bCs/>
          <w:color w:val="000000" w:themeColor="text1"/>
          <w:u w:val="single"/>
        </w:rPr>
        <w:t>教育部</w:t>
      </w:r>
      <w:r w:rsidRPr="00EB55AA">
        <w:rPr>
          <w:rFonts w:hint="eastAsia"/>
          <w:b/>
          <w:bCs/>
          <w:color w:val="000000" w:themeColor="text1"/>
        </w:rPr>
        <w:t>指稱略以</w:t>
      </w:r>
      <w:r w:rsidRPr="00EB55AA">
        <w:rPr>
          <w:rFonts w:hint="eastAsia"/>
          <w:color w:val="000000" w:themeColor="text1"/>
        </w:rPr>
        <w:t>，學生進行報名國中教育會考時，並無註記其特殊班別及身分，</w:t>
      </w:r>
      <w:r w:rsidRPr="00EB55AA">
        <w:rPr>
          <w:rFonts w:hint="eastAsia"/>
          <w:b/>
          <w:bCs/>
          <w:color w:val="000000" w:themeColor="text1"/>
        </w:rPr>
        <w:t>因此該部僅就所有學生國中教育會考結果予以分析，未就體育班及代表隊進行學力分析</w:t>
      </w:r>
      <w:r w:rsidRPr="00EB55AA">
        <w:rPr>
          <w:rFonts w:hint="eastAsia"/>
          <w:color w:val="000000" w:themeColor="text1"/>
        </w:rPr>
        <w:t>；運動部委託國立臺灣師範大學建置之體育班系統資料庫，112及113年均由該部依據其學力監測需求，進行資料轉介，前次資料亦由其提供學力分析資料；</w:t>
      </w:r>
      <w:r w:rsidRPr="00EB55AA">
        <w:rPr>
          <w:rFonts w:hint="eastAsia"/>
          <w:b/>
          <w:bCs/>
          <w:color w:val="000000" w:themeColor="text1"/>
        </w:rPr>
        <w:t>後續將持續與運動部共同合作</w:t>
      </w:r>
      <w:r w:rsidRPr="00EB55AA">
        <w:rPr>
          <w:rFonts w:hint="eastAsia"/>
          <w:color w:val="000000" w:themeColor="text1"/>
        </w:rPr>
        <w:t>，配合其需求進行資料分析，以共同協助體育班學生需求。</w:t>
      </w:r>
      <w:r w:rsidRPr="00EB55AA">
        <w:rPr>
          <w:rFonts w:hint="eastAsia"/>
          <w:b/>
          <w:bCs/>
          <w:color w:val="000000" w:themeColor="text1"/>
        </w:rPr>
        <w:t>顯示整體查察狀況未明。</w:t>
      </w:r>
    </w:p>
    <w:p w14:paraId="408281E5" w14:textId="77777777" w:rsidR="00D66D3F" w:rsidRPr="00EB55AA" w:rsidRDefault="00D66D3F" w:rsidP="00D66D3F">
      <w:pPr>
        <w:pStyle w:val="4"/>
        <w:numPr>
          <w:ilvl w:val="3"/>
          <w:numId w:val="58"/>
        </w:numPr>
        <w:rPr>
          <w:color w:val="000000" w:themeColor="text1"/>
        </w:rPr>
      </w:pPr>
      <w:r w:rsidRPr="00EB55AA">
        <w:rPr>
          <w:rFonts w:hint="eastAsia"/>
          <w:color w:val="000000" w:themeColor="text1"/>
        </w:rPr>
        <w:t>又，針對歷來</w:t>
      </w:r>
      <w:r w:rsidRPr="00EB55AA">
        <w:rPr>
          <w:rFonts w:hint="eastAsia"/>
          <w:b/>
          <w:bCs/>
          <w:color w:val="000000" w:themeColor="text1"/>
        </w:rPr>
        <w:t>教育會考</w:t>
      </w:r>
      <w:r w:rsidRPr="00EB55AA">
        <w:rPr>
          <w:rFonts w:hint="eastAsia"/>
          <w:color w:val="000000" w:themeColor="text1"/>
        </w:rPr>
        <w:t>相關現況與統計等事項，經</w:t>
      </w:r>
      <w:r w:rsidRPr="00EB55AA">
        <w:rPr>
          <w:rFonts w:hint="eastAsia"/>
          <w:b/>
          <w:bCs/>
          <w:color w:val="000000" w:themeColor="text1"/>
        </w:rPr>
        <w:t>函詢</w:t>
      </w:r>
      <w:r w:rsidRPr="00EB55AA">
        <w:rPr>
          <w:rFonts w:hint="eastAsia"/>
          <w:b/>
          <w:bCs/>
          <w:color w:val="000000" w:themeColor="text1"/>
          <w:u w:val="single"/>
        </w:rPr>
        <w:t>運動部則</w:t>
      </w:r>
      <w:r w:rsidRPr="00EB55AA">
        <w:rPr>
          <w:rFonts w:hint="eastAsia"/>
          <w:b/>
          <w:bCs/>
          <w:color w:val="000000" w:themeColor="text1"/>
        </w:rPr>
        <w:t>稱略以</w:t>
      </w:r>
      <w:r w:rsidRPr="00EB55AA">
        <w:rPr>
          <w:rFonts w:hint="eastAsia"/>
          <w:color w:val="000000" w:themeColor="text1"/>
        </w:rPr>
        <w:t>，教育部為「十二年國民基本教育課程綱要」、「國中教育會考」、「學力檢測」之中央主管機關，</w:t>
      </w:r>
      <w:r w:rsidRPr="00EB55AA">
        <w:rPr>
          <w:rFonts w:hint="eastAsia"/>
          <w:b/>
          <w:bCs/>
          <w:color w:val="000000" w:themeColor="text1"/>
        </w:rPr>
        <w:t>本項非屬運動部權管</w:t>
      </w:r>
      <w:r w:rsidRPr="00EB55AA">
        <w:rPr>
          <w:rFonts w:hint="eastAsia"/>
          <w:color w:val="000000" w:themeColor="text1"/>
        </w:rPr>
        <w:t>。</w:t>
      </w:r>
    </w:p>
    <w:p w14:paraId="69BE0E8C" w14:textId="13D4F0AC" w:rsidR="00D66D3F" w:rsidRPr="00EB55AA" w:rsidRDefault="00D66D3F" w:rsidP="00D66D3F">
      <w:pPr>
        <w:pStyle w:val="4"/>
        <w:numPr>
          <w:ilvl w:val="3"/>
          <w:numId w:val="58"/>
        </w:numPr>
        <w:rPr>
          <w:color w:val="000000" w:themeColor="text1"/>
        </w:rPr>
      </w:pPr>
      <w:r w:rsidRPr="00EB55AA">
        <w:rPr>
          <w:rFonts w:hint="eastAsia"/>
          <w:color w:val="000000" w:themeColor="text1"/>
        </w:rPr>
        <w:t>關於兒童權利公約第31條第2項</w:t>
      </w:r>
      <w:r w:rsidR="00024726" w:rsidRPr="00EB55AA">
        <w:rPr>
          <w:rFonts w:hint="eastAsia"/>
          <w:color w:val="000000" w:themeColor="text1"/>
        </w:rPr>
        <w:t>規定</w:t>
      </w:r>
      <w:r w:rsidRPr="00EB55AA">
        <w:rPr>
          <w:rFonts w:hint="eastAsia"/>
          <w:color w:val="000000" w:themeColor="text1"/>
        </w:rPr>
        <w:t>揭櫫，兒童享有休息及休閒之權利</w:t>
      </w:r>
      <w:r w:rsidR="0021170A" w:rsidRPr="00EB55AA">
        <w:rPr>
          <w:rFonts w:hint="eastAsia"/>
          <w:color w:val="000000" w:themeColor="text1"/>
        </w:rPr>
        <w:t>等</w:t>
      </w:r>
      <w:r w:rsidRPr="00EB55AA">
        <w:rPr>
          <w:rFonts w:hint="eastAsia"/>
          <w:color w:val="000000" w:themeColor="text1"/>
        </w:rPr>
        <w:t>落</w:t>
      </w:r>
      <w:r w:rsidR="00BF19B7" w:rsidRPr="00EB55AA">
        <w:rPr>
          <w:rFonts w:hint="eastAsia"/>
          <w:color w:val="000000" w:themeColor="text1"/>
        </w:rPr>
        <w:t>實</w:t>
      </w:r>
      <w:r w:rsidRPr="00EB55AA">
        <w:rPr>
          <w:rFonts w:hint="eastAsia"/>
          <w:color w:val="000000" w:themeColor="text1"/>
        </w:rPr>
        <w:t>情形部分，</w:t>
      </w:r>
      <w:r w:rsidR="007F332B" w:rsidRPr="00EB55AA">
        <w:rPr>
          <w:rFonts w:hint="eastAsia"/>
          <w:color w:val="000000" w:themeColor="text1"/>
        </w:rPr>
        <w:t>本院</w:t>
      </w:r>
      <w:r w:rsidRPr="00EB55AA">
        <w:rPr>
          <w:rFonts w:hint="eastAsia"/>
          <w:color w:val="000000" w:themeColor="text1"/>
        </w:rPr>
        <w:t>復函請主管機關針對外界長期批評體育班生恐落於「過早分項、過度訓練」等意見，提出現況評估</w:t>
      </w:r>
      <w:r w:rsidRPr="00EB55AA">
        <w:rPr>
          <w:rStyle w:val="aff3"/>
          <w:color w:val="000000" w:themeColor="text1"/>
        </w:rPr>
        <w:footnoteReference w:id="12"/>
      </w:r>
      <w:r w:rsidRPr="00EB55AA">
        <w:rPr>
          <w:rFonts w:hint="eastAsia"/>
          <w:color w:val="000000" w:themeColor="text1"/>
        </w:rPr>
        <w:t>。惟查，運動部之函復意見略以，「</w:t>
      </w:r>
      <w:r w:rsidRPr="00EB55AA">
        <w:rPr>
          <w:rFonts w:hint="eastAsia"/>
          <w:color w:val="000000" w:themeColor="text1"/>
        </w:rPr>
        <w:tab/>
        <w:t>有關學生兒少權益相關事宜，</w:t>
      </w:r>
      <w:r w:rsidRPr="00EB55AA">
        <w:rPr>
          <w:rFonts w:hint="eastAsia"/>
          <w:b/>
          <w:bCs/>
          <w:color w:val="000000" w:themeColor="text1"/>
        </w:rPr>
        <w:t>係屬教育部權責</w:t>
      </w:r>
      <w:r w:rsidRPr="00EB55AA">
        <w:rPr>
          <w:rFonts w:hint="eastAsia"/>
          <w:color w:val="000000" w:themeColor="text1"/>
        </w:rPr>
        <w:t>」。</w:t>
      </w:r>
    </w:p>
    <w:p w14:paraId="3B410154" w14:textId="18477776" w:rsidR="00D66D3F" w:rsidRPr="00EB55AA" w:rsidRDefault="00D66D3F" w:rsidP="00D66D3F">
      <w:pPr>
        <w:pStyle w:val="4"/>
        <w:numPr>
          <w:ilvl w:val="3"/>
          <w:numId w:val="58"/>
        </w:numPr>
        <w:rPr>
          <w:color w:val="000000" w:themeColor="text1"/>
        </w:rPr>
      </w:pPr>
      <w:r w:rsidRPr="00EB55AA">
        <w:rPr>
          <w:rFonts w:hint="eastAsia"/>
          <w:color w:val="000000" w:themeColor="text1"/>
        </w:rPr>
        <w:t>再者，針對學者指出「</w:t>
      </w:r>
      <w:r w:rsidRPr="00EB55AA">
        <w:rPr>
          <w:rFonts w:hint="eastAsia"/>
          <w:color w:val="000000" w:themeColor="text1"/>
        </w:rPr>
        <w:tab/>
        <w:t>我國體育班存在問題（列舉如少子化影響，缺生</w:t>
      </w:r>
      <w:r w:rsidR="00EE1DF2" w:rsidRPr="00EB55AA">
        <w:rPr>
          <w:rFonts w:hint="eastAsia"/>
          <w:color w:val="000000" w:themeColor="text1"/>
        </w:rPr>
        <w:t>源</w:t>
      </w:r>
      <w:r w:rsidRPr="00EB55AA">
        <w:rPr>
          <w:rFonts w:hint="eastAsia"/>
          <w:color w:val="000000" w:themeColor="text1"/>
        </w:rPr>
        <w:t>減編制等情）」及「現行體育班制度上面臨困境，如：體育生之學業資源匱乏</w:t>
      </w:r>
      <w:r w:rsidRPr="00EB55AA">
        <w:rPr>
          <w:rFonts w:hint="eastAsia"/>
          <w:color w:val="000000" w:themeColor="text1"/>
        </w:rPr>
        <w:tab/>
        <w:t>」等部分議題</w:t>
      </w:r>
      <w:r w:rsidR="00650C04" w:rsidRPr="00EB55AA">
        <w:rPr>
          <w:rFonts w:hint="eastAsia"/>
          <w:color w:val="000000" w:themeColor="text1"/>
        </w:rPr>
        <w:t>，</w:t>
      </w:r>
      <w:r w:rsidRPr="00EB55AA">
        <w:rPr>
          <w:rFonts w:hint="eastAsia"/>
          <w:color w:val="000000" w:themeColor="text1"/>
        </w:rPr>
        <w:t>經查，教育部認「</w:t>
      </w:r>
      <w:r w:rsidRPr="00EB55AA">
        <w:rPr>
          <w:rFonts w:hint="eastAsia"/>
          <w:b/>
          <w:bCs/>
          <w:color w:val="000000" w:themeColor="text1"/>
        </w:rPr>
        <w:t>為運動部權管</w:t>
      </w:r>
      <w:r w:rsidRPr="00EB55AA">
        <w:rPr>
          <w:rFonts w:hint="eastAsia"/>
          <w:color w:val="000000" w:themeColor="text1"/>
        </w:rPr>
        <w:t>，爰由</w:t>
      </w:r>
      <w:r w:rsidR="00840B9A" w:rsidRPr="00EB55AA">
        <w:rPr>
          <w:rFonts w:hint="eastAsia"/>
          <w:color w:val="000000" w:themeColor="text1"/>
        </w:rPr>
        <w:t>該</w:t>
      </w:r>
      <w:r w:rsidRPr="00EB55AA">
        <w:rPr>
          <w:rFonts w:hint="eastAsia"/>
          <w:color w:val="000000" w:themeColor="text1"/>
        </w:rPr>
        <w:t>部說明」；惟案經詢問運動部則稱以</w:t>
      </w:r>
      <w:r w:rsidR="00E844B4" w:rsidRPr="00EB55AA">
        <w:rPr>
          <w:rFonts w:hAnsi="標楷體" w:hint="eastAsia"/>
          <w:color w:val="000000" w:themeColor="text1"/>
        </w:rPr>
        <w:t>：</w:t>
      </w:r>
      <w:r w:rsidRPr="00EB55AA">
        <w:rPr>
          <w:rFonts w:hint="eastAsia"/>
          <w:color w:val="000000" w:themeColor="text1"/>
        </w:rPr>
        <w:t>「高級中等以下體育班設立辦法已明確規範訓練時數、參賽日數、參賽基準等，並由各縣市主管機關督導學校落實相關規定」及「</w:t>
      </w:r>
      <w:r w:rsidRPr="00EB55AA">
        <w:rPr>
          <w:rFonts w:hint="eastAsia"/>
          <w:color w:val="000000" w:themeColor="text1"/>
        </w:rPr>
        <w:tab/>
        <w:t>依地方</w:t>
      </w:r>
      <w:r w:rsidRPr="00EB55AA">
        <w:rPr>
          <w:rFonts w:hint="eastAsia"/>
          <w:color w:val="000000" w:themeColor="text1"/>
        </w:rPr>
        <w:lastRenderedPageBreak/>
        <w:t>制度法規定，各級學校教育之興辦及管理，</w:t>
      </w:r>
      <w:r w:rsidRPr="00EB55AA">
        <w:rPr>
          <w:rFonts w:hint="eastAsia"/>
          <w:b/>
          <w:bCs/>
          <w:color w:val="000000" w:themeColor="text1"/>
        </w:rPr>
        <w:t>為直轄市、縣(市)政府自治事項</w:t>
      </w:r>
      <w:r w:rsidRPr="00EB55AA">
        <w:rPr>
          <w:rFonts w:hint="eastAsia"/>
          <w:color w:val="000000" w:themeColor="text1"/>
        </w:rPr>
        <w:t>，各縣市主管機關核准設立體育班及運動種類時，應能全面盤點、評估各項資源及配套措施，倘符合相關資源條件者始得設立」等語。綜上，</w:t>
      </w:r>
      <w:r w:rsidR="00E16F14" w:rsidRPr="00EB55AA">
        <w:rPr>
          <w:rFonts w:hint="eastAsia"/>
          <w:color w:val="000000" w:themeColor="text1"/>
        </w:rPr>
        <w:t>體育班困境</w:t>
      </w:r>
      <w:r w:rsidRPr="00EB55AA">
        <w:rPr>
          <w:rFonts w:hint="eastAsia"/>
          <w:color w:val="000000" w:themeColor="text1"/>
        </w:rPr>
        <w:t>實情未見業務主管機關統籌辦理，</w:t>
      </w:r>
      <w:r w:rsidRPr="00EB55AA">
        <w:rPr>
          <w:rFonts w:hint="eastAsia"/>
          <w:bCs/>
          <w:color w:val="000000" w:themeColor="text1"/>
        </w:rPr>
        <w:t>顯示整體轄管仍有模糊地帶，遑論涉及</w:t>
      </w:r>
      <w:r w:rsidR="00D10A9A" w:rsidRPr="00EB55AA">
        <w:rPr>
          <w:rFonts w:hint="eastAsia"/>
          <w:bCs/>
          <w:color w:val="000000" w:themeColor="text1"/>
        </w:rPr>
        <w:t>地方</w:t>
      </w:r>
      <w:r w:rsidRPr="00EB55AA">
        <w:rPr>
          <w:rFonts w:hint="eastAsia"/>
          <w:bCs/>
          <w:color w:val="000000" w:themeColor="text1"/>
        </w:rPr>
        <w:t>政府與基層學校體育班事務之管轄權限</w:t>
      </w:r>
      <w:r w:rsidRPr="00EB55AA">
        <w:rPr>
          <w:rFonts w:hint="eastAsia"/>
          <w:color w:val="000000" w:themeColor="text1"/>
        </w:rPr>
        <w:t>，實有待二部會盡速落實分工及督導權責，以維學生重大權益。</w:t>
      </w:r>
    </w:p>
    <w:p w14:paraId="7AB0E565" w14:textId="69E3FCED" w:rsidR="00D66D3F" w:rsidRPr="00EB55AA" w:rsidRDefault="006264F9" w:rsidP="00D66D3F">
      <w:pPr>
        <w:pStyle w:val="3"/>
        <w:numPr>
          <w:ilvl w:val="2"/>
          <w:numId w:val="58"/>
        </w:numPr>
        <w:rPr>
          <w:color w:val="000000" w:themeColor="text1"/>
        </w:rPr>
      </w:pPr>
      <w:r w:rsidRPr="00EB55AA">
        <w:rPr>
          <w:rFonts w:hint="eastAsia"/>
          <w:color w:val="000000" w:themeColor="text1"/>
        </w:rPr>
        <w:t>綜上言之，</w:t>
      </w:r>
      <w:r w:rsidR="00AE5864" w:rsidRPr="00EB55AA">
        <w:rPr>
          <w:rFonts w:hint="eastAsia"/>
          <w:color w:val="000000" w:themeColor="text1"/>
        </w:rPr>
        <w:t>運動部前身為教育部體育署，職司學校體育發展及競技人才培育業務，而國教署則以國民基本教育及學力品質維護為職責，運動部成立後，與教育部雖多次開會協調分工，嗣仍有待持續精進業務</w:t>
      </w:r>
      <w:r w:rsidR="00AE5864" w:rsidRPr="00EB55AA">
        <w:rPr>
          <w:color w:val="000000" w:themeColor="text1"/>
        </w:rPr>
        <w:t>橫向</w:t>
      </w:r>
      <w:r w:rsidR="00AE5864" w:rsidRPr="00EB55AA">
        <w:rPr>
          <w:rFonts w:hint="eastAsia"/>
          <w:color w:val="000000" w:themeColor="text1"/>
        </w:rPr>
        <w:t>聯繫</w:t>
      </w:r>
      <w:r w:rsidR="00AE5864" w:rsidRPr="00EB55AA">
        <w:rPr>
          <w:color w:val="000000" w:themeColor="text1"/>
        </w:rPr>
        <w:t>與整合</w:t>
      </w:r>
      <w:r w:rsidR="00AE5864" w:rsidRPr="00EB55AA">
        <w:rPr>
          <w:rFonts w:hint="eastAsia"/>
          <w:color w:val="000000" w:themeColor="text1"/>
        </w:rPr>
        <w:t>；據</w:t>
      </w:r>
      <w:r w:rsidR="00AE5864" w:rsidRPr="00EB55AA">
        <w:rPr>
          <w:rFonts w:ascii="Times New Roman" w:hAnsi="Times New Roman" w:hint="eastAsia"/>
          <w:color w:val="000000" w:themeColor="text1"/>
          <w:szCs w:val="32"/>
        </w:rPr>
        <w:t>教育部及運動部於</w:t>
      </w:r>
      <w:r w:rsidR="00AE5864" w:rsidRPr="00EB55AA">
        <w:rPr>
          <w:rFonts w:ascii="Times New Roman" w:hAnsi="Times New Roman" w:hint="eastAsia"/>
          <w:color w:val="000000" w:themeColor="text1"/>
          <w:szCs w:val="32"/>
        </w:rPr>
        <w:t>114</w:t>
      </w:r>
      <w:r w:rsidR="00AE5864" w:rsidRPr="00EB55AA">
        <w:rPr>
          <w:rFonts w:ascii="Times New Roman" w:hAnsi="Times New Roman" w:hint="eastAsia"/>
          <w:color w:val="000000" w:themeColor="text1"/>
          <w:szCs w:val="32"/>
        </w:rPr>
        <w:t>年</w:t>
      </w:r>
      <w:r w:rsidR="00AE5864" w:rsidRPr="00EB55AA">
        <w:rPr>
          <w:rFonts w:ascii="Times New Roman" w:hAnsi="Times New Roman" w:hint="eastAsia"/>
          <w:color w:val="000000" w:themeColor="text1"/>
          <w:szCs w:val="32"/>
        </w:rPr>
        <w:t>10</w:t>
      </w:r>
      <w:r w:rsidR="00AE5864" w:rsidRPr="00EB55AA">
        <w:rPr>
          <w:rFonts w:ascii="Times New Roman" w:hAnsi="Times New Roman" w:hint="eastAsia"/>
          <w:color w:val="000000" w:themeColor="text1"/>
          <w:szCs w:val="32"/>
        </w:rPr>
        <w:t>月</w:t>
      </w:r>
      <w:r w:rsidR="00AE5864" w:rsidRPr="00EB55AA">
        <w:rPr>
          <w:rFonts w:ascii="Times New Roman" w:hAnsi="Times New Roman" w:hint="eastAsia"/>
          <w:color w:val="000000" w:themeColor="text1"/>
          <w:szCs w:val="32"/>
        </w:rPr>
        <w:t>1</w:t>
      </w:r>
      <w:r w:rsidR="00AE5864" w:rsidRPr="00EB55AA">
        <w:rPr>
          <w:rFonts w:ascii="Times New Roman" w:hAnsi="Times New Roman" w:hint="eastAsia"/>
          <w:color w:val="000000" w:themeColor="text1"/>
          <w:szCs w:val="32"/>
        </w:rPr>
        <w:t>日召開第</w:t>
      </w:r>
      <w:r w:rsidR="00AE5864" w:rsidRPr="00EB55AA">
        <w:rPr>
          <w:rFonts w:ascii="Times New Roman" w:hAnsi="Times New Roman" w:hint="eastAsia"/>
          <w:color w:val="000000" w:themeColor="text1"/>
          <w:szCs w:val="32"/>
        </w:rPr>
        <w:t>1</w:t>
      </w:r>
      <w:r w:rsidR="00AE5864" w:rsidRPr="00EB55AA">
        <w:rPr>
          <w:rFonts w:ascii="Times New Roman" w:hAnsi="Times New Roman" w:hint="eastAsia"/>
          <w:color w:val="000000" w:themeColor="text1"/>
          <w:szCs w:val="32"/>
        </w:rPr>
        <w:t>次聯繫平台會議，確立分工原則略以</w:t>
      </w:r>
      <w:r w:rsidR="00AE5864" w:rsidRPr="00EB55AA">
        <w:rPr>
          <w:rFonts w:hAnsi="標楷體" w:hint="eastAsia"/>
          <w:color w:val="000000" w:themeColor="text1"/>
          <w:kern w:val="0"/>
          <w:szCs w:val="52"/>
        </w:rPr>
        <w:t>：為利權管歸屬一致性，</w:t>
      </w:r>
      <w:r w:rsidR="00AE5864" w:rsidRPr="00EB55AA">
        <w:rPr>
          <w:rFonts w:hAnsi="標楷體" w:hint="eastAsia"/>
          <w:color w:val="000000" w:themeColor="text1"/>
          <w:kern w:val="0"/>
          <w:szCs w:val="52"/>
          <w:u w:val="single"/>
        </w:rPr>
        <w:t>體育班整體權管及相關教育體系業務</w:t>
      </w:r>
      <w:r w:rsidR="00AE5864" w:rsidRPr="00EB55AA">
        <w:rPr>
          <w:rFonts w:hAnsi="標楷體" w:hint="eastAsia"/>
          <w:color w:val="000000" w:themeColor="text1"/>
          <w:kern w:val="0"/>
          <w:szCs w:val="52"/>
        </w:rPr>
        <w:t>，歸屬教育部；選手</w:t>
      </w:r>
      <w:r w:rsidR="00AE5864" w:rsidRPr="00EB55AA">
        <w:rPr>
          <w:rFonts w:hAnsi="標楷體" w:hint="eastAsia"/>
          <w:color w:val="000000" w:themeColor="text1"/>
          <w:kern w:val="0"/>
          <w:szCs w:val="52"/>
          <w:u w:val="single"/>
        </w:rPr>
        <w:t>運動表現培育支援</w:t>
      </w:r>
      <w:r w:rsidR="00AE5864" w:rsidRPr="00EB55AA">
        <w:rPr>
          <w:rFonts w:hAnsi="標楷體" w:hint="eastAsia"/>
          <w:color w:val="000000" w:themeColor="text1"/>
          <w:kern w:val="0"/>
          <w:szCs w:val="52"/>
        </w:rPr>
        <w:t>歸屬運動部，以外加方式提供專業培訓協助及資源之挹注</w:t>
      </w:r>
      <w:r w:rsidR="00AE5864" w:rsidRPr="00EB55AA">
        <w:rPr>
          <w:rFonts w:hint="eastAsia"/>
          <w:color w:val="000000" w:themeColor="text1"/>
        </w:rPr>
        <w:t>；惟本案參酌兩部之詢問及查復資料顯示，部分案關權責分工</w:t>
      </w:r>
      <w:r w:rsidR="00AE5864" w:rsidRPr="00EB55AA">
        <w:rPr>
          <w:rFonts w:hAnsi="標楷體" w:hint="eastAsia"/>
          <w:color w:val="000000" w:themeColor="text1"/>
        </w:rPr>
        <w:t>未臻明確</w:t>
      </w:r>
      <w:r w:rsidR="00AE5864" w:rsidRPr="00EB55AA">
        <w:rPr>
          <w:rFonts w:hint="eastAsia"/>
          <w:color w:val="000000" w:themeColor="text1"/>
        </w:rPr>
        <w:t>，諸如「體育班整體督導情形」、「體育班訓練時數、教學正常化」及「</w:t>
      </w:r>
      <w:r w:rsidR="00AE5864" w:rsidRPr="00EB55AA">
        <w:rPr>
          <w:rFonts w:hAnsi="標楷體" w:hint="eastAsia"/>
          <w:color w:val="000000" w:themeColor="text1"/>
          <w:kern w:val="0"/>
          <w:szCs w:val="52"/>
        </w:rPr>
        <w:t>原住民體育生</w:t>
      </w:r>
      <w:r w:rsidR="00AE5864" w:rsidRPr="00EB55AA">
        <w:rPr>
          <w:rFonts w:hint="eastAsia"/>
          <w:color w:val="000000" w:themeColor="text1"/>
        </w:rPr>
        <w:t>」等關鍵議題，</w:t>
      </w:r>
      <w:r w:rsidR="00AE5864" w:rsidRPr="00EB55AA">
        <w:rPr>
          <w:rFonts w:hint="eastAsia"/>
          <w:color w:val="000000" w:themeColor="text1"/>
          <w:u w:val="single"/>
        </w:rPr>
        <w:t>兩部會竟均認屬對方權責，並稱「非自身權管」</w:t>
      </w:r>
      <w:r w:rsidR="00AE5864" w:rsidRPr="00EB55AA">
        <w:rPr>
          <w:rFonts w:hint="eastAsia"/>
          <w:color w:val="000000" w:themeColor="text1"/>
        </w:rPr>
        <w:t>、「</w:t>
      </w:r>
      <w:r w:rsidR="00AE5864" w:rsidRPr="00EB55AA">
        <w:rPr>
          <w:rFonts w:hint="eastAsia"/>
          <w:color w:val="000000" w:themeColor="text1"/>
          <w:u w:val="single"/>
        </w:rPr>
        <w:t>係對方轄管」而未予回覆</w:t>
      </w:r>
      <w:r w:rsidR="00AE5864" w:rsidRPr="00EB55AA">
        <w:rPr>
          <w:rFonts w:hint="eastAsia"/>
          <w:color w:val="000000" w:themeColor="text1"/>
        </w:rPr>
        <w:t>，或稱以前次查復說明為之，甚以「待協調地方」為由未如實查復，益徵整體轄管並</w:t>
      </w:r>
      <w:r w:rsidR="00AE5864" w:rsidRPr="00EB55AA">
        <w:rPr>
          <w:rFonts w:hAnsi="標楷體" w:hint="eastAsia"/>
          <w:color w:val="000000" w:themeColor="text1"/>
        </w:rPr>
        <w:t>無實質結論，</w:t>
      </w:r>
      <w:r w:rsidR="00AE5864" w:rsidRPr="00EB55AA">
        <w:rPr>
          <w:rFonts w:hint="eastAsia"/>
          <w:color w:val="000000" w:themeColor="text1"/>
        </w:rPr>
        <w:t>遑論涉及直轄市與縣（市）政府、基層學校體育班與其基本學力相關事務之管轄權限，後續亟待持續跨部會積極會同解決，</w:t>
      </w:r>
      <w:r w:rsidR="00AE5864" w:rsidRPr="00EB55AA">
        <w:rPr>
          <w:color w:val="000000" w:themeColor="text1"/>
        </w:rPr>
        <w:t>強化</w:t>
      </w:r>
      <w:r w:rsidR="00AE5864" w:rsidRPr="00EB55AA">
        <w:rPr>
          <w:rFonts w:hint="eastAsia"/>
          <w:color w:val="000000" w:themeColor="text1"/>
        </w:rPr>
        <w:t>行政</w:t>
      </w:r>
      <w:r w:rsidR="00AE5864" w:rsidRPr="00EB55AA">
        <w:rPr>
          <w:color w:val="000000" w:themeColor="text1"/>
        </w:rPr>
        <w:t>效能</w:t>
      </w:r>
      <w:r w:rsidR="001E4933" w:rsidRPr="00EB55AA">
        <w:rPr>
          <w:rFonts w:hint="eastAsia"/>
          <w:color w:val="000000" w:themeColor="text1"/>
        </w:rPr>
        <w:t>，落實兩部各自設立之宗旨</w:t>
      </w:r>
      <w:r w:rsidR="00D66D3F" w:rsidRPr="00EB55AA">
        <w:rPr>
          <w:rFonts w:hint="eastAsia"/>
          <w:color w:val="000000" w:themeColor="text1"/>
        </w:rPr>
        <w:t>。</w:t>
      </w:r>
    </w:p>
    <w:p w14:paraId="407403F3" w14:textId="65C696DF" w:rsidR="006264F9" w:rsidRPr="00EB55AA" w:rsidRDefault="006264F9" w:rsidP="006264F9">
      <w:pPr>
        <w:pStyle w:val="3"/>
        <w:numPr>
          <w:ilvl w:val="0"/>
          <w:numId w:val="0"/>
        </w:numPr>
        <w:ind w:left="1361"/>
        <w:rPr>
          <w:color w:val="000000" w:themeColor="text1"/>
        </w:rPr>
      </w:pPr>
    </w:p>
    <w:p w14:paraId="6860016B" w14:textId="37E7C2CA" w:rsidR="00D66D3F" w:rsidRPr="00EB55AA" w:rsidRDefault="00D66D3F" w:rsidP="00D66D3F">
      <w:pPr>
        <w:pStyle w:val="2"/>
        <w:numPr>
          <w:ilvl w:val="1"/>
          <w:numId w:val="58"/>
        </w:numPr>
        <w:rPr>
          <w:b/>
          <w:bCs w:val="0"/>
          <w:color w:val="000000" w:themeColor="text1"/>
        </w:rPr>
      </w:pPr>
      <w:bookmarkStart w:id="45" w:name="_Toc227847240"/>
      <w:r w:rsidRPr="00EB55AA">
        <w:rPr>
          <w:b/>
          <w:bCs w:val="0"/>
          <w:color w:val="000000" w:themeColor="text1"/>
        </w:rPr>
        <w:lastRenderedPageBreak/>
        <w:t>我國體育班學生</w:t>
      </w:r>
      <w:r w:rsidRPr="00EB55AA">
        <w:rPr>
          <w:rFonts w:hint="eastAsia"/>
          <w:b/>
          <w:bCs w:val="0"/>
          <w:color w:val="000000" w:themeColor="text1"/>
        </w:rPr>
        <w:t>基礎</w:t>
      </w:r>
      <w:r w:rsidRPr="00EB55AA">
        <w:rPr>
          <w:b/>
          <w:bCs w:val="0"/>
          <w:color w:val="000000" w:themeColor="text1"/>
        </w:rPr>
        <w:t>學力</w:t>
      </w:r>
      <w:r w:rsidRPr="00EB55AA">
        <w:rPr>
          <w:rFonts w:hint="eastAsia"/>
          <w:b/>
          <w:bCs w:val="0"/>
          <w:color w:val="000000" w:themeColor="text1"/>
        </w:rPr>
        <w:t>落差問題亟待正視</w:t>
      </w:r>
      <w:r w:rsidRPr="00EB55AA">
        <w:rPr>
          <w:b/>
          <w:bCs w:val="0"/>
          <w:color w:val="000000" w:themeColor="text1"/>
        </w:rPr>
        <w:t>，</w:t>
      </w:r>
      <w:r w:rsidRPr="00EB55AA">
        <w:rPr>
          <w:rFonts w:hint="eastAsia"/>
          <w:b/>
          <w:bCs w:val="0"/>
          <w:color w:val="000000" w:themeColor="text1"/>
        </w:rPr>
        <w:t>參</w:t>
      </w:r>
      <w:r w:rsidRPr="00EB55AA">
        <w:rPr>
          <w:b/>
          <w:bCs w:val="0"/>
          <w:color w:val="000000" w:themeColor="text1"/>
        </w:rPr>
        <w:t>據教育部111至113學年度國中教育會考</w:t>
      </w:r>
      <w:r w:rsidRPr="00EB55AA">
        <w:rPr>
          <w:b/>
          <w:bCs w:val="0"/>
          <w:color w:val="000000" w:themeColor="text1"/>
          <w:u w:val="single"/>
        </w:rPr>
        <w:t>體育班學生</w:t>
      </w:r>
      <w:r w:rsidRPr="00EB55AA">
        <w:rPr>
          <w:rFonts w:hint="eastAsia"/>
          <w:b/>
          <w:bCs w:val="0"/>
          <w:color w:val="000000" w:themeColor="text1"/>
          <w:u w:val="single"/>
        </w:rPr>
        <w:t>表現</w:t>
      </w:r>
      <w:r w:rsidRPr="00EB55AA">
        <w:rPr>
          <w:b/>
          <w:bCs w:val="0"/>
          <w:color w:val="000000" w:themeColor="text1"/>
        </w:rPr>
        <w:t>顯示</w:t>
      </w:r>
      <w:r w:rsidRPr="00EB55AA">
        <w:rPr>
          <w:rFonts w:hint="eastAsia"/>
          <w:b/>
          <w:bCs w:val="0"/>
          <w:color w:val="000000" w:themeColor="text1"/>
        </w:rPr>
        <w:t>，</w:t>
      </w:r>
      <w:r w:rsidRPr="00EB55AA">
        <w:rPr>
          <w:b/>
          <w:bCs w:val="0"/>
          <w:color w:val="000000" w:themeColor="text1"/>
        </w:rPr>
        <w:t>英語及數學</w:t>
      </w:r>
      <w:r w:rsidRPr="00EB55AA">
        <w:rPr>
          <w:rFonts w:hint="eastAsia"/>
          <w:b/>
          <w:bCs w:val="0"/>
          <w:color w:val="000000" w:themeColor="text1"/>
        </w:rPr>
        <w:t>兩科成績呈現</w:t>
      </w:r>
      <w:r w:rsidRPr="00EB55AA">
        <w:rPr>
          <w:b/>
          <w:bCs w:val="0"/>
          <w:color w:val="000000" w:themeColor="text1"/>
        </w:rPr>
        <w:t>「待加強（C）」</w:t>
      </w:r>
      <w:r w:rsidRPr="00EB55AA">
        <w:rPr>
          <w:rFonts w:hint="eastAsia"/>
          <w:b/>
          <w:bCs w:val="0"/>
          <w:color w:val="000000" w:themeColor="text1"/>
        </w:rPr>
        <w:t>之</w:t>
      </w:r>
      <w:r w:rsidRPr="00EB55AA">
        <w:rPr>
          <w:b/>
          <w:bCs w:val="0"/>
          <w:color w:val="000000" w:themeColor="text1"/>
        </w:rPr>
        <w:t>比率均逾</w:t>
      </w:r>
      <w:r w:rsidRPr="00EB55AA">
        <w:rPr>
          <w:rFonts w:hint="eastAsia"/>
          <w:b/>
          <w:bCs w:val="0"/>
          <w:color w:val="000000" w:themeColor="text1"/>
        </w:rPr>
        <w:t>5</w:t>
      </w:r>
      <w:r w:rsidRPr="00EB55AA">
        <w:rPr>
          <w:b/>
          <w:bCs w:val="0"/>
          <w:color w:val="000000" w:themeColor="text1"/>
        </w:rPr>
        <w:t>成</w:t>
      </w:r>
      <w:r w:rsidRPr="00EB55AA">
        <w:rPr>
          <w:rFonts w:hint="eastAsia"/>
          <w:b/>
          <w:bCs w:val="0"/>
          <w:color w:val="000000" w:themeColor="text1"/>
        </w:rPr>
        <w:t>，呈</w:t>
      </w:r>
      <w:r w:rsidRPr="00EB55AA">
        <w:rPr>
          <w:b/>
          <w:bCs w:val="0"/>
          <w:color w:val="000000" w:themeColor="text1"/>
        </w:rPr>
        <w:t>惡化趨勢，</w:t>
      </w:r>
      <w:r w:rsidRPr="00EB55AA">
        <w:rPr>
          <w:rFonts w:hint="eastAsia"/>
          <w:b/>
          <w:bCs w:val="0"/>
          <w:color w:val="000000" w:themeColor="text1"/>
        </w:rPr>
        <w:t>且</w:t>
      </w:r>
      <w:r w:rsidRPr="00EB55AA">
        <w:rPr>
          <w:b/>
          <w:bCs w:val="0"/>
          <w:color w:val="000000" w:themeColor="text1"/>
        </w:rPr>
        <w:t>其中113學年度棒球專長學生</w:t>
      </w:r>
      <w:r w:rsidRPr="00EB55AA">
        <w:rPr>
          <w:rFonts w:hint="eastAsia"/>
          <w:b/>
          <w:bCs w:val="0"/>
          <w:color w:val="000000" w:themeColor="text1"/>
        </w:rPr>
        <w:t>達</w:t>
      </w:r>
      <w:r w:rsidRPr="00EB55AA">
        <w:rPr>
          <w:b/>
          <w:bCs w:val="0"/>
          <w:color w:val="000000" w:themeColor="text1"/>
        </w:rPr>
        <w:t>35.85%落入</w:t>
      </w:r>
      <w:r w:rsidRPr="00EB55AA">
        <w:rPr>
          <w:b/>
          <w:bCs w:val="0"/>
          <w:color w:val="000000" w:themeColor="text1"/>
          <w:u w:val="single"/>
        </w:rPr>
        <w:t>「5C」（</w:t>
      </w:r>
      <w:r w:rsidRPr="00EB55AA">
        <w:rPr>
          <w:rFonts w:hint="eastAsia"/>
          <w:b/>
          <w:bCs w:val="0"/>
          <w:color w:val="000000" w:themeColor="text1"/>
          <w:u w:val="single"/>
        </w:rPr>
        <w:t>5學科</w:t>
      </w:r>
      <w:r w:rsidRPr="00EB55AA">
        <w:rPr>
          <w:b/>
          <w:bCs w:val="0"/>
          <w:color w:val="000000" w:themeColor="text1"/>
          <w:u w:val="single"/>
        </w:rPr>
        <w:t>皆未達基礎門檻）</w:t>
      </w:r>
      <w:r w:rsidRPr="00EB55AA">
        <w:rPr>
          <w:b/>
          <w:bCs w:val="0"/>
          <w:color w:val="000000" w:themeColor="text1"/>
        </w:rPr>
        <w:t>區間，遠高於全體考生（平均5C</w:t>
      </w:r>
      <w:r w:rsidRPr="00EB55AA">
        <w:rPr>
          <w:rFonts w:hint="eastAsia"/>
          <w:b/>
          <w:bCs w:val="0"/>
          <w:color w:val="000000" w:themeColor="text1"/>
        </w:rPr>
        <w:t>占比為</w:t>
      </w:r>
      <w:r w:rsidRPr="00EB55AA">
        <w:rPr>
          <w:b/>
          <w:bCs w:val="0"/>
          <w:color w:val="000000" w:themeColor="text1"/>
        </w:rPr>
        <w:t>6.62</w:t>
      </w:r>
      <w:r w:rsidRPr="00EB55AA">
        <w:rPr>
          <w:rFonts w:hint="eastAsia"/>
          <w:b/>
          <w:bCs w:val="0"/>
          <w:color w:val="000000" w:themeColor="text1"/>
        </w:rPr>
        <w:t>%</w:t>
      </w:r>
      <w:r w:rsidRPr="00EB55AA">
        <w:rPr>
          <w:b/>
          <w:bCs w:val="0"/>
          <w:color w:val="000000" w:themeColor="text1"/>
        </w:rPr>
        <w:t>）</w:t>
      </w:r>
      <w:r w:rsidRPr="00EB55AA">
        <w:rPr>
          <w:rFonts w:hint="eastAsia"/>
          <w:b/>
          <w:bCs w:val="0"/>
          <w:color w:val="000000" w:themeColor="text1"/>
        </w:rPr>
        <w:t>；</w:t>
      </w:r>
      <w:r w:rsidRPr="00EB55AA">
        <w:rPr>
          <w:b/>
          <w:bCs w:val="0"/>
          <w:color w:val="000000" w:themeColor="text1"/>
        </w:rPr>
        <w:t>惟教育部</w:t>
      </w:r>
      <w:r w:rsidRPr="00EB55AA">
        <w:rPr>
          <w:rFonts w:hint="eastAsia"/>
          <w:b/>
          <w:bCs w:val="0"/>
          <w:color w:val="000000" w:themeColor="text1"/>
        </w:rPr>
        <w:t>肩負</w:t>
      </w:r>
      <w:r w:rsidRPr="00EB55AA">
        <w:rPr>
          <w:b/>
          <w:bCs w:val="0"/>
          <w:color w:val="000000" w:themeColor="text1"/>
        </w:rPr>
        <w:t>中央主管機關</w:t>
      </w:r>
      <w:r w:rsidRPr="00EB55AA">
        <w:rPr>
          <w:rFonts w:hint="eastAsia"/>
          <w:b/>
          <w:bCs w:val="0"/>
          <w:color w:val="000000" w:themeColor="text1"/>
        </w:rPr>
        <w:t>責任</w:t>
      </w:r>
      <w:r w:rsidRPr="00EB55AA">
        <w:rPr>
          <w:b/>
          <w:bCs w:val="0"/>
          <w:color w:val="000000" w:themeColor="text1"/>
        </w:rPr>
        <w:t>，</w:t>
      </w:r>
      <w:r w:rsidR="00DB0BB4" w:rsidRPr="00EB55AA">
        <w:rPr>
          <w:rFonts w:hint="eastAsia"/>
          <w:b/>
          <w:bCs w:val="0"/>
          <w:color w:val="000000" w:themeColor="text1"/>
        </w:rPr>
        <w:t>迄</w:t>
      </w:r>
      <w:r w:rsidRPr="00EB55AA">
        <w:rPr>
          <w:rFonts w:hint="eastAsia"/>
          <w:b/>
          <w:bCs w:val="0"/>
          <w:color w:val="000000" w:themeColor="text1"/>
        </w:rPr>
        <w:t>未正視前揭問題，且與甫成立之運動部針對學力監控之權責劃分未明</w:t>
      </w:r>
      <w:r w:rsidRPr="00EB55AA">
        <w:rPr>
          <w:b/>
          <w:bCs w:val="0"/>
          <w:color w:val="000000" w:themeColor="text1"/>
        </w:rPr>
        <w:t>，</w:t>
      </w:r>
      <w:r w:rsidRPr="00EB55AA">
        <w:rPr>
          <w:rFonts w:hint="eastAsia"/>
          <w:b/>
          <w:bCs w:val="0"/>
          <w:color w:val="000000" w:themeColor="text1"/>
        </w:rPr>
        <w:t>復</w:t>
      </w:r>
      <w:r w:rsidRPr="00EB55AA">
        <w:rPr>
          <w:b/>
          <w:bCs w:val="0"/>
          <w:color w:val="000000" w:themeColor="text1"/>
        </w:rPr>
        <w:t>未</w:t>
      </w:r>
      <w:r w:rsidRPr="00EB55AA">
        <w:rPr>
          <w:rFonts w:hint="eastAsia"/>
          <w:b/>
          <w:bCs w:val="0"/>
          <w:color w:val="000000" w:themeColor="text1"/>
        </w:rPr>
        <w:t>積極</w:t>
      </w:r>
      <w:r w:rsidRPr="00EB55AA">
        <w:rPr>
          <w:b/>
          <w:bCs w:val="0"/>
          <w:color w:val="000000" w:themeColor="text1"/>
        </w:rPr>
        <w:t>確實掌握地方政府及學校執行</w:t>
      </w:r>
      <w:r w:rsidRPr="00EB55AA">
        <w:rPr>
          <w:rFonts w:hint="eastAsia"/>
          <w:b/>
          <w:bCs w:val="0"/>
          <w:color w:val="000000" w:themeColor="text1"/>
        </w:rPr>
        <w:t>體育班學生</w:t>
      </w:r>
      <w:r w:rsidRPr="00EB55AA">
        <w:rPr>
          <w:b/>
          <w:bCs w:val="0"/>
          <w:color w:val="000000" w:themeColor="text1"/>
        </w:rPr>
        <w:t>補救教學</w:t>
      </w:r>
      <w:r w:rsidR="00063D02" w:rsidRPr="00EB55AA">
        <w:rPr>
          <w:rFonts w:hint="eastAsia"/>
          <w:b/>
          <w:bCs w:val="0"/>
          <w:color w:val="000000" w:themeColor="text1"/>
        </w:rPr>
        <w:t>（學習扶助）</w:t>
      </w:r>
      <w:r w:rsidRPr="00EB55AA">
        <w:rPr>
          <w:b/>
          <w:bCs w:val="0"/>
          <w:color w:val="000000" w:themeColor="text1"/>
        </w:rPr>
        <w:t>之實況</w:t>
      </w:r>
      <w:r w:rsidRPr="00EB55AA">
        <w:rPr>
          <w:rFonts w:hint="eastAsia"/>
          <w:b/>
          <w:bCs w:val="0"/>
          <w:color w:val="000000" w:themeColor="text1"/>
        </w:rPr>
        <w:t>與困境，顯</w:t>
      </w:r>
      <w:r w:rsidRPr="00EB55AA">
        <w:rPr>
          <w:b/>
          <w:bCs w:val="0"/>
          <w:color w:val="000000" w:themeColor="text1"/>
        </w:rPr>
        <w:t>未善盡管考督導義務，致使補救教學流於形式，</w:t>
      </w:r>
      <w:r w:rsidRPr="00EB55AA">
        <w:rPr>
          <w:rFonts w:hint="eastAsia"/>
          <w:b/>
          <w:bCs w:val="0"/>
          <w:color w:val="000000" w:themeColor="text1"/>
        </w:rPr>
        <w:t>任</w:t>
      </w:r>
      <w:r w:rsidRPr="00EB55AA">
        <w:rPr>
          <w:b/>
          <w:bCs w:val="0"/>
          <w:color w:val="000000" w:themeColor="text1"/>
        </w:rPr>
        <w:t>學力鴻溝擴大，</w:t>
      </w:r>
      <w:r w:rsidRPr="00EB55AA">
        <w:rPr>
          <w:rFonts w:hint="eastAsia"/>
          <w:b/>
          <w:bCs w:val="0"/>
          <w:color w:val="000000" w:themeColor="text1"/>
        </w:rPr>
        <w:t>影響學生受教權益</w:t>
      </w:r>
      <w:r w:rsidRPr="00EB55AA">
        <w:rPr>
          <w:b/>
          <w:bCs w:val="0"/>
          <w:color w:val="000000" w:themeColor="text1"/>
        </w:rPr>
        <w:t>，</w:t>
      </w:r>
      <w:r w:rsidR="00897084" w:rsidRPr="00EB55AA">
        <w:rPr>
          <w:rFonts w:hint="eastAsia"/>
          <w:b/>
          <w:bCs w:val="0"/>
          <w:color w:val="000000" w:themeColor="text1"/>
        </w:rPr>
        <w:t>遭</w:t>
      </w:r>
      <w:r w:rsidRPr="00EB55AA">
        <w:rPr>
          <w:rFonts w:hint="eastAsia"/>
          <w:b/>
          <w:bCs w:val="0"/>
          <w:color w:val="000000" w:themeColor="text1"/>
        </w:rPr>
        <w:t>受外界</w:t>
      </w:r>
      <w:r w:rsidRPr="00EB55AA">
        <w:rPr>
          <w:b/>
          <w:bCs w:val="0"/>
          <w:color w:val="000000" w:themeColor="text1"/>
        </w:rPr>
        <w:t>「重競技、輕學力」</w:t>
      </w:r>
      <w:r w:rsidRPr="00EB55AA">
        <w:rPr>
          <w:rFonts w:hint="eastAsia"/>
          <w:b/>
          <w:bCs w:val="0"/>
          <w:color w:val="000000" w:themeColor="text1"/>
        </w:rPr>
        <w:t>批評，不利於體育生未來之</w:t>
      </w:r>
      <w:r w:rsidRPr="00EB55AA">
        <w:rPr>
          <w:b/>
          <w:bCs w:val="0"/>
          <w:color w:val="000000" w:themeColor="text1"/>
        </w:rPr>
        <w:t>社會適應與職涯發展，</w:t>
      </w:r>
      <w:r w:rsidR="00383E71" w:rsidRPr="00EB55AA">
        <w:rPr>
          <w:rFonts w:hint="eastAsia"/>
          <w:b/>
          <w:bCs w:val="0"/>
          <w:color w:val="000000" w:themeColor="text1"/>
        </w:rPr>
        <w:t>實</w:t>
      </w:r>
      <w:r w:rsidR="004B786A" w:rsidRPr="00EB55AA">
        <w:rPr>
          <w:rFonts w:hint="eastAsia"/>
          <w:b/>
          <w:bCs w:val="0"/>
          <w:color w:val="000000" w:themeColor="text1"/>
        </w:rPr>
        <w:t>難謂符</w:t>
      </w:r>
      <w:r w:rsidR="000D5330" w:rsidRPr="00EB55AA">
        <w:rPr>
          <w:rFonts w:hint="eastAsia"/>
          <w:b/>
          <w:bCs w:val="0"/>
          <w:color w:val="000000" w:themeColor="text1"/>
        </w:rPr>
        <w:t>「</w:t>
      </w:r>
      <w:r w:rsidR="004B786A" w:rsidRPr="00EB55AA">
        <w:rPr>
          <w:rFonts w:hint="eastAsia"/>
          <w:b/>
          <w:bCs w:val="0"/>
          <w:color w:val="000000" w:themeColor="text1"/>
        </w:rPr>
        <w:t>憲法</w:t>
      </w:r>
      <w:r w:rsidR="00C644EF" w:rsidRPr="00EB55AA">
        <w:rPr>
          <w:rFonts w:hint="eastAsia"/>
          <w:b/>
          <w:bCs w:val="0"/>
          <w:color w:val="000000" w:themeColor="text1"/>
        </w:rPr>
        <w:t>」</w:t>
      </w:r>
      <w:r w:rsidR="004B786A" w:rsidRPr="00EB55AA">
        <w:rPr>
          <w:rFonts w:hint="eastAsia"/>
          <w:b/>
          <w:bCs w:val="0"/>
          <w:color w:val="000000" w:themeColor="text1"/>
        </w:rPr>
        <w:t>及</w:t>
      </w:r>
      <w:r w:rsidR="000D5330" w:rsidRPr="00EB55AA">
        <w:rPr>
          <w:rFonts w:hint="eastAsia"/>
          <w:b/>
          <w:bCs w:val="0"/>
          <w:color w:val="000000" w:themeColor="text1"/>
        </w:rPr>
        <w:t>「</w:t>
      </w:r>
      <w:r w:rsidR="004B786A" w:rsidRPr="00EB55AA">
        <w:rPr>
          <w:rFonts w:hint="eastAsia"/>
          <w:b/>
          <w:bCs w:val="0"/>
          <w:color w:val="000000" w:themeColor="text1"/>
        </w:rPr>
        <w:t>教育基本法</w:t>
      </w:r>
      <w:r w:rsidR="00C644EF" w:rsidRPr="00EB55AA">
        <w:rPr>
          <w:rFonts w:hint="eastAsia"/>
          <w:b/>
          <w:bCs w:val="0"/>
          <w:color w:val="000000" w:themeColor="text1"/>
        </w:rPr>
        <w:t>」</w:t>
      </w:r>
      <w:r w:rsidR="004B786A" w:rsidRPr="00EB55AA">
        <w:rPr>
          <w:rFonts w:hint="eastAsia"/>
          <w:b/>
          <w:bCs w:val="0"/>
          <w:color w:val="000000" w:themeColor="text1"/>
        </w:rPr>
        <w:t>等一般保障意旨</w:t>
      </w:r>
      <w:r w:rsidR="004B786A" w:rsidRPr="00EB55AA">
        <w:rPr>
          <w:b/>
          <w:bCs w:val="0"/>
          <w:color w:val="000000" w:themeColor="text1"/>
        </w:rPr>
        <w:t>，</w:t>
      </w:r>
      <w:r w:rsidR="00383E71" w:rsidRPr="00EB55AA">
        <w:rPr>
          <w:rFonts w:hint="eastAsia"/>
          <w:b/>
          <w:bCs w:val="0"/>
          <w:color w:val="000000" w:themeColor="text1"/>
        </w:rPr>
        <w:t>核</w:t>
      </w:r>
      <w:r w:rsidRPr="00EB55AA">
        <w:rPr>
          <w:b/>
          <w:bCs w:val="0"/>
          <w:color w:val="000000" w:themeColor="text1"/>
        </w:rPr>
        <w:t>有</w:t>
      </w:r>
      <w:r w:rsidRPr="00EB55AA">
        <w:rPr>
          <w:rFonts w:hint="eastAsia"/>
          <w:b/>
          <w:bCs w:val="0"/>
          <w:color w:val="000000" w:themeColor="text1"/>
        </w:rPr>
        <w:t>怠失</w:t>
      </w:r>
      <w:r w:rsidRPr="00EB55AA">
        <w:rPr>
          <w:b/>
          <w:bCs w:val="0"/>
          <w:color w:val="000000" w:themeColor="text1"/>
        </w:rPr>
        <w:t>；</w:t>
      </w:r>
      <w:r w:rsidRPr="00EB55AA">
        <w:rPr>
          <w:rFonts w:hint="eastAsia"/>
          <w:b/>
          <w:bCs w:val="0"/>
          <w:color w:val="000000" w:themeColor="text1"/>
        </w:rPr>
        <w:t>又</w:t>
      </w:r>
      <w:r w:rsidRPr="00EB55AA">
        <w:rPr>
          <w:b/>
          <w:bCs w:val="0"/>
          <w:color w:val="000000" w:themeColor="text1"/>
        </w:rPr>
        <w:t>國家體育人才培育不應以犧牲基本學力為代價，</w:t>
      </w:r>
      <w:r w:rsidRPr="00EB55AA">
        <w:rPr>
          <w:rFonts w:hint="eastAsia"/>
          <w:b/>
          <w:bCs w:val="0"/>
          <w:color w:val="000000" w:themeColor="text1"/>
        </w:rPr>
        <w:t>亟待</w:t>
      </w:r>
      <w:r w:rsidRPr="00EB55AA">
        <w:rPr>
          <w:b/>
          <w:bCs w:val="0"/>
          <w:color w:val="000000" w:themeColor="text1"/>
        </w:rPr>
        <w:t>教育部</w:t>
      </w:r>
      <w:r w:rsidRPr="00EB55AA">
        <w:rPr>
          <w:rFonts w:hint="eastAsia"/>
          <w:b/>
          <w:bCs w:val="0"/>
          <w:color w:val="000000" w:themeColor="text1"/>
        </w:rPr>
        <w:t>評估</w:t>
      </w:r>
      <w:r w:rsidRPr="00EB55AA">
        <w:rPr>
          <w:b/>
          <w:bCs w:val="0"/>
          <w:color w:val="000000" w:themeColor="text1"/>
        </w:rPr>
        <w:t>橫向</w:t>
      </w:r>
      <w:r w:rsidR="00CD2B7F" w:rsidRPr="00EB55AA">
        <w:rPr>
          <w:rFonts w:hint="eastAsia"/>
          <w:b/>
          <w:bCs w:val="0"/>
          <w:color w:val="000000" w:themeColor="text1"/>
        </w:rPr>
        <w:t>監測</w:t>
      </w:r>
      <w:r w:rsidRPr="00EB55AA">
        <w:rPr>
          <w:b/>
          <w:bCs w:val="0"/>
          <w:color w:val="000000" w:themeColor="text1"/>
        </w:rPr>
        <w:t>機制</w:t>
      </w:r>
      <w:r w:rsidRPr="00EB55AA">
        <w:rPr>
          <w:rFonts w:hint="eastAsia"/>
          <w:b/>
          <w:bCs w:val="0"/>
          <w:color w:val="000000" w:themeColor="text1"/>
        </w:rPr>
        <w:t>，會同運動部及地方政府</w:t>
      </w:r>
      <w:r w:rsidRPr="00EB55AA">
        <w:rPr>
          <w:b/>
          <w:bCs w:val="0"/>
          <w:color w:val="000000" w:themeColor="text1"/>
        </w:rPr>
        <w:t>通盤檢討</w:t>
      </w:r>
      <w:r w:rsidR="002C3BFA" w:rsidRPr="00EB55AA">
        <w:rPr>
          <w:rFonts w:hint="eastAsia"/>
          <w:b/>
          <w:bCs w:val="0"/>
          <w:color w:val="000000" w:themeColor="text1"/>
        </w:rPr>
        <w:t>現行</w:t>
      </w:r>
      <w:r w:rsidRPr="00EB55AA">
        <w:rPr>
          <w:b/>
          <w:bCs w:val="0"/>
          <w:color w:val="000000" w:themeColor="text1"/>
        </w:rPr>
        <w:t>體育班學力</w:t>
      </w:r>
      <w:r w:rsidRPr="00EB55AA">
        <w:rPr>
          <w:rFonts w:hint="eastAsia"/>
          <w:b/>
          <w:bCs w:val="0"/>
          <w:color w:val="000000" w:themeColor="text1"/>
        </w:rPr>
        <w:t>培育</w:t>
      </w:r>
      <w:r w:rsidRPr="00EB55AA">
        <w:rPr>
          <w:b/>
          <w:bCs w:val="0"/>
          <w:color w:val="000000" w:themeColor="text1"/>
        </w:rPr>
        <w:t>與</w:t>
      </w:r>
      <w:r w:rsidRPr="00EB55AA">
        <w:rPr>
          <w:rFonts w:hint="eastAsia"/>
          <w:b/>
          <w:color w:val="000000" w:themeColor="text1"/>
        </w:rPr>
        <w:t>學習扶助機制</w:t>
      </w:r>
      <w:r w:rsidRPr="00EB55AA">
        <w:rPr>
          <w:b/>
          <w:bCs w:val="0"/>
          <w:color w:val="000000" w:themeColor="text1"/>
        </w:rPr>
        <w:t>，</w:t>
      </w:r>
      <w:r w:rsidRPr="00EB55AA">
        <w:rPr>
          <w:rFonts w:hint="eastAsia"/>
          <w:b/>
          <w:bCs w:val="0"/>
          <w:color w:val="000000" w:themeColor="text1"/>
        </w:rPr>
        <w:t>強化</w:t>
      </w:r>
      <w:r w:rsidRPr="00EB55AA">
        <w:rPr>
          <w:b/>
          <w:bCs w:val="0"/>
          <w:color w:val="000000" w:themeColor="text1"/>
        </w:rPr>
        <w:t>重點學校與特定專項</w:t>
      </w:r>
      <w:r w:rsidRPr="00EB55AA">
        <w:rPr>
          <w:rFonts w:hint="eastAsia"/>
          <w:b/>
          <w:bCs w:val="0"/>
          <w:color w:val="000000" w:themeColor="text1"/>
        </w:rPr>
        <w:t>運動生之相關</w:t>
      </w:r>
      <w:r w:rsidRPr="00EB55AA">
        <w:rPr>
          <w:b/>
          <w:bCs w:val="0"/>
          <w:color w:val="000000" w:themeColor="text1"/>
        </w:rPr>
        <w:t>輔導</w:t>
      </w:r>
      <w:r w:rsidR="00897084" w:rsidRPr="00EB55AA">
        <w:rPr>
          <w:rFonts w:hint="eastAsia"/>
          <w:b/>
          <w:bCs w:val="0"/>
          <w:color w:val="000000" w:themeColor="text1"/>
        </w:rPr>
        <w:t>與</w:t>
      </w:r>
      <w:r w:rsidRPr="00EB55AA">
        <w:rPr>
          <w:rFonts w:hint="eastAsia"/>
          <w:b/>
          <w:bCs w:val="0"/>
          <w:color w:val="000000" w:themeColor="text1"/>
        </w:rPr>
        <w:t>配套措施</w:t>
      </w:r>
      <w:r w:rsidRPr="00EB55AA">
        <w:rPr>
          <w:b/>
          <w:bCs w:val="0"/>
          <w:color w:val="000000" w:themeColor="text1"/>
        </w:rPr>
        <w:t>，</w:t>
      </w:r>
      <w:r w:rsidRPr="00EB55AA">
        <w:rPr>
          <w:rFonts w:hint="eastAsia"/>
          <w:b/>
          <w:bCs w:val="0"/>
          <w:color w:val="000000" w:themeColor="text1"/>
        </w:rPr>
        <w:t>督導落</w:t>
      </w:r>
      <w:r w:rsidRPr="00EB55AA">
        <w:rPr>
          <w:b/>
          <w:bCs w:val="0"/>
          <w:color w:val="000000" w:themeColor="text1"/>
        </w:rPr>
        <w:t>實教學正常化，維護學生</w:t>
      </w:r>
      <w:r w:rsidRPr="00EB55AA">
        <w:rPr>
          <w:rFonts w:hint="eastAsia"/>
          <w:b/>
          <w:bCs w:val="0"/>
          <w:color w:val="000000" w:themeColor="text1"/>
        </w:rPr>
        <w:t>重大</w:t>
      </w:r>
      <w:r w:rsidRPr="00EB55AA">
        <w:rPr>
          <w:b/>
          <w:bCs w:val="0"/>
          <w:color w:val="000000" w:themeColor="text1"/>
        </w:rPr>
        <w:t>權益</w:t>
      </w:r>
      <w:r w:rsidR="00897084" w:rsidRPr="00EB55AA">
        <w:rPr>
          <w:rFonts w:hint="eastAsia"/>
          <w:b/>
          <w:bCs w:val="0"/>
          <w:color w:val="000000" w:themeColor="text1"/>
        </w:rPr>
        <w:t>：</w:t>
      </w:r>
      <w:bookmarkEnd w:id="45"/>
    </w:p>
    <w:p w14:paraId="46235E48" w14:textId="48668D87" w:rsidR="00D66D3F" w:rsidRPr="00EB55AA" w:rsidRDefault="00D66D3F" w:rsidP="00D66D3F">
      <w:pPr>
        <w:pStyle w:val="3"/>
        <w:numPr>
          <w:ilvl w:val="2"/>
          <w:numId w:val="58"/>
        </w:numPr>
        <w:rPr>
          <w:color w:val="000000" w:themeColor="text1"/>
        </w:rPr>
      </w:pPr>
      <w:r w:rsidRPr="00EB55AA">
        <w:rPr>
          <w:rFonts w:hint="eastAsia"/>
          <w:color w:val="000000" w:themeColor="text1"/>
        </w:rPr>
        <w:t>按</w:t>
      </w:r>
      <w:r w:rsidR="00014ABC" w:rsidRPr="00EB55AA">
        <w:rPr>
          <w:rFonts w:hint="eastAsia"/>
          <w:b/>
          <w:bCs w:val="0"/>
          <w:color w:val="000000" w:themeColor="text1"/>
        </w:rPr>
        <w:t>「</w:t>
      </w:r>
      <w:r w:rsidR="00014ABC" w:rsidRPr="00EB55AA">
        <w:rPr>
          <w:rFonts w:hint="eastAsia"/>
          <w:color w:val="000000" w:themeColor="text1"/>
        </w:rPr>
        <w:t>憲法</w:t>
      </w:r>
      <w:r w:rsidR="00014ABC" w:rsidRPr="00EB55AA">
        <w:rPr>
          <w:rFonts w:hint="eastAsia"/>
          <w:b/>
          <w:bCs w:val="0"/>
          <w:color w:val="000000" w:themeColor="text1"/>
        </w:rPr>
        <w:t>」</w:t>
      </w:r>
      <w:r w:rsidRPr="00EB55AA">
        <w:rPr>
          <w:rFonts w:hint="eastAsia"/>
          <w:color w:val="000000" w:themeColor="text1"/>
        </w:rPr>
        <w:t>第21條規定略以，人民有受國民教育之權利與義務；及</w:t>
      </w:r>
      <w:r w:rsidRPr="00EB55AA">
        <w:rPr>
          <w:rFonts w:hint="eastAsia"/>
          <w:b/>
          <w:bCs w:val="0"/>
          <w:color w:val="000000" w:themeColor="text1"/>
        </w:rPr>
        <w:t>第158條規定略以，教育文化，應發展國民之民族精神、自治精神、國民道德、健全體格、科學及生活智能</w:t>
      </w:r>
      <w:r w:rsidRPr="00EB55AA">
        <w:rPr>
          <w:rFonts w:hint="eastAsia"/>
          <w:color w:val="000000" w:themeColor="text1"/>
        </w:rPr>
        <w:t>。復按</w:t>
      </w:r>
      <w:r w:rsidR="00F05423" w:rsidRPr="00EB55AA">
        <w:rPr>
          <w:rFonts w:hint="eastAsia"/>
          <w:color w:val="000000" w:themeColor="text1"/>
        </w:rPr>
        <w:t>「教育基本法」</w:t>
      </w:r>
      <w:r w:rsidRPr="00EB55AA">
        <w:rPr>
          <w:rFonts w:hint="eastAsia"/>
          <w:color w:val="000000" w:themeColor="text1"/>
        </w:rPr>
        <w:t>第2條第1項規定，人民為教育權之主體。同條第2項規定略以，</w:t>
      </w:r>
      <w:r w:rsidRPr="00EB55AA">
        <w:rPr>
          <w:rFonts w:hint="eastAsia"/>
          <w:b/>
          <w:bCs w:val="0"/>
          <w:color w:val="000000" w:themeColor="text1"/>
        </w:rPr>
        <w:t>教育之目的以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w:t>
      </w:r>
      <w:r w:rsidRPr="00EB55AA">
        <w:rPr>
          <w:rFonts w:hint="eastAsia"/>
          <w:color w:val="000000" w:themeColor="text1"/>
        </w:rPr>
        <w:t>。同條</w:t>
      </w:r>
      <w:r w:rsidRPr="00EB55AA">
        <w:rPr>
          <w:rFonts w:hint="eastAsia"/>
          <w:color w:val="000000" w:themeColor="text1"/>
        </w:rPr>
        <w:lastRenderedPageBreak/>
        <w:t>第3項規定略以，為實現前項教育目的</w:t>
      </w:r>
      <w:r w:rsidRPr="00EB55AA">
        <w:rPr>
          <w:rFonts w:hint="eastAsia"/>
          <w:b/>
          <w:bCs w:val="0"/>
          <w:color w:val="000000" w:themeColor="text1"/>
        </w:rPr>
        <w:t>，國家、教育機構、教師、父母應負協助之責任</w:t>
      </w:r>
      <w:r w:rsidRPr="00EB55AA">
        <w:rPr>
          <w:rFonts w:hint="eastAsia"/>
          <w:color w:val="000000" w:themeColor="text1"/>
        </w:rPr>
        <w:t>。同法第13條規定略以，政府及民間得視需要進行教育實驗，並應加強教育研究及評鑑工作，以提昇教育品質，促進教育發展。上開相關法令揭櫫國家應保障人民教育權、提升教育品質、弭平教育落差、健全教育發展及整體教育方針之重要意旨。此外，</w:t>
      </w:r>
      <w:r w:rsidR="00D261A8" w:rsidRPr="00EB55AA">
        <w:rPr>
          <w:rFonts w:hint="eastAsia"/>
          <w:b/>
          <w:bCs w:val="0"/>
          <w:color w:val="000000" w:themeColor="text1"/>
        </w:rPr>
        <w:t>針對</w:t>
      </w:r>
      <w:r w:rsidRPr="00EB55AA">
        <w:rPr>
          <w:rFonts w:hint="eastAsia"/>
          <w:b/>
          <w:bCs w:val="0"/>
          <w:color w:val="000000" w:themeColor="text1"/>
        </w:rPr>
        <w:t>體育生部分</w:t>
      </w:r>
      <w:r w:rsidRPr="00EB55AA">
        <w:rPr>
          <w:rFonts w:hint="eastAsia"/>
          <w:color w:val="000000" w:themeColor="text1"/>
        </w:rPr>
        <w:t>，按</w:t>
      </w:r>
      <w:r w:rsidR="00B551BA" w:rsidRPr="00EB55AA">
        <w:rPr>
          <w:rFonts w:hint="eastAsia"/>
          <w:color w:val="000000" w:themeColor="text1"/>
        </w:rPr>
        <w:t>「</w:t>
      </w:r>
      <w:r w:rsidRPr="00EB55AA">
        <w:rPr>
          <w:rFonts w:hint="eastAsia"/>
          <w:color w:val="000000" w:themeColor="text1"/>
        </w:rPr>
        <w:t>高級中等以下學校體育班及運動代表隊訓練注意事項</w:t>
      </w:r>
      <w:r w:rsidR="00DD6944" w:rsidRPr="00EB55AA">
        <w:rPr>
          <w:rFonts w:hint="eastAsia"/>
          <w:color w:val="000000" w:themeColor="text1"/>
        </w:rPr>
        <w:t>」</w:t>
      </w:r>
      <w:r w:rsidR="00C87F8A" w:rsidRPr="00EB55AA">
        <w:rPr>
          <w:rFonts w:hint="eastAsia"/>
          <w:color w:val="000000" w:themeColor="text1"/>
        </w:rPr>
        <w:t>（下稱</w:t>
      </w:r>
      <w:r w:rsidR="0087098E" w:rsidRPr="00EB55AA">
        <w:rPr>
          <w:rFonts w:hint="eastAsia"/>
          <w:color w:val="000000" w:themeColor="text1"/>
        </w:rPr>
        <w:t>「</w:t>
      </w:r>
      <w:r w:rsidR="00C87F8A" w:rsidRPr="00EB55AA">
        <w:rPr>
          <w:rFonts w:hint="eastAsia"/>
          <w:color w:val="000000" w:themeColor="text1"/>
        </w:rPr>
        <w:t>高中以下運動代表隊訓練注意事項</w:t>
      </w:r>
      <w:r w:rsidR="0087098E" w:rsidRPr="00EB55AA">
        <w:rPr>
          <w:rFonts w:hint="eastAsia"/>
          <w:color w:val="000000" w:themeColor="text1"/>
        </w:rPr>
        <w:t>」</w:t>
      </w:r>
      <w:r w:rsidR="00C87F8A" w:rsidRPr="00EB55AA">
        <w:rPr>
          <w:rFonts w:hint="eastAsia"/>
          <w:color w:val="000000" w:themeColor="text1"/>
        </w:rPr>
        <w:t>）</w:t>
      </w:r>
      <w:r w:rsidRPr="00EB55AA">
        <w:rPr>
          <w:rFonts w:hint="eastAsia"/>
          <w:color w:val="000000" w:themeColor="text1"/>
        </w:rPr>
        <w:t>第1點規定</w:t>
      </w:r>
      <w:r w:rsidR="004B5450" w:rsidRPr="00EB55AA">
        <w:rPr>
          <w:rFonts w:hint="eastAsia"/>
          <w:color w:val="000000" w:themeColor="text1"/>
        </w:rPr>
        <w:t>揭示</w:t>
      </w:r>
      <w:r w:rsidRPr="00EB55AA">
        <w:rPr>
          <w:rFonts w:hint="eastAsia"/>
          <w:color w:val="000000" w:themeColor="text1"/>
        </w:rPr>
        <w:t>，為「執行各課程綱要應授基本能力，</w:t>
      </w:r>
      <w:r w:rsidRPr="00EB55AA">
        <w:rPr>
          <w:rFonts w:hint="eastAsia"/>
          <w:b/>
          <w:bCs w:val="0"/>
          <w:color w:val="000000" w:themeColor="text1"/>
        </w:rPr>
        <w:t>兼顧體育訓練正常化，確保學生基本學力</w:t>
      </w:r>
      <w:r w:rsidRPr="00EB55AA">
        <w:rPr>
          <w:rFonts w:hint="eastAsia"/>
          <w:color w:val="000000" w:themeColor="text1"/>
        </w:rPr>
        <w:t>」</w:t>
      </w:r>
      <w:r w:rsidR="00353178" w:rsidRPr="00EB55AA">
        <w:rPr>
          <w:rFonts w:hint="eastAsia"/>
          <w:color w:val="000000" w:themeColor="text1"/>
        </w:rPr>
        <w:t>，特</w:t>
      </w:r>
      <w:r w:rsidRPr="00EB55AA">
        <w:rPr>
          <w:rFonts w:hint="eastAsia"/>
          <w:color w:val="000000" w:themeColor="text1"/>
        </w:rPr>
        <w:t>訂定</w:t>
      </w:r>
      <w:r w:rsidR="00353178" w:rsidRPr="00EB55AA">
        <w:rPr>
          <w:rFonts w:hint="eastAsia"/>
          <w:color w:val="000000" w:themeColor="text1"/>
        </w:rPr>
        <w:t>該注意事項</w:t>
      </w:r>
      <w:r w:rsidRPr="00EB55AA">
        <w:rPr>
          <w:rFonts w:hint="eastAsia"/>
          <w:color w:val="000000" w:themeColor="text1"/>
        </w:rPr>
        <w:t>，</w:t>
      </w:r>
      <w:r w:rsidRPr="00EB55AA">
        <w:rPr>
          <w:rFonts w:hint="eastAsia"/>
          <w:b/>
          <w:bCs w:val="0"/>
          <w:color w:val="000000" w:themeColor="text1"/>
        </w:rPr>
        <w:t>業明確將「基本學力」列為體育班及運動代表隊管理之核心目標之一</w:t>
      </w:r>
      <w:r w:rsidRPr="00EB55AA">
        <w:rPr>
          <w:rFonts w:hint="eastAsia"/>
          <w:color w:val="000000" w:themeColor="text1"/>
        </w:rPr>
        <w:t>。</w:t>
      </w:r>
    </w:p>
    <w:p w14:paraId="55E4C606" w14:textId="1528DD7C" w:rsidR="00D66D3F" w:rsidRPr="00EB55AA" w:rsidRDefault="00D66D3F" w:rsidP="00D66D3F">
      <w:pPr>
        <w:pStyle w:val="3"/>
        <w:numPr>
          <w:ilvl w:val="2"/>
          <w:numId w:val="58"/>
        </w:numPr>
        <w:rPr>
          <w:color w:val="000000" w:themeColor="text1"/>
        </w:rPr>
      </w:pPr>
      <w:r w:rsidRPr="00EB55AA">
        <w:rPr>
          <w:rFonts w:hint="eastAsia"/>
          <w:color w:val="000000" w:themeColor="text1"/>
        </w:rPr>
        <w:t>針對</w:t>
      </w:r>
      <w:r w:rsidRPr="00EB55AA">
        <w:rPr>
          <w:color w:val="000000" w:themeColor="text1"/>
          <w:kern w:val="0"/>
          <w:szCs w:val="20"/>
        </w:rPr>
        <w:t>高中以下學校基本學力</w:t>
      </w:r>
      <w:r w:rsidRPr="00EB55AA">
        <w:rPr>
          <w:rFonts w:hint="eastAsia"/>
          <w:color w:val="000000" w:themeColor="text1"/>
          <w:kern w:val="0"/>
          <w:szCs w:val="20"/>
        </w:rPr>
        <w:t>（含檢測制度）等</w:t>
      </w:r>
      <w:r w:rsidRPr="00EB55AA">
        <w:rPr>
          <w:color w:val="000000" w:themeColor="text1"/>
          <w:kern w:val="0"/>
          <w:szCs w:val="20"/>
        </w:rPr>
        <w:t>規範標準</w:t>
      </w:r>
      <w:r w:rsidRPr="00EB55AA">
        <w:rPr>
          <w:rFonts w:hint="eastAsia"/>
          <w:color w:val="000000" w:themeColor="text1"/>
          <w:kern w:val="0"/>
          <w:szCs w:val="20"/>
        </w:rPr>
        <w:t>，按</w:t>
      </w:r>
      <w:r w:rsidR="0087098E" w:rsidRPr="00EB55AA">
        <w:rPr>
          <w:rFonts w:hint="eastAsia"/>
          <w:color w:val="000000" w:themeColor="text1"/>
        </w:rPr>
        <w:t>「</w:t>
      </w:r>
      <w:r w:rsidR="00F22626" w:rsidRPr="00EB55AA">
        <w:rPr>
          <w:rFonts w:hint="eastAsia"/>
          <w:color w:val="000000" w:themeColor="text1"/>
        </w:rPr>
        <w:t>國民教育法</w:t>
      </w:r>
      <w:r w:rsidR="0087098E" w:rsidRPr="00EB55AA">
        <w:rPr>
          <w:rFonts w:hint="eastAsia"/>
          <w:color w:val="000000" w:themeColor="text1"/>
        </w:rPr>
        <w:t>」</w:t>
      </w:r>
      <w:r w:rsidRPr="00EB55AA">
        <w:rPr>
          <w:rFonts w:hint="eastAsia"/>
          <w:color w:val="000000" w:themeColor="text1"/>
          <w:kern w:val="0"/>
        </w:rPr>
        <w:t>第40條第1項規定略以，學生之學習應予評量，其評量內容、方式、原則、違反規定之處理及其他相關事項之辦法，由中央主管機關定之；直轄市、縣（市）主管機關應依該辦法，訂定學生學習評量相關補充規定。基此，中央與各</w:t>
      </w:r>
      <w:r w:rsidRPr="00EB55AA">
        <w:rPr>
          <w:rFonts w:hint="eastAsia"/>
          <w:color w:val="000000" w:themeColor="text1"/>
          <w:kern w:val="0"/>
          <w:szCs w:val="20"/>
        </w:rPr>
        <w:t>地方政府實務權責部分，分別按</w:t>
      </w:r>
      <w:r w:rsidR="009E1DC3" w:rsidRPr="00EB55AA">
        <w:rPr>
          <w:rFonts w:hint="eastAsia"/>
          <w:color w:val="000000" w:themeColor="text1"/>
        </w:rPr>
        <w:t>「</w:t>
      </w:r>
      <w:r w:rsidRPr="00EB55AA">
        <w:rPr>
          <w:rFonts w:hint="eastAsia"/>
          <w:color w:val="000000" w:themeColor="text1"/>
        </w:rPr>
        <w:t>國民小學及國民中學學生學習評量辦法</w:t>
      </w:r>
      <w:r w:rsidR="00712D6B" w:rsidRPr="00EB55AA">
        <w:rPr>
          <w:rFonts w:hint="eastAsia"/>
          <w:color w:val="000000" w:themeColor="text1"/>
        </w:rPr>
        <w:t>」</w:t>
      </w:r>
      <w:r w:rsidRPr="00EB55AA">
        <w:rPr>
          <w:rFonts w:hint="eastAsia"/>
          <w:color w:val="000000" w:themeColor="text1"/>
        </w:rPr>
        <w:t>（下稱</w:t>
      </w:r>
      <w:r w:rsidR="0087098E" w:rsidRPr="00EB55AA">
        <w:rPr>
          <w:rFonts w:hint="eastAsia"/>
          <w:color w:val="000000" w:themeColor="text1"/>
        </w:rPr>
        <w:t>「</w:t>
      </w:r>
      <w:r w:rsidR="0005087A" w:rsidRPr="00EB55AA">
        <w:rPr>
          <w:rFonts w:hint="eastAsia"/>
          <w:color w:val="000000" w:themeColor="text1"/>
        </w:rPr>
        <w:t>國中小學習評量辦法</w:t>
      </w:r>
      <w:r w:rsidR="0087098E" w:rsidRPr="00EB55AA">
        <w:rPr>
          <w:rFonts w:hint="eastAsia"/>
          <w:color w:val="000000" w:themeColor="text1"/>
        </w:rPr>
        <w:t>」</w:t>
      </w:r>
      <w:r w:rsidRPr="00EB55AA">
        <w:rPr>
          <w:rFonts w:hint="eastAsia"/>
          <w:color w:val="000000" w:themeColor="text1"/>
        </w:rPr>
        <w:t>）及</w:t>
      </w:r>
      <w:r w:rsidR="00632E28" w:rsidRPr="00EB55AA">
        <w:rPr>
          <w:rFonts w:hint="eastAsia"/>
          <w:color w:val="000000" w:themeColor="text1"/>
        </w:rPr>
        <w:t>「</w:t>
      </w:r>
      <w:r w:rsidRPr="00EB55AA">
        <w:rPr>
          <w:rFonts w:hint="eastAsia"/>
          <w:color w:val="000000" w:themeColor="text1"/>
        </w:rPr>
        <w:t>地方制度法等</w:t>
      </w:r>
      <w:r w:rsidR="00632E28" w:rsidRPr="00EB55AA">
        <w:rPr>
          <w:rFonts w:hint="eastAsia"/>
          <w:color w:val="000000" w:themeColor="text1"/>
        </w:rPr>
        <w:t>」</w:t>
      </w:r>
      <w:r w:rsidRPr="00EB55AA">
        <w:rPr>
          <w:rFonts w:hint="eastAsia"/>
          <w:color w:val="000000" w:themeColor="text1"/>
        </w:rPr>
        <w:t>相關規定辦理，摘述如下：</w:t>
      </w:r>
    </w:p>
    <w:p w14:paraId="448DB42A" w14:textId="73531EA7" w:rsidR="00D66D3F" w:rsidRPr="00EB55AA" w:rsidRDefault="00D66D3F" w:rsidP="00D66D3F">
      <w:pPr>
        <w:pStyle w:val="4"/>
        <w:numPr>
          <w:ilvl w:val="3"/>
          <w:numId w:val="58"/>
        </w:numPr>
        <w:rPr>
          <w:color w:val="000000" w:themeColor="text1"/>
        </w:rPr>
      </w:pPr>
      <w:r w:rsidRPr="00EB55AA">
        <w:rPr>
          <w:rFonts w:hint="eastAsia"/>
          <w:color w:val="000000" w:themeColor="text1"/>
        </w:rPr>
        <w:t>關於中央權限，教育部稱，針對國民中學教育階段，</w:t>
      </w:r>
      <w:r w:rsidRPr="00EB55AA">
        <w:rPr>
          <w:rFonts w:hint="eastAsia"/>
          <w:b/>
          <w:bCs/>
          <w:color w:val="000000" w:themeColor="text1"/>
        </w:rPr>
        <w:t>透過會考給予國民教育階段總結性學力監測</w:t>
      </w:r>
      <w:r w:rsidRPr="00EB55AA">
        <w:rPr>
          <w:rFonts w:hint="eastAsia"/>
          <w:color w:val="000000" w:themeColor="text1"/>
        </w:rPr>
        <w:t>，並提供數據予各地方政府，以研擬相關支持及改進措施。另為加強協助學習弱勢學生，則建立「中央</w:t>
      </w:r>
      <w:r w:rsidR="00AA0EEB" w:rsidRPr="00EB55AA">
        <w:rPr>
          <w:rFonts w:hint="eastAsia"/>
          <w:color w:val="000000" w:themeColor="text1"/>
        </w:rPr>
        <w:t>-</w:t>
      </w:r>
      <w:r w:rsidRPr="00EB55AA">
        <w:rPr>
          <w:rFonts w:hint="eastAsia"/>
          <w:color w:val="000000" w:themeColor="text1"/>
        </w:rPr>
        <w:t>地方政府-學校」之學習扶助三級督導機制，透由其機制提供學習低成就學生再次學習之機會，確保完成基礎學科之學力奠基等情。</w:t>
      </w:r>
    </w:p>
    <w:p w14:paraId="0B457CE3" w14:textId="15EDADBC" w:rsidR="00D66D3F" w:rsidRPr="00EB55AA" w:rsidRDefault="00D66D3F" w:rsidP="00D66D3F">
      <w:pPr>
        <w:pStyle w:val="4"/>
        <w:numPr>
          <w:ilvl w:val="3"/>
          <w:numId w:val="58"/>
        </w:numPr>
        <w:rPr>
          <w:color w:val="000000" w:themeColor="text1"/>
        </w:rPr>
      </w:pPr>
      <w:r w:rsidRPr="00EB55AA">
        <w:rPr>
          <w:rFonts w:hint="eastAsia"/>
          <w:color w:val="000000" w:themeColor="text1"/>
        </w:rPr>
        <w:lastRenderedPageBreak/>
        <w:t>另按</w:t>
      </w:r>
      <w:r w:rsidR="00C10422" w:rsidRPr="00EB55AA">
        <w:rPr>
          <w:rFonts w:hint="eastAsia"/>
          <w:color w:val="000000" w:themeColor="text1"/>
        </w:rPr>
        <w:t>「地方制度法等」</w:t>
      </w:r>
      <w:r w:rsidRPr="00EB55AA">
        <w:rPr>
          <w:rFonts w:hint="eastAsia"/>
          <w:color w:val="000000" w:themeColor="text1"/>
        </w:rPr>
        <w:t>相關規定</w:t>
      </w:r>
      <w:r w:rsidRPr="00EB55AA">
        <w:rPr>
          <w:rStyle w:val="aff3"/>
          <w:color w:val="000000" w:themeColor="text1"/>
        </w:rPr>
        <w:footnoteReference w:id="13"/>
      </w:r>
      <w:r w:rsidRPr="00EB55AA">
        <w:rPr>
          <w:rFonts w:hint="eastAsia"/>
          <w:color w:val="000000" w:themeColor="text1"/>
        </w:rPr>
        <w:t>，各級學校為地方政府權責管理，爰教育部指出，各地方政府得依自身需求，委託專責單位或自行辦理學力檢測，或透過觀測各校學習評量結果等方式，瞭解學生學習狀況；倘有辦理學力檢測，亦由各地方政府依需求規劃檢測內容，</w:t>
      </w:r>
      <w:r w:rsidRPr="00EB55AA">
        <w:rPr>
          <w:rFonts w:hint="eastAsia"/>
          <w:b/>
          <w:bCs/>
          <w:color w:val="000000" w:themeColor="text1"/>
        </w:rPr>
        <w:t>教育部未有統一規範</w:t>
      </w:r>
      <w:r w:rsidRPr="00EB55AA">
        <w:rPr>
          <w:rFonts w:hint="eastAsia"/>
          <w:color w:val="000000" w:themeColor="text1"/>
        </w:rPr>
        <w:t>。</w:t>
      </w:r>
    </w:p>
    <w:p w14:paraId="03D4CAD7" w14:textId="7D1C0043" w:rsidR="00D66D3F" w:rsidRPr="00EB55AA" w:rsidRDefault="00D66D3F" w:rsidP="00D66D3F">
      <w:pPr>
        <w:pStyle w:val="4"/>
        <w:numPr>
          <w:ilvl w:val="3"/>
          <w:numId w:val="58"/>
        </w:numPr>
        <w:rPr>
          <w:color w:val="000000" w:themeColor="text1"/>
        </w:rPr>
      </w:pPr>
      <w:r w:rsidRPr="00EB55AA">
        <w:rPr>
          <w:rFonts w:hint="eastAsia"/>
          <w:color w:val="000000" w:themeColor="text1"/>
        </w:rPr>
        <w:t>至依</w:t>
      </w:r>
      <w:r w:rsidR="0087098E" w:rsidRPr="00EB55AA">
        <w:rPr>
          <w:rFonts w:hint="eastAsia"/>
          <w:color w:val="000000" w:themeColor="text1"/>
        </w:rPr>
        <w:t>「</w:t>
      </w:r>
      <w:r w:rsidRPr="00EB55AA">
        <w:rPr>
          <w:rFonts w:hint="eastAsia"/>
          <w:color w:val="000000" w:themeColor="text1"/>
        </w:rPr>
        <w:t>國中小學習評量辦法</w:t>
      </w:r>
      <w:r w:rsidR="0087098E" w:rsidRPr="00EB55AA">
        <w:rPr>
          <w:rFonts w:hint="eastAsia"/>
          <w:color w:val="000000" w:themeColor="text1"/>
        </w:rPr>
        <w:t>」</w:t>
      </w:r>
      <w:r w:rsidRPr="00EB55AA">
        <w:rPr>
          <w:rFonts w:hint="eastAsia"/>
          <w:color w:val="000000" w:themeColor="text1"/>
        </w:rPr>
        <w:t>第7條及第11條相關規定略以，應由各校辦理平時及定時評量，並由直轄市、縣（市）主管機關應於每學期結束後1個月內，檢視所轄國民中小學學生之評量結果，作為其教育政策訂定及推動之參考。</w:t>
      </w:r>
    </w:p>
    <w:p w14:paraId="15763A54" w14:textId="76653528" w:rsidR="00D66D3F" w:rsidRPr="00EB55AA" w:rsidRDefault="00D66D3F" w:rsidP="00D66D3F">
      <w:pPr>
        <w:pStyle w:val="4"/>
        <w:numPr>
          <w:ilvl w:val="3"/>
          <w:numId w:val="58"/>
        </w:numPr>
        <w:rPr>
          <w:color w:val="000000" w:themeColor="text1"/>
        </w:rPr>
      </w:pPr>
      <w:r w:rsidRPr="00EB55AA">
        <w:rPr>
          <w:rFonts w:hint="eastAsia"/>
          <w:color w:val="000000" w:themeColor="text1"/>
        </w:rPr>
        <w:t>復據</w:t>
      </w:r>
      <w:r w:rsidRPr="00EB55AA">
        <w:rPr>
          <w:rFonts w:hint="eastAsia"/>
          <w:b/>
          <w:bCs/>
          <w:color w:val="000000" w:themeColor="text1"/>
        </w:rPr>
        <w:t>教育部函稱以，</w:t>
      </w:r>
      <w:r w:rsidRPr="00EB55AA">
        <w:rPr>
          <w:rFonts w:hint="eastAsia"/>
          <w:color w:val="000000" w:themeColor="text1"/>
        </w:rPr>
        <w:t>各地方政府自主規劃辦理之學力檢測，</w:t>
      </w:r>
      <w:r w:rsidRPr="00EB55AA">
        <w:rPr>
          <w:rFonts w:hint="eastAsia"/>
          <w:b/>
          <w:bCs/>
          <w:color w:val="000000" w:themeColor="text1"/>
        </w:rPr>
        <w:t>非前開辦法所規定</w:t>
      </w:r>
      <w:r w:rsidRPr="00EB55AA">
        <w:rPr>
          <w:rFonts w:hint="eastAsia"/>
          <w:color w:val="000000" w:themeColor="text1"/>
        </w:rPr>
        <w:t>，</w:t>
      </w:r>
      <w:r w:rsidRPr="00EB55AA">
        <w:rPr>
          <w:rFonts w:hint="eastAsia"/>
          <w:b/>
          <w:bCs/>
          <w:color w:val="000000" w:themeColor="text1"/>
        </w:rPr>
        <w:t>其無相關資料，亦無督導學力檢測之權責等語</w:t>
      </w:r>
      <w:r w:rsidRPr="00EB55AA">
        <w:rPr>
          <w:rFonts w:hint="eastAsia"/>
          <w:color w:val="000000" w:themeColor="text1"/>
        </w:rPr>
        <w:t>。</w:t>
      </w:r>
    </w:p>
    <w:p w14:paraId="73A86009" w14:textId="3E86B1BA" w:rsidR="00D66D3F" w:rsidRPr="00EB55AA" w:rsidRDefault="00D66D3F" w:rsidP="00D66D3F">
      <w:pPr>
        <w:pStyle w:val="3"/>
        <w:numPr>
          <w:ilvl w:val="2"/>
          <w:numId w:val="58"/>
        </w:numPr>
        <w:rPr>
          <w:color w:val="000000" w:themeColor="text1"/>
        </w:rPr>
      </w:pPr>
      <w:r w:rsidRPr="00EB55AA">
        <w:rPr>
          <w:rFonts w:hint="eastAsia"/>
          <w:color w:val="000000" w:themeColor="text1"/>
        </w:rPr>
        <w:t>針對我體國民教育階段學生之基本學力部分，查據國教院資料顯示，113年2月25日「數位世代下臺灣學生成就長期追蹤評量（Ⅰ）」</w:t>
      </w:r>
      <w:r w:rsidRPr="00EB55AA">
        <w:rPr>
          <w:rStyle w:val="aff3"/>
          <w:color w:val="000000" w:themeColor="text1"/>
        </w:rPr>
        <w:footnoteReference w:id="14"/>
      </w:r>
      <w:r w:rsidRPr="00EB55AA">
        <w:rPr>
          <w:rFonts w:hint="eastAsia"/>
          <w:color w:val="000000" w:themeColor="text1"/>
        </w:rPr>
        <w:t>(113年2月25日)之結果略以，</w:t>
      </w:r>
      <w:r w:rsidRPr="00EB55AA">
        <w:rPr>
          <w:rFonts w:hint="eastAsia"/>
          <w:b/>
          <w:color w:val="000000" w:themeColor="text1"/>
        </w:rPr>
        <w:t>學生來自地區為數位發展成熟區</w:t>
      </w:r>
      <w:r w:rsidRPr="00EB55AA">
        <w:rPr>
          <w:rFonts w:hint="eastAsia"/>
          <w:color w:val="000000" w:themeColor="text1"/>
        </w:rPr>
        <w:t>、非偏遠地區、非原住民區域、北部</w:t>
      </w:r>
      <w:r w:rsidRPr="00EB55AA">
        <w:rPr>
          <w:color w:val="000000" w:themeColor="text1"/>
        </w:rPr>
        <w:t>(</w:t>
      </w:r>
      <w:r w:rsidRPr="00EB55AA">
        <w:rPr>
          <w:rFonts w:hint="eastAsia"/>
          <w:color w:val="000000" w:themeColor="text1"/>
        </w:rPr>
        <w:t>相對南部、東部</w:t>
      </w:r>
      <w:r w:rsidRPr="00EB55AA">
        <w:rPr>
          <w:color w:val="000000" w:themeColor="text1"/>
        </w:rPr>
        <w:t>)</w:t>
      </w:r>
      <w:r w:rsidRPr="00EB55AA">
        <w:rPr>
          <w:rFonts w:hint="eastAsia"/>
          <w:color w:val="000000" w:themeColor="text1"/>
        </w:rPr>
        <w:t>、都會核心，有顯著較高的基礎學科素養表現；</w:t>
      </w:r>
      <w:r w:rsidRPr="00EB55AA">
        <w:rPr>
          <w:rFonts w:hint="eastAsia"/>
          <w:b/>
          <w:bCs w:val="0"/>
          <w:color w:val="000000" w:themeColor="text1"/>
        </w:rPr>
        <w:t>然無法確認所收樣本中是否包含體育班或運動代表隊成員</w:t>
      </w:r>
      <w:r w:rsidRPr="00EB55AA">
        <w:rPr>
          <w:rFonts w:hint="eastAsia"/>
          <w:color w:val="000000" w:themeColor="text1"/>
        </w:rPr>
        <w:t>。復參酌國際評量表現部分，據該院提供「PISA 2022國家報告」並指出，研究報告顯示</w:t>
      </w:r>
      <w:r w:rsidRPr="00EB55AA">
        <w:rPr>
          <w:rFonts w:hint="eastAsia"/>
          <w:b/>
          <w:bCs w:val="0"/>
          <w:color w:val="000000" w:themeColor="text1"/>
        </w:rPr>
        <w:t>臺灣教育機</w:t>
      </w:r>
      <w:r w:rsidRPr="00EB55AA">
        <w:rPr>
          <w:rFonts w:hint="eastAsia"/>
          <w:b/>
          <w:bCs w:val="0"/>
          <w:color w:val="000000" w:themeColor="text1"/>
        </w:rPr>
        <w:lastRenderedPageBreak/>
        <w:t>會均等持續進步</w:t>
      </w:r>
      <w:r w:rsidRPr="00EB55AA">
        <w:rPr>
          <w:rFonts w:hint="eastAsia"/>
          <w:color w:val="000000" w:themeColor="text1"/>
        </w:rPr>
        <w:t>，惟</w:t>
      </w:r>
      <w:r w:rsidRPr="00EB55AA">
        <w:rPr>
          <w:rFonts w:hint="eastAsia"/>
          <w:b/>
          <w:color w:val="000000" w:themeColor="text1"/>
        </w:rPr>
        <w:t>臺灣自2006年參加PISA評比以來，學生在3科素養的表現皆呈現</w:t>
      </w:r>
      <w:r w:rsidRPr="00EB55AA">
        <w:rPr>
          <w:rFonts w:hint="eastAsia"/>
          <w:b/>
          <w:color w:val="000000" w:themeColor="text1"/>
          <w:u w:val="single"/>
        </w:rPr>
        <w:t>分布差異擴大</w:t>
      </w:r>
      <w:r w:rsidRPr="00EB55AA">
        <w:rPr>
          <w:rFonts w:hint="eastAsia"/>
          <w:b/>
          <w:color w:val="000000" w:themeColor="text1"/>
        </w:rPr>
        <w:t>的現象（即數學</w:t>
      </w:r>
      <w:r w:rsidRPr="00EB55AA">
        <w:rPr>
          <w:rFonts w:hint="eastAsia"/>
          <w:color w:val="000000" w:themeColor="text1"/>
        </w:rPr>
        <w:t>、</w:t>
      </w:r>
      <w:r w:rsidRPr="00EB55AA">
        <w:rPr>
          <w:rFonts w:hint="eastAsia"/>
          <w:b/>
          <w:color w:val="000000" w:themeColor="text1"/>
        </w:rPr>
        <w:t>科學及閱讀素養）</w:t>
      </w:r>
      <w:r w:rsidRPr="00EB55AA">
        <w:rPr>
          <w:rFonts w:hint="eastAsia"/>
          <w:bCs w:val="0"/>
          <w:color w:val="000000" w:themeColor="text1"/>
        </w:rPr>
        <w:t>。基此，</w:t>
      </w:r>
      <w:r w:rsidRPr="00EB55AA">
        <w:rPr>
          <w:rFonts w:hint="eastAsia"/>
          <w:color w:val="000000" w:themeColor="text1"/>
        </w:rPr>
        <w:t>上述國教院之相關分析結果未能單獨研析我國體育班學生之整體基本學力，然就整體學生表現差異擴大之狀況，仍亟待各主管機關會同因應。</w:t>
      </w:r>
    </w:p>
    <w:p w14:paraId="1D7929F7" w14:textId="2D29C13F" w:rsidR="00D66D3F" w:rsidRPr="00EB55AA" w:rsidRDefault="00D66D3F" w:rsidP="00D66D3F">
      <w:pPr>
        <w:pStyle w:val="3"/>
        <w:numPr>
          <w:ilvl w:val="2"/>
          <w:numId w:val="58"/>
        </w:numPr>
        <w:ind w:leftChars="200"/>
        <w:rPr>
          <w:color w:val="000000" w:themeColor="text1"/>
        </w:rPr>
      </w:pPr>
      <w:r w:rsidRPr="00EB55AA">
        <w:rPr>
          <w:rFonts w:hint="eastAsia"/>
          <w:color w:val="000000" w:themeColor="text1"/>
        </w:rPr>
        <w:t>惟上述評量針對體育班部分雖未有單獨之學力檢測分析，然參照我國體育班學生與全體學生平均測驗表現，仍呈現嚴重落差現象，</w:t>
      </w:r>
      <w:r w:rsidR="00FC744C" w:rsidRPr="00EB55AA">
        <w:rPr>
          <w:rFonts w:hint="eastAsia"/>
          <w:color w:val="000000" w:themeColor="text1"/>
        </w:rPr>
        <w:t>參據相關資料顯示</w:t>
      </w:r>
      <w:r w:rsidRPr="00EB55AA">
        <w:rPr>
          <w:rFonts w:hint="eastAsia"/>
          <w:color w:val="000000" w:themeColor="text1"/>
        </w:rPr>
        <w:t>：教育部111至113年</w:t>
      </w:r>
      <w:r w:rsidRPr="00EB55AA">
        <w:rPr>
          <w:rFonts w:hint="eastAsia"/>
          <w:b/>
          <w:bCs w:val="0"/>
          <w:color w:val="000000" w:themeColor="text1"/>
        </w:rPr>
        <w:t>國中教育會考</w:t>
      </w:r>
      <w:r w:rsidRPr="00EB55AA">
        <w:rPr>
          <w:rStyle w:val="aff3"/>
          <w:b/>
          <w:bCs w:val="0"/>
          <w:color w:val="000000" w:themeColor="text1"/>
        </w:rPr>
        <w:footnoteReference w:id="15"/>
      </w:r>
      <w:r w:rsidRPr="00EB55AA">
        <w:rPr>
          <w:rFonts w:hint="eastAsia"/>
          <w:b/>
          <w:bCs w:val="0"/>
          <w:color w:val="000000" w:themeColor="text1"/>
        </w:rPr>
        <w:t>體育班學生表現數據顯示</w:t>
      </w:r>
      <w:r w:rsidRPr="00EB55AA">
        <w:rPr>
          <w:rFonts w:hint="eastAsia"/>
          <w:color w:val="000000" w:themeColor="text1"/>
        </w:rPr>
        <w:t>，</w:t>
      </w:r>
      <w:r w:rsidRPr="00EB55AA">
        <w:rPr>
          <w:rFonts w:hint="eastAsia"/>
          <w:b/>
          <w:bCs w:val="0"/>
          <w:color w:val="000000" w:themeColor="text1"/>
        </w:rPr>
        <w:t>英語及數學兩科呈現「待加強（C）」</w:t>
      </w:r>
      <w:r w:rsidRPr="00EB55AA">
        <w:rPr>
          <w:rStyle w:val="aff3"/>
          <w:rFonts w:hAnsi="標楷體"/>
          <w:color w:val="000000" w:themeColor="text1"/>
          <w:szCs w:val="32"/>
        </w:rPr>
        <w:footnoteReference w:id="16"/>
      </w:r>
      <w:r w:rsidRPr="00EB55AA">
        <w:rPr>
          <w:rFonts w:hint="eastAsia"/>
          <w:b/>
          <w:bCs w:val="0"/>
          <w:color w:val="000000" w:themeColor="text1"/>
        </w:rPr>
        <w:t>之比率均逾5成</w:t>
      </w:r>
      <w:r w:rsidRPr="00EB55AA">
        <w:rPr>
          <w:rFonts w:hint="eastAsia"/>
          <w:color w:val="000000" w:themeColor="text1"/>
        </w:rPr>
        <w:t>，且有</w:t>
      </w:r>
      <w:r w:rsidRPr="00EB55AA">
        <w:rPr>
          <w:rFonts w:hint="eastAsia"/>
          <w:b/>
          <w:bCs w:val="0"/>
          <w:color w:val="000000" w:themeColor="text1"/>
        </w:rPr>
        <w:t>逐年惡化趨勢</w:t>
      </w:r>
      <w:r w:rsidRPr="00EB55AA">
        <w:rPr>
          <w:rFonts w:hint="eastAsia"/>
          <w:color w:val="000000" w:themeColor="text1"/>
        </w:rPr>
        <w:t>；其中</w:t>
      </w:r>
      <w:r w:rsidR="00E17A4D" w:rsidRPr="00EB55AA">
        <w:rPr>
          <w:rFonts w:hint="eastAsia"/>
          <w:color w:val="000000" w:themeColor="text1"/>
        </w:rPr>
        <w:t>更有</w:t>
      </w:r>
      <w:r w:rsidRPr="00EB55AA">
        <w:rPr>
          <w:rFonts w:hint="eastAsia"/>
          <w:b/>
          <w:bCs w:val="0"/>
          <w:color w:val="000000" w:themeColor="text1"/>
        </w:rPr>
        <w:t>113學年度棒球專長學生約有35.85%落入「5C」（5學科皆未達基礎門檻）</w:t>
      </w:r>
      <w:r w:rsidRPr="00EB55AA">
        <w:rPr>
          <w:rFonts w:hint="eastAsia"/>
          <w:color w:val="000000" w:themeColor="text1"/>
        </w:rPr>
        <w:t>區間，</w:t>
      </w:r>
      <w:r w:rsidRPr="00EB55AA">
        <w:rPr>
          <w:rFonts w:hint="eastAsia"/>
          <w:b/>
          <w:bCs w:val="0"/>
          <w:color w:val="000000" w:themeColor="text1"/>
        </w:rPr>
        <w:t>遠高於全體考生之平均數據（5C占比約</w:t>
      </w:r>
      <w:r w:rsidRPr="00EB55AA">
        <w:rPr>
          <w:b/>
          <w:bCs w:val="0"/>
          <w:color w:val="000000" w:themeColor="text1"/>
        </w:rPr>
        <w:t>6.62</w:t>
      </w:r>
      <w:r w:rsidRPr="00EB55AA">
        <w:rPr>
          <w:rFonts w:hint="eastAsia"/>
          <w:b/>
          <w:bCs w:val="0"/>
          <w:color w:val="000000" w:themeColor="text1"/>
        </w:rPr>
        <w:t>%）</w:t>
      </w:r>
      <w:r w:rsidR="00CE127C" w:rsidRPr="00EB55AA">
        <w:rPr>
          <w:rFonts w:hint="eastAsia"/>
          <w:b/>
          <w:bCs w:val="0"/>
          <w:color w:val="000000" w:themeColor="text1"/>
        </w:rPr>
        <w:t>問題</w:t>
      </w:r>
      <w:r w:rsidRPr="00EB55AA">
        <w:rPr>
          <w:rFonts w:hint="eastAsia"/>
          <w:color w:val="000000" w:themeColor="text1"/>
        </w:rPr>
        <w:t>。足見，我國國中體育班學生基礎學力落差問題亟待正視解決，顯難謂符</w:t>
      </w:r>
      <w:r w:rsidR="006C0BCF" w:rsidRPr="00EB55AA">
        <w:rPr>
          <w:rFonts w:hint="eastAsia"/>
          <w:color w:val="000000" w:themeColor="text1"/>
        </w:rPr>
        <w:t>「</w:t>
      </w:r>
      <w:r w:rsidRPr="00EB55AA">
        <w:rPr>
          <w:rFonts w:hint="eastAsia"/>
          <w:color w:val="000000" w:themeColor="text1"/>
        </w:rPr>
        <w:t>憲法</w:t>
      </w:r>
      <w:r w:rsidR="001B349D" w:rsidRPr="00EB55AA">
        <w:rPr>
          <w:rFonts w:hint="eastAsia"/>
          <w:color w:val="000000" w:themeColor="text1"/>
        </w:rPr>
        <w:t>」</w:t>
      </w:r>
      <w:r w:rsidRPr="00EB55AA">
        <w:rPr>
          <w:rFonts w:hint="eastAsia"/>
          <w:color w:val="000000" w:themeColor="text1"/>
        </w:rPr>
        <w:t>及</w:t>
      </w:r>
      <w:r w:rsidR="006C0BCF" w:rsidRPr="00EB55AA">
        <w:rPr>
          <w:rFonts w:hint="eastAsia"/>
          <w:color w:val="000000" w:themeColor="text1"/>
        </w:rPr>
        <w:t>「</w:t>
      </w:r>
      <w:r w:rsidRPr="00EB55AA">
        <w:rPr>
          <w:rFonts w:hint="eastAsia"/>
          <w:color w:val="000000" w:themeColor="text1"/>
        </w:rPr>
        <w:t>教育基本法</w:t>
      </w:r>
      <w:r w:rsidR="001B349D" w:rsidRPr="00EB55AA">
        <w:rPr>
          <w:rFonts w:hint="eastAsia"/>
          <w:color w:val="000000" w:themeColor="text1"/>
        </w:rPr>
        <w:t>」</w:t>
      </w:r>
      <w:r w:rsidRPr="00EB55AA">
        <w:rPr>
          <w:rFonts w:hint="eastAsia"/>
          <w:color w:val="000000" w:themeColor="text1"/>
        </w:rPr>
        <w:t>等保障意旨。茲統計相關數據，摘要如下：</w:t>
      </w:r>
    </w:p>
    <w:p w14:paraId="4C4BA366" w14:textId="2D268226" w:rsidR="00D66D3F" w:rsidRPr="00EB55AA" w:rsidRDefault="00D66D3F" w:rsidP="00D66D3F">
      <w:pPr>
        <w:pStyle w:val="4"/>
        <w:numPr>
          <w:ilvl w:val="3"/>
          <w:numId w:val="58"/>
        </w:numPr>
        <w:rPr>
          <w:color w:val="000000" w:themeColor="text1"/>
        </w:rPr>
      </w:pPr>
      <w:r w:rsidRPr="00EB55AA">
        <w:rPr>
          <w:rFonts w:hint="eastAsia"/>
          <w:b/>
          <w:bCs/>
          <w:color w:val="000000" w:themeColor="text1"/>
        </w:rPr>
        <w:t>以113學年度為例，棒球項目學生5B以下占97.26%</w:t>
      </w:r>
      <w:r w:rsidRPr="00EB55AA">
        <w:rPr>
          <w:rFonts w:hint="eastAsia"/>
          <w:color w:val="000000" w:themeColor="text1"/>
        </w:rPr>
        <w:t>，</w:t>
      </w:r>
      <w:r w:rsidRPr="00EB55AA">
        <w:rPr>
          <w:rFonts w:hint="eastAsia"/>
          <w:b/>
          <w:bCs/>
          <w:color w:val="000000" w:themeColor="text1"/>
        </w:rPr>
        <w:t>5C學生占35.85%</w:t>
      </w:r>
      <w:r w:rsidRPr="00EB55AA">
        <w:rPr>
          <w:rFonts w:hint="eastAsia"/>
          <w:color w:val="000000" w:themeColor="text1"/>
        </w:rPr>
        <w:t>。比較</w:t>
      </w:r>
      <w:r w:rsidRPr="00EB55AA">
        <w:rPr>
          <w:color w:val="000000" w:themeColor="text1"/>
        </w:rPr>
        <w:t>各類學生5B以下之比率分別為：60.26</w:t>
      </w:r>
      <w:r w:rsidRPr="00EB55AA">
        <w:rPr>
          <w:rFonts w:hint="eastAsia"/>
          <w:color w:val="000000" w:themeColor="text1"/>
        </w:rPr>
        <w:t>%</w:t>
      </w:r>
      <w:r w:rsidRPr="00EB55AA">
        <w:rPr>
          <w:color w:val="000000" w:themeColor="text1"/>
        </w:rPr>
        <w:t>(全國)、86.76</w:t>
      </w:r>
      <w:r w:rsidRPr="00EB55AA">
        <w:rPr>
          <w:rFonts w:hint="eastAsia"/>
          <w:color w:val="000000" w:themeColor="text1"/>
        </w:rPr>
        <w:t>%</w:t>
      </w:r>
      <w:r w:rsidRPr="00EB55AA">
        <w:rPr>
          <w:color w:val="000000" w:themeColor="text1"/>
        </w:rPr>
        <w:t>(體育班)、97.26</w:t>
      </w:r>
      <w:r w:rsidRPr="00EB55AA">
        <w:rPr>
          <w:rFonts w:hint="eastAsia"/>
          <w:color w:val="000000" w:themeColor="text1"/>
        </w:rPr>
        <w:t>%</w:t>
      </w:r>
      <w:r w:rsidRPr="00EB55AA">
        <w:rPr>
          <w:color w:val="000000" w:themeColor="text1"/>
        </w:rPr>
        <w:t>(體育班棒球專長)</w:t>
      </w:r>
      <w:r w:rsidRPr="00EB55AA">
        <w:rPr>
          <w:rFonts w:hint="eastAsia"/>
          <w:color w:val="000000" w:themeColor="text1"/>
        </w:rPr>
        <w:t>。顯見，近年我國體育班學生與全體學生之平均學力表現呈現嚴重斷層，尤其部分單項體育生（如棒球等專項）之狀況更為明顯。茲列全體學生、體育班學生及棒球生教育會考成績與對照情形列</w:t>
      </w:r>
      <w:r w:rsidR="009D6DA9" w:rsidRPr="00EB55AA">
        <w:rPr>
          <w:rFonts w:hint="eastAsia"/>
          <w:color w:val="000000" w:themeColor="text1"/>
        </w:rPr>
        <w:t>示</w:t>
      </w:r>
      <w:r w:rsidRPr="00EB55AA">
        <w:rPr>
          <w:rFonts w:hint="eastAsia"/>
          <w:color w:val="000000" w:themeColor="text1"/>
        </w:rPr>
        <w:t>如下</w:t>
      </w:r>
      <w:r w:rsidR="00766D34" w:rsidRPr="00EB55AA">
        <w:rPr>
          <w:rFonts w:hint="eastAsia"/>
          <w:color w:val="000000" w:themeColor="text1"/>
        </w:rPr>
        <w:t>表</w:t>
      </w:r>
      <w:r w:rsidR="009C0F66" w:rsidRPr="00EB55AA">
        <w:rPr>
          <w:rFonts w:hint="eastAsia"/>
          <w:color w:val="000000" w:themeColor="text1"/>
        </w:rPr>
        <w:t>7</w:t>
      </w:r>
      <w:r w:rsidRPr="00EB55AA">
        <w:rPr>
          <w:rFonts w:hint="eastAsia"/>
          <w:color w:val="000000" w:themeColor="text1"/>
        </w:rPr>
        <w:t>：</w:t>
      </w:r>
    </w:p>
    <w:p w14:paraId="0CC86284" w14:textId="77777777" w:rsidR="00D66D3F" w:rsidRPr="00EB55AA" w:rsidRDefault="00D66D3F" w:rsidP="00D66D3F">
      <w:pPr>
        <w:pStyle w:val="a3"/>
        <w:numPr>
          <w:ilvl w:val="0"/>
          <w:numId w:val="51"/>
        </w:numPr>
        <w:rPr>
          <w:color w:val="000000" w:themeColor="text1"/>
        </w:rPr>
      </w:pPr>
      <w:r w:rsidRPr="00EB55AA">
        <w:rPr>
          <w:rFonts w:hint="eastAsia"/>
          <w:b/>
          <w:bCs w:val="0"/>
          <w:color w:val="000000" w:themeColor="text1"/>
        </w:rPr>
        <w:lastRenderedPageBreak/>
        <w:t>111-113年</w:t>
      </w:r>
      <w:r w:rsidRPr="00EB55AA">
        <w:rPr>
          <w:rFonts w:ascii="Times New Roman" w:hAnsi="Times New Roman"/>
          <w:b/>
          <w:color w:val="000000" w:themeColor="text1"/>
        </w:rPr>
        <w:t>體育班教育會考成績</w:t>
      </w:r>
      <w:r w:rsidRPr="00EB55AA">
        <w:rPr>
          <w:rFonts w:ascii="Times New Roman" w:hAnsi="Times New Roman"/>
          <w:b/>
          <w:color w:val="000000" w:themeColor="text1"/>
        </w:rPr>
        <w:t>(</w:t>
      </w:r>
      <w:r w:rsidRPr="00EB55AA">
        <w:rPr>
          <w:rFonts w:ascii="Times New Roman" w:hAnsi="Times New Roman"/>
          <w:b/>
          <w:color w:val="000000" w:themeColor="text1"/>
        </w:rPr>
        <w:t>成績人數及占比</w:t>
      </w:r>
      <w:r w:rsidRPr="00EB55AA">
        <w:rPr>
          <w:rFonts w:ascii="Times New Roman" w:hAnsi="Times New Roman"/>
          <w:b/>
          <w:color w:val="000000" w:themeColor="text1"/>
        </w:rPr>
        <w:t>)</w:t>
      </w:r>
      <w:r w:rsidRPr="00EB55AA">
        <w:rPr>
          <w:rFonts w:ascii="Times New Roman" w:hAnsi="Times New Roman"/>
          <w:b/>
          <w:color w:val="000000" w:themeColor="text1"/>
        </w:rPr>
        <w:t>對照統計表</w:t>
      </w: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1"/>
        <w:gridCol w:w="992"/>
        <w:gridCol w:w="993"/>
        <w:gridCol w:w="937"/>
        <w:gridCol w:w="938"/>
        <w:gridCol w:w="937"/>
        <w:gridCol w:w="938"/>
        <w:gridCol w:w="938"/>
        <w:gridCol w:w="937"/>
        <w:gridCol w:w="938"/>
        <w:gridCol w:w="938"/>
      </w:tblGrid>
      <w:tr w:rsidR="00EB55AA" w:rsidRPr="00EB55AA" w14:paraId="77D56099" w14:textId="77777777" w:rsidTr="009624D3">
        <w:trPr>
          <w:trHeight w:val="61"/>
          <w:tblHeader/>
          <w:jc w:val="center"/>
        </w:trPr>
        <w:tc>
          <w:tcPr>
            <w:tcW w:w="1563" w:type="dxa"/>
            <w:gridSpan w:val="2"/>
            <w:vMerge w:val="restart"/>
            <w:vAlign w:val="center"/>
          </w:tcPr>
          <w:p w14:paraId="6B58EC63" w14:textId="77777777" w:rsidR="00E83155" w:rsidRPr="00EB55AA" w:rsidRDefault="00E83155"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類別</w:t>
            </w:r>
          </w:p>
        </w:tc>
        <w:tc>
          <w:tcPr>
            <w:tcW w:w="993" w:type="dxa"/>
            <w:vMerge w:val="restart"/>
            <w:shd w:val="clear" w:color="auto" w:fill="EEECE1" w:themeFill="background2"/>
            <w:tcMar>
              <w:top w:w="0" w:type="dxa"/>
              <w:left w:w="10" w:type="dxa"/>
              <w:bottom w:w="0" w:type="dxa"/>
              <w:right w:w="10" w:type="dxa"/>
            </w:tcMar>
            <w:vAlign w:val="center"/>
          </w:tcPr>
          <w:p w14:paraId="4D719517" w14:textId="77777777" w:rsidR="00E83155" w:rsidRPr="00EB55AA" w:rsidRDefault="00E83155" w:rsidP="000B2BC5">
            <w:pPr>
              <w:adjustRightInd w:val="0"/>
              <w:snapToGrid w:val="0"/>
              <w:jc w:val="center"/>
              <w:rPr>
                <w:b/>
                <w:bCs/>
                <w:color w:val="000000" w:themeColor="text1"/>
                <w:spacing w:val="-20"/>
                <w:sz w:val="26"/>
                <w:szCs w:val="26"/>
              </w:rPr>
            </w:pPr>
          </w:p>
        </w:tc>
        <w:tc>
          <w:tcPr>
            <w:tcW w:w="937" w:type="dxa"/>
            <w:vMerge w:val="restart"/>
            <w:tcBorders>
              <w:right w:val="double" w:sz="4" w:space="0" w:color="000000"/>
            </w:tcBorders>
            <w:shd w:val="clear" w:color="auto" w:fill="EEECE1" w:themeFill="background2"/>
            <w:tcMar>
              <w:top w:w="0" w:type="dxa"/>
              <w:left w:w="108" w:type="dxa"/>
              <w:bottom w:w="0" w:type="dxa"/>
              <w:right w:w="108" w:type="dxa"/>
            </w:tcMar>
            <w:vAlign w:val="center"/>
          </w:tcPr>
          <w:p w14:paraId="19716867" w14:textId="77777777" w:rsidR="00E83155" w:rsidRPr="00EB55AA" w:rsidRDefault="00E83155"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5A</w:t>
            </w:r>
          </w:p>
        </w:tc>
        <w:tc>
          <w:tcPr>
            <w:tcW w:w="5626" w:type="dxa"/>
            <w:gridSpan w:val="6"/>
            <w:tcBorders>
              <w:left w:val="double" w:sz="4" w:space="0" w:color="000000"/>
            </w:tcBorders>
            <w:shd w:val="clear" w:color="auto" w:fill="EEECE1" w:themeFill="background2"/>
            <w:tcMar>
              <w:top w:w="0" w:type="dxa"/>
              <w:left w:w="108" w:type="dxa"/>
              <w:bottom w:w="0" w:type="dxa"/>
              <w:right w:w="108" w:type="dxa"/>
            </w:tcMar>
            <w:vAlign w:val="center"/>
          </w:tcPr>
          <w:p w14:paraId="2EBEF11D" w14:textId="77777777" w:rsidR="00E83155" w:rsidRPr="00EB55AA" w:rsidRDefault="00E83155" w:rsidP="000B2BC5">
            <w:pPr>
              <w:adjustRightInd w:val="0"/>
              <w:snapToGrid w:val="0"/>
              <w:jc w:val="center"/>
              <w:rPr>
                <w:b/>
                <w:bCs/>
                <w:color w:val="000000" w:themeColor="text1"/>
                <w:spacing w:val="-20"/>
                <w:sz w:val="26"/>
                <w:szCs w:val="26"/>
              </w:rPr>
            </w:pPr>
            <w:r w:rsidRPr="00EB55AA">
              <w:rPr>
                <w:rFonts w:hint="eastAsia"/>
                <w:b/>
                <w:bCs/>
                <w:color w:val="000000" w:themeColor="text1"/>
                <w:spacing w:val="-20"/>
                <w:sz w:val="26"/>
                <w:szCs w:val="26"/>
              </w:rPr>
              <w:t>5B以下</w:t>
            </w:r>
          </w:p>
        </w:tc>
        <w:tc>
          <w:tcPr>
            <w:tcW w:w="938" w:type="dxa"/>
            <w:vMerge w:val="restart"/>
            <w:shd w:val="clear" w:color="auto" w:fill="EEECE1" w:themeFill="background2"/>
            <w:tcMar>
              <w:top w:w="0" w:type="dxa"/>
              <w:left w:w="108" w:type="dxa"/>
              <w:bottom w:w="0" w:type="dxa"/>
              <w:right w:w="108" w:type="dxa"/>
            </w:tcMar>
            <w:vAlign w:val="center"/>
          </w:tcPr>
          <w:p w14:paraId="6E34BA20" w14:textId="77777777" w:rsidR="00E83155" w:rsidRPr="00EB55AA" w:rsidRDefault="00E83155"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其他</w:t>
            </w:r>
          </w:p>
        </w:tc>
      </w:tr>
      <w:tr w:rsidR="00EB55AA" w:rsidRPr="00EB55AA" w14:paraId="2C421954" w14:textId="77777777" w:rsidTr="009624D3">
        <w:trPr>
          <w:trHeight w:val="56"/>
          <w:tblHeader/>
          <w:jc w:val="center"/>
        </w:trPr>
        <w:tc>
          <w:tcPr>
            <w:tcW w:w="1563" w:type="dxa"/>
            <w:gridSpan w:val="2"/>
            <w:vMerge/>
            <w:vAlign w:val="center"/>
          </w:tcPr>
          <w:p w14:paraId="07FA0A5C" w14:textId="77777777" w:rsidR="00E83155" w:rsidRPr="00EB55AA" w:rsidRDefault="00E83155" w:rsidP="000B2BC5">
            <w:pPr>
              <w:adjustRightInd w:val="0"/>
              <w:snapToGrid w:val="0"/>
              <w:jc w:val="center"/>
              <w:rPr>
                <w:b/>
                <w:bCs/>
                <w:color w:val="000000" w:themeColor="text1"/>
                <w:spacing w:val="-20"/>
                <w:sz w:val="26"/>
                <w:szCs w:val="26"/>
              </w:rPr>
            </w:pPr>
          </w:p>
        </w:tc>
        <w:tc>
          <w:tcPr>
            <w:tcW w:w="993" w:type="dxa"/>
            <w:vMerge/>
            <w:shd w:val="clear" w:color="auto" w:fill="EEECE1" w:themeFill="background2"/>
            <w:tcMar>
              <w:top w:w="0" w:type="dxa"/>
              <w:left w:w="10" w:type="dxa"/>
              <w:bottom w:w="0" w:type="dxa"/>
              <w:right w:w="10" w:type="dxa"/>
            </w:tcMar>
            <w:vAlign w:val="center"/>
          </w:tcPr>
          <w:p w14:paraId="1E6C281E" w14:textId="77777777" w:rsidR="00E83155" w:rsidRPr="00EB55AA" w:rsidRDefault="00E83155" w:rsidP="000B2BC5">
            <w:pPr>
              <w:adjustRightInd w:val="0"/>
              <w:snapToGrid w:val="0"/>
              <w:jc w:val="center"/>
              <w:rPr>
                <w:b/>
                <w:bCs/>
                <w:color w:val="000000" w:themeColor="text1"/>
                <w:spacing w:val="-20"/>
                <w:sz w:val="26"/>
                <w:szCs w:val="26"/>
              </w:rPr>
            </w:pPr>
          </w:p>
        </w:tc>
        <w:tc>
          <w:tcPr>
            <w:tcW w:w="937" w:type="dxa"/>
            <w:vMerge/>
            <w:tcBorders>
              <w:right w:val="double" w:sz="4" w:space="0" w:color="000000"/>
            </w:tcBorders>
            <w:shd w:val="clear" w:color="auto" w:fill="EEECE1" w:themeFill="background2"/>
            <w:tcMar>
              <w:top w:w="0" w:type="dxa"/>
              <w:left w:w="108" w:type="dxa"/>
              <w:bottom w:w="0" w:type="dxa"/>
              <w:right w:w="108" w:type="dxa"/>
            </w:tcMar>
            <w:vAlign w:val="center"/>
          </w:tcPr>
          <w:p w14:paraId="364BBF52" w14:textId="77777777" w:rsidR="00E83155" w:rsidRPr="00EB55AA" w:rsidRDefault="00E83155" w:rsidP="000B2BC5">
            <w:pPr>
              <w:adjustRightInd w:val="0"/>
              <w:snapToGrid w:val="0"/>
              <w:jc w:val="center"/>
              <w:rPr>
                <w:b/>
                <w:bCs/>
                <w:color w:val="000000" w:themeColor="text1"/>
                <w:spacing w:val="-20"/>
                <w:sz w:val="26"/>
                <w:szCs w:val="26"/>
              </w:rPr>
            </w:pPr>
          </w:p>
        </w:tc>
        <w:tc>
          <w:tcPr>
            <w:tcW w:w="938" w:type="dxa"/>
            <w:tcBorders>
              <w:left w:val="double" w:sz="4" w:space="0" w:color="000000"/>
            </w:tcBorders>
            <w:shd w:val="clear" w:color="auto" w:fill="EEECE1" w:themeFill="background2"/>
            <w:tcMar>
              <w:top w:w="0" w:type="dxa"/>
              <w:left w:w="108" w:type="dxa"/>
              <w:bottom w:w="0" w:type="dxa"/>
              <w:right w:w="108" w:type="dxa"/>
            </w:tcMar>
            <w:vAlign w:val="center"/>
          </w:tcPr>
          <w:p w14:paraId="12F77E04" w14:textId="77777777" w:rsidR="00E83155" w:rsidRPr="00EB55AA" w:rsidRDefault="00E83155"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5C</w:t>
            </w:r>
          </w:p>
        </w:tc>
        <w:tc>
          <w:tcPr>
            <w:tcW w:w="937" w:type="dxa"/>
            <w:shd w:val="clear" w:color="auto" w:fill="EEECE1" w:themeFill="background2"/>
            <w:tcMar>
              <w:top w:w="0" w:type="dxa"/>
              <w:left w:w="108" w:type="dxa"/>
              <w:bottom w:w="0" w:type="dxa"/>
              <w:right w:w="108" w:type="dxa"/>
            </w:tcMar>
            <w:vAlign w:val="center"/>
          </w:tcPr>
          <w:p w14:paraId="3BAA0F08" w14:textId="77777777" w:rsidR="00E83155" w:rsidRPr="00EB55AA" w:rsidRDefault="00E83155"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4C1B</w:t>
            </w:r>
          </w:p>
        </w:tc>
        <w:tc>
          <w:tcPr>
            <w:tcW w:w="938" w:type="dxa"/>
            <w:shd w:val="clear" w:color="auto" w:fill="EEECE1" w:themeFill="background2"/>
            <w:tcMar>
              <w:top w:w="0" w:type="dxa"/>
              <w:left w:w="108" w:type="dxa"/>
              <w:bottom w:w="0" w:type="dxa"/>
              <w:right w:w="108" w:type="dxa"/>
            </w:tcMar>
            <w:vAlign w:val="center"/>
          </w:tcPr>
          <w:p w14:paraId="060F8CDD" w14:textId="77777777" w:rsidR="00E83155" w:rsidRPr="00EB55AA" w:rsidRDefault="00E83155"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3C2B</w:t>
            </w:r>
          </w:p>
        </w:tc>
        <w:tc>
          <w:tcPr>
            <w:tcW w:w="938" w:type="dxa"/>
            <w:shd w:val="clear" w:color="auto" w:fill="EEECE1" w:themeFill="background2"/>
            <w:tcMar>
              <w:top w:w="0" w:type="dxa"/>
              <w:left w:w="108" w:type="dxa"/>
              <w:bottom w:w="0" w:type="dxa"/>
              <w:right w:w="108" w:type="dxa"/>
            </w:tcMar>
            <w:vAlign w:val="center"/>
          </w:tcPr>
          <w:p w14:paraId="1D9B9D6E" w14:textId="77777777" w:rsidR="00E83155" w:rsidRPr="00EB55AA" w:rsidRDefault="00E83155"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2C3B</w:t>
            </w:r>
          </w:p>
        </w:tc>
        <w:tc>
          <w:tcPr>
            <w:tcW w:w="937" w:type="dxa"/>
            <w:shd w:val="clear" w:color="auto" w:fill="EEECE1" w:themeFill="background2"/>
            <w:tcMar>
              <w:top w:w="0" w:type="dxa"/>
              <w:left w:w="108" w:type="dxa"/>
              <w:bottom w:w="0" w:type="dxa"/>
              <w:right w:w="108" w:type="dxa"/>
            </w:tcMar>
            <w:vAlign w:val="center"/>
          </w:tcPr>
          <w:p w14:paraId="75F33FB4" w14:textId="77777777" w:rsidR="00E83155" w:rsidRPr="00EB55AA" w:rsidRDefault="00E83155"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1C4B</w:t>
            </w:r>
          </w:p>
        </w:tc>
        <w:tc>
          <w:tcPr>
            <w:tcW w:w="938" w:type="dxa"/>
            <w:shd w:val="clear" w:color="auto" w:fill="EEECE1" w:themeFill="background2"/>
            <w:tcMar>
              <w:top w:w="0" w:type="dxa"/>
              <w:left w:w="108" w:type="dxa"/>
              <w:bottom w:w="0" w:type="dxa"/>
              <w:right w:w="108" w:type="dxa"/>
            </w:tcMar>
            <w:vAlign w:val="center"/>
          </w:tcPr>
          <w:p w14:paraId="0FDFC5D1" w14:textId="77777777" w:rsidR="00E83155" w:rsidRPr="00EB55AA" w:rsidRDefault="00E83155"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5B</w:t>
            </w:r>
          </w:p>
        </w:tc>
        <w:tc>
          <w:tcPr>
            <w:tcW w:w="938" w:type="dxa"/>
            <w:vMerge/>
            <w:shd w:val="clear" w:color="auto" w:fill="EEECE1" w:themeFill="background2"/>
            <w:tcMar>
              <w:top w:w="0" w:type="dxa"/>
              <w:left w:w="108" w:type="dxa"/>
              <w:bottom w:w="0" w:type="dxa"/>
              <w:right w:w="108" w:type="dxa"/>
            </w:tcMar>
            <w:vAlign w:val="center"/>
          </w:tcPr>
          <w:p w14:paraId="16B4AC49" w14:textId="77777777" w:rsidR="00E83155" w:rsidRPr="00EB55AA" w:rsidRDefault="00E83155" w:rsidP="000B2BC5">
            <w:pPr>
              <w:adjustRightInd w:val="0"/>
              <w:snapToGrid w:val="0"/>
              <w:jc w:val="center"/>
              <w:rPr>
                <w:b/>
                <w:bCs/>
                <w:color w:val="000000" w:themeColor="text1"/>
                <w:spacing w:val="-20"/>
                <w:sz w:val="26"/>
                <w:szCs w:val="26"/>
              </w:rPr>
            </w:pPr>
          </w:p>
        </w:tc>
      </w:tr>
      <w:tr w:rsidR="00EB55AA" w:rsidRPr="00EB55AA" w14:paraId="755C7135" w14:textId="77777777" w:rsidTr="002B13E4">
        <w:trPr>
          <w:trHeight w:val="56"/>
          <w:jc w:val="center"/>
        </w:trPr>
        <w:tc>
          <w:tcPr>
            <w:tcW w:w="571" w:type="dxa"/>
            <w:vMerge w:val="restart"/>
            <w:vAlign w:val="center"/>
          </w:tcPr>
          <w:p w14:paraId="7ED276D1" w14:textId="77777777" w:rsidR="00D66D3F" w:rsidRPr="00EB55AA" w:rsidRDefault="00D66D3F" w:rsidP="000B2BC5">
            <w:pPr>
              <w:adjustRightInd w:val="0"/>
              <w:snapToGrid w:val="0"/>
              <w:jc w:val="center"/>
              <w:rPr>
                <w:b/>
                <w:bCs/>
                <w:color w:val="000000" w:themeColor="text1"/>
                <w:spacing w:val="-20"/>
                <w:sz w:val="26"/>
                <w:szCs w:val="26"/>
              </w:rPr>
            </w:pPr>
            <w:r w:rsidRPr="00EB55AA">
              <w:rPr>
                <w:rFonts w:hint="eastAsia"/>
                <w:b/>
                <w:bCs/>
                <w:color w:val="000000" w:themeColor="text1"/>
                <w:spacing w:val="-20"/>
                <w:sz w:val="26"/>
                <w:szCs w:val="26"/>
              </w:rPr>
              <w:t>113</w:t>
            </w:r>
          </w:p>
        </w:tc>
        <w:tc>
          <w:tcPr>
            <w:tcW w:w="992" w:type="dxa"/>
            <w:vMerge w:val="restart"/>
            <w:shd w:val="clear" w:color="auto" w:fill="auto"/>
            <w:tcMar>
              <w:top w:w="0" w:type="dxa"/>
              <w:left w:w="108" w:type="dxa"/>
              <w:bottom w:w="0" w:type="dxa"/>
              <w:right w:w="108" w:type="dxa"/>
            </w:tcMar>
            <w:vAlign w:val="center"/>
          </w:tcPr>
          <w:p w14:paraId="6B251ED1"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全國</w:t>
            </w:r>
          </w:p>
        </w:tc>
        <w:tc>
          <w:tcPr>
            <w:tcW w:w="993" w:type="dxa"/>
            <w:shd w:val="clear" w:color="auto" w:fill="auto"/>
            <w:tcMar>
              <w:top w:w="0" w:type="dxa"/>
              <w:left w:w="10" w:type="dxa"/>
              <w:bottom w:w="0" w:type="dxa"/>
              <w:right w:w="10" w:type="dxa"/>
            </w:tcMar>
            <w:vAlign w:val="center"/>
          </w:tcPr>
          <w:p w14:paraId="0A1C318A"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人數</w:t>
            </w:r>
          </w:p>
        </w:tc>
        <w:tc>
          <w:tcPr>
            <w:tcW w:w="937" w:type="dxa"/>
            <w:tcBorders>
              <w:right w:val="double" w:sz="4" w:space="0" w:color="000000"/>
            </w:tcBorders>
            <w:shd w:val="clear" w:color="auto" w:fill="auto"/>
            <w:tcMar>
              <w:top w:w="0" w:type="dxa"/>
              <w:left w:w="108" w:type="dxa"/>
              <w:bottom w:w="0" w:type="dxa"/>
              <w:right w:w="108" w:type="dxa"/>
            </w:tcMar>
            <w:vAlign w:val="center"/>
          </w:tcPr>
          <w:p w14:paraId="76A5271D" w14:textId="5D4627A2"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17</w:t>
            </w:r>
            <w:r w:rsidR="00E56B3F" w:rsidRPr="00EB55AA">
              <w:rPr>
                <w:rFonts w:hint="eastAsia"/>
                <w:bCs/>
                <w:color w:val="000000" w:themeColor="text1"/>
                <w:spacing w:val="-20"/>
                <w:sz w:val="26"/>
                <w:szCs w:val="26"/>
              </w:rPr>
              <w:t>,</w:t>
            </w:r>
            <w:r w:rsidRPr="00EB55AA">
              <w:rPr>
                <w:bCs/>
                <w:color w:val="000000" w:themeColor="text1"/>
                <w:spacing w:val="-20"/>
                <w:sz w:val="26"/>
                <w:szCs w:val="26"/>
              </w:rPr>
              <w:t>569</w:t>
            </w:r>
          </w:p>
        </w:tc>
        <w:tc>
          <w:tcPr>
            <w:tcW w:w="938" w:type="dxa"/>
            <w:tcBorders>
              <w:left w:val="double" w:sz="4" w:space="0" w:color="000000"/>
            </w:tcBorders>
            <w:shd w:val="clear" w:color="auto" w:fill="auto"/>
            <w:tcMar>
              <w:top w:w="0" w:type="dxa"/>
              <w:left w:w="108" w:type="dxa"/>
              <w:bottom w:w="0" w:type="dxa"/>
              <w:right w:w="108" w:type="dxa"/>
            </w:tcMar>
            <w:vAlign w:val="center"/>
          </w:tcPr>
          <w:p w14:paraId="38DA7547" w14:textId="1BF62635"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w:t>
            </w:r>
            <w:r w:rsidR="00E13CE1" w:rsidRPr="00EB55AA">
              <w:rPr>
                <w:rFonts w:hint="eastAsia"/>
                <w:bCs/>
                <w:color w:val="000000" w:themeColor="text1"/>
                <w:spacing w:val="-20"/>
                <w:sz w:val="26"/>
                <w:szCs w:val="26"/>
              </w:rPr>
              <w:t>,</w:t>
            </w:r>
            <w:r w:rsidRPr="00EB55AA">
              <w:rPr>
                <w:bCs/>
                <w:color w:val="000000" w:themeColor="text1"/>
                <w:spacing w:val="-20"/>
                <w:sz w:val="26"/>
                <w:szCs w:val="26"/>
              </w:rPr>
              <w:t>521</w:t>
            </w:r>
          </w:p>
        </w:tc>
        <w:tc>
          <w:tcPr>
            <w:tcW w:w="937" w:type="dxa"/>
            <w:shd w:val="clear" w:color="auto" w:fill="auto"/>
            <w:tcMar>
              <w:top w:w="0" w:type="dxa"/>
              <w:left w:w="108" w:type="dxa"/>
              <w:bottom w:w="0" w:type="dxa"/>
              <w:right w:w="108" w:type="dxa"/>
            </w:tcMar>
            <w:vAlign w:val="center"/>
          </w:tcPr>
          <w:p w14:paraId="2FD1F471" w14:textId="4D247FFE"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w:t>
            </w:r>
            <w:r w:rsidR="00E13CE1" w:rsidRPr="00EB55AA">
              <w:rPr>
                <w:rFonts w:hint="eastAsia"/>
                <w:bCs/>
                <w:color w:val="000000" w:themeColor="text1"/>
                <w:spacing w:val="-20"/>
                <w:sz w:val="26"/>
                <w:szCs w:val="26"/>
              </w:rPr>
              <w:t>,</w:t>
            </w:r>
            <w:r w:rsidRPr="00EB55AA">
              <w:rPr>
                <w:bCs/>
                <w:color w:val="000000" w:themeColor="text1"/>
                <w:spacing w:val="-20"/>
                <w:sz w:val="26"/>
                <w:szCs w:val="26"/>
              </w:rPr>
              <w:t>640</w:t>
            </w:r>
          </w:p>
        </w:tc>
        <w:tc>
          <w:tcPr>
            <w:tcW w:w="938" w:type="dxa"/>
            <w:shd w:val="clear" w:color="auto" w:fill="auto"/>
            <w:tcMar>
              <w:top w:w="0" w:type="dxa"/>
              <w:left w:w="108" w:type="dxa"/>
              <w:bottom w:w="0" w:type="dxa"/>
              <w:right w:w="108" w:type="dxa"/>
            </w:tcMar>
            <w:vAlign w:val="center"/>
          </w:tcPr>
          <w:p w14:paraId="249B701D" w14:textId="0C4F0AB8"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11</w:t>
            </w:r>
            <w:r w:rsidR="00E13CE1" w:rsidRPr="00EB55AA">
              <w:rPr>
                <w:rFonts w:hint="eastAsia"/>
                <w:bCs/>
                <w:color w:val="000000" w:themeColor="text1"/>
                <w:spacing w:val="-20"/>
                <w:sz w:val="26"/>
                <w:szCs w:val="26"/>
              </w:rPr>
              <w:t>,</w:t>
            </w:r>
            <w:r w:rsidRPr="00EB55AA">
              <w:rPr>
                <w:bCs/>
                <w:color w:val="000000" w:themeColor="text1"/>
                <w:spacing w:val="-20"/>
                <w:sz w:val="26"/>
                <w:szCs w:val="26"/>
              </w:rPr>
              <w:t>531</w:t>
            </w:r>
          </w:p>
        </w:tc>
        <w:tc>
          <w:tcPr>
            <w:tcW w:w="938" w:type="dxa"/>
            <w:shd w:val="clear" w:color="auto" w:fill="auto"/>
            <w:tcMar>
              <w:top w:w="0" w:type="dxa"/>
              <w:left w:w="108" w:type="dxa"/>
              <w:bottom w:w="0" w:type="dxa"/>
              <w:right w:w="108" w:type="dxa"/>
            </w:tcMar>
            <w:vAlign w:val="center"/>
          </w:tcPr>
          <w:p w14:paraId="7A28D2F0" w14:textId="4F5AE758"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15</w:t>
            </w:r>
            <w:r w:rsidR="00E13CE1" w:rsidRPr="00EB55AA">
              <w:rPr>
                <w:rFonts w:hint="eastAsia"/>
                <w:bCs/>
                <w:color w:val="000000" w:themeColor="text1"/>
                <w:spacing w:val="-20"/>
                <w:sz w:val="26"/>
                <w:szCs w:val="26"/>
              </w:rPr>
              <w:t>,</w:t>
            </w:r>
            <w:r w:rsidRPr="00EB55AA">
              <w:rPr>
                <w:bCs/>
                <w:color w:val="000000" w:themeColor="text1"/>
                <w:spacing w:val="-20"/>
                <w:sz w:val="26"/>
                <w:szCs w:val="26"/>
              </w:rPr>
              <w:t>122</w:t>
            </w:r>
          </w:p>
        </w:tc>
        <w:tc>
          <w:tcPr>
            <w:tcW w:w="937" w:type="dxa"/>
            <w:shd w:val="clear" w:color="auto" w:fill="auto"/>
            <w:tcMar>
              <w:top w:w="0" w:type="dxa"/>
              <w:left w:w="108" w:type="dxa"/>
              <w:bottom w:w="0" w:type="dxa"/>
              <w:right w:w="108" w:type="dxa"/>
            </w:tcMar>
            <w:vAlign w:val="center"/>
          </w:tcPr>
          <w:p w14:paraId="0B312931" w14:textId="6D6A0524"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22</w:t>
            </w:r>
            <w:r w:rsidR="00E13CE1" w:rsidRPr="00EB55AA">
              <w:rPr>
                <w:rFonts w:hint="eastAsia"/>
                <w:bCs/>
                <w:color w:val="000000" w:themeColor="text1"/>
                <w:spacing w:val="-20"/>
                <w:sz w:val="26"/>
                <w:szCs w:val="26"/>
              </w:rPr>
              <w:t>,</w:t>
            </w:r>
            <w:r w:rsidRPr="00EB55AA">
              <w:rPr>
                <w:bCs/>
                <w:color w:val="000000" w:themeColor="text1"/>
                <w:spacing w:val="-20"/>
                <w:sz w:val="26"/>
                <w:szCs w:val="26"/>
              </w:rPr>
              <w:t>141</w:t>
            </w:r>
          </w:p>
        </w:tc>
        <w:tc>
          <w:tcPr>
            <w:tcW w:w="938" w:type="dxa"/>
            <w:shd w:val="clear" w:color="auto" w:fill="auto"/>
            <w:tcMar>
              <w:top w:w="0" w:type="dxa"/>
              <w:left w:w="108" w:type="dxa"/>
              <w:bottom w:w="0" w:type="dxa"/>
              <w:right w:w="108" w:type="dxa"/>
            </w:tcMar>
            <w:vAlign w:val="center"/>
          </w:tcPr>
          <w:p w14:paraId="7805F4C5" w14:textId="17541EAE"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43</w:t>
            </w:r>
            <w:r w:rsidR="00E13CE1" w:rsidRPr="00EB55AA">
              <w:rPr>
                <w:rFonts w:hint="eastAsia"/>
                <w:bCs/>
                <w:color w:val="000000" w:themeColor="text1"/>
                <w:spacing w:val="-20"/>
                <w:sz w:val="26"/>
                <w:szCs w:val="26"/>
              </w:rPr>
              <w:t>,</w:t>
            </w:r>
            <w:r w:rsidRPr="00EB55AA">
              <w:rPr>
                <w:bCs/>
                <w:color w:val="000000" w:themeColor="text1"/>
                <w:spacing w:val="-20"/>
                <w:sz w:val="26"/>
                <w:szCs w:val="26"/>
              </w:rPr>
              <w:t>042</w:t>
            </w:r>
          </w:p>
        </w:tc>
        <w:tc>
          <w:tcPr>
            <w:tcW w:w="938" w:type="dxa"/>
            <w:shd w:val="clear" w:color="auto" w:fill="auto"/>
            <w:tcMar>
              <w:top w:w="0" w:type="dxa"/>
              <w:left w:w="108" w:type="dxa"/>
              <w:bottom w:w="0" w:type="dxa"/>
              <w:right w:w="108" w:type="dxa"/>
            </w:tcMar>
            <w:vAlign w:val="center"/>
          </w:tcPr>
          <w:p w14:paraId="178C1DB5" w14:textId="1129C292"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57</w:t>
            </w:r>
            <w:r w:rsidR="00E13CE1" w:rsidRPr="00EB55AA">
              <w:rPr>
                <w:rFonts w:hint="eastAsia"/>
                <w:bCs/>
                <w:color w:val="000000" w:themeColor="text1"/>
                <w:spacing w:val="-20"/>
                <w:sz w:val="26"/>
                <w:szCs w:val="26"/>
              </w:rPr>
              <w:t>,</w:t>
            </w:r>
            <w:r w:rsidRPr="00EB55AA">
              <w:rPr>
                <w:bCs/>
                <w:color w:val="000000" w:themeColor="text1"/>
                <w:spacing w:val="-20"/>
                <w:sz w:val="26"/>
                <w:szCs w:val="26"/>
              </w:rPr>
              <w:t>602</w:t>
            </w:r>
          </w:p>
        </w:tc>
      </w:tr>
      <w:tr w:rsidR="00EB55AA" w:rsidRPr="00EB55AA" w14:paraId="429AB966" w14:textId="77777777" w:rsidTr="002B13E4">
        <w:trPr>
          <w:trHeight w:val="255"/>
          <w:jc w:val="center"/>
        </w:trPr>
        <w:tc>
          <w:tcPr>
            <w:tcW w:w="571" w:type="dxa"/>
            <w:vMerge/>
            <w:vAlign w:val="center"/>
          </w:tcPr>
          <w:p w14:paraId="766FF0E4"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shd w:val="clear" w:color="auto" w:fill="auto"/>
            <w:tcMar>
              <w:top w:w="0" w:type="dxa"/>
              <w:left w:w="108" w:type="dxa"/>
              <w:bottom w:w="0" w:type="dxa"/>
              <w:right w:w="108" w:type="dxa"/>
            </w:tcMar>
            <w:vAlign w:val="center"/>
          </w:tcPr>
          <w:p w14:paraId="3F7957BC" w14:textId="77777777" w:rsidR="00D66D3F" w:rsidRPr="00EB55AA" w:rsidRDefault="00D66D3F" w:rsidP="000B2BC5">
            <w:pPr>
              <w:adjustRightInd w:val="0"/>
              <w:snapToGrid w:val="0"/>
              <w:jc w:val="center"/>
              <w:rPr>
                <w:b/>
                <w:bCs/>
                <w:color w:val="000000" w:themeColor="text1"/>
                <w:spacing w:val="-20"/>
                <w:sz w:val="26"/>
                <w:szCs w:val="26"/>
              </w:rPr>
            </w:pPr>
          </w:p>
        </w:tc>
        <w:tc>
          <w:tcPr>
            <w:tcW w:w="993" w:type="dxa"/>
            <w:shd w:val="clear" w:color="auto" w:fill="auto"/>
            <w:tcMar>
              <w:top w:w="0" w:type="dxa"/>
              <w:left w:w="10" w:type="dxa"/>
              <w:bottom w:w="0" w:type="dxa"/>
              <w:right w:w="10" w:type="dxa"/>
            </w:tcMar>
            <w:vAlign w:val="center"/>
          </w:tcPr>
          <w:p w14:paraId="2D279958"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百分比</w:t>
            </w:r>
          </w:p>
        </w:tc>
        <w:tc>
          <w:tcPr>
            <w:tcW w:w="937" w:type="dxa"/>
            <w:tcBorders>
              <w:right w:val="double" w:sz="4" w:space="0" w:color="000000"/>
            </w:tcBorders>
            <w:shd w:val="clear" w:color="auto" w:fill="auto"/>
            <w:tcMar>
              <w:top w:w="0" w:type="dxa"/>
              <w:left w:w="108" w:type="dxa"/>
              <w:bottom w:w="0" w:type="dxa"/>
              <w:right w:w="108" w:type="dxa"/>
            </w:tcMar>
            <w:vAlign w:val="center"/>
          </w:tcPr>
          <w:p w14:paraId="63329AD6"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9.29</w:t>
            </w:r>
          </w:p>
        </w:tc>
        <w:tc>
          <w:tcPr>
            <w:tcW w:w="938" w:type="dxa"/>
            <w:tcBorders>
              <w:left w:val="double" w:sz="4" w:space="0" w:color="000000"/>
            </w:tcBorders>
            <w:shd w:val="clear" w:color="auto" w:fill="auto"/>
            <w:tcMar>
              <w:top w:w="0" w:type="dxa"/>
              <w:left w:w="108" w:type="dxa"/>
              <w:bottom w:w="0" w:type="dxa"/>
              <w:right w:w="108" w:type="dxa"/>
            </w:tcMar>
            <w:vAlign w:val="center"/>
          </w:tcPr>
          <w:p w14:paraId="276AE3B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6.62</w:t>
            </w:r>
          </w:p>
        </w:tc>
        <w:tc>
          <w:tcPr>
            <w:tcW w:w="937" w:type="dxa"/>
            <w:shd w:val="clear" w:color="auto" w:fill="auto"/>
            <w:tcMar>
              <w:top w:w="0" w:type="dxa"/>
              <w:left w:w="108" w:type="dxa"/>
              <w:bottom w:w="0" w:type="dxa"/>
              <w:right w:w="108" w:type="dxa"/>
            </w:tcMar>
            <w:vAlign w:val="center"/>
          </w:tcPr>
          <w:p w14:paraId="4AAF243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5.1</w:t>
            </w:r>
          </w:p>
        </w:tc>
        <w:tc>
          <w:tcPr>
            <w:tcW w:w="938" w:type="dxa"/>
            <w:shd w:val="clear" w:color="auto" w:fill="auto"/>
            <w:tcMar>
              <w:top w:w="0" w:type="dxa"/>
              <w:left w:w="108" w:type="dxa"/>
              <w:bottom w:w="0" w:type="dxa"/>
              <w:right w:w="108" w:type="dxa"/>
            </w:tcMar>
            <w:vAlign w:val="center"/>
          </w:tcPr>
          <w:p w14:paraId="3C0C72E6"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6.1</w:t>
            </w:r>
          </w:p>
        </w:tc>
        <w:tc>
          <w:tcPr>
            <w:tcW w:w="938" w:type="dxa"/>
            <w:shd w:val="clear" w:color="auto" w:fill="auto"/>
            <w:tcMar>
              <w:top w:w="0" w:type="dxa"/>
              <w:left w:w="108" w:type="dxa"/>
              <w:bottom w:w="0" w:type="dxa"/>
              <w:right w:w="108" w:type="dxa"/>
            </w:tcMar>
            <w:vAlign w:val="center"/>
          </w:tcPr>
          <w:p w14:paraId="44A0A823"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7.99</w:t>
            </w:r>
          </w:p>
        </w:tc>
        <w:tc>
          <w:tcPr>
            <w:tcW w:w="937" w:type="dxa"/>
            <w:shd w:val="clear" w:color="auto" w:fill="auto"/>
            <w:tcMar>
              <w:top w:w="0" w:type="dxa"/>
              <w:left w:w="108" w:type="dxa"/>
              <w:bottom w:w="0" w:type="dxa"/>
              <w:right w:w="108" w:type="dxa"/>
            </w:tcMar>
            <w:vAlign w:val="center"/>
          </w:tcPr>
          <w:p w14:paraId="625F2499"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11.7</w:t>
            </w:r>
          </w:p>
        </w:tc>
        <w:tc>
          <w:tcPr>
            <w:tcW w:w="938" w:type="dxa"/>
            <w:shd w:val="clear" w:color="auto" w:fill="auto"/>
            <w:tcMar>
              <w:top w:w="0" w:type="dxa"/>
              <w:left w:w="108" w:type="dxa"/>
              <w:bottom w:w="0" w:type="dxa"/>
              <w:right w:w="108" w:type="dxa"/>
            </w:tcMar>
            <w:vAlign w:val="center"/>
          </w:tcPr>
          <w:p w14:paraId="770BF245"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22.75</w:t>
            </w:r>
          </w:p>
        </w:tc>
        <w:tc>
          <w:tcPr>
            <w:tcW w:w="938" w:type="dxa"/>
            <w:shd w:val="clear" w:color="auto" w:fill="auto"/>
            <w:tcMar>
              <w:top w:w="0" w:type="dxa"/>
              <w:left w:w="108" w:type="dxa"/>
              <w:bottom w:w="0" w:type="dxa"/>
              <w:right w:w="108" w:type="dxa"/>
            </w:tcMar>
            <w:vAlign w:val="center"/>
          </w:tcPr>
          <w:p w14:paraId="205A487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30.45</w:t>
            </w:r>
          </w:p>
        </w:tc>
      </w:tr>
      <w:tr w:rsidR="00EB55AA" w:rsidRPr="00EB55AA" w14:paraId="6EC40931" w14:textId="77777777" w:rsidTr="002B13E4">
        <w:trPr>
          <w:trHeight w:val="20"/>
          <w:jc w:val="center"/>
        </w:trPr>
        <w:tc>
          <w:tcPr>
            <w:tcW w:w="571" w:type="dxa"/>
            <w:vMerge/>
            <w:vAlign w:val="center"/>
          </w:tcPr>
          <w:p w14:paraId="44C7526D"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val="restart"/>
            <w:shd w:val="clear" w:color="auto" w:fill="auto"/>
            <w:tcMar>
              <w:top w:w="0" w:type="dxa"/>
              <w:left w:w="108" w:type="dxa"/>
              <w:bottom w:w="0" w:type="dxa"/>
              <w:right w:w="108" w:type="dxa"/>
            </w:tcMar>
            <w:vAlign w:val="center"/>
          </w:tcPr>
          <w:p w14:paraId="2DB1E74E"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體育班</w:t>
            </w:r>
          </w:p>
        </w:tc>
        <w:tc>
          <w:tcPr>
            <w:tcW w:w="993" w:type="dxa"/>
            <w:shd w:val="clear" w:color="auto" w:fill="auto"/>
            <w:tcMar>
              <w:top w:w="0" w:type="dxa"/>
              <w:left w:w="10" w:type="dxa"/>
              <w:bottom w:w="0" w:type="dxa"/>
              <w:right w:w="10" w:type="dxa"/>
            </w:tcMar>
            <w:vAlign w:val="center"/>
          </w:tcPr>
          <w:p w14:paraId="1D036EA9"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人數</w:t>
            </w:r>
          </w:p>
        </w:tc>
        <w:tc>
          <w:tcPr>
            <w:tcW w:w="937" w:type="dxa"/>
            <w:tcBorders>
              <w:right w:val="double" w:sz="4" w:space="0" w:color="000000"/>
            </w:tcBorders>
            <w:shd w:val="clear" w:color="auto" w:fill="auto"/>
            <w:tcMar>
              <w:top w:w="55" w:type="dxa"/>
              <w:left w:w="108" w:type="dxa"/>
              <w:bottom w:w="55" w:type="dxa"/>
              <w:right w:w="108" w:type="dxa"/>
            </w:tcMar>
            <w:vAlign w:val="center"/>
          </w:tcPr>
          <w:p w14:paraId="27B8FC46"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131</w:t>
            </w:r>
          </w:p>
        </w:tc>
        <w:tc>
          <w:tcPr>
            <w:tcW w:w="938" w:type="dxa"/>
            <w:tcBorders>
              <w:left w:val="double" w:sz="4" w:space="0" w:color="000000"/>
            </w:tcBorders>
            <w:shd w:val="clear" w:color="auto" w:fill="auto"/>
            <w:tcMar>
              <w:top w:w="55" w:type="dxa"/>
              <w:left w:w="108" w:type="dxa"/>
              <w:bottom w:w="55" w:type="dxa"/>
              <w:right w:w="108" w:type="dxa"/>
            </w:tcMar>
            <w:vAlign w:val="center"/>
          </w:tcPr>
          <w:p w14:paraId="7EB2C9B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1022</w:t>
            </w:r>
          </w:p>
        </w:tc>
        <w:tc>
          <w:tcPr>
            <w:tcW w:w="937" w:type="dxa"/>
            <w:shd w:val="clear" w:color="auto" w:fill="auto"/>
            <w:tcMar>
              <w:top w:w="55" w:type="dxa"/>
              <w:left w:w="108" w:type="dxa"/>
              <w:bottom w:w="55" w:type="dxa"/>
              <w:right w:w="108" w:type="dxa"/>
            </w:tcMar>
            <w:vAlign w:val="center"/>
          </w:tcPr>
          <w:p w14:paraId="2BF16BD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679</w:t>
            </w:r>
          </w:p>
        </w:tc>
        <w:tc>
          <w:tcPr>
            <w:tcW w:w="938" w:type="dxa"/>
            <w:shd w:val="clear" w:color="auto" w:fill="auto"/>
            <w:tcMar>
              <w:top w:w="55" w:type="dxa"/>
              <w:left w:w="108" w:type="dxa"/>
              <w:bottom w:w="55" w:type="dxa"/>
              <w:right w:w="108" w:type="dxa"/>
            </w:tcMar>
            <w:vAlign w:val="center"/>
          </w:tcPr>
          <w:p w14:paraId="67C2E268"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679</w:t>
            </w:r>
          </w:p>
        </w:tc>
        <w:tc>
          <w:tcPr>
            <w:tcW w:w="938" w:type="dxa"/>
            <w:shd w:val="clear" w:color="auto" w:fill="auto"/>
            <w:tcMar>
              <w:top w:w="55" w:type="dxa"/>
              <w:left w:w="108" w:type="dxa"/>
              <w:bottom w:w="55" w:type="dxa"/>
              <w:right w:w="108" w:type="dxa"/>
            </w:tcMar>
            <w:vAlign w:val="center"/>
          </w:tcPr>
          <w:p w14:paraId="3A749EAD"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667</w:t>
            </w:r>
          </w:p>
        </w:tc>
        <w:tc>
          <w:tcPr>
            <w:tcW w:w="937" w:type="dxa"/>
            <w:shd w:val="clear" w:color="auto" w:fill="auto"/>
            <w:tcMar>
              <w:top w:w="55" w:type="dxa"/>
              <w:left w:w="108" w:type="dxa"/>
              <w:bottom w:w="55" w:type="dxa"/>
              <w:right w:w="108" w:type="dxa"/>
            </w:tcMar>
            <w:vAlign w:val="center"/>
          </w:tcPr>
          <w:p w14:paraId="26F82618"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747</w:t>
            </w:r>
          </w:p>
        </w:tc>
        <w:tc>
          <w:tcPr>
            <w:tcW w:w="938" w:type="dxa"/>
            <w:shd w:val="clear" w:color="auto" w:fill="auto"/>
            <w:tcMar>
              <w:top w:w="55" w:type="dxa"/>
              <w:left w:w="108" w:type="dxa"/>
              <w:bottom w:w="55" w:type="dxa"/>
              <w:right w:w="108" w:type="dxa"/>
            </w:tcMar>
            <w:vAlign w:val="center"/>
          </w:tcPr>
          <w:p w14:paraId="18DA38FE"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954</w:t>
            </w:r>
          </w:p>
        </w:tc>
        <w:tc>
          <w:tcPr>
            <w:tcW w:w="938" w:type="dxa"/>
            <w:shd w:val="clear" w:color="auto" w:fill="auto"/>
            <w:tcMar>
              <w:top w:w="55" w:type="dxa"/>
              <w:left w:w="108" w:type="dxa"/>
              <w:bottom w:w="55" w:type="dxa"/>
              <w:right w:w="108" w:type="dxa"/>
            </w:tcMar>
            <w:vAlign w:val="center"/>
          </w:tcPr>
          <w:p w14:paraId="06C92CB0"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594</w:t>
            </w:r>
          </w:p>
        </w:tc>
      </w:tr>
      <w:tr w:rsidR="00EB55AA" w:rsidRPr="00EB55AA" w14:paraId="7C56AA05" w14:textId="77777777" w:rsidTr="002B13E4">
        <w:trPr>
          <w:trHeight w:val="20"/>
          <w:jc w:val="center"/>
        </w:trPr>
        <w:tc>
          <w:tcPr>
            <w:tcW w:w="571" w:type="dxa"/>
            <w:vMerge/>
            <w:vAlign w:val="center"/>
          </w:tcPr>
          <w:p w14:paraId="71A191E9"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shd w:val="clear" w:color="auto" w:fill="auto"/>
            <w:tcMar>
              <w:top w:w="0" w:type="dxa"/>
              <w:left w:w="108" w:type="dxa"/>
              <w:bottom w:w="0" w:type="dxa"/>
              <w:right w:w="108" w:type="dxa"/>
            </w:tcMar>
            <w:vAlign w:val="center"/>
          </w:tcPr>
          <w:p w14:paraId="5E679440" w14:textId="77777777" w:rsidR="00D66D3F" w:rsidRPr="00EB55AA" w:rsidRDefault="00D66D3F" w:rsidP="000B2BC5">
            <w:pPr>
              <w:adjustRightInd w:val="0"/>
              <w:snapToGrid w:val="0"/>
              <w:jc w:val="center"/>
              <w:rPr>
                <w:b/>
                <w:bCs/>
                <w:color w:val="000000" w:themeColor="text1"/>
                <w:spacing w:val="-20"/>
                <w:sz w:val="26"/>
                <w:szCs w:val="26"/>
              </w:rPr>
            </w:pPr>
          </w:p>
        </w:tc>
        <w:tc>
          <w:tcPr>
            <w:tcW w:w="993" w:type="dxa"/>
            <w:shd w:val="clear" w:color="auto" w:fill="auto"/>
            <w:tcMar>
              <w:top w:w="0" w:type="dxa"/>
              <w:left w:w="10" w:type="dxa"/>
              <w:bottom w:w="0" w:type="dxa"/>
              <w:right w:w="10" w:type="dxa"/>
            </w:tcMar>
            <w:vAlign w:val="center"/>
          </w:tcPr>
          <w:p w14:paraId="46AF37C9"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百分比</w:t>
            </w:r>
          </w:p>
        </w:tc>
        <w:tc>
          <w:tcPr>
            <w:tcW w:w="937" w:type="dxa"/>
            <w:tcBorders>
              <w:right w:val="double" w:sz="4" w:space="0" w:color="000000"/>
            </w:tcBorders>
            <w:shd w:val="clear" w:color="auto" w:fill="auto"/>
            <w:tcMar>
              <w:top w:w="55" w:type="dxa"/>
              <w:left w:w="108" w:type="dxa"/>
              <w:bottom w:w="55" w:type="dxa"/>
              <w:right w:w="108" w:type="dxa"/>
            </w:tcMar>
            <w:vAlign w:val="center"/>
          </w:tcPr>
          <w:p w14:paraId="4AFC005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2.39</w:t>
            </w:r>
          </w:p>
        </w:tc>
        <w:tc>
          <w:tcPr>
            <w:tcW w:w="938" w:type="dxa"/>
            <w:tcBorders>
              <w:left w:val="double" w:sz="4" w:space="0" w:color="000000"/>
            </w:tcBorders>
            <w:shd w:val="clear" w:color="auto" w:fill="auto"/>
            <w:tcMar>
              <w:top w:w="55" w:type="dxa"/>
              <w:left w:w="108" w:type="dxa"/>
              <w:bottom w:w="55" w:type="dxa"/>
              <w:right w:w="108" w:type="dxa"/>
            </w:tcMar>
            <w:vAlign w:val="center"/>
          </w:tcPr>
          <w:p w14:paraId="40A71AF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18.67</w:t>
            </w:r>
          </w:p>
        </w:tc>
        <w:tc>
          <w:tcPr>
            <w:tcW w:w="937" w:type="dxa"/>
            <w:shd w:val="clear" w:color="auto" w:fill="auto"/>
            <w:tcMar>
              <w:top w:w="55" w:type="dxa"/>
              <w:left w:w="108" w:type="dxa"/>
              <w:bottom w:w="55" w:type="dxa"/>
              <w:right w:w="108" w:type="dxa"/>
            </w:tcMar>
            <w:vAlign w:val="center"/>
          </w:tcPr>
          <w:p w14:paraId="65C38459"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12.41</w:t>
            </w:r>
          </w:p>
        </w:tc>
        <w:tc>
          <w:tcPr>
            <w:tcW w:w="938" w:type="dxa"/>
            <w:shd w:val="clear" w:color="auto" w:fill="auto"/>
            <w:tcMar>
              <w:top w:w="55" w:type="dxa"/>
              <w:left w:w="108" w:type="dxa"/>
              <w:bottom w:w="55" w:type="dxa"/>
              <w:right w:w="108" w:type="dxa"/>
            </w:tcMar>
            <w:vAlign w:val="center"/>
          </w:tcPr>
          <w:p w14:paraId="18B930C3"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12.41</w:t>
            </w:r>
          </w:p>
        </w:tc>
        <w:tc>
          <w:tcPr>
            <w:tcW w:w="938" w:type="dxa"/>
            <w:shd w:val="clear" w:color="auto" w:fill="auto"/>
            <w:tcMar>
              <w:top w:w="55" w:type="dxa"/>
              <w:left w:w="108" w:type="dxa"/>
              <w:bottom w:w="55" w:type="dxa"/>
              <w:right w:w="108" w:type="dxa"/>
            </w:tcMar>
            <w:vAlign w:val="center"/>
          </w:tcPr>
          <w:p w14:paraId="139067E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12.19</w:t>
            </w:r>
          </w:p>
        </w:tc>
        <w:tc>
          <w:tcPr>
            <w:tcW w:w="937" w:type="dxa"/>
            <w:shd w:val="clear" w:color="auto" w:fill="auto"/>
            <w:tcMar>
              <w:top w:w="55" w:type="dxa"/>
              <w:left w:w="108" w:type="dxa"/>
              <w:bottom w:w="55" w:type="dxa"/>
              <w:right w:w="108" w:type="dxa"/>
            </w:tcMar>
            <w:vAlign w:val="center"/>
          </w:tcPr>
          <w:p w14:paraId="25EFED0E"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13.65</w:t>
            </w:r>
          </w:p>
        </w:tc>
        <w:tc>
          <w:tcPr>
            <w:tcW w:w="938" w:type="dxa"/>
            <w:shd w:val="clear" w:color="auto" w:fill="auto"/>
            <w:tcMar>
              <w:top w:w="55" w:type="dxa"/>
              <w:left w:w="108" w:type="dxa"/>
              <w:bottom w:w="55" w:type="dxa"/>
              <w:right w:w="108" w:type="dxa"/>
            </w:tcMar>
            <w:vAlign w:val="center"/>
          </w:tcPr>
          <w:p w14:paraId="0065F28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17.43</w:t>
            </w:r>
          </w:p>
        </w:tc>
        <w:tc>
          <w:tcPr>
            <w:tcW w:w="938" w:type="dxa"/>
            <w:shd w:val="clear" w:color="auto" w:fill="auto"/>
            <w:tcMar>
              <w:top w:w="55" w:type="dxa"/>
              <w:left w:w="108" w:type="dxa"/>
              <w:bottom w:w="55" w:type="dxa"/>
              <w:right w:w="108" w:type="dxa"/>
            </w:tcMar>
            <w:vAlign w:val="center"/>
          </w:tcPr>
          <w:p w14:paraId="6215E09C"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10.85</w:t>
            </w:r>
          </w:p>
        </w:tc>
      </w:tr>
      <w:tr w:rsidR="00EB55AA" w:rsidRPr="00EB55AA" w14:paraId="46A2C55F" w14:textId="77777777" w:rsidTr="002B13E4">
        <w:trPr>
          <w:trHeight w:val="255"/>
          <w:jc w:val="center"/>
        </w:trPr>
        <w:tc>
          <w:tcPr>
            <w:tcW w:w="571" w:type="dxa"/>
            <w:vMerge/>
            <w:vAlign w:val="center"/>
          </w:tcPr>
          <w:p w14:paraId="23C578E1"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val="restart"/>
            <w:shd w:val="clear" w:color="auto" w:fill="auto"/>
            <w:tcMar>
              <w:top w:w="0" w:type="dxa"/>
              <w:left w:w="108" w:type="dxa"/>
              <w:bottom w:w="0" w:type="dxa"/>
              <w:right w:w="108" w:type="dxa"/>
            </w:tcMar>
            <w:vAlign w:val="center"/>
          </w:tcPr>
          <w:p w14:paraId="69BB1B57"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體育棒球生</w:t>
            </w:r>
          </w:p>
        </w:tc>
        <w:tc>
          <w:tcPr>
            <w:tcW w:w="993" w:type="dxa"/>
            <w:shd w:val="clear" w:color="auto" w:fill="auto"/>
            <w:tcMar>
              <w:top w:w="0" w:type="dxa"/>
              <w:left w:w="10" w:type="dxa"/>
              <w:bottom w:w="0" w:type="dxa"/>
              <w:right w:w="10" w:type="dxa"/>
            </w:tcMar>
            <w:vAlign w:val="center"/>
          </w:tcPr>
          <w:p w14:paraId="4A14BD02"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人數</w:t>
            </w:r>
          </w:p>
        </w:tc>
        <w:tc>
          <w:tcPr>
            <w:tcW w:w="937" w:type="dxa"/>
            <w:tcBorders>
              <w:right w:val="double" w:sz="4" w:space="0" w:color="000000"/>
            </w:tcBorders>
            <w:shd w:val="clear" w:color="auto" w:fill="auto"/>
            <w:tcMar>
              <w:top w:w="55" w:type="dxa"/>
              <w:left w:w="108" w:type="dxa"/>
              <w:bottom w:w="55" w:type="dxa"/>
              <w:right w:w="108" w:type="dxa"/>
            </w:tcMar>
            <w:vAlign w:val="center"/>
          </w:tcPr>
          <w:p w14:paraId="18A3DED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w:t>
            </w:r>
          </w:p>
        </w:tc>
        <w:tc>
          <w:tcPr>
            <w:tcW w:w="938" w:type="dxa"/>
            <w:tcBorders>
              <w:left w:val="double" w:sz="4" w:space="0" w:color="000000"/>
            </w:tcBorders>
            <w:shd w:val="clear" w:color="auto" w:fill="auto"/>
            <w:tcMar>
              <w:top w:w="55" w:type="dxa"/>
              <w:left w:w="108" w:type="dxa"/>
              <w:bottom w:w="55" w:type="dxa"/>
              <w:right w:w="108" w:type="dxa"/>
            </w:tcMar>
            <w:vAlign w:val="center"/>
          </w:tcPr>
          <w:p w14:paraId="61A924F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237</w:t>
            </w:r>
          </w:p>
        </w:tc>
        <w:tc>
          <w:tcPr>
            <w:tcW w:w="937" w:type="dxa"/>
            <w:shd w:val="clear" w:color="auto" w:fill="auto"/>
            <w:tcMar>
              <w:top w:w="55" w:type="dxa"/>
              <w:left w:w="108" w:type="dxa"/>
              <w:bottom w:w="55" w:type="dxa"/>
              <w:right w:w="108" w:type="dxa"/>
            </w:tcMar>
            <w:vAlign w:val="center"/>
          </w:tcPr>
          <w:p w14:paraId="30FBF46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128</w:t>
            </w:r>
          </w:p>
        </w:tc>
        <w:tc>
          <w:tcPr>
            <w:tcW w:w="938" w:type="dxa"/>
            <w:shd w:val="clear" w:color="auto" w:fill="auto"/>
            <w:tcMar>
              <w:top w:w="55" w:type="dxa"/>
              <w:left w:w="108" w:type="dxa"/>
              <w:bottom w:w="55" w:type="dxa"/>
              <w:right w:w="108" w:type="dxa"/>
            </w:tcMar>
            <w:vAlign w:val="center"/>
          </w:tcPr>
          <w:p w14:paraId="4CDC7ACC"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91</w:t>
            </w:r>
          </w:p>
        </w:tc>
        <w:tc>
          <w:tcPr>
            <w:tcW w:w="938" w:type="dxa"/>
            <w:shd w:val="clear" w:color="auto" w:fill="auto"/>
            <w:tcMar>
              <w:top w:w="55" w:type="dxa"/>
              <w:left w:w="108" w:type="dxa"/>
              <w:bottom w:w="55" w:type="dxa"/>
              <w:right w:w="108" w:type="dxa"/>
            </w:tcMar>
            <w:vAlign w:val="center"/>
          </w:tcPr>
          <w:p w14:paraId="415FBA5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81</w:t>
            </w:r>
          </w:p>
        </w:tc>
        <w:tc>
          <w:tcPr>
            <w:tcW w:w="937" w:type="dxa"/>
            <w:shd w:val="clear" w:color="auto" w:fill="auto"/>
            <w:tcMar>
              <w:top w:w="55" w:type="dxa"/>
              <w:left w:w="108" w:type="dxa"/>
              <w:bottom w:w="55" w:type="dxa"/>
              <w:right w:w="108" w:type="dxa"/>
            </w:tcMar>
            <w:vAlign w:val="center"/>
          </w:tcPr>
          <w:p w14:paraId="107CEB29"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66</w:t>
            </w:r>
          </w:p>
        </w:tc>
        <w:tc>
          <w:tcPr>
            <w:tcW w:w="938" w:type="dxa"/>
            <w:shd w:val="clear" w:color="auto" w:fill="auto"/>
            <w:tcMar>
              <w:top w:w="55" w:type="dxa"/>
              <w:left w:w="108" w:type="dxa"/>
              <w:bottom w:w="55" w:type="dxa"/>
              <w:right w:w="108" w:type="dxa"/>
            </w:tcMar>
            <w:vAlign w:val="center"/>
          </w:tcPr>
          <w:p w14:paraId="23563CE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40</w:t>
            </w:r>
          </w:p>
        </w:tc>
        <w:tc>
          <w:tcPr>
            <w:tcW w:w="938" w:type="dxa"/>
            <w:shd w:val="clear" w:color="auto" w:fill="auto"/>
            <w:tcMar>
              <w:top w:w="55" w:type="dxa"/>
              <w:left w:w="108" w:type="dxa"/>
              <w:bottom w:w="55" w:type="dxa"/>
              <w:right w:w="108" w:type="dxa"/>
            </w:tcMar>
            <w:vAlign w:val="center"/>
          </w:tcPr>
          <w:p w14:paraId="3E6BBF9D"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17</w:t>
            </w:r>
          </w:p>
        </w:tc>
      </w:tr>
      <w:tr w:rsidR="00EB55AA" w:rsidRPr="00EB55AA" w14:paraId="1CAFE90D" w14:textId="77777777" w:rsidTr="00391B9B">
        <w:trPr>
          <w:trHeight w:val="20"/>
          <w:jc w:val="center"/>
        </w:trPr>
        <w:tc>
          <w:tcPr>
            <w:tcW w:w="571" w:type="dxa"/>
            <w:vMerge/>
            <w:tcBorders>
              <w:bottom w:val="single" w:sz="4" w:space="0" w:color="000000"/>
            </w:tcBorders>
            <w:vAlign w:val="center"/>
          </w:tcPr>
          <w:p w14:paraId="6D7AB775"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tcBorders>
              <w:bottom w:val="single" w:sz="4" w:space="0" w:color="000000"/>
            </w:tcBorders>
            <w:shd w:val="clear" w:color="auto" w:fill="auto"/>
            <w:tcMar>
              <w:top w:w="0" w:type="dxa"/>
              <w:left w:w="108" w:type="dxa"/>
              <w:bottom w:w="0" w:type="dxa"/>
              <w:right w:w="108" w:type="dxa"/>
            </w:tcMar>
            <w:vAlign w:val="center"/>
          </w:tcPr>
          <w:p w14:paraId="17DCFD91" w14:textId="77777777" w:rsidR="00D66D3F" w:rsidRPr="00EB55AA" w:rsidRDefault="00D66D3F" w:rsidP="000B2BC5">
            <w:pPr>
              <w:adjustRightInd w:val="0"/>
              <w:snapToGrid w:val="0"/>
              <w:jc w:val="center"/>
              <w:rPr>
                <w:b/>
                <w:bCs/>
                <w:color w:val="000000" w:themeColor="text1"/>
                <w:spacing w:val="-20"/>
                <w:sz w:val="26"/>
                <w:szCs w:val="26"/>
              </w:rPr>
            </w:pPr>
          </w:p>
        </w:tc>
        <w:tc>
          <w:tcPr>
            <w:tcW w:w="993" w:type="dxa"/>
            <w:tcBorders>
              <w:bottom w:val="single" w:sz="4" w:space="0" w:color="000000"/>
            </w:tcBorders>
            <w:shd w:val="clear" w:color="auto" w:fill="auto"/>
            <w:tcMar>
              <w:top w:w="0" w:type="dxa"/>
              <w:left w:w="10" w:type="dxa"/>
              <w:bottom w:w="0" w:type="dxa"/>
              <w:right w:w="10" w:type="dxa"/>
            </w:tcMar>
            <w:vAlign w:val="center"/>
          </w:tcPr>
          <w:p w14:paraId="13F8531C"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百分比</w:t>
            </w:r>
          </w:p>
        </w:tc>
        <w:tc>
          <w:tcPr>
            <w:tcW w:w="937" w:type="dxa"/>
            <w:tcBorders>
              <w:bottom w:val="single" w:sz="4" w:space="0" w:color="000000"/>
              <w:right w:val="double" w:sz="4" w:space="0" w:color="000000"/>
            </w:tcBorders>
            <w:shd w:val="clear" w:color="auto" w:fill="auto"/>
            <w:tcMar>
              <w:top w:w="55" w:type="dxa"/>
              <w:left w:w="108" w:type="dxa"/>
              <w:bottom w:w="55" w:type="dxa"/>
              <w:right w:w="108" w:type="dxa"/>
            </w:tcMar>
            <w:vAlign w:val="center"/>
          </w:tcPr>
          <w:p w14:paraId="38990BD3"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0.15</w:t>
            </w:r>
          </w:p>
        </w:tc>
        <w:tc>
          <w:tcPr>
            <w:tcW w:w="938" w:type="dxa"/>
            <w:tcBorders>
              <w:left w:val="double" w:sz="4" w:space="0" w:color="000000"/>
              <w:bottom w:val="single" w:sz="4" w:space="0" w:color="000000"/>
            </w:tcBorders>
            <w:shd w:val="clear" w:color="auto" w:fill="auto"/>
            <w:tcMar>
              <w:top w:w="55" w:type="dxa"/>
              <w:left w:w="108" w:type="dxa"/>
              <w:bottom w:w="55" w:type="dxa"/>
              <w:right w:w="108" w:type="dxa"/>
            </w:tcMar>
            <w:vAlign w:val="center"/>
          </w:tcPr>
          <w:p w14:paraId="62676F66"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35.85</w:t>
            </w:r>
          </w:p>
        </w:tc>
        <w:tc>
          <w:tcPr>
            <w:tcW w:w="937" w:type="dxa"/>
            <w:tcBorders>
              <w:bottom w:val="single" w:sz="4" w:space="0" w:color="000000"/>
            </w:tcBorders>
            <w:shd w:val="clear" w:color="auto" w:fill="auto"/>
            <w:tcMar>
              <w:top w:w="55" w:type="dxa"/>
              <w:left w:w="108" w:type="dxa"/>
              <w:bottom w:w="55" w:type="dxa"/>
              <w:right w:w="108" w:type="dxa"/>
            </w:tcMar>
            <w:vAlign w:val="center"/>
          </w:tcPr>
          <w:p w14:paraId="35297C6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19.36</w:t>
            </w:r>
          </w:p>
        </w:tc>
        <w:tc>
          <w:tcPr>
            <w:tcW w:w="938" w:type="dxa"/>
            <w:tcBorders>
              <w:bottom w:val="single" w:sz="4" w:space="0" w:color="000000"/>
            </w:tcBorders>
            <w:shd w:val="clear" w:color="auto" w:fill="auto"/>
            <w:tcMar>
              <w:top w:w="55" w:type="dxa"/>
              <w:left w:w="108" w:type="dxa"/>
              <w:bottom w:w="55" w:type="dxa"/>
              <w:right w:w="108" w:type="dxa"/>
            </w:tcMar>
            <w:vAlign w:val="center"/>
          </w:tcPr>
          <w:p w14:paraId="1396B89D"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13.77</w:t>
            </w:r>
          </w:p>
        </w:tc>
        <w:tc>
          <w:tcPr>
            <w:tcW w:w="938" w:type="dxa"/>
            <w:tcBorders>
              <w:bottom w:val="single" w:sz="4" w:space="0" w:color="000000"/>
            </w:tcBorders>
            <w:shd w:val="clear" w:color="auto" w:fill="auto"/>
            <w:tcMar>
              <w:top w:w="55" w:type="dxa"/>
              <w:left w:w="108" w:type="dxa"/>
              <w:bottom w:w="55" w:type="dxa"/>
              <w:right w:w="108" w:type="dxa"/>
            </w:tcMar>
            <w:vAlign w:val="center"/>
          </w:tcPr>
          <w:p w14:paraId="18352B2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12.25</w:t>
            </w:r>
          </w:p>
        </w:tc>
        <w:tc>
          <w:tcPr>
            <w:tcW w:w="937" w:type="dxa"/>
            <w:tcBorders>
              <w:bottom w:val="single" w:sz="4" w:space="0" w:color="000000"/>
            </w:tcBorders>
            <w:shd w:val="clear" w:color="auto" w:fill="auto"/>
            <w:tcMar>
              <w:top w:w="55" w:type="dxa"/>
              <w:left w:w="108" w:type="dxa"/>
              <w:bottom w:w="55" w:type="dxa"/>
              <w:right w:w="108" w:type="dxa"/>
            </w:tcMar>
            <w:vAlign w:val="center"/>
          </w:tcPr>
          <w:p w14:paraId="4AC5B2B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9.98</w:t>
            </w:r>
          </w:p>
        </w:tc>
        <w:tc>
          <w:tcPr>
            <w:tcW w:w="938" w:type="dxa"/>
            <w:tcBorders>
              <w:bottom w:val="single" w:sz="4" w:space="0" w:color="000000"/>
            </w:tcBorders>
            <w:shd w:val="clear" w:color="auto" w:fill="auto"/>
            <w:tcMar>
              <w:top w:w="55" w:type="dxa"/>
              <w:left w:w="108" w:type="dxa"/>
              <w:bottom w:w="55" w:type="dxa"/>
              <w:right w:w="108" w:type="dxa"/>
            </w:tcMar>
            <w:vAlign w:val="center"/>
          </w:tcPr>
          <w:p w14:paraId="1D65E2C3"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6.05</w:t>
            </w:r>
          </w:p>
        </w:tc>
        <w:tc>
          <w:tcPr>
            <w:tcW w:w="938" w:type="dxa"/>
            <w:tcBorders>
              <w:bottom w:val="single" w:sz="4" w:space="0" w:color="000000"/>
            </w:tcBorders>
            <w:shd w:val="clear" w:color="auto" w:fill="auto"/>
            <w:tcMar>
              <w:top w:w="55" w:type="dxa"/>
              <w:left w:w="108" w:type="dxa"/>
              <w:bottom w:w="55" w:type="dxa"/>
              <w:right w:w="108" w:type="dxa"/>
            </w:tcMar>
            <w:vAlign w:val="center"/>
          </w:tcPr>
          <w:p w14:paraId="68B902DE"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2.57</w:t>
            </w:r>
          </w:p>
        </w:tc>
      </w:tr>
      <w:tr w:rsidR="00EB55AA" w:rsidRPr="00EB55AA" w14:paraId="64BD611C" w14:textId="77777777" w:rsidTr="00391B9B">
        <w:trPr>
          <w:trHeight w:val="56"/>
          <w:jc w:val="center"/>
        </w:trPr>
        <w:tc>
          <w:tcPr>
            <w:tcW w:w="571" w:type="dxa"/>
            <w:vMerge w:val="restart"/>
            <w:tcBorders>
              <w:top w:val="single" w:sz="4" w:space="0" w:color="000000"/>
            </w:tcBorders>
            <w:vAlign w:val="center"/>
          </w:tcPr>
          <w:p w14:paraId="238C4881" w14:textId="77777777" w:rsidR="00D66D3F" w:rsidRPr="00EB55AA" w:rsidRDefault="00D66D3F" w:rsidP="000B2BC5">
            <w:pPr>
              <w:adjustRightInd w:val="0"/>
              <w:snapToGrid w:val="0"/>
              <w:jc w:val="center"/>
              <w:rPr>
                <w:b/>
                <w:bCs/>
                <w:color w:val="000000" w:themeColor="text1"/>
                <w:spacing w:val="-20"/>
                <w:sz w:val="26"/>
                <w:szCs w:val="26"/>
              </w:rPr>
            </w:pPr>
            <w:r w:rsidRPr="00EB55AA">
              <w:rPr>
                <w:rFonts w:hint="eastAsia"/>
                <w:b/>
                <w:bCs/>
                <w:color w:val="000000" w:themeColor="text1"/>
                <w:spacing w:val="-20"/>
                <w:sz w:val="26"/>
                <w:szCs w:val="26"/>
              </w:rPr>
              <w:t>112</w:t>
            </w:r>
          </w:p>
        </w:tc>
        <w:tc>
          <w:tcPr>
            <w:tcW w:w="992" w:type="dxa"/>
            <w:tcBorders>
              <w:top w:val="single" w:sz="4" w:space="0" w:color="000000"/>
            </w:tcBorders>
            <w:shd w:val="clear" w:color="auto" w:fill="EEECE1" w:themeFill="background2"/>
            <w:tcMar>
              <w:top w:w="0" w:type="dxa"/>
              <w:left w:w="108" w:type="dxa"/>
              <w:bottom w:w="0" w:type="dxa"/>
              <w:right w:w="108" w:type="dxa"/>
            </w:tcMar>
            <w:vAlign w:val="center"/>
          </w:tcPr>
          <w:p w14:paraId="57C639DB"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類別</w:t>
            </w:r>
          </w:p>
        </w:tc>
        <w:tc>
          <w:tcPr>
            <w:tcW w:w="993" w:type="dxa"/>
            <w:tcBorders>
              <w:top w:val="single" w:sz="4" w:space="0" w:color="000000"/>
            </w:tcBorders>
            <w:shd w:val="clear" w:color="auto" w:fill="EEECE1" w:themeFill="background2"/>
            <w:tcMar>
              <w:top w:w="0" w:type="dxa"/>
              <w:left w:w="10" w:type="dxa"/>
              <w:bottom w:w="0" w:type="dxa"/>
              <w:right w:w="10" w:type="dxa"/>
            </w:tcMar>
            <w:vAlign w:val="center"/>
          </w:tcPr>
          <w:p w14:paraId="6AA65ADA" w14:textId="77777777" w:rsidR="00D66D3F" w:rsidRPr="00EB55AA" w:rsidRDefault="00D66D3F" w:rsidP="000B2BC5">
            <w:pPr>
              <w:adjustRightInd w:val="0"/>
              <w:snapToGrid w:val="0"/>
              <w:jc w:val="center"/>
              <w:rPr>
                <w:color w:val="000000" w:themeColor="text1"/>
                <w:spacing w:val="-20"/>
                <w:sz w:val="26"/>
                <w:szCs w:val="26"/>
              </w:rPr>
            </w:pPr>
          </w:p>
        </w:tc>
        <w:tc>
          <w:tcPr>
            <w:tcW w:w="937" w:type="dxa"/>
            <w:tcBorders>
              <w:top w:val="single" w:sz="4" w:space="0" w:color="000000"/>
              <w:right w:val="double" w:sz="4" w:space="0" w:color="000000"/>
            </w:tcBorders>
            <w:shd w:val="clear" w:color="auto" w:fill="EEECE1" w:themeFill="background2"/>
            <w:tcMar>
              <w:top w:w="0" w:type="dxa"/>
              <w:left w:w="108" w:type="dxa"/>
              <w:bottom w:w="0" w:type="dxa"/>
              <w:right w:w="108" w:type="dxa"/>
            </w:tcMar>
            <w:vAlign w:val="center"/>
          </w:tcPr>
          <w:p w14:paraId="0AF8444D"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5A</w:t>
            </w:r>
          </w:p>
        </w:tc>
        <w:tc>
          <w:tcPr>
            <w:tcW w:w="938" w:type="dxa"/>
            <w:tcBorders>
              <w:top w:val="single" w:sz="4" w:space="0" w:color="000000"/>
              <w:left w:val="double" w:sz="4" w:space="0" w:color="000000"/>
            </w:tcBorders>
            <w:shd w:val="clear" w:color="auto" w:fill="EEECE1" w:themeFill="background2"/>
            <w:tcMar>
              <w:top w:w="0" w:type="dxa"/>
              <w:left w:w="108" w:type="dxa"/>
              <w:bottom w:w="0" w:type="dxa"/>
              <w:right w:w="108" w:type="dxa"/>
            </w:tcMar>
            <w:vAlign w:val="center"/>
          </w:tcPr>
          <w:p w14:paraId="7160EF0C"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5C</w:t>
            </w:r>
          </w:p>
        </w:tc>
        <w:tc>
          <w:tcPr>
            <w:tcW w:w="937" w:type="dxa"/>
            <w:tcBorders>
              <w:top w:val="single" w:sz="4" w:space="0" w:color="000000"/>
            </w:tcBorders>
            <w:shd w:val="clear" w:color="auto" w:fill="EEECE1" w:themeFill="background2"/>
            <w:tcMar>
              <w:top w:w="0" w:type="dxa"/>
              <w:left w:w="108" w:type="dxa"/>
              <w:bottom w:w="0" w:type="dxa"/>
              <w:right w:w="108" w:type="dxa"/>
            </w:tcMar>
            <w:vAlign w:val="center"/>
          </w:tcPr>
          <w:p w14:paraId="2EBF9E9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4C1B</w:t>
            </w:r>
          </w:p>
        </w:tc>
        <w:tc>
          <w:tcPr>
            <w:tcW w:w="938" w:type="dxa"/>
            <w:tcBorders>
              <w:top w:val="single" w:sz="4" w:space="0" w:color="000000"/>
            </w:tcBorders>
            <w:shd w:val="clear" w:color="auto" w:fill="EEECE1" w:themeFill="background2"/>
            <w:tcMar>
              <w:top w:w="0" w:type="dxa"/>
              <w:left w:w="108" w:type="dxa"/>
              <w:bottom w:w="0" w:type="dxa"/>
              <w:right w:w="108" w:type="dxa"/>
            </w:tcMar>
            <w:vAlign w:val="center"/>
          </w:tcPr>
          <w:p w14:paraId="0833CAD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3C2B</w:t>
            </w:r>
          </w:p>
        </w:tc>
        <w:tc>
          <w:tcPr>
            <w:tcW w:w="938" w:type="dxa"/>
            <w:tcBorders>
              <w:top w:val="single" w:sz="4" w:space="0" w:color="000000"/>
            </w:tcBorders>
            <w:shd w:val="clear" w:color="auto" w:fill="EEECE1" w:themeFill="background2"/>
            <w:tcMar>
              <w:top w:w="0" w:type="dxa"/>
              <w:left w:w="108" w:type="dxa"/>
              <w:bottom w:w="0" w:type="dxa"/>
              <w:right w:w="108" w:type="dxa"/>
            </w:tcMar>
            <w:vAlign w:val="center"/>
          </w:tcPr>
          <w:p w14:paraId="45F88419"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2C3B</w:t>
            </w:r>
          </w:p>
        </w:tc>
        <w:tc>
          <w:tcPr>
            <w:tcW w:w="937" w:type="dxa"/>
            <w:tcBorders>
              <w:top w:val="single" w:sz="4" w:space="0" w:color="000000"/>
            </w:tcBorders>
            <w:shd w:val="clear" w:color="auto" w:fill="EEECE1" w:themeFill="background2"/>
            <w:tcMar>
              <w:top w:w="0" w:type="dxa"/>
              <w:left w:w="108" w:type="dxa"/>
              <w:bottom w:w="0" w:type="dxa"/>
              <w:right w:w="108" w:type="dxa"/>
            </w:tcMar>
            <w:vAlign w:val="center"/>
          </w:tcPr>
          <w:p w14:paraId="69F09A8E"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1C4B</w:t>
            </w:r>
          </w:p>
        </w:tc>
        <w:tc>
          <w:tcPr>
            <w:tcW w:w="938" w:type="dxa"/>
            <w:tcBorders>
              <w:top w:val="single" w:sz="4" w:space="0" w:color="000000"/>
            </w:tcBorders>
            <w:shd w:val="clear" w:color="auto" w:fill="EEECE1" w:themeFill="background2"/>
            <w:tcMar>
              <w:top w:w="0" w:type="dxa"/>
              <w:left w:w="108" w:type="dxa"/>
              <w:bottom w:w="0" w:type="dxa"/>
              <w:right w:w="108" w:type="dxa"/>
            </w:tcMar>
            <w:vAlign w:val="center"/>
          </w:tcPr>
          <w:p w14:paraId="4E6633DE"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5B</w:t>
            </w:r>
          </w:p>
        </w:tc>
        <w:tc>
          <w:tcPr>
            <w:tcW w:w="938" w:type="dxa"/>
            <w:tcBorders>
              <w:top w:val="single" w:sz="4" w:space="0" w:color="000000"/>
            </w:tcBorders>
            <w:shd w:val="clear" w:color="auto" w:fill="EEECE1" w:themeFill="background2"/>
            <w:tcMar>
              <w:top w:w="0" w:type="dxa"/>
              <w:left w:w="108" w:type="dxa"/>
              <w:bottom w:w="0" w:type="dxa"/>
              <w:right w:w="108" w:type="dxa"/>
            </w:tcMar>
            <w:vAlign w:val="center"/>
          </w:tcPr>
          <w:p w14:paraId="41E0B646"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其他</w:t>
            </w:r>
          </w:p>
        </w:tc>
      </w:tr>
      <w:tr w:rsidR="00EB55AA" w:rsidRPr="00EB55AA" w14:paraId="4B647A2B" w14:textId="77777777" w:rsidTr="002B13E4">
        <w:trPr>
          <w:trHeight w:val="56"/>
          <w:jc w:val="center"/>
        </w:trPr>
        <w:tc>
          <w:tcPr>
            <w:tcW w:w="571" w:type="dxa"/>
            <w:vMerge/>
            <w:vAlign w:val="center"/>
          </w:tcPr>
          <w:p w14:paraId="50436C87"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val="restart"/>
            <w:shd w:val="clear" w:color="auto" w:fill="auto"/>
            <w:tcMar>
              <w:top w:w="0" w:type="dxa"/>
              <w:left w:w="108" w:type="dxa"/>
              <w:bottom w:w="0" w:type="dxa"/>
              <w:right w:w="108" w:type="dxa"/>
            </w:tcMar>
            <w:vAlign w:val="center"/>
          </w:tcPr>
          <w:p w14:paraId="45A74C76"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全國</w:t>
            </w:r>
          </w:p>
        </w:tc>
        <w:tc>
          <w:tcPr>
            <w:tcW w:w="993" w:type="dxa"/>
            <w:shd w:val="clear" w:color="auto" w:fill="auto"/>
            <w:tcMar>
              <w:top w:w="0" w:type="dxa"/>
              <w:left w:w="10" w:type="dxa"/>
              <w:bottom w:w="0" w:type="dxa"/>
              <w:right w:w="10" w:type="dxa"/>
            </w:tcMar>
            <w:vAlign w:val="center"/>
          </w:tcPr>
          <w:p w14:paraId="3E2D2767"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人數</w:t>
            </w:r>
          </w:p>
        </w:tc>
        <w:tc>
          <w:tcPr>
            <w:tcW w:w="937" w:type="dxa"/>
            <w:tcBorders>
              <w:right w:val="double" w:sz="4" w:space="0" w:color="000000"/>
            </w:tcBorders>
            <w:shd w:val="clear" w:color="auto" w:fill="auto"/>
            <w:tcMar>
              <w:top w:w="0" w:type="dxa"/>
              <w:left w:w="108" w:type="dxa"/>
              <w:bottom w:w="0" w:type="dxa"/>
              <w:right w:w="108" w:type="dxa"/>
            </w:tcMar>
            <w:vAlign w:val="center"/>
          </w:tcPr>
          <w:p w14:paraId="654D80C5" w14:textId="1B9D3E70"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18</w:t>
            </w:r>
            <w:r w:rsidR="0010122A" w:rsidRPr="00EB55AA">
              <w:rPr>
                <w:rFonts w:hint="eastAsia"/>
                <w:bCs/>
                <w:color w:val="000000" w:themeColor="text1"/>
                <w:spacing w:val="-20"/>
                <w:sz w:val="26"/>
                <w:szCs w:val="26"/>
              </w:rPr>
              <w:t>,</w:t>
            </w:r>
            <w:r w:rsidRPr="00EB55AA">
              <w:rPr>
                <w:bCs/>
                <w:color w:val="000000" w:themeColor="text1"/>
                <w:spacing w:val="-20"/>
                <w:sz w:val="26"/>
                <w:szCs w:val="26"/>
              </w:rPr>
              <w:t>207</w:t>
            </w:r>
          </w:p>
        </w:tc>
        <w:tc>
          <w:tcPr>
            <w:tcW w:w="938" w:type="dxa"/>
            <w:tcBorders>
              <w:left w:val="double" w:sz="4" w:space="0" w:color="000000"/>
            </w:tcBorders>
            <w:shd w:val="clear" w:color="auto" w:fill="auto"/>
            <w:tcMar>
              <w:top w:w="0" w:type="dxa"/>
              <w:left w:w="108" w:type="dxa"/>
              <w:bottom w:w="0" w:type="dxa"/>
              <w:right w:w="108" w:type="dxa"/>
            </w:tcMar>
            <w:vAlign w:val="center"/>
          </w:tcPr>
          <w:p w14:paraId="6951E40C" w14:textId="7A710ED3"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w:t>
            </w:r>
            <w:r w:rsidR="0010122A" w:rsidRPr="00EB55AA">
              <w:rPr>
                <w:rFonts w:hint="eastAsia"/>
                <w:bCs/>
                <w:color w:val="000000" w:themeColor="text1"/>
                <w:spacing w:val="-20"/>
                <w:sz w:val="26"/>
                <w:szCs w:val="26"/>
              </w:rPr>
              <w:t>,</w:t>
            </w:r>
            <w:r w:rsidRPr="00EB55AA">
              <w:rPr>
                <w:bCs/>
                <w:color w:val="000000" w:themeColor="text1"/>
                <w:spacing w:val="-20"/>
                <w:sz w:val="26"/>
                <w:szCs w:val="26"/>
              </w:rPr>
              <w:t>226</w:t>
            </w:r>
          </w:p>
        </w:tc>
        <w:tc>
          <w:tcPr>
            <w:tcW w:w="937" w:type="dxa"/>
            <w:shd w:val="clear" w:color="auto" w:fill="auto"/>
            <w:tcMar>
              <w:top w:w="0" w:type="dxa"/>
              <w:left w:w="108" w:type="dxa"/>
              <w:bottom w:w="0" w:type="dxa"/>
              <w:right w:w="108" w:type="dxa"/>
            </w:tcMar>
            <w:vAlign w:val="center"/>
          </w:tcPr>
          <w:p w14:paraId="05A6A270" w14:textId="5E52A112"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10</w:t>
            </w:r>
            <w:r w:rsidR="0010122A" w:rsidRPr="00EB55AA">
              <w:rPr>
                <w:rFonts w:hint="eastAsia"/>
                <w:bCs/>
                <w:color w:val="000000" w:themeColor="text1"/>
                <w:spacing w:val="-20"/>
                <w:sz w:val="26"/>
                <w:szCs w:val="26"/>
              </w:rPr>
              <w:t>,</w:t>
            </w:r>
            <w:r w:rsidRPr="00EB55AA">
              <w:rPr>
                <w:bCs/>
                <w:color w:val="000000" w:themeColor="text1"/>
                <w:spacing w:val="-20"/>
                <w:sz w:val="26"/>
                <w:szCs w:val="26"/>
              </w:rPr>
              <w:t>276</w:t>
            </w:r>
          </w:p>
        </w:tc>
        <w:tc>
          <w:tcPr>
            <w:tcW w:w="938" w:type="dxa"/>
            <w:shd w:val="clear" w:color="auto" w:fill="auto"/>
            <w:tcMar>
              <w:top w:w="0" w:type="dxa"/>
              <w:left w:w="108" w:type="dxa"/>
              <w:bottom w:w="0" w:type="dxa"/>
              <w:right w:w="108" w:type="dxa"/>
            </w:tcMar>
            <w:vAlign w:val="center"/>
          </w:tcPr>
          <w:p w14:paraId="64B262C0" w14:textId="22FA2973"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11</w:t>
            </w:r>
            <w:r w:rsidR="0010122A" w:rsidRPr="00EB55AA">
              <w:rPr>
                <w:rFonts w:hint="eastAsia"/>
                <w:bCs/>
                <w:color w:val="000000" w:themeColor="text1"/>
                <w:spacing w:val="-20"/>
                <w:sz w:val="26"/>
                <w:szCs w:val="26"/>
              </w:rPr>
              <w:t>,</w:t>
            </w:r>
            <w:r w:rsidRPr="00EB55AA">
              <w:rPr>
                <w:bCs/>
                <w:color w:val="000000" w:themeColor="text1"/>
                <w:spacing w:val="-20"/>
                <w:sz w:val="26"/>
                <w:szCs w:val="26"/>
              </w:rPr>
              <w:t>790</w:t>
            </w:r>
          </w:p>
        </w:tc>
        <w:tc>
          <w:tcPr>
            <w:tcW w:w="938" w:type="dxa"/>
            <w:shd w:val="clear" w:color="auto" w:fill="auto"/>
            <w:tcMar>
              <w:top w:w="0" w:type="dxa"/>
              <w:left w:w="108" w:type="dxa"/>
              <w:bottom w:w="0" w:type="dxa"/>
              <w:right w:w="108" w:type="dxa"/>
            </w:tcMar>
            <w:vAlign w:val="center"/>
          </w:tcPr>
          <w:p w14:paraId="2A834534" w14:textId="7214E88E"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15</w:t>
            </w:r>
            <w:r w:rsidR="0010122A" w:rsidRPr="00EB55AA">
              <w:rPr>
                <w:rFonts w:hint="eastAsia"/>
                <w:bCs/>
                <w:color w:val="000000" w:themeColor="text1"/>
                <w:spacing w:val="-20"/>
                <w:sz w:val="26"/>
                <w:szCs w:val="26"/>
              </w:rPr>
              <w:t>,</w:t>
            </w:r>
            <w:r w:rsidRPr="00EB55AA">
              <w:rPr>
                <w:bCs/>
                <w:color w:val="000000" w:themeColor="text1"/>
                <w:spacing w:val="-20"/>
                <w:sz w:val="26"/>
                <w:szCs w:val="26"/>
              </w:rPr>
              <w:t>951</w:t>
            </w:r>
          </w:p>
        </w:tc>
        <w:tc>
          <w:tcPr>
            <w:tcW w:w="937" w:type="dxa"/>
            <w:shd w:val="clear" w:color="auto" w:fill="auto"/>
            <w:tcMar>
              <w:top w:w="0" w:type="dxa"/>
              <w:left w:w="108" w:type="dxa"/>
              <w:bottom w:w="0" w:type="dxa"/>
              <w:right w:w="108" w:type="dxa"/>
            </w:tcMar>
            <w:vAlign w:val="center"/>
          </w:tcPr>
          <w:p w14:paraId="0902B37C" w14:textId="272A903D"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22</w:t>
            </w:r>
            <w:r w:rsidR="0010122A" w:rsidRPr="00EB55AA">
              <w:rPr>
                <w:rFonts w:hint="eastAsia"/>
                <w:bCs/>
                <w:color w:val="000000" w:themeColor="text1"/>
                <w:spacing w:val="-20"/>
                <w:sz w:val="26"/>
                <w:szCs w:val="26"/>
              </w:rPr>
              <w:t>,</w:t>
            </w:r>
            <w:r w:rsidRPr="00EB55AA">
              <w:rPr>
                <w:bCs/>
                <w:color w:val="000000" w:themeColor="text1"/>
                <w:spacing w:val="-20"/>
                <w:sz w:val="26"/>
                <w:szCs w:val="26"/>
              </w:rPr>
              <w:t>369</w:t>
            </w:r>
          </w:p>
        </w:tc>
        <w:tc>
          <w:tcPr>
            <w:tcW w:w="938" w:type="dxa"/>
            <w:shd w:val="clear" w:color="auto" w:fill="auto"/>
            <w:tcMar>
              <w:top w:w="0" w:type="dxa"/>
              <w:left w:w="108" w:type="dxa"/>
              <w:bottom w:w="0" w:type="dxa"/>
              <w:right w:w="108" w:type="dxa"/>
            </w:tcMar>
            <w:vAlign w:val="center"/>
          </w:tcPr>
          <w:p w14:paraId="47AC5C7C" w14:textId="26EC495B"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43</w:t>
            </w:r>
            <w:r w:rsidR="0010122A" w:rsidRPr="00EB55AA">
              <w:rPr>
                <w:rFonts w:hint="eastAsia"/>
                <w:bCs/>
                <w:color w:val="000000" w:themeColor="text1"/>
                <w:spacing w:val="-20"/>
                <w:sz w:val="26"/>
                <w:szCs w:val="26"/>
              </w:rPr>
              <w:t>,</w:t>
            </w:r>
            <w:r w:rsidRPr="00EB55AA">
              <w:rPr>
                <w:bCs/>
                <w:color w:val="000000" w:themeColor="text1"/>
                <w:spacing w:val="-20"/>
                <w:sz w:val="26"/>
                <w:szCs w:val="26"/>
              </w:rPr>
              <w:t>464</w:t>
            </w:r>
          </w:p>
        </w:tc>
        <w:tc>
          <w:tcPr>
            <w:tcW w:w="938" w:type="dxa"/>
            <w:shd w:val="clear" w:color="auto" w:fill="auto"/>
            <w:tcMar>
              <w:top w:w="0" w:type="dxa"/>
              <w:left w:w="108" w:type="dxa"/>
              <w:bottom w:w="0" w:type="dxa"/>
              <w:right w:w="108" w:type="dxa"/>
            </w:tcMar>
            <w:vAlign w:val="center"/>
          </w:tcPr>
          <w:p w14:paraId="3A64E2FB" w14:textId="51C6EFB0"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60</w:t>
            </w:r>
            <w:r w:rsidR="0010122A" w:rsidRPr="00EB55AA">
              <w:rPr>
                <w:rFonts w:hint="eastAsia"/>
                <w:bCs/>
                <w:color w:val="000000" w:themeColor="text1"/>
                <w:spacing w:val="-20"/>
                <w:sz w:val="26"/>
                <w:szCs w:val="26"/>
              </w:rPr>
              <w:t>,</w:t>
            </w:r>
            <w:r w:rsidRPr="00EB55AA">
              <w:rPr>
                <w:bCs/>
                <w:color w:val="000000" w:themeColor="text1"/>
                <w:spacing w:val="-20"/>
                <w:sz w:val="26"/>
                <w:szCs w:val="26"/>
              </w:rPr>
              <w:t>691</w:t>
            </w:r>
          </w:p>
        </w:tc>
      </w:tr>
      <w:tr w:rsidR="00EB55AA" w:rsidRPr="00EB55AA" w14:paraId="7E341C60" w14:textId="77777777" w:rsidTr="002B13E4">
        <w:trPr>
          <w:trHeight w:val="255"/>
          <w:jc w:val="center"/>
        </w:trPr>
        <w:tc>
          <w:tcPr>
            <w:tcW w:w="571" w:type="dxa"/>
            <w:vMerge/>
            <w:vAlign w:val="center"/>
          </w:tcPr>
          <w:p w14:paraId="68AFAC4B"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shd w:val="clear" w:color="auto" w:fill="auto"/>
            <w:tcMar>
              <w:top w:w="0" w:type="dxa"/>
              <w:left w:w="108" w:type="dxa"/>
              <w:bottom w:w="0" w:type="dxa"/>
              <w:right w:w="108" w:type="dxa"/>
            </w:tcMar>
            <w:vAlign w:val="center"/>
          </w:tcPr>
          <w:p w14:paraId="3671AFEF" w14:textId="77777777" w:rsidR="00D66D3F" w:rsidRPr="00EB55AA" w:rsidRDefault="00D66D3F" w:rsidP="000B2BC5">
            <w:pPr>
              <w:adjustRightInd w:val="0"/>
              <w:snapToGrid w:val="0"/>
              <w:jc w:val="center"/>
              <w:rPr>
                <w:b/>
                <w:bCs/>
                <w:color w:val="000000" w:themeColor="text1"/>
                <w:spacing w:val="-20"/>
                <w:sz w:val="26"/>
                <w:szCs w:val="26"/>
              </w:rPr>
            </w:pPr>
          </w:p>
        </w:tc>
        <w:tc>
          <w:tcPr>
            <w:tcW w:w="993" w:type="dxa"/>
            <w:shd w:val="clear" w:color="auto" w:fill="auto"/>
            <w:tcMar>
              <w:top w:w="0" w:type="dxa"/>
              <w:left w:w="10" w:type="dxa"/>
              <w:bottom w:w="0" w:type="dxa"/>
              <w:right w:w="10" w:type="dxa"/>
            </w:tcMar>
            <w:vAlign w:val="center"/>
          </w:tcPr>
          <w:p w14:paraId="427732E0"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百分比</w:t>
            </w:r>
          </w:p>
        </w:tc>
        <w:tc>
          <w:tcPr>
            <w:tcW w:w="937" w:type="dxa"/>
            <w:tcBorders>
              <w:right w:val="double" w:sz="4" w:space="0" w:color="000000"/>
            </w:tcBorders>
            <w:shd w:val="clear" w:color="auto" w:fill="auto"/>
            <w:tcMar>
              <w:top w:w="0" w:type="dxa"/>
              <w:left w:w="108" w:type="dxa"/>
              <w:bottom w:w="0" w:type="dxa"/>
              <w:right w:w="108" w:type="dxa"/>
            </w:tcMar>
            <w:vAlign w:val="center"/>
          </w:tcPr>
          <w:p w14:paraId="71E7870D"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9.34</w:t>
            </w:r>
          </w:p>
        </w:tc>
        <w:tc>
          <w:tcPr>
            <w:tcW w:w="938" w:type="dxa"/>
            <w:tcBorders>
              <w:left w:val="double" w:sz="4" w:space="0" w:color="000000"/>
            </w:tcBorders>
            <w:shd w:val="clear" w:color="auto" w:fill="auto"/>
            <w:tcMar>
              <w:top w:w="0" w:type="dxa"/>
              <w:left w:w="108" w:type="dxa"/>
              <w:bottom w:w="0" w:type="dxa"/>
              <w:right w:w="108" w:type="dxa"/>
            </w:tcMar>
            <w:vAlign w:val="center"/>
          </w:tcPr>
          <w:p w14:paraId="5A34E918"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6.27</w:t>
            </w:r>
          </w:p>
        </w:tc>
        <w:tc>
          <w:tcPr>
            <w:tcW w:w="937" w:type="dxa"/>
            <w:shd w:val="clear" w:color="auto" w:fill="auto"/>
            <w:tcMar>
              <w:top w:w="0" w:type="dxa"/>
              <w:left w:w="108" w:type="dxa"/>
              <w:bottom w:w="0" w:type="dxa"/>
              <w:right w:w="108" w:type="dxa"/>
            </w:tcMar>
            <w:vAlign w:val="center"/>
          </w:tcPr>
          <w:p w14:paraId="3ADF22CC"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5.27</w:t>
            </w:r>
          </w:p>
        </w:tc>
        <w:tc>
          <w:tcPr>
            <w:tcW w:w="938" w:type="dxa"/>
            <w:shd w:val="clear" w:color="auto" w:fill="auto"/>
            <w:tcMar>
              <w:top w:w="0" w:type="dxa"/>
              <w:left w:w="108" w:type="dxa"/>
              <w:bottom w:w="0" w:type="dxa"/>
              <w:right w:w="108" w:type="dxa"/>
            </w:tcMar>
            <w:vAlign w:val="center"/>
          </w:tcPr>
          <w:p w14:paraId="1D46C73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6.05</w:t>
            </w:r>
          </w:p>
        </w:tc>
        <w:tc>
          <w:tcPr>
            <w:tcW w:w="938" w:type="dxa"/>
            <w:shd w:val="clear" w:color="auto" w:fill="auto"/>
            <w:tcMar>
              <w:top w:w="0" w:type="dxa"/>
              <w:left w:w="108" w:type="dxa"/>
              <w:bottom w:w="0" w:type="dxa"/>
              <w:right w:w="108" w:type="dxa"/>
            </w:tcMar>
            <w:vAlign w:val="center"/>
          </w:tcPr>
          <w:p w14:paraId="3F55AAC0"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8.18</w:t>
            </w:r>
          </w:p>
        </w:tc>
        <w:tc>
          <w:tcPr>
            <w:tcW w:w="937" w:type="dxa"/>
            <w:shd w:val="clear" w:color="auto" w:fill="auto"/>
            <w:tcMar>
              <w:top w:w="0" w:type="dxa"/>
              <w:left w:w="108" w:type="dxa"/>
              <w:bottom w:w="0" w:type="dxa"/>
              <w:right w:w="108" w:type="dxa"/>
            </w:tcMar>
            <w:vAlign w:val="center"/>
          </w:tcPr>
          <w:p w14:paraId="548467C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11.47</w:t>
            </w:r>
          </w:p>
        </w:tc>
        <w:tc>
          <w:tcPr>
            <w:tcW w:w="938" w:type="dxa"/>
            <w:shd w:val="clear" w:color="auto" w:fill="auto"/>
            <w:tcMar>
              <w:top w:w="0" w:type="dxa"/>
              <w:left w:w="108" w:type="dxa"/>
              <w:bottom w:w="0" w:type="dxa"/>
              <w:right w:w="108" w:type="dxa"/>
            </w:tcMar>
            <w:vAlign w:val="center"/>
          </w:tcPr>
          <w:p w14:paraId="768F44C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22.29</w:t>
            </w:r>
          </w:p>
        </w:tc>
        <w:tc>
          <w:tcPr>
            <w:tcW w:w="938" w:type="dxa"/>
            <w:shd w:val="clear" w:color="auto" w:fill="auto"/>
            <w:tcMar>
              <w:top w:w="0" w:type="dxa"/>
              <w:left w:w="108" w:type="dxa"/>
              <w:bottom w:w="0" w:type="dxa"/>
              <w:right w:w="108" w:type="dxa"/>
            </w:tcMar>
            <w:vAlign w:val="center"/>
          </w:tcPr>
          <w:p w14:paraId="714EFC5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31.13</w:t>
            </w:r>
          </w:p>
        </w:tc>
      </w:tr>
      <w:tr w:rsidR="00EB55AA" w:rsidRPr="00EB55AA" w14:paraId="0679AF4B" w14:textId="77777777" w:rsidTr="002B13E4">
        <w:trPr>
          <w:trHeight w:val="255"/>
          <w:jc w:val="center"/>
        </w:trPr>
        <w:tc>
          <w:tcPr>
            <w:tcW w:w="571" w:type="dxa"/>
            <w:vMerge/>
            <w:vAlign w:val="center"/>
          </w:tcPr>
          <w:p w14:paraId="30318FAE"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val="restart"/>
            <w:shd w:val="clear" w:color="auto" w:fill="auto"/>
            <w:tcMar>
              <w:top w:w="0" w:type="dxa"/>
              <w:left w:w="108" w:type="dxa"/>
              <w:bottom w:w="0" w:type="dxa"/>
              <w:right w:w="108" w:type="dxa"/>
            </w:tcMar>
            <w:vAlign w:val="center"/>
          </w:tcPr>
          <w:p w14:paraId="7861C2FA"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體育班</w:t>
            </w:r>
          </w:p>
        </w:tc>
        <w:tc>
          <w:tcPr>
            <w:tcW w:w="993" w:type="dxa"/>
            <w:shd w:val="clear" w:color="auto" w:fill="auto"/>
            <w:tcMar>
              <w:top w:w="0" w:type="dxa"/>
              <w:left w:w="10" w:type="dxa"/>
              <w:bottom w:w="0" w:type="dxa"/>
              <w:right w:w="10" w:type="dxa"/>
            </w:tcMar>
            <w:vAlign w:val="center"/>
          </w:tcPr>
          <w:p w14:paraId="5981D692"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人數</w:t>
            </w:r>
          </w:p>
        </w:tc>
        <w:tc>
          <w:tcPr>
            <w:tcW w:w="937" w:type="dxa"/>
            <w:tcBorders>
              <w:right w:val="double" w:sz="4" w:space="0" w:color="000000"/>
            </w:tcBorders>
            <w:shd w:val="clear" w:color="auto" w:fill="auto"/>
            <w:tcMar>
              <w:top w:w="0" w:type="dxa"/>
              <w:left w:w="108" w:type="dxa"/>
              <w:bottom w:w="0" w:type="dxa"/>
              <w:right w:w="108" w:type="dxa"/>
            </w:tcMar>
            <w:vAlign w:val="center"/>
          </w:tcPr>
          <w:p w14:paraId="651192A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169</w:t>
            </w:r>
          </w:p>
        </w:tc>
        <w:tc>
          <w:tcPr>
            <w:tcW w:w="938" w:type="dxa"/>
            <w:tcBorders>
              <w:left w:val="double" w:sz="4" w:space="0" w:color="000000"/>
            </w:tcBorders>
            <w:shd w:val="clear" w:color="auto" w:fill="auto"/>
            <w:tcMar>
              <w:top w:w="0" w:type="dxa"/>
              <w:left w:w="108" w:type="dxa"/>
              <w:bottom w:w="0" w:type="dxa"/>
              <w:right w:w="108" w:type="dxa"/>
            </w:tcMar>
            <w:vAlign w:val="center"/>
          </w:tcPr>
          <w:p w14:paraId="6E33F4E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1005</w:t>
            </w:r>
          </w:p>
        </w:tc>
        <w:tc>
          <w:tcPr>
            <w:tcW w:w="937" w:type="dxa"/>
            <w:shd w:val="clear" w:color="auto" w:fill="auto"/>
            <w:tcMar>
              <w:top w:w="0" w:type="dxa"/>
              <w:left w:w="108" w:type="dxa"/>
              <w:bottom w:w="0" w:type="dxa"/>
              <w:right w:w="108" w:type="dxa"/>
            </w:tcMar>
            <w:vAlign w:val="center"/>
          </w:tcPr>
          <w:p w14:paraId="5A47DCEC"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732</w:t>
            </w:r>
          </w:p>
        </w:tc>
        <w:tc>
          <w:tcPr>
            <w:tcW w:w="938" w:type="dxa"/>
            <w:shd w:val="clear" w:color="auto" w:fill="auto"/>
            <w:tcMar>
              <w:top w:w="0" w:type="dxa"/>
              <w:left w:w="108" w:type="dxa"/>
              <w:bottom w:w="0" w:type="dxa"/>
              <w:right w:w="108" w:type="dxa"/>
            </w:tcMar>
            <w:vAlign w:val="center"/>
          </w:tcPr>
          <w:p w14:paraId="11F325D3"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686</w:t>
            </w:r>
          </w:p>
        </w:tc>
        <w:tc>
          <w:tcPr>
            <w:tcW w:w="938" w:type="dxa"/>
            <w:shd w:val="clear" w:color="auto" w:fill="auto"/>
            <w:tcMar>
              <w:top w:w="0" w:type="dxa"/>
              <w:left w:w="108" w:type="dxa"/>
              <w:bottom w:w="0" w:type="dxa"/>
              <w:right w:w="108" w:type="dxa"/>
            </w:tcMar>
            <w:vAlign w:val="center"/>
          </w:tcPr>
          <w:p w14:paraId="37FECC3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709</w:t>
            </w:r>
          </w:p>
        </w:tc>
        <w:tc>
          <w:tcPr>
            <w:tcW w:w="937" w:type="dxa"/>
            <w:shd w:val="clear" w:color="auto" w:fill="auto"/>
            <w:tcMar>
              <w:top w:w="0" w:type="dxa"/>
              <w:left w:w="108" w:type="dxa"/>
              <w:bottom w:w="0" w:type="dxa"/>
              <w:right w:w="108" w:type="dxa"/>
            </w:tcMar>
            <w:vAlign w:val="center"/>
          </w:tcPr>
          <w:p w14:paraId="44EC6B03"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778</w:t>
            </w:r>
          </w:p>
        </w:tc>
        <w:tc>
          <w:tcPr>
            <w:tcW w:w="938" w:type="dxa"/>
            <w:shd w:val="clear" w:color="auto" w:fill="auto"/>
            <w:tcMar>
              <w:top w:w="0" w:type="dxa"/>
              <w:left w:w="108" w:type="dxa"/>
              <w:bottom w:w="0" w:type="dxa"/>
              <w:right w:w="108" w:type="dxa"/>
            </w:tcMar>
            <w:vAlign w:val="center"/>
          </w:tcPr>
          <w:p w14:paraId="3CD22B8E"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836</w:t>
            </w:r>
          </w:p>
        </w:tc>
        <w:tc>
          <w:tcPr>
            <w:tcW w:w="938" w:type="dxa"/>
            <w:shd w:val="clear" w:color="auto" w:fill="auto"/>
            <w:tcMar>
              <w:top w:w="0" w:type="dxa"/>
              <w:left w:w="108" w:type="dxa"/>
              <w:bottom w:w="0" w:type="dxa"/>
              <w:right w:w="108" w:type="dxa"/>
            </w:tcMar>
            <w:vAlign w:val="center"/>
          </w:tcPr>
          <w:p w14:paraId="65DDBBC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771</w:t>
            </w:r>
          </w:p>
        </w:tc>
      </w:tr>
      <w:tr w:rsidR="00EB55AA" w:rsidRPr="00EB55AA" w14:paraId="2F6BC0C8" w14:textId="77777777" w:rsidTr="002B13E4">
        <w:trPr>
          <w:trHeight w:val="255"/>
          <w:jc w:val="center"/>
        </w:trPr>
        <w:tc>
          <w:tcPr>
            <w:tcW w:w="571" w:type="dxa"/>
            <w:vMerge/>
            <w:vAlign w:val="center"/>
          </w:tcPr>
          <w:p w14:paraId="0546763D"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shd w:val="clear" w:color="auto" w:fill="auto"/>
            <w:tcMar>
              <w:top w:w="0" w:type="dxa"/>
              <w:left w:w="108" w:type="dxa"/>
              <w:bottom w:w="0" w:type="dxa"/>
              <w:right w:w="108" w:type="dxa"/>
            </w:tcMar>
            <w:vAlign w:val="center"/>
          </w:tcPr>
          <w:p w14:paraId="7B32B927" w14:textId="77777777" w:rsidR="00D66D3F" w:rsidRPr="00EB55AA" w:rsidRDefault="00D66D3F" w:rsidP="000B2BC5">
            <w:pPr>
              <w:adjustRightInd w:val="0"/>
              <w:snapToGrid w:val="0"/>
              <w:jc w:val="center"/>
              <w:rPr>
                <w:b/>
                <w:bCs/>
                <w:color w:val="000000" w:themeColor="text1"/>
                <w:spacing w:val="-20"/>
                <w:sz w:val="26"/>
                <w:szCs w:val="26"/>
              </w:rPr>
            </w:pPr>
          </w:p>
        </w:tc>
        <w:tc>
          <w:tcPr>
            <w:tcW w:w="993" w:type="dxa"/>
            <w:shd w:val="clear" w:color="auto" w:fill="auto"/>
            <w:tcMar>
              <w:top w:w="0" w:type="dxa"/>
              <w:left w:w="10" w:type="dxa"/>
              <w:bottom w:w="0" w:type="dxa"/>
              <w:right w:w="10" w:type="dxa"/>
            </w:tcMar>
            <w:vAlign w:val="center"/>
          </w:tcPr>
          <w:p w14:paraId="63F619CE"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百分比</w:t>
            </w:r>
          </w:p>
        </w:tc>
        <w:tc>
          <w:tcPr>
            <w:tcW w:w="937" w:type="dxa"/>
            <w:tcBorders>
              <w:right w:val="double" w:sz="4" w:space="0" w:color="000000"/>
            </w:tcBorders>
            <w:shd w:val="clear" w:color="auto" w:fill="auto"/>
            <w:tcMar>
              <w:top w:w="0" w:type="dxa"/>
              <w:left w:w="108" w:type="dxa"/>
              <w:bottom w:w="0" w:type="dxa"/>
              <w:right w:w="108" w:type="dxa"/>
            </w:tcMar>
            <w:vAlign w:val="center"/>
          </w:tcPr>
          <w:p w14:paraId="7348F1C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2.97</w:t>
            </w:r>
          </w:p>
        </w:tc>
        <w:tc>
          <w:tcPr>
            <w:tcW w:w="938" w:type="dxa"/>
            <w:tcBorders>
              <w:left w:val="double" w:sz="4" w:space="0" w:color="000000"/>
            </w:tcBorders>
            <w:shd w:val="clear" w:color="auto" w:fill="auto"/>
            <w:tcMar>
              <w:top w:w="0" w:type="dxa"/>
              <w:left w:w="108" w:type="dxa"/>
              <w:bottom w:w="0" w:type="dxa"/>
              <w:right w:w="108" w:type="dxa"/>
            </w:tcMar>
            <w:vAlign w:val="center"/>
          </w:tcPr>
          <w:p w14:paraId="5070B92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17.67</w:t>
            </w:r>
          </w:p>
        </w:tc>
        <w:tc>
          <w:tcPr>
            <w:tcW w:w="937" w:type="dxa"/>
            <w:shd w:val="clear" w:color="auto" w:fill="auto"/>
            <w:tcMar>
              <w:top w:w="0" w:type="dxa"/>
              <w:left w:w="108" w:type="dxa"/>
              <w:bottom w:w="0" w:type="dxa"/>
              <w:right w:w="108" w:type="dxa"/>
            </w:tcMar>
            <w:vAlign w:val="center"/>
          </w:tcPr>
          <w:p w14:paraId="0F7D220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12.87</w:t>
            </w:r>
          </w:p>
        </w:tc>
        <w:tc>
          <w:tcPr>
            <w:tcW w:w="938" w:type="dxa"/>
            <w:shd w:val="clear" w:color="auto" w:fill="auto"/>
            <w:tcMar>
              <w:top w:w="0" w:type="dxa"/>
              <w:left w:w="108" w:type="dxa"/>
              <w:bottom w:w="0" w:type="dxa"/>
              <w:right w:w="108" w:type="dxa"/>
            </w:tcMar>
            <w:vAlign w:val="center"/>
          </w:tcPr>
          <w:p w14:paraId="4E8E69B6"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12.06</w:t>
            </w:r>
          </w:p>
        </w:tc>
        <w:tc>
          <w:tcPr>
            <w:tcW w:w="938" w:type="dxa"/>
            <w:shd w:val="clear" w:color="auto" w:fill="auto"/>
            <w:tcMar>
              <w:top w:w="0" w:type="dxa"/>
              <w:left w:w="108" w:type="dxa"/>
              <w:bottom w:w="0" w:type="dxa"/>
              <w:right w:w="108" w:type="dxa"/>
            </w:tcMar>
            <w:vAlign w:val="center"/>
          </w:tcPr>
          <w:p w14:paraId="487A53C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12.47</w:t>
            </w:r>
          </w:p>
        </w:tc>
        <w:tc>
          <w:tcPr>
            <w:tcW w:w="937" w:type="dxa"/>
            <w:shd w:val="clear" w:color="auto" w:fill="auto"/>
            <w:tcMar>
              <w:top w:w="0" w:type="dxa"/>
              <w:left w:w="108" w:type="dxa"/>
              <w:bottom w:w="0" w:type="dxa"/>
              <w:right w:w="108" w:type="dxa"/>
            </w:tcMar>
            <w:vAlign w:val="center"/>
          </w:tcPr>
          <w:p w14:paraId="17ED631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13.68</w:t>
            </w:r>
          </w:p>
        </w:tc>
        <w:tc>
          <w:tcPr>
            <w:tcW w:w="938" w:type="dxa"/>
            <w:shd w:val="clear" w:color="auto" w:fill="auto"/>
            <w:tcMar>
              <w:top w:w="0" w:type="dxa"/>
              <w:left w:w="108" w:type="dxa"/>
              <w:bottom w:w="0" w:type="dxa"/>
              <w:right w:w="108" w:type="dxa"/>
            </w:tcMar>
            <w:vAlign w:val="center"/>
          </w:tcPr>
          <w:p w14:paraId="08FE7898"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14.7</w:t>
            </w:r>
          </w:p>
        </w:tc>
        <w:tc>
          <w:tcPr>
            <w:tcW w:w="938" w:type="dxa"/>
            <w:shd w:val="clear" w:color="auto" w:fill="auto"/>
            <w:tcMar>
              <w:top w:w="0" w:type="dxa"/>
              <w:left w:w="108" w:type="dxa"/>
              <w:bottom w:w="0" w:type="dxa"/>
              <w:right w:w="108" w:type="dxa"/>
            </w:tcMar>
            <w:vAlign w:val="center"/>
          </w:tcPr>
          <w:p w14:paraId="25650489"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13.56</w:t>
            </w:r>
          </w:p>
        </w:tc>
      </w:tr>
      <w:tr w:rsidR="00EB55AA" w:rsidRPr="00EB55AA" w14:paraId="53536EB0" w14:textId="77777777" w:rsidTr="002B13E4">
        <w:trPr>
          <w:trHeight w:val="255"/>
          <w:jc w:val="center"/>
        </w:trPr>
        <w:tc>
          <w:tcPr>
            <w:tcW w:w="571" w:type="dxa"/>
            <w:vMerge/>
            <w:vAlign w:val="center"/>
          </w:tcPr>
          <w:p w14:paraId="53CF774C"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val="restart"/>
            <w:shd w:val="clear" w:color="auto" w:fill="auto"/>
            <w:tcMar>
              <w:top w:w="0" w:type="dxa"/>
              <w:left w:w="108" w:type="dxa"/>
              <w:bottom w:w="0" w:type="dxa"/>
              <w:right w:w="108" w:type="dxa"/>
            </w:tcMar>
            <w:vAlign w:val="center"/>
          </w:tcPr>
          <w:p w14:paraId="592072C1"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體育棒球生</w:t>
            </w:r>
          </w:p>
        </w:tc>
        <w:tc>
          <w:tcPr>
            <w:tcW w:w="993" w:type="dxa"/>
            <w:shd w:val="clear" w:color="auto" w:fill="auto"/>
            <w:tcMar>
              <w:top w:w="0" w:type="dxa"/>
              <w:left w:w="10" w:type="dxa"/>
              <w:bottom w:w="0" w:type="dxa"/>
              <w:right w:w="10" w:type="dxa"/>
            </w:tcMar>
            <w:vAlign w:val="center"/>
          </w:tcPr>
          <w:p w14:paraId="4CDF2F47"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人數</w:t>
            </w:r>
          </w:p>
        </w:tc>
        <w:tc>
          <w:tcPr>
            <w:tcW w:w="937" w:type="dxa"/>
            <w:tcBorders>
              <w:right w:val="double" w:sz="4" w:space="0" w:color="000000"/>
            </w:tcBorders>
            <w:shd w:val="clear" w:color="auto" w:fill="auto"/>
            <w:tcMar>
              <w:top w:w="0" w:type="dxa"/>
              <w:left w:w="108" w:type="dxa"/>
              <w:bottom w:w="0" w:type="dxa"/>
              <w:right w:w="108" w:type="dxa"/>
            </w:tcMar>
            <w:vAlign w:val="center"/>
          </w:tcPr>
          <w:p w14:paraId="2925967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w:t>
            </w:r>
          </w:p>
        </w:tc>
        <w:tc>
          <w:tcPr>
            <w:tcW w:w="938" w:type="dxa"/>
            <w:tcBorders>
              <w:left w:val="double" w:sz="4" w:space="0" w:color="000000"/>
            </w:tcBorders>
            <w:shd w:val="clear" w:color="auto" w:fill="auto"/>
            <w:tcMar>
              <w:top w:w="0" w:type="dxa"/>
              <w:left w:w="108" w:type="dxa"/>
              <w:bottom w:w="0" w:type="dxa"/>
              <w:right w:w="108" w:type="dxa"/>
            </w:tcMar>
            <w:vAlign w:val="center"/>
          </w:tcPr>
          <w:p w14:paraId="220A9E70"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278</w:t>
            </w:r>
          </w:p>
        </w:tc>
        <w:tc>
          <w:tcPr>
            <w:tcW w:w="937" w:type="dxa"/>
            <w:shd w:val="clear" w:color="auto" w:fill="auto"/>
            <w:tcMar>
              <w:top w:w="0" w:type="dxa"/>
              <w:left w:w="108" w:type="dxa"/>
              <w:bottom w:w="0" w:type="dxa"/>
              <w:right w:w="108" w:type="dxa"/>
            </w:tcMar>
            <w:vAlign w:val="center"/>
          </w:tcPr>
          <w:p w14:paraId="0C6CF98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150</w:t>
            </w:r>
          </w:p>
        </w:tc>
        <w:tc>
          <w:tcPr>
            <w:tcW w:w="938" w:type="dxa"/>
            <w:shd w:val="clear" w:color="auto" w:fill="auto"/>
            <w:tcMar>
              <w:top w:w="0" w:type="dxa"/>
              <w:left w:w="108" w:type="dxa"/>
              <w:bottom w:w="0" w:type="dxa"/>
              <w:right w:w="108" w:type="dxa"/>
            </w:tcMar>
            <w:vAlign w:val="center"/>
          </w:tcPr>
          <w:p w14:paraId="4BAE0E94"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130</w:t>
            </w:r>
          </w:p>
        </w:tc>
        <w:tc>
          <w:tcPr>
            <w:tcW w:w="938" w:type="dxa"/>
            <w:shd w:val="clear" w:color="auto" w:fill="auto"/>
            <w:tcMar>
              <w:top w:w="0" w:type="dxa"/>
              <w:left w:w="108" w:type="dxa"/>
              <w:bottom w:w="0" w:type="dxa"/>
              <w:right w:w="108" w:type="dxa"/>
            </w:tcMar>
            <w:vAlign w:val="center"/>
          </w:tcPr>
          <w:p w14:paraId="6F722FBC"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92</w:t>
            </w:r>
          </w:p>
        </w:tc>
        <w:tc>
          <w:tcPr>
            <w:tcW w:w="937" w:type="dxa"/>
            <w:shd w:val="clear" w:color="auto" w:fill="auto"/>
            <w:tcMar>
              <w:top w:w="0" w:type="dxa"/>
              <w:left w:w="108" w:type="dxa"/>
              <w:bottom w:w="0" w:type="dxa"/>
              <w:right w:w="108" w:type="dxa"/>
            </w:tcMar>
            <w:vAlign w:val="center"/>
          </w:tcPr>
          <w:p w14:paraId="0A9E35B0"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57</w:t>
            </w:r>
          </w:p>
        </w:tc>
        <w:tc>
          <w:tcPr>
            <w:tcW w:w="938" w:type="dxa"/>
            <w:shd w:val="clear" w:color="auto" w:fill="auto"/>
            <w:tcMar>
              <w:top w:w="0" w:type="dxa"/>
              <w:left w:w="108" w:type="dxa"/>
              <w:bottom w:w="0" w:type="dxa"/>
              <w:right w:w="108" w:type="dxa"/>
            </w:tcMar>
            <w:vAlign w:val="center"/>
          </w:tcPr>
          <w:p w14:paraId="727E541C"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38</w:t>
            </w:r>
          </w:p>
        </w:tc>
        <w:tc>
          <w:tcPr>
            <w:tcW w:w="938" w:type="dxa"/>
            <w:shd w:val="clear" w:color="auto" w:fill="auto"/>
            <w:tcMar>
              <w:top w:w="0" w:type="dxa"/>
              <w:left w:w="108" w:type="dxa"/>
              <w:bottom w:w="0" w:type="dxa"/>
              <w:right w:w="108" w:type="dxa"/>
            </w:tcMar>
            <w:vAlign w:val="center"/>
          </w:tcPr>
          <w:p w14:paraId="736DB8B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23</w:t>
            </w:r>
          </w:p>
        </w:tc>
      </w:tr>
      <w:tr w:rsidR="00EB55AA" w:rsidRPr="00EB55AA" w14:paraId="5D18A013" w14:textId="77777777" w:rsidTr="002B13E4">
        <w:trPr>
          <w:trHeight w:val="255"/>
          <w:jc w:val="center"/>
        </w:trPr>
        <w:tc>
          <w:tcPr>
            <w:tcW w:w="571" w:type="dxa"/>
            <w:vMerge/>
            <w:vAlign w:val="center"/>
          </w:tcPr>
          <w:p w14:paraId="42CA30AD"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tcBorders>
              <w:bottom w:val="single" w:sz="4" w:space="0" w:color="000000"/>
            </w:tcBorders>
            <w:shd w:val="clear" w:color="auto" w:fill="auto"/>
            <w:tcMar>
              <w:top w:w="0" w:type="dxa"/>
              <w:left w:w="108" w:type="dxa"/>
              <w:bottom w:w="0" w:type="dxa"/>
              <w:right w:w="108" w:type="dxa"/>
            </w:tcMar>
            <w:vAlign w:val="center"/>
          </w:tcPr>
          <w:p w14:paraId="61BA3569" w14:textId="77777777" w:rsidR="00D66D3F" w:rsidRPr="00EB55AA" w:rsidRDefault="00D66D3F" w:rsidP="000B2BC5">
            <w:pPr>
              <w:adjustRightInd w:val="0"/>
              <w:snapToGrid w:val="0"/>
              <w:jc w:val="center"/>
              <w:rPr>
                <w:b/>
                <w:bCs/>
                <w:color w:val="000000" w:themeColor="text1"/>
                <w:spacing w:val="-20"/>
                <w:sz w:val="26"/>
                <w:szCs w:val="26"/>
              </w:rPr>
            </w:pPr>
          </w:p>
        </w:tc>
        <w:tc>
          <w:tcPr>
            <w:tcW w:w="993" w:type="dxa"/>
            <w:tcBorders>
              <w:bottom w:val="single" w:sz="4" w:space="0" w:color="000000"/>
            </w:tcBorders>
            <w:shd w:val="clear" w:color="auto" w:fill="auto"/>
            <w:tcMar>
              <w:top w:w="0" w:type="dxa"/>
              <w:left w:w="10" w:type="dxa"/>
              <w:bottom w:w="0" w:type="dxa"/>
              <w:right w:w="10" w:type="dxa"/>
            </w:tcMar>
            <w:vAlign w:val="center"/>
          </w:tcPr>
          <w:p w14:paraId="3F9FF1CF"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百分比</w:t>
            </w:r>
          </w:p>
        </w:tc>
        <w:tc>
          <w:tcPr>
            <w:tcW w:w="937" w:type="dxa"/>
            <w:tcBorders>
              <w:bottom w:val="single" w:sz="4" w:space="0" w:color="000000"/>
              <w:right w:val="double" w:sz="4" w:space="0" w:color="000000"/>
            </w:tcBorders>
            <w:shd w:val="clear" w:color="auto" w:fill="auto"/>
            <w:tcMar>
              <w:top w:w="0" w:type="dxa"/>
              <w:left w:w="108" w:type="dxa"/>
              <w:bottom w:w="0" w:type="dxa"/>
              <w:right w:w="108" w:type="dxa"/>
            </w:tcMar>
            <w:vAlign w:val="center"/>
          </w:tcPr>
          <w:p w14:paraId="760C64E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0.39</w:t>
            </w:r>
          </w:p>
        </w:tc>
        <w:tc>
          <w:tcPr>
            <w:tcW w:w="938"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5488799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36.06</w:t>
            </w:r>
          </w:p>
        </w:tc>
        <w:tc>
          <w:tcPr>
            <w:tcW w:w="937" w:type="dxa"/>
            <w:tcBorders>
              <w:bottom w:val="single" w:sz="4" w:space="0" w:color="000000"/>
            </w:tcBorders>
            <w:shd w:val="clear" w:color="auto" w:fill="auto"/>
            <w:tcMar>
              <w:top w:w="0" w:type="dxa"/>
              <w:left w:w="108" w:type="dxa"/>
              <w:bottom w:w="0" w:type="dxa"/>
              <w:right w:w="108" w:type="dxa"/>
            </w:tcMar>
            <w:vAlign w:val="center"/>
          </w:tcPr>
          <w:p w14:paraId="12AD7731"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19.46</w:t>
            </w:r>
          </w:p>
        </w:tc>
        <w:tc>
          <w:tcPr>
            <w:tcW w:w="938" w:type="dxa"/>
            <w:tcBorders>
              <w:bottom w:val="single" w:sz="4" w:space="0" w:color="000000"/>
            </w:tcBorders>
            <w:shd w:val="clear" w:color="auto" w:fill="auto"/>
            <w:tcMar>
              <w:top w:w="0" w:type="dxa"/>
              <w:left w:w="108" w:type="dxa"/>
              <w:bottom w:w="0" w:type="dxa"/>
              <w:right w:w="108" w:type="dxa"/>
            </w:tcMar>
            <w:vAlign w:val="center"/>
          </w:tcPr>
          <w:p w14:paraId="23C24468"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16.86</w:t>
            </w:r>
          </w:p>
        </w:tc>
        <w:tc>
          <w:tcPr>
            <w:tcW w:w="938" w:type="dxa"/>
            <w:tcBorders>
              <w:bottom w:val="single" w:sz="4" w:space="0" w:color="000000"/>
            </w:tcBorders>
            <w:shd w:val="clear" w:color="auto" w:fill="auto"/>
            <w:tcMar>
              <w:top w:w="0" w:type="dxa"/>
              <w:left w:w="108" w:type="dxa"/>
              <w:bottom w:w="0" w:type="dxa"/>
              <w:right w:w="108" w:type="dxa"/>
            </w:tcMar>
            <w:vAlign w:val="center"/>
          </w:tcPr>
          <w:p w14:paraId="6EC706B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11.93</w:t>
            </w:r>
          </w:p>
        </w:tc>
        <w:tc>
          <w:tcPr>
            <w:tcW w:w="937" w:type="dxa"/>
            <w:tcBorders>
              <w:bottom w:val="single" w:sz="4" w:space="0" w:color="000000"/>
            </w:tcBorders>
            <w:shd w:val="clear" w:color="auto" w:fill="auto"/>
            <w:tcMar>
              <w:top w:w="0" w:type="dxa"/>
              <w:left w:w="108" w:type="dxa"/>
              <w:bottom w:w="0" w:type="dxa"/>
              <w:right w:w="108" w:type="dxa"/>
            </w:tcMar>
            <w:vAlign w:val="center"/>
          </w:tcPr>
          <w:p w14:paraId="6458CE5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7.39</w:t>
            </w:r>
          </w:p>
        </w:tc>
        <w:tc>
          <w:tcPr>
            <w:tcW w:w="938" w:type="dxa"/>
            <w:tcBorders>
              <w:bottom w:val="single" w:sz="4" w:space="0" w:color="000000"/>
            </w:tcBorders>
            <w:shd w:val="clear" w:color="auto" w:fill="auto"/>
            <w:tcMar>
              <w:top w:w="0" w:type="dxa"/>
              <w:left w:w="108" w:type="dxa"/>
              <w:bottom w:w="0" w:type="dxa"/>
              <w:right w:w="108" w:type="dxa"/>
            </w:tcMar>
            <w:vAlign w:val="center"/>
          </w:tcPr>
          <w:p w14:paraId="3DF13DE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4.93</w:t>
            </w:r>
          </w:p>
        </w:tc>
        <w:tc>
          <w:tcPr>
            <w:tcW w:w="938" w:type="dxa"/>
            <w:tcBorders>
              <w:bottom w:val="single" w:sz="4" w:space="0" w:color="000000"/>
            </w:tcBorders>
            <w:shd w:val="clear" w:color="auto" w:fill="auto"/>
            <w:tcMar>
              <w:top w:w="0" w:type="dxa"/>
              <w:left w:w="108" w:type="dxa"/>
              <w:bottom w:w="0" w:type="dxa"/>
              <w:right w:w="108" w:type="dxa"/>
            </w:tcMar>
            <w:vAlign w:val="center"/>
          </w:tcPr>
          <w:p w14:paraId="6AE1376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2.98</w:t>
            </w:r>
          </w:p>
        </w:tc>
      </w:tr>
      <w:tr w:rsidR="00EB55AA" w:rsidRPr="00EB55AA" w14:paraId="0F9DA4F3" w14:textId="77777777" w:rsidTr="002B13E4">
        <w:trPr>
          <w:trHeight w:val="56"/>
          <w:jc w:val="center"/>
        </w:trPr>
        <w:tc>
          <w:tcPr>
            <w:tcW w:w="571" w:type="dxa"/>
            <w:vMerge w:val="restart"/>
            <w:vAlign w:val="center"/>
          </w:tcPr>
          <w:p w14:paraId="14C1D165" w14:textId="77777777" w:rsidR="00D66D3F" w:rsidRPr="00EB55AA" w:rsidRDefault="00D66D3F" w:rsidP="000B2BC5">
            <w:pPr>
              <w:adjustRightInd w:val="0"/>
              <w:snapToGrid w:val="0"/>
              <w:jc w:val="center"/>
              <w:rPr>
                <w:b/>
                <w:bCs/>
                <w:color w:val="000000" w:themeColor="text1"/>
                <w:spacing w:val="-20"/>
                <w:sz w:val="26"/>
                <w:szCs w:val="26"/>
              </w:rPr>
            </w:pPr>
            <w:r w:rsidRPr="00EB55AA">
              <w:rPr>
                <w:rFonts w:hint="eastAsia"/>
                <w:b/>
                <w:bCs/>
                <w:color w:val="000000" w:themeColor="text1"/>
                <w:spacing w:val="-20"/>
                <w:sz w:val="26"/>
                <w:szCs w:val="26"/>
              </w:rPr>
              <w:t>111</w:t>
            </w:r>
          </w:p>
        </w:tc>
        <w:tc>
          <w:tcPr>
            <w:tcW w:w="992" w:type="dxa"/>
            <w:shd w:val="clear" w:color="auto" w:fill="EEECE1" w:themeFill="background2"/>
            <w:tcMar>
              <w:top w:w="0" w:type="dxa"/>
              <w:left w:w="108" w:type="dxa"/>
              <w:bottom w:w="0" w:type="dxa"/>
              <w:right w:w="108" w:type="dxa"/>
            </w:tcMar>
            <w:vAlign w:val="center"/>
          </w:tcPr>
          <w:p w14:paraId="6A8AD705"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類別</w:t>
            </w:r>
          </w:p>
        </w:tc>
        <w:tc>
          <w:tcPr>
            <w:tcW w:w="993" w:type="dxa"/>
            <w:shd w:val="clear" w:color="auto" w:fill="EEECE1" w:themeFill="background2"/>
            <w:tcMar>
              <w:top w:w="0" w:type="dxa"/>
              <w:left w:w="10" w:type="dxa"/>
              <w:bottom w:w="0" w:type="dxa"/>
              <w:right w:w="10" w:type="dxa"/>
            </w:tcMar>
            <w:vAlign w:val="center"/>
          </w:tcPr>
          <w:p w14:paraId="6B67D805" w14:textId="77777777" w:rsidR="00D66D3F" w:rsidRPr="00EB55AA" w:rsidRDefault="00D66D3F" w:rsidP="000B2BC5">
            <w:pPr>
              <w:adjustRightInd w:val="0"/>
              <w:snapToGrid w:val="0"/>
              <w:jc w:val="center"/>
              <w:rPr>
                <w:b/>
                <w:bCs/>
                <w:color w:val="000000" w:themeColor="text1"/>
                <w:spacing w:val="-20"/>
                <w:sz w:val="26"/>
                <w:szCs w:val="26"/>
              </w:rPr>
            </w:pPr>
          </w:p>
        </w:tc>
        <w:tc>
          <w:tcPr>
            <w:tcW w:w="937" w:type="dxa"/>
            <w:tcBorders>
              <w:right w:val="double" w:sz="4" w:space="0" w:color="000000"/>
            </w:tcBorders>
            <w:shd w:val="clear" w:color="auto" w:fill="EEECE1" w:themeFill="background2"/>
            <w:tcMar>
              <w:top w:w="0" w:type="dxa"/>
              <w:left w:w="108" w:type="dxa"/>
              <w:bottom w:w="0" w:type="dxa"/>
              <w:right w:w="108" w:type="dxa"/>
            </w:tcMar>
            <w:vAlign w:val="center"/>
          </w:tcPr>
          <w:p w14:paraId="09D725AA"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5A</w:t>
            </w:r>
          </w:p>
        </w:tc>
        <w:tc>
          <w:tcPr>
            <w:tcW w:w="938" w:type="dxa"/>
            <w:tcBorders>
              <w:left w:val="double" w:sz="4" w:space="0" w:color="000000"/>
            </w:tcBorders>
            <w:shd w:val="clear" w:color="auto" w:fill="EEECE1" w:themeFill="background2"/>
            <w:tcMar>
              <w:top w:w="0" w:type="dxa"/>
              <w:left w:w="108" w:type="dxa"/>
              <w:bottom w:w="0" w:type="dxa"/>
              <w:right w:w="108" w:type="dxa"/>
            </w:tcMar>
            <w:vAlign w:val="center"/>
          </w:tcPr>
          <w:p w14:paraId="1DCCA953"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5C</w:t>
            </w:r>
          </w:p>
        </w:tc>
        <w:tc>
          <w:tcPr>
            <w:tcW w:w="937" w:type="dxa"/>
            <w:shd w:val="clear" w:color="auto" w:fill="EEECE1" w:themeFill="background2"/>
            <w:tcMar>
              <w:top w:w="0" w:type="dxa"/>
              <w:left w:w="108" w:type="dxa"/>
              <w:bottom w:w="0" w:type="dxa"/>
              <w:right w:w="108" w:type="dxa"/>
            </w:tcMar>
            <w:vAlign w:val="center"/>
          </w:tcPr>
          <w:p w14:paraId="4F88A254"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4C1B</w:t>
            </w:r>
          </w:p>
        </w:tc>
        <w:tc>
          <w:tcPr>
            <w:tcW w:w="938" w:type="dxa"/>
            <w:shd w:val="clear" w:color="auto" w:fill="EEECE1" w:themeFill="background2"/>
            <w:tcMar>
              <w:top w:w="0" w:type="dxa"/>
              <w:left w:w="108" w:type="dxa"/>
              <w:bottom w:w="0" w:type="dxa"/>
              <w:right w:w="108" w:type="dxa"/>
            </w:tcMar>
            <w:vAlign w:val="center"/>
          </w:tcPr>
          <w:p w14:paraId="47C84DCD"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3C2B</w:t>
            </w:r>
          </w:p>
        </w:tc>
        <w:tc>
          <w:tcPr>
            <w:tcW w:w="938" w:type="dxa"/>
            <w:shd w:val="clear" w:color="auto" w:fill="EEECE1" w:themeFill="background2"/>
            <w:tcMar>
              <w:top w:w="0" w:type="dxa"/>
              <w:left w:w="108" w:type="dxa"/>
              <w:bottom w:w="0" w:type="dxa"/>
              <w:right w:w="108" w:type="dxa"/>
            </w:tcMar>
            <w:vAlign w:val="center"/>
          </w:tcPr>
          <w:p w14:paraId="6A5D90C7"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2C3B</w:t>
            </w:r>
          </w:p>
        </w:tc>
        <w:tc>
          <w:tcPr>
            <w:tcW w:w="937" w:type="dxa"/>
            <w:shd w:val="clear" w:color="auto" w:fill="EEECE1" w:themeFill="background2"/>
            <w:tcMar>
              <w:top w:w="0" w:type="dxa"/>
              <w:left w:w="108" w:type="dxa"/>
              <w:bottom w:w="0" w:type="dxa"/>
              <w:right w:w="108" w:type="dxa"/>
            </w:tcMar>
            <w:vAlign w:val="center"/>
          </w:tcPr>
          <w:p w14:paraId="2288244C"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1C4B</w:t>
            </w:r>
          </w:p>
        </w:tc>
        <w:tc>
          <w:tcPr>
            <w:tcW w:w="938" w:type="dxa"/>
            <w:shd w:val="clear" w:color="auto" w:fill="EEECE1" w:themeFill="background2"/>
            <w:tcMar>
              <w:top w:w="0" w:type="dxa"/>
              <w:left w:w="108" w:type="dxa"/>
              <w:bottom w:w="0" w:type="dxa"/>
              <w:right w:w="108" w:type="dxa"/>
            </w:tcMar>
            <w:vAlign w:val="center"/>
          </w:tcPr>
          <w:p w14:paraId="5BE530B4"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5B</w:t>
            </w:r>
          </w:p>
        </w:tc>
        <w:tc>
          <w:tcPr>
            <w:tcW w:w="938" w:type="dxa"/>
            <w:shd w:val="clear" w:color="auto" w:fill="EEECE1" w:themeFill="background2"/>
            <w:tcMar>
              <w:top w:w="0" w:type="dxa"/>
              <w:left w:w="108" w:type="dxa"/>
              <w:bottom w:w="0" w:type="dxa"/>
              <w:right w:w="108" w:type="dxa"/>
            </w:tcMar>
            <w:vAlign w:val="center"/>
          </w:tcPr>
          <w:p w14:paraId="028A52F8"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其他</w:t>
            </w:r>
          </w:p>
        </w:tc>
      </w:tr>
      <w:tr w:rsidR="00EB55AA" w:rsidRPr="00EB55AA" w14:paraId="0330CC42" w14:textId="77777777" w:rsidTr="002B13E4">
        <w:trPr>
          <w:trHeight w:val="56"/>
          <w:jc w:val="center"/>
        </w:trPr>
        <w:tc>
          <w:tcPr>
            <w:tcW w:w="571" w:type="dxa"/>
            <w:vMerge/>
            <w:vAlign w:val="center"/>
          </w:tcPr>
          <w:p w14:paraId="2DCDC23E"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val="restart"/>
            <w:shd w:val="clear" w:color="auto" w:fill="auto"/>
            <w:tcMar>
              <w:top w:w="0" w:type="dxa"/>
              <w:left w:w="108" w:type="dxa"/>
              <w:bottom w:w="0" w:type="dxa"/>
              <w:right w:w="108" w:type="dxa"/>
            </w:tcMar>
            <w:vAlign w:val="center"/>
          </w:tcPr>
          <w:p w14:paraId="49A18556"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全國</w:t>
            </w:r>
          </w:p>
        </w:tc>
        <w:tc>
          <w:tcPr>
            <w:tcW w:w="993" w:type="dxa"/>
            <w:shd w:val="clear" w:color="auto" w:fill="auto"/>
            <w:tcMar>
              <w:top w:w="0" w:type="dxa"/>
              <w:left w:w="10" w:type="dxa"/>
              <w:bottom w:w="0" w:type="dxa"/>
              <w:right w:w="10" w:type="dxa"/>
            </w:tcMar>
            <w:vAlign w:val="center"/>
          </w:tcPr>
          <w:p w14:paraId="548512A7"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人數</w:t>
            </w:r>
          </w:p>
        </w:tc>
        <w:tc>
          <w:tcPr>
            <w:tcW w:w="937" w:type="dxa"/>
            <w:tcBorders>
              <w:right w:val="double" w:sz="4" w:space="0" w:color="000000"/>
            </w:tcBorders>
            <w:shd w:val="clear" w:color="auto" w:fill="auto"/>
            <w:tcMar>
              <w:top w:w="0" w:type="dxa"/>
              <w:left w:w="108" w:type="dxa"/>
              <w:bottom w:w="0" w:type="dxa"/>
              <w:right w:w="108" w:type="dxa"/>
            </w:tcMar>
            <w:vAlign w:val="center"/>
          </w:tcPr>
          <w:p w14:paraId="1029656A" w14:textId="50A7366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16</w:t>
            </w:r>
            <w:r w:rsidR="00AD33F4" w:rsidRPr="00EB55AA">
              <w:rPr>
                <w:rFonts w:hint="eastAsia"/>
                <w:bCs/>
                <w:color w:val="000000" w:themeColor="text1"/>
                <w:spacing w:val="-20"/>
                <w:sz w:val="26"/>
                <w:szCs w:val="26"/>
              </w:rPr>
              <w:t>,</w:t>
            </w:r>
            <w:r w:rsidRPr="00EB55AA">
              <w:rPr>
                <w:bCs/>
                <w:color w:val="000000" w:themeColor="text1"/>
                <w:spacing w:val="-20"/>
                <w:sz w:val="26"/>
                <w:szCs w:val="26"/>
              </w:rPr>
              <w:t>065</w:t>
            </w:r>
          </w:p>
        </w:tc>
        <w:tc>
          <w:tcPr>
            <w:tcW w:w="938" w:type="dxa"/>
            <w:tcBorders>
              <w:left w:val="double" w:sz="4" w:space="0" w:color="000000"/>
            </w:tcBorders>
            <w:shd w:val="clear" w:color="auto" w:fill="auto"/>
            <w:tcMar>
              <w:top w:w="0" w:type="dxa"/>
              <w:left w:w="108" w:type="dxa"/>
              <w:bottom w:w="0" w:type="dxa"/>
              <w:right w:w="108" w:type="dxa"/>
            </w:tcMar>
            <w:vAlign w:val="center"/>
          </w:tcPr>
          <w:p w14:paraId="1F2457B2" w14:textId="39DEDCB1"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13</w:t>
            </w:r>
            <w:r w:rsidR="00AD33F4" w:rsidRPr="00EB55AA">
              <w:rPr>
                <w:rFonts w:hint="eastAsia"/>
                <w:bCs/>
                <w:color w:val="000000" w:themeColor="text1"/>
                <w:spacing w:val="-20"/>
                <w:sz w:val="26"/>
                <w:szCs w:val="26"/>
              </w:rPr>
              <w:t>,</w:t>
            </w:r>
            <w:r w:rsidRPr="00EB55AA">
              <w:rPr>
                <w:bCs/>
                <w:color w:val="000000" w:themeColor="text1"/>
                <w:spacing w:val="-20"/>
                <w:sz w:val="26"/>
                <w:szCs w:val="26"/>
              </w:rPr>
              <w:t>170</w:t>
            </w:r>
          </w:p>
        </w:tc>
        <w:tc>
          <w:tcPr>
            <w:tcW w:w="937" w:type="dxa"/>
            <w:shd w:val="clear" w:color="auto" w:fill="auto"/>
            <w:tcMar>
              <w:top w:w="0" w:type="dxa"/>
              <w:left w:w="108" w:type="dxa"/>
              <w:bottom w:w="0" w:type="dxa"/>
              <w:right w:w="108" w:type="dxa"/>
            </w:tcMar>
            <w:vAlign w:val="center"/>
          </w:tcPr>
          <w:p w14:paraId="50450661" w14:textId="35C552E2"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w:t>
            </w:r>
            <w:r w:rsidR="00AD33F4" w:rsidRPr="00EB55AA">
              <w:rPr>
                <w:rFonts w:hint="eastAsia"/>
                <w:bCs/>
                <w:color w:val="000000" w:themeColor="text1"/>
                <w:spacing w:val="-20"/>
                <w:sz w:val="26"/>
                <w:szCs w:val="26"/>
              </w:rPr>
              <w:t>,</w:t>
            </w:r>
            <w:r w:rsidRPr="00EB55AA">
              <w:rPr>
                <w:bCs/>
                <w:color w:val="000000" w:themeColor="text1"/>
                <w:spacing w:val="-20"/>
                <w:sz w:val="26"/>
                <w:szCs w:val="26"/>
              </w:rPr>
              <w:t>957</w:t>
            </w:r>
          </w:p>
        </w:tc>
        <w:tc>
          <w:tcPr>
            <w:tcW w:w="938" w:type="dxa"/>
            <w:shd w:val="clear" w:color="auto" w:fill="auto"/>
            <w:tcMar>
              <w:top w:w="0" w:type="dxa"/>
              <w:left w:w="108" w:type="dxa"/>
              <w:bottom w:w="0" w:type="dxa"/>
              <w:right w:w="108" w:type="dxa"/>
            </w:tcMar>
            <w:vAlign w:val="center"/>
          </w:tcPr>
          <w:p w14:paraId="0312925B" w14:textId="6E09871C"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11</w:t>
            </w:r>
            <w:r w:rsidR="00AD33F4" w:rsidRPr="00EB55AA">
              <w:rPr>
                <w:rFonts w:hint="eastAsia"/>
                <w:bCs/>
                <w:color w:val="000000" w:themeColor="text1"/>
                <w:spacing w:val="-20"/>
                <w:sz w:val="26"/>
                <w:szCs w:val="26"/>
              </w:rPr>
              <w:t>,</w:t>
            </w:r>
            <w:r w:rsidRPr="00EB55AA">
              <w:rPr>
                <w:bCs/>
                <w:color w:val="000000" w:themeColor="text1"/>
                <w:spacing w:val="-20"/>
                <w:sz w:val="26"/>
                <w:szCs w:val="26"/>
              </w:rPr>
              <w:t>563</w:t>
            </w:r>
          </w:p>
        </w:tc>
        <w:tc>
          <w:tcPr>
            <w:tcW w:w="938" w:type="dxa"/>
            <w:shd w:val="clear" w:color="auto" w:fill="auto"/>
            <w:tcMar>
              <w:top w:w="0" w:type="dxa"/>
              <w:left w:w="108" w:type="dxa"/>
              <w:bottom w:w="0" w:type="dxa"/>
              <w:right w:w="108" w:type="dxa"/>
            </w:tcMar>
            <w:vAlign w:val="center"/>
          </w:tcPr>
          <w:p w14:paraId="7A855BBC" w14:textId="7E91234C"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15</w:t>
            </w:r>
            <w:r w:rsidR="00AD33F4" w:rsidRPr="00EB55AA">
              <w:rPr>
                <w:rFonts w:hint="eastAsia"/>
                <w:bCs/>
                <w:color w:val="000000" w:themeColor="text1"/>
                <w:spacing w:val="-20"/>
                <w:sz w:val="26"/>
                <w:szCs w:val="26"/>
              </w:rPr>
              <w:t>,</w:t>
            </w:r>
            <w:r w:rsidRPr="00EB55AA">
              <w:rPr>
                <w:bCs/>
                <w:color w:val="000000" w:themeColor="text1"/>
                <w:spacing w:val="-20"/>
                <w:sz w:val="26"/>
                <w:szCs w:val="26"/>
              </w:rPr>
              <w:t>113</w:t>
            </w:r>
          </w:p>
        </w:tc>
        <w:tc>
          <w:tcPr>
            <w:tcW w:w="937" w:type="dxa"/>
            <w:shd w:val="clear" w:color="auto" w:fill="auto"/>
            <w:tcMar>
              <w:top w:w="0" w:type="dxa"/>
              <w:left w:w="108" w:type="dxa"/>
              <w:bottom w:w="0" w:type="dxa"/>
              <w:right w:w="108" w:type="dxa"/>
            </w:tcMar>
            <w:vAlign w:val="center"/>
          </w:tcPr>
          <w:p w14:paraId="691D41B8" w14:textId="21040AA1"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21</w:t>
            </w:r>
            <w:r w:rsidR="00AD33F4" w:rsidRPr="00EB55AA">
              <w:rPr>
                <w:rFonts w:hint="eastAsia"/>
                <w:bCs/>
                <w:color w:val="000000" w:themeColor="text1"/>
                <w:spacing w:val="-20"/>
                <w:sz w:val="26"/>
                <w:szCs w:val="26"/>
              </w:rPr>
              <w:t>,</w:t>
            </w:r>
            <w:r w:rsidRPr="00EB55AA">
              <w:rPr>
                <w:bCs/>
                <w:color w:val="000000" w:themeColor="text1"/>
                <w:spacing w:val="-20"/>
                <w:sz w:val="26"/>
                <w:szCs w:val="26"/>
              </w:rPr>
              <w:t>861</w:t>
            </w:r>
          </w:p>
        </w:tc>
        <w:tc>
          <w:tcPr>
            <w:tcW w:w="938" w:type="dxa"/>
            <w:shd w:val="clear" w:color="auto" w:fill="auto"/>
            <w:tcMar>
              <w:top w:w="0" w:type="dxa"/>
              <w:left w:w="108" w:type="dxa"/>
              <w:bottom w:w="0" w:type="dxa"/>
              <w:right w:w="108" w:type="dxa"/>
            </w:tcMar>
            <w:vAlign w:val="center"/>
          </w:tcPr>
          <w:p w14:paraId="226F1B85" w14:textId="33188B3F"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46</w:t>
            </w:r>
            <w:r w:rsidR="00AD33F4" w:rsidRPr="00EB55AA">
              <w:rPr>
                <w:rFonts w:hint="eastAsia"/>
                <w:bCs/>
                <w:color w:val="000000" w:themeColor="text1"/>
                <w:spacing w:val="-20"/>
                <w:sz w:val="26"/>
                <w:szCs w:val="26"/>
              </w:rPr>
              <w:t>,</w:t>
            </w:r>
            <w:r w:rsidRPr="00EB55AA">
              <w:rPr>
                <w:bCs/>
                <w:color w:val="000000" w:themeColor="text1"/>
                <w:spacing w:val="-20"/>
                <w:sz w:val="26"/>
                <w:szCs w:val="26"/>
              </w:rPr>
              <w:t>831</w:t>
            </w:r>
          </w:p>
        </w:tc>
        <w:tc>
          <w:tcPr>
            <w:tcW w:w="938" w:type="dxa"/>
            <w:shd w:val="clear" w:color="auto" w:fill="auto"/>
            <w:tcMar>
              <w:top w:w="0" w:type="dxa"/>
              <w:left w:w="108" w:type="dxa"/>
              <w:bottom w:w="0" w:type="dxa"/>
              <w:right w:w="108" w:type="dxa"/>
            </w:tcMar>
            <w:vAlign w:val="center"/>
          </w:tcPr>
          <w:p w14:paraId="1B7F7178" w14:textId="4FA2B1AC"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56</w:t>
            </w:r>
            <w:r w:rsidR="00AD33F4" w:rsidRPr="00EB55AA">
              <w:rPr>
                <w:rFonts w:hint="eastAsia"/>
                <w:bCs/>
                <w:color w:val="000000" w:themeColor="text1"/>
                <w:spacing w:val="-20"/>
                <w:sz w:val="26"/>
                <w:szCs w:val="26"/>
              </w:rPr>
              <w:t>,</w:t>
            </w:r>
            <w:r w:rsidRPr="00EB55AA">
              <w:rPr>
                <w:bCs/>
                <w:color w:val="000000" w:themeColor="text1"/>
                <w:spacing w:val="-20"/>
                <w:sz w:val="26"/>
                <w:szCs w:val="26"/>
              </w:rPr>
              <w:t>930</w:t>
            </w:r>
          </w:p>
        </w:tc>
      </w:tr>
      <w:tr w:rsidR="00EB55AA" w:rsidRPr="00EB55AA" w14:paraId="7BBB0A1C" w14:textId="77777777" w:rsidTr="002B13E4">
        <w:trPr>
          <w:trHeight w:val="255"/>
          <w:jc w:val="center"/>
        </w:trPr>
        <w:tc>
          <w:tcPr>
            <w:tcW w:w="571" w:type="dxa"/>
            <w:vMerge/>
            <w:vAlign w:val="center"/>
          </w:tcPr>
          <w:p w14:paraId="0218B448"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shd w:val="clear" w:color="auto" w:fill="auto"/>
            <w:tcMar>
              <w:top w:w="0" w:type="dxa"/>
              <w:left w:w="108" w:type="dxa"/>
              <w:bottom w:w="0" w:type="dxa"/>
              <w:right w:w="108" w:type="dxa"/>
            </w:tcMar>
            <w:vAlign w:val="center"/>
          </w:tcPr>
          <w:p w14:paraId="08C8D965" w14:textId="77777777" w:rsidR="00D66D3F" w:rsidRPr="00EB55AA" w:rsidRDefault="00D66D3F" w:rsidP="000B2BC5">
            <w:pPr>
              <w:adjustRightInd w:val="0"/>
              <w:snapToGrid w:val="0"/>
              <w:jc w:val="center"/>
              <w:rPr>
                <w:b/>
                <w:bCs/>
                <w:color w:val="000000" w:themeColor="text1"/>
                <w:spacing w:val="-20"/>
                <w:sz w:val="26"/>
                <w:szCs w:val="26"/>
              </w:rPr>
            </w:pPr>
          </w:p>
        </w:tc>
        <w:tc>
          <w:tcPr>
            <w:tcW w:w="993" w:type="dxa"/>
            <w:shd w:val="clear" w:color="auto" w:fill="auto"/>
            <w:tcMar>
              <w:top w:w="0" w:type="dxa"/>
              <w:left w:w="10" w:type="dxa"/>
              <w:bottom w:w="0" w:type="dxa"/>
              <w:right w:w="10" w:type="dxa"/>
            </w:tcMar>
            <w:vAlign w:val="center"/>
          </w:tcPr>
          <w:p w14:paraId="1C48BAC0"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百分比</w:t>
            </w:r>
          </w:p>
        </w:tc>
        <w:tc>
          <w:tcPr>
            <w:tcW w:w="937" w:type="dxa"/>
            <w:tcBorders>
              <w:right w:val="double" w:sz="4" w:space="0" w:color="000000"/>
            </w:tcBorders>
            <w:shd w:val="clear" w:color="auto" w:fill="auto"/>
            <w:tcMar>
              <w:top w:w="0" w:type="dxa"/>
              <w:left w:w="108" w:type="dxa"/>
              <w:bottom w:w="0" w:type="dxa"/>
              <w:right w:w="108" w:type="dxa"/>
            </w:tcMar>
            <w:vAlign w:val="center"/>
          </w:tcPr>
          <w:p w14:paraId="2D311968"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8.39</w:t>
            </w:r>
          </w:p>
        </w:tc>
        <w:tc>
          <w:tcPr>
            <w:tcW w:w="938" w:type="dxa"/>
            <w:tcBorders>
              <w:left w:val="double" w:sz="4" w:space="0" w:color="000000"/>
            </w:tcBorders>
            <w:shd w:val="clear" w:color="auto" w:fill="auto"/>
            <w:tcMar>
              <w:top w:w="0" w:type="dxa"/>
              <w:left w:w="108" w:type="dxa"/>
              <w:bottom w:w="0" w:type="dxa"/>
              <w:right w:w="108" w:type="dxa"/>
            </w:tcMar>
            <w:vAlign w:val="center"/>
          </w:tcPr>
          <w:p w14:paraId="4FA8813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6.88</w:t>
            </w:r>
          </w:p>
        </w:tc>
        <w:tc>
          <w:tcPr>
            <w:tcW w:w="937" w:type="dxa"/>
            <w:shd w:val="clear" w:color="auto" w:fill="auto"/>
            <w:tcMar>
              <w:top w:w="0" w:type="dxa"/>
              <w:left w:w="108" w:type="dxa"/>
              <w:bottom w:w="0" w:type="dxa"/>
              <w:right w:w="108" w:type="dxa"/>
            </w:tcMar>
            <w:vAlign w:val="center"/>
          </w:tcPr>
          <w:p w14:paraId="0E733F4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5.2</w:t>
            </w:r>
          </w:p>
        </w:tc>
        <w:tc>
          <w:tcPr>
            <w:tcW w:w="938" w:type="dxa"/>
            <w:shd w:val="clear" w:color="auto" w:fill="auto"/>
            <w:tcMar>
              <w:top w:w="0" w:type="dxa"/>
              <w:left w:w="108" w:type="dxa"/>
              <w:bottom w:w="0" w:type="dxa"/>
              <w:right w:w="108" w:type="dxa"/>
            </w:tcMar>
            <w:vAlign w:val="center"/>
          </w:tcPr>
          <w:p w14:paraId="764E73A1"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6.04</w:t>
            </w:r>
          </w:p>
        </w:tc>
        <w:tc>
          <w:tcPr>
            <w:tcW w:w="938" w:type="dxa"/>
            <w:shd w:val="clear" w:color="auto" w:fill="auto"/>
            <w:tcMar>
              <w:top w:w="0" w:type="dxa"/>
              <w:left w:w="108" w:type="dxa"/>
              <w:bottom w:w="0" w:type="dxa"/>
              <w:right w:w="108" w:type="dxa"/>
            </w:tcMar>
            <w:vAlign w:val="center"/>
          </w:tcPr>
          <w:p w14:paraId="3AB6F195"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7.89</w:t>
            </w:r>
          </w:p>
        </w:tc>
        <w:tc>
          <w:tcPr>
            <w:tcW w:w="937" w:type="dxa"/>
            <w:shd w:val="clear" w:color="auto" w:fill="auto"/>
            <w:tcMar>
              <w:top w:w="0" w:type="dxa"/>
              <w:left w:w="108" w:type="dxa"/>
              <w:bottom w:w="0" w:type="dxa"/>
              <w:right w:w="108" w:type="dxa"/>
            </w:tcMar>
            <w:vAlign w:val="center"/>
          </w:tcPr>
          <w:p w14:paraId="175EB1F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11.42</w:t>
            </w:r>
          </w:p>
        </w:tc>
        <w:tc>
          <w:tcPr>
            <w:tcW w:w="938" w:type="dxa"/>
            <w:shd w:val="clear" w:color="auto" w:fill="auto"/>
            <w:tcMar>
              <w:top w:w="0" w:type="dxa"/>
              <w:left w:w="108" w:type="dxa"/>
              <w:bottom w:w="0" w:type="dxa"/>
              <w:right w:w="108" w:type="dxa"/>
            </w:tcMar>
            <w:vAlign w:val="center"/>
          </w:tcPr>
          <w:p w14:paraId="26DE9D49"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24.46</w:t>
            </w:r>
          </w:p>
        </w:tc>
        <w:tc>
          <w:tcPr>
            <w:tcW w:w="938" w:type="dxa"/>
            <w:shd w:val="clear" w:color="auto" w:fill="auto"/>
            <w:tcMar>
              <w:top w:w="0" w:type="dxa"/>
              <w:left w:w="108" w:type="dxa"/>
              <w:bottom w:w="0" w:type="dxa"/>
              <w:right w:w="108" w:type="dxa"/>
            </w:tcMar>
            <w:vAlign w:val="center"/>
          </w:tcPr>
          <w:p w14:paraId="4544CEB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29.73</w:t>
            </w:r>
          </w:p>
        </w:tc>
      </w:tr>
      <w:tr w:rsidR="00EB55AA" w:rsidRPr="00EB55AA" w14:paraId="560B8E67" w14:textId="77777777" w:rsidTr="002B13E4">
        <w:trPr>
          <w:trHeight w:val="255"/>
          <w:jc w:val="center"/>
        </w:trPr>
        <w:tc>
          <w:tcPr>
            <w:tcW w:w="571" w:type="dxa"/>
            <w:vMerge/>
            <w:vAlign w:val="center"/>
          </w:tcPr>
          <w:p w14:paraId="517FC6E3"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val="restart"/>
            <w:shd w:val="clear" w:color="auto" w:fill="auto"/>
            <w:tcMar>
              <w:top w:w="0" w:type="dxa"/>
              <w:left w:w="108" w:type="dxa"/>
              <w:bottom w:w="0" w:type="dxa"/>
              <w:right w:w="108" w:type="dxa"/>
            </w:tcMar>
            <w:vAlign w:val="center"/>
          </w:tcPr>
          <w:p w14:paraId="2DFDCFE7"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體育班</w:t>
            </w:r>
          </w:p>
        </w:tc>
        <w:tc>
          <w:tcPr>
            <w:tcW w:w="993" w:type="dxa"/>
            <w:shd w:val="clear" w:color="auto" w:fill="auto"/>
            <w:tcMar>
              <w:top w:w="0" w:type="dxa"/>
              <w:left w:w="10" w:type="dxa"/>
              <w:bottom w:w="0" w:type="dxa"/>
              <w:right w:w="10" w:type="dxa"/>
            </w:tcMar>
            <w:vAlign w:val="center"/>
          </w:tcPr>
          <w:p w14:paraId="7D1D97CC"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人數</w:t>
            </w:r>
          </w:p>
        </w:tc>
        <w:tc>
          <w:tcPr>
            <w:tcW w:w="937" w:type="dxa"/>
            <w:tcBorders>
              <w:right w:val="double" w:sz="4" w:space="0" w:color="000000"/>
            </w:tcBorders>
            <w:shd w:val="clear" w:color="auto" w:fill="auto"/>
            <w:tcMar>
              <w:top w:w="0" w:type="dxa"/>
              <w:left w:w="108" w:type="dxa"/>
              <w:bottom w:w="0" w:type="dxa"/>
              <w:right w:w="108" w:type="dxa"/>
            </w:tcMar>
            <w:vAlign w:val="center"/>
          </w:tcPr>
          <w:p w14:paraId="735566DD"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170</w:t>
            </w:r>
          </w:p>
        </w:tc>
        <w:tc>
          <w:tcPr>
            <w:tcW w:w="938" w:type="dxa"/>
            <w:tcBorders>
              <w:left w:val="double" w:sz="4" w:space="0" w:color="000000"/>
            </w:tcBorders>
            <w:shd w:val="clear" w:color="auto" w:fill="auto"/>
            <w:tcMar>
              <w:top w:w="0" w:type="dxa"/>
              <w:left w:w="108" w:type="dxa"/>
              <w:bottom w:w="0" w:type="dxa"/>
              <w:right w:w="108" w:type="dxa"/>
            </w:tcMar>
            <w:vAlign w:val="center"/>
          </w:tcPr>
          <w:p w14:paraId="2E5832E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951</w:t>
            </w:r>
          </w:p>
        </w:tc>
        <w:tc>
          <w:tcPr>
            <w:tcW w:w="937" w:type="dxa"/>
            <w:shd w:val="clear" w:color="auto" w:fill="auto"/>
            <w:tcMar>
              <w:top w:w="0" w:type="dxa"/>
              <w:left w:w="108" w:type="dxa"/>
              <w:bottom w:w="0" w:type="dxa"/>
              <w:right w:w="108" w:type="dxa"/>
            </w:tcMar>
            <w:vAlign w:val="center"/>
          </w:tcPr>
          <w:p w14:paraId="08A6BE0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601</w:t>
            </w:r>
          </w:p>
        </w:tc>
        <w:tc>
          <w:tcPr>
            <w:tcW w:w="938" w:type="dxa"/>
            <w:shd w:val="clear" w:color="auto" w:fill="auto"/>
            <w:tcMar>
              <w:top w:w="0" w:type="dxa"/>
              <w:left w:w="108" w:type="dxa"/>
              <w:bottom w:w="0" w:type="dxa"/>
              <w:right w:w="108" w:type="dxa"/>
            </w:tcMar>
            <w:vAlign w:val="center"/>
          </w:tcPr>
          <w:p w14:paraId="7FD5367C"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595</w:t>
            </w:r>
          </w:p>
        </w:tc>
        <w:tc>
          <w:tcPr>
            <w:tcW w:w="938" w:type="dxa"/>
            <w:shd w:val="clear" w:color="auto" w:fill="auto"/>
            <w:tcMar>
              <w:top w:w="0" w:type="dxa"/>
              <w:left w:w="108" w:type="dxa"/>
              <w:bottom w:w="0" w:type="dxa"/>
              <w:right w:w="108" w:type="dxa"/>
            </w:tcMar>
            <w:vAlign w:val="center"/>
          </w:tcPr>
          <w:p w14:paraId="31981D5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634</w:t>
            </w:r>
          </w:p>
        </w:tc>
        <w:tc>
          <w:tcPr>
            <w:tcW w:w="937" w:type="dxa"/>
            <w:shd w:val="clear" w:color="auto" w:fill="auto"/>
            <w:tcMar>
              <w:top w:w="0" w:type="dxa"/>
              <w:left w:w="108" w:type="dxa"/>
              <w:bottom w:w="0" w:type="dxa"/>
              <w:right w:w="108" w:type="dxa"/>
            </w:tcMar>
            <w:vAlign w:val="center"/>
          </w:tcPr>
          <w:p w14:paraId="33AB95C3"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661</w:t>
            </w:r>
          </w:p>
        </w:tc>
        <w:tc>
          <w:tcPr>
            <w:tcW w:w="938" w:type="dxa"/>
            <w:shd w:val="clear" w:color="auto" w:fill="auto"/>
            <w:tcMar>
              <w:top w:w="0" w:type="dxa"/>
              <w:left w:w="108" w:type="dxa"/>
              <w:bottom w:w="0" w:type="dxa"/>
              <w:right w:w="108" w:type="dxa"/>
            </w:tcMar>
            <w:vAlign w:val="center"/>
          </w:tcPr>
          <w:p w14:paraId="589D21E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835</w:t>
            </w:r>
          </w:p>
        </w:tc>
        <w:tc>
          <w:tcPr>
            <w:tcW w:w="938" w:type="dxa"/>
            <w:shd w:val="clear" w:color="auto" w:fill="auto"/>
            <w:tcMar>
              <w:top w:w="0" w:type="dxa"/>
              <w:left w:w="108" w:type="dxa"/>
              <w:bottom w:w="0" w:type="dxa"/>
              <w:right w:w="108" w:type="dxa"/>
            </w:tcMar>
            <w:vAlign w:val="center"/>
          </w:tcPr>
          <w:p w14:paraId="1F2B2A89"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696</w:t>
            </w:r>
          </w:p>
        </w:tc>
      </w:tr>
      <w:tr w:rsidR="00EB55AA" w:rsidRPr="00EB55AA" w14:paraId="3BEFDFD1" w14:textId="77777777" w:rsidTr="002B13E4">
        <w:trPr>
          <w:trHeight w:val="255"/>
          <w:jc w:val="center"/>
        </w:trPr>
        <w:tc>
          <w:tcPr>
            <w:tcW w:w="571" w:type="dxa"/>
            <w:vMerge/>
            <w:vAlign w:val="center"/>
          </w:tcPr>
          <w:p w14:paraId="1462EDF2"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shd w:val="clear" w:color="auto" w:fill="auto"/>
            <w:tcMar>
              <w:top w:w="0" w:type="dxa"/>
              <w:left w:w="108" w:type="dxa"/>
              <w:bottom w:w="0" w:type="dxa"/>
              <w:right w:w="108" w:type="dxa"/>
            </w:tcMar>
            <w:vAlign w:val="center"/>
          </w:tcPr>
          <w:p w14:paraId="324F1F4D" w14:textId="77777777" w:rsidR="00D66D3F" w:rsidRPr="00EB55AA" w:rsidRDefault="00D66D3F" w:rsidP="000B2BC5">
            <w:pPr>
              <w:adjustRightInd w:val="0"/>
              <w:snapToGrid w:val="0"/>
              <w:jc w:val="center"/>
              <w:rPr>
                <w:b/>
                <w:bCs/>
                <w:color w:val="000000" w:themeColor="text1"/>
                <w:spacing w:val="-20"/>
                <w:sz w:val="26"/>
                <w:szCs w:val="26"/>
              </w:rPr>
            </w:pPr>
          </w:p>
        </w:tc>
        <w:tc>
          <w:tcPr>
            <w:tcW w:w="993" w:type="dxa"/>
            <w:shd w:val="clear" w:color="auto" w:fill="auto"/>
            <w:tcMar>
              <w:top w:w="0" w:type="dxa"/>
              <w:left w:w="10" w:type="dxa"/>
              <w:bottom w:w="0" w:type="dxa"/>
              <w:right w:w="10" w:type="dxa"/>
            </w:tcMar>
            <w:vAlign w:val="center"/>
          </w:tcPr>
          <w:p w14:paraId="2070A444"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百分比</w:t>
            </w:r>
          </w:p>
        </w:tc>
        <w:tc>
          <w:tcPr>
            <w:tcW w:w="937" w:type="dxa"/>
            <w:tcBorders>
              <w:right w:val="double" w:sz="4" w:space="0" w:color="000000"/>
            </w:tcBorders>
            <w:shd w:val="clear" w:color="auto" w:fill="auto"/>
            <w:tcMar>
              <w:top w:w="0" w:type="dxa"/>
              <w:left w:w="108" w:type="dxa"/>
              <w:bottom w:w="0" w:type="dxa"/>
              <w:right w:w="108" w:type="dxa"/>
            </w:tcMar>
            <w:vAlign w:val="center"/>
          </w:tcPr>
          <w:p w14:paraId="1C5A8FA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3.31</w:t>
            </w:r>
          </w:p>
        </w:tc>
        <w:tc>
          <w:tcPr>
            <w:tcW w:w="938" w:type="dxa"/>
            <w:tcBorders>
              <w:left w:val="double" w:sz="4" w:space="0" w:color="000000"/>
            </w:tcBorders>
            <w:shd w:val="clear" w:color="auto" w:fill="auto"/>
            <w:tcMar>
              <w:top w:w="0" w:type="dxa"/>
              <w:left w:w="108" w:type="dxa"/>
              <w:bottom w:w="0" w:type="dxa"/>
              <w:right w:w="108" w:type="dxa"/>
            </w:tcMar>
            <w:vAlign w:val="center"/>
          </w:tcPr>
          <w:p w14:paraId="594505E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18.49</w:t>
            </w:r>
          </w:p>
        </w:tc>
        <w:tc>
          <w:tcPr>
            <w:tcW w:w="937" w:type="dxa"/>
            <w:shd w:val="clear" w:color="auto" w:fill="auto"/>
            <w:tcMar>
              <w:top w:w="0" w:type="dxa"/>
              <w:left w:w="108" w:type="dxa"/>
              <w:bottom w:w="0" w:type="dxa"/>
              <w:right w:w="108" w:type="dxa"/>
            </w:tcMar>
            <w:vAlign w:val="center"/>
          </w:tcPr>
          <w:p w14:paraId="480056C5"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11.69</w:t>
            </w:r>
          </w:p>
        </w:tc>
        <w:tc>
          <w:tcPr>
            <w:tcW w:w="938" w:type="dxa"/>
            <w:shd w:val="clear" w:color="auto" w:fill="auto"/>
            <w:tcMar>
              <w:top w:w="0" w:type="dxa"/>
              <w:left w:w="108" w:type="dxa"/>
              <w:bottom w:w="0" w:type="dxa"/>
              <w:right w:w="108" w:type="dxa"/>
            </w:tcMar>
            <w:vAlign w:val="center"/>
          </w:tcPr>
          <w:p w14:paraId="500D93F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11.57</w:t>
            </w:r>
          </w:p>
        </w:tc>
        <w:tc>
          <w:tcPr>
            <w:tcW w:w="938" w:type="dxa"/>
            <w:shd w:val="clear" w:color="auto" w:fill="auto"/>
            <w:tcMar>
              <w:top w:w="0" w:type="dxa"/>
              <w:left w:w="108" w:type="dxa"/>
              <w:bottom w:w="0" w:type="dxa"/>
              <w:right w:w="108" w:type="dxa"/>
            </w:tcMar>
            <w:vAlign w:val="center"/>
          </w:tcPr>
          <w:p w14:paraId="33F240C0"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12.33</w:t>
            </w:r>
          </w:p>
        </w:tc>
        <w:tc>
          <w:tcPr>
            <w:tcW w:w="937" w:type="dxa"/>
            <w:shd w:val="clear" w:color="auto" w:fill="auto"/>
            <w:tcMar>
              <w:top w:w="0" w:type="dxa"/>
              <w:left w:w="108" w:type="dxa"/>
              <w:bottom w:w="0" w:type="dxa"/>
              <w:right w:w="108" w:type="dxa"/>
            </w:tcMar>
            <w:vAlign w:val="center"/>
          </w:tcPr>
          <w:p w14:paraId="6FAACD4E"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12.85</w:t>
            </w:r>
          </w:p>
        </w:tc>
        <w:tc>
          <w:tcPr>
            <w:tcW w:w="938" w:type="dxa"/>
            <w:shd w:val="clear" w:color="auto" w:fill="auto"/>
            <w:tcMar>
              <w:top w:w="0" w:type="dxa"/>
              <w:left w:w="108" w:type="dxa"/>
              <w:bottom w:w="0" w:type="dxa"/>
              <w:right w:w="108" w:type="dxa"/>
            </w:tcMar>
            <w:vAlign w:val="center"/>
          </w:tcPr>
          <w:p w14:paraId="06931516"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16.24</w:t>
            </w:r>
          </w:p>
        </w:tc>
        <w:tc>
          <w:tcPr>
            <w:tcW w:w="938" w:type="dxa"/>
            <w:shd w:val="clear" w:color="auto" w:fill="auto"/>
            <w:tcMar>
              <w:top w:w="0" w:type="dxa"/>
              <w:left w:w="108" w:type="dxa"/>
              <w:bottom w:w="0" w:type="dxa"/>
              <w:right w:w="108" w:type="dxa"/>
            </w:tcMar>
            <w:vAlign w:val="center"/>
          </w:tcPr>
          <w:p w14:paraId="539CA84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13.53</w:t>
            </w:r>
          </w:p>
        </w:tc>
      </w:tr>
      <w:tr w:rsidR="00EB55AA" w:rsidRPr="00EB55AA" w14:paraId="42ED5D3A" w14:textId="77777777" w:rsidTr="002B13E4">
        <w:trPr>
          <w:trHeight w:val="255"/>
          <w:jc w:val="center"/>
        </w:trPr>
        <w:tc>
          <w:tcPr>
            <w:tcW w:w="571" w:type="dxa"/>
            <w:vMerge/>
            <w:vAlign w:val="center"/>
          </w:tcPr>
          <w:p w14:paraId="7C6A27B8"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val="restart"/>
            <w:shd w:val="clear" w:color="auto" w:fill="auto"/>
            <w:tcMar>
              <w:top w:w="0" w:type="dxa"/>
              <w:left w:w="108" w:type="dxa"/>
              <w:bottom w:w="0" w:type="dxa"/>
              <w:right w:w="108" w:type="dxa"/>
            </w:tcMar>
            <w:vAlign w:val="center"/>
          </w:tcPr>
          <w:p w14:paraId="0F82B309" w14:textId="77777777" w:rsidR="00D66D3F" w:rsidRPr="00EB55AA" w:rsidRDefault="00D66D3F" w:rsidP="000B2BC5">
            <w:pPr>
              <w:adjustRightInd w:val="0"/>
              <w:snapToGrid w:val="0"/>
              <w:jc w:val="center"/>
              <w:rPr>
                <w:b/>
                <w:bCs/>
                <w:color w:val="000000" w:themeColor="text1"/>
                <w:spacing w:val="-20"/>
                <w:sz w:val="26"/>
                <w:szCs w:val="26"/>
              </w:rPr>
            </w:pPr>
            <w:r w:rsidRPr="00EB55AA">
              <w:rPr>
                <w:b/>
                <w:bCs/>
                <w:color w:val="000000" w:themeColor="text1"/>
                <w:spacing w:val="-20"/>
                <w:sz w:val="26"/>
                <w:szCs w:val="26"/>
              </w:rPr>
              <w:t>體育棒球生</w:t>
            </w:r>
          </w:p>
        </w:tc>
        <w:tc>
          <w:tcPr>
            <w:tcW w:w="993" w:type="dxa"/>
            <w:shd w:val="clear" w:color="auto" w:fill="auto"/>
            <w:tcMar>
              <w:top w:w="0" w:type="dxa"/>
              <w:left w:w="10" w:type="dxa"/>
              <w:bottom w:w="0" w:type="dxa"/>
              <w:right w:w="10" w:type="dxa"/>
            </w:tcMar>
            <w:vAlign w:val="center"/>
          </w:tcPr>
          <w:p w14:paraId="241B170B"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人數</w:t>
            </w:r>
          </w:p>
        </w:tc>
        <w:tc>
          <w:tcPr>
            <w:tcW w:w="937" w:type="dxa"/>
            <w:tcBorders>
              <w:right w:val="double" w:sz="4" w:space="0" w:color="000000"/>
            </w:tcBorders>
            <w:shd w:val="clear" w:color="auto" w:fill="auto"/>
            <w:tcMar>
              <w:top w:w="0" w:type="dxa"/>
              <w:left w:w="108" w:type="dxa"/>
              <w:bottom w:w="0" w:type="dxa"/>
              <w:right w:w="108" w:type="dxa"/>
            </w:tcMar>
            <w:vAlign w:val="center"/>
          </w:tcPr>
          <w:p w14:paraId="3E4FD25E"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w:t>
            </w:r>
          </w:p>
        </w:tc>
        <w:tc>
          <w:tcPr>
            <w:tcW w:w="938" w:type="dxa"/>
            <w:tcBorders>
              <w:left w:val="double" w:sz="4" w:space="0" w:color="000000"/>
            </w:tcBorders>
            <w:shd w:val="clear" w:color="auto" w:fill="auto"/>
            <w:tcMar>
              <w:top w:w="0" w:type="dxa"/>
              <w:left w:w="108" w:type="dxa"/>
              <w:bottom w:w="0" w:type="dxa"/>
              <w:right w:w="108" w:type="dxa"/>
            </w:tcMar>
            <w:vAlign w:val="center"/>
          </w:tcPr>
          <w:p w14:paraId="17464408"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208</w:t>
            </w:r>
          </w:p>
        </w:tc>
        <w:tc>
          <w:tcPr>
            <w:tcW w:w="937" w:type="dxa"/>
            <w:shd w:val="clear" w:color="auto" w:fill="auto"/>
            <w:tcMar>
              <w:top w:w="0" w:type="dxa"/>
              <w:left w:w="108" w:type="dxa"/>
              <w:bottom w:w="0" w:type="dxa"/>
              <w:right w:w="108" w:type="dxa"/>
            </w:tcMar>
            <w:vAlign w:val="center"/>
          </w:tcPr>
          <w:p w14:paraId="7DAC9F40"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94</w:t>
            </w:r>
          </w:p>
        </w:tc>
        <w:tc>
          <w:tcPr>
            <w:tcW w:w="938" w:type="dxa"/>
            <w:shd w:val="clear" w:color="auto" w:fill="auto"/>
            <w:tcMar>
              <w:top w:w="0" w:type="dxa"/>
              <w:left w:w="108" w:type="dxa"/>
              <w:bottom w:w="0" w:type="dxa"/>
              <w:right w:w="108" w:type="dxa"/>
            </w:tcMar>
            <w:vAlign w:val="center"/>
          </w:tcPr>
          <w:p w14:paraId="62664ADE"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92</w:t>
            </w:r>
          </w:p>
        </w:tc>
        <w:tc>
          <w:tcPr>
            <w:tcW w:w="938" w:type="dxa"/>
            <w:shd w:val="clear" w:color="auto" w:fill="auto"/>
            <w:tcMar>
              <w:top w:w="0" w:type="dxa"/>
              <w:left w:w="108" w:type="dxa"/>
              <w:bottom w:w="0" w:type="dxa"/>
              <w:right w:w="108" w:type="dxa"/>
            </w:tcMar>
            <w:vAlign w:val="center"/>
          </w:tcPr>
          <w:p w14:paraId="095300C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73</w:t>
            </w:r>
          </w:p>
        </w:tc>
        <w:tc>
          <w:tcPr>
            <w:tcW w:w="937" w:type="dxa"/>
            <w:shd w:val="clear" w:color="auto" w:fill="auto"/>
            <w:tcMar>
              <w:top w:w="0" w:type="dxa"/>
              <w:left w:w="108" w:type="dxa"/>
              <w:bottom w:w="0" w:type="dxa"/>
              <w:right w:w="108" w:type="dxa"/>
            </w:tcMar>
            <w:vAlign w:val="center"/>
          </w:tcPr>
          <w:p w14:paraId="50520C90"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59</w:t>
            </w:r>
          </w:p>
        </w:tc>
        <w:tc>
          <w:tcPr>
            <w:tcW w:w="938" w:type="dxa"/>
            <w:shd w:val="clear" w:color="auto" w:fill="auto"/>
            <w:tcMar>
              <w:top w:w="0" w:type="dxa"/>
              <w:left w:w="108" w:type="dxa"/>
              <w:bottom w:w="0" w:type="dxa"/>
              <w:right w:w="108" w:type="dxa"/>
            </w:tcMar>
            <w:vAlign w:val="center"/>
          </w:tcPr>
          <w:p w14:paraId="76B8DF94"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31</w:t>
            </w:r>
          </w:p>
        </w:tc>
        <w:tc>
          <w:tcPr>
            <w:tcW w:w="938" w:type="dxa"/>
            <w:shd w:val="clear" w:color="auto" w:fill="auto"/>
            <w:tcMar>
              <w:top w:w="0" w:type="dxa"/>
              <w:left w:w="108" w:type="dxa"/>
              <w:bottom w:w="0" w:type="dxa"/>
              <w:right w:w="108" w:type="dxa"/>
            </w:tcMar>
            <w:vAlign w:val="center"/>
          </w:tcPr>
          <w:p w14:paraId="2D6626DB"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20</w:t>
            </w:r>
          </w:p>
        </w:tc>
      </w:tr>
      <w:tr w:rsidR="00EB55AA" w:rsidRPr="00EB55AA" w14:paraId="01F58739" w14:textId="77777777" w:rsidTr="002B13E4">
        <w:trPr>
          <w:trHeight w:val="255"/>
          <w:jc w:val="center"/>
        </w:trPr>
        <w:tc>
          <w:tcPr>
            <w:tcW w:w="571" w:type="dxa"/>
            <w:vMerge/>
            <w:vAlign w:val="center"/>
          </w:tcPr>
          <w:p w14:paraId="271E405B" w14:textId="77777777" w:rsidR="00D66D3F" w:rsidRPr="00EB55AA" w:rsidRDefault="00D66D3F" w:rsidP="000B2BC5">
            <w:pPr>
              <w:adjustRightInd w:val="0"/>
              <w:snapToGrid w:val="0"/>
              <w:jc w:val="center"/>
              <w:rPr>
                <w:b/>
                <w:bCs/>
                <w:color w:val="000000" w:themeColor="text1"/>
                <w:spacing w:val="-20"/>
                <w:sz w:val="26"/>
                <w:szCs w:val="26"/>
              </w:rPr>
            </w:pPr>
          </w:p>
        </w:tc>
        <w:tc>
          <w:tcPr>
            <w:tcW w:w="992" w:type="dxa"/>
            <w:vMerge/>
            <w:shd w:val="clear" w:color="auto" w:fill="auto"/>
            <w:tcMar>
              <w:top w:w="0" w:type="dxa"/>
              <w:left w:w="108" w:type="dxa"/>
              <w:bottom w:w="0" w:type="dxa"/>
              <w:right w:w="108" w:type="dxa"/>
            </w:tcMar>
            <w:vAlign w:val="center"/>
          </w:tcPr>
          <w:p w14:paraId="4E97A512" w14:textId="77777777" w:rsidR="00D66D3F" w:rsidRPr="00EB55AA" w:rsidRDefault="00D66D3F" w:rsidP="000B2BC5">
            <w:pPr>
              <w:adjustRightInd w:val="0"/>
              <w:snapToGrid w:val="0"/>
              <w:jc w:val="center"/>
              <w:rPr>
                <w:b/>
                <w:bCs/>
                <w:color w:val="000000" w:themeColor="text1"/>
                <w:spacing w:val="-20"/>
                <w:sz w:val="26"/>
                <w:szCs w:val="26"/>
              </w:rPr>
            </w:pPr>
          </w:p>
        </w:tc>
        <w:tc>
          <w:tcPr>
            <w:tcW w:w="993" w:type="dxa"/>
            <w:shd w:val="clear" w:color="auto" w:fill="auto"/>
            <w:tcMar>
              <w:top w:w="0" w:type="dxa"/>
              <w:left w:w="10" w:type="dxa"/>
              <w:bottom w:w="0" w:type="dxa"/>
              <w:right w:w="10" w:type="dxa"/>
            </w:tcMar>
            <w:vAlign w:val="center"/>
          </w:tcPr>
          <w:p w14:paraId="2AA47E5B" w14:textId="77777777" w:rsidR="00D66D3F" w:rsidRPr="00EB55AA" w:rsidRDefault="00D66D3F" w:rsidP="000B2BC5">
            <w:pPr>
              <w:adjustRightInd w:val="0"/>
              <w:snapToGrid w:val="0"/>
              <w:jc w:val="center"/>
              <w:rPr>
                <w:color w:val="000000" w:themeColor="text1"/>
                <w:spacing w:val="-20"/>
                <w:sz w:val="26"/>
                <w:szCs w:val="26"/>
              </w:rPr>
            </w:pPr>
            <w:r w:rsidRPr="00EB55AA">
              <w:rPr>
                <w:color w:val="000000" w:themeColor="text1"/>
                <w:spacing w:val="-20"/>
                <w:sz w:val="26"/>
                <w:szCs w:val="26"/>
              </w:rPr>
              <w:t>百分比</w:t>
            </w:r>
          </w:p>
        </w:tc>
        <w:tc>
          <w:tcPr>
            <w:tcW w:w="937" w:type="dxa"/>
            <w:tcBorders>
              <w:right w:val="double" w:sz="4" w:space="0" w:color="000000"/>
            </w:tcBorders>
            <w:shd w:val="clear" w:color="auto" w:fill="auto"/>
            <w:tcMar>
              <w:top w:w="0" w:type="dxa"/>
              <w:left w:w="108" w:type="dxa"/>
              <w:bottom w:w="0" w:type="dxa"/>
              <w:right w:w="108" w:type="dxa"/>
            </w:tcMar>
            <w:vAlign w:val="center"/>
          </w:tcPr>
          <w:p w14:paraId="0390223C"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0.35</w:t>
            </w:r>
          </w:p>
        </w:tc>
        <w:tc>
          <w:tcPr>
            <w:tcW w:w="938" w:type="dxa"/>
            <w:tcBorders>
              <w:left w:val="double" w:sz="4" w:space="0" w:color="000000"/>
            </w:tcBorders>
            <w:shd w:val="clear" w:color="auto" w:fill="auto"/>
            <w:tcMar>
              <w:top w:w="0" w:type="dxa"/>
              <w:left w:w="108" w:type="dxa"/>
              <w:bottom w:w="0" w:type="dxa"/>
              <w:right w:w="108" w:type="dxa"/>
            </w:tcMar>
            <w:vAlign w:val="center"/>
          </w:tcPr>
          <w:p w14:paraId="4B7DFB9D"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35.92</w:t>
            </w:r>
          </w:p>
        </w:tc>
        <w:tc>
          <w:tcPr>
            <w:tcW w:w="937" w:type="dxa"/>
            <w:shd w:val="clear" w:color="auto" w:fill="auto"/>
            <w:tcMar>
              <w:top w:w="0" w:type="dxa"/>
              <w:left w:w="108" w:type="dxa"/>
              <w:bottom w:w="0" w:type="dxa"/>
              <w:right w:w="108" w:type="dxa"/>
            </w:tcMar>
            <w:vAlign w:val="center"/>
          </w:tcPr>
          <w:p w14:paraId="3B2A8922"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16.23</w:t>
            </w:r>
          </w:p>
        </w:tc>
        <w:tc>
          <w:tcPr>
            <w:tcW w:w="938" w:type="dxa"/>
            <w:shd w:val="clear" w:color="auto" w:fill="auto"/>
            <w:tcMar>
              <w:top w:w="0" w:type="dxa"/>
              <w:left w:w="108" w:type="dxa"/>
              <w:bottom w:w="0" w:type="dxa"/>
              <w:right w:w="108" w:type="dxa"/>
            </w:tcMar>
            <w:vAlign w:val="center"/>
          </w:tcPr>
          <w:p w14:paraId="69DBA1AF"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15.89</w:t>
            </w:r>
          </w:p>
        </w:tc>
        <w:tc>
          <w:tcPr>
            <w:tcW w:w="938" w:type="dxa"/>
            <w:shd w:val="clear" w:color="auto" w:fill="auto"/>
            <w:tcMar>
              <w:top w:w="0" w:type="dxa"/>
              <w:left w:w="108" w:type="dxa"/>
              <w:bottom w:w="0" w:type="dxa"/>
              <w:right w:w="108" w:type="dxa"/>
            </w:tcMar>
            <w:vAlign w:val="center"/>
          </w:tcPr>
          <w:p w14:paraId="29D6A997"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12.61</w:t>
            </w:r>
          </w:p>
        </w:tc>
        <w:tc>
          <w:tcPr>
            <w:tcW w:w="937" w:type="dxa"/>
            <w:shd w:val="clear" w:color="auto" w:fill="auto"/>
            <w:tcMar>
              <w:top w:w="0" w:type="dxa"/>
              <w:left w:w="108" w:type="dxa"/>
              <w:bottom w:w="0" w:type="dxa"/>
              <w:right w:w="108" w:type="dxa"/>
            </w:tcMar>
            <w:vAlign w:val="center"/>
          </w:tcPr>
          <w:p w14:paraId="2B34D8BA"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10.19</w:t>
            </w:r>
          </w:p>
        </w:tc>
        <w:tc>
          <w:tcPr>
            <w:tcW w:w="938" w:type="dxa"/>
            <w:shd w:val="clear" w:color="auto" w:fill="auto"/>
            <w:tcMar>
              <w:top w:w="0" w:type="dxa"/>
              <w:left w:w="108" w:type="dxa"/>
              <w:bottom w:w="0" w:type="dxa"/>
              <w:right w:w="108" w:type="dxa"/>
            </w:tcMar>
            <w:vAlign w:val="center"/>
          </w:tcPr>
          <w:p w14:paraId="256B2D5D"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5.35</w:t>
            </w:r>
          </w:p>
        </w:tc>
        <w:tc>
          <w:tcPr>
            <w:tcW w:w="938" w:type="dxa"/>
            <w:shd w:val="clear" w:color="auto" w:fill="auto"/>
            <w:tcMar>
              <w:top w:w="0" w:type="dxa"/>
              <w:left w:w="108" w:type="dxa"/>
              <w:bottom w:w="0" w:type="dxa"/>
              <w:right w:w="108" w:type="dxa"/>
            </w:tcMar>
            <w:vAlign w:val="center"/>
          </w:tcPr>
          <w:p w14:paraId="1BB821CD" w14:textId="77777777" w:rsidR="00D66D3F" w:rsidRPr="00EB55AA" w:rsidRDefault="00D66D3F" w:rsidP="000B2BC5">
            <w:pPr>
              <w:adjustRightInd w:val="0"/>
              <w:snapToGrid w:val="0"/>
              <w:jc w:val="center"/>
              <w:rPr>
                <w:bCs/>
                <w:color w:val="000000" w:themeColor="text1"/>
                <w:spacing w:val="-20"/>
                <w:sz w:val="26"/>
                <w:szCs w:val="26"/>
              </w:rPr>
            </w:pPr>
            <w:r w:rsidRPr="00EB55AA">
              <w:rPr>
                <w:bCs/>
                <w:color w:val="000000" w:themeColor="text1"/>
                <w:spacing w:val="-20"/>
                <w:sz w:val="26"/>
                <w:szCs w:val="26"/>
              </w:rPr>
              <w:t>3.45</w:t>
            </w:r>
          </w:p>
        </w:tc>
      </w:tr>
    </w:tbl>
    <w:p w14:paraId="43514FB4" w14:textId="77777777" w:rsidR="00D66D3F" w:rsidRPr="00EB55AA" w:rsidRDefault="00D66D3F" w:rsidP="000B2BC5">
      <w:pPr>
        <w:pStyle w:val="afc"/>
        <w:spacing w:line="360" w:lineRule="exact"/>
        <w:ind w:leftChars="-167" w:left="-1" w:rightChars="-150" w:right="-510" w:hangingChars="189" w:hanging="567"/>
        <w:rPr>
          <w:rFonts w:hAnsi="標楷體"/>
          <w:color w:val="000000" w:themeColor="text1"/>
          <w:sz w:val="28"/>
          <w:szCs w:val="28"/>
        </w:rPr>
      </w:pPr>
      <w:r w:rsidRPr="00EB55AA">
        <w:rPr>
          <w:rFonts w:hAnsi="標楷體"/>
          <w:color w:val="000000" w:themeColor="text1"/>
          <w:sz w:val="28"/>
          <w:szCs w:val="28"/>
        </w:rPr>
        <w:t>註</w:t>
      </w:r>
      <w:r w:rsidRPr="00EB55AA">
        <w:rPr>
          <w:rFonts w:hint="eastAsia"/>
          <w:color w:val="000000" w:themeColor="text1"/>
          <w:sz w:val="28"/>
        </w:rPr>
        <w:t>：</w:t>
      </w:r>
      <w:r w:rsidRPr="00EB55AA">
        <w:rPr>
          <w:rFonts w:hAnsi="標楷體" w:hint="eastAsia"/>
          <w:color w:val="000000" w:themeColor="text1"/>
          <w:sz w:val="28"/>
          <w:szCs w:val="28"/>
        </w:rPr>
        <w:t>為統一計算標準，百分比計算至小數點第2位，尾數部分採四捨五入，致同一表格中百分比加總，可能有略低或略高於100%之情況</w:t>
      </w:r>
      <w:r w:rsidRPr="00EB55AA">
        <w:rPr>
          <w:rFonts w:hAnsi="標楷體"/>
          <w:color w:val="000000" w:themeColor="text1"/>
          <w:sz w:val="28"/>
          <w:szCs w:val="28"/>
        </w:rPr>
        <w:t>。</w:t>
      </w:r>
    </w:p>
    <w:p w14:paraId="216B7680" w14:textId="77777777" w:rsidR="00D66D3F" w:rsidRPr="00EB55AA" w:rsidRDefault="00D66D3F" w:rsidP="00E2582E">
      <w:pPr>
        <w:pStyle w:val="afc"/>
        <w:spacing w:afterLines="50" w:after="228" w:line="360" w:lineRule="exact"/>
        <w:ind w:leftChars="-166" w:left="-565"/>
        <w:rPr>
          <w:color w:val="000000" w:themeColor="text1"/>
          <w:sz w:val="28"/>
        </w:rPr>
      </w:pPr>
      <w:r w:rsidRPr="00EB55AA">
        <w:rPr>
          <w:rFonts w:hint="eastAsia"/>
          <w:color w:val="000000" w:themeColor="text1"/>
          <w:sz w:val="28"/>
        </w:rPr>
        <w:t>資料來源：本調查整理自教育部查復資料。</w:t>
      </w:r>
    </w:p>
    <w:p w14:paraId="32ADC945" w14:textId="0B20A0A4" w:rsidR="00D66D3F" w:rsidRPr="00EB55AA" w:rsidRDefault="00D66D3F" w:rsidP="00D66D3F">
      <w:pPr>
        <w:pStyle w:val="4"/>
        <w:numPr>
          <w:ilvl w:val="3"/>
          <w:numId w:val="58"/>
        </w:numPr>
        <w:rPr>
          <w:color w:val="000000" w:themeColor="text1"/>
        </w:rPr>
      </w:pPr>
      <w:r w:rsidRPr="00EB55AA">
        <w:rPr>
          <w:rFonts w:hint="eastAsia"/>
          <w:color w:val="000000" w:themeColor="text1"/>
        </w:rPr>
        <w:t>單就體育班學生而言，</w:t>
      </w:r>
      <w:r w:rsidRPr="00EB55AA">
        <w:rPr>
          <w:rFonts w:hint="eastAsia"/>
          <w:b/>
          <w:bCs/>
          <w:color w:val="000000" w:themeColor="text1"/>
        </w:rPr>
        <w:t>近3年體育班英文與數學待加強（C）之比</w:t>
      </w:r>
      <w:r w:rsidR="00BC57AF" w:rsidRPr="00EB55AA">
        <w:rPr>
          <w:rFonts w:hint="eastAsia"/>
          <w:b/>
          <w:bCs/>
          <w:color w:val="000000" w:themeColor="text1"/>
        </w:rPr>
        <w:t>率</w:t>
      </w:r>
      <w:r w:rsidRPr="00EB55AA">
        <w:rPr>
          <w:rFonts w:hint="eastAsia"/>
          <w:b/>
          <w:bCs/>
          <w:color w:val="000000" w:themeColor="text1"/>
        </w:rPr>
        <w:t>均大於50%</w:t>
      </w:r>
      <w:r w:rsidRPr="00EB55AA">
        <w:rPr>
          <w:rFonts w:hint="eastAsia"/>
          <w:color w:val="000000" w:themeColor="text1"/>
        </w:rPr>
        <w:t>，體育班考生之5B以下比率則逾8成。</w:t>
      </w:r>
      <w:r w:rsidR="008E0AE3" w:rsidRPr="00EB55AA">
        <w:rPr>
          <w:rFonts w:hint="eastAsia"/>
          <w:color w:val="000000" w:themeColor="text1"/>
        </w:rPr>
        <w:t>列示</w:t>
      </w:r>
      <w:r w:rsidRPr="00EB55AA">
        <w:rPr>
          <w:rFonts w:hint="eastAsia"/>
          <w:color w:val="000000" w:themeColor="text1"/>
        </w:rPr>
        <w:t>如下：</w:t>
      </w:r>
    </w:p>
    <w:p w14:paraId="500F1B75" w14:textId="427A56AD" w:rsidR="00D66D3F" w:rsidRPr="00EB55AA" w:rsidRDefault="00D66D3F" w:rsidP="00AA0EEB">
      <w:pPr>
        <w:pStyle w:val="a3"/>
        <w:numPr>
          <w:ilvl w:val="0"/>
          <w:numId w:val="51"/>
        </w:numPr>
        <w:kinsoku/>
        <w:ind w:left="755" w:hanging="851"/>
        <w:rPr>
          <w:color w:val="000000" w:themeColor="text1"/>
        </w:rPr>
      </w:pPr>
      <w:r w:rsidRPr="00EB55AA">
        <w:rPr>
          <w:rFonts w:hint="eastAsia"/>
          <w:color w:val="000000" w:themeColor="text1"/>
        </w:rPr>
        <w:t>1</w:t>
      </w:r>
      <w:r w:rsidRPr="00EB55AA">
        <w:rPr>
          <w:color w:val="000000" w:themeColor="text1"/>
        </w:rPr>
        <w:t>11</w:t>
      </w:r>
      <w:r w:rsidRPr="00EB55AA">
        <w:rPr>
          <w:rFonts w:hint="eastAsia"/>
          <w:color w:val="000000" w:themeColor="text1"/>
        </w:rPr>
        <w:t>至1</w:t>
      </w:r>
      <w:r w:rsidRPr="00EB55AA">
        <w:rPr>
          <w:color w:val="000000" w:themeColor="text1"/>
        </w:rPr>
        <w:t>13</w:t>
      </w:r>
      <w:r w:rsidRPr="00EB55AA">
        <w:rPr>
          <w:rFonts w:hint="eastAsia"/>
          <w:color w:val="000000" w:themeColor="text1"/>
        </w:rPr>
        <w:t>年</w:t>
      </w:r>
      <w:r w:rsidRPr="00EB55AA">
        <w:rPr>
          <w:color w:val="000000" w:themeColor="text1"/>
        </w:rPr>
        <w:t>全國</w:t>
      </w:r>
      <w:r w:rsidRPr="00EB55AA">
        <w:rPr>
          <w:rFonts w:hint="eastAsia"/>
          <w:color w:val="000000" w:themeColor="text1"/>
        </w:rPr>
        <w:t>/體育班</w:t>
      </w:r>
      <w:r w:rsidRPr="00EB55AA">
        <w:rPr>
          <w:color w:val="000000" w:themeColor="text1"/>
        </w:rPr>
        <w:t>學生教育會考各科能力</w:t>
      </w:r>
      <w:r w:rsidRPr="00EB55AA">
        <w:rPr>
          <w:rFonts w:hint="eastAsia"/>
          <w:color w:val="000000" w:themeColor="text1"/>
        </w:rPr>
        <w:t>待加強</w:t>
      </w:r>
      <w:r w:rsidRPr="00EB55AA">
        <w:rPr>
          <w:color w:val="000000" w:themeColor="text1"/>
        </w:rPr>
        <w:t>(C)</w:t>
      </w:r>
      <w:r w:rsidRPr="00EB55AA">
        <w:rPr>
          <w:rFonts w:hint="eastAsia"/>
          <w:color w:val="000000" w:themeColor="text1"/>
        </w:rPr>
        <w:t>人數與百分比統計表</w:t>
      </w:r>
    </w:p>
    <w:p w14:paraId="6E9D249A" w14:textId="1A7B82EF" w:rsidR="00D66D3F" w:rsidRPr="00EB55AA" w:rsidRDefault="00D66D3F" w:rsidP="00D66D3F">
      <w:pPr>
        <w:jc w:val="right"/>
        <w:rPr>
          <w:color w:val="000000" w:themeColor="text1"/>
          <w:sz w:val="28"/>
        </w:rPr>
      </w:pPr>
      <w:r w:rsidRPr="00EB55AA">
        <w:rPr>
          <w:rFonts w:hint="eastAsia"/>
          <w:color w:val="000000" w:themeColor="text1"/>
          <w:sz w:val="28"/>
        </w:rPr>
        <w:t>單位：人；%</w:t>
      </w:r>
    </w:p>
    <w:tbl>
      <w:tblPr>
        <w:tblW w:w="5000" w:type="pct"/>
        <w:jc w:val="center"/>
        <w:tblCellMar>
          <w:left w:w="0" w:type="dxa"/>
          <w:right w:w="0" w:type="dxa"/>
        </w:tblCellMar>
        <w:tblLook w:val="04A0" w:firstRow="1" w:lastRow="0" w:firstColumn="1" w:lastColumn="0" w:noHBand="0" w:noVBand="1"/>
      </w:tblPr>
      <w:tblGrid>
        <w:gridCol w:w="461"/>
        <w:gridCol w:w="461"/>
        <w:gridCol w:w="1298"/>
        <w:gridCol w:w="1269"/>
        <w:gridCol w:w="1305"/>
        <w:gridCol w:w="1312"/>
        <w:gridCol w:w="1361"/>
        <w:gridCol w:w="1361"/>
      </w:tblGrid>
      <w:tr w:rsidR="00EB55AA" w:rsidRPr="00EB55AA" w14:paraId="0306D562" w14:textId="77777777" w:rsidTr="002B13E4">
        <w:trPr>
          <w:trHeight w:val="28"/>
          <w:tblHeader/>
          <w:jc w:val="center"/>
        </w:trPr>
        <w:tc>
          <w:tcPr>
            <w:tcW w:w="522" w:type="pct"/>
            <w:gridSpan w:val="2"/>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hideMark/>
          </w:tcPr>
          <w:p w14:paraId="1D9224A1" w14:textId="71FAF43A" w:rsidR="00D66D3F" w:rsidRPr="00EB55AA" w:rsidRDefault="00CB147D" w:rsidP="002B13E4">
            <w:pPr>
              <w:widowControl/>
              <w:adjustRightInd w:val="0"/>
              <w:snapToGrid w:val="0"/>
              <w:jc w:val="center"/>
              <w:rPr>
                <w:rFonts w:hAnsi="標楷體"/>
                <w:b/>
                <w:bCs/>
                <w:color w:val="000000" w:themeColor="text1"/>
                <w:kern w:val="0"/>
                <w:sz w:val="26"/>
                <w:szCs w:val="26"/>
              </w:rPr>
            </w:pPr>
            <w:r w:rsidRPr="00EB55AA">
              <w:rPr>
                <w:rFonts w:hAnsi="標楷體" w:hint="eastAsia"/>
                <w:b/>
                <w:bCs/>
                <w:color w:val="000000" w:themeColor="text1"/>
                <w:kern w:val="0"/>
                <w:sz w:val="26"/>
                <w:szCs w:val="26"/>
              </w:rPr>
              <w:lastRenderedPageBreak/>
              <w:t>科目</w:t>
            </w:r>
          </w:p>
        </w:tc>
        <w:tc>
          <w:tcPr>
            <w:tcW w:w="1454" w:type="pct"/>
            <w:gridSpan w:val="2"/>
            <w:tcBorders>
              <w:top w:val="single" w:sz="6" w:space="0" w:color="auto"/>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0A93F18F" w14:textId="785C9038" w:rsidR="00D66D3F" w:rsidRPr="00EB55AA" w:rsidRDefault="00D66D3F" w:rsidP="002B13E4">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1</w:t>
            </w:r>
            <w:r w:rsidRPr="00EB55AA">
              <w:rPr>
                <w:rFonts w:hAnsi="標楷體"/>
                <w:b/>
                <w:color w:val="000000" w:themeColor="text1"/>
                <w:kern w:val="0"/>
                <w:sz w:val="26"/>
                <w:szCs w:val="26"/>
              </w:rPr>
              <w:t>11</w:t>
            </w:r>
            <w:r w:rsidR="00A375EC" w:rsidRPr="00EB55AA">
              <w:rPr>
                <w:rFonts w:hAnsi="標楷體" w:hint="eastAsia"/>
                <w:b/>
                <w:color w:val="000000" w:themeColor="text1"/>
                <w:kern w:val="0"/>
                <w:sz w:val="26"/>
                <w:szCs w:val="26"/>
              </w:rPr>
              <w:t>年</w:t>
            </w:r>
          </w:p>
        </w:tc>
        <w:tc>
          <w:tcPr>
            <w:tcW w:w="1482" w:type="pct"/>
            <w:gridSpan w:val="2"/>
            <w:tcBorders>
              <w:top w:val="single" w:sz="6" w:space="0" w:color="auto"/>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68A6AFD9" w14:textId="3C88FA5B" w:rsidR="00D66D3F" w:rsidRPr="00EB55AA" w:rsidRDefault="00D66D3F" w:rsidP="002B13E4">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1</w:t>
            </w:r>
            <w:r w:rsidRPr="00EB55AA">
              <w:rPr>
                <w:rFonts w:hAnsi="標楷體"/>
                <w:b/>
                <w:color w:val="000000" w:themeColor="text1"/>
                <w:kern w:val="0"/>
                <w:sz w:val="26"/>
                <w:szCs w:val="26"/>
              </w:rPr>
              <w:t>12</w:t>
            </w:r>
            <w:r w:rsidR="00A375EC" w:rsidRPr="00EB55AA">
              <w:rPr>
                <w:rFonts w:hAnsi="標楷體" w:hint="eastAsia"/>
                <w:b/>
                <w:color w:val="000000" w:themeColor="text1"/>
                <w:kern w:val="0"/>
                <w:sz w:val="26"/>
                <w:szCs w:val="26"/>
              </w:rPr>
              <w:t>年</w:t>
            </w:r>
          </w:p>
        </w:tc>
        <w:tc>
          <w:tcPr>
            <w:tcW w:w="1542" w:type="pct"/>
            <w:gridSpan w:val="2"/>
            <w:tcBorders>
              <w:top w:val="single" w:sz="6" w:space="0" w:color="auto"/>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5DB4FAD0" w14:textId="6DF95BA2" w:rsidR="00D66D3F" w:rsidRPr="00EB55AA" w:rsidRDefault="00D66D3F" w:rsidP="002B13E4">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1</w:t>
            </w:r>
            <w:r w:rsidRPr="00EB55AA">
              <w:rPr>
                <w:rFonts w:hAnsi="標楷體"/>
                <w:b/>
                <w:color w:val="000000" w:themeColor="text1"/>
                <w:kern w:val="0"/>
                <w:sz w:val="26"/>
                <w:szCs w:val="26"/>
              </w:rPr>
              <w:t>13</w:t>
            </w:r>
            <w:r w:rsidR="00A375EC" w:rsidRPr="00EB55AA">
              <w:rPr>
                <w:rFonts w:hAnsi="標楷體" w:hint="eastAsia"/>
                <w:b/>
                <w:color w:val="000000" w:themeColor="text1"/>
                <w:kern w:val="0"/>
                <w:sz w:val="26"/>
                <w:szCs w:val="26"/>
              </w:rPr>
              <w:t>年</w:t>
            </w:r>
          </w:p>
        </w:tc>
      </w:tr>
      <w:tr w:rsidR="00EB55AA" w:rsidRPr="00EB55AA" w14:paraId="1448F7DF" w14:textId="77777777" w:rsidTr="002B13E4">
        <w:trPr>
          <w:trHeight w:val="28"/>
          <w:tblHeader/>
          <w:jc w:val="center"/>
        </w:trPr>
        <w:tc>
          <w:tcPr>
            <w:tcW w:w="522" w:type="pct"/>
            <w:gridSpan w:val="2"/>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3834BF95" w14:textId="77777777" w:rsidR="00D66D3F" w:rsidRPr="00EB55AA" w:rsidRDefault="00D66D3F" w:rsidP="002B13E4">
            <w:pPr>
              <w:widowControl/>
              <w:adjustRightInd w:val="0"/>
              <w:snapToGrid w:val="0"/>
              <w:jc w:val="center"/>
              <w:rPr>
                <w:rFonts w:hAnsi="標楷體"/>
                <w:b/>
                <w:bCs/>
                <w:color w:val="000000" w:themeColor="text1"/>
                <w:kern w:val="0"/>
                <w:sz w:val="26"/>
                <w:szCs w:val="26"/>
              </w:rPr>
            </w:pPr>
          </w:p>
        </w:tc>
        <w:tc>
          <w:tcPr>
            <w:tcW w:w="735" w:type="pct"/>
            <w:tcBorders>
              <w:top w:val="single" w:sz="6" w:space="0" w:color="auto"/>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5AA68CB3" w14:textId="77777777" w:rsidR="00D66D3F" w:rsidRPr="00EB55AA" w:rsidRDefault="00D66D3F" w:rsidP="002B13E4">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全國</w:t>
            </w:r>
          </w:p>
        </w:tc>
        <w:tc>
          <w:tcPr>
            <w:tcW w:w="719" w:type="pct"/>
            <w:tcBorders>
              <w:top w:val="single" w:sz="6" w:space="0" w:color="auto"/>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42708A24" w14:textId="77777777" w:rsidR="00D66D3F" w:rsidRPr="00EB55AA" w:rsidRDefault="00D66D3F" w:rsidP="002B13E4">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體育班</w:t>
            </w:r>
          </w:p>
        </w:tc>
        <w:tc>
          <w:tcPr>
            <w:tcW w:w="739" w:type="pct"/>
            <w:tcBorders>
              <w:top w:val="single" w:sz="6" w:space="0" w:color="auto"/>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72705C1E" w14:textId="77777777" w:rsidR="00D66D3F" w:rsidRPr="00EB55AA" w:rsidRDefault="00D66D3F" w:rsidP="002B13E4">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全國</w:t>
            </w:r>
          </w:p>
        </w:tc>
        <w:tc>
          <w:tcPr>
            <w:tcW w:w="743" w:type="pct"/>
            <w:tcBorders>
              <w:top w:val="single" w:sz="6" w:space="0" w:color="auto"/>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5B8AF152" w14:textId="77777777" w:rsidR="00D66D3F" w:rsidRPr="00EB55AA" w:rsidRDefault="00D66D3F" w:rsidP="002B13E4">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體育班</w:t>
            </w:r>
          </w:p>
        </w:tc>
        <w:tc>
          <w:tcPr>
            <w:tcW w:w="771" w:type="pct"/>
            <w:tcBorders>
              <w:top w:val="single" w:sz="6" w:space="0" w:color="auto"/>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7C58AB88" w14:textId="77777777" w:rsidR="00D66D3F" w:rsidRPr="00EB55AA" w:rsidRDefault="00D66D3F" w:rsidP="002B13E4">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全國</w:t>
            </w:r>
          </w:p>
        </w:tc>
        <w:tc>
          <w:tcPr>
            <w:tcW w:w="771" w:type="pct"/>
            <w:tcBorders>
              <w:top w:val="single" w:sz="6" w:space="0" w:color="auto"/>
              <w:left w:val="single" w:sz="6" w:space="0" w:color="auto"/>
              <w:bottom w:val="single" w:sz="6" w:space="0" w:color="auto"/>
              <w:right w:val="single" w:sz="6" w:space="0" w:color="auto"/>
            </w:tcBorders>
            <w:vAlign w:val="center"/>
          </w:tcPr>
          <w:p w14:paraId="70B96AF4" w14:textId="77777777" w:rsidR="00D66D3F" w:rsidRPr="00EB55AA" w:rsidRDefault="00D66D3F" w:rsidP="002B13E4">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體育班</w:t>
            </w:r>
          </w:p>
        </w:tc>
      </w:tr>
      <w:tr w:rsidR="00EB55AA" w:rsidRPr="00EB55AA" w14:paraId="7F3818C5" w14:textId="77777777" w:rsidTr="00A73C57">
        <w:trPr>
          <w:trHeight w:val="259"/>
          <w:jc w:val="center"/>
        </w:trPr>
        <w:tc>
          <w:tcPr>
            <w:tcW w:w="261"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336F265B" w14:textId="77777777" w:rsidR="003B3500" w:rsidRPr="00EB55AA" w:rsidRDefault="003B3500" w:rsidP="002B13E4">
            <w:pPr>
              <w:widowControl/>
              <w:adjustRightInd w:val="0"/>
              <w:snapToGrid w:val="0"/>
              <w:jc w:val="center"/>
              <w:rPr>
                <w:rFonts w:hAnsi="標楷體"/>
                <w:color w:val="000000" w:themeColor="text1"/>
                <w:kern w:val="0"/>
                <w:sz w:val="26"/>
                <w:szCs w:val="26"/>
              </w:rPr>
            </w:pPr>
            <w:r w:rsidRPr="00EB55AA">
              <w:rPr>
                <w:rFonts w:hAnsi="標楷體" w:hint="eastAsia"/>
                <w:b/>
                <w:color w:val="000000" w:themeColor="text1"/>
                <w:kern w:val="0"/>
                <w:sz w:val="26"/>
                <w:szCs w:val="26"/>
              </w:rPr>
              <w:t>國文</w:t>
            </w: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4E59E8C6" w14:textId="3BCDBF75" w:rsidR="003B3500" w:rsidRPr="00EB55AA" w:rsidRDefault="00533A43" w:rsidP="002B13E4">
            <w:pPr>
              <w:widowControl/>
              <w:adjustRightInd w:val="0"/>
              <w:snapToGrid w:val="0"/>
              <w:jc w:val="center"/>
              <w:rPr>
                <w:rFonts w:hAnsi="標楷體"/>
                <w:color w:val="000000" w:themeColor="text1"/>
                <w:spacing w:val="-20"/>
                <w:kern w:val="0"/>
                <w:sz w:val="24"/>
                <w:szCs w:val="24"/>
              </w:rPr>
            </w:pPr>
            <w:r w:rsidRPr="00EB55AA">
              <w:rPr>
                <w:rFonts w:hAnsi="標楷體" w:hint="eastAsia"/>
                <w:color w:val="000000" w:themeColor="text1"/>
                <w:spacing w:val="-20"/>
                <w:kern w:val="0"/>
                <w:sz w:val="24"/>
                <w:szCs w:val="24"/>
              </w:rPr>
              <w:t>人數</w:t>
            </w:r>
          </w:p>
        </w:tc>
        <w:tc>
          <w:tcPr>
            <w:tcW w:w="735"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6A43C7B2" w14:textId="77777777" w:rsidR="003B3500" w:rsidRPr="00EB55AA" w:rsidRDefault="003B3500" w:rsidP="002B13E4">
            <w:pPr>
              <w:adjustRightInd w:val="0"/>
              <w:snapToGrid w:val="0"/>
              <w:jc w:val="right"/>
              <w:rPr>
                <w:color w:val="000000" w:themeColor="text1"/>
                <w:sz w:val="26"/>
                <w:szCs w:val="26"/>
              </w:rPr>
            </w:pPr>
            <w:r w:rsidRPr="00EB55AA">
              <w:rPr>
                <w:rFonts w:hint="eastAsia"/>
                <w:color w:val="000000" w:themeColor="text1"/>
                <w:sz w:val="26"/>
                <w:szCs w:val="26"/>
              </w:rPr>
              <w:t>26</w:t>
            </w:r>
            <w:r w:rsidRPr="00EB55AA">
              <w:rPr>
                <w:color w:val="000000" w:themeColor="text1"/>
                <w:sz w:val="26"/>
                <w:szCs w:val="26"/>
              </w:rPr>
              <w:t>,</w:t>
            </w:r>
            <w:r w:rsidRPr="00EB55AA">
              <w:rPr>
                <w:rFonts w:hint="eastAsia"/>
                <w:color w:val="000000" w:themeColor="text1"/>
                <w:sz w:val="26"/>
                <w:szCs w:val="26"/>
              </w:rPr>
              <w:t xml:space="preserve">518  </w:t>
            </w:r>
          </w:p>
          <w:p w14:paraId="4550FAB7" w14:textId="77777777" w:rsidR="003B3500" w:rsidRPr="00EB55AA" w:rsidRDefault="003B3500" w:rsidP="002B13E4">
            <w:pPr>
              <w:adjustRightInd w:val="0"/>
              <w:snapToGrid w:val="0"/>
              <w:jc w:val="right"/>
              <w:rPr>
                <w:color w:val="000000" w:themeColor="text1"/>
                <w:sz w:val="26"/>
                <w:szCs w:val="26"/>
              </w:rPr>
            </w:pPr>
            <w:r w:rsidRPr="00EB55AA">
              <w:rPr>
                <w:color w:val="000000" w:themeColor="text1"/>
                <w:sz w:val="26"/>
                <w:szCs w:val="26"/>
              </w:rPr>
              <w:t xml:space="preserve">13.80 </w:t>
            </w:r>
          </w:p>
        </w:tc>
        <w:tc>
          <w:tcPr>
            <w:tcW w:w="719"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4EAF0C68" w14:textId="77777777" w:rsidR="003B3500" w:rsidRPr="00EB55AA" w:rsidRDefault="003B3500" w:rsidP="002B13E4">
            <w:pPr>
              <w:adjustRightInd w:val="0"/>
              <w:snapToGrid w:val="0"/>
              <w:jc w:val="right"/>
              <w:rPr>
                <w:color w:val="000000" w:themeColor="text1"/>
                <w:sz w:val="26"/>
                <w:szCs w:val="26"/>
              </w:rPr>
            </w:pPr>
            <w:r w:rsidRPr="00EB55AA">
              <w:rPr>
                <w:rFonts w:hint="eastAsia"/>
                <w:color w:val="000000" w:themeColor="text1"/>
                <w:sz w:val="26"/>
                <w:szCs w:val="26"/>
              </w:rPr>
              <w:t>1</w:t>
            </w:r>
            <w:r w:rsidRPr="00EB55AA">
              <w:rPr>
                <w:color w:val="000000" w:themeColor="text1"/>
                <w:sz w:val="26"/>
                <w:szCs w:val="26"/>
              </w:rPr>
              <w:t>,628</w:t>
            </w:r>
            <w:r w:rsidRPr="00EB55AA">
              <w:rPr>
                <w:rFonts w:hint="eastAsia"/>
                <w:color w:val="000000" w:themeColor="text1"/>
                <w:sz w:val="26"/>
                <w:szCs w:val="26"/>
              </w:rPr>
              <w:t xml:space="preserve">  </w:t>
            </w:r>
          </w:p>
          <w:p w14:paraId="2C7BC806" w14:textId="77777777" w:rsidR="003B3500" w:rsidRPr="00EB55AA" w:rsidRDefault="003B3500" w:rsidP="002B13E4">
            <w:pPr>
              <w:adjustRightInd w:val="0"/>
              <w:snapToGrid w:val="0"/>
              <w:jc w:val="right"/>
              <w:rPr>
                <w:color w:val="000000" w:themeColor="text1"/>
                <w:sz w:val="26"/>
                <w:szCs w:val="26"/>
              </w:rPr>
            </w:pPr>
            <w:r w:rsidRPr="00EB55AA">
              <w:rPr>
                <w:color w:val="000000" w:themeColor="text1"/>
                <w:sz w:val="26"/>
                <w:szCs w:val="26"/>
              </w:rPr>
              <w:t xml:space="preserve">31.62 </w:t>
            </w:r>
          </w:p>
        </w:tc>
        <w:tc>
          <w:tcPr>
            <w:tcW w:w="739"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23B56AA5" w14:textId="77777777" w:rsidR="003B3500" w:rsidRPr="00EB55AA" w:rsidRDefault="003B3500" w:rsidP="002B13E4">
            <w:pPr>
              <w:adjustRightInd w:val="0"/>
              <w:snapToGrid w:val="0"/>
              <w:jc w:val="right"/>
              <w:rPr>
                <w:color w:val="000000" w:themeColor="text1"/>
                <w:sz w:val="26"/>
                <w:szCs w:val="26"/>
              </w:rPr>
            </w:pPr>
            <w:r w:rsidRPr="00EB55AA">
              <w:rPr>
                <w:rFonts w:hint="eastAsia"/>
                <w:color w:val="000000" w:themeColor="text1"/>
                <w:sz w:val="26"/>
                <w:szCs w:val="26"/>
              </w:rPr>
              <w:t>24</w:t>
            </w:r>
            <w:r w:rsidRPr="00EB55AA">
              <w:rPr>
                <w:color w:val="000000" w:themeColor="text1"/>
                <w:sz w:val="26"/>
                <w:szCs w:val="26"/>
              </w:rPr>
              <w:t>,</w:t>
            </w:r>
            <w:r w:rsidRPr="00EB55AA">
              <w:rPr>
                <w:rFonts w:hint="eastAsia"/>
                <w:color w:val="000000" w:themeColor="text1"/>
                <w:sz w:val="26"/>
                <w:szCs w:val="26"/>
              </w:rPr>
              <w:t xml:space="preserve">895  </w:t>
            </w:r>
          </w:p>
          <w:p w14:paraId="01C8F4F7" w14:textId="77777777" w:rsidR="003B3500" w:rsidRPr="00EB55AA" w:rsidRDefault="003B3500" w:rsidP="002B13E4">
            <w:pPr>
              <w:adjustRightInd w:val="0"/>
              <w:snapToGrid w:val="0"/>
              <w:jc w:val="right"/>
              <w:rPr>
                <w:color w:val="000000" w:themeColor="text1"/>
                <w:sz w:val="26"/>
                <w:szCs w:val="26"/>
              </w:rPr>
            </w:pPr>
            <w:r w:rsidRPr="00EB55AA">
              <w:rPr>
                <w:color w:val="000000" w:themeColor="text1"/>
                <w:sz w:val="26"/>
                <w:szCs w:val="26"/>
              </w:rPr>
              <w:t xml:space="preserve">12.71 </w:t>
            </w:r>
          </w:p>
        </w:tc>
        <w:tc>
          <w:tcPr>
            <w:tcW w:w="743"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156A63FA" w14:textId="77777777" w:rsidR="003B3500" w:rsidRPr="00EB55AA" w:rsidRDefault="003B3500" w:rsidP="002B13E4">
            <w:pPr>
              <w:adjustRightInd w:val="0"/>
              <w:snapToGrid w:val="0"/>
              <w:jc w:val="right"/>
              <w:rPr>
                <w:color w:val="000000" w:themeColor="text1"/>
                <w:sz w:val="26"/>
                <w:szCs w:val="26"/>
              </w:rPr>
            </w:pPr>
            <w:r w:rsidRPr="00EB55AA">
              <w:rPr>
                <w:rFonts w:hint="eastAsia"/>
                <w:color w:val="000000" w:themeColor="text1"/>
                <w:sz w:val="26"/>
                <w:szCs w:val="26"/>
              </w:rPr>
              <w:t>1</w:t>
            </w:r>
            <w:r w:rsidRPr="00EB55AA">
              <w:rPr>
                <w:color w:val="000000" w:themeColor="text1"/>
                <w:sz w:val="26"/>
                <w:szCs w:val="26"/>
              </w:rPr>
              <w:t>,806</w:t>
            </w:r>
            <w:r w:rsidRPr="00EB55AA">
              <w:rPr>
                <w:rFonts w:hint="eastAsia"/>
                <w:color w:val="000000" w:themeColor="text1"/>
                <w:sz w:val="26"/>
                <w:szCs w:val="26"/>
              </w:rPr>
              <w:t xml:space="preserve">  </w:t>
            </w:r>
          </w:p>
          <w:p w14:paraId="2D8A22CC" w14:textId="77777777" w:rsidR="003B3500" w:rsidRPr="00EB55AA" w:rsidRDefault="003B3500" w:rsidP="002B13E4">
            <w:pPr>
              <w:adjustRightInd w:val="0"/>
              <w:snapToGrid w:val="0"/>
              <w:jc w:val="right"/>
              <w:rPr>
                <w:color w:val="000000" w:themeColor="text1"/>
                <w:sz w:val="26"/>
                <w:szCs w:val="26"/>
              </w:rPr>
            </w:pPr>
            <w:r w:rsidRPr="00EB55AA">
              <w:rPr>
                <w:color w:val="000000" w:themeColor="text1"/>
                <w:sz w:val="26"/>
                <w:szCs w:val="26"/>
              </w:rPr>
              <w:t xml:space="preserve">31.75 </w:t>
            </w:r>
          </w:p>
        </w:tc>
        <w:tc>
          <w:tcPr>
            <w:tcW w:w="771"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2765C6B3" w14:textId="77777777" w:rsidR="003B3500" w:rsidRPr="00EB55AA" w:rsidRDefault="003B3500" w:rsidP="002B13E4">
            <w:pPr>
              <w:adjustRightInd w:val="0"/>
              <w:snapToGrid w:val="0"/>
              <w:jc w:val="right"/>
              <w:rPr>
                <w:color w:val="000000" w:themeColor="text1"/>
                <w:sz w:val="26"/>
                <w:szCs w:val="26"/>
              </w:rPr>
            </w:pPr>
            <w:r w:rsidRPr="00EB55AA">
              <w:rPr>
                <w:rFonts w:hint="eastAsia"/>
                <w:color w:val="000000" w:themeColor="text1"/>
                <w:sz w:val="26"/>
                <w:szCs w:val="26"/>
              </w:rPr>
              <w:t>2</w:t>
            </w:r>
            <w:r w:rsidRPr="00EB55AA">
              <w:rPr>
                <w:color w:val="000000" w:themeColor="text1"/>
                <w:sz w:val="26"/>
                <w:szCs w:val="26"/>
              </w:rPr>
              <w:t>,</w:t>
            </w:r>
            <w:r w:rsidRPr="00EB55AA">
              <w:rPr>
                <w:rFonts w:hint="eastAsia"/>
                <w:color w:val="000000" w:themeColor="text1"/>
                <w:sz w:val="26"/>
                <w:szCs w:val="26"/>
              </w:rPr>
              <w:t xml:space="preserve">4713  </w:t>
            </w:r>
          </w:p>
          <w:p w14:paraId="06848BA9" w14:textId="77777777" w:rsidR="003B3500" w:rsidRPr="00EB55AA" w:rsidRDefault="003B3500" w:rsidP="002B13E4">
            <w:pPr>
              <w:adjustRightInd w:val="0"/>
              <w:snapToGrid w:val="0"/>
              <w:jc w:val="right"/>
              <w:rPr>
                <w:color w:val="000000" w:themeColor="text1"/>
                <w:sz w:val="26"/>
                <w:szCs w:val="26"/>
              </w:rPr>
            </w:pPr>
            <w:r w:rsidRPr="00EB55AA">
              <w:rPr>
                <w:color w:val="000000" w:themeColor="text1"/>
                <w:sz w:val="26"/>
                <w:szCs w:val="26"/>
              </w:rPr>
              <w:t xml:space="preserve">13.02 </w:t>
            </w:r>
          </w:p>
        </w:tc>
        <w:tc>
          <w:tcPr>
            <w:tcW w:w="771" w:type="pct"/>
            <w:vMerge w:val="restart"/>
            <w:tcBorders>
              <w:top w:val="single" w:sz="6" w:space="0" w:color="auto"/>
              <w:left w:val="single" w:sz="6" w:space="0" w:color="auto"/>
              <w:right w:val="single" w:sz="6" w:space="0" w:color="auto"/>
            </w:tcBorders>
            <w:vAlign w:val="center"/>
          </w:tcPr>
          <w:p w14:paraId="25EE8293" w14:textId="77777777" w:rsidR="003B3500" w:rsidRPr="00EB55AA" w:rsidRDefault="003B3500" w:rsidP="002B13E4">
            <w:pPr>
              <w:adjustRightInd w:val="0"/>
              <w:snapToGrid w:val="0"/>
              <w:jc w:val="right"/>
              <w:rPr>
                <w:color w:val="000000" w:themeColor="text1"/>
                <w:sz w:val="26"/>
                <w:szCs w:val="26"/>
              </w:rPr>
            </w:pPr>
            <w:r w:rsidRPr="00EB55AA">
              <w:rPr>
                <w:rFonts w:hint="eastAsia"/>
                <w:color w:val="000000" w:themeColor="text1"/>
                <w:sz w:val="26"/>
                <w:szCs w:val="26"/>
              </w:rPr>
              <w:t>1</w:t>
            </w:r>
            <w:r w:rsidRPr="00EB55AA">
              <w:rPr>
                <w:color w:val="000000" w:themeColor="text1"/>
                <w:sz w:val="26"/>
                <w:szCs w:val="26"/>
              </w:rPr>
              <w:t>,771</w:t>
            </w:r>
            <w:r w:rsidRPr="00EB55AA">
              <w:rPr>
                <w:rFonts w:hint="eastAsia"/>
                <w:color w:val="000000" w:themeColor="text1"/>
                <w:sz w:val="26"/>
                <w:szCs w:val="26"/>
              </w:rPr>
              <w:t xml:space="preserve">  </w:t>
            </w:r>
          </w:p>
          <w:p w14:paraId="4A141360" w14:textId="77777777" w:rsidR="003B3500" w:rsidRPr="00EB55AA" w:rsidRDefault="003B3500" w:rsidP="002B13E4">
            <w:pPr>
              <w:adjustRightInd w:val="0"/>
              <w:snapToGrid w:val="0"/>
              <w:jc w:val="right"/>
              <w:rPr>
                <w:color w:val="000000" w:themeColor="text1"/>
                <w:sz w:val="26"/>
                <w:szCs w:val="26"/>
              </w:rPr>
            </w:pPr>
            <w:r w:rsidRPr="00EB55AA">
              <w:rPr>
                <w:color w:val="000000" w:themeColor="text1"/>
                <w:sz w:val="26"/>
                <w:szCs w:val="26"/>
              </w:rPr>
              <w:t xml:space="preserve">32.28 </w:t>
            </w:r>
          </w:p>
        </w:tc>
      </w:tr>
      <w:tr w:rsidR="00EB55AA" w:rsidRPr="00EB55AA" w14:paraId="2A0CC849" w14:textId="77777777" w:rsidTr="00A73C57">
        <w:trPr>
          <w:trHeight w:val="259"/>
          <w:jc w:val="center"/>
        </w:trPr>
        <w:tc>
          <w:tcPr>
            <w:tcW w:w="261"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37C366FF" w14:textId="77777777" w:rsidR="003B3500" w:rsidRPr="00EB55AA" w:rsidRDefault="003B3500" w:rsidP="002B13E4">
            <w:pPr>
              <w:widowControl/>
              <w:adjustRightInd w:val="0"/>
              <w:snapToGrid w:val="0"/>
              <w:jc w:val="center"/>
              <w:rPr>
                <w:rFonts w:hAnsi="標楷體"/>
                <w:b/>
                <w:color w:val="000000" w:themeColor="text1"/>
                <w:kern w:val="0"/>
                <w:sz w:val="26"/>
                <w:szCs w:val="26"/>
              </w:rPr>
            </w:pP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44AEE4CA" w14:textId="6CDC363C" w:rsidR="003B3500" w:rsidRPr="00EB55AA" w:rsidRDefault="00533A43" w:rsidP="002B13E4">
            <w:pPr>
              <w:widowControl/>
              <w:adjustRightInd w:val="0"/>
              <w:snapToGrid w:val="0"/>
              <w:jc w:val="center"/>
              <w:rPr>
                <w:rFonts w:hAnsi="標楷體"/>
                <w:b/>
                <w:color w:val="000000" w:themeColor="text1"/>
                <w:spacing w:val="-20"/>
                <w:kern w:val="0"/>
                <w:sz w:val="24"/>
                <w:szCs w:val="24"/>
              </w:rPr>
            </w:pPr>
            <w:r w:rsidRPr="00EB55AA">
              <w:rPr>
                <w:rFonts w:hAnsi="標楷體" w:hint="eastAsia"/>
                <w:color w:val="000000" w:themeColor="text1"/>
                <w:spacing w:val="-20"/>
                <w:kern w:val="0"/>
                <w:sz w:val="24"/>
                <w:szCs w:val="24"/>
              </w:rPr>
              <w:t>占比</w:t>
            </w:r>
          </w:p>
        </w:tc>
        <w:tc>
          <w:tcPr>
            <w:tcW w:w="735"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048BEB35" w14:textId="77777777" w:rsidR="003B3500" w:rsidRPr="00EB55AA" w:rsidRDefault="003B3500" w:rsidP="002B13E4">
            <w:pPr>
              <w:adjustRightInd w:val="0"/>
              <w:snapToGrid w:val="0"/>
              <w:jc w:val="right"/>
              <w:rPr>
                <w:color w:val="000000" w:themeColor="text1"/>
                <w:sz w:val="26"/>
                <w:szCs w:val="26"/>
              </w:rPr>
            </w:pPr>
          </w:p>
        </w:tc>
        <w:tc>
          <w:tcPr>
            <w:tcW w:w="719"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06CB1138" w14:textId="77777777" w:rsidR="003B3500" w:rsidRPr="00EB55AA" w:rsidRDefault="003B3500" w:rsidP="002B13E4">
            <w:pPr>
              <w:adjustRightInd w:val="0"/>
              <w:snapToGrid w:val="0"/>
              <w:jc w:val="right"/>
              <w:rPr>
                <w:color w:val="000000" w:themeColor="text1"/>
                <w:sz w:val="26"/>
                <w:szCs w:val="26"/>
              </w:rPr>
            </w:pPr>
          </w:p>
        </w:tc>
        <w:tc>
          <w:tcPr>
            <w:tcW w:w="739"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37605754" w14:textId="77777777" w:rsidR="003B3500" w:rsidRPr="00EB55AA" w:rsidRDefault="003B3500" w:rsidP="002B13E4">
            <w:pPr>
              <w:adjustRightInd w:val="0"/>
              <w:snapToGrid w:val="0"/>
              <w:jc w:val="right"/>
              <w:rPr>
                <w:color w:val="000000" w:themeColor="text1"/>
                <w:sz w:val="26"/>
                <w:szCs w:val="26"/>
              </w:rPr>
            </w:pPr>
          </w:p>
        </w:tc>
        <w:tc>
          <w:tcPr>
            <w:tcW w:w="743"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0602FE05" w14:textId="77777777" w:rsidR="003B3500" w:rsidRPr="00EB55AA" w:rsidRDefault="003B3500" w:rsidP="002B13E4">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3BD7CAC0" w14:textId="77777777" w:rsidR="003B3500" w:rsidRPr="00EB55AA" w:rsidRDefault="003B3500" w:rsidP="002B13E4">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vAlign w:val="center"/>
          </w:tcPr>
          <w:p w14:paraId="608A05C9" w14:textId="77777777" w:rsidR="003B3500" w:rsidRPr="00EB55AA" w:rsidRDefault="003B3500" w:rsidP="002B13E4">
            <w:pPr>
              <w:adjustRightInd w:val="0"/>
              <w:snapToGrid w:val="0"/>
              <w:jc w:val="right"/>
              <w:rPr>
                <w:color w:val="000000" w:themeColor="text1"/>
                <w:sz w:val="26"/>
                <w:szCs w:val="26"/>
              </w:rPr>
            </w:pPr>
          </w:p>
        </w:tc>
      </w:tr>
      <w:tr w:rsidR="00EB55AA" w:rsidRPr="00EB55AA" w14:paraId="6EF6ED0A" w14:textId="77777777" w:rsidTr="0039346A">
        <w:trPr>
          <w:trHeight w:val="259"/>
          <w:jc w:val="center"/>
        </w:trPr>
        <w:tc>
          <w:tcPr>
            <w:tcW w:w="261"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15FB88CE" w14:textId="77777777" w:rsidR="00BC1039" w:rsidRPr="00EB55AA" w:rsidRDefault="00BC1039" w:rsidP="00BC1039">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英文</w:t>
            </w: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261B4809" w14:textId="29344C2C" w:rsidR="00BC1039" w:rsidRPr="00EB55AA" w:rsidRDefault="00BC1039" w:rsidP="00BC1039">
            <w:pPr>
              <w:widowControl/>
              <w:adjustRightInd w:val="0"/>
              <w:snapToGrid w:val="0"/>
              <w:jc w:val="center"/>
              <w:rPr>
                <w:rFonts w:hAnsi="標楷體"/>
                <w:b/>
                <w:color w:val="000000" w:themeColor="text1"/>
                <w:kern w:val="0"/>
                <w:sz w:val="26"/>
                <w:szCs w:val="26"/>
              </w:rPr>
            </w:pPr>
            <w:r w:rsidRPr="00EB55AA">
              <w:rPr>
                <w:rFonts w:hAnsi="標楷體" w:hint="eastAsia"/>
                <w:color w:val="000000" w:themeColor="text1"/>
                <w:spacing w:val="-20"/>
                <w:kern w:val="0"/>
                <w:sz w:val="24"/>
                <w:szCs w:val="24"/>
              </w:rPr>
              <w:t>人數</w:t>
            </w:r>
          </w:p>
        </w:tc>
        <w:tc>
          <w:tcPr>
            <w:tcW w:w="735"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7FA74E84" w14:textId="77777777" w:rsidR="00BC1039" w:rsidRPr="00EB55AA" w:rsidRDefault="00BC1039" w:rsidP="00BC1039">
            <w:pPr>
              <w:adjustRightInd w:val="0"/>
              <w:snapToGrid w:val="0"/>
              <w:jc w:val="right"/>
              <w:rPr>
                <w:color w:val="000000" w:themeColor="text1"/>
                <w:sz w:val="26"/>
                <w:szCs w:val="26"/>
              </w:rPr>
            </w:pPr>
            <w:r w:rsidRPr="00EB55AA">
              <w:rPr>
                <w:rFonts w:hint="eastAsia"/>
                <w:color w:val="000000" w:themeColor="text1"/>
                <w:sz w:val="26"/>
                <w:szCs w:val="26"/>
              </w:rPr>
              <w:t>53</w:t>
            </w:r>
            <w:r w:rsidRPr="00EB55AA">
              <w:rPr>
                <w:color w:val="000000" w:themeColor="text1"/>
                <w:sz w:val="26"/>
                <w:szCs w:val="26"/>
              </w:rPr>
              <w:t>,</w:t>
            </w:r>
            <w:r w:rsidRPr="00EB55AA">
              <w:rPr>
                <w:rFonts w:hint="eastAsia"/>
                <w:color w:val="000000" w:themeColor="text1"/>
                <w:sz w:val="26"/>
                <w:szCs w:val="26"/>
              </w:rPr>
              <w:t xml:space="preserve">383  </w:t>
            </w:r>
          </w:p>
          <w:p w14:paraId="507C2892" w14:textId="77777777" w:rsidR="00BC1039" w:rsidRPr="00EB55AA" w:rsidRDefault="00BC1039" w:rsidP="00BC1039">
            <w:pPr>
              <w:adjustRightInd w:val="0"/>
              <w:snapToGrid w:val="0"/>
              <w:jc w:val="right"/>
              <w:rPr>
                <w:color w:val="000000" w:themeColor="text1"/>
                <w:sz w:val="26"/>
                <w:szCs w:val="26"/>
              </w:rPr>
            </w:pPr>
            <w:r w:rsidRPr="00EB55AA">
              <w:rPr>
                <w:color w:val="000000" w:themeColor="text1"/>
                <w:sz w:val="26"/>
                <w:szCs w:val="26"/>
              </w:rPr>
              <w:t xml:space="preserve">27.83 </w:t>
            </w:r>
          </w:p>
        </w:tc>
        <w:tc>
          <w:tcPr>
            <w:tcW w:w="719"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462D4460" w14:textId="77777777" w:rsidR="00BC1039" w:rsidRPr="00EB55AA" w:rsidRDefault="00BC1039" w:rsidP="00BC1039">
            <w:pPr>
              <w:adjustRightInd w:val="0"/>
              <w:snapToGrid w:val="0"/>
              <w:jc w:val="right"/>
              <w:rPr>
                <w:color w:val="000000" w:themeColor="text1"/>
                <w:sz w:val="26"/>
                <w:szCs w:val="26"/>
              </w:rPr>
            </w:pPr>
            <w:r w:rsidRPr="00EB55AA">
              <w:rPr>
                <w:rFonts w:hint="eastAsia"/>
                <w:color w:val="000000" w:themeColor="text1"/>
                <w:sz w:val="26"/>
                <w:szCs w:val="26"/>
              </w:rPr>
              <w:t>2</w:t>
            </w:r>
            <w:r w:rsidRPr="00EB55AA">
              <w:rPr>
                <w:color w:val="000000" w:themeColor="text1"/>
                <w:sz w:val="26"/>
                <w:szCs w:val="26"/>
              </w:rPr>
              <w:t>,862</w:t>
            </w:r>
            <w:r w:rsidRPr="00EB55AA">
              <w:rPr>
                <w:rFonts w:hint="eastAsia"/>
                <w:color w:val="000000" w:themeColor="text1"/>
                <w:sz w:val="26"/>
                <w:szCs w:val="26"/>
              </w:rPr>
              <w:t xml:space="preserve">  </w:t>
            </w:r>
          </w:p>
          <w:p w14:paraId="51A500D3" w14:textId="77777777" w:rsidR="00BC1039" w:rsidRPr="00EB55AA" w:rsidRDefault="00BC1039" w:rsidP="00BC1039">
            <w:pPr>
              <w:adjustRightInd w:val="0"/>
              <w:snapToGrid w:val="0"/>
              <w:jc w:val="right"/>
              <w:rPr>
                <w:b/>
                <w:color w:val="000000" w:themeColor="text1"/>
                <w:sz w:val="26"/>
                <w:szCs w:val="26"/>
              </w:rPr>
            </w:pPr>
            <w:r w:rsidRPr="00EB55AA">
              <w:rPr>
                <w:b/>
                <w:color w:val="000000" w:themeColor="text1"/>
                <w:sz w:val="26"/>
                <w:szCs w:val="26"/>
              </w:rPr>
              <w:t xml:space="preserve">55.58 </w:t>
            </w:r>
          </w:p>
        </w:tc>
        <w:tc>
          <w:tcPr>
            <w:tcW w:w="739"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421D7259" w14:textId="77777777" w:rsidR="00BC1039" w:rsidRPr="00EB55AA" w:rsidRDefault="00BC1039" w:rsidP="00BC1039">
            <w:pPr>
              <w:adjustRightInd w:val="0"/>
              <w:snapToGrid w:val="0"/>
              <w:jc w:val="right"/>
              <w:rPr>
                <w:color w:val="000000" w:themeColor="text1"/>
                <w:sz w:val="26"/>
                <w:szCs w:val="26"/>
              </w:rPr>
            </w:pPr>
            <w:r w:rsidRPr="00EB55AA">
              <w:rPr>
                <w:rFonts w:hint="eastAsia"/>
                <w:color w:val="000000" w:themeColor="text1"/>
                <w:sz w:val="26"/>
                <w:szCs w:val="26"/>
              </w:rPr>
              <w:t>56</w:t>
            </w:r>
            <w:r w:rsidRPr="00EB55AA">
              <w:rPr>
                <w:color w:val="000000" w:themeColor="text1"/>
                <w:sz w:val="26"/>
                <w:szCs w:val="26"/>
              </w:rPr>
              <w:t>,</w:t>
            </w:r>
            <w:r w:rsidRPr="00EB55AA">
              <w:rPr>
                <w:rFonts w:hint="eastAsia"/>
                <w:color w:val="000000" w:themeColor="text1"/>
                <w:sz w:val="26"/>
                <w:szCs w:val="26"/>
              </w:rPr>
              <w:t xml:space="preserve">691  </w:t>
            </w:r>
          </w:p>
          <w:p w14:paraId="7EB8960C" w14:textId="77777777" w:rsidR="00BC1039" w:rsidRPr="00EB55AA" w:rsidRDefault="00BC1039" w:rsidP="00BC1039">
            <w:pPr>
              <w:adjustRightInd w:val="0"/>
              <w:snapToGrid w:val="0"/>
              <w:jc w:val="right"/>
              <w:rPr>
                <w:color w:val="000000" w:themeColor="text1"/>
                <w:sz w:val="26"/>
                <w:szCs w:val="26"/>
              </w:rPr>
            </w:pPr>
            <w:r w:rsidRPr="00EB55AA">
              <w:rPr>
                <w:color w:val="000000" w:themeColor="text1"/>
                <w:sz w:val="26"/>
                <w:szCs w:val="26"/>
              </w:rPr>
              <w:t xml:space="preserve">29.02 </w:t>
            </w:r>
          </w:p>
        </w:tc>
        <w:tc>
          <w:tcPr>
            <w:tcW w:w="743"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0A6142C6" w14:textId="77777777" w:rsidR="00BC1039" w:rsidRPr="00EB55AA" w:rsidRDefault="00BC1039" w:rsidP="00BC1039">
            <w:pPr>
              <w:adjustRightInd w:val="0"/>
              <w:snapToGrid w:val="0"/>
              <w:jc w:val="right"/>
              <w:rPr>
                <w:color w:val="000000" w:themeColor="text1"/>
                <w:sz w:val="26"/>
                <w:szCs w:val="26"/>
              </w:rPr>
            </w:pPr>
            <w:r w:rsidRPr="00EB55AA">
              <w:rPr>
                <w:rFonts w:hint="eastAsia"/>
                <w:color w:val="000000" w:themeColor="text1"/>
                <w:sz w:val="26"/>
                <w:szCs w:val="26"/>
              </w:rPr>
              <w:t>3</w:t>
            </w:r>
            <w:r w:rsidRPr="00EB55AA">
              <w:rPr>
                <w:color w:val="000000" w:themeColor="text1"/>
                <w:sz w:val="26"/>
                <w:szCs w:val="26"/>
              </w:rPr>
              <w:t>,294</w:t>
            </w:r>
            <w:r w:rsidRPr="00EB55AA">
              <w:rPr>
                <w:rFonts w:hint="eastAsia"/>
                <w:color w:val="000000" w:themeColor="text1"/>
                <w:sz w:val="26"/>
                <w:szCs w:val="26"/>
              </w:rPr>
              <w:t xml:space="preserve">  </w:t>
            </w:r>
          </w:p>
          <w:p w14:paraId="504B5582" w14:textId="333980CA" w:rsidR="00BC1039" w:rsidRPr="00EB55AA" w:rsidRDefault="00BC1039" w:rsidP="00BC1039">
            <w:pPr>
              <w:adjustRightInd w:val="0"/>
              <w:snapToGrid w:val="0"/>
              <w:jc w:val="right"/>
              <w:rPr>
                <w:b/>
                <w:color w:val="000000" w:themeColor="text1"/>
                <w:sz w:val="26"/>
                <w:szCs w:val="26"/>
              </w:rPr>
            </w:pPr>
            <w:r w:rsidRPr="00EB55AA">
              <w:rPr>
                <w:b/>
                <w:color w:val="000000" w:themeColor="text1"/>
                <w:sz w:val="26"/>
                <w:szCs w:val="26"/>
              </w:rPr>
              <w:t>57.90</w:t>
            </w:r>
          </w:p>
        </w:tc>
        <w:tc>
          <w:tcPr>
            <w:tcW w:w="771"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751C432D" w14:textId="77777777" w:rsidR="00BC1039" w:rsidRPr="00EB55AA" w:rsidRDefault="00BC1039" w:rsidP="00BC1039">
            <w:pPr>
              <w:adjustRightInd w:val="0"/>
              <w:snapToGrid w:val="0"/>
              <w:jc w:val="right"/>
              <w:rPr>
                <w:color w:val="000000" w:themeColor="text1"/>
                <w:sz w:val="26"/>
                <w:szCs w:val="26"/>
              </w:rPr>
            </w:pPr>
            <w:r w:rsidRPr="00EB55AA">
              <w:rPr>
                <w:rFonts w:hint="eastAsia"/>
                <w:color w:val="000000" w:themeColor="text1"/>
                <w:sz w:val="26"/>
                <w:szCs w:val="26"/>
              </w:rPr>
              <w:t>55</w:t>
            </w:r>
            <w:r w:rsidRPr="00EB55AA">
              <w:rPr>
                <w:color w:val="000000" w:themeColor="text1"/>
                <w:sz w:val="26"/>
                <w:szCs w:val="26"/>
              </w:rPr>
              <w:t>,</w:t>
            </w:r>
            <w:r w:rsidRPr="00EB55AA">
              <w:rPr>
                <w:rFonts w:hint="eastAsia"/>
                <w:color w:val="000000" w:themeColor="text1"/>
                <w:sz w:val="26"/>
                <w:szCs w:val="26"/>
              </w:rPr>
              <w:t xml:space="preserve">041  </w:t>
            </w:r>
          </w:p>
          <w:p w14:paraId="584A0537" w14:textId="77777777" w:rsidR="00BC1039" w:rsidRPr="00EB55AA" w:rsidRDefault="00BC1039" w:rsidP="00BC1039">
            <w:pPr>
              <w:adjustRightInd w:val="0"/>
              <w:snapToGrid w:val="0"/>
              <w:jc w:val="right"/>
              <w:rPr>
                <w:color w:val="000000" w:themeColor="text1"/>
                <w:sz w:val="26"/>
                <w:szCs w:val="26"/>
              </w:rPr>
            </w:pPr>
            <w:r w:rsidRPr="00EB55AA">
              <w:rPr>
                <w:color w:val="000000" w:themeColor="text1"/>
                <w:sz w:val="26"/>
                <w:szCs w:val="26"/>
              </w:rPr>
              <w:t xml:space="preserve">29.04 </w:t>
            </w:r>
          </w:p>
        </w:tc>
        <w:tc>
          <w:tcPr>
            <w:tcW w:w="771" w:type="pct"/>
            <w:vMerge w:val="restart"/>
            <w:tcBorders>
              <w:top w:val="single" w:sz="6" w:space="0" w:color="auto"/>
              <w:left w:val="single" w:sz="6" w:space="0" w:color="auto"/>
              <w:right w:val="single" w:sz="6" w:space="0" w:color="auto"/>
            </w:tcBorders>
            <w:shd w:val="clear" w:color="auto" w:fill="F2DBDB" w:themeFill="accent2" w:themeFillTint="33"/>
            <w:vAlign w:val="center"/>
          </w:tcPr>
          <w:p w14:paraId="2AB6F02A" w14:textId="77777777" w:rsidR="00BC1039" w:rsidRPr="00EB55AA" w:rsidRDefault="00BC1039" w:rsidP="00BC1039">
            <w:pPr>
              <w:adjustRightInd w:val="0"/>
              <w:snapToGrid w:val="0"/>
              <w:jc w:val="right"/>
              <w:rPr>
                <w:color w:val="000000" w:themeColor="text1"/>
                <w:sz w:val="26"/>
                <w:szCs w:val="26"/>
              </w:rPr>
            </w:pPr>
            <w:r w:rsidRPr="00EB55AA">
              <w:rPr>
                <w:rFonts w:hint="eastAsia"/>
                <w:color w:val="000000" w:themeColor="text1"/>
                <w:sz w:val="26"/>
                <w:szCs w:val="26"/>
              </w:rPr>
              <w:t>3</w:t>
            </w:r>
            <w:r w:rsidRPr="00EB55AA">
              <w:rPr>
                <w:color w:val="000000" w:themeColor="text1"/>
                <w:sz w:val="26"/>
                <w:szCs w:val="26"/>
              </w:rPr>
              <w:t>,183</w:t>
            </w:r>
            <w:r w:rsidRPr="00EB55AA">
              <w:rPr>
                <w:rFonts w:hint="eastAsia"/>
                <w:color w:val="000000" w:themeColor="text1"/>
                <w:sz w:val="26"/>
                <w:szCs w:val="26"/>
              </w:rPr>
              <w:t xml:space="preserve">  </w:t>
            </w:r>
          </w:p>
          <w:p w14:paraId="47284549" w14:textId="77777777" w:rsidR="00BC1039" w:rsidRPr="00EB55AA" w:rsidRDefault="00BC1039" w:rsidP="00BC1039">
            <w:pPr>
              <w:adjustRightInd w:val="0"/>
              <w:snapToGrid w:val="0"/>
              <w:jc w:val="right"/>
              <w:rPr>
                <w:b/>
                <w:color w:val="000000" w:themeColor="text1"/>
                <w:sz w:val="26"/>
                <w:szCs w:val="26"/>
              </w:rPr>
            </w:pPr>
            <w:r w:rsidRPr="00EB55AA">
              <w:rPr>
                <w:b/>
                <w:color w:val="000000" w:themeColor="text1"/>
                <w:sz w:val="26"/>
                <w:szCs w:val="26"/>
              </w:rPr>
              <w:t xml:space="preserve">58.02 </w:t>
            </w:r>
          </w:p>
        </w:tc>
      </w:tr>
      <w:tr w:rsidR="00EB55AA" w:rsidRPr="00EB55AA" w14:paraId="6EC60B6D" w14:textId="77777777" w:rsidTr="0039346A">
        <w:trPr>
          <w:trHeight w:val="259"/>
          <w:jc w:val="center"/>
        </w:trPr>
        <w:tc>
          <w:tcPr>
            <w:tcW w:w="261"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5A834618" w14:textId="77777777" w:rsidR="00BC1039" w:rsidRPr="00EB55AA" w:rsidRDefault="00BC1039" w:rsidP="00BC1039">
            <w:pPr>
              <w:widowControl/>
              <w:adjustRightInd w:val="0"/>
              <w:snapToGrid w:val="0"/>
              <w:jc w:val="center"/>
              <w:rPr>
                <w:rFonts w:hAnsi="標楷體"/>
                <w:b/>
                <w:color w:val="000000" w:themeColor="text1"/>
                <w:kern w:val="0"/>
                <w:sz w:val="26"/>
                <w:szCs w:val="26"/>
              </w:rPr>
            </w:pP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2A8FED12" w14:textId="565AF0E6" w:rsidR="00BC1039" w:rsidRPr="00EB55AA" w:rsidRDefault="00BC1039" w:rsidP="00BC1039">
            <w:pPr>
              <w:widowControl/>
              <w:adjustRightInd w:val="0"/>
              <w:snapToGrid w:val="0"/>
              <w:jc w:val="center"/>
              <w:rPr>
                <w:rFonts w:hAnsi="標楷體"/>
                <w:b/>
                <w:color w:val="000000" w:themeColor="text1"/>
                <w:kern w:val="0"/>
                <w:sz w:val="26"/>
                <w:szCs w:val="26"/>
              </w:rPr>
            </w:pPr>
            <w:r w:rsidRPr="00EB55AA">
              <w:rPr>
                <w:rFonts w:hAnsi="標楷體" w:hint="eastAsia"/>
                <w:color w:val="000000" w:themeColor="text1"/>
                <w:spacing w:val="-20"/>
                <w:kern w:val="0"/>
                <w:sz w:val="24"/>
                <w:szCs w:val="24"/>
              </w:rPr>
              <w:t>占比</w:t>
            </w:r>
          </w:p>
        </w:tc>
        <w:tc>
          <w:tcPr>
            <w:tcW w:w="735"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6E86A035" w14:textId="77777777" w:rsidR="00BC1039" w:rsidRPr="00EB55AA" w:rsidRDefault="00BC1039" w:rsidP="00BC1039">
            <w:pPr>
              <w:adjustRightInd w:val="0"/>
              <w:snapToGrid w:val="0"/>
              <w:jc w:val="right"/>
              <w:rPr>
                <w:color w:val="000000" w:themeColor="text1"/>
                <w:sz w:val="26"/>
                <w:szCs w:val="26"/>
              </w:rPr>
            </w:pPr>
          </w:p>
        </w:tc>
        <w:tc>
          <w:tcPr>
            <w:tcW w:w="719"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3DBCF4D6" w14:textId="77777777" w:rsidR="00BC1039" w:rsidRPr="00EB55AA" w:rsidRDefault="00BC1039" w:rsidP="00BC1039">
            <w:pPr>
              <w:adjustRightInd w:val="0"/>
              <w:snapToGrid w:val="0"/>
              <w:jc w:val="right"/>
              <w:rPr>
                <w:color w:val="000000" w:themeColor="text1"/>
                <w:sz w:val="26"/>
                <w:szCs w:val="26"/>
              </w:rPr>
            </w:pPr>
          </w:p>
        </w:tc>
        <w:tc>
          <w:tcPr>
            <w:tcW w:w="739"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150978A8" w14:textId="77777777" w:rsidR="00BC1039" w:rsidRPr="00EB55AA" w:rsidRDefault="00BC1039" w:rsidP="00BC1039">
            <w:pPr>
              <w:adjustRightInd w:val="0"/>
              <w:snapToGrid w:val="0"/>
              <w:jc w:val="right"/>
              <w:rPr>
                <w:color w:val="000000" w:themeColor="text1"/>
                <w:sz w:val="26"/>
                <w:szCs w:val="26"/>
              </w:rPr>
            </w:pPr>
          </w:p>
        </w:tc>
        <w:tc>
          <w:tcPr>
            <w:tcW w:w="743"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27668060" w14:textId="77777777" w:rsidR="00BC1039" w:rsidRPr="00EB55AA" w:rsidRDefault="00BC1039" w:rsidP="00BC1039">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2257B752" w14:textId="77777777" w:rsidR="00BC1039" w:rsidRPr="00EB55AA" w:rsidRDefault="00BC1039" w:rsidP="00BC1039">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shd w:val="clear" w:color="auto" w:fill="F2DBDB" w:themeFill="accent2" w:themeFillTint="33"/>
            <w:vAlign w:val="center"/>
          </w:tcPr>
          <w:p w14:paraId="1A209377" w14:textId="77777777" w:rsidR="00BC1039" w:rsidRPr="00EB55AA" w:rsidRDefault="00BC1039" w:rsidP="00BC1039">
            <w:pPr>
              <w:adjustRightInd w:val="0"/>
              <w:snapToGrid w:val="0"/>
              <w:jc w:val="right"/>
              <w:rPr>
                <w:color w:val="000000" w:themeColor="text1"/>
                <w:sz w:val="26"/>
                <w:szCs w:val="26"/>
              </w:rPr>
            </w:pPr>
          </w:p>
        </w:tc>
      </w:tr>
      <w:tr w:rsidR="00EB55AA" w:rsidRPr="00EB55AA" w14:paraId="5C6895FB" w14:textId="77777777" w:rsidTr="0039346A">
        <w:trPr>
          <w:trHeight w:val="259"/>
          <w:jc w:val="center"/>
        </w:trPr>
        <w:tc>
          <w:tcPr>
            <w:tcW w:w="261"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64F6E4D8" w14:textId="77777777" w:rsidR="00B747CF" w:rsidRPr="00EB55AA" w:rsidRDefault="00B747CF" w:rsidP="00B747CF">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數學</w:t>
            </w: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11F08B93" w14:textId="3705C332" w:rsidR="00B747CF" w:rsidRPr="00EB55AA" w:rsidRDefault="00B747CF" w:rsidP="00B747CF">
            <w:pPr>
              <w:widowControl/>
              <w:adjustRightInd w:val="0"/>
              <w:snapToGrid w:val="0"/>
              <w:jc w:val="center"/>
              <w:rPr>
                <w:rFonts w:hAnsi="標楷體"/>
                <w:b/>
                <w:color w:val="000000" w:themeColor="text1"/>
                <w:kern w:val="0"/>
                <w:sz w:val="26"/>
                <w:szCs w:val="26"/>
              </w:rPr>
            </w:pPr>
            <w:r w:rsidRPr="00EB55AA">
              <w:rPr>
                <w:rFonts w:hAnsi="標楷體" w:hint="eastAsia"/>
                <w:color w:val="000000" w:themeColor="text1"/>
                <w:spacing w:val="-20"/>
                <w:kern w:val="0"/>
                <w:sz w:val="24"/>
                <w:szCs w:val="24"/>
              </w:rPr>
              <w:t>人數</w:t>
            </w:r>
          </w:p>
        </w:tc>
        <w:tc>
          <w:tcPr>
            <w:tcW w:w="735"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54275274"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51</w:t>
            </w:r>
            <w:r w:rsidRPr="00EB55AA">
              <w:rPr>
                <w:color w:val="000000" w:themeColor="text1"/>
                <w:sz w:val="26"/>
                <w:szCs w:val="26"/>
              </w:rPr>
              <w:t>,</w:t>
            </w:r>
            <w:r w:rsidRPr="00EB55AA">
              <w:rPr>
                <w:rFonts w:hint="eastAsia"/>
                <w:color w:val="000000" w:themeColor="text1"/>
                <w:sz w:val="26"/>
                <w:szCs w:val="26"/>
              </w:rPr>
              <w:t xml:space="preserve">358  </w:t>
            </w:r>
          </w:p>
          <w:p w14:paraId="039313FF"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26.69 </w:t>
            </w:r>
          </w:p>
        </w:tc>
        <w:tc>
          <w:tcPr>
            <w:tcW w:w="719"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3C72C7AC"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2</w:t>
            </w:r>
            <w:r w:rsidRPr="00EB55AA">
              <w:rPr>
                <w:color w:val="000000" w:themeColor="text1"/>
                <w:sz w:val="26"/>
                <w:szCs w:val="26"/>
              </w:rPr>
              <w:t>,629</w:t>
            </w:r>
            <w:r w:rsidRPr="00EB55AA">
              <w:rPr>
                <w:rFonts w:hint="eastAsia"/>
                <w:color w:val="000000" w:themeColor="text1"/>
                <w:sz w:val="26"/>
                <w:szCs w:val="26"/>
              </w:rPr>
              <w:t xml:space="preserve">  </w:t>
            </w:r>
          </w:p>
          <w:p w14:paraId="1A62E781" w14:textId="77777777" w:rsidR="00B747CF" w:rsidRPr="00EB55AA" w:rsidRDefault="00B747CF" w:rsidP="00B747CF">
            <w:pPr>
              <w:adjustRightInd w:val="0"/>
              <w:snapToGrid w:val="0"/>
              <w:jc w:val="right"/>
              <w:rPr>
                <w:b/>
                <w:color w:val="000000" w:themeColor="text1"/>
                <w:sz w:val="26"/>
                <w:szCs w:val="26"/>
              </w:rPr>
            </w:pPr>
            <w:r w:rsidRPr="00EB55AA">
              <w:rPr>
                <w:b/>
                <w:color w:val="000000" w:themeColor="text1"/>
                <w:sz w:val="26"/>
                <w:szCs w:val="26"/>
              </w:rPr>
              <w:t xml:space="preserve">51.06 </w:t>
            </w:r>
          </w:p>
        </w:tc>
        <w:tc>
          <w:tcPr>
            <w:tcW w:w="739"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5F58076B"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50</w:t>
            </w:r>
            <w:r w:rsidRPr="00EB55AA">
              <w:rPr>
                <w:color w:val="000000" w:themeColor="text1"/>
                <w:sz w:val="26"/>
                <w:szCs w:val="26"/>
              </w:rPr>
              <w:t>,</w:t>
            </w:r>
            <w:r w:rsidRPr="00EB55AA">
              <w:rPr>
                <w:rFonts w:hint="eastAsia"/>
                <w:color w:val="000000" w:themeColor="text1"/>
                <w:sz w:val="26"/>
                <w:szCs w:val="26"/>
              </w:rPr>
              <w:t xml:space="preserve">893  </w:t>
            </w:r>
          </w:p>
          <w:p w14:paraId="4F217F9E"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25.99 </w:t>
            </w:r>
          </w:p>
        </w:tc>
        <w:tc>
          <w:tcPr>
            <w:tcW w:w="743"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5329B1E1"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2</w:t>
            </w:r>
            <w:r w:rsidRPr="00EB55AA">
              <w:rPr>
                <w:color w:val="000000" w:themeColor="text1"/>
                <w:sz w:val="26"/>
                <w:szCs w:val="26"/>
              </w:rPr>
              <w:t>,929</w:t>
            </w:r>
            <w:r w:rsidRPr="00EB55AA">
              <w:rPr>
                <w:rFonts w:hint="eastAsia"/>
                <w:color w:val="000000" w:themeColor="text1"/>
                <w:sz w:val="26"/>
                <w:szCs w:val="26"/>
              </w:rPr>
              <w:t xml:space="preserve">  </w:t>
            </w:r>
          </w:p>
          <w:p w14:paraId="0199EAA5" w14:textId="77777777" w:rsidR="00B747CF" w:rsidRPr="00EB55AA" w:rsidRDefault="00B747CF" w:rsidP="00B747CF">
            <w:pPr>
              <w:adjustRightInd w:val="0"/>
              <w:snapToGrid w:val="0"/>
              <w:jc w:val="right"/>
              <w:rPr>
                <w:color w:val="000000" w:themeColor="text1"/>
                <w:sz w:val="26"/>
                <w:szCs w:val="26"/>
              </w:rPr>
            </w:pPr>
            <w:r w:rsidRPr="00EB55AA">
              <w:rPr>
                <w:b/>
                <w:color w:val="000000" w:themeColor="text1"/>
                <w:sz w:val="26"/>
                <w:szCs w:val="26"/>
              </w:rPr>
              <w:t>51.4</w:t>
            </w:r>
            <w:r w:rsidRPr="00EB55AA">
              <w:rPr>
                <w:color w:val="000000" w:themeColor="text1"/>
                <w:sz w:val="26"/>
                <w:szCs w:val="26"/>
              </w:rPr>
              <w:t xml:space="preserve">9 </w:t>
            </w:r>
          </w:p>
        </w:tc>
        <w:tc>
          <w:tcPr>
            <w:tcW w:w="771" w:type="pct"/>
            <w:vMerge w:val="restart"/>
            <w:tcBorders>
              <w:top w:val="single" w:sz="6" w:space="0" w:color="auto"/>
              <w:left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08CB709F"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50</w:t>
            </w:r>
            <w:r w:rsidRPr="00EB55AA">
              <w:rPr>
                <w:color w:val="000000" w:themeColor="text1"/>
                <w:sz w:val="26"/>
                <w:szCs w:val="26"/>
              </w:rPr>
              <w:t>,</w:t>
            </w:r>
            <w:r w:rsidRPr="00EB55AA">
              <w:rPr>
                <w:rFonts w:hint="eastAsia"/>
                <w:color w:val="000000" w:themeColor="text1"/>
                <w:sz w:val="26"/>
                <w:szCs w:val="26"/>
              </w:rPr>
              <w:t xml:space="preserve">739  </w:t>
            </w:r>
          </w:p>
          <w:p w14:paraId="7FAC2B79"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26.71 </w:t>
            </w:r>
          </w:p>
        </w:tc>
        <w:tc>
          <w:tcPr>
            <w:tcW w:w="771" w:type="pct"/>
            <w:vMerge w:val="restart"/>
            <w:tcBorders>
              <w:top w:val="single" w:sz="6" w:space="0" w:color="auto"/>
              <w:left w:val="single" w:sz="6" w:space="0" w:color="auto"/>
              <w:right w:val="single" w:sz="6" w:space="0" w:color="auto"/>
            </w:tcBorders>
            <w:shd w:val="clear" w:color="auto" w:fill="F2DBDB" w:themeFill="accent2" w:themeFillTint="33"/>
            <w:vAlign w:val="center"/>
          </w:tcPr>
          <w:p w14:paraId="0B0CB0A4"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2</w:t>
            </w:r>
            <w:r w:rsidRPr="00EB55AA">
              <w:rPr>
                <w:color w:val="000000" w:themeColor="text1"/>
                <w:sz w:val="26"/>
                <w:szCs w:val="26"/>
              </w:rPr>
              <w:t>,898</w:t>
            </w:r>
            <w:r w:rsidRPr="00EB55AA">
              <w:rPr>
                <w:rFonts w:hint="eastAsia"/>
                <w:color w:val="000000" w:themeColor="text1"/>
                <w:sz w:val="26"/>
                <w:szCs w:val="26"/>
              </w:rPr>
              <w:t xml:space="preserve">  </w:t>
            </w:r>
          </w:p>
          <w:p w14:paraId="00E14033" w14:textId="77777777" w:rsidR="00B747CF" w:rsidRPr="00EB55AA" w:rsidRDefault="00B747CF" w:rsidP="00B747CF">
            <w:pPr>
              <w:adjustRightInd w:val="0"/>
              <w:snapToGrid w:val="0"/>
              <w:jc w:val="right"/>
              <w:rPr>
                <w:b/>
                <w:color w:val="000000" w:themeColor="text1"/>
                <w:sz w:val="26"/>
                <w:szCs w:val="26"/>
              </w:rPr>
            </w:pPr>
            <w:r w:rsidRPr="00EB55AA">
              <w:rPr>
                <w:b/>
                <w:color w:val="000000" w:themeColor="text1"/>
                <w:sz w:val="26"/>
                <w:szCs w:val="26"/>
              </w:rPr>
              <w:t xml:space="preserve">52.83 </w:t>
            </w:r>
          </w:p>
        </w:tc>
      </w:tr>
      <w:tr w:rsidR="00EB55AA" w:rsidRPr="00EB55AA" w14:paraId="643079D5" w14:textId="77777777" w:rsidTr="0039346A">
        <w:trPr>
          <w:trHeight w:val="259"/>
          <w:jc w:val="center"/>
        </w:trPr>
        <w:tc>
          <w:tcPr>
            <w:tcW w:w="261"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7111EC41" w14:textId="77777777" w:rsidR="00B747CF" w:rsidRPr="00EB55AA" w:rsidRDefault="00B747CF" w:rsidP="00B747CF">
            <w:pPr>
              <w:widowControl/>
              <w:adjustRightInd w:val="0"/>
              <w:snapToGrid w:val="0"/>
              <w:jc w:val="center"/>
              <w:rPr>
                <w:rFonts w:hAnsi="標楷體"/>
                <w:b/>
                <w:color w:val="000000" w:themeColor="text1"/>
                <w:kern w:val="0"/>
                <w:sz w:val="26"/>
                <w:szCs w:val="26"/>
              </w:rPr>
            </w:pP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176CC5FD" w14:textId="731E23C3" w:rsidR="00B747CF" w:rsidRPr="00EB55AA" w:rsidRDefault="00B747CF" w:rsidP="00B747CF">
            <w:pPr>
              <w:widowControl/>
              <w:adjustRightInd w:val="0"/>
              <w:snapToGrid w:val="0"/>
              <w:jc w:val="center"/>
              <w:rPr>
                <w:rFonts w:hAnsi="標楷體"/>
                <w:b/>
                <w:color w:val="000000" w:themeColor="text1"/>
                <w:kern w:val="0"/>
                <w:sz w:val="26"/>
                <w:szCs w:val="26"/>
              </w:rPr>
            </w:pPr>
            <w:r w:rsidRPr="00EB55AA">
              <w:rPr>
                <w:rFonts w:hAnsi="標楷體" w:hint="eastAsia"/>
                <w:color w:val="000000" w:themeColor="text1"/>
                <w:spacing w:val="-20"/>
                <w:kern w:val="0"/>
                <w:sz w:val="24"/>
                <w:szCs w:val="24"/>
              </w:rPr>
              <w:t>占比</w:t>
            </w:r>
          </w:p>
        </w:tc>
        <w:tc>
          <w:tcPr>
            <w:tcW w:w="735"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42F44A7C" w14:textId="77777777" w:rsidR="00B747CF" w:rsidRPr="00EB55AA" w:rsidRDefault="00B747CF" w:rsidP="00B747CF">
            <w:pPr>
              <w:adjustRightInd w:val="0"/>
              <w:snapToGrid w:val="0"/>
              <w:jc w:val="right"/>
              <w:rPr>
                <w:color w:val="000000" w:themeColor="text1"/>
                <w:sz w:val="26"/>
                <w:szCs w:val="26"/>
              </w:rPr>
            </w:pPr>
          </w:p>
        </w:tc>
        <w:tc>
          <w:tcPr>
            <w:tcW w:w="719"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30DA4D24" w14:textId="77777777" w:rsidR="00B747CF" w:rsidRPr="00EB55AA" w:rsidRDefault="00B747CF" w:rsidP="00B747CF">
            <w:pPr>
              <w:adjustRightInd w:val="0"/>
              <w:snapToGrid w:val="0"/>
              <w:jc w:val="right"/>
              <w:rPr>
                <w:color w:val="000000" w:themeColor="text1"/>
                <w:sz w:val="26"/>
                <w:szCs w:val="26"/>
              </w:rPr>
            </w:pPr>
          </w:p>
        </w:tc>
        <w:tc>
          <w:tcPr>
            <w:tcW w:w="739"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41CE2C9A" w14:textId="77777777" w:rsidR="00B747CF" w:rsidRPr="00EB55AA" w:rsidRDefault="00B747CF" w:rsidP="00B747CF">
            <w:pPr>
              <w:adjustRightInd w:val="0"/>
              <w:snapToGrid w:val="0"/>
              <w:jc w:val="right"/>
              <w:rPr>
                <w:color w:val="000000" w:themeColor="text1"/>
                <w:sz w:val="26"/>
                <w:szCs w:val="26"/>
              </w:rPr>
            </w:pPr>
          </w:p>
        </w:tc>
        <w:tc>
          <w:tcPr>
            <w:tcW w:w="743"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1D91F793" w14:textId="77777777" w:rsidR="00B747CF" w:rsidRPr="00EB55AA" w:rsidRDefault="00B747CF" w:rsidP="00B747CF">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shd w:val="clear" w:color="auto" w:fill="F2DBDB" w:themeFill="accent2" w:themeFillTint="33"/>
            <w:tcMar>
              <w:top w:w="27" w:type="dxa"/>
              <w:left w:w="27" w:type="dxa"/>
              <w:bottom w:w="27" w:type="dxa"/>
              <w:right w:w="27" w:type="dxa"/>
            </w:tcMar>
            <w:vAlign w:val="center"/>
          </w:tcPr>
          <w:p w14:paraId="03D37DE6" w14:textId="77777777" w:rsidR="00B747CF" w:rsidRPr="00EB55AA" w:rsidRDefault="00B747CF" w:rsidP="00B747CF">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shd w:val="clear" w:color="auto" w:fill="F2DBDB" w:themeFill="accent2" w:themeFillTint="33"/>
            <w:vAlign w:val="center"/>
          </w:tcPr>
          <w:p w14:paraId="63919C92" w14:textId="77777777" w:rsidR="00B747CF" w:rsidRPr="00EB55AA" w:rsidRDefault="00B747CF" w:rsidP="00B747CF">
            <w:pPr>
              <w:adjustRightInd w:val="0"/>
              <w:snapToGrid w:val="0"/>
              <w:jc w:val="right"/>
              <w:rPr>
                <w:color w:val="000000" w:themeColor="text1"/>
                <w:sz w:val="26"/>
                <w:szCs w:val="26"/>
              </w:rPr>
            </w:pPr>
          </w:p>
        </w:tc>
      </w:tr>
      <w:tr w:rsidR="00EB55AA" w:rsidRPr="00EB55AA" w14:paraId="56637D9B" w14:textId="77777777" w:rsidTr="00AC24C2">
        <w:trPr>
          <w:trHeight w:val="259"/>
          <w:jc w:val="center"/>
        </w:trPr>
        <w:tc>
          <w:tcPr>
            <w:tcW w:w="261"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642E185F" w14:textId="77777777" w:rsidR="00B747CF" w:rsidRPr="00EB55AA" w:rsidRDefault="00B747CF" w:rsidP="00B747CF">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社會</w:t>
            </w: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334E9387" w14:textId="65DFABF4" w:rsidR="00B747CF" w:rsidRPr="00EB55AA" w:rsidRDefault="00B747CF" w:rsidP="00B747CF">
            <w:pPr>
              <w:widowControl/>
              <w:adjustRightInd w:val="0"/>
              <w:snapToGrid w:val="0"/>
              <w:jc w:val="center"/>
              <w:rPr>
                <w:rFonts w:hAnsi="標楷體"/>
                <w:b/>
                <w:color w:val="000000" w:themeColor="text1"/>
                <w:kern w:val="0"/>
                <w:sz w:val="26"/>
                <w:szCs w:val="26"/>
              </w:rPr>
            </w:pPr>
            <w:r w:rsidRPr="00EB55AA">
              <w:rPr>
                <w:rFonts w:hAnsi="標楷體" w:hint="eastAsia"/>
                <w:color w:val="000000" w:themeColor="text1"/>
                <w:spacing w:val="-20"/>
                <w:kern w:val="0"/>
                <w:sz w:val="24"/>
                <w:szCs w:val="24"/>
              </w:rPr>
              <w:t>人數</w:t>
            </w:r>
          </w:p>
        </w:tc>
        <w:tc>
          <w:tcPr>
            <w:tcW w:w="735"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687E8313"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26</w:t>
            </w:r>
            <w:r w:rsidRPr="00EB55AA">
              <w:rPr>
                <w:color w:val="000000" w:themeColor="text1"/>
                <w:sz w:val="26"/>
                <w:szCs w:val="26"/>
              </w:rPr>
              <w:t>,</w:t>
            </w:r>
            <w:r w:rsidRPr="00EB55AA">
              <w:rPr>
                <w:rFonts w:hint="eastAsia"/>
                <w:color w:val="000000" w:themeColor="text1"/>
                <w:sz w:val="26"/>
                <w:szCs w:val="26"/>
              </w:rPr>
              <w:t xml:space="preserve">554  </w:t>
            </w:r>
          </w:p>
          <w:p w14:paraId="5877525B"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13.80 </w:t>
            </w:r>
          </w:p>
        </w:tc>
        <w:tc>
          <w:tcPr>
            <w:tcW w:w="719"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749F60D2"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1</w:t>
            </w:r>
            <w:r w:rsidRPr="00EB55AA">
              <w:rPr>
                <w:color w:val="000000" w:themeColor="text1"/>
                <w:sz w:val="26"/>
                <w:szCs w:val="26"/>
              </w:rPr>
              <w:t>,609</w:t>
            </w:r>
            <w:r w:rsidRPr="00EB55AA">
              <w:rPr>
                <w:rFonts w:hint="eastAsia"/>
                <w:color w:val="000000" w:themeColor="text1"/>
                <w:sz w:val="26"/>
                <w:szCs w:val="26"/>
              </w:rPr>
              <w:t xml:space="preserve">  </w:t>
            </w:r>
          </w:p>
          <w:p w14:paraId="21524A7B"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31.25 </w:t>
            </w:r>
          </w:p>
        </w:tc>
        <w:tc>
          <w:tcPr>
            <w:tcW w:w="739"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6D0023A0"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24</w:t>
            </w:r>
            <w:r w:rsidRPr="00EB55AA">
              <w:rPr>
                <w:color w:val="000000" w:themeColor="text1"/>
                <w:sz w:val="26"/>
                <w:szCs w:val="26"/>
              </w:rPr>
              <w:t>,</w:t>
            </w:r>
            <w:r w:rsidRPr="00EB55AA">
              <w:rPr>
                <w:rFonts w:hint="eastAsia"/>
                <w:color w:val="000000" w:themeColor="text1"/>
                <w:sz w:val="26"/>
                <w:szCs w:val="26"/>
              </w:rPr>
              <w:t xml:space="preserve">572  </w:t>
            </w:r>
          </w:p>
          <w:p w14:paraId="3963B440"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12.55 </w:t>
            </w:r>
          </w:p>
        </w:tc>
        <w:tc>
          <w:tcPr>
            <w:tcW w:w="743"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4106D04B"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1</w:t>
            </w:r>
            <w:r w:rsidRPr="00EB55AA">
              <w:rPr>
                <w:color w:val="000000" w:themeColor="text1"/>
                <w:sz w:val="26"/>
                <w:szCs w:val="26"/>
              </w:rPr>
              <w:t>,700</w:t>
            </w:r>
            <w:r w:rsidRPr="00EB55AA">
              <w:rPr>
                <w:rFonts w:hint="eastAsia"/>
                <w:color w:val="000000" w:themeColor="text1"/>
                <w:sz w:val="26"/>
                <w:szCs w:val="26"/>
              </w:rPr>
              <w:t xml:space="preserve">  </w:t>
            </w:r>
          </w:p>
          <w:p w14:paraId="3D71AD4E"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29.88 </w:t>
            </w:r>
          </w:p>
        </w:tc>
        <w:tc>
          <w:tcPr>
            <w:tcW w:w="771"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4D125DEE"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23</w:t>
            </w:r>
            <w:r w:rsidRPr="00EB55AA">
              <w:rPr>
                <w:color w:val="000000" w:themeColor="text1"/>
                <w:sz w:val="26"/>
                <w:szCs w:val="26"/>
              </w:rPr>
              <w:t>,</w:t>
            </w:r>
            <w:r w:rsidRPr="00EB55AA">
              <w:rPr>
                <w:rFonts w:hint="eastAsia"/>
                <w:color w:val="000000" w:themeColor="text1"/>
                <w:sz w:val="26"/>
                <w:szCs w:val="26"/>
              </w:rPr>
              <w:t xml:space="preserve">302  </w:t>
            </w:r>
          </w:p>
          <w:p w14:paraId="54AA5012"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12.27 </w:t>
            </w:r>
          </w:p>
        </w:tc>
        <w:tc>
          <w:tcPr>
            <w:tcW w:w="771" w:type="pct"/>
            <w:vMerge w:val="restart"/>
            <w:tcBorders>
              <w:top w:val="single" w:sz="6" w:space="0" w:color="auto"/>
              <w:left w:val="single" w:sz="6" w:space="0" w:color="auto"/>
              <w:right w:val="single" w:sz="6" w:space="0" w:color="auto"/>
            </w:tcBorders>
            <w:vAlign w:val="center"/>
          </w:tcPr>
          <w:p w14:paraId="24CEAFDD"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1</w:t>
            </w:r>
            <w:r w:rsidRPr="00EB55AA">
              <w:rPr>
                <w:color w:val="000000" w:themeColor="text1"/>
                <w:sz w:val="26"/>
                <w:szCs w:val="26"/>
              </w:rPr>
              <w:t>,678</w:t>
            </w:r>
            <w:r w:rsidRPr="00EB55AA">
              <w:rPr>
                <w:rFonts w:hint="eastAsia"/>
                <w:color w:val="000000" w:themeColor="text1"/>
                <w:sz w:val="26"/>
                <w:szCs w:val="26"/>
              </w:rPr>
              <w:t xml:space="preserve">  </w:t>
            </w:r>
          </w:p>
          <w:p w14:paraId="283D654A"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30.59 </w:t>
            </w:r>
          </w:p>
        </w:tc>
      </w:tr>
      <w:tr w:rsidR="00EB55AA" w:rsidRPr="00EB55AA" w14:paraId="5466E5FA" w14:textId="77777777" w:rsidTr="00AC24C2">
        <w:trPr>
          <w:trHeight w:val="259"/>
          <w:jc w:val="center"/>
        </w:trPr>
        <w:tc>
          <w:tcPr>
            <w:tcW w:w="261"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4CFBF97D" w14:textId="77777777" w:rsidR="00B747CF" w:rsidRPr="00EB55AA" w:rsidRDefault="00B747CF" w:rsidP="00B747CF">
            <w:pPr>
              <w:widowControl/>
              <w:adjustRightInd w:val="0"/>
              <w:snapToGrid w:val="0"/>
              <w:jc w:val="center"/>
              <w:rPr>
                <w:rFonts w:hAnsi="標楷體"/>
                <w:b/>
                <w:color w:val="000000" w:themeColor="text1"/>
                <w:kern w:val="0"/>
                <w:sz w:val="26"/>
                <w:szCs w:val="26"/>
              </w:rPr>
            </w:pP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22197DB6" w14:textId="50D4A56D" w:rsidR="00B747CF" w:rsidRPr="00EB55AA" w:rsidRDefault="00B747CF" w:rsidP="00B747CF">
            <w:pPr>
              <w:widowControl/>
              <w:adjustRightInd w:val="0"/>
              <w:snapToGrid w:val="0"/>
              <w:jc w:val="center"/>
              <w:rPr>
                <w:rFonts w:hAnsi="標楷體"/>
                <w:b/>
                <w:color w:val="000000" w:themeColor="text1"/>
                <w:kern w:val="0"/>
                <w:sz w:val="26"/>
                <w:szCs w:val="26"/>
              </w:rPr>
            </w:pPr>
            <w:r w:rsidRPr="00EB55AA">
              <w:rPr>
                <w:rFonts w:hAnsi="標楷體" w:hint="eastAsia"/>
                <w:color w:val="000000" w:themeColor="text1"/>
                <w:spacing w:val="-20"/>
                <w:kern w:val="0"/>
                <w:sz w:val="24"/>
                <w:szCs w:val="24"/>
              </w:rPr>
              <w:t>占比</w:t>
            </w:r>
          </w:p>
        </w:tc>
        <w:tc>
          <w:tcPr>
            <w:tcW w:w="735"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46F86BCF" w14:textId="77777777" w:rsidR="00B747CF" w:rsidRPr="00EB55AA" w:rsidRDefault="00B747CF" w:rsidP="00B747CF">
            <w:pPr>
              <w:adjustRightInd w:val="0"/>
              <w:snapToGrid w:val="0"/>
              <w:jc w:val="right"/>
              <w:rPr>
                <w:color w:val="000000" w:themeColor="text1"/>
                <w:sz w:val="26"/>
                <w:szCs w:val="26"/>
              </w:rPr>
            </w:pPr>
          </w:p>
        </w:tc>
        <w:tc>
          <w:tcPr>
            <w:tcW w:w="719"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434CC2FC" w14:textId="77777777" w:rsidR="00B747CF" w:rsidRPr="00EB55AA" w:rsidRDefault="00B747CF" w:rsidP="00B747CF">
            <w:pPr>
              <w:adjustRightInd w:val="0"/>
              <w:snapToGrid w:val="0"/>
              <w:jc w:val="right"/>
              <w:rPr>
                <w:color w:val="000000" w:themeColor="text1"/>
                <w:sz w:val="26"/>
                <w:szCs w:val="26"/>
              </w:rPr>
            </w:pPr>
          </w:p>
        </w:tc>
        <w:tc>
          <w:tcPr>
            <w:tcW w:w="739"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72E10EC4" w14:textId="77777777" w:rsidR="00B747CF" w:rsidRPr="00EB55AA" w:rsidRDefault="00B747CF" w:rsidP="00B747CF">
            <w:pPr>
              <w:adjustRightInd w:val="0"/>
              <w:snapToGrid w:val="0"/>
              <w:jc w:val="right"/>
              <w:rPr>
                <w:color w:val="000000" w:themeColor="text1"/>
                <w:sz w:val="26"/>
                <w:szCs w:val="26"/>
              </w:rPr>
            </w:pPr>
          </w:p>
        </w:tc>
        <w:tc>
          <w:tcPr>
            <w:tcW w:w="743"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3F007182" w14:textId="77777777" w:rsidR="00B747CF" w:rsidRPr="00EB55AA" w:rsidRDefault="00B747CF" w:rsidP="00B747CF">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0F0F6F42" w14:textId="77777777" w:rsidR="00B747CF" w:rsidRPr="00EB55AA" w:rsidRDefault="00B747CF" w:rsidP="00B747CF">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vAlign w:val="center"/>
          </w:tcPr>
          <w:p w14:paraId="5E2BE116" w14:textId="77777777" w:rsidR="00B747CF" w:rsidRPr="00EB55AA" w:rsidRDefault="00B747CF" w:rsidP="00B747CF">
            <w:pPr>
              <w:adjustRightInd w:val="0"/>
              <w:snapToGrid w:val="0"/>
              <w:jc w:val="right"/>
              <w:rPr>
                <w:color w:val="000000" w:themeColor="text1"/>
                <w:sz w:val="26"/>
                <w:szCs w:val="26"/>
              </w:rPr>
            </w:pPr>
          </w:p>
        </w:tc>
      </w:tr>
      <w:tr w:rsidR="00EB55AA" w:rsidRPr="00EB55AA" w14:paraId="6C508F5C" w14:textId="77777777" w:rsidTr="00387BF1">
        <w:trPr>
          <w:trHeight w:val="259"/>
          <w:jc w:val="center"/>
        </w:trPr>
        <w:tc>
          <w:tcPr>
            <w:tcW w:w="261"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7F92FF1F" w14:textId="77777777" w:rsidR="00B747CF" w:rsidRPr="00EB55AA" w:rsidRDefault="00B747CF" w:rsidP="00B747CF">
            <w:pPr>
              <w:widowControl/>
              <w:adjustRightInd w:val="0"/>
              <w:snapToGrid w:val="0"/>
              <w:jc w:val="center"/>
              <w:rPr>
                <w:rFonts w:hAnsi="標楷體"/>
                <w:b/>
                <w:color w:val="000000" w:themeColor="text1"/>
                <w:kern w:val="0"/>
                <w:sz w:val="26"/>
                <w:szCs w:val="26"/>
              </w:rPr>
            </w:pPr>
            <w:r w:rsidRPr="00EB55AA">
              <w:rPr>
                <w:rFonts w:hAnsi="標楷體" w:hint="eastAsia"/>
                <w:b/>
                <w:color w:val="000000" w:themeColor="text1"/>
                <w:kern w:val="0"/>
                <w:sz w:val="26"/>
                <w:szCs w:val="26"/>
              </w:rPr>
              <w:t>自然</w:t>
            </w: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41D68637" w14:textId="47D8951C" w:rsidR="00B747CF" w:rsidRPr="00EB55AA" w:rsidRDefault="00B747CF" w:rsidP="00B747CF">
            <w:pPr>
              <w:widowControl/>
              <w:adjustRightInd w:val="0"/>
              <w:snapToGrid w:val="0"/>
              <w:jc w:val="center"/>
              <w:rPr>
                <w:rFonts w:hAnsi="標楷體"/>
                <w:b/>
                <w:color w:val="000000" w:themeColor="text1"/>
                <w:kern w:val="0"/>
                <w:sz w:val="26"/>
                <w:szCs w:val="26"/>
              </w:rPr>
            </w:pPr>
            <w:r w:rsidRPr="00EB55AA">
              <w:rPr>
                <w:rFonts w:hAnsi="標楷體" w:hint="eastAsia"/>
                <w:color w:val="000000" w:themeColor="text1"/>
                <w:spacing w:val="-20"/>
                <w:kern w:val="0"/>
                <w:sz w:val="24"/>
                <w:szCs w:val="24"/>
              </w:rPr>
              <w:t>人數</w:t>
            </w:r>
          </w:p>
        </w:tc>
        <w:tc>
          <w:tcPr>
            <w:tcW w:w="735"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5DE7BCD4"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39</w:t>
            </w:r>
            <w:r w:rsidRPr="00EB55AA">
              <w:rPr>
                <w:color w:val="000000" w:themeColor="text1"/>
                <w:sz w:val="26"/>
                <w:szCs w:val="26"/>
              </w:rPr>
              <w:t>,</w:t>
            </w:r>
            <w:r w:rsidRPr="00EB55AA">
              <w:rPr>
                <w:rFonts w:hint="eastAsia"/>
                <w:color w:val="000000" w:themeColor="text1"/>
                <w:sz w:val="26"/>
                <w:szCs w:val="26"/>
              </w:rPr>
              <w:t xml:space="preserve">561  </w:t>
            </w:r>
          </w:p>
          <w:p w14:paraId="1E43EA7B"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20.62 </w:t>
            </w:r>
          </w:p>
        </w:tc>
        <w:tc>
          <w:tcPr>
            <w:tcW w:w="719"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2E8745E1"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2</w:t>
            </w:r>
            <w:r w:rsidRPr="00EB55AA">
              <w:rPr>
                <w:color w:val="000000" w:themeColor="text1"/>
                <w:sz w:val="26"/>
                <w:szCs w:val="26"/>
              </w:rPr>
              <w:t>,230</w:t>
            </w:r>
            <w:r w:rsidRPr="00EB55AA">
              <w:rPr>
                <w:rFonts w:hint="eastAsia"/>
                <w:color w:val="000000" w:themeColor="text1"/>
                <w:sz w:val="26"/>
                <w:szCs w:val="26"/>
              </w:rPr>
              <w:t xml:space="preserve">  </w:t>
            </w:r>
          </w:p>
          <w:p w14:paraId="1690905F"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43.31 </w:t>
            </w:r>
          </w:p>
        </w:tc>
        <w:tc>
          <w:tcPr>
            <w:tcW w:w="739"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42FF58DD"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41</w:t>
            </w:r>
            <w:r w:rsidRPr="00EB55AA">
              <w:rPr>
                <w:color w:val="000000" w:themeColor="text1"/>
                <w:sz w:val="26"/>
                <w:szCs w:val="26"/>
              </w:rPr>
              <w:t>,</w:t>
            </w:r>
            <w:r w:rsidRPr="00EB55AA">
              <w:rPr>
                <w:rFonts w:hint="eastAsia"/>
                <w:color w:val="000000" w:themeColor="text1"/>
                <w:sz w:val="26"/>
                <w:szCs w:val="26"/>
              </w:rPr>
              <w:t xml:space="preserve">098  </w:t>
            </w:r>
          </w:p>
          <w:p w14:paraId="5900F3A5"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21.01 </w:t>
            </w:r>
          </w:p>
        </w:tc>
        <w:tc>
          <w:tcPr>
            <w:tcW w:w="743"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148FE739"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2</w:t>
            </w:r>
            <w:r w:rsidRPr="00EB55AA">
              <w:rPr>
                <w:color w:val="000000" w:themeColor="text1"/>
                <w:sz w:val="26"/>
                <w:szCs w:val="26"/>
              </w:rPr>
              <w:t>,569</w:t>
            </w:r>
            <w:r w:rsidRPr="00EB55AA">
              <w:rPr>
                <w:rFonts w:hint="eastAsia"/>
                <w:color w:val="000000" w:themeColor="text1"/>
                <w:sz w:val="26"/>
                <w:szCs w:val="26"/>
              </w:rPr>
              <w:t xml:space="preserve">  </w:t>
            </w:r>
          </w:p>
          <w:p w14:paraId="6FA626DB"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45.16 </w:t>
            </w:r>
          </w:p>
        </w:tc>
        <w:tc>
          <w:tcPr>
            <w:tcW w:w="771" w:type="pct"/>
            <w:vMerge w:val="restart"/>
            <w:tcBorders>
              <w:top w:val="single" w:sz="6" w:space="0" w:color="auto"/>
              <w:left w:val="single" w:sz="6" w:space="0" w:color="auto"/>
              <w:right w:val="single" w:sz="6" w:space="0" w:color="auto"/>
            </w:tcBorders>
            <w:shd w:val="clear" w:color="auto" w:fill="auto"/>
            <w:tcMar>
              <w:top w:w="27" w:type="dxa"/>
              <w:left w:w="27" w:type="dxa"/>
              <w:bottom w:w="27" w:type="dxa"/>
              <w:right w:w="27" w:type="dxa"/>
            </w:tcMar>
            <w:vAlign w:val="center"/>
          </w:tcPr>
          <w:p w14:paraId="542DA5C1"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39</w:t>
            </w:r>
            <w:r w:rsidRPr="00EB55AA">
              <w:rPr>
                <w:color w:val="000000" w:themeColor="text1"/>
                <w:sz w:val="26"/>
                <w:szCs w:val="26"/>
              </w:rPr>
              <w:t>,</w:t>
            </w:r>
            <w:r w:rsidRPr="00EB55AA">
              <w:rPr>
                <w:rFonts w:hint="eastAsia"/>
                <w:color w:val="000000" w:themeColor="text1"/>
                <w:sz w:val="26"/>
                <w:szCs w:val="26"/>
              </w:rPr>
              <w:t xml:space="preserve">827  </w:t>
            </w:r>
          </w:p>
          <w:p w14:paraId="763CC33D"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21.00 </w:t>
            </w:r>
          </w:p>
        </w:tc>
        <w:tc>
          <w:tcPr>
            <w:tcW w:w="771" w:type="pct"/>
            <w:vMerge w:val="restart"/>
            <w:tcBorders>
              <w:top w:val="single" w:sz="6" w:space="0" w:color="auto"/>
              <w:left w:val="single" w:sz="6" w:space="0" w:color="auto"/>
              <w:right w:val="single" w:sz="6" w:space="0" w:color="auto"/>
            </w:tcBorders>
            <w:vAlign w:val="center"/>
          </w:tcPr>
          <w:p w14:paraId="141AEB1B" w14:textId="77777777" w:rsidR="00B747CF" w:rsidRPr="00EB55AA" w:rsidRDefault="00B747CF" w:rsidP="00B747CF">
            <w:pPr>
              <w:adjustRightInd w:val="0"/>
              <w:snapToGrid w:val="0"/>
              <w:jc w:val="right"/>
              <w:rPr>
                <w:color w:val="000000" w:themeColor="text1"/>
                <w:sz w:val="26"/>
                <w:szCs w:val="26"/>
              </w:rPr>
            </w:pPr>
            <w:r w:rsidRPr="00EB55AA">
              <w:rPr>
                <w:rFonts w:hint="eastAsia"/>
                <w:color w:val="000000" w:themeColor="text1"/>
                <w:sz w:val="26"/>
                <w:szCs w:val="26"/>
              </w:rPr>
              <w:t>1</w:t>
            </w:r>
            <w:r w:rsidRPr="00EB55AA">
              <w:rPr>
                <w:color w:val="000000" w:themeColor="text1"/>
                <w:sz w:val="26"/>
                <w:szCs w:val="26"/>
              </w:rPr>
              <w:t>,784</w:t>
            </w:r>
            <w:r w:rsidRPr="00EB55AA">
              <w:rPr>
                <w:rFonts w:hint="eastAsia"/>
                <w:color w:val="000000" w:themeColor="text1"/>
                <w:sz w:val="26"/>
                <w:szCs w:val="26"/>
              </w:rPr>
              <w:t xml:space="preserve">  </w:t>
            </w:r>
          </w:p>
          <w:p w14:paraId="67BA2CAB" w14:textId="77777777" w:rsidR="00B747CF" w:rsidRPr="00EB55AA" w:rsidRDefault="00B747CF" w:rsidP="00B747CF">
            <w:pPr>
              <w:adjustRightInd w:val="0"/>
              <w:snapToGrid w:val="0"/>
              <w:jc w:val="right"/>
              <w:rPr>
                <w:color w:val="000000" w:themeColor="text1"/>
                <w:sz w:val="26"/>
                <w:szCs w:val="26"/>
              </w:rPr>
            </w:pPr>
            <w:r w:rsidRPr="00EB55AA">
              <w:rPr>
                <w:color w:val="000000" w:themeColor="text1"/>
                <w:sz w:val="26"/>
                <w:szCs w:val="26"/>
              </w:rPr>
              <w:t xml:space="preserve">32.52 </w:t>
            </w:r>
          </w:p>
        </w:tc>
      </w:tr>
      <w:tr w:rsidR="00EB55AA" w:rsidRPr="00EB55AA" w14:paraId="3EFF457A" w14:textId="77777777" w:rsidTr="00387BF1">
        <w:trPr>
          <w:trHeight w:val="259"/>
          <w:jc w:val="center"/>
        </w:trPr>
        <w:tc>
          <w:tcPr>
            <w:tcW w:w="261"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5CACB7AB" w14:textId="77777777" w:rsidR="00B747CF" w:rsidRPr="00EB55AA" w:rsidRDefault="00B747CF" w:rsidP="00B747CF">
            <w:pPr>
              <w:widowControl/>
              <w:adjustRightInd w:val="0"/>
              <w:snapToGrid w:val="0"/>
              <w:jc w:val="center"/>
              <w:rPr>
                <w:rFonts w:hAnsi="標楷體"/>
                <w:b/>
                <w:color w:val="000000" w:themeColor="text1"/>
                <w:kern w:val="0"/>
                <w:sz w:val="26"/>
                <w:szCs w:val="26"/>
              </w:rPr>
            </w:pPr>
          </w:p>
        </w:tc>
        <w:tc>
          <w:tcPr>
            <w:tcW w:w="261" w:type="pct"/>
            <w:tcBorders>
              <w:top w:val="single" w:sz="6" w:space="0" w:color="auto"/>
              <w:left w:val="single" w:sz="6" w:space="0" w:color="auto"/>
              <w:bottom w:val="single" w:sz="6" w:space="0" w:color="auto"/>
              <w:right w:val="single" w:sz="6" w:space="0" w:color="auto"/>
            </w:tcBorders>
            <w:shd w:val="clear" w:color="auto" w:fill="auto"/>
            <w:vAlign w:val="center"/>
          </w:tcPr>
          <w:p w14:paraId="5C7367E4" w14:textId="5ADD3ED8" w:rsidR="00B747CF" w:rsidRPr="00EB55AA" w:rsidRDefault="00B747CF" w:rsidP="00B747CF">
            <w:pPr>
              <w:widowControl/>
              <w:adjustRightInd w:val="0"/>
              <w:snapToGrid w:val="0"/>
              <w:jc w:val="center"/>
              <w:rPr>
                <w:rFonts w:hAnsi="標楷體"/>
                <w:b/>
                <w:color w:val="000000" w:themeColor="text1"/>
                <w:kern w:val="0"/>
                <w:sz w:val="26"/>
                <w:szCs w:val="26"/>
              </w:rPr>
            </w:pPr>
            <w:r w:rsidRPr="00EB55AA">
              <w:rPr>
                <w:rFonts w:hAnsi="標楷體" w:hint="eastAsia"/>
                <w:color w:val="000000" w:themeColor="text1"/>
                <w:spacing w:val="-20"/>
                <w:kern w:val="0"/>
                <w:sz w:val="24"/>
                <w:szCs w:val="24"/>
              </w:rPr>
              <w:t>占比</w:t>
            </w:r>
          </w:p>
        </w:tc>
        <w:tc>
          <w:tcPr>
            <w:tcW w:w="735"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526581E0" w14:textId="77777777" w:rsidR="00B747CF" w:rsidRPr="00EB55AA" w:rsidRDefault="00B747CF" w:rsidP="00B747CF">
            <w:pPr>
              <w:adjustRightInd w:val="0"/>
              <w:snapToGrid w:val="0"/>
              <w:jc w:val="right"/>
              <w:rPr>
                <w:color w:val="000000" w:themeColor="text1"/>
                <w:sz w:val="26"/>
                <w:szCs w:val="26"/>
              </w:rPr>
            </w:pPr>
          </w:p>
        </w:tc>
        <w:tc>
          <w:tcPr>
            <w:tcW w:w="719"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1B34455F" w14:textId="77777777" w:rsidR="00B747CF" w:rsidRPr="00EB55AA" w:rsidRDefault="00B747CF" w:rsidP="00B747CF">
            <w:pPr>
              <w:adjustRightInd w:val="0"/>
              <w:snapToGrid w:val="0"/>
              <w:jc w:val="right"/>
              <w:rPr>
                <w:color w:val="000000" w:themeColor="text1"/>
                <w:sz w:val="26"/>
                <w:szCs w:val="26"/>
              </w:rPr>
            </w:pPr>
          </w:p>
        </w:tc>
        <w:tc>
          <w:tcPr>
            <w:tcW w:w="739"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3F55FC91" w14:textId="77777777" w:rsidR="00B747CF" w:rsidRPr="00EB55AA" w:rsidRDefault="00B747CF" w:rsidP="00B747CF">
            <w:pPr>
              <w:adjustRightInd w:val="0"/>
              <w:snapToGrid w:val="0"/>
              <w:jc w:val="right"/>
              <w:rPr>
                <w:color w:val="000000" w:themeColor="text1"/>
                <w:sz w:val="26"/>
                <w:szCs w:val="26"/>
              </w:rPr>
            </w:pPr>
          </w:p>
        </w:tc>
        <w:tc>
          <w:tcPr>
            <w:tcW w:w="743"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60C72336" w14:textId="77777777" w:rsidR="00B747CF" w:rsidRPr="00EB55AA" w:rsidRDefault="00B747CF" w:rsidP="00B747CF">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shd w:val="clear" w:color="auto" w:fill="auto"/>
            <w:tcMar>
              <w:top w:w="27" w:type="dxa"/>
              <w:left w:w="27" w:type="dxa"/>
              <w:bottom w:w="27" w:type="dxa"/>
              <w:right w:w="27" w:type="dxa"/>
            </w:tcMar>
            <w:vAlign w:val="center"/>
          </w:tcPr>
          <w:p w14:paraId="529EB4F8" w14:textId="77777777" w:rsidR="00B747CF" w:rsidRPr="00EB55AA" w:rsidRDefault="00B747CF" w:rsidP="00B747CF">
            <w:pPr>
              <w:adjustRightInd w:val="0"/>
              <w:snapToGrid w:val="0"/>
              <w:jc w:val="right"/>
              <w:rPr>
                <w:color w:val="000000" w:themeColor="text1"/>
                <w:sz w:val="26"/>
                <w:szCs w:val="26"/>
              </w:rPr>
            </w:pPr>
          </w:p>
        </w:tc>
        <w:tc>
          <w:tcPr>
            <w:tcW w:w="771" w:type="pct"/>
            <w:vMerge/>
            <w:tcBorders>
              <w:left w:val="single" w:sz="6" w:space="0" w:color="auto"/>
              <w:bottom w:val="single" w:sz="6" w:space="0" w:color="auto"/>
              <w:right w:val="single" w:sz="6" w:space="0" w:color="auto"/>
            </w:tcBorders>
            <w:vAlign w:val="center"/>
          </w:tcPr>
          <w:p w14:paraId="2D916C94" w14:textId="77777777" w:rsidR="00B747CF" w:rsidRPr="00EB55AA" w:rsidRDefault="00B747CF" w:rsidP="00B747CF">
            <w:pPr>
              <w:adjustRightInd w:val="0"/>
              <w:snapToGrid w:val="0"/>
              <w:jc w:val="right"/>
              <w:rPr>
                <w:color w:val="000000" w:themeColor="text1"/>
                <w:sz w:val="26"/>
                <w:szCs w:val="26"/>
              </w:rPr>
            </w:pPr>
          </w:p>
        </w:tc>
      </w:tr>
    </w:tbl>
    <w:p w14:paraId="1FE00209" w14:textId="68231590" w:rsidR="00D66D3F" w:rsidRPr="00EB55AA" w:rsidRDefault="00D66D3F" w:rsidP="000C04E4">
      <w:pPr>
        <w:spacing w:afterLines="50" w:after="228" w:line="360" w:lineRule="exact"/>
        <w:rPr>
          <w:color w:val="000000" w:themeColor="text1"/>
          <w:sz w:val="28"/>
        </w:rPr>
      </w:pPr>
      <w:r w:rsidRPr="00EB55AA">
        <w:rPr>
          <w:rFonts w:hint="eastAsia"/>
          <w:color w:val="000000" w:themeColor="text1"/>
          <w:sz w:val="28"/>
        </w:rPr>
        <w:t>資料來源：本調查整理自教育部查復資料。</w:t>
      </w:r>
    </w:p>
    <w:p w14:paraId="6FBACE03" w14:textId="4714F85D" w:rsidR="00D66D3F" w:rsidRPr="00EB55AA" w:rsidRDefault="00D66D3F" w:rsidP="00D66D3F">
      <w:pPr>
        <w:pStyle w:val="4"/>
        <w:numPr>
          <w:ilvl w:val="3"/>
          <w:numId w:val="58"/>
        </w:numPr>
        <w:rPr>
          <w:color w:val="000000" w:themeColor="text1"/>
        </w:rPr>
      </w:pPr>
      <w:r w:rsidRPr="00EB55AA">
        <w:rPr>
          <w:rFonts w:hint="eastAsia"/>
          <w:color w:val="000000" w:themeColor="text1"/>
        </w:rPr>
        <w:t>另，體育班各專項運動中，113學年度前後單項體育生會考成績平均值之相對表現數據如下表</w:t>
      </w:r>
      <w:r w:rsidR="00074B8F" w:rsidRPr="00EB55AA">
        <w:rPr>
          <w:rFonts w:hint="eastAsia"/>
          <w:color w:val="000000" w:themeColor="text1"/>
        </w:rPr>
        <w:t>28</w:t>
      </w:r>
      <w:r w:rsidRPr="00EB55AA">
        <w:rPr>
          <w:rFonts w:hint="eastAsia"/>
          <w:color w:val="000000" w:themeColor="text1"/>
        </w:rPr>
        <w:t>：</w:t>
      </w:r>
    </w:p>
    <w:p w14:paraId="6C7E3283" w14:textId="77777777" w:rsidR="00D66D3F" w:rsidRPr="00EB55AA" w:rsidRDefault="00D66D3F" w:rsidP="007863A1">
      <w:pPr>
        <w:pStyle w:val="a3"/>
        <w:numPr>
          <w:ilvl w:val="0"/>
          <w:numId w:val="51"/>
        </w:numPr>
        <w:kinsoku/>
        <w:ind w:left="755" w:hanging="851"/>
        <w:rPr>
          <w:rFonts w:hAnsi="標楷體"/>
          <w:color w:val="000000" w:themeColor="text1"/>
          <w:sz w:val="26"/>
          <w:szCs w:val="26"/>
        </w:rPr>
      </w:pPr>
      <w:r w:rsidRPr="00EB55AA">
        <w:rPr>
          <w:color w:val="000000" w:themeColor="text1"/>
        </w:rPr>
        <w:t>113</w:t>
      </w:r>
      <w:r w:rsidRPr="00EB55AA">
        <w:rPr>
          <w:rFonts w:hint="eastAsia"/>
          <w:color w:val="000000" w:themeColor="text1"/>
        </w:rPr>
        <w:t>學年度</w:t>
      </w:r>
      <w:r w:rsidRPr="00EB55AA">
        <w:rPr>
          <w:color w:val="000000" w:themeColor="text1"/>
        </w:rPr>
        <w:t>體育班學生</w:t>
      </w:r>
      <w:r w:rsidRPr="00EB55AA">
        <w:rPr>
          <w:rFonts w:hint="eastAsia"/>
          <w:color w:val="000000" w:themeColor="text1"/>
        </w:rPr>
        <w:t>單項運動項目之</w:t>
      </w:r>
      <w:r w:rsidRPr="00EB55AA">
        <w:rPr>
          <w:color w:val="000000" w:themeColor="text1"/>
        </w:rPr>
        <w:t>會考成績平均值及學生數</w:t>
      </w:r>
      <w:r w:rsidRPr="00EB55AA">
        <w:rPr>
          <w:rFonts w:hAnsi="標楷體"/>
          <w:color w:val="000000" w:themeColor="text1"/>
          <w:sz w:val="26"/>
          <w:szCs w:val="26"/>
        </w:rPr>
        <w:t>(以運動種類分類排序前、後3名)</w:t>
      </w:r>
      <w:r w:rsidRPr="00EB55AA">
        <w:rPr>
          <w:rStyle w:val="aff3"/>
          <w:rFonts w:hAnsi="標楷體"/>
          <w:color w:val="000000" w:themeColor="text1"/>
          <w:sz w:val="26"/>
          <w:szCs w:val="26"/>
        </w:rPr>
        <w:footnoteReference w:id="17"/>
      </w:r>
    </w:p>
    <w:tbl>
      <w:tblPr>
        <w:tblStyle w:val="afb"/>
        <w:tblW w:w="8926" w:type="dxa"/>
        <w:tblLayout w:type="fixed"/>
        <w:tblLook w:val="0000" w:firstRow="0" w:lastRow="0" w:firstColumn="0" w:lastColumn="0" w:noHBand="0" w:noVBand="0"/>
      </w:tblPr>
      <w:tblGrid>
        <w:gridCol w:w="1555"/>
        <w:gridCol w:w="1984"/>
        <w:gridCol w:w="3402"/>
        <w:gridCol w:w="1985"/>
      </w:tblGrid>
      <w:tr w:rsidR="00EB55AA" w:rsidRPr="00EB55AA" w14:paraId="78965731" w14:textId="77777777" w:rsidTr="00047451">
        <w:trPr>
          <w:trHeight w:val="330"/>
        </w:trPr>
        <w:tc>
          <w:tcPr>
            <w:tcW w:w="1555" w:type="dxa"/>
          </w:tcPr>
          <w:p w14:paraId="4064BB4F" w14:textId="77777777" w:rsidR="00D66D3F" w:rsidRPr="00EB55AA" w:rsidRDefault="00D66D3F" w:rsidP="002B13E4">
            <w:pPr>
              <w:pStyle w:val="Standard"/>
              <w:jc w:val="center"/>
              <w:rPr>
                <w:color w:val="000000" w:themeColor="text1"/>
              </w:rPr>
            </w:pPr>
            <w:r w:rsidRPr="00EB55AA">
              <w:rPr>
                <w:rFonts w:ascii="標楷體" w:eastAsia="標楷體" w:hAnsi="標楷體"/>
                <w:b/>
                <w:bCs/>
                <w:color w:val="000000" w:themeColor="text1"/>
                <w:sz w:val="26"/>
                <w:szCs w:val="26"/>
              </w:rPr>
              <w:t>排序前3名</w:t>
            </w:r>
          </w:p>
        </w:tc>
        <w:tc>
          <w:tcPr>
            <w:tcW w:w="1984" w:type="dxa"/>
          </w:tcPr>
          <w:p w14:paraId="737298F1" w14:textId="77777777" w:rsidR="00D66D3F" w:rsidRPr="00EB55AA" w:rsidRDefault="00D66D3F" w:rsidP="002B13E4">
            <w:pPr>
              <w:pStyle w:val="Standard"/>
              <w:jc w:val="center"/>
              <w:rPr>
                <w:color w:val="000000" w:themeColor="text1"/>
              </w:rPr>
            </w:pPr>
            <w:r w:rsidRPr="00EB55AA">
              <w:rPr>
                <w:rFonts w:ascii="標楷體" w:eastAsia="標楷體" w:hAnsi="標楷體"/>
                <w:b/>
                <w:bCs/>
                <w:color w:val="000000" w:themeColor="text1"/>
                <w:sz w:val="26"/>
                <w:szCs w:val="26"/>
              </w:rPr>
              <w:t>運動項目</w:t>
            </w:r>
          </w:p>
        </w:tc>
        <w:tc>
          <w:tcPr>
            <w:tcW w:w="3402" w:type="dxa"/>
          </w:tcPr>
          <w:p w14:paraId="0E624E30" w14:textId="1F353EDC" w:rsidR="00D66D3F" w:rsidRPr="00EB55AA" w:rsidRDefault="00D66D3F" w:rsidP="002B13E4">
            <w:pPr>
              <w:pStyle w:val="Standard"/>
              <w:jc w:val="center"/>
              <w:rPr>
                <w:color w:val="000000" w:themeColor="text1"/>
              </w:rPr>
            </w:pPr>
            <w:r w:rsidRPr="00EB55AA">
              <w:rPr>
                <w:rFonts w:ascii="標楷體" w:eastAsia="標楷體" w:hAnsi="標楷體"/>
                <w:b/>
                <w:bCs/>
                <w:color w:val="000000" w:themeColor="text1"/>
                <w:sz w:val="26"/>
                <w:szCs w:val="26"/>
              </w:rPr>
              <w:t>會考成績平均值</w:t>
            </w:r>
            <w:r w:rsidR="00825BB0" w:rsidRPr="00EB55AA">
              <w:rPr>
                <w:rFonts w:ascii="標楷體" w:eastAsia="標楷體" w:hAnsi="標楷體" w:hint="eastAsia"/>
                <w:color w:val="000000" w:themeColor="text1"/>
                <w:sz w:val="26"/>
                <w:szCs w:val="26"/>
              </w:rPr>
              <w:t>（</w:t>
            </w:r>
            <w:r w:rsidR="002E26FD" w:rsidRPr="00EB55AA">
              <w:rPr>
                <w:rFonts w:ascii="標楷體" w:eastAsia="標楷體" w:hAnsi="標楷體" w:hint="eastAsia"/>
                <w:color w:val="000000" w:themeColor="text1"/>
                <w:sz w:val="26"/>
                <w:szCs w:val="26"/>
              </w:rPr>
              <w:t>註</w:t>
            </w:r>
            <w:r w:rsidR="00825BB0" w:rsidRPr="00EB55AA">
              <w:rPr>
                <w:rFonts w:ascii="標楷體" w:eastAsia="標楷體" w:hAnsi="標楷體" w:hint="eastAsia"/>
                <w:color w:val="000000" w:themeColor="text1"/>
                <w:sz w:val="26"/>
                <w:szCs w:val="26"/>
              </w:rPr>
              <w:t>）</w:t>
            </w:r>
          </w:p>
        </w:tc>
        <w:tc>
          <w:tcPr>
            <w:tcW w:w="1985" w:type="dxa"/>
          </w:tcPr>
          <w:p w14:paraId="6C5E4BFF" w14:textId="71121FFD" w:rsidR="00D66D3F" w:rsidRPr="00EB55AA" w:rsidRDefault="00D66D3F" w:rsidP="002B13E4">
            <w:pPr>
              <w:pStyle w:val="Standard"/>
              <w:jc w:val="center"/>
              <w:rPr>
                <w:color w:val="000000" w:themeColor="text1"/>
              </w:rPr>
            </w:pPr>
            <w:r w:rsidRPr="00EB55AA">
              <w:rPr>
                <w:rFonts w:ascii="標楷體" w:eastAsia="標楷體" w:hAnsi="標楷體"/>
                <w:b/>
                <w:bCs/>
                <w:color w:val="000000" w:themeColor="text1"/>
                <w:sz w:val="26"/>
                <w:szCs w:val="26"/>
              </w:rPr>
              <w:t>學生數</w:t>
            </w:r>
            <w:r w:rsidR="00047451" w:rsidRPr="00EB55AA">
              <w:rPr>
                <w:rFonts w:ascii="標楷體" w:eastAsia="標楷體" w:hAnsi="標楷體" w:hint="eastAsia"/>
                <w:color w:val="000000" w:themeColor="text1"/>
                <w:sz w:val="26"/>
                <w:szCs w:val="26"/>
              </w:rPr>
              <w:t>（人）</w:t>
            </w:r>
          </w:p>
        </w:tc>
      </w:tr>
      <w:tr w:rsidR="00EB55AA" w:rsidRPr="00EB55AA" w14:paraId="13800B42" w14:textId="77777777" w:rsidTr="00D9274E">
        <w:trPr>
          <w:trHeight w:val="330"/>
        </w:trPr>
        <w:tc>
          <w:tcPr>
            <w:tcW w:w="1555" w:type="dxa"/>
          </w:tcPr>
          <w:p w14:paraId="3A9BDFD2" w14:textId="3A95C196" w:rsidR="00D9274E" w:rsidRPr="00EB55AA" w:rsidRDefault="00D9274E" w:rsidP="002B13E4">
            <w:pPr>
              <w:jc w:val="center"/>
              <w:rPr>
                <w:color w:val="000000" w:themeColor="text1"/>
                <w:sz w:val="26"/>
                <w:szCs w:val="26"/>
              </w:rPr>
            </w:pPr>
            <w:r w:rsidRPr="00EB55AA">
              <w:rPr>
                <w:rFonts w:hint="eastAsia"/>
                <w:color w:val="000000" w:themeColor="text1"/>
                <w:sz w:val="26"/>
                <w:szCs w:val="26"/>
              </w:rPr>
              <w:t>1</w:t>
            </w:r>
          </w:p>
        </w:tc>
        <w:tc>
          <w:tcPr>
            <w:tcW w:w="1984" w:type="dxa"/>
            <w:vMerge w:val="restart"/>
            <w:vAlign w:val="center"/>
          </w:tcPr>
          <w:p w14:paraId="08E66039" w14:textId="11D00399" w:rsidR="00D9274E" w:rsidRPr="00EB55AA" w:rsidRDefault="00D9274E" w:rsidP="00D9274E">
            <w:pPr>
              <w:ind w:right="340"/>
              <w:jc w:val="center"/>
              <w:rPr>
                <w:rFonts w:hAnsi="標楷體"/>
                <w:color w:val="000000" w:themeColor="text1"/>
                <w:sz w:val="26"/>
                <w:szCs w:val="26"/>
              </w:rPr>
            </w:pPr>
            <w:r w:rsidRPr="00EB55AA">
              <w:rPr>
                <w:rFonts w:hAnsi="標楷體" w:hint="eastAsia"/>
                <w:color w:val="000000" w:themeColor="text1"/>
                <w:sz w:val="26"/>
                <w:szCs w:val="26"/>
              </w:rPr>
              <w:t>(略)</w:t>
            </w:r>
          </w:p>
        </w:tc>
        <w:tc>
          <w:tcPr>
            <w:tcW w:w="3402" w:type="dxa"/>
          </w:tcPr>
          <w:p w14:paraId="09061186" w14:textId="77777777" w:rsidR="00D9274E" w:rsidRPr="00EB55AA" w:rsidRDefault="00D9274E" w:rsidP="00E2582E">
            <w:pPr>
              <w:ind w:right="340"/>
              <w:jc w:val="center"/>
              <w:rPr>
                <w:rFonts w:hAnsi="標楷體"/>
                <w:color w:val="000000" w:themeColor="text1"/>
                <w:sz w:val="26"/>
                <w:szCs w:val="26"/>
              </w:rPr>
            </w:pPr>
            <w:r w:rsidRPr="00EB55AA">
              <w:rPr>
                <w:rFonts w:hAnsi="標楷體"/>
                <w:color w:val="000000" w:themeColor="text1"/>
                <w:sz w:val="26"/>
                <w:szCs w:val="26"/>
              </w:rPr>
              <w:t>23.19</w:t>
            </w:r>
          </w:p>
        </w:tc>
        <w:tc>
          <w:tcPr>
            <w:tcW w:w="1985" w:type="dxa"/>
          </w:tcPr>
          <w:p w14:paraId="48DAF89A" w14:textId="77777777" w:rsidR="00D9274E" w:rsidRPr="00EB55AA" w:rsidRDefault="00D9274E" w:rsidP="00E2582E">
            <w:pPr>
              <w:jc w:val="center"/>
              <w:rPr>
                <w:color w:val="000000" w:themeColor="text1"/>
                <w:sz w:val="26"/>
                <w:szCs w:val="26"/>
              </w:rPr>
            </w:pPr>
            <w:r w:rsidRPr="00EB55AA">
              <w:rPr>
                <w:color w:val="000000" w:themeColor="text1"/>
                <w:sz w:val="26"/>
                <w:szCs w:val="26"/>
              </w:rPr>
              <w:t>21</w:t>
            </w:r>
          </w:p>
        </w:tc>
      </w:tr>
      <w:tr w:rsidR="00EB55AA" w:rsidRPr="00EB55AA" w14:paraId="0BE80043" w14:textId="77777777" w:rsidTr="00047451">
        <w:trPr>
          <w:trHeight w:val="330"/>
        </w:trPr>
        <w:tc>
          <w:tcPr>
            <w:tcW w:w="1555" w:type="dxa"/>
          </w:tcPr>
          <w:p w14:paraId="323C9840" w14:textId="1E307B86" w:rsidR="00D9274E" w:rsidRPr="00EB55AA" w:rsidRDefault="00D9274E" w:rsidP="002B13E4">
            <w:pPr>
              <w:jc w:val="center"/>
              <w:rPr>
                <w:color w:val="000000" w:themeColor="text1"/>
                <w:sz w:val="26"/>
                <w:szCs w:val="26"/>
              </w:rPr>
            </w:pPr>
            <w:r w:rsidRPr="00EB55AA">
              <w:rPr>
                <w:rFonts w:hint="eastAsia"/>
                <w:color w:val="000000" w:themeColor="text1"/>
                <w:sz w:val="26"/>
                <w:szCs w:val="26"/>
              </w:rPr>
              <w:t>2</w:t>
            </w:r>
          </w:p>
        </w:tc>
        <w:tc>
          <w:tcPr>
            <w:tcW w:w="1984" w:type="dxa"/>
            <w:vMerge/>
          </w:tcPr>
          <w:p w14:paraId="59A9AEB5" w14:textId="01FF5F14" w:rsidR="00D9274E" w:rsidRPr="00EB55AA" w:rsidRDefault="00D9274E" w:rsidP="002B13E4">
            <w:pPr>
              <w:ind w:right="340"/>
              <w:jc w:val="center"/>
              <w:rPr>
                <w:rFonts w:hAnsi="標楷體"/>
                <w:color w:val="000000" w:themeColor="text1"/>
                <w:sz w:val="26"/>
                <w:szCs w:val="26"/>
              </w:rPr>
            </w:pPr>
          </w:p>
        </w:tc>
        <w:tc>
          <w:tcPr>
            <w:tcW w:w="3402" w:type="dxa"/>
          </w:tcPr>
          <w:p w14:paraId="5DA03F54" w14:textId="77777777" w:rsidR="00D9274E" w:rsidRPr="00EB55AA" w:rsidRDefault="00D9274E" w:rsidP="00E2582E">
            <w:pPr>
              <w:ind w:right="340"/>
              <w:jc w:val="center"/>
              <w:rPr>
                <w:rFonts w:hAnsi="標楷體"/>
                <w:color w:val="000000" w:themeColor="text1"/>
                <w:sz w:val="26"/>
                <w:szCs w:val="26"/>
              </w:rPr>
            </w:pPr>
            <w:r w:rsidRPr="00EB55AA">
              <w:rPr>
                <w:rFonts w:hAnsi="標楷體"/>
                <w:color w:val="000000" w:themeColor="text1"/>
                <w:sz w:val="26"/>
                <w:szCs w:val="26"/>
              </w:rPr>
              <w:t>21.50</w:t>
            </w:r>
          </w:p>
        </w:tc>
        <w:tc>
          <w:tcPr>
            <w:tcW w:w="1985" w:type="dxa"/>
          </w:tcPr>
          <w:p w14:paraId="67AA50BB" w14:textId="77777777" w:rsidR="00D9274E" w:rsidRPr="00EB55AA" w:rsidRDefault="00D9274E" w:rsidP="00E2582E">
            <w:pPr>
              <w:jc w:val="center"/>
              <w:rPr>
                <w:color w:val="000000" w:themeColor="text1"/>
                <w:sz w:val="26"/>
                <w:szCs w:val="26"/>
              </w:rPr>
            </w:pPr>
            <w:r w:rsidRPr="00EB55AA">
              <w:rPr>
                <w:color w:val="000000" w:themeColor="text1"/>
                <w:sz w:val="26"/>
                <w:szCs w:val="26"/>
              </w:rPr>
              <w:t>32</w:t>
            </w:r>
          </w:p>
        </w:tc>
      </w:tr>
      <w:tr w:rsidR="00EB55AA" w:rsidRPr="00EB55AA" w14:paraId="2D9FD6BB" w14:textId="77777777" w:rsidTr="00047451">
        <w:trPr>
          <w:trHeight w:val="330"/>
        </w:trPr>
        <w:tc>
          <w:tcPr>
            <w:tcW w:w="1555" w:type="dxa"/>
          </w:tcPr>
          <w:p w14:paraId="5E5EB426" w14:textId="44FF89F6" w:rsidR="00D9274E" w:rsidRPr="00EB55AA" w:rsidRDefault="00D9274E" w:rsidP="002B13E4">
            <w:pPr>
              <w:jc w:val="center"/>
              <w:rPr>
                <w:color w:val="000000" w:themeColor="text1"/>
                <w:sz w:val="26"/>
                <w:szCs w:val="26"/>
              </w:rPr>
            </w:pPr>
            <w:r w:rsidRPr="00EB55AA">
              <w:rPr>
                <w:rFonts w:hint="eastAsia"/>
                <w:color w:val="000000" w:themeColor="text1"/>
                <w:sz w:val="26"/>
                <w:szCs w:val="26"/>
              </w:rPr>
              <w:t>3</w:t>
            </w:r>
          </w:p>
        </w:tc>
        <w:tc>
          <w:tcPr>
            <w:tcW w:w="1984" w:type="dxa"/>
            <w:vMerge/>
          </w:tcPr>
          <w:p w14:paraId="7231FD47" w14:textId="41665751" w:rsidR="00D9274E" w:rsidRPr="00EB55AA" w:rsidRDefault="00D9274E" w:rsidP="002B13E4">
            <w:pPr>
              <w:ind w:right="340"/>
              <w:jc w:val="center"/>
              <w:rPr>
                <w:rFonts w:hAnsi="標楷體"/>
                <w:color w:val="000000" w:themeColor="text1"/>
                <w:sz w:val="26"/>
                <w:szCs w:val="26"/>
              </w:rPr>
            </w:pPr>
          </w:p>
        </w:tc>
        <w:tc>
          <w:tcPr>
            <w:tcW w:w="3402" w:type="dxa"/>
          </w:tcPr>
          <w:p w14:paraId="02CE8714" w14:textId="77777777" w:rsidR="00D9274E" w:rsidRPr="00EB55AA" w:rsidRDefault="00D9274E" w:rsidP="00E2582E">
            <w:pPr>
              <w:ind w:right="340"/>
              <w:jc w:val="center"/>
              <w:rPr>
                <w:rFonts w:hAnsi="標楷體"/>
                <w:color w:val="000000" w:themeColor="text1"/>
                <w:sz w:val="26"/>
                <w:szCs w:val="26"/>
              </w:rPr>
            </w:pPr>
            <w:r w:rsidRPr="00EB55AA">
              <w:rPr>
                <w:rFonts w:hAnsi="標楷體"/>
                <w:color w:val="000000" w:themeColor="text1"/>
                <w:sz w:val="26"/>
                <w:szCs w:val="26"/>
              </w:rPr>
              <w:t>21.00</w:t>
            </w:r>
          </w:p>
        </w:tc>
        <w:tc>
          <w:tcPr>
            <w:tcW w:w="1985" w:type="dxa"/>
          </w:tcPr>
          <w:p w14:paraId="4820CE86" w14:textId="77777777" w:rsidR="00D9274E" w:rsidRPr="00EB55AA" w:rsidRDefault="00D9274E" w:rsidP="00E2582E">
            <w:pPr>
              <w:jc w:val="center"/>
              <w:rPr>
                <w:color w:val="000000" w:themeColor="text1"/>
                <w:sz w:val="26"/>
                <w:szCs w:val="26"/>
              </w:rPr>
            </w:pPr>
            <w:r w:rsidRPr="00EB55AA">
              <w:rPr>
                <w:color w:val="000000" w:themeColor="text1"/>
                <w:sz w:val="26"/>
                <w:szCs w:val="26"/>
              </w:rPr>
              <w:t>2</w:t>
            </w:r>
          </w:p>
        </w:tc>
      </w:tr>
      <w:tr w:rsidR="00EB55AA" w:rsidRPr="00EB55AA" w14:paraId="71F058AD" w14:textId="77777777" w:rsidTr="00047451">
        <w:trPr>
          <w:trHeight w:val="330"/>
        </w:trPr>
        <w:tc>
          <w:tcPr>
            <w:tcW w:w="1555" w:type="dxa"/>
          </w:tcPr>
          <w:p w14:paraId="67FD8B90" w14:textId="77777777" w:rsidR="00D66D3F" w:rsidRPr="00EB55AA" w:rsidRDefault="00D66D3F" w:rsidP="002B13E4">
            <w:pPr>
              <w:pStyle w:val="Standard"/>
              <w:jc w:val="center"/>
              <w:rPr>
                <w:color w:val="000000" w:themeColor="text1"/>
              </w:rPr>
            </w:pPr>
            <w:r w:rsidRPr="00EB55AA">
              <w:rPr>
                <w:rFonts w:ascii="標楷體" w:eastAsia="標楷體" w:hAnsi="標楷體"/>
                <w:b/>
                <w:bCs/>
                <w:color w:val="000000" w:themeColor="text1"/>
                <w:sz w:val="26"/>
                <w:szCs w:val="26"/>
              </w:rPr>
              <w:t>排序後3名</w:t>
            </w:r>
          </w:p>
        </w:tc>
        <w:tc>
          <w:tcPr>
            <w:tcW w:w="1984" w:type="dxa"/>
          </w:tcPr>
          <w:p w14:paraId="04E00608" w14:textId="77777777" w:rsidR="00D66D3F" w:rsidRPr="00EB55AA" w:rsidRDefault="00D66D3F" w:rsidP="002B13E4">
            <w:pPr>
              <w:pStyle w:val="Standard"/>
              <w:jc w:val="center"/>
              <w:rPr>
                <w:color w:val="000000" w:themeColor="text1"/>
              </w:rPr>
            </w:pPr>
            <w:r w:rsidRPr="00EB55AA">
              <w:rPr>
                <w:rFonts w:ascii="標楷體" w:eastAsia="標楷體" w:hAnsi="標楷體"/>
                <w:b/>
                <w:bCs/>
                <w:color w:val="000000" w:themeColor="text1"/>
                <w:sz w:val="26"/>
                <w:szCs w:val="26"/>
              </w:rPr>
              <w:t>運動項目</w:t>
            </w:r>
          </w:p>
        </w:tc>
        <w:tc>
          <w:tcPr>
            <w:tcW w:w="3402" w:type="dxa"/>
          </w:tcPr>
          <w:p w14:paraId="215417E8" w14:textId="7220B7ED" w:rsidR="00D66D3F" w:rsidRPr="00EB55AA" w:rsidRDefault="00D66D3F" w:rsidP="002B13E4">
            <w:pPr>
              <w:pStyle w:val="Standard"/>
              <w:jc w:val="center"/>
              <w:rPr>
                <w:color w:val="000000" w:themeColor="text1"/>
              </w:rPr>
            </w:pPr>
            <w:r w:rsidRPr="00EB55AA">
              <w:rPr>
                <w:rFonts w:ascii="標楷體" w:eastAsia="標楷體" w:hAnsi="標楷體"/>
                <w:b/>
                <w:bCs/>
                <w:color w:val="000000" w:themeColor="text1"/>
                <w:sz w:val="26"/>
                <w:szCs w:val="26"/>
              </w:rPr>
              <w:t>會考成績平均值</w:t>
            </w:r>
            <w:r w:rsidR="00943B80" w:rsidRPr="00EB55AA">
              <w:rPr>
                <w:rFonts w:ascii="標楷體" w:eastAsia="標楷體" w:hAnsi="標楷體" w:hint="eastAsia"/>
                <w:color w:val="000000" w:themeColor="text1"/>
                <w:sz w:val="26"/>
                <w:szCs w:val="26"/>
              </w:rPr>
              <w:t>（註）</w:t>
            </w:r>
          </w:p>
        </w:tc>
        <w:tc>
          <w:tcPr>
            <w:tcW w:w="1985" w:type="dxa"/>
          </w:tcPr>
          <w:p w14:paraId="3225DF32" w14:textId="1A397F40" w:rsidR="00D66D3F" w:rsidRPr="00EB55AA" w:rsidRDefault="00D66D3F" w:rsidP="002B13E4">
            <w:pPr>
              <w:pStyle w:val="Standard"/>
              <w:jc w:val="center"/>
              <w:rPr>
                <w:color w:val="000000" w:themeColor="text1"/>
              </w:rPr>
            </w:pPr>
            <w:r w:rsidRPr="00EB55AA">
              <w:rPr>
                <w:rFonts w:ascii="標楷體" w:eastAsia="標楷體" w:hAnsi="標楷體"/>
                <w:b/>
                <w:bCs/>
                <w:color w:val="000000" w:themeColor="text1"/>
                <w:sz w:val="26"/>
                <w:szCs w:val="26"/>
              </w:rPr>
              <w:t>學生數</w:t>
            </w:r>
            <w:r w:rsidR="00A84EC1" w:rsidRPr="00EB55AA">
              <w:rPr>
                <w:rFonts w:ascii="標楷體" w:eastAsia="標楷體" w:hAnsi="標楷體" w:hint="eastAsia"/>
                <w:color w:val="000000" w:themeColor="text1"/>
                <w:sz w:val="26"/>
                <w:szCs w:val="26"/>
              </w:rPr>
              <w:t>（人）</w:t>
            </w:r>
          </w:p>
        </w:tc>
      </w:tr>
      <w:tr w:rsidR="00EB55AA" w:rsidRPr="00EB55AA" w14:paraId="364D271C" w14:textId="77777777" w:rsidTr="0036465E">
        <w:trPr>
          <w:trHeight w:val="330"/>
        </w:trPr>
        <w:tc>
          <w:tcPr>
            <w:tcW w:w="1555" w:type="dxa"/>
          </w:tcPr>
          <w:p w14:paraId="2C86EB0C" w14:textId="1A5C8ABF" w:rsidR="00D9274E" w:rsidRPr="00EB55AA" w:rsidRDefault="00D9274E" w:rsidP="00D9274E">
            <w:pPr>
              <w:jc w:val="center"/>
              <w:rPr>
                <w:color w:val="000000" w:themeColor="text1"/>
                <w:sz w:val="26"/>
                <w:szCs w:val="26"/>
              </w:rPr>
            </w:pPr>
            <w:r w:rsidRPr="00EB55AA">
              <w:rPr>
                <w:rFonts w:hint="eastAsia"/>
                <w:color w:val="000000" w:themeColor="text1"/>
                <w:sz w:val="26"/>
                <w:szCs w:val="26"/>
              </w:rPr>
              <w:t>1</w:t>
            </w:r>
          </w:p>
        </w:tc>
        <w:tc>
          <w:tcPr>
            <w:tcW w:w="1984" w:type="dxa"/>
            <w:vMerge w:val="restart"/>
            <w:vAlign w:val="center"/>
          </w:tcPr>
          <w:p w14:paraId="4EF3EB1F" w14:textId="382889BA" w:rsidR="00D9274E" w:rsidRPr="00EB55AA" w:rsidRDefault="00D9274E" w:rsidP="00D9274E">
            <w:pPr>
              <w:ind w:right="340"/>
              <w:jc w:val="center"/>
              <w:rPr>
                <w:rFonts w:hAnsi="標楷體"/>
                <w:color w:val="000000" w:themeColor="text1"/>
                <w:sz w:val="26"/>
                <w:szCs w:val="26"/>
              </w:rPr>
            </w:pPr>
            <w:r w:rsidRPr="00EB55AA">
              <w:rPr>
                <w:rFonts w:hAnsi="標楷體" w:hint="eastAsia"/>
                <w:color w:val="000000" w:themeColor="text1"/>
                <w:sz w:val="26"/>
                <w:szCs w:val="26"/>
              </w:rPr>
              <w:t>(略)</w:t>
            </w:r>
          </w:p>
        </w:tc>
        <w:tc>
          <w:tcPr>
            <w:tcW w:w="3402" w:type="dxa"/>
          </w:tcPr>
          <w:p w14:paraId="7E8FF433" w14:textId="77777777" w:rsidR="00D9274E" w:rsidRPr="00EB55AA" w:rsidRDefault="00D9274E" w:rsidP="00D9274E">
            <w:pPr>
              <w:ind w:right="340"/>
              <w:jc w:val="center"/>
              <w:rPr>
                <w:rFonts w:hAnsi="標楷體"/>
                <w:color w:val="000000" w:themeColor="text1"/>
                <w:sz w:val="26"/>
                <w:szCs w:val="26"/>
              </w:rPr>
            </w:pPr>
            <w:r w:rsidRPr="00EB55AA">
              <w:rPr>
                <w:rFonts w:hAnsi="標楷體"/>
                <w:color w:val="000000" w:themeColor="text1"/>
                <w:sz w:val="26"/>
                <w:szCs w:val="26"/>
              </w:rPr>
              <w:t>7.68</w:t>
            </w:r>
          </w:p>
        </w:tc>
        <w:tc>
          <w:tcPr>
            <w:tcW w:w="1985" w:type="dxa"/>
          </w:tcPr>
          <w:p w14:paraId="739856F7" w14:textId="77777777" w:rsidR="00D9274E" w:rsidRPr="00EB55AA" w:rsidRDefault="00D9274E" w:rsidP="00D9274E">
            <w:pPr>
              <w:jc w:val="center"/>
              <w:rPr>
                <w:color w:val="000000" w:themeColor="text1"/>
                <w:sz w:val="26"/>
                <w:szCs w:val="26"/>
              </w:rPr>
            </w:pPr>
            <w:r w:rsidRPr="00EB55AA">
              <w:rPr>
                <w:color w:val="000000" w:themeColor="text1"/>
                <w:sz w:val="26"/>
                <w:szCs w:val="26"/>
              </w:rPr>
              <w:t>19</w:t>
            </w:r>
          </w:p>
        </w:tc>
      </w:tr>
      <w:tr w:rsidR="00EB55AA" w:rsidRPr="00EB55AA" w14:paraId="265ECA22" w14:textId="77777777" w:rsidTr="00047451">
        <w:trPr>
          <w:trHeight w:val="330"/>
        </w:trPr>
        <w:tc>
          <w:tcPr>
            <w:tcW w:w="1555" w:type="dxa"/>
          </w:tcPr>
          <w:p w14:paraId="48E22DDF" w14:textId="6B4375D6" w:rsidR="00D9274E" w:rsidRPr="00EB55AA" w:rsidRDefault="00D9274E" w:rsidP="00D9274E">
            <w:pPr>
              <w:jc w:val="center"/>
              <w:rPr>
                <w:color w:val="000000" w:themeColor="text1"/>
                <w:sz w:val="26"/>
                <w:szCs w:val="26"/>
              </w:rPr>
            </w:pPr>
            <w:r w:rsidRPr="00EB55AA">
              <w:rPr>
                <w:rFonts w:hint="eastAsia"/>
                <w:color w:val="000000" w:themeColor="text1"/>
                <w:sz w:val="26"/>
                <w:szCs w:val="26"/>
              </w:rPr>
              <w:t>2</w:t>
            </w:r>
          </w:p>
        </w:tc>
        <w:tc>
          <w:tcPr>
            <w:tcW w:w="1984" w:type="dxa"/>
            <w:vMerge/>
          </w:tcPr>
          <w:p w14:paraId="28068F8B" w14:textId="60A180F7" w:rsidR="00D9274E" w:rsidRPr="00EB55AA" w:rsidRDefault="00D9274E" w:rsidP="00D9274E">
            <w:pPr>
              <w:ind w:right="340"/>
              <w:jc w:val="center"/>
              <w:rPr>
                <w:rFonts w:hAnsi="標楷體"/>
                <w:color w:val="000000" w:themeColor="text1"/>
                <w:sz w:val="26"/>
                <w:szCs w:val="26"/>
              </w:rPr>
            </w:pPr>
          </w:p>
        </w:tc>
        <w:tc>
          <w:tcPr>
            <w:tcW w:w="3402" w:type="dxa"/>
          </w:tcPr>
          <w:p w14:paraId="1EBD7E92" w14:textId="77777777" w:rsidR="00D9274E" w:rsidRPr="00EB55AA" w:rsidRDefault="00D9274E" w:rsidP="00D9274E">
            <w:pPr>
              <w:ind w:right="340"/>
              <w:jc w:val="center"/>
              <w:rPr>
                <w:rFonts w:hAnsi="標楷體"/>
                <w:color w:val="000000" w:themeColor="text1"/>
                <w:sz w:val="26"/>
                <w:szCs w:val="26"/>
              </w:rPr>
            </w:pPr>
            <w:r w:rsidRPr="00EB55AA">
              <w:rPr>
                <w:rFonts w:hAnsi="標楷體"/>
                <w:color w:val="000000" w:themeColor="text1"/>
                <w:sz w:val="26"/>
                <w:szCs w:val="26"/>
              </w:rPr>
              <w:t>7.21</w:t>
            </w:r>
          </w:p>
        </w:tc>
        <w:tc>
          <w:tcPr>
            <w:tcW w:w="1985" w:type="dxa"/>
          </w:tcPr>
          <w:p w14:paraId="66AD6DEB" w14:textId="77777777" w:rsidR="00D9274E" w:rsidRPr="00EB55AA" w:rsidRDefault="00D9274E" w:rsidP="00D9274E">
            <w:pPr>
              <w:jc w:val="center"/>
              <w:rPr>
                <w:color w:val="000000" w:themeColor="text1"/>
                <w:sz w:val="26"/>
                <w:szCs w:val="26"/>
              </w:rPr>
            </w:pPr>
            <w:r w:rsidRPr="00EB55AA">
              <w:rPr>
                <w:color w:val="000000" w:themeColor="text1"/>
                <w:sz w:val="26"/>
                <w:szCs w:val="26"/>
              </w:rPr>
              <w:t>661</w:t>
            </w:r>
          </w:p>
        </w:tc>
      </w:tr>
      <w:tr w:rsidR="00EB55AA" w:rsidRPr="00EB55AA" w14:paraId="48DE8724" w14:textId="77777777" w:rsidTr="00047451">
        <w:trPr>
          <w:trHeight w:val="330"/>
        </w:trPr>
        <w:tc>
          <w:tcPr>
            <w:tcW w:w="1555" w:type="dxa"/>
          </w:tcPr>
          <w:p w14:paraId="1D7D3433" w14:textId="160C7247" w:rsidR="00D9274E" w:rsidRPr="00EB55AA" w:rsidRDefault="00D9274E" w:rsidP="00D9274E">
            <w:pPr>
              <w:jc w:val="center"/>
              <w:rPr>
                <w:color w:val="000000" w:themeColor="text1"/>
                <w:sz w:val="26"/>
                <w:szCs w:val="26"/>
              </w:rPr>
            </w:pPr>
            <w:r w:rsidRPr="00EB55AA">
              <w:rPr>
                <w:rFonts w:hint="eastAsia"/>
                <w:color w:val="000000" w:themeColor="text1"/>
                <w:sz w:val="26"/>
                <w:szCs w:val="26"/>
              </w:rPr>
              <w:t>3</w:t>
            </w:r>
          </w:p>
        </w:tc>
        <w:tc>
          <w:tcPr>
            <w:tcW w:w="1984" w:type="dxa"/>
            <w:vMerge/>
          </w:tcPr>
          <w:p w14:paraId="674844B1" w14:textId="3F19213F" w:rsidR="00D9274E" w:rsidRPr="00EB55AA" w:rsidRDefault="00D9274E" w:rsidP="00D9274E">
            <w:pPr>
              <w:ind w:right="340"/>
              <w:jc w:val="center"/>
              <w:rPr>
                <w:rFonts w:hAnsi="標楷體"/>
                <w:color w:val="000000" w:themeColor="text1"/>
                <w:sz w:val="26"/>
                <w:szCs w:val="26"/>
              </w:rPr>
            </w:pPr>
          </w:p>
        </w:tc>
        <w:tc>
          <w:tcPr>
            <w:tcW w:w="3402" w:type="dxa"/>
          </w:tcPr>
          <w:p w14:paraId="5A803508" w14:textId="77777777" w:rsidR="00D9274E" w:rsidRPr="00EB55AA" w:rsidRDefault="00D9274E" w:rsidP="00D9274E">
            <w:pPr>
              <w:ind w:right="340"/>
              <w:jc w:val="center"/>
              <w:rPr>
                <w:rFonts w:hAnsi="標楷體"/>
                <w:color w:val="000000" w:themeColor="text1"/>
                <w:sz w:val="26"/>
                <w:szCs w:val="26"/>
              </w:rPr>
            </w:pPr>
            <w:r w:rsidRPr="00EB55AA">
              <w:rPr>
                <w:rFonts w:hAnsi="標楷體"/>
                <w:color w:val="000000" w:themeColor="text1"/>
                <w:sz w:val="26"/>
                <w:szCs w:val="26"/>
              </w:rPr>
              <w:t>7.07</w:t>
            </w:r>
          </w:p>
        </w:tc>
        <w:tc>
          <w:tcPr>
            <w:tcW w:w="1985" w:type="dxa"/>
          </w:tcPr>
          <w:p w14:paraId="037F61FB" w14:textId="77777777" w:rsidR="00D9274E" w:rsidRPr="00EB55AA" w:rsidRDefault="00D9274E" w:rsidP="00D9274E">
            <w:pPr>
              <w:jc w:val="center"/>
              <w:rPr>
                <w:color w:val="000000" w:themeColor="text1"/>
                <w:sz w:val="26"/>
                <w:szCs w:val="26"/>
              </w:rPr>
            </w:pPr>
            <w:r w:rsidRPr="00EB55AA">
              <w:rPr>
                <w:color w:val="000000" w:themeColor="text1"/>
                <w:sz w:val="26"/>
                <w:szCs w:val="26"/>
              </w:rPr>
              <w:t>57</w:t>
            </w:r>
          </w:p>
        </w:tc>
      </w:tr>
    </w:tbl>
    <w:p w14:paraId="231AA0D1" w14:textId="77777777" w:rsidR="00171ADA" w:rsidRPr="00EB55AA" w:rsidRDefault="00171ADA" w:rsidP="00171ADA">
      <w:pPr>
        <w:pStyle w:val="afc"/>
        <w:spacing w:line="360" w:lineRule="exact"/>
        <w:ind w:leftChars="-31" w:left="430" w:hanging="535"/>
        <w:rPr>
          <w:rFonts w:hAnsi="標楷體"/>
          <w:color w:val="000000" w:themeColor="text1"/>
          <w:sz w:val="28"/>
          <w:szCs w:val="28"/>
        </w:rPr>
      </w:pPr>
      <w:r w:rsidRPr="00EB55AA">
        <w:rPr>
          <w:rFonts w:hAnsi="標楷體" w:hint="eastAsia"/>
          <w:color w:val="000000" w:themeColor="text1"/>
          <w:sz w:val="28"/>
          <w:szCs w:val="28"/>
        </w:rPr>
        <w:t>註：會考成績平均值計算方式：將國文、英語(英語整體成績)、數學、社會、自然五科所得成績等級轉換為分數，A++轉換為7、A+轉換為6……以此類推，五項分數加總後計算各學校體育班學生會考成績平均，列出該校學生數後，以平均值由高至低排序。</w:t>
      </w:r>
    </w:p>
    <w:p w14:paraId="1BF34952" w14:textId="4726414B" w:rsidR="00D66D3F" w:rsidRPr="00EB55AA" w:rsidRDefault="00AA0EEB" w:rsidP="00AD6C9F">
      <w:pPr>
        <w:spacing w:afterLines="50" w:after="228" w:line="360" w:lineRule="exact"/>
        <w:ind w:leftChars="-41" w:left="-139" w:firstLineChars="47" w:firstLine="141"/>
        <w:rPr>
          <w:color w:val="000000" w:themeColor="text1"/>
        </w:rPr>
      </w:pPr>
      <w:r w:rsidRPr="00EB55AA">
        <w:rPr>
          <w:rFonts w:hint="eastAsia"/>
          <w:color w:val="000000" w:themeColor="text1"/>
          <w:sz w:val="28"/>
        </w:rPr>
        <w:t>資料來源：本調查整理自教育部查復資料。</w:t>
      </w:r>
    </w:p>
    <w:p w14:paraId="5F508F13" w14:textId="39D31F50" w:rsidR="00D66D3F" w:rsidRPr="00EB55AA" w:rsidRDefault="00D66D3F" w:rsidP="00D66D3F">
      <w:pPr>
        <w:pStyle w:val="3"/>
        <w:numPr>
          <w:ilvl w:val="2"/>
          <w:numId w:val="58"/>
        </w:numPr>
        <w:rPr>
          <w:color w:val="000000" w:themeColor="text1"/>
        </w:rPr>
      </w:pPr>
      <w:r w:rsidRPr="00EB55AA">
        <w:rPr>
          <w:rFonts w:hint="eastAsia"/>
          <w:color w:val="000000" w:themeColor="text1"/>
        </w:rPr>
        <w:t>究此，</w:t>
      </w:r>
      <w:r w:rsidRPr="00EB55AA">
        <w:rPr>
          <w:color w:val="000000" w:themeColor="text1"/>
        </w:rPr>
        <w:t>學科</w:t>
      </w:r>
      <w:r w:rsidRPr="00EB55AA">
        <w:rPr>
          <w:rFonts w:hint="eastAsia"/>
          <w:color w:val="000000" w:themeColor="text1"/>
        </w:rPr>
        <w:t>雖非</w:t>
      </w:r>
      <w:r w:rsidR="00B20030" w:rsidRPr="00EB55AA">
        <w:rPr>
          <w:rFonts w:hint="eastAsia"/>
          <w:color w:val="000000" w:themeColor="text1"/>
        </w:rPr>
        <w:t>唯</w:t>
      </w:r>
      <w:r w:rsidRPr="00EB55AA">
        <w:rPr>
          <w:rFonts w:hint="eastAsia"/>
          <w:color w:val="000000" w:themeColor="text1"/>
        </w:rPr>
        <w:t>一衡量</w:t>
      </w:r>
      <w:r w:rsidR="00431FC8" w:rsidRPr="00EB55AA">
        <w:rPr>
          <w:rFonts w:hint="eastAsia"/>
          <w:color w:val="000000" w:themeColor="text1"/>
        </w:rPr>
        <w:t>學力程度</w:t>
      </w:r>
      <w:r w:rsidRPr="00EB55AA">
        <w:rPr>
          <w:rFonts w:hint="eastAsia"/>
          <w:color w:val="000000" w:themeColor="text1"/>
        </w:rPr>
        <w:t>之參考</w:t>
      </w:r>
      <w:r w:rsidRPr="00EB55AA">
        <w:rPr>
          <w:color w:val="000000" w:themeColor="text1"/>
        </w:rPr>
        <w:t>標準</w:t>
      </w:r>
      <w:r w:rsidRPr="00EB55AA">
        <w:rPr>
          <w:rFonts w:hint="eastAsia"/>
          <w:color w:val="000000" w:themeColor="text1"/>
        </w:rPr>
        <w:t>，惟仍須注意</w:t>
      </w:r>
      <w:r w:rsidRPr="00EB55AA">
        <w:rPr>
          <w:rFonts w:hint="eastAsia"/>
          <w:b/>
          <w:bCs w:val="0"/>
          <w:color w:val="000000" w:themeColor="text1"/>
        </w:rPr>
        <w:t>「</w:t>
      </w:r>
      <w:r w:rsidRPr="00EB55AA">
        <w:rPr>
          <w:b/>
          <w:bCs w:val="0"/>
          <w:color w:val="000000" w:themeColor="text1"/>
        </w:rPr>
        <w:t>教育目的即在透過學習歷程，幫助學生</w:t>
      </w:r>
      <w:r w:rsidRPr="00EB55AA">
        <w:rPr>
          <w:b/>
          <w:bCs w:val="0"/>
          <w:color w:val="000000" w:themeColor="text1"/>
        </w:rPr>
        <w:lastRenderedPageBreak/>
        <w:t>累積外在知識及內在價值，培養孩子</w:t>
      </w:r>
      <w:r w:rsidRPr="00EB55AA">
        <w:rPr>
          <w:b/>
          <w:bCs w:val="0"/>
          <w:color w:val="000000" w:themeColor="text1"/>
          <w:u w:val="single"/>
        </w:rPr>
        <w:t>帶得走及終身學習的基本能力</w:t>
      </w:r>
      <w:r w:rsidRPr="00EB55AA">
        <w:rPr>
          <w:rFonts w:hint="eastAsia"/>
          <w:b/>
          <w:bCs w:val="0"/>
          <w:color w:val="000000" w:themeColor="text1"/>
        </w:rPr>
        <w:t>」</w:t>
      </w:r>
      <w:r w:rsidRPr="00EB55AA">
        <w:rPr>
          <w:rFonts w:hint="eastAsia"/>
          <w:color w:val="000000" w:themeColor="text1"/>
        </w:rPr>
        <w:t>，有待</w:t>
      </w:r>
      <w:r w:rsidRPr="00EB55AA">
        <w:rPr>
          <w:color w:val="000000" w:themeColor="text1"/>
        </w:rPr>
        <w:t>家庭、學校與社會三方同時努力，</w:t>
      </w:r>
      <w:r w:rsidR="00B73F4B" w:rsidRPr="00EB55AA">
        <w:rPr>
          <w:rFonts w:hint="eastAsia"/>
          <w:color w:val="000000" w:themeColor="text1"/>
        </w:rPr>
        <w:t>方</w:t>
      </w:r>
      <w:r w:rsidRPr="00EB55AA">
        <w:rPr>
          <w:color w:val="000000" w:themeColor="text1"/>
        </w:rPr>
        <w:t>能確保每位孩子未來的良好發展</w:t>
      </w:r>
      <w:r w:rsidRPr="00EB55AA">
        <w:rPr>
          <w:rStyle w:val="aff3"/>
          <w:color w:val="000000" w:themeColor="text1"/>
        </w:rPr>
        <w:footnoteReference w:id="18"/>
      </w:r>
      <w:r w:rsidRPr="00EB55AA">
        <w:rPr>
          <w:rFonts w:hint="eastAsia"/>
          <w:color w:val="000000" w:themeColor="text1"/>
        </w:rPr>
        <w:t>。而針對外界質疑體育</w:t>
      </w:r>
      <w:r w:rsidR="00987758" w:rsidRPr="00EB55AA">
        <w:rPr>
          <w:rFonts w:hint="eastAsia"/>
          <w:color w:val="000000" w:themeColor="text1"/>
        </w:rPr>
        <w:t>班</w:t>
      </w:r>
      <w:r w:rsidRPr="00EB55AA">
        <w:rPr>
          <w:rFonts w:hint="eastAsia"/>
          <w:color w:val="000000" w:themeColor="text1"/>
        </w:rPr>
        <w:t>學生逐年面臨學力落</w:t>
      </w:r>
      <w:r w:rsidR="00987345" w:rsidRPr="00EB55AA">
        <w:rPr>
          <w:rFonts w:hint="eastAsia"/>
          <w:color w:val="000000" w:themeColor="text1"/>
        </w:rPr>
        <w:t>差</w:t>
      </w:r>
      <w:r w:rsidRPr="00EB55AA">
        <w:rPr>
          <w:rFonts w:hint="eastAsia"/>
          <w:color w:val="000000" w:themeColor="text1"/>
        </w:rPr>
        <w:t>及會考嚴重缺考之原因，恐影響未來生涯發展等情形，經詢</w:t>
      </w:r>
      <w:r w:rsidR="00424B6F" w:rsidRPr="00EB55AA">
        <w:rPr>
          <w:rFonts w:hint="eastAsia"/>
          <w:color w:val="000000" w:themeColor="text1"/>
        </w:rPr>
        <w:t>中央</w:t>
      </w:r>
      <w:r w:rsidRPr="00EB55AA">
        <w:rPr>
          <w:rFonts w:hint="eastAsia"/>
          <w:color w:val="000000" w:themeColor="text1"/>
        </w:rPr>
        <w:t>主管機關教育部僅稱略以，每年於國中教育會考結束後，亦提供各校報名及缺考狀況予各地方政府進行督導，惟因學生報名時無進行身分註記，</w:t>
      </w:r>
      <w:r w:rsidRPr="00EB55AA">
        <w:rPr>
          <w:rFonts w:hint="eastAsia"/>
          <w:b/>
          <w:bCs w:val="0"/>
          <w:color w:val="000000" w:themeColor="text1"/>
        </w:rPr>
        <w:t>爰無法</w:t>
      </w:r>
      <w:r w:rsidRPr="00EB55AA">
        <w:rPr>
          <w:rFonts w:hint="eastAsia"/>
          <w:b/>
          <w:bCs w:val="0"/>
          <w:color w:val="000000" w:themeColor="text1"/>
          <w:u w:val="single"/>
        </w:rPr>
        <w:t>針對體育班學生</w:t>
      </w:r>
      <w:r w:rsidRPr="00EB55AA">
        <w:rPr>
          <w:rFonts w:hint="eastAsia"/>
          <w:b/>
          <w:bCs w:val="0"/>
          <w:color w:val="000000" w:themeColor="text1"/>
        </w:rPr>
        <w:t>參加教育會考狀況進行分析</w:t>
      </w:r>
      <w:r w:rsidRPr="00EB55AA">
        <w:rPr>
          <w:rFonts w:hint="eastAsia"/>
          <w:color w:val="000000" w:themeColor="text1"/>
        </w:rPr>
        <w:t>；</w:t>
      </w:r>
      <w:r w:rsidR="00F0619A" w:rsidRPr="00EB55AA">
        <w:rPr>
          <w:rFonts w:hint="eastAsia"/>
          <w:color w:val="000000" w:themeColor="text1"/>
        </w:rPr>
        <w:t>該部</w:t>
      </w:r>
      <w:r w:rsidRPr="00EB55AA">
        <w:rPr>
          <w:rFonts w:hint="eastAsia"/>
          <w:color w:val="000000" w:themeColor="text1"/>
        </w:rPr>
        <w:t>復稱以，因學生進行報名教育會考時，並無註記其特殊班別及身分，</w:t>
      </w:r>
      <w:r w:rsidRPr="00EB55AA">
        <w:rPr>
          <w:rFonts w:hint="eastAsia"/>
          <w:b/>
          <w:color w:val="000000" w:themeColor="text1"/>
        </w:rPr>
        <w:t>爰僅就所有學生國中教育會考結果予以分析，未就體育班及代表隊進行學力分析</w:t>
      </w:r>
      <w:r w:rsidRPr="00EB55AA">
        <w:rPr>
          <w:rFonts w:hint="eastAsia"/>
          <w:color w:val="000000" w:themeColor="text1"/>
        </w:rPr>
        <w:t>。足徵，教育部身為中央主管機關</w:t>
      </w:r>
      <w:r w:rsidR="002B2058" w:rsidRPr="00EB55AA">
        <w:rPr>
          <w:rFonts w:hint="eastAsia"/>
          <w:color w:val="000000" w:themeColor="text1"/>
        </w:rPr>
        <w:t>，</w:t>
      </w:r>
      <w:r w:rsidR="006955B0" w:rsidRPr="00EB55AA">
        <w:rPr>
          <w:rFonts w:hint="eastAsia"/>
          <w:color w:val="000000" w:themeColor="text1"/>
        </w:rPr>
        <w:t>卻</w:t>
      </w:r>
      <w:r w:rsidRPr="00EB55AA">
        <w:rPr>
          <w:rFonts w:hint="eastAsia"/>
          <w:color w:val="000000" w:themeColor="text1"/>
        </w:rPr>
        <w:t>未能正視前揭問題，實際現狀研析未足，亟待檢討改善。</w:t>
      </w:r>
    </w:p>
    <w:p w14:paraId="308DC643" w14:textId="08660328" w:rsidR="00D66D3F" w:rsidRPr="00EB55AA" w:rsidRDefault="00D66D3F" w:rsidP="00D66D3F">
      <w:pPr>
        <w:pStyle w:val="3"/>
        <w:numPr>
          <w:ilvl w:val="2"/>
          <w:numId w:val="58"/>
        </w:numPr>
        <w:ind w:leftChars="200"/>
        <w:rPr>
          <w:color w:val="000000" w:themeColor="text1"/>
        </w:rPr>
      </w:pPr>
      <w:r w:rsidRPr="00EB55AA">
        <w:rPr>
          <w:rFonts w:hint="eastAsia"/>
          <w:color w:val="000000" w:themeColor="text1"/>
          <w:kern w:val="0"/>
          <w:szCs w:val="20"/>
        </w:rPr>
        <w:t>承上，</w:t>
      </w:r>
      <w:r w:rsidRPr="00EB55AA">
        <w:rPr>
          <w:rFonts w:hint="eastAsia"/>
          <w:b/>
          <w:bCs w:val="0"/>
          <w:color w:val="000000" w:themeColor="text1"/>
          <w:kern w:val="0"/>
          <w:szCs w:val="20"/>
        </w:rPr>
        <w:t>為提升基本學力</w:t>
      </w:r>
      <w:r w:rsidRPr="00EB55AA">
        <w:rPr>
          <w:rFonts w:hint="eastAsia"/>
          <w:color w:val="000000" w:themeColor="text1"/>
          <w:kern w:val="0"/>
          <w:szCs w:val="20"/>
        </w:rPr>
        <w:t>，教育部102年起推動補救教學（108年起改為</w:t>
      </w:r>
      <w:r w:rsidRPr="00EB55AA">
        <w:rPr>
          <w:color w:val="000000" w:themeColor="text1"/>
          <w:kern w:val="0"/>
          <w:szCs w:val="20"/>
        </w:rPr>
        <w:t>學習扶助</w:t>
      </w:r>
      <w:r w:rsidRPr="00EB55AA">
        <w:rPr>
          <w:rFonts w:hint="eastAsia"/>
          <w:color w:val="000000" w:themeColor="text1"/>
          <w:kern w:val="0"/>
          <w:szCs w:val="20"/>
        </w:rPr>
        <w:t>），建立</w:t>
      </w:r>
      <w:r w:rsidRPr="00EB55AA">
        <w:rPr>
          <w:color w:val="000000" w:themeColor="text1"/>
        </w:rPr>
        <w:t>「中央-地方政府-學校」</w:t>
      </w:r>
      <w:r w:rsidRPr="00EB55AA">
        <w:rPr>
          <w:rFonts w:hint="eastAsia"/>
          <w:color w:val="000000" w:themeColor="text1"/>
        </w:rPr>
        <w:t>等</w:t>
      </w:r>
      <w:r w:rsidRPr="00EB55AA">
        <w:rPr>
          <w:color w:val="000000" w:themeColor="text1"/>
        </w:rPr>
        <w:t>學習扶助三級督導機制</w:t>
      </w:r>
      <w:r w:rsidRPr="00EB55AA">
        <w:rPr>
          <w:rFonts w:hint="eastAsia"/>
          <w:color w:val="000000" w:themeColor="text1"/>
        </w:rPr>
        <w:t>。</w:t>
      </w:r>
      <w:r w:rsidRPr="00EB55AA">
        <w:rPr>
          <w:rFonts w:hint="eastAsia"/>
          <w:b/>
          <w:bCs w:val="0"/>
          <w:color w:val="000000" w:themeColor="text1"/>
        </w:rPr>
        <w:t>然查，關於體育生學習扶助之整體成效未明</w:t>
      </w:r>
      <w:r w:rsidRPr="00EB55AA">
        <w:rPr>
          <w:rFonts w:hint="eastAsia"/>
          <w:color w:val="000000" w:themeColor="text1"/>
        </w:rPr>
        <w:t>；以</w:t>
      </w:r>
      <w:r w:rsidRPr="00EB55AA">
        <w:rPr>
          <w:color w:val="000000" w:themeColor="text1"/>
        </w:rPr>
        <w:t>113年</w:t>
      </w:r>
      <w:r w:rsidRPr="00EB55AA">
        <w:rPr>
          <w:rFonts w:hint="eastAsia"/>
          <w:color w:val="000000" w:themeColor="text1"/>
        </w:rPr>
        <w:t>為例，教育部雖稱</w:t>
      </w:r>
      <w:r w:rsidRPr="00EB55AA">
        <w:rPr>
          <w:color w:val="000000" w:themeColor="text1"/>
        </w:rPr>
        <w:t>參加學習扶助學生各科進步率達8成，整體學力呈現進步</w:t>
      </w:r>
      <w:r w:rsidR="00787240" w:rsidRPr="00EB55AA">
        <w:rPr>
          <w:rFonts w:hint="eastAsia"/>
          <w:color w:val="000000" w:themeColor="text1"/>
        </w:rPr>
        <w:t>趨勢</w:t>
      </w:r>
      <w:r w:rsidRPr="00EB55AA">
        <w:rPr>
          <w:color w:val="000000" w:themeColor="text1"/>
        </w:rPr>
        <w:t>，顯示學習扶助資源對未達基礎學力學生之協助是必要且具成效</w:t>
      </w:r>
      <w:r w:rsidRPr="00EB55AA">
        <w:rPr>
          <w:rFonts w:hint="eastAsia"/>
          <w:color w:val="000000" w:themeColor="text1"/>
        </w:rPr>
        <w:t>等情；</w:t>
      </w:r>
      <w:r w:rsidRPr="00EB55AA">
        <w:rPr>
          <w:rFonts w:hint="eastAsia"/>
          <w:b/>
          <w:bCs w:val="0"/>
          <w:color w:val="000000" w:themeColor="text1"/>
        </w:rPr>
        <w:t>惟仍難以具體區分關於上述於會考成績表現相對落差者，如部分體育班學生之扶助現況及進步情形</w:t>
      </w:r>
      <w:r w:rsidRPr="00EB55AA">
        <w:rPr>
          <w:rFonts w:hint="eastAsia"/>
          <w:color w:val="000000" w:themeColor="text1"/>
        </w:rPr>
        <w:t>。相關論述如下：</w:t>
      </w:r>
    </w:p>
    <w:p w14:paraId="49FBC391" w14:textId="7B19E39A" w:rsidR="00D66D3F" w:rsidRPr="00EB55AA" w:rsidRDefault="00D66D3F" w:rsidP="00D66D3F">
      <w:pPr>
        <w:pStyle w:val="4"/>
        <w:numPr>
          <w:ilvl w:val="3"/>
          <w:numId w:val="58"/>
        </w:numPr>
        <w:rPr>
          <w:color w:val="000000" w:themeColor="text1"/>
        </w:rPr>
      </w:pPr>
      <w:r w:rsidRPr="00EB55AA">
        <w:rPr>
          <w:color w:val="000000" w:themeColor="text1"/>
        </w:rPr>
        <w:t>為弭平城鄉學力落差，及協助學生完成學力奠基，</w:t>
      </w:r>
      <w:r w:rsidRPr="00EB55AA">
        <w:rPr>
          <w:rFonts w:hint="eastAsia"/>
          <w:color w:val="000000" w:themeColor="text1"/>
        </w:rPr>
        <w:t>教育部已</w:t>
      </w:r>
      <w:r w:rsidRPr="00EB55AA">
        <w:rPr>
          <w:color w:val="000000" w:themeColor="text1"/>
        </w:rPr>
        <w:t>推動國民中小學學生學習扶助，訂定</w:t>
      </w:r>
      <w:r w:rsidR="0087098E" w:rsidRPr="00EB55AA">
        <w:rPr>
          <w:rFonts w:hint="eastAsia"/>
          <w:color w:val="000000" w:themeColor="text1"/>
        </w:rPr>
        <w:t>「</w:t>
      </w:r>
      <w:r w:rsidRPr="00EB55AA">
        <w:rPr>
          <w:rFonts w:hint="eastAsia"/>
          <w:color w:val="000000" w:themeColor="text1"/>
        </w:rPr>
        <w:t>國教署</w:t>
      </w:r>
      <w:r w:rsidRPr="00EB55AA">
        <w:rPr>
          <w:color w:val="000000" w:themeColor="text1"/>
        </w:rPr>
        <w:t>補助辦理國民小學及國民中學學生學</w:t>
      </w:r>
      <w:r w:rsidRPr="00EB55AA">
        <w:rPr>
          <w:color w:val="000000" w:themeColor="text1"/>
        </w:rPr>
        <w:lastRenderedPageBreak/>
        <w:t>習扶助作業要點</w:t>
      </w:r>
      <w:r w:rsidR="0087098E" w:rsidRPr="00EB55AA">
        <w:rPr>
          <w:rFonts w:hint="eastAsia"/>
          <w:color w:val="000000" w:themeColor="text1"/>
        </w:rPr>
        <w:t>」</w:t>
      </w:r>
      <w:r w:rsidRPr="00EB55AA">
        <w:rPr>
          <w:color w:val="000000" w:themeColor="text1"/>
        </w:rPr>
        <w:t>及</w:t>
      </w:r>
      <w:r w:rsidR="0087098E" w:rsidRPr="00EB55AA">
        <w:rPr>
          <w:rFonts w:hint="eastAsia"/>
          <w:color w:val="000000" w:themeColor="text1"/>
        </w:rPr>
        <w:t>「</w:t>
      </w:r>
      <w:r w:rsidRPr="00EB55AA">
        <w:rPr>
          <w:rFonts w:hint="eastAsia"/>
          <w:color w:val="000000" w:themeColor="text1"/>
        </w:rPr>
        <w:t>國教署</w:t>
      </w:r>
      <w:r w:rsidRPr="00EB55AA">
        <w:rPr>
          <w:color w:val="000000" w:themeColor="text1"/>
        </w:rPr>
        <w:t>補助辦理國民小學及國民中學學生學習扶助作業注意事項</w:t>
      </w:r>
      <w:r w:rsidR="0087098E" w:rsidRPr="00EB55AA">
        <w:rPr>
          <w:rFonts w:hint="eastAsia"/>
          <w:color w:val="000000" w:themeColor="text1"/>
        </w:rPr>
        <w:t>」</w:t>
      </w:r>
      <w:r w:rsidRPr="00EB55AA">
        <w:rPr>
          <w:rFonts w:hint="eastAsia"/>
          <w:color w:val="000000" w:themeColor="text1"/>
        </w:rPr>
        <w:t>等</w:t>
      </w:r>
      <w:r w:rsidRPr="00EB55AA">
        <w:rPr>
          <w:color w:val="000000" w:themeColor="text1"/>
        </w:rPr>
        <w:t>，補助學校開班經費，由教師依據科技化評量系統測驗結果報告，從學生學力程度現況規劃學習扶助課程內容與教材選用，提供學習低成就學生再次學習之機會，</w:t>
      </w:r>
      <w:r w:rsidRPr="00EB55AA">
        <w:rPr>
          <w:rFonts w:hint="eastAsia"/>
          <w:b/>
          <w:bCs/>
          <w:color w:val="000000" w:themeColor="text1"/>
        </w:rPr>
        <w:t>期</w:t>
      </w:r>
      <w:r w:rsidRPr="00EB55AA">
        <w:rPr>
          <w:b/>
          <w:bCs/>
          <w:color w:val="000000" w:themeColor="text1"/>
        </w:rPr>
        <w:t>確保其完成國語文、數學及英語文等基礎學科學習扶助基本學習內容的學力奠基</w:t>
      </w:r>
      <w:r w:rsidRPr="00EB55AA">
        <w:rPr>
          <w:rFonts w:hint="eastAsia"/>
          <w:color w:val="000000" w:themeColor="text1"/>
        </w:rPr>
        <w:t>。</w:t>
      </w:r>
    </w:p>
    <w:p w14:paraId="5A8A799A" w14:textId="77777777" w:rsidR="00D66D3F" w:rsidRPr="00EB55AA" w:rsidRDefault="00D66D3F" w:rsidP="00D66D3F">
      <w:pPr>
        <w:pStyle w:val="4"/>
        <w:numPr>
          <w:ilvl w:val="3"/>
          <w:numId w:val="58"/>
        </w:numPr>
        <w:rPr>
          <w:color w:val="000000" w:themeColor="text1"/>
        </w:rPr>
      </w:pPr>
      <w:r w:rsidRPr="00EB55AA">
        <w:rPr>
          <w:rFonts w:hint="eastAsia"/>
          <w:color w:val="000000" w:themeColor="text1"/>
        </w:rPr>
        <w:t>經該</w:t>
      </w:r>
      <w:r w:rsidRPr="00EB55AA">
        <w:rPr>
          <w:color w:val="000000" w:themeColor="text1"/>
        </w:rPr>
        <w:t>部</w:t>
      </w:r>
      <w:r w:rsidRPr="00EB55AA">
        <w:rPr>
          <w:rFonts w:hint="eastAsia"/>
          <w:color w:val="000000" w:themeColor="text1"/>
        </w:rPr>
        <w:t>查復略以，</w:t>
      </w:r>
      <w:r w:rsidRPr="00EB55AA">
        <w:rPr>
          <w:color w:val="000000" w:themeColor="text1"/>
        </w:rPr>
        <w:t>113年補助3,331所國民中小學辦理學習扶助，參加學習扶助學生42萬8,733人次</w:t>
      </w:r>
      <w:r w:rsidRPr="00EB55AA">
        <w:rPr>
          <w:rFonts w:hint="eastAsia"/>
          <w:color w:val="000000" w:themeColor="text1"/>
        </w:rPr>
        <w:t>，</w:t>
      </w:r>
      <w:r w:rsidRPr="00EB55AA">
        <w:rPr>
          <w:color w:val="000000" w:themeColor="text1"/>
        </w:rPr>
        <w:t>進步率達8成</w:t>
      </w:r>
      <w:r w:rsidRPr="00EB55AA">
        <w:rPr>
          <w:rFonts w:hint="eastAsia"/>
          <w:color w:val="000000" w:themeColor="text1"/>
        </w:rPr>
        <w:t>。惟據教育部指出，</w:t>
      </w:r>
      <w:r w:rsidRPr="00EB55AA">
        <w:rPr>
          <w:rFonts w:hint="eastAsia"/>
          <w:b/>
          <w:bCs/>
          <w:color w:val="000000" w:themeColor="text1"/>
        </w:rPr>
        <w:t>學習扶助方案没有區分一般班級、體育班或運動代表隊；</w:t>
      </w:r>
      <w:r w:rsidRPr="00EB55AA">
        <w:rPr>
          <w:rFonts w:hint="eastAsia"/>
          <w:color w:val="000000" w:themeColor="text1"/>
        </w:rPr>
        <w:t>凡未通過科技化評量系統篩選測驗者，並經家長同意之學生，皆可參加學習扶助班。</w:t>
      </w:r>
    </w:p>
    <w:p w14:paraId="0D67E051" w14:textId="3BD45DE0" w:rsidR="00D66D3F" w:rsidRPr="00EB55AA" w:rsidRDefault="00D66D3F" w:rsidP="00D66D3F">
      <w:pPr>
        <w:pStyle w:val="4"/>
        <w:numPr>
          <w:ilvl w:val="3"/>
          <w:numId w:val="58"/>
        </w:numPr>
        <w:rPr>
          <w:color w:val="000000" w:themeColor="text1"/>
        </w:rPr>
      </w:pPr>
      <w:r w:rsidRPr="00EB55AA">
        <w:rPr>
          <w:rFonts w:hint="eastAsia"/>
          <w:color w:val="000000" w:themeColor="text1"/>
        </w:rPr>
        <w:t>茲列113年之篩選測驗結果如下</w:t>
      </w:r>
      <w:r w:rsidR="00BC48C0" w:rsidRPr="00EB55AA">
        <w:rPr>
          <w:rFonts w:hint="eastAsia"/>
          <w:color w:val="000000" w:themeColor="text1"/>
        </w:rPr>
        <w:t>表10</w:t>
      </w:r>
      <w:r w:rsidRPr="00EB55AA">
        <w:rPr>
          <w:rFonts w:hint="eastAsia"/>
          <w:color w:val="000000" w:themeColor="text1"/>
        </w:rPr>
        <w:t>：</w:t>
      </w:r>
    </w:p>
    <w:p w14:paraId="65152EF5" w14:textId="602D6F81" w:rsidR="00D66D3F" w:rsidRPr="00EB55AA" w:rsidRDefault="00D66D3F" w:rsidP="00D66D3F">
      <w:pPr>
        <w:pStyle w:val="a3"/>
        <w:numPr>
          <w:ilvl w:val="0"/>
          <w:numId w:val="51"/>
        </w:numPr>
        <w:ind w:left="284" w:hanging="710"/>
        <w:rPr>
          <w:color w:val="000000" w:themeColor="text1"/>
        </w:rPr>
      </w:pPr>
      <w:r w:rsidRPr="00EB55AA">
        <w:rPr>
          <w:rFonts w:hint="eastAsia"/>
          <w:color w:val="000000" w:themeColor="text1"/>
        </w:rPr>
        <w:t>113年</w:t>
      </w:r>
      <w:r w:rsidRPr="00EB55AA">
        <w:rPr>
          <w:color w:val="000000" w:themeColor="text1"/>
        </w:rPr>
        <w:t>學習扶助評量系統篩選測驗結果</w:t>
      </w:r>
    </w:p>
    <w:p w14:paraId="78B75B4C" w14:textId="0CFDEC6A" w:rsidR="00D66D3F" w:rsidRPr="00EB55AA" w:rsidRDefault="00D66D3F" w:rsidP="00D66D3F">
      <w:pPr>
        <w:ind w:rightChars="-108" w:right="-367"/>
        <w:jc w:val="right"/>
        <w:rPr>
          <w:color w:val="000000" w:themeColor="text1"/>
          <w:sz w:val="28"/>
        </w:rPr>
      </w:pPr>
      <w:r w:rsidRPr="00EB55AA">
        <w:rPr>
          <w:color w:val="000000" w:themeColor="text1"/>
          <w:sz w:val="28"/>
        </w:rPr>
        <w:t>單位：人；</w:t>
      </w:r>
      <w:r w:rsidRPr="00EB55AA">
        <w:rPr>
          <w:rFonts w:hint="eastAsia"/>
          <w:color w:val="000000" w:themeColor="text1"/>
          <w:sz w:val="28"/>
        </w:rPr>
        <w:t>%</w:t>
      </w:r>
      <w:r w:rsidR="009561F2" w:rsidRPr="00EB55AA">
        <w:rPr>
          <w:color w:val="000000" w:themeColor="text1"/>
          <w:sz w:val="28"/>
        </w:rPr>
        <w:t>；</w:t>
      </w:r>
      <w:r w:rsidR="009561F2" w:rsidRPr="00EB55AA">
        <w:rPr>
          <w:rFonts w:hint="eastAsia"/>
          <w:color w:val="000000" w:themeColor="text1"/>
          <w:sz w:val="28"/>
        </w:rPr>
        <w:t>分</w:t>
      </w:r>
    </w:p>
    <w:tbl>
      <w:tblPr>
        <w:tblW w:w="5614" w:type="pct"/>
        <w:jc w:val="center"/>
        <w:tblLayout w:type="fixed"/>
        <w:tblCellMar>
          <w:left w:w="10" w:type="dxa"/>
          <w:right w:w="10" w:type="dxa"/>
        </w:tblCellMar>
        <w:tblLook w:val="0000" w:firstRow="0" w:lastRow="0" w:firstColumn="0" w:lastColumn="0" w:noHBand="0" w:noVBand="0"/>
      </w:tblPr>
      <w:tblGrid>
        <w:gridCol w:w="709"/>
        <w:gridCol w:w="1214"/>
        <w:gridCol w:w="1113"/>
        <w:gridCol w:w="924"/>
        <w:gridCol w:w="784"/>
        <w:gridCol w:w="976"/>
        <w:gridCol w:w="837"/>
        <w:gridCol w:w="811"/>
        <w:gridCol w:w="994"/>
        <w:gridCol w:w="847"/>
        <w:gridCol w:w="710"/>
      </w:tblGrid>
      <w:tr w:rsidR="00EB55AA" w:rsidRPr="00EB55AA" w14:paraId="154234E1" w14:textId="77777777" w:rsidTr="00192300">
        <w:trPr>
          <w:trHeight w:val="48"/>
          <w:tblHeader/>
          <w:jc w:val="center"/>
        </w:trPr>
        <w:tc>
          <w:tcPr>
            <w:tcW w:w="357" w:type="pct"/>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2D365AD6" w14:textId="77777777" w:rsidR="00D66D3F" w:rsidRPr="00EB55AA" w:rsidRDefault="00D66D3F" w:rsidP="002B13E4">
            <w:pPr>
              <w:spacing w:line="320" w:lineRule="exact"/>
              <w:jc w:val="center"/>
              <w:rPr>
                <w:rFonts w:hAnsi="標楷體"/>
                <w:b/>
                <w:color w:val="000000" w:themeColor="text1"/>
                <w:spacing w:val="-10"/>
                <w:kern w:val="0"/>
                <w:sz w:val="26"/>
                <w:szCs w:val="26"/>
              </w:rPr>
            </w:pPr>
            <w:r w:rsidRPr="00EB55AA">
              <w:rPr>
                <w:rFonts w:hAnsi="標楷體"/>
                <w:b/>
                <w:color w:val="000000" w:themeColor="text1"/>
                <w:spacing w:val="-10"/>
                <w:kern w:val="0"/>
                <w:sz w:val="26"/>
                <w:szCs w:val="26"/>
              </w:rPr>
              <w:t>年級</w:t>
            </w:r>
          </w:p>
        </w:tc>
        <w:tc>
          <w:tcPr>
            <w:tcW w:w="61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53F5F5A" w14:textId="77777777" w:rsidR="006322E8" w:rsidRPr="00EB55AA" w:rsidRDefault="00D66D3F" w:rsidP="002B13E4">
            <w:pPr>
              <w:widowControl/>
              <w:spacing w:line="320" w:lineRule="exact"/>
              <w:jc w:val="center"/>
              <w:rPr>
                <w:rFonts w:hAnsi="標楷體"/>
                <w:b/>
                <w:color w:val="000000" w:themeColor="text1"/>
                <w:spacing w:val="-10"/>
                <w:kern w:val="0"/>
                <w:sz w:val="26"/>
                <w:szCs w:val="26"/>
              </w:rPr>
            </w:pPr>
            <w:r w:rsidRPr="00EB55AA">
              <w:rPr>
                <w:rFonts w:hAnsi="標楷體"/>
                <w:b/>
                <w:color w:val="000000" w:themeColor="text1"/>
                <w:spacing w:val="-10"/>
                <w:kern w:val="0"/>
                <w:sz w:val="26"/>
                <w:szCs w:val="26"/>
              </w:rPr>
              <w:t>學生</w:t>
            </w:r>
          </w:p>
          <w:p w14:paraId="194790B2" w14:textId="44A0BB54" w:rsidR="00D66D3F" w:rsidRPr="00EB55AA" w:rsidRDefault="00D66D3F" w:rsidP="002B13E4">
            <w:pPr>
              <w:widowControl/>
              <w:spacing w:line="320" w:lineRule="exact"/>
              <w:jc w:val="center"/>
              <w:rPr>
                <w:rFonts w:hAnsi="標楷體"/>
                <w:b/>
                <w:color w:val="000000" w:themeColor="text1"/>
                <w:spacing w:val="-10"/>
                <w:kern w:val="0"/>
                <w:sz w:val="26"/>
                <w:szCs w:val="26"/>
              </w:rPr>
            </w:pPr>
            <w:r w:rsidRPr="00EB55AA">
              <w:rPr>
                <w:rFonts w:hAnsi="標楷體"/>
                <w:b/>
                <w:color w:val="000000" w:themeColor="text1"/>
                <w:spacing w:val="-10"/>
                <w:kern w:val="0"/>
                <w:sz w:val="26"/>
                <w:szCs w:val="26"/>
              </w:rPr>
              <w:t>總數</w:t>
            </w:r>
          </w:p>
        </w:tc>
        <w:tc>
          <w:tcPr>
            <w:tcW w:w="142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6C50B" w14:textId="77777777" w:rsidR="00D66D3F" w:rsidRPr="00EB55AA" w:rsidRDefault="00D66D3F" w:rsidP="002B13E4">
            <w:pPr>
              <w:widowControl/>
              <w:spacing w:line="320" w:lineRule="exact"/>
              <w:jc w:val="center"/>
              <w:rPr>
                <w:rFonts w:ascii="Times New Roman"/>
                <w:color w:val="000000" w:themeColor="text1"/>
                <w:kern w:val="0"/>
                <w:sz w:val="26"/>
                <w:szCs w:val="26"/>
              </w:rPr>
            </w:pPr>
            <w:r w:rsidRPr="00EB55AA">
              <w:rPr>
                <w:rFonts w:hAnsi="標楷體"/>
                <w:b/>
                <w:color w:val="000000" w:themeColor="text1"/>
                <w:spacing w:val="-10"/>
                <w:kern w:val="0"/>
                <w:sz w:val="26"/>
                <w:szCs w:val="26"/>
              </w:rPr>
              <w:t>國語文</w:t>
            </w:r>
          </w:p>
        </w:tc>
        <w:tc>
          <w:tcPr>
            <w:tcW w:w="132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22AA" w14:textId="77777777" w:rsidR="00D66D3F" w:rsidRPr="00EB55AA" w:rsidRDefault="00D66D3F" w:rsidP="002B13E4">
            <w:pPr>
              <w:widowControl/>
              <w:spacing w:line="320" w:lineRule="exact"/>
              <w:jc w:val="center"/>
              <w:rPr>
                <w:rFonts w:hAnsi="標楷體"/>
                <w:color w:val="000000" w:themeColor="text1"/>
                <w:kern w:val="0"/>
                <w:sz w:val="26"/>
                <w:szCs w:val="26"/>
              </w:rPr>
            </w:pPr>
            <w:r w:rsidRPr="00EB55AA">
              <w:rPr>
                <w:rFonts w:hAnsi="標楷體"/>
                <w:b/>
                <w:color w:val="000000" w:themeColor="text1"/>
                <w:spacing w:val="-10"/>
                <w:kern w:val="0"/>
                <w:sz w:val="26"/>
                <w:szCs w:val="26"/>
              </w:rPr>
              <w:t>數學</w:t>
            </w:r>
          </w:p>
        </w:tc>
        <w:tc>
          <w:tcPr>
            <w:tcW w:w="128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8D4A2" w14:textId="77777777" w:rsidR="00D66D3F" w:rsidRPr="00EB55AA" w:rsidRDefault="00D66D3F" w:rsidP="002B13E4">
            <w:pPr>
              <w:widowControl/>
              <w:spacing w:line="320" w:lineRule="exact"/>
              <w:jc w:val="center"/>
              <w:rPr>
                <w:rFonts w:ascii="Times New Roman"/>
                <w:color w:val="000000" w:themeColor="text1"/>
                <w:kern w:val="0"/>
                <w:sz w:val="26"/>
                <w:szCs w:val="26"/>
              </w:rPr>
            </w:pPr>
            <w:r w:rsidRPr="00EB55AA">
              <w:rPr>
                <w:rFonts w:hAnsi="標楷體"/>
                <w:b/>
                <w:color w:val="000000" w:themeColor="text1"/>
                <w:spacing w:val="-10"/>
                <w:kern w:val="0"/>
                <w:sz w:val="26"/>
                <w:szCs w:val="26"/>
              </w:rPr>
              <w:t>英文</w:t>
            </w:r>
          </w:p>
        </w:tc>
      </w:tr>
      <w:tr w:rsidR="00EB55AA" w:rsidRPr="00EB55AA" w14:paraId="305FC397" w14:textId="77777777" w:rsidTr="00192300">
        <w:trPr>
          <w:trHeight w:val="48"/>
          <w:tblHeader/>
          <w:jc w:val="center"/>
        </w:trPr>
        <w:tc>
          <w:tcPr>
            <w:tcW w:w="357" w:type="pct"/>
            <w:vMerge/>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27F3501D" w14:textId="77777777" w:rsidR="00D66D3F" w:rsidRPr="00EB55AA" w:rsidRDefault="00D66D3F" w:rsidP="002B13E4">
            <w:pPr>
              <w:widowControl/>
              <w:spacing w:line="320" w:lineRule="exact"/>
              <w:jc w:val="center"/>
              <w:rPr>
                <w:rFonts w:ascii="Times New Roman"/>
                <w:color w:val="000000" w:themeColor="text1"/>
                <w:kern w:val="0"/>
                <w:sz w:val="26"/>
                <w:szCs w:val="26"/>
              </w:rPr>
            </w:pPr>
          </w:p>
        </w:tc>
        <w:tc>
          <w:tcPr>
            <w:tcW w:w="61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C55411A" w14:textId="77777777" w:rsidR="00D66D3F" w:rsidRPr="00EB55AA" w:rsidRDefault="00D66D3F" w:rsidP="002B13E4">
            <w:pPr>
              <w:widowControl/>
              <w:spacing w:line="320" w:lineRule="exact"/>
              <w:jc w:val="center"/>
              <w:rPr>
                <w:rFonts w:ascii="Times New Roman"/>
                <w:color w:val="000000" w:themeColor="text1"/>
                <w:kern w:val="0"/>
                <w:sz w:val="26"/>
                <w:szCs w:val="26"/>
              </w:rPr>
            </w:pPr>
          </w:p>
        </w:tc>
        <w:tc>
          <w:tcPr>
            <w:tcW w:w="102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F50BF" w14:textId="77777777" w:rsidR="00D66D3F" w:rsidRPr="00EB55AA" w:rsidRDefault="00D66D3F" w:rsidP="002B13E4">
            <w:pPr>
              <w:widowControl/>
              <w:spacing w:line="320" w:lineRule="exact"/>
              <w:jc w:val="center"/>
              <w:rPr>
                <w:rFonts w:hAnsi="標楷體"/>
                <w:b/>
                <w:color w:val="000000" w:themeColor="text1"/>
                <w:spacing w:val="-10"/>
                <w:kern w:val="0"/>
                <w:sz w:val="26"/>
                <w:szCs w:val="26"/>
              </w:rPr>
            </w:pPr>
            <w:r w:rsidRPr="00EB55AA">
              <w:rPr>
                <w:rFonts w:hAnsi="標楷體"/>
                <w:b/>
                <w:color w:val="000000" w:themeColor="text1"/>
                <w:spacing w:val="-10"/>
                <w:kern w:val="0"/>
                <w:sz w:val="26"/>
                <w:szCs w:val="26"/>
              </w:rPr>
              <w:t>不合格</w:t>
            </w:r>
          </w:p>
        </w:tc>
        <w:tc>
          <w:tcPr>
            <w:tcW w:w="395"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9B9821C" w14:textId="77777777" w:rsidR="00D66D3F" w:rsidRPr="00EB55AA" w:rsidRDefault="00D66D3F" w:rsidP="002B13E4">
            <w:pPr>
              <w:widowControl/>
              <w:spacing w:line="320" w:lineRule="exact"/>
              <w:jc w:val="center"/>
              <w:rPr>
                <w:rFonts w:hAnsi="標楷體"/>
                <w:b/>
                <w:color w:val="000000" w:themeColor="text1"/>
                <w:spacing w:val="-10"/>
                <w:kern w:val="0"/>
                <w:sz w:val="26"/>
                <w:szCs w:val="26"/>
              </w:rPr>
            </w:pPr>
            <w:r w:rsidRPr="00EB55AA">
              <w:rPr>
                <w:rFonts w:hAnsi="標楷體" w:hint="eastAsia"/>
                <w:b/>
                <w:color w:val="000000" w:themeColor="text1"/>
                <w:spacing w:val="-10"/>
                <w:kern w:val="0"/>
                <w:sz w:val="26"/>
                <w:szCs w:val="26"/>
              </w:rPr>
              <w:t>平均分數</w:t>
            </w:r>
          </w:p>
        </w:tc>
        <w:tc>
          <w:tcPr>
            <w:tcW w:w="91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13408" w14:textId="77777777" w:rsidR="00D66D3F" w:rsidRPr="00EB55AA" w:rsidRDefault="00D66D3F" w:rsidP="002B13E4">
            <w:pPr>
              <w:widowControl/>
              <w:spacing w:line="320" w:lineRule="exact"/>
              <w:jc w:val="center"/>
              <w:rPr>
                <w:rFonts w:hAnsi="標楷體"/>
                <w:b/>
                <w:color w:val="000000" w:themeColor="text1"/>
                <w:spacing w:val="-10"/>
                <w:kern w:val="0"/>
                <w:sz w:val="26"/>
                <w:szCs w:val="26"/>
              </w:rPr>
            </w:pPr>
            <w:r w:rsidRPr="00EB55AA">
              <w:rPr>
                <w:rFonts w:hAnsi="標楷體"/>
                <w:b/>
                <w:color w:val="000000" w:themeColor="text1"/>
                <w:spacing w:val="-10"/>
                <w:kern w:val="0"/>
                <w:sz w:val="26"/>
                <w:szCs w:val="26"/>
              </w:rPr>
              <w:t>不合格</w:t>
            </w:r>
          </w:p>
        </w:tc>
        <w:tc>
          <w:tcPr>
            <w:tcW w:w="40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F5D1CD" w14:textId="77777777" w:rsidR="00D66D3F" w:rsidRPr="00EB55AA" w:rsidRDefault="00D66D3F" w:rsidP="002B13E4">
            <w:pPr>
              <w:widowControl/>
              <w:spacing w:line="320" w:lineRule="exact"/>
              <w:jc w:val="center"/>
              <w:rPr>
                <w:rFonts w:hAnsi="標楷體"/>
                <w:b/>
                <w:color w:val="000000" w:themeColor="text1"/>
                <w:spacing w:val="-10"/>
                <w:kern w:val="0"/>
                <w:sz w:val="26"/>
                <w:szCs w:val="26"/>
              </w:rPr>
            </w:pPr>
            <w:r w:rsidRPr="00EB55AA">
              <w:rPr>
                <w:rFonts w:hAnsi="標楷體" w:hint="eastAsia"/>
                <w:b/>
                <w:color w:val="000000" w:themeColor="text1"/>
                <w:spacing w:val="-10"/>
                <w:kern w:val="0"/>
                <w:sz w:val="26"/>
                <w:szCs w:val="26"/>
              </w:rPr>
              <w:t>平均分數</w:t>
            </w:r>
          </w:p>
        </w:tc>
        <w:tc>
          <w:tcPr>
            <w:tcW w:w="92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E7679" w14:textId="77777777" w:rsidR="00D66D3F" w:rsidRPr="00EB55AA" w:rsidRDefault="00D66D3F" w:rsidP="002B13E4">
            <w:pPr>
              <w:widowControl/>
              <w:spacing w:line="320" w:lineRule="exact"/>
              <w:jc w:val="center"/>
              <w:rPr>
                <w:rFonts w:hAnsi="標楷體"/>
                <w:b/>
                <w:color w:val="000000" w:themeColor="text1"/>
                <w:spacing w:val="-10"/>
                <w:kern w:val="0"/>
                <w:sz w:val="26"/>
                <w:szCs w:val="26"/>
              </w:rPr>
            </w:pPr>
            <w:r w:rsidRPr="00EB55AA">
              <w:rPr>
                <w:rFonts w:hAnsi="標楷體"/>
                <w:b/>
                <w:color w:val="000000" w:themeColor="text1"/>
                <w:spacing w:val="-10"/>
                <w:kern w:val="0"/>
                <w:sz w:val="26"/>
                <w:szCs w:val="26"/>
              </w:rPr>
              <w:t>不合格</w:t>
            </w:r>
          </w:p>
        </w:tc>
        <w:tc>
          <w:tcPr>
            <w:tcW w:w="358" w:type="pct"/>
            <w:vMerge w:val="restart"/>
            <w:tcBorders>
              <w:top w:val="single" w:sz="4" w:space="0" w:color="000000"/>
              <w:left w:val="single" w:sz="4" w:space="0" w:color="000000"/>
              <w:right w:val="single" w:sz="4" w:space="0" w:color="000000"/>
            </w:tcBorders>
          </w:tcPr>
          <w:p w14:paraId="2593C0FF" w14:textId="77777777" w:rsidR="00D66D3F" w:rsidRPr="00EB55AA" w:rsidRDefault="00D66D3F" w:rsidP="002B13E4">
            <w:pPr>
              <w:widowControl/>
              <w:spacing w:line="320" w:lineRule="exact"/>
              <w:jc w:val="center"/>
              <w:rPr>
                <w:rFonts w:hAnsi="標楷體"/>
                <w:b/>
                <w:color w:val="000000" w:themeColor="text1"/>
                <w:spacing w:val="-10"/>
                <w:kern w:val="0"/>
                <w:sz w:val="26"/>
                <w:szCs w:val="26"/>
              </w:rPr>
            </w:pPr>
            <w:r w:rsidRPr="00EB55AA">
              <w:rPr>
                <w:rFonts w:hAnsi="標楷體" w:hint="eastAsia"/>
                <w:b/>
                <w:color w:val="000000" w:themeColor="text1"/>
                <w:spacing w:val="-10"/>
                <w:kern w:val="0"/>
                <w:sz w:val="26"/>
                <w:szCs w:val="26"/>
              </w:rPr>
              <w:t>平均分數</w:t>
            </w:r>
          </w:p>
        </w:tc>
      </w:tr>
      <w:tr w:rsidR="00EB55AA" w:rsidRPr="00EB55AA" w14:paraId="2BF5E23C" w14:textId="77777777" w:rsidTr="00192300">
        <w:trPr>
          <w:trHeight w:val="48"/>
          <w:jc w:val="center"/>
        </w:trPr>
        <w:tc>
          <w:tcPr>
            <w:tcW w:w="357" w:type="pct"/>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DF403C" w14:textId="77777777" w:rsidR="00D66D3F" w:rsidRPr="00EB55AA" w:rsidRDefault="00D66D3F" w:rsidP="002B13E4">
            <w:pPr>
              <w:widowControl/>
              <w:spacing w:line="320" w:lineRule="exact"/>
              <w:jc w:val="center"/>
              <w:rPr>
                <w:rFonts w:ascii="Times New Roman"/>
                <w:color w:val="000000" w:themeColor="text1"/>
                <w:kern w:val="0"/>
                <w:sz w:val="24"/>
                <w:szCs w:val="24"/>
              </w:rPr>
            </w:pPr>
          </w:p>
        </w:tc>
        <w:tc>
          <w:tcPr>
            <w:tcW w:w="61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02978" w14:textId="77777777" w:rsidR="00D66D3F" w:rsidRPr="00EB55AA" w:rsidRDefault="00D66D3F" w:rsidP="002B13E4">
            <w:pPr>
              <w:widowControl/>
              <w:spacing w:line="320" w:lineRule="exact"/>
              <w:jc w:val="center"/>
              <w:rPr>
                <w:rFonts w:ascii="Times New Roman"/>
                <w:color w:val="000000" w:themeColor="text1"/>
                <w:kern w:val="0"/>
                <w:sz w:val="20"/>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3BB1B" w14:textId="77777777" w:rsidR="00D66D3F" w:rsidRPr="00EB55AA" w:rsidRDefault="00D66D3F" w:rsidP="002B13E4">
            <w:pPr>
              <w:widowControl/>
              <w:spacing w:line="320" w:lineRule="exact"/>
              <w:jc w:val="center"/>
              <w:rPr>
                <w:rFonts w:hAnsi="標楷體"/>
                <w:b/>
                <w:color w:val="000000" w:themeColor="text1"/>
                <w:spacing w:val="-10"/>
                <w:kern w:val="0"/>
                <w:sz w:val="24"/>
                <w:szCs w:val="24"/>
              </w:rPr>
            </w:pPr>
            <w:r w:rsidRPr="00EB55AA">
              <w:rPr>
                <w:rFonts w:hAnsi="標楷體"/>
                <w:b/>
                <w:color w:val="000000" w:themeColor="text1"/>
                <w:spacing w:val="-10"/>
                <w:kern w:val="0"/>
                <w:sz w:val="24"/>
                <w:szCs w:val="24"/>
              </w:rPr>
              <w:t>人數</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DE4D4" w14:textId="77777777" w:rsidR="00D66D3F" w:rsidRPr="00EB55AA" w:rsidRDefault="00D66D3F" w:rsidP="002B13E4">
            <w:pPr>
              <w:widowControl/>
              <w:spacing w:line="320" w:lineRule="exact"/>
              <w:jc w:val="center"/>
              <w:rPr>
                <w:rFonts w:hAnsi="標楷體"/>
                <w:b/>
                <w:color w:val="000000" w:themeColor="text1"/>
                <w:spacing w:val="-10"/>
                <w:kern w:val="0"/>
                <w:sz w:val="24"/>
                <w:szCs w:val="24"/>
              </w:rPr>
            </w:pPr>
            <w:r w:rsidRPr="00EB55AA">
              <w:rPr>
                <w:rFonts w:hAnsi="標楷體" w:hint="eastAsia"/>
                <w:b/>
                <w:color w:val="000000" w:themeColor="text1"/>
                <w:spacing w:val="-10"/>
                <w:kern w:val="0"/>
                <w:sz w:val="24"/>
                <w:szCs w:val="24"/>
              </w:rPr>
              <w:t>比率</w:t>
            </w:r>
          </w:p>
        </w:tc>
        <w:tc>
          <w:tcPr>
            <w:tcW w:w="395"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09A1F" w14:textId="77777777" w:rsidR="00D66D3F" w:rsidRPr="00EB55AA" w:rsidRDefault="00D66D3F" w:rsidP="002B13E4">
            <w:pPr>
              <w:widowControl/>
              <w:spacing w:line="320" w:lineRule="exact"/>
              <w:jc w:val="center"/>
              <w:rPr>
                <w:rFonts w:hAnsi="標楷體"/>
                <w:b/>
                <w:color w:val="000000" w:themeColor="text1"/>
                <w:spacing w:val="-10"/>
                <w:kern w:val="0"/>
                <w:sz w:val="24"/>
                <w:szCs w:val="24"/>
              </w:rPr>
            </w:pP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5498B" w14:textId="77777777" w:rsidR="00D66D3F" w:rsidRPr="00EB55AA" w:rsidRDefault="00D66D3F" w:rsidP="002B13E4">
            <w:pPr>
              <w:widowControl/>
              <w:spacing w:line="320" w:lineRule="exact"/>
              <w:jc w:val="center"/>
              <w:rPr>
                <w:rFonts w:hAnsi="標楷體"/>
                <w:b/>
                <w:color w:val="000000" w:themeColor="text1"/>
                <w:spacing w:val="-10"/>
                <w:kern w:val="0"/>
                <w:sz w:val="24"/>
                <w:szCs w:val="24"/>
              </w:rPr>
            </w:pPr>
            <w:r w:rsidRPr="00EB55AA">
              <w:rPr>
                <w:rFonts w:hAnsi="標楷體"/>
                <w:b/>
                <w:color w:val="000000" w:themeColor="text1"/>
                <w:spacing w:val="-10"/>
                <w:kern w:val="0"/>
                <w:sz w:val="24"/>
                <w:szCs w:val="24"/>
              </w:rPr>
              <w:t>人數</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30867" w14:textId="77777777" w:rsidR="00D66D3F" w:rsidRPr="00EB55AA" w:rsidRDefault="00D66D3F" w:rsidP="002B13E4">
            <w:pPr>
              <w:widowControl/>
              <w:spacing w:line="320" w:lineRule="exact"/>
              <w:jc w:val="center"/>
              <w:rPr>
                <w:rFonts w:hAnsi="標楷體"/>
                <w:b/>
                <w:color w:val="000000" w:themeColor="text1"/>
                <w:spacing w:val="-10"/>
                <w:kern w:val="0"/>
                <w:sz w:val="24"/>
                <w:szCs w:val="24"/>
              </w:rPr>
            </w:pPr>
            <w:r w:rsidRPr="00EB55AA">
              <w:rPr>
                <w:rFonts w:hAnsi="標楷體" w:hint="eastAsia"/>
                <w:b/>
                <w:color w:val="000000" w:themeColor="text1"/>
                <w:spacing w:val="-10"/>
                <w:kern w:val="0"/>
                <w:sz w:val="24"/>
                <w:szCs w:val="24"/>
              </w:rPr>
              <w:t>比率</w:t>
            </w:r>
          </w:p>
        </w:tc>
        <w:tc>
          <w:tcPr>
            <w:tcW w:w="40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62606" w14:textId="77777777" w:rsidR="00D66D3F" w:rsidRPr="00EB55AA" w:rsidRDefault="00D66D3F" w:rsidP="002B13E4">
            <w:pPr>
              <w:widowControl/>
              <w:spacing w:line="320" w:lineRule="exact"/>
              <w:jc w:val="center"/>
              <w:rPr>
                <w:rFonts w:hAnsi="標楷體"/>
                <w:b/>
                <w:color w:val="000000" w:themeColor="text1"/>
                <w:spacing w:val="-10"/>
                <w:kern w:val="0"/>
                <w:sz w:val="24"/>
                <w:szCs w:val="24"/>
              </w:rPr>
            </w:pP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D560D" w14:textId="77777777" w:rsidR="00D66D3F" w:rsidRPr="00EB55AA" w:rsidRDefault="00D66D3F" w:rsidP="002B13E4">
            <w:pPr>
              <w:widowControl/>
              <w:spacing w:line="320" w:lineRule="exact"/>
              <w:jc w:val="center"/>
              <w:rPr>
                <w:rFonts w:hAnsi="標楷體"/>
                <w:b/>
                <w:color w:val="000000" w:themeColor="text1"/>
                <w:spacing w:val="-10"/>
                <w:kern w:val="0"/>
                <w:sz w:val="24"/>
                <w:szCs w:val="24"/>
              </w:rPr>
            </w:pPr>
            <w:r w:rsidRPr="00EB55AA">
              <w:rPr>
                <w:rFonts w:hAnsi="標楷體"/>
                <w:b/>
                <w:color w:val="000000" w:themeColor="text1"/>
                <w:spacing w:val="-10"/>
                <w:kern w:val="0"/>
                <w:sz w:val="24"/>
                <w:szCs w:val="24"/>
              </w:rPr>
              <w:t>人數</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AE819" w14:textId="77777777" w:rsidR="00D66D3F" w:rsidRPr="00EB55AA" w:rsidRDefault="00D66D3F" w:rsidP="002B13E4">
            <w:pPr>
              <w:widowControl/>
              <w:spacing w:line="320" w:lineRule="exact"/>
              <w:jc w:val="center"/>
              <w:rPr>
                <w:rFonts w:hAnsi="標楷體"/>
                <w:b/>
                <w:color w:val="000000" w:themeColor="text1"/>
                <w:spacing w:val="-10"/>
                <w:kern w:val="0"/>
                <w:sz w:val="24"/>
                <w:szCs w:val="24"/>
              </w:rPr>
            </w:pPr>
            <w:r w:rsidRPr="00EB55AA">
              <w:rPr>
                <w:rFonts w:hAnsi="標楷體" w:hint="eastAsia"/>
                <w:b/>
                <w:color w:val="000000" w:themeColor="text1"/>
                <w:spacing w:val="-10"/>
                <w:kern w:val="0"/>
                <w:sz w:val="24"/>
                <w:szCs w:val="24"/>
              </w:rPr>
              <w:t>比率</w:t>
            </w:r>
          </w:p>
        </w:tc>
        <w:tc>
          <w:tcPr>
            <w:tcW w:w="358" w:type="pct"/>
            <w:vMerge/>
            <w:tcBorders>
              <w:left w:val="single" w:sz="4" w:space="0" w:color="000000"/>
              <w:bottom w:val="single" w:sz="4" w:space="0" w:color="000000"/>
              <w:right w:val="single" w:sz="4" w:space="0" w:color="000000"/>
            </w:tcBorders>
          </w:tcPr>
          <w:p w14:paraId="0C36C37A" w14:textId="77777777" w:rsidR="00D66D3F" w:rsidRPr="00EB55AA" w:rsidRDefault="00D66D3F" w:rsidP="002B13E4">
            <w:pPr>
              <w:widowControl/>
              <w:spacing w:line="320" w:lineRule="exact"/>
              <w:jc w:val="center"/>
              <w:rPr>
                <w:rFonts w:hAnsi="標楷體"/>
                <w:b/>
                <w:color w:val="000000" w:themeColor="text1"/>
                <w:spacing w:val="-10"/>
                <w:kern w:val="0"/>
                <w:sz w:val="24"/>
                <w:szCs w:val="24"/>
              </w:rPr>
            </w:pPr>
          </w:p>
        </w:tc>
      </w:tr>
      <w:tr w:rsidR="00EB55AA" w:rsidRPr="00EB55AA" w14:paraId="3530E3B0" w14:textId="77777777" w:rsidTr="00192300">
        <w:trPr>
          <w:trHeight w:val="48"/>
          <w:jc w:val="center"/>
        </w:trPr>
        <w:tc>
          <w:tcPr>
            <w:tcW w:w="357"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F4D325" w14:textId="77777777" w:rsidR="00D66D3F" w:rsidRPr="00EB55AA" w:rsidRDefault="00D66D3F" w:rsidP="002B13E4">
            <w:pPr>
              <w:widowControl/>
              <w:spacing w:line="320" w:lineRule="exact"/>
              <w:jc w:val="center"/>
              <w:rPr>
                <w:color w:val="000000" w:themeColor="text1"/>
                <w:sz w:val="26"/>
                <w:szCs w:val="26"/>
              </w:rPr>
            </w:pPr>
            <w:r w:rsidRPr="00EB55AA">
              <w:rPr>
                <w:rFonts w:ascii="Times New Roman"/>
                <w:color w:val="000000" w:themeColor="text1"/>
                <w:kern w:val="0"/>
                <w:sz w:val="26"/>
                <w:szCs w:val="26"/>
              </w:rPr>
              <w:t>1</w:t>
            </w: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4E085" w14:textId="77777777" w:rsidR="00D66D3F" w:rsidRPr="00EB55AA" w:rsidRDefault="00D66D3F" w:rsidP="002B13E4">
            <w:pPr>
              <w:widowControl/>
              <w:spacing w:line="320" w:lineRule="exact"/>
              <w:jc w:val="center"/>
              <w:rPr>
                <w:color w:val="000000" w:themeColor="text1"/>
                <w:sz w:val="22"/>
                <w:szCs w:val="22"/>
              </w:rPr>
            </w:pPr>
            <w:r w:rsidRPr="00EB55AA">
              <w:rPr>
                <w:rFonts w:ascii="Times New Roman"/>
                <w:color w:val="000000" w:themeColor="text1"/>
                <w:kern w:val="0"/>
                <w:sz w:val="22"/>
                <w:szCs w:val="22"/>
              </w:rPr>
              <w:t>182,912</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6435B"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26,735</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2C943"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14.62 </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FC297"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77.14</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8FDFC"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34,192</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49260"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18.69 </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040F3" w14:textId="77777777" w:rsidR="00D66D3F" w:rsidRPr="00EB55AA" w:rsidRDefault="00D66D3F" w:rsidP="002B13E4">
            <w:pPr>
              <w:widowControl/>
              <w:spacing w:line="320" w:lineRule="exact"/>
              <w:jc w:val="center"/>
              <w:rPr>
                <w:rFonts w:hAnsi="標楷體"/>
                <w:color w:val="000000" w:themeColor="text1"/>
                <w:kern w:val="0"/>
              </w:rPr>
            </w:pPr>
            <w:r w:rsidRPr="00EB55AA">
              <w:rPr>
                <w:rFonts w:ascii="Times New Roman"/>
                <w:color w:val="000000" w:themeColor="text1"/>
                <w:kern w:val="0"/>
                <w:sz w:val="20"/>
              </w:rPr>
              <w:t>70.39</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8561B" w14:textId="77777777" w:rsidR="00D66D3F" w:rsidRPr="00EB55AA" w:rsidRDefault="00D66D3F" w:rsidP="002B13E4">
            <w:pPr>
              <w:widowControl/>
              <w:spacing w:line="320" w:lineRule="exact"/>
              <w:jc w:val="center"/>
              <w:rPr>
                <w:rFonts w:hAnsi="標楷體"/>
                <w:color w:val="000000" w:themeColor="text1"/>
                <w:kern w:val="0"/>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C53FA" w14:textId="77777777" w:rsidR="00D66D3F" w:rsidRPr="00EB55AA" w:rsidRDefault="00D66D3F" w:rsidP="002B13E4">
            <w:pPr>
              <w:widowControl/>
              <w:spacing w:line="320" w:lineRule="exact"/>
              <w:jc w:val="center"/>
              <w:rPr>
                <w:color w:val="000000" w:themeColor="text1"/>
              </w:rPr>
            </w:pPr>
          </w:p>
        </w:tc>
        <w:tc>
          <w:tcPr>
            <w:tcW w:w="358" w:type="pct"/>
            <w:tcBorders>
              <w:top w:val="single" w:sz="4" w:space="0" w:color="000000"/>
              <w:left w:val="single" w:sz="4" w:space="0" w:color="000000"/>
              <w:bottom w:val="single" w:sz="4" w:space="0" w:color="000000"/>
              <w:right w:val="single" w:sz="4" w:space="0" w:color="000000"/>
            </w:tcBorders>
            <w:vAlign w:val="center"/>
          </w:tcPr>
          <w:p w14:paraId="563E758F"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w:t>
            </w:r>
          </w:p>
        </w:tc>
      </w:tr>
      <w:tr w:rsidR="00EB55AA" w:rsidRPr="00EB55AA" w14:paraId="327CF1DF" w14:textId="77777777" w:rsidTr="00192300">
        <w:trPr>
          <w:trHeight w:val="48"/>
          <w:jc w:val="center"/>
        </w:trPr>
        <w:tc>
          <w:tcPr>
            <w:tcW w:w="357"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9BB0A1" w14:textId="77777777" w:rsidR="00D66D3F" w:rsidRPr="00EB55AA" w:rsidRDefault="00D66D3F" w:rsidP="002B13E4">
            <w:pPr>
              <w:widowControl/>
              <w:spacing w:line="320" w:lineRule="exact"/>
              <w:jc w:val="center"/>
              <w:rPr>
                <w:color w:val="000000" w:themeColor="text1"/>
                <w:sz w:val="26"/>
                <w:szCs w:val="26"/>
              </w:rPr>
            </w:pPr>
            <w:r w:rsidRPr="00EB55AA">
              <w:rPr>
                <w:rFonts w:ascii="Times New Roman"/>
                <w:color w:val="000000" w:themeColor="text1"/>
                <w:kern w:val="0"/>
                <w:sz w:val="26"/>
                <w:szCs w:val="26"/>
              </w:rPr>
              <w:t>2</w:t>
            </w: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3D43A" w14:textId="77777777" w:rsidR="00D66D3F" w:rsidRPr="00EB55AA" w:rsidRDefault="00D66D3F" w:rsidP="002B13E4">
            <w:pPr>
              <w:widowControl/>
              <w:spacing w:line="320" w:lineRule="exact"/>
              <w:jc w:val="center"/>
              <w:rPr>
                <w:color w:val="000000" w:themeColor="text1"/>
                <w:sz w:val="22"/>
                <w:szCs w:val="22"/>
              </w:rPr>
            </w:pPr>
            <w:r w:rsidRPr="00EB55AA">
              <w:rPr>
                <w:rFonts w:ascii="Times New Roman"/>
                <w:color w:val="000000" w:themeColor="text1"/>
                <w:kern w:val="0"/>
                <w:sz w:val="22"/>
                <w:szCs w:val="22"/>
              </w:rPr>
              <w:t>190,868</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17057"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30,607</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F8715"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16.04 </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E1A6E"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75.71</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8B3B8"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37,654</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377CF"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19.73 </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7EB21" w14:textId="77777777" w:rsidR="00D66D3F" w:rsidRPr="00EB55AA" w:rsidRDefault="00D66D3F" w:rsidP="002B13E4">
            <w:pPr>
              <w:widowControl/>
              <w:spacing w:line="320" w:lineRule="exact"/>
              <w:jc w:val="center"/>
              <w:rPr>
                <w:rFonts w:hAnsi="標楷體"/>
                <w:color w:val="000000" w:themeColor="text1"/>
                <w:kern w:val="0"/>
              </w:rPr>
            </w:pPr>
            <w:r w:rsidRPr="00EB55AA">
              <w:rPr>
                <w:rFonts w:ascii="Times New Roman"/>
                <w:color w:val="000000" w:themeColor="text1"/>
                <w:kern w:val="0"/>
                <w:sz w:val="20"/>
              </w:rPr>
              <w:t>70.08</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45444" w14:textId="77777777" w:rsidR="00D66D3F" w:rsidRPr="00EB55AA" w:rsidRDefault="00D66D3F" w:rsidP="002B13E4">
            <w:pPr>
              <w:widowControl/>
              <w:spacing w:line="320" w:lineRule="exact"/>
              <w:jc w:val="center"/>
              <w:rPr>
                <w:rFonts w:hAnsi="標楷體"/>
                <w:color w:val="000000" w:themeColor="text1"/>
                <w:kern w:val="0"/>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1712B" w14:textId="77777777" w:rsidR="00D66D3F" w:rsidRPr="00EB55AA" w:rsidRDefault="00D66D3F" w:rsidP="002B13E4">
            <w:pPr>
              <w:widowControl/>
              <w:spacing w:line="320" w:lineRule="exact"/>
              <w:jc w:val="center"/>
              <w:rPr>
                <w:color w:val="000000" w:themeColor="text1"/>
              </w:rPr>
            </w:pPr>
          </w:p>
        </w:tc>
        <w:tc>
          <w:tcPr>
            <w:tcW w:w="358" w:type="pct"/>
            <w:tcBorders>
              <w:top w:val="single" w:sz="4" w:space="0" w:color="000000"/>
              <w:left w:val="single" w:sz="4" w:space="0" w:color="000000"/>
              <w:bottom w:val="single" w:sz="4" w:space="0" w:color="000000"/>
              <w:right w:val="single" w:sz="4" w:space="0" w:color="000000"/>
            </w:tcBorders>
            <w:vAlign w:val="center"/>
          </w:tcPr>
          <w:p w14:paraId="2EEF6EDD"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w:t>
            </w:r>
          </w:p>
        </w:tc>
      </w:tr>
      <w:tr w:rsidR="00EB55AA" w:rsidRPr="00EB55AA" w14:paraId="6BB2DA39" w14:textId="77777777" w:rsidTr="00192300">
        <w:trPr>
          <w:trHeight w:val="48"/>
          <w:jc w:val="center"/>
        </w:trPr>
        <w:tc>
          <w:tcPr>
            <w:tcW w:w="357"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57CCD4" w14:textId="77777777" w:rsidR="00D66D3F" w:rsidRPr="00EB55AA" w:rsidRDefault="00D66D3F" w:rsidP="002B13E4">
            <w:pPr>
              <w:widowControl/>
              <w:spacing w:line="320" w:lineRule="exact"/>
              <w:jc w:val="center"/>
              <w:rPr>
                <w:color w:val="000000" w:themeColor="text1"/>
                <w:sz w:val="26"/>
                <w:szCs w:val="26"/>
              </w:rPr>
            </w:pPr>
            <w:r w:rsidRPr="00EB55AA">
              <w:rPr>
                <w:rFonts w:ascii="Times New Roman"/>
                <w:color w:val="000000" w:themeColor="text1"/>
                <w:kern w:val="0"/>
                <w:sz w:val="26"/>
                <w:szCs w:val="26"/>
              </w:rPr>
              <w:t>3</w:t>
            </w: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D289" w14:textId="77777777" w:rsidR="00D66D3F" w:rsidRPr="00EB55AA" w:rsidRDefault="00D66D3F" w:rsidP="002B13E4">
            <w:pPr>
              <w:widowControl/>
              <w:spacing w:line="320" w:lineRule="exact"/>
              <w:jc w:val="center"/>
              <w:rPr>
                <w:color w:val="000000" w:themeColor="text1"/>
                <w:sz w:val="22"/>
                <w:szCs w:val="22"/>
              </w:rPr>
            </w:pPr>
            <w:r w:rsidRPr="00EB55AA">
              <w:rPr>
                <w:rFonts w:ascii="Times New Roman"/>
                <w:color w:val="000000" w:themeColor="text1"/>
                <w:kern w:val="0"/>
                <w:sz w:val="22"/>
                <w:szCs w:val="22"/>
              </w:rPr>
              <w:t>193,647</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E8C70"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25,051</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E8725"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12.94 </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363D7"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76.53</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A214B"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44,887</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C338D"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23.18 </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2AB59"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68.86</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44A5F"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29,890</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624EE"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15.44 </w:t>
            </w:r>
          </w:p>
        </w:tc>
        <w:tc>
          <w:tcPr>
            <w:tcW w:w="358" w:type="pct"/>
            <w:tcBorders>
              <w:top w:val="single" w:sz="4" w:space="0" w:color="000000"/>
              <w:left w:val="single" w:sz="4" w:space="0" w:color="000000"/>
              <w:bottom w:val="single" w:sz="4" w:space="0" w:color="000000"/>
              <w:right w:val="single" w:sz="4" w:space="0" w:color="000000"/>
            </w:tcBorders>
            <w:vAlign w:val="center"/>
          </w:tcPr>
          <w:p w14:paraId="2CC3B992"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73.92</w:t>
            </w:r>
          </w:p>
        </w:tc>
      </w:tr>
      <w:tr w:rsidR="00EB55AA" w:rsidRPr="00EB55AA" w14:paraId="713F94F0" w14:textId="77777777" w:rsidTr="00192300">
        <w:trPr>
          <w:trHeight w:val="48"/>
          <w:jc w:val="center"/>
        </w:trPr>
        <w:tc>
          <w:tcPr>
            <w:tcW w:w="357"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6AA1C9" w14:textId="77777777" w:rsidR="00D66D3F" w:rsidRPr="00EB55AA" w:rsidRDefault="00D66D3F" w:rsidP="002B13E4">
            <w:pPr>
              <w:widowControl/>
              <w:spacing w:line="320" w:lineRule="exact"/>
              <w:jc w:val="center"/>
              <w:rPr>
                <w:color w:val="000000" w:themeColor="text1"/>
                <w:sz w:val="26"/>
                <w:szCs w:val="26"/>
              </w:rPr>
            </w:pPr>
            <w:r w:rsidRPr="00EB55AA">
              <w:rPr>
                <w:rFonts w:ascii="Times New Roman"/>
                <w:color w:val="000000" w:themeColor="text1"/>
                <w:kern w:val="0"/>
                <w:sz w:val="26"/>
                <w:szCs w:val="26"/>
              </w:rPr>
              <w:t>4</w:t>
            </w: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D7735" w14:textId="77777777" w:rsidR="00D66D3F" w:rsidRPr="00EB55AA" w:rsidRDefault="00D66D3F" w:rsidP="002B13E4">
            <w:pPr>
              <w:widowControl/>
              <w:spacing w:line="320" w:lineRule="exact"/>
              <w:jc w:val="center"/>
              <w:rPr>
                <w:color w:val="000000" w:themeColor="text1"/>
                <w:sz w:val="22"/>
                <w:szCs w:val="22"/>
              </w:rPr>
            </w:pPr>
            <w:r w:rsidRPr="00EB55AA">
              <w:rPr>
                <w:rFonts w:ascii="Times New Roman"/>
                <w:color w:val="000000" w:themeColor="text1"/>
                <w:kern w:val="0"/>
                <w:sz w:val="22"/>
                <w:szCs w:val="22"/>
              </w:rPr>
              <w:t>182,960</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30844"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23,190</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0F4A5"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12.67 </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60C8B"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77.75</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C2FF4"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45,959</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86CFE"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25.12 </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A45CF"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66.45</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4E1A6"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35,830</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19A22"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19.58 </w:t>
            </w:r>
          </w:p>
        </w:tc>
        <w:tc>
          <w:tcPr>
            <w:tcW w:w="358" w:type="pct"/>
            <w:tcBorders>
              <w:top w:val="single" w:sz="4" w:space="0" w:color="000000"/>
              <w:left w:val="single" w:sz="4" w:space="0" w:color="000000"/>
              <w:bottom w:val="single" w:sz="4" w:space="0" w:color="000000"/>
              <w:right w:val="single" w:sz="4" w:space="0" w:color="000000"/>
            </w:tcBorders>
            <w:vAlign w:val="center"/>
          </w:tcPr>
          <w:p w14:paraId="36C2FBB8"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69.44</w:t>
            </w:r>
          </w:p>
        </w:tc>
      </w:tr>
      <w:tr w:rsidR="00EB55AA" w:rsidRPr="00EB55AA" w14:paraId="2D90D97D" w14:textId="77777777" w:rsidTr="00192300">
        <w:trPr>
          <w:trHeight w:val="48"/>
          <w:jc w:val="center"/>
        </w:trPr>
        <w:tc>
          <w:tcPr>
            <w:tcW w:w="357"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41A5E3" w14:textId="77777777" w:rsidR="00D66D3F" w:rsidRPr="00EB55AA" w:rsidRDefault="00D66D3F" w:rsidP="002B13E4">
            <w:pPr>
              <w:widowControl/>
              <w:spacing w:line="320" w:lineRule="exact"/>
              <w:jc w:val="center"/>
              <w:rPr>
                <w:color w:val="000000" w:themeColor="text1"/>
                <w:sz w:val="26"/>
                <w:szCs w:val="26"/>
              </w:rPr>
            </w:pPr>
            <w:r w:rsidRPr="00EB55AA">
              <w:rPr>
                <w:rFonts w:ascii="Times New Roman"/>
                <w:color w:val="000000" w:themeColor="text1"/>
                <w:kern w:val="0"/>
                <w:sz w:val="26"/>
                <w:szCs w:val="26"/>
              </w:rPr>
              <w:t>5</w:t>
            </w: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5C21F" w14:textId="77777777" w:rsidR="00D66D3F" w:rsidRPr="00EB55AA" w:rsidRDefault="00D66D3F" w:rsidP="002B13E4">
            <w:pPr>
              <w:widowControl/>
              <w:spacing w:line="320" w:lineRule="exact"/>
              <w:jc w:val="center"/>
              <w:rPr>
                <w:color w:val="000000" w:themeColor="text1"/>
                <w:sz w:val="22"/>
                <w:szCs w:val="22"/>
              </w:rPr>
            </w:pPr>
            <w:r w:rsidRPr="00EB55AA">
              <w:rPr>
                <w:rFonts w:ascii="Times New Roman"/>
                <w:color w:val="000000" w:themeColor="text1"/>
                <w:kern w:val="0"/>
                <w:sz w:val="22"/>
                <w:szCs w:val="22"/>
              </w:rPr>
              <w:t>194,629</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4CBC6"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27,265</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A1A5D"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14.01 </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21470"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70.25</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6DE6E"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57,800</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028AF"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29.70 </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58BD5"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56.31</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21E15"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25,101</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8CBD8"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12.90 </w:t>
            </w:r>
          </w:p>
        </w:tc>
        <w:tc>
          <w:tcPr>
            <w:tcW w:w="358" w:type="pct"/>
            <w:tcBorders>
              <w:top w:val="single" w:sz="4" w:space="0" w:color="000000"/>
              <w:left w:val="single" w:sz="4" w:space="0" w:color="000000"/>
              <w:bottom w:val="single" w:sz="4" w:space="0" w:color="000000"/>
              <w:right w:val="single" w:sz="4" w:space="0" w:color="000000"/>
            </w:tcBorders>
            <w:vAlign w:val="center"/>
          </w:tcPr>
          <w:p w14:paraId="76E0EA7E"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73.74</w:t>
            </w:r>
          </w:p>
        </w:tc>
      </w:tr>
      <w:tr w:rsidR="00EB55AA" w:rsidRPr="00EB55AA" w14:paraId="35012D6E" w14:textId="77777777" w:rsidTr="00192300">
        <w:trPr>
          <w:trHeight w:val="48"/>
          <w:jc w:val="center"/>
        </w:trPr>
        <w:tc>
          <w:tcPr>
            <w:tcW w:w="357"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F451AD" w14:textId="77777777" w:rsidR="00D66D3F" w:rsidRPr="00EB55AA" w:rsidRDefault="00D66D3F" w:rsidP="002B13E4">
            <w:pPr>
              <w:widowControl/>
              <w:spacing w:line="320" w:lineRule="exact"/>
              <w:jc w:val="center"/>
              <w:rPr>
                <w:color w:val="000000" w:themeColor="text1"/>
                <w:sz w:val="26"/>
                <w:szCs w:val="26"/>
              </w:rPr>
            </w:pPr>
            <w:r w:rsidRPr="00EB55AA">
              <w:rPr>
                <w:rFonts w:ascii="Times New Roman"/>
                <w:color w:val="000000" w:themeColor="text1"/>
                <w:kern w:val="0"/>
                <w:sz w:val="26"/>
                <w:szCs w:val="26"/>
              </w:rPr>
              <w:t>6</w:t>
            </w: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E1557" w14:textId="77777777" w:rsidR="00D66D3F" w:rsidRPr="00EB55AA" w:rsidRDefault="00D66D3F" w:rsidP="002B13E4">
            <w:pPr>
              <w:widowControl/>
              <w:spacing w:line="320" w:lineRule="exact"/>
              <w:jc w:val="center"/>
              <w:rPr>
                <w:color w:val="000000" w:themeColor="text1"/>
                <w:sz w:val="22"/>
                <w:szCs w:val="22"/>
              </w:rPr>
            </w:pPr>
            <w:r w:rsidRPr="00EB55AA">
              <w:rPr>
                <w:rFonts w:ascii="Times New Roman"/>
                <w:color w:val="000000" w:themeColor="text1"/>
                <w:kern w:val="0"/>
                <w:sz w:val="22"/>
                <w:szCs w:val="22"/>
              </w:rPr>
              <w:t>197,483</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58CFD"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21,321</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E8C57"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10.80 </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DBEB"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75.40</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39904"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51,351</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215B4"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26.00 </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77FEB"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62.58</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338EE"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34,414</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BE524"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17.43 </w:t>
            </w:r>
          </w:p>
        </w:tc>
        <w:tc>
          <w:tcPr>
            <w:tcW w:w="358" w:type="pct"/>
            <w:tcBorders>
              <w:top w:val="single" w:sz="4" w:space="0" w:color="000000"/>
              <w:left w:val="single" w:sz="4" w:space="0" w:color="000000"/>
              <w:bottom w:val="single" w:sz="4" w:space="0" w:color="000000"/>
              <w:right w:val="single" w:sz="4" w:space="0" w:color="000000"/>
            </w:tcBorders>
            <w:vAlign w:val="center"/>
          </w:tcPr>
          <w:p w14:paraId="14F27863"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66.97</w:t>
            </w:r>
          </w:p>
        </w:tc>
      </w:tr>
      <w:tr w:rsidR="00EB55AA" w:rsidRPr="00EB55AA" w14:paraId="072D8BC5" w14:textId="77777777" w:rsidTr="00192300">
        <w:trPr>
          <w:trHeight w:val="48"/>
          <w:jc w:val="center"/>
        </w:trPr>
        <w:tc>
          <w:tcPr>
            <w:tcW w:w="357"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38A909" w14:textId="77777777" w:rsidR="00D66D3F" w:rsidRPr="00EB55AA" w:rsidRDefault="00D66D3F" w:rsidP="002B13E4">
            <w:pPr>
              <w:widowControl/>
              <w:spacing w:line="320" w:lineRule="exact"/>
              <w:jc w:val="center"/>
              <w:rPr>
                <w:color w:val="000000" w:themeColor="text1"/>
                <w:sz w:val="26"/>
                <w:szCs w:val="26"/>
              </w:rPr>
            </w:pPr>
            <w:r w:rsidRPr="00EB55AA">
              <w:rPr>
                <w:rFonts w:ascii="Times New Roman"/>
                <w:color w:val="000000" w:themeColor="text1"/>
                <w:kern w:val="0"/>
                <w:sz w:val="26"/>
                <w:szCs w:val="26"/>
              </w:rPr>
              <w:t>7</w:t>
            </w: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96A1A" w14:textId="77777777" w:rsidR="00D66D3F" w:rsidRPr="00EB55AA" w:rsidRDefault="00D66D3F" w:rsidP="002B13E4">
            <w:pPr>
              <w:widowControl/>
              <w:spacing w:line="320" w:lineRule="exact"/>
              <w:jc w:val="center"/>
              <w:rPr>
                <w:color w:val="000000" w:themeColor="text1"/>
                <w:sz w:val="22"/>
                <w:szCs w:val="22"/>
              </w:rPr>
            </w:pPr>
            <w:r w:rsidRPr="00EB55AA">
              <w:rPr>
                <w:rFonts w:ascii="Times New Roman"/>
                <w:color w:val="000000" w:themeColor="text1"/>
                <w:kern w:val="0"/>
                <w:sz w:val="22"/>
                <w:szCs w:val="22"/>
              </w:rPr>
              <w:t>150,141</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84B40"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15,074</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BADFD"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10.04 </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EB7A5"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68.95</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83525"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31,694</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B9E30"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21.11 </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077CC"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61.41</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09737"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30,700</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5E51B"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20.45 </w:t>
            </w:r>
          </w:p>
        </w:tc>
        <w:tc>
          <w:tcPr>
            <w:tcW w:w="358" w:type="pct"/>
            <w:tcBorders>
              <w:top w:val="single" w:sz="4" w:space="0" w:color="000000"/>
              <w:left w:val="single" w:sz="4" w:space="0" w:color="000000"/>
              <w:bottom w:val="single" w:sz="4" w:space="0" w:color="000000"/>
              <w:right w:val="single" w:sz="4" w:space="0" w:color="000000"/>
            </w:tcBorders>
            <w:vAlign w:val="center"/>
          </w:tcPr>
          <w:p w14:paraId="14832BA1"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59.47</w:t>
            </w:r>
          </w:p>
        </w:tc>
      </w:tr>
      <w:tr w:rsidR="00EB55AA" w:rsidRPr="00EB55AA" w14:paraId="40C748B7" w14:textId="77777777" w:rsidTr="00192300">
        <w:trPr>
          <w:trHeight w:val="48"/>
          <w:jc w:val="center"/>
        </w:trPr>
        <w:tc>
          <w:tcPr>
            <w:tcW w:w="357"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57B498" w14:textId="77777777" w:rsidR="00D66D3F" w:rsidRPr="00EB55AA" w:rsidRDefault="00D66D3F" w:rsidP="002B13E4">
            <w:pPr>
              <w:widowControl/>
              <w:spacing w:line="320" w:lineRule="exact"/>
              <w:jc w:val="center"/>
              <w:rPr>
                <w:color w:val="000000" w:themeColor="text1"/>
                <w:sz w:val="26"/>
                <w:szCs w:val="26"/>
              </w:rPr>
            </w:pPr>
            <w:r w:rsidRPr="00EB55AA">
              <w:rPr>
                <w:rFonts w:ascii="Times New Roman"/>
                <w:color w:val="000000" w:themeColor="text1"/>
                <w:kern w:val="0"/>
                <w:sz w:val="26"/>
                <w:szCs w:val="26"/>
              </w:rPr>
              <w:t>8</w:t>
            </w: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8159E" w14:textId="77777777" w:rsidR="00D66D3F" w:rsidRPr="00EB55AA" w:rsidRDefault="00D66D3F" w:rsidP="002B13E4">
            <w:pPr>
              <w:widowControl/>
              <w:spacing w:line="320" w:lineRule="exact"/>
              <w:jc w:val="center"/>
              <w:rPr>
                <w:color w:val="000000" w:themeColor="text1"/>
                <w:sz w:val="22"/>
                <w:szCs w:val="22"/>
              </w:rPr>
            </w:pPr>
            <w:r w:rsidRPr="00EB55AA">
              <w:rPr>
                <w:rFonts w:ascii="Times New Roman"/>
                <w:color w:val="000000" w:themeColor="text1"/>
                <w:kern w:val="0"/>
                <w:sz w:val="22"/>
                <w:szCs w:val="22"/>
              </w:rPr>
              <w:t>143,224</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2258B"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17,097</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27D"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11.94 </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749B4"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66.71</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3657D"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39,026</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96A38"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27.25 </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C98EC"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50.09</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36084"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31,881</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6611"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22.26 </w:t>
            </w:r>
          </w:p>
        </w:tc>
        <w:tc>
          <w:tcPr>
            <w:tcW w:w="358" w:type="pct"/>
            <w:tcBorders>
              <w:top w:val="single" w:sz="4" w:space="0" w:color="000000"/>
              <w:left w:val="single" w:sz="4" w:space="0" w:color="000000"/>
              <w:bottom w:val="single" w:sz="4" w:space="0" w:color="000000"/>
              <w:right w:val="single" w:sz="4" w:space="0" w:color="000000"/>
            </w:tcBorders>
            <w:vAlign w:val="center"/>
          </w:tcPr>
          <w:p w14:paraId="00EA8A46"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57.25</w:t>
            </w:r>
          </w:p>
        </w:tc>
      </w:tr>
      <w:tr w:rsidR="00EB55AA" w:rsidRPr="00EB55AA" w14:paraId="57FFB2F7" w14:textId="77777777" w:rsidTr="00192300">
        <w:trPr>
          <w:trHeight w:val="48"/>
          <w:jc w:val="center"/>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D718B" w14:textId="77777777" w:rsidR="00D66D3F" w:rsidRPr="00EB55AA" w:rsidRDefault="00D66D3F" w:rsidP="002B13E4">
            <w:pPr>
              <w:widowControl/>
              <w:spacing w:line="320" w:lineRule="exact"/>
              <w:jc w:val="center"/>
              <w:rPr>
                <w:rFonts w:hAnsi="標楷體"/>
                <w:b/>
                <w:color w:val="000000" w:themeColor="text1"/>
                <w:kern w:val="0"/>
                <w:sz w:val="24"/>
                <w:szCs w:val="24"/>
              </w:rPr>
            </w:pPr>
            <w:r w:rsidRPr="00EB55AA">
              <w:rPr>
                <w:rFonts w:hAnsi="標楷體"/>
                <w:b/>
                <w:color w:val="000000" w:themeColor="text1"/>
                <w:kern w:val="0"/>
                <w:sz w:val="24"/>
                <w:szCs w:val="24"/>
              </w:rPr>
              <w:t>合計</w:t>
            </w: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9B75E" w14:textId="77777777" w:rsidR="00D66D3F" w:rsidRPr="00EB55AA" w:rsidRDefault="00D66D3F" w:rsidP="002B13E4">
            <w:pPr>
              <w:widowControl/>
              <w:spacing w:line="320" w:lineRule="exact"/>
              <w:jc w:val="center"/>
              <w:rPr>
                <w:color w:val="000000" w:themeColor="text1"/>
                <w:sz w:val="22"/>
                <w:szCs w:val="22"/>
              </w:rPr>
            </w:pPr>
            <w:r w:rsidRPr="00EB55AA">
              <w:rPr>
                <w:rFonts w:ascii="Times New Roman"/>
                <w:color w:val="000000" w:themeColor="text1"/>
                <w:kern w:val="0"/>
                <w:sz w:val="22"/>
                <w:szCs w:val="22"/>
              </w:rPr>
              <w:t>1,435,864</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C4AC5"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186,340</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D3532"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12.98 </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E7988"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73.82</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94359"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342,563</w:t>
            </w:r>
          </w:p>
        </w:tc>
        <w:tc>
          <w:tcPr>
            <w:tcW w:w="4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B1BB"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23.86 </w:t>
            </w:r>
          </w:p>
        </w:tc>
        <w:tc>
          <w:tcPr>
            <w:tcW w:w="4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42B46"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63.20</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CFC30"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187,816</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39C85"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 xml:space="preserve">13.08 </w:t>
            </w:r>
          </w:p>
        </w:tc>
        <w:tc>
          <w:tcPr>
            <w:tcW w:w="358" w:type="pct"/>
            <w:tcBorders>
              <w:top w:val="single" w:sz="4" w:space="0" w:color="000000"/>
              <w:left w:val="single" w:sz="4" w:space="0" w:color="000000"/>
              <w:bottom w:val="single" w:sz="4" w:space="0" w:color="000000"/>
              <w:right w:val="single" w:sz="4" w:space="0" w:color="000000"/>
            </w:tcBorders>
            <w:vAlign w:val="center"/>
          </w:tcPr>
          <w:p w14:paraId="70C88769" w14:textId="77777777" w:rsidR="00D66D3F" w:rsidRPr="00EB55AA" w:rsidRDefault="00D66D3F" w:rsidP="002B13E4">
            <w:pPr>
              <w:widowControl/>
              <w:spacing w:line="320" w:lineRule="exact"/>
              <w:jc w:val="center"/>
              <w:rPr>
                <w:color w:val="000000" w:themeColor="text1"/>
              </w:rPr>
            </w:pPr>
            <w:r w:rsidRPr="00EB55AA">
              <w:rPr>
                <w:rFonts w:ascii="Times New Roman"/>
                <w:color w:val="000000" w:themeColor="text1"/>
                <w:kern w:val="0"/>
                <w:sz w:val="20"/>
              </w:rPr>
              <w:t>67.01</w:t>
            </w:r>
          </w:p>
        </w:tc>
      </w:tr>
    </w:tbl>
    <w:p w14:paraId="07819642" w14:textId="1203B7E1" w:rsidR="00D66D3F" w:rsidRPr="00EB55AA" w:rsidRDefault="00D66D3F" w:rsidP="00BE0363">
      <w:pPr>
        <w:spacing w:afterLines="50" w:after="228" w:line="360" w:lineRule="exact"/>
        <w:ind w:leftChars="-166" w:left="2" w:hangingChars="189" w:hanging="567"/>
        <w:rPr>
          <w:color w:val="000000" w:themeColor="text1"/>
          <w:sz w:val="28"/>
        </w:rPr>
      </w:pPr>
      <w:r w:rsidRPr="00EB55AA">
        <w:rPr>
          <w:rFonts w:hint="eastAsia"/>
          <w:color w:val="000000" w:themeColor="text1"/>
          <w:sz w:val="28"/>
        </w:rPr>
        <w:t>資料來源：本調查整理自教育部查復資料。</w:t>
      </w:r>
    </w:p>
    <w:p w14:paraId="4975DB14" w14:textId="01C39471" w:rsidR="00D66D3F" w:rsidRPr="00EB55AA" w:rsidRDefault="00D66D3F" w:rsidP="00D66D3F">
      <w:pPr>
        <w:pStyle w:val="3"/>
        <w:numPr>
          <w:ilvl w:val="2"/>
          <w:numId w:val="58"/>
        </w:numPr>
        <w:rPr>
          <w:color w:val="000000" w:themeColor="text1"/>
        </w:rPr>
      </w:pPr>
      <w:r w:rsidRPr="00EB55AA">
        <w:rPr>
          <w:rFonts w:hint="eastAsia"/>
          <w:color w:val="000000" w:themeColor="text1"/>
        </w:rPr>
        <w:t>另查，上述顯示國中教育階段之現狀，惟對於國小學制部分之相關整體學力（含體育班</w:t>
      </w:r>
      <w:r w:rsidR="00A1744F" w:rsidRPr="00EB55AA">
        <w:rPr>
          <w:rFonts w:hint="eastAsia"/>
          <w:color w:val="000000" w:themeColor="text1"/>
        </w:rPr>
        <w:t>學</w:t>
      </w:r>
      <w:r w:rsidRPr="00EB55AA">
        <w:rPr>
          <w:rFonts w:hint="eastAsia"/>
          <w:color w:val="000000" w:themeColor="text1"/>
        </w:rPr>
        <w:t>生）分析狀</w:t>
      </w:r>
      <w:r w:rsidRPr="00EB55AA">
        <w:rPr>
          <w:rFonts w:hint="eastAsia"/>
          <w:color w:val="000000" w:themeColor="text1"/>
        </w:rPr>
        <w:lastRenderedPageBreak/>
        <w:t>況或落差情形之研討，仍</w:t>
      </w:r>
      <w:r w:rsidR="00CC399B" w:rsidRPr="00EB55AA">
        <w:rPr>
          <w:rFonts w:hint="eastAsia"/>
          <w:color w:val="000000" w:themeColor="text1"/>
        </w:rPr>
        <w:t>付之</w:t>
      </w:r>
      <w:r w:rsidRPr="00EB55AA">
        <w:rPr>
          <w:rFonts w:hint="eastAsia"/>
          <w:color w:val="000000" w:themeColor="text1"/>
        </w:rPr>
        <w:t>闕如。而針對整體國中小基本學力檢測之實施現況及監管部分，經詢據教育部稱係由各地方政府自主規劃辦理，</w:t>
      </w:r>
      <w:r w:rsidRPr="00EB55AA">
        <w:rPr>
          <w:rFonts w:ascii="Times New Roman" w:hAnsi="Times New Roman" w:hint="eastAsia"/>
          <w:b/>
          <w:color w:val="000000" w:themeColor="text1"/>
          <w:kern w:val="0"/>
          <w:szCs w:val="28"/>
        </w:rPr>
        <w:t>國中小學生學力監管為地方政府權責</w:t>
      </w:r>
      <w:r w:rsidRPr="00EB55AA">
        <w:rPr>
          <w:rFonts w:ascii="Times New Roman" w:hAnsi="Times New Roman" w:hint="eastAsia"/>
          <w:bCs w:val="0"/>
          <w:color w:val="000000" w:themeColor="text1"/>
          <w:kern w:val="0"/>
          <w:szCs w:val="28"/>
        </w:rPr>
        <w:t>，而部分縣市未能回復基本學力調查或會考情形等語；此外，</w:t>
      </w:r>
      <w:r w:rsidRPr="00EB55AA">
        <w:rPr>
          <w:rFonts w:ascii="Times New Roman" w:hAnsi="Times New Roman" w:hint="eastAsia"/>
          <w:color w:val="000000" w:themeColor="text1"/>
          <w:kern w:val="0"/>
          <w:szCs w:val="28"/>
        </w:rPr>
        <w:t>111-113</w:t>
      </w:r>
      <w:r w:rsidRPr="00EB55AA">
        <w:rPr>
          <w:rFonts w:ascii="Times New Roman" w:hAnsi="Times New Roman" w:hint="eastAsia"/>
          <w:color w:val="000000" w:themeColor="text1"/>
          <w:kern w:val="0"/>
          <w:szCs w:val="28"/>
        </w:rPr>
        <w:t>年各</w:t>
      </w:r>
      <w:r w:rsidRPr="00EB55AA">
        <w:rPr>
          <w:rFonts w:ascii="Times New Roman" w:hAnsi="Times New Roman" w:hint="eastAsia"/>
          <w:b/>
          <w:color w:val="000000" w:themeColor="text1"/>
          <w:kern w:val="0"/>
          <w:szCs w:val="28"/>
        </w:rPr>
        <w:t>縣市自辦或共同參與基本學力相關檢測</w:t>
      </w:r>
      <w:r w:rsidRPr="00EB55AA">
        <w:rPr>
          <w:rFonts w:ascii="Times New Roman" w:hAnsi="Times New Roman" w:hint="eastAsia"/>
          <w:color w:val="000000" w:themeColor="text1"/>
          <w:kern w:val="0"/>
          <w:szCs w:val="28"/>
        </w:rPr>
        <w:t>彙整資料，其中</w:t>
      </w:r>
      <w:r w:rsidRPr="00EB55AA">
        <w:rPr>
          <w:rFonts w:ascii="Times New Roman" w:hAnsi="Times New Roman" w:hint="eastAsia"/>
          <w:color w:val="000000" w:themeColor="text1"/>
          <w:kern w:val="0"/>
          <w:szCs w:val="28"/>
        </w:rPr>
        <w:t>9</w:t>
      </w:r>
      <w:r w:rsidRPr="00EB55AA">
        <w:rPr>
          <w:rFonts w:ascii="Times New Roman" w:hAnsi="Times New Roman" w:hint="eastAsia"/>
          <w:color w:val="000000" w:themeColor="text1"/>
          <w:kern w:val="0"/>
          <w:szCs w:val="28"/>
        </w:rPr>
        <w:t>縣市均為部分或「</w:t>
      </w:r>
      <w:r w:rsidRPr="00EB55AA">
        <w:rPr>
          <w:rFonts w:ascii="Times New Roman" w:hAnsi="Times New Roman" w:hint="eastAsia"/>
          <w:b/>
          <w:color w:val="000000" w:themeColor="text1"/>
          <w:kern w:val="0"/>
          <w:szCs w:val="28"/>
        </w:rPr>
        <w:t>未能提供</w:t>
      </w:r>
      <w:r w:rsidRPr="00EB55AA">
        <w:rPr>
          <w:rFonts w:ascii="Times New Roman" w:hAnsi="Times New Roman" w:hint="eastAsia"/>
          <w:color w:val="000000" w:themeColor="text1"/>
          <w:kern w:val="0"/>
          <w:szCs w:val="28"/>
        </w:rPr>
        <w:t>」</w:t>
      </w:r>
      <w:r w:rsidRPr="00EB55AA">
        <w:rPr>
          <w:rFonts w:ascii="Times New Roman" w:hAnsi="Times New Roman" w:hint="eastAsia"/>
          <w:bCs w:val="0"/>
          <w:color w:val="000000" w:themeColor="text1"/>
          <w:kern w:val="0"/>
          <w:szCs w:val="28"/>
        </w:rPr>
        <w:t>。對此，運動部則稱，教育部為「十二年國民基本教育課程綱要」、「國中教育會考」、「學力檢測」之中央主管機關，</w:t>
      </w:r>
      <w:r w:rsidRPr="00EB55AA">
        <w:rPr>
          <w:rFonts w:ascii="Times New Roman" w:hAnsi="Times New Roman" w:hint="eastAsia"/>
          <w:b/>
          <w:color w:val="000000" w:themeColor="text1"/>
          <w:kern w:val="0"/>
          <w:szCs w:val="28"/>
        </w:rPr>
        <w:t>本項非屬運動部權管</w:t>
      </w:r>
      <w:r w:rsidRPr="00EB55AA">
        <w:rPr>
          <w:rFonts w:ascii="Times New Roman" w:hAnsi="Times New Roman" w:hint="eastAsia"/>
          <w:color w:val="000000" w:themeColor="text1"/>
          <w:kern w:val="0"/>
          <w:szCs w:val="28"/>
        </w:rPr>
        <w:t>。</w:t>
      </w:r>
      <w:r w:rsidRPr="00EB55AA">
        <w:rPr>
          <w:rFonts w:hint="eastAsia"/>
          <w:color w:val="000000" w:themeColor="text1"/>
        </w:rPr>
        <w:t>經本院再次於詢問</w:t>
      </w:r>
      <w:r w:rsidR="00770622" w:rsidRPr="00EB55AA">
        <w:rPr>
          <w:rFonts w:hint="eastAsia"/>
          <w:color w:val="000000" w:themeColor="text1"/>
        </w:rPr>
        <w:t>時</w:t>
      </w:r>
      <w:r w:rsidRPr="00EB55AA">
        <w:rPr>
          <w:rFonts w:hint="eastAsia"/>
          <w:color w:val="000000" w:themeColor="text1"/>
        </w:rPr>
        <w:t>指明</w:t>
      </w:r>
      <w:r w:rsidR="00373517" w:rsidRPr="00EB55AA">
        <w:rPr>
          <w:rFonts w:hint="eastAsia"/>
          <w:color w:val="000000" w:themeColor="text1"/>
        </w:rPr>
        <w:t>後</w:t>
      </w:r>
      <w:r w:rsidRPr="00EB55AA">
        <w:rPr>
          <w:rFonts w:hint="eastAsia"/>
          <w:color w:val="000000" w:themeColor="text1"/>
        </w:rPr>
        <w:t>，教育部復於114年12月24日補充說明相關待辦理措施、部分縣市未能提供目前辦理概況或困難等情。爰此，針對高中以下各階段體育班學力之掌握及協助，教育部雖已提出相關待研議事項，惟整體涉及各機關橫向聯繫、權責分工及相關資料運用及妥處等，後續亟待教育部會同運動部及各直轄市</w:t>
      </w:r>
      <w:r w:rsidR="00C921E6" w:rsidRPr="00EB55AA">
        <w:rPr>
          <w:rFonts w:hint="eastAsia"/>
          <w:color w:val="000000" w:themeColor="text1"/>
        </w:rPr>
        <w:t>、</w:t>
      </w:r>
      <w:r w:rsidRPr="00EB55AA">
        <w:rPr>
          <w:rFonts w:hint="eastAsia"/>
          <w:color w:val="000000" w:themeColor="text1"/>
        </w:rPr>
        <w:t>縣市政府積極檢討辦理。茲摘要教育部相關補充資料如下：</w:t>
      </w:r>
    </w:p>
    <w:p w14:paraId="49625932" w14:textId="77777777" w:rsidR="00D66D3F" w:rsidRPr="00EB55AA" w:rsidRDefault="00D66D3F" w:rsidP="00D66D3F">
      <w:pPr>
        <w:pStyle w:val="4"/>
        <w:numPr>
          <w:ilvl w:val="3"/>
          <w:numId w:val="58"/>
        </w:numPr>
        <w:rPr>
          <w:color w:val="000000" w:themeColor="text1"/>
        </w:rPr>
      </w:pPr>
      <w:r w:rsidRPr="00EB55AA">
        <w:rPr>
          <w:rFonts w:hint="eastAsia"/>
          <w:color w:val="000000" w:themeColor="text1"/>
        </w:rPr>
        <w:t>國中階段：</w:t>
      </w:r>
      <w:r w:rsidRPr="00EB55AA">
        <w:rPr>
          <w:rFonts w:hint="eastAsia"/>
          <w:b/>
          <w:color w:val="000000" w:themeColor="text1"/>
        </w:rPr>
        <w:t>國中教育會考成績</w:t>
      </w:r>
      <w:r w:rsidRPr="00EB55AA">
        <w:rPr>
          <w:rFonts w:hint="eastAsia"/>
          <w:color w:val="000000" w:themeColor="text1"/>
        </w:rPr>
        <w:t>倘需進一步取得「以體育班身分區分之會考學力分析結果」，教育部尚無體育班學生資料，將與運動部會同國立臺灣師範大學心理與教育測驗研究發展中心，就相關統計設計與資料運用可能性，統籌研議。</w:t>
      </w:r>
    </w:p>
    <w:p w14:paraId="5D049F37" w14:textId="30E19E07" w:rsidR="00D66D3F" w:rsidRPr="00EB55AA" w:rsidRDefault="00D66D3F" w:rsidP="00D66D3F">
      <w:pPr>
        <w:pStyle w:val="4"/>
        <w:numPr>
          <w:ilvl w:val="3"/>
          <w:numId w:val="58"/>
        </w:numPr>
        <w:rPr>
          <w:color w:val="000000" w:themeColor="text1"/>
        </w:rPr>
      </w:pPr>
      <w:r w:rsidRPr="00EB55AA">
        <w:rPr>
          <w:rFonts w:hint="eastAsia"/>
          <w:b/>
          <w:bCs/>
          <w:color w:val="000000" w:themeColor="text1"/>
        </w:rPr>
        <w:t>國小階段：目前並無類似國中教育會考之全國性統一學力檢測</w:t>
      </w:r>
      <w:r w:rsidRPr="00EB55AA">
        <w:rPr>
          <w:rFonts w:hint="eastAsia"/>
          <w:color w:val="000000" w:themeColor="text1"/>
        </w:rPr>
        <w:t>，而係各地方政府依</w:t>
      </w:r>
      <w:r w:rsidR="00C00139" w:rsidRPr="00EB55AA">
        <w:rPr>
          <w:rFonts w:hint="eastAsia"/>
          <w:color w:val="000000" w:themeColor="text1"/>
        </w:rPr>
        <w:t>「</w:t>
      </w:r>
      <w:r w:rsidRPr="00EB55AA">
        <w:rPr>
          <w:rFonts w:hint="eastAsia"/>
          <w:color w:val="000000" w:themeColor="text1"/>
        </w:rPr>
        <w:t>地方制度法</w:t>
      </w:r>
      <w:r w:rsidR="00253F49" w:rsidRPr="00EB55AA">
        <w:rPr>
          <w:rFonts w:hint="eastAsia"/>
          <w:color w:val="000000" w:themeColor="text1"/>
        </w:rPr>
        <w:t>」</w:t>
      </w:r>
      <w:r w:rsidRPr="00EB55AA">
        <w:rPr>
          <w:rFonts w:hint="eastAsia"/>
          <w:color w:val="000000" w:themeColor="text1"/>
        </w:rPr>
        <w:t>之規定，委託專責單位或自行辦理國小學生學力檢測，或透過觀測各校學習評量結果等方式，瞭解學生學習狀況。</w:t>
      </w:r>
    </w:p>
    <w:p w14:paraId="155CE8D6" w14:textId="77777777" w:rsidR="00D66D3F" w:rsidRPr="00EB55AA" w:rsidRDefault="00D66D3F" w:rsidP="00D66D3F">
      <w:pPr>
        <w:pStyle w:val="4"/>
        <w:numPr>
          <w:ilvl w:val="3"/>
          <w:numId w:val="58"/>
        </w:numPr>
        <w:rPr>
          <w:color w:val="000000" w:themeColor="text1"/>
        </w:rPr>
      </w:pPr>
      <w:r w:rsidRPr="00EB55AA">
        <w:rPr>
          <w:rFonts w:hint="eastAsia"/>
          <w:b/>
          <w:bCs/>
          <w:color w:val="000000" w:themeColor="text1"/>
        </w:rPr>
        <w:t>教育部查復部分縣市未辦理基本學力相關檢測之原因列舉如下</w:t>
      </w:r>
      <w:r w:rsidRPr="00EB55AA">
        <w:rPr>
          <w:rFonts w:hint="eastAsia"/>
          <w:color w:val="000000" w:themeColor="text1"/>
        </w:rPr>
        <w:t>：「111-114年因辦理校務評鑑，</w:t>
      </w:r>
      <w:r w:rsidRPr="00EB55AA">
        <w:rPr>
          <w:rFonts w:hint="eastAsia"/>
          <w:color w:val="000000" w:themeColor="text1"/>
        </w:rPr>
        <w:lastRenderedPageBreak/>
        <w:t>為降低學校負擔而未辦理，將持續評估是否辦理」、「</w:t>
      </w:r>
      <w:r w:rsidRPr="00EB55AA">
        <w:rPr>
          <w:color w:val="000000" w:themeColor="text1"/>
        </w:rPr>
        <w:t>因基本學力檢測非</w:t>
      </w:r>
      <w:r w:rsidRPr="00EB55AA">
        <w:rPr>
          <w:rFonts w:hint="eastAsia"/>
          <w:color w:val="000000" w:themeColor="text1"/>
        </w:rPr>
        <w:t>教育</w:t>
      </w:r>
      <w:r w:rsidRPr="00EB55AA">
        <w:rPr>
          <w:color w:val="000000" w:themeColor="text1"/>
        </w:rPr>
        <w:t>部規定必辦事項，故該縣未曾辦理</w:t>
      </w:r>
      <w:r w:rsidRPr="00EB55AA">
        <w:rPr>
          <w:rFonts w:hint="eastAsia"/>
          <w:color w:val="000000" w:themeColor="text1"/>
        </w:rPr>
        <w:t>」。</w:t>
      </w:r>
    </w:p>
    <w:p w14:paraId="028B0434" w14:textId="5CDCC293" w:rsidR="00BF50CD" w:rsidRPr="00EB55AA" w:rsidRDefault="00D66D3F" w:rsidP="00BF50CD">
      <w:pPr>
        <w:pStyle w:val="3"/>
        <w:rPr>
          <w:color w:val="000000" w:themeColor="text1"/>
        </w:rPr>
      </w:pPr>
      <w:r w:rsidRPr="00EB55AA">
        <w:rPr>
          <w:rFonts w:hint="eastAsia"/>
          <w:color w:val="000000" w:themeColor="text1"/>
        </w:rPr>
        <w:t>綜上，</w:t>
      </w:r>
      <w:r w:rsidR="004A33DC" w:rsidRPr="00EB55AA">
        <w:rPr>
          <w:color w:val="000000" w:themeColor="text1"/>
        </w:rPr>
        <w:t>我國體育班學生</w:t>
      </w:r>
      <w:r w:rsidR="004A33DC" w:rsidRPr="00EB55AA">
        <w:rPr>
          <w:rFonts w:hint="eastAsia"/>
          <w:color w:val="000000" w:themeColor="text1"/>
        </w:rPr>
        <w:t>基礎</w:t>
      </w:r>
      <w:r w:rsidR="004A33DC" w:rsidRPr="00EB55AA">
        <w:rPr>
          <w:color w:val="000000" w:themeColor="text1"/>
        </w:rPr>
        <w:t>學力</w:t>
      </w:r>
      <w:r w:rsidR="004A33DC" w:rsidRPr="00EB55AA">
        <w:rPr>
          <w:rFonts w:hint="eastAsia"/>
          <w:color w:val="000000" w:themeColor="text1"/>
        </w:rPr>
        <w:t>落差問題亟待正視</w:t>
      </w:r>
      <w:r w:rsidR="004A33DC" w:rsidRPr="00EB55AA">
        <w:rPr>
          <w:color w:val="000000" w:themeColor="text1"/>
        </w:rPr>
        <w:t>，</w:t>
      </w:r>
      <w:r w:rsidR="004A33DC" w:rsidRPr="00EB55AA">
        <w:rPr>
          <w:rFonts w:hint="eastAsia"/>
          <w:color w:val="000000" w:themeColor="text1"/>
        </w:rPr>
        <w:t>參</w:t>
      </w:r>
      <w:r w:rsidR="004A33DC" w:rsidRPr="00EB55AA">
        <w:rPr>
          <w:color w:val="000000" w:themeColor="text1"/>
        </w:rPr>
        <w:t>據教育部111至113學年度國中教育會考體育班學生</w:t>
      </w:r>
      <w:r w:rsidR="004A33DC" w:rsidRPr="00EB55AA">
        <w:rPr>
          <w:rFonts w:hint="eastAsia"/>
          <w:color w:val="000000" w:themeColor="text1"/>
        </w:rPr>
        <w:t>表現</w:t>
      </w:r>
      <w:r w:rsidR="004A33DC" w:rsidRPr="00EB55AA">
        <w:rPr>
          <w:color w:val="000000" w:themeColor="text1"/>
        </w:rPr>
        <w:t>顯示</w:t>
      </w:r>
      <w:r w:rsidR="004A33DC" w:rsidRPr="00EB55AA">
        <w:rPr>
          <w:rFonts w:hint="eastAsia"/>
          <w:color w:val="000000" w:themeColor="text1"/>
        </w:rPr>
        <w:t>，</w:t>
      </w:r>
      <w:r w:rsidR="004A33DC" w:rsidRPr="00EB55AA">
        <w:rPr>
          <w:color w:val="000000" w:themeColor="text1"/>
        </w:rPr>
        <w:t>英語及數學</w:t>
      </w:r>
      <w:r w:rsidR="004A33DC" w:rsidRPr="00EB55AA">
        <w:rPr>
          <w:rFonts w:hint="eastAsia"/>
          <w:color w:val="000000" w:themeColor="text1"/>
        </w:rPr>
        <w:t>兩科成績呈現</w:t>
      </w:r>
      <w:r w:rsidR="004A33DC" w:rsidRPr="00EB55AA">
        <w:rPr>
          <w:color w:val="000000" w:themeColor="text1"/>
        </w:rPr>
        <w:t>「待加強（C）」</w:t>
      </w:r>
      <w:r w:rsidR="004A33DC" w:rsidRPr="00EB55AA">
        <w:rPr>
          <w:rFonts w:hint="eastAsia"/>
          <w:color w:val="000000" w:themeColor="text1"/>
        </w:rPr>
        <w:t>之</w:t>
      </w:r>
      <w:r w:rsidR="004A33DC" w:rsidRPr="00EB55AA">
        <w:rPr>
          <w:color w:val="000000" w:themeColor="text1"/>
        </w:rPr>
        <w:t>比率均逾</w:t>
      </w:r>
      <w:r w:rsidR="004A33DC" w:rsidRPr="00EB55AA">
        <w:rPr>
          <w:rFonts w:hint="eastAsia"/>
          <w:color w:val="000000" w:themeColor="text1"/>
        </w:rPr>
        <w:t>5</w:t>
      </w:r>
      <w:r w:rsidR="004A33DC" w:rsidRPr="00EB55AA">
        <w:rPr>
          <w:color w:val="000000" w:themeColor="text1"/>
        </w:rPr>
        <w:t>成</w:t>
      </w:r>
      <w:r w:rsidR="004A33DC" w:rsidRPr="00EB55AA">
        <w:rPr>
          <w:rFonts w:hint="eastAsia"/>
          <w:color w:val="000000" w:themeColor="text1"/>
        </w:rPr>
        <w:t>，呈</w:t>
      </w:r>
      <w:r w:rsidR="004A33DC" w:rsidRPr="00EB55AA">
        <w:rPr>
          <w:color w:val="000000" w:themeColor="text1"/>
        </w:rPr>
        <w:t>惡化趨勢，</w:t>
      </w:r>
      <w:r w:rsidR="004A33DC" w:rsidRPr="00EB55AA">
        <w:rPr>
          <w:rFonts w:hint="eastAsia"/>
          <w:color w:val="000000" w:themeColor="text1"/>
        </w:rPr>
        <w:t>且</w:t>
      </w:r>
      <w:r w:rsidR="004A33DC" w:rsidRPr="00EB55AA">
        <w:rPr>
          <w:color w:val="000000" w:themeColor="text1"/>
        </w:rPr>
        <w:t>其中113學年度棒球專長學生</w:t>
      </w:r>
      <w:r w:rsidR="004A33DC" w:rsidRPr="00EB55AA">
        <w:rPr>
          <w:rFonts w:hint="eastAsia"/>
          <w:color w:val="000000" w:themeColor="text1"/>
        </w:rPr>
        <w:t>達</w:t>
      </w:r>
      <w:r w:rsidR="004A33DC" w:rsidRPr="00EB55AA">
        <w:rPr>
          <w:color w:val="000000" w:themeColor="text1"/>
        </w:rPr>
        <w:t>35.85%落入「5C」（</w:t>
      </w:r>
      <w:r w:rsidR="004A33DC" w:rsidRPr="00EB55AA">
        <w:rPr>
          <w:rFonts w:hint="eastAsia"/>
          <w:color w:val="000000" w:themeColor="text1"/>
        </w:rPr>
        <w:t>5學科</w:t>
      </w:r>
      <w:r w:rsidR="004A33DC" w:rsidRPr="00EB55AA">
        <w:rPr>
          <w:color w:val="000000" w:themeColor="text1"/>
        </w:rPr>
        <w:t>皆未達基礎門檻）區間，遠高於全體考生（平均5C</w:t>
      </w:r>
      <w:r w:rsidR="004A33DC" w:rsidRPr="00EB55AA">
        <w:rPr>
          <w:rFonts w:hint="eastAsia"/>
          <w:color w:val="000000" w:themeColor="text1"/>
        </w:rPr>
        <w:t>占比為</w:t>
      </w:r>
      <w:r w:rsidR="004A33DC" w:rsidRPr="00EB55AA">
        <w:rPr>
          <w:color w:val="000000" w:themeColor="text1"/>
        </w:rPr>
        <w:t>6.62</w:t>
      </w:r>
      <w:r w:rsidR="004A33DC" w:rsidRPr="00EB55AA">
        <w:rPr>
          <w:rFonts w:hint="eastAsia"/>
          <w:color w:val="000000" w:themeColor="text1"/>
        </w:rPr>
        <w:t>%</w:t>
      </w:r>
      <w:r w:rsidR="004A33DC" w:rsidRPr="00EB55AA">
        <w:rPr>
          <w:color w:val="000000" w:themeColor="text1"/>
        </w:rPr>
        <w:t>）</w:t>
      </w:r>
      <w:r w:rsidR="004A33DC" w:rsidRPr="00EB55AA">
        <w:rPr>
          <w:rFonts w:hint="eastAsia"/>
          <w:color w:val="000000" w:themeColor="text1"/>
        </w:rPr>
        <w:t>；</w:t>
      </w:r>
      <w:r w:rsidR="004A33DC" w:rsidRPr="00EB55AA">
        <w:rPr>
          <w:color w:val="000000" w:themeColor="text1"/>
        </w:rPr>
        <w:t>惟教育部</w:t>
      </w:r>
      <w:r w:rsidR="004A33DC" w:rsidRPr="00EB55AA">
        <w:rPr>
          <w:rFonts w:hint="eastAsia"/>
          <w:color w:val="000000" w:themeColor="text1"/>
        </w:rPr>
        <w:t>肩負</w:t>
      </w:r>
      <w:r w:rsidR="004A33DC" w:rsidRPr="00EB55AA">
        <w:rPr>
          <w:color w:val="000000" w:themeColor="text1"/>
        </w:rPr>
        <w:t>中央主管機關</w:t>
      </w:r>
      <w:r w:rsidR="004A33DC" w:rsidRPr="00EB55AA">
        <w:rPr>
          <w:rFonts w:hint="eastAsia"/>
          <w:color w:val="000000" w:themeColor="text1"/>
        </w:rPr>
        <w:t>責任</w:t>
      </w:r>
      <w:r w:rsidR="004A33DC" w:rsidRPr="00EB55AA">
        <w:rPr>
          <w:color w:val="000000" w:themeColor="text1"/>
        </w:rPr>
        <w:t>，</w:t>
      </w:r>
      <w:r w:rsidR="004A33DC" w:rsidRPr="00EB55AA">
        <w:rPr>
          <w:rFonts w:hint="eastAsia"/>
          <w:color w:val="000000" w:themeColor="text1"/>
        </w:rPr>
        <w:t>迄未正視前揭問題，且與甫成立之運動部針對學力監控之權責劃分未明</w:t>
      </w:r>
      <w:r w:rsidR="004A33DC" w:rsidRPr="00EB55AA">
        <w:rPr>
          <w:color w:val="000000" w:themeColor="text1"/>
        </w:rPr>
        <w:t>，</w:t>
      </w:r>
      <w:r w:rsidR="004A33DC" w:rsidRPr="00EB55AA">
        <w:rPr>
          <w:rFonts w:hint="eastAsia"/>
          <w:color w:val="000000" w:themeColor="text1"/>
        </w:rPr>
        <w:t>復</w:t>
      </w:r>
      <w:r w:rsidR="004A33DC" w:rsidRPr="00EB55AA">
        <w:rPr>
          <w:color w:val="000000" w:themeColor="text1"/>
        </w:rPr>
        <w:t>未</w:t>
      </w:r>
      <w:r w:rsidR="004A33DC" w:rsidRPr="00EB55AA">
        <w:rPr>
          <w:rFonts w:hint="eastAsia"/>
          <w:color w:val="000000" w:themeColor="text1"/>
        </w:rPr>
        <w:t>積極</w:t>
      </w:r>
      <w:r w:rsidR="004A33DC" w:rsidRPr="00EB55AA">
        <w:rPr>
          <w:color w:val="000000" w:themeColor="text1"/>
        </w:rPr>
        <w:t>確實掌握地方政府及學校執行</w:t>
      </w:r>
      <w:r w:rsidR="004A33DC" w:rsidRPr="00EB55AA">
        <w:rPr>
          <w:rFonts w:hint="eastAsia"/>
          <w:color w:val="000000" w:themeColor="text1"/>
        </w:rPr>
        <w:t>體育班學生</w:t>
      </w:r>
      <w:r w:rsidR="004A33DC" w:rsidRPr="00EB55AA">
        <w:rPr>
          <w:color w:val="000000" w:themeColor="text1"/>
        </w:rPr>
        <w:t>補救教學</w:t>
      </w:r>
      <w:r w:rsidR="004A33DC" w:rsidRPr="00EB55AA">
        <w:rPr>
          <w:rFonts w:hint="eastAsia"/>
          <w:color w:val="000000" w:themeColor="text1"/>
        </w:rPr>
        <w:t>（學習扶助）</w:t>
      </w:r>
      <w:r w:rsidR="004A33DC" w:rsidRPr="00EB55AA">
        <w:rPr>
          <w:color w:val="000000" w:themeColor="text1"/>
        </w:rPr>
        <w:t>之實況</w:t>
      </w:r>
      <w:r w:rsidR="004A33DC" w:rsidRPr="00EB55AA">
        <w:rPr>
          <w:rFonts w:hint="eastAsia"/>
          <w:color w:val="000000" w:themeColor="text1"/>
        </w:rPr>
        <w:t>與困境，顯</w:t>
      </w:r>
      <w:r w:rsidR="004A33DC" w:rsidRPr="00EB55AA">
        <w:rPr>
          <w:color w:val="000000" w:themeColor="text1"/>
        </w:rPr>
        <w:t>未善盡管考督導義務，致使補救教學流於形式，</w:t>
      </w:r>
      <w:r w:rsidR="004A33DC" w:rsidRPr="00EB55AA">
        <w:rPr>
          <w:rFonts w:hint="eastAsia"/>
          <w:color w:val="000000" w:themeColor="text1"/>
        </w:rPr>
        <w:t>任</w:t>
      </w:r>
      <w:r w:rsidR="004A33DC" w:rsidRPr="00EB55AA">
        <w:rPr>
          <w:color w:val="000000" w:themeColor="text1"/>
        </w:rPr>
        <w:t>學力鴻溝擴大，</w:t>
      </w:r>
      <w:r w:rsidR="004A33DC" w:rsidRPr="00EB55AA">
        <w:rPr>
          <w:rFonts w:hint="eastAsia"/>
          <w:color w:val="000000" w:themeColor="text1"/>
        </w:rPr>
        <w:t>影響學生受教權益</w:t>
      </w:r>
      <w:r w:rsidR="004A33DC" w:rsidRPr="00EB55AA">
        <w:rPr>
          <w:color w:val="000000" w:themeColor="text1"/>
        </w:rPr>
        <w:t>，</w:t>
      </w:r>
      <w:r w:rsidR="004A33DC" w:rsidRPr="00EB55AA">
        <w:rPr>
          <w:rFonts w:hint="eastAsia"/>
          <w:color w:val="000000" w:themeColor="text1"/>
        </w:rPr>
        <w:t>遭受外界</w:t>
      </w:r>
      <w:r w:rsidR="004A33DC" w:rsidRPr="00EB55AA">
        <w:rPr>
          <w:color w:val="000000" w:themeColor="text1"/>
        </w:rPr>
        <w:t>「重競技、輕學力」</w:t>
      </w:r>
      <w:r w:rsidR="004A33DC" w:rsidRPr="00EB55AA">
        <w:rPr>
          <w:rFonts w:hint="eastAsia"/>
          <w:color w:val="000000" w:themeColor="text1"/>
        </w:rPr>
        <w:t>批評，不利於體育生未來之</w:t>
      </w:r>
      <w:r w:rsidR="004A33DC" w:rsidRPr="00EB55AA">
        <w:rPr>
          <w:color w:val="000000" w:themeColor="text1"/>
        </w:rPr>
        <w:t>社會適應與職涯發展，</w:t>
      </w:r>
      <w:r w:rsidR="004A33DC" w:rsidRPr="00EB55AA">
        <w:rPr>
          <w:rFonts w:hint="eastAsia"/>
          <w:color w:val="000000" w:themeColor="text1"/>
        </w:rPr>
        <w:t>實難謂符「憲法」及「教育基本法」等一般保障意旨</w:t>
      </w:r>
      <w:r w:rsidR="004A33DC" w:rsidRPr="00EB55AA">
        <w:rPr>
          <w:color w:val="000000" w:themeColor="text1"/>
        </w:rPr>
        <w:t>，</w:t>
      </w:r>
      <w:r w:rsidR="004A33DC" w:rsidRPr="00EB55AA">
        <w:rPr>
          <w:rFonts w:hint="eastAsia"/>
          <w:color w:val="000000" w:themeColor="text1"/>
        </w:rPr>
        <w:t>核</w:t>
      </w:r>
      <w:r w:rsidR="004A33DC" w:rsidRPr="00EB55AA">
        <w:rPr>
          <w:color w:val="000000" w:themeColor="text1"/>
        </w:rPr>
        <w:t>有</w:t>
      </w:r>
      <w:r w:rsidR="004A33DC" w:rsidRPr="00EB55AA">
        <w:rPr>
          <w:rFonts w:hint="eastAsia"/>
          <w:color w:val="000000" w:themeColor="text1"/>
        </w:rPr>
        <w:t>怠失</w:t>
      </w:r>
      <w:r w:rsidR="004A33DC" w:rsidRPr="00EB55AA">
        <w:rPr>
          <w:color w:val="000000" w:themeColor="text1"/>
        </w:rPr>
        <w:t>；</w:t>
      </w:r>
      <w:r w:rsidR="004A33DC" w:rsidRPr="00EB55AA">
        <w:rPr>
          <w:rFonts w:hint="eastAsia"/>
          <w:color w:val="000000" w:themeColor="text1"/>
        </w:rPr>
        <w:t>又</w:t>
      </w:r>
      <w:r w:rsidR="004A33DC" w:rsidRPr="00EB55AA">
        <w:rPr>
          <w:color w:val="000000" w:themeColor="text1"/>
        </w:rPr>
        <w:t>國家體育人才培育不應以犧牲基本學力為代價，</w:t>
      </w:r>
      <w:r w:rsidR="004A33DC" w:rsidRPr="00EB55AA">
        <w:rPr>
          <w:rFonts w:hint="eastAsia"/>
          <w:color w:val="000000" w:themeColor="text1"/>
        </w:rPr>
        <w:t>亟待</w:t>
      </w:r>
      <w:r w:rsidR="004A33DC" w:rsidRPr="00EB55AA">
        <w:rPr>
          <w:color w:val="000000" w:themeColor="text1"/>
        </w:rPr>
        <w:t>教育部</w:t>
      </w:r>
      <w:r w:rsidR="004A33DC" w:rsidRPr="00EB55AA">
        <w:rPr>
          <w:rFonts w:hint="eastAsia"/>
          <w:color w:val="000000" w:themeColor="text1"/>
        </w:rPr>
        <w:t>評估</w:t>
      </w:r>
      <w:r w:rsidR="004A33DC" w:rsidRPr="00EB55AA">
        <w:rPr>
          <w:color w:val="000000" w:themeColor="text1"/>
        </w:rPr>
        <w:t>橫向</w:t>
      </w:r>
      <w:r w:rsidR="004A33DC" w:rsidRPr="00EB55AA">
        <w:rPr>
          <w:rFonts w:hint="eastAsia"/>
          <w:color w:val="000000" w:themeColor="text1"/>
        </w:rPr>
        <w:t>監測</w:t>
      </w:r>
      <w:r w:rsidR="004A33DC" w:rsidRPr="00EB55AA">
        <w:rPr>
          <w:color w:val="000000" w:themeColor="text1"/>
        </w:rPr>
        <w:t>機制</w:t>
      </w:r>
      <w:r w:rsidR="004A33DC" w:rsidRPr="00EB55AA">
        <w:rPr>
          <w:rFonts w:hint="eastAsia"/>
          <w:color w:val="000000" w:themeColor="text1"/>
        </w:rPr>
        <w:t>，會同運動部及地方政府</w:t>
      </w:r>
      <w:r w:rsidR="004A33DC" w:rsidRPr="00EB55AA">
        <w:rPr>
          <w:color w:val="000000" w:themeColor="text1"/>
        </w:rPr>
        <w:t>通盤檢討</w:t>
      </w:r>
      <w:r w:rsidR="004A33DC" w:rsidRPr="00EB55AA">
        <w:rPr>
          <w:rFonts w:hint="eastAsia"/>
          <w:color w:val="000000" w:themeColor="text1"/>
        </w:rPr>
        <w:t>現行</w:t>
      </w:r>
      <w:r w:rsidR="004A33DC" w:rsidRPr="00EB55AA">
        <w:rPr>
          <w:color w:val="000000" w:themeColor="text1"/>
        </w:rPr>
        <w:t>體育班學力</w:t>
      </w:r>
      <w:r w:rsidR="004A33DC" w:rsidRPr="00EB55AA">
        <w:rPr>
          <w:rFonts w:hint="eastAsia"/>
          <w:color w:val="000000" w:themeColor="text1"/>
        </w:rPr>
        <w:t>培育</w:t>
      </w:r>
      <w:r w:rsidR="004A33DC" w:rsidRPr="00EB55AA">
        <w:rPr>
          <w:color w:val="000000" w:themeColor="text1"/>
        </w:rPr>
        <w:t>與</w:t>
      </w:r>
      <w:r w:rsidR="004A33DC" w:rsidRPr="00EB55AA">
        <w:rPr>
          <w:rFonts w:hint="eastAsia"/>
          <w:color w:val="000000" w:themeColor="text1"/>
        </w:rPr>
        <w:t>學習扶助機制</w:t>
      </w:r>
      <w:r w:rsidR="004A33DC" w:rsidRPr="00EB55AA">
        <w:rPr>
          <w:color w:val="000000" w:themeColor="text1"/>
        </w:rPr>
        <w:t>，</w:t>
      </w:r>
      <w:r w:rsidR="004A33DC" w:rsidRPr="00EB55AA">
        <w:rPr>
          <w:rFonts w:hint="eastAsia"/>
          <w:color w:val="000000" w:themeColor="text1"/>
        </w:rPr>
        <w:t>強化</w:t>
      </w:r>
      <w:r w:rsidR="004A33DC" w:rsidRPr="00EB55AA">
        <w:rPr>
          <w:color w:val="000000" w:themeColor="text1"/>
        </w:rPr>
        <w:t>重點學校與特定專項</w:t>
      </w:r>
      <w:r w:rsidR="004A33DC" w:rsidRPr="00EB55AA">
        <w:rPr>
          <w:rFonts w:hint="eastAsia"/>
          <w:color w:val="000000" w:themeColor="text1"/>
        </w:rPr>
        <w:t>運動生之相關</w:t>
      </w:r>
      <w:r w:rsidR="004A33DC" w:rsidRPr="00EB55AA">
        <w:rPr>
          <w:color w:val="000000" w:themeColor="text1"/>
        </w:rPr>
        <w:t>輔導</w:t>
      </w:r>
      <w:r w:rsidR="004A33DC" w:rsidRPr="00EB55AA">
        <w:rPr>
          <w:rFonts w:hint="eastAsia"/>
          <w:color w:val="000000" w:themeColor="text1"/>
        </w:rPr>
        <w:t>與配套措施</w:t>
      </w:r>
      <w:r w:rsidR="004A33DC" w:rsidRPr="00EB55AA">
        <w:rPr>
          <w:color w:val="000000" w:themeColor="text1"/>
        </w:rPr>
        <w:t>，</w:t>
      </w:r>
      <w:r w:rsidR="004A33DC" w:rsidRPr="00EB55AA">
        <w:rPr>
          <w:rFonts w:hint="eastAsia"/>
          <w:color w:val="000000" w:themeColor="text1"/>
        </w:rPr>
        <w:t>督導落</w:t>
      </w:r>
      <w:r w:rsidR="004A33DC" w:rsidRPr="00EB55AA">
        <w:rPr>
          <w:color w:val="000000" w:themeColor="text1"/>
        </w:rPr>
        <w:t>實教學正常化，維護學生</w:t>
      </w:r>
      <w:r w:rsidR="004A33DC" w:rsidRPr="00EB55AA">
        <w:rPr>
          <w:rFonts w:hint="eastAsia"/>
          <w:color w:val="000000" w:themeColor="text1"/>
        </w:rPr>
        <w:t>重大</w:t>
      </w:r>
      <w:r w:rsidR="004A33DC" w:rsidRPr="00EB55AA">
        <w:rPr>
          <w:color w:val="000000" w:themeColor="text1"/>
        </w:rPr>
        <w:t>權益</w:t>
      </w:r>
      <w:r w:rsidR="00774E47" w:rsidRPr="00EB55AA">
        <w:rPr>
          <w:rFonts w:hint="eastAsia"/>
          <w:color w:val="000000" w:themeColor="text1"/>
        </w:rPr>
        <w:t>。</w:t>
      </w:r>
    </w:p>
    <w:p w14:paraId="254A7D25" w14:textId="77777777" w:rsidR="00A375C2" w:rsidRPr="00EB55AA" w:rsidRDefault="00A375C2" w:rsidP="00BF50CD">
      <w:pPr>
        <w:rPr>
          <w:color w:val="000000" w:themeColor="text1"/>
        </w:rPr>
      </w:pPr>
    </w:p>
    <w:p w14:paraId="67C6279E" w14:textId="51827B76" w:rsidR="00D66D3F" w:rsidRPr="00EB55AA" w:rsidRDefault="00D66D3F" w:rsidP="00D66D3F">
      <w:pPr>
        <w:pStyle w:val="2"/>
        <w:numPr>
          <w:ilvl w:val="1"/>
          <w:numId w:val="58"/>
        </w:numPr>
        <w:ind w:leftChars="101" w:left="1025"/>
        <w:rPr>
          <w:b/>
          <w:color w:val="000000" w:themeColor="text1"/>
        </w:rPr>
      </w:pPr>
      <w:bookmarkStart w:id="46" w:name="_Toc227847241"/>
      <w:r w:rsidRPr="00EB55AA">
        <w:rPr>
          <w:rFonts w:hint="eastAsia"/>
          <w:b/>
          <w:color w:val="000000" w:themeColor="text1"/>
        </w:rPr>
        <w:t>為確保學生基本學力，除一般學習扶助機制外，現行法令針對高中以下體育班及運動代表隊學生之課業成績，</w:t>
      </w:r>
      <w:r w:rsidR="004C0931" w:rsidRPr="00EB55AA">
        <w:rPr>
          <w:rFonts w:hint="eastAsia"/>
          <w:b/>
          <w:color w:val="000000" w:themeColor="text1"/>
        </w:rPr>
        <w:t>已訂</w:t>
      </w:r>
      <w:r w:rsidRPr="00EB55AA">
        <w:rPr>
          <w:rFonts w:hint="eastAsia"/>
          <w:b/>
          <w:color w:val="000000" w:themeColor="text1"/>
        </w:rPr>
        <w:t>有相關基準，</w:t>
      </w:r>
      <w:r w:rsidR="004C0931" w:rsidRPr="00EB55AA">
        <w:rPr>
          <w:rFonts w:hint="eastAsia"/>
          <w:b/>
          <w:color w:val="000000" w:themeColor="text1"/>
        </w:rPr>
        <w:t>同時</w:t>
      </w:r>
      <w:r w:rsidRPr="00EB55AA">
        <w:rPr>
          <w:rFonts w:hint="eastAsia"/>
          <w:b/>
          <w:color w:val="000000" w:themeColor="text1"/>
        </w:rPr>
        <w:t>規範未達標之課業輔導與其學習扶助制度等</w:t>
      </w:r>
      <w:r w:rsidR="00A96854" w:rsidRPr="00EB55AA">
        <w:rPr>
          <w:rFonts w:hint="eastAsia"/>
          <w:b/>
          <w:color w:val="000000" w:themeColor="text1"/>
        </w:rPr>
        <w:t>措施作為規範</w:t>
      </w:r>
      <w:r w:rsidRPr="00EB55AA">
        <w:rPr>
          <w:rFonts w:hAnsi="標楷體" w:hint="eastAsia"/>
          <w:b/>
          <w:color w:val="000000" w:themeColor="text1"/>
          <w:szCs w:val="32"/>
        </w:rPr>
        <w:t>；雖多數學校稱已訂定</w:t>
      </w:r>
      <w:r w:rsidRPr="00EB55AA">
        <w:rPr>
          <w:rFonts w:hint="eastAsia"/>
          <w:b/>
          <w:color w:val="000000" w:themeColor="text1"/>
        </w:rPr>
        <w:t>出賽之課業成績基準</w:t>
      </w:r>
      <w:r w:rsidRPr="00EB55AA">
        <w:rPr>
          <w:rFonts w:hAnsi="標楷體" w:hint="eastAsia"/>
          <w:b/>
          <w:color w:val="000000" w:themeColor="text1"/>
          <w:szCs w:val="32"/>
        </w:rPr>
        <w:t>，惟據113年基層運動選手訓練站之相關</w:t>
      </w:r>
      <w:r w:rsidRPr="00EB55AA">
        <w:rPr>
          <w:rFonts w:hint="eastAsia"/>
          <w:b/>
          <w:color w:val="000000" w:themeColor="text1"/>
        </w:rPr>
        <w:t>訪視成果報告書</w:t>
      </w:r>
      <w:r w:rsidRPr="00EB55AA">
        <w:rPr>
          <w:rFonts w:hAnsi="標楷體" w:hint="eastAsia"/>
          <w:b/>
          <w:color w:val="000000" w:themeColor="text1"/>
          <w:szCs w:val="32"/>
        </w:rPr>
        <w:t>載明，</w:t>
      </w:r>
      <w:r w:rsidR="004C0931" w:rsidRPr="00EB55AA">
        <w:rPr>
          <w:rFonts w:hAnsi="標楷體" w:hint="eastAsia"/>
          <w:b/>
          <w:color w:val="000000" w:themeColor="text1"/>
          <w:szCs w:val="32"/>
        </w:rPr>
        <w:t>實務上</w:t>
      </w:r>
      <w:r w:rsidRPr="00EB55AA">
        <w:rPr>
          <w:rFonts w:hAnsi="標楷體" w:hint="eastAsia"/>
          <w:b/>
          <w:color w:val="000000" w:themeColor="text1"/>
          <w:szCs w:val="32"/>
        </w:rPr>
        <w:t>仍存在諸</w:t>
      </w:r>
      <w:r w:rsidRPr="00EB55AA">
        <w:rPr>
          <w:rFonts w:hAnsi="標楷體" w:hint="eastAsia"/>
          <w:b/>
          <w:color w:val="000000" w:themeColor="text1"/>
          <w:szCs w:val="32"/>
        </w:rPr>
        <w:lastRenderedPageBreak/>
        <w:t>多困難亟待解決，如</w:t>
      </w:r>
      <w:r w:rsidR="00010570" w:rsidRPr="00EB55AA">
        <w:rPr>
          <w:rFonts w:hAnsi="標楷體" w:hint="eastAsia"/>
          <w:b/>
          <w:color w:val="000000" w:themeColor="text1"/>
          <w:szCs w:val="32"/>
        </w:rPr>
        <w:t>部分學校或地方政府多</w:t>
      </w:r>
      <w:r w:rsidR="0073247B" w:rsidRPr="00EB55AA">
        <w:rPr>
          <w:rFonts w:hAnsi="標楷體" w:hint="eastAsia"/>
          <w:b/>
          <w:color w:val="000000" w:themeColor="text1"/>
          <w:szCs w:val="32"/>
        </w:rPr>
        <w:t>反映課業輔導時間</w:t>
      </w:r>
      <w:r w:rsidR="00010570" w:rsidRPr="00EB55AA">
        <w:rPr>
          <w:rFonts w:hAnsi="標楷體" w:hint="eastAsia"/>
          <w:b/>
          <w:color w:val="000000" w:themeColor="text1"/>
          <w:szCs w:val="32"/>
        </w:rPr>
        <w:t>因受限選手訓練或出賽時程</w:t>
      </w:r>
      <w:r w:rsidRPr="00EB55AA">
        <w:rPr>
          <w:b/>
          <w:color w:val="000000" w:themeColor="text1"/>
        </w:rPr>
        <w:t>，僅能利用午休或下課短暫補課，</w:t>
      </w:r>
      <w:r w:rsidRPr="00EB55AA">
        <w:rPr>
          <w:rFonts w:hint="eastAsia"/>
          <w:b/>
          <w:color w:val="000000" w:themeColor="text1"/>
        </w:rPr>
        <w:t>或有</w:t>
      </w:r>
      <w:r w:rsidRPr="00EB55AA">
        <w:rPr>
          <w:b/>
          <w:color w:val="000000" w:themeColor="text1"/>
        </w:rPr>
        <w:t>因</w:t>
      </w:r>
      <w:r w:rsidRPr="00EB55AA">
        <w:rPr>
          <w:rFonts w:hint="eastAsia"/>
          <w:b/>
          <w:color w:val="000000" w:themeColor="text1"/>
        </w:rPr>
        <w:t>政府</w:t>
      </w:r>
      <w:r w:rsidRPr="00EB55AA">
        <w:rPr>
          <w:b/>
          <w:color w:val="000000" w:themeColor="text1"/>
        </w:rPr>
        <w:t>補助</w:t>
      </w:r>
      <w:r w:rsidR="00900332" w:rsidRPr="00EB55AA">
        <w:rPr>
          <w:rFonts w:hint="eastAsia"/>
          <w:b/>
          <w:color w:val="000000" w:themeColor="text1"/>
        </w:rPr>
        <w:t>經費</w:t>
      </w:r>
      <w:r w:rsidRPr="00EB55AA">
        <w:rPr>
          <w:b/>
          <w:color w:val="000000" w:themeColor="text1"/>
        </w:rPr>
        <w:t>撥付與核銷時程</w:t>
      </w:r>
      <w:r w:rsidRPr="00EB55AA">
        <w:rPr>
          <w:rFonts w:hint="eastAsia"/>
          <w:b/>
          <w:color w:val="000000" w:themeColor="text1"/>
        </w:rPr>
        <w:t>之</w:t>
      </w:r>
      <w:r w:rsidRPr="00EB55AA">
        <w:rPr>
          <w:b/>
          <w:color w:val="000000" w:themeColor="text1"/>
        </w:rPr>
        <w:t>延宕，</w:t>
      </w:r>
      <w:r w:rsidR="006524C3" w:rsidRPr="00EB55AA">
        <w:rPr>
          <w:b/>
          <w:color w:val="000000" w:themeColor="text1"/>
        </w:rPr>
        <w:t>致課輔師資難尋或無法常態化聘任，且整體未有明確依循基準與配套措施等情</w:t>
      </w:r>
      <w:r w:rsidRPr="00EB55AA">
        <w:rPr>
          <w:rFonts w:hint="eastAsia"/>
          <w:b/>
          <w:color w:val="000000" w:themeColor="text1"/>
        </w:rPr>
        <w:t>；況查，</w:t>
      </w:r>
      <w:r w:rsidRPr="00EB55AA">
        <w:rPr>
          <w:b/>
          <w:color w:val="000000" w:themeColor="text1"/>
        </w:rPr>
        <w:t>部分學校</w:t>
      </w:r>
      <w:r w:rsidRPr="00EB55AA">
        <w:rPr>
          <w:rFonts w:hint="eastAsia"/>
          <w:b/>
          <w:color w:val="000000" w:themeColor="text1"/>
        </w:rPr>
        <w:t>以</w:t>
      </w:r>
      <w:r w:rsidRPr="00EB55AA">
        <w:rPr>
          <w:b/>
          <w:color w:val="000000" w:themeColor="text1"/>
        </w:rPr>
        <w:t>「比賽在假日</w:t>
      </w:r>
      <w:r w:rsidRPr="00EB55AA">
        <w:rPr>
          <w:rFonts w:hint="eastAsia"/>
          <w:b/>
          <w:color w:val="000000" w:themeColor="text1"/>
        </w:rPr>
        <w:t>並</w:t>
      </w:r>
      <w:r w:rsidRPr="00EB55AA">
        <w:rPr>
          <w:b/>
          <w:color w:val="000000" w:themeColor="text1"/>
        </w:rPr>
        <w:t>不影響上課」</w:t>
      </w:r>
      <w:r w:rsidRPr="00EB55AA">
        <w:rPr>
          <w:rFonts w:hint="eastAsia"/>
          <w:b/>
          <w:color w:val="000000" w:themeColor="text1"/>
        </w:rPr>
        <w:t>等</w:t>
      </w:r>
      <w:r w:rsidRPr="00EB55AA">
        <w:rPr>
          <w:b/>
          <w:color w:val="000000" w:themeColor="text1"/>
        </w:rPr>
        <w:t>由</w:t>
      </w:r>
      <w:r w:rsidRPr="00EB55AA">
        <w:rPr>
          <w:rFonts w:hint="eastAsia"/>
          <w:b/>
          <w:color w:val="000000" w:themeColor="text1"/>
        </w:rPr>
        <w:t>，</w:t>
      </w:r>
      <w:r w:rsidR="009D00A4" w:rsidRPr="00EB55AA">
        <w:rPr>
          <w:rFonts w:hint="eastAsia"/>
          <w:b/>
          <w:color w:val="000000" w:themeColor="text1"/>
        </w:rPr>
        <w:t>爰</w:t>
      </w:r>
      <w:r w:rsidR="009D00A4" w:rsidRPr="00EB55AA">
        <w:rPr>
          <w:rFonts w:hint="eastAsia"/>
          <w:b/>
          <w:color w:val="000000" w:themeColor="text1"/>
          <w:u w:val="single"/>
        </w:rPr>
        <w:t>未落實或僅部分實施課業輔導與賽後補課事宜</w:t>
      </w:r>
      <w:r w:rsidRPr="00EB55AA">
        <w:rPr>
          <w:rFonts w:hint="eastAsia"/>
          <w:b/>
          <w:color w:val="000000" w:themeColor="text1"/>
        </w:rPr>
        <w:t>，</w:t>
      </w:r>
      <w:r w:rsidR="008600BC" w:rsidRPr="00EB55AA">
        <w:rPr>
          <w:rFonts w:hint="eastAsia"/>
          <w:b/>
          <w:color w:val="000000" w:themeColor="text1"/>
        </w:rPr>
        <w:t>實難謂已善盡法定課業輔導責任等情，</w:t>
      </w:r>
      <w:r w:rsidRPr="00EB55AA">
        <w:rPr>
          <w:rFonts w:hAnsi="標楷體" w:hint="eastAsia"/>
          <w:b/>
          <w:color w:val="000000" w:themeColor="text1"/>
          <w:szCs w:val="32"/>
        </w:rPr>
        <w:t>足見</w:t>
      </w:r>
      <w:r w:rsidRPr="00EB55AA">
        <w:rPr>
          <w:rFonts w:hint="eastAsia"/>
          <w:b/>
          <w:color w:val="000000" w:themeColor="text1"/>
        </w:rPr>
        <w:t>我國體育生課業輔導</w:t>
      </w:r>
      <w:r w:rsidRPr="00EB55AA">
        <w:rPr>
          <w:b/>
          <w:color w:val="000000" w:themeColor="text1"/>
        </w:rPr>
        <w:t>政策</w:t>
      </w:r>
      <w:r w:rsidRPr="00EB55AA">
        <w:rPr>
          <w:rFonts w:hint="eastAsia"/>
          <w:b/>
          <w:color w:val="000000" w:themeColor="text1"/>
        </w:rPr>
        <w:t>之相關查察機制未明，迄未見解決對策，另有經費補助、課業基準及輔導</w:t>
      </w:r>
      <w:r w:rsidR="004C0931" w:rsidRPr="00EB55AA">
        <w:rPr>
          <w:rFonts w:hint="eastAsia"/>
          <w:b/>
          <w:color w:val="000000" w:themeColor="text1"/>
        </w:rPr>
        <w:t>等</w:t>
      </w:r>
      <w:r w:rsidRPr="00EB55AA">
        <w:rPr>
          <w:rFonts w:hint="eastAsia"/>
          <w:b/>
          <w:color w:val="000000" w:themeColor="text1"/>
        </w:rPr>
        <w:t>配套措施不足</w:t>
      </w:r>
      <w:r w:rsidR="00F13847" w:rsidRPr="00EB55AA">
        <w:rPr>
          <w:rFonts w:hint="eastAsia"/>
          <w:b/>
          <w:color w:val="000000" w:themeColor="text1"/>
        </w:rPr>
        <w:t>或</w:t>
      </w:r>
      <w:r w:rsidR="00F13847" w:rsidRPr="00EB55AA">
        <w:rPr>
          <w:rFonts w:hAnsi="標楷體" w:hint="eastAsia"/>
          <w:b/>
          <w:color w:val="000000" w:themeColor="text1"/>
        </w:rPr>
        <w:t>共通性困難</w:t>
      </w:r>
      <w:r w:rsidRPr="00EB55AA">
        <w:rPr>
          <w:rFonts w:hint="eastAsia"/>
          <w:b/>
          <w:color w:val="000000" w:themeColor="text1"/>
        </w:rPr>
        <w:t>，均待教育部會同運動部積極釐清解決，俾</w:t>
      </w:r>
      <w:r w:rsidRPr="00EB55AA">
        <w:rPr>
          <w:b/>
          <w:color w:val="000000" w:themeColor="text1"/>
        </w:rPr>
        <w:t>落實受教權</w:t>
      </w:r>
      <w:r w:rsidRPr="00EB55AA">
        <w:rPr>
          <w:rFonts w:hint="eastAsia"/>
          <w:b/>
          <w:color w:val="000000" w:themeColor="text1"/>
        </w:rPr>
        <w:t>益之</w:t>
      </w:r>
      <w:r w:rsidRPr="00EB55AA">
        <w:rPr>
          <w:b/>
          <w:color w:val="000000" w:themeColor="text1"/>
        </w:rPr>
        <w:t>保障</w:t>
      </w:r>
      <w:r w:rsidR="004C0931" w:rsidRPr="00EB55AA">
        <w:rPr>
          <w:rFonts w:hint="eastAsia"/>
          <w:b/>
          <w:color w:val="000000" w:themeColor="text1"/>
        </w:rPr>
        <w:t>：</w:t>
      </w:r>
      <w:bookmarkEnd w:id="46"/>
    </w:p>
    <w:p w14:paraId="37EAC425" w14:textId="19AC78A9" w:rsidR="00D66D3F" w:rsidRPr="00EB55AA" w:rsidRDefault="00D66D3F" w:rsidP="00D66D3F">
      <w:pPr>
        <w:pStyle w:val="3"/>
        <w:numPr>
          <w:ilvl w:val="2"/>
          <w:numId w:val="58"/>
        </w:numPr>
        <w:ind w:leftChars="200"/>
        <w:rPr>
          <w:color w:val="000000" w:themeColor="text1"/>
        </w:rPr>
      </w:pPr>
      <w:r w:rsidRPr="00EB55AA">
        <w:rPr>
          <w:rFonts w:hint="eastAsia"/>
          <w:color w:val="000000" w:themeColor="text1"/>
        </w:rPr>
        <w:t>按</w:t>
      </w:r>
      <w:r w:rsidR="0087098E" w:rsidRPr="00EB55AA">
        <w:rPr>
          <w:rFonts w:hint="eastAsia"/>
          <w:color w:val="000000" w:themeColor="text1"/>
        </w:rPr>
        <w:t>「</w:t>
      </w:r>
      <w:r w:rsidR="0002664B" w:rsidRPr="00EB55AA">
        <w:rPr>
          <w:color w:val="000000" w:themeColor="text1"/>
        </w:rPr>
        <w:t>國民體育法</w:t>
      </w:r>
      <w:r w:rsidR="0087098E" w:rsidRPr="00EB55AA">
        <w:rPr>
          <w:rFonts w:hint="eastAsia"/>
          <w:color w:val="000000" w:themeColor="text1"/>
        </w:rPr>
        <w:t>」</w:t>
      </w:r>
      <w:r w:rsidRPr="00EB55AA">
        <w:rPr>
          <w:rFonts w:hint="eastAsia"/>
          <w:color w:val="000000" w:themeColor="text1"/>
        </w:rPr>
        <w:t>第15條第1項規定略以，高級中等以下學校為培育優秀運動人才，得提出計畫報經各該主管機關核定後，設體育班；其設班基準、員額編制、入學測驗、編班方式、</w:t>
      </w:r>
      <w:r w:rsidRPr="00EB55AA">
        <w:rPr>
          <w:rFonts w:hint="eastAsia"/>
          <w:b/>
          <w:color w:val="000000" w:themeColor="text1"/>
        </w:rPr>
        <w:t>課程教學</w:t>
      </w:r>
      <w:r w:rsidRPr="00EB55AA">
        <w:rPr>
          <w:rFonts w:hint="eastAsia"/>
          <w:color w:val="000000" w:themeColor="text1"/>
        </w:rPr>
        <w:t>、</w:t>
      </w:r>
      <w:r w:rsidRPr="00EB55AA">
        <w:rPr>
          <w:rFonts w:hint="eastAsia"/>
          <w:b/>
          <w:color w:val="000000" w:themeColor="text1"/>
        </w:rPr>
        <w:t>出賽限制</w:t>
      </w:r>
      <w:r w:rsidRPr="00EB55AA">
        <w:rPr>
          <w:rFonts w:hint="eastAsia"/>
          <w:color w:val="000000" w:themeColor="text1"/>
        </w:rPr>
        <w:t>、訪視評鑑、</w:t>
      </w:r>
      <w:r w:rsidRPr="00EB55AA">
        <w:rPr>
          <w:rFonts w:hint="eastAsia"/>
          <w:b/>
          <w:color w:val="000000" w:themeColor="text1"/>
        </w:rPr>
        <w:t>停辦</w:t>
      </w:r>
      <w:r w:rsidRPr="00EB55AA">
        <w:rPr>
          <w:rFonts w:hint="eastAsia"/>
          <w:color w:val="000000" w:themeColor="text1"/>
        </w:rPr>
        <w:t>及其他相關事項之辦法，由中央主管機關定之。復按</w:t>
      </w:r>
      <w:r w:rsidR="0087098E" w:rsidRPr="00EB55AA">
        <w:rPr>
          <w:rFonts w:hint="eastAsia"/>
          <w:color w:val="000000" w:themeColor="text1"/>
        </w:rPr>
        <w:t>「</w:t>
      </w:r>
      <w:r w:rsidR="006D2ACD" w:rsidRPr="00EB55AA">
        <w:rPr>
          <w:rFonts w:hint="eastAsia"/>
          <w:color w:val="000000" w:themeColor="text1"/>
        </w:rPr>
        <w:t>高中以下體育班設立辦法</w:t>
      </w:r>
      <w:r w:rsidR="0087098E" w:rsidRPr="00EB55AA">
        <w:rPr>
          <w:rFonts w:hint="eastAsia"/>
          <w:color w:val="000000" w:themeColor="text1"/>
        </w:rPr>
        <w:t>」</w:t>
      </w:r>
      <w:r w:rsidRPr="00EB55AA">
        <w:rPr>
          <w:color w:val="000000" w:themeColor="text1"/>
        </w:rPr>
        <w:t>第23條規定略以，</w:t>
      </w:r>
      <w:r w:rsidRPr="00EB55AA">
        <w:rPr>
          <w:rFonts w:hAnsi="標楷體" w:hint="eastAsia"/>
          <w:color w:val="000000" w:themeColor="text1"/>
          <w:szCs w:val="32"/>
        </w:rPr>
        <w:t>體育班有下列情形之一者，各該主管機關應命其限期改善；屆期未改善，應依情節輕重，予以減少發展之運動種類、減班或停辦</w:t>
      </w:r>
      <w:r w:rsidRPr="00EB55AA">
        <w:rPr>
          <w:rFonts w:hAnsi="標楷體"/>
          <w:color w:val="000000" w:themeColor="text1"/>
          <w:szCs w:val="32"/>
        </w:rPr>
        <w:t>……</w:t>
      </w:r>
      <w:r w:rsidRPr="00EB55AA">
        <w:rPr>
          <w:rFonts w:hAnsi="標楷體" w:hint="eastAsia"/>
          <w:b/>
          <w:color w:val="000000" w:themeColor="text1"/>
          <w:szCs w:val="32"/>
        </w:rPr>
        <w:t>九、未落實第18條第1項第5款課業輔導或實施學習扶助</w:t>
      </w:r>
      <w:r w:rsidRPr="00EB55AA">
        <w:rPr>
          <w:rFonts w:hAnsi="標楷體" w:hint="eastAsia"/>
          <w:color w:val="000000" w:themeColor="text1"/>
          <w:szCs w:val="32"/>
        </w:rPr>
        <w:t>。</w:t>
      </w:r>
      <w:r w:rsidR="00B34C5A" w:rsidRPr="00EB55AA">
        <w:rPr>
          <w:rFonts w:hAnsi="標楷體" w:hint="eastAsia"/>
          <w:color w:val="000000" w:themeColor="text1"/>
          <w:szCs w:val="32"/>
        </w:rPr>
        <w:t>準此，</w:t>
      </w:r>
      <w:r w:rsidR="001F4950" w:rsidRPr="00EB55AA">
        <w:rPr>
          <w:rFonts w:hAnsi="標楷體" w:hint="eastAsia"/>
          <w:color w:val="000000" w:themeColor="text1"/>
          <w:szCs w:val="32"/>
        </w:rPr>
        <w:t>高中以下體育班應按上開規定辦理</w:t>
      </w:r>
      <w:r w:rsidR="00B34C5A" w:rsidRPr="00EB55AA">
        <w:rPr>
          <w:rFonts w:hAnsi="標楷體" w:hint="eastAsia"/>
          <w:color w:val="000000" w:themeColor="text1"/>
          <w:szCs w:val="32"/>
        </w:rPr>
        <w:t>。</w:t>
      </w:r>
    </w:p>
    <w:p w14:paraId="4473A0EC" w14:textId="3B061971" w:rsidR="00D66D3F" w:rsidRPr="00EB55AA" w:rsidRDefault="00D66D3F" w:rsidP="00D66D3F">
      <w:pPr>
        <w:pStyle w:val="3"/>
        <w:numPr>
          <w:ilvl w:val="2"/>
          <w:numId w:val="58"/>
        </w:numPr>
        <w:rPr>
          <w:color w:val="000000" w:themeColor="text1"/>
        </w:rPr>
      </w:pPr>
      <w:r w:rsidRPr="00EB55AA">
        <w:rPr>
          <w:rFonts w:hint="eastAsia"/>
          <w:color w:val="000000" w:themeColor="text1"/>
        </w:rPr>
        <w:t>而教育部針對國民教育階段學生之整體學習扶助機制及現況，雖提出具體成效說明，惟迄未依主管機關權責通盤檢討我國體育生基本學力狀況，或據以研提因應策略，詳如前述</w:t>
      </w:r>
      <w:r w:rsidR="0030318A" w:rsidRPr="00EB55AA">
        <w:rPr>
          <w:rFonts w:hint="eastAsia"/>
          <w:color w:val="000000" w:themeColor="text1"/>
        </w:rPr>
        <w:t>意見</w:t>
      </w:r>
      <w:r w:rsidR="002003CF" w:rsidRPr="00EB55AA">
        <w:rPr>
          <w:rFonts w:hint="eastAsia"/>
          <w:color w:val="000000" w:themeColor="text1"/>
        </w:rPr>
        <w:t>三</w:t>
      </w:r>
      <w:r w:rsidR="005713A3" w:rsidRPr="00EB55AA">
        <w:rPr>
          <w:rFonts w:hint="eastAsia"/>
          <w:color w:val="000000" w:themeColor="text1"/>
        </w:rPr>
        <w:t>所述</w:t>
      </w:r>
      <w:r w:rsidRPr="00EB55AA">
        <w:rPr>
          <w:rFonts w:hint="eastAsia"/>
          <w:color w:val="000000" w:themeColor="text1"/>
        </w:rPr>
        <w:t>。此外，除上述一般之學習扶助制度外，為避免過度訓練，</w:t>
      </w:r>
      <w:r w:rsidRPr="00EB55AA">
        <w:rPr>
          <w:rFonts w:hint="eastAsia"/>
          <w:b/>
          <w:color w:val="000000" w:themeColor="text1"/>
        </w:rPr>
        <w:t>現行法令對於高中以下體育班及運動代表隊學生之課業成績，分別定有相關基準規定，及未達標之課業</w:t>
      </w:r>
      <w:r w:rsidRPr="00EB55AA">
        <w:rPr>
          <w:rFonts w:hint="eastAsia"/>
          <w:b/>
          <w:color w:val="000000" w:themeColor="text1"/>
        </w:rPr>
        <w:lastRenderedPageBreak/>
        <w:t>輔導與其學習扶助制度等</w:t>
      </w:r>
      <w:r w:rsidR="00705483" w:rsidRPr="00EB55AA">
        <w:rPr>
          <w:rFonts w:hint="eastAsia"/>
          <w:b/>
          <w:color w:val="000000" w:themeColor="text1"/>
        </w:rPr>
        <w:t>措施作為規範</w:t>
      </w:r>
      <w:r w:rsidRPr="00EB55AA">
        <w:rPr>
          <w:rFonts w:hint="eastAsia"/>
          <w:color w:val="000000" w:themeColor="text1"/>
        </w:rPr>
        <w:t>。茲列相關規定及其法令沿革，略以：</w:t>
      </w:r>
    </w:p>
    <w:p w14:paraId="22F163A4" w14:textId="7F867D6D" w:rsidR="00D66D3F" w:rsidRPr="00EB55AA" w:rsidRDefault="00D66D3F" w:rsidP="00D66D3F">
      <w:pPr>
        <w:pStyle w:val="4"/>
        <w:numPr>
          <w:ilvl w:val="3"/>
          <w:numId w:val="58"/>
        </w:numPr>
        <w:rPr>
          <w:color w:val="000000" w:themeColor="text1"/>
        </w:rPr>
      </w:pPr>
      <w:r w:rsidRPr="00EB55AA">
        <w:rPr>
          <w:rFonts w:hint="eastAsia"/>
          <w:color w:val="000000" w:themeColor="text1"/>
        </w:rPr>
        <w:t>按</w:t>
      </w:r>
      <w:r w:rsidR="0087098E" w:rsidRPr="00EB55AA">
        <w:rPr>
          <w:rFonts w:hint="eastAsia"/>
          <w:color w:val="000000" w:themeColor="text1"/>
        </w:rPr>
        <w:t>「</w:t>
      </w:r>
      <w:r w:rsidR="006D2ACD" w:rsidRPr="00EB55AA">
        <w:rPr>
          <w:rFonts w:hint="eastAsia"/>
          <w:color w:val="000000" w:themeColor="text1"/>
        </w:rPr>
        <w:t>高中以下體育班設立辦法</w:t>
      </w:r>
      <w:r w:rsidR="0087098E" w:rsidRPr="00EB55AA">
        <w:rPr>
          <w:rFonts w:hint="eastAsia"/>
          <w:color w:val="000000" w:themeColor="text1"/>
        </w:rPr>
        <w:t>」</w:t>
      </w:r>
      <w:r w:rsidRPr="00EB55AA">
        <w:rPr>
          <w:rFonts w:hint="eastAsia"/>
          <w:color w:val="000000" w:themeColor="text1"/>
        </w:rPr>
        <w:t>第8條第3項第2款規定略以，</w:t>
      </w:r>
      <w:r w:rsidRPr="00EB55AA">
        <w:rPr>
          <w:rFonts w:hint="eastAsia"/>
          <w:b/>
          <w:color w:val="000000" w:themeColor="text1"/>
        </w:rPr>
        <w:t>體育班發展委員會之任務應審議學生對外出賽事項：內容包括出賽之課業成績基準及每學年度出賽、培訓計畫</w:t>
      </w:r>
      <w:r w:rsidRPr="00EB55AA">
        <w:rPr>
          <w:rFonts w:hint="eastAsia"/>
          <w:color w:val="000000" w:themeColor="text1"/>
        </w:rPr>
        <w:t>。同辦法第14條第2項規定略以，體育班得利用晨間、例假日或寒、暑假，對學生實施</w:t>
      </w:r>
      <w:r w:rsidRPr="00EB55AA">
        <w:rPr>
          <w:rFonts w:hint="eastAsia"/>
          <w:b/>
          <w:bCs/>
          <w:color w:val="000000" w:themeColor="text1"/>
        </w:rPr>
        <w:t>課業輔導</w:t>
      </w:r>
      <w:r w:rsidRPr="00EB55AA">
        <w:rPr>
          <w:rFonts w:hint="eastAsia"/>
          <w:color w:val="000000" w:themeColor="text1"/>
        </w:rPr>
        <w:t>及集訓。</w:t>
      </w:r>
    </w:p>
    <w:p w14:paraId="21883F41" w14:textId="09111913" w:rsidR="00D66D3F" w:rsidRPr="00EB55AA" w:rsidRDefault="00D66D3F" w:rsidP="00D66D3F">
      <w:pPr>
        <w:pStyle w:val="4"/>
        <w:numPr>
          <w:ilvl w:val="3"/>
          <w:numId w:val="58"/>
        </w:numPr>
        <w:rPr>
          <w:color w:val="000000" w:themeColor="text1"/>
        </w:rPr>
      </w:pPr>
      <w:r w:rsidRPr="00EB55AA">
        <w:rPr>
          <w:rFonts w:hint="eastAsia"/>
          <w:color w:val="000000" w:themeColor="text1"/>
        </w:rPr>
        <w:t>另，同辦法第1</w:t>
      </w:r>
      <w:r w:rsidRPr="00EB55AA">
        <w:rPr>
          <w:color w:val="000000" w:themeColor="text1"/>
        </w:rPr>
        <w:t>8</w:t>
      </w:r>
      <w:r w:rsidRPr="00EB55AA">
        <w:rPr>
          <w:rFonts w:hint="eastAsia"/>
          <w:color w:val="000000" w:themeColor="text1"/>
        </w:rPr>
        <w:t>條第1項第5款規定略以，</w:t>
      </w:r>
      <w:r w:rsidRPr="00EB55AA">
        <w:rPr>
          <w:rFonts w:hint="eastAsia"/>
          <w:b/>
          <w:bCs/>
          <w:color w:val="000000" w:themeColor="text1"/>
        </w:rPr>
        <w:t>課業成績未達依第8條第3項第2款所定出賽之課業成績基準者，</w:t>
      </w:r>
      <w:r w:rsidRPr="00EB55AA">
        <w:rPr>
          <w:rFonts w:hint="eastAsia"/>
          <w:b/>
          <w:bCs/>
          <w:color w:val="000000" w:themeColor="text1"/>
          <w:u w:val="single"/>
        </w:rPr>
        <w:t>應予課業輔導或學習扶助後始得出賽</w:t>
      </w:r>
      <w:r w:rsidRPr="00EB55AA">
        <w:rPr>
          <w:rFonts w:hint="eastAsia"/>
          <w:color w:val="000000" w:themeColor="text1"/>
        </w:rPr>
        <w:t>。復依同條第2項規定略以，各該主管機關應編列學校辦理體育班學習輔導措施所需之經費（包括教師鐘點費）。</w:t>
      </w:r>
    </w:p>
    <w:p w14:paraId="02EF6EB1" w14:textId="04F2E720" w:rsidR="00D66D3F" w:rsidRPr="00EB55AA" w:rsidRDefault="00D66D3F" w:rsidP="00D66D3F">
      <w:pPr>
        <w:pStyle w:val="4"/>
        <w:numPr>
          <w:ilvl w:val="3"/>
          <w:numId w:val="58"/>
        </w:numPr>
        <w:rPr>
          <w:color w:val="000000" w:themeColor="text1"/>
        </w:rPr>
      </w:pPr>
      <w:r w:rsidRPr="00EB55AA">
        <w:rPr>
          <w:rFonts w:hint="eastAsia"/>
          <w:color w:val="000000" w:themeColor="text1"/>
        </w:rPr>
        <w:t>爰依前述規定，</w:t>
      </w:r>
      <w:r w:rsidR="00543998" w:rsidRPr="00EB55AA">
        <w:rPr>
          <w:rFonts w:hint="eastAsia"/>
          <w:color w:val="000000" w:themeColor="text1"/>
        </w:rPr>
        <w:t>運動部指出，</w:t>
      </w:r>
      <w:r w:rsidRPr="00EB55AA">
        <w:rPr>
          <w:rFonts w:hint="eastAsia"/>
          <w:b/>
          <w:color w:val="000000" w:themeColor="text1"/>
        </w:rPr>
        <w:t>各校須訂定出賽課業成績基準，並由各校體育班發展委員會審議通過</w:t>
      </w:r>
      <w:r w:rsidRPr="00EB55AA">
        <w:rPr>
          <w:rFonts w:hint="eastAsia"/>
          <w:color w:val="000000" w:themeColor="text1"/>
        </w:rPr>
        <w:t>。另，學校應依相關規定辦理課業輔導、賽後補課、課業成績未達基準者，</w:t>
      </w:r>
      <w:r w:rsidRPr="00EB55AA">
        <w:rPr>
          <w:rFonts w:hint="eastAsia"/>
          <w:b/>
          <w:bCs/>
          <w:color w:val="000000" w:themeColor="text1"/>
        </w:rPr>
        <w:t>於課業輔導或補救教學後始得出賽</w:t>
      </w:r>
      <w:r w:rsidRPr="00EB55AA">
        <w:rPr>
          <w:rFonts w:hint="eastAsia"/>
          <w:color w:val="000000" w:themeColor="text1"/>
        </w:rPr>
        <w:t>。是以，各</w:t>
      </w:r>
      <w:r w:rsidRPr="00EB55AA">
        <w:rPr>
          <w:color w:val="000000" w:themeColor="text1"/>
        </w:rPr>
        <w:t>校應對</w:t>
      </w:r>
      <w:r w:rsidRPr="00EB55AA">
        <w:rPr>
          <w:rFonts w:hint="eastAsia"/>
          <w:color w:val="000000" w:themeColor="text1"/>
        </w:rPr>
        <w:t>體育班</w:t>
      </w:r>
      <w:r w:rsidRPr="00EB55AA">
        <w:rPr>
          <w:color w:val="000000" w:themeColor="text1"/>
        </w:rPr>
        <w:t>課業成績未達基準之學生實施課業輔導，且主管機關負</w:t>
      </w:r>
      <w:r w:rsidRPr="00EB55AA">
        <w:rPr>
          <w:rFonts w:hint="eastAsia"/>
          <w:color w:val="000000" w:themeColor="text1"/>
        </w:rPr>
        <w:t>整體</w:t>
      </w:r>
      <w:r w:rsidRPr="00EB55AA">
        <w:rPr>
          <w:color w:val="000000" w:themeColor="text1"/>
        </w:rPr>
        <w:t>考核之責</w:t>
      </w:r>
      <w:r w:rsidRPr="00EB55AA">
        <w:rPr>
          <w:rFonts w:hint="eastAsia"/>
          <w:color w:val="000000" w:themeColor="text1"/>
        </w:rPr>
        <w:t>。</w:t>
      </w:r>
    </w:p>
    <w:p w14:paraId="36763A1E" w14:textId="3D4831FE" w:rsidR="00D66D3F" w:rsidRPr="00EB55AA" w:rsidRDefault="00D66D3F" w:rsidP="00D66D3F">
      <w:pPr>
        <w:pStyle w:val="3"/>
        <w:numPr>
          <w:ilvl w:val="2"/>
          <w:numId w:val="58"/>
        </w:numPr>
        <w:rPr>
          <w:color w:val="000000" w:themeColor="text1"/>
        </w:rPr>
      </w:pPr>
      <w:r w:rsidRPr="00EB55AA">
        <w:rPr>
          <w:rFonts w:hint="eastAsia"/>
          <w:color w:val="000000" w:themeColor="text1"/>
        </w:rPr>
        <w:t>關於高中以下</w:t>
      </w:r>
      <w:r w:rsidRPr="00EB55AA">
        <w:rPr>
          <w:rFonts w:hint="eastAsia"/>
          <w:b/>
          <w:bCs w:val="0"/>
          <w:color w:val="000000" w:themeColor="text1"/>
        </w:rPr>
        <w:t>學校運動代表隊學生</w:t>
      </w:r>
      <w:r w:rsidRPr="00EB55AA">
        <w:rPr>
          <w:rFonts w:hint="eastAsia"/>
          <w:b/>
          <w:color w:val="000000" w:themeColor="text1"/>
        </w:rPr>
        <w:t>課業輔導</w:t>
      </w:r>
      <w:r w:rsidRPr="00EB55AA">
        <w:rPr>
          <w:rFonts w:hint="eastAsia"/>
          <w:color w:val="000000" w:themeColor="text1"/>
        </w:rPr>
        <w:t>部分，則按</w:t>
      </w:r>
      <w:r w:rsidR="0087098E" w:rsidRPr="00EB55AA">
        <w:rPr>
          <w:rFonts w:hint="eastAsia"/>
          <w:color w:val="000000" w:themeColor="text1"/>
        </w:rPr>
        <w:t>「</w:t>
      </w:r>
      <w:r w:rsidR="00C87F8A" w:rsidRPr="00EB55AA">
        <w:rPr>
          <w:rFonts w:hint="eastAsia"/>
          <w:color w:val="000000" w:themeColor="text1"/>
        </w:rPr>
        <w:t>高中以下運動代表隊訓練注意事項</w:t>
      </w:r>
      <w:r w:rsidR="0087098E" w:rsidRPr="00EB55AA">
        <w:rPr>
          <w:rFonts w:hint="eastAsia"/>
          <w:color w:val="000000" w:themeColor="text1"/>
        </w:rPr>
        <w:t>」</w:t>
      </w:r>
      <w:r w:rsidRPr="00EB55AA">
        <w:rPr>
          <w:color w:val="000000" w:themeColor="text1"/>
        </w:rPr>
        <w:t>第6</w:t>
      </w:r>
      <w:r w:rsidRPr="00EB55AA">
        <w:rPr>
          <w:rFonts w:hint="eastAsia"/>
          <w:color w:val="000000" w:themeColor="text1"/>
        </w:rPr>
        <w:t>點相關</w:t>
      </w:r>
      <w:r w:rsidRPr="00EB55AA">
        <w:rPr>
          <w:color w:val="000000" w:themeColor="text1"/>
        </w:rPr>
        <w:t>規定略以，</w:t>
      </w:r>
      <w:r w:rsidRPr="00EB55AA">
        <w:rPr>
          <w:rFonts w:hint="eastAsia"/>
          <w:color w:val="000000" w:themeColor="text1"/>
        </w:rPr>
        <w:t>（第1項）運動代表隊學生進行訓練及比賽，應以不影響學生課業學習為原則，</w:t>
      </w:r>
      <w:r w:rsidRPr="00EB55AA">
        <w:rPr>
          <w:rFonts w:hint="eastAsia"/>
          <w:b/>
          <w:color w:val="000000" w:themeColor="text1"/>
        </w:rPr>
        <w:t>以維護學生受教權</w:t>
      </w:r>
      <w:r w:rsidRPr="00EB55AA">
        <w:rPr>
          <w:rFonts w:hint="eastAsia"/>
          <w:color w:val="000000" w:themeColor="text1"/>
        </w:rPr>
        <w:t>。（第2項）</w:t>
      </w:r>
      <w:r w:rsidRPr="00EB55AA">
        <w:rPr>
          <w:rFonts w:hint="eastAsia"/>
          <w:b/>
          <w:bCs w:val="0"/>
          <w:color w:val="000000" w:themeColor="text1"/>
        </w:rPr>
        <w:t>學校應加強學生課業輔導</w:t>
      </w:r>
      <w:r w:rsidRPr="00EB55AA">
        <w:rPr>
          <w:rFonts w:hint="eastAsia"/>
          <w:color w:val="000000" w:themeColor="text1"/>
        </w:rPr>
        <w:t>，提升生活技能及表達能力，並依課程綱要之目標及課程實施原則，</w:t>
      </w:r>
      <w:r w:rsidRPr="00EB55AA">
        <w:rPr>
          <w:rFonts w:hint="eastAsia"/>
          <w:b/>
          <w:bCs w:val="0"/>
          <w:color w:val="000000" w:themeColor="text1"/>
        </w:rPr>
        <w:t>建立賽前或賽後之補課措施，並於學期前將課業輔導計畫提報學校（體育）課程發展委員會備查</w:t>
      </w:r>
      <w:r w:rsidRPr="00EB55AA">
        <w:rPr>
          <w:rFonts w:hint="eastAsia"/>
          <w:color w:val="000000" w:themeColor="text1"/>
        </w:rPr>
        <w:t>。</w:t>
      </w:r>
      <w:r w:rsidRPr="00EB55AA">
        <w:rPr>
          <w:rFonts w:hAnsi="標楷體"/>
          <w:color w:val="000000" w:themeColor="text1"/>
          <w:szCs w:val="32"/>
        </w:rPr>
        <w:t>……</w:t>
      </w:r>
      <w:r w:rsidRPr="00EB55AA">
        <w:rPr>
          <w:rFonts w:hint="eastAsia"/>
          <w:color w:val="000000" w:themeColor="text1"/>
        </w:rPr>
        <w:t>（第4項）課業輔導應進行學習評量，</w:t>
      </w:r>
      <w:r w:rsidRPr="00EB55AA">
        <w:rPr>
          <w:rFonts w:hint="eastAsia"/>
          <w:color w:val="000000" w:themeColor="text1"/>
        </w:rPr>
        <w:lastRenderedPageBreak/>
        <w:t>記錄成績，並輔導學生學業成績符合</w:t>
      </w:r>
      <w:r w:rsidR="0043558E" w:rsidRPr="00EB55AA">
        <w:rPr>
          <w:rFonts w:hint="eastAsia"/>
          <w:color w:val="000000" w:themeColor="text1"/>
        </w:rPr>
        <w:t>「</w:t>
      </w:r>
      <w:r w:rsidRPr="00EB55AA">
        <w:rPr>
          <w:rFonts w:hint="eastAsia"/>
          <w:color w:val="000000" w:themeColor="text1"/>
        </w:rPr>
        <w:t>高級中學學生成績考查辦法</w:t>
      </w:r>
      <w:r w:rsidR="0043558E" w:rsidRPr="00EB55AA">
        <w:rPr>
          <w:rFonts w:hint="eastAsia"/>
          <w:color w:val="000000" w:themeColor="text1"/>
        </w:rPr>
        <w:t>」</w:t>
      </w:r>
      <w:r w:rsidRPr="00EB55AA">
        <w:rPr>
          <w:rFonts w:hint="eastAsia"/>
          <w:color w:val="000000" w:themeColor="text1"/>
        </w:rPr>
        <w:t>、</w:t>
      </w:r>
      <w:r w:rsidR="0043558E" w:rsidRPr="00EB55AA">
        <w:rPr>
          <w:rFonts w:hint="eastAsia"/>
          <w:color w:val="000000" w:themeColor="text1"/>
        </w:rPr>
        <w:t>「</w:t>
      </w:r>
      <w:r w:rsidRPr="00EB55AA">
        <w:rPr>
          <w:rFonts w:hint="eastAsia"/>
          <w:color w:val="000000" w:themeColor="text1"/>
        </w:rPr>
        <w:t>職業學校學生成績考查辦法</w:t>
      </w:r>
      <w:r w:rsidR="0043558E" w:rsidRPr="00EB55AA">
        <w:rPr>
          <w:rFonts w:hint="eastAsia"/>
          <w:color w:val="000000" w:themeColor="text1"/>
        </w:rPr>
        <w:t>」、</w:t>
      </w:r>
      <w:r w:rsidR="003972D6" w:rsidRPr="00EB55AA">
        <w:rPr>
          <w:rFonts w:hint="eastAsia"/>
          <w:color w:val="000000" w:themeColor="text1"/>
        </w:rPr>
        <w:t>「</w:t>
      </w:r>
      <w:r w:rsidRPr="00EB55AA">
        <w:rPr>
          <w:rFonts w:hint="eastAsia"/>
          <w:color w:val="000000" w:themeColor="text1"/>
        </w:rPr>
        <w:t>國民小學及國民中學學生成績評量準則</w:t>
      </w:r>
      <w:r w:rsidR="00CF325F" w:rsidRPr="00EB55AA">
        <w:rPr>
          <w:rFonts w:hint="eastAsia"/>
          <w:color w:val="000000" w:themeColor="text1"/>
        </w:rPr>
        <w:t>」</w:t>
      </w:r>
      <w:r w:rsidRPr="00EB55AA">
        <w:rPr>
          <w:rFonts w:hint="eastAsia"/>
          <w:color w:val="000000" w:themeColor="text1"/>
        </w:rPr>
        <w:t>及各直轄市、縣（市）政府訂定之</w:t>
      </w:r>
      <w:r w:rsidRPr="00EB55AA">
        <w:rPr>
          <w:rFonts w:hint="eastAsia"/>
          <w:b/>
          <w:bCs w:val="0"/>
          <w:color w:val="000000" w:themeColor="text1"/>
        </w:rPr>
        <w:t>學生成績評量相關補充規定之及格基準規定，並對未達及格基準之學生加強課業輔導</w:t>
      </w:r>
      <w:r w:rsidRPr="00EB55AA">
        <w:rPr>
          <w:rFonts w:hint="eastAsia"/>
          <w:color w:val="000000" w:themeColor="text1"/>
        </w:rPr>
        <w:t>；（第5項）各校得就運動代表隊甄選資格或選手參賽資格，</w:t>
      </w:r>
      <w:r w:rsidRPr="00EB55AA">
        <w:rPr>
          <w:rFonts w:hint="eastAsia"/>
          <w:b/>
          <w:bCs w:val="0"/>
          <w:color w:val="000000" w:themeColor="text1"/>
        </w:rPr>
        <w:t>訂定最低課業成績基準</w:t>
      </w:r>
      <w:r w:rsidRPr="00EB55AA">
        <w:rPr>
          <w:rFonts w:hint="eastAsia"/>
          <w:color w:val="000000" w:themeColor="text1"/>
        </w:rPr>
        <w:t>。</w:t>
      </w:r>
      <w:r w:rsidRPr="00EB55AA">
        <w:rPr>
          <w:rFonts w:hint="eastAsia"/>
          <w:b/>
          <w:bCs w:val="0"/>
          <w:color w:val="000000" w:themeColor="text1"/>
        </w:rPr>
        <w:t>課業成績未達基準者，於</w:t>
      </w:r>
      <w:r w:rsidRPr="00EB55AA">
        <w:rPr>
          <w:rFonts w:hint="eastAsia"/>
          <w:b/>
          <w:bCs w:val="0"/>
          <w:color w:val="000000" w:themeColor="text1"/>
          <w:u w:val="single"/>
        </w:rPr>
        <w:t>課業輔導或補救教學後始得出賽</w:t>
      </w:r>
      <w:r w:rsidRPr="00EB55AA">
        <w:rPr>
          <w:rFonts w:hint="eastAsia"/>
          <w:color w:val="000000" w:themeColor="text1"/>
        </w:rPr>
        <w:t>。準此，教育部稱依上開規定，</w:t>
      </w:r>
      <w:r w:rsidRPr="00EB55AA">
        <w:rPr>
          <w:color w:val="000000" w:themeColor="text1"/>
        </w:rPr>
        <w:t>學校應</w:t>
      </w:r>
      <w:r w:rsidRPr="00EB55AA">
        <w:rPr>
          <w:rFonts w:hint="eastAsia"/>
          <w:color w:val="000000" w:themeColor="text1"/>
        </w:rPr>
        <w:t>辦</w:t>
      </w:r>
      <w:r w:rsidRPr="00EB55AA">
        <w:rPr>
          <w:color w:val="000000" w:themeColor="text1"/>
        </w:rPr>
        <w:t>理課業輔導、賽後補課</w:t>
      </w:r>
      <w:r w:rsidRPr="00EB55AA">
        <w:rPr>
          <w:rFonts w:hint="eastAsia"/>
          <w:color w:val="000000" w:themeColor="text1"/>
        </w:rPr>
        <w:t>，對於</w:t>
      </w:r>
      <w:r w:rsidRPr="00EB55AA">
        <w:rPr>
          <w:color w:val="000000" w:themeColor="text1"/>
        </w:rPr>
        <w:t>課業成績未達基準者，於課業輔導或補救教學後始得出賽</w:t>
      </w:r>
      <w:r w:rsidRPr="00EB55AA">
        <w:rPr>
          <w:rFonts w:hint="eastAsia"/>
          <w:color w:val="000000" w:themeColor="text1"/>
        </w:rPr>
        <w:t>。</w:t>
      </w:r>
    </w:p>
    <w:p w14:paraId="70A0651E" w14:textId="470C3895" w:rsidR="00D66D3F" w:rsidRPr="00EB55AA" w:rsidRDefault="00607CEC" w:rsidP="00D66D3F">
      <w:pPr>
        <w:pStyle w:val="3"/>
        <w:numPr>
          <w:ilvl w:val="2"/>
          <w:numId w:val="58"/>
        </w:numPr>
        <w:rPr>
          <w:color w:val="000000" w:themeColor="text1"/>
        </w:rPr>
      </w:pPr>
      <w:r w:rsidRPr="00EB55AA">
        <w:rPr>
          <w:rFonts w:hint="eastAsia"/>
          <w:color w:val="000000" w:themeColor="text1"/>
        </w:rPr>
        <w:t>再</w:t>
      </w:r>
      <w:r w:rsidR="00D66D3F" w:rsidRPr="00EB55AA">
        <w:rPr>
          <w:rFonts w:hint="eastAsia"/>
          <w:color w:val="000000" w:themeColor="text1"/>
        </w:rPr>
        <w:t>查</w:t>
      </w:r>
      <w:r w:rsidRPr="00EB55AA">
        <w:rPr>
          <w:rFonts w:hint="eastAsia"/>
          <w:color w:val="000000" w:themeColor="text1"/>
        </w:rPr>
        <w:t>，</w:t>
      </w:r>
      <w:r w:rsidR="00D66D3F" w:rsidRPr="00EB55AA">
        <w:rPr>
          <w:color w:val="000000" w:themeColor="text1"/>
        </w:rPr>
        <w:t>各</w:t>
      </w:r>
      <w:r w:rsidR="00D66D3F" w:rsidRPr="00EB55AA">
        <w:rPr>
          <w:rFonts w:hint="eastAsia"/>
          <w:color w:val="000000" w:themeColor="text1"/>
        </w:rPr>
        <w:t>直轄市及縣</w:t>
      </w:r>
      <w:r w:rsidR="003F4AB6" w:rsidRPr="00EB55AA">
        <w:rPr>
          <w:rFonts w:hint="eastAsia"/>
          <w:color w:val="000000" w:themeColor="text1"/>
        </w:rPr>
        <w:t>（</w:t>
      </w:r>
      <w:r w:rsidR="00D66D3F" w:rsidRPr="00EB55AA">
        <w:rPr>
          <w:rFonts w:hint="eastAsia"/>
          <w:color w:val="000000" w:themeColor="text1"/>
        </w:rPr>
        <w:t>市</w:t>
      </w:r>
      <w:r w:rsidR="003F4AB6" w:rsidRPr="00EB55AA">
        <w:rPr>
          <w:rFonts w:hint="eastAsia"/>
          <w:color w:val="000000" w:themeColor="text1"/>
        </w:rPr>
        <w:t>）</w:t>
      </w:r>
      <w:r w:rsidR="00D66D3F" w:rsidRPr="00EB55AA">
        <w:rPr>
          <w:rFonts w:hint="eastAsia"/>
          <w:color w:val="000000" w:themeColor="text1"/>
        </w:rPr>
        <w:t>政府對於上述相關規定及督導結果之實際辦理情形顯示，多數均指出業已按現行規定辦理，或據以核定名額等情；惟部分</w:t>
      </w:r>
      <w:r w:rsidR="001B2FDE" w:rsidRPr="00EB55AA">
        <w:rPr>
          <w:rFonts w:hint="eastAsia"/>
          <w:color w:val="000000" w:themeColor="text1"/>
        </w:rPr>
        <w:t>地方政府</w:t>
      </w:r>
      <w:r w:rsidR="00D66D3F" w:rsidRPr="00EB55AA">
        <w:rPr>
          <w:rFonts w:hint="eastAsia"/>
          <w:color w:val="000000" w:themeColor="text1"/>
        </w:rPr>
        <w:t>所復仍未盡詳實，實難以釐清實際督導狀況。</w:t>
      </w:r>
      <w:r w:rsidR="007A62BC" w:rsidRPr="00EB55AA">
        <w:rPr>
          <w:rFonts w:hint="eastAsia"/>
          <w:color w:val="000000" w:themeColor="text1"/>
        </w:rPr>
        <w:t>尤有甚者</w:t>
      </w:r>
      <w:r w:rsidR="00D66D3F" w:rsidRPr="00EB55AA">
        <w:rPr>
          <w:rFonts w:hint="eastAsia"/>
          <w:color w:val="000000" w:themeColor="text1"/>
        </w:rPr>
        <w:t>，各校對於體育班及運動代表隊出賽之課業成績基準未盡明確，復未有具體檢核或查察機制，整體落實情形及相關配套措施有待強化。茲摘述如下：</w:t>
      </w:r>
    </w:p>
    <w:p w14:paraId="54542709" w14:textId="0551831E" w:rsidR="00D66D3F" w:rsidRPr="00EB55AA" w:rsidRDefault="00D66D3F" w:rsidP="00D66D3F">
      <w:pPr>
        <w:pStyle w:val="4"/>
        <w:numPr>
          <w:ilvl w:val="3"/>
          <w:numId w:val="58"/>
        </w:numPr>
        <w:rPr>
          <w:color w:val="000000" w:themeColor="text1"/>
        </w:rPr>
      </w:pPr>
      <w:r w:rsidRPr="00EB55AA">
        <w:rPr>
          <w:b/>
          <w:bCs/>
          <w:color w:val="000000" w:themeColor="text1"/>
        </w:rPr>
        <w:t>近3年教育部及</w:t>
      </w:r>
      <w:r w:rsidRPr="00EB55AA">
        <w:rPr>
          <w:rFonts w:hint="eastAsia"/>
          <w:b/>
          <w:bCs/>
          <w:color w:val="000000" w:themeColor="text1"/>
        </w:rPr>
        <w:t>各直轄市</w:t>
      </w:r>
      <w:r w:rsidRPr="00EB55AA">
        <w:rPr>
          <w:b/>
          <w:bCs/>
          <w:color w:val="000000" w:themeColor="text1"/>
        </w:rPr>
        <w:t>、縣</w:t>
      </w:r>
      <w:r w:rsidR="00291996" w:rsidRPr="00EB55AA">
        <w:rPr>
          <w:rFonts w:hint="eastAsia"/>
          <w:b/>
          <w:bCs/>
          <w:color w:val="000000" w:themeColor="text1"/>
        </w:rPr>
        <w:t>（市）</w:t>
      </w:r>
      <w:r w:rsidRPr="00EB55AA">
        <w:rPr>
          <w:b/>
          <w:bCs/>
          <w:color w:val="000000" w:themeColor="text1"/>
        </w:rPr>
        <w:t>政府依</w:t>
      </w:r>
      <w:r w:rsidR="0087098E" w:rsidRPr="00EB55AA">
        <w:rPr>
          <w:rFonts w:hint="eastAsia"/>
          <w:color w:val="000000" w:themeColor="text1"/>
        </w:rPr>
        <w:t>「</w:t>
      </w:r>
      <w:r w:rsidR="00607CEC" w:rsidRPr="00EB55AA">
        <w:rPr>
          <w:rFonts w:hint="eastAsia"/>
          <w:color w:val="000000" w:themeColor="text1"/>
        </w:rPr>
        <w:t>高中以下體育班設立辦法</w:t>
      </w:r>
      <w:r w:rsidR="0087098E" w:rsidRPr="00EB55AA">
        <w:rPr>
          <w:rFonts w:hint="eastAsia"/>
          <w:color w:val="000000" w:themeColor="text1"/>
        </w:rPr>
        <w:t>」</w:t>
      </w:r>
      <w:r w:rsidRPr="00EB55AA">
        <w:rPr>
          <w:b/>
          <w:bCs/>
          <w:color w:val="000000" w:themeColor="text1"/>
        </w:rPr>
        <w:t>第23條、</w:t>
      </w:r>
      <w:r w:rsidR="0087098E" w:rsidRPr="00EB55AA">
        <w:rPr>
          <w:rFonts w:hint="eastAsia"/>
          <w:color w:val="000000" w:themeColor="text1"/>
        </w:rPr>
        <w:t>「</w:t>
      </w:r>
      <w:r w:rsidR="009911BE" w:rsidRPr="00EB55AA">
        <w:rPr>
          <w:rFonts w:hint="eastAsia"/>
          <w:color w:val="000000" w:themeColor="text1"/>
        </w:rPr>
        <w:t>高中以下運動代表隊訓練注意事項</w:t>
      </w:r>
      <w:r w:rsidR="0087098E" w:rsidRPr="00EB55AA">
        <w:rPr>
          <w:rFonts w:hint="eastAsia"/>
          <w:color w:val="000000" w:themeColor="text1"/>
        </w:rPr>
        <w:t>」</w:t>
      </w:r>
      <w:r w:rsidRPr="00EB55AA">
        <w:rPr>
          <w:b/>
          <w:bCs/>
          <w:color w:val="000000" w:themeColor="text1"/>
        </w:rPr>
        <w:t>第6條等之督導辦理情形</w:t>
      </w:r>
      <w:r w:rsidRPr="00EB55AA">
        <w:rPr>
          <w:rFonts w:hint="eastAsia"/>
          <w:color w:val="000000" w:themeColor="text1"/>
        </w:rPr>
        <w:t>，重點摘要略以：</w:t>
      </w:r>
      <w:r w:rsidR="0058125A" w:rsidRPr="00EB55AA">
        <w:rPr>
          <w:rFonts w:hint="eastAsia"/>
          <w:color w:val="000000" w:themeColor="text1"/>
        </w:rPr>
        <w:t>如</w:t>
      </w:r>
      <w:r w:rsidRPr="00EB55AA">
        <w:rPr>
          <w:rFonts w:hint="eastAsia"/>
          <w:color w:val="000000" w:themeColor="text1"/>
        </w:rPr>
        <w:t>部分縣市回復轄內之</w:t>
      </w:r>
      <w:r w:rsidRPr="00EB55AA">
        <w:rPr>
          <w:rFonts w:hAnsi="標楷體"/>
          <w:color w:val="000000" w:themeColor="text1"/>
          <w:szCs w:val="24"/>
        </w:rPr>
        <w:t>體育班學校皆有訂定最低課業成績參賽基準</w:t>
      </w:r>
      <w:r w:rsidRPr="00EB55AA">
        <w:rPr>
          <w:rFonts w:hint="eastAsia"/>
          <w:color w:val="000000" w:themeColor="text1"/>
        </w:rPr>
        <w:t>，</w:t>
      </w:r>
      <w:r w:rsidRPr="00EB55AA">
        <w:rPr>
          <w:rFonts w:hint="eastAsia"/>
          <w:b/>
          <w:bCs/>
          <w:color w:val="000000" w:themeColor="text1"/>
        </w:rPr>
        <w:t>惟關於體育代表隊部分則未明</w:t>
      </w:r>
      <w:r w:rsidRPr="00EB55AA">
        <w:rPr>
          <w:rFonts w:hint="eastAsia"/>
          <w:color w:val="000000" w:themeColor="text1"/>
        </w:rPr>
        <w:t>；部分</w:t>
      </w:r>
      <w:r w:rsidR="00FD4507" w:rsidRPr="00EB55AA">
        <w:rPr>
          <w:rFonts w:hint="eastAsia"/>
          <w:color w:val="000000" w:themeColor="text1"/>
        </w:rPr>
        <w:t>地方政府</w:t>
      </w:r>
      <w:r w:rsidRPr="00EB55AA">
        <w:rPr>
          <w:rFonts w:hint="eastAsia"/>
          <w:color w:val="000000" w:themeColor="text1"/>
        </w:rPr>
        <w:t>則指出近3學年</w:t>
      </w:r>
      <w:r w:rsidR="00604011" w:rsidRPr="00EB55AA">
        <w:rPr>
          <w:rFonts w:hint="eastAsia"/>
          <w:color w:val="000000" w:themeColor="text1"/>
        </w:rPr>
        <w:t>度</w:t>
      </w:r>
      <w:r w:rsidRPr="00EB55AA">
        <w:rPr>
          <w:rFonts w:hint="eastAsia"/>
          <w:color w:val="000000" w:themeColor="text1"/>
        </w:rPr>
        <w:t>並未落實上開規範，如稱</w:t>
      </w:r>
      <w:r w:rsidR="001761D9" w:rsidRPr="00EB55AA">
        <w:rPr>
          <w:rFonts w:hAnsi="標楷體" w:hint="eastAsia"/>
          <w:color w:val="000000" w:themeColor="text1"/>
        </w:rPr>
        <w:t>：</w:t>
      </w:r>
      <w:r w:rsidRPr="00EB55AA">
        <w:rPr>
          <w:rFonts w:hint="eastAsia"/>
          <w:color w:val="000000" w:themeColor="text1"/>
        </w:rPr>
        <w:t>「</w:t>
      </w:r>
      <w:r w:rsidRPr="00EB55AA">
        <w:rPr>
          <w:rFonts w:hint="eastAsia"/>
          <w:b/>
          <w:bCs/>
          <w:color w:val="000000" w:themeColor="text1"/>
        </w:rPr>
        <w:t>目前尚未針對非體育班學校的運動代表隊進行宣導</w:t>
      </w:r>
      <w:r w:rsidRPr="00EB55AA">
        <w:rPr>
          <w:rFonts w:hint="eastAsia"/>
          <w:color w:val="000000" w:themeColor="text1"/>
        </w:rPr>
        <w:t>，後續將會發函請各校依</w:t>
      </w:r>
      <w:r w:rsidR="0087098E" w:rsidRPr="00EB55AA">
        <w:rPr>
          <w:rFonts w:hint="eastAsia"/>
          <w:color w:val="000000" w:themeColor="text1"/>
        </w:rPr>
        <w:t>「</w:t>
      </w:r>
      <w:r w:rsidR="00C87F8A" w:rsidRPr="00EB55AA">
        <w:rPr>
          <w:rFonts w:hint="eastAsia"/>
          <w:color w:val="000000" w:themeColor="text1"/>
        </w:rPr>
        <w:t>高中以下運動代表隊訓練注意事項</w:t>
      </w:r>
      <w:r w:rsidR="0087098E" w:rsidRPr="00EB55AA">
        <w:rPr>
          <w:rFonts w:hint="eastAsia"/>
          <w:color w:val="000000" w:themeColor="text1"/>
        </w:rPr>
        <w:t>」</w:t>
      </w:r>
      <w:r w:rsidRPr="00EB55AA">
        <w:rPr>
          <w:rFonts w:hint="eastAsia"/>
          <w:color w:val="000000" w:themeColor="text1"/>
        </w:rPr>
        <w:t>第6條規定辦理，並不定時派員至學校抽查」等語；此外，少數縣市指出近3年確曾查獲部分</w:t>
      </w:r>
      <w:r w:rsidR="00B64EA5" w:rsidRPr="00EB55AA">
        <w:rPr>
          <w:rFonts w:hint="eastAsia"/>
          <w:color w:val="000000" w:themeColor="text1"/>
        </w:rPr>
        <w:t>學校</w:t>
      </w:r>
      <w:r w:rsidRPr="00EB55AA">
        <w:rPr>
          <w:rFonts w:hint="eastAsia"/>
          <w:color w:val="000000" w:themeColor="text1"/>
        </w:rPr>
        <w:lastRenderedPageBreak/>
        <w:t>體育班相關缺失，如查有學校「</w:t>
      </w:r>
      <w:r w:rsidRPr="00EB55AA">
        <w:rPr>
          <w:rFonts w:hint="eastAsia"/>
          <w:b/>
          <w:bCs/>
          <w:color w:val="000000" w:themeColor="text1"/>
        </w:rPr>
        <w:t>未訂參賽補課具體措施</w:t>
      </w:r>
      <w:r w:rsidRPr="00EB55AA">
        <w:rPr>
          <w:rFonts w:hint="eastAsia"/>
          <w:color w:val="000000" w:themeColor="text1"/>
        </w:rPr>
        <w:t>」、「</w:t>
      </w:r>
      <w:r w:rsidRPr="00EB55AA">
        <w:rPr>
          <w:rFonts w:hAnsi="標楷體"/>
          <w:b/>
          <w:bCs/>
          <w:color w:val="000000" w:themeColor="text1"/>
          <w:szCs w:val="24"/>
        </w:rPr>
        <w:t>違反體育班設立辦法第23條多項規定</w:t>
      </w:r>
      <w:r w:rsidRPr="00EB55AA">
        <w:rPr>
          <w:rFonts w:hint="eastAsia"/>
          <w:color w:val="000000" w:themeColor="text1"/>
        </w:rPr>
        <w:t>」，或</w:t>
      </w:r>
      <w:r w:rsidRPr="00EB55AA">
        <w:rPr>
          <w:rFonts w:hAnsi="標楷體" w:hint="eastAsia"/>
          <w:color w:val="000000" w:themeColor="text1"/>
          <w:szCs w:val="24"/>
        </w:rPr>
        <w:t>「</w:t>
      </w:r>
      <w:r w:rsidRPr="00EB55AA">
        <w:rPr>
          <w:rFonts w:hAnsi="標楷體"/>
          <w:color w:val="000000" w:themeColor="text1"/>
          <w:szCs w:val="24"/>
        </w:rPr>
        <w:t>針對各校未符合設立辦法規定事項之學校，除發函糾正限期改善，亦安排委員到校訪查</w:t>
      </w:r>
      <w:r w:rsidRPr="00EB55AA">
        <w:rPr>
          <w:rFonts w:hAnsi="標楷體" w:hint="eastAsia"/>
          <w:color w:val="000000" w:themeColor="text1"/>
          <w:szCs w:val="24"/>
        </w:rPr>
        <w:t>」</w:t>
      </w:r>
      <w:r w:rsidRPr="00EB55AA">
        <w:rPr>
          <w:rFonts w:hint="eastAsia"/>
          <w:color w:val="000000" w:themeColor="text1"/>
        </w:rPr>
        <w:t>、「</w:t>
      </w:r>
      <w:r w:rsidRPr="00EB55AA">
        <w:rPr>
          <w:rFonts w:hAnsi="標楷體"/>
          <w:color w:val="000000" w:themeColor="text1"/>
          <w:szCs w:val="24"/>
        </w:rPr>
        <w:t>對未達及格基準之學生加強課業輔導及甄選資格或選手參賽資格狀況</w:t>
      </w:r>
      <w:r w:rsidRPr="00EB55AA">
        <w:rPr>
          <w:rFonts w:hAnsi="標楷體" w:hint="eastAsia"/>
          <w:color w:val="000000" w:themeColor="text1"/>
          <w:szCs w:val="24"/>
        </w:rPr>
        <w:t>等並</w:t>
      </w:r>
      <w:r w:rsidRPr="00EB55AA">
        <w:rPr>
          <w:rFonts w:hAnsi="標楷體"/>
          <w:color w:val="000000" w:themeColor="text1"/>
          <w:szCs w:val="24"/>
        </w:rPr>
        <w:t>限期改善</w:t>
      </w:r>
      <w:r w:rsidRPr="00EB55AA">
        <w:rPr>
          <w:rFonts w:hAnsi="標楷體" w:hint="eastAsia"/>
          <w:color w:val="000000" w:themeColor="text1"/>
          <w:szCs w:val="24"/>
        </w:rPr>
        <w:t>及予以停辦處分</w:t>
      </w:r>
      <w:r w:rsidR="006B61E8" w:rsidRPr="00EB55AA">
        <w:rPr>
          <w:rFonts w:hAnsi="標楷體" w:hint="eastAsia"/>
          <w:color w:val="000000" w:themeColor="text1"/>
          <w:szCs w:val="24"/>
        </w:rPr>
        <w:t>」</w:t>
      </w:r>
      <w:r w:rsidRPr="00EB55AA">
        <w:rPr>
          <w:rFonts w:hint="eastAsia"/>
          <w:color w:val="000000" w:themeColor="text1"/>
        </w:rPr>
        <w:t>。</w:t>
      </w:r>
    </w:p>
    <w:p w14:paraId="3B6A56EB" w14:textId="7463074D" w:rsidR="00D66D3F" w:rsidRPr="00EB55AA" w:rsidRDefault="0044220A" w:rsidP="00D66D3F">
      <w:pPr>
        <w:pStyle w:val="4"/>
        <w:numPr>
          <w:ilvl w:val="3"/>
          <w:numId w:val="58"/>
        </w:numPr>
        <w:rPr>
          <w:color w:val="000000" w:themeColor="text1"/>
        </w:rPr>
      </w:pPr>
      <w:r w:rsidRPr="00EB55AA">
        <w:rPr>
          <w:rFonts w:hint="eastAsia"/>
          <w:color w:val="000000" w:themeColor="text1"/>
        </w:rPr>
        <w:t>又</w:t>
      </w:r>
      <w:r w:rsidR="00D66D3F" w:rsidRPr="00EB55AA">
        <w:rPr>
          <w:rFonts w:hint="eastAsia"/>
          <w:color w:val="000000" w:themeColor="text1"/>
        </w:rPr>
        <w:t>，本案調查顯示</w:t>
      </w:r>
      <w:r w:rsidR="00CB361C" w:rsidRPr="00EB55AA">
        <w:rPr>
          <w:rFonts w:hint="eastAsia"/>
          <w:color w:val="000000" w:themeColor="text1"/>
        </w:rPr>
        <w:t>，</w:t>
      </w:r>
      <w:r w:rsidR="00EB11CE" w:rsidRPr="00EB55AA">
        <w:rPr>
          <w:rFonts w:hint="eastAsia"/>
          <w:color w:val="000000" w:themeColor="text1"/>
        </w:rPr>
        <w:t>地方政府及學校</w:t>
      </w:r>
      <w:r w:rsidR="00D66D3F" w:rsidRPr="00EB55AA">
        <w:rPr>
          <w:rFonts w:hint="eastAsia"/>
          <w:color w:val="000000" w:themeColor="text1"/>
        </w:rPr>
        <w:t>辦理上開規定事項，仍有實務困難亟待通盤解決：如針對</w:t>
      </w:r>
      <w:r w:rsidR="00D66D3F" w:rsidRPr="00EB55AA">
        <w:rPr>
          <w:rFonts w:hAnsi="標楷體" w:hint="eastAsia"/>
          <w:color w:val="000000" w:themeColor="text1"/>
          <w:szCs w:val="32"/>
        </w:rPr>
        <w:t>高中以下體育班及學校運動代表隊課程及教學</w:t>
      </w:r>
      <w:r w:rsidR="00E11051" w:rsidRPr="00EB55AA">
        <w:rPr>
          <w:rFonts w:hAnsi="標楷體" w:hint="eastAsia"/>
          <w:b/>
          <w:bCs/>
          <w:color w:val="000000" w:themeColor="text1"/>
          <w:szCs w:val="32"/>
        </w:rPr>
        <w:t>或</w:t>
      </w:r>
      <w:r w:rsidR="00D66D3F" w:rsidRPr="00EB55AA">
        <w:rPr>
          <w:rFonts w:hAnsi="標楷體" w:hint="eastAsia"/>
          <w:b/>
          <w:bCs/>
          <w:color w:val="000000" w:themeColor="text1"/>
          <w:szCs w:val="32"/>
        </w:rPr>
        <w:t>評鑑措施</w:t>
      </w:r>
      <w:r w:rsidR="006C1C11" w:rsidRPr="00EB55AA">
        <w:rPr>
          <w:rFonts w:hAnsi="標楷體" w:hint="eastAsia"/>
          <w:b/>
          <w:bCs/>
          <w:color w:val="000000" w:themeColor="text1"/>
          <w:szCs w:val="32"/>
        </w:rPr>
        <w:t>等</w:t>
      </w:r>
      <w:r w:rsidR="006B2225" w:rsidRPr="00EB55AA">
        <w:rPr>
          <w:rFonts w:hAnsi="標楷體" w:hint="eastAsia"/>
          <w:b/>
          <w:bCs/>
          <w:color w:val="000000" w:themeColor="text1"/>
          <w:szCs w:val="32"/>
        </w:rPr>
        <w:t>建議</w:t>
      </w:r>
      <w:r w:rsidR="00EB6D3E" w:rsidRPr="00EB55AA">
        <w:rPr>
          <w:rFonts w:hAnsi="標楷體" w:hint="eastAsia"/>
          <w:b/>
          <w:bCs/>
          <w:color w:val="000000" w:themeColor="text1"/>
          <w:szCs w:val="32"/>
        </w:rPr>
        <w:t>部分</w:t>
      </w:r>
      <w:r w:rsidR="00D66D3F" w:rsidRPr="00EB55AA">
        <w:rPr>
          <w:rFonts w:hAnsi="標楷體" w:hint="eastAsia"/>
          <w:color w:val="000000" w:themeColor="text1"/>
          <w:szCs w:val="32"/>
        </w:rPr>
        <w:t>，案經教育部函轉某直轄市政府教育局稱</w:t>
      </w:r>
      <w:r w:rsidR="00E87810" w:rsidRPr="00EB55AA">
        <w:rPr>
          <w:rFonts w:hAnsi="標楷體" w:hint="eastAsia"/>
          <w:color w:val="000000" w:themeColor="text1"/>
        </w:rPr>
        <w:t>：</w:t>
      </w:r>
      <w:r w:rsidR="00E87810" w:rsidRPr="00EB55AA">
        <w:rPr>
          <w:rFonts w:hint="eastAsia"/>
          <w:color w:val="000000" w:themeColor="text1"/>
        </w:rPr>
        <w:t>「</w:t>
      </w:r>
      <w:r w:rsidR="007A004B" w:rsidRPr="00EB55AA">
        <w:rPr>
          <w:rFonts w:hAnsi="標楷體" w:hint="eastAsia"/>
          <w:color w:val="000000" w:themeColor="text1"/>
          <w:szCs w:val="32"/>
        </w:rPr>
        <w:t>在體育班學業輔導方面，積極輔導學校申請中央經費之補助，</w:t>
      </w:r>
      <w:r w:rsidR="00775CB3" w:rsidRPr="00EB55AA">
        <w:rPr>
          <w:rFonts w:hAnsi="標楷體"/>
          <w:bCs/>
          <w:color w:val="000000" w:themeColor="text1"/>
          <w:spacing w:val="-10"/>
          <w:szCs w:val="24"/>
        </w:rPr>
        <w:t>惟</w:t>
      </w:r>
      <w:r w:rsidR="00D66D3F" w:rsidRPr="00EB55AA">
        <w:rPr>
          <w:rFonts w:hAnsi="標楷體" w:hint="eastAsia"/>
          <w:b/>
          <w:color w:val="000000" w:themeColor="text1"/>
          <w:szCs w:val="32"/>
        </w:rPr>
        <w:t>實務上因易與訓練時間牴觸或學校師資尋找困難等因素，有時實施不易成效不佳，建議學校應明確學業輔導(補課、補救、課輔)實施方式及規範</w:t>
      </w:r>
      <w:r w:rsidR="00D66D3F" w:rsidRPr="00EB55AA">
        <w:rPr>
          <w:rFonts w:hAnsi="標楷體" w:hint="eastAsia"/>
          <w:color w:val="000000" w:themeColor="text1"/>
          <w:szCs w:val="32"/>
        </w:rPr>
        <w:t>」；另有縣市政府則</w:t>
      </w:r>
      <w:r w:rsidR="00C04668" w:rsidRPr="00EB55AA">
        <w:rPr>
          <w:rFonts w:hAnsi="標楷體" w:hint="eastAsia"/>
          <w:color w:val="000000" w:themeColor="text1"/>
          <w:szCs w:val="32"/>
        </w:rPr>
        <w:t>表示</w:t>
      </w:r>
      <w:r w:rsidR="00C04668" w:rsidRPr="00EB55AA">
        <w:rPr>
          <w:rFonts w:hAnsi="標楷體" w:hint="eastAsia"/>
          <w:color w:val="000000" w:themeColor="text1"/>
        </w:rPr>
        <w:t>：</w:t>
      </w:r>
      <w:r w:rsidR="00C04668" w:rsidRPr="00EB55AA">
        <w:rPr>
          <w:rFonts w:hint="eastAsia"/>
          <w:color w:val="000000" w:themeColor="text1"/>
        </w:rPr>
        <w:t>「</w:t>
      </w:r>
      <w:r w:rsidR="00D66D3F" w:rsidRPr="00EB55AA">
        <w:rPr>
          <w:rFonts w:hAnsi="標楷體" w:hint="eastAsia"/>
          <w:color w:val="000000" w:themeColor="text1"/>
          <w:szCs w:val="32"/>
        </w:rPr>
        <w:t>建議增加辦理有關體育班課程、訓練計畫之研習活動或工作坊，增加基層體育班學校教師、教練對專項課程及訓練計畫知能」等</w:t>
      </w:r>
      <w:r w:rsidR="00091178" w:rsidRPr="00EB55AA">
        <w:rPr>
          <w:rFonts w:hAnsi="標楷體" w:hint="eastAsia"/>
          <w:color w:val="000000" w:themeColor="text1"/>
          <w:szCs w:val="32"/>
        </w:rPr>
        <w:t>情</w:t>
      </w:r>
      <w:r w:rsidR="00D66D3F" w:rsidRPr="00EB55AA">
        <w:rPr>
          <w:rFonts w:hAnsi="標楷體" w:hint="eastAsia"/>
          <w:color w:val="000000" w:themeColor="text1"/>
          <w:szCs w:val="32"/>
        </w:rPr>
        <w:t>，有待主管機關會同正視及會同因應。</w:t>
      </w:r>
    </w:p>
    <w:p w14:paraId="79953641" w14:textId="7C6867B4" w:rsidR="00D66D3F" w:rsidRPr="00EB55AA" w:rsidRDefault="004C1090" w:rsidP="00D66D3F">
      <w:pPr>
        <w:pStyle w:val="3"/>
        <w:numPr>
          <w:ilvl w:val="2"/>
          <w:numId w:val="58"/>
        </w:numPr>
        <w:rPr>
          <w:color w:val="000000" w:themeColor="text1"/>
        </w:rPr>
      </w:pPr>
      <w:r w:rsidRPr="00EB55AA">
        <w:rPr>
          <w:rFonts w:hint="eastAsia"/>
          <w:color w:val="000000" w:themeColor="text1"/>
        </w:rPr>
        <w:t>再者</w:t>
      </w:r>
      <w:r w:rsidR="00D66D3F" w:rsidRPr="00EB55AA">
        <w:rPr>
          <w:rFonts w:hint="eastAsia"/>
          <w:color w:val="000000" w:themeColor="text1"/>
        </w:rPr>
        <w:t>，除上述措施外，運動部</w:t>
      </w:r>
      <w:r w:rsidR="008D7A88" w:rsidRPr="00EB55AA">
        <w:rPr>
          <w:rFonts w:hint="eastAsia"/>
          <w:color w:val="000000" w:themeColor="text1"/>
        </w:rPr>
        <w:t>（含</w:t>
      </w:r>
      <w:r w:rsidR="00771092" w:rsidRPr="00EB55AA">
        <w:rPr>
          <w:rFonts w:hint="eastAsia"/>
          <w:color w:val="000000" w:themeColor="text1"/>
        </w:rPr>
        <w:t>前</w:t>
      </w:r>
      <w:r w:rsidR="00D66D3F" w:rsidRPr="00EB55AA">
        <w:rPr>
          <w:rFonts w:hint="eastAsia"/>
          <w:color w:val="000000" w:themeColor="text1"/>
        </w:rPr>
        <w:t>體育署</w:t>
      </w:r>
      <w:r w:rsidR="00077533" w:rsidRPr="00EB55AA">
        <w:rPr>
          <w:rFonts w:hint="eastAsia"/>
          <w:color w:val="000000" w:themeColor="text1"/>
        </w:rPr>
        <w:t>時期</w:t>
      </w:r>
      <w:r w:rsidR="003D5ECC" w:rsidRPr="00EB55AA">
        <w:rPr>
          <w:rFonts w:hint="eastAsia"/>
          <w:color w:val="000000" w:themeColor="text1"/>
        </w:rPr>
        <w:t>）</w:t>
      </w:r>
      <w:r w:rsidR="00D66D3F" w:rsidRPr="00EB55AA">
        <w:rPr>
          <w:rFonts w:hint="eastAsia"/>
          <w:color w:val="000000" w:themeColor="text1"/>
        </w:rPr>
        <w:t>實施補助學校辦理高中以下體育班學習輔導計畫，目的包括如，</w:t>
      </w:r>
      <w:r w:rsidR="00D66D3F" w:rsidRPr="00EB55AA">
        <w:rPr>
          <w:color w:val="000000" w:themeColor="text1"/>
        </w:rPr>
        <w:t>由學生所屬學校依據學生之學習問題或其他特殊需求，運用各種資源，</w:t>
      </w:r>
      <w:r w:rsidR="00D66D3F" w:rsidRPr="00EB55AA">
        <w:rPr>
          <w:b/>
          <w:bCs w:val="0"/>
          <w:color w:val="000000" w:themeColor="text1"/>
        </w:rPr>
        <w:t>進行差異化教學、學習扶助或其他有效措施，以達成學生有效學習之目標</w:t>
      </w:r>
      <w:r w:rsidR="00D66D3F" w:rsidRPr="00EB55AA">
        <w:rPr>
          <w:color w:val="000000" w:themeColor="text1"/>
        </w:rPr>
        <w:t>。</w:t>
      </w:r>
      <w:r w:rsidR="00D66D3F" w:rsidRPr="00EB55AA">
        <w:rPr>
          <w:rFonts w:hint="eastAsia"/>
          <w:color w:val="000000" w:themeColor="text1"/>
        </w:rPr>
        <w:t>然</w:t>
      </w:r>
      <w:r w:rsidR="00B353E7" w:rsidRPr="00EB55AA">
        <w:rPr>
          <w:rFonts w:hint="eastAsia"/>
          <w:color w:val="000000" w:themeColor="text1"/>
        </w:rPr>
        <w:t>依據</w:t>
      </w:r>
      <w:r w:rsidR="00D66D3F" w:rsidRPr="00EB55AA">
        <w:rPr>
          <w:rFonts w:hint="eastAsia"/>
          <w:color w:val="000000" w:themeColor="text1"/>
        </w:rPr>
        <w:t>整體調查顯示，除目前基本學力相關測驗未能區分一般生及體育生等情外，部分</w:t>
      </w:r>
      <w:r w:rsidR="00267FB7" w:rsidRPr="00EB55AA">
        <w:rPr>
          <w:rFonts w:hint="eastAsia"/>
          <w:color w:val="000000" w:themeColor="text1"/>
        </w:rPr>
        <w:t>地方</w:t>
      </w:r>
      <w:r w:rsidR="00D66D3F" w:rsidRPr="00EB55AA">
        <w:rPr>
          <w:rFonts w:hint="eastAsia"/>
          <w:color w:val="000000" w:themeColor="text1"/>
        </w:rPr>
        <w:t>政府反映，</w:t>
      </w:r>
      <w:r w:rsidR="00D66D3F" w:rsidRPr="00EB55AA">
        <w:rPr>
          <w:rFonts w:hint="eastAsia"/>
          <w:b/>
          <w:bCs w:val="0"/>
          <w:color w:val="000000" w:themeColor="text1"/>
        </w:rPr>
        <w:t>體育班學生之課業輔導機制面臨</w:t>
      </w:r>
      <w:r w:rsidR="00D572AC" w:rsidRPr="00EB55AA">
        <w:rPr>
          <w:rFonts w:hint="eastAsia"/>
          <w:b/>
          <w:bCs w:val="0"/>
          <w:color w:val="000000" w:themeColor="text1"/>
        </w:rPr>
        <w:t>普遍之</w:t>
      </w:r>
      <w:r w:rsidR="00D66D3F" w:rsidRPr="00EB55AA">
        <w:rPr>
          <w:rFonts w:hint="eastAsia"/>
          <w:b/>
          <w:bCs w:val="0"/>
          <w:color w:val="000000" w:themeColor="text1"/>
        </w:rPr>
        <w:t>實務困境，如師資</w:t>
      </w:r>
      <w:r w:rsidR="00751BB5" w:rsidRPr="00EB55AA">
        <w:rPr>
          <w:rFonts w:hint="eastAsia"/>
          <w:b/>
          <w:bCs w:val="0"/>
          <w:color w:val="000000" w:themeColor="text1"/>
        </w:rPr>
        <w:t>難尋</w:t>
      </w:r>
      <w:r w:rsidR="00D66D3F" w:rsidRPr="00EB55AA">
        <w:rPr>
          <w:rFonts w:hint="eastAsia"/>
          <w:b/>
          <w:bCs w:val="0"/>
          <w:color w:val="000000" w:themeColor="text1"/>
        </w:rPr>
        <w:t>困境或經費</w:t>
      </w:r>
      <w:r w:rsidR="00A2462B" w:rsidRPr="00EB55AA">
        <w:rPr>
          <w:rFonts w:hint="eastAsia"/>
          <w:b/>
          <w:bCs w:val="0"/>
          <w:color w:val="000000" w:themeColor="text1"/>
        </w:rPr>
        <w:t>不足</w:t>
      </w:r>
      <w:r w:rsidR="00D66D3F" w:rsidRPr="00EB55AA">
        <w:rPr>
          <w:rFonts w:hint="eastAsia"/>
          <w:b/>
          <w:bCs w:val="0"/>
          <w:color w:val="000000" w:themeColor="text1"/>
        </w:rPr>
        <w:t>問題</w:t>
      </w:r>
      <w:r w:rsidR="00D66D3F" w:rsidRPr="00EB55AA">
        <w:rPr>
          <w:rFonts w:hint="eastAsia"/>
          <w:color w:val="000000" w:themeColor="text1"/>
        </w:rPr>
        <w:t>等。再以單項運動</w:t>
      </w:r>
      <w:r w:rsidR="0057793D" w:rsidRPr="00EB55AA">
        <w:rPr>
          <w:rFonts w:hint="eastAsia"/>
          <w:color w:val="000000" w:themeColor="text1"/>
        </w:rPr>
        <w:t>實際</w:t>
      </w:r>
      <w:r w:rsidR="00D66D3F" w:rsidRPr="00EB55AA">
        <w:rPr>
          <w:rFonts w:hint="eastAsia"/>
          <w:color w:val="000000" w:themeColor="text1"/>
        </w:rPr>
        <w:t>情形為例，113年基層棒球訓練站(學</w:t>
      </w:r>
      <w:r w:rsidR="00D66D3F" w:rsidRPr="00EB55AA">
        <w:rPr>
          <w:rFonts w:hint="eastAsia"/>
          <w:color w:val="000000" w:themeColor="text1"/>
        </w:rPr>
        <w:lastRenderedPageBreak/>
        <w:t>校)及各級棒球訓練站訪視報告書復載明，除有學校為部分辦理中外，</w:t>
      </w:r>
      <w:r w:rsidR="00D66D3F" w:rsidRPr="00EB55AA">
        <w:rPr>
          <w:rFonts w:hint="eastAsia"/>
          <w:b/>
          <w:bCs w:val="0"/>
          <w:color w:val="000000" w:themeColor="text1"/>
        </w:rPr>
        <w:t>仍有部分學校稱</w:t>
      </w:r>
      <w:r w:rsidR="00D66D3F" w:rsidRPr="00EB55AA">
        <w:rPr>
          <w:rFonts w:hint="eastAsia"/>
          <w:b/>
          <w:bCs w:val="0"/>
          <w:color w:val="000000" w:themeColor="text1"/>
          <w:u w:val="single"/>
        </w:rPr>
        <w:t>並未實施</w:t>
      </w:r>
      <w:r w:rsidR="00D66D3F" w:rsidRPr="00EB55AA">
        <w:rPr>
          <w:rFonts w:hint="eastAsia"/>
          <w:b/>
          <w:bCs w:val="0"/>
          <w:color w:val="000000" w:themeColor="text1"/>
        </w:rPr>
        <w:t>課後輔導之情形</w:t>
      </w:r>
      <w:r w:rsidR="00D66D3F" w:rsidRPr="00EB55AA">
        <w:rPr>
          <w:rFonts w:hint="eastAsia"/>
          <w:color w:val="000000" w:themeColor="text1"/>
        </w:rPr>
        <w:t>，在在顯示實情有待主管機關積極清查檢討。茲摘</w:t>
      </w:r>
      <w:r w:rsidR="002C4177" w:rsidRPr="00EB55AA">
        <w:rPr>
          <w:rFonts w:hint="eastAsia"/>
          <w:color w:val="000000" w:themeColor="text1"/>
        </w:rPr>
        <w:t>要分</w:t>
      </w:r>
      <w:r w:rsidR="00D66D3F" w:rsidRPr="00EB55AA">
        <w:rPr>
          <w:rFonts w:hint="eastAsia"/>
          <w:color w:val="000000" w:themeColor="text1"/>
        </w:rPr>
        <w:t>述如下：</w:t>
      </w:r>
    </w:p>
    <w:p w14:paraId="6C4F675A" w14:textId="70572CBE" w:rsidR="00D66D3F" w:rsidRPr="00EB55AA" w:rsidRDefault="00D66D3F" w:rsidP="00D66D3F">
      <w:pPr>
        <w:pStyle w:val="4"/>
        <w:numPr>
          <w:ilvl w:val="3"/>
          <w:numId w:val="58"/>
        </w:numPr>
        <w:rPr>
          <w:color w:val="000000" w:themeColor="text1"/>
        </w:rPr>
      </w:pPr>
      <w:r w:rsidRPr="00EB55AA">
        <w:rPr>
          <w:rFonts w:hint="eastAsia"/>
          <w:color w:val="000000" w:themeColor="text1"/>
        </w:rPr>
        <w:t>各直轄市及縣</w:t>
      </w:r>
      <w:r w:rsidR="00431339" w:rsidRPr="00EB55AA">
        <w:rPr>
          <w:rFonts w:hint="eastAsia"/>
          <w:color w:val="000000" w:themeColor="text1"/>
        </w:rPr>
        <w:t>（</w:t>
      </w:r>
      <w:r w:rsidRPr="00EB55AA">
        <w:rPr>
          <w:rFonts w:hint="eastAsia"/>
          <w:color w:val="000000" w:themeColor="text1"/>
        </w:rPr>
        <w:t>市</w:t>
      </w:r>
      <w:r w:rsidR="001C1BFD" w:rsidRPr="00EB55AA">
        <w:rPr>
          <w:rFonts w:hint="eastAsia"/>
          <w:color w:val="000000" w:themeColor="text1"/>
        </w:rPr>
        <w:t>）</w:t>
      </w:r>
      <w:r w:rsidRPr="00EB55AA">
        <w:rPr>
          <w:rFonts w:hint="eastAsia"/>
          <w:color w:val="000000" w:themeColor="text1"/>
        </w:rPr>
        <w:t>政府之相關辦理情形及意見：</w:t>
      </w:r>
    </w:p>
    <w:p w14:paraId="3D3CDEC2" w14:textId="144A95C8" w:rsidR="00D66D3F" w:rsidRPr="00EB55AA" w:rsidRDefault="00D66D3F" w:rsidP="000B2BC5">
      <w:pPr>
        <w:pStyle w:val="a3"/>
        <w:numPr>
          <w:ilvl w:val="0"/>
          <w:numId w:val="51"/>
        </w:numPr>
        <w:ind w:left="96" w:hanging="380"/>
        <w:rPr>
          <w:color w:val="000000" w:themeColor="text1"/>
        </w:rPr>
      </w:pPr>
      <w:r w:rsidRPr="00EB55AA">
        <w:rPr>
          <w:rFonts w:hint="eastAsia"/>
          <w:color w:val="000000" w:themeColor="text1"/>
        </w:rPr>
        <w:t>各縣市</w:t>
      </w:r>
      <w:r w:rsidR="003905B9" w:rsidRPr="00EB55AA">
        <w:rPr>
          <w:rFonts w:hint="eastAsia"/>
          <w:color w:val="000000" w:themeColor="text1"/>
        </w:rPr>
        <w:t>辦理</w:t>
      </w:r>
      <w:r w:rsidRPr="00EB55AA">
        <w:rPr>
          <w:rFonts w:hint="eastAsia"/>
          <w:color w:val="000000" w:themeColor="text1"/>
        </w:rPr>
        <w:t>說明及建議重點摘要</w:t>
      </w:r>
    </w:p>
    <w:tbl>
      <w:tblPr>
        <w:tblW w:w="5376" w:type="pct"/>
        <w:tblInd w:w="-289" w:type="dxa"/>
        <w:tblLook w:val="0000" w:firstRow="0" w:lastRow="0" w:firstColumn="0" w:lastColumn="0" w:noHBand="0" w:noVBand="0"/>
      </w:tblPr>
      <w:tblGrid>
        <w:gridCol w:w="1558"/>
        <w:gridCol w:w="2412"/>
        <w:gridCol w:w="1700"/>
        <w:gridCol w:w="3828"/>
      </w:tblGrid>
      <w:tr w:rsidR="00EB55AA" w:rsidRPr="00EB55AA" w14:paraId="06313DD9" w14:textId="77777777" w:rsidTr="00D9259B">
        <w:trPr>
          <w:trHeight w:val="64"/>
          <w:tblHeader/>
        </w:trPr>
        <w:tc>
          <w:tcPr>
            <w:tcW w:w="820" w:type="pct"/>
            <w:tcBorders>
              <w:top w:val="single" w:sz="4" w:space="0" w:color="000000"/>
              <w:left w:val="single" w:sz="4" w:space="0" w:color="000000"/>
              <w:bottom w:val="single" w:sz="4" w:space="0" w:color="000000"/>
              <w:right w:val="single" w:sz="4" w:space="0" w:color="000000"/>
            </w:tcBorders>
            <w:vAlign w:val="center"/>
          </w:tcPr>
          <w:p w14:paraId="633A8414" w14:textId="77777777" w:rsidR="00D66D3F" w:rsidRPr="00EB55AA" w:rsidRDefault="00D66D3F" w:rsidP="002B13E4">
            <w:pPr>
              <w:jc w:val="center"/>
              <w:rPr>
                <w:b/>
                <w:bCs/>
                <w:color w:val="000000" w:themeColor="text1"/>
                <w:sz w:val="27"/>
                <w:szCs w:val="27"/>
              </w:rPr>
            </w:pPr>
            <w:r w:rsidRPr="00EB55AA">
              <w:rPr>
                <w:b/>
                <w:bCs/>
                <w:color w:val="000000" w:themeColor="text1"/>
                <w:sz w:val="27"/>
                <w:szCs w:val="27"/>
              </w:rPr>
              <w:t>計畫名稱</w:t>
            </w:r>
          </w:p>
        </w:tc>
        <w:tc>
          <w:tcPr>
            <w:tcW w:w="1270" w:type="pct"/>
            <w:tcBorders>
              <w:top w:val="single" w:sz="4" w:space="0" w:color="000000"/>
              <w:left w:val="single" w:sz="4" w:space="0" w:color="000000"/>
              <w:bottom w:val="single" w:sz="4" w:space="0" w:color="000000"/>
              <w:right w:val="single" w:sz="4" w:space="0" w:color="000000"/>
            </w:tcBorders>
            <w:vAlign w:val="center"/>
          </w:tcPr>
          <w:p w14:paraId="56E9D7AB" w14:textId="77777777" w:rsidR="00D66D3F" w:rsidRPr="00EB55AA" w:rsidRDefault="00D66D3F" w:rsidP="002B13E4">
            <w:pPr>
              <w:jc w:val="center"/>
              <w:rPr>
                <w:b/>
                <w:bCs/>
                <w:color w:val="000000" w:themeColor="text1"/>
                <w:sz w:val="27"/>
                <w:szCs w:val="27"/>
              </w:rPr>
            </w:pPr>
            <w:r w:rsidRPr="00EB55AA">
              <w:rPr>
                <w:b/>
                <w:bCs/>
                <w:color w:val="000000" w:themeColor="text1"/>
                <w:sz w:val="27"/>
                <w:szCs w:val="27"/>
              </w:rPr>
              <w:t>實施年度</w:t>
            </w:r>
          </w:p>
          <w:p w14:paraId="6403A43E" w14:textId="77777777" w:rsidR="00D66D3F" w:rsidRPr="00EB55AA" w:rsidRDefault="00D66D3F" w:rsidP="002B13E4">
            <w:pPr>
              <w:jc w:val="center"/>
              <w:rPr>
                <w:b/>
                <w:bCs/>
                <w:color w:val="000000" w:themeColor="text1"/>
                <w:sz w:val="27"/>
                <w:szCs w:val="27"/>
              </w:rPr>
            </w:pPr>
            <w:r w:rsidRPr="00EB55AA">
              <w:rPr>
                <w:b/>
                <w:bCs/>
                <w:color w:val="000000" w:themeColor="text1"/>
                <w:sz w:val="27"/>
                <w:szCs w:val="27"/>
              </w:rPr>
              <w:t>及實際情形摘要</w:t>
            </w:r>
          </w:p>
        </w:tc>
        <w:tc>
          <w:tcPr>
            <w:tcW w:w="895" w:type="pct"/>
            <w:tcBorders>
              <w:top w:val="single" w:sz="4" w:space="0" w:color="000000"/>
              <w:left w:val="single" w:sz="4" w:space="0" w:color="000000"/>
              <w:bottom w:val="single" w:sz="4" w:space="0" w:color="000000"/>
              <w:right w:val="single" w:sz="4" w:space="0" w:color="000000"/>
            </w:tcBorders>
            <w:vAlign w:val="center"/>
          </w:tcPr>
          <w:p w14:paraId="7AC0D8A7" w14:textId="77777777" w:rsidR="00D66D3F" w:rsidRPr="00EB55AA" w:rsidRDefault="00D66D3F" w:rsidP="002B13E4">
            <w:pPr>
              <w:jc w:val="center"/>
              <w:rPr>
                <w:b/>
                <w:bCs/>
                <w:color w:val="000000" w:themeColor="text1"/>
                <w:sz w:val="27"/>
                <w:szCs w:val="27"/>
              </w:rPr>
            </w:pPr>
            <w:r w:rsidRPr="00EB55AA">
              <w:rPr>
                <w:b/>
                <w:bCs/>
                <w:color w:val="000000" w:themeColor="text1"/>
                <w:sz w:val="27"/>
                <w:szCs w:val="27"/>
              </w:rPr>
              <w:t>初步成效</w:t>
            </w:r>
          </w:p>
        </w:tc>
        <w:tc>
          <w:tcPr>
            <w:tcW w:w="2015" w:type="pct"/>
            <w:tcBorders>
              <w:top w:val="single" w:sz="4" w:space="0" w:color="000000"/>
              <w:left w:val="single" w:sz="4" w:space="0" w:color="000000"/>
              <w:bottom w:val="single" w:sz="4" w:space="0" w:color="000000"/>
              <w:right w:val="single" w:sz="4" w:space="0" w:color="000000"/>
            </w:tcBorders>
            <w:vAlign w:val="center"/>
          </w:tcPr>
          <w:p w14:paraId="534481B7" w14:textId="77777777" w:rsidR="00D66D3F" w:rsidRPr="00EB55AA" w:rsidRDefault="00D66D3F" w:rsidP="002B13E4">
            <w:pPr>
              <w:jc w:val="center"/>
              <w:rPr>
                <w:b/>
                <w:bCs/>
                <w:color w:val="000000" w:themeColor="text1"/>
                <w:sz w:val="27"/>
                <w:szCs w:val="27"/>
              </w:rPr>
            </w:pPr>
            <w:r w:rsidRPr="00EB55AA">
              <w:rPr>
                <w:b/>
                <w:bCs/>
                <w:color w:val="000000" w:themeColor="text1"/>
                <w:sz w:val="27"/>
                <w:szCs w:val="27"/>
              </w:rPr>
              <w:t>困境與建議</w:t>
            </w:r>
            <w:r w:rsidRPr="00EB55AA">
              <w:rPr>
                <w:rFonts w:hint="eastAsia"/>
                <w:b/>
                <w:bCs/>
                <w:color w:val="000000" w:themeColor="text1"/>
                <w:sz w:val="27"/>
                <w:szCs w:val="27"/>
              </w:rPr>
              <w:t>摘要</w:t>
            </w:r>
          </w:p>
        </w:tc>
      </w:tr>
      <w:tr w:rsidR="00EB55AA" w:rsidRPr="00EB55AA" w14:paraId="23242052" w14:textId="77777777" w:rsidTr="00D9259B">
        <w:trPr>
          <w:trHeight w:val="2811"/>
        </w:trPr>
        <w:tc>
          <w:tcPr>
            <w:tcW w:w="820" w:type="pct"/>
            <w:tcBorders>
              <w:top w:val="single" w:sz="4" w:space="0" w:color="000000"/>
              <w:left w:val="single" w:sz="4" w:space="0" w:color="000000"/>
              <w:bottom w:val="single" w:sz="4" w:space="0" w:color="000000"/>
              <w:right w:val="single" w:sz="4" w:space="0" w:color="000000"/>
            </w:tcBorders>
            <w:vAlign w:val="center"/>
          </w:tcPr>
          <w:p w14:paraId="2A1E64AE" w14:textId="77777777" w:rsidR="00D66D3F" w:rsidRPr="00EB55AA" w:rsidRDefault="00D66D3F" w:rsidP="002B13E4">
            <w:pPr>
              <w:rPr>
                <w:color w:val="000000" w:themeColor="text1"/>
                <w:sz w:val="27"/>
                <w:szCs w:val="27"/>
              </w:rPr>
            </w:pPr>
            <w:r w:rsidRPr="00EB55AA">
              <w:rPr>
                <w:color w:val="000000" w:themeColor="text1"/>
                <w:sz w:val="27"/>
                <w:szCs w:val="27"/>
              </w:rPr>
              <w:t>國民中小學學生學習扶助計畫</w:t>
            </w:r>
          </w:p>
        </w:tc>
        <w:tc>
          <w:tcPr>
            <w:tcW w:w="1270" w:type="pct"/>
            <w:tcBorders>
              <w:top w:val="single" w:sz="4" w:space="0" w:color="000000"/>
              <w:left w:val="single" w:sz="4" w:space="0" w:color="000000"/>
              <w:bottom w:val="single" w:sz="4" w:space="0" w:color="000000"/>
              <w:right w:val="single" w:sz="4" w:space="0" w:color="000000"/>
            </w:tcBorders>
            <w:vAlign w:val="center"/>
          </w:tcPr>
          <w:p w14:paraId="6B093F8D" w14:textId="77777777" w:rsidR="00D66D3F" w:rsidRPr="00EB55AA" w:rsidRDefault="00D66D3F" w:rsidP="002B13E4">
            <w:pPr>
              <w:ind w:left="319" w:hangingChars="110" w:hanging="319"/>
              <w:rPr>
                <w:color w:val="000000" w:themeColor="text1"/>
                <w:sz w:val="27"/>
                <w:szCs w:val="27"/>
              </w:rPr>
            </w:pPr>
            <w:r w:rsidRPr="00EB55AA">
              <w:rPr>
                <w:rFonts w:hint="eastAsia"/>
                <w:color w:val="000000" w:themeColor="text1"/>
                <w:sz w:val="27"/>
                <w:szCs w:val="27"/>
              </w:rPr>
              <w:t>1.</w:t>
            </w:r>
            <w:r w:rsidRPr="00EB55AA">
              <w:rPr>
                <w:color w:val="000000" w:themeColor="text1"/>
                <w:sz w:val="27"/>
                <w:szCs w:val="27"/>
              </w:rPr>
              <w:t>111年：5月篩選測驗、12月成長測驗</w:t>
            </w:r>
            <w:r w:rsidRPr="00EB55AA">
              <w:rPr>
                <w:rFonts w:hint="eastAsia"/>
                <w:color w:val="000000" w:themeColor="text1"/>
                <w:sz w:val="27"/>
                <w:szCs w:val="27"/>
              </w:rPr>
              <w:t>。</w:t>
            </w:r>
          </w:p>
          <w:p w14:paraId="5CD7E3FB" w14:textId="77777777" w:rsidR="00D66D3F" w:rsidRPr="00EB55AA" w:rsidRDefault="00D66D3F" w:rsidP="002B13E4">
            <w:pPr>
              <w:ind w:left="319" w:hangingChars="110" w:hanging="319"/>
              <w:rPr>
                <w:color w:val="000000" w:themeColor="text1"/>
                <w:sz w:val="27"/>
                <w:szCs w:val="27"/>
              </w:rPr>
            </w:pPr>
            <w:r w:rsidRPr="00EB55AA">
              <w:rPr>
                <w:rFonts w:hint="eastAsia"/>
                <w:color w:val="000000" w:themeColor="text1"/>
                <w:sz w:val="27"/>
                <w:szCs w:val="27"/>
              </w:rPr>
              <w:t>2.</w:t>
            </w:r>
            <w:r w:rsidRPr="00EB55AA">
              <w:rPr>
                <w:color w:val="000000" w:themeColor="text1"/>
                <w:sz w:val="27"/>
                <w:szCs w:val="27"/>
              </w:rPr>
              <w:t>112年：5月篩選測驗、12月成長測驗</w:t>
            </w:r>
            <w:r w:rsidRPr="00EB55AA">
              <w:rPr>
                <w:rFonts w:hint="eastAsia"/>
                <w:color w:val="000000" w:themeColor="text1"/>
                <w:sz w:val="27"/>
                <w:szCs w:val="27"/>
              </w:rPr>
              <w:t>。</w:t>
            </w:r>
          </w:p>
          <w:p w14:paraId="6151F36A" w14:textId="77777777" w:rsidR="00D66D3F" w:rsidRPr="00EB55AA" w:rsidRDefault="00D66D3F" w:rsidP="002B13E4">
            <w:pPr>
              <w:ind w:left="319" w:hangingChars="110" w:hanging="319"/>
              <w:rPr>
                <w:color w:val="000000" w:themeColor="text1"/>
                <w:sz w:val="27"/>
                <w:szCs w:val="27"/>
              </w:rPr>
            </w:pPr>
            <w:r w:rsidRPr="00EB55AA">
              <w:rPr>
                <w:rFonts w:hint="eastAsia"/>
                <w:color w:val="000000" w:themeColor="text1"/>
                <w:sz w:val="27"/>
                <w:szCs w:val="27"/>
              </w:rPr>
              <w:t>3.</w:t>
            </w:r>
            <w:r w:rsidRPr="00EB55AA">
              <w:rPr>
                <w:color w:val="000000" w:themeColor="text1"/>
                <w:sz w:val="27"/>
                <w:szCs w:val="27"/>
              </w:rPr>
              <w:t>113年：5月篩選測驗、12月成長測驗</w:t>
            </w:r>
            <w:r w:rsidRPr="00EB55AA">
              <w:rPr>
                <w:rFonts w:hint="eastAsia"/>
                <w:color w:val="000000" w:themeColor="text1"/>
                <w:sz w:val="27"/>
                <w:szCs w:val="27"/>
              </w:rPr>
              <w:t>。</w:t>
            </w:r>
          </w:p>
        </w:tc>
        <w:tc>
          <w:tcPr>
            <w:tcW w:w="895" w:type="pct"/>
            <w:tcBorders>
              <w:top w:val="single" w:sz="4" w:space="0" w:color="000000"/>
              <w:left w:val="single" w:sz="4" w:space="0" w:color="000000"/>
              <w:bottom w:val="single" w:sz="4" w:space="0" w:color="000000"/>
              <w:right w:val="single" w:sz="4" w:space="0" w:color="000000"/>
            </w:tcBorders>
            <w:vAlign w:val="center"/>
          </w:tcPr>
          <w:p w14:paraId="1FF4248B" w14:textId="77777777" w:rsidR="00D66D3F" w:rsidRPr="00EB55AA" w:rsidRDefault="00D66D3F" w:rsidP="002B13E4">
            <w:pPr>
              <w:rPr>
                <w:color w:val="000000" w:themeColor="text1"/>
                <w:sz w:val="27"/>
                <w:szCs w:val="27"/>
              </w:rPr>
            </w:pPr>
            <w:r w:rsidRPr="00EB55AA">
              <w:rPr>
                <w:color w:val="000000" w:themeColor="text1"/>
                <w:sz w:val="27"/>
                <w:szCs w:val="27"/>
              </w:rPr>
              <w:t>近3年參加學習扶助之國中小學生各科進步率皆約80%，整體學力呈現進步。</w:t>
            </w:r>
          </w:p>
        </w:tc>
        <w:tc>
          <w:tcPr>
            <w:tcW w:w="2015" w:type="pct"/>
            <w:tcBorders>
              <w:top w:val="single" w:sz="4" w:space="0" w:color="000000"/>
              <w:left w:val="single" w:sz="4" w:space="0" w:color="000000"/>
              <w:bottom w:val="single" w:sz="4" w:space="0" w:color="000000"/>
              <w:right w:val="single" w:sz="4" w:space="0" w:color="000000"/>
            </w:tcBorders>
            <w:vAlign w:val="center"/>
          </w:tcPr>
          <w:p w14:paraId="742AA5B6" w14:textId="77777777" w:rsidR="00D66D3F" w:rsidRPr="00EB55AA" w:rsidRDefault="00D66D3F" w:rsidP="002B13E4">
            <w:pPr>
              <w:rPr>
                <w:color w:val="000000" w:themeColor="text1"/>
                <w:sz w:val="27"/>
                <w:szCs w:val="27"/>
              </w:rPr>
            </w:pPr>
            <w:r w:rsidRPr="00EB55AA">
              <w:rPr>
                <w:b/>
                <w:bCs/>
                <w:color w:val="000000" w:themeColor="text1"/>
                <w:sz w:val="27"/>
                <w:szCs w:val="27"/>
              </w:rPr>
              <w:t>學習扶助方案没有區分一般班級、體育班或運動代表隊</w:t>
            </w:r>
            <w:r w:rsidRPr="00EB55AA">
              <w:rPr>
                <w:color w:val="000000" w:themeColor="text1"/>
                <w:sz w:val="27"/>
                <w:szCs w:val="27"/>
              </w:rPr>
              <w:t>。凡未通過科技化評量系統篩選測驗者，並經家長同意之學生，皆可參加學習扶助班。</w:t>
            </w:r>
          </w:p>
        </w:tc>
      </w:tr>
      <w:tr w:rsidR="00EB55AA" w:rsidRPr="00EB55AA" w14:paraId="5473381B" w14:textId="77777777" w:rsidTr="00D9259B">
        <w:trPr>
          <w:trHeight w:val="366"/>
        </w:trPr>
        <w:tc>
          <w:tcPr>
            <w:tcW w:w="820" w:type="pct"/>
            <w:tcBorders>
              <w:top w:val="single" w:sz="4" w:space="0" w:color="000000"/>
              <w:left w:val="single" w:sz="4" w:space="0" w:color="000000"/>
              <w:bottom w:val="single" w:sz="4" w:space="0" w:color="000000"/>
              <w:right w:val="single" w:sz="4" w:space="0" w:color="000000"/>
            </w:tcBorders>
            <w:vAlign w:val="center"/>
          </w:tcPr>
          <w:p w14:paraId="4BD889D3"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補助學校辦理高中以下體育班學習輔導計畫</w:t>
            </w:r>
          </w:p>
        </w:tc>
        <w:tc>
          <w:tcPr>
            <w:tcW w:w="1270" w:type="pct"/>
            <w:tcBorders>
              <w:top w:val="single" w:sz="4" w:space="0" w:color="000000"/>
              <w:left w:val="single" w:sz="4" w:space="0" w:color="000000"/>
              <w:bottom w:val="single" w:sz="4" w:space="0" w:color="000000"/>
              <w:right w:val="single" w:sz="4" w:space="0" w:color="000000"/>
            </w:tcBorders>
            <w:vAlign w:val="center"/>
          </w:tcPr>
          <w:p w14:paraId="4D2C31F4"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112年補助457校</w:t>
            </w:r>
          </w:p>
          <w:p w14:paraId="3385305D"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113年補助483校</w:t>
            </w:r>
          </w:p>
          <w:p w14:paraId="179D27A5"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114年補助494校</w:t>
            </w:r>
          </w:p>
        </w:tc>
        <w:tc>
          <w:tcPr>
            <w:tcW w:w="895" w:type="pct"/>
            <w:tcBorders>
              <w:top w:val="single" w:sz="4" w:space="0" w:color="000000"/>
              <w:left w:val="single" w:sz="4" w:space="0" w:color="000000"/>
              <w:bottom w:val="single" w:sz="4" w:space="0" w:color="000000"/>
              <w:right w:val="single" w:sz="4" w:space="0" w:color="000000"/>
            </w:tcBorders>
            <w:vAlign w:val="center"/>
          </w:tcPr>
          <w:p w14:paraId="03069FD7"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補助學校執行因公參賽未實施課程補課及未達參賽基準學生補課之師資鐘點費。</w:t>
            </w:r>
          </w:p>
        </w:tc>
        <w:tc>
          <w:tcPr>
            <w:tcW w:w="2015" w:type="pct"/>
            <w:tcBorders>
              <w:top w:val="single" w:sz="4" w:space="0" w:color="000000"/>
              <w:left w:val="single" w:sz="4" w:space="0" w:color="000000"/>
              <w:bottom w:val="single" w:sz="4" w:space="0" w:color="000000"/>
              <w:right w:val="single" w:sz="4" w:space="0" w:color="000000"/>
            </w:tcBorders>
            <w:vAlign w:val="center"/>
          </w:tcPr>
          <w:p w14:paraId="1E8F8CE2" w14:textId="755ACA73" w:rsidR="00D66D3F" w:rsidRPr="00EB55AA" w:rsidRDefault="00D66D3F" w:rsidP="00D9259B">
            <w:pPr>
              <w:ind w:left="601" w:hangingChars="207" w:hanging="601"/>
              <w:rPr>
                <w:color w:val="000000" w:themeColor="text1"/>
                <w:sz w:val="27"/>
                <w:szCs w:val="27"/>
              </w:rPr>
            </w:pPr>
            <w:r w:rsidRPr="00EB55AA">
              <w:rPr>
                <w:rFonts w:hint="eastAsia"/>
                <w:color w:val="000000" w:themeColor="text1"/>
                <w:sz w:val="27"/>
                <w:szCs w:val="27"/>
              </w:rPr>
              <w:t>一、縣市反饋未依前揭計畫補助經費執行原因</w:t>
            </w:r>
            <w:r w:rsidR="00D9259B" w:rsidRPr="00EB55AA">
              <w:rPr>
                <w:rFonts w:hint="eastAsia"/>
                <w:color w:val="000000" w:themeColor="text1"/>
                <w:sz w:val="27"/>
                <w:szCs w:val="27"/>
              </w:rPr>
              <w:t>包含：1.</w:t>
            </w:r>
            <w:r w:rsidRPr="00EB55AA">
              <w:rPr>
                <w:rFonts w:hint="eastAsia"/>
                <w:b/>
                <w:bCs/>
                <w:color w:val="000000" w:themeColor="text1"/>
                <w:sz w:val="27"/>
                <w:szCs w:val="27"/>
              </w:rPr>
              <w:t>聘不到課後學習輔導師資或教師與學生補課時間無法配合</w:t>
            </w:r>
            <w:r w:rsidRPr="00EB55AA">
              <w:rPr>
                <w:rFonts w:hint="eastAsia"/>
                <w:color w:val="000000" w:themeColor="text1"/>
                <w:sz w:val="27"/>
                <w:szCs w:val="27"/>
              </w:rPr>
              <w:t>。</w:t>
            </w:r>
            <w:r w:rsidR="00D9259B" w:rsidRPr="00EB55AA">
              <w:rPr>
                <w:rFonts w:hint="eastAsia"/>
                <w:color w:val="000000" w:themeColor="text1"/>
                <w:sz w:val="27"/>
                <w:szCs w:val="27"/>
              </w:rPr>
              <w:t>2.</w:t>
            </w:r>
            <w:r w:rsidRPr="00EB55AA">
              <w:rPr>
                <w:rFonts w:hint="eastAsia"/>
                <w:b/>
                <w:bCs/>
                <w:color w:val="000000" w:themeColor="text1"/>
                <w:sz w:val="27"/>
                <w:szCs w:val="27"/>
              </w:rPr>
              <w:t>因「學生及格率提高未達開班人數」或「學生報名人數不足」而無法開課</w:t>
            </w:r>
            <w:r w:rsidRPr="00EB55AA">
              <w:rPr>
                <w:rFonts w:hint="eastAsia"/>
                <w:color w:val="000000" w:themeColor="text1"/>
                <w:sz w:val="27"/>
                <w:szCs w:val="27"/>
              </w:rPr>
              <w:t>。</w:t>
            </w:r>
            <w:r w:rsidR="00D9259B" w:rsidRPr="00EB55AA">
              <w:rPr>
                <w:rFonts w:hint="eastAsia"/>
                <w:color w:val="000000" w:themeColor="text1"/>
                <w:sz w:val="27"/>
                <w:szCs w:val="27"/>
              </w:rPr>
              <w:t>3.</w:t>
            </w:r>
            <w:r w:rsidRPr="00EB55AA">
              <w:rPr>
                <w:rFonts w:hint="eastAsia"/>
                <w:color w:val="000000" w:themeColor="text1"/>
                <w:sz w:val="27"/>
                <w:szCs w:val="27"/>
              </w:rPr>
              <w:t>學校另有其他計畫經費支應經費整合問題。</w:t>
            </w:r>
          </w:p>
          <w:p w14:paraId="041C8050" w14:textId="77777777" w:rsidR="00D66D3F" w:rsidRPr="00EB55AA" w:rsidRDefault="00D66D3F" w:rsidP="002B13E4">
            <w:pPr>
              <w:ind w:left="601" w:hangingChars="207" w:hanging="601"/>
              <w:rPr>
                <w:color w:val="000000" w:themeColor="text1"/>
                <w:sz w:val="27"/>
                <w:szCs w:val="27"/>
              </w:rPr>
            </w:pPr>
            <w:r w:rsidRPr="00EB55AA">
              <w:rPr>
                <w:rFonts w:hint="eastAsia"/>
                <w:color w:val="000000" w:themeColor="text1"/>
                <w:sz w:val="27"/>
                <w:szCs w:val="27"/>
              </w:rPr>
              <w:t>二、未來將持續鼓勵並補助體育班辦理課輔費用，並輔導縣市政府追蹤瞭解未申請學校之課業輔導辦理情形。</w:t>
            </w:r>
          </w:p>
        </w:tc>
      </w:tr>
    </w:tbl>
    <w:p w14:paraId="286FCDA0" w14:textId="77777777" w:rsidR="000B2BC5" w:rsidRPr="00EB55AA" w:rsidRDefault="000B2BC5" w:rsidP="00D9259B">
      <w:pPr>
        <w:spacing w:afterLines="50" w:after="228" w:line="360" w:lineRule="exact"/>
        <w:ind w:leftChars="-126" w:left="-3" w:hangingChars="142" w:hanging="426"/>
        <w:rPr>
          <w:color w:val="000000" w:themeColor="text1"/>
          <w:sz w:val="28"/>
        </w:rPr>
      </w:pPr>
      <w:r w:rsidRPr="00EB55AA">
        <w:rPr>
          <w:rFonts w:hint="eastAsia"/>
          <w:color w:val="000000" w:themeColor="text1"/>
          <w:sz w:val="28"/>
        </w:rPr>
        <w:t>資料來源：本調查整理自教育部查復資料。</w:t>
      </w:r>
    </w:p>
    <w:p w14:paraId="19D9522F" w14:textId="68B24929" w:rsidR="00D66D3F" w:rsidRPr="00EB55AA" w:rsidRDefault="00D66D3F" w:rsidP="00D66D3F">
      <w:pPr>
        <w:pStyle w:val="4"/>
        <w:numPr>
          <w:ilvl w:val="3"/>
          <w:numId w:val="58"/>
        </w:numPr>
        <w:rPr>
          <w:color w:val="000000" w:themeColor="text1"/>
        </w:rPr>
      </w:pPr>
      <w:r w:rsidRPr="00EB55AA">
        <w:rPr>
          <w:rFonts w:hint="eastAsia"/>
          <w:color w:val="000000" w:themeColor="text1"/>
        </w:rPr>
        <w:t>另，據運動部提供</w:t>
      </w:r>
      <w:r w:rsidRPr="00EB55AA">
        <w:rPr>
          <w:rFonts w:hint="eastAsia"/>
          <w:b/>
          <w:bCs/>
          <w:color w:val="000000" w:themeColor="text1"/>
        </w:rPr>
        <w:t>113年基層運動選手訓練站及</w:t>
      </w:r>
      <w:r w:rsidRPr="00EB55AA">
        <w:rPr>
          <w:rFonts w:hint="eastAsia"/>
          <w:b/>
          <w:bCs/>
          <w:color w:val="000000" w:themeColor="text1"/>
        </w:rPr>
        <w:lastRenderedPageBreak/>
        <w:t>各級棒球訓練站訪視成果報告書</w:t>
      </w:r>
      <w:r w:rsidRPr="00EB55AA">
        <w:rPr>
          <w:rFonts w:hint="eastAsia"/>
          <w:color w:val="000000" w:themeColor="text1"/>
        </w:rPr>
        <w:t>（包含項目：</w:t>
      </w:r>
      <w:r w:rsidRPr="00EB55AA">
        <w:rPr>
          <w:rFonts w:hint="eastAsia"/>
          <w:b/>
          <w:color w:val="000000" w:themeColor="text1"/>
        </w:rPr>
        <w:t>辦理課業輔導事宜或賽後補課</w:t>
      </w:r>
      <w:r w:rsidRPr="00EB55AA">
        <w:rPr>
          <w:rFonts w:hint="eastAsia"/>
          <w:color w:val="000000" w:themeColor="text1"/>
        </w:rPr>
        <w:t>），多數學校雖回復：有實施；部分學校則回復：</w:t>
      </w:r>
      <w:r w:rsidRPr="00EB55AA">
        <w:rPr>
          <w:rFonts w:hint="eastAsia"/>
          <w:b/>
          <w:bCs/>
          <w:color w:val="000000" w:themeColor="text1"/>
        </w:rPr>
        <w:t>部分辦理中（原因：能安排課後輔導的時間有限、國中選手僅利用午休時間或下課時間找任課教師進行補課、多利用非上課時間訓練、只針對英文能力做輔導、仰賴補助項目支應，但核定後時程接近辦理核銷、較難取得共同時間辦理補課</w:t>
      </w:r>
      <w:r w:rsidRPr="00EB55AA">
        <w:rPr>
          <w:rFonts w:hint="eastAsia"/>
          <w:color w:val="000000" w:themeColor="text1"/>
        </w:rPr>
        <w:t>等）。然依據查復資料顯示，</w:t>
      </w:r>
      <w:r w:rsidRPr="00EB55AA">
        <w:rPr>
          <w:rFonts w:hint="eastAsia"/>
          <w:b/>
          <w:bCs/>
          <w:color w:val="000000" w:themeColor="text1"/>
        </w:rPr>
        <w:t>仍有部分學校回復：</w:t>
      </w:r>
      <w:r w:rsidRPr="00EB55AA">
        <w:rPr>
          <w:rFonts w:hint="eastAsia"/>
          <w:b/>
          <w:bCs/>
          <w:color w:val="000000" w:themeColor="text1"/>
          <w:u w:val="single"/>
        </w:rPr>
        <w:t>未實施</w:t>
      </w:r>
      <w:r w:rsidRPr="00EB55AA">
        <w:rPr>
          <w:rFonts w:hint="eastAsia"/>
          <w:b/>
          <w:bCs/>
          <w:color w:val="000000" w:themeColor="text1"/>
        </w:rPr>
        <w:t>（</w:t>
      </w:r>
      <w:r w:rsidRPr="00EB55AA">
        <w:rPr>
          <w:rFonts w:hint="eastAsia"/>
          <w:color w:val="000000" w:themeColor="text1"/>
        </w:rPr>
        <w:t>原因：因比賽時間為假日進行，不會影響學生正常上課學習、校內已有其他處室進行課業輔導、訓練時間未占用平日學習及已錯開家長送安親班輔導時間、各班進度不盡相同）。</w:t>
      </w:r>
      <w:r w:rsidRPr="00EB55AA">
        <w:rPr>
          <w:rFonts w:hAnsi="標楷體" w:hint="eastAsia"/>
          <w:bCs/>
          <w:color w:val="000000" w:themeColor="text1"/>
          <w:szCs w:val="32"/>
        </w:rPr>
        <w:t>足見，</w:t>
      </w:r>
      <w:r w:rsidRPr="00EB55AA">
        <w:rPr>
          <w:rFonts w:hint="eastAsia"/>
          <w:bCs/>
          <w:color w:val="000000" w:themeColor="text1"/>
        </w:rPr>
        <w:t>目前我國體育</w:t>
      </w:r>
      <w:r w:rsidR="00461A07" w:rsidRPr="00EB55AA">
        <w:rPr>
          <w:rFonts w:hint="eastAsia"/>
          <w:bCs/>
          <w:color w:val="000000" w:themeColor="text1"/>
        </w:rPr>
        <w:t>班</w:t>
      </w:r>
      <w:r w:rsidR="00CC6E6E" w:rsidRPr="00EB55AA">
        <w:rPr>
          <w:rFonts w:hint="eastAsia"/>
          <w:bCs/>
          <w:color w:val="000000" w:themeColor="text1"/>
        </w:rPr>
        <w:t>學</w:t>
      </w:r>
      <w:r w:rsidRPr="00EB55AA">
        <w:rPr>
          <w:rFonts w:hint="eastAsia"/>
          <w:bCs/>
          <w:color w:val="000000" w:themeColor="text1"/>
        </w:rPr>
        <w:t>生課業輔導</w:t>
      </w:r>
      <w:r w:rsidRPr="00EB55AA">
        <w:rPr>
          <w:bCs/>
          <w:color w:val="000000" w:themeColor="text1"/>
        </w:rPr>
        <w:t>政策</w:t>
      </w:r>
      <w:r w:rsidRPr="00EB55AA">
        <w:rPr>
          <w:rFonts w:hint="eastAsia"/>
          <w:bCs/>
          <w:color w:val="000000" w:themeColor="text1"/>
        </w:rPr>
        <w:t>之相關查察機制未明，迄未見解決對策</w:t>
      </w:r>
      <w:r w:rsidRPr="00EB55AA">
        <w:rPr>
          <w:rFonts w:hint="eastAsia"/>
          <w:color w:val="000000" w:themeColor="text1"/>
        </w:rPr>
        <w:t>，相關實情均有待積極清查。</w:t>
      </w:r>
    </w:p>
    <w:p w14:paraId="09DD774A" w14:textId="071EFCDB" w:rsidR="003406F9" w:rsidRPr="00EB55AA" w:rsidRDefault="003406F9" w:rsidP="00F93BF1">
      <w:pPr>
        <w:pStyle w:val="3"/>
        <w:rPr>
          <w:color w:val="000000" w:themeColor="text1"/>
        </w:rPr>
      </w:pPr>
      <w:r w:rsidRPr="00EB55AA">
        <w:rPr>
          <w:rFonts w:hint="eastAsia"/>
          <w:color w:val="000000" w:themeColor="text1"/>
        </w:rPr>
        <w:t>究此，</w:t>
      </w:r>
      <w:r w:rsidR="005C6F6A" w:rsidRPr="00EB55AA">
        <w:rPr>
          <w:rFonts w:hint="eastAsia"/>
          <w:color w:val="000000" w:themeColor="text1"/>
        </w:rPr>
        <w:t>鑒於</w:t>
      </w:r>
      <w:r w:rsidR="006961F6" w:rsidRPr="00EB55AA">
        <w:rPr>
          <w:rFonts w:hint="eastAsia"/>
          <w:color w:val="000000" w:themeColor="text1"/>
        </w:rPr>
        <w:t>近年</w:t>
      </w:r>
      <w:r w:rsidR="007A3C7B" w:rsidRPr="00EB55AA">
        <w:rPr>
          <w:rFonts w:hint="eastAsia"/>
          <w:color w:val="000000" w:themeColor="text1"/>
        </w:rPr>
        <w:t>原住民學生占國中體育班</w:t>
      </w:r>
      <w:r w:rsidR="00660D54" w:rsidRPr="00EB55AA">
        <w:rPr>
          <w:rFonts w:hint="eastAsia"/>
          <w:color w:val="000000" w:themeColor="text1"/>
        </w:rPr>
        <w:t>生之</w:t>
      </w:r>
      <w:r w:rsidR="007B5632" w:rsidRPr="00EB55AA">
        <w:rPr>
          <w:rFonts w:hint="eastAsia"/>
          <w:color w:val="000000" w:themeColor="text1"/>
        </w:rPr>
        <w:t>整體</w:t>
      </w:r>
      <w:r w:rsidR="007A3C7B" w:rsidRPr="00EB55AA">
        <w:rPr>
          <w:rFonts w:hint="eastAsia"/>
          <w:color w:val="000000" w:themeColor="text1"/>
        </w:rPr>
        <w:t>比率提升</w:t>
      </w:r>
      <w:r w:rsidR="00E86CFD" w:rsidRPr="00EB55AA">
        <w:rPr>
          <w:rFonts w:hint="eastAsia"/>
          <w:color w:val="000000" w:themeColor="text1"/>
        </w:rPr>
        <w:t>，</w:t>
      </w:r>
      <w:r w:rsidR="00393403" w:rsidRPr="00EB55AA">
        <w:rPr>
          <w:rFonts w:hint="eastAsia"/>
          <w:color w:val="000000" w:themeColor="text1"/>
        </w:rPr>
        <w:t>本案</w:t>
      </w:r>
      <w:r w:rsidR="00AC37C1" w:rsidRPr="00EB55AA">
        <w:rPr>
          <w:rFonts w:hint="eastAsia"/>
          <w:color w:val="000000" w:themeColor="text1"/>
        </w:rPr>
        <w:t>原民會</w:t>
      </w:r>
      <w:r w:rsidR="003A4E36" w:rsidRPr="00EB55AA">
        <w:rPr>
          <w:rFonts w:hint="eastAsia"/>
          <w:color w:val="000000" w:themeColor="text1"/>
        </w:rPr>
        <w:t>指出</w:t>
      </w:r>
      <w:r w:rsidR="00BA0F14" w:rsidRPr="00EB55AA">
        <w:rPr>
          <w:rFonts w:hint="eastAsia"/>
          <w:color w:val="000000" w:themeColor="text1"/>
        </w:rPr>
        <w:t>已</w:t>
      </w:r>
      <w:r w:rsidR="00F2790E" w:rsidRPr="00EB55AA">
        <w:rPr>
          <w:rFonts w:hint="eastAsia"/>
          <w:color w:val="000000" w:themeColor="text1"/>
        </w:rPr>
        <w:t>深切</w:t>
      </w:r>
      <w:r w:rsidR="00F2790E" w:rsidRPr="00EB55AA">
        <w:rPr>
          <w:rFonts w:hint="eastAsia"/>
          <w:b/>
          <w:bCs w:val="0"/>
          <w:color w:val="000000" w:themeColor="text1"/>
        </w:rPr>
        <w:t>重視原住民學生在體育發展與基本學力間的均衡成長</w:t>
      </w:r>
      <w:r w:rsidR="00EA653B" w:rsidRPr="00EB55AA">
        <w:rPr>
          <w:rFonts w:hint="eastAsia"/>
          <w:color w:val="000000" w:themeColor="text1"/>
        </w:rPr>
        <w:t>，</w:t>
      </w:r>
      <w:r w:rsidR="008B64CC" w:rsidRPr="00EB55AA">
        <w:rPr>
          <w:rFonts w:hint="eastAsia"/>
          <w:color w:val="000000" w:themeColor="text1"/>
        </w:rPr>
        <w:t>爰</w:t>
      </w:r>
      <w:r w:rsidR="00397B11" w:rsidRPr="00EB55AA">
        <w:rPr>
          <w:rFonts w:hint="eastAsia"/>
          <w:color w:val="000000" w:themeColor="text1"/>
        </w:rPr>
        <w:t>該</w:t>
      </w:r>
      <w:r w:rsidR="0009652A" w:rsidRPr="00EB55AA">
        <w:rPr>
          <w:rFonts w:hint="eastAsia"/>
          <w:color w:val="000000" w:themeColor="text1"/>
        </w:rPr>
        <w:t>會</w:t>
      </w:r>
      <w:r w:rsidR="005C6F6A" w:rsidRPr="00EB55AA">
        <w:rPr>
          <w:rFonts w:hint="eastAsia"/>
          <w:color w:val="000000" w:themeColor="text1"/>
        </w:rPr>
        <w:t>併予</w:t>
      </w:r>
      <w:r w:rsidR="00F23539" w:rsidRPr="00EB55AA">
        <w:rPr>
          <w:rFonts w:hint="eastAsia"/>
          <w:color w:val="000000" w:themeColor="text1"/>
        </w:rPr>
        <w:t>提出</w:t>
      </w:r>
      <w:r w:rsidR="00916113" w:rsidRPr="00EB55AA">
        <w:rPr>
          <w:rFonts w:hint="eastAsia"/>
          <w:color w:val="000000" w:themeColor="text1"/>
        </w:rPr>
        <w:t>面臨之</w:t>
      </w:r>
      <w:r w:rsidR="00F23539" w:rsidRPr="00EB55AA">
        <w:rPr>
          <w:rFonts w:hint="eastAsia"/>
          <w:color w:val="000000" w:themeColor="text1"/>
        </w:rPr>
        <w:t>共通性問題</w:t>
      </w:r>
      <w:r w:rsidR="0043308B" w:rsidRPr="00EB55AA">
        <w:rPr>
          <w:rFonts w:hint="eastAsia"/>
          <w:color w:val="000000" w:themeColor="text1"/>
        </w:rPr>
        <w:t>及相關建議</w:t>
      </w:r>
      <w:r w:rsidR="00062226" w:rsidRPr="00EB55AA">
        <w:rPr>
          <w:rFonts w:hint="eastAsia"/>
          <w:color w:val="000000" w:themeColor="text1"/>
        </w:rPr>
        <w:t>，包括如</w:t>
      </w:r>
      <w:r w:rsidR="00810406" w:rsidRPr="00EB55AA">
        <w:rPr>
          <w:rFonts w:hint="eastAsia"/>
          <w:color w:val="000000" w:themeColor="text1"/>
        </w:rPr>
        <w:t>部分學校</w:t>
      </w:r>
      <w:r w:rsidR="009A70DA" w:rsidRPr="00EB55AA">
        <w:rPr>
          <w:rFonts w:hint="eastAsia"/>
          <w:color w:val="000000" w:themeColor="text1"/>
        </w:rPr>
        <w:t>指稱</w:t>
      </w:r>
      <w:r w:rsidR="001C6CCF" w:rsidRPr="00EB55AA">
        <w:rPr>
          <w:rFonts w:hint="eastAsia"/>
          <w:color w:val="000000" w:themeColor="text1"/>
        </w:rPr>
        <w:t>尚</w:t>
      </w:r>
      <w:r w:rsidR="00810406" w:rsidRPr="00EB55AA">
        <w:rPr>
          <w:rFonts w:hint="eastAsia"/>
          <w:color w:val="000000" w:themeColor="text1"/>
        </w:rPr>
        <w:t>未有專屬原住民之</w:t>
      </w:r>
      <w:r w:rsidR="005F4E54" w:rsidRPr="00EB55AA">
        <w:rPr>
          <w:rFonts w:hint="eastAsia"/>
          <w:color w:val="000000" w:themeColor="text1"/>
        </w:rPr>
        <w:t>補救</w:t>
      </w:r>
      <w:r w:rsidR="00FC68E3" w:rsidRPr="00EB55AA">
        <w:rPr>
          <w:rFonts w:hint="eastAsia"/>
          <w:color w:val="000000" w:themeColor="text1"/>
        </w:rPr>
        <w:t>教學</w:t>
      </w:r>
      <w:r w:rsidR="00583C0C" w:rsidRPr="00EB55AA">
        <w:rPr>
          <w:rFonts w:hint="eastAsia"/>
          <w:color w:val="000000" w:themeColor="text1"/>
        </w:rPr>
        <w:t>，</w:t>
      </w:r>
      <w:r w:rsidR="00E731CB" w:rsidRPr="00EB55AA">
        <w:rPr>
          <w:rFonts w:hint="eastAsia"/>
          <w:color w:val="000000" w:themeColor="text1"/>
        </w:rPr>
        <w:t>及</w:t>
      </w:r>
      <w:r w:rsidR="00583C0C" w:rsidRPr="00EB55AA">
        <w:rPr>
          <w:rFonts w:hint="eastAsia"/>
          <w:color w:val="000000" w:themeColor="text1"/>
        </w:rPr>
        <w:t>有</w:t>
      </w:r>
      <w:r w:rsidR="00915190" w:rsidRPr="00EB55AA">
        <w:rPr>
          <w:rFonts w:hint="eastAsia"/>
          <w:color w:val="000000" w:themeColor="text1"/>
        </w:rPr>
        <w:t>學習落差</w:t>
      </w:r>
      <w:r w:rsidR="008B1835" w:rsidRPr="00EB55AA">
        <w:rPr>
          <w:rFonts w:hint="eastAsia"/>
          <w:color w:val="000000" w:themeColor="text1"/>
        </w:rPr>
        <w:t>、時間衝突</w:t>
      </w:r>
      <w:r w:rsidR="00EB21A3" w:rsidRPr="00EB55AA">
        <w:rPr>
          <w:rFonts w:hint="eastAsia"/>
          <w:color w:val="000000" w:themeColor="text1"/>
        </w:rPr>
        <w:t>或人力不足等因素待解決，</w:t>
      </w:r>
      <w:r w:rsidR="00BE710F" w:rsidRPr="00EB55AA">
        <w:rPr>
          <w:rFonts w:hint="eastAsia"/>
          <w:color w:val="000000" w:themeColor="text1"/>
        </w:rPr>
        <w:t>均</w:t>
      </w:r>
      <w:r w:rsidR="00323CD3" w:rsidRPr="00EB55AA">
        <w:rPr>
          <w:rFonts w:hint="eastAsia"/>
          <w:color w:val="000000" w:themeColor="text1"/>
        </w:rPr>
        <w:t>待</w:t>
      </w:r>
      <w:r w:rsidR="00224E22" w:rsidRPr="00EB55AA">
        <w:rPr>
          <w:rFonts w:hint="eastAsia"/>
          <w:color w:val="000000" w:themeColor="text1"/>
        </w:rPr>
        <w:t>後續</w:t>
      </w:r>
      <w:r w:rsidR="00F23539" w:rsidRPr="00EB55AA">
        <w:rPr>
          <w:rFonts w:hint="eastAsia"/>
          <w:color w:val="000000" w:themeColor="text1"/>
        </w:rPr>
        <w:t>教育部及運動部會同研議</w:t>
      </w:r>
      <w:r w:rsidR="00F8657A" w:rsidRPr="00EB55AA">
        <w:rPr>
          <w:rFonts w:hint="eastAsia"/>
          <w:color w:val="000000" w:themeColor="text1"/>
        </w:rPr>
        <w:t>因應</w:t>
      </w:r>
      <w:r w:rsidR="00F23539" w:rsidRPr="00EB55AA">
        <w:rPr>
          <w:rFonts w:hint="eastAsia"/>
          <w:color w:val="000000" w:themeColor="text1"/>
        </w:rPr>
        <w:t>。</w:t>
      </w:r>
      <w:r w:rsidR="009865D4" w:rsidRPr="00EB55AA">
        <w:rPr>
          <w:rFonts w:hint="eastAsia"/>
          <w:color w:val="000000" w:themeColor="text1"/>
        </w:rPr>
        <w:t>重點</w:t>
      </w:r>
      <w:r w:rsidR="00F23539" w:rsidRPr="00EB55AA">
        <w:rPr>
          <w:rFonts w:hint="eastAsia"/>
          <w:color w:val="000000" w:themeColor="text1"/>
        </w:rPr>
        <w:t>略述如</w:t>
      </w:r>
      <w:r w:rsidR="009865D4" w:rsidRPr="00EB55AA">
        <w:rPr>
          <w:rFonts w:hint="eastAsia"/>
          <w:color w:val="000000" w:themeColor="text1"/>
        </w:rPr>
        <w:t>下表</w:t>
      </w:r>
      <w:r w:rsidR="00F23539" w:rsidRPr="00EB55AA">
        <w:rPr>
          <w:rFonts w:hint="eastAsia"/>
          <w:color w:val="000000" w:themeColor="text1"/>
        </w:rPr>
        <w:t>：</w:t>
      </w:r>
      <w:r w:rsidR="00FA429C" w:rsidRPr="00EB55AA">
        <w:rPr>
          <w:rFonts w:hint="eastAsia"/>
          <w:color w:val="000000" w:themeColor="text1"/>
        </w:rPr>
        <w:t xml:space="preserve"> </w:t>
      </w:r>
    </w:p>
    <w:p w14:paraId="0A113796" w14:textId="75EC639A" w:rsidR="00D87BAD" w:rsidRPr="00EB55AA" w:rsidRDefault="00A6080B" w:rsidP="00D87BAD">
      <w:pPr>
        <w:pStyle w:val="a3"/>
        <w:rPr>
          <w:color w:val="000000" w:themeColor="text1"/>
        </w:rPr>
      </w:pPr>
      <w:r w:rsidRPr="00EB55AA">
        <w:rPr>
          <w:rFonts w:hint="eastAsia"/>
          <w:color w:val="000000" w:themeColor="text1"/>
        </w:rPr>
        <w:t>原民會</w:t>
      </w:r>
      <w:r w:rsidR="00373C02" w:rsidRPr="00EB55AA">
        <w:rPr>
          <w:rFonts w:hint="eastAsia"/>
          <w:color w:val="000000" w:themeColor="text1"/>
        </w:rPr>
        <w:t>提出專家</w:t>
      </w:r>
      <w:r w:rsidR="000F4DC4" w:rsidRPr="00EB55AA">
        <w:rPr>
          <w:rFonts w:hint="eastAsia"/>
          <w:color w:val="000000" w:themeColor="text1"/>
        </w:rPr>
        <w:t>及體育班學校</w:t>
      </w:r>
      <w:r w:rsidR="00C82149" w:rsidRPr="00EB55AA">
        <w:rPr>
          <w:rFonts w:hint="eastAsia"/>
          <w:color w:val="000000" w:themeColor="text1"/>
        </w:rPr>
        <w:t>之</w:t>
      </w:r>
      <w:r w:rsidR="000F4DC4" w:rsidRPr="00EB55AA">
        <w:rPr>
          <w:rFonts w:hint="eastAsia"/>
          <w:color w:val="000000" w:themeColor="text1"/>
        </w:rPr>
        <w:t>相關</w:t>
      </w:r>
      <w:r w:rsidRPr="00EB55AA">
        <w:rPr>
          <w:rFonts w:hint="eastAsia"/>
          <w:color w:val="000000" w:themeColor="text1"/>
        </w:rPr>
        <w:t>諮詢意見</w:t>
      </w:r>
      <w:r w:rsidR="00376D98" w:rsidRPr="00EB55AA">
        <w:rPr>
          <w:rFonts w:hint="eastAsia"/>
          <w:color w:val="000000" w:themeColor="text1"/>
        </w:rPr>
        <w:t>等</w:t>
      </w:r>
      <w:r w:rsidR="00373C02" w:rsidRPr="00EB55AA">
        <w:rPr>
          <w:rFonts w:hint="eastAsia"/>
          <w:color w:val="000000" w:themeColor="text1"/>
        </w:rPr>
        <w:t>摘要</w:t>
      </w:r>
      <w:r w:rsidR="00BB126A" w:rsidRPr="00EB55AA">
        <w:rPr>
          <w:rStyle w:val="aff3"/>
          <w:color w:val="000000" w:themeColor="text1"/>
        </w:rPr>
        <w:footnoteReference w:id="19"/>
      </w:r>
    </w:p>
    <w:tbl>
      <w:tblPr>
        <w:tblStyle w:val="afb"/>
        <w:tblW w:w="9208" w:type="dxa"/>
        <w:tblInd w:w="1" w:type="dxa"/>
        <w:tblLook w:val="04A0" w:firstRow="1" w:lastRow="0" w:firstColumn="1" w:lastColumn="0" w:noHBand="0" w:noVBand="1"/>
      </w:tblPr>
      <w:tblGrid>
        <w:gridCol w:w="1765"/>
        <w:gridCol w:w="7443"/>
      </w:tblGrid>
      <w:tr w:rsidR="00EB55AA" w:rsidRPr="00EB55AA" w14:paraId="572C7237" w14:textId="77777777" w:rsidTr="00D9259B">
        <w:trPr>
          <w:trHeight w:val="61"/>
          <w:tblHeader/>
        </w:trPr>
        <w:tc>
          <w:tcPr>
            <w:tcW w:w="1765" w:type="dxa"/>
            <w:vAlign w:val="center"/>
          </w:tcPr>
          <w:p w14:paraId="61914C7D" w14:textId="4BF630AE" w:rsidR="0081528B" w:rsidRPr="00EB55AA" w:rsidRDefault="0081528B" w:rsidP="00BB417E">
            <w:pPr>
              <w:jc w:val="center"/>
              <w:rPr>
                <w:b/>
                <w:bCs/>
                <w:color w:val="000000" w:themeColor="text1"/>
                <w:sz w:val="27"/>
                <w:szCs w:val="27"/>
              </w:rPr>
            </w:pPr>
            <w:r w:rsidRPr="00EB55AA">
              <w:rPr>
                <w:rFonts w:hint="eastAsia"/>
                <w:b/>
                <w:bCs/>
                <w:color w:val="000000" w:themeColor="text1"/>
                <w:sz w:val="27"/>
                <w:szCs w:val="27"/>
              </w:rPr>
              <w:t>項目</w:t>
            </w:r>
          </w:p>
        </w:tc>
        <w:tc>
          <w:tcPr>
            <w:tcW w:w="7443" w:type="dxa"/>
          </w:tcPr>
          <w:p w14:paraId="1E304C9A" w14:textId="0F886E26" w:rsidR="0081528B" w:rsidRPr="00EB55AA" w:rsidRDefault="001B2842" w:rsidP="0081528B">
            <w:pPr>
              <w:jc w:val="center"/>
              <w:rPr>
                <w:b/>
                <w:bCs/>
                <w:color w:val="000000" w:themeColor="text1"/>
                <w:sz w:val="27"/>
                <w:szCs w:val="27"/>
              </w:rPr>
            </w:pPr>
            <w:r w:rsidRPr="00EB55AA">
              <w:rPr>
                <w:rFonts w:hint="eastAsia"/>
                <w:b/>
                <w:bCs/>
                <w:color w:val="000000" w:themeColor="text1"/>
                <w:sz w:val="27"/>
                <w:szCs w:val="27"/>
              </w:rPr>
              <w:t>相關</w:t>
            </w:r>
            <w:r w:rsidR="00E76517" w:rsidRPr="00EB55AA">
              <w:rPr>
                <w:rFonts w:hint="eastAsia"/>
                <w:b/>
                <w:bCs/>
                <w:color w:val="000000" w:themeColor="text1"/>
                <w:sz w:val="27"/>
                <w:szCs w:val="27"/>
              </w:rPr>
              <w:t>意見及</w:t>
            </w:r>
            <w:r w:rsidR="00BB417E" w:rsidRPr="00EB55AA">
              <w:rPr>
                <w:rFonts w:hint="eastAsia"/>
                <w:b/>
                <w:bCs/>
                <w:color w:val="000000" w:themeColor="text1"/>
                <w:sz w:val="27"/>
                <w:szCs w:val="27"/>
              </w:rPr>
              <w:t>說明摘要</w:t>
            </w:r>
          </w:p>
        </w:tc>
      </w:tr>
      <w:tr w:rsidR="00EB55AA" w:rsidRPr="00EB55AA" w14:paraId="5961CFDF" w14:textId="77777777" w:rsidTr="00D9259B">
        <w:tc>
          <w:tcPr>
            <w:tcW w:w="1765" w:type="dxa"/>
            <w:vAlign w:val="center"/>
          </w:tcPr>
          <w:p w14:paraId="5F268BDC" w14:textId="098D6360" w:rsidR="0081528B" w:rsidRPr="00EB55AA" w:rsidRDefault="0081528B" w:rsidP="00BB417E">
            <w:pPr>
              <w:jc w:val="center"/>
              <w:rPr>
                <w:b/>
                <w:bCs/>
                <w:color w:val="000000" w:themeColor="text1"/>
                <w:sz w:val="27"/>
                <w:szCs w:val="27"/>
              </w:rPr>
            </w:pPr>
            <w:r w:rsidRPr="00EB55AA">
              <w:rPr>
                <w:rFonts w:hint="eastAsia"/>
                <w:b/>
                <w:bCs/>
                <w:color w:val="000000" w:themeColor="text1"/>
                <w:sz w:val="27"/>
                <w:szCs w:val="27"/>
              </w:rPr>
              <w:t>後測成效與評估方式</w:t>
            </w:r>
          </w:p>
        </w:tc>
        <w:tc>
          <w:tcPr>
            <w:tcW w:w="7443" w:type="dxa"/>
          </w:tcPr>
          <w:p w14:paraId="789503AD" w14:textId="059F276D" w:rsidR="0081528B" w:rsidRPr="00EB55AA" w:rsidRDefault="0081528B" w:rsidP="0081528B">
            <w:pPr>
              <w:rPr>
                <w:color w:val="000000" w:themeColor="text1"/>
                <w:sz w:val="27"/>
                <w:szCs w:val="27"/>
              </w:rPr>
            </w:pPr>
            <w:r w:rsidRPr="00EB55AA">
              <w:rPr>
                <w:rFonts w:hint="eastAsia"/>
                <w:color w:val="000000" w:themeColor="text1"/>
                <w:sz w:val="27"/>
                <w:szCs w:val="27"/>
              </w:rPr>
              <w:t>1.部分成效：</w:t>
            </w:r>
            <w:r w:rsidR="00817ED7" w:rsidRPr="00EB55AA">
              <w:rPr>
                <w:rFonts w:hAnsi="標楷體" w:hint="eastAsia"/>
                <w:color w:val="000000" w:themeColor="text1"/>
                <w:sz w:val="27"/>
                <w:szCs w:val="27"/>
              </w:rPr>
              <w:t>○○</w:t>
            </w:r>
            <w:r w:rsidR="004E6126" w:rsidRPr="00EB55AA">
              <w:rPr>
                <w:rFonts w:hint="eastAsia"/>
                <w:color w:val="000000" w:themeColor="text1"/>
                <w:sz w:val="27"/>
                <w:szCs w:val="27"/>
              </w:rPr>
              <w:t>高工</w:t>
            </w:r>
            <w:r w:rsidRPr="00EB55AA">
              <w:rPr>
                <w:rFonts w:hint="eastAsia"/>
                <w:color w:val="000000" w:themeColor="text1"/>
                <w:sz w:val="27"/>
                <w:szCs w:val="27"/>
              </w:rPr>
              <w:t>指出部分學生成績明顯進步。</w:t>
            </w:r>
          </w:p>
          <w:p w14:paraId="2B24693B" w14:textId="009A8FA8" w:rsidR="0081528B" w:rsidRPr="00EB55AA" w:rsidRDefault="0081528B" w:rsidP="0081528B">
            <w:pPr>
              <w:rPr>
                <w:color w:val="000000" w:themeColor="text1"/>
                <w:sz w:val="27"/>
                <w:szCs w:val="27"/>
              </w:rPr>
            </w:pPr>
            <w:r w:rsidRPr="00EB55AA">
              <w:rPr>
                <w:rFonts w:hint="eastAsia"/>
                <w:color w:val="000000" w:themeColor="text1"/>
                <w:sz w:val="27"/>
                <w:szCs w:val="27"/>
              </w:rPr>
              <w:t>2.挑戰：學生因出席不穩影響成效。</w:t>
            </w:r>
          </w:p>
          <w:p w14:paraId="64D055A1" w14:textId="7597DA07" w:rsidR="0081528B" w:rsidRPr="00EB55AA" w:rsidRDefault="0081528B" w:rsidP="00E7740E">
            <w:pPr>
              <w:ind w:left="247" w:hangingChars="85" w:hanging="247"/>
              <w:rPr>
                <w:color w:val="000000" w:themeColor="text1"/>
                <w:sz w:val="27"/>
                <w:szCs w:val="27"/>
              </w:rPr>
            </w:pPr>
            <w:r w:rsidRPr="00EB55AA">
              <w:rPr>
                <w:rFonts w:hint="eastAsia"/>
                <w:color w:val="000000" w:themeColor="text1"/>
                <w:sz w:val="27"/>
                <w:szCs w:val="27"/>
              </w:rPr>
              <w:t>3.評估現況：多數學校未量化評估結果，多以紙本評量或教師觀察回饋作為追蹤依據。</w:t>
            </w:r>
          </w:p>
        </w:tc>
      </w:tr>
      <w:tr w:rsidR="00EB55AA" w:rsidRPr="00EB55AA" w14:paraId="5F5D2554" w14:textId="77777777" w:rsidTr="00D9259B">
        <w:tc>
          <w:tcPr>
            <w:tcW w:w="1765" w:type="dxa"/>
            <w:vAlign w:val="center"/>
          </w:tcPr>
          <w:p w14:paraId="6B24D985" w14:textId="0BBD9EEF" w:rsidR="00BB417E" w:rsidRPr="00EB55AA" w:rsidRDefault="00BB417E" w:rsidP="00BB417E">
            <w:pPr>
              <w:jc w:val="center"/>
              <w:rPr>
                <w:b/>
                <w:bCs/>
                <w:color w:val="000000" w:themeColor="text1"/>
                <w:sz w:val="27"/>
                <w:szCs w:val="27"/>
              </w:rPr>
            </w:pPr>
            <w:r w:rsidRPr="00EB55AA">
              <w:rPr>
                <w:rFonts w:hint="eastAsia"/>
                <w:b/>
                <w:bCs/>
                <w:color w:val="000000" w:themeColor="text1"/>
                <w:sz w:val="27"/>
                <w:szCs w:val="27"/>
              </w:rPr>
              <w:t>執行面臨的</w:t>
            </w:r>
            <w:r w:rsidRPr="00EB55AA">
              <w:rPr>
                <w:rFonts w:hint="eastAsia"/>
                <w:b/>
                <w:bCs/>
                <w:color w:val="000000" w:themeColor="text1"/>
                <w:sz w:val="27"/>
                <w:szCs w:val="27"/>
              </w:rPr>
              <w:lastRenderedPageBreak/>
              <w:t>共通性困難</w:t>
            </w:r>
            <w:r w:rsidR="003255EF" w:rsidRPr="00EB55AA">
              <w:rPr>
                <w:rFonts w:hint="eastAsia"/>
                <w:b/>
                <w:bCs/>
                <w:color w:val="000000" w:themeColor="text1"/>
                <w:sz w:val="27"/>
                <w:szCs w:val="27"/>
              </w:rPr>
              <w:t>或</w:t>
            </w:r>
            <w:r w:rsidRPr="00EB55AA">
              <w:rPr>
                <w:rFonts w:hint="eastAsia"/>
                <w:b/>
                <w:bCs/>
                <w:color w:val="000000" w:themeColor="text1"/>
                <w:sz w:val="27"/>
                <w:szCs w:val="27"/>
              </w:rPr>
              <w:t>窒礙難</w:t>
            </w:r>
          </w:p>
          <w:p w14:paraId="18708497" w14:textId="447FE34E" w:rsidR="0081528B" w:rsidRPr="00EB55AA" w:rsidRDefault="00BB417E" w:rsidP="00BB417E">
            <w:pPr>
              <w:jc w:val="center"/>
              <w:rPr>
                <w:b/>
                <w:bCs/>
                <w:color w:val="000000" w:themeColor="text1"/>
                <w:sz w:val="27"/>
                <w:szCs w:val="27"/>
              </w:rPr>
            </w:pPr>
            <w:r w:rsidRPr="00EB55AA">
              <w:rPr>
                <w:rFonts w:hint="eastAsia"/>
                <w:b/>
                <w:bCs/>
                <w:color w:val="000000" w:themeColor="text1"/>
                <w:sz w:val="27"/>
                <w:szCs w:val="27"/>
              </w:rPr>
              <w:t>行之處</w:t>
            </w:r>
          </w:p>
        </w:tc>
        <w:tc>
          <w:tcPr>
            <w:tcW w:w="7443" w:type="dxa"/>
          </w:tcPr>
          <w:p w14:paraId="16ABD006" w14:textId="1F376932" w:rsidR="007E5B0A" w:rsidRPr="00EB55AA" w:rsidRDefault="00C93445" w:rsidP="007E5B0A">
            <w:pPr>
              <w:ind w:left="247" w:hangingChars="85" w:hanging="247"/>
              <w:rPr>
                <w:color w:val="000000" w:themeColor="text1"/>
                <w:sz w:val="27"/>
                <w:szCs w:val="27"/>
              </w:rPr>
            </w:pPr>
            <w:r w:rsidRPr="00EB55AA">
              <w:rPr>
                <w:rFonts w:hint="eastAsia"/>
                <w:color w:val="000000" w:themeColor="text1"/>
                <w:sz w:val="27"/>
                <w:szCs w:val="27"/>
              </w:rPr>
              <w:lastRenderedPageBreak/>
              <w:t>1.</w:t>
            </w:r>
            <w:r w:rsidR="007E5B0A" w:rsidRPr="00EB55AA">
              <w:rPr>
                <w:rFonts w:hint="eastAsia"/>
                <w:color w:val="000000" w:themeColor="text1"/>
                <w:sz w:val="27"/>
                <w:szCs w:val="27"/>
              </w:rPr>
              <w:t>時間衝突：學生因訓練與比賽頻繁，導致補課時間不足</w:t>
            </w:r>
            <w:r w:rsidR="007E5B0A" w:rsidRPr="00EB55AA">
              <w:rPr>
                <w:rFonts w:hint="eastAsia"/>
                <w:color w:val="000000" w:themeColor="text1"/>
                <w:sz w:val="27"/>
                <w:szCs w:val="27"/>
              </w:rPr>
              <w:lastRenderedPageBreak/>
              <w:t>或缺席嚴重。</w:t>
            </w:r>
          </w:p>
          <w:p w14:paraId="1E0E4519" w14:textId="36E0EB0D" w:rsidR="007E5B0A" w:rsidRPr="00EB55AA" w:rsidRDefault="00C93445" w:rsidP="007E5B0A">
            <w:pPr>
              <w:ind w:left="247" w:hangingChars="85" w:hanging="247"/>
              <w:rPr>
                <w:color w:val="000000" w:themeColor="text1"/>
                <w:sz w:val="27"/>
                <w:szCs w:val="27"/>
              </w:rPr>
            </w:pPr>
            <w:r w:rsidRPr="00EB55AA">
              <w:rPr>
                <w:rFonts w:hint="eastAsia"/>
                <w:color w:val="000000" w:themeColor="text1"/>
                <w:sz w:val="27"/>
                <w:szCs w:val="27"/>
              </w:rPr>
              <w:t>2.</w:t>
            </w:r>
            <w:r w:rsidR="007E5B0A" w:rsidRPr="00EB55AA">
              <w:rPr>
                <w:rFonts w:hint="eastAsia"/>
                <w:color w:val="000000" w:themeColor="text1"/>
                <w:sz w:val="27"/>
                <w:szCs w:val="27"/>
              </w:rPr>
              <w:t>學習落差：課程進度與學科難度提升，補救教學追不上主課程。</w:t>
            </w:r>
          </w:p>
          <w:p w14:paraId="2C1836AF" w14:textId="0930E163" w:rsidR="007E5B0A" w:rsidRPr="00EB55AA" w:rsidRDefault="009F7BA2" w:rsidP="007E5B0A">
            <w:pPr>
              <w:ind w:left="247" w:hangingChars="85" w:hanging="247"/>
              <w:rPr>
                <w:color w:val="000000" w:themeColor="text1"/>
                <w:sz w:val="27"/>
                <w:szCs w:val="27"/>
              </w:rPr>
            </w:pPr>
            <w:r w:rsidRPr="00EB55AA">
              <w:rPr>
                <w:rFonts w:hint="eastAsia"/>
                <w:color w:val="000000" w:themeColor="text1"/>
                <w:sz w:val="27"/>
                <w:szCs w:val="27"/>
              </w:rPr>
              <w:t>3.</w:t>
            </w:r>
            <w:r w:rsidR="007E5B0A" w:rsidRPr="00EB55AA">
              <w:rPr>
                <w:rFonts w:hint="eastAsia"/>
                <w:color w:val="000000" w:themeColor="text1"/>
                <w:sz w:val="27"/>
                <w:szCs w:val="27"/>
              </w:rPr>
              <w:t>教材不足：缺乏針對運動員特性編寫的教材，教師難以因材施教。</w:t>
            </w:r>
          </w:p>
          <w:p w14:paraId="6A27DE24" w14:textId="77777777" w:rsidR="0081528B" w:rsidRPr="00EB55AA" w:rsidRDefault="009F7BA2" w:rsidP="007E5B0A">
            <w:pPr>
              <w:ind w:left="247" w:hangingChars="85" w:hanging="247"/>
              <w:rPr>
                <w:color w:val="000000" w:themeColor="text1"/>
                <w:sz w:val="27"/>
                <w:szCs w:val="27"/>
              </w:rPr>
            </w:pPr>
            <w:r w:rsidRPr="00EB55AA">
              <w:rPr>
                <w:rFonts w:hint="eastAsia"/>
                <w:color w:val="000000" w:themeColor="text1"/>
                <w:sz w:val="27"/>
                <w:szCs w:val="27"/>
              </w:rPr>
              <w:t>4.</w:t>
            </w:r>
            <w:r w:rsidR="007E5B0A" w:rsidRPr="00EB55AA">
              <w:rPr>
                <w:rFonts w:hint="eastAsia"/>
                <w:color w:val="000000" w:themeColor="text1"/>
                <w:sz w:val="27"/>
                <w:szCs w:val="27"/>
              </w:rPr>
              <w:t>分級欠缺：缺乏能力分班機制，導致課業落後學生逐漸增多。</w:t>
            </w:r>
          </w:p>
          <w:p w14:paraId="2F9B61E2" w14:textId="76123F5F" w:rsidR="00D339CA" w:rsidRPr="00EB55AA" w:rsidRDefault="00D339CA" w:rsidP="00D339CA">
            <w:pPr>
              <w:ind w:left="247" w:hangingChars="85" w:hanging="247"/>
              <w:rPr>
                <w:color w:val="000000" w:themeColor="text1"/>
                <w:sz w:val="27"/>
                <w:szCs w:val="27"/>
              </w:rPr>
            </w:pPr>
            <w:r w:rsidRPr="00EB55AA">
              <w:rPr>
                <w:rFonts w:hint="eastAsia"/>
                <w:color w:val="000000" w:themeColor="text1"/>
                <w:sz w:val="27"/>
                <w:szCs w:val="27"/>
              </w:rPr>
              <w:t>5.人力不足：行政與教學人力不足，缺乏專責體育班主任統籌規劃補救制度。</w:t>
            </w:r>
          </w:p>
        </w:tc>
      </w:tr>
      <w:tr w:rsidR="00EB55AA" w:rsidRPr="00EB55AA" w14:paraId="4627BDB2" w14:textId="77777777" w:rsidTr="00D9259B">
        <w:tc>
          <w:tcPr>
            <w:tcW w:w="1765" w:type="dxa"/>
            <w:vAlign w:val="center"/>
          </w:tcPr>
          <w:p w14:paraId="1A772CEA" w14:textId="77777777" w:rsidR="00DF6957" w:rsidRPr="00EB55AA" w:rsidRDefault="00DF6957" w:rsidP="00D535C0">
            <w:pPr>
              <w:jc w:val="center"/>
              <w:rPr>
                <w:b/>
                <w:bCs/>
                <w:color w:val="000000" w:themeColor="text1"/>
                <w:sz w:val="27"/>
                <w:szCs w:val="27"/>
              </w:rPr>
            </w:pPr>
            <w:r w:rsidRPr="00EB55AA">
              <w:rPr>
                <w:rFonts w:hint="eastAsia"/>
                <w:b/>
                <w:bCs/>
                <w:color w:val="000000" w:themeColor="text1"/>
                <w:sz w:val="27"/>
                <w:szCs w:val="27"/>
              </w:rPr>
              <w:lastRenderedPageBreak/>
              <w:t>未來建議</w:t>
            </w:r>
          </w:p>
          <w:p w14:paraId="136DE28E" w14:textId="364D6F19" w:rsidR="0081528B" w:rsidRPr="00EB55AA" w:rsidRDefault="00DF6957" w:rsidP="006B4FFF">
            <w:pPr>
              <w:jc w:val="center"/>
              <w:rPr>
                <w:b/>
                <w:bCs/>
                <w:color w:val="000000" w:themeColor="text1"/>
                <w:sz w:val="27"/>
                <w:szCs w:val="27"/>
              </w:rPr>
            </w:pPr>
            <w:r w:rsidRPr="00EB55AA">
              <w:rPr>
                <w:rFonts w:hint="eastAsia"/>
                <w:b/>
                <w:bCs/>
                <w:color w:val="000000" w:themeColor="text1"/>
                <w:sz w:val="27"/>
                <w:szCs w:val="27"/>
              </w:rPr>
              <w:t>與改進方向</w:t>
            </w:r>
          </w:p>
        </w:tc>
        <w:tc>
          <w:tcPr>
            <w:tcW w:w="7443" w:type="dxa"/>
          </w:tcPr>
          <w:p w14:paraId="4D0D5D25" w14:textId="751231D4" w:rsidR="00DF6957" w:rsidRPr="00EB55AA" w:rsidRDefault="00D535C0" w:rsidP="00DF6957">
            <w:pPr>
              <w:rPr>
                <w:color w:val="000000" w:themeColor="text1"/>
                <w:sz w:val="27"/>
                <w:szCs w:val="27"/>
              </w:rPr>
            </w:pPr>
            <w:r w:rsidRPr="00EB55AA">
              <w:rPr>
                <w:rFonts w:hint="eastAsia"/>
                <w:color w:val="000000" w:themeColor="text1"/>
                <w:sz w:val="27"/>
                <w:szCs w:val="27"/>
              </w:rPr>
              <w:t>1.</w:t>
            </w:r>
            <w:r w:rsidR="00DF6957" w:rsidRPr="00EB55AA">
              <w:rPr>
                <w:rFonts w:hint="eastAsia"/>
                <w:color w:val="000000" w:themeColor="text1"/>
                <w:sz w:val="27"/>
                <w:szCs w:val="27"/>
              </w:rPr>
              <w:t>數據追蹤：建立學習歷程檔案與成就追蹤。</w:t>
            </w:r>
          </w:p>
          <w:p w14:paraId="6F2CEC52" w14:textId="543A7902" w:rsidR="00DF6957" w:rsidRPr="00EB55AA" w:rsidRDefault="00D535C0" w:rsidP="00DF6957">
            <w:pPr>
              <w:rPr>
                <w:color w:val="000000" w:themeColor="text1"/>
                <w:sz w:val="27"/>
                <w:szCs w:val="27"/>
              </w:rPr>
            </w:pPr>
            <w:r w:rsidRPr="00EB55AA">
              <w:rPr>
                <w:rFonts w:hint="eastAsia"/>
                <w:color w:val="000000" w:themeColor="text1"/>
                <w:sz w:val="27"/>
                <w:szCs w:val="27"/>
              </w:rPr>
              <w:t>2.</w:t>
            </w:r>
            <w:r w:rsidR="00DF6957" w:rsidRPr="00EB55AA">
              <w:rPr>
                <w:rFonts w:hint="eastAsia"/>
                <w:color w:val="000000" w:themeColor="text1"/>
                <w:sz w:val="27"/>
                <w:szCs w:val="27"/>
              </w:rPr>
              <w:t>課程彈性化：推動能力分組或模組化課程。</w:t>
            </w:r>
          </w:p>
          <w:p w14:paraId="3BC83DE2" w14:textId="339DCE3B" w:rsidR="00DF6957" w:rsidRPr="00EB55AA" w:rsidRDefault="00D535C0" w:rsidP="00DF6957">
            <w:pPr>
              <w:rPr>
                <w:color w:val="000000" w:themeColor="text1"/>
                <w:sz w:val="27"/>
                <w:szCs w:val="27"/>
              </w:rPr>
            </w:pPr>
            <w:r w:rsidRPr="00EB55AA">
              <w:rPr>
                <w:rFonts w:hint="eastAsia"/>
                <w:color w:val="000000" w:themeColor="text1"/>
                <w:sz w:val="27"/>
                <w:szCs w:val="27"/>
              </w:rPr>
              <w:t>3.</w:t>
            </w:r>
            <w:r w:rsidR="00DF6957" w:rsidRPr="00EB55AA">
              <w:rPr>
                <w:rFonts w:hint="eastAsia"/>
                <w:color w:val="000000" w:themeColor="text1"/>
                <w:sz w:val="27"/>
                <w:szCs w:val="27"/>
              </w:rPr>
              <w:t>專責人力：設置專責導師或體育班科主任。</w:t>
            </w:r>
          </w:p>
          <w:p w14:paraId="33B0E26C" w14:textId="2A87E80B" w:rsidR="00DF6957" w:rsidRPr="00EB55AA" w:rsidRDefault="00D535C0" w:rsidP="00DF6957">
            <w:pPr>
              <w:rPr>
                <w:color w:val="000000" w:themeColor="text1"/>
                <w:sz w:val="27"/>
                <w:szCs w:val="27"/>
              </w:rPr>
            </w:pPr>
            <w:r w:rsidRPr="00EB55AA">
              <w:rPr>
                <w:rFonts w:hint="eastAsia"/>
                <w:color w:val="000000" w:themeColor="text1"/>
                <w:sz w:val="27"/>
                <w:szCs w:val="27"/>
              </w:rPr>
              <w:t>4.</w:t>
            </w:r>
            <w:r w:rsidR="00DF6957" w:rsidRPr="00EB55AA">
              <w:rPr>
                <w:rFonts w:hint="eastAsia"/>
                <w:color w:val="000000" w:themeColor="text1"/>
                <w:sz w:val="27"/>
                <w:szCs w:val="27"/>
              </w:rPr>
              <w:t>多元學習管道：提供線上學習平臺與彈性補課機制。</w:t>
            </w:r>
          </w:p>
          <w:p w14:paraId="79992FA8" w14:textId="5E3A0D3D" w:rsidR="0081528B" w:rsidRPr="00EB55AA" w:rsidRDefault="00D535C0" w:rsidP="00D535C0">
            <w:pPr>
              <w:ind w:left="247" w:hangingChars="85" w:hanging="247"/>
              <w:rPr>
                <w:color w:val="000000" w:themeColor="text1"/>
                <w:sz w:val="27"/>
                <w:szCs w:val="27"/>
              </w:rPr>
            </w:pPr>
            <w:r w:rsidRPr="00EB55AA">
              <w:rPr>
                <w:rFonts w:hint="eastAsia"/>
                <w:color w:val="000000" w:themeColor="text1"/>
                <w:sz w:val="27"/>
                <w:szCs w:val="27"/>
              </w:rPr>
              <w:t>5.</w:t>
            </w:r>
            <w:r w:rsidR="00DF6957" w:rsidRPr="00EB55AA">
              <w:rPr>
                <w:rFonts w:hint="eastAsia"/>
                <w:color w:val="000000" w:themeColor="text1"/>
                <w:sz w:val="27"/>
                <w:szCs w:val="27"/>
              </w:rPr>
              <w:t>文化與生活輔導：增設文化融入課程與生活輔導系統。</w:t>
            </w:r>
          </w:p>
        </w:tc>
      </w:tr>
      <w:tr w:rsidR="00EB55AA" w:rsidRPr="00EB55AA" w14:paraId="529D44E1" w14:textId="77777777" w:rsidTr="00D9259B">
        <w:tc>
          <w:tcPr>
            <w:tcW w:w="1765" w:type="dxa"/>
            <w:vAlign w:val="center"/>
          </w:tcPr>
          <w:p w14:paraId="075D46F0" w14:textId="77777777" w:rsidR="00AC162F" w:rsidRPr="00EB55AA" w:rsidRDefault="00AC162F" w:rsidP="00BB417E">
            <w:pPr>
              <w:jc w:val="center"/>
              <w:rPr>
                <w:b/>
                <w:bCs/>
                <w:color w:val="000000" w:themeColor="text1"/>
                <w:sz w:val="27"/>
                <w:szCs w:val="27"/>
              </w:rPr>
            </w:pPr>
            <w:r w:rsidRPr="00EB55AA">
              <w:rPr>
                <w:rFonts w:hint="eastAsia"/>
                <w:b/>
                <w:bCs/>
                <w:color w:val="000000" w:themeColor="text1"/>
                <w:sz w:val="27"/>
                <w:szCs w:val="27"/>
              </w:rPr>
              <w:t>前瞻性的</w:t>
            </w:r>
          </w:p>
          <w:p w14:paraId="3D1EC859" w14:textId="77777777" w:rsidR="005E245D" w:rsidRPr="00EB55AA" w:rsidRDefault="00AC162F" w:rsidP="00BB417E">
            <w:pPr>
              <w:jc w:val="center"/>
              <w:rPr>
                <w:b/>
                <w:bCs/>
                <w:color w:val="000000" w:themeColor="text1"/>
                <w:sz w:val="27"/>
                <w:szCs w:val="27"/>
              </w:rPr>
            </w:pPr>
            <w:r w:rsidRPr="00EB55AA">
              <w:rPr>
                <w:rFonts w:hint="eastAsia"/>
                <w:b/>
                <w:bCs/>
                <w:color w:val="000000" w:themeColor="text1"/>
                <w:sz w:val="27"/>
                <w:szCs w:val="27"/>
              </w:rPr>
              <w:t>政策思維</w:t>
            </w:r>
          </w:p>
          <w:p w14:paraId="7DA53CC3" w14:textId="42EA99E5" w:rsidR="0081528B" w:rsidRPr="00EB55AA" w:rsidRDefault="00AC162F" w:rsidP="00BB417E">
            <w:pPr>
              <w:jc w:val="center"/>
              <w:rPr>
                <w:b/>
                <w:bCs/>
                <w:color w:val="000000" w:themeColor="text1"/>
                <w:sz w:val="27"/>
                <w:szCs w:val="27"/>
              </w:rPr>
            </w:pPr>
            <w:r w:rsidRPr="00EB55AA">
              <w:rPr>
                <w:rFonts w:hint="eastAsia"/>
                <w:b/>
                <w:bCs/>
                <w:color w:val="000000" w:themeColor="text1"/>
                <w:sz w:val="27"/>
                <w:szCs w:val="27"/>
              </w:rPr>
              <w:t>與實務研析</w:t>
            </w:r>
          </w:p>
        </w:tc>
        <w:tc>
          <w:tcPr>
            <w:tcW w:w="7443" w:type="dxa"/>
          </w:tcPr>
          <w:p w14:paraId="0DAAFE43" w14:textId="6104A2E6" w:rsidR="0081528B" w:rsidRPr="00EB55AA" w:rsidRDefault="000C1AEE" w:rsidP="000C1AEE">
            <w:pPr>
              <w:ind w:left="247" w:hangingChars="85" w:hanging="247"/>
              <w:rPr>
                <w:color w:val="000000" w:themeColor="text1"/>
                <w:sz w:val="27"/>
                <w:szCs w:val="27"/>
              </w:rPr>
            </w:pPr>
            <w:r w:rsidRPr="00EB55AA">
              <w:rPr>
                <w:rFonts w:hint="eastAsia"/>
                <w:color w:val="000000" w:themeColor="text1"/>
                <w:sz w:val="27"/>
                <w:szCs w:val="27"/>
              </w:rPr>
              <w:t>1.</w:t>
            </w:r>
            <w:r w:rsidR="00591056" w:rsidRPr="00EB55AA">
              <w:rPr>
                <w:rFonts w:hAnsi="標楷體" w:hint="eastAsia"/>
                <w:color w:val="000000" w:themeColor="text1"/>
                <w:sz w:val="27"/>
                <w:szCs w:val="27"/>
              </w:rPr>
              <w:t>○○</w:t>
            </w:r>
            <w:r w:rsidRPr="00EB55AA">
              <w:rPr>
                <w:rFonts w:hint="eastAsia"/>
                <w:color w:val="000000" w:themeColor="text1"/>
                <w:sz w:val="27"/>
                <w:szCs w:val="27"/>
              </w:rPr>
              <w:t>高工：針對學科與術科資源的優化配置，提出由專家研議的方案。建議導入跑班制或模組課程、強化職涯導向、建立導師與教練協同輔導機制、完善升學轉銜制度，並倡議設立「體育班科主任」，以提升行政效能與學生支持。</w:t>
            </w:r>
          </w:p>
          <w:p w14:paraId="471902A5" w14:textId="4C7B9ECC" w:rsidR="007750A2" w:rsidRPr="00EB55AA" w:rsidRDefault="000C1AEE" w:rsidP="008577EC">
            <w:pPr>
              <w:ind w:left="247" w:hangingChars="85" w:hanging="247"/>
              <w:rPr>
                <w:color w:val="000000" w:themeColor="text1"/>
                <w:sz w:val="27"/>
                <w:szCs w:val="27"/>
              </w:rPr>
            </w:pPr>
            <w:r w:rsidRPr="00EB55AA">
              <w:rPr>
                <w:rFonts w:hint="eastAsia"/>
                <w:color w:val="000000" w:themeColor="text1"/>
                <w:sz w:val="27"/>
                <w:szCs w:val="27"/>
              </w:rPr>
              <w:t>2.</w:t>
            </w:r>
            <w:r w:rsidR="0048629C" w:rsidRPr="00EB55AA">
              <w:rPr>
                <w:rFonts w:hAnsi="標楷體" w:hint="eastAsia"/>
                <w:color w:val="000000" w:themeColor="text1"/>
                <w:sz w:val="27"/>
                <w:szCs w:val="27"/>
              </w:rPr>
              <w:t>○○</w:t>
            </w:r>
            <w:r w:rsidR="0012390E" w:rsidRPr="00EB55AA">
              <w:rPr>
                <w:rFonts w:hint="eastAsia"/>
                <w:color w:val="000000" w:themeColor="text1"/>
                <w:sz w:val="27"/>
                <w:szCs w:val="27"/>
              </w:rPr>
              <w:t>高中</w:t>
            </w:r>
            <w:r w:rsidR="007750A2" w:rsidRPr="00EB55AA">
              <w:rPr>
                <w:rFonts w:hint="eastAsia"/>
                <w:color w:val="000000" w:themeColor="text1"/>
                <w:sz w:val="27"/>
                <w:szCs w:val="27"/>
              </w:rPr>
              <w:t>：著眼於招生機制、資源共享、教師專業進修及學生心理輔導的多元策略，同時強調原住民學生的多元發展與職涯規劃，展現對地方特色與學生需求的深度整合。</w:t>
            </w:r>
          </w:p>
        </w:tc>
      </w:tr>
      <w:tr w:rsidR="00EB55AA" w:rsidRPr="00EB55AA" w14:paraId="6AF6C645" w14:textId="77777777" w:rsidTr="00D9259B">
        <w:tc>
          <w:tcPr>
            <w:tcW w:w="1765" w:type="dxa"/>
            <w:vAlign w:val="center"/>
          </w:tcPr>
          <w:p w14:paraId="0ADACD07" w14:textId="77777777" w:rsidR="00F861D4" w:rsidRPr="00EB55AA" w:rsidRDefault="00F861D4" w:rsidP="00BB417E">
            <w:pPr>
              <w:jc w:val="center"/>
              <w:rPr>
                <w:b/>
                <w:bCs/>
                <w:color w:val="000000" w:themeColor="text1"/>
                <w:sz w:val="27"/>
                <w:szCs w:val="27"/>
              </w:rPr>
            </w:pPr>
            <w:r w:rsidRPr="00EB55AA">
              <w:rPr>
                <w:rFonts w:hint="eastAsia"/>
                <w:b/>
                <w:bCs/>
                <w:color w:val="000000" w:themeColor="text1"/>
                <w:sz w:val="27"/>
                <w:szCs w:val="27"/>
              </w:rPr>
              <w:t>全面性的</w:t>
            </w:r>
          </w:p>
          <w:p w14:paraId="1A996495" w14:textId="2ACC5445" w:rsidR="008577EC" w:rsidRPr="00EB55AA" w:rsidRDefault="00F861D4" w:rsidP="00F861D4">
            <w:pPr>
              <w:jc w:val="center"/>
              <w:rPr>
                <w:b/>
                <w:bCs/>
                <w:color w:val="000000" w:themeColor="text1"/>
                <w:sz w:val="27"/>
                <w:szCs w:val="27"/>
              </w:rPr>
            </w:pPr>
            <w:r w:rsidRPr="00EB55AA">
              <w:rPr>
                <w:rFonts w:hint="eastAsia"/>
                <w:b/>
                <w:bCs/>
                <w:color w:val="000000" w:themeColor="text1"/>
                <w:sz w:val="27"/>
                <w:szCs w:val="27"/>
              </w:rPr>
              <w:t>法制與課程設計考量</w:t>
            </w:r>
          </w:p>
        </w:tc>
        <w:tc>
          <w:tcPr>
            <w:tcW w:w="7443" w:type="dxa"/>
          </w:tcPr>
          <w:p w14:paraId="5468C35E" w14:textId="31DCDEDD" w:rsidR="005E29A0" w:rsidRPr="00EB55AA" w:rsidRDefault="00BA54F9" w:rsidP="005E29A0">
            <w:pPr>
              <w:ind w:left="247" w:hangingChars="85" w:hanging="247"/>
              <w:rPr>
                <w:color w:val="000000" w:themeColor="text1"/>
                <w:sz w:val="27"/>
                <w:szCs w:val="27"/>
              </w:rPr>
            </w:pPr>
            <w:r w:rsidRPr="00EB55AA">
              <w:rPr>
                <w:rFonts w:hint="eastAsia"/>
                <w:color w:val="000000" w:themeColor="text1"/>
                <w:sz w:val="27"/>
                <w:szCs w:val="27"/>
              </w:rPr>
              <w:t>1.</w:t>
            </w:r>
            <w:r w:rsidR="006510E0" w:rsidRPr="00EB55AA">
              <w:rPr>
                <w:rFonts w:hAnsi="標楷體" w:hint="eastAsia"/>
                <w:color w:val="000000" w:themeColor="text1"/>
                <w:sz w:val="27"/>
                <w:szCs w:val="27"/>
              </w:rPr>
              <w:t>○○</w:t>
            </w:r>
            <w:r w:rsidR="006510E0" w:rsidRPr="00EB55AA">
              <w:rPr>
                <w:rFonts w:hint="eastAsia"/>
                <w:color w:val="000000" w:themeColor="text1"/>
                <w:sz w:val="27"/>
                <w:szCs w:val="27"/>
              </w:rPr>
              <w:t>高中</w:t>
            </w:r>
            <w:r w:rsidR="005E29A0" w:rsidRPr="00EB55AA">
              <w:rPr>
                <w:rFonts w:hint="eastAsia"/>
                <w:color w:val="000000" w:themeColor="text1"/>
                <w:sz w:val="27"/>
                <w:szCs w:val="27"/>
              </w:rPr>
              <w:t>：建議將體育資賦優異學生納入</w:t>
            </w:r>
            <w:r w:rsidR="0087098E" w:rsidRPr="00EB55AA">
              <w:rPr>
                <w:rFonts w:hint="eastAsia"/>
                <w:color w:val="000000" w:themeColor="text1"/>
                <w:sz w:val="27"/>
                <w:szCs w:val="27"/>
              </w:rPr>
              <w:t>「</w:t>
            </w:r>
            <w:r w:rsidR="005E29A0" w:rsidRPr="00EB55AA">
              <w:rPr>
                <w:rFonts w:hint="eastAsia"/>
                <w:color w:val="000000" w:themeColor="text1"/>
                <w:sz w:val="27"/>
                <w:szCs w:val="27"/>
              </w:rPr>
              <w:t>特殊教育法</w:t>
            </w:r>
            <w:r w:rsidR="0087098E" w:rsidRPr="00EB55AA">
              <w:rPr>
                <w:rFonts w:hint="eastAsia"/>
                <w:color w:val="000000" w:themeColor="text1"/>
                <w:sz w:val="27"/>
                <w:szCs w:val="27"/>
              </w:rPr>
              <w:t>」</w:t>
            </w:r>
            <w:r w:rsidR="005E29A0" w:rsidRPr="00EB55AA">
              <w:rPr>
                <w:rFonts w:hint="eastAsia"/>
                <w:color w:val="000000" w:themeColor="text1"/>
                <w:sz w:val="27"/>
                <w:szCs w:val="27"/>
              </w:rPr>
              <w:t>，並推動分階段設置模式（國小、國中分散，高中集中），同時呼籲</w:t>
            </w:r>
            <w:r w:rsidR="0087098E" w:rsidRPr="00EB55AA">
              <w:rPr>
                <w:rFonts w:hint="eastAsia"/>
                <w:color w:val="000000" w:themeColor="text1"/>
                <w:sz w:val="27"/>
                <w:szCs w:val="27"/>
              </w:rPr>
              <w:t>「</w:t>
            </w:r>
            <w:r w:rsidR="005E29A0" w:rsidRPr="00EB55AA">
              <w:rPr>
                <w:rFonts w:hint="eastAsia"/>
                <w:color w:val="000000" w:themeColor="text1"/>
                <w:sz w:val="27"/>
                <w:szCs w:val="27"/>
              </w:rPr>
              <w:t>國民體育法</w:t>
            </w:r>
            <w:r w:rsidR="0087098E" w:rsidRPr="00EB55AA">
              <w:rPr>
                <w:rFonts w:hint="eastAsia"/>
                <w:color w:val="000000" w:themeColor="text1"/>
                <w:sz w:val="27"/>
                <w:szCs w:val="27"/>
              </w:rPr>
              <w:t>」</w:t>
            </w:r>
            <w:r w:rsidR="005E29A0" w:rsidRPr="00EB55AA">
              <w:rPr>
                <w:rFonts w:hint="eastAsia"/>
                <w:color w:val="000000" w:themeColor="text1"/>
                <w:sz w:val="27"/>
                <w:szCs w:val="27"/>
              </w:rPr>
              <w:t>配合修正，為體育教育改革提供堅實的法制基礎。</w:t>
            </w:r>
          </w:p>
          <w:p w14:paraId="2F0081A8" w14:textId="61C85657" w:rsidR="005E29A0" w:rsidRPr="00EB55AA" w:rsidRDefault="00110FF3" w:rsidP="005E29A0">
            <w:pPr>
              <w:ind w:left="247" w:hangingChars="85" w:hanging="247"/>
              <w:rPr>
                <w:color w:val="000000" w:themeColor="text1"/>
                <w:sz w:val="27"/>
                <w:szCs w:val="27"/>
              </w:rPr>
            </w:pPr>
            <w:r w:rsidRPr="00EB55AA">
              <w:rPr>
                <w:rFonts w:hint="eastAsia"/>
                <w:color w:val="000000" w:themeColor="text1"/>
                <w:sz w:val="27"/>
                <w:szCs w:val="27"/>
              </w:rPr>
              <w:t>2.</w:t>
            </w:r>
            <w:r w:rsidR="00D86B18" w:rsidRPr="00EB55AA">
              <w:rPr>
                <w:rFonts w:hAnsi="標楷體" w:hint="eastAsia"/>
                <w:color w:val="000000" w:themeColor="text1"/>
                <w:sz w:val="27"/>
                <w:szCs w:val="27"/>
              </w:rPr>
              <w:t>○○</w:t>
            </w:r>
            <w:r w:rsidR="00A27A8B" w:rsidRPr="00EB55AA">
              <w:rPr>
                <w:rFonts w:hint="eastAsia"/>
                <w:color w:val="000000" w:themeColor="text1"/>
                <w:sz w:val="27"/>
                <w:szCs w:val="27"/>
              </w:rPr>
              <w:t>高職</w:t>
            </w:r>
            <w:r w:rsidR="005E29A0" w:rsidRPr="00EB55AA">
              <w:rPr>
                <w:rFonts w:hint="eastAsia"/>
                <w:color w:val="000000" w:themeColor="text1"/>
                <w:sz w:val="27"/>
                <w:szCs w:val="27"/>
              </w:rPr>
              <w:t>：聚焦於課程平衡，主張建立評估機制與多元課程選項，確保學生學力同步提升。</w:t>
            </w:r>
          </w:p>
          <w:p w14:paraId="09B474F0" w14:textId="5DA531F7" w:rsidR="008577EC" w:rsidRPr="00EB55AA" w:rsidRDefault="00110FF3" w:rsidP="00AF0AE1">
            <w:pPr>
              <w:ind w:left="247" w:hangingChars="85" w:hanging="247"/>
              <w:rPr>
                <w:color w:val="000000" w:themeColor="text1"/>
                <w:sz w:val="27"/>
                <w:szCs w:val="27"/>
              </w:rPr>
            </w:pPr>
            <w:r w:rsidRPr="00EB55AA">
              <w:rPr>
                <w:rFonts w:hint="eastAsia"/>
                <w:color w:val="000000" w:themeColor="text1"/>
                <w:sz w:val="27"/>
                <w:szCs w:val="27"/>
              </w:rPr>
              <w:t>3.</w:t>
            </w:r>
            <w:r w:rsidR="00AB0254" w:rsidRPr="00EB55AA">
              <w:rPr>
                <w:rFonts w:hAnsi="標楷體" w:hint="eastAsia"/>
                <w:color w:val="000000" w:themeColor="text1"/>
                <w:sz w:val="27"/>
                <w:szCs w:val="27"/>
              </w:rPr>
              <w:t>○○</w:t>
            </w:r>
            <w:r w:rsidR="00AB0254" w:rsidRPr="00EB55AA">
              <w:rPr>
                <w:rFonts w:hint="eastAsia"/>
                <w:color w:val="000000" w:themeColor="text1"/>
                <w:sz w:val="27"/>
                <w:szCs w:val="27"/>
              </w:rPr>
              <w:t>高職</w:t>
            </w:r>
            <w:r w:rsidR="005E29A0" w:rsidRPr="00EB55AA">
              <w:rPr>
                <w:rFonts w:hint="eastAsia"/>
                <w:color w:val="000000" w:themeColor="text1"/>
                <w:sz w:val="27"/>
                <w:szCs w:val="27"/>
              </w:rPr>
              <w:t>：建議透過體育班發展委員會有效運作，審議出賽基準與培訓計畫，並推行總量管制及訓練時數限制，以促進教育公平與學生健康成長</w:t>
            </w:r>
            <w:r w:rsidR="00AF0AE1" w:rsidRPr="00EB55AA">
              <w:rPr>
                <w:rFonts w:hint="eastAsia"/>
                <w:color w:val="000000" w:themeColor="text1"/>
                <w:sz w:val="27"/>
                <w:szCs w:val="27"/>
              </w:rPr>
              <w:t>。</w:t>
            </w:r>
          </w:p>
        </w:tc>
      </w:tr>
    </w:tbl>
    <w:p w14:paraId="3B6DF757" w14:textId="5B38B2FE" w:rsidR="0058333E" w:rsidRPr="00EB55AA" w:rsidRDefault="00ED168C" w:rsidP="0058333E">
      <w:pPr>
        <w:pStyle w:val="afa"/>
        <w:ind w:leftChars="-125" w:left="1" w:hangingChars="152" w:hanging="426"/>
        <w:rPr>
          <w:color w:val="000000" w:themeColor="text1"/>
        </w:rPr>
      </w:pPr>
      <w:r w:rsidRPr="00EB55AA">
        <w:rPr>
          <w:rFonts w:hint="eastAsia"/>
          <w:color w:val="000000" w:themeColor="text1"/>
        </w:rPr>
        <w:t xml:space="preserve">   </w:t>
      </w:r>
      <w:r w:rsidR="0058333E" w:rsidRPr="00EB55AA">
        <w:rPr>
          <w:rFonts w:hint="eastAsia"/>
          <w:color w:val="000000" w:themeColor="text1"/>
        </w:rPr>
        <w:t>資料來源：本調查整理自原民會查復資料。</w:t>
      </w:r>
    </w:p>
    <w:p w14:paraId="4132A2C6" w14:textId="6D0BCB97" w:rsidR="00D66D3F" w:rsidRPr="00EB55AA" w:rsidRDefault="00D66D3F" w:rsidP="00D66D3F">
      <w:pPr>
        <w:pStyle w:val="3"/>
        <w:numPr>
          <w:ilvl w:val="2"/>
          <w:numId w:val="58"/>
        </w:numPr>
        <w:rPr>
          <w:bCs w:val="0"/>
          <w:color w:val="000000" w:themeColor="text1"/>
        </w:rPr>
      </w:pPr>
      <w:r w:rsidRPr="00EB55AA">
        <w:rPr>
          <w:rFonts w:hint="eastAsia"/>
          <w:color w:val="000000" w:themeColor="text1"/>
        </w:rPr>
        <w:t>綜上論結，</w:t>
      </w:r>
      <w:r w:rsidR="00D46A66" w:rsidRPr="00EB55AA">
        <w:rPr>
          <w:rFonts w:hint="eastAsia"/>
          <w:bCs w:val="0"/>
          <w:color w:val="000000" w:themeColor="text1"/>
        </w:rPr>
        <w:t>為確保學生基本學力，除一般學習扶助機制外，現行法令針對高中以下體育班及運動代表隊學生之課業成績，已訂有相關基準，同時規範未</w:t>
      </w:r>
      <w:r w:rsidR="00D46A66" w:rsidRPr="00EB55AA">
        <w:rPr>
          <w:rFonts w:hint="eastAsia"/>
          <w:bCs w:val="0"/>
          <w:color w:val="000000" w:themeColor="text1"/>
        </w:rPr>
        <w:lastRenderedPageBreak/>
        <w:t>達標之課業輔導與其學習扶助制度等措施作為規範</w:t>
      </w:r>
      <w:r w:rsidR="00D46A66" w:rsidRPr="00EB55AA">
        <w:rPr>
          <w:rFonts w:hAnsi="標楷體" w:hint="eastAsia"/>
          <w:bCs w:val="0"/>
          <w:color w:val="000000" w:themeColor="text1"/>
          <w:szCs w:val="32"/>
        </w:rPr>
        <w:t>；雖多數學校稱已訂定</w:t>
      </w:r>
      <w:r w:rsidR="00D46A66" w:rsidRPr="00EB55AA">
        <w:rPr>
          <w:rFonts w:hint="eastAsia"/>
          <w:bCs w:val="0"/>
          <w:color w:val="000000" w:themeColor="text1"/>
        </w:rPr>
        <w:t>出賽之課業成績基準</w:t>
      </w:r>
      <w:r w:rsidR="00D46A66" w:rsidRPr="00EB55AA">
        <w:rPr>
          <w:rFonts w:hAnsi="標楷體" w:hint="eastAsia"/>
          <w:bCs w:val="0"/>
          <w:color w:val="000000" w:themeColor="text1"/>
          <w:szCs w:val="32"/>
        </w:rPr>
        <w:t>，惟據113年基層運動選手訓練站之相關</w:t>
      </w:r>
      <w:r w:rsidR="00D46A66" w:rsidRPr="00EB55AA">
        <w:rPr>
          <w:rFonts w:hint="eastAsia"/>
          <w:bCs w:val="0"/>
          <w:color w:val="000000" w:themeColor="text1"/>
        </w:rPr>
        <w:t>訪視成果報告書</w:t>
      </w:r>
      <w:r w:rsidR="00D46A66" w:rsidRPr="00EB55AA">
        <w:rPr>
          <w:rFonts w:hAnsi="標楷體" w:hint="eastAsia"/>
          <w:bCs w:val="0"/>
          <w:color w:val="000000" w:themeColor="text1"/>
          <w:szCs w:val="32"/>
        </w:rPr>
        <w:t>載明，實務上仍存在諸多困難亟待解決，如部分學校或地方政府多反映課業輔導時間因受限選手訓練或出賽時程</w:t>
      </w:r>
      <w:r w:rsidR="00D46A66" w:rsidRPr="00EB55AA">
        <w:rPr>
          <w:bCs w:val="0"/>
          <w:color w:val="000000" w:themeColor="text1"/>
        </w:rPr>
        <w:t>，僅能利用午休或下課短暫補課，</w:t>
      </w:r>
      <w:r w:rsidR="00D46A66" w:rsidRPr="00EB55AA">
        <w:rPr>
          <w:rFonts w:hint="eastAsia"/>
          <w:bCs w:val="0"/>
          <w:color w:val="000000" w:themeColor="text1"/>
        </w:rPr>
        <w:t>或有</w:t>
      </w:r>
      <w:r w:rsidR="00D46A66" w:rsidRPr="00EB55AA">
        <w:rPr>
          <w:bCs w:val="0"/>
          <w:color w:val="000000" w:themeColor="text1"/>
        </w:rPr>
        <w:t>因</w:t>
      </w:r>
      <w:r w:rsidR="00D46A66" w:rsidRPr="00EB55AA">
        <w:rPr>
          <w:rFonts w:hint="eastAsia"/>
          <w:bCs w:val="0"/>
          <w:color w:val="000000" w:themeColor="text1"/>
        </w:rPr>
        <w:t>政府</w:t>
      </w:r>
      <w:r w:rsidR="00D46A66" w:rsidRPr="00EB55AA">
        <w:rPr>
          <w:bCs w:val="0"/>
          <w:color w:val="000000" w:themeColor="text1"/>
        </w:rPr>
        <w:t>補助</w:t>
      </w:r>
      <w:r w:rsidR="00D46A66" w:rsidRPr="00EB55AA">
        <w:rPr>
          <w:rFonts w:hint="eastAsia"/>
          <w:bCs w:val="0"/>
          <w:color w:val="000000" w:themeColor="text1"/>
        </w:rPr>
        <w:t>經費</w:t>
      </w:r>
      <w:r w:rsidR="00D46A66" w:rsidRPr="00EB55AA">
        <w:rPr>
          <w:bCs w:val="0"/>
          <w:color w:val="000000" w:themeColor="text1"/>
        </w:rPr>
        <w:t>撥付與核銷時程</w:t>
      </w:r>
      <w:r w:rsidR="00D46A66" w:rsidRPr="00EB55AA">
        <w:rPr>
          <w:rFonts w:hint="eastAsia"/>
          <w:bCs w:val="0"/>
          <w:color w:val="000000" w:themeColor="text1"/>
        </w:rPr>
        <w:t>之</w:t>
      </w:r>
      <w:r w:rsidR="00D46A66" w:rsidRPr="00EB55AA">
        <w:rPr>
          <w:bCs w:val="0"/>
          <w:color w:val="000000" w:themeColor="text1"/>
        </w:rPr>
        <w:t>延宕，致課輔師資難尋或無法常態化聘任，且整體未有明確依循基準與配套措施等情</w:t>
      </w:r>
      <w:r w:rsidR="00D46A66" w:rsidRPr="00EB55AA">
        <w:rPr>
          <w:rFonts w:hint="eastAsia"/>
          <w:bCs w:val="0"/>
          <w:color w:val="000000" w:themeColor="text1"/>
        </w:rPr>
        <w:t>；況查，</w:t>
      </w:r>
      <w:r w:rsidR="00D46A66" w:rsidRPr="00EB55AA">
        <w:rPr>
          <w:bCs w:val="0"/>
          <w:color w:val="000000" w:themeColor="text1"/>
        </w:rPr>
        <w:t>部分學校</w:t>
      </w:r>
      <w:r w:rsidR="00D46A66" w:rsidRPr="00EB55AA">
        <w:rPr>
          <w:rFonts w:hint="eastAsia"/>
          <w:bCs w:val="0"/>
          <w:color w:val="000000" w:themeColor="text1"/>
        </w:rPr>
        <w:t>以</w:t>
      </w:r>
      <w:r w:rsidR="00D46A66" w:rsidRPr="00EB55AA">
        <w:rPr>
          <w:bCs w:val="0"/>
          <w:color w:val="000000" w:themeColor="text1"/>
        </w:rPr>
        <w:t>「比賽在假日</w:t>
      </w:r>
      <w:r w:rsidR="00D46A66" w:rsidRPr="00EB55AA">
        <w:rPr>
          <w:rFonts w:hint="eastAsia"/>
          <w:bCs w:val="0"/>
          <w:color w:val="000000" w:themeColor="text1"/>
        </w:rPr>
        <w:t>並</w:t>
      </w:r>
      <w:r w:rsidR="00D46A66" w:rsidRPr="00EB55AA">
        <w:rPr>
          <w:bCs w:val="0"/>
          <w:color w:val="000000" w:themeColor="text1"/>
        </w:rPr>
        <w:t>不影響上課」</w:t>
      </w:r>
      <w:r w:rsidR="00D46A66" w:rsidRPr="00EB55AA">
        <w:rPr>
          <w:rFonts w:hint="eastAsia"/>
          <w:bCs w:val="0"/>
          <w:color w:val="000000" w:themeColor="text1"/>
        </w:rPr>
        <w:t>等</w:t>
      </w:r>
      <w:r w:rsidR="00D46A66" w:rsidRPr="00EB55AA">
        <w:rPr>
          <w:bCs w:val="0"/>
          <w:color w:val="000000" w:themeColor="text1"/>
        </w:rPr>
        <w:t>由</w:t>
      </w:r>
      <w:r w:rsidR="00D46A66" w:rsidRPr="00EB55AA">
        <w:rPr>
          <w:rFonts w:hint="eastAsia"/>
          <w:bCs w:val="0"/>
          <w:color w:val="000000" w:themeColor="text1"/>
        </w:rPr>
        <w:t>，爰未落實或僅部分實施課業輔導與賽後補課事宜，</w:t>
      </w:r>
      <w:r w:rsidR="008600BC" w:rsidRPr="00EB55AA">
        <w:rPr>
          <w:rFonts w:hint="eastAsia"/>
          <w:bCs w:val="0"/>
          <w:color w:val="000000" w:themeColor="text1"/>
        </w:rPr>
        <w:t>實難謂已善盡法定課業輔導責任等情，</w:t>
      </w:r>
      <w:r w:rsidR="00D46A66" w:rsidRPr="00EB55AA">
        <w:rPr>
          <w:rFonts w:hAnsi="標楷體" w:hint="eastAsia"/>
          <w:bCs w:val="0"/>
          <w:color w:val="000000" w:themeColor="text1"/>
          <w:szCs w:val="32"/>
        </w:rPr>
        <w:t>足見</w:t>
      </w:r>
      <w:r w:rsidR="00D46A66" w:rsidRPr="00EB55AA">
        <w:rPr>
          <w:rFonts w:hint="eastAsia"/>
          <w:bCs w:val="0"/>
          <w:color w:val="000000" w:themeColor="text1"/>
        </w:rPr>
        <w:t>我國體育生課業輔導</w:t>
      </w:r>
      <w:r w:rsidR="00D46A66" w:rsidRPr="00EB55AA">
        <w:rPr>
          <w:bCs w:val="0"/>
          <w:color w:val="000000" w:themeColor="text1"/>
        </w:rPr>
        <w:t>政策</w:t>
      </w:r>
      <w:r w:rsidR="00D46A66" w:rsidRPr="00EB55AA">
        <w:rPr>
          <w:rFonts w:hint="eastAsia"/>
          <w:bCs w:val="0"/>
          <w:color w:val="000000" w:themeColor="text1"/>
        </w:rPr>
        <w:t>之相關查察機制未明，迄未見解決對策，另有經費補助、課業基準及輔導等配套措施不足或</w:t>
      </w:r>
      <w:r w:rsidR="00D46A66" w:rsidRPr="00EB55AA">
        <w:rPr>
          <w:rFonts w:hAnsi="標楷體" w:hint="eastAsia"/>
          <w:bCs w:val="0"/>
          <w:color w:val="000000" w:themeColor="text1"/>
        </w:rPr>
        <w:t>共通性困難</w:t>
      </w:r>
      <w:r w:rsidR="00D46A66" w:rsidRPr="00EB55AA">
        <w:rPr>
          <w:rFonts w:hint="eastAsia"/>
          <w:bCs w:val="0"/>
          <w:color w:val="000000" w:themeColor="text1"/>
        </w:rPr>
        <w:t>，均待教育部會同運動部積極釐清解決，俾</w:t>
      </w:r>
      <w:r w:rsidR="00D46A66" w:rsidRPr="00EB55AA">
        <w:rPr>
          <w:bCs w:val="0"/>
          <w:color w:val="000000" w:themeColor="text1"/>
        </w:rPr>
        <w:t>落實受教權</w:t>
      </w:r>
      <w:r w:rsidR="00D46A66" w:rsidRPr="00EB55AA">
        <w:rPr>
          <w:rFonts w:hint="eastAsia"/>
          <w:bCs w:val="0"/>
          <w:color w:val="000000" w:themeColor="text1"/>
        </w:rPr>
        <w:t>益之</w:t>
      </w:r>
      <w:r w:rsidR="00D46A66" w:rsidRPr="00EB55AA">
        <w:rPr>
          <w:bCs w:val="0"/>
          <w:color w:val="000000" w:themeColor="text1"/>
        </w:rPr>
        <w:t>保障</w:t>
      </w:r>
      <w:r w:rsidRPr="00EB55AA">
        <w:rPr>
          <w:rFonts w:hint="eastAsia"/>
          <w:bCs w:val="0"/>
          <w:color w:val="000000" w:themeColor="text1"/>
        </w:rPr>
        <w:t>。</w:t>
      </w:r>
    </w:p>
    <w:p w14:paraId="4E9B6DA1" w14:textId="77777777" w:rsidR="00D66D3F" w:rsidRPr="00EB55AA" w:rsidRDefault="00D66D3F" w:rsidP="00D66D3F">
      <w:pPr>
        <w:rPr>
          <w:color w:val="000000" w:themeColor="text1"/>
        </w:rPr>
      </w:pPr>
    </w:p>
    <w:p w14:paraId="3BC9A250" w14:textId="0661B712" w:rsidR="00D66D3F" w:rsidRPr="00EB55AA" w:rsidRDefault="00D66D3F" w:rsidP="00D66D3F">
      <w:pPr>
        <w:pStyle w:val="2"/>
        <w:numPr>
          <w:ilvl w:val="1"/>
          <w:numId w:val="58"/>
        </w:numPr>
        <w:rPr>
          <w:color w:val="000000" w:themeColor="text1"/>
        </w:rPr>
      </w:pPr>
      <w:bookmarkStart w:id="47" w:name="_Toc227847242"/>
      <w:r w:rsidRPr="00EB55AA">
        <w:rPr>
          <w:rFonts w:hint="eastAsia"/>
          <w:b/>
          <w:bCs w:val="0"/>
          <w:color w:val="000000" w:themeColor="text1"/>
        </w:rPr>
        <w:t>「體育訓練正常化」為體育班及運動代表隊管理核心目標之一</w:t>
      </w:r>
      <w:r w:rsidR="0096747F" w:rsidRPr="00EB55AA">
        <w:rPr>
          <w:rFonts w:hint="eastAsia"/>
          <w:b/>
          <w:bCs w:val="0"/>
          <w:color w:val="000000" w:themeColor="text1"/>
        </w:rPr>
        <w:t>，</w:t>
      </w:r>
      <w:r w:rsidR="003C408E" w:rsidRPr="00EB55AA">
        <w:rPr>
          <w:rFonts w:hint="eastAsia"/>
          <w:b/>
          <w:bCs w:val="0"/>
          <w:color w:val="000000" w:themeColor="text1"/>
        </w:rPr>
        <w:t>重中之重為</w:t>
      </w:r>
      <w:r w:rsidR="0096747F" w:rsidRPr="00EB55AA">
        <w:rPr>
          <w:b/>
          <w:bCs w:val="0"/>
          <w:color w:val="000000" w:themeColor="text1"/>
        </w:rPr>
        <w:t>「先是學生，再是運動員」</w:t>
      </w:r>
      <w:r w:rsidRPr="00EB55AA">
        <w:rPr>
          <w:rFonts w:hint="eastAsia"/>
          <w:b/>
          <w:bCs w:val="0"/>
          <w:color w:val="000000" w:themeColor="text1"/>
        </w:rPr>
        <w:t>，而</w:t>
      </w:r>
      <w:r w:rsidRPr="00EB55AA">
        <w:rPr>
          <w:rFonts w:hAnsi="標楷體" w:hint="eastAsia"/>
          <w:b/>
          <w:color w:val="000000" w:themeColor="text1"/>
          <w:kern w:val="0"/>
          <w:szCs w:val="52"/>
        </w:rPr>
        <w:t>有關我國高中以下體育班學生訓練時數、出賽日程及其教學正常化現況，係依</w:t>
      </w:r>
      <w:r w:rsidR="0087098E" w:rsidRPr="00EB55AA">
        <w:rPr>
          <w:rFonts w:hint="eastAsia"/>
          <w:b/>
          <w:bCs w:val="0"/>
          <w:color w:val="000000" w:themeColor="text1"/>
        </w:rPr>
        <w:t>「</w:t>
      </w:r>
      <w:r w:rsidR="00F22626" w:rsidRPr="00EB55AA">
        <w:rPr>
          <w:rFonts w:hint="eastAsia"/>
          <w:b/>
          <w:bCs w:val="0"/>
          <w:color w:val="000000" w:themeColor="text1"/>
        </w:rPr>
        <w:t>國民教育法</w:t>
      </w:r>
      <w:r w:rsidR="0087098E" w:rsidRPr="00EB55AA">
        <w:rPr>
          <w:rFonts w:hint="eastAsia"/>
          <w:b/>
          <w:bCs w:val="0"/>
          <w:color w:val="000000" w:themeColor="text1"/>
        </w:rPr>
        <w:t>」</w:t>
      </w:r>
      <w:r w:rsidRPr="00EB55AA">
        <w:rPr>
          <w:rFonts w:hAnsi="標楷體" w:hint="eastAsia"/>
          <w:b/>
          <w:color w:val="000000" w:themeColor="text1"/>
          <w:kern w:val="0"/>
          <w:szCs w:val="52"/>
        </w:rPr>
        <w:t>等規定實施查核，如教育部於</w:t>
      </w:r>
      <w:r w:rsidRPr="00EB55AA">
        <w:rPr>
          <w:rFonts w:hint="eastAsia"/>
          <w:b/>
          <w:color w:val="000000" w:themeColor="text1"/>
        </w:rPr>
        <w:t>100年</w:t>
      </w:r>
      <w:r w:rsidR="0097457D" w:rsidRPr="00EB55AA">
        <w:rPr>
          <w:rFonts w:hint="eastAsia"/>
          <w:b/>
          <w:color w:val="000000" w:themeColor="text1"/>
        </w:rPr>
        <w:t>起陸續</w:t>
      </w:r>
      <w:r w:rsidRPr="00EB55AA">
        <w:rPr>
          <w:rFonts w:hint="eastAsia"/>
          <w:b/>
          <w:color w:val="000000" w:themeColor="text1"/>
        </w:rPr>
        <w:t>推動教學正常化業務</w:t>
      </w:r>
      <w:r w:rsidRPr="00EB55AA">
        <w:rPr>
          <w:color w:val="000000" w:themeColor="text1"/>
        </w:rPr>
        <w:t>、</w:t>
      </w:r>
      <w:r w:rsidRPr="00EB55AA">
        <w:rPr>
          <w:rFonts w:hint="eastAsia"/>
          <w:b/>
          <w:color w:val="000000" w:themeColor="text1"/>
        </w:rPr>
        <w:t>增加正常教學視導校數、</w:t>
      </w:r>
      <w:r w:rsidR="00F7293C" w:rsidRPr="00EB55AA">
        <w:rPr>
          <w:rFonts w:hint="eastAsia"/>
          <w:b/>
          <w:color w:val="000000" w:themeColor="text1"/>
        </w:rPr>
        <w:t>抽訪全國校數之10%學校等措施</w:t>
      </w:r>
      <w:r w:rsidRPr="00EB55AA">
        <w:rPr>
          <w:rFonts w:hint="eastAsia"/>
          <w:b/>
          <w:color w:val="000000" w:themeColor="text1"/>
        </w:rPr>
        <w:t>；</w:t>
      </w:r>
      <w:r w:rsidR="00223E4E" w:rsidRPr="00EB55AA">
        <w:rPr>
          <w:rFonts w:hint="eastAsia"/>
          <w:b/>
          <w:color w:val="000000" w:themeColor="text1"/>
        </w:rPr>
        <w:t>惟近3年視導結果顯示</w:t>
      </w:r>
      <w:r w:rsidRPr="00EB55AA">
        <w:rPr>
          <w:rFonts w:hint="eastAsia"/>
          <w:b/>
          <w:color w:val="000000" w:themeColor="text1"/>
        </w:rPr>
        <w:t>，國中部分查有3校體育班</w:t>
      </w:r>
      <w:r w:rsidRPr="00EB55AA">
        <w:rPr>
          <w:rFonts w:hAnsi="標楷體" w:hint="eastAsia"/>
          <w:b/>
          <w:color w:val="000000" w:themeColor="text1"/>
          <w:kern w:val="0"/>
          <w:szCs w:val="52"/>
        </w:rPr>
        <w:t>違失態樣包括</w:t>
      </w:r>
      <w:r w:rsidRPr="00EB55AA">
        <w:rPr>
          <w:rFonts w:hAnsi="標楷體" w:hint="eastAsia"/>
          <w:b/>
          <w:color w:val="000000" w:themeColor="text1"/>
          <w:kern w:val="0"/>
          <w:szCs w:val="52"/>
          <w:u w:val="single"/>
        </w:rPr>
        <w:t>未依課表授課、校隊學生未能學習部分課程、未訂定體育班參賽補課具體措施及體育課挪為專項訓練</w:t>
      </w:r>
      <w:r w:rsidRPr="00EB55AA">
        <w:rPr>
          <w:rFonts w:hAnsi="標楷體" w:hint="eastAsia"/>
          <w:b/>
          <w:color w:val="000000" w:themeColor="text1"/>
          <w:kern w:val="0"/>
          <w:szCs w:val="52"/>
        </w:rPr>
        <w:t>等情，</w:t>
      </w:r>
      <w:r w:rsidRPr="00EB55AA">
        <w:rPr>
          <w:rFonts w:hint="eastAsia"/>
          <w:b/>
          <w:color w:val="000000" w:themeColor="text1"/>
        </w:rPr>
        <w:t>高中</w:t>
      </w:r>
      <w:r w:rsidR="003255EF" w:rsidRPr="00EB55AA">
        <w:rPr>
          <w:rFonts w:hint="eastAsia"/>
          <w:b/>
          <w:color w:val="000000" w:themeColor="text1"/>
        </w:rPr>
        <w:t>部分</w:t>
      </w:r>
      <w:r w:rsidR="0097457D" w:rsidRPr="00EB55AA">
        <w:rPr>
          <w:rFonts w:hint="eastAsia"/>
          <w:b/>
          <w:color w:val="000000" w:themeColor="text1"/>
        </w:rPr>
        <w:t>計</w:t>
      </w:r>
      <w:r w:rsidRPr="00EB55AA">
        <w:rPr>
          <w:rFonts w:hint="eastAsia"/>
          <w:b/>
          <w:color w:val="000000" w:themeColor="text1"/>
        </w:rPr>
        <w:t>有67校違規，</w:t>
      </w:r>
      <w:r w:rsidR="00946BDA" w:rsidRPr="00EB55AA">
        <w:rPr>
          <w:rFonts w:hint="eastAsia"/>
          <w:b/>
          <w:color w:val="000000" w:themeColor="text1"/>
        </w:rPr>
        <w:t>然未能單獨分析體育班</w:t>
      </w:r>
      <w:r w:rsidR="008342BF" w:rsidRPr="00EB55AA">
        <w:rPr>
          <w:rFonts w:hint="eastAsia"/>
          <w:b/>
          <w:color w:val="000000" w:themeColor="text1"/>
        </w:rPr>
        <w:t>細項</w:t>
      </w:r>
      <w:r w:rsidR="00946BDA" w:rsidRPr="00EB55AA">
        <w:rPr>
          <w:rFonts w:hint="eastAsia"/>
          <w:b/>
          <w:color w:val="000000" w:themeColor="text1"/>
        </w:rPr>
        <w:t>，</w:t>
      </w:r>
      <w:r w:rsidR="001E1FB4" w:rsidRPr="00EB55AA">
        <w:rPr>
          <w:rFonts w:hint="eastAsia"/>
          <w:b/>
          <w:color w:val="000000" w:themeColor="text1"/>
        </w:rPr>
        <w:t>難謂已盡督導之責</w:t>
      </w:r>
      <w:r w:rsidR="00231C18" w:rsidRPr="00EB55AA">
        <w:rPr>
          <w:rFonts w:hint="eastAsia"/>
          <w:b/>
          <w:color w:val="000000" w:themeColor="text1"/>
        </w:rPr>
        <w:t>，</w:t>
      </w:r>
      <w:r w:rsidR="00990345" w:rsidRPr="00EB55AA">
        <w:rPr>
          <w:rFonts w:hAnsi="標楷體" w:hint="eastAsia"/>
          <w:b/>
          <w:color w:val="000000" w:themeColor="text1"/>
          <w:kern w:val="0"/>
          <w:szCs w:val="52"/>
        </w:rPr>
        <w:t>允應通案清查與輔導</w:t>
      </w:r>
      <w:r w:rsidRPr="00EB55AA">
        <w:rPr>
          <w:rFonts w:hAnsi="標楷體" w:hint="eastAsia"/>
          <w:b/>
          <w:color w:val="000000" w:themeColor="text1"/>
          <w:kern w:val="0"/>
          <w:szCs w:val="52"/>
        </w:rPr>
        <w:t>，</w:t>
      </w:r>
      <w:r w:rsidR="00135776" w:rsidRPr="00EB55AA">
        <w:rPr>
          <w:rFonts w:hAnsi="標楷體" w:hint="eastAsia"/>
          <w:b/>
          <w:color w:val="000000" w:themeColor="text1"/>
          <w:kern w:val="0"/>
          <w:szCs w:val="52"/>
        </w:rPr>
        <w:t>且</w:t>
      </w:r>
      <w:r w:rsidRPr="00EB55AA">
        <w:rPr>
          <w:rFonts w:hAnsi="標楷體" w:hint="eastAsia"/>
          <w:b/>
          <w:color w:val="000000" w:themeColor="text1"/>
          <w:kern w:val="0"/>
          <w:szCs w:val="52"/>
        </w:rPr>
        <w:t>高中階段之查察機制</w:t>
      </w:r>
      <w:r w:rsidR="0096747F" w:rsidRPr="00EB55AA">
        <w:rPr>
          <w:rFonts w:hAnsi="標楷體" w:hint="eastAsia"/>
          <w:b/>
          <w:color w:val="000000" w:themeColor="text1"/>
          <w:kern w:val="0"/>
          <w:szCs w:val="52"/>
        </w:rPr>
        <w:t>亦</w:t>
      </w:r>
      <w:r w:rsidRPr="00EB55AA">
        <w:rPr>
          <w:rFonts w:hAnsi="標楷體" w:hint="eastAsia"/>
          <w:b/>
          <w:color w:val="000000" w:themeColor="text1"/>
          <w:kern w:val="0"/>
          <w:szCs w:val="52"/>
        </w:rPr>
        <w:t>有未明，亟待通盤檢視改善；至為</w:t>
      </w:r>
      <w:r w:rsidRPr="00EB55AA">
        <w:rPr>
          <w:rFonts w:hAnsi="標楷體"/>
          <w:b/>
          <w:color w:val="000000" w:themeColor="text1"/>
          <w:kern w:val="0"/>
          <w:szCs w:val="52"/>
        </w:rPr>
        <w:t>避免過度訓練及運動傷害</w:t>
      </w:r>
      <w:r w:rsidRPr="00EB55AA">
        <w:rPr>
          <w:rFonts w:hAnsi="標楷體" w:hint="eastAsia"/>
          <w:b/>
          <w:color w:val="000000" w:themeColor="text1"/>
          <w:kern w:val="0"/>
          <w:szCs w:val="52"/>
        </w:rPr>
        <w:t>，</w:t>
      </w:r>
      <w:r w:rsidR="0097457D" w:rsidRPr="00EB55AA">
        <w:rPr>
          <w:rFonts w:hAnsi="標楷體" w:hint="eastAsia"/>
          <w:b/>
          <w:color w:val="000000" w:themeColor="text1"/>
          <w:kern w:val="0"/>
          <w:szCs w:val="52"/>
        </w:rPr>
        <w:t>雖</w:t>
      </w:r>
      <w:r w:rsidRPr="00EB55AA">
        <w:rPr>
          <w:rFonts w:hAnsi="標楷體" w:hint="eastAsia"/>
          <w:b/>
          <w:color w:val="000000" w:themeColor="text1"/>
          <w:kern w:val="0"/>
          <w:szCs w:val="52"/>
        </w:rPr>
        <w:t>已明</w:t>
      </w:r>
      <w:r w:rsidRPr="00EB55AA">
        <w:rPr>
          <w:rFonts w:hAnsi="標楷體" w:hint="eastAsia"/>
          <w:b/>
          <w:color w:val="000000" w:themeColor="text1"/>
          <w:kern w:val="0"/>
          <w:szCs w:val="52"/>
        </w:rPr>
        <w:lastRenderedPageBreak/>
        <w:t>定高中以下體育班之</w:t>
      </w:r>
      <w:r w:rsidRPr="00EB55AA">
        <w:rPr>
          <w:rFonts w:hAnsi="標楷體"/>
          <w:b/>
          <w:color w:val="000000" w:themeColor="text1"/>
          <w:kern w:val="0"/>
          <w:szCs w:val="52"/>
        </w:rPr>
        <w:t>訓練時數</w:t>
      </w:r>
      <w:r w:rsidR="00231C18" w:rsidRPr="00EB55AA">
        <w:rPr>
          <w:rFonts w:hAnsi="標楷體"/>
          <w:b/>
          <w:color w:val="000000" w:themeColor="text1"/>
          <w:kern w:val="0"/>
          <w:szCs w:val="52"/>
        </w:rPr>
        <w:t>（如：</w:t>
      </w:r>
      <w:r w:rsidR="00231C18" w:rsidRPr="00EB55AA">
        <w:rPr>
          <w:rFonts w:hAnsi="標楷體" w:hint="eastAsia"/>
          <w:b/>
          <w:color w:val="000000" w:themeColor="text1"/>
          <w:kern w:val="0"/>
          <w:szCs w:val="52"/>
        </w:rPr>
        <w:t>國中小部分，</w:t>
      </w:r>
      <w:r w:rsidR="00231C18" w:rsidRPr="00EB55AA">
        <w:rPr>
          <w:rFonts w:hAnsi="標楷體"/>
          <w:b/>
          <w:color w:val="000000" w:themeColor="text1"/>
          <w:kern w:val="0"/>
          <w:szCs w:val="52"/>
        </w:rPr>
        <w:t>每日訓練時數至多以3小時為限；高</w:t>
      </w:r>
      <w:r w:rsidR="00231C18" w:rsidRPr="00EB55AA">
        <w:rPr>
          <w:rFonts w:hAnsi="標楷體" w:hint="eastAsia"/>
          <w:b/>
          <w:color w:val="000000" w:themeColor="text1"/>
          <w:kern w:val="0"/>
          <w:szCs w:val="52"/>
        </w:rPr>
        <w:t>中部分，</w:t>
      </w:r>
      <w:r w:rsidR="00231C18" w:rsidRPr="00EB55AA">
        <w:rPr>
          <w:rFonts w:hAnsi="標楷體"/>
          <w:b/>
          <w:color w:val="000000" w:themeColor="text1"/>
          <w:kern w:val="0"/>
          <w:szCs w:val="52"/>
        </w:rPr>
        <w:t>每日訓練時數至多以3小時為原則）</w:t>
      </w:r>
      <w:r w:rsidRPr="00EB55AA">
        <w:rPr>
          <w:rFonts w:hAnsi="標楷體"/>
          <w:b/>
          <w:color w:val="000000" w:themeColor="text1"/>
          <w:kern w:val="0"/>
          <w:szCs w:val="52"/>
        </w:rPr>
        <w:t>、公假日數及球員休養期</w:t>
      </w:r>
      <w:r w:rsidRPr="00EB55AA">
        <w:rPr>
          <w:rFonts w:hAnsi="標楷體" w:hint="eastAsia"/>
          <w:b/>
          <w:color w:val="000000" w:themeColor="text1"/>
          <w:kern w:val="0"/>
          <w:szCs w:val="52"/>
        </w:rPr>
        <w:t>，惟經調查仍顯示，</w:t>
      </w:r>
      <w:r w:rsidRPr="00EB55AA">
        <w:rPr>
          <w:rFonts w:hAnsi="標楷體" w:hint="eastAsia"/>
          <w:b/>
          <w:color w:val="000000" w:themeColor="text1"/>
          <w:kern w:val="0"/>
          <w:szCs w:val="52"/>
          <w:u w:val="single"/>
        </w:rPr>
        <w:t>112學年查有9</w:t>
      </w:r>
      <w:r w:rsidRPr="00EB55AA">
        <w:rPr>
          <w:rFonts w:hint="eastAsia"/>
          <w:b/>
          <w:color w:val="000000" w:themeColor="text1"/>
          <w:u w:val="single"/>
        </w:rPr>
        <w:t>校體育班之培訓或出賽情形未符規定</w:t>
      </w:r>
      <w:r w:rsidRPr="00EB55AA">
        <w:rPr>
          <w:rFonts w:hint="eastAsia"/>
          <w:b/>
          <w:color w:val="000000" w:themeColor="text1"/>
        </w:rPr>
        <w:t>，</w:t>
      </w:r>
      <w:r w:rsidR="00E42218" w:rsidRPr="00EB55AA">
        <w:rPr>
          <w:rFonts w:hint="eastAsia"/>
          <w:b/>
          <w:color w:val="000000" w:themeColor="text1"/>
        </w:rPr>
        <w:t>亦待運動部與教育部賡續會同清查並積極督導改善</w:t>
      </w:r>
      <w:r w:rsidRPr="00EB55AA">
        <w:rPr>
          <w:rFonts w:hint="eastAsia"/>
          <w:b/>
          <w:color w:val="000000" w:themeColor="text1"/>
        </w:rPr>
        <w:t>，以符法令意旨</w:t>
      </w:r>
      <w:r w:rsidR="00462C9A" w:rsidRPr="00EB55AA">
        <w:rPr>
          <w:rFonts w:hint="eastAsia"/>
          <w:b/>
          <w:color w:val="000000" w:themeColor="text1"/>
        </w:rPr>
        <w:t>：</w:t>
      </w:r>
      <w:bookmarkEnd w:id="47"/>
    </w:p>
    <w:p w14:paraId="4164B553" w14:textId="0D399ABF" w:rsidR="00D66D3F" w:rsidRPr="00EB55AA" w:rsidRDefault="00D66D3F" w:rsidP="00D66D3F">
      <w:pPr>
        <w:pStyle w:val="3"/>
        <w:numPr>
          <w:ilvl w:val="2"/>
          <w:numId w:val="58"/>
        </w:numPr>
        <w:rPr>
          <w:color w:val="000000" w:themeColor="text1"/>
        </w:rPr>
      </w:pPr>
      <w:r w:rsidRPr="00EB55AA">
        <w:rPr>
          <w:rFonts w:hint="eastAsia"/>
          <w:color w:val="000000" w:themeColor="text1"/>
        </w:rPr>
        <w:t>按112</w:t>
      </w:r>
      <w:r w:rsidRPr="00EB55AA">
        <w:rPr>
          <w:color w:val="000000" w:themeColor="text1"/>
        </w:rPr>
        <w:t>年</w:t>
      </w:r>
      <w:r w:rsidRPr="00EB55AA">
        <w:rPr>
          <w:rFonts w:hint="eastAsia"/>
          <w:color w:val="000000" w:themeColor="text1"/>
        </w:rPr>
        <w:t>6</w:t>
      </w:r>
      <w:r w:rsidRPr="00EB55AA">
        <w:rPr>
          <w:color w:val="000000" w:themeColor="text1"/>
        </w:rPr>
        <w:t>月</w:t>
      </w:r>
      <w:r w:rsidRPr="00EB55AA">
        <w:rPr>
          <w:rFonts w:hint="eastAsia"/>
          <w:color w:val="000000" w:themeColor="text1"/>
        </w:rPr>
        <w:t>21</w:t>
      </w:r>
      <w:r w:rsidRPr="00EB55AA">
        <w:rPr>
          <w:color w:val="000000" w:themeColor="text1"/>
        </w:rPr>
        <w:t>日修正公布之</w:t>
      </w:r>
      <w:r w:rsidR="0087098E" w:rsidRPr="00EB55AA">
        <w:rPr>
          <w:rFonts w:hint="eastAsia"/>
          <w:color w:val="000000" w:themeColor="text1"/>
        </w:rPr>
        <w:t>「</w:t>
      </w:r>
      <w:r w:rsidR="00F22626" w:rsidRPr="00EB55AA">
        <w:rPr>
          <w:rFonts w:hint="eastAsia"/>
          <w:color w:val="000000" w:themeColor="text1"/>
        </w:rPr>
        <w:t>國民教育法</w:t>
      </w:r>
      <w:r w:rsidR="0087098E" w:rsidRPr="00EB55AA">
        <w:rPr>
          <w:rFonts w:hint="eastAsia"/>
          <w:color w:val="000000" w:themeColor="text1"/>
        </w:rPr>
        <w:t>」</w:t>
      </w:r>
      <w:r w:rsidRPr="00EB55AA">
        <w:rPr>
          <w:rFonts w:hint="eastAsia"/>
          <w:color w:val="000000" w:themeColor="text1"/>
        </w:rPr>
        <w:t>第39條第3項規定略以，直轄市、縣（市）主管機關為</w:t>
      </w:r>
      <w:r w:rsidRPr="00EB55AA">
        <w:rPr>
          <w:rFonts w:hint="eastAsia"/>
          <w:b/>
          <w:color w:val="000000" w:themeColor="text1"/>
        </w:rPr>
        <w:t>落實學校正常教學</w:t>
      </w:r>
      <w:r w:rsidRPr="00EB55AA">
        <w:rPr>
          <w:rFonts w:hint="eastAsia"/>
          <w:color w:val="000000" w:themeColor="text1"/>
        </w:rPr>
        <w:t>，應建立督導機制，指派督導人員實地視導；其督導方式、範圍、獎懲及其他相關事項之辦法，由中央主管機關定之。</w:t>
      </w:r>
      <w:r w:rsidRPr="00EB55AA">
        <w:rPr>
          <w:color w:val="000000" w:themeColor="text1"/>
        </w:rPr>
        <w:t>為督導並瞭解國民中小學課程與教學現況，教育部於</w:t>
      </w:r>
      <w:r w:rsidRPr="00EB55AA">
        <w:rPr>
          <w:rFonts w:hint="eastAsia"/>
          <w:color w:val="000000" w:themeColor="text1"/>
        </w:rPr>
        <w:t>100</w:t>
      </w:r>
      <w:r w:rsidRPr="00EB55AA">
        <w:rPr>
          <w:color w:val="000000" w:themeColor="text1"/>
        </w:rPr>
        <w:t>年</w:t>
      </w:r>
      <w:r w:rsidRPr="00EB55AA">
        <w:rPr>
          <w:rFonts w:hint="eastAsia"/>
          <w:color w:val="000000" w:themeColor="text1"/>
        </w:rPr>
        <w:t>9</w:t>
      </w:r>
      <w:r w:rsidRPr="00EB55AA">
        <w:rPr>
          <w:color w:val="000000" w:themeColor="text1"/>
        </w:rPr>
        <w:t>月</w:t>
      </w:r>
      <w:r w:rsidRPr="00EB55AA">
        <w:rPr>
          <w:rFonts w:hint="eastAsia"/>
          <w:color w:val="000000" w:themeColor="text1"/>
        </w:rPr>
        <w:t>7</w:t>
      </w:r>
      <w:r w:rsidRPr="00EB55AA">
        <w:rPr>
          <w:color w:val="000000" w:themeColor="text1"/>
        </w:rPr>
        <w:t>日訂定發布</w:t>
      </w:r>
      <w:r w:rsidR="00E465EC" w:rsidRPr="00EB55AA">
        <w:rPr>
          <w:rFonts w:hint="eastAsia"/>
          <w:b/>
          <w:bCs w:val="0"/>
          <w:color w:val="000000" w:themeColor="text1"/>
        </w:rPr>
        <w:t>「</w:t>
      </w:r>
      <w:r w:rsidRPr="00EB55AA">
        <w:rPr>
          <w:b/>
          <w:bCs w:val="0"/>
          <w:color w:val="000000" w:themeColor="text1"/>
        </w:rPr>
        <w:t>加強輔導國民中小</w:t>
      </w:r>
      <w:r w:rsidRPr="00EB55AA">
        <w:rPr>
          <w:rFonts w:hint="eastAsia"/>
          <w:b/>
          <w:bCs w:val="0"/>
          <w:color w:val="000000" w:themeColor="text1"/>
        </w:rPr>
        <w:t>學</w:t>
      </w:r>
      <w:r w:rsidRPr="00EB55AA">
        <w:rPr>
          <w:b/>
          <w:bCs w:val="0"/>
          <w:color w:val="000000" w:themeColor="text1"/>
        </w:rPr>
        <w:t>教學正常化實施要點</w:t>
      </w:r>
      <w:r w:rsidR="00024CE2" w:rsidRPr="00EB55AA">
        <w:rPr>
          <w:rFonts w:hint="eastAsia"/>
          <w:b/>
          <w:bCs w:val="0"/>
          <w:color w:val="000000" w:themeColor="text1"/>
        </w:rPr>
        <w:t>」</w:t>
      </w:r>
      <w:r w:rsidRPr="00EB55AA">
        <w:rPr>
          <w:rFonts w:hint="eastAsia"/>
          <w:color w:val="000000" w:themeColor="text1"/>
        </w:rPr>
        <w:t>（114年6月12日修正並更名為</w:t>
      </w:r>
      <w:r w:rsidRPr="00EB55AA">
        <w:rPr>
          <w:rFonts w:hint="eastAsia"/>
          <w:bCs w:val="0"/>
          <w:color w:val="000000" w:themeColor="text1"/>
        </w:rPr>
        <w:t>「國民小學及國民中學正常教學實施要點」</w:t>
      </w:r>
      <w:r w:rsidRPr="00EB55AA">
        <w:rPr>
          <w:rFonts w:hint="eastAsia"/>
          <w:color w:val="000000" w:themeColor="text1"/>
        </w:rPr>
        <w:t>）；復於113年5月2日發布</w:t>
      </w:r>
      <w:r w:rsidR="00E45D4D" w:rsidRPr="00EB55AA">
        <w:rPr>
          <w:rFonts w:hint="eastAsia"/>
          <w:b/>
          <w:bCs w:val="0"/>
          <w:color w:val="000000" w:themeColor="text1"/>
        </w:rPr>
        <w:t>「</w:t>
      </w:r>
      <w:r w:rsidRPr="00EB55AA">
        <w:rPr>
          <w:rFonts w:hint="eastAsia"/>
          <w:b/>
          <w:bCs w:val="0"/>
          <w:color w:val="000000" w:themeColor="text1"/>
        </w:rPr>
        <w:t>國民小學及國民中學正常教學督導辦法</w:t>
      </w:r>
      <w:r w:rsidR="00B66950" w:rsidRPr="00EB55AA">
        <w:rPr>
          <w:rFonts w:hint="eastAsia"/>
          <w:b/>
          <w:bCs w:val="0"/>
          <w:color w:val="000000" w:themeColor="text1"/>
        </w:rPr>
        <w:t>」</w:t>
      </w:r>
      <w:r w:rsidR="00E85DD4" w:rsidRPr="00EB55AA">
        <w:rPr>
          <w:rFonts w:hint="eastAsia"/>
          <w:b/>
          <w:bCs w:val="0"/>
          <w:color w:val="000000" w:themeColor="text1"/>
        </w:rPr>
        <w:t>（下稱督導辦法）</w:t>
      </w:r>
      <w:r w:rsidRPr="00EB55AA">
        <w:rPr>
          <w:rFonts w:hint="eastAsia"/>
          <w:color w:val="000000" w:themeColor="text1"/>
        </w:rPr>
        <w:t>，</w:t>
      </w:r>
      <w:r w:rsidRPr="00EB55AA">
        <w:rPr>
          <w:color w:val="000000" w:themeColor="text1"/>
        </w:rPr>
        <w:t>明定直轄市、縣（市）主管機關應建立督導機制</w:t>
      </w:r>
      <w:r w:rsidRPr="00EB55AA">
        <w:rPr>
          <w:rFonts w:hint="eastAsia"/>
          <w:color w:val="000000" w:themeColor="text1"/>
        </w:rPr>
        <w:t>。準此，按</w:t>
      </w:r>
      <w:r w:rsidR="0044438B" w:rsidRPr="00EB55AA">
        <w:rPr>
          <w:rFonts w:hint="eastAsia"/>
          <w:color w:val="000000" w:themeColor="text1"/>
        </w:rPr>
        <w:t>「</w:t>
      </w:r>
      <w:r w:rsidRPr="00EB55AA">
        <w:rPr>
          <w:rFonts w:hint="eastAsia"/>
          <w:color w:val="000000" w:themeColor="text1"/>
        </w:rPr>
        <w:t>高級中等教育法</w:t>
      </w:r>
      <w:r w:rsidR="0072244E" w:rsidRPr="00EB55AA">
        <w:rPr>
          <w:rFonts w:hint="eastAsia"/>
          <w:color w:val="000000" w:themeColor="text1"/>
        </w:rPr>
        <w:t>」</w:t>
      </w:r>
      <w:r w:rsidRPr="00EB55AA">
        <w:rPr>
          <w:rFonts w:hint="eastAsia"/>
          <w:color w:val="000000" w:themeColor="text1"/>
        </w:rPr>
        <w:t>及</w:t>
      </w:r>
      <w:r w:rsidR="0087098E" w:rsidRPr="00EB55AA">
        <w:rPr>
          <w:rFonts w:hint="eastAsia"/>
          <w:color w:val="000000" w:themeColor="text1"/>
        </w:rPr>
        <w:t>「</w:t>
      </w:r>
      <w:r w:rsidR="00F22626" w:rsidRPr="00EB55AA">
        <w:rPr>
          <w:rFonts w:hint="eastAsia"/>
          <w:color w:val="000000" w:themeColor="text1"/>
        </w:rPr>
        <w:t>國民教育法</w:t>
      </w:r>
      <w:r w:rsidR="0087098E" w:rsidRPr="00EB55AA">
        <w:rPr>
          <w:rFonts w:hint="eastAsia"/>
          <w:color w:val="000000" w:themeColor="text1"/>
        </w:rPr>
        <w:t>」</w:t>
      </w:r>
      <w:r w:rsidRPr="00EB55AA">
        <w:rPr>
          <w:rFonts w:hint="eastAsia"/>
          <w:color w:val="000000" w:themeColor="text1"/>
        </w:rPr>
        <w:t>規定，高級中等以下學校均應依課程綱要安排課程，另為教學正常發展及維護學生受教權，教育部稱針對常態編班、課程教學及學習評量等要項進行督導，確保學校教師依課程綱要及課表授課，視導結果均函請地方政府及學校限期改善，並列入追蹤輔導，倘未改善者，則請地方政府及學校針對相關人員予以考核。而按</w:t>
      </w:r>
      <w:r w:rsidR="0087098E" w:rsidRPr="00EB55AA">
        <w:rPr>
          <w:rFonts w:hint="eastAsia"/>
          <w:color w:val="000000" w:themeColor="text1"/>
        </w:rPr>
        <w:t>「</w:t>
      </w:r>
      <w:r w:rsidR="00C87F8A" w:rsidRPr="00EB55AA">
        <w:rPr>
          <w:rFonts w:hint="eastAsia"/>
          <w:color w:val="000000" w:themeColor="text1"/>
        </w:rPr>
        <w:t>高中以下運動代表隊訓練注意事項</w:t>
      </w:r>
      <w:r w:rsidR="0087098E" w:rsidRPr="00EB55AA">
        <w:rPr>
          <w:rFonts w:hint="eastAsia"/>
          <w:color w:val="000000" w:themeColor="text1"/>
        </w:rPr>
        <w:t>」</w:t>
      </w:r>
      <w:r w:rsidRPr="00EB55AA">
        <w:rPr>
          <w:rFonts w:hint="eastAsia"/>
          <w:color w:val="000000" w:themeColor="text1"/>
        </w:rPr>
        <w:t>第1點</w:t>
      </w:r>
      <w:r w:rsidR="007C63BB" w:rsidRPr="00EB55AA">
        <w:rPr>
          <w:rFonts w:hint="eastAsia"/>
          <w:color w:val="000000" w:themeColor="text1"/>
        </w:rPr>
        <w:t>揭示</w:t>
      </w:r>
      <w:r w:rsidRPr="00EB55AA">
        <w:rPr>
          <w:rFonts w:hint="eastAsia"/>
          <w:color w:val="000000" w:themeColor="text1"/>
        </w:rPr>
        <w:t>，</w:t>
      </w:r>
      <w:r w:rsidR="005C480C" w:rsidRPr="00EB55AA">
        <w:rPr>
          <w:rFonts w:hint="eastAsia"/>
          <w:color w:val="000000" w:themeColor="text1"/>
        </w:rPr>
        <w:t>該</w:t>
      </w:r>
      <w:r w:rsidRPr="00EB55AA">
        <w:rPr>
          <w:rFonts w:hint="eastAsia"/>
          <w:color w:val="000000" w:themeColor="text1"/>
        </w:rPr>
        <w:t>注意事項係為「執行各課程綱要應授基本能力，</w:t>
      </w:r>
      <w:r w:rsidRPr="00EB55AA">
        <w:rPr>
          <w:rFonts w:hint="eastAsia"/>
          <w:b/>
          <w:bCs w:val="0"/>
          <w:color w:val="000000" w:themeColor="text1"/>
        </w:rPr>
        <w:t>兼顧體育訓練正常化，確保學生基本學力</w:t>
      </w:r>
      <w:r w:rsidRPr="00EB55AA">
        <w:rPr>
          <w:rFonts w:hint="eastAsia"/>
          <w:color w:val="000000" w:themeColor="text1"/>
        </w:rPr>
        <w:t>」而定，</w:t>
      </w:r>
      <w:r w:rsidR="009546ED" w:rsidRPr="00EB55AA">
        <w:rPr>
          <w:rFonts w:hint="eastAsia"/>
          <w:color w:val="000000" w:themeColor="text1"/>
        </w:rPr>
        <w:t>足見</w:t>
      </w:r>
      <w:r w:rsidRPr="00EB55AA">
        <w:rPr>
          <w:rFonts w:hint="eastAsia"/>
          <w:b/>
          <w:bCs w:val="0"/>
          <w:color w:val="000000" w:themeColor="text1"/>
        </w:rPr>
        <w:t>業明確將「體育訓練正常化」等項列為體育班及運動代表隊管理核心目標之一</w:t>
      </w:r>
      <w:r w:rsidRPr="00EB55AA">
        <w:rPr>
          <w:rFonts w:hint="eastAsia"/>
          <w:color w:val="000000" w:themeColor="text1"/>
        </w:rPr>
        <w:t>。</w:t>
      </w:r>
    </w:p>
    <w:p w14:paraId="4F8CF7F5" w14:textId="2CBEC4D4" w:rsidR="00D66D3F" w:rsidRPr="00EB55AA" w:rsidRDefault="00D66D3F" w:rsidP="00D66D3F">
      <w:pPr>
        <w:pStyle w:val="3"/>
        <w:numPr>
          <w:ilvl w:val="2"/>
          <w:numId w:val="58"/>
        </w:numPr>
        <w:ind w:left="1360" w:hanging="680"/>
        <w:rPr>
          <w:bCs w:val="0"/>
          <w:color w:val="000000" w:themeColor="text1"/>
        </w:rPr>
      </w:pPr>
      <w:r w:rsidRPr="00EB55AA">
        <w:rPr>
          <w:rFonts w:hint="eastAsia"/>
          <w:color w:val="000000" w:themeColor="text1"/>
        </w:rPr>
        <w:lastRenderedPageBreak/>
        <w:t>另，</w:t>
      </w:r>
      <w:r w:rsidRPr="00EB55AA">
        <w:rPr>
          <w:rFonts w:hint="eastAsia"/>
          <w:bCs w:val="0"/>
          <w:color w:val="000000" w:themeColor="text1"/>
        </w:rPr>
        <w:t>為回應高級中等以下學校對體育班課程之需求，教育部稱已研訂各學習領域及專項術科課程規劃，提供各學校體育班規劃課程之參考，以利整合日後運動技術訓練，訂定十二年國民基本教育「體育班體育專業領域課程綱要」及「體育班課程實施規範」規劃辦理。</w:t>
      </w:r>
      <w:r w:rsidRPr="00EB55AA">
        <w:rPr>
          <w:rFonts w:hint="eastAsia"/>
          <w:b/>
          <w:color w:val="000000" w:themeColor="text1"/>
        </w:rPr>
        <w:t>而體育班學生基礎考科學習節數並未少於一般學生，仍須依課程實施規範所訂學習節數/學分實施</w:t>
      </w:r>
      <w:r w:rsidRPr="00EB55AA">
        <w:rPr>
          <w:rFonts w:hint="eastAsia"/>
          <w:bCs w:val="0"/>
          <w:color w:val="000000" w:themeColor="text1"/>
        </w:rPr>
        <w:t>，且課程綱要業因應體育班專業需求，訂有</w:t>
      </w:r>
      <w:r w:rsidRPr="00EB55AA">
        <w:rPr>
          <w:rFonts w:hint="eastAsia"/>
          <w:b/>
          <w:color w:val="000000" w:themeColor="text1"/>
        </w:rPr>
        <w:t>專業課程實施節數</w:t>
      </w:r>
      <w:r w:rsidRPr="00EB55AA">
        <w:rPr>
          <w:rFonts w:hint="eastAsia"/>
          <w:bCs w:val="0"/>
          <w:color w:val="000000" w:themeColor="text1"/>
        </w:rPr>
        <w:t>；另學生可透過學校及運動部補助辦理之</w:t>
      </w:r>
      <w:r w:rsidRPr="00EB55AA">
        <w:rPr>
          <w:rFonts w:hint="eastAsia"/>
          <w:b/>
          <w:color w:val="000000" w:themeColor="text1"/>
        </w:rPr>
        <w:t>課業輔導機制</w:t>
      </w:r>
      <w:r w:rsidRPr="00EB55AA">
        <w:rPr>
          <w:rFonts w:hint="eastAsia"/>
          <w:bCs w:val="0"/>
          <w:color w:val="000000" w:themeColor="text1"/>
        </w:rPr>
        <w:t>，以奠定體育班學生基本學科之學習基礎。摘述各教育</w:t>
      </w:r>
      <w:r w:rsidR="001A4269" w:rsidRPr="00EB55AA">
        <w:rPr>
          <w:rFonts w:hint="eastAsia"/>
          <w:bCs w:val="0"/>
          <w:color w:val="000000" w:themeColor="text1"/>
        </w:rPr>
        <w:t>學程</w:t>
      </w:r>
      <w:r w:rsidRPr="00EB55AA">
        <w:rPr>
          <w:rFonts w:hint="eastAsia"/>
          <w:bCs w:val="0"/>
          <w:color w:val="000000" w:themeColor="text1"/>
        </w:rPr>
        <w:t>階段說明如下：</w:t>
      </w:r>
    </w:p>
    <w:p w14:paraId="6E1164CB" w14:textId="77777777" w:rsidR="00D66D3F" w:rsidRPr="00EB55AA" w:rsidRDefault="00D66D3F" w:rsidP="00D66D3F">
      <w:pPr>
        <w:pStyle w:val="4"/>
        <w:numPr>
          <w:ilvl w:val="3"/>
          <w:numId w:val="58"/>
        </w:numPr>
        <w:rPr>
          <w:bCs/>
          <w:color w:val="000000" w:themeColor="text1"/>
        </w:rPr>
      </w:pPr>
      <w:r w:rsidRPr="00EB55AA">
        <w:rPr>
          <w:rFonts w:hint="eastAsia"/>
          <w:b/>
          <w:bCs/>
          <w:color w:val="000000" w:themeColor="text1"/>
        </w:rPr>
        <w:t>國中小體育班課程部分</w:t>
      </w:r>
      <w:r w:rsidRPr="00EB55AA">
        <w:rPr>
          <w:rFonts w:hint="eastAsia"/>
          <w:color w:val="000000" w:themeColor="text1"/>
        </w:rPr>
        <w:t>：課程架構與一般普通班學生相同，均包含「部定課程」及「校訂課程」。另針對體育班學生專項訓練需求，於部定課程明定體育專業課程，國小第3學習階段（5-6年級）為每週4節，國中為每週5節，俾給予體育班依專業需求，安排專業課程時間。</w:t>
      </w:r>
    </w:p>
    <w:p w14:paraId="2C54A414" w14:textId="77777777" w:rsidR="00D66D3F" w:rsidRPr="00EB55AA" w:rsidRDefault="00D66D3F" w:rsidP="00D66D3F">
      <w:pPr>
        <w:pStyle w:val="4"/>
        <w:numPr>
          <w:ilvl w:val="3"/>
          <w:numId w:val="58"/>
        </w:numPr>
        <w:rPr>
          <w:bCs/>
          <w:color w:val="000000" w:themeColor="text1"/>
        </w:rPr>
      </w:pPr>
      <w:r w:rsidRPr="00EB55AA">
        <w:rPr>
          <w:rFonts w:hint="eastAsia"/>
          <w:b/>
          <w:color w:val="000000" w:themeColor="text1"/>
        </w:rPr>
        <w:t>高級中等學校體育班課程部分</w:t>
      </w:r>
      <w:r w:rsidRPr="00EB55AA">
        <w:rPr>
          <w:rFonts w:hint="eastAsia"/>
          <w:bCs/>
          <w:color w:val="000000" w:themeColor="text1"/>
        </w:rPr>
        <w:t>：高中體育班課程係依十二年國民基本教育「體育班體育專業領域課程綱要」及「體育班課程實施規範」規劃辦理，其課程架構與一般普通班學生相同，均包含「部定課程」及「校訂課程」。另針對體育班學生專項訓練需求，於部定課程明定體育專業課程，高級中等學校</w:t>
      </w:r>
      <w:r w:rsidRPr="00EB55AA">
        <w:rPr>
          <w:bCs/>
          <w:color w:val="000000" w:themeColor="text1"/>
        </w:rPr>
        <w:t>3</w:t>
      </w:r>
      <w:r w:rsidRPr="00EB55AA">
        <w:rPr>
          <w:rFonts w:hint="eastAsia"/>
          <w:bCs/>
          <w:color w:val="000000" w:themeColor="text1"/>
        </w:rPr>
        <w:t>學年總計應修習</w:t>
      </w:r>
      <w:r w:rsidRPr="00EB55AA">
        <w:rPr>
          <w:bCs/>
          <w:color w:val="000000" w:themeColor="text1"/>
        </w:rPr>
        <w:t>50</w:t>
      </w:r>
      <w:r w:rsidRPr="00EB55AA">
        <w:rPr>
          <w:rFonts w:hint="eastAsia"/>
          <w:bCs/>
          <w:color w:val="000000" w:themeColor="text1"/>
        </w:rPr>
        <w:t>學分，各校需按所設運動類別，依「體育班體育專業領域課程綱要」之學習重點與建議學習份量比例分配，並得在總學分不變下自行調整學分數，俾共同兼顧基礎學力與運動專長培育之需求。</w:t>
      </w:r>
    </w:p>
    <w:p w14:paraId="46274F22" w14:textId="0876C6BD" w:rsidR="00D66D3F" w:rsidRPr="00EB55AA" w:rsidRDefault="00D66D3F" w:rsidP="00D66D3F">
      <w:pPr>
        <w:pStyle w:val="3"/>
        <w:numPr>
          <w:ilvl w:val="2"/>
          <w:numId w:val="58"/>
        </w:numPr>
        <w:ind w:leftChars="200"/>
        <w:rPr>
          <w:color w:val="000000" w:themeColor="text1"/>
        </w:rPr>
      </w:pPr>
      <w:r w:rsidRPr="00EB55AA">
        <w:rPr>
          <w:rFonts w:hint="eastAsia"/>
          <w:color w:val="000000" w:themeColor="text1"/>
        </w:rPr>
        <w:t>承上，高中以下各級體育班課程應依</w:t>
      </w:r>
      <w:r w:rsidR="005D75DE" w:rsidRPr="00EB55AA">
        <w:rPr>
          <w:rFonts w:hint="eastAsia"/>
          <w:color w:val="000000" w:themeColor="text1"/>
        </w:rPr>
        <w:t>「</w:t>
      </w:r>
      <w:r w:rsidRPr="00EB55AA">
        <w:rPr>
          <w:rFonts w:hint="eastAsia"/>
          <w:color w:val="000000" w:themeColor="text1"/>
        </w:rPr>
        <w:t>十二年國民基本教育體育班課程實施規範</w:t>
      </w:r>
      <w:r w:rsidR="005D75DE" w:rsidRPr="00EB55AA">
        <w:rPr>
          <w:rFonts w:hint="eastAsia"/>
          <w:bCs w:val="0"/>
          <w:color w:val="000000" w:themeColor="text1"/>
        </w:rPr>
        <w:t>」</w:t>
      </w:r>
      <w:r w:rsidRPr="00EB55AA">
        <w:rPr>
          <w:rFonts w:hint="eastAsia"/>
          <w:color w:val="000000" w:themeColor="text1"/>
        </w:rPr>
        <w:t>及</w:t>
      </w:r>
      <w:r w:rsidR="00CD118B" w:rsidRPr="00EB55AA">
        <w:rPr>
          <w:rFonts w:hint="eastAsia"/>
          <w:color w:val="000000" w:themeColor="text1"/>
        </w:rPr>
        <w:t>「</w:t>
      </w:r>
      <w:r w:rsidRPr="00EB55AA">
        <w:rPr>
          <w:rFonts w:hint="eastAsia"/>
          <w:color w:val="000000" w:themeColor="text1"/>
        </w:rPr>
        <w:t>體育班體育專</w:t>
      </w:r>
      <w:r w:rsidRPr="00EB55AA">
        <w:rPr>
          <w:rFonts w:hint="eastAsia"/>
          <w:color w:val="000000" w:themeColor="text1"/>
        </w:rPr>
        <w:lastRenderedPageBreak/>
        <w:t>業領域課程綱要實施；且目前針對每日訓練時數、出賽限制、課業輔導已納入</w:t>
      </w:r>
      <w:r w:rsidR="001F536F" w:rsidRPr="00EB55AA">
        <w:rPr>
          <w:rFonts w:hint="eastAsia"/>
          <w:color w:val="000000" w:themeColor="text1"/>
        </w:rPr>
        <w:t>「</w:t>
      </w:r>
      <w:r w:rsidRPr="00EB55AA">
        <w:rPr>
          <w:rFonts w:hint="eastAsia"/>
          <w:color w:val="000000" w:themeColor="text1"/>
        </w:rPr>
        <w:t>體育班設立辦法</w:t>
      </w:r>
      <w:r w:rsidR="007F213C" w:rsidRPr="00EB55AA">
        <w:rPr>
          <w:rFonts w:hint="eastAsia"/>
          <w:bCs w:val="0"/>
          <w:color w:val="000000" w:themeColor="text1"/>
        </w:rPr>
        <w:t>」</w:t>
      </w:r>
      <w:r w:rsidRPr="00EB55AA">
        <w:rPr>
          <w:rFonts w:hint="eastAsia"/>
          <w:color w:val="000000" w:themeColor="text1"/>
        </w:rPr>
        <w:t>等相關規定，並列為體育班評鑑指標。</w:t>
      </w:r>
      <w:r w:rsidR="003B565C" w:rsidRPr="00EB55AA">
        <w:rPr>
          <w:rFonts w:hint="eastAsia"/>
          <w:color w:val="000000" w:themeColor="text1"/>
        </w:rPr>
        <w:t>而</w:t>
      </w:r>
      <w:r w:rsidR="00FE0BD5" w:rsidRPr="00EB55AA">
        <w:rPr>
          <w:rFonts w:hint="eastAsia"/>
          <w:color w:val="000000" w:themeColor="text1"/>
        </w:rPr>
        <w:t>關於</w:t>
      </w:r>
      <w:r w:rsidRPr="00EB55AA">
        <w:rPr>
          <w:rFonts w:hint="eastAsia"/>
          <w:color w:val="000000" w:themeColor="text1"/>
        </w:rPr>
        <w:t>國民教育階段（含體育班）之</w:t>
      </w:r>
      <w:r w:rsidRPr="00EB55AA">
        <w:rPr>
          <w:rFonts w:hint="eastAsia"/>
          <w:b/>
          <w:color w:val="000000" w:themeColor="text1"/>
        </w:rPr>
        <w:t>教學正常化查察及</w:t>
      </w:r>
      <w:r w:rsidR="00FE0BD5" w:rsidRPr="00EB55AA">
        <w:rPr>
          <w:rFonts w:hint="eastAsia"/>
          <w:b/>
          <w:bCs w:val="0"/>
          <w:color w:val="000000" w:themeColor="text1"/>
        </w:rPr>
        <w:t>權責</w:t>
      </w:r>
      <w:r w:rsidRPr="00EB55AA">
        <w:rPr>
          <w:rFonts w:hint="eastAsia"/>
          <w:b/>
          <w:color w:val="000000" w:themeColor="text1"/>
        </w:rPr>
        <w:t>分工部分</w:t>
      </w:r>
      <w:r w:rsidRPr="00EB55AA">
        <w:rPr>
          <w:rFonts w:hint="eastAsia"/>
          <w:color w:val="000000" w:themeColor="text1"/>
        </w:rPr>
        <w:t>，</w:t>
      </w:r>
      <w:r w:rsidRPr="00EB55AA">
        <w:rPr>
          <w:rFonts w:hint="eastAsia"/>
          <w:color w:val="000000" w:themeColor="text1"/>
        </w:rPr>
        <w:tab/>
      </w:r>
      <w:r w:rsidRPr="00EB55AA">
        <w:rPr>
          <w:rFonts w:hint="eastAsia"/>
          <w:b/>
          <w:color w:val="000000" w:themeColor="text1"/>
        </w:rPr>
        <w:t>正常教學訪視</w:t>
      </w:r>
      <w:r w:rsidRPr="00EB55AA">
        <w:rPr>
          <w:rFonts w:hint="eastAsia"/>
          <w:color w:val="000000" w:themeColor="text1"/>
        </w:rPr>
        <w:t>係就高級中等以下學校之編班、課程教學及學習評量相關規定，透過訪視了解各校之落實程度；權責上，係由國教署辦理</w:t>
      </w:r>
      <w:r w:rsidR="008405D3" w:rsidRPr="00EB55AA">
        <w:rPr>
          <w:rFonts w:hint="eastAsia"/>
          <w:color w:val="000000" w:themeColor="text1"/>
        </w:rPr>
        <w:t>。</w:t>
      </w:r>
      <w:r w:rsidRPr="00EB55AA">
        <w:rPr>
          <w:rFonts w:hint="eastAsia"/>
          <w:color w:val="000000" w:themeColor="text1"/>
        </w:rPr>
        <w:t>復據</w:t>
      </w:r>
      <w:r w:rsidR="00981623" w:rsidRPr="00EB55AA">
        <w:rPr>
          <w:rFonts w:hint="eastAsia"/>
          <w:color w:val="000000" w:themeColor="text1"/>
        </w:rPr>
        <w:t>教育</w:t>
      </w:r>
      <w:r w:rsidRPr="00EB55AA">
        <w:rPr>
          <w:rFonts w:hint="eastAsia"/>
          <w:color w:val="000000" w:themeColor="text1"/>
        </w:rPr>
        <w:t>部稱以，辦理高級中等學校及國民中小學正常教學視導，係針對各級學校辦學情形進行整體性視導，係以「學校」為單位，檢視該校所有班級</w:t>
      </w:r>
      <w:r w:rsidR="006153FF" w:rsidRPr="00EB55AA">
        <w:rPr>
          <w:rFonts w:hint="eastAsia"/>
          <w:color w:val="000000" w:themeColor="text1"/>
        </w:rPr>
        <w:t>（</w:t>
      </w:r>
      <w:r w:rsidRPr="00EB55AA">
        <w:rPr>
          <w:rFonts w:hint="eastAsia"/>
          <w:color w:val="000000" w:themeColor="text1"/>
        </w:rPr>
        <w:t>包含體育班</w:t>
      </w:r>
      <w:r w:rsidR="00D633BE" w:rsidRPr="00EB55AA">
        <w:rPr>
          <w:rFonts w:hint="eastAsia"/>
          <w:color w:val="000000" w:themeColor="text1"/>
        </w:rPr>
        <w:t>）</w:t>
      </w:r>
      <w:r w:rsidRPr="00EB55AA">
        <w:rPr>
          <w:rFonts w:hint="eastAsia"/>
          <w:color w:val="000000" w:themeColor="text1"/>
        </w:rPr>
        <w:t>，排課是否符課程綱要規定。此外，教育部稱，並</w:t>
      </w:r>
      <w:r w:rsidRPr="00EB55AA">
        <w:rPr>
          <w:rFonts w:hint="eastAsia"/>
          <w:b/>
          <w:color w:val="000000" w:themeColor="text1"/>
        </w:rPr>
        <w:t>未就體育班訂定特殊訪視流程，倘查有體育班未落實課程綱要之情事，則</w:t>
      </w:r>
      <w:r w:rsidRPr="00EB55AA">
        <w:rPr>
          <w:rFonts w:hint="eastAsia"/>
          <w:b/>
          <w:color w:val="000000" w:themeColor="text1"/>
          <w:u w:val="single"/>
        </w:rPr>
        <w:t>轉知運動部予以督導</w:t>
      </w:r>
      <w:r w:rsidRPr="00EB55AA">
        <w:rPr>
          <w:rFonts w:hint="eastAsia"/>
          <w:color w:val="000000" w:themeColor="text1"/>
        </w:rPr>
        <w:t>；而各</w:t>
      </w:r>
      <w:r w:rsidR="004D22AF" w:rsidRPr="00EB55AA">
        <w:rPr>
          <w:rFonts w:hint="eastAsia"/>
          <w:color w:val="000000" w:themeColor="text1"/>
        </w:rPr>
        <w:t>直轄市</w:t>
      </w:r>
      <w:r w:rsidR="000962E4" w:rsidRPr="00EB55AA">
        <w:rPr>
          <w:rFonts w:hint="eastAsia"/>
          <w:color w:val="000000" w:themeColor="text1"/>
        </w:rPr>
        <w:t>、</w:t>
      </w:r>
      <w:r w:rsidRPr="00EB55AA">
        <w:rPr>
          <w:rFonts w:hint="eastAsia"/>
          <w:color w:val="000000" w:themeColor="text1"/>
        </w:rPr>
        <w:t>縣</w:t>
      </w:r>
      <w:r w:rsidR="00352A2F" w:rsidRPr="00EB55AA">
        <w:rPr>
          <w:rFonts w:hint="eastAsia"/>
          <w:color w:val="000000" w:themeColor="text1"/>
        </w:rPr>
        <w:t>（</w:t>
      </w:r>
      <w:r w:rsidRPr="00EB55AA">
        <w:rPr>
          <w:rFonts w:hint="eastAsia"/>
          <w:color w:val="000000" w:themeColor="text1"/>
        </w:rPr>
        <w:t>市</w:t>
      </w:r>
      <w:r w:rsidR="00E72F97" w:rsidRPr="00EB55AA">
        <w:rPr>
          <w:rFonts w:hint="eastAsia"/>
          <w:color w:val="000000" w:themeColor="text1"/>
        </w:rPr>
        <w:t>）</w:t>
      </w:r>
      <w:r w:rsidRPr="00EB55AA">
        <w:rPr>
          <w:rFonts w:hint="eastAsia"/>
          <w:color w:val="000000" w:themeColor="text1"/>
        </w:rPr>
        <w:t>地方主管機關針對學校應定期辦理體育班評鑑，教育部仍應督導所屬就缺失進行改善，落實相關規定。茲摘要現行高中以下各級學校落實正常教學之督導機制，依學制區分如下表</w:t>
      </w:r>
      <w:r w:rsidR="004B6769" w:rsidRPr="00EB55AA">
        <w:rPr>
          <w:rFonts w:hint="eastAsia"/>
          <w:color w:val="000000" w:themeColor="text1"/>
        </w:rPr>
        <w:t>13</w:t>
      </w:r>
      <w:r w:rsidRPr="00EB55AA">
        <w:rPr>
          <w:rFonts w:hint="eastAsia"/>
          <w:color w:val="000000" w:themeColor="text1"/>
        </w:rPr>
        <w:t>：</w:t>
      </w:r>
    </w:p>
    <w:p w14:paraId="6D13AA35" w14:textId="77777777" w:rsidR="00D66D3F" w:rsidRPr="00EB55AA" w:rsidRDefault="00D66D3F" w:rsidP="000B2BC5">
      <w:pPr>
        <w:pStyle w:val="a3"/>
        <w:numPr>
          <w:ilvl w:val="0"/>
          <w:numId w:val="51"/>
        </w:numPr>
        <w:ind w:hanging="764"/>
        <w:rPr>
          <w:color w:val="000000" w:themeColor="text1"/>
        </w:rPr>
      </w:pPr>
      <w:r w:rsidRPr="00EB55AA">
        <w:rPr>
          <w:rFonts w:hint="eastAsia"/>
          <w:color w:val="000000" w:themeColor="text1"/>
        </w:rPr>
        <w:t>高中以下落實正常教學之督導機制</w:t>
      </w:r>
    </w:p>
    <w:tbl>
      <w:tblPr>
        <w:tblStyle w:val="afb"/>
        <w:tblW w:w="9498" w:type="dxa"/>
        <w:jc w:val="center"/>
        <w:tblLook w:val="04A0" w:firstRow="1" w:lastRow="0" w:firstColumn="1" w:lastColumn="0" w:noHBand="0" w:noVBand="1"/>
      </w:tblPr>
      <w:tblGrid>
        <w:gridCol w:w="568"/>
        <w:gridCol w:w="4465"/>
        <w:gridCol w:w="4465"/>
      </w:tblGrid>
      <w:tr w:rsidR="00EB55AA" w:rsidRPr="00EB55AA" w14:paraId="15D3AA51" w14:textId="77777777" w:rsidTr="002B13E4">
        <w:trPr>
          <w:tblHeader/>
          <w:jc w:val="center"/>
        </w:trPr>
        <w:tc>
          <w:tcPr>
            <w:tcW w:w="568" w:type="dxa"/>
            <w:vAlign w:val="center"/>
          </w:tcPr>
          <w:p w14:paraId="2675B1CF" w14:textId="77777777" w:rsidR="00D66D3F" w:rsidRPr="00EB55AA" w:rsidRDefault="00D66D3F" w:rsidP="002B13E4">
            <w:pPr>
              <w:jc w:val="center"/>
              <w:rPr>
                <w:b/>
                <w:bCs/>
                <w:color w:val="000000" w:themeColor="text1"/>
                <w:sz w:val="27"/>
                <w:szCs w:val="27"/>
              </w:rPr>
            </w:pPr>
          </w:p>
        </w:tc>
        <w:tc>
          <w:tcPr>
            <w:tcW w:w="4465" w:type="dxa"/>
          </w:tcPr>
          <w:p w14:paraId="0C332419" w14:textId="77777777" w:rsidR="00D66D3F" w:rsidRPr="00EB55AA" w:rsidRDefault="00D66D3F" w:rsidP="002B13E4">
            <w:pPr>
              <w:jc w:val="center"/>
              <w:rPr>
                <w:b/>
                <w:bCs/>
                <w:color w:val="000000" w:themeColor="text1"/>
                <w:sz w:val="27"/>
                <w:szCs w:val="27"/>
              </w:rPr>
            </w:pPr>
            <w:r w:rsidRPr="00EB55AA">
              <w:rPr>
                <w:rFonts w:hint="eastAsia"/>
                <w:b/>
                <w:bCs/>
                <w:color w:val="000000" w:themeColor="text1"/>
                <w:sz w:val="27"/>
                <w:szCs w:val="27"/>
              </w:rPr>
              <w:t>高中落實正常教學之督導機制</w:t>
            </w:r>
          </w:p>
        </w:tc>
        <w:tc>
          <w:tcPr>
            <w:tcW w:w="4465" w:type="dxa"/>
          </w:tcPr>
          <w:p w14:paraId="20FC9B04" w14:textId="77777777" w:rsidR="00D66D3F" w:rsidRPr="00EB55AA" w:rsidRDefault="00D66D3F" w:rsidP="002B13E4">
            <w:pPr>
              <w:jc w:val="center"/>
              <w:rPr>
                <w:b/>
                <w:bCs/>
                <w:color w:val="000000" w:themeColor="text1"/>
                <w:sz w:val="27"/>
                <w:szCs w:val="27"/>
              </w:rPr>
            </w:pPr>
            <w:r w:rsidRPr="00EB55AA">
              <w:rPr>
                <w:rFonts w:hint="eastAsia"/>
                <w:b/>
                <w:bCs/>
                <w:color w:val="000000" w:themeColor="text1"/>
                <w:sz w:val="27"/>
                <w:szCs w:val="27"/>
              </w:rPr>
              <w:t>國中小落實正常教學之督導機制</w:t>
            </w:r>
          </w:p>
        </w:tc>
      </w:tr>
      <w:tr w:rsidR="00EB55AA" w:rsidRPr="00EB55AA" w14:paraId="1D82B045" w14:textId="77777777" w:rsidTr="002B13E4">
        <w:trPr>
          <w:trHeight w:val="3572"/>
          <w:jc w:val="center"/>
        </w:trPr>
        <w:tc>
          <w:tcPr>
            <w:tcW w:w="568" w:type="dxa"/>
            <w:vAlign w:val="center"/>
          </w:tcPr>
          <w:p w14:paraId="7439B24D" w14:textId="77777777" w:rsidR="00D66D3F" w:rsidRPr="00EB55AA" w:rsidRDefault="00D66D3F" w:rsidP="002B13E4">
            <w:pPr>
              <w:jc w:val="center"/>
              <w:rPr>
                <w:b/>
                <w:bCs/>
                <w:color w:val="000000" w:themeColor="text1"/>
                <w:sz w:val="27"/>
                <w:szCs w:val="27"/>
              </w:rPr>
            </w:pPr>
            <w:r w:rsidRPr="00EB55AA">
              <w:rPr>
                <w:rFonts w:hint="eastAsia"/>
                <w:b/>
                <w:bCs/>
                <w:color w:val="000000" w:themeColor="text1"/>
                <w:sz w:val="27"/>
                <w:szCs w:val="27"/>
              </w:rPr>
              <w:t>相關規定</w:t>
            </w:r>
          </w:p>
        </w:tc>
        <w:tc>
          <w:tcPr>
            <w:tcW w:w="4465" w:type="dxa"/>
          </w:tcPr>
          <w:p w14:paraId="647A1BBF" w14:textId="77777777" w:rsidR="00D66D3F" w:rsidRPr="00EB55AA" w:rsidRDefault="00D66D3F" w:rsidP="00EB04AD">
            <w:pPr>
              <w:ind w:left="310" w:hangingChars="107" w:hanging="310"/>
              <w:rPr>
                <w:color w:val="000000" w:themeColor="text1"/>
                <w:sz w:val="27"/>
                <w:szCs w:val="27"/>
              </w:rPr>
            </w:pPr>
            <w:r w:rsidRPr="00EB55AA">
              <w:rPr>
                <w:rFonts w:hint="eastAsia"/>
                <w:color w:val="000000" w:themeColor="text1"/>
                <w:sz w:val="27"/>
                <w:szCs w:val="27"/>
              </w:rPr>
              <w:t>1.高中依各相關法規法令獲核定設立之相關特殊班（如美術班、音樂班、科學班、實驗班、體育班等），均有「評鑑」或「訪視」機制。</w:t>
            </w:r>
          </w:p>
          <w:p w14:paraId="3B875E41" w14:textId="57704520" w:rsidR="00D66D3F" w:rsidRPr="00EB55AA" w:rsidRDefault="00EB04AD" w:rsidP="00EB04AD">
            <w:pPr>
              <w:ind w:left="310" w:hangingChars="107" w:hanging="310"/>
              <w:rPr>
                <w:color w:val="000000" w:themeColor="text1"/>
                <w:sz w:val="27"/>
                <w:szCs w:val="27"/>
              </w:rPr>
            </w:pPr>
            <w:r w:rsidRPr="00EB55AA">
              <w:rPr>
                <w:rFonts w:hint="eastAsia"/>
                <w:color w:val="000000" w:themeColor="text1"/>
                <w:sz w:val="27"/>
                <w:szCs w:val="27"/>
              </w:rPr>
              <w:t>2.</w:t>
            </w:r>
            <w:r w:rsidR="00D66D3F" w:rsidRPr="00EB55AA">
              <w:rPr>
                <w:rFonts w:hint="eastAsia"/>
                <w:color w:val="000000" w:themeColor="text1"/>
                <w:sz w:val="27"/>
                <w:szCs w:val="27"/>
              </w:rPr>
              <w:t>體育班係依據</w:t>
            </w:r>
            <w:r w:rsidR="0087098E" w:rsidRPr="00EB55AA">
              <w:rPr>
                <w:rFonts w:hint="eastAsia"/>
                <w:color w:val="000000" w:themeColor="text1"/>
                <w:sz w:val="27"/>
                <w:szCs w:val="27"/>
              </w:rPr>
              <w:t>「</w:t>
            </w:r>
            <w:r w:rsidR="000B2BC5" w:rsidRPr="00EB55AA">
              <w:rPr>
                <w:rFonts w:hint="eastAsia"/>
                <w:color w:val="000000" w:themeColor="text1"/>
                <w:sz w:val="27"/>
                <w:szCs w:val="27"/>
              </w:rPr>
              <w:t>高中以下體育班設立辦法</w:t>
            </w:r>
            <w:r w:rsidR="0087098E" w:rsidRPr="00EB55AA">
              <w:rPr>
                <w:rFonts w:hint="eastAsia"/>
                <w:color w:val="000000" w:themeColor="text1"/>
                <w:sz w:val="27"/>
                <w:szCs w:val="27"/>
              </w:rPr>
              <w:t>」</w:t>
            </w:r>
            <w:r w:rsidR="00D66D3F" w:rsidRPr="00EB55AA">
              <w:rPr>
                <w:rFonts w:hint="eastAsia"/>
                <w:color w:val="000000" w:themeColor="text1"/>
                <w:sz w:val="27"/>
                <w:szCs w:val="27"/>
              </w:rPr>
              <w:t>核定，並由各該主管機關應邀集專家學者、體育團體或法人及相關機關代表，組成訪視小組，赴學校體育班訪視；訪視結果，應作成報告，並由各該主管機關督導學校改進。</w:t>
            </w:r>
          </w:p>
        </w:tc>
        <w:tc>
          <w:tcPr>
            <w:tcW w:w="4465" w:type="dxa"/>
          </w:tcPr>
          <w:p w14:paraId="5337C4B8"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直轄市、縣（市）主管機關應訂定正常教學視導計畫，並依計畫組成視導小組，至其轄區內國民中小學實地視導。每學年以無預警方式視導所轄國民中學至少1次，並抽取一定比率之國民小學進行實地視導，必要時，並得加強視導，前開視導係就「常態編班及分組學習」、「課程與教學規劃實施」及「學習評量實施」等3項進行了解，未就體育班管理事項進行訪視。</w:t>
            </w:r>
          </w:p>
        </w:tc>
      </w:tr>
      <w:tr w:rsidR="00EB55AA" w:rsidRPr="00EB55AA" w14:paraId="6AA40436" w14:textId="77777777" w:rsidTr="002B13E4">
        <w:trPr>
          <w:jc w:val="center"/>
        </w:trPr>
        <w:tc>
          <w:tcPr>
            <w:tcW w:w="568" w:type="dxa"/>
            <w:vAlign w:val="center"/>
          </w:tcPr>
          <w:p w14:paraId="39B11059" w14:textId="77777777" w:rsidR="00D66D3F" w:rsidRPr="00EB55AA" w:rsidRDefault="00D66D3F" w:rsidP="002B13E4">
            <w:pPr>
              <w:jc w:val="center"/>
              <w:rPr>
                <w:b/>
                <w:bCs/>
                <w:color w:val="000000" w:themeColor="text1"/>
                <w:sz w:val="27"/>
                <w:szCs w:val="27"/>
              </w:rPr>
            </w:pPr>
            <w:r w:rsidRPr="00EB55AA">
              <w:rPr>
                <w:rFonts w:hint="eastAsia"/>
                <w:b/>
                <w:bCs/>
                <w:color w:val="000000" w:themeColor="text1"/>
                <w:sz w:val="27"/>
                <w:szCs w:val="27"/>
              </w:rPr>
              <w:lastRenderedPageBreak/>
              <w:t>教育部具體機制</w:t>
            </w:r>
          </w:p>
        </w:tc>
        <w:tc>
          <w:tcPr>
            <w:tcW w:w="4465" w:type="dxa"/>
          </w:tcPr>
          <w:p w14:paraId="58CCF288" w14:textId="77777777" w:rsidR="00D66D3F" w:rsidRPr="00EB55AA" w:rsidRDefault="00D66D3F" w:rsidP="002B13E4">
            <w:pPr>
              <w:rPr>
                <w:b/>
                <w:bCs/>
                <w:color w:val="000000" w:themeColor="text1"/>
                <w:sz w:val="27"/>
                <w:szCs w:val="27"/>
              </w:rPr>
            </w:pPr>
            <w:r w:rsidRPr="00EB55AA">
              <w:rPr>
                <w:rFonts w:hint="eastAsia"/>
                <w:b/>
                <w:bCs/>
                <w:color w:val="000000" w:themeColor="text1"/>
                <w:sz w:val="27"/>
                <w:szCs w:val="27"/>
              </w:rPr>
              <w:t>教育部針對所屬學校之視導作法</w:t>
            </w:r>
            <w:r w:rsidRPr="00EB55AA">
              <w:rPr>
                <w:rFonts w:hAnsi="標楷體" w:hint="eastAsia"/>
                <w:b/>
                <w:bCs/>
                <w:color w:val="000000" w:themeColor="text1"/>
                <w:sz w:val="27"/>
                <w:szCs w:val="27"/>
              </w:rPr>
              <w:t>：</w:t>
            </w:r>
          </w:p>
          <w:p w14:paraId="49814131"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1.</w:t>
            </w:r>
            <w:r w:rsidRPr="00EB55AA">
              <w:rPr>
                <w:rFonts w:hint="eastAsia"/>
                <w:color w:val="000000" w:themeColor="text1"/>
                <w:sz w:val="27"/>
                <w:szCs w:val="27"/>
              </w:rPr>
              <w:tab/>
              <w:t>於上、下學期各辦理約15校教學正常化視導，並視需要辦理專案入校、追蹤輔導及複查視導。</w:t>
            </w:r>
          </w:p>
          <w:p w14:paraId="7EAEE351"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2.</w:t>
            </w:r>
            <w:r w:rsidRPr="00EB55AA">
              <w:rPr>
                <w:rFonts w:hint="eastAsia"/>
                <w:color w:val="000000" w:themeColor="text1"/>
                <w:sz w:val="27"/>
                <w:szCs w:val="27"/>
              </w:rPr>
              <w:tab/>
              <w:t>不事前公布受訪學校名單，亦不先行通知各受訪學校。</w:t>
            </w:r>
          </w:p>
          <w:p w14:paraId="1653978F"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3.</w:t>
            </w:r>
            <w:r w:rsidRPr="00EB55AA">
              <w:rPr>
                <w:rFonts w:hint="eastAsia"/>
                <w:color w:val="000000" w:themeColor="text1"/>
                <w:sz w:val="27"/>
                <w:szCs w:val="27"/>
              </w:rPr>
              <w:tab/>
              <w:t>依視導結果所見缺失事項函請受訪學校限期函報改善情形或提供策進作為。</w:t>
            </w:r>
          </w:p>
          <w:p w14:paraId="1FEA099D" w14:textId="5AFC2690" w:rsidR="00D66D3F" w:rsidRPr="00EB55AA" w:rsidRDefault="00D66D3F" w:rsidP="002B13E4">
            <w:pPr>
              <w:rPr>
                <w:color w:val="000000" w:themeColor="text1"/>
                <w:sz w:val="27"/>
                <w:szCs w:val="27"/>
              </w:rPr>
            </w:pPr>
            <w:r w:rsidRPr="00EB55AA">
              <w:rPr>
                <w:rFonts w:hint="eastAsia"/>
                <w:color w:val="000000" w:themeColor="text1"/>
                <w:sz w:val="27"/>
                <w:szCs w:val="27"/>
              </w:rPr>
              <w:t>4.</w:t>
            </w:r>
            <w:r w:rsidRPr="00EB55AA">
              <w:rPr>
                <w:rFonts w:hint="eastAsia"/>
                <w:color w:val="000000" w:themeColor="text1"/>
                <w:sz w:val="27"/>
                <w:szCs w:val="27"/>
              </w:rPr>
              <w:tab/>
              <w:t>受訪學校缺失改善情形如列入追蹤輔導對象，經複審結果仍未完全落實改善者，國立學校部分，相關人員依規「公立高級中等以下學校校長成績考核辦法」及「公立高級中等以下學校教師成績考核辦法」納入年終成績考核；私立學校部分，則依</w:t>
            </w:r>
            <w:r w:rsidR="004A4C73" w:rsidRPr="00EB55AA">
              <w:rPr>
                <w:rFonts w:hint="eastAsia"/>
                <w:color w:val="000000" w:themeColor="text1"/>
                <w:sz w:val="27"/>
                <w:szCs w:val="27"/>
              </w:rPr>
              <w:t>「</w:t>
            </w:r>
            <w:r w:rsidRPr="00EB55AA">
              <w:rPr>
                <w:rFonts w:hint="eastAsia"/>
                <w:color w:val="000000" w:themeColor="text1"/>
                <w:sz w:val="27"/>
                <w:szCs w:val="27"/>
              </w:rPr>
              <w:t>私立學校法</w:t>
            </w:r>
            <w:r w:rsidR="00F27F33" w:rsidRPr="00EB55AA">
              <w:rPr>
                <w:rFonts w:hint="eastAsia"/>
                <w:color w:val="000000" w:themeColor="text1"/>
                <w:sz w:val="27"/>
                <w:szCs w:val="27"/>
              </w:rPr>
              <w:t>」</w:t>
            </w:r>
            <w:r w:rsidRPr="00EB55AA">
              <w:rPr>
                <w:rFonts w:hint="eastAsia"/>
                <w:color w:val="000000" w:themeColor="text1"/>
                <w:sz w:val="27"/>
                <w:szCs w:val="27"/>
              </w:rPr>
              <w:t>及相關規定辦理。</w:t>
            </w:r>
          </w:p>
        </w:tc>
        <w:tc>
          <w:tcPr>
            <w:tcW w:w="4465" w:type="dxa"/>
          </w:tcPr>
          <w:p w14:paraId="707F9C81" w14:textId="0592F6F9" w:rsidR="00D66D3F" w:rsidRPr="00EB55AA" w:rsidRDefault="00D66D3F" w:rsidP="002B13E4">
            <w:pPr>
              <w:rPr>
                <w:color w:val="000000" w:themeColor="text1"/>
                <w:sz w:val="27"/>
                <w:szCs w:val="27"/>
              </w:rPr>
            </w:pPr>
            <w:r w:rsidRPr="00EB55AA">
              <w:rPr>
                <w:rFonts w:hint="eastAsia"/>
                <w:color w:val="000000" w:themeColor="text1"/>
                <w:sz w:val="27"/>
                <w:szCs w:val="27"/>
              </w:rPr>
              <w:t>為督導各直轄市、縣（市）公私立國民中小學落實正常教學，另由國教署依督導辦法第11條，抽查一定比率校數，進行實地訪視。</w:t>
            </w:r>
          </w:p>
        </w:tc>
      </w:tr>
    </w:tbl>
    <w:p w14:paraId="3142757E" w14:textId="1CFF0B4A" w:rsidR="00D66D3F" w:rsidRPr="00EB55AA" w:rsidRDefault="00D66D3F" w:rsidP="00D66D3F">
      <w:pPr>
        <w:pStyle w:val="afa"/>
        <w:ind w:leftChars="-125" w:left="1" w:hangingChars="152" w:hanging="426"/>
        <w:rPr>
          <w:color w:val="000000" w:themeColor="text1"/>
        </w:rPr>
      </w:pPr>
      <w:r w:rsidRPr="00EB55AA">
        <w:rPr>
          <w:rFonts w:hint="eastAsia"/>
          <w:color w:val="000000" w:themeColor="text1"/>
        </w:rPr>
        <w:t>資料來源：本調查整理自教育部詢問會後</w:t>
      </w:r>
      <w:r w:rsidR="000B2BC5" w:rsidRPr="00EB55AA">
        <w:rPr>
          <w:rFonts w:hint="eastAsia"/>
          <w:color w:val="000000" w:themeColor="text1"/>
        </w:rPr>
        <w:t>補充</w:t>
      </w:r>
      <w:r w:rsidRPr="00EB55AA">
        <w:rPr>
          <w:rFonts w:hint="eastAsia"/>
          <w:color w:val="000000" w:themeColor="text1"/>
        </w:rPr>
        <w:t>資料。</w:t>
      </w:r>
    </w:p>
    <w:p w14:paraId="2F39C41C" w14:textId="77777777" w:rsidR="00CF7C92" w:rsidRPr="00EB55AA" w:rsidRDefault="00D66D3F" w:rsidP="00D66D3F">
      <w:pPr>
        <w:pStyle w:val="3"/>
        <w:numPr>
          <w:ilvl w:val="2"/>
          <w:numId w:val="58"/>
        </w:numPr>
        <w:rPr>
          <w:bCs w:val="0"/>
          <w:color w:val="000000" w:themeColor="text1"/>
        </w:rPr>
      </w:pPr>
      <w:r w:rsidRPr="00EB55AA">
        <w:rPr>
          <w:rFonts w:hint="eastAsia"/>
          <w:color w:val="000000" w:themeColor="text1"/>
        </w:rPr>
        <w:t>過往本院曾針對整體國民教育階段之教學正常化調查並提出糾正</w:t>
      </w:r>
      <w:r w:rsidRPr="00EB55AA">
        <w:rPr>
          <w:rStyle w:val="aff3"/>
          <w:color w:val="000000" w:themeColor="text1"/>
        </w:rPr>
        <w:footnoteReference w:id="20"/>
      </w:r>
      <w:r w:rsidRPr="00EB55AA">
        <w:rPr>
          <w:rFonts w:hint="eastAsia"/>
          <w:color w:val="000000" w:themeColor="text1"/>
        </w:rPr>
        <w:t>，摘述其意見略以，「</w:t>
      </w:r>
      <w:r w:rsidRPr="00EB55AA">
        <w:rPr>
          <w:rFonts w:hint="eastAsia"/>
          <w:b/>
          <w:bCs w:val="0"/>
          <w:color w:val="000000" w:themeColor="text1"/>
        </w:rPr>
        <w:t>各國民中學被訴不符規定態樣包括</w:t>
      </w:r>
      <w:r w:rsidRPr="00EB55AA">
        <w:rPr>
          <w:rFonts w:hAnsi="標楷體" w:hint="eastAsia"/>
          <w:b/>
          <w:bCs w:val="0"/>
          <w:color w:val="000000" w:themeColor="text1"/>
        </w:rPr>
        <w:t>『</w:t>
      </w:r>
      <w:r w:rsidRPr="00EB55AA">
        <w:rPr>
          <w:rFonts w:hint="eastAsia"/>
          <w:b/>
          <w:bCs w:val="0"/>
          <w:color w:val="000000" w:themeColor="text1"/>
        </w:rPr>
        <w:t>借課嚴重</w:t>
      </w:r>
      <w:r w:rsidRPr="00EB55AA">
        <w:rPr>
          <w:rFonts w:hAnsi="標楷體" w:hint="eastAsia"/>
          <w:b/>
          <w:bCs w:val="0"/>
          <w:color w:val="000000" w:themeColor="text1"/>
        </w:rPr>
        <w:t>』</w:t>
      </w:r>
      <w:r w:rsidRPr="00EB55AA">
        <w:rPr>
          <w:rFonts w:hint="eastAsia"/>
          <w:b/>
          <w:bCs w:val="0"/>
          <w:color w:val="000000" w:themeColor="text1"/>
        </w:rPr>
        <w:t>、</w:t>
      </w:r>
      <w:r w:rsidRPr="00EB55AA">
        <w:rPr>
          <w:rFonts w:hAnsi="標楷體" w:hint="eastAsia"/>
          <w:b/>
          <w:bCs w:val="0"/>
          <w:color w:val="000000" w:themeColor="text1"/>
        </w:rPr>
        <w:t>『</w:t>
      </w:r>
      <w:r w:rsidRPr="00EB55AA">
        <w:rPr>
          <w:rFonts w:hint="eastAsia"/>
          <w:b/>
          <w:bCs w:val="0"/>
          <w:color w:val="000000" w:themeColor="text1"/>
        </w:rPr>
        <w:t>暑假及課後輔導上新進度</w:t>
      </w:r>
      <w:r w:rsidRPr="00EB55AA">
        <w:rPr>
          <w:rFonts w:hAnsi="標楷體" w:hint="eastAsia"/>
          <w:b/>
          <w:bCs w:val="0"/>
          <w:color w:val="000000" w:themeColor="text1"/>
        </w:rPr>
        <w:t>』</w:t>
      </w:r>
      <w:r w:rsidRPr="00EB55AA">
        <w:rPr>
          <w:rFonts w:hint="eastAsia"/>
          <w:b/>
          <w:bCs w:val="0"/>
          <w:color w:val="000000" w:themeColor="text1"/>
        </w:rPr>
        <w:t>、</w:t>
      </w:r>
      <w:r w:rsidRPr="00EB55AA">
        <w:rPr>
          <w:rFonts w:hAnsi="標楷體" w:hint="eastAsia"/>
          <w:b/>
          <w:bCs w:val="0"/>
          <w:color w:val="000000" w:themeColor="text1"/>
        </w:rPr>
        <w:t>『</w:t>
      </w:r>
      <w:r w:rsidRPr="00EB55AA">
        <w:rPr>
          <w:rFonts w:hint="eastAsia"/>
          <w:b/>
          <w:bCs w:val="0"/>
          <w:color w:val="000000" w:themeColor="text1"/>
        </w:rPr>
        <w:t>強制學生參加課後輔導與暑期輔導</w:t>
      </w:r>
      <w:r w:rsidRPr="00EB55AA">
        <w:rPr>
          <w:rFonts w:hAnsi="標楷體" w:hint="eastAsia"/>
          <w:b/>
          <w:bCs w:val="0"/>
          <w:color w:val="000000" w:themeColor="text1"/>
        </w:rPr>
        <w:t>』</w:t>
      </w:r>
      <w:r w:rsidRPr="00EB55AA">
        <w:rPr>
          <w:rFonts w:hint="eastAsia"/>
          <w:b/>
          <w:bCs w:val="0"/>
          <w:color w:val="000000" w:themeColor="text1"/>
        </w:rPr>
        <w:t>、</w:t>
      </w:r>
      <w:r w:rsidRPr="00EB55AA">
        <w:rPr>
          <w:rFonts w:hAnsi="標楷體" w:hint="eastAsia"/>
          <w:b/>
          <w:bCs w:val="0"/>
          <w:color w:val="000000" w:themeColor="text1"/>
        </w:rPr>
        <w:t>『</w:t>
      </w:r>
      <w:r w:rsidRPr="00EB55AA">
        <w:rPr>
          <w:rFonts w:hint="eastAsia"/>
          <w:b/>
          <w:bCs w:val="0"/>
          <w:color w:val="000000" w:themeColor="text1"/>
        </w:rPr>
        <w:t>公開學生排名</w:t>
      </w:r>
      <w:r w:rsidRPr="00EB55AA">
        <w:rPr>
          <w:rFonts w:hAnsi="標楷體" w:hint="eastAsia"/>
          <w:b/>
          <w:bCs w:val="0"/>
          <w:color w:val="000000" w:themeColor="text1"/>
        </w:rPr>
        <w:t>』</w:t>
      </w:r>
      <w:r w:rsidRPr="00EB55AA">
        <w:rPr>
          <w:rFonts w:hint="eastAsia"/>
          <w:b/>
          <w:bCs w:val="0"/>
          <w:color w:val="000000" w:themeColor="text1"/>
        </w:rPr>
        <w:t>、</w:t>
      </w:r>
      <w:r w:rsidRPr="00EB55AA">
        <w:rPr>
          <w:rFonts w:hAnsi="標楷體" w:hint="eastAsia"/>
          <w:b/>
          <w:bCs w:val="0"/>
          <w:color w:val="000000" w:themeColor="text1"/>
        </w:rPr>
        <w:t>『</w:t>
      </w:r>
      <w:r w:rsidRPr="00EB55AA">
        <w:rPr>
          <w:rFonts w:hint="eastAsia"/>
          <w:b/>
          <w:bCs w:val="0"/>
          <w:color w:val="000000" w:themeColor="text1"/>
        </w:rPr>
        <w:t>未依規定常態編班</w:t>
      </w:r>
      <w:r w:rsidRPr="00EB55AA">
        <w:rPr>
          <w:rFonts w:hAnsi="標楷體" w:hint="eastAsia"/>
          <w:b/>
          <w:bCs w:val="0"/>
          <w:color w:val="000000" w:themeColor="text1"/>
        </w:rPr>
        <w:t>』</w:t>
      </w:r>
      <w:r w:rsidRPr="00EB55AA">
        <w:rPr>
          <w:rFonts w:hint="eastAsia"/>
          <w:b/>
          <w:bCs w:val="0"/>
          <w:color w:val="000000" w:themeColor="text1"/>
        </w:rPr>
        <w:t>、</w:t>
      </w:r>
      <w:r w:rsidRPr="00EB55AA">
        <w:rPr>
          <w:rFonts w:hAnsi="標楷體" w:hint="eastAsia"/>
          <w:b/>
          <w:bCs w:val="0"/>
          <w:color w:val="000000" w:themeColor="text1"/>
        </w:rPr>
        <w:t>『</w:t>
      </w:r>
      <w:r w:rsidRPr="00EB55AA">
        <w:rPr>
          <w:rFonts w:hint="eastAsia"/>
          <w:b/>
          <w:bCs w:val="0"/>
          <w:color w:val="000000" w:themeColor="text1"/>
        </w:rPr>
        <w:t>週六及平日晚間開設加強班</w:t>
      </w:r>
      <w:r w:rsidRPr="00EB55AA">
        <w:rPr>
          <w:rFonts w:hAnsi="標楷體" w:hint="eastAsia"/>
          <w:b/>
          <w:bCs w:val="0"/>
          <w:color w:val="000000" w:themeColor="text1"/>
        </w:rPr>
        <w:t>』</w:t>
      </w:r>
      <w:r w:rsidRPr="00EB55AA">
        <w:rPr>
          <w:rFonts w:hint="eastAsia"/>
          <w:b/>
          <w:bCs w:val="0"/>
          <w:color w:val="000000" w:themeColor="text1"/>
        </w:rPr>
        <w:t>等爭議反覆發生，顯示教育部及各地方政府長期督導不力</w:t>
      </w:r>
      <w:r w:rsidRPr="00EB55AA">
        <w:rPr>
          <w:rFonts w:hint="eastAsia"/>
          <w:color w:val="000000" w:themeColor="text1"/>
        </w:rPr>
        <w:t>。另現行教育部針對各地方政府落實教學正常化之督導作為，僅以每年定期抽查訪視、專案輔導為主，並未就地方政府訪視結果建立勾稽與合作輔導機制，對相關政策執行之研究與評估不足，致後續改善效果不彰，使教學不正常成常態」等。</w:t>
      </w:r>
    </w:p>
    <w:p w14:paraId="5DA22F80" w14:textId="4CC4A6A4" w:rsidR="00D66D3F" w:rsidRPr="00EB55AA" w:rsidRDefault="00D66D3F" w:rsidP="00D66D3F">
      <w:pPr>
        <w:pStyle w:val="3"/>
        <w:numPr>
          <w:ilvl w:val="2"/>
          <w:numId w:val="58"/>
        </w:numPr>
        <w:rPr>
          <w:bCs w:val="0"/>
          <w:color w:val="000000" w:themeColor="text1"/>
        </w:rPr>
      </w:pPr>
      <w:r w:rsidRPr="00EB55AA">
        <w:rPr>
          <w:rFonts w:hint="eastAsia"/>
          <w:color w:val="000000" w:themeColor="text1"/>
        </w:rPr>
        <w:lastRenderedPageBreak/>
        <w:t>究此，本案調查過程中，</w:t>
      </w:r>
      <w:r w:rsidRPr="00EB55AA">
        <w:rPr>
          <w:rFonts w:hint="eastAsia"/>
          <w:b/>
          <w:color w:val="000000" w:themeColor="text1"/>
        </w:rPr>
        <w:t>教育部稱已自110學年度起增加正常教學視導校數，每學年度抽訪全國校數之10%</w:t>
      </w:r>
      <w:r w:rsidRPr="00EB55AA">
        <w:rPr>
          <w:rFonts w:hint="eastAsia"/>
          <w:bCs w:val="0"/>
          <w:color w:val="000000" w:themeColor="text1"/>
        </w:rPr>
        <w:t>，藉擴大視導校數以查察地方政府是否盡到落實督導學校之責。經查，</w:t>
      </w:r>
      <w:r w:rsidRPr="00EB55AA">
        <w:rPr>
          <w:rFonts w:hint="eastAsia"/>
          <w:b/>
          <w:color w:val="000000" w:themeColor="text1"/>
        </w:rPr>
        <w:t>近期視導結果顯示國中小查有違規計75校，其中包括</w:t>
      </w:r>
      <w:r w:rsidRPr="00EB55AA">
        <w:rPr>
          <w:rFonts w:hint="eastAsia"/>
          <w:b/>
          <w:color w:val="000000" w:themeColor="text1"/>
          <w:u w:val="single"/>
        </w:rPr>
        <w:t>3校之體育班</w:t>
      </w:r>
      <w:r w:rsidRPr="00EB55AA">
        <w:rPr>
          <w:rFonts w:hint="eastAsia"/>
          <w:b/>
          <w:color w:val="000000" w:themeColor="text1"/>
        </w:rPr>
        <w:t>；至高中部分則未能單獨分析體育班部分，合計約有67校違規</w:t>
      </w:r>
      <w:r w:rsidRPr="00EB55AA">
        <w:rPr>
          <w:rFonts w:hint="eastAsia"/>
          <w:bCs w:val="0"/>
          <w:color w:val="000000" w:themeColor="text1"/>
        </w:rPr>
        <w:t>。摘要分述如下：</w:t>
      </w:r>
    </w:p>
    <w:p w14:paraId="32051B57" w14:textId="5C90DFDC" w:rsidR="00D66D3F" w:rsidRPr="00EB55AA" w:rsidRDefault="00D66D3F" w:rsidP="00D66D3F">
      <w:pPr>
        <w:pStyle w:val="4"/>
        <w:numPr>
          <w:ilvl w:val="3"/>
          <w:numId w:val="58"/>
        </w:numPr>
        <w:rPr>
          <w:bCs/>
          <w:color w:val="000000" w:themeColor="text1"/>
        </w:rPr>
      </w:pPr>
      <w:r w:rsidRPr="00EB55AA">
        <w:rPr>
          <w:rFonts w:hint="eastAsia"/>
          <w:color w:val="000000" w:themeColor="text1"/>
        </w:rPr>
        <w:t>國中部分，113學年度教育部暨所屬針對正常教學之視導情形計99校，依整體概況進行分析，指標整體落實程度達70%以上之校數計75校（占總視導校數之75.76%；較112學年度58.58%，增加17.18%）、69%至50%指標落實之校數計16校、49%以下指標落實校數計8校；</w:t>
      </w:r>
      <w:r w:rsidRPr="00EB55AA">
        <w:rPr>
          <w:rFonts w:hint="eastAsia"/>
          <w:b/>
          <w:bCs/>
          <w:color w:val="000000" w:themeColor="text1"/>
        </w:rPr>
        <w:t>過半指標落實之學校比率達91.9%</w:t>
      </w:r>
      <w:r w:rsidRPr="00EB55AA">
        <w:rPr>
          <w:rFonts w:hint="eastAsia"/>
          <w:color w:val="000000" w:themeColor="text1"/>
        </w:rPr>
        <w:t>。</w:t>
      </w:r>
      <w:r w:rsidRPr="00EB55AA">
        <w:rPr>
          <w:rFonts w:hint="eastAsia"/>
          <w:bCs/>
          <w:color w:val="000000" w:themeColor="text1"/>
        </w:rPr>
        <w:t>另，</w:t>
      </w:r>
      <w:r w:rsidRPr="00EB55AA">
        <w:rPr>
          <w:rFonts w:hint="eastAsia"/>
          <w:color w:val="000000" w:themeColor="text1"/>
        </w:rPr>
        <w:t>110學年度調整統一視導方式後，</w:t>
      </w:r>
      <w:r w:rsidRPr="00EB55AA">
        <w:rPr>
          <w:rFonts w:hint="eastAsia"/>
          <w:b/>
          <w:bCs/>
          <w:color w:val="000000" w:themeColor="text1"/>
        </w:rPr>
        <w:t>落實程度達70%</w:t>
      </w:r>
      <w:r w:rsidRPr="00EB55AA">
        <w:rPr>
          <w:rFonts w:hint="eastAsia"/>
          <w:color w:val="000000" w:themeColor="text1"/>
        </w:rPr>
        <w:t>以上之學校比率已連續2年增加。至112至113學年度視導學校中，</w:t>
      </w:r>
      <w:r w:rsidRPr="00EB55AA">
        <w:rPr>
          <w:rFonts w:hint="eastAsia"/>
          <w:b/>
          <w:bCs/>
          <w:color w:val="000000" w:themeColor="text1"/>
        </w:rPr>
        <w:t>查有違規計75校，包括其中3校之體育班，已轉請運動部處置，</w:t>
      </w:r>
      <w:r w:rsidRPr="00EB55AA">
        <w:rPr>
          <w:rFonts w:hint="eastAsia"/>
          <w:b/>
          <w:bCs/>
          <w:color w:val="000000" w:themeColor="text1"/>
          <w:u w:val="single"/>
        </w:rPr>
        <w:t>違失內容包括未依課表授課、校隊學生未能學習部分課程</w:t>
      </w:r>
      <w:r w:rsidRPr="00EB55AA">
        <w:rPr>
          <w:rFonts w:hint="eastAsia"/>
          <w:color w:val="000000" w:themeColor="text1"/>
        </w:rPr>
        <w:t>等。詳如下表</w:t>
      </w:r>
      <w:r w:rsidR="00BF3FB5" w:rsidRPr="00EB55AA">
        <w:rPr>
          <w:rFonts w:hint="eastAsia"/>
          <w:color w:val="000000" w:themeColor="text1"/>
        </w:rPr>
        <w:t>14</w:t>
      </w:r>
      <w:r w:rsidRPr="00EB55AA">
        <w:rPr>
          <w:rFonts w:hint="eastAsia"/>
          <w:color w:val="000000" w:themeColor="text1"/>
        </w:rPr>
        <w:t>所示：</w:t>
      </w:r>
    </w:p>
    <w:p w14:paraId="08F6AA48" w14:textId="64EC6E7C" w:rsidR="00D66D3F" w:rsidRPr="00EB55AA" w:rsidRDefault="00D66D3F" w:rsidP="000B2BC5">
      <w:pPr>
        <w:pStyle w:val="a3"/>
        <w:numPr>
          <w:ilvl w:val="0"/>
          <w:numId w:val="51"/>
        </w:numPr>
        <w:ind w:left="-45" w:hanging="380"/>
        <w:rPr>
          <w:color w:val="000000" w:themeColor="text1"/>
        </w:rPr>
      </w:pPr>
      <w:r w:rsidRPr="00EB55AA">
        <w:rPr>
          <w:rFonts w:hint="eastAsia"/>
          <w:color w:val="000000" w:themeColor="text1"/>
        </w:rPr>
        <w:t>國教署</w:t>
      </w:r>
      <w:r w:rsidR="008B0B39" w:rsidRPr="00EB55AA">
        <w:rPr>
          <w:rFonts w:hint="eastAsia"/>
          <w:color w:val="000000" w:themeColor="text1"/>
        </w:rPr>
        <w:t>進行</w:t>
      </w:r>
      <w:r w:rsidRPr="00EB55AA">
        <w:rPr>
          <w:rFonts w:hint="eastAsia"/>
          <w:color w:val="000000" w:themeColor="text1"/>
        </w:rPr>
        <w:t>國中正常教學視導-體育班違失函轉續處一覽表</w:t>
      </w:r>
    </w:p>
    <w:tbl>
      <w:tblPr>
        <w:tblStyle w:val="afb"/>
        <w:tblW w:w="9639" w:type="dxa"/>
        <w:jc w:val="center"/>
        <w:tblLook w:val="04A0" w:firstRow="1" w:lastRow="0" w:firstColumn="1" w:lastColumn="0" w:noHBand="0" w:noVBand="1"/>
      </w:tblPr>
      <w:tblGrid>
        <w:gridCol w:w="1129"/>
        <w:gridCol w:w="851"/>
        <w:gridCol w:w="1559"/>
        <w:gridCol w:w="1559"/>
        <w:gridCol w:w="4541"/>
      </w:tblGrid>
      <w:tr w:rsidR="00EB55AA" w:rsidRPr="00EB55AA" w14:paraId="224B448B" w14:textId="77777777" w:rsidTr="00B46901">
        <w:trPr>
          <w:trHeight w:val="122"/>
          <w:tblHeader/>
          <w:jc w:val="center"/>
        </w:trPr>
        <w:tc>
          <w:tcPr>
            <w:tcW w:w="1129" w:type="dxa"/>
            <w:vMerge w:val="restart"/>
            <w:noWrap/>
            <w:vAlign w:val="center"/>
            <w:hideMark/>
          </w:tcPr>
          <w:p w14:paraId="1703D755" w14:textId="77777777" w:rsidR="00D63F5D" w:rsidRPr="00EB55AA" w:rsidRDefault="00D63F5D" w:rsidP="0085545B">
            <w:pPr>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直轄市</w:t>
            </w:r>
          </w:p>
          <w:p w14:paraId="79EF3F2E" w14:textId="281A60E4" w:rsidR="00D66D3F" w:rsidRPr="00EB55AA" w:rsidRDefault="00D63F5D" w:rsidP="0085545B">
            <w:pPr>
              <w:jc w:val="center"/>
              <w:rPr>
                <w:b/>
                <w:bCs/>
                <w:color w:val="000000" w:themeColor="text1"/>
                <w:sz w:val="26"/>
                <w:szCs w:val="26"/>
              </w:rPr>
            </w:pPr>
            <w:r w:rsidRPr="00EB55AA">
              <w:rPr>
                <w:rFonts w:hAnsi="標楷體" w:hint="eastAsia"/>
                <w:b/>
                <w:bCs/>
                <w:color w:val="000000" w:themeColor="text1"/>
                <w:spacing w:val="-20"/>
                <w:kern w:val="16"/>
                <w:sz w:val="22"/>
                <w:szCs w:val="22"/>
              </w:rPr>
              <w:t>縣(市)</w:t>
            </w:r>
          </w:p>
        </w:tc>
        <w:tc>
          <w:tcPr>
            <w:tcW w:w="851" w:type="dxa"/>
            <w:vMerge w:val="restart"/>
            <w:noWrap/>
            <w:vAlign w:val="center"/>
            <w:hideMark/>
          </w:tcPr>
          <w:p w14:paraId="6A57BC4C" w14:textId="77777777" w:rsidR="00D66D3F" w:rsidRPr="00EB55AA" w:rsidRDefault="00D66D3F" w:rsidP="002B13E4">
            <w:pPr>
              <w:jc w:val="center"/>
              <w:rPr>
                <w:b/>
                <w:bCs/>
                <w:color w:val="000000" w:themeColor="text1"/>
                <w:sz w:val="26"/>
                <w:szCs w:val="26"/>
              </w:rPr>
            </w:pPr>
            <w:r w:rsidRPr="00EB55AA">
              <w:rPr>
                <w:rFonts w:hint="eastAsia"/>
                <w:b/>
                <w:bCs/>
                <w:color w:val="000000" w:themeColor="text1"/>
                <w:sz w:val="26"/>
                <w:szCs w:val="26"/>
              </w:rPr>
              <w:t>學校</w:t>
            </w:r>
          </w:p>
        </w:tc>
        <w:tc>
          <w:tcPr>
            <w:tcW w:w="3118" w:type="dxa"/>
            <w:gridSpan w:val="2"/>
            <w:noWrap/>
            <w:vAlign w:val="center"/>
            <w:hideMark/>
          </w:tcPr>
          <w:p w14:paraId="42DFA1BA" w14:textId="77777777" w:rsidR="00D66D3F" w:rsidRPr="00EB55AA" w:rsidRDefault="00D66D3F" w:rsidP="002B13E4">
            <w:pPr>
              <w:jc w:val="center"/>
              <w:rPr>
                <w:b/>
                <w:bCs/>
                <w:color w:val="000000" w:themeColor="text1"/>
                <w:sz w:val="26"/>
                <w:szCs w:val="26"/>
              </w:rPr>
            </w:pPr>
            <w:r w:rsidRPr="00EB55AA">
              <w:rPr>
                <w:rFonts w:hint="eastAsia"/>
                <w:b/>
                <w:bCs/>
                <w:color w:val="000000" w:themeColor="text1"/>
                <w:sz w:val="26"/>
                <w:szCs w:val="26"/>
              </w:rPr>
              <w:t>正常教學之</w:t>
            </w:r>
          </w:p>
          <w:p w14:paraId="184C288D" w14:textId="77777777" w:rsidR="00D66D3F" w:rsidRPr="00EB55AA" w:rsidRDefault="00D66D3F" w:rsidP="002B13E4">
            <w:pPr>
              <w:jc w:val="center"/>
              <w:rPr>
                <w:b/>
                <w:bCs/>
                <w:color w:val="000000" w:themeColor="text1"/>
                <w:sz w:val="26"/>
                <w:szCs w:val="26"/>
              </w:rPr>
            </w:pPr>
            <w:r w:rsidRPr="00EB55AA">
              <w:rPr>
                <w:rFonts w:hint="eastAsia"/>
                <w:b/>
                <w:bCs/>
                <w:color w:val="000000" w:themeColor="text1"/>
                <w:sz w:val="26"/>
                <w:szCs w:val="26"/>
              </w:rPr>
              <w:t>具體查察結果(案例)</w:t>
            </w:r>
          </w:p>
        </w:tc>
        <w:tc>
          <w:tcPr>
            <w:tcW w:w="4541" w:type="dxa"/>
            <w:vMerge w:val="restart"/>
            <w:vAlign w:val="center"/>
            <w:hideMark/>
          </w:tcPr>
          <w:p w14:paraId="3CBC63BE" w14:textId="77777777" w:rsidR="00D66D3F" w:rsidRPr="00EB55AA" w:rsidRDefault="00D66D3F" w:rsidP="002B13E4">
            <w:pPr>
              <w:jc w:val="center"/>
              <w:rPr>
                <w:b/>
                <w:bCs/>
                <w:color w:val="000000" w:themeColor="text1"/>
                <w:sz w:val="26"/>
                <w:szCs w:val="26"/>
              </w:rPr>
            </w:pPr>
            <w:r w:rsidRPr="00EB55AA">
              <w:rPr>
                <w:rFonts w:hint="eastAsia"/>
                <w:b/>
                <w:bCs/>
                <w:color w:val="000000" w:themeColor="text1"/>
                <w:sz w:val="26"/>
                <w:szCs w:val="26"/>
              </w:rPr>
              <w:t>備註</w:t>
            </w:r>
          </w:p>
        </w:tc>
      </w:tr>
      <w:tr w:rsidR="00EB55AA" w:rsidRPr="00EB55AA" w14:paraId="0A4083F1" w14:textId="77777777" w:rsidTr="00B46901">
        <w:trPr>
          <w:trHeight w:val="54"/>
          <w:tblHeader/>
          <w:jc w:val="center"/>
        </w:trPr>
        <w:tc>
          <w:tcPr>
            <w:tcW w:w="1129" w:type="dxa"/>
            <w:vMerge/>
            <w:vAlign w:val="center"/>
            <w:hideMark/>
          </w:tcPr>
          <w:p w14:paraId="3C915E24" w14:textId="77777777" w:rsidR="00D66D3F" w:rsidRPr="00EB55AA" w:rsidRDefault="00D66D3F" w:rsidP="002B13E4">
            <w:pPr>
              <w:jc w:val="center"/>
              <w:rPr>
                <w:color w:val="000000" w:themeColor="text1"/>
                <w:sz w:val="26"/>
                <w:szCs w:val="26"/>
              </w:rPr>
            </w:pPr>
          </w:p>
        </w:tc>
        <w:tc>
          <w:tcPr>
            <w:tcW w:w="851" w:type="dxa"/>
            <w:vMerge/>
            <w:vAlign w:val="center"/>
            <w:hideMark/>
          </w:tcPr>
          <w:p w14:paraId="2FD55628" w14:textId="77777777" w:rsidR="00D66D3F" w:rsidRPr="00EB55AA" w:rsidRDefault="00D66D3F" w:rsidP="002B13E4">
            <w:pPr>
              <w:jc w:val="center"/>
              <w:rPr>
                <w:color w:val="000000" w:themeColor="text1"/>
                <w:sz w:val="26"/>
                <w:szCs w:val="26"/>
              </w:rPr>
            </w:pPr>
          </w:p>
        </w:tc>
        <w:tc>
          <w:tcPr>
            <w:tcW w:w="1559" w:type="dxa"/>
            <w:noWrap/>
            <w:vAlign w:val="center"/>
            <w:hideMark/>
          </w:tcPr>
          <w:p w14:paraId="26571686" w14:textId="77777777" w:rsidR="00D66D3F" w:rsidRPr="00EB55AA" w:rsidRDefault="00D66D3F" w:rsidP="002B13E4">
            <w:pPr>
              <w:jc w:val="center"/>
              <w:rPr>
                <w:b/>
                <w:bCs/>
                <w:color w:val="000000" w:themeColor="text1"/>
                <w:sz w:val="26"/>
                <w:szCs w:val="26"/>
              </w:rPr>
            </w:pPr>
            <w:r w:rsidRPr="00EB55AA">
              <w:rPr>
                <w:rFonts w:hint="eastAsia"/>
                <w:b/>
                <w:bCs/>
                <w:color w:val="000000" w:themeColor="text1"/>
                <w:sz w:val="26"/>
                <w:szCs w:val="26"/>
              </w:rPr>
              <w:t>112學年度</w:t>
            </w:r>
          </w:p>
        </w:tc>
        <w:tc>
          <w:tcPr>
            <w:tcW w:w="1559" w:type="dxa"/>
            <w:noWrap/>
            <w:vAlign w:val="center"/>
            <w:hideMark/>
          </w:tcPr>
          <w:p w14:paraId="7607CBEC" w14:textId="77777777" w:rsidR="00D66D3F" w:rsidRPr="00EB55AA" w:rsidRDefault="00D66D3F" w:rsidP="002B13E4">
            <w:pPr>
              <w:jc w:val="center"/>
              <w:rPr>
                <w:b/>
                <w:bCs/>
                <w:color w:val="000000" w:themeColor="text1"/>
                <w:sz w:val="26"/>
                <w:szCs w:val="26"/>
              </w:rPr>
            </w:pPr>
            <w:r w:rsidRPr="00EB55AA">
              <w:rPr>
                <w:rFonts w:hint="eastAsia"/>
                <w:b/>
                <w:bCs/>
                <w:color w:val="000000" w:themeColor="text1"/>
                <w:sz w:val="26"/>
                <w:szCs w:val="26"/>
              </w:rPr>
              <w:t>113學年度</w:t>
            </w:r>
          </w:p>
        </w:tc>
        <w:tc>
          <w:tcPr>
            <w:tcW w:w="4541" w:type="dxa"/>
            <w:vMerge/>
            <w:vAlign w:val="center"/>
            <w:hideMark/>
          </w:tcPr>
          <w:p w14:paraId="2427143F" w14:textId="77777777" w:rsidR="00D66D3F" w:rsidRPr="00EB55AA" w:rsidRDefault="00D66D3F" w:rsidP="002B13E4">
            <w:pPr>
              <w:rPr>
                <w:color w:val="000000" w:themeColor="text1"/>
                <w:sz w:val="26"/>
                <w:szCs w:val="26"/>
              </w:rPr>
            </w:pPr>
          </w:p>
        </w:tc>
      </w:tr>
      <w:tr w:rsidR="00EB55AA" w:rsidRPr="00EB55AA" w14:paraId="79BC6DA0" w14:textId="77777777" w:rsidTr="00B46901">
        <w:trPr>
          <w:trHeight w:val="2490"/>
          <w:jc w:val="center"/>
        </w:trPr>
        <w:tc>
          <w:tcPr>
            <w:tcW w:w="1129" w:type="dxa"/>
            <w:vMerge w:val="restart"/>
            <w:noWrap/>
            <w:vAlign w:val="center"/>
            <w:hideMark/>
          </w:tcPr>
          <w:p w14:paraId="681259DD" w14:textId="4FF9A844" w:rsidR="00740AF5" w:rsidRPr="00EB55AA" w:rsidRDefault="00740AF5" w:rsidP="002B13E4">
            <w:pPr>
              <w:jc w:val="center"/>
              <w:rPr>
                <w:color w:val="000000" w:themeColor="text1"/>
                <w:sz w:val="26"/>
                <w:szCs w:val="26"/>
              </w:rPr>
            </w:pPr>
            <w:r w:rsidRPr="00EB55AA">
              <w:rPr>
                <w:rFonts w:hint="eastAsia"/>
                <w:color w:val="000000" w:themeColor="text1"/>
                <w:sz w:val="26"/>
                <w:szCs w:val="26"/>
              </w:rPr>
              <w:t>(略)</w:t>
            </w:r>
          </w:p>
        </w:tc>
        <w:tc>
          <w:tcPr>
            <w:tcW w:w="851" w:type="dxa"/>
            <w:vMerge w:val="restart"/>
            <w:noWrap/>
            <w:vAlign w:val="center"/>
            <w:hideMark/>
          </w:tcPr>
          <w:p w14:paraId="79523808" w14:textId="652AD634" w:rsidR="00740AF5" w:rsidRPr="00EB55AA" w:rsidRDefault="00740AF5" w:rsidP="002B13E4">
            <w:pPr>
              <w:jc w:val="center"/>
              <w:rPr>
                <w:color w:val="000000" w:themeColor="text1"/>
                <w:sz w:val="26"/>
                <w:szCs w:val="26"/>
              </w:rPr>
            </w:pPr>
            <w:r w:rsidRPr="00EB55AA">
              <w:rPr>
                <w:rFonts w:hint="eastAsia"/>
                <w:color w:val="000000" w:themeColor="text1"/>
                <w:sz w:val="26"/>
                <w:szCs w:val="26"/>
              </w:rPr>
              <w:t>(略)</w:t>
            </w:r>
          </w:p>
        </w:tc>
        <w:tc>
          <w:tcPr>
            <w:tcW w:w="1559" w:type="dxa"/>
            <w:noWrap/>
            <w:vAlign w:val="center"/>
            <w:hideMark/>
          </w:tcPr>
          <w:p w14:paraId="623C856A" w14:textId="77777777" w:rsidR="00740AF5" w:rsidRPr="00EB55AA" w:rsidRDefault="00740AF5" w:rsidP="002B13E4">
            <w:pPr>
              <w:jc w:val="center"/>
              <w:rPr>
                <w:color w:val="000000" w:themeColor="text1"/>
                <w:sz w:val="26"/>
                <w:szCs w:val="26"/>
              </w:rPr>
            </w:pPr>
          </w:p>
        </w:tc>
        <w:tc>
          <w:tcPr>
            <w:tcW w:w="1559" w:type="dxa"/>
            <w:noWrap/>
            <w:vAlign w:val="center"/>
            <w:hideMark/>
          </w:tcPr>
          <w:p w14:paraId="46D70CBF" w14:textId="77777777" w:rsidR="00740AF5" w:rsidRPr="00EB55AA" w:rsidRDefault="00740AF5" w:rsidP="002B13E4">
            <w:pPr>
              <w:jc w:val="center"/>
              <w:rPr>
                <w:color w:val="000000" w:themeColor="text1"/>
                <w:sz w:val="26"/>
                <w:szCs w:val="26"/>
              </w:rPr>
            </w:pPr>
            <w:r w:rsidRPr="00EB55AA">
              <w:rPr>
                <w:rFonts w:hint="eastAsia"/>
                <w:color w:val="000000" w:themeColor="text1"/>
                <w:sz w:val="26"/>
                <w:szCs w:val="26"/>
              </w:rPr>
              <w:t>部分落實</w:t>
            </w:r>
          </w:p>
        </w:tc>
        <w:tc>
          <w:tcPr>
            <w:tcW w:w="4541" w:type="dxa"/>
            <w:vAlign w:val="center"/>
            <w:hideMark/>
          </w:tcPr>
          <w:p w14:paraId="4310E20A" w14:textId="5E305727" w:rsidR="00740AF5" w:rsidRPr="00EB55AA" w:rsidRDefault="00740AF5" w:rsidP="002B13E4">
            <w:pPr>
              <w:rPr>
                <w:color w:val="000000" w:themeColor="text1"/>
                <w:sz w:val="26"/>
                <w:szCs w:val="26"/>
              </w:rPr>
            </w:pPr>
            <w:r w:rsidRPr="00EB55AA">
              <w:rPr>
                <w:rFonts w:hint="eastAsia"/>
                <w:color w:val="000000" w:themeColor="text1"/>
                <w:sz w:val="26"/>
                <w:szCs w:val="26"/>
              </w:rPr>
              <w:t>（113學年度）體育班部定課程與課後輔導混排，學生無法自由選擇參加課後輔導；</w:t>
            </w:r>
            <w:r w:rsidRPr="00EB55AA">
              <w:rPr>
                <w:rFonts w:hint="eastAsia"/>
                <w:b/>
                <w:bCs/>
                <w:color w:val="000000" w:themeColor="text1"/>
                <w:sz w:val="26"/>
                <w:szCs w:val="26"/>
              </w:rPr>
              <w:t>體育班</w:t>
            </w:r>
            <w:r w:rsidRPr="00EB55AA">
              <w:rPr>
                <w:rFonts w:hint="eastAsia"/>
                <w:color w:val="000000" w:themeColor="text1"/>
                <w:sz w:val="26"/>
                <w:szCs w:val="26"/>
              </w:rPr>
              <w:t>童軍、家政、輔導及視覺藝術等課程，</w:t>
            </w:r>
            <w:r w:rsidRPr="00EB55AA">
              <w:rPr>
                <w:rFonts w:hint="eastAsia"/>
                <w:b/>
                <w:bCs/>
                <w:color w:val="000000" w:themeColor="text1"/>
                <w:sz w:val="26"/>
                <w:szCs w:val="26"/>
              </w:rPr>
              <w:t>由專長教師授課專長訓練，未依課表授課</w:t>
            </w:r>
            <w:r w:rsidRPr="00EB55AA">
              <w:rPr>
                <w:rFonts w:hint="eastAsia"/>
                <w:color w:val="000000" w:themeColor="text1"/>
                <w:sz w:val="26"/>
                <w:szCs w:val="26"/>
              </w:rPr>
              <w:t>；</w:t>
            </w:r>
            <w:r w:rsidRPr="00EB55AA">
              <w:rPr>
                <w:rFonts w:hint="eastAsia"/>
                <w:b/>
                <w:bCs/>
                <w:color w:val="000000" w:themeColor="text1"/>
                <w:sz w:val="26"/>
                <w:szCs w:val="26"/>
              </w:rPr>
              <w:t>體育班導師未依規定編配</w:t>
            </w:r>
            <w:r w:rsidRPr="00EB55AA">
              <w:rPr>
                <w:rFonts w:hint="eastAsia"/>
                <w:color w:val="000000" w:themeColor="text1"/>
                <w:sz w:val="26"/>
                <w:szCs w:val="26"/>
              </w:rPr>
              <w:t xml:space="preserve">。國教署以114年6月17日臺教國署國字第1145502344號函副知體育署。 </w:t>
            </w:r>
          </w:p>
        </w:tc>
      </w:tr>
      <w:tr w:rsidR="00EB55AA" w:rsidRPr="00EB55AA" w14:paraId="6C022607" w14:textId="77777777" w:rsidTr="009A3A5B">
        <w:trPr>
          <w:trHeight w:val="64"/>
          <w:jc w:val="center"/>
        </w:trPr>
        <w:tc>
          <w:tcPr>
            <w:tcW w:w="1129" w:type="dxa"/>
            <w:vMerge/>
            <w:noWrap/>
            <w:vAlign w:val="center"/>
            <w:hideMark/>
          </w:tcPr>
          <w:p w14:paraId="4CC684B7" w14:textId="4A7923CC" w:rsidR="00740AF5" w:rsidRPr="00EB55AA" w:rsidRDefault="00740AF5" w:rsidP="002B13E4">
            <w:pPr>
              <w:jc w:val="center"/>
              <w:rPr>
                <w:color w:val="000000" w:themeColor="text1"/>
                <w:sz w:val="26"/>
                <w:szCs w:val="26"/>
              </w:rPr>
            </w:pPr>
          </w:p>
        </w:tc>
        <w:tc>
          <w:tcPr>
            <w:tcW w:w="851" w:type="dxa"/>
            <w:vMerge/>
            <w:noWrap/>
            <w:vAlign w:val="center"/>
            <w:hideMark/>
          </w:tcPr>
          <w:p w14:paraId="488C9526" w14:textId="64954DCA" w:rsidR="00740AF5" w:rsidRPr="00EB55AA" w:rsidRDefault="00740AF5" w:rsidP="002B13E4">
            <w:pPr>
              <w:jc w:val="center"/>
              <w:rPr>
                <w:color w:val="000000" w:themeColor="text1"/>
                <w:sz w:val="26"/>
                <w:szCs w:val="26"/>
              </w:rPr>
            </w:pPr>
          </w:p>
        </w:tc>
        <w:tc>
          <w:tcPr>
            <w:tcW w:w="1559" w:type="dxa"/>
            <w:noWrap/>
            <w:vAlign w:val="center"/>
            <w:hideMark/>
          </w:tcPr>
          <w:p w14:paraId="5442A4DA" w14:textId="77777777" w:rsidR="00740AF5" w:rsidRPr="00EB55AA" w:rsidRDefault="00740AF5" w:rsidP="002B13E4">
            <w:pPr>
              <w:jc w:val="center"/>
              <w:rPr>
                <w:color w:val="000000" w:themeColor="text1"/>
                <w:sz w:val="26"/>
                <w:szCs w:val="26"/>
              </w:rPr>
            </w:pPr>
          </w:p>
        </w:tc>
        <w:tc>
          <w:tcPr>
            <w:tcW w:w="1559" w:type="dxa"/>
            <w:noWrap/>
            <w:vAlign w:val="center"/>
            <w:hideMark/>
          </w:tcPr>
          <w:p w14:paraId="1BBB1511" w14:textId="77777777" w:rsidR="00740AF5" w:rsidRPr="00EB55AA" w:rsidRDefault="00740AF5" w:rsidP="002B13E4">
            <w:pPr>
              <w:jc w:val="center"/>
              <w:rPr>
                <w:color w:val="000000" w:themeColor="text1"/>
                <w:sz w:val="26"/>
                <w:szCs w:val="26"/>
              </w:rPr>
            </w:pPr>
            <w:r w:rsidRPr="00EB55AA">
              <w:rPr>
                <w:rFonts w:hint="eastAsia"/>
                <w:color w:val="000000" w:themeColor="text1"/>
                <w:sz w:val="26"/>
                <w:szCs w:val="26"/>
              </w:rPr>
              <w:t>大部分</w:t>
            </w:r>
          </w:p>
          <w:p w14:paraId="7323E6CB" w14:textId="77777777" w:rsidR="00740AF5" w:rsidRPr="00EB55AA" w:rsidRDefault="00740AF5" w:rsidP="002B13E4">
            <w:pPr>
              <w:jc w:val="center"/>
              <w:rPr>
                <w:color w:val="000000" w:themeColor="text1"/>
                <w:sz w:val="26"/>
                <w:szCs w:val="26"/>
              </w:rPr>
            </w:pPr>
            <w:r w:rsidRPr="00EB55AA">
              <w:rPr>
                <w:rFonts w:hint="eastAsia"/>
                <w:color w:val="000000" w:themeColor="text1"/>
                <w:sz w:val="26"/>
                <w:szCs w:val="26"/>
              </w:rPr>
              <w:lastRenderedPageBreak/>
              <w:t>落實</w:t>
            </w:r>
          </w:p>
        </w:tc>
        <w:tc>
          <w:tcPr>
            <w:tcW w:w="4541" w:type="dxa"/>
            <w:vAlign w:val="center"/>
            <w:hideMark/>
          </w:tcPr>
          <w:p w14:paraId="4359EDBC" w14:textId="09B2B3DF" w:rsidR="00740AF5" w:rsidRPr="00EB55AA" w:rsidRDefault="00740AF5" w:rsidP="002B13E4">
            <w:pPr>
              <w:rPr>
                <w:color w:val="000000" w:themeColor="text1"/>
                <w:sz w:val="26"/>
                <w:szCs w:val="26"/>
              </w:rPr>
            </w:pPr>
            <w:r w:rsidRPr="00EB55AA">
              <w:rPr>
                <w:rFonts w:hint="eastAsia"/>
                <w:color w:val="000000" w:themeColor="text1"/>
                <w:sz w:val="26"/>
                <w:szCs w:val="26"/>
              </w:rPr>
              <w:lastRenderedPageBreak/>
              <w:t>（113學年度）</w:t>
            </w:r>
            <w:r w:rsidRPr="00EB55AA">
              <w:rPr>
                <w:rFonts w:hint="eastAsia"/>
                <w:b/>
                <w:bCs/>
                <w:color w:val="000000" w:themeColor="text1"/>
                <w:sz w:val="26"/>
                <w:szCs w:val="26"/>
              </w:rPr>
              <w:t>體育班</w:t>
            </w:r>
            <w:r w:rsidRPr="00EB55AA">
              <w:rPr>
                <w:rFonts w:hint="eastAsia"/>
                <w:color w:val="000000" w:themeColor="text1"/>
                <w:sz w:val="26"/>
                <w:szCs w:val="26"/>
              </w:rPr>
              <w:t>因熱身運動費</w:t>
            </w:r>
            <w:r w:rsidRPr="00EB55AA">
              <w:rPr>
                <w:rFonts w:hint="eastAsia"/>
                <w:color w:val="000000" w:themeColor="text1"/>
                <w:sz w:val="26"/>
                <w:szCs w:val="26"/>
              </w:rPr>
              <w:lastRenderedPageBreak/>
              <w:t>時，上課時間超過下午5時30分；</w:t>
            </w:r>
            <w:r w:rsidRPr="00EB55AA">
              <w:rPr>
                <w:rFonts w:hint="eastAsia"/>
                <w:b/>
                <w:bCs/>
                <w:color w:val="000000" w:themeColor="text1"/>
                <w:sz w:val="26"/>
                <w:szCs w:val="26"/>
              </w:rPr>
              <w:t>專長訓練教室日誌未記錄</w:t>
            </w:r>
            <w:r w:rsidRPr="00EB55AA">
              <w:rPr>
                <w:rFonts w:hint="eastAsia"/>
                <w:color w:val="000000" w:themeColor="text1"/>
                <w:sz w:val="26"/>
                <w:szCs w:val="26"/>
              </w:rPr>
              <w:t>。國教署以114年6月4日臺教國署國字第1145502031號函副知體育署。</w:t>
            </w:r>
          </w:p>
        </w:tc>
      </w:tr>
      <w:tr w:rsidR="00EB55AA" w:rsidRPr="00EB55AA" w14:paraId="4B3A3F9C" w14:textId="77777777" w:rsidTr="00B46901">
        <w:trPr>
          <w:trHeight w:val="64"/>
          <w:jc w:val="center"/>
        </w:trPr>
        <w:tc>
          <w:tcPr>
            <w:tcW w:w="1129" w:type="dxa"/>
            <w:vMerge/>
            <w:noWrap/>
            <w:vAlign w:val="center"/>
            <w:hideMark/>
          </w:tcPr>
          <w:p w14:paraId="2979C77E" w14:textId="55965C36" w:rsidR="00740AF5" w:rsidRPr="00EB55AA" w:rsidRDefault="00740AF5" w:rsidP="002B13E4">
            <w:pPr>
              <w:jc w:val="center"/>
              <w:rPr>
                <w:color w:val="000000" w:themeColor="text1"/>
                <w:sz w:val="26"/>
                <w:szCs w:val="26"/>
              </w:rPr>
            </w:pPr>
          </w:p>
        </w:tc>
        <w:tc>
          <w:tcPr>
            <w:tcW w:w="851" w:type="dxa"/>
            <w:vMerge/>
            <w:noWrap/>
            <w:vAlign w:val="center"/>
            <w:hideMark/>
          </w:tcPr>
          <w:p w14:paraId="3FE6E472" w14:textId="2ED6B874" w:rsidR="00740AF5" w:rsidRPr="00EB55AA" w:rsidRDefault="00740AF5" w:rsidP="002B13E4">
            <w:pPr>
              <w:jc w:val="center"/>
              <w:rPr>
                <w:color w:val="000000" w:themeColor="text1"/>
                <w:sz w:val="26"/>
                <w:szCs w:val="26"/>
              </w:rPr>
            </w:pPr>
          </w:p>
        </w:tc>
        <w:tc>
          <w:tcPr>
            <w:tcW w:w="1559" w:type="dxa"/>
            <w:noWrap/>
            <w:vAlign w:val="center"/>
            <w:hideMark/>
          </w:tcPr>
          <w:p w14:paraId="17D6C1AF" w14:textId="77777777" w:rsidR="00740AF5" w:rsidRPr="00EB55AA" w:rsidRDefault="00740AF5" w:rsidP="002B13E4">
            <w:pPr>
              <w:jc w:val="center"/>
              <w:rPr>
                <w:color w:val="000000" w:themeColor="text1"/>
                <w:sz w:val="26"/>
                <w:szCs w:val="26"/>
              </w:rPr>
            </w:pPr>
            <w:r w:rsidRPr="00EB55AA">
              <w:rPr>
                <w:rFonts w:hint="eastAsia"/>
                <w:color w:val="000000" w:themeColor="text1"/>
                <w:sz w:val="26"/>
                <w:szCs w:val="26"/>
              </w:rPr>
              <w:t>部分落實</w:t>
            </w:r>
          </w:p>
        </w:tc>
        <w:tc>
          <w:tcPr>
            <w:tcW w:w="1559" w:type="dxa"/>
            <w:noWrap/>
            <w:vAlign w:val="center"/>
            <w:hideMark/>
          </w:tcPr>
          <w:p w14:paraId="24D10901" w14:textId="77777777" w:rsidR="00740AF5" w:rsidRPr="00EB55AA" w:rsidRDefault="00740AF5" w:rsidP="002B13E4">
            <w:pPr>
              <w:jc w:val="center"/>
              <w:rPr>
                <w:color w:val="000000" w:themeColor="text1"/>
                <w:sz w:val="26"/>
                <w:szCs w:val="26"/>
              </w:rPr>
            </w:pPr>
          </w:p>
        </w:tc>
        <w:tc>
          <w:tcPr>
            <w:tcW w:w="4541" w:type="dxa"/>
            <w:vAlign w:val="center"/>
            <w:hideMark/>
          </w:tcPr>
          <w:p w14:paraId="02532836" w14:textId="645CF435" w:rsidR="00740AF5" w:rsidRPr="00EB55AA" w:rsidRDefault="00740AF5" w:rsidP="002B13E4">
            <w:pPr>
              <w:rPr>
                <w:color w:val="000000" w:themeColor="text1"/>
                <w:sz w:val="26"/>
                <w:szCs w:val="26"/>
              </w:rPr>
            </w:pPr>
            <w:r w:rsidRPr="00EB55AA">
              <w:rPr>
                <w:rFonts w:hint="eastAsia"/>
                <w:color w:val="000000" w:themeColor="text1"/>
                <w:sz w:val="26"/>
                <w:szCs w:val="26"/>
              </w:rPr>
              <w:t>（112學年度）</w:t>
            </w:r>
            <w:r w:rsidRPr="00EB55AA">
              <w:rPr>
                <w:rFonts w:hint="eastAsia"/>
                <w:b/>
                <w:bCs/>
                <w:color w:val="000000" w:themeColor="text1"/>
                <w:sz w:val="26"/>
                <w:szCs w:val="26"/>
              </w:rPr>
              <w:t>普通班運動校隊學生</w:t>
            </w:r>
            <w:r w:rsidRPr="00EB55AA">
              <w:rPr>
                <w:rFonts w:hint="eastAsia"/>
                <w:color w:val="000000" w:themeColor="text1"/>
                <w:sz w:val="26"/>
                <w:szCs w:val="26"/>
              </w:rPr>
              <w:t>，併入體育班專長課程進行訓練，致</w:t>
            </w:r>
            <w:r w:rsidRPr="00EB55AA">
              <w:rPr>
                <w:rFonts w:hint="eastAsia"/>
                <w:b/>
                <w:bCs/>
                <w:color w:val="000000" w:themeColor="text1"/>
                <w:sz w:val="26"/>
                <w:szCs w:val="26"/>
              </w:rPr>
              <w:t>校隊學生未能學習部分課程</w:t>
            </w:r>
            <w:r w:rsidRPr="00EB55AA">
              <w:rPr>
                <w:rFonts w:hint="eastAsia"/>
                <w:color w:val="000000" w:themeColor="text1"/>
                <w:sz w:val="26"/>
                <w:szCs w:val="26"/>
              </w:rPr>
              <w:t>。國教署以113年4月11日臺教國署國字第1135500921號函副知體育署。</w:t>
            </w:r>
          </w:p>
        </w:tc>
      </w:tr>
    </w:tbl>
    <w:p w14:paraId="14A73305" w14:textId="77777777" w:rsidR="00D66D3F" w:rsidRPr="00EB55AA" w:rsidRDefault="00D66D3F" w:rsidP="00D66D3F">
      <w:pPr>
        <w:pStyle w:val="afa"/>
        <w:ind w:leftChars="-125" w:left="1" w:hangingChars="152" w:hanging="426"/>
        <w:rPr>
          <w:color w:val="000000" w:themeColor="text1"/>
        </w:rPr>
      </w:pPr>
      <w:r w:rsidRPr="00EB55AA">
        <w:rPr>
          <w:rFonts w:hint="eastAsia"/>
          <w:color w:val="000000" w:themeColor="text1"/>
        </w:rPr>
        <w:t>資料來源：本調查整理自教育部詢問會後補充資料。</w:t>
      </w:r>
    </w:p>
    <w:p w14:paraId="6D5D0E25" w14:textId="5BA15900" w:rsidR="00D66D3F" w:rsidRPr="00EB55AA" w:rsidRDefault="00D66D3F" w:rsidP="00D66D3F">
      <w:pPr>
        <w:pStyle w:val="4"/>
        <w:numPr>
          <w:ilvl w:val="3"/>
          <w:numId w:val="58"/>
        </w:numPr>
        <w:rPr>
          <w:color w:val="000000" w:themeColor="text1"/>
        </w:rPr>
      </w:pPr>
      <w:r w:rsidRPr="00EB55AA">
        <w:rPr>
          <w:rFonts w:hint="eastAsia"/>
          <w:color w:val="000000" w:themeColor="text1"/>
        </w:rPr>
        <w:t>另，針對高中部分，112-113學年度教育部暨所屬就</w:t>
      </w:r>
      <w:r w:rsidRPr="00EB55AA">
        <w:rPr>
          <w:rFonts w:hint="eastAsia"/>
          <w:b/>
          <w:bCs/>
          <w:color w:val="000000" w:themeColor="text1"/>
        </w:rPr>
        <w:t>高中</w:t>
      </w:r>
      <w:r w:rsidRPr="00EB55AA">
        <w:rPr>
          <w:rFonts w:hAnsi="標楷體" w:hint="eastAsia"/>
          <w:b/>
          <w:bCs/>
          <w:color w:val="000000" w:themeColor="text1"/>
          <w:kern w:val="0"/>
          <w:szCs w:val="24"/>
        </w:rPr>
        <w:t>正常教學視導檢核指標個數</w:t>
      </w:r>
      <w:r w:rsidRPr="00EB55AA">
        <w:rPr>
          <w:rFonts w:hint="eastAsia"/>
          <w:b/>
          <w:bCs/>
          <w:color w:val="000000" w:themeColor="text1"/>
        </w:rPr>
        <w:t>27項，查有違規情形</w:t>
      </w:r>
      <w:r w:rsidRPr="00EB55AA">
        <w:rPr>
          <w:rFonts w:hint="eastAsia"/>
          <w:b/>
          <w:bCs/>
          <w:color w:val="000000" w:themeColor="text1"/>
          <w:u w:val="single"/>
        </w:rPr>
        <w:t>計67校</w:t>
      </w:r>
      <w:r w:rsidRPr="00EB55AA">
        <w:rPr>
          <w:rFonts w:hint="eastAsia"/>
          <w:b/>
          <w:bCs/>
          <w:color w:val="000000" w:themeColor="text1"/>
        </w:rPr>
        <w:t>，</w:t>
      </w:r>
      <w:r w:rsidRPr="00EB55AA">
        <w:rPr>
          <w:rFonts w:hint="eastAsia"/>
          <w:color w:val="000000" w:themeColor="text1"/>
        </w:rPr>
        <w:t>惟其中</w:t>
      </w:r>
      <w:r w:rsidR="003E185E" w:rsidRPr="00EB55AA">
        <w:rPr>
          <w:rFonts w:hint="eastAsia"/>
          <w:b/>
          <w:bCs/>
          <w:color w:val="000000" w:themeColor="text1"/>
        </w:rPr>
        <w:t>1</w:t>
      </w:r>
      <w:r w:rsidR="008F354C" w:rsidRPr="00EB55AA">
        <w:rPr>
          <w:rFonts w:hint="eastAsia"/>
          <w:b/>
          <w:bCs/>
          <w:color w:val="000000" w:themeColor="text1"/>
        </w:rPr>
        <w:t>2</w:t>
      </w:r>
      <w:r w:rsidRPr="00EB55AA">
        <w:rPr>
          <w:rFonts w:hint="eastAsia"/>
          <w:b/>
          <w:bCs/>
          <w:color w:val="000000" w:themeColor="text1"/>
        </w:rPr>
        <w:t>校</w:t>
      </w:r>
      <w:r w:rsidRPr="00EB55AA">
        <w:rPr>
          <w:rFonts w:hint="eastAsia"/>
          <w:color w:val="000000" w:themeColor="text1"/>
        </w:rPr>
        <w:t>均標註，</w:t>
      </w:r>
      <w:r w:rsidR="00C545ED" w:rsidRPr="00EB55AA">
        <w:rPr>
          <w:rFonts w:hint="eastAsia"/>
          <w:b/>
          <w:bCs/>
          <w:color w:val="000000" w:themeColor="text1"/>
          <w:u w:val="single"/>
        </w:rPr>
        <w:t>該校</w:t>
      </w:r>
      <w:r w:rsidRPr="00EB55AA">
        <w:rPr>
          <w:rFonts w:hint="eastAsia"/>
          <w:b/>
          <w:bCs/>
          <w:color w:val="000000" w:themeColor="text1"/>
          <w:u w:val="single"/>
        </w:rPr>
        <w:t>「體育班非教學正常化諮詢輔導及視導計畫業務查核範圍」</w:t>
      </w:r>
      <w:r w:rsidRPr="00EB55AA">
        <w:rPr>
          <w:rFonts w:hint="eastAsia"/>
          <w:color w:val="000000" w:themeColor="text1"/>
        </w:rPr>
        <w:t>；又，對於直轄市相關權責部分，教育部來文則僅稱</w:t>
      </w:r>
      <w:r w:rsidRPr="00EB55AA">
        <w:rPr>
          <w:rFonts w:hint="eastAsia"/>
          <w:b/>
          <w:bCs/>
          <w:color w:val="000000" w:themeColor="text1"/>
        </w:rPr>
        <w:t>「非本組業管事項無資料提供」</w:t>
      </w:r>
      <w:r w:rsidRPr="00EB55AA">
        <w:rPr>
          <w:rFonts w:hint="eastAsia"/>
          <w:color w:val="000000" w:themeColor="text1"/>
        </w:rPr>
        <w:t>等語，未見積極說明，實難謂全般體現</w:t>
      </w:r>
      <w:r w:rsidR="00C545ED" w:rsidRPr="00EB55AA">
        <w:rPr>
          <w:rFonts w:hint="eastAsia"/>
          <w:color w:val="000000" w:themeColor="text1"/>
        </w:rPr>
        <w:t>或已積極掌握</w:t>
      </w:r>
      <w:r w:rsidRPr="00EB55AA">
        <w:rPr>
          <w:rFonts w:hint="eastAsia"/>
          <w:color w:val="000000" w:themeColor="text1"/>
        </w:rPr>
        <w:t>體育班教學正常化之現狀及查察結果，更顯示整體督導未盡落實。</w:t>
      </w:r>
      <w:r w:rsidR="008B0B39" w:rsidRPr="00EB55AA">
        <w:rPr>
          <w:rFonts w:hint="eastAsia"/>
          <w:color w:val="000000" w:themeColor="text1"/>
        </w:rPr>
        <w:t>有關教育部</w:t>
      </w:r>
      <w:r w:rsidR="005726DD" w:rsidRPr="00EB55AA">
        <w:rPr>
          <w:rFonts w:hint="eastAsia"/>
          <w:color w:val="000000" w:themeColor="text1"/>
        </w:rPr>
        <w:t>針對</w:t>
      </w:r>
      <w:r w:rsidR="008B0B39" w:rsidRPr="00EB55AA">
        <w:rPr>
          <w:rFonts w:hint="eastAsia"/>
          <w:color w:val="000000" w:themeColor="text1"/>
        </w:rPr>
        <w:t>高中正常教學視導結果</w:t>
      </w:r>
      <w:r w:rsidRPr="00EB55AA">
        <w:rPr>
          <w:rFonts w:hint="eastAsia"/>
          <w:color w:val="000000" w:themeColor="text1"/>
        </w:rPr>
        <w:t>摘要如</w:t>
      </w:r>
      <w:r w:rsidR="002B5DC2" w:rsidRPr="00EB55AA">
        <w:rPr>
          <w:rFonts w:hint="eastAsia"/>
          <w:color w:val="000000" w:themeColor="text1"/>
        </w:rPr>
        <w:t>下表</w:t>
      </w:r>
      <w:r w:rsidRPr="00EB55AA">
        <w:rPr>
          <w:rFonts w:hint="eastAsia"/>
          <w:color w:val="000000" w:themeColor="text1"/>
        </w:rPr>
        <w:t xml:space="preserve">：　</w:t>
      </w:r>
    </w:p>
    <w:p w14:paraId="25F49EA6" w14:textId="21E50F9B" w:rsidR="00D66D3F" w:rsidRPr="00EB55AA" w:rsidRDefault="00D66D3F" w:rsidP="00D66D3F">
      <w:pPr>
        <w:pStyle w:val="a3"/>
        <w:numPr>
          <w:ilvl w:val="0"/>
          <w:numId w:val="51"/>
        </w:numPr>
        <w:rPr>
          <w:color w:val="000000" w:themeColor="text1"/>
        </w:rPr>
      </w:pPr>
      <w:r w:rsidRPr="00EB55AA">
        <w:rPr>
          <w:rFonts w:hint="eastAsia"/>
          <w:color w:val="000000" w:themeColor="text1"/>
        </w:rPr>
        <w:t>112-113學年度教育部</w:t>
      </w:r>
      <w:r w:rsidR="00BD5389" w:rsidRPr="00EB55AA">
        <w:rPr>
          <w:rFonts w:hint="eastAsia"/>
          <w:color w:val="000000" w:themeColor="text1"/>
        </w:rPr>
        <w:t>針對</w:t>
      </w:r>
      <w:r w:rsidRPr="00EB55AA">
        <w:rPr>
          <w:rFonts w:hint="eastAsia"/>
          <w:color w:val="000000" w:themeColor="text1"/>
        </w:rPr>
        <w:t>高中正常教學視導結果-標註案例摘錄</w:t>
      </w:r>
    </w:p>
    <w:tbl>
      <w:tblPr>
        <w:tblW w:w="9215" w:type="dxa"/>
        <w:jc w:val="center"/>
        <w:tblCellMar>
          <w:left w:w="0" w:type="dxa"/>
          <w:right w:w="0" w:type="dxa"/>
        </w:tblCellMar>
        <w:tblLook w:val="04A0" w:firstRow="1" w:lastRow="0" w:firstColumn="1" w:lastColumn="0" w:noHBand="0" w:noVBand="1"/>
      </w:tblPr>
      <w:tblGrid>
        <w:gridCol w:w="421"/>
        <w:gridCol w:w="708"/>
        <w:gridCol w:w="1050"/>
        <w:gridCol w:w="1134"/>
        <w:gridCol w:w="1264"/>
        <w:gridCol w:w="423"/>
        <w:gridCol w:w="703"/>
        <w:gridCol w:w="1124"/>
        <w:gridCol w:w="1124"/>
        <w:gridCol w:w="1264"/>
      </w:tblGrid>
      <w:tr w:rsidR="00EB55AA" w:rsidRPr="00EB55AA" w14:paraId="5F672D06" w14:textId="77777777" w:rsidTr="002B13E4">
        <w:trPr>
          <w:trHeight w:val="114"/>
          <w:tblHeader/>
          <w:jc w:val="center"/>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70DDD" w14:textId="0393E864" w:rsidR="003411DB" w:rsidRPr="00EB55AA" w:rsidRDefault="003411DB" w:rsidP="003411DB">
            <w:pPr>
              <w:jc w:val="center"/>
              <w:rPr>
                <w:b/>
                <w:bCs/>
                <w:color w:val="000000" w:themeColor="text1"/>
                <w:sz w:val="22"/>
                <w:szCs w:val="22"/>
              </w:rPr>
            </w:pPr>
            <w:r w:rsidRPr="00EB55AA">
              <w:rPr>
                <w:rFonts w:hAnsi="標楷體" w:hint="eastAsia"/>
                <w:b/>
                <w:bCs/>
                <w:color w:val="000000" w:themeColor="text1"/>
                <w:spacing w:val="-20"/>
                <w:kern w:val="16"/>
                <w:sz w:val="22"/>
                <w:szCs w:val="22"/>
              </w:rPr>
              <w:t>學校</w:t>
            </w:r>
            <w:r w:rsidRPr="00EB55AA">
              <w:rPr>
                <w:rFonts w:hAnsi="標楷體" w:hint="eastAsia"/>
                <w:color w:val="000000" w:themeColor="text1"/>
                <w:spacing w:val="-20"/>
                <w:kern w:val="16"/>
                <w:sz w:val="22"/>
                <w:szCs w:val="22"/>
              </w:rPr>
              <w:t>(代號稱之)</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B9CAB" w14:textId="31F71055" w:rsidR="003411DB" w:rsidRPr="00EB55AA" w:rsidRDefault="003411DB" w:rsidP="003411DB">
            <w:pPr>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直轄市縣(市)</w:t>
            </w:r>
          </w:p>
        </w:tc>
        <w:tc>
          <w:tcPr>
            <w:tcW w:w="2184" w:type="dxa"/>
            <w:gridSpan w:val="2"/>
            <w:tcBorders>
              <w:top w:val="single" w:sz="4" w:space="0" w:color="000000"/>
              <w:left w:val="nil"/>
              <w:bottom w:val="single" w:sz="4" w:space="0" w:color="000000"/>
              <w:right w:val="single" w:sz="4" w:space="0" w:color="000000"/>
            </w:tcBorders>
            <w:shd w:val="clear" w:color="auto" w:fill="auto"/>
            <w:vAlign w:val="center"/>
            <w:hideMark/>
          </w:tcPr>
          <w:p w14:paraId="13962D9B" w14:textId="77777777" w:rsidR="003411DB" w:rsidRPr="00EB55AA" w:rsidRDefault="003411DB" w:rsidP="003411DB">
            <w:pPr>
              <w:jc w:val="center"/>
              <w:rPr>
                <w:rFonts w:hAnsi="標楷體"/>
                <w:b/>
                <w:bCs/>
                <w:color w:val="000000" w:themeColor="text1"/>
                <w:kern w:val="0"/>
                <w:sz w:val="22"/>
                <w:szCs w:val="22"/>
              </w:rPr>
            </w:pPr>
            <w:r w:rsidRPr="00EB55AA">
              <w:rPr>
                <w:rFonts w:hAnsi="標楷體" w:hint="eastAsia"/>
                <w:b/>
                <w:bCs/>
                <w:color w:val="000000" w:themeColor="text1"/>
                <w:kern w:val="0"/>
                <w:sz w:val="22"/>
                <w:szCs w:val="22"/>
              </w:rPr>
              <w:t>具體查察結果(案例)</w:t>
            </w:r>
          </w:p>
        </w:tc>
        <w:tc>
          <w:tcPr>
            <w:tcW w:w="1264" w:type="dxa"/>
            <w:vMerge w:val="restart"/>
            <w:tcBorders>
              <w:top w:val="single" w:sz="4" w:space="0" w:color="000000"/>
              <w:left w:val="single" w:sz="4" w:space="0" w:color="000000"/>
              <w:bottom w:val="single" w:sz="4" w:space="0" w:color="000000"/>
              <w:right w:val="double" w:sz="4" w:space="0" w:color="auto"/>
            </w:tcBorders>
            <w:shd w:val="clear" w:color="auto" w:fill="auto"/>
            <w:vAlign w:val="center"/>
            <w:hideMark/>
          </w:tcPr>
          <w:p w14:paraId="036052DA" w14:textId="77777777" w:rsidR="003411DB" w:rsidRPr="00EB55AA" w:rsidRDefault="003411DB" w:rsidP="003411DB">
            <w:pPr>
              <w:spacing w:line="300" w:lineRule="exact"/>
              <w:jc w:val="center"/>
              <w:rPr>
                <w:rFonts w:hAnsi="標楷體"/>
                <w:b/>
                <w:bCs/>
                <w:color w:val="000000" w:themeColor="text1"/>
                <w:spacing w:val="-16"/>
                <w:kern w:val="0"/>
                <w:sz w:val="22"/>
                <w:szCs w:val="22"/>
              </w:rPr>
            </w:pPr>
            <w:r w:rsidRPr="00EB55AA">
              <w:rPr>
                <w:rFonts w:hAnsi="標楷體" w:hint="eastAsia"/>
                <w:b/>
                <w:bCs/>
                <w:color w:val="000000" w:themeColor="text1"/>
                <w:spacing w:val="-16"/>
                <w:kern w:val="0"/>
                <w:sz w:val="22"/>
                <w:szCs w:val="22"/>
              </w:rPr>
              <w:t>備註</w:t>
            </w:r>
          </w:p>
        </w:tc>
        <w:tc>
          <w:tcPr>
            <w:tcW w:w="423" w:type="dxa"/>
            <w:vMerge w:val="restart"/>
            <w:tcBorders>
              <w:top w:val="single" w:sz="4" w:space="0" w:color="000000"/>
              <w:left w:val="double" w:sz="4" w:space="0" w:color="auto"/>
              <w:bottom w:val="single" w:sz="4" w:space="0" w:color="000000"/>
              <w:right w:val="single" w:sz="4" w:space="0" w:color="000000"/>
            </w:tcBorders>
            <w:vAlign w:val="center"/>
          </w:tcPr>
          <w:p w14:paraId="215729DF" w14:textId="13AF59B9" w:rsidR="003411DB" w:rsidRPr="00EB55AA" w:rsidRDefault="003411DB" w:rsidP="003411DB">
            <w:pPr>
              <w:jc w:val="center"/>
              <w:rPr>
                <w:rFonts w:hAnsi="標楷體"/>
                <w:b/>
                <w:bCs/>
                <w:color w:val="000000" w:themeColor="text1"/>
                <w:kern w:val="0"/>
                <w:sz w:val="22"/>
              </w:rPr>
            </w:pPr>
            <w:r w:rsidRPr="00EB55AA">
              <w:rPr>
                <w:rFonts w:hAnsi="標楷體" w:hint="eastAsia"/>
                <w:b/>
                <w:bCs/>
                <w:color w:val="000000" w:themeColor="text1"/>
                <w:spacing w:val="-20"/>
                <w:kern w:val="16"/>
                <w:sz w:val="22"/>
                <w:szCs w:val="22"/>
              </w:rPr>
              <w:t>學校</w:t>
            </w:r>
            <w:r w:rsidRPr="00EB55AA">
              <w:rPr>
                <w:rFonts w:hAnsi="標楷體" w:hint="eastAsia"/>
                <w:color w:val="000000" w:themeColor="text1"/>
                <w:spacing w:val="-20"/>
                <w:kern w:val="16"/>
                <w:sz w:val="22"/>
                <w:szCs w:val="22"/>
              </w:rPr>
              <w:t>(代號稱之)</w:t>
            </w:r>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27EE1E17" w14:textId="4AB017B1" w:rsidR="003411DB" w:rsidRPr="00EB55AA" w:rsidRDefault="003411DB" w:rsidP="003411DB">
            <w:pPr>
              <w:jc w:val="center"/>
              <w:rPr>
                <w:rFonts w:hAnsi="標楷體"/>
                <w:b/>
                <w:bCs/>
                <w:color w:val="000000" w:themeColor="text1"/>
                <w:kern w:val="0"/>
                <w:sz w:val="22"/>
              </w:rPr>
            </w:pPr>
            <w:r w:rsidRPr="00EB55AA">
              <w:rPr>
                <w:rFonts w:hAnsi="標楷體" w:hint="eastAsia"/>
                <w:b/>
                <w:bCs/>
                <w:color w:val="000000" w:themeColor="text1"/>
                <w:spacing w:val="-20"/>
                <w:kern w:val="16"/>
                <w:sz w:val="22"/>
                <w:szCs w:val="22"/>
              </w:rPr>
              <w:t>直轄市縣(市)</w:t>
            </w:r>
          </w:p>
        </w:tc>
        <w:tc>
          <w:tcPr>
            <w:tcW w:w="2248" w:type="dxa"/>
            <w:gridSpan w:val="2"/>
            <w:tcBorders>
              <w:top w:val="single" w:sz="4" w:space="0" w:color="000000"/>
              <w:left w:val="single" w:sz="4" w:space="0" w:color="000000"/>
              <w:bottom w:val="single" w:sz="4" w:space="0" w:color="000000"/>
              <w:right w:val="single" w:sz="4" w:space="0" w:color="000000"/>
            </w:tcBorders>
            <w:vAlign w:val="center"/>
          </w:tcPr>
          <w:p w14:paraId="7505162B" w14:textId="77777777" w:rsidR="003411DB" w:rsidRPr="00EB55AA" w:rsidRDefault="003411DB" w:rsidP="003411DB">
            <w:pPr>
              <w:jc w:val="center"/>
              <w:rPr>
                <w:rFonts w:hAnsi="標楷體"/>
                <w:b/>
                <w:bCs/>
                <w:color w:val="000000" w:themeColor="text1"/>
                <w:kern w:val="0"/>
                <w:sz w:val="22"/>
              </w:rPr>
            </w:pPr>
            <w:r w:rsidRPr="00EB55AA">
              <w:rPr>
                <w:rFonts w:hAnsi="標楷體" w:hint="eastAsia"/>
                <w:b/>
                <w:bCs/>
                <w:color w:val="000000" w:themeColor="text1"/>
                <w:kern w:val="0"/>
                <w:sz w:val="22"/>
                <w:szCs w:val="22"/>
              </w:rPr>
              <w:t>具體查察結果(案例)</w:t>
            </w:r>
          </w:p>
        </w:tc>
        <w:tc>
          <w:tcPr>
            <w:tcW w:w="1264" w:type="dxa"/>
            <w:vMerge w:val="restart"/>
            <w:tcBorders>
              <w:top w:val="single" w:sz="4" w:space="0" w:color="000000"/>
              <w:left w:val="single" w:sz="4" w:space="0" w:color="000000"/>
              <w:bottom w:val="single" w:sz="4" w:space="0" w:color="000000"/>
              <w:right w:val="single" w:sz="4" w:space="0" w:color="000000"/>
            </w:tcBorders>
            <w:vAlign w:val="center"/>
          </w:tcPr>
          <w:p w14:paraId="5F306A34" w14:textId="77777777" w:rsidR="003411DB" w:rsidRPr="00EB55AA" w:rsidRDefault="003411DB" w:rsidP="003411DB">
            <w:pPr>
              <w:jc w:val="center"/>
              <w:rPr>
                <w:rFonts w:hAnsi="標楷體"/>
                <w:b/>
                <w:bCs/>
                <w:color w:val="000000" w:themeColor="text1"/>
                <w:kern w:val="0"/>
                <w:sz w:val="22"/>
              </w:rPr>
            </w:pPr>
            <w:r w:rsidRPr="00EB55AA">
              <w:rPr>
                <w:rFonts w:hAnsi="標楷體" w:hint="eastAsia"/>
                <w:b/>
                <w:bCs/>
                <w:color w:val="000000" w:themeColor="text1"/>
                <w:spacing w:val="-16"/>
                <w:kern w:val="0"/>
                <w:sz w:val="22"/>
                <w:szCs w:val="22"/>
              </w:rPr>
              <w:t>備註</w:t>
            </w:r>
          </w:p>
        </w:tc>
      </w:tr>
      <w:tr w:rsidR="00EB55AA" w:rsidRPr="00EB55AA" w14:paraId="5B8E5CDC" w14:textId="77777777" w:rsidTr="002B13E4">
        <w:trPr>
          <w:trHeight w:val="138"/>
          <w:jc w:val="center"/>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14371ABF" w14:textId="77777777" w:rsidR="00D66D3F" w:rsidRPr="00EB55AA" w:rsidRDefault="00D66D3F" w:rsidP="002B13E4">
            <w:pPr>
              <w:jc w:val="center"/>
              <w:rPr>
                <w:b/>
                <w:bCs/>
                <w:color w:val="000000" w:themeColor="text1"/>
                <w:sz w:val="22"/>
                <w:szCs w:val="22"/>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2109C384" w14:textId="77777777" w:rsidR="00D66D3F" w:rsidRPr="00EB55AA" w:rsidRDefault="00D66D3F" w:rsidP="002B13E4">
            <w:pPr>
              <w:jc w:val="center"/>
              <w:rPr>
                <w:rFonts w:hAnsi="標楷體"/>
                <w:b/>
                <w:bCs/>
                <w:color w:val="000000" w:themeColor="text1"/>
                <w:spacing w:val="-20"/>
                <w:kern w:val="16"/>
                <w:sz w:val="22"/>
                <w:szCs w:val="22"/>
              </w:rPr>
            </w:pPr>
          </w:p>
        </w:tc>
        <w:tc>
          <w:tcPr>
            <w:tcW w:w="1050" w:type="dxa"/>
            <w:tcBorders>
              <w:top w:val="single" w:sz="4" w:space="0" w:color="000000"/>
              <w:left w:val="nil"/>
              <w:bottom w:val="single" w:sz="4" w:space="0" w:color="000000"/>
              <w:right w:val="single" w:sz="4" w:space="0" w:color="000000"/>
            </w:tcBorders>
            <w:shd w:val="clear" w:color="auto" w:fill="auto"/>
            <w:vAlign w:val="center"/>
            <w:hideMark/>
          </w:tcPr>
          <w:p w14:paraId="0E9E664A" w14:textId="77777777" w:rsidR="00D66D3F" w:rsidRPr="00EB55AA" w:rsidRDefault="00D66D3F" w:rsidP="002B13E4">
            <w:pPr>
              <w:spacing w:line="260" w:lineRule="exact"/>
              <w:jc w:val="center"/>
              <w:rPr>
                <w:rFonts w:hAnsi="標楷體"/>
                <w:b/>
                <w:bCs/>
                <w:color w:val="000000" w:themeColor="text1"/>
                <w:spacing w:val="-16"/>
                <w:kern w:val="0"/>
                <w:sz w:val="20"/>
              </w:rPr>
            </w:pPr>
            <w:r w:rsidRPr="00EB55AA">
              <w:rPr>
                <w:rFonts w:hAnsi="標楷體" w:hint="eastAsia"/>
                <w:b/>
                <w:bCs/>
                <w:color w:val="000000" w:themeColor="text1"/>
                <w:spacing w:val="-16"/>
                <w:kern w:val="0"/>
                <w:sz w:val="20"/>
              </w:rPr>
              <w:t>112學年度未符合正常教學視導檢核指標個數</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DC6D55C" w14:textId="77777777" w:rsidR="00D66D3F" w:rsidRPr="00EB55AA" w:rsidRDefault="00D66D3F" w:rsidP="002B13E4">
            <w:pPr>
              <w:spacing w:line="260" w:lineRule="exact"/>
              <w:jc w:val="center"/>
              <w:rPr>
                <w:rFonts w:hAnsi="標楷體"/>
                <w:b/>
                <w:bCs/>
                <w:color w:val="000000" w:themeColor="text1"/>
                <w:spacing w:val="-16"/>
                <w:kern w:val="0"/>
                <w:sz w:val="20"/>
              </w:rPr>
            </w:pPr>
            <w:r w:rsidRPr="00EB55AA">
              <w:rPr>
                <w:rFonts w:hAnsi="標楷體" w:hint="eastAsia"/>
                <w:b/>
                <w:bCs/>
                <w:color w:val="000000" w:themeColor="text1"/>
                <w:spacing w:val="-16"/>
                <w:kern w:val="0"/>
                <w:sz w:val="20"/>
              </w:rPr>
              <w:t>113學年度未符合正常教學視導檢核指標個數</w:t>
            </w:r>
          </w:p>
        </w:tc>
        <w:tc>
          <w:tcPr>
            <w:tcW w:w="1264" w:type="dxa"/>
            <w:vMerge/>
            <w:tcBorders>
              <w:top w:val="single" w:sz="4" w:space="0" w:color="000000"/>
              <w:left w:val="single" w:sz="4" w:space="0" w:color="000000"/>
              <w:bottom w:val="single" w:sz="4" w:space="0" w:color="000000"/>
              <w:right w:val="double" w:sz="4" w:space="0" w:color="auto"/>
            </w:tcBorders>
            <w:vAlign w:val="center"/>
            <w:hideMark/>
          </w:tcPr>
          <w:p w14:paraId="7FF41843" w14:textId="77777777" w:rsidR="00D66D3F" w:rsidRPr="00EB55AA" w:rsidRDefault="00D66D3F" w:rsidP="002B13E4">
            <w:pPr>
              <w:spacing w:line="300" w:lineRule="exact"/>
              <w:jc w:val="center"/>
              <w:rPr>
                <w:rFonts w:hAnsi="標楷體"/>
                <w:b/>
                <w:bCs/>
                <w:color w:val="000000" w:themeColor="text1"/>
                <w:spacing w:val="-16"/>
                <w:kern w:val="0"/>
                <w:sz w:val="22"/>
                <w:szCs w:val="22"/>
              </w:rPr>
            </w:pPr>
          </w:p>
        </w:tc>
        <w:tc>
          <w:tcPr>
            <w:tcW w:w="423" w:type="dxa"/>
            <w:vMerge/>
            <w:tcBorders>
              <w:top w:val="single" w:sz="4" w:space="0" w:color="000000"/>
              <w:left w:val="double" w:sz="4" w:space="0" w:color="auto"/>
              <w:bottom w:val="single" w:sz="4" w:space="0" w:color="000000"/>
              <w:right w:val="single" w:sz="4" w:space="0" w:color="000000"/>
            </w:tcBorders>
            <w:vAlign w:val="center"/>
          </w:tcPr>
          <w:p w14:paraId="5253CDA1" w14:textId="77777777" w:rsidR="00D66D3F" w:rsidRPr="00EB55AA" w:rsidRDefault="00D66D3F" w:rsidP="002B13E4">
            <w:pPr>
              <w:jc w:val="center"/>
              <w:rPr>
                <w:rFonts w:hAnsi="標楷體"/>
                <w:b/>
                <w:bCs/>
                <w:color w:val="000000" w:themeColor="text1"/>
                <w:kern w:val="0"/>
                <w:sz w:val="22"/>
              </w:rPr>
            </w:pPr>
          </w:p>
        </w:tc>
        <w:tc>
          <w:tcPr>
            <w:tcW w:w="703" w:type="dxa"/>
            <w:vMerge/>
            <w:tcBorders>
              <w:top w:val="single" w:sz="4" w:space="0" w:color="000000"/>
              <w:left w:val="single" w:sz="4" w:space="0" w:color="000000"/>
              <w:bottom w:val="single" w:sz="4" w:space="0" w:color="000000"/>
              <w:right w:val="single" w:sz="4" w:space="0" w:color="000000"/>
            </w:tcBorders>
            <w:vAlign w:val="center"/>
          </w:tcPr>
          <w:p w14:paraId="74048D1A" w14:textId="77777777" w:rsidR="00D66D3F" w:rsidRPr="00EB55AA" w:rsidRDefault="00D66D3F" w:rsidP="002B13E4">
            <w:pPr>
              <w:jc w:val="center"/>
              <w:rPr>
                <w:rFonts w:hAnsi="標楷體"/>
                <w:b/>
                <w:bCs/>
                <w:color w:val="000000" w:themeColor="text1"/>
                <w:kern w:val="0"/>
                <w:sz w:val="22"/>
              </w:rPr>
            </w:pPr>
          </w:p>
        </w:tc>
        <w:tc>
          <w:tcPr>
            <w:tcW w:w="1124" w:type="dxa"/>
            <w:tcBorders>
              <w:top w:val="single" w:sz="4" w:space="0" w:color="000000"/>
              <w:left w:val="single" w:sz="4" w:space="0" w:color="000000"/>
              <w:bottom w:val="single" w:sz="4" w:space="0" w:color="000000"/>
              <w:right w:val="single" w:sz="4" w:space="0" w:color="000000"/>
            </w:tcBorders>
            <w:vAlign w:val="center"/>
          </w:tcPr>
          <w:p w14:paraId="6DA602B2" w14:textId="77777777" w:rsidR="00D66D3F" w:rsidRPr="00EB55AA" w:rsidRDefault="00D66D3F" w:rsidP="002B13E4">
            <w:pPr>
              <w:spacing w:line="260" w:lineRule="exact"/>
              <w:jc w:val="center"/>
              <w:rPr>
                <w:rFonts w:hAnsi="標楷體"/>
                <w:b/>
                <w:bCs/>
                <w:color w:val="000000" w:themeColor="text1"/>
                <w:spacing w:val="-16"/>
                <w:kern w:val="0"/>
                <w:sz w:val="20"/>
              </w:rPr>
            </w:pPr>
            <w:r w:rsidRPr="00EB55AA">
              <w:rPr>
                <w:rFonts w:hAnsi="標楷體" w:hint="eastAsia"/>
                <w:b/>
                <w:bCs/>
                <w:color w:val="000000" w:themeColor="text1"/>
                <w:spacing w:val="-16"/>
                <w:kern w:val="0"/>
                <w:sz w:val="20"/>
              </w:rPr>
              <w:t>112學年度未符合正常教學視導檢核指標個數</w:t>
            </w:r>
          </w:p>
        </w:tc>
        <w:tc>
          <w:tcPr>
            <w:tcW w:w="1124" w:type="dxa"/>
            <w:tcBorders>
              <w:top w:val="single" w:sz="4" w:space="0" w:color="000000"/>
              <w:left w:val="single" w:sz="4" w:space="0" w:color="000000"/>
              <w:bottom w:val="single" w:sz="4" w:space="0" w:color="000000"/>
              <w:right w:val="single" w:sz="4" w:space="0" w:color="000000"/>
            </w:tcBorders>
            <w:vAlign w:val="center"/>
          </w:tcPr>
          <w:p w14:paraId="14C2685E" w14:textId="77777777" w:rsidR="00D66D3F" w:rsidRPr="00EB55AA" w:rsidRDefault="00D66D3F" w:rsidP="002B13E4">
            <w:pPr>
              <w:spacing w:line="260" w:lineRule="exact"/>
              <w:jc w:val="center"/>
              <w:rPr>
                <w:rFonts w:hAnsi="標楷體"/>
                <w:b/>
                <w:bCs/>
                <w:color w:val="000000" w:themeColor="text1"/>
                <w:spacing w:val="-16"/>
                <w:kern w:val="0"/>
                <w:sz w:val="20"/>
              </w:rPr>
            </w:pPr>
            <w:r w:rsidRPr="00EB55AA">
              <w:rPr>
                <w:rFonts w:hAnsi="標楷體" w:hint="eastAsia"/>
                <w:b/>
                <w:bCs/>
                <w:color w:val="000000" w:themeColor="text1"/>
                <w:spacing w:val="-16"/>
                <w:kern w:val="0"/>
                <w:sz w:val="20"/>
              </w:rPr>
              <w:t>113學年度未符合正常教學視導檢核指標個數</w:t>
            </w:r>
          </w:p>
        </w:tc>
        <w:tc>
          <w:tcPr>
            <w:tcW w:w="1264" w:type="dxa"/>
            <w:vMerge/>
            <w:tcBorders>
              <w:top w:val="single" w:sz="4" w:space="0" w:color="000000"/>
              <w:left w:val="single" w:sz="4" w:space="0" w:color="000000"/>
              <w:bottom w:val="single" w:sz="4" w:space="0" w:color="000000"/>
              <w:right w:val="single" w:sz="4" w:space="0" w:color="000000"/>
            </w:tcBorders>
            <w:vAlign w:val="center"/>
          </w:tcPr>
          <w:p w14:paraId="012AA1D0" w14:textId="77777777" w:rsidR="00D66D3F" w:rsidRPr="00EB55AA" w:rsidRDefault="00D66D3F" w:rsidP="002B13E4">
            <w:pPr>
              <w:jc w:val="center"/>
              <w:rPr>
                <w:rFonts w:hAnsi="標楷體"/>
                <w:b/>
                <w:bCs/>
                <w:color w:val="000000" w:themeColor="text1"/>
                <w:kern w:val="0"/>
                <w:sz w:val="22"/>
              </w:rPr>
            </w:pPr>
          </w:p>
        </w:tc>
      </w:tr>
      <w:tr w:rsidR="00EB55AA" w:rsidRPr="00EB55AA" w14:paraId="1EABAEA3" w14:textId="77777777" w:rsidTr="002C276E">
        <w:trPr>
          <w:trHeight w:val="363"/>
          <w:jc w:val="center"/>
        </w:trPr>
        <w:tc>
          <w:tcPr>
            <w:tcW w:w="421" w:type="dxa"/>
            <w:tcBorders>
              <w:top w:val="single" w:sz="4" w:space="0" w:color="000000"/>
              <w:left w:val="single" w:sz="4" w:space="0" w:color="000000"/>
              <w:bottom w:val="single" w:sz="4" w:space="0" w:color="000000"/>
              <w:right w:val="nil"/>
            </w:tcBorders>
            <w:shd w:val="clear" w:color="auto" w:fill="auto"/>
            <w:noWrap/>
            <w:vAlign w:val="center"/>
            <w:hideMark/>
          </w:tcPr>
          <w:p w14:paraId="7F8D5BE1"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w:t>
            </w:r>
          </w:p>
        </w:tc>
        <w:tc>
          <w:tcPr>
            <w:tcW w:w="708" w:type="dxa"/>
            <w:vMerge w:val="restart"/>
            <w:tcBorders>
              <w:top w:val="single" w:sz="4" w:space="0" w:color="000000"/>
              <w:left w:val="single" w:sz="4" w:space="0" w:color="auto"/>
              <w:right w:val="single" w:sz="4" w:space="0" w:color="auto"/>
            </w:tcBorders>
            <w:shd w:val="clear" w:color="auto" w:fill="auto"/>
            <w:noWrap/>
            <w:vAlign w:val="center"/>
          </w:tcPr>
          <w:p w14:paraId="6D0ACAFC" w14:textId="48360818" w:rsidR="00A843D5" w:rsidRPr="00EB55AA" w:rsidRDefault="00A843D5" w:rsidP="002B13E4">
            <w:pPr>
              <w:jc w:val="center"/>
              <w:rPr>
                <w:rFonts w:hAnsi="標楷體"/>
                <w:color w:val="000000" w:themeColor="text1"/>
                <w:spacing w:val="-20"/>
                <w:kern w:val="16"/>
                <w:sz w:val="22"/>
                <w:szCs w:val="22"/>
              </w:rPr>
            </w:pPr>
            <w:r w:rsidRPr="00EB55AA">
              <w:rPr>
                <w:rFonts w:hAnsi="標楷體" w:hint="eastAsia"/>
                <w:color w:val="000000" w:themeColor="text1"/>
                <w:spacing w:val="-20"/>
                <w:kern w:val="16"/>
                <w:sz w:val="22"/>
                <w:szCs w:val="22"/>
              </w:rPr>
              <w:t>(略)</w:t>
            </w:r>
          </w:p>
        </w:tc>
        <w:tc>
          <w:tcPr>
            <w:tcW w:w="1050" w:type="dxa"/>
            <w:tcBorders>
              <w:top w:val="single" w:sz="4" w:space="0" w:color="000000"/>
              <w:left w:val="nil"/>
              <w:bottom w:val="single" w:sz="4" w:space="0" w:color="000000"/>
              <w:right w:val="single" w:sz="4" w:space="0" w:color="000000"/>
            </w:tcBorders>
            <w:shd w:val="clear" w:color="auto" w:fill="auto"/>
            <w:vAlign w:val="center"/>
            <w:hideMark/>
          </w:tcPr>
          <w:p w14:paraId="521A1650"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1</w:t>
            </w:r>
          </w:p>
        </w:tc>
        <w:tc>
          <w:tcPr>
            <w:tcW w:w="1134" w:type="dxa"/>
            <w:tcBorders>
              <w:top w:val="single" w:sz="4" w:space="0" w:color="000000"/>
              <w:left w:val="nil"/>
              <w:bottom w:val="single" w:sz="4" w:space="0" w:color="auto"/>
              <w:right w:val="nil"/>
            </w:tcBorders>
            <w:shd w:val="clear" w:color="auto" w:fill="auto"/>
            <w:noWrap/>
            <w:vAlign w:val="center"/>
            <w:hideMark/>
          </w:tcPr>
          <w:p w14:paraId="4DD6E323"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000000"/>
              <w:left w:val="single" w:sz="4" w:space="0" w:color="auto"/>
              <w:bottom w:val="single" w:sz="4" w:space="0" w:color="auto"/>
              <w:right w:val="double" w:sz="4" w:space="0" w:color="auto"/>
            </w:tcBorders>
            <w:shd w:val="clear" w:color="auto" w:fill="auto"/>
            <w:vAlign w:val="center"/>
            <w:hideMark/>
          </w:tcPr>
          <w:p w14:paraId="47D49B05"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000000"/>
              <w:left w:val="double" w:sz="4" w:space="0" w:color="auto"/>
              <w:bottom w:val="single" w:sz="4" w:space="0" w:color="auto"/>
              <w:right w:val="single" w:sz="4" w:space="0" w:color="auto"/>
            </w:tcBorders>
            <w:vAlign w:val="center"/>
          </w:tcPr>
          <w:p w14:paraId="424BD879"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35</w:t>
            </w:r>
          </w:p>
        </w:tc>
        <w:tc>
          <w:tcPr>
            <w:tcW w:w="703" w:type="dxa"/>
            <w:vMerge w:val="restart"/>
            <w:tcBorders>
              <w:top w:val="single" w:sz="4" w:space="0" w:color="000000"/>
              <w:left w:val="single" w:sz="4" w:space="0" w:color="auto"/>
              <w:right w:val="single" w:sz="4" w:space="0" w:color="auto"/>
            </w:tcBorders>
            <w:vAlign w:val="center"/>
          </w:tcPr>
          <w:p w14:paraId="72BC62A2" w14:textId="45DD9A9D"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spacing w:val="-20"/>
                <w:kern w:val="16"/>
                <w:sz w:val="22"/>
                <w:szCs w:val="22"/>
              </w:rPr>
              <w:t>(略)</w:t>
            </w:r>
          </w:p>
        </w:tc>
        <w:tc>
          <w:tcPr>
            <w:tcW w:w="1124" w:type="dxa"/>
            <w:tcBorders>
              <w:top w:val="single" w:sz="4" w:space="0" w:color="000000"/>
              <w:left w:val="single" w:sz="4" w:space="0" w:color="auto"/>
              <w:bottom w:val="single" w:sz="4" w:space="0" w:color="auto"/>
              <w:right w:val="single" w:sz="4" w:space="0" w:color="auto"/>
            </w:tcBorders>
            <w:vAlign w:val="center"/>
          </w:tcPr>
          <w:p w14:paraId="4020E866"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000000"/>
              <w:left w:val="single" w:sz="4" w:space="0" w:color="auto"/>
              <w:bottom w:val="single" w:sz="4" w:space="0" w:color="auto"/>
              <w:right w:val="single" w:sz="4" w:space="0" w:color="auto"/>
            </w:tcBorders>
            <w:vAlign w:val="center"/>
          </w:tcPr>
          <w:p w14:paraId="49805B29"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000000"/>
              <w:left w:val="single" w:sz="4" w:space="0" w:color="auto"/>
              <w:bottom w:val="single" w:sz="4" w:space="0" w:color="auto"/>
              <w:right w:val="single" w:sz="4" w:space="0" w:color="auto"/>
            </w:tcBorders>
            <w:vAlign w:val="center"/>
          </w:tcPr>
          <w:p w14:paraId="5C360005" w14:textId="78539172" w:rsidR="00A843D5" w:rsidRPr="00EB55AA" w:rsidRDefault="00A843D5" w:rsidP="002B13E4">
            <w:pPr>
              <w:spacing w:line="260" w:lineRule="exact"/>
              <w:jc w:val="center"/>
              <w:rPr>
                <w:rFonts w:hAnsi="標楷體"/>
                <w:b/>
                <w:bCs/>
                <w:color w:val="000000" w:themeColor="text1"/>
                <w:spacing w:val="-20"/>
                <w:kern w:val="16"/>
                <w:sz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r>
      <w:tr w:rsidR="00EB55AA" w:rsidRPr="00EB55AA" w14:paraId="4A3BF177"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3B576F7E"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w:t>
            </w:r>
          </w:p>
        </w:tc>
        <w:tc>
          <w:tcPr>
            <w:tcW w:w="708" w:type="dxa"/>
            <w:vMerge/>
            <w:tcBorders>
              <w:left w:val="single" w:sz="4" w:space="0" w:color="auto"/>
              <w:right w:val="single" w:sz="4" w:space="0" w:color="auto"/>
            </w:tcBorders>
            <w:shd w:val="clear" w:color="auto" w:fill="auto"/>
            <w:noWrap/>
            <w:vAlign w:val="center"/>
            <w:hideMark/>
          </w:tcPr>
          <w:p w14:paraId="245D0B2B" w14:textId="3F42E587" w:rsidR="00A843D5" w:rsidRPr="00EB55AA" w:rsidRDefault="00A843D5" w:rsidP="002B13E4">
            <w:pPr>
              <w:jc w:val="center"/>
              <w:rPr>
                <w:rFonts w:hAnsi="標楷體"/>
                <w:color w:val="000000" w:themeColor="text1"/>
                <w:spacing w:val="-20"/>
                <w:kern w:val="16"/>
                <w:sz w:val="22"/>
                <w:szCs w:val="22"/>
              </w:rPr>
            </w:pPr>
          </w:p>
        </w:tc>
        <w:tc>
          <w:tcPr>
            <w:tcW w:w="1050" w:type="dxa"/>
            <w:tcBorders>
              <w:top w:val="nil"/>
              <w:left w:val="nil"/>
              <w:bottom w:val="single" w:sz="4" w:space="0" w:color="auto"/>
              <w:right w:val="single" w:sz="4" w:space="0" w:color="000000"/>
            </w:tcBorders>
            <w:shd w:val="clear" w:color="auto" w:fill="auto"/>
            <w:vAlign w:val="center"/>
            <w:hideMark/>
          </w:tcPr>
          <w:p w14:paraId="208234A9"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1</w:t>
            </w:r>
          </w:p>
        </w:tc>
        <w:tc>
          <w:tcPr>
            <w:tcW w:w="1134" w:type="dxa"/>
            <w:tcBorders>
              <w:top w:val="nil"/>
              <w:left w:val="nil"/>
              <w:bottom w:val="single" w:sz="4" w:space="0" w:color="auto"/>
              <w:right w:val="nil"/>
            </w:tcBorders>
            <w:shd w:val="clear" w:color="auto" w:fill="auto"/>
            <w:noWrap/>
            <w:vAlign w:val="center"/>
            <w:hideMark/>
          </w:tcPr>
          <w:p w14:paraId="3E2AE82C"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nil"/>
              <w:left w:val="single" w:sz="4" w:space="0" w:color="auto"/>
              <w:bottom w:val="single" w:sz="4" w:space="0" w:color="auto"/>
              <w:right w:val="double" w:sz="4" w:space="0" w:color="auto"/>
            </w:tcBorders>
            <w:shd w:val="clear" w:color="auto" w:fill="auto"/>
            <w:vAlign w:val="center"/>
            <w:hideMark/>
          </w:tcPr>
          <w:p w14:paraId="0F19C358" w14:textId="6C5DD9EC"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該校體育班非該教學正常化諮詢輔導及視導計畫業務查</w:t>
            </w:r>
            <w:r w:rsidRPr="00EB55AA">
              <w:rPr>
                <w:rFonts w:hAnsi="標楷體" w:hint="eastAsia"/>
                <w:b/>
                <w:bCs/>
                <w:color w:val="000000" w:themeColor="text1"/>
                <w:spacing w:val="-20"/>
                <w:kern w:val="16"/>
                <w:sz w:val="22"/>
                <w:szCs w:val="22"/>
              </w:rPr>
              <w:lastRenderedPageBreak/>
              <w:t>核範圍</w:t>
            </w:r>
          </w:p>
        </w:tc>
        <w:tc>
          <w:tcPr>
            <w:tcW w:w="423" w:type="dxa"/>
            <w:tcBorders>
              <w:top w:val="nil"/>
              <w:left w:val="double" w:sz="4" w:space="0" w:color="auto"/>
              <w:bottom w:val="single" w:sz="4" w:space="0" w:color="auto"/>
              <w:right w:val="single" w:sz="4" w:space="0" w:color="auto"/>
            </w:tcBorders>
            <w:vAlign w:val="center"/>
          </w:tcPr>
          <w:p w14:paraId="6A67B4E6"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lastRenderedPageBreak/>
              <w:t>36</w:t>
            </w:r>
          </w:p>
        </w:tc>
        <w:tc>
          <w:tcPr>
            <w:tcW w:w="703" w:type="dxa"/>
            <w:vMerge/>
            <w:tcBorders>
              <w:left w:val="single" w:sz="4" w:space="0" w:color="auto"/>
              <w:right w:val="single" w:sz="4" w:space="0" w:color="auto"/>
            </w:tcBorders>
            <w:vAlign w:val="center"/>
          </w:tcPr>
          <w:p w14:paraId="2793C2A8" w14:textId="5191E651" w:rsidR="00A843D5" w:rsidRPr="00EB55AA" w:rsidRDefault="00A843D5" w:rsidP="002B13E4">
            <w:pPr>
              <w:jc w:val="center"/>
              <w:rPr>
                <w:rFonts w:hAnsi="標楷體"/>
                <w:b/>
                <w:bCs/>
                <w:color w:val="000000" w:themeColor="text1"/>
                <w:kern w:val="0"/>
                <w:sz w:val="22"/>
              </w:rPr>
            </w:pPr>
          </w:p>
        </w:tc>
        <w:tc>
          <w:tcPr>
            <w:tcW w:w="1124" w:type="dxa"/>
            <w:tcBorders>
              <w:top w:val="nil"/>
              <w:left w:val="single" w:sz="4" w:space="0" w:color="auto"/>
              <w:bottom w:val="single" w:sz="4" w:space="0" w:color="auto"/>
              <w:right w:val="single" w:sz="4" w:space="0" w:color="auto"/>
            </w:tcBorders>
            <w:vAlign w:val="center"/>
          </w:tcPr>
          <w:p w14:paraId="6A9F7E78"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nil"/>
              <w:left w:val="single" w:sz="4" w:space="0" w:color="auto"/>
              <w:bottom w:val="single" w:sz="4" w:space="0" w:color="auto"/>
              <w:right w:val="single" w:sz="4" w:space="0" w:color="auto"/>
            </w:tcBorders>
            <w:vAlign w:val="center"/>
          </w:tcPr>
          <w:p w14:paraId="03C3C0D3"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5</w:t>
            </w:r>
          </w:p>
        </w:tc>
        <w:tc>
          <w:tcPr>
            <w:tcW w:w="1264" w:type="dxa"/>
            <w:tcBorders>
              <w:top w:val="nil"/>
              <w:left w:val="single" w:sz="4" w:space="0" w:color="auto"/>
              <w:bottom w:val="single" w:sz="4" w:space="0" w:color="auto"/>
              <w:right w:val="single" w:sz="4" w:space="0" w:color="auto"/>
            </w:tcBorders>
            <w:vAlign w:val="center"/>
          </w:tcPr>
          <w:p w14:paraId="07C92277" w14:textId="77777777" w:rsidR="00A843D5" w:rsidRPr="00EB55AA" w:rsidRDefault="00A843D5" w:rsidP="002B13E4">
            <w:pPr>
              <w:jc w:val="center"/>
              <w:rPr>
                <w:rFonts w:hAnsi="標楷體"/>
                <w:b/>
                <w:bCs/>
                <w:color w:val="000000" w:themeColor="text1"/>
                <w:kern w:val="0"/>
                <w:sz w:val="22"/>
              </w:rPr>
            </w:pPr>
          </w:p>
        </w:tc>
      </w:tr>
      <w:tr w:rsidR="00EB55AA" w:rsidRPr="00EB55AA" w14:paraId="4B08D5EB"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78AB51F2"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3</w:t>
            </w:r>
          </w:p>
        </w:tc>
        <w:tc>
          <w:tcPr>
            <w:tcW w:w="708" w:type="dxa"/>
            <w:vMerge/>
            <w:tcBorders>
              <w:left w:val="single" w:sz="4" w:space="0" w:color="auto"/>
              <w:right w:val="single" w:sz="4" w:space="0" w:color="auto"/>
            </w:tcBorders>
            <w:shd w:val="clear" w:color="auto" w:fill="auto"/>
            <w:noWrap/>
            <w:vAlign w:val="center"/>
            <w:hideMark/>
          </w:tcPr>
          <w:p w14:paraId="5F73AA72" w14:textId="39F68409"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000000"/>
            </w:tcBorders>
            <w:shd w:val="clear" w:color="auto" w:fill="auto"/>
            <w:vAlign w:val="center"/>
            <w:hideMark/>
          </w:tcPr>
          <w:p w14:paraId="735EC93A"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2</w:t>
            </w:r>
          </w:p>
        </w:tc>
        <w:tc>
          <w:tcPr>
            <w:tcW w:w="1134" w:type="dxa"/>
            <w:tcBorders>
              <w:top w:val="single" w:sz="4" w:space="0" w:color="auto"/>
              <w:left w:val="nil"/>
              <w:bottom w:val="single" w:sz="4" w:space="0" w:color="auto"/>
              <w:right w:val="nil"/>
            </w:tcBorders>
            <w:shd w:val="clear" w:color="auto" w:fill="auto"/>
            <w:noWrap/>
            <w:vAlign w:val="center"/>
            <w:hideMark/>
          </w:tcPr>
          <w:p w14:paraId="165AB2E7"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8E1313"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557E7A7F"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37</w:t>
            </w:r>
          </w:p>
        </w:tc>
        <w:tc>
          <w:tcPr>
            <w:tcW w:w="703" w:type="dxa"/>
            <w:vMerge/>
            <w:tcBorders>
              <w:left w:val="single" w:sz="4" w:space="0" w:color="auto"/>
              <w:right w:val="single" w:sz="4" w:space="0" w:color="auto"/>
            </w:tcBorders>
            <w:vAlign w:val="center"/>
          </w:tcPr>
          <w:p w14:paraId="702E359F" w14:textId="34AF2250"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37CC0CA6"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2A0E07C2"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2</w:t>
            </w:r>
          </w:p>
        </w:tc>
        <w:tc>
          <w:tcPr>
            <w:tcW w:w="1264" w:type="dxa"/>
            <w:tcBorders>
              <w:top w:val="single" w:sz="4" w:space="0" w:color="auto"/>
              <w:left w:val="single" w:sz="4" w:space="0" w:color="auto"/>
              <w:bottom w:val="single" w:sz="4" w:space="0" w:color="auto"/>
              <w:right w:val="single" w:sz="4" w:space="0" w:color="auto"/>
            </w:tcBorders>
            <w:vAlign w:val="center"/>
          </w:tcPr>
          <w:p w14:paraId="774C73F1"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73D2111D"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2D036B78"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4</w:t>
            </w:r>
          </w:p>
        </w:tc>
        <w:tc>
          <w:tcPr>
            <w:tcW w:w="708" w:type="dxa"/>
            <w:vMerge/>
            <w:tcBorders>
              <w:left w:val="single" w:sz="4" w:space="0" w:color="auto"/>
              <w:right w:val="single" w:sz="4" w:space="0" w:color="auto"/>
            </w:tcBorders>
            <w:shd w:val="clear" w:color="auto" w:fill="auto"/>
            <w:noWrap/>
            <w:vAlign w:val="center"/>
            <w:hideMark/>
          </w:tcPr>
          <w:p w14:paraId="773E9EED" w14:textId="61172A73"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863DD1D"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4</w:t>
            </w:r>
          </w:p>
        </w:tc>
        <w:tc>
          <w:tcPr>
            <w:tcW w:w="1134" w:type="dxa"/>
            <w:tcBorders>
              <w:top w:val="single" w:sz="4" w:space="0" w:color="auto"/>
              <w:left w:val="nil"/>
              <w:bottom w:val="single" w:sz="4" w:space="0" w:color="auto"/>
              <w:right w:val="nil"/>
            </w:tcBorders>
            <w:shd w:val="clear" w:color="auto" w:fill="auto"/>
            <w:noWrap/>
            <w:vAlign w:val="center"/>
            <w:hideMark/>
          </w:tcPr>
          <w:p w14:paraId="6A26747B"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04F6F71"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62733D4E"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38</w:t>
            </w:r>
          </w:p>
        </w:tc>
        <w:tc>
          <w:tcPr>
            <w:tcW w:w="703" w:type="dxa"/>
            <w:vMerge/>
            <w:tcBorders>
              <w:left w:val="single" w:sz="4" w:space="0" w:color="auto"/>
              <w:right w:val="single" w:sz="4" w:space="0" w:color="auto"/>
            </w:tcBorders>
            <w:vAlign w:val="center"/>
          </w:tcPr>
          <w:p w14:paraId="7A03D1D1" w14:textId="603B1E08"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7F95421F"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1C16A191"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auto"/>
              <w:left w:val="single" w:sz="4" w:space="0" w:color="auto"/>
              <w:bottom w:val="single" w:sz="4" w:space="0" w:color="auto"/>
              <w:right w:val="single" w:sz="4" w:space="0" w:color="auto"/>
            </w:tcBorders>
            <w:vAlign w:val="center"/>
          </w:tcPr>
          <w:p w14:paraId="2B40E65C"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2A950267"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5CE7807E"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5</w:t>
            </w:r>
          </w:p>
        </w:tc>
        <w:tc>
          <w:tcPr>
            <w:tcW w:w="708" w:type="dxa"/>
            <w:vMerge/>
            <w:tcBorders>
              <w:left w:val="single" w:sz="4" w:space="0" w:color="auto"/>
              <w:right w:val="single" w:sz="4" w:space="0" w:color="auto"/>
            </w:tcBorders>
            <w:shd w:val="clear" w:color="auto" w:fill="auto"/>
            <w:noWrap/>
            <w:vAlign w:val="center"/>
            <w:hideMark/>
          </w:tcPr>
          <w:p w14:paraId="38393E76" w14:textId="5CB8A112"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71E02CC"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1</w:t>
            </w:r>
          </w:p>
        </w:tc>
        <w:tc>
          <w:tcPr>
            <w:tcW w:w="1134" w:type="dxa"/>
            <w:tcBorders>
              <w:top w:val="single" w:sz="4" w:space="0" w:color="auto"/>
              <w:left w:val="nil"/>
              <w:bottom w:val="single" w:sz="4" w:space="0" w:color="auto"/>
              <w:right w:val="nil"/>
            </w:tcBorders>
            <w:shd w:val="clear" w:color="auto" w:fill="auto"/>
            <w:noWrap/>
            <w:vAlign w:val="center"/>
            <w:hideMark/>
          </w:tcPr>
          <w:p w14:paraId="255DFBFE"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2198F560"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040A1CE6"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39</w:t>
            </w:r>
          </w:p>
        </w:tc>
        <w:tc>
          <w:tcPr>
            <w:tcW w:w="703" w:type="dxa"/>
            <w:vMerge/>
            <w:tcBorders>
              <w:left w:val="single" w:sz="4" w:space="0" w:color="auto"/>
              <w:right w:val="single" w:sz="4" w:space="0" w:color="auto"/>
            </w:tcBorders>
            <w:vAlign w:val="center"/>
          </w:tcPr>
          <w:p w14:paraId="13035FCD" w14:textId="273D738A"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037EF073"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37DB2F5D"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auto"/>
              <w:left w:val="single" w:sz="4" w:space="0" w:color="auto"/>
              <w:bottom w:val="single" w:sz="4" w:space="0" w:color="auto"/>
              <w:right w:val="single" w:sz="4" w:space="0" w:color="auto"/>
            </w:tcBorders>
            <w:vAlign w:val="center"/>
          </w:tcPr>
          <w:p w14:paraId="6EB4D67A" w14:textId="586EB307"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r>
      <w:tr w:rsidR="00EB55AA" w:rsidRPr="00EB55AA" w14:paraId="5FAA1E44"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3189FB77"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6</w:t>
            </w:r>
          </w:p>
        </w:tc>
        <w:tc>
          <w:tcPr>
            <w:tcW w:w="708" w:type="dxa"/>
            <w:vMerge/>
            <w:tcBorders>
              <w:left w:val="single" w:sz="4" w:space="0" w:color="auto"/>
              <w:right w:val="single" w:sz="4" w:space="0" w:color="auto"/>
            </w:tcBorders>
            <w:shd w:val="clear" w:color="auto" w:fill="auto"/>
            <w:noWrap/>
            <w:vAlign w:val="center"/>
            <w:hideMark/>
          </w:tcPr>
          <w:p w14:paraId="1580DA1A" w14:textId="160D51D7"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B3BD112"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1</w:t>
            </w:r>
          </w:p>
        </w:tc>
        <w:tc>
          <w:tcPr>
            <w:tcW w:w="1134" w:type="dxa"/>
            <w:tcBorders>
              <w:top w:val="single" w:sz="4" w:space="0" w:color="auto"/>
              <w:left w:val="nil"/>
              <w:bottom w:val="single" w:sz="4" w:space="0" w:color="auto"/>
              <w:right w:val="nil"/>
            </w:tcBorders>
            <w:shd w:val="clear" w:color="auto" w:fill="auto"/>
            <w:noWrap/>
            <w:vAlign w:val="center"/>
            <w:hideMark/>
          </w:tcPr>
          <w:p w14:paraId="10D046CE"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21390735"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23D642D7"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40</w:t>
            </w:r>
          </w:p>
        </w:tc>
        <w:tc>
          <w:tcPr>
            <w:tcW w:w="703" w:type="dxa"/>
            <w:vMerge/>
            <w:tcBorders>
              <w:left w:val="single" w:sz="4" w:space="0" w:color="auto"/>
              <w:right w:val="single" w:sz="4" w:space="0" w:color="auto"/>
            </w:tcBorders>
            <w:vAlign w:val="center"/>
          </w:tcPr>
          <w:p w14:paraId="6DCEE9A0" w14:textId="6673892B"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35E58FD1"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42CB25F5"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auto"/>
              <w:left w:val="single" w:sz="4" w:space="0" w:color="auto"/>
              <w:bottom w:val="single" w:sz="4" w:space="0" w:color="auto"/>
              <w:right w:val="single" w:sz="4" w:space="0" w:color="auto"/>
            </w:tcBorders>
            <w:vAlign w:val="center"/>
          </w:tcPr>
          <w:p w14:paraId="067C0A77"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06811510"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1C5808E5"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7</w:t>
            </w:r>
          </w:p>
        </w:tc>
        <w:tc>
          <w:tcPr>
            <w:tcW w:w="708" w:type="dxa"/>
            <w:vMerge/>
            <w:tcBorders>
              <w:left w:val="single" w:sz="4" w:space="0" w:color="auto"/>
              <w:right w:val="single" w:sz="4" w:space="0" w:color="auto"/>
            </w:tcBorders>
            <w:shd w:val="clear" w:color="auto" w:fill="auto"/>
            <w:noWrap/>
            <w:vAlign w:val="center"/>
            <w:hideMark/>
          </w:tcPr>
          <w:p w14:paraId="785A0C22" w14:textId="39E2E7B7"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190777A"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6</w:t>
            </w:r>
          </w:p>
        </w:tc>
        <w:tc>
          <w:tcPr>
            <w:tcW w:w="1134" w:type="dxa"/>
            <w:tcBorders>
              <w:top w:val="single" w:sz="4" w:space="0" w:color="auto"/>
              <w:left w:val="nil"/>
              <w:bottom w:val="single" w:sz="4" w:space="0" w:color="auto"/>
              <w:right w:val="nil"/>
            </w:tcBorders>
            <w:shd w:val="clear" w:color="auto" w:fill="auto"/>
            <w:noWrap/>
            <w:vAlign w:val="center"/>
            <w:hideMark/>
          </w:tcPr>
          <w:p w14:paraId="0E44585E"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EFEC7D7"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3F457E10"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41</w:t>
            </w:r>
          </w:p>
        </w:tc>
        <w:tc>
          <w:tcPr>
            <w:tcW w:w="703" w:type="dxa"/>
            <w:vMerge/>
            <w:tcBorders>
              <w:left w:val="single" w:sz="4" w:space="0" w:color="auto"/>
              <w:right w:val="single" w:sz="4" w:space="0" w:color="auto"/>
            </w:tcBorders>
            <w:vAlign w:val="center"/>
          </w:tcPr>
          <w:p w14:paraId="6802087F" w14:textId="583EE3FF"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310CE46D"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56A3FFD7"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2</w:t>
            </w:r>
          </w:p>
        </w:tc>
        <w:tc>
          <w:tcPr>
            <w:tcW w:w="1264" w:type="dxa"/>
            <w:tcBorders>
              <w:top w:val="single" w:sz="4" w:space="0" w:color="auto"/>
              <w:left w:val="single" w:sz="4" w:space="0" w:color="auto"/>
              <w:bottom w:val="single" w:sz="4" w:space="0" w:color="auto"/>
              <w:right w:val="single" w:sz="4" w:space="0" w:color="auto"/>
            </w:tcBorders>
            <w:vAlign w:val="center"/>
          </w:tcPr>
          <w:p w14:paraId="6C9AB791"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5457F7E9"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2111C322"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8</w:t>
            </w:r>
          </w:p>
        </w:tc>
        <w:tc>
          <w:tcPr>
            <w:tcW w:w="708" w:type="dxa"/>
            <w:vMerge/>
            <w:tcBorders>
              <w:left w:val="single" w:sz="4" w:space="0" w:color="auto"/>
              <w:right w:val="single" w:sz="4" w:space="0" w:color="auto"/>
            </w:tcBorders>
            <w:shd w:val="clear" w:color="auto" w:fill="auto"/>
            <w:noWrap/>
            <w:vAlign w:val="center"/>
            <w:hideMark/>
          </w:tcPr>
          <w:p w14:paraId="4177AB4B" w14:textId="4E97A02B"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6F34213"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8</w:t>
            </w:r>
          </w:p>
        </w:tc>
        <w:tc>
          <w:tcPr>
            <w:tcW w:w="1134" w:type="dxa"/>
            <w:tcBorders>
              <w:top w:val="single" w:sz="4" w:space="0" w:color="auto"/>
              <w:left w:val="nil"/>
              <w:bottom w:val="single" w:sz="4" w:space="0" w:color="auto"/>
              <w:right w:val="nil"/>
            </w:tcBorders>
            <w:shd w:val="clear" w:color="auto" w:fill="auto"/>
            <w:noWrap/>
            <w:vAlign w:val="center"/>
            <w:hideMark/>
          </w:tcPr>
          <w:p w14:paraId="5D3AA6F8"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2E2470A8"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47029A79"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42</w:t>
            </w:r>
          </w:p>
        </w:tc>
        <w:tc>
          <w:tcPr>
            <w:tcW w:w="703" w:type="dxa"/>
            <w:vMerge/>
            <w:tcBorders>
              <w:left w:val="single" w:sz="4" w:space="0" w:color="auto"/>
              <w:right w:val="single" w:sz="4" w:space="0" w:color="auto"/>
            </w:tcBorders>
            <w:vAlign w:val="center"/>
          </w:tcPr>
          <w:p w14:paraId="49ECEBB3" w14:textId="7D741E9C"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211B0068"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23EB491C"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auto"/>
              <w:left w:val="single" w:sz="4" w:space="0" w:color="auto"/>
              <w:bottom w:val="single" w:sz="4" w:space="0" w:color="auto"/>
              <w:right w:val="single" w:sz="4" w:space="0" w:color="auto"/>
            </w:tcBorders>
            <w:vAlign w:val="center"/>
          </w:tcPr>
          <w:p w14:paraId="14607AE9"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2FD857DE"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4DCE997C"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9</w:t>
            </w:r>
          </w:p>
        </w:tc>
        <w:tc>
          <w:tcPr>
            <w:tcW w:w="708" w:type="dxa"/>
            <w:vMerge/>
            <w:tcBorders>
              <w:left w:val="single" w:sz="4" w:space="0" w:color="auto"/>
              <w:right w:val="single" w:sz="4" w:space="0" w:color="auto"/>
            </w:tcBorders>
            <w:shd w:val="clear" w:color="auto" w:fill="auto"/>
            <w:noWrap/>
            <w:vAlign w:val="center"/>
            <w:hideMark/>
          </w:tcPr>
          <w:p w14:paraId="09E2FCD9" w14:textId="60F275A8"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40AB94B"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3</w:t>
            </w:r>
          </w:p>
        </w:tc>
        <w:tc>
          <w:tcPr>
            <w:tcW w:w="1134" w:type="dxa"/>
            <w:tcBorders>
              <w:top w:val="single" w:sz="4" w:space="0" w:color="auto"/>
              <w:left w:val="nil"/>
              <w:bottom w:val="single" w:sz="4" w:space="0" w:color="auto"/>
              <w:right w:val="nil"/>
            </w:tcBorders>
            <w:shd w:val="clear" w:color="auto" w:fill="auto"/>
            <w:noWrap/>
            <w:vAlign w:val="center"/>
            <w:hideMark/>
          </w:tcPr>
          <w:p w14:paraId="0A734F63"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4B933FA"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500BBB56"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43</w:t>
            </w:r>
          </w:p>
        </w:tc>
        <w:tc>
          <w:tcPr>
            <w:tcW w:w="703" w:type="dxa"/>
            <w:vMerge/>
            <w:tcBorders>
              <w:left w:val="single" w:sz="4" w:space="0" w:color="auto"/>
              <w:right w:val="single" w:sz="4" w:space="0" w:color="auto"/>
            </w:tcBorders>
            <w:vAlign w:val="center"/>
          </w:tcPr>
          <w:p w14:paraId="6D1EB0F3" w14:textId="6CBB8C29"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4D774AE5"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74810D54"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10</w:t>
            </w:r>
          </w:p>
        </w:tc>
        <w:tc>
          <w:tcPr>
            <w:tcW w:w="1264" w:type="dxa"/>
            <w:tcBorders>
              <w:top w:val="single" w:sz="4" w:space="0" w:color="auto"/>
              <w:left w:val="single" w:sz="4" w:space="0" w:color="auto"/>
              <w:bottom w:val="single" w:sz="4" w:space="0" w:color="auto"/>
              <w:right w:val="single" w:sz="4" w:space="0" w:color="auto"/>
            </w:tcBorders>
            <w:vAlign w:val="center"/>
          </w:tcPr>
          <w:p w14:paraId="15E93D10" w14:textId="3F4E096F"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r>
      <w:tr w:rsidR="00EB55AA" w:rsidRPr="00EB55AA" w14:paraId="6D812B4F"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19AFBD50"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10</w:t>
            </w:r>
          </w:p>
        </w:tc>
        <w:tc>
          <w:tcPr>
            <w:tcW w:w="708" w:type="dxa"/>
            <w:vMerge/>
            <w:tcBorders>
              <w:left w:val="single" w:sz="4" w:space="0" w:color="auto"/>
              <w:right w:val="single" w:sz="4" w:space="0" w:color="auto"/>
            </w:tcBorders>
            <w:shd w:val="clear" w:color="auto" w:fill="auto"/>
            <w:noWrap/>
            <w:vAlign w:val="center"/>
            <w:hideMark/>
          </w:tcPr>
          <w:p w14:paraId="05FE5B7E" w14:textId="241251BD"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A089172"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4</w:t>
            </w:r>
          </w:p>
        </w:tc>
        <w:tc>
          <w:tcPr>
            <w:tcW w:w="1134" w:type="dxa"/>
            <w:tcBorders>
              <w:top w:val="single" w:sz="4" w:space="0" w:color="auto"/>
              <w:left w:val="nil"/>
              <w:bottom w:val="single" w:sz="4" w:space="0" w:color="auto"/>
              <w:right w:val="nil"/>
            </w:tcBorders>
            <w:shd w:val="clear" w:color="auto" w:fill="auto"/>
            <w:noWrap/>
            <w:vAlign w:val="center"/>
            <w:hideMark/>
          </w:tcPr>
          <w:p w14:paraId="05C07D63"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4496F091" w14:textId="5AE7D347"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c>
          <w:tcPr>
            <w:tcW w:w="423" w:type="dxa"/>
            <w:tcBorders>
              <w:top w:val="single" w:sz="4" w:space="0" w:color="auto"/>
              <w:left w:val="double" w:sz="4" w:space="0" w:color="auto"/>
              <w:bottom w:val="single" w:sz="4" w:space="0" w:color="auto"/>
              <w:right w:val="single" w:sz="4" w:space="0" w:color="auto"/>
            </w:tcBorders>
            <w:vAlign w:val="center"/>
          </w:tcPr>
          <w:p w14:paraId="6D97CDF4"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44</w:t>
            </w:r>
          </w:p>
        </w:tc>
        <w:tc>
          <w:tcPr>
            <w:tcW w:w="703" w:type="dxa"/>
            <w:vMerge/>
            <w:tcBorders>
              <w:left w:val="single" w:sz="4" w:space="0" w:color="auto"/>
              <w:right w:val="single" w:sz="4" w:space="0" w:color="auto"/>
            </w:tcBorders>
            <w:vAlign w:val="center"/>
          </w:tcPr>
          <w:p w14:paraId="73C4FD54" w14:textId="5694D25A"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67376ABC"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5406ABCD"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5</w:t>
            </w:r>
          </w:p>
        </w:tc>
        <w:tc>
          <w:tcPr>
            <w:tcW w:w="1264" w:type="dxa"/>
            <w:tcBorders>
              <w:top w:val="single" w:sz="4" w:space="0" w:color="auto"/>
              <w:left w:val="single" w:sz="4" w:space="0" w:color="auto"/>
              <w:bottom w:val="single" w:sz="4" w:space="0" w:color="auto"/>
              <w:right w:val="single" w:sz="4" w:space="0" w:color="auto"/>
            </w:tcBorders>
            <w:vAlign w:val="center"/>
          </w:tcPr>
          <w:p w14:paraId="1EF9BAD4"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09D12D65"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0F675CCE"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11</w:t>
            </w:r>
          </w:p>
        </w:tc>
        <w:tc>
          <w:tcPr>
            <w:tcW w:w="708" w:type="dxa"/>
            <w:vMerge/>
            <w:tcBorders>
              <w:left w:val="single" w:sz="4" w:space="0" w:color="auto"/>
              <w:right w:val="single" w:sz="4" w:space="0" w:color="auto"/>
            </w:tcBorders>
            <w:shd w:val="clear" w:color="auto" w:fill="auto"/>
            <w:noWrap/>
            <w:vAlign w:val="center"/>
            <w:hideMark/>
          </w:tcPr>
          <w:p w14:paraId="0B5FFBEB" w14:textId="7BA9A45A"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C5018DF"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7</w:t>
            </w:r>
          </w:p>
        </w:tc>
        <w:tc>
          <w:tcPr>
            <w:tcW w:w="1134" w:type="dxa"/>
            <w:tcBorders>
              <w:top w:val="single" w:sz="4" w:space="0" w:color="auto"/>
              <w:left w:val="nil"/>
              <w:bottom w:val="single" w:sz="4" w:space="0" w:color="auto"/>
              <w:right w:val="nil"/>
            </w:tcBorders>
            <w:shd w:val="clear" w:color="auto" w:fill="auto"/>
            <w:noWrap/>
            <w:vAlign w:val="center"/>
            <w:hideMark/>
          </w:tcPr>
          <w:p w14:paraId="27D70D30"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021ACC1" w14:textId="77777777" w:rsidR="00A843D5" w:rsidRPr="00EB55AA" w:rsidRDefault="00A843D5" w:rsidP="002B13E4">
            <w:pPr>
              <w:spacing w:line="260" w:lineRule="exact"/>
              <w:jc w:val="center"/>
              <w:rPr>
                <w:rFonts w:hAnsi="標楷體"/>
                <w:color w:val="000000" w:themeColor="text1"/>
                <w:spacing w:val="-20"/>
                <w:kern w:val="16"/>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26ED1213"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45</w:t>
            </w:r>
          </w:p>
        </w:tc>
        <w:tc>
          <w:tcPr>
            <w:tcW w:w="703" w:type="dxa"/>
            <w:vMerge/>
            <w:tcBorders>
              <w:left w:val="single" w:sz="4" w:space="0" w:color="auto"/>
              <w:right w:val="single" w:sz="4" w:space="0" w:color="auto"/>
            </w:tcBorders>
            <w:vAlign w:val="center"/>
          </w:tcPr>
          <w:p w14:paraId="6FDB31F3" w14:textId="61B4F570"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471837B4"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071DDB1F"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5</w:t>
            </w:r>
          </w:p>
        </w:tc>
        <w:tc>
          <w:tcPr>
            <w:tcW w:w="1264" w:type="dxa"/>
            <w:tcBorders>
              <w:top w:val="single" w:sz="4" w:space="0" w:color="auto"/>
              <w:left w:val="single" w:sz="4" w:space="0" w:color="auto"/>
              <w:bottom w:val="single" w:sz="4" w:space="0" w:color="auto"/>
              <w:right w:val="single" w:sz="4" w:space="0" w:color="auto"/>
            </w:tcBorders>
            <w:vAlign w:val="center"/>
          </w:tcPr>
          <w:p w14:paraId="1F6BE8DD"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04598EAA"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38C73DA1"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12</w:t>
            </w:r>
          </w:p>
        </w:tc>
        <w:tc>
          <w:tcPr>
            <w:tcW w:w="708" w:type="dxa"/>
            <w:vMerge/>
            <w:tcBorders>
              <w:left w:val="single" w:sz="4" w:space="0" w:color="auto"/>
              <w:right w:val="single" w:sz="4" w:space="0" w:color="auto"/>
            </w:tcBorders>
            <w:shd w:val="clear" w:color="auto" w:fill="auto"/>
            <w:noWrap/>
            <w:vAlign w:val="center"/>
            <w:hideMark/>
          </w:tcPr>
          <w:p w14:paraId="4E941D55" w14:textId="5CEB7841"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3362989"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9</w:t>
            </w:r>
          </w:p>
        </w:tc>
        <w:tc>
          <w:tcPr>
            <w:tcW w:w="1134" w:type="dxa"/>
            <w:tcBorders>
              <w:top w:val="single" w:sz="4" w:space="0" w:color="auto"/>
              <w:left w:val="nil"/>
              <w:bottom w:val="single" w:sz="4" w:space="0" w:color="auto"/>
              <w:right w:val="nil"/>
            </w:tcBorders>
            <w:shd w:val="clear" w:color="auto" w:fill="auto"/>
            <w:noWrap/>
            <w:vAlign w:val="center"/>
            <w:hideMark/>
          </w:tcPr>
          <w:p w14:paraId="6FE43692"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210E7C06"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43B8A4C2"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46</w:t>
            </w:r>
          </w:p>
        </w:tc>
        <w:tc>
          <w:tcPr>
            <w:tcW w:w="703" w:type="dxa"/>
            <w:vMerge/>
            <w:tcBorders>
              <w:left w:val="single" w:sz="4" w:space="0" w:color="auto"/>
              <w:right w:val="single" w:sz="4" w:space="0" w:color="auto"/>
            </w:tcBorders>
            <w:vAlign w:val="center"/>
          </w:tcPr>
          <w:p w14:paraId="1D957142" w14:textId="23EE74F6"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0926AF19"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2C17F573"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2</w:t>
            </w:r>
          </w:p>
        </w:tc>
        <w:tc>
          <w:tcPr>
            <w:tcW w:w="1264" w:type="dxa"/>
            <w:tcBorders>
              <w:top w:val="single" w:sz="4" w:space="0" w:color="auto"/>
              <w:left w:val="single" w:sz="4" w:space="0" w:color="auto"/>
              <w:bottom w:val="single" w:sz="4" w:space="0" w:color="auto"/>
              <w:right w:val="single" w:sz="4" w:space="0" w:color="auto"/>
            </w:tcBorders>
            <w:vAlign w:val="center"/>
          </w:tcPr>
          <w:p w14:paraId="2E300C6D" w14:textId="634669AD"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r>
      <w:tr w:rsidR="00EB55AA" w:rsidRPr="00EB55AA" w14:paraId="228BF617"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7AC2B3CC"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13</w:t>
            </w:r>
          </w:p>
        </w:tc>
        <w:tc>
          <w:tcPr>
            <w:tcW w:w="708" w:type="dxa"/>
            <w:vMerge/>
            <w:tcBorders>
              <w:left w:val="single" w:sz="4" w:space="0" w:color="auto"/>
              <w:right w:val="single" w:sz="4" w:space="0" w:color="auto"/>
            </w:tcBorders>
            <w:shd w:val="clear" w:color="auto" w:fill="auto"/>
            <w:noWrap/>
            <w:vAlign w:val="center"/>
            <w:hideMark/>
          </w:tcPr>
          <w:p w14:paraId="1A78811D" w14:textId="2FA06BA0"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BFDED82"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1</w:t>
            </w:r>
          </w:p>
        </w:tc>
        <w:tc>
          <w:tcPr>
            <w:tcW w:w="1134" w:type="dxa"/>
            <w:tcBorders>
              <w:top w:val="single" w:sz="4" w:space="0" w:color="auto"/>
              <w:left w:val="nil"/>
              <w:bottom w:val="single" w:sz="4" w:space="0" w:color="auto"/>
              <w:right w:val="nil"/>
            </w:tcBorders>
            <w:shd w:val="clear" w:color="auto" w:fill="auto"/>
            <w:noWrap/>
            <w:vAlign w:val="center"/>
            <w:hideMark/>
          </w:tcPr>
          <w:p w14:paraId="778D6200"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F588AC"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3788ECE7"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47</w:t>
            </w:r>
          </w:p>
        </w:tc>
        <w:tc>
          <w:tcPr>
            <w:tcW w:w="703" w:type="dxa"/>
            <w:vMerge/>
            <w:tcBorders>
              <w:left w:val="single" w:sz="4" w:space="0" w:color="auto"/>
              <w:right w:val="single" w:sz="4" w:space="0" w:color="auto"/>
            </w:tcBorders>
            <w:vAlign w:val="center"/>
          </w:tcPr>
          <w:p w14:paraId="1AF51929" w14:textId="5C73D94C"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47D2F90F"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03A99303"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auto"/>
              <w:left w:val="single" w:sz="4" w:space="0" w:color="auto"/>
              <w:bottom w:val="single" w:sz="4" w:space="0" w:color="auto"/>
              <w:right w:val="single" w:sz="4" w:space="0" w:color="auto"/>
            </w:tcBorders>
            <w:vAlign w:val="center"/>
          </w:tcPr>
          <w:p w14:paraId="1B799669"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2AF83BB0"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6E6C8FD1"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14</w:t>
            </w:r>
          </w:p>
        </w:tc>
        <w:tc>
          <w:tcPr>
            <w:tcW w:w="708" w:type="dxa"/>
            <w:vMerge/>
            <w:tcBorders>
              <w:left w:val="single" w:sz="4" w:space="0" w:color="auto"/>
              <w:right w:val="single" w:sz="4" w:space="0" w:color="auto"/>
            </w:tcBorders>
            <w:shd w:val="clear" w:color="auto" w:fill="auto"/>
            <w:noWrap/>
            <w:vAlign w:val="center"/>
            <w:hideMark/>
          </w:tcPr>
          <w:p w14:paraId="55D63F5C" w14:textId="3A6EFBFE"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7497EC5"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134" w:type="dxa"/>
            <w:tcBorders>
              <w:top w:val="single" w:sz="4" w:space="0" w:color="auto"/>
              <w:left w:val="nil"/>
              <w:bottom w:val="single" w:sz="4" w:space="0" w:color="auto"/>
              <w:right w:val="nil"/>
            </w:tcBorders>
            <w:shd w:val="clear" w:color="auto" w:fill="auto"/>
            <w:noWrap/>
            <w:vAlign w:val="center"/>
            <w:hideMark/>
          </w:tcPr>
          <w:p w14:paraId="799116F1"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4E2A116A"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3EEADEB5"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48</w:t>
            </w:r>
          </w:p>
        </w:tc>
        <w:tc>
          <w:tcPr>
            <w:tcW w:w="703" w:type="dxa"/>
            <w:vMerge/>
            <w:tcBorders>
              <w:left w:val="single" w:sz="4" w:space="0" w:color="auto"/>
              <w:right w:val="single" w:sz="4" w:space="0" w:color="auto"/>
            </w:tcBorders>
            <w:vAlign w:val="center"/>
          </w:tcPr>
          <w:p w14:paraId="536E9F5E" w14:textId="63A593D6"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55E4BC47"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4317D58C"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3</w:t>
            </w:r>
          </w:p>
        </w:tc>
        <w:tc>
          <w:tcPr>
            <w:tcW w:w="1264" w:type="dxa"/>
            <w:tcBorders>
              <w:top w:val="single" w:sz="4" w:space="0" w:color="auto"/>
              <w:left w:val="single" w:sz="4" w:space="0" w:color="auto"/>
              <w:bottom w:val="single" w:sz="4" w:space="0" w:color="auto"/>
              <w:right w:val="single" w:sz="4" w:space="0" w:color="auto"/>
            </w:tcBorders>
            <w:vAlign w:val="center"/>
          </w:tcPr>
          <w:p w14:paraId="046828F7"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2245E71A"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10168C02"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15</w:t>
            </w:r>
          </w:p>
        </w:tc>
        <w:tc>
          <w:tcPr>
            <w:tcW w:w="708" w:type="dxa"/>
            <w:vMerge/>
            <w:tcBorders>
              <w:left w:val="single" w:sz="4" w:space="0" w:color="auto"/>
              <w:right w:val="single" w:sz="4" w:space="0" w:color="auto"/>
            </w:tcBorders>
            <w:shd w:val="clear" w:color="auto" w:fill="auto"/>
            <w:noWrap/>
            <w:vAlign w:val="center"/>
            <w:hideMark/>
          </w:tcPr>
          <w:p w14:paraId="4C05DDA0" w14:textId="24843DF7"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814261C"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134" w:type="dxa"/>
            <w:tcBorders>
              <w:top w:val="single" w:sz="4" w:space="0" w:color="auto"/>
              <w:left w:val="nil"/>
              <w:bottom w:val="single" w:sz="4" w:space="0" w:color="auto"/>
              <w:right w:val="nil"/>
            </w:tcBorders>
            <w:shd w:val="clear" w:color="auto" w:fill="auto"/>
            <w:noWrap/>
            <w:vAlign w:val="center"/>
            <w:hideMark/>
          </w:tcPr>
          <w:p w14:paraId="5806B1A0"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3D91C79"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0B25FD2A"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49</w:t>
            </w:r>
          </w:p>
        </w:tc>
        <w:tc>
          <w:tcPr>
            <w:tcW w:w="703" w:type="dxa"/>
            <w:vMerge/>
            <w:tcBorders>
              <w:left w:val="single" w:sz="4" w:space="0" w:color="auto"/>
              <w:right w:val="single" w:sz="4" w:space="0" w:color="auto"/>
            </w:tcBorders>
            <w:vAlign w:val="center"/>
          </w:tcPr>
          <w:p w14:paraId="4B6DF85E" w14:textId="6BEED15B"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54DE0C42"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65891F35"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12</w:t>
            </w:r>
          </w:p>
        </w:tc>
        <w:tc>
          <w:tcPr>
            <w:tcW w:w="1264" w:type="dxa"/>
            <w:tcBorders>
              <w:top w:val="single" w:sz="4" w:space="0" w:color="auto"/>
              <w:left w:val="single" w:sz="4" w:space="0" w:color="auto"/>
              <w:bottom w:val="single" w:sz="4" w:space="0" w:color="auto"/>
              <w:right w:val="single" w:sz="4" w:space="0" w:color="auto"/>
            </w:tcBorders>
            <w:vAlign w:val="center"/>
          </w:tcPr>
          <w:p w14:paraId="587F2F49"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180496B1"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6EBF9347"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16</w:t>
            </w:r>
          </w:p>
        </w:tc>
        <w:tc>
          <w:tcPr>
            <w:tcW w:w="708" w:type="dxa"/>
            <w:vMerge/>
            <w:tcBorders>
              <w:left w:val="single" w:sz="4" w:space="0" w:color="auto"/>
              <w:right w:val="single" w:sz="4" w:space="0" w:color="auto"/>
            </w:tcBorders>
            <w:shd w:val="clear" w:color="auto" w:fill="auto"/>
            <w:noWrap/>
            <w:vAlign w:val="center"/>
            <w:hideMark/>
          </w:tcPr>
          <w:p w14:paraId="46820BE5" w14:textId="236D4C12"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60F28D6"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5</w:t>
            </w:r>
          </w:p>
        </w:tc>
        <w:tc>
          <w:tcPr>
            <w:tcW w:w="1134" w:type="dxa"/>
            <w:tcBorders>
              <w:top w:val="single" w:sz="4" w:space="0" w:color="auto"/>
              <w:left w:val="nil"/>
              <w:bottom w:val="single" w:sz="4" w:space="0" w:color="auto"/>
              <w:right w:val="nil"/>
            </w:tcBorders>
            <w:shd w:val="clear" w:color="auto" w:fill="auto"/>
            <w:noWrap/>
            <w:vAlign w:val="center"/>
            <w:hideMark/>
          </w:tcPr>
          <w:p w14:paraId="0E9E48A7"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955D6E7"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1D224A84"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50</w:t>
            </w:r>
          </w:p>
        </w:tc>
        <w:tc>
          <w:tcPr>
            <w:tcW w:w="703" w:type="dxa"/>
            <w:vMerge/>
            <w:tcBorders>
              <w:left w:val="single" w:sz="4" w:space="0" w:color="auto"/>
              <w:right w:val="single" w:sz="4" w:space="0" w:color="auto"/>
            </w:tcBorders>
            <w:vAlign w:val="center"/>
          </w:tcPr>
          <w:p w14:paraId="47916153" w14:textId="67DE7C8D"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2F4F8FE9"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1A50A08F"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9</w:t>
            </w:r>
          </w:p>
        </w:tc>
        <w:tc>
          <w:tcPr>
            <w:tcW w:w="1264" w:type="dxa"/>
            <w:tcBorders>
              <w:top w:val="single" w:sz="4" w:space="0" w:color="auto"/>
              <w:left w:val="single" w:sz="4" w:space="0" w:color="auto"/>
              <w:bottom w:val="single" w:sz="4" w:space="0" w:color="auto"/>
              <w:right w:val="single" w:sz="4" w:space="0" w:color="auto"/>
            </w:tcBorders>
            <w:vAlign w:val="center"/>
          </w:tcPr>
          <w:p w14:paraId="222C494B"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01D691C0"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0315D2FB"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17</w:t>
            </w:r>
          </w:p>
        </w:tc>
        <w:tc>
          <w:tcPr>
            <w:tcW w:w="708" w:type="dxa"/>
            <w:vMerge/>
            <w:tcBorders>
              <w:left w:val="single" w:sz="4" w:space="0" w:color="auto"/>
              <w:right w:val="single" w:sz="4" w:space="0" w:color="auto"/>
            </w:tcBorders>
            <w:shd w:val="clear" w:color="auto" w:fill="auto"/>
            <w:noWrap/>
            <w:vAlign w:val="center"/>
            <w:hideMark/>
          </w:tcPr>
          <w:p w14:paraId="774B9004" w14:textId="4D5D4835"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8E0E96F"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8</w:t>
            </w:r>
          </w:p>
        </w:tc>
        <w:tc>
          <w:tcPr>
            <w:tcW w:w="1134" w:type="dxa"/>
            <w:tcBorders>
              <w:top w:val="single" w:sz="4" w:space="0" w:color="auto"/>
              <w:left w:val="nil"/>
              <w:bottom w:val="single" w:sz="4" w:space="0" w:color="auto"/>
              <w:right w:val="nil"/>
            </w:tcBorders>
            <w:shd w:val="clear" w:color="auto" w:fill="auto"/>
            <w:noWrap/>
            <w:vAlign w:val="center"/>
            <w:hideMark/>
          </w:tcPr>
          <w:p w14:paraId="57681B2B"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4FE72446"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71678198"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51</w:t>
            </w:r>
          </w:p>
        </w:tc>
        <w:tc>
          <w:tcPr>
            <w:tcW w:w="703" w:type="dxa"/>
            <w:vMerge/>
            <w:tcBorders>
              <w:left w:val="single" w:sz="4" w:space="0" w:color="auto"/>
              <w:right w:val="single" w:sz="4" w:space="0" w:color="auto"/>
            </w:tcBorders>
            <w:vAlign w:val="center"/>
          </w:tcPr>
          <w:p w14:paraId="2AE3A133" w14:textId="00B4BE6C"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79ABFA77"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55B4985F"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7</w:t>
            </w:r>
          </w:p>
        </w:tc>
        <w:tc>
          <w:tcPr>
            <w:tcW w:w="1264" w:type="dxa"/>
            <w:tcBorders>
              <w:top w:val="single" w:sz="4" w:space="0" w:color="auto"/>
              <w:left w:val="single" w:sz="4" w:space="0" w:color="auto"/>
              <w:bottom w:val="single" w:sz="4" w:space="0" w:color="auto"/>
              <w:right w:val="single" w:sz="4" w:space="0" w:color="auto"/>
            </w:tcBorders>
            <w:vAlign w:val="center"/>
          </w:tcPr>
          <w:p w14:paraId="0C465925"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74EE130C"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1FA213CC"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18</w:t>
            </w:r>
          </w:p>
        </w:tc>
        <w:tc>
          <w:tcPr>
            <w:tcW w:w="708" w:type="dxa"/>
            <w:vMerge/>
            <w:tcBorders>
              <w:left w:val="single" w:sz="4" w:space="0" w:color="auto"/>
              <w:right w:val="single" w:sz="4" w:space="0" w:color="auto"/>
            </w:tcBorders>
            <w:shd w:val="clear" w:color="auto" w:fill="auto"/>
            <w:noWrap/>
            <w:vAlign w:val="center"/>
            <w:hideMark/>
          </w:tcPr>
          <w:p w14:paraId="27DE308F" w14:textId="659C4BCF"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1F9B851"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6</w:t>
            </w:r>
          </w:p>
        </w:tc>
        <w:tc>
          <w:tcPr>
            <w:tcW w:w="1134" w:type="dxa"/>
            <w:tcBorders>
              <w:top w:val="single" w:sz="4" w:space="0" w:color="auto"/>
              <w:left w:val="nil"/>
              <w:bottom w:val="single" w:sz="4" w:space="0" w:color="auto"/>
              <w:right w:val="nil"/>
            </w:tcBorders>
            <w:shd w:val="clear" w:color="auto" w:fill="auto"/>
            <w:noWrap/>
            <w:vAlign w:val="center"/>
            <w:hideMark/>
          </w:tcPr>
          <w:p w14:paraId="3420B127"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538E1B5" w14:textId="77777777" w:rsidR="00A843D5" w:rsidRPr="00EB55AA" w:rsidRDefault="00A843D5" w:rsidP="002B13E4">
            <w:pPr>
              <w:spacing w:line="260" w:lineRule="exact"/>
              <w:jc w:val="center"/>
              <w:rPr>
                <w:rFonts w:hAnsi="標楷體"/>
                <w:color w:val="000000" w:themeColor="text1"/>
                <w:spacing w:val="-20"/>
                <w:kern w:val="16"/>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5237D3F7"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52</w:t>
            </w:r>
          </w:p>
        </w:tc>
        <w:tc>
          <w:tcPr>
            <w:tcW w:w="703" w:type="dxa"/>
            <w:vMerge/>
            <w:tcBorders>
              <w:left w:val="single" w:sz="4" w:space="0" w:color="auto"/>
              <w:right w:val="single" w:sz="4" w:space="0" w:color="auto"/>
            </w:tcBorders>
            <w:vAlign w:val="center"/>
          </w:tcPr>
          <w:p w14:paraId="42CB8432" w14:textId="5C773D29"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149B475C"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240D5C0E"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17</w:t>
            </w:r>
          </w:p>
        </w:tc>
        <w:tc>
          <w:tcPr>
            <w:tcW w:w="1264" w:type="dxa"/>
            <w:tcBorders>
              <w:top w:val="single" w:sz="4" w:space="0" w:color="auto"/>
              <w:left w:val="single" w:sz="4" w:space="0" w:color="auto"/>
              <w:bottom w:val="single" w:sz="4" w:space="0" w:color="auto"/>
              <w:right w:val="single" w:sz="4" w:space="0" w:color="auto"/>
            </w:tcBorders>
            <w:vAlign w:val="center"/>
          </w:tcPr>
          <w:p w14:paraId="2F915170"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035A354D"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6C5D99A2"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19</w:t>
            </w:r>
          </w:p>
        </w:tc>
        <w:tc>
          <w:tcPr>
            <w:tcW w:w="708" w:type="dxa"/>
            <w:vMerge/>
            <w:tcBorders>
              <w:left w:val="single" w:sz="4" w:space="0" w:color="auto"/>
              <w:right w:val="single" w:sz="4" w:space="0" w:color="auto"/>
            </w:tcBorders>
            <w:shd w:val="clear" w:color="auto" w:fill="auto"/>
            <w:noWrap/>
            <w:vAlign w:val="center"/>
            <w:hideMark/>
          </w:tcPr>
          <w:p w14:paraId="5DDBD9CE" w14:textId="384995DE"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63F9AB6"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2</w:t>
            </w:r>
          </w:p>
        </w:tc>
        <w:tc>
          <w:tcPr>
            <w:tcW w:w="1134" w:type="dxa"/>
            <w:tcBorders>
              <w:top w:val="single" w:sz="4" w:space="0" w:color="auto"/>
              <w:left w:val="nil"/>
              <w:bottom w:val="single" w:sz="4" w:space="0" w:color="auto"/>
              <w:right w:val="nil"/>
            </w:tcBorders>
            <w:shd w:val="clear" w:color="auto" w:fill="auto"/>
            <w:noWrap/>
            <w:vAlign w:val="center"/>
            <w:hideMark/>
          </w:tcPr>
          <w:p w14:paraId="611F2104"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2427BAF" w14:textId="0206673B"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c>
          <w:tcPr>
            <w:tcW w:w="423" w:type="dxa"/>
            <w:tcBorders>
              <w:top w:val="single" w:sz="4" w:space="0" w:color="auto"/>
              <w:left w:val="double" w:sz="4" w:space="0" w:color="auto"/>
              <w:bottom w:val="single" w:sz="4" w:space="0" w:color="auto"/>
              <w:right w:val="single" w:sz="4" w:space="0" w:color="auto"/>
            </w:tcBorders>
            <w:vAlign w:val="center"/>
          </w:tcPr>
          <w:p w14:paraId="4B8FAB43"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53</w:t>
            </w:r>
          </w:p>
        </w:tc>
        <w:tc>
          <w:tcPr>
            <w:tcW w:w="703" w:type="dxa"/>
            <w:vMerge/>
            <w:tcBorders>
              <w:left w:val="single" w:sz="4" w:space="0" w:color="auto"/>
              <w:right w:val="single" w:sz="4" w:space="0" w:color="auto"/>
            </w:tcBorders>
            <w:vAlign w:val="center"/>
          </w:tcPr>
          <w:p w14:paraId="61A9F624" w14:textId="79C0AFDE"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5054BAE3"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5D928150"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2</w:t>
            </w:r>
          </w:p>
        </w:tc>
        <w:tc>
          <w:tcPr>
            <w:tcW w:w="1264" w:type="dxa"/>
            <w:tcBorders>
              <w:top w:val="single" w:sz="4" w:space="0" w:color="auto"/>
              <w:left w:val="single" w:sz="4" w:space="0" w:color="auto"/>
              <w:bottom w:val="single" w:sz="4" w:space="0" w:color="auto"/>
              <w:right w:val="single" w:sz="4" w:space="0" w:color="auto"/>
            </w:tcBorders>
            <w:vAlign w:val="center"/>
          </w:tcPr>
          <w:p w14:paraId="5877B4A6"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27596F37"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36BB7B27"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20</w:t>
            </w:r>
          </w:p>
        </w:tc>
        <w:tc>
          <w:tcPr>
            <w:tcW w:w="708" w:type="dxa"/>
            <w:vMerge/>
            <w:tcBorders>
              <w:left w:val="single" w:sz="4" w:space="0" w:color="auto"/>
              <w:right w:val="single" w:sz="4" w:space="0" w:color="auto"/>
            </w:tcBorders>
            <w:shd w:val="clear" w:color="auto" w:fill="auto"/>
            <w:noWrap/>
            <w:vAlign w:val="center"/>
            <w:hideMark/>
          </w:tcPr>
          <w:p w14:paraId="51705924" w14:textId="7F508AAD"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E1888FA"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8</w:t>
            </w:r>
          </w:p>
        </w:tc>
        <w:tc>
          <w:tcPr>
            <w:tcW w:w="1134" w:type="dxa"/>
            <w:tcBorders>
              <w:top w:val="single" w:sz="4" w:space="0" w:color="auto"/>
              <w:left w:val="nil"/>
              <w:bottom w:val="single" w:sz="4" w:space="0" w:color="auto"/>
              <w:right w:val="nil"/>
            </w:tcBorders>
            <w:shd w:val="clear" w:color="auto" w:fill="auto"/>
            <w:noWrap/>
            <w:vAlign w:val="center"/>
            <w:hideMark/>
          </w:tcPr>
          <w:p w14:paraId="6E4BC2EC"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B81CB59"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6D62F9A9"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54</w:t>
            </w:r>
          </w:p>
        </w:tc>
        <w:tc>
          <w:tcPr>
            <w:tcW w:w="703" w:type="dxa"/>
            <w:vMerge/>
            <w:tcBorders>
              <w:left w:val="single" w:sz="4" w:space="0" w:color="auto"/>
              <w:right w:val="single" w:sz="4" w:space="0" w:color="auto"/>
            </w:tcBorders>
            <w:vAlign w:val="center"/>
          </w:tcPr>
          <w:p w14:paraId="0910AAA1" w14:textId="55AC4F49"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5F6E9B0F"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313F6D9C"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auto"/>
              <w:left w:val="single" w:sz="4" w:space="0" w:color="auto"/>
              <w:bottom w:val="single" w:sz="4" w:space="0" w:color="auto"/>
              <w:right w:val="single" w:sz="4" w:space="0" w:color="auto"/>
            </w:tcBorders>
            <w:vAlign w:val="center"/>
          </w:tcPr>
          <w:p w14:paraId="695CC75F" w14:textId="4C5796ED"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w:t>
            </w:r>
            <w:r w:rsidRPr="00EB55AA">
              <w:rPr>
                <w:rFonts w:hAnsi="標楷體" w:hint="eastAsia"/>
                <w:b/>
                <w:bCs/>
                <w:color w:val="000000" w:themeColor="text1"/>
                <w:spacing w:val="-20"/>
                <w:kern w:val="16"/>
                <w:sz w:val="22"/>
                <w:szCs w:val="22"/>
              </w:rPr>
              <w:lastRenderedPageBreak/>
              <w:t>導計畫業務查核範圍</w:t>
            </w:r>
          </w:p>
        </w:tc>
      </w:tr>
      <w:tr w:rsidR="00EB55AA" w:rsidRPr="00EB55AA" w14:paraId="643ED6EC"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2D0C5371"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lastRenderedPageBreak/>
              <w:t>21</w:t>
            </w:r>
          </w:p>
        </w:tc>
        <w:tc>
          <w:tcPr>
            <w:tcW w:w="708" w:type="dxa"/>
            <w:vMerge/>
            <w:tcBorders>
              <w:left w:val="single" w:sz="4" w:space="0" w:color="auto"/>
              <w:right w:val="single" w:sz="4" w:space="0" w:color="auto"/>
            </w:tcBorders>
            <w:shd w:val="clear" w:color="auto" w:fill="auto"/>
            <w:noWrap/>
            <w:vAlign w:val="center"/>
            <w:hideMark/>
          </w:tcPr>
          <w:p w14:paraId="4CE9F44F" w14:textId="27BC906F"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64E67DF"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2</w:t>
            </w:r>
          </w:p>
        </w:tc>
        <w:tc>
          <w:tcPr>
            <w:tcW w:w="1134" w:type="dxa"/>
            <w:tcBorders>
              <w:top w:val="single" w:sz="4" w:space="0" w:color="auto"/>
              <w:left w:val="nil"/>
              <w:bottom w:val="single" w:sz="4" w:space="0" w:color="auto"/>
              <w:right w:val="nil"/>
            </w:tcBorders>
            <w:shd w:val="clear" w:color="auto" w:fill="auto"/>
            <w:noWrap/>
            <w:vAlign w:val="center"/>
            <w:hideMark/>
          </w:tcPr>
          <w:p w14:paraId="48F3A270"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45AB8704"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6067869C"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55</w:t>
            </w:r>
          </w:p>
        </w:tc>
        <w:tc>
          <w:tcPr>
            <w:tcW w:w="703" w:type="dxa"/>
            <w:vMerge/>
            <w:tcBorders>
              <w:left w:val="single" w:sz="4" w:space="0" w:color="auto"/>
              <w:right w:val="single" w:sz="4" w:space="0" w:color="auto"/>
            </w:tcBorders>
            <w:vAlign w:val="center"/>
          </w:tcPr>
          <w:p w14:paraId="7EA3E68F" w14:textId="7623413C"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70D0FE9F"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1CC51193"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auto"/>
              <w:left w:val="single" w:sz="4" w:space="0" w:color="auto"/>
              <w:bottom w:val="single" w:sz="4" w:space="0" w:color="auto"/>
              <w:right w:val="single" w:sz="4" w:space="0" w:color="auto"/>
            </w:tcBorders>
            <w:vAlign w:val="center"/>
          </w:tcPr>
          <w:p w14:paraId="4F3FF8F6"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3D255D00"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59C8089B"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22</w:t>
            </w:r>
          </w:p>
        </w:tc>
        <w:tc>
          <w:tcPr>
            <w:tcW w:w="708" w:type="dxa"/>
            <w:vMerge/>
            <w:tcBorders>
              <w:left w:val="single" w:sz="4" w:space="0" w:color="auto"/>
              <w:right w:val="single" w:sz="4" w:space="0" w:color="auto"/>
            </w:tcBorders>
            <w:shd w:val="clear" w:color="auto" w:fill="auto"/>
            <w:noWrap/>
            <w:vAlign w:val="center"/>
            <w:hideMark/>
          </w:tcPr>
          <w:p w14:paraId="69FEF939" w14:textId="6FDB032D"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5ABF484"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4</w:t>
            </w:r>
          </w:p>
        </w:tc>
        <w:tc>
          <w:tcPr>
            <w:tcW w:w="1134" w:type="dxa"/>
            <w:tcBorders>
              <w:top w:val="single" w:sz="4" w:space="0" w:color="auto"/>
              <w:left w:val="nil"/>
              <w:bottom w:val="single" w:sz="4" w:space="0" w:color="auto"/>
              <w:right w:val="nil"/>
            </w:tcBorders>
            <w:shd w:val="clear" w:color="auto" w:fill="auto"/>
            <w:noWrap/>
            <w:vAlign w:val="center"/>
            <w:hideMark/>
          </w:tcPr>
          <w:p w14:paraId="60D072F9"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7D7A096"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66386412"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56</w:t>
            </w:r>
          </w:p>
        </w:tc>
        <w:tc>
          <w:tcPr>
            <w:tcW w:w="703" w:type="dxa"/>
            <w:vMerge/>
            <w:tcBorders>
              <w:left w:val="single" w:sz="4" w:space="0" w:color="auto"/>
              <w:right w:val="single" w:sz="4" w:space="0" w:color="auto"/>
            </w:tcBorders>
            <w:vAlign w:val="center"/>
          </w:tcPr>
          <w:p w14:paraId="1C63EE9E" w14:textId="1BF6BC83"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40C5E257"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0288ED44"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auto"/>
              <w:left w:val="single" w:sz="4" w:space="0" w:color="auto"/>
              <w:bottom w:val="single" w:sz="4" w:space="0" w:color="auto"/>
              <w:right w:val="single" w:sz="4" w:space="0" w:color="auto"/>
            </w:tcBorders>
            <w:vAlign w:val="center"/>
          </w:tcPr>
          <w:p w14:paraId="5A02EC05" w14:textId="2D41814D"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r>
      <w:tr w:rsidR="00EB55AA" w:rsidRPr="00EB55AA" w14:paraId="3DE50D21"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5D6DAA08"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23</w:t>
            </w:r>
          </w:p>
        </w:tc>
        <w:tc>
          <w:tcPr>
            <w:tcW w:w="708" w:type="dxa"/>
            <w:vMerge/>
            <w:tcBorders>
              <w:left w:val="single" w:sz="4" w:space="0" w:color="auto"/>
              <w:right w:val="single" w:sz="4" w:space="0" w:color="auto"/>
            </w:tcBorders>
            <w:shd w:val="clear" w:color="auto" w:fill="auto"/>
            <w:noWrap/>
            <w:vAlign w:val="center"/>
            <w:hideMark/>
          </w:tcPr>
          <w:p w14:paraId="5320D75C" w14:textId="56995DE0"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DF2D830"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11</w:t>
            </w:r>
          </w:p>
        </w:tc>
        <w:tc>
          <w:tcPr>
            <w:tcW w:w="1134" w:type="dxa"/>
            <w:tcBorders>
              <w:top w:val="single" w:sz="4" w:space="0" w:color="auto"/>
              <w:left w:val="nil"/>
              <w:bottom w:val="single" w:sz="4" w:space="0" w:color="auto"/>
              <w:right w:val="nil"/>
            </w:tcBorders>
            <w:shd w:val="clear" w:color="auto" w:fill="auto"/>
            <w:noWrap/>
            <w:vAlign w:val="center"/>
            <w:hideMark/>
          </w:tcPr>
          <w:p w14:paraId="585C7544"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E0B84A5"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4AECB111"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57</w:t>
            </w:r>
          </w:p>
        </w:tc>
        <w:tc>
          <w:tcPr>
            <w:tcW w:w="703" w:type="dxa"/>
            <w:vMerge/>
            <w:tcBorders>
              <w:left w:val="single" w:sz="4" w:space="0" w:color="auto"/>
              <w:right w:val="single" w:sz="4" w:space="0" w:color="auto"/>
            </w:tcBorders>
            <w:vAlign w:val="center"/>
          </w:tcPr>
          <w:p w14:paraId="7551AE37" w14:textId="7D03DE0D"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59957A67"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56859629"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7</w:t>
            </w:r>
          </w:p>
        </w:tc>
        <w:tc>
          <w:tcPr>
            <w:tcW w:w="1264" w:type="dxa"/>
            <w:tcBorders>
              <w:top w:val="single" w:sz="4" w:space="0" w:color="auto"/>
              <w:left w:val="single" w:sz="4" w:space="0" w:color="auto"/>
              <w:bottom w:val="single" w:sz="4" w:space="0" w:color="auto"/>
              <w:right w:val="single" w:sz="4" w:space="0" w:color="auto"/>
            </w:tcBorders>
            <w:vAlign w:val="center"/>
          </w:tcPr>
          <w:p w14:paraId="5DDE8D71" w14:textId="346B287D"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r>
      <w:tr w:rsidR="00EB55AA" w:rsidRPr="00EB55AA" w14:paraId="53016C50"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1735861B"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24</w:t>
            </w:r>
          </w:p>
        </w:tc>
        <w:tc>
          <w:tcPr>
            <w:tcW w:w="708" w:type="dxa"/>
            <w:vMerge/>
            <w:tcBorders>
              <w:left w:val="single" w:sz="4" w:space="0" w:color="auto"/>
              <w:right w:val="single" w:sz="4" w:space="0" w:color="auto"/>
            </w:tcBorders>
            <w:shd w:val="clear" w:color="auto" w:fill="auto"/>
            <w:noWrap/>
            <w:vAlign w:val="center"/>
            <w:hideMark/>
          </w:tcPr>
          <w:p w14:paraId="7B66687C" w14:textId="13696E22"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2C36378"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2</w:t>
            </w:r>
          </w:p>
        </w:tc>
        <w:tc>
          <w:tcPr>
            <w:tcW w:w="1134" w:type="dxa"/>
            <w:tcBorders>
              <w:top w:val="single" w:sz="4" w:space="0" w:color="auto"/>
              <w:left w:val="nil"/>
              <w:bottom w:val="single" w:sz="4" w:space="0" w:color="auto"/>
              <w:right w:val="nil"/>
            </w:tcBorders>
            <w:shd w:val="clear" w:color="auto" w:fill="auto"/>
            <w:noWrap/>
            <w:vAlign w:val="center"/>
            <w:hideMark/>
          </w:tcPr>
          <w:p w14:paraId="3CCBC757"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0AB18CA"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6EE2E275"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58</w:t>
            </w:r>
          </w:p>
        </w:tc>
        <w:tc>
          <w:tcPr>
            <w:tcW w:w="703" w:type="dxa"/>
            <w:vMerge/>
            <w:tcBorders>
              <w:left w:val="single" w:sz="4" w:space="0" w:color="auto"/>
              <w:right w:val="single" w:sz="4" w:space="0" w:color="auto"/>
            </w:tcBorders>
            <w:vAlign w:val="center"/>
          </w:tcPr>
          <w:p w14:paraId="1116A40F" w14:textId="49DA6CE2"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2CA0892D"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25BB3FE4"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1</w:t>
            </w:r>
          </w:p>
        </w:tc>
        <w:tc>
          <w:tcPr>
            <w:tcW w:w="1264" w:type="dxa"/>
            <w:tcBorders>
              <w:top w:val="single" w:sz="4" w:space="0" w:color="auto"/>
              <w:left w:val="single" w:sz="4" w:space="0" w:color="auto"/>
              <w:bottom w:val="single" w:sz="4" w:space="0" w:color="auto"/>
              <w:right w:val="single" w:sz="4" w:space="0" w:color="auto"/>
            </w:tcBorders>
            <w:vAlign w:val="center"/>
          </w:tcPr>
          <w:p w14:paraId="1B8EDEAE"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30172EDF"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78A50E41"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25</w:t>
            </w:r>
          </w:p>
        </w:tc>
        <w:tc>
          <w:tcPr>
            <w:tcW w:w="708" w:type="dxa"/>
            <w:vMerge/>
            <w:tcBorders>
              <w:left w:val="single" w:sz="4" w:space="0" w:color="auto"/>
              <w:right w:val="single" w:sz="4" w:space="0" w:color="auto"/>
            </w:tcBorders>
            <w:shd w:val="clear" w:color="auto" w:fill="auto"/>
            <w:noWrap/>
            <w:vAlign w:val="center"/>
            <w:hideMark/>
          </w:tcPr>
          <w:p w14:paraId="6F20C19B" w14:textId="5C1E4BB6"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6B04A06"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5</w:t>
            </w:r>
          </w:p>
        </w:tc>
        <w:tc>
          <w:tcPr>
            <w:tcW w:w="1134" w:type="dxa"/>
            <w:tcBorders>
              <w:top w:val="single" w:sz="4" w:space="0" w:color="auto"/>
              <w:left w:val="nil"/>
              <w:bottom w:val="single" w:sz="4" w:space="0" w:color="auto"/>
              <w:right w:val="nil"/>
            </w:tcBorders>
            <w:shd w:val="clear" w:color="auto" w:fill="auto"/>
            <w:noWrap/>
            <w:vAlign w:val="center"/>
            <w:hideMark/>
          </w:tcPr>
          <w:p w14:paraId="4414A59E"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7226547"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auto"/>
              <w:left w:val="double" w:sz="4" w:space="0" w:color="auto"/>
              <w:bottom w:val="single" w:sz="4" w:space="0" w:color="auto"/>
              <w:right w:val="single" w:sz="4" w:space="0" w:color="auto"/>
            </w:tcBorders>
            <w:vAlign w:val="center"/>
          </w:tcPr>
          <w:p w14:paraId="2D944E8E"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59</w:t>
            </w:r>
          </w:p>
        </w:tc>
        <w:tc>
          <w:tcPr>
            <w:tcW w:w="703" w:type="dxa"/>
            <w:vMerge/>
            <w:tcBorders>
              <w:left w:val="single" w:sz="4" w:space="0" w:color="auto"/>
              <w:right w:val="single" w:sz="4" w:space="0" w:color="auto"/>
            </w:tcBorders>
            <w:vAlign w:val="center"/>
          </w:tcPr>
          <w:p w14:paraId="2D96576F" w14:textId="7174A354" w:rsidR="00A843D5" w:rsidRPr="00EB55AA" w:rsidRDefault="00A843D5" w:rsidP="002B13E4">
            <w:pPr>
              <w:jc w:val="center"/>
              <w:rPr>
                <w:rFonts w:hAnsi="標楷體"/>
                <w:b/>
                <w:bCs/>
                <w:color w:val="000000" w:themeColor="text1"/>
                <w:kern w:val="0"/>
                <w:sz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7BA4F97D"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auto"/>
              <w:left w:val="single" w:sz="4" w:space="0" w:color="auto"/>
              <w:bottom w:val="single" w:sz="4" w:space="0" w:color="auto"/>
              <w:right w:val="single" w:sz="4" w:space="0" w:color="auto"/>
            </w:tcBorders>
            <w:vAlign w:val="center"/>
          </w:tcPr>
          <w:p w14:paraId="03042B26"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3</w:t>
            </w:r>
          </w:p>
        </w:tc>
        <w:tc>
          <w:tcPr>
            <w:tcW w:w="1264" w:type="dxa"/>
            <w:tcBorders>
              <w:top w:val="single" w:sz="4" w:space="0" w:color="auto"/>
              <w:left w:val="single" w:sz="4" w:space="0" w:color="auto"/>
              <w:bottom w:val="single" w:sz="4" w:space="0" w:color="auto"/>
              <w:right w:val="single" w:sz="4" w:space="0" w:color="auto"/>
            </w:tcBorders>
            <w:vAlign w:val="center"/>
          </w:tcPr>
          <w:p w14:paraId="51F7F24C"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6482CF44"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046DE2A7"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26</w:t>
            </w:r>
          </w:p>
        </w:tc>
        <w:tc>
          <w:tcPr>
            <w:tcW w:w="708" w:type="dxa"/>
            <w:vMerge/>
            <w:tcBorders>
              <w:left w:val="single" w:sz="4" w:space="0" w:color="auto"/>
              <w:right w:val="single" w:sz="4" w:space="0" w:color="auto"/>
            </w:tcBorders>
            <w:shd w:val="clear" w:color="auto" w:fill="auto"/>
            <w:noWrap/>
            <w:vAlign w:val="center"/>
            <w:hideMark/>
          </w:tcPr>
          <w:p w14:paraId="069CD8A5" w14:textId="2C30B396" w:rsidR="00A843D5" w:rsidRPr="00EB55AA" w:rsidRDefault="00A843D5" w:rsidP="002B13E4">
            <w:pPr>
              <w:jc w:val="center"/>
              <w:rPr>
                <w:rFonts w:hAnsi="標楷體"/>
                <w:color w:val="000000" w:themeColor="text1"/>
                <w:spacing w:val="-20"/>
                <w:kern w:val="16"/>
                <w:sz w:val="22"/>
                <w:szCs w:val="22"/>
              </w:rPr>
            </w:pPr>
          </w:p>
        </w:tc>
        <w:tc>
          <w:tcPr>
            <w:tcW w:w="1050" w:type="dxa"/>
            <w:tcBorders>
              <w:top w:val="nil"/>
              <w:left w:val="nil"/>
              <w:bottom w:val="single" w:sz="4" w:space="0" w:color="auto"/>
              <w:right w:val="single" w:sz="4" w:space="0" w:color="auto"/>
            </w:tcBorders>
            <w:shd w:val="clear" w:color="auto" w:fill="auto"/>
            <w:noWrap/>
            <w:vAlign w:val="center"/>
            <w:hideMark/>
          </w:tcPr>
          <w:p w14:paraId="4A2FD95A"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5</w:t>
            </w:r>
          </w:p>
        </w:tc>
        <w:tc>
          <w:tcPr>
            <w:tcW w:w="1134" w:type="dxa"/>
            <w:tcBorders>
              <w:top w:val="nil"/>
              <w:left w:val="nil"/>
              <w:bottom w:val="single" w:sz="4" w:space="0" w:color="auto"/>
              <w:right w:val="nil"/>
            </w:tcBorders>
            <w:shd w:val="clear" w:color="auto" w:fill="auto"/>
            <w:noWrap/>
            <w:vAlign w:val="center"/>
            <w:hideMark/>
          </w:tcPr>
          <w:p w14:paraId="28B2405E"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nil"/>
              <w:left w:val="single" w:sz="4" w:space="0" w:color="auto"/>
              <w:bottom w:val="single" w:sz="4" w:space="0" w:color="auto"/>
              <w:right w:val="double" w:sz="4" w:space="0" w:color="auto"/>
            </w:tcBorders>
            <w:shd w:val="clear" w:color="auto" w:fill="auto"/>
            <w:vAlign w:val="center"/>
            <w:hideMark/>
          </w:tcPr>
          <w:p w14:paraId="595C147D"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nil"/>
              <w:left w:val="double" w:sz="4" w:space="0" w:color="auto"/>
              <w:bottom w:val="single" w:sz="4" w:space="0" w:color="auto"/>
              <w:right w:val="single" w:sz="4" w:space="0" w:color="auto"/>
            </w:tcBorders>
            <w:vAlign w:val="center"/>
          </w:tcPr>
          <w:p w14:paraId="3C8ADE0C"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60</w:t>
            </w:r>
          </w:p>
        </w:tc>
        <w:tc>
          <w:tcPr>
            <w:tcW w:w="703" w:type="dxa"/>
            <w:vMerge/>
            <w:tcBorders>
              <w:left w:val="single" w:sz="4" w:space="0" w:color="auto"/>
              <w:right w:val="single" w:sz="4" w:space="0" w:color="auto"/>
            </w:tcBorders>
            <w:vAlign w:val="center"/>
          </w:tcPr>
          <w:p w14:paraId="367535A5" w14:textId="54B88B6E" w:rsidR="00A843D5" w:rsidRPr="00EB55AA" w:rsidRDefault="00A843D5" w:rsidP="002B13E4">
            <w:pPr>
              <w:jc w:val="center"/>
              <w:rPr>
                <w:rFonts w:hAnsi="標楷體"/>
                <w:b/>
                <w:bCs/>
                <w:color w:val="000000" w:themeColor="text1"/>
                <w:kern w:val="0"/>
                <w:sz w:val="22"/>
              </w:rPr>
            </w:pPr>
          </w:p>
        </w:tc>
        <w:tc>
          <w:tcPr>
            <w:tcW w:w="1124" w:type="dxa"/>
            <w:tcBorders>
              <w:top w:val="nil"/>
              <w:left w:val="single" w:sz="4" w:space="0" w:color="auto"/>
              <w:bottom w:val="single" w:sz="4" w:space="0" w:color="auto"/>
              <w:right w:val="single" w:sz="4" w:space="0" w:color="auto"/>
            </w:tcBorders>
            <w:vAlign w:val="center"/>
          </w:tcPr>
          <w:p w14:paraId="4997D920"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nil"/>
              <w:left w:val="single" w:sz="4" w:space="0" w:color="auto"/>
              <w:bottom w:val="single" w:sz="4" w:space="0" w:color="auto"/>
              <w:right w:val="single" w:sz="4" w:space="0" w:color="auto"/>
            </w:tcBorders>
            <w:vAlign w:val="center"/>
          </w:tcPr>
          <w:p w14:paraId="617186D3"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2</w:t>
            </w:r>
          </w:p>
        </w:tc>
        <w:tc>
          <w:tcPr>
            <w:tcW w:w="1264" w:type="dxa"/>
            <w:tcBorders>
              <w:top w:val="nil"/>
              <w:left w:val="single" w:sz="4" w:space="0" w:color="auto"/>
              <w:bottom w:val="single" w:sz="4" w:space="0" w:color="auto"/>
              <w:right w:val="single" w:sz="4" w:space="0" w:color="auto"/>
            </w:tcBorders>
            <w:vAlign w:val="center"/>
          </w:tcPr>
          <w:p w14:paraId="5B4E4390"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26A668D2"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09564962"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27</w:t>
            </w:r>
          </w:p>
        </w:tc>
        <w:tc>
          <w:tcPr>
            <w:tcW w:w="708" w:type="dxa"/>
            <w:vMerge/>
            <w:tcBorders>
              <w:left w:val="single" w:sz="4" w:space="0" w:color="auto"/>
              <w:right w:val="single" w:sz="4" w:space="0" w:color="auto"/>
            </w:tcBorders>
            <w:shd w:val="clear" w:color="auto" w:fill="auto"/>
            <w:noWrap/>
            <w:vAlign w:val="center"/>
            <w:hideMark/>
          </w:tcPr>
          <w:p w14:paraId="4E49FABC" w14:textId="42710486" w:rsidR="00A843D5" w:rsidRPr="00EB55AA" w:rsidRDefault="00A843D5" w:rsidP="002B13E4">
            <w:pPr>
              <w:jc w:val="center"/>
              <w:rPr>
                <w:rFonts w:hAnsi="標楷體"/>
                <w:color w:val="000000" w:themeColor="text1"/>
                <w:spacing w:val="-20"/>
                <w:kern w:val="16"/>
                <w:sz w:val="22"/>
                <w:szCs w:val="22"/>
              </w:rPr>
            </w:pPr>
          </w:p>
        </w:tc>
        <w:tc>
          <w:tcPr>
            <w:tcW w:w="1050" w:type="dxa"/>
            <w:tcBorders>
              <w:top w:val="nil"/>
              <w:left w:val="nil"/>
              <w:bottom w:val="single" w:sz="4" w:space="0" w:color="auto"/>
              <w:right w:val="single" w:sz="4" w:space="0" w:color="auto"/>
            </w:tcBorders>
            <w:shd w:val="clear" w:color="auto" w:fill="auto"/>
            <w:noWrap/>
            <w:vAlign w:val="center"/>
            <w:hideMark/>
          </w:tcPr>
          <w:p w14:paraId="0724D8BD"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6</w:t>
            </w:r>
          </w:p>
        </w:tc>
        <w:tc>
          <w:tcPr>
            <w:tcW w:w="1134" w:type="dxa"/>
            <w:tcBorders>
              <w:top w:val="nil"/>
              <w:left w:val="nil"/>
              <w:bottom w:val="single" w:sz="4" w:space="0" w:color="auto"/>
              <w:right w:val="nil"/>
            </w:tcBorders>
            <w:shd w:val="clear" w:color="auto" w:fill="auto"/>
            <w:noWrap/>
            <w:vAlign w:val="center"/>
            <w:hideMark/>
          </w:tcPr>
          <w:p w14:paraId="2B9B875B"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nil"/>
              <w:left w:val="single" w:sz="4" w:space="0" w:color="auto"/>
              <w:bottom w:val="single" w:sz="4" w:space="0" w:color="auto"/>
              <w:right w:val="double" w:sz="4" w:space="0" w:color="auto"/>
            </w:tcBorders>
            <w:shd w:val="clear" w:color="auto" w:fill="auto"/>
            <w:vAlign w:val="center"/>
            <w:hideMark/>
          </w:tcPr>
          <w:p w14:paraId="08A4667C"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nil"/>
              <w:left w:val="double" w:sz="4" w:space="0" w:color="auto"/>
              <w:bottom w:val="single" w:sz="4" w:space="0" w:color="auto"/>
              <w:right w:val="single" w:sz="4" w:space="0" w:color="auto"/>
            </w:tcBorders>
            <w:vAlign w:val="center"/>
          </w:tcPr>
          <w:p w14:paraId="25FC4DE8"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61</w:t>
            </w:r>
          </w:p>
        </w:tc>
        <w:tc>
          <w:tcPr>
            <w:tcW w:w="703" w:type="dxa"/>
            <w:vMerge/>
            <w:tcBorders>
              <w:left w:val="single" w:sz="4" w:space="0" w:color="auto"/>
              <w:right w:val="single" w:sz="4" w:space="0" w:color="auto"/>
            </w:tcBorders>
            <w:vAlign w:val="center"/>
          </w:tcPr>
          <w:p w14:paraId="5B459339" w14:textId="1BDB23E8" w:rsidR="00A843D5" w:rsidRPr="00EB55AA" w:rsidRDefault="00A843D5" w:rsidP="002B13E4">
            <w:pPr>
              <w:jc w:val="center"/>
              <w:rPr>
                <w:rFonts w:hAnsi="標楷體"/>
                <w:b/>
                <w:bCs/>
                <w:color w:val="000000" w:themeColor="text1"/>
                <w:kern w:val="0"/>
                <w:sz w:val="22"/>
              </w:rPr>
            </w:pPr>
          </w:p>
        </w:tc>
        <w:tc>
          <w:tcPr>
            <w:tcW w:w="1124" w:type="dxa"/>
            <w:tcBorders>
              <w:top w:val="nil"/>
              <w:left w:val="single" w:sz="4" w:space="0" w:color="auto"/>
              <w:bottom w:val="single" w:sz="4" w:space="0" w:color="auto"/>
              <w:right w:val="single" w:sz="4" w:space="0" w:color="auto"/>
            </w:tcBorders>
            <w:vAlign w:val="center"/>
          </w:tcPr>
          <w:p w14:paraId="172DD8A9"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nil"/>
              <w:left w:val="single" w:sz="4" w:space="0" w:color="auto"/>
              <w:bottom w:val="single" w:sz="4" w:space="0" w:color="auto"/>
              <w:right w:val="single" w:sz="4" w:space="0" w:color="auto"/>
            </w:tcBorders>
            <w:vAlign w:val="center"/>
          </w:tcPr>
          <w:p w14:paraId="54DD94E6"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11</w:t>
            </w:r>
          </w:p>
        </w:tc>
        <w:tc>
          <w:tcPr>
            <w:tcW w:w="1264" w:type="dxa"/>
            <w:tcBorders>
              <w:top w:val="nil"/>
              <w:left w:val="single" w:sz="4" w:space="0" w:color="auto"/>
              <w:bottom w:val="single" w:sz="4" w:space="0" w:color="auto"/>
              <w:right w:val="single" w:sz="4" w:space="0" w:color="auto"/>
            </w:tcBorders>
            <w:vAlign w:val="center"/>
          </w:tcPr>
          <w:p w14:paraId="53A61CA9"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704F7F03"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59100991"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28</w:t>
            </w:r>
          </w:p>
        </w:tc>
        <w:tc>
          <w:tcPr>
            <w:tcW w:w="708" w:type="dxa"/>
            <w:vMerge/>
            <w:tcBorders>
              <w:left w:val="single" w:sz="4" w:space="0" w:color="auto"/>
              <w:right w:val="single" w:sz="4" w:space="0" w:color="auto"/>
            </w:tcBorders>
            <w:shd w:val="clear" w:color="auto" w:fill="auto"/>
            <w:noWrap/>
            <w:vAlign w:val="center"/>
            <w:hideMark/>
          </w:tcPr>
          <w:p w14:paraId="574BF23D" w14:textId="30126D16" w:rsidR="00A843D5" w:rsidRPr="00EB55AA" w:rsidRDefault="00A843D5" w:rsidP="002B13E4">
            <w:pPr>
              <w:jc w:val="center"/>
              <w:rPr>
                <w:rFonts w:hAnsi="標楷體"/>
                <w:color w:val="000000" w:themeColor="text1"/>
                <w:spacing w:val="-20"/>
                <w:kern w:val="16"/>
                <w:sz w:val="22"/>
                <w:szCs w:val="22"/>
              </w:rPr>
            </w:pPr>
          </w:p>
        </w:tc>
        <w:tc>
          <w:tcPr>
            <w:tcW w:w="1050" w:type="dxa"/>
            <w:tcBorders>
              <w:top w:val="nil"/>
              <w:left w:val="nil"/>
              <w:bottom w:val="single" w:sz="4" w:space="0" w:color="auto"/>
              <w:right w:val="single" w:sz="4" w:space="0" w:color="auto"/>
            </w:tcBorders>
            <w:shd w:val="clear" w:color="auto" w:fill="auto"/>
            <w:noWrap/>
            <w:vAlign w:val="center"/>
            <w:hideMark/>
          </w:tcPr>
          <w:p w14:paraId="179903F3"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9</w:t>
            </w:r>
          </w:p>
        </w:tc>
        <w:tc>
          <w:tcPr>
            <w:tcW w:w="1134" w:type="dxa"/>
            <w:tcBorders>
              <w:top w:val="nil"/>
              <w:left w:val="nil"/>
              <w:bottom w:val="single" w:sz="4" w:space="0" w:color="auto"/>
              <w:right w:val="nil"/>
            </w:tcBorders>
            <w:shd w:val="clear" w:color="auto" w:fill="auto"/>
            <w:noWrap/>
            <w:vAlign w:val="center"/>
            <w:hideMark/>
          </w:tcPr>
          <w:p w14:paraId="6439496E"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nil"/>
              <w:left w:val="single" w:sz="4" w:space="0" w:color="auto"/>
              <w:bottom w:val="single" w:sz="4" w:space="0" w:color="auto"/>
              <w:right w:val="double" w:sz="4" w:space="0" w:color="auto"/>
            </w:tcBorders>
            <w:shd w:val="clear" w:color="auto" w:fill="auto"/>
            <w:vAlign w:val="center"/>
            <w:hideMark/>
          </w:tcPr>
          <w:p w14:paraId="04C2FE18"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nil"/>
              <w:left w:val="double" w:sz="4" w:space="0" w:color="auto"/>
              <w:bottom w:val="single" w:sz="4" w:space="0" w:color="auto"/>
              <w:right w:val="single" w:sz="4" w:space="0" w:color="auto"/>
            </w:tcBorders>
            <w:vAlign w:val="center"/>
          </w:tcPr>
          <w:p w14:paraId="479A9F3B"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62</w:t>
            </w:r>
          </w:p>
        </w:tc>
        <w:tc>
          <w:tcPr>
            <w:tcW w:w="703" w:type="dxa"/>
            <w:vMerge/>
            <w:tcBorders>
              <w:left w:val="single" w:sz="4" w:space="0" w:color="auto"/>
              <w:right w:val="single" w:sz="4" w:space="0" w:color="auto"/>
            </w:tcBorders>
            <w:vAlign w:val="center"/>
          </w:tcPr>
          <w:p w14:paraId="11DB8356" w14:textId="06E2974C" w:rsidR="00A843D5" w:rsidRPr="00EB55AA" w:rsidRDefault="00A843D5" w:rsidP="002B13E4">
            <w:pPr>
              <w:jc w:val="center"/>
              <w:rPr>
                <w:rFonts w:hAnsi="標楷體"/>
                <w:b/>
                <w:bCs/>
                <w:color w:val="000000" w:themeColor="text1"/>
                <w:kern w:val="0"/>
                <w:sz w:val="22"/>
              </w:rPr>
            </w:pPr>
          </w:p>
        </w:tc>
        <w:tc>
          <w:tcPr>
            <w:tcW w:w="1124" w:type="dxa"/>
            <w:tcBorders>
              <w:top w:val="nil"/>
              <w:left w:val="single" w:sz="4" w:space="0" w:color="auto"/>
              <w:bottom w:val="single" w:sz="4" w:space="0" w:color="auto"/>
              <w:right w:val="single" w:sz="4" w:space="0" w:color="auto"/>
            </w:tcBorders>
            <w:vAlign w:val="center"/>
          </w:tcPr>
          <w:p w14:paraId="2D4A391C"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nil"/>
              <w:left w:val="single" w:sz="4" w:space="0" w:color="auto"/>
              <w:bottom w:val="single" w:sz="4" w:space="0" w:color="auto"/>
              <w:right w:val="single" w:sz="4" w:space="0" w:color="auto"/>
            </w:tcBorders>
            <w:vAlign w:val="center"/>
          </w:tcPr>
          <w:p w14:paraId="137DA9DC"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8</w:t>
            </w:r>
          </w:p>
        </w:tc>
        <w:tc>
          <w:tcPr>
            <w:tcW w:w="1264" w:type="dxa"/>
            <w:tcBorders>
              <w:top w:val="nil"/>
              <w:left w:val="single" w:sz="4" w:space="0" w:color="auto"/>
              <w:bottom w:val="single" w:sz="4" w:space="0" w:color="auto"/>
              <w:right w:val="single" w:sz="4" w:space="0" w:color="auto"/>
            </w:tcBorders>
            <w:vAlign w:val="center"/>
          </w:tcPr>
          <w:p w14:paraId="56EA29B9"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4A10E811"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34C88A01"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29</w:t>
            </w:r>
          </w:p>
        </w:tc>
        <w:tc>
          <w:tcPr>
            <w:tcW w:w="708" w:type="dxa"/>
            <w:vMerge/>
            <w:tcBorders>
              <w:left w:val="single" w:sz="4" w:space="0" w:color="auto"/>
              <w:right w:val="single" w:sz="4" w:space="0" w:color="auto"/>
            </w:tcBorders>
            <w:shd w:val="clear" w:color="auto" w:fill="auto"/>
            <w:noWrap/>
            <w:vAlign w:val="center"/>
            <w:hideMark/>
          </w:tcPr>
          <w:p w14:paraId="0C632235" w14:textId="7CE2F33F" w:rsidR="00A843D5" w:rsidRPr="00EB55AA" w:rsidRDefault="00A843D5" w:rsidP="002B13E4">
            <w:pPr>
              <w:jc w:val="center"/>
              <w:rPr>
                <w:rFonts w:hAnsi="標楷體"/>
                <w:color w:val="000000" w:themeColor="text1"/>
                <w:spacing w:val="-20"/>
                <w:kern w:val="16"/>
                <w:sz w:val="22"/>
                <w:szCs w:val="22"/>
              </w:rPr>
            </w:pPr>
          </w:p>
        </w:tc>
        <w:tc>
          <w:tcPr>
            <w:tcW w:w="1050" w:type="dxa"/>
            <w:tcBorders>
              <w:top w:val="nil"/>
              <w:left w:val="nil"/>
              <w:bottom w:val="single" w:sz="4" w:space="0" w:color="auto"/>
              <w:right w:val="single" w:sz="4" w:space="0" w:color="auto"/>
            </w:tcBorders>
            <w:shd w:val="clear" w:color="auto" w:fill="auto"/>
            <w:noWrap/>
            <w:vAlign w:val="center"/>
            <w:hideMark/>
          </w:tcPr>
          <w:p w14:paraId="5223F690"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2</w:t>
            </w:r>
          </w:p>
        </w:tc>
        <w:tc>
          <w:tcPr>
            <w:tcW w:w="1134" w:type="dxa"/>
            <w:tcBorders>
              <w:top w:val="nil"/>
              <w:left w:val="nil"/>
              <w:bottom w:val="single" w:sz="4" w:space="0" w:color="auto"/>
              <w:right w:val="nil"/>
            </w:tcBorders>
            <w:shd w:val="clear" w:color="auto" w:fill="auto"/>
            <w:noWrap/>
            <w:vAlign w:val="center"/>
            <w:hideMark/>
          </w:tcPr>
          <w:p w14:paraId="48B6CBB4"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nil"/>
              <w:left w:val="single" w:sz="4" w:space="0" w:color="auto"/>
              <w:bottom w:val="single" w:sz="4" w:space="0" w:color="auto"/>
              <w:right w:val="double" w:sz="4" w:space="0" w:color="auto"/>
            </w:tcBorders>
            <w:shd w:val="clear" w:color="auto" w:fill="auto"/>
            <w:vAlign w:val="center"/>
            <w:hideMark/>
          </w:tcPr>
          <w:p w14:paraId="27B1869E"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nil"/>
              <w:left w:val="double" w:sz="4" w:space="0" w:color="auto"/>
              <w:bottom w:val="single" w:sz="4" w:space="0" w:color="auto"/>
              <w:right w:val="single" w:sz="4" w:space="0" w:color="auto"/>
            </w:tcBorders>
            <w:vAlign w:val="center"/>
          </w:tcPr>
          <w:p w14:paraId="60862726"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63</w:t>
            </w:r>
          </w:p>
        </w:tc>
        <w:tc>
          <w:tcPr>
            <w:tcW w:w="703" w:type="dxa"/>
            <w:vMerge/>
            <w:tcBorders>
              <w:left w:val="single" w:sz="4" w:space="0" w:color="auto"/>
              <w:right w:val="single" w:sz="4" w:space="0" w:color="auto"/>
            </w:tcBorders>
            <w:vAlign w:val="center"/>
          </w:tcPr>
          <w:p w14:paraId="1598CF26" w14:textId="56FD0967" w:rsidR="00A843D5" w:rsidRPr="00EB55AA" w:rsidRDefault="00A843D5" w:rsidP="002B13E4">
            <w:pPr>
              <w:jc w:val="center"/>
              <w:rPr>
                <w:rFonts w:hAnsi="標楷體"/>
                <w:b/>
                <w:bCs/>
                <w:color w:val="000000" w:themeColor="text1"/>
                <w:kern w:val="0"/>
                <w:sz w:val="22"/>
              </w:rPr>
            </w:pPr>
          </w:p>
        </w:tc>
        <w:tc>
          <w:tcPr>
            <w:tcW w:w="1124" w:type="dxa"/>
            <w:tcBorders>
              <w:top w:val="nil"/>
              <w:left w:val="single" w:sz="4" w:space="0" w:color="auto"/>
              <w:bottom w:val="single" w:sz="4" w:space="0" w:color="auto"/>
              <w:right w:val="single" w:sz="4" w:space="0" w:color="auto"/>
            </w:tcBorders>
            <w:vAlign w:val="center"/>
          </w:tcPr>
          <w:p w14:paraId="224F9F53"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nil"/>
              <w:left w:val="single" w:sz="4" w:space="0" w:color="auto"/>
              <w:bottom w:val="single" w:sz="4" w:space="0" w:color="auto"/>
              <w:right w:val="single" w:sz="4" w:space="0" w:color="auto"/>
            </w:tcBorders>
            <w:vAlign w:val="center"/>
          </w:tcPr>
          <w:p w14:paraId="63A007AB"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1</w:t>
            </w:r>
          </w:p>
        </w:tc>
        <w:tc>
          <w:tcPr>
            <w:tcW w:w="1264" w:type="dxa"/>
            <w:tcBorders>
              <w:top w:val="nil"/>
              <w:left w:val="single" w:sz="4" w:space="0" w:color="auto"/>
              <w:bottom w:val="single" w:sz="4" w:space="0" w:color="auto"/>
              <w:right w:val="single" w:sz="4" w:space="0" w:color="auto"/>
            </w:tcBorders>
            <w:vAlign w:val="center"/>
          </w:tcPr>
          <w:p w14:paraId="0D532721"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63965B39"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05A3AE2B"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30</w:t>
            </w:r>
          </w:p>
        </w:tc>
        <w:tc>
          <w:tcPr>
            <w:tcW w:w="708" w:type="dxa"/>
            <w:vMerge/>
            <w:tcBorders>
              <w:left w:val="single" w:sz="4" w:space="0" w:color="auto"/>
              <w:right w:val="single" w:sz="4" w:space="0" w:color="auto"/>
            </w:tcBorders>
            <w:shd w:val="clear" w:color="auto" w:fill="auto"/>
            <w:noWrap/>
            <w:vAlign w:val="center"/>
            <w:hideMark/>
          </w:tcPr>
          <w:p w14:paraId="735D60DD" w14:textId="6D1F7D52" w:rsidR="00A843D5" w:rsidRPr="00EB55AA" w:rsidRDefault="00A843D5" w:rsidP="002B13E4">
            <w:pPr>
              <w:jc w:val="center"/>
              <w:rPr>
                <w:rFonts w:hAnsi="標楷體"/>
                <w:color w:val="000000" w:themeColor="text1"/>
                <w:spacing w:val="-20"/>
                <w:kern w:val="16"/>
                <w:sz w:val="22"/>
                <w:szCs w:val="22"/>
              </w:rPr>
            </w:pPr>
          </w:p>
        </w:tc>
        <w:tc>
          <w:tcPr>
            <w:tcW w:w="1050" w:type="dxa"/>
            <w:tcBorders>
              <w:top w:val="nil"/>
              <w:left w:val="nil"/>
              <w:bottom w:val="single" w:sz="4" w:space="0" w:color="auto"/>
              <w:right w:val="single" w:sz="4" w:space="0" w:color="auto"/>
            </w:tcBorders>
            <w:shd w:val="clear" w:color="auto" w:fill="auto"/>
            <w:noWrap/>
            <w:vAlign w:val="center"/>
            <w:hideMark/>
          </w:tcPr>
          <w:p w14:paraId="6059F5CB"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7</w:t>
            </w:r>
          </w:p>
        </w:tc>
        <w:tc>
          <w:tcPr>
            <w:tcW w:w="1134" w:type="dxa"/>
            <w:tcBorders>
              <w:top w:val="nil"/>
              <w:left w:val="nil"/>
              <w:bottom w:val="single" w:sz="4" w:space="0" w:color="auto"/>
              <w:right w:val="nil"/>
            </w:tcBorders>
            <w:shd w:val="clear" w:color="auto" w:fill="auto"/>
            <w:noWrap/>
            <w:vAlign w:val="center"/>
            <w:hideMark/>
          </w:tcPr>
          <w:p w14:paraId="76376228"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nil"/>
              <w:left w:val="single" w:sz="4" w:space="0" w:color="auto"/>
              <w:bottom w:val="single" w:sz="4" w:space="0" w:color="auto"/>
              <w:right w:val="double" w:sz="4" w:space="0" w:color="auto"/>
            </w:tcBorders>
            <w:shd w:val="clear" w:color="auto" w:fill="auto"/>
            <w:vAlign w:val="center"/>
            <w:hideMark/>
          </w:tcPr>
          <w:p w14:paraId="45BD8A92"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nil"/>
              <w:left w:val="double" w:sz="4" w:space="0" w:color="auto"/>
              <w:bottom w:val="single" w:sz="4" w:space="0" w:color="auto"/>
              <w:right w:val="single" w:sz="4" w:space="0" w:color="auto"/>
            </w:tcBorders>
            <w:vAlign w:val="center"/>
          </w:tcPr>
          <w:p w14:paraId="1379EE90"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64</w:t>
            </w:r>
          </w:p>
        </w:tc>
        <w:tc>
          <w:tcPr>
            <w:tcW w:w="703" w:type="dxa"/>
            <w:vMerge/>
            <w:tcBorders>
              <w:left w:val="single" w:sz="4" w:space="0" w:color="auto"/>
              <w:right w:val="single" w:sz="4" w:space="0" w:color="auto"/>
            </w:tcBorders>
            <w:vAlign w:val="center"/>
          </w:tcPr>
          <w:p w14:paraId="47C1D6E4" w14:textId="41606990" w:rsidR="00A843D5" w:rsidRPr="00EB55AA" w:rsidRDefault="00A843D5" w:rsidP="002B13E4">
            <w:pPr>
              <w:jc w:val="center"/>
              <w:rPr>
                <w:rFonts w:hAnsi="標楷體"/>
                <w:b/>
                <w:bCs/>
                <w:color w:val="000000" w:themeColor="text1"/>
                <w:kern w:val="0"/>
                <w:sz w:val="22"/>
              </w:rPr>
            </w:pPr>
          </w:p>
        </w:tc>
        <w:tc>
          <w:tcPr>
            <w:tcW w:w="1124" w:type="dxa"/>
            <w:tcBorders>
              <w:top w:val="nil"/>
              <w:left w:val="single" w:sz="4" w:space="0" w:color="auto"/>
              <w:bottom w:val="single" w:sz="4" w:space="0" w:color="auto"/>
              <w:right w:val="single" w:sz="4" w:space="0" w:color="auto"/>
            </w:tcBorders>
            <w:vAlign w:val="center"/>
          </w:tcPr>
          <w:p w14:paraId="725DB4BA"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nil"/>
              <w:left w:val="single" w:sz="4" w:space="0" w:color="auto"/>
              <w:bottom w:val="single" w:sz="4" w:space="0" w:color="auto"/>
              <w:right w:val="single" w:sz="4" w:space="0" w:color="auto"/>
            </w:tcBorders>
            <w:vAlign w:val="center"/>
          </w:tcPr>
          <w:p w14:paraId="0FEB43DA"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nil"/>
              <w:left w:val="single" w:sz="4" w:space="0" w:color="auto"/>
              <w:bottom w:val="single" w:sz="4" w:space="0" w:color="auto"/>
              <w:right w:val="single" w:sz="4" w:space="0" w:color="auto"/>
            </w:tcBorders>
            <w:vAlign w:val="center"/>
          </w:tcPr>
          <w:p w14:paraId="4F96B479" w14:textId="77777777" w:rsidR="00A843D5" w:rsidRPr="00EB55AA" w:rsidRDefault="00A843D5" w:rsidP="002B13E4">
            <w:pPr>
              <w:spacing w:line="260" w:lineRule="exact"/>
              <w:jc w:val="center"/>
              <w:rPr>
                <w:rFonts w:hAnsi="標楷體"/>
                <w:color w:val="000000" w:themeColor="text1"/>
                <w:spacing w:val="-20"/>
                <w:kern w:val="16"/>
                <w:sz w:val="22"/>
              </w:rPr>
            </w:pPr>
          </w:p>
        </w:tc>
      </w:tr>
      <w:tr w:rsidR="00EB55AA" w:rsidRPr="00EB55AA" w14:paraId="608BEFF0"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1A368EAC"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31</w:t>
            </w:r>
          </w:p>
        </w:tc>
        <w:tc>
          <w:tcPr>
            <w:tcW w:w="708" w:type="dxa"/>
            <w:vMerge/>
            <w:tcBorders>
              <w:left w:val="single" w:sz="4" w:space="0" w:color="auto"/>
              <w:right w:val="single" w:sz="4" w:space="0" w:color="auto"/>
            </w:tcBorders>
            <w:shd w:val="clear" w:color="auto" w:fill="auto"/>
            <w:noWrap/>
            <w:vAlign w:val="center"/>
            <w:hideMark/>
          </w:tcPr>
          <w:p w14:paraId="3A0C24B7" w14:textId="4F77DBF2" w:rsidR="00A843D5" w:rsidRPr="00EB55AA" w:rsidRDefault="00A843D5" w:rsidP="002B13E4">
            <w:pPr>
              <w:jc w:val="center"/>
              <w:rPr>
                <w:rFonts w:hAnsi="標楷體"/>
                <w:color w:val="000000" w:themeColor="text1"/>
                <w:spacing w:val="-20"/>
                <w:kern w:val="16"/>
                <w:sz w:val="22"/>
                <w:szCs w:val="22"/>
              </w:rPr>
            </w:pPr>
          </w:p>
        </w:tc>
        <w:tc>
          <w:tcPr>
            <w:tcW w:w="1050" w:type="dxa"/>
            <w:tcBorders>
              <w:top w:val="nil"/>
              <w:left w:val="nil"/>
              <w:bottom w:val="single" w:sz="4" w:space="0" w:color="auto"/>
              <w:right w:val="single" w:sz="4" w:space="0" w:color="auto"/>
            </w:tcBorders>
            <w:shd w:val="clear" w:color="auto" w:fill="auto"/>
            <w:noWrap/>
            <w:vAlign w:val="center"/>
            <w:hideMark/>
          </w:tcPr>
          <w:p w14:paraId="7EE95E36"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5</w:t>
            </w:r>
          </w:p>
        </w:tc>
        <w:tc>
          <w:tcPr>
            <w:tcW w:w="1134" w:type="dxa"/>
            <w:tcBorders>
              <w:top w:val="nil"/>
              <w:left w:val="nil"/>
              <w:bottom w:val="single" w:sz="4" w:space="0" w:color="auto"/>
              <w:right w:val="nil"/>
            </w:tcBorders>
            <w:shd w:val="clear" w:color="auto" w:fill="auto"/>
            <w:noWrap/>
            <w:vAlign w:val="center"/>
            <w:hideMark/>
          </w:tcPr>
          <w:p w14:paraId="59D046BC"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nil"/>
              <w:left w:val="single" w:sz="4" w:space="0" w:color="auto"/>
              <w:bottom w:val="single" w:sz="4" w:space="0" w:color="auto"/>
              <w:right w:val="double" w:sz="4" w:space="0" w:color="auto"/>
            </w:tcBorders>
            <w:shd w:val="clear" w:color="auto" w:fill="auto"/>
            <w:vAlign w:val="center"/>
            <w:hideMark/>
          </w:tcPr>
          <w:p w14:paraId="263683B9"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nil"/>
              <w:left w:val="double" w:sz="4" w:space="0" w:color="auto"/>
              <w:bottom w:val="single" w:sz="4" w:space="0" w:color="auto"/>
              <w:right w:val="single" w:sz="4" w:space="0" w:color="auto"/>
            </w:tcBorders>
            <w:vAlign w:val="center"/>
          </w:tcPr>
          <w:p w14:paraId="1468197D"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65</w:t>
            </w:r>
          </w:p>
        </w:tc>
        <w:tc>
          <w:tcPr>
            <w:tcW w:w="703" w:type="dxa"/>
            <w:vMerge/>
            <w:tcBorders>
              <w:left w:val="single" w:sz="4" w:space="0" w:color="auto"/>
              <w:right w:val="single" w:sz="4" w:space="0" w:color="auto"/>
            </w:tcBorders>
            <w:vAlign w:val="center"/>
          </w:tcPr>
          <w:p w14:paraId="78A69C9C" w14:textId="2685F263" w:rsidR="00A843D5" w:rsidRPr="00EB55AA" w:rsidRDefault="00A843D5" w:rsidP="002B13E4">
            <w:pPr>
              <w:jc w:val="center"/>
              <w:rPr>
                <w:rFonts w:hAnsi="標楷體"/>
                <w:b/>
                <w:bCs/>
                <w:color w:val="000000" w:themeColor="text1"/>
                <w:kern w:val="0"/>
                <w:sz w:val="22"/>
              </w:rPr>
            </w:pPr>
          </w:p>
        </w:tc>
        <w:tc>
          <w:tcPr>
            <w:tcW w:w="1124" w:type="dxa"/>
            <w:tcBorders>
              <w:top w:val="nil"/>
              <w:left w:val="single" w:sz="4" w:space="0" w:color="auto"/>
              <w:bottom w:val="single" w:sz="4" w:space="0" w:color="auto"/>
              <w:right w:val="single" w:sz="4" w:space="0" w:color="auto"/>
            </w:tcBorders>
            <w:vAlign w:val="center"/>
          </w:tcPr>
          <w:p w14:paraId="2AD30276"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nil"/>
              <w:left w:val="single" w:sz="4" w:space="0" w:color="auto"/>
              <w:bottom w:val="single" w:sz="4" w:space="0" w:color="auto"/>
              <w:right w:val="single" w:sz="4" w:space="0" w:color="auto"/>
            </w:tcBorders>
            <w:vAlign w:val="center"/>
          </w:tcPr>
          <w:p w14:paraId="7C123105"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6</w:t>
            </w:r>
          </w:p>
        </w:tc>
        <w:tc>
          <w:tcPr>
            <w:tcW w:w="1264" w:type="dxa"/>
            <w:tcBorders>
              <w:top w:val="nil"/>
              <w:left w:val="single" w:sz="4" w:space="0" w:color="auto"/>
              <w:bottom w:val="single" w:sz="4" w:space="0" w:color="auto"/>
              <w:right w:val="single" w:sz="4" w:space="0" w:color="auto"/>
            </w:tcBorders>
            <w:vAlign w:val="center"/>
          </w:tcPr>
          <w:p w14:paraId="60EF89F2" w14:textId="3E83BE06" w:rsidR="00A843D5" w:rsidRPr="00EB55AA" w:rsidRDefault="00A843D5" w:rsidP="002B13E4">
            <w:pPr>
              <w:spacing w:line="260" w:lineRule="exact"/>
              <w:jc w:val="center"/>
              <w:rPr>
                <w:rFonts w:hAnsi="標楷體"/>
                <w:b/>
                <w:bCs/>
                <w:color w:val="000000" w:themeColor="text1"/>
                <w:spacing w:val="-20"/>
                <w:kern w:val="16"/>
                <w:sz w:val="22"/>
                <w:szCs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r>
      <w:tr w:rsidR="00EB55AA" w:rsidRPr="00EB55AA" w14:paraId="1B89FA16" w14:textId="77777777" w:rsidTr="002C276E">
        <w:trPr>
          <w:trHeight w:val="363"/>
          <w:jc w:val="center"/>
        </w:trPr>
        <w:tc>
          <w:tcPr>
            <w:tcW w:w="421" w:type="dxa"/>
            <w:tcBorders>
              <w:top w:val="nil"/>
              <w:left w:val="single" w:sz="4" w:space="0" w:color="000000"/>
              <w:bottom w:val="single" w:sz="4" w:space="0" w:color="000000"/>
              <w:right w:val="nil"/>
            </w:tcBorders>
            <w:shd w:val="clear" w:color="auto" w:fill="auto"/>
            <w:noWrap/>
            <w:vAlign w:val="center"/>
            <w:hideMark/>
          </w:tcPr>
          <w:p w14:paraId="7380C105"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32</w:t>
            </w:r>
          </w:p>
        </w:tc>
        <w:tc>
          <w:tcPr>
            <w:tcW w:w="708" w:type="dxa"/>
            <w:vMerge/>
            <w:tcBorders>
              <w:left w:val="single" w:sz="4" w:space="0" w:color="auto"/>
              <w:right w:val="single" w:sz="4" w:space="0" w:color="auto"/>
            </w:tcBorders>
            <w:shd w:val="clear" w:color="auto" w:fill="auto"/>
            <w:noWrap/>
            <w:vAlign w:val="center"/>
            <w:hideMark/>
          </w:tcPr>
          <w:p w14:paraId="2D79E02B" w14:textId="4D860048" w:rsidR="00A843D5" w:rsidRPr="00EB55AA" w:rsidRDefault="00A843D5" w:rsidP="002B13E4">
            <w:pPr>
              <w:jc w:val="center"/>
              <w:rPr>
                <w:rFonts w:hAnsi="標楷體"/>
                <w:color w:val="000000" w:themeColor="text1"/>
                <w:spacing w:val="-20"/>
                <w:kern w:val="16"/>
                <w:sz w:val="22"/>
                <w:szCs w:val="22"/>
              </w:rPr>
            </w:pPr>
          </w:p>
        </w:tc>
        <w:tc>
          <w:tcPr>
            <w:tcW w:w="1050" w:type="dxa"/>
            <w:tcBorders>
              <w:top w:val="nil"/>
              <w:left w:val="nil"/>
              <w:bottom w:val="single" w:sz="4" w:space="0" w:color="000000"/>
              <w:right w:val="single" w:sz="4" w:space="0" w:color="auto"/>
            </w:tcBorders>
            <w:shd w:val="clear" w:color="auto" w:fill="auto"/>
            <w:noWrap/>
            <w:vAlign w:val="center"/>
            <w:hideMark/>
          </w:tcPr>
          <w:p w14:paraId="37999522"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5</w:t>
            </w:r>
          </w:p>
        </w:tc>
        <w:tc>
          <w:tcPr>
            <w:tcW w:w="1134" w:type="dxa"/>
            <w:tcBorders>
              <w:top w:val="nil"/>
              <w:left w:val="nil"/>
              <w:bottom w:val="single" w:sz="4" w:space="0" w:color="000000"/>
              <w:right w:val="nil"/>
            </w:tcBorders>
            <w:shd w:val="clear" w:color="auto" w:fill="auto"/>
            <w:noWrap/>
            <w:vAlign w:val="center"/>
            <w:hideMark/>
          </w:tcPr>
          <w:p w14:paraId="19FB0615"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nil"/>
              <w:left w:val="single" w:sz="4" w:space="0" w:color="auto"/>
              <w:bottom w:val="single" w:sz="4" w:space="0" w:color="000000"/>
              <w:right w:val="double" w:sz="4" w:space="0" w:color="auto"/>
            </w:tcBorders>
            <w:shd w:val="clear" w:color="auto" w:fill="auto"/>
            <w:vAlign w:val="center"/>
            <w:hideMark/>
          </w:tcPr>
          <w:p w14:paraId="4E25071B"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nil"/>
              <w:left w:val="double" w:sz="4" w:space="0" w:color="auto"/>
              <w:bottom w:val="single" w:sz="4" w:space="0" w:color="000000"/>
              <w:right w:val="single" w:sz="4" w:space="0" w:color="auto"/>
            </w:tcBorders>
            <w:vAlign w:val="center"/>
          </w:tcPr>
          <w:p w14:paraId="7D8E687A"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66</w:t>
            </w:r>
          </w:p>
        </w:tc>
        <w:tc>
          <w:tcPr>
            <w:tcW w:w="703" w:type="dxa"/>
            <w:vMerge/>
            <w:tcBorders>
              <w:left w:val="single" w:sz="4" w:space="0" w:color="auto"/>
              <w:right w:val="single" w:sz="4" w:space="0" w:color="auto"/>
            </w:tcBorders>
            <w:vAlign w:val="center"/>
          </w:tcPr>
          <w:p w14:paraId="5B4B1012" w14:textId="2AAEBEB3" w:rsidR="00A843D5" w:rsidRPr="00EB55AA" w:rsidRDefault="00A843D5" w:rsidP="002B13E4">
            <w:pPr>
              <w:jc w:val="center"/>
              <w:rPr>
                <w:rFonts w:hAnsi="標楷體"/>
                <w:b/>
                <w:bCs/>
                <w:color w:val="000000" w:themeColor="text1"/>
                <w:kern w:val="0"/>
                <w:sz w:val="22"/>
              </w:rPr>
            </w:pPr>
          </w:p>
        </w:tc>
        <w:tc>
          <w:tcPr>
            <w:tcW w:w="1124" w:type="dxa"/>
            <w:tcBorders>
              <w:top w:val="nil"/>
              <w:left w:val="single" w:sz="4" w:space="0" w:color="auto"/>
              <w:bottom w:val="single" w:sz="4" w:space="0" w:color="000000"/>
              <w:right w:val="single" w:sz="4" w:space="0" w:color="auto"/>
            </w:tcBorders>
            <w:vAlign w:val="center"/>
          </w:tcPr>
          <w:p w14:paraId="69B47733"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nil"/>
              <w:left w:val="single" w:sz="4" w:space="0" w:color="auto"/>
              <w:bottom w:val="single" w:sz="4" w:space="0" w:color="000000"/>
              <w:right w:val="single" w:sz="4" w:space="0" w:color="auto"/>
            </w:tcBorders>
            <w:vAlign w:val="center"/>
          </w:tcPr>
          <w:p w14:paraId="4B4DD89C"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6</w:t>
            </w:r>
          </w:p>
        </w:tc>
        <w:tc>
          <w:tcPr>
            <w:tcW w:w="1264" w:type="dxa"/>
            <w:tcBorders>
              <w:top w:val="nil"/>
              <w:left w:val="single" w:sz="4" w:space="0" w:color="auto"/>
              <w:bottom w:val="single" w:sz="4" w:space="0" w:color="000000"/>
              <w:right w:val="single" w:sz="4" w:space="0" w:color="auto"/>
            </w:tcBorders>
            <w:vAlign w:val="center"/>
          </w:tcPr>
          <w:p w14:paraId="047BC6E5" w14:textId="77777777" w:rsidR="00A843D5" w:rsidRPr="00EB55AA" w:rsidRDefault="00A843D5" w:rsidP="002B13E4">
            <w:pPr>
              <w:jc w:val="center"/>
              <w:rPr>
                <w:rFonts w:hAnsi="標楷體"/>
                <w:b/>
                <w:bCs/>
                <w:color w:val="000000" w:themeColor="text1"/>
                <w:kern w:val="0"/>
                <w:sz w:val="22"/>
              </w:rPr>
            </w:pPr>
          </w:p>
        </w:tc>
      </w:tr>
      <w:tr w:rsidR="00EB55AA" w:rsidRPr="00EB55AA" w14:paraId="550199EF" w14:textId="77777777" w:rsidTr="002C276E">
        <w:trPr>
          <w:trHeight w:val="363"/>
          <w:jc w:val="center"/>
        </w:trPr>
        <w:tc>
          <w:tcPr>
            <w:tcW w:w="421" w:type="dxa"/>
            <w:tcBorders>
              <w:top w:val="single" w:sz="4" w:space="0" w:color="000000"/>
              <w:left w:val="single" w:sz="4" w:space="0" w:color="000000"/>
              <w:bottom w:val="single" w:sz="4" w:space="0" w:color="000000"/>
              <w:right w:val="nil"/>
            </w:tcBorders>
            <w:shd w:val="clear" w:color="auto" w:fill="auto"/>
            <w:noWrap/>
            <w:vAlign w:val="center"/>
            <w:hideMark/>
          </w:tcPr>
          <w:p w14:paraId="174BEEFE" w14:textId="77777777" w:rsidR="00A843D5" w:rsidRPr="00EB55AA" w:rsidRDefault="00A843D5" w:rsidP="002B13E4">
            <w:pPr>
              <w:jc w:val="center"/>
              <w:rPr>
                <w:color w:val="000000" w:themeColor="text1"/>
                <w:sz w:val="22"/>
                <w:szCs w:val="22"/>
              </w:rPr>
            </w:pPr>
            <w:r w:rsidRPr="00EB55AA">
              <w:rPr>
                <w:rFonts w:hint="eastAsia"/>
                <w:color w:val="000000" w:themeColor="text1"/>
                <w:sz w:val="22"/>
                <w:szCs w:val="22"/>
              </w:rPr>
              <w:t>33</w:t>
            </w:r>
          </w:p>
        </w:tc>
        <w:tc>
          <w:tcPr>
            <w:tcW w:w="708" w:type="dxa"/>
            <w:vMerge/>
            <w:tcBorders>
              <w:left w:val="single" w:sz="4" w:space="0" w:color="auto"/>
              <w:right w:val="single" w:sz="4" w:space="0" w:color="auto"/>
            </w:tcBorders>
            <w:shd w:val="clear" w:color="auto" w:fill="auto"/>
            <w:noWrap/>
            <w:vAlign w:val="center"/>
            <w:hideMark/>
          </w:tcPr>
          <w:p w14:paraId="571C474F" w14:textId="7A9291E9" w:rsidR="00A843D5" w:rsidRPr="00EB55AA" w:rsidRDefault="00A843D5" w:rsidP="002B13E4">
            <w:pPr>
              <w:jc w:val="center"/>
              <w:rPr>
                <w:rFonts w:hAnsi="標楷體"/>
                <w:color w:val="000000" w:themeColor="text1"/>
                <w:spacing w:val="-20"/>
                <w:kern w:val="16"/>
                <w:sz w:val="22"/>
                <w:szCs w:val="22"/>
              </w:rPr>
            </w:pPr>
          </w:p>
        </w:tc>
        <w:tc>
          <w:tcPr>
            <w:tcW w:w="1050" w:type="dxa"/>
            <w:tcBorders>
              <w:top w:val="single" w:sz="4" w:space="0" w:color="000000"/>
              <w:left w:val="nil"/>
              <w:bottom w:val="single" w:sz="4" w:space="0" w:color="000000"/>
              <w:right w:val="single" w:sz="4" w:space="0" w:color="auto"/>
            </w:tcBorders>
            <w:shd w:val="clear" w:color="auto" w:fill="auto"/>
            <w:noWrap/>
            <w:vAlign w:val="center"/>
            <w:hideMark/>
          </w:tcPr>
          <w:p w14:paraId="72E89503"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5</w:t>
            </w:r>
          </w:p>
        </w:tc>
        <w:tc>
          <w:tcPr>
            <w:tcW w:w="1134" w:type="dxa"/>
            <w:tcBorders>
              <w:top w:val="single" w:sz="4" w:space="0" w:color="000000"/>
              <w:left w:val="nil"/>
              <w:bottom w:val="single" w:sz="4" w:space="0" w:color="000000"/>
              <w:right w:val="nil"/>
            </w:tcBorders>
            <w:shd w:val="clear" w:color="auto" w:fill="auto"/>
            <w:noWrap/>
            <w:vAlign w:val="center"/>
            <w:hideMark/>
          </w:tcPr>
          <w:p w14:paraId="5FA982D5" w14:textId="77777777" w:rsidR="00A843D5" w:rsidRPr="00EB55AA" w:rsidRDefault="00A843D5"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264" w:type="dxa"/>
            <w:tcBorders>
              <w:top w:val="single" w:sz="4" w:space="0" w:color="000000"/>
              <w:left w:val="single" w:sz="4" w:space="0" w:color="auto"/>
              <w:bottom w:val="single" w:sz="4" w:space="0" w:color="000000"/>
              <w:right w:val="double" w:sz="4" w:space="0" w:color="auto"/>
            </w:tcBorders>
            <w:shd w:val="clear" w:color="auto" w:fill="auto"/>
            <w:vAlign w:val="center"/>
            <w:hideMark/>
          </w:tcPr>
          <w:p w14:paraId="050D1134" w14:textId="77777777" w:rsidR="00A843D5" w:rsidRPr="00EB55AA" w:rsidRDefault="00A843D5" w:rsidP="002B13E4">
            <w:pPr>
              <w:spacing w:line="300" w:lineRule="exact"/>
              <w:jc w:val="center"/>
              <w:rPr>
                <w:rFonts w:hAnsi="標楷體"/>
                <w:color w:val="000000" w:themeColor="text1"/>
                <w:spacing w:val="-16"/>
                <w:kern w:val="0"/>
                <w:sz w:val="22"/>
                <w:szCs w:val="22"/>
              </w:rPr>
            </w:pPr>
          </w:p>
        </w:tc>
        <w:tc>
          <w:tcPr>
            <w:tcW w:w="423" w:type="dxa"/>
            <w:tcBorders>
              <w:top w:val="single" w:sz="4" w:space="0" w:color="000000"/>
              <w:left w:val="double" w:sz="4" w:space="0" w:color="auto"/>
              <w:bottom w:val="single" w:sz="4" w:space="0" w:color="000000"/>
              <w:right w:val="single" w:sz="4" w:space="0" w:color="auto"/>
            </w:tcBorders>
            <w:vAlign w:val="center"/>
          </w:tcPr>
          <w:p w14:paraId="6159B9FA" w14:textId="77777777" w:rsidR="00A843D5" w:rsidRPr="00EB55AA" w:rsidRDefault="00A843D5" w:rsidP="002B13E4">
            <w:pPr>
              <w:jc w:val="center"/>
              <w:rPr>
                <w:rFonts w:hAnsi="標楷體"/>
                <w:b/>
                <w:bCs/>
                <w:color w:val="000000" w:themeColor="text1"/>
                <w:kern w:val="0"/>
                <w:sz w:val="22"/>
              </w:rPr>
            </w:pPr>
            <w:r w:rsidRPr="00EB55AA">
              <w:rPr>
                <w:rFonts w:hint="eastAsia"/>
                <w:color w:val="000000" w:themeColor="text1"/>
                <w:sz w:val="22"/>
                <w:szCs w:val="22"/>
              </w:rPr>
              <w:t>67</w:t>
            </w:r>
          </w:p>
        </w:tc>
        <w:tc>
          <w:tcPr>
            <w:tcW w:w="703" w:type="dxa"/>
            <w:vMerge/>
            <w:tcBorders>
              <w:left w:val="single" w:sz="4" w:space="0" w:color="auto"/>
              <w:bottom w:val="single" w:sz="4" w:space="0" w:color="000000"/>
              <w:right w:val="single" w:sz="4" w:space="0" w:color="auto"/>
            </w:tcBorders>
            <w:vAlign w:val="center"/>
          </w:tcPr>
          <w:p w14:paraId="4A408D9A" w14:textId="4BE94BF4" w:rsidR="00A843D5" w:rsidRPr="00EB55AA" w:rsidRDefault="00A843D5" w:rsidP="002B13E4">
            <w:pPr>
              <w:jc w:val="center"/>
              <w:rPr>
                <w:rFonts w:hAnsi="標楷體"/>
                <w:b/>
                <w:bCs/>
                <w:color w:val="000000" w:themeColor="text1"/>
                <w:kern w:val="0"/>
                <w:sz w:val="22"/>
              </w:rPr>
            </w:pPr>
          </w:p>
        </w:tc>
        <w:tc>
          <w:tcPr>
            <w:tcW w:w="1124" w:type="dxa"/>
            <w:tcBorders>
              <w:top w:val="single" w:sz="4" w:space="0" w:color="000000"/>
              <w:left w:val="single" w:sz="4" w:space="0" w:color="auto"/>
              <w:bottom w:val="single" w:sz="4" w:space="0" w:color="000000"/>
              <w:right w:val="single" w:sz="4" w:space="0" w:color="auto"/>
            </w:tcBorders>
            <w:vAlign w:val="center"/>
          </w:tcPr>
          <w:p w14:paraId="2985285C"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0</w:t>
            </w:r>
          </w:p>
        </w:tc>
        <w:tc>
          <w:tcPr>
            <w:tcW w:w="1124" w:type="dxa"/>
            <w:tcBorders>
              <w:top w:val="single" w:sz="4" w:space="0" w:color="000000"/>
              <w:left w:val="single" w:sz="4" w:space="0" w:color="auto"/>
              <w:bottom w:val="single" w:sz="4" w:space="0" w:color="000000"/>
              <w:right w:val="single" w:sz="4" w:space="0" w:color="auto"/>
            </w:tcBorders>
            <w:vAlign w:val="center"/>
          </w:tcPr>
          <w:p w14:paraId="746A1BF9" w14:textId="77777777" w:rsidR="00A843D5" w:rsidRPr="00EB55AA" w:rsidRDefault="00A843D5" w:rsidP="002B13E4">
            <w:pPr>
              <w:jc w:val="center"/>
              <w:rPr>
                <w:rFonts w:hAnsi="標楷體"/>
                <w:b/>
                <w:bCs/>
                <w:color w:val="000000" w:themeColor="text1"/>
                <w:kern w:val="0"/>
                <w:sz w:val="22"/>
              </w:rPr>
            </w:pPr>
            <w:r w:rsidRPr="00EB55AA">
              <w:rPr>
                <w:rFonts w:hAnsi="標楷體" w:hint="eastAsia"/>
                <w:color w:val="000000" w:themeColor="text1"/>
                <w:kern w:val="0"/>
                <w:sz w:val="22"/>
                <w:szCs w:val="22"/>
              </w:rPr>
              <w:t>4</w:t>
            </w:r>
          </w:p>
        </w:tc>
        <w:tc>
          <w:tcPr>
            <w:tcW w:w="1264" w:type="dxa"/>
            <w:tcBorders>
              <w:top w:val="single" w:sz="4" w:space="0" w:color="000000"/>
              <w:left w:val="single" w:sz="4" w:space="0" w:color="auto"/>
              <w:bottom w:val="single" w:sz="4" w:space="0" w:color="000000"/>
              <w:right w:val="single" w:sz="4" w:space="0" w:color="auto"/>
            </w:tcBorders>
            <w:vAlign w:val="center"/>
          </w:tcPr>
          <w:p w14:paraId="25C01565" w14:textId="77777777" w:rsidR="00A843D5" w:rsidRPr="00EB55AA" w:rsidRDefault="00A843D5" w:rsidP="002B13E4">
            <w:pPr>
              <w:jc w:val="center"/>
              <w:rPr>
                <w:rFonts w:hAnsi="標楷體"/>
                <w:b/>
                <w:bCs/>
                <w:color w:val="000000" w:themeColor="text1"/>
                <w:kern w:val="0"/>
                <w:sz w:val="22"/>
              </w:rPr>
            </w:pPr>
          </w:p>
        </w:tc>
      </w:tr>
      <w:tr w:rsidR="00EB55AA" w:rsidRPr="00EB55AA" w14:paraId="33B46E3B" w14:textId="77777777" w:rsidTr="00433178">
        <w:trPr>
          <w:trHeight w:val="363"/>
          <w:jc w:val="center"/>
        </w:trPr>
        <w:tc>
          <w:tcPr>
            <w:tcW w:w="421" w:type="dxa"/>
            <w:tcBorders>
              <w:top w:val="single" w:sz="4" w:space="0" w:color="000000"/>
              <w:left w:val="single" w:sz="4" w:space="0" w:color="000000"/>
              <w:bottom w:val="single" w:sz="4" w:space="0" w:color="000000"/>
              <w:right w:val="nil"/>
            </w:tcBorders>
            <w:shd w:val="clear" w:color="auto" w:fill="auto"/>
            <w:noWrap/>
            <w:vAlign w:val="center"/>
          </w:tcPr>
          <w:p w14:paraId="00240381" w14:textId="07D4947D" w:rsidR="00207E39" w:rsidRPr="00EB55AA" w:rsidRDefault="00207E39" w:rsidP="002B13E4">
            <w:pPr>
              <w:jc w:val="center"/>
              <w:rPr>
                <w:color w:val="000000" w:themeColor="text1"/>
                <w:sz w:val="22"/>
                <w:szCs w:val="22"/>
              </w:rPr>
            </w:pPr>
            <w:r w:rsidRPr="00EB55AA">
              <w:rPr>
                <w:rFonts w:hint="eastAsia"/>
                <w:color w:val="000000" w:themeColor="text1"/>
                <w:sz w:val="22"/>
                <w:szCs w:val="22"/>
              </w:rPr>
              <w:t>34</w:t>
            </w:r>
          </w:p>
        </w:tc>
        <w:tc>
          <w:tcPr>
            <w:tcW w:w="708" w:type="dxa"/>
            <w:vMerge/>
            <w:tcBorders>
              <w:left w:val="single" w:sz="4" w:space="0" w:color="auto"/>
              <w:bottom w:val="single" w:sz="4" w:space="0" w:color="000000"/>
              <w:right w:val="single" w:sz="4" w:space="0" w:color="auto"/>
            </w:tcBorders>
            <w:shd w:val="clear" w:color="auto" w:fill="auto"/>
            <w:noWrap/>
            <w:vAlign w:val="center"/>
          </w:tcPr>
          <w:p w14:paraId="00A720B1" w14:textId="7F31F179" w:rsidR="00207E39" w:rsidRPr="00EB55AA" w:rsidRDefault="00207E39" w:rsidP="002B13E4">
            <w:pPr>
              <w:jc w:val="center"/>
              <w:rPr>
                <w:rFonts w:hAnsi="標楷體"/>
                <w:color w:val="000000" w:themeColor="text1"/>
                <w:spacing w:val="-20"/>
                <w:kern w:val="16"/>
                <w:sz w:val="22"/>
                <w:szCs w:val="22"/>
              </w:rPr>
            </w:pPr>
          </w:p>
        </w:tc>
        <w:tc>
          <w:tcPr>
            <w:tcW w:w="1050" w:type="dxa"/>
            <w:tcBorders>
              <w:top w:val="single" w:sz="4" w:space="0" w:color="000000"/>
              <w:left w:val="nil"/>
              <w:bottom w:val="single" w:sz="4" w:space="0" w:color="000000"/>
              <w:right w:val="single" w:sz="4" w:space="0" w:color="auto"/>
            </w:tcBorders>
            <w:shd w:val="clear" w:color="auto" w:fill="auto"/>
            <w:noWrap/>
            <w:vAlign w:val="center"/>
          </w:tcPr>
          <w:p w14:paraId="269DDBF4" w14:textId="6E70C932" w:rsidR="00207E39" w:rsidRPr="00EB55AA" w:rsidRDefault="00207E39"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0</w:t>
            </w:r>
          </w:p>
        </w:tc>
        <w:tc>
          <w:tcPr>
            <w:tcW w:w="1134" w:type="dxa"/>
            <w:tcBorders>
              <w:top w:val="single" w:sz="4" w:space="0" w:color="000000"/>
              <w:left w:val="nil"/>
              <w:bottom w:val="single" w:sz="4" w:space="0" w:color="000000"/>
              <w:right w:val="nil"/>
            </w:tcBorders>
            <w:shd w:val="clear" w:color="auto" w:fill="auto"/>
            <w:noWrap/>
            <w:vAlign w:val="center"/>
          </w:tcPr>
          <w:p w14:paraId="110BE397" w14:textId="77E374D4" w:rsidR="00207E39" w:rsidRPr="00EB55AA" w:rsidRDefault="00207E39" w:rsidP="002B13E4">
            <w:pPr>
              <w:jc w:val="center"/>
              <w:rPr>
                <w:rFonts w:hAnsi="標楷體"/>
                <w:color w:val="000000" w:themeColor="text1"/>
                <w:kern w:val="0"/>
                <w:sz w:val="22"/>
                <w:szCs w:val="22"/>
              </w:rPr>
            </w:pPr>
            <w:r w:rsidRPr="00EB55AA">
              <w:rPr>
                <w:rFonts w:hAnsi="標楷體" w:hint="eastAsia"/>
                <w:color w:val="000000" w:themeColor="text1"/>
                <w:kern w:val="0"/>
                <w:sz w:val="22"/>
                <w:szCs w:val="22"/>
              </w:rPr>
              <w:t>4</w:t>
            </w:r>
          </w:p>
        </w:tc>
        <w:tc>
          <w:tcPr>
            <w:tcW w:w="1264" w:type="dxa"/>
            <w:tcBorders>
              <w:top w:val="single" w:sz="4" w:space="0" w:color="000000"/>
              <w:left w:val="single" w:sz="4" w:space="0" w:color="auto"/>
              <w:bottom w:val="single" w:sz="4" w:space="0" w:color="000000"/>
              <w:right w:val="double" w:sz="4" w:space="0" w:color="auto"/>
            </w:tcBorders>
            <w:shd w:val="clear" w:color="auto" w:fill="auto"/>
            <w:vAlign w:val="center"/>
          </w:tcPr>
          <w:p w14:paraId="1026DCA5" w14:textId="342329B0" w:rsidR="00207E39" w:rsidRPr="00EB55AA" w:rsidRDefault="00207E39" w:rsidP="002B13E4">
            <w:pPr>
              <w:spacing w:line="300" w:lineRule="exact"/>
              <w:jc w:val="center"/>
              <w:rPr>
                <w:rFonts w:hAnsi="標楷體"/>
                <w:color w:val="000000" w:themeColor="text1"/>
                <w:spacing w:val="-16"/>
                <w:kern w:val="0"/>
                <w:sz w:val="22"/>
                <w:szCs w:val="22"/>
              </w:rPr>
            </w:pPr>
            <w:r w:rsidRPr="00EB55AA">
              <w:rPr>
                <w:rFonts w:hAnsi="標楷體" w:hint="eastAsia"/>
                <w:b/>
                <w:bCs/>
                <w:color w:val="000000" w:themeColor="text1"/>
                <w:spacing w:val="-20"/>
                <w:kern w:val="16"/>
                <w:sz w:val="22"/>
                <w:szCs w:val="22"/>
              </w:rPr>
              <w:t>該校體育班非該教學正常化諮詢輔導及視導計畫業務查核範圍</w:t>
            </w:r>
          </w:p>
        </w:tc>
        <w:tc>
          <w:tcPr>
            <w:tcW w:w="423" w:type="dxa"/>
            <w:tcBorders>
              <w:top w:val="single" w:sz="4" w:space="0" w:color="000000"/>
              <w:left w:val="double" w:sz="4" w:space="0" w:color="auto"/>
              <w:bottom w:val="single" w:sz="4" w:space="0" w:color="000000"/>
              <w:right w:val="single" w:sz="4" w:space="0" w:color="auto"/>
            </w:tcBorders>
            <w:vAlign w:val="center"/>
          </w:tcPr>
          <w:p w14:paraId="3DEB4FAD" w14:textId="77777777" w:rsidR="00207E39" w:rsidRPr="00EB55AA" w:rsidRDefault="00207E39" w:rsidP="002B13E4">
            <w:pPr>
              <w:jc w:val="center"/>
              <w:rPr>
                <w:color w:val="000000" w:themeColor="text1"/>
                <w:sz w:val="22"/>
                <w:szCs w:val="22"/>
              </w:rPr>
            </w:pPr>
          </w:p>
        </w:tc>
        <w:tc>
          <w:tcPr>
            <w:tcW w:w="703" w:type="dxa"/>
            <w:tcBorders>
              <w:top w:val="single" w:sz="4" w:space="0" w:color="000000"/>
              <w:left w:val="single" w:sz="4" w:space="0" w:color="auto"/>
              <w:bottom w:val="single" w:sz="4" w:space="0" w:color="000000"/>
              <w:right w:val="single" w:sz="4" w:space="0" w:color="auto"/>
            </w:tcBorders>
            <w:vAlign w:val="center"/>
          </w:tcPr>
          <w:p w14:paraId="075C805C" w14:textId="66158024" w:rsidR="00207E39" w:rsidRPr="00EB55AA" w:rsidRDefault="00207E39" w:rsidP="002B13E4">
            <w:pPr>
              <w:jc w:val="center"/>
              <w:rPr>
                <w:rFonts w:hAnsi="標楷體"/>
                <w:color w:val="000000" w:themeColor="text1"/>
                <w:spacing w:val="-20"/>
                <w:kern w:val="16"/>
                <w:sz w:val="22"/>
                <w:szCs w:val="22"/>
              </w:rPr>
            </w:pPr>
          </w:p>
        </w:tc>
        <w:tc>
          <w:tcPr>
            <w:tcW w:w="1124" w:type="dxa"/>
            <w:tcBorders>
              <w:top w:val="single" w:sz="4" w:space="0" w:color="000000"/>
              <w:left w:val="single" w:sz="4" w:space="0" w:color="auto"/>
              <w:bottom w:val="single" w:sz="4" w:space="0" w:color="000000"/>
              <w:right w:val="single" w:sz="4" w:space="0" w:color="auto"/>
            </w:tcBorders>
            <w:vAlign w:val="center"/>
          </w:tcPr>
          <w:p w14:paraId="02B4FB1A" w14:textId="77777777" w:rsidR="00207E39" w:rsidRPr="00EB55AA" w:rsidRDefault="00207E39" w:rsidP="002B13E4">
            <w:pPr>
              <w:jc w:val="center"/>
              <w:rPr>
                <w:rFonts w:hAnsi="標楷體"/>
                <w:color w:val="000000" w:themeColor="text1"/>
                <w:kern w:val="0"/>
                <w:sz w:val="22"/>
                <w:szCs w:val="22"/>
              </w:rPr>
            </w:pPr>
          </w:p>
        </w:tc>
        <w:tc>
          <w:tcPr>
            <w:tcW w:w="1124" w:type="dxa"/>
            <w:tcBorders>
              <w:top w:val="single" w:sz="4" w:space="0" w:color="000000"/>
              <w:left w:val="single" w:sz="4" w:space="0" w:color="auto"/>
              <w:bottom w:val="single" w:sz="4" w:space="0" w:color="000000"/>
              <w:right w:val="single" w:sz="4" w:space="0" w:color="auto"/>
            </w:tcBorders>
            <w:vAlign w:val="center"/>
          </w:tcPr>
          <w:p w14:paraId="7411D854" w14:textId="77777777" w:rsidR="00207E39" w:rsidRPr="00EB55AA" w:rsidRDefault="00207E39" w:rsidP="002B13E4">
            <w:pPr>
              <w:jc w:val="center"/>
              <w:rPr>
                <w:rFonts w:hAnsi="標楷體"/>
                <w:color w:val="000000" w:themeColor="text1"/>
                <w:kern w:val="0"/>
                <w:sz w:val="22"/>
                <w:szCs w:val="22"/>
              </w:rPr>
            </w:pPr>
          </w:p>
        </w:tc>
        <w:tc>
          <w:tcPr>
            <w:tcW w:w="1264" w:type="dxa"/>
            <w:tcBorders>
              <w:top w:val="single" w:sz="4" w:space="0" w:color="000000"/>
              <w:left w:val="single" w:sz="4" w:space="0" w:color="auto"/>
              <w:bottom w:val="single" w:sz="4" w:space="0" w:color="000000"/>
              <w:right w:val="single" w:sz="4" w:space="0" w:color="auto"/>
            </w:tcBorders>
            <w:vAlign w:val="center"/>
          </w:tcPr>
          <w:p w14:paraId="6BA4FE15" w14:textId="77777777" w:rsidR="00207E39" w:rsidRPr="00EB55AA" w:rsidRDefault="00207E39" w:rsidP="002B13E4">
            <w:pPr>
              <w:jc w:val="center"/>
              <w:rPr>
                <w:rFonts w:hAnsi="標楷體"/>
                <w:b/>
                <w:bCs/>
                <w:color w:val="000000" w:themeColor="text1"/>
                <w:kern w:val="0"/>
                <w:sz w:val="22"/>
              </w:rPr>
            </w:pPr>
          </w:p>
        </w:tc>
      </w:tr>
    </w:tbl>
    <w:p w14:paraId="397B4249" w14:textId="77777777" w:rsidR="00D66D3F" w:rsidRPr="00EB55AA" w:rsidRDefault="00D66D3F" w:rsidP="00D66D3F">
      <w:pPr>
        <w:pStyle w:val="afa"/>
        <w:ind w:leftChars="-125" w:left="1" w:hangingChars="152" w:hanging="426"/>
        <w:rPr>
          <w:color w:val="000000" w:themeColor="text1"/>
        </w:rPr>
      </w:pPr>
      <w:r w:rsidRPr="00EB55AA">
        <w:rPr>
          <w:rFonts w:hint="eastAsia"/>
          <w:color w:val="000000" w:themeColor="text1"/>
        </w:rPr>
        <w:t xml:space="preserve">  資料來源：本調查整理自教育部詢問會後補充資料。</w:t>
      </w:r>
    </w:p>
    <w:p w14:paraId="48AAC9E7" w14:textId="7972F144" w:rsidR="00D66D3F" w:rsidRPr="00EB55AA" w:rsidRDefault="00D66D3F" w:rsidP="00D66D3F">
      <w:pPr>
        <w:pStyle w:val="3"/>
        <w:numPr>
          <w:ilvl w:val="2"/>
          <w:numId w:val="58"/>
        </w:numPr>
        <w:ind w:leftChars="200"/>
        <w:rPr>
          <w:color w:val="000000" w:themeColor="text1"/>
        </w:rPr>
      </w:pPr>
      <w:r w:rsidRPr="00EB55AA">
        <w:rPr>
          <w:rFonts w:hint="eastAsia"/>
          <w:color w:val="000000" w:themeColor="text1"/>
        </w:rPr>
        <w:t>復據本案教育部相關</w:t>
      </w:r>
      <w:r w:rsidRPr="00EB55AA">
        <w:rPr>
          <w:rFonts w:hAnsi="標楷體" w:hint="eastAsia"/>
          <w:bCs w:val="0"/>
          <w:color w:val="000000" w:themeColor="text1"/>
          <w:kern w:val="0"/>
          <w:szCs w:val="52"/>
        </w:rPr>
        <w:t>查復資料顯示，過去部分直轄市</w:t>
      </w:r>
      <w:r w:rsidR="00810EAF" w:rsidRPr="00EB55AA">
        <w:rPr>
          <w:rFonts w:hint="eastAsia"/>
          <w:color w:val="000000" w:themeColor="text1"/>
        </w:rPr>
        <w:t>政府</w:t>
      </w:r>
      <w:r w:rsidRPr="00EB55AA">
        <w:rPr>
          <w:rFonts w:hAnsi="標楷體" w:hint="eastAsia"/>
          <w:bCs w:val="0"/>
          <w:color w:val="000000" w:themeColor="text1"/>
          <w:kern w:val="0"/>
          <w:szCs w:val="52"/>
        </w:rPr>
        <w:t>曾查獲學校</w:t>
      </w:r>
      <w:r w:rsidRPr="00EB55AA">
        <w:rPr>
          <w:rFonts w:hAnsi="標楷體" w:hint="eastAsia"/>
          <w:b/>
          <w:color w:val="000000" w:themeColor="text1"/>
          <w:kern w:val="0"/>
          <w:szCs w:val="52"/>
        </w:rPr>
        <w:t>未訂定體育班之參賽補課具體措施、或健康與體育領域體育課挪為專項訓練</w:t>
      </w:r>
      <w:r w:rsidRPr="00EB55AA">
        <w:rPr>
          <w:rFonts w:hAnsi="標楷體" w:hint="eastAsia"/>
          <w:bCs w:val="0"/>
          <w:color w:val="000000" w:themeColor="text1"/>
          <w:kern w:val="0"/>
          <w:szCs w:val="52"/>
        </w:rPr>
        <w:t>，經</w:t>
      </w:r>
      <w:r w:rsidR="008B0B39" w:rsidRPr="00EB55AA">
        <w:rPr>
          <w:rFonts w:hAnsi="標楷體" w:hint="eastAsia"/>
          <w:bCs w:val="0"/>
          <w:color w:val="000000" w:themeColor="text1"/>
          <w:kern w:val="0"/>
          <w:szCs w:val="52"/>
        </w:rPr>
        <w:t>地方</w:t>
      </w:r>
      <w:r w:rsidRPr="00EB55AA">
        <w:rPr>
          <w:rFonts w:hAnsi="標楷體" w:hint="eastAsia"/>
          <w:bCs w:val="0"/>
          <w:color w:val="000000" w:themeColor="text1"/>
          <w:kern w:val="0"/>
          <w:szCs w:val="52"/>
        </w:rPr>
        <w:t>教育局要求學校分別於1年內訂定參賽補課計</w:t>
      </w:r>
      <w:r w:rsidRPr="00EB55AA">
        <w:rPr>
          <w:rFonts w:hAnsi="標楷體" w:hint="eastAsia"/>
          <w:bCs w:val="0"/>
          <w:color w:val="000000" w:themeColor="text1"/>
          <w:kern w:val="0"/>
          <w:szCs w:val="52"/>
        </w:rPr>
        <w:lastRenderedPageBreak/>
        <w:t>畫據以實施、6個月內改正挪課進行專項訓練情形，</w:t>
      </w:r>
      <w:r w:rsidRPr="00EB55AA">
        <w:rPr>
          <w:rFonts w:hAnsi="標楷體" w:hint="eastAsia"/>
          <w:b/>
          <w:color w:val="000000" w:themeColor="text1"/>
          <w:kern w:val="0"/>
          <w:szCs w:val="52"/>
        </w:rPr>
        <w:t>以符教學正常化</w:t>
      </w:r>
      <w:r w:rsidRPr="00EB55AA">
        <w:rPr>
          <w:rFonts w:hAnsi="標楷體" w:hint="eastAsia"/>
          <w:bCs w:val="0"/>
          <w:color w:val="000000" w:themeColor="text1"/>
          <w:kern w:val="0"/>
          <w:szCs w:val="52"/>
        </w:rPr>
        <w:t>等情。列表相關違規情形於后：</w:t>
      </w:r>
    </w:p>
    <w:p w14:paraId="5B108586" w14:textId="7E521182" w:rsidR="00D66D3F" w:rsidRPr="00EB55AA" w:rsidRDefault="00D66D3F" w:rsidP="000B2BC5">
      <w:pPr>
        <w:pStyle w:val="a3"/>
        <w:numPr>
          <w:ilvl w:val="0"/>
          <w:numId w:val="51"/>
        </w:numPr>
        <w:ind w:left="284" w:rightChars="-108" w:right="-367" w:hanging="851"/>
        <w:jc w:val="left"/>
        <w:rPr>
          <w:color w:val="000000" w:themeColor="text1"/>
        </w:rPr>
      </w:pPr>
      <w:r w:rsidRPr="00EB55AA">
        <w:rPr>
          <w:rFonts w:hint="eastAsia"/>
          <w:color w:val="000000" w:themeColor="text1"/>
        </w:rPr>
        <w:t>近3年教育部暨各縣市政府依</w:t>
      </w:r>
      <w:r w:rsidR="0036132D" w:rsidRPr="00EB55AA">
        <w:rPr>
          <w:rFonts w:hint="eastAsia"/>
          <w:bCs w:val="0"/>
          <w:color w:val="000000" w:themeColor="text1"/>
          <w:sz w:val="27"/>
          <w:szCs w:val="27"/>
        </w:rPr>
        <w:t>「高中以下體育班設立辦法」</w:t>
      </w:r>
      <w:r w:rsidRPr="00EB55AA">
        <w:rPr>
          <w:rFonts w:hint="eastAsia"/>
          <w:color w:val="000000" w:themeColor="text1"/>
        </w:rPr>
        <w:t>第23條等督導辦理情形</w:t>
      </w:r>
      <w:r w:rsidR="000B2BC5" w:rsidRPr="00EB55AA">
        <w:rPr>
          <w:rFonts w:hint="eastAsia"/>
          <w:color w:val="000000" w:themeColor="text1"/>
        </w:rPr>
        <w:t>相關</w:t>
      </w:r>
      <w:r w:rsidRPr="00EB55AA">
        <w:rPr>
          <w:rFonts w:hint="eastAsia"/>
          <w:color w:val="000000" w:themeColor="text1"/>
        </w:rPr>
        <w:t>個案摘要表</w:t>
      </w:r>
    </w:p>
    <w:tbl>
      <w:tblPr>
        <w:tblStyle w:val="afb"/>
        <w:tblW w:w="5375" w:type="pct"/>
        <w:jc w:val="center"/>
        <w:tblLook w:val="04A0" w:firstRow="1" w:lastRow="0" w:firstColumn="1" w:lastColumn="0" w:noHBand="0" w:noVBand="1"/>
      </w:tblPr>
      <w:tblGrid>
        <w:gridCol w:w="1556"/>
        <w:gridCol w:w="7941"/>
      </w:tblGrid>
      <w:tr w:rsidR="00EB55AA" w:rsidRPr="00EB55AA" w14:paraId="6CBDE31C" w14:textId="77777777" w:rsidTr="002B13E4">
        <w:trPr>
          <w:tblHeader/>
          <w:jc w:val="center"/>
        </w:trPr>
        <w:tc>
          <w:tcPr>
            <w:tcW w:w="819" w:type="pct"/>
            <w:vAlign w:val="center"/>
          </w:tcPr>
          <w:p w14:paraId="23DF4105" w14:textId="77777777" w:rsidR="00D66D3F" w:rsidRPr="00EB55AA" w:rsidRDefault="00D66D3F" w:rsidP="002B13E4">
            <w:pPr>
              <w:jc w:val="center"/>
              <w:rPr>
                <w:b/>
                <w:bCs/>
                <w:color w:val="000000" w:themeColor="text1"/>
                <w:sz w:val="27"/>
                <w:szCs w:val="27"/>
              </w:rPr>
            </w:pPr>
            <w:r w:rsidRPr="00EB55AA">
              <w:rPr>
                <w:b/>
                <w:bCs/>
                <w:color w:val="000000" w:themeColor="text1"/>
                <w:sz w:val="27"/>
                <w:szCs w:val="27"/>
              </w:rPr>
              <w:t>主管機關</w:t>
            </w:r>
          </w:p>
        </w:tc>
        <w:tc>
          <w:tcPr>
            <w:tcW w:w="4181" w:type="pct"/>
            <w:vAlign w:val="center"/>
          </w:tcPr>
          <w:p w14:paraId="46CE2067" w14:textId="06A8ECD3" w:rsidR="00D66D3F" w:rsidRPr="00EB55AA" w:rsidRDefault="00D66D3F" w:rsidP="002B13E4">
            <w:pPr>
              <w:jc w:val="center"/>
              <w:rPr>
                <w:b/>
                <w:bCs/>
                <w:color w:val="000000" w:themeColor="text1"/>
                <w:sz w:val="27"/>
                <w:szCs w:val="27"/>
              </w:rPr>
            </w:pPr>
            <w:r w:rsidRPr="00EB55AA">
              <w:rPr>
                <w:b/>
                <w:bCs/>
                <w:color w:val="000000" w:themeColor="text1"/>
                <w:sz w:val="27"/>
                <w:szCs w:val="27"/>
              </w:rPr>
              <w:t>依</w:t>
            </w:r>
            <w:r w:rsidR="0087098E" w:rsidRPr="00EB55AA">
              <w:rPr>
                <w:rFonts w:hint="eastAsia"/>
                <w:b/>
                <w:bCs/>
                <w:color w:val="000000" w:themeColor="text1"/>
                <w:sz w:val="27"/>
                <w:szCs w:val="27"/>
              </w:rPr>
              <w:t>「</w:t>
            </w:r>
            <w:r w:rsidR="000B2BC5" w:rsidRPr="00EB55AA">
              <w:rPr>
                <w:rFonts w:hint="eastAsia"/>
                <w:b/>
                <w:bCs/>
                <w:color w:val="000000" w:themeColor="text1"/>
                <w:sz w:val="27"/>
                <w:szCs w:val="27"/>
              </w:rPr>
              <w:t>高中以下體育班設立辦法</w:t>
            </w:r>
            <w:r w:rsidR="0087098E" w:rsidRPr="00EB55AA">
              <w:rPr>
                <w:rFonts w:hint="eastAsia"/>
                <w:b/>
                <w:bCs/>
                <w:color w:val="000000" w:themeColor="text1"/>
                <w:sz w:val="27"/>
                <w:szCs w:val="27"/>
              </w:rPr>
              <w:t>」</w:t>
            </w:r>
            <w:r w:rsidRPr="00EB55AA">
              <w:rPr>
                <w:b/>
                <w:bCs/>
                <w:color w:val="000000" w:themeColor="text1"/>
                <w:sz w:val="27"/>
                <w:szCs w:val="27"/>
              </w:rPr>
              <w:t>第23條</w:t>
            </w:r>
            <w:r w:rsidR="00BD1733" w:rsidRPr="00EB55AA">
              <w:rPr>
                <w:rFonts w:hint="eastAsia"/>
                <w:b/>
                <w:bCs/>
                <w:color w:val="000000" w:themeColor="text1"/>
                <w:sz w:val="27"/>
                <w:szCs w:val="27"/>
              </w:rPr>
              <w:t>規定</w:t>
            </w:r>
            <w:r w:rsidRPr="00EB55AA">
              <w:rPr>
                <w:b/>
                <w:bCs/>
                <w:color w:val="000000" w:themeColor="text1"/>
                <w:sz w:val="27"/>
                <w:szCs w:val="27"/>
              </w:rPr>
              <w:t>之辦理情形</w:t>
            </w:r>
          </w:p>
        </w:tc>
      </w:tr>
      <w:tr w:rsidR="00EB55AA" w:rsidRPr="00EB55AA" w14:paraId="1F12A944" w14:textId="77777777" w:rsidTr="002B13E4">
        <w:trPr>
          <w:jc w:val="center"/>
        </w:trPr>
        <w:tc>
          <w:tcPr>
            <w:tcW w:w="819" w:type="pct"/>
            <w:vAlign w:val="center"/>
          </w:tcPr>
          <w:p w14:paraId="4BBEA541" w14:textId="77777777" w:rsidR="00D66D3F" w:rsidRPr="00EB55AA" w:rsidRDefault="00D66D3F" w:rsidP="002B13E4">
            <w:pPr>
              <w:jc w:val="center"/>
              <w:rPr>
                <w:color w:val="000000" w:themeColor="text1"/>
                <w:sz w:val="27"/>
                <w:szCs w:val="27"/>
              </w:rPr>
            </w:pPr>
            <w:r w:rsidRPr="00EB55AA">
              <w:rPr>
                <w:rFonts w:hint="eastAsia"/>
                <w:color w:val="000000" w:themeColor="text1"/>
                <w:sz w:val="27"/>
                <w:szCs w:val="27"/>
              </w:rPr>
              <w:t>1</w:t>
            </w:r>
          </w:p>
        </w:tc>
        <w:tc>
          <w:tcPr>
            <w:tcW w:w="4181" w:type="pct"/>
            <w:vAlign w:val="center"/>
          </w:tcPr>
          <w:p w14:paraId="6BD680A8"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某國小因113學年體育班招生情形不佳，爰將該校角力及柔道體育班轉型為重點運動項目發展。</w:t>
            </w:r>
          </w:p>
        </w:tc>
      </w:tr>
      <w:tr w:rsidR="00EB55AA" w:rsidRPr="00EB55AA" w14:paraId="0F12EA89" w14:textId="77777777" w:rsidTr="002B13E4">
        <w:trPr>
          <w:jc w:val="center"/>
        </w:trPr>
        <w:tc>
          <w:tcPr>
            <w:tcW w:w="819" w:type="pct"/>
            <w:vAlign w:val="center"/>
          </w:tcPr>
          <w:p w14:paraId="29F44F79" w14:textId="77777777" w:rsidR="00D66D3F" w:rsidRPr="00EB55AA" w:rsidRDefault="00D66D3F" w:rsidP="002B13E4">
            <w:pPr>
              <w:jc w:val="center"/>
              <w:rPr>
                <w:color w:val="000000" w:themeColor="text1"/>
                <w:sz w:val="27"/>
                <w:szCs w:val="27"/>
              </w:rPr>
            </w:pPr>
            <w:r w:rsidRPr="00EB55AA">
              <w:rPr>
                <w:rFonts w:hint="eastAsia"/>
                <w:color w:val="000000" w:themeColor="text1"/>
                <w:sz w:val="27"/>
                <w:szCs w:val="27"/>
              </w:rPr>
              <w:t>2</w:t>
            </w:r>
          </w:p>
        </w:tc>
        <w:tc>
          <w:tcPr>
            <w:tcW w:w="4181" w:type="pct"/>
            <w:vAlign w:val="center"/>
          </w:tcPr>
          <w:p w14:paraId="1C99B086" w14:textId="77777777" w:rsidR="00D66D3F" w:rsidRPr="00EB55AA" w:rsidRDefault="00D66D3F" w:rsidP="002F65E5">
            <w:pPr>
              <w:ind w:left="879" w:hangingChars="303" w:hanging="879"/>
              <w:rPr>
                <w:color w:val="000000" w:themeColor="text1"/>
                <w:sz w:val="27"/>
                <w:szCs w:val="27"/>
              </w:rPr>
            </w:pPr>
            <w:r w:rsidRPr="00EB55AA">
              <w:rPr>
                <w:rFonts w:hint="eastAsia"/>
                <w:color w:val="000000" w:themeColor="text1"/>
                <w:sz w:val="27"/>
                <w:szCs w:val="27"/>
              </w:rPr>
              <w:t>A國中：田徑參賽成績未達市級比賽前3名或全國性比賽前8名，參賽成績持續進步，教育局持續輔導學校規劃參加合適層級賽事及提升競賽績效。</w:t>
            </w:r>
          </w:p>
          <w:p w14:paraId="4F15B6CE" w14:textId="14426303" w:rsidR="00D66D3F" w:rsidRPr="00EB55AA" w:rsidRDefault="00D66D3F" w:rsidP="00D9015A">
            <w:pPr>
              <w:ind w:left="879" w:hangingChars="303" w:hanging="879"/>
              <w:rPr>
                <w:color w:val="000000" w:themeColor="text1"/>
                <w:sz w:val="27"/>
                <w:szCs w:val="27"/>
              </w:rPr>
            </w:pPr>
            <w:r w:rsidRPr="00EB55AA">
              <w:rPr>
                <w:rFonts w:hint="eastAsia"/>
                <w:color w:val="000000" w:themeColor="text1"/>
                <w:sz w:val="27"/>
                <w:szCs w:val="27"/>
              </w:rPr>
              <w:t>B國中</w:t>
            </w:r>
            <w:r w:rsidR="00C85C7E" w:rsidRPr="00EB55AA">
              <w:rPr>
                <w:rFonts w:hint="eastAsia"/>
                <w:color w:val="000000" w:themeColor="text1"/>
                <w:sz w:val="27"/>
                <w:szCs w:val="27"/>
              </w:rPr>
              <w:t>:</w:t>
            </w:r>
            <w:r w:rsidRPr="00EB55AA">
              <w:rPr>
                <w:rFonts w:hint="eastAsia"/>
                <w:b/>
                <w:bCs/>
                <w:color w:val="000000" w:themeColor="text1"/>
                <w:sz w:val="27"/>
                <w:szCs w:val="27"/>
              </w:rPr>
              <w:t>未訂參賽補課具體措施</w:t>
            </w:r>
            <w:r w:rsidRPr="00EB55AA">
              <w:rPr>
                <w:rFonts w:hint="eastAsia"/>
                <w:color w:val="000000" w:themeColor="text1"/>
                <w:sz w:val="27"/>
                <w:szCs w:val="27"/>
              </w:rPr>
              <w:t>、</w:t>
            </w:r>
            <w:r w:rsidRPr="00EB55AA">
              <w:rPr>
                <w:rFonts w:hint="eastAsia"/>
                <w:b/>
                <w:bCs/>
                <w:color w:val="000000" w:themeColor="text1"/>
                <w:sz w:val="27"/>
                <w:szCs w:val="27"/>
              </w:rPr>
              <w:t>健體領域體育課挪為專項訓練</w:t>
            </w:r>
            <w:r w:rsidRPr="00EB55AA">
              <w:rPr>
                <w:rFonts w:hint="eastAsia"/>
                <w:color w:val="000000" w:themeColor="text1"/>
                <w:sz w:val="27"/>
                <w:szCs w:val="27"/>
              </w:rPr>
              <w:t>，教育局要求學校分別於1年內訂定參賽補課計畫據以實施、</w:t>
            </w:r>
            <w:r w:rsidRPr="00EB55AA">
              <w:rPr>
                <w:rFonts w:hint="eastAsia"/>
                <w:b/>
                <w:bCs/>
                <w:color w:val="000000" w:themeColor="text1"/>
                <w:sz w:val="27"/>
                <w:szCs w:val="27"/>
              </w:rPr>
              <w:t>6個月內改正挪課進行專項訓練情形</w:t>
            </w:r>
            <w:r w:rsidRPr="00EB55AA">
              <w:rPr>
                <w:rFonts w:hint="eastAsia"/>
                <w:color w:val="000000" w:themeColor="text1"/>
                <w:sz w:val="27"/>
                <w:szCs w:val="27"/>
              </w:rPr>
              <w:t>，</w:t>
            </w:r>
            <w:r w:rsidRPr="00EB55AA">
              <w:rPr>
                <w:rFonts w:hint="eastAsia"/>
                <w:b/>
                <w:bCs/>
                <w:color w:val="000000" w:themeColor="text1"/>
                <w:sz w:val="27"/>
                <w:szCs w:val="27"/>
              </w:rPr>
              <w:t>以符教學正常化</w:t>
            </w:r>
            <w:r w:rsidRPr="00EB55AA">
              <w:rPr>
                <w:rFonts w:hint="eastAsia"/>
                <w:color w:val="000000" w:themeColor="text1"/>
                <w:sz w:val="27"/>
                <w:szCs w:val="27"/>
              </w:rPr>
              <w:t>。</w:t>
            </w:r>
          </w:p>
        </w:tc>
      </w:tr>
      <w:tr w:rsidR="00EB55AA" w:rsidRPr="00EB55AA" w14:paraId="43B41DB8" w14:textId="77777777" w:rsidTr="002B13E4">
        <w:trPr>
          <w:jc w:val="center"/>
        </w:trPr>
        <w:tc>
          <w:tcPr>
            <w:tcW w:w="819" w:type="pct"/>
            <w:vAlign w:val="center"/>
          </w:tcPr>
          <w:p w14:paraId="63BC3A3F" w14:textId="77777777" w:rsidR="00D66D3F" w:rsidRPr="00EB55AA" w:rsidRDefault="00D66D3F" w:rsidP="002B13E4">
            <w:pPr>
              <w:jc w:val="center"/>
              <w:rPr>
                <w:color w:val="000000" w:themeColor="text1"/>
                <w:sz w:val="27"/>
                <w:szCs w:val="27"/>
              </w:rPr>
            </w:pPr>
            <w:r w:rsidRPr="00EB55AA">
              <w:rPr>
                <w:rFonts w:hint="eastAsia"/>
                <w:color w:val="000000" w:themeColor="text1"/>
                <w:sz w:val="27"/>
                <w:szCs w:val="27"/>
              </w:rPr>
              <w:t>3</w:t>
            </w:r>
          </w:p>
        </w:tc>
        <w:tc>
          <w:tcPr>
            <w:tcW w:w="4181" w:type="pct"/>
            <w:vAlign w:val="center"/>
          </w:tcPr>
          <w:p w14:paraId="471370BB" w14:textId="77777777" w:rsidR="00D66D3F" w:rsidRPr="00EB55AA" w:rsidRDefault="00D66D3F" w:rsidP="002B13E4">
            <w:pPr>
              <w:ind w:left="1068" w:hangingChars="368" w:hanging="1068"/>
              <w:rPr>
                <w:color w:val="000000" w:themeColor="text1"/>
                <w:sz w:val="27"/>
                <w:szCs w:val="27"/>
              </w:rPr>
            </w:pPr>
            <w:r w:rsidRPr="00EB55AA">
              <w:rPr>
                <w:rFonts w:hint="eastAsia"/>
                <w:color w:val="000000" w:themeColor="text1"/>
                <w:sz w:val="27"/>
                <w:szCs w:val="27"/>
              </w:rPr>
              <w:t>C</w:t>
            </w:r>
            <w:r w:rsidRPr="00EB55AA">
              <w:rPr>
                <w:color w:val="000000" w:themeColor="text1"/>
                <w:sz w:val="27"/>
                <w:szCs w:val="27"/>
              </w:rPr>
              <w:t>國中</w:t>
            </w:r>
            <w:r w:rsidRPr="00EB55AA">
              <w:rPr>
                <w:rFonts w:hint="eastAsia"/>
                <w:color w:val="000000" w:themeColor="text1"/>
                <w:sz w:val="27"/>
                <w:szCs w:val="27"/>
              </w:rPr>
              <w:t>：</w:t>
            </w:r>
            <w:r w:rsidRPr="00EB55AA">
              <w:rPr>
                <w:b/>
                <w:bCs/>
                <w:color w:val="000000" w:themeColor="text1"/>
                <w:sz w:val="27"/>
                <w:szCs w:val="27"/>
              </w:rPr>
              <w:t>違反體育班設立辦法第23條多項規定</w:t>
            </w:r>
            <w:r w:rsidRPr="00EB55AA">
              <w:rPr>
                <w:color w:val="000000" w:themeColor="text1"/>
                <w:sz w:val="27"/>
                <w:szCs w:val="27"/>
              </w:rPr>
              <w:t>，</w:t>
            </w:r>
            <w:r w:rsidRPr="00EB55AA">
              <w:rPr>
                <w:b/>
                <w:bCs/>
                <w:color w:val="000000" w:themeColor="text1"/>
                <w:sz w:val="27"/>
                <w:szCs w:val="27"/>
              </w:rPr>
              <w:t>經委員訪視認為</w:t>
            </w:r>
            <w:r w:rsidRPr="00EB55AA">
              <w:rPr>
                <w:b/>
                <w:bCs/>
                <w:color w:val="000000" w:themeColor="text1"/>
                <w:sz w:val="27"/>
                <w:szCs w:val="27"/>
                <w:u w:val="single"/>
              </w:rPr>
              <w:t>體育班經營無所用心</w:t>
            </w:r>
            <w:r w:rsidRPr="00EB55AA">
              <w:rPr>
                <w:color w:val="000000" w:themeColor="text1"/>
                <w:sz w:val="27"/>
                <w:szCs w:val="27"/>
              </w:rPr>
              <w:t>，予以限期改善</w:t>
            </w:r>
            <w:r w:rsidRPr="00EB55AA">
              <w:rPr>
                <w:rFonts w:hint="eastAsia"/>
                <w:color w:val="000000" w:themeColor="text1"/>
                <w:sz w:val="27"/>
                <w:szCs w:val="27"/>
              </w:rPr>
              <w:t>（1</w:t>
            </w:r>
            <w:r w:rsidRPr="00EB55AA">
              <w:rPr>
                <w:color w:val="000000" w:themeColor="text1"/>
                <w:sz w:val="27"/>
                <w:szCs w:val="27"/>
              </w:rPr>
              <w:t>10</w:t>
            </w:r>
            <w:r w:rsidRPr="00EB55AA">
              <w:rPr>
                <w:rFonts w:hint="eastAsia"/>
                <w:color w:val="000000" w:themeColor="text1"/>
                <w:sz w:val="27"/>
                <w:szCs w:val="27"/>
              </w:rPr>
              <w:t>年）；經限期改善仍未確實改善，建議停辦體育班（1</w:t>
            </w:r>
            <w:r w:rsidRPr="00EB55AA">
              <w:rPr>
                <w:color w:val="000000" w:themeColor="text1"/>
                <w:sz w:val="27"/>
                <w:szCs w:val="27"/>
              </w:rPr>
              <w:t>11</w:t>
            </w:r>
            <w:r w:rsidRPr="00EB55AA">
              <w:rPr>
                <w:rFonts w:hint="eastAsia"/>
                <w:color w:val="000000" w:themeColor="text1"/>
                <w:sz w:val="27"/>
                <w:szCs w:val="27"/>
              </w:rPr>
              <w:t>年）；自112學年度起停辦體育班（1</w:t>
            </w:r>
            <w:r w:rsidRPr="00EB55AA">
              <w:rPr>
                <w:color w:val="000000" w:themeColor="text1"/>
                <w:sz w:val="27"/>
                <w:szCs w:val="27"/>
              </w:rPr>
              <w:t>12</w:t>
            </w:r>
            <w:r w:rsidRPr="00EB55AA">
              <w:rPr>
                <w:rFonts w:hint="eastAsia"/>
                <w:color w:val="000000" w:themeColor="text1"/>
                <w:sz w:val="27"/>
                <w:szCs w:val="27"/>
              </w:rPr>
              <w:t>年）</w:t>
            </w:r>
            <w:r w:rsidRPr="00EB55AA">
              <w:rPr>
                <w:color w:val="000000" w:themeColor="text1"/>
                <w:sz w:val="27"/>
                <w:szCs w:val="27"/>
              </w:rPr>
              <w:t>。</w:t>
            </w:r>
          </w:p>
          <w:p w14:paraId="4FD89AB6" w14:textId="77777777" w:rsidR="00D66D3F" w:rsidRPr="00EB55AA" w:rsidRDefault="00D66D3F" w:rsidP="002B13E4">
            <w:pPr>
              <w:ind w:left="775" w:hangingChars="267" w:hanging="775"/>
              <w:rPr>
                <w:color w:val="000000" w:themeColor="text1"/>
                <w:sz w:val="27"/>
                <w:szCs w:val="27"/>
              </w:rPr>
            </w:pPr>
            <w:r w:rsidRPr="00EB55AA">
              <w:rPr>
                <w:rFonts w:hint="eastAsia"/>
                <w:color w:val="000000" w:themeColor="text1"/>
                <w:sz w:val="27"/>
                <w:szCs w:val="27"/>
              </w:rPr>
              <w:t>D</w:t>
            </w:r>
            <w:r w:rsidRPr="00EB55AA">
              <w:rPr>
                <w:color w:val="000000" w:themeColor="text1"/>
                <w:sz w:val="27"/>
                <w:szCs w:val="27"/>
              </w:rPr>
              <w:t>高中(國中部)</w:t>
            </w:r>
            <w:r w:rsidRPr="00EB55AA">
              <w:rPr>
                <w:rFonts w:hint="eastAsia"/>
                <w:color w:val="000000" w:themeColor="text1"/>
                <w:sz w:val="27"/>
                <w:szCs w:val="27"/>
              </w:rPr>
              <w:t>：</w:t>
            </w:r>
            <w:r w:rsidRPr="00EB55AA">
              <w:rPr>
                <w:color w:val="000000" w:themeColor="text1"/>
                <w:sz w:val="27"/>
                <w:szCs w:val="27"/>
              </w:rPr>
              <w:t>籃球近</w:t>
            </w:r>
            <w:r w:rsidRPr="00EB55AA">
              <w:rPr>
                <w:rFonts w:hint="eastAsia"/>
                <w:color w:val="000000" w:themeColor="text1"/>
                <w:sz w:val="27"/>
                <w:szCs w:val="27"/>
              </w:rPr>
              <w:t>3</w:t>
            </w:r>
            <w:r w:rsidRPr="00EB55AA">
              <w:rPr>
                <w:color w:val="000000" w:themeColor="text1"/>
                <w:sz w:val="27"/>
                <w:szCs w:val="27"/>
              </w:rPr>
              <w:t>年未有全國前</w:t>
            </w:r>
            <w:r w:rsidRPr="00EB55AA">
              <w:rPr>
                <w:rFonts w:hint="eastAsia"/>
                <w:color w:val="000000" w:themeColor="text1"/>
                <w:sz w:val="27"/>
                <w:szCs w:val="27"/>
              </w:rPr>
              <w:t>8</w:t>
            </w:r>
            <w:r w:rsidRPr="00EB55AA">
              <w:rPr>
                <w:color w:val="000000" w:themeColor="text1"/>
                <w:sz w:val="27"/>
                <w:szCs w:val="27"/>
              </w:rPr>
              <w:t>名或市賽前</w:t>
            </w:r>
            <w:r w:rsidRPr="00EB55AA">
              <w:rPr>
                <w:rFonts w:hint="eastAsia"/>
                <w:color w:val="000000" w:themeColor="text1"/>
                <w:sz w:val="27"/>
                <w:szCs w:val="27"/>
              </w:rPr>
              <w:t>3</w:t>
            </w:r>
            <w:r w:rsidRPr="00EB55AA">
              <w:rPr>
                <w:color w:val="000000" w:themeColor="text1"/>
                <w:sz w:val="27"/>
                <w:szCs w:val="27"/>
              </w:rPr>
              <w:t>名之績效，予以限期改善</w:t>
            </w:r>
            <w:r w:rsidRPr="00EB55AA">
              <w:rPr>
                <w:rFonts w:hint="eastAsia"/>
                <w:color w:val="000000" w:themeColor="text1"/>
                <w:sz w:val="27"/>
                <w:szCs w:val="27"/>
              </w:rPr>
              <w:t>（1</w:t>
            </w:r>
            <w:r w:rsidRPr="00EB55AA">
              <w:rPr>
                <w:color w:val="000000" w:themeColor="text1"/>
                <w:sz w:val="27"/>
                <w:szCs w:val="27"/>
              </w:rPr>
              <w:t>10</w:t>
            </w:r>
            <w:r w:rsidRPr="00EB55AA">
              <w:rPr>
                <w:rFonts w:hint="eastAsia"/>
                <w:color w:val="000000" w:themeColor="text1"/>
                <w:sz w:val="27"/>
                <w:szCs w:val="27"/>
              </w:rPr>
              <w:t>年）；</w:t>
            </w:r>
            <w:r w:rsidRPr="00EB55AA">
              <w:rPr>
                <w:color w:val="000000" w:themeColor="text1"/>
                <w:sz w:val="27"/>
                <w:szCs w:val="27"/>
              </w:rPr>
              <w:t>再次列為限期改善</w:t>
            </w:r>
            <w:r w:rsidRPr="00EB55AA">
              <w:rPr>
                <w:rFonts w:hint="eastAsia"/>
                <w:color w:val="000000" w:themeColor="text1"/>
                <w:sz w:val="27"/>
                <w:szCs w:val="27"/>
              </w:rPr>
              <w:t>（1</w:t>
            </w:r>
            <w:r w:rsidRPr="00EB55AA">
              <w:rPr>
                <w:color w:val="000000" w:themeColor="text1"/>
                <w:sz w:val="27"/>
                <w:szCs w:val="27"/>
              </w:rPr>
              <w:t>11</w:t>
            </w:r>
            <w:r w:rsidRPr="00EB55AA">
              <w:rPr>
                <w:rFonts w:hint="eastAsia"/>
                <w:color w:val="000000" w:themeColor="text1"/>
                <w:sz w:val="27"/>
                <w:szCs w:val="27"/>
              </w:rPr>
              <w:t>年）；</w:t>
            </w:r>
            <w:r w:rsidRPr="00EB55AA">
              <w:rPr>
                <w:color w:val="000000" w:themeColor="text1"/>
                <w:sz w:val="27"/>
                <w:szCs w:val="27"/>
              </w:rPr>
              <w:t>自112學年度起停招籃球運動種類</w:t>
            </w:r>
            <w:r w:rsidRPr="00EB55AA">
              <w:rPr>
                <w:rFonts w:hint="eastAsia"/>
                <w:color w:val="000000" w:themeColor="text1"/>
                <w:sz w:val="27"/>
                <w:szCs w:val="27"/>
              </w:rPr>
              <w:t>（1</w:t>
            </w:r>
            <w:r w:rsidRPr="00EB55AA">
              <w:rPr>
                <w:color w:val="000000" w:themeColor="text1"/>
                <w:sz w:val="27"/>
                <w:szCs w:val="27"/>
              </w:rPr>
              <w:t>12</w:t>
            </w:r>
            <w:r w:rsidRPr="00EB55AA">
              <w:rPr>
                <w:rFonts w:hint="eastAsia"/>
                <w:color w:val="000000" w:themeColor="text1"/>
                <w:sz w:val="27"/>
                <w:szCs w:val="27"/>
              </w:rPr>
              <w:t>年）。</w:t>
            </w:r>
          </w:p>
        </w:tc>
      </w:tr>
      <w:tr w:rsidR="00EB55AA" w:rsidRPr="00EB55AA" w14:paraId="1B5A5F65" w14:textId="77777777" w:rsidTr="002B13E4">
        <w:trPr>
          <w:jc w:val="center"/>
        </w:trPr>
        <w:tc>
          <w:tcPr>
            <w:tcW w:w="819" w:type="pct"/>
            <w:vAlign w:val="center"/>
          </w:tcPr>
          <w:p w14:paraId="6FE5015E" w14:textId="77777777" w:rsidR="00D66D3F" w:rsidRPr="00EB55AA" w:rsidRDefault="00D66D3F" w:rsidP="002B13E4">
            <w:pPr>
              <w:jc w:val="center"/>
              <w:rPr>
                <w:color w:val="000000" w:themeColor="text1"/>
                <w:sz w:val="27"/>
                <w:szCs w:val="27"/>
              </w:rPr>
            </w:pPr>
            <w:r w:rsidRPr="00EB55AA">
              <w:rPr>
                <w:rFonts w:hint="eastAsia"/>
                <w:color w:val="000000" w:themeColor="text1"/>
                <w:sz w:val="27"/>
                <w:szCs w:val="27"/>
              </w:rPr>
              <w:t>4</w:t>
            </w:r>
          </w:p>
        </w:tc>
        <w:tc>
          <w:tcPr>
            <w:tcW w:w="4181" w:type="pct"/>
            <w:vAlign w:val="center"/>
          </w:tcPr>
          <w:p w14:paraId="3F727812" w14:textId="77777777" w:rsidR="00D66D3F" w:rsidRPr="00EB55AA" w:rsidRDefault="00D66D3F" w:rsidP="001B0628">
            <w:pPr>
              <w:ind w:left="1021" w:hangingChars="352" w:hanging="1021"/>
              <w:rPr>
                <w:color w:val="000000" w:themeColor="text1"/>
                <w:sz w:val="27"/>
                <w:szCs w:val="27"/>
              </w:rPr>
            </w:pPr>
            <w:r w:rsidRPr="00EB55AA">
              <w:rPr>
                <w:rFonts w:hint="eastAsia"/>
                <w:color w:val="000000" w:themeColor="text1"/>
                <w:sz w:val="27"/>
                <w:szCs w:val="27"/>
              </w:rPr>
              <w:t>E</w:t>
            </w:r>
            <w:r w:rsidRPr="00EB55AA">
              <w:rPr>
                <w:color w:val="000000" w:themeColor="text1"/>
                <w:sz w:val="27"/>
                <w:szCs w:val="27"/>
              </w:rPr>
              <w:t>國中</w:t>
            </w:r>
            <w:r w:rsidRPr="00EB55AA">
              <w:rPr>
                <w:rFonts w:hint="eastAsia"/>
                <w:color w:val="000000" w:themeColor="text1"/>
                <w:sz w:val="27"/>
                <w:szCs w:val="27"/>
              </w:rPr>
              <w:t>：</w:t>
            </w:r>
            <w:r w:rsidRPr="00EB55AA">
              <w:rPr>
                <w:b/>
                <w:bCs/>
                <w:color w:val="000000" w:themeColor="text1"/>
                <w:sz w:val="27"/>
                <w:szCs w:val="27"/>
              </w:rPr>
              <w:t>因有</w:t>
            </w:r>
            <w:r w:rsidRPr="00EB55AA">
              <w:rPr>
                <w:rFonts w:hint="eastAsia"/>
                <w:b/>
                <w:bCs/>
                <w:color w:val="000000" w:themeColor="text1"/>
                <w:sz w:val="27"/>
                <w:szCs w:val="27"/>
              </w:rPr>
              <w:t>第2</w:t>
            </w:r>
            <w:r w:rsidRPr="00EB55AA">
              <w:rPr>
                <w:b/>
                <w:bCs/>
                <w:color w:val="000000" w:themeColor="text1"/>
                <w:sz w:val="27"/>
                <w:szCs w:val="27"/>
              </w:rPr>
              <w:t>3</w:t>
            </w:r>
            <w:r w:rsidRPr="00EB55AA">
              <w:rPr>
                <w:rFonts w:hint="eastAsia"/>
                <w:b/>
                <w:bCs/>
                <w:color w:val="000000" w:themeColor="text1"/>
                <w:sz w:val="27"/>
                <w:szCs w:val="27"/>
              </w:rPr>
              <w:t>條相關</w:t>
            </w:r>
            <w:r w:rsidRPr="00EB55AA">
              <w:rPr>
                <w:b/>
                <w:bCs/>
                <w:color w:val="000000" w:themeColor="text1"/>
                <w:sz w:val="27"/>
                <w:szCs w:val="27"/>
              </w:rPr>
              <w:t>情事，體育班退場轉以社團或代表隊發展</w:t>
            </w:r>
            <w:r w:rsidRPr="00EB55AA">
              <w:rPr>
                <w:rFonts w:hint="eastAsia"/>
                <w:color w:val="000000" w:themeColor="text1"/>
                <w:sz w:val="27"/>
                <w:szCs w:val="27"/>
              </w:rPr>
              <w:t>（1</w:t>
            </w:r>
            <w:r w:rsidRPr="00EB55AA">
              <w:rPr>
                <w:color w:val="000000" w:themeColor="text1"/>
                <w:sz w:val="27"/>
                <w:szCs w:val="27"/>
              </w:rPr>
              <w:t>10</w:t>
            </w:r>
            <w:r w:rsidRPr="00EB55AA">
              <w:rPr>
                <w:rFonts w:hint="eastAsia"/>
                <w:color w:val="000000" w:themeColor="text1"/>
                <w:sz w:val="27"/>
                <w:szCs w:val="27"/>
              </w:rPr>
              <w:t>學年度）。</w:t>
            </w:r>
          </w:p>
          <w:p w14:paraId="25752D5F" w14:textId="77777777" w:rsidR="00D66D3F" w:rsidRPr="00EB55AA" w:rsidRDefault="00D66D3F" w:rsidP="001B0628">
            <w:pPr>
              <w:ind w:left="1871" w:hangingChars="645" w:hanging="1871"/>
              <w:rPr>
                <w:color w:val="000000" w:themeColor="text1"/>
                <w:sz w:val="27"/>
                <w:szCs w:val="27"/>
              </w:rPr>
            </w:pPr>
            <w:r w:rsidRPr="00EB55AA">
              <w:rPr>
                <w:rFonts w:hint="eastAsia"/>
                <w:color w:val="000000" w:themeColor="text1"/>
                <w:sz w:val="27"/>
                <w:szCs w:val="27"/>
              </w:rPr>
              <w:t>F</w:t>
            </w:r>
            <w:r w:rsidRPr="00EB55AA">
              <w:rPr>
                <w:color w:val="000000" w:themeColor="text1"/>
                <w:sz w:val="27"/>
                <w:szCs w:val="27"/>
              </w:rPr>
              <w:t>高中國中部</w:t>
            </w:r>
            <w:r w:rsidRPr="00EB55AA">
              <w:rPr>
                <w:rFonts w:hint="eastAsia"/>
                <w:color w:val="000000" w:themeColor="text1"/>
                <w:sz w:val="27"/>
                <w:szCs w:val="27"/>
              </w:rPr>
              <w:t>：</w:t>
            </w:r>
            <w:r w:rsidRPr="00EB55AA">
              <w:rPr>
                <w:b/>
                <w:bCs/>
                <w:color w:val="000000" w:themeColor="text1"/>
                <w:sz w:val="27"/>
                <w:szCs w:val="27"/>
              </w:rPr>
              <w:t>因有</w:t>
            </w:r>
            <w:r w:rsidRPr="00EB55AA">
              <w:rPr>
                <w:rFonts w:hint="eastAsia"/>
                <w:b/>
                <w:bCs/>
                <w:color w:val="000000" w:themeColor="text1"/>
                <w:sz w:val="27"/>
                <w:szCs w:val="27"/>
              </w:rPr>
              <w:t>第2</w:t>
            </w:r>
            <w:r w:rsidRPr="00EB55AA">
              <w:rPr>
                <w:b/>
                <w:bCs/>
                <w:color w:val="000000" w:themeColor="text1"/>
                <w:sz w:val="27"/>
                <w:szCs w:val="27"/>
              </w:rPr>
              <w:t>3</w:t>
            </w:r>
            <w:r w:rsidRPr="00EB55AA">
              <w:rPr>
                <w:rFonts w:hint="eastAsia"/>
                <w:b/>
                <w:bCs/>
                <w:color w:val="000000" w:themeColor="text1"/>
                <w:sz w:val="27"/>
                <w:szCs w:val="27"/>
              </w:rPr>
              <w:t>條相關</w:t>
            </w:r>
            <w:r w:rsidRPr="00EB55AA">
              <w:rPr>
                <w:b/>
                <w:bCs/>
                <w:color w:val="000000" w:themeColor="text1"/>
                <w:sz w:val="27"/>
                <w:szCs w:val="27"/>
              </w:rPr>
              <w:t>情事</w:t>
            </w:r>
            <w:r w:rsidRPr="00EB55AA">
              <w:rPr>
                <w:color w:val="000000" w:themeColor="text1"/>
                <w:sz w:val="27"/>
                <w:szCs w:val="27"/>
              </w:rPr>
              <w:t>，體育班退場轉以社團或代表隊發展</w:t>
            </w:r>
            <w:r w:rsidRPr="00EB55AA">
              <w:rPr>
                <w:rFonts w:hint="eastAsia"/>
                <w:color w:val="000000" w:themeColor="text1"/>
                <w:sz w:val="27"/>
                <w:szCs w:val="27"/>
              </w:rPr>
              <w:t>（1</w:t>
            </w:r>
            <w:r w:rsidRPr="00EB55AA">
              <w:rPr>
                <w:color w:val="000000" w:themeColor="text1"/>
                <w:sz w:val="27"/>
                <w:szCs w:val="27"/>
              </w:rPr>
              <w:t>11</w:t>
            </w:r>
            <w:r w:rsidRPr="00EB55AA">
              <w:rPr>
                <w:rFonts w:hint="eastAsia"/>
                <w:color w:val="000000" w:themeColor="text1"/>
                <w:sz w:val="27"/>
                <w:szCs w:val="27"/>
              </w:rPr>
              <w:t>年學年度）。</w:t>
            </w:r>
          </w:p>
        </w:tc>
      </w:tr>
      <w:tr w:rsidR="00EB55AA" w:rsidRPr="00EB55AA" w14:paraId="469EFD2B" w14:textId="77777777" w:rsidTr="002B13E4">
        <w:trPr>
          <w:jc w:val="center"/>
        </w:trPr>
        <w:tc>
          <w:tcPr>
            <w:tcW w:w="819" w:type="pct"/>
            <w:vAlign w:val="center"/>
          </w:tcPr>
          <w:p w14:paraId="750A5CE9" w14:textId="77777777" w:rsidR="00D66D3F" w:rsidRPr="00EB55AA" w:rsidRDefault="00D66D3F" w:rsidP="002B13E4">
            <w:pPr>
              <w:jc w:val="center"/>
              <w:rPr>
                <w:color w:val="000000" w:themeColor="text1"/>
                <w:sz w:val="27"/>
                <w:szCs w:val="27"/>
              </w:rPr>
            </w:pPr>
            <w:r w:rsidRPr="00EB55AA">
              <w:rPr>
                <w:rFonts w:hint="eastAsia"/>
                <w:color w:val="000000" w:themeColor="text1"/>
                <w:sz w:val="27"/>
                <w:szCs w:val="27"/>
              </w:rPr>
              <w:t>5</w:t>
            </w:r>
          </w:p>
        </w:tc>
        <w:tc>
          <w:tcPr>
            <w:tcW w:w="4181" w:type="pct"/>
            <w:vAlign w:val="center"/>
          </w:tcPr>
          <w:p w14:paraId="299B51D4" w14:textId="77777777" w:rsidR="00D66D3F" w:rsidRPr="00EB55AA" w:rsidRDefault="00D66D3F" w:rsidP="002B13E4">
            <w:pPr>
              <w:rPr>
                <w:color w:val="000000" w:themeColor="text1"/>
                <w:sz w:val="27"/>
                <w:szCs w:val="27"/>
              </w:rPr>
            </w:pPr>
            <w:r w:rsidRPr="00EB55AA">
              <w:rPr>
                <w:rFonts w:hint="eastAsia"/>
                <w:color w:val="000000" w:themeColor="text1"/>
                <w:sz w:val="27"/>
                <w:szCs w:val="27"/>
              </w:rPr>
              <w:t>無減少體育班發展之運動種類、減班或停辦之情形，惟</w:t>
            </w:r>
            <w:r w:rsidRPr="00EB55AA">
              <w:rPr>
                <w:rFonts w:hint="eastAsia"/>
                <w:b/>
                <w:bCs/>
                <w:color w:val="000000" w:themeColor="text1"/>
                <w:sz w:val="27"/>
                <w:szCs w:val="27"/>
              </w:rPr>
              <w:t>G國中</w:t>
            </w:r>
            <w:r w:rsidRPr="00EB55AA">
              <w:rPr>
                <w:rFonts w:hint="eastAsia"/>
                <w:color w:val="000000" w:themeColor="text1"/>
                <w:sz w:val="27"/>
                <w:szCs w:val="27"/>
              </w:rPr>
              <w:t>110學年度之訪視結果經委員評述因招生人數、參賽情形及績效不佳等疑義，</w:t>
            </w:r>
            <w:r w:rsidRPr="00EB55AA">
              <w:rPr>
                <w:rFonts w:hint="eastAsia"/>
                <w:b/>
                <w:bCs/>
                <w:color w:val="000000" w:themeColor="text1"/>
                <w:sz w:val="27"/>
                <w:szCs w:val="27"/>
              </w:rPr>
              <w:t>建議應審慎思考是否持續體育班之運作</w:t>
            </w:r>
            <w:r w:rsidRPr="00EB55AA">
              <w:rPr>
                <w:rFonts w:hint="eastAsia"/>
                <w:color w:val="000000" w:themeColor="text1"/>
                <w:sz w:val="27"/>
                <w:szCs w:val="27"/>
              </w:rPr>
              <w:t>；111學年度網球項目未達第23條第5款之規定，已命其限期改善，然其</w:t>
            </w:r>
            <w:r w:rsidRPr="00EB55AA">
              <w:rPr>
                <w:rFonts w:hint="eastAsia"/>
                <w:b/>
                <w:bCs/>
                <w:color w:val="000000" w:themeColor="text1"/>
                <w:sz w:val="27"/>
                <w:szCs w:val="27"/>
              </w:rPr>
              <w:t>仍未符合規範，網球項目停招</w:t>
            </w:r>
            <w:r w:rsidRPr="00EB55AA">
              <w:rPr>
                <w:rFonts w:hint="eastAsia"/>
                <w:color w:val="000000" w:themeColor="text1"/>
                <w:sz w:val="27"/>
                <w:szCs w:val="27"/>
              </w:rPr>
              <w:t>；112學年度未確實依評鑑結果之建議改善事項辦理，且屆期未改善，爰於該年度起逐年停辦體育班。</w:t>
            </w:r>
          </w:p>
        </w:tc>
      </w:tr>
      <w:tr w:rsidR="00EB55AA" w:rsidRPr="00EB55AA" w14:paraId="3BE3E23B" w14:textId="77777777" w:rsidTr="002B13E4">
        <w:trPr>
          <w:jc w:val="center"/>
        </w:trPr>
        <w:tc>
          <w:tcPr>
            <w:tcW w:w="819" w:type="pct"/>
            <w:vAlign w:val="center"/>
          </w:tcPr>
          <w:p w14:paraId="5C633B94" w14:textId="77777777" w:rsidR="00D66D3F" w:rsidRPr="00EB55AA" w:rsidRDefault="00D66D3F" w:rsidP="002B13E4">
            <w:pPr>
              <w:jc w:val="center"/>
              <w:rPr>
                <w:color w:val="000000" w:themeColor="text1"/>
                <w:sz w:val="27"/>
                <w:szCs w:val="27"/>
              </w:rPr>
            </w:pPr>
            <w:r w:rsidRPr="00EB55AA">
              <w:rPr>
                <w:rFonts w:hint="eastAsia"/>
                <w:color w:val="000000" w:themeColor="text1"/>
                <w:sz w:val="27"/>
                <w:szCs w:val="27"/>
              </w:rPr>
              <w:t>6</w:t>
            </w:r>
          </w:p>
        </w:tc>
        <w:tc>
          <w:tcPr>
            <w:tcW w:w="4181" w:type="pct"/>
            <w:vAlign w:val="center"/>
          </w:tcPr>
          <w:p w14:paraId="65F17840" w14:textId="77777777" w:rsidR="00D66D3F" w:rsidRPr="00EB55AA" w:rsidRDefault="00D66D3F" w:rsidP="002B13E4">
            <w:pPr>
              <w:ind w:leftChars="10" w:left="1058" w:hangingChars="353" w:hanging="1024"/>
              <w:rPr>
                <w:color w:val="000000" w:themeColor="text1"/>
                <w:sz w:val="27"/>
                <w:szCs w:val="27"/>
              </w:rPr>
            </w:pPr>
            <w:r w:rsidRPr="00EB55AA">
              <w:rPr>
                <w:rFonts w:hint="eastAsia"/>
                <w:color w:val="000000" w:themeColor="text1"/>
                <w:sz w:val="27"/>
                <w:szCs w:val="27"/>
              </w:rPr>
              <w:t>H國小：學生來源不易，應加強課業輔導爭取家長認同；建請學校加強訓練提升參賽成績；I國中：建議妥善運動專長師資及教練，提升訓練成效（110學年度）。</w:t>
            </w:r>
          </w:p>
          <w:p w14:paraId="7B9F2722" w14:textId="77777777" w:rsidR="00D66D3F" w:rsidRPr="00EB55AA" w:rsidRDefault="00D66D3F" w:rsidP="002B13E4">
            <w:pPr>
              <w:ind w:leftChars="10" w:left="1058" w:hangingChars="353" w:hanging="1024"/>
              <w:rPr>
                <w:color w:val="000000" w:themeColor="text1"/>
                <w:sz w:val="27"/>
                <w:szCs w:val="27"/>
              </w:rPr>
            </w:pPr>
            <w:r w:rsidRPr="00EB55AA">
              <w:rPr>
                <w:rFonts w:hint="eastAsia"/>
                <w:color w:val="000000" w:themeColor="text1"/>
                <w:sz w:val="27"/>
                <w:szCs w:val="27"/>
              </w:rPr>
              <w:t>J國小：未見學生參賽學科分數標準；K國中：缺賽後補課及課業輔導機制、缺運動傷害防護紀錄、缺性平與反霸凌</w:t>
            </w:r>
            <w:r w:rsidRPr="00EB55AA">
              <w:rPr>
                <w:rFonts w:hint="eastAsia"/>
                <w:color w:val="000000" w:themeColor="text1"/>
                <w:sz w:val="27"/>
                <w:szCs w:val="27"/>
              </w:rPr>
              <w:lastRenderedPageBreak/>
              <w:t>相關宣導照片；L國中：宜落實運動傷害防護紀錄、賽後輔導及補課措施（111學年度）。</w:t>
            </w:r>
          </w:p>
          <w:p w14:paraId="23AD352B" w14:textId="77777777" w:rsidR="00D66D3F" w:rsidRPr="00EB55AA" w:rsidRDefault="00D66D3F" w:rsidP="002B13E4">
            <w:pPr>
              <w:ind w:leftChars="10" w:left="1058" w:hangingChars="353" w:hanging="1024"/>
              <w:rPr>
                <w:color w:val="000000" w:themeColor="text1"/>
                <w:sz w:val="27"/>
                <w:szCs w:val="27"/>
              </w:rPr>
            </w:pPr>
            <w:r w:rsidRPr="00EB55AA">
              <w:rPr>
                <w:rFonts w:hint="eastAsia"/>
                <w:color w:val="000000" w:themeColor="text1"/>
                <w:sz w:val="27"/>
                <w:szCs w:val="27"/>
              </w:rPr>
              <w:t>J國小：棒球無參賽成績，排球及田徑參賽成績不佳。</w:t>
            </w:r>
          </w:p>
          <w:p w14:paraId="46DD892A" w14:textId="77777777" w:rsidR="00D66D3F" w:rsidRPr="00EB55AA" w:rsidRDefault="00D66D3F" w:rsidP="002B13E4">
            <w:pPr>
              <w:ind w:leftChars="10" w:left="472" w:hangingChars="151" w:hanging="438"/>
              <w:rPr>
                <w:color w:val="000000" w:themeColor="text1"/>
                <w:sz w:val="27"/>
                <w:szCs w:val="27"/>
              </w:rPr>
            </w:pPr>
            <w:r w:rsidRPr="00EB55AA">
              <w:rPr>
                <w:rFonts w:hint="eastAsia"/>
                <w:color w:val="000000" w:themeColor="text1"/>
                <w:sz w:val="27"/>
                <w:szCs w:val="27"/>
              </w:rPr>
              <w:t>註：I國中、J國小於114年退場（112學年度）。</w:t>
            </w:r>
          </w:p>
        </w:tc>
      </w:tr>
      <w:tr w:rsidR="00EB55AA" w:rsidRPr="00EB55AA" w14:paraId="54D270CC" w14:textId="77777777" w:rsidTr="002B13E4">
        <w:trPr>
          <w:jc w:val="center"/>
        </w:trPr>
        <w:tc>
          <w:tcPr>
            <w:tcW w:w="819" w:type="pct"/>
            <w:vAlign w:val="center"/>
          </w:tcPr>
          <w:p w14:paraId="306AC056" w14:textId="77777777" w:rsidR="00D66D3F" w:rsidRPr="00EB55AA" w:rsidRDefault="00D66D3F" w:rsidP="002B13E4">
            <w:pPr>
              <w:jc w:val="center"/>
              <w:rPr>
                <w:color w:val="000000" w:themeColor="text1"/>
                <w:sz w:val="27"/>
                <w:szCs w:val="27"/>
              </w:rPr>
            </w:pPr>
            <w:r w:rsidRPr="00EB55AA">
              <w:rPr>
                <w:rFonts w:hint="eastAsia"/>
                <w:color w:val="000000" w:themeColor="text1"/>
                <w:sz w:val="27"/>
                <w:szCs w:val="27"/>
              </w:rPr>
              <w:lastRenderedPageBreak/>
              <w:t>教育部</w:t>
            </w:r>
          </w:p>
        </w:tc>
        <w:tc>
          <w:tcPr>
            <w:tcW w:w="4181" w:type="pct"/>
            <w:vAlign w:val="center"/>
          </w:tcPr>
          <w:p w14:paraId="0A6160FD" w14:textId="712A6BCD" w:rsidR="00D66D3F" w:rsidRPr="00EB55AA" w:rsidRDefault="00F975F0" w:rsidP="002B13E4">
            <w:pPr>
              <w:rPr>
                <w:color w:val="000000" w:themeColor="text1"/>
                <w:sz w:val="27"/>
                <w:szCs w:val="27"/>
              </w:rPr>
            </w:pPr>
            <w:r w:rsidRPr="00EB55AA">
              <w:rPr>
                <w:rFonts w:hint="eastAsia"/>
                <w:color w:val="000000" w:themeColor="text1"/>
                <w:sz w:val="27"/>
                <w:szCs w:val="27"/>
              </w:rPr>
              <w:t>M</w:t>
            </w:r>
            <w:r w:rsidR="00D66D3F" w:rsidRPr="00EB55AA">
              <w:rPr>
                <w:rFonts w:hint="eastAsia"/>
                <w:color w:val="000000" w:themeColor="text1"/>
                <w:sz w:val="27"/>
                <w:szCs w:val="27"/>
              </w:rPr>
              <w:t>高中：曾於110學年度招收未經核定之運動種類學生，且漏報續招錄取名單，已嚴重影響招生秩序，惟基於保障已入學學生權益，110學年度已不能改善。該部將此違失情形列為對該校111年度獎勵補助經費審查核減之參據。</w:t>
            </w:r>
          </w:p>
        </w:tc>
      </w:tr>
    </w:tbl>
    <w:p w14:paraId="283E265D" w14:textId="77777777" w:rsidR="00D66D3F" w:rsidRPr="00EB55AA" w:rsidRDefault="00D66D3F" w:rsidP="00945671">
      <w:pPr>
        <w:pStyle w:val="afa"/>
        <w:ind w:leftChars="-208" w:left="1" w:hangingChars="253" w:hanging="709"/>
        <w:rPr>
          <w:color w:val="000000" w:themeColor="text1"/>
        </w:rPr>
      </w:pPr>
      <w:r w:rsidRPr="00EB55AA">
        <w:rPr>
          <w:rFonts w:hint="eastAsia"/>
          <w:color w:val="000000" w:themeColor="text1"/>
        </w:rPr>
        <w:t xml:space="preserve">　資料來源：本調查整理自教育部查復資料。</w:t>
      </w:r>
    </w:p>
    <w:p w14:paraId="735298F8" w14:textId="792DF3F0" w:rsidR="00D66D3F" w:rsidRPr="00EB55AA" w:rsidRDefault="00D66D3F" w:rsidP="00D66D3F">
      <w:pPr>
        <w:pStyle w:val="3"/>
        <w:numPr>
          <w:ilvl w:val="2"/>
          <w:numId w:val="58"/>
        </w:numPr>
        <w:rPr>
          <w:color w:val="000000" w:themeColor="text1"/>
        </w:rPr>
      </w:pPr>
      <w:r w:rsidRPr="00EB55AA">
        <w:rPr>
          <w:rFonts w:hint="eastAsia"/>
          <w:color w:val="000000" w:themeColor="text1"/>
        </w:rPr>
        <w:t>又，高中以下學校（含體育班）教學正常化及訓練時程相關現況部分，按</w:t>
      </w:r>
      <w:r w:rsidR="0087098E" w:rsidRPr="00EB55AA">
        <w:rPr>
          <w:rFonts w:hint="eastAsia"/>
          <w:color w:val="000000" w:themeColor="text1"/>
        </w:rPr>
        <w:t>「</w:t>
      </w:r>
      <w:r w:rsidR="006D2ACD" w:rsidRPr="00EB55AA">
        <w:rPr>
          <w:rFonts w:hint="eastAsia"/>
          <w:color w:val="000000" w:themeColor="text1"/>
        </w:rPr>
        <w:t>高中以下體育班設立辦法</w:t>
      </w:r>
      <w:r w:rsidR="0087098E" w:rsidRPr="00EB55AA">
        <w:rPr>
          <w:rFonts w:hint="eastAsia"/>
          <w:color w:val="000000" w:themeColor="text1"/>
        </w:rPr>
        <w:t>」</w:t>
      </w:r>
      <w:r w:rsidRPr="00EB55AA">
        <w:rPr>
          <w:rFonts w:hint="eastAsia"/>
          <w:color w:val="000000" w:themeColor="text1"/>
        </w:rPr>
        <w:t>第1</w:t>
      </w:r>
      <w:r w:rsidRPr="00EB55AA">
        <w:rPr>
          <w:color w:val="000000" w:themeColor="text1"/>
        </w:rPr>
        <w:t>8</w:t>
      </w:r>
      <w:r w:rsidRPr="00EB55AA">
        <w:rPr>
          <w:rFonts w:hint="eastAsia"/>
          <w:color w:val="000000" w:themeColor="text1"/>
        </w:rPr>
        <w:t>條針對</w:t>
      </w:r>
      <w:r w:rsidRPr="00EB55AA">
        <w:rPr>
          <w:color w:val="000000" w:themeColor="text1"/>
        </w:rPr>
        <w:t>培訓及出賽相關規定及學習輔導措施</w:t>
      </w:r>
      <w:r w:rsidRPr="00EB55AA">
        <w:rPr>
          <w:rFonts w:hint="eastAsia"/>
          <w:color w:val="000000" w:themeColor="text1"/>
        </w:rPr>
        <w:t>之相關規定略以，</w:t>
      </w:r>
      <w:r w:rsidRPr="00EB55AA">
        <w:rPr>
          <w:color w:val="000000" w:themeColor="text1"/>
        </w:rPr>
        <w:t>體育班學生之培訓及出賽，依每日訓練時數及每學年公假日數規定辦理，</w:t>
      </w:r>
      <w:r w:rsidRPr="00EB55AA">
        <w:rPr>
          <w:rFonts w:hint="eastAsia"/>
          <w:color w:val="000000" w:themeColor="text1"/>
        </w:rPr>
        <w:t>以</w:t>
      </w:r>
      <w:r w:rsidRPr="00EB55AA">
        <w:rPr>
          <w:color w:val="000000" w:themeColor="text1"/>
        </w:rPr>
        <w:t>避免學生過度訓練或出賽</w:t>
      </w:r>
      <w:r w:rsidRPr="00EB55AA">
        <w:rPr>
          <w:rFonts w:hint="eastAsia"/>
          <w:color w:val="000000" w:themeColor="text1"/>
        </w:rPr>
        <w:t>。且</w:t>
      </w:r>
      <w:r w:rsidRPr="00EB55AA">
        <w:rPr>
          <w:b/>
          <w:color w:val="000000" w:themeColor="text1"/>
        </w:rPr>
        <w:t>為避免體育班學生過度訓練</w:t>
      </w:r>
      <w:r w:rsidRPr="00EB55AA">
        <w:rPr>
          <w:color w:val="000000" w:themeColor="text1"/>
        </w:rPr>
        <w:t>，依各教育階段別體育班之設立目標，規範每</w:t>
      </w:r>
      <w:r w:rsidRPr="00EB55AA">
        <w:rPr>
          <w:rFonts w:hint="eastAsia"/>
          <w:color w:val="000000" w:themeColor="text1"/>
        </w:rPr>
        <w:t>日</w:t>
      </w:r>
      <w:r w:rsidRPr="00EB55AA">
        <w:rPr>
          <w:color w:val="000000" w:themeColor="text1"/>
        </w:rPr>
        <w:t>訓練時數規定(訓練時數之計算不包括熱身等非正式訓練之時數)</w:t>
      </w:r>
      <w:r w:rsidRPr="00EB55AA">
        <w:rPr>
          <w:rFonts w:hint="eastAsia"/>
          <w:color w:val="000000" w:themeColor="text1"/>
        </w:rPr>
        <w:t>，嗣於1</w:t>
      </w:r>
      <w:r w:rsidRPr="00EB55AA">
        <w:rPr>
          <w:color w:val="000000" w:themeColor="text1"/>
        </w:rPr>
        <w:t>10</w:t>
      </w:r>
      <w:r w:rsidRPr="00EB55AA">
        <w:rPr>
          <w:rFonts w:hint="eastAsia"/>
          <w:color w:val="000000" w:themeColor="text1"/>
        </w:rPr>
        <w:t>年3月2日修正條文內容。相關具體</w:t>
      </w:r>
      <w:r w:rsidRPr="00EB55AA">
        <w:rPr>
          <w:color w:val="000000" w:themeColor="text1"/>
        </w:rPr>
        <w:t>說明</w:t>
      </w:r>
      <w:r w:rsidRPr="00EB55AA">
        <w:rPr>
          <w:rFonts w:hint="eastAsia"/>
          <w:color w:val="000000" w:themeColor="text1"/>
        </w:rPr>
        <w:t>及演進列表</w:t>
      </w:r>
      <w:r w:rsidRPr="00EB55AA">
        <w:rPr>
          <w:color w:val="000000" w:themeColor="text1"/>
        </w:rPr>
        <w:t>如下：</w:t>
      </w:r>
    </w:p>
    <w:p w14:paraId="42C36478" w14:textId="74C43B99" w:rsidR="00D66D3F" w:rsidRPr="00EB55AA" w:rsidRDefault="00D66D3F" w:rsidP="00D66D3F">
      <w:pPr>
        <w:pStyle w:val="4"/>
        <w:numPr>
          <w:ilvl w:val="3"/>
          <w:numId w:val="58"/>
        </w:numPr>
        <w:rPr>
          <w:color w:val="000000" w:themeColor="text1"/>
        </w:rPr>
      </w:pPr>
      <w:r w:rsidRPr="00EB55AA">
        <w:rPr>
          <w:color w:val="000000" w:themeColor="text1"/>
        </w:rPr>
        <w:t>每日訓練時數至多以</w:t>
      </w:r>
      <w:r w:rsidRPr="00EB55AA">
        <w:rPr>
          <w:b/>
          <w:color w:val="000000" w:themeColor="text1"/>
        </w:rPr>
        <w:t>3小時</w:t>
      </w:r>
      <w:r w:rsidRPr="00EB55AA">
        <w:rPr>
          <w:color w:val="000000" w:themeColor="text1"/>
        </w:rPr>
        <w:t>為原則</w:t>
      </w:r>
      <w:r w:rsidR="005261B4" w:rsidRPr="00EB55AA">
        <w:rPr>
          <w:rFonts w:hint="eastAsia"/>
          <w:color w:val="000000" w:themeColor="text1"/>
        </w:rPr>
        <w:t>，1</w:t>
      </w:r>
      <w:r w:rsidR="005261B4" w:rsidRPr="00EB55AA">
        <w:rPr>
          <w:color w:val="000000" w:themeColor="text1"/>
        </w:rPr>
        <w:t>10</w:t>
      </w:r>
      <w:r w:rsidR="005261B4" w:rsidRPr="00EB55AA">
        <w:rPr>
          <w:rFonts w:hint="eastAsia"/>
          <w:color w:val="000000" w:themeColor="text1"/>
        </w:rPr>
        <w:t>年3月2日</w:t>
      </w:r>
      <w:r w:rsidR="009A5F07" w:rsidRPr="00EB55AA">
        <w:rPr>
          <w:rFonts w:hint="eastAsia"/>
          <w:color w:val="000000" w:themeColor="text1"/>
        </w:rPr>
        <w:t>修正</w:t>
      </w:r>
      <w:r w:rsidR="00621619" w:rsidRPr="00EB55AA">
        <w:rPr>
          <w:rFonts w:hint="eastAsia"/>
          <w:color w:val="000000" w:themeColor="text1"/>
        </w:rPr>
        <w:t>國中小學</w:t>
      </w:r>
      <w:r w:rsidR="00F57F4C" w:rsidRPr="00EB55AA">
        <w:rPr>
          <w:rFonts w:hint="eastAsia"/>
          <w:color w:val="000000" w:themeColor="text1"/>
        </w:rPr>
        <w:t>每日以3小時</w:t>
      </w:r>
      <w:r w:rsidR="00B77727" w:rsidRPr="00EB55AA">
        <w:rPr>
          <w:rFonts w:hint="eastAsia"/>
          <w:color w:val="000000" w:themeColor="text1"/>
        </w:rPr>
        <w:t>為限</w:t>
      </w:r>
      <w:r w:rsidRPr="00EB55AA">
        <w:rPr>
          <w:color w:val="000000" w:themeColor="text1"/>
        </w:rPr>
        <w:t>。</w:t>
      </w:r>
    </w:p>
    <w:p w14:paraId="5CF22B88" w14:textId="77777777" w:rsidR="00D66D3F" w:rsidRPr="00EB55AA" w:rsidRDefault="00D66D3F" w:rsidP="00D66D3F">
      <w:pPr>
        <w:pStyle w:val="4"/>
        <w:numPr>
          <w:ilvl w:val="3"/>
          <w:numId w:val="58"/>
        </w:numPr>
        <w:rPr>
          <w:color w:val="000000" w:themeColor="text1"/>
        </w:rPr>
      </w:pPr>
      <w:r w:rsidRPr="00EB55AA">
        <w:rPr>
          <w:color w:val="000000" w:themeColor="text1"/>
        </w:rPr>
        <w:t>代表學校參加校外競賽，</w:t>
      </w:r>
      <w:r w:rsidRPr="00EB55AA">
        <w:rPr>
          <w:b/>
          <w:color w:val="000000" w:themeColor="text1"/>
        </w:rPr>
        <w:t>每學年以30日為限</w:t>
      </w:r>
      <w:r w:rsidRPr="00EB55AA">
        <w:rPr>
          <w:color w:val="000000" w:themeColor="text1"/>
        </w:rPr>
        <w:t>。但國家代表隊培訓或因賽程需求，檢具出賽計畫及課業輔導計畫報各該主管機關同意者，不在此限。</w:t>
      </w:r>
    </w:p>
    <w:p w14:paraId="517CD560" w14:textId="65E44088" w:rsidR="00D66D3F" w:rsidRPr="00EB55AA" w:rsidRDefault="00D66D3F" w:rsidP="00D66D3F">
      <w:pPr>
        <w:pStyle w:val="4"/>
        <w:numPr>
          <w:ilvl w:val="3"/>
          <w:numId w:val="58"/>
        </w:numPr>
        <w:rPr>
          <w:color w:val="000000" w:themeColor="text1"/>
        </w:rPr>
      </w:pPr>
      <w:r w:rsidRPr="00EB55AA">
        <w:rPr>
          <w:color w:val="000000" w:themeColor="text1"/>
        </w:rPr>
        <w:t>培訓及出賽，應請公假；請公假日數併同其他假別總日數，不得逾每學年</w:t>
      </w:r>
      <w:r w:rsidRPr="00EB55AA">
        <w:rPr>
          <w:b/>
          <w:color w:val="000000" w:themeColor="text1"/>
        </w:rPr>
        <w:t>上課日數三分之一</w:t>
      </w:r>
      <w:r w:rsidRPr="00EB55AA">
        <w:rPr>
          <w:color w:val="000000" w:themeColor="text1"/>
        </w:rPr>
        <w:t>。</w:t>
      </w:r>
    </w:p>
    <w:p w14:paraId="3D129CF7" w14:textId="7F6DF873" w:rsidR="00D66D3F" w:rsidRPr="00EB55AA" w:rsidRDefault="00D66D3F" w:rsidP="00D66D3F">
      <w:pPr>
        <w:pStyle w:val="4"/>
        <w:numPr>
          <w:ilvl w:val="3"/>
          <w:numId w:val="58"/>
        </w:numPr>
        <w:rPr>
          <w:color w:val="000000" w:themeColor="text1"/>
        </w:rPr>
      </w:pPr>
      <w:r w:rsidRPr="00EB55AA">
        <w:rPr>
          <w:color w:val="000000" w:themeColor="text1"/>
        </w:rPr>
        <w:t>課業成績未達</w:t>
      </w:r>
      <w:r w:rsidR="00F01165" w:rsidRPr="00EB55AA">
        <w:rPr>
          <w:rFonts w:hint="eastAsia"/>
          <w:color w:val="000000" w:themeColor="text1"/>
        </w:rPr>
        <w:t>「高中以下體育班設立辦法」</w:t>
      </w:r>
      <w:r w:rsidRPr="00EB55AA">
        <w:rPr>
          <w:color w:val="000000" w:themeColor="text1"/>
        </w:rPr>
        <w:t>第8條第2項第4款課業成績基準者，</w:t>
      </w:r>
      <w:r w:rsidRPr="00EB55AA">
        <w:rPr>
          <w:b/>
          <w:color w:val="000000" w:themeColor="text1"/>
        </w:rPr>
        <w:t>於課業輔導或補救教學後始得出賽</w:t>
      </w:r>
      <w:r w:rsidRPr="00EB55AA">
        <w:rPr>
          <w:color w:val="000000" w:themeColor="text1"/>
        </w:rPr>
        <w:t>。</w:t>
      </w:r>
    </w:p>
    <w:p w14:paraId="0E1C8873" w14:textId="1F0D33DF" w:rsidR="00D66D3F" w:rsidRPr="00EB55AA" w:rsidRDefault="0087098E" w:rsidP="000B2BC5">
      <w:pPr>
        <w:pStyle w:val="a3"/>
        <w:numPr>
          <w:ilvl w:val="0"/>
          <w:numId w:val="51"/>
        </w:numPr>
        <w:ind w:hanging="906"/>
        <w:rPr>
          <w:color w:val="000000" w:themeColor="text1"/>
        </w:rPr>
      </w:pPr>
      <w:r w:rsidRPr="00EB55AA">
        <w:rPr>
          <w:rFonts w:hint="eastAsia"/>
          <w:color w:val="000000" w:themeColor="text1"/>
        </w:rPr>
        <w:lastRenderedPageBreak/>
        <w:t>「</w:t>
      </w:r>
      <w:r w:rsidR="000B2BC5" w:rsidRPr="00EB55AA">
        <w:rPr>
          <w:rFonts w:hint="eastAsia"/>
          <w:color w:val="000000" w:themeColor="text1"/>
        </w:rPr>
        <w:t>高中以下體育班設立辦法</w:t>
      </w:r>
      <w:r w:rsidRPr="00EB55AA">
        <w:rPr>
          <w:rFonts w:hint="eastAsia"/>
          <w:color w:val="000000" w:themeColor="text1"/>
        </w:rPr>
        <w:t>」</w:t>
      </w:r>
      <w:r w:rsidR="00D66D3F" w:rsidRPr="00EB55AA">
        <w:rPr>
          <w:rFonts w:hint="eastAsia"/>
          <w:color w:val="000000" w:themeColor="text1"/>
        </w:rPr>
        <w:t>相關培訓及出賽修正條文規範摘錄</w:t>
      </w:r>
    </w:p>
    <w:tbl>
      <w:tblPr>
        <w:tblStyle w:val="afb"/>
        <w:tblW w:w="0" w:type="auto"/>
        <w:tblInd w:w="-289" w:type="dxa"/>
        <w:tblLook w:val="04A0" w:firstRow="1" w:lastRow="0" w:firstColumn="1" w:lastColumn="0" w:noHBand="0" w:noVBand="1"/>
      </w:tblPr>
      <w:tblGrid>
        <w:gridCol w:w="1560"/>
        <w:gridCol w:w="7563"/>
      </w:tblGrid>
      <w:tr w:rsidR="00EB55AA" w:rsidRPr="00EB55AA" w14:paraId="7213488F" w14:textId="77777777" w:rsidTr="002B13E4">
        <w:trPr>
          <w:tblHeader/>
        </w:trPr>
        <w:tc>
          <w:tcPr>
            <w:tcW w:w="1560" w:type="dxa"/>
            <w:vAlign w:val="center"/>
          </w:tcPr>
          <w:p w14:paraId="1CA05CCF" w14:textId="77777777" w:rsidR="00D66D3F" w:rsidRPr="00EB55AA" w:rsidRDefault="00D66D3F" w:rsidP="002B13E4">
            <w:pPr>
              <w:pStyle w:val="3"/>
              <w:numPr>
                <w:ilvl w:val="0"/>
                <w:numId w:val="0"/>
              </w:numPr>
              <w:jc w:val="center"/>
              <w:rPr>
                <w:b/>
                <w:bCs w:val="0"/>
                <w:color w:val="000000" w:themeColor="text1"/>
                <w:sz w:val="28"/>
              </w:rPr>
            </w:pPr>
            <w:r w:rsidRPr="00EB55AA">
              <w:rPr>
                <w:rFonts w:hint="eastAsia"/>
                <w:b/>
                <w:bCs w:val="0"/>
                <w:color w:val="000000" w:themeColor="text1"/>
                <w:sz w:val="28"/>
              </w:rPr>
              <w:t>修正時間</w:t>
            </w:r>
          </w:p>
          <w:p w14:paraId="77AB59A6" w14:textId="71CDBFC9" w:rsidR="0030603C" w:rsidRPr="00EB55AA" w:rsidRDefault="0030603C" w:rsidP="002B13E4">
            <w:pPr>
              <w:pStyle w:val="3"/>
              <w:numPr>
                <w:ilvl w:val="0"/>
                <w:numId w:val="0"/>
              </w:numPr>
              <w:jc w:val="center"/>
              <w:rPr>
                <w:color w:val="000000" w:themeColor="text1"/>
                <w:sz w:val="24"/>
                <w:szCs w:val="24"/>
              </w:rPr>
            </w:pPr>
            <w:r w:rsidRPr="00EB55AA">
              <w:rPr>
                <w:rFonts w:hint="eastAsia"/>
                <w:color w:val="000000" w:themeColor="text1"/>
                <w:sz w:val="24"/>
                <w:szCs w:val="24"/>
              </w:rPr>
              <w:t>(年.月.日)</w:t>
            </w:r>
          </w:p>
        </w:tc>
        <w:tc>
          <w:tcPr>
            <w:tcW w:w="7563" w:type="dxa"/>
            <w:vAlign w:val="center"/>
          </w:tcPr>
          <w:p w14:paraId="039B2627" w14:textId="77777777" w:rsidR="00D66D3F" w:rsidRPr="00EB55AA" w:rsidRDefault="00D66D3F" w:rsidP="002B13E4">
            <w:pPr>
              <w:jc w:val="center"/>
              <w:rPr>
                <w:b/>
                <w:color w:val="000000" w:themeColor="text1"/>
                <w:sz w:val="28"/>
              </w:rPr>
            </w:pPr>
            <w:r w:rsidRPr="00EB55AA">
              <w:rPr>
                <w:rFonts w:hint="eastAsia"/>
                <w:b/>
                <w:color w:val="000000" w:themeColor="text1"/>
                <w:sz w:val="28"/>
              </w:rPr>
              <w:t>修正內容說明</w:t>
            </w:r>
          </w:p>
        </w:tc>
      </w:tr>
      <w:tr w:rsidR="00EB55AA" w:rsidRPr="00EB55AA" w14:paraId="060C64E2" w14:textId="77777777" w:rsidTr="002B13E4">
        <w:tc>
          <w:tcPr>
            <w:tcW w:w="1560" w:type="dxa"/>
            <w:vAlign w:val="center"/>
          </w:tcPr>
          <w:p w14:paraId="68D37E19" w14:textId="77777777" w:rsidR="00D66D3F" w:rsidRPr="00EB55AA" w:rsidRDefault="00D66D3F" w:rsidP="002B13E4">
            <w:pPr>
              <w:pStyle w:val="3"/>
              <w:numPr>
                <w:ilvl w:val="0"/>
                <w:numId w:val="0"/>
              </w:numPr>
              <w:jc w:val="center"/>
              <w:rPr>
                <w:color w:val="000000" w:themeColor="text1"/>
                <w:sz w:val="28"/>
              </w:rPr>
            </w:pPr>
            <w:r w:rsidRPr="00EB55AA">
              <w:rPr>
                <w:rFonts w:hint="eastAsia"/>
                <w:color w:val="000000" w:themeColor="text1"/>
                <w:sz w:val="28"/>
              </w:rPr>
              <w:t>1</w:t>
            </w:r>
            <w:r w:rsidRPr="00EB55AA">
              <w:rPr>
                <w:color w:val="000000" w:themeColor="text1"/>
                <w:sz w:val="28"/>
              </w:rPr>
              <w:t>07.5.11</w:t>
            </w:r>
          </w:p>
        </w:tc>
        <w:tc>
          <w:tcPr>
            <w:tcW w:w="7563" w:type="dxa"/>
            <w:vAlign w:val="center"/>
          </w:tcPr>
          <w:p w14:paraId="14997182" w14:textId="77777777" w:rsidR="00D66D3F" w:rsidRPr="00EB55AA" w:rsidRDefault="00D66D3F" w:rsidP="002B13E4">
            <w:pPr>
              <w:pStyle w:val="afc"/>
              <w:numPr>
                <w:ilvl w:val="0"/>
                <w:numId w:val="86"/>
              </w:numPr>
              <w:ind w:leftChars="0"/>
              <w:rPr>
                <w:color w:val="000000" w:themeColor="text1"/>
                <w:sz w:val="28"/>
              </w:rPr>
            </w:pPr>
            <w:r w:rsidRPr="00EB55AA">
              <w:rPr>
                <w:rFonts w:hint="eastAsia"/>
                <w:b/>
                <w:color w:val="000000" w:themeColor="text1"/>
                <w:sz w:val="28"/>
              </w:rPr>
              <w:t>每日</w:t>
            </w:r>
            <w:r w:rsidRPr="00EB55AA">
              <w:rPr>
                <w:rFonts w:hint="eastAsia"/>
                <w:color w:val="000000" w:themeColor="text1"/>
                <w:sz w:val="28"/>
              </w:rPr>
              <w:t>訓練時數至多以</w:t>
            </w:r>
            <w:r w:rsidRPr="00EB55AA">
              <w:rPr>
                <w:rFonts w:hint="eastAsia"/>
                <w:b/>
                <w:color w:val="000000" w:themeColor="text1"/>
                <w:sz w:val="28"/>
              </w:rPr>
              <w:t>3小時</w:t>
            </w:r>
            <w:r w:rsidRPr="00EB55AA">
              <w:rPr>
                <w:rFonts w:hint="eastAsia"/>
                <w:color w:val="000000" w:themeColor="text1"/>
                <w:sz w:val="28"/>
              </w:rPr>
              <w:t>為原則。</w:t>
            </w:r>
          </w:p>
          <w:p w14:paraId="5DA43555" w14:textId="77777777" w:rsidR="00D66D3F" w:rsidRPr="00EB55AA" w:rsidRDefault="00D66D3F" w:rsidP="002B13E4">
            <w:pPr>
              <w:pStyle w:val="afc"/>
              <w:numPr>
                <w:ilvl w:val="0"/>
                <w:numId w:val="86"/>
              </w:numPr>
              <w:ind w:leftChars="0"/>
              <w:rPr>
                <w:color w:val="000000" w:themeColor="text1"/>
                <w:sz w:val="28"/>
              </w:rPr>
            </w:pPr>
            <w:r w:rsidRPr="00EB55AA">
              <w:rPr>
                <w:rFonts w:hint="eastAsia"/>
                <w:color w:val="000000" w:themeColor="text1"/>
                <w:sz w:val="28"/>
              </w:rPr>
              <w:t>代表學校參加校外競賽，</w:t>
            </w:r>
            <w:r w:rsidRPr="00EB55AA">
              <w:rPr>
                <w:rFonts w:hint="eastAsia"/>
                <w:b/>
                <w:color w:val="000000" w:themeColor="text1"/>
                <w:sz w:val="28"/>
              </w:rPr>
              <w:t>每學年以30日</w:t>
            </w:r>
            <w:r w:rsidRPr="00EB55AA">
              <w:rPr>
                <w:rFonts w:hint="eastAsia"/>
                <w:color w:val="000000" w:themeColor="text1"/>
                <w:sz w:val="28"/>
              </w:rPr>
              <w:t>為限。但國家代表隊培訓或因賽程需求，檢具出賽計畫及課業輔導計畫報各該主管機關同意者，不在此限。</w:t>
            </w:r>
          </w:p>
          <w:p w14:paraId="7F9EE50D" w14:textId="77777777" w:rsidR="00D66D3F" w:rsidRPr="00EB55AA" w:rsidRDefault="00D66D3F" w:rsidP="002B13E4">
            <w:pPr>
              <w:pStyle w:val="afc"/>
              <w:numPr>
                <w:ilvl w:val="0"/>
                <w:numId w:val="86"/>
              </w:numPr>
              <w:ind w:leftChars="0"/>
              <w:rPr>
                <w:color w:val="000000" w:themeColor="text1"/>
                <w:sz w:val="28"/>
              </w:rPr>
            </w:pPr>
            <w:r w:rsidRPr="00EB55AA">
              <w:rPr>
                <w:rFonts w:hint="eastAsia"/>
                <w:color w:val="000000" w:themeColor="text1"/>
                <w:sz w:val="28"/>
              </w:rPr>
              <w:t>培訓及出賽，應請公假；其請公假日數併同其他假別總日數，不得逾</w:t>
            </w:r>
            <w:r w:rsidRPr="00EB55AA">
              <w:rPr>
                <w:rFonts w:hint="eastAsia"/>
                <w:b/>
                <w:color w:val="000000" w:themeColor="text1"/>
                <w:sz w:val="28"/>
              </w:rPr>
              <w:t>每學年上課日數三分之一</w:t>
            </w:r>
            <w:r w:rsidRPr="00EB55AA">
              <w:rPr>
                <w:rFonts w:hint="eastAsia"/>
                <w:color w:val="000000" w:themeColor="text1"/>
                <w:sz w:val="28"/>
              </w:rPr>
              <w:t>。</w:t>
            </w:r>
          </w:p>
          <w:p w14:paraId="0DC62880" w14:textId="77777777" w:rsidR="00D66D3F" w:rsidRPr="00EB55AA" w:rsidRDefault="00D66D3F" w:rsidP="002B13E4">
            <w:pPr>
              <w:pStyle w:val="afc"/>
              <w:numPr>
                <w:ilvl w:val="0"/>
                <w:numId w:val="86"/>
              </w:numPr>
              <w:ind w:leftChars="0"/>
              <w:rPr>
                <w:color w:val="000000" w:themeColor="text1"/>
                <w:sz w:val="28"/>
              </w:rPr>
            </w:pPr>
            <w:r w:rsidRPr="00EB55AA">
              <w:rPr>
                <w:rFonts w:hint="eastAsia"/>
                <w:color w:val="000000" w:themeColor="text1"/>
                <w:sz w:val="28"/>
              </w:rPr>
              <w:t>課業成績未達第8條第2項第4款課業成績基準者，於課業輔導或補救教學後始得出賽。</w:t>
            </w:r>
          </w:p>
        </w:tc>
      </w:tr>
      <w:tr w:rsidR="00EB55AA" w:rsidRPr="00EB55AA" w14:paraId="78A134B4" w14:textId="77777777" w:rsidTr="002B13E4">
        <w:tc>
          <w:tcPr>
            <w:tcW w:w="1560" w:type="dxa"/>
            <w:vAlign w:val="center"/>
          </w:tcPr>
          <w:p w14:paraId="2486F64A" w14:textId="77777777" w:rsidR="00D66D3F" w:rsidRPr="00EB55AA" w:rsidRDefault="00D66D3F" w:rsidP="002B13E4">
            <w:pPr>
              <w:pStyle w:val="3"/>
              <w:numPr>
                <w:ilvl w:val="0"/>
                <w:numId w:val="0"/>
              </w:numPr>
              <w:jc w:val="center"/>
              <w:rPr>
                <w:color w:val="000000" w:themeColor="text1"/>
                <w:sz w:val="28"/>
              </w:rPr>
            </w:pPr>
            <w:r w:rsidRPr="00EB55AA">
              <w:rPr>
                <w:rFonts w:hint="eastAsia"/>
                <w:color w:val="000000" w:themeColor="text1"/>
                <w:sz w:val="28"/>
              </w:rPr>
              <w:t>1</w:t>
            </w:r>
            <w:r w:rsidRPr="00EB55AA">
              <w:rPr>
                <w:color w:val="000000" w:themeColor="text1"/>
                <w:sz w:val="28"/>
              </w:rPr>
              <w:t>09.3.31</w:t>
            </w:r>
          </w:p>
        </w:tc>
        <w:tc>
          <w:tcPr>
            <w:tcW w:w="7563" w:type="dxa"/>
            <w:vAlign w:val="center"/>
          </w:tcPr>
          <w:p w14:paraId="68A33398" w14:textId="77777777" w:rsidR="00D66D3F" w:rsidRPr="00EB55AA" w:rsidRDefault="00D66D3F" w:rsidP="002B13E4">
            <w:pPr>
              <w:pStyle w:val="afc"/>
              <w:numPr>
                <w:ilvl w:val="0"/>
                <w:numId w:val="87"/>
              </w:numPr>
              <w:ind w:leftChars="0"/>
              <w:rPr>
                <w:color w:val="000000" w:themeColor="text1"/>
                <w:sz w:val="28"/>
              </w:rPr>
            </w:pPr>
            <w:r w:rsidRPr="00EB55AA">
              <w:rPr>
                <w:color w:val="000000" w:themeColor="text1"/>
                <w:sz w:val="28"/>
                <w:szCs w:val="28"/>
              </w:rPr>
              <w:t>配合國教署辦理國民小學及國民中學學生學習扶助作業要點及高級中等學校學生學習扶助方案補助要點，將「補救教學」修正為「學習扶助」</w:t>
            </w:r>
            <w:r w:rsidRPr="00EB55AA">
              <w:rPr>
                <w:rFonts w:hint="eastAsia"/>
                <w:color w:val="000000" w:themeColor="text1"/>
                <w:sz w:val="28"/>
                <w:szCs w:val="28"/>
              </w:rPr>
              <w:t>。</w:t>
            </w:r>
          </w:p>
          <w:p w14:paraId="57FF4FB2" w14:textId="77777777" w:rsidR="00D66D3F" w:rsidRPr="00EB55AA" w:rsidRDefault="00D66D3F" w:rsidP="002B13E4">
            <w:pPr>
              <w:pStyle w:val="afc"/>
              <w:numPr>
                <w:ilvl w:val="0"/>
                <w:numId w:val="87"/>
              </w:numPr>
              <w:ind w:leftChars="0"/>
              <w:rPr>
                <w:color w:val="000000" w:themeColor="text1"/>
                <w:sz w:val="28"/>
              </w:rPr>
            </w:pPr>
            <w:r w:rsidRPr="00EB55AA">
              <w:rPr>
                <w:color w:val="000000" w:themeColor="text1"/>
                <w:sz w:val="28"/>
                <w:szCs w:val="28"/>
              </w:rPr>
              <w:t>增列明定各該主管機關應編列經費，支持學校辦理體育班學生學習輔導措施所需費用</w:t>
            </w:r>
            <w:r w:rsidRPr="00EB55AA">
              <w:rPr>
                <w:rFonts w:hint="eastAsia"/>
                <w:color w:val="000000" w:themeColor="text1"/>
                <w:sz w:val="28"/>
                <w:szCs w:val="28"/>
              </w:rPr>
              <w:t>。</w:t>
            </w:r>
          </w:p>
        </w:tc>
      </w:tr>
      <w:tr w:rsidR="00EB55AA" w:rsidRPr="00EB55AA" w14:paraId="34949391" w14:textId="77777777" w:rsidTr="002B13E4">
        <w:tc>
          <w:tcPr>
            <w:tcW w:w="1560" w:type="dxa"/>
            <w:vAlign w:val="center"/>
          </w:tcPr>
          <w:p w14:paraId="5B6FE3D0" w14:textId="77777777" w:rsidR="00D66D3F" w:rsidRPr="00EB55AA" w:rsidRDefault="00D66D3F" w:rsidP="002B13E4">
            <w:pPr>
              <w:pStyle w:val="3"/>
              <w:numPr>
                <w:ilvl w:val="0"/>
                <w:numId w:val="0"/>
              </w:numPr>
              <w:jc w:val="center"/>
              <w:rPr>
                <w:color w:val="000000" w:themeColor="text1"/>
                <w:sz w:val="28"/>
              </w:rPr>
            </w:pPr>
            <w:r w:rsidRPr="00EB55AA">
              <w:rPr>
                <w:rFonts w:hint="eastAsia"/>
                <w:color w:val="000000" w:themeColor="text1"/>
                <w:sz w:val="28"/>
              </w:rPr>
              <w:t>1</w:t>
            </w:r>
            <w:r w:rsidRPr="00EB55AA">
              <w:rPr>
                <w:color w:val="000000" w:themeColor="text1"/>
                <w:sz w:val="28"/>
              </w:rPr>
              <w:t>10.3.2</w:t>
            </w:r>
          </w:p>
        </w:tc>
        <w:tc>
          <w:tcPr>
            <w:tcW w:w="7563" w:type="dxa"/>
            <w:vAlign w:val="center"/>
          </w:tcPr>
          <w:p w14:paraId="6E83774E" w14:textId="77777777" w:rsidR="00D66D3F" w:rsidRPr="00EB55AA" w:rsidRDefault="00D66D3F" w:rsidP="002B13E4">
            <w:pPr>
              <w:pStyle w:val="afc"/>
              <w:numPr>
                <w:ilvl w:val="0"/>
                <w:numId w:val="88"/>
              </w:numPr>
              <w:ind w:leftChars="0"/>
              <w:rPr>
                <w:color w:val="000000" w:themeColor="text1"/>
                <w:sz w:val="28"/>
              </w:rPr>
            </w:pPr>
            <w:r w:rsidRPr="00EB55AA">
              <w:rPr>
                <w:rFonts w:hint="eastAsia"/>
                <w:color w:val="000000" w:themeColor="text1"/>
                <w:sz w:val="28"/>
              </w:rPr>
              <w:t>為避免體育班學生過度訓練，爰依據各教育階段別體育班之設立目標，</w:t>
            </w:r>
            <w:r w:rsidRPr="00EB55AA">
              <w:rPr>
                <w:rFonts w:hint="eastAsia"/>
                <w:b/>
                <w:color w:val="000000" w:themeColor="text1"/>
                <w:sz w:val="28"/>
              </w:rPr>
              <w:t>規範每天訓練時數規定</w:t>
            </w:r>
            <w:r w:rsidRPr="00EB55AA">
              <w:rPr>
                <w:color w:val="000000" w:themeColor="text1"/>
                <w:sz w:val="28"/>
              </w:rPr>
              <w:t>(</w:t>
            </w:r>
            <w:r w:rsidRPr="00EB55AA">
              <w:rPr>
                <w:rFonts w:hint="eastAsia"/>
                <w:color w:val="000000" w:themeColor="text1"/>
                <w:sz w:val="28"/>
              </w:rPr>
              <w:t>訓練時數之計算不包括熱身等非正式訓練之時數</w:t>
            </w:r>
            <w:r w:rsidRPr="00EB55AA">
              <w:rPr>
                <w:color w:val="000000" w:themeColor="text1"/>
                <w:sz w:val="28"/>
              </w:rPr>
              <w:t>)</w:t>
            </w:r>
            <w:r w:rsidRPr="00EB55AA">
              <w:rPr>
                <w:rFonts w:hint="eastAsia"/>
                <w:color w:val="000000" w:themeColor="text1"/>
                <w:sz w:val="28"/>
              </w:rPr>
              <w:t>。</w:t>
            </w:r>
          </w:p>
          <w:p w14:paraId="4484D5E2" w14:textId="77777777" w:rsidR="00D66D3F" w:rsidRPr="00EB55AA" w:rsidRDefault="00D66D3F" w:rsidP="002B13E4">
            <w:pPr>
              <w:pStyle w:val="afc"/>
              <w:numPr>
                <w:ilvl w:val="0"/>
                <w:numId w:val="88"/>
              </w:numPr>
              <w:ind w:leftChars="0"/>
              <w:rPr>
                <w:color w:val="000000" w:themeColor="text1"/>
                <w:sz w:val="28"/>
              </w:rPr>
            </w:pPr>
            <w:r w:rsidRPr="00EB55AA">
              <w:rPr>
                <w:rFonts w:hint="eastAsia"/>
                <w:color w:val="000000" w:themeColor="text1"/>
                <w:sz w:val="28"/>
              </w:rPr>
              <w:t>國小及國中體育班之設立目標，以著重多元運動能力之發展為主，因此國小、國中體育班學生</w:t>
            </w:r>
            <w:r w:rsidRPr="00EB55AA">
              <w:rPr>
                <w:rFonts w:hint="eastAsia"/>
                <w:b/>
                <w:color w:val="000000" w:themeColor="text1"/>
                <w:sz w:val="28"/>
              </w:rPr>
              <w:t>每日</w:t>
            </w:r>
            <w:r w:rsidRPr="00EB55AA">
              <w:rPr>
                <w:rFonts w:hint="eastAsia"/>
                <w:color w:val="000000" w:themeColor="text1"/>
                <w:sz w:val="28"/>
              </w:rPr>
              <w:t>訓練時數以</w:t>
            </w:r>
            <w:r w:rsidRPr="00EB55AA">
              <w:rPr>
                <w:b/>
                <w:color w:val="000000" w:themeColor="text1"/>
                <w:sz w:val="28"/>
              </w:rPr>
              <w:t>3</w:t>
            </w:r>
            <w:r w:rsidRPr="00EB55AA">
              <w:rPr>
                <w:rFonts w:hint="eastAsia"/>
                <w:b/>
                <w:color w:val="000000" w:themeColor="text1"/>
                <w:sz w:val="28"/>
              </w:rPr>
              <w:t>小時為限</w:t>
            </w:r>
            <w:r w:rsidRPr="00EB55AA">
              <w:rPr>
                <w:rFonts w:hint="eastAsia"/>
                <w:color w:val="000000" w:themeColor="text1"/>
                <w:sz w:val="28"/>
              </w:rPr>
              <w:t>。</w:t>
            </w:r>
          </w:p>
          <w:p w14:paraId="370E2455" w14:textId="77777777" w:rsidR="00D66D3F" w:rsidRPr="00EB55AA" w:rsidRDefault="00D66D3F" w:rsidP="002B13E4">
            <w:pPr>
              <w:pStyle w:val="afc"/>
              <w:numPr>
                <w:ilvl w:val="0"/>
                <w:numId w:val="88"/>
              </w:numPr>
              <w:ind w:leftChars="0"/>
              <w:rPr>
                <w:color w:val="000000" w:themeColor="text1"/>
              </w:rPr>
            </w:pPr>
            <w:r w:rsidRPr="00EB55AA">
              <w:rPr>
                <w:rFonts w:hint="eastAsia"/>
                <w:color w:val="000000" w:themeColor="text1"/>
                <w:sz w:val="28"/>
              </w:rPr>
              <w:t>考量高級中等學校為培育競技運動人才，奠定國家優秀運動選手基礎，</w:t>
            </w:r>
            <w:r w:rsidRPr="00EB55AA">
              <w:rPr>
                <w:rFonts w:hint="eastAsia"/>
                <w:b/>
                <w:color w:val="000000" w:themeColor="text1"/>
                <w:sz w:val="28"/>
              </w:rPr>
              <w:t>每日訓練時數僅作原則性規範</w:t>
            </w:r>
            <w:r w:rsidRPr="00EB55AA">
              <w:rPr>
                <w:rFonts w:hint="eastAsia"/>
                <w:color w:val="000000" w:themeColor="text1"/>
                <w:sz w:val="28"/>
              </w:rPr>
              <w:t>。</w:t>
            </w:r>
          </w:p>
        </w:tc>
      </w:tr>
    </w:tbl>
    <w:p w14:paraId="42EDEE7A" w14:textId="37116B44" w:rsidR="00D66D3F" w:rsidRPr="00EB55AA" w:rsidRDefault="00D66D3F" w:rsidP="00D66D3F">
      <w:pPr>
        <w:pStyle w:val="afc"/>
        <w:spacing w:afterLines="50" w:after="228" w:line="400" w:lineRule="exact"/>
        <w:ind w:leftChars="-166" w:left="-565"/>
        <w:rPr>
          <w:color w:val="000000" w:themeColor="text1"/>
        </w:rPr>
      </w:pPr>
      <w:r w:rsidRPr="00EB55AA">
        <w:rPr>
          <w:rFonts w:hint="eastAsia"/>
          <w:color w:val="000000" w:themeColor="text1"/>
          <w:sz w:val="28"/>
        </w:rPr>
        <w:t xml:space="preserve">  資料來源：</w:t>
      </w:r>
      <w:r w:rsidR="000B2BC5" w:rsidRPr="00EB55AA">
        <w:rPr>
          <w:rFonts w:hint="eastAsia"/>
          <w:color w:val="000000" w:themeColor="text1"/>
          <w:sz w:val="28"/>
        </w:rPr>
        <w:t>本調查整理自教育部查復資料。</w:t>
      </w:r>
    </w:p>
    <w:p w14:paraId="3CE29F21" w14:textId="1AD584E8" w:rsidR="00D66D3F" w:rsidRPr="00EB55AA" w:rsidRDefault="00D66D3F" w:rsidP="00D66D3F">
      <w:pPr>
        <w:pStyle w:val="3"/>
        <w:numPr>
          <w:ilvl w:val="2"/>
          <w:numId w:val="58"/>
        </w:numPr>
        <w:rPr>
          <w:bCs w:val="0"/>
          <w:color w:val="000000" w:themeColor="text1"/>
        </w:rPr>
      </w:pPr>
      <w:r w:rsidRPr="00EB55AA">
        <w:rPr>
          <w:rFonts w:hint="eastAsia"/>
          <w:bCs w:val="0"/>
          <w:color w:val="000000" w:themeColor="text1"/>
        </w:rPr>
        <w:t>惟經本院函查</w:t>
      </w:r>
      <w:r w:rsidRPr="00EB55AA">
        <w:rPr>
          <w:rFonts w:hAnsi="標楷體" w:hint="eastAsia"/>
          <w:bCs w:val="0"/>
          <w:color w:val="000000" w:themeColor="text1"/>
          <w:kern w:val="0"/>
          <w:szCs w:val="52"/>
        </w:rPr>
        <w:t>112學年</w:t>
      </w:r>
      <w:r w:rsidRPr="00EB55AA">
        <w:rPr>
          <w:rFonts w:hint="eastAsia"/>
          <w:color w:val="000000" w:themeColor="text1"/>
        </w:rPr>
        <w:t>各校體育班之培訓及出賽情形顯示，</w:t>
      </w:r>
      <w:r w:rsidRPr="00EB55AA">
        <w:rPr>
          <w:rFonts w:hAnsi="標楷體" w:hint="eastAsia"/>
          <w:bCs w:val="0"/>
          <w:color w:val="000000" w:themeColor="text1"/>
          <w:kern w:val="0"/>
          <w:szCs w:val="52"/>
        </w:rPr>
        <w:t>有</w:t>
      </w:r>
      <w:r w:rsidRPr="00EB55AA">
        <w:rPr>
          <w:rFonts w:hAnsi="標楷體" w:hint="eastAsia"/>
          <w:b/>
          <w:color w:val="000000" w:themeColor="text1"/>
          <w:kern w:val="0"/>
          <w:szCs w:val="52"/>
        </w:rPr>
        <w:t>9</w:t>
      </w:r>
      <w:r w:rsidRPr="00EB55AA">
        <w:rPr>
          <w:rFonts w:hint="eastAsia"/>
          <w:b/>
          <w:color w:val="000000" w:themeColor="text1"/>
        </w:rPr>
        <w:t>校體育班之培訓及出賽情形未符相關規定</w:t>
      </w:r>
      <w:r w:rsidRPr="00EB55AA">
        <w:rPr>
          <w:rFonts w:hAnsi="標楷體" w:hint="eastAsia"/>
          <w:bCs w:val="0"/>
          <w:color w:val="000000" w:themeColor="text1"/>
          <w:kern w:val="0"/>
          <w:szCs w:val="52"/>
        </w:rPr>
        <w:t>，違規樣態包括體育生公假日數逾30日、或有單日訓練超過3小時等相關情事。且</w:t>
      </w:r>
      <w:r w:rsidRPr="00EB55AA">
        <w:rPr>
          <w:rFonts w:hAnsi="標楷體" w:cstheme="minorBidi" w:hint="eastAsia"/>
          <w:color w:val="000000" w:themeColor="text1"/>
          <w:szCs w:val="32"/>
        </w:rPr>
        <w:t>針對未符規定之學校，</w:t>
      </w:r>
      <w:r w:rsidRPr="00EB55AA">
        <w:rPr>
          <w:rFonts w:hAnsi="標楷體" w:hint="eastAsia"/>
          <w:bCs w:val="0"/>
          <w:color w:val="000000" w:themeColor="text1"/>
          <w:kern w:val="0"/>
          <w:szCs w:val="52"/>
        </w:rPr>
        <w:t>前經教育部查復</w:t>
      </w:r>
      <w:r w:rsidRPr="00EB55AA">
        <w:rPr>
          <w:rFonts w:hAnsi="標楷體" w:cstheme="minorBidi" w:hint="eastAsia"/>
          <w:color w:val="000000" w:themeColor="text1"/>
          <w:szCs w:val="32"/>
        </w:rPr>
        <w:t>多數學校之檢討措施重點僅為</w:t>
      </w:r>
      <w:r w:rsidRPr="00EB55AA">
        <w:rPr>
          <w:rFonts w:hAnsi="標楷體" w:cstheme="minorBidi" w:hint="eastAsia"/>
          <w:b/>
          <w:color w:val="000000" w:themeColor="text1"/>
          <w:szCs w:val="32"/>
        </w:rPr>
        <w:t>「定期檢視」、「重申法令規定」、「檢討改善」、「未來依法令規定辦理」</w:t>
      </w:r>
      <w:r w:rsidRPr="00EB55AA">
        <w:rPr>
          <w:rFonts w:hAnsi="標楷體" w:cstheme="minorBidi" w:hint="eastAsia"/>
          <w:color w:val="000000" w:themeColor="text1"/>
          <w:szCs w:val="32"/>
        </w:rPr>
        <w:t>等，顯未盡具體詳實；</w:t>
      </w:r>
      <w:r w:rsidRPr="00EB55AA">
        <w:rPr>
          <w:rFonts w:hint="eastAsia"/>
          <w:bCs w:val="0"/>
          <w:color w:val="000000" w:themeColor="text1"/>
        </w:rPr>
        <w:t>本院於114年10月3日詢問會議中指摘上述問題，嗣運動部於同年12月</w:t>
      </w:r>
      <w:r w:rsidRPr="00EB55AA">
        <w:rPr>
          <w:rFonts w:hint="eastAsia"/>
          <w:color w:val="000000" w:themeColor="text1"/>
        </w:rPr>
        <w:t>19</w:t>
      </w:r>
      <w:r w:rsidRPr="00EB55AA">
        <w:rPr>
          <w:rFonts w:hint="eastAsia"/>
          <w:bCs w:val="0"/>
          <w:color w:val="000000" w:themeColor="text1"/>
        </w:rPr>
        <w:t>日提供相關補充之說明，顯示</w:t>
      </w:r>
      <w:r w:rsidRPr="00EB55AA">
        <w:rPr>
          <w:rFonts w:hint="eastAsia"/>
          <w:b/>
          <w:color w:val="000000" w:themeColor="text1"/>
        </w:rPr>
        <w:t>部</w:t>
      </w:r>
      <w:r w:rsidRPr="00EB55AA">
        <w:rPr>
          <w:rFonts w:hint="eastAsia"/>
          <w:b/>
          <w:color w:val="000000" w:themeColor="text1"/>
        </w:rPr>
        <w:lastRenderedPageBreak/>
        <w:t>分學校係因涉賽事或訓練時程所需導致違規</w:t>
      </w:r>
      <w:r w:rsidRPr="00EB55AA">
        <w:rPr>
          <w:rFonts w:hint="eastAsia"/>
          <w:bCs w:val="0"/>
          <w:color w:val="000000" w:themeColor="text1"/>
        </w:rPr>
        <w:t>，</w:t>
      </w:r>
      <w:r w:rsidRPr="00EB55AA">
        <w:rPr>
          <w:rFonts w:hint="eastAsia"/>
          <w:b/>
          <w:color w:val="000000" w:themeColor="text1"/>
        </w:rPr>
        <w:t>目前已進行調整或相關檢討措施中，而部分單項運動所遇困難，亦待持續督導協助解決</w:t>
      </w:r>
      <w:r w:rsidRPr="00EB55AA">
        <w:rPr>
          <w:rFonts w:hint="eastAsia"/>
          <w:bCs w:val="0"/>
          <w:color w:val="000000" w:themeColor="text1"/>
        </w:rPr>
        <w:t>。整體改善進度與現況如下：</w:t>
      </w:r>
    </w:p>
    <w:p w14:paraId="5CFF828A" w14:textId="2D9D2FF9" w:rsidR="00D66D3F" w:rsidRPr="00EB55AA" w:rsidRDefault="00D66D3F" w:rsidP="00D66D3F">
      <w:pPr>
        <w:pStyle w:val="4"/>
        <w:numPr>
          <w:ilvl w:val="3"/>
          <w:numId w:val="58"/>
        </w:numPr>
        <w:rPr>
          <w:bCs/>
          <w:color w:val="000000" w:themeColor="text1"/>
        </w:rPr>
      </w:pPr>
      <w:r w:rsidRPr="00EB55AA">
        <w:rPr>
          <w:rFonts w:hint="eastAsia"/>
          <w:color w:val="000000" w:themeColor="text1"/>
        </w:rPr>
        <w:t>112學年度未符規範摘要如下</w:t>
      </w:r>
      <w:r w:rsidR="00CB5ECA" w:rsidRPr="00EB55AA">
        <w:rPr>
          <w:rFonts w:hint="eastAsia"/>
          <w:color w:val="000000" w:themeColor="text1"/>
        </w:rPr>
        <w:t>表18</w:t>
      </w:r>
      <w:r w:rsidRPr="00EB55AA">
        <w:rPr>
          <w:rFonts w:hint="eastAsia"/>
          <w:color w:val="000000" w:themeColor="text1"/>
        </w:rPr>
        <w:t>：</w:t>
      </w:r>
    </w:p>
    <w:p w14:paraId="513FC1E5" w14:textId="0F869ABD" w:rsidR="00D66D3F" w:rsidRPr="00EB55AA" w:rsidRDefault="00D66D3F" w:rsidP="00D9259B">
      <w:pPr>
        <w:pStyle w:val="a3"/>
        <w:numPr>
          <w:ilvl w:val="0"/>
          <w:numId w:val="51"/>
        </w:numPr>
        <w:ind w:hanging="906"/>
        <w:rPr>
          <w:color w:val="000000" w:themeColor="text1"/>
        </w:rPr>
      </w:pPr>
      <w:r w:rsidRPr="00EB55AA">
        <w:rPr>
          <w:rFonts w:hint="eastAsia"/>
          <w:color w:val="000000" w:themeColor="text1"/>
        </w:rPr>
        <w:t>112學年度</w:t>
      </w:r>
      <w:r w:rsidR="007E6C1B" w:rsidRPr="00EB55AA">
        <w:rPr>
          <w:rFonts w:hint="eastAsia"/>
          <w:color w:val="000000" w:themeColor="text1"/>
        </w:rPr>
        <w:t>9</w:t>
      </w:r>
      <w:r w:rsidRPr="00EB55AA">
        <w:rPr>
          <w:rFonts w:hint="eastAsia"/>
          <w:color w:val="000000" w:themeColor="text1"/>
        </w:rPr>
        <w:t>校體育班之培訓及出賽情形不符規定之檢討改善說明</w:t>
      </w:r>
    </w:p>
    <w:tbl>
      <w:tblPr>
        <w:tblStyle w:val="afb"/>
        <w:tblW w:w="9356" w:type="dxa"/>
        <w:tblInd w:w="-289" w:type="dxa"/>
        <w:tblLook w:val="04A0" w:firstRow="1" w:lastRow="0" w:firstColumn="1" w:lastColumn="0" w:noHBand="0" w:noVBand="1"/>
      </w:tblPr>
      <w:tblGrid>
        <w:gridCol w:w="993"/>
        <w:gridCol w:w="851"/>
        <w:gridCol w:w="1842"/>
        <w:gridCol w:w="5670"/>
      </w:tblGrid>
      <w:tr w:rsidR="00EB55AA" w:rsidRPr="00EB55AA" w14:paraId="2FAD219E" w14:textId="77777777" w:rsidTr="00B6614A">
        <w:trPr>
          <w:tblHeader/>
        </w:trPr>
        <w:tc>
          <w:tcPr>
            <w:tcW w:w="993" w:type="dxa"/>
            <w:vAlign w:val="center"/>
          </w:tcPr>
          <w:p w14:paraId="15FE5F43" w14:textId="77777777" w:rsidR="00D66D3F" w:rsidRPr="00EB55AA" w:rsidRDefault="00D66D3F" w:rsidP="00D9259B">
            <w:pPr>
              <w:spacing w:line="320" w:lineRule="exact"/>
              <w:jc w:val="center"/>
              <w:rPr>
                <w:b/>
                <w:bCs/>
                <w:color w:val="000000" w:themeColor="text1"/>
                <w:sz w:val="25"/>
                <w:szCs w:val="25"/>
              </w:rPr>
            </w:pPr>
            <w:r w:rsidRPr="00EB55AA">
              <w:rPr>
                <w:rFonts w:hint="eastAsia"/>
                <w:b/>
                <w:bCs/>
                <w:color w:val="000000" w:themeColor="text1"/>
                <w:sz w:val="25"/>
                <w:szCs w:val="25"/>
              </w:rPr>
              <w:t>主管機關</w:t>
            </w:r>
          </w:p>
        </w:tc>
        <w:tc>
          <w:tcPr>
            <w:tcW w:w="851" w:type="dxa"/>
            <w:vAlign w:val="center"/>
          </w:tcPr>
          <w:p w14:paraId="5A99447C" w14:textId="77777777" w:rsidR="00D66D3F" w:rsidRPr="00EB55AA" w:rsidRDefault="00D66D3F" w:rsidP="00D9259B">
            <w:pPr>
              <w:spacing w:line="320" w:lineRule="exact"/>
              <w:jc w:val="center"/>
              <w:rPr>
                <w:b/>
                <w:bCs/>
                <w:color w:val="000000" w:themeColor="text1"/>
                <w:sz w:val="25"/>
                <w:szCs w:val="25"/>
              </w:rPr>
            </w:pPr>
            <w:r w:rsidRPr="00EB55AA">
              <w:rPr>
                <w:rFonts w:hint="eastAsia"/>
                <w:b/>
                <w:bCs/>
                <w:color w:val="000000" w:themeColor="text1"/>
                <w:sz w:val="25"/>
                <w:szCs w:val="25"/>
              </w:rPr>
              <w:t>校名</w:t>
            </w:r>
          </w:p>
        </w:tc>
        <w:tc>
          <w:tcPr>
            <w:tcW w:w="1842" w:type="dxa"/>
            <w:vAlign w:val="center"/>
          </w:tcPr>
          <w:p w14:paraId="44E53D43" w14:textId="736767DA" w:rsidR="00D66D3F" w:rsidRPr="00EB55AA" w:rsidRDefault="00D66D3F" w:rsidP="00B01E7D">
            <w:pPr>
              <w:spacing w:line="320" w:lineRule="exact"/>
              <w:jc w:val="center"/>
              <w:rPr>
                <w:b/>
                <w:bCs/>
                <w:color w:val="000000" w:themeColor="text1"/>
                <w:sz w:val="25"/>
                <w:szCs w:val="25"/>
              </w:rPr>
            </w:pPr>
            <w:r w:rsidRPr="00EB55AA">
              <w:rPr>
                <w:rFonts w:hint="eastAsia"/>
                <w:b/>
                <w:bCs/>
                <w:color w:val="000000" w:themeColor="text1"/>
                <w:spacing w:val="-10"/>
                <w:sz w:val="25"/>
                <w:szCs w:val="25"/>
              </w:rPr>
              <w:t>公假</w:t>
            </w:r>
            <w:r w:rsidR="00097650" w:rsidRPr="00EB55AA">
              <w:rPr>
                <w:rFonts w:hint="eastAsia"/>
                <w:b/>
                <w:bCs/>
                <w:color w:val="000000" w:themeColor="text1"/>
                <w:spacing w:val="-10"/>
                <w:sz w:val="25"/>
                <w:szCs w:val="25"/>
              </w:rPr>
              <w:t>(</w:t>
            </w:r>
            <w:r w:rsidRPr="00EB55AA">
              <w:rPr>
                <w:rFonts w:hint="eastAsia"/>
                <w:b/>
                <w:bCs/>
                <w:color w:val="000000" w:themeColor="text1"/>
                <w:spacing w:val="-10"/>
                <w:sz w:val="25"/>
                <w:szCs w:val="25"/>
              </w:rPr>
              <w:t>或培</w:t>
            </w:r>
            <w:r w:rsidR="009703B0" w:rsidRPr="00EB55AA">
              <w:rPr>
                <w:rFonts w:hint="eastAsia"/>
                <w:b/>
                <w:bCs/>
                <w:color w:val="000000" w:themeColor="text1"/>
                <w:spacing w:val="-10"/>
                <w:sz w:val="25"/>
                <w:szCs w:val="25"/>
              </w:rPr>
              <w:t>訓</w:t>
            </w:r>
            <w:r w:rsidRPr="00EB55AA">
              <w:rPr>
                <w:rFonts w:hint="eastAsia"/>
                <w:b/>
                <w:bCs/>
                <w:color w:val="000000" w:themeColor="text1"/>
                <w:spacing w:val="-10"/>
                <w:sz w:val="25"/>
                <w:szCs w:val="25"/>
              </w:rPr>
              <w:t>出賽日數</w:t>
            </w:r>
            <w:r w:rsidR="00097650" w:rsidRPr="00EB55AA">
              <w:rPr>
                <w:rFonts w:hint="eastAsia"/>
                <w:b/>
                <w:bCs/>
                <w:color w:val="000000" w:themeColor="text1"/>
                <w:spacing w:val="-10"/>
                <w:sz w:val="25"/>
                <w:szCs w:val="25"/>
              </w:rPr>
              <w:t>)</w:t>
            </w:r>
          </w:p>
        </w:tc>
        <w:tc>
          <w:tcPr>
            <w:tcW w:w="5670" w:type="dxa"/>
            <w:vAlign w:val="center"/>
          </w:tcPr>
          <w:p w14:paraId="296C029E" w14:textId="77777777" w:rsidR="00D66D3F" w:rsidRPr="00EB55AA" w:rsidRDefault="00D66D3F" w:rsidP="00D9259B">
            <w:pPr>
              <w:spacing w:line="320" w:lineRule="exact"/>
              <w:jc w:val="center"/>
              <w:rPr>
                <w:b/>
                <w:bCs/>
                <w:color w:val="000000" w:themeColor="text1"/>
                <w:sz w:val="25"/>
                <w:szCs w:val="25"/>
              </w:rPr>
            </w:pPr>
            <w:r w:rsidRPr="00EB55AA">
              <w:rPr>
                <w:rFonts w:hint="eastAsia"/>
                <w:b/>
                <w:bCs/>
                <w:color w:val="000000" w:themeColor="text1"/>
                <w:sz w:val="25"/>
                <w:szCs w:val="25"/>
              </w:rPr>
              <w:t>不符規定之檢討改善說明</w:t>
            </w:r>
          </w:p>
        </w:tc>
      </w:tr>
      <w:tr w:rsidR="00EB55AA" w:rsidRPr="00EB55AA" w14:paraId="353C3606" w14:textId="77777777" w:rsidTr="00B6614A">
        <w:trPr>
          <w:trHeight w:val="1405"/>
        </w:trPr>
        <w:tc>
          <w:tcPr>
            <w:tcW w:w="993" w:type="dxa"/>
            <w:vMerge w:val="restart"/>
            <w:vAlign w:val="center"/>
          </w:tcPr>
          <w:p w14:paraId="437740E9" w14:textId="668C47AC" w:rsidR="003F0A2A" w:rsidRPr="00EB55AA" w:rsidRDefault="003F0A2A" w:rsidP="00D9259B">
            <w:pPr>
              <w:spacing w:line="320" w:lineRule="exact"/>
              <w:jc w:val="center"/>
              <w:rPr>
                <w:color w:val="000000" w:themeColor="text1"/>
                <w:sz w:val="25"/>
                <w:szCs w:val="25"/>
              </w:rPr>
            </w:pPr>
            <w:r w:rsidRPr="00EB55AA">
              <w:rPr>
                <w:rFonts w:hint="eastAsia"/>
                <w:color w:val="000000" w:themeColor="text1"/>
                <w:sz w:val="25"/>
                <w:szCs w:val="25"/>
              </w:rPr>
              <w:t>(略)</w:t>
            </w:r>
          </w:p>
        </w:tc>
        <w:tc>
          <w:tcPr>
            <w:tcW w:w="851" w:type="dxa"/>
            <w:vMerge w:val="restart"/>
            <w:vAlign w:val="center"/>
          </w:tcPr>
          <w:p w14:paraId="5101F439" w14:textId="646A064E" w:rsidR="003F0A2A" w:rsidRPr="00EB55AA" w:rsidRDefault="003F0A2A" w:rsidP="00D9259B">
            <w:pPr>
              <w:spacing w:line="320" w:lineRule="exact"/>
              <w:jc w:val="center"/>
              <w:rPr>
                <w:color w:val="000000" w:themeColor="text1"/>
                <w:sz w:val="25"/>
                <w:szCs w:val="25"/>
              </w:rPr>
            </w:pPr>
            <w:r w:rsidRPr="00EB55AA">
              <w:rPr>
                <w:rFonts w:hint="eastAsia"/>
                <w:color w:val="000000" w:themeColor="text1"/>
                <w:sz w:val="25"/>
                <w:szCs w:val="25"/>
              </w:rPr>
              <w:t>(略)</w:t>
            </w:r>
          </w:p>
        </w:tc>
        <w:tc>
          <w:tcPr>
            <w:tcW w:w="1842" w:type="dxa"/>
            <w:vAlign w:val="center"/>
          </w:tcPr>
          <w:p w14:paraId="530316C8" w14:textId="77777777" w:rsidR="003F0A2A" w:rsidRPr="00EB55AA" w:rsidRDefault="003F0A2A" w:rsidP="00D9259B">
            <w:pPr>
              <w:spacing w:line="320" w:lineRule="exact"/>
              <w:jc w:val="center"/>
              <w:rPr>
                <w:color w:val="000000" w:themeColor="text1"/>
                <w:sz w:val="25"/>
                <w:szCs w:val="25"/>
              </w:rPr>
            </w:pPr>
            <w:r w:rsidRPr="00EB55AA">
              <w:rPr>
                <w:rFonts w:hAnsi="標楷體"/>
                <w:color w:val="000000" w:themeColor="text1"/>
                <w:spacing w:val="-10"/>
                <w:sz w:val="25"/>
                <w:szCs w:val="25"/>
              </w:rPr>
              <w:t>2-34</w:t>
            </w:r>
          </w:p>
        </w:tc>
        <w:tc>
          <w:tcPr>
            <w:tcW w:w="5670" w:type="dxa"/>
            <w:vAlign w:val="center"/>
          </w:tcPr>
          <w:p w14:paraId="388DDBF6" w14:textId="77777777" w:rsidR="003F0A2A" w:rsidRPr="00EB55AA" w:rsidRDefault="003F0A2A" w:rsidP="00D9259B">
            <w:pPr>
              <w:spacing w:line="320" w:lineRule="exact"/>
              <w:rPr>
                <w:color w:val="000000" w:themeColor="text1"/>
                <w:sz w:val="25"/>
                <w:szCs w:val="25"/>
              </w:rPr>
            </w:pPr>
            <w:r w:rsidRPr="00EB55AA">
              <w:rPr>
                <w:color w:val="000000" w:themeColor="text1"/>
                <w:sz w:val="25"/>
                <w:szCs w:val="25"/>
              </w:rPr>
              <w:t>112學年度比賽期間涵蓋寒暑假及例假日，實際平日公假天數均未超過30天</w:t>
            </w:r>
            <w:r w:rsidRPr="00EB55AA">
              <w:rPr>
                <w:rFonts w:hint="eastAsia"/>
                <w:color w:val="000000" w:themeColor="text1"/>
                <w:sz w:val="25"/>
                <w:szCs w:val="25"/>
              </w:rPr>
              <w:t>；</w:t>
            </w:r>
            <w:r w:rsidRPr="00EB55AA">
              <w:rPr>
                <w:color w:val="000000" w:themeColor="text1"/>
                <w:sz w:val="25"/>
                <w:szCs w:val="25"/>
              </w:rPr>
              <w:t>113學年度已進行場次調整並降低頻率，選手之公假</w:t>
            </w:r>
            <w:r w:rsidRPr="00EB55AA">
              <w:rPr>
                <w:rFonts w:hint="eastAsia"/>
                <w:color w:val="000000" w:themeColor="text1"/>
                <w:sz w:val="25"/>
                <w:szCs w:val="25"/>
              </w:rPr>
              <w:t>日</w:t>
            </w:r>
            <w:r w:rsidRPr="00EB55AA">
              <w:rPr>
                <w:color w:val="000000" w:themeColor="text1"/>
                <w:sz w:val="25"/>
                <w:szCs w:val="25"/>
              </w:rPr>
              <w:t>數皆符合規定。</w:t>
            </w:r>
          </w:p>
        </w:tc>
      </w:tr>
      <w:tr w:rsidR="00EB55AA" w:rsidRPr="00EB55AA" w14:paraId="330AE195" w14:textId="77777777" w:rsidTr="00B6614A">
        <w:trPr>
          <w:trHeight w:val="1751"/>
        </w:trPr>
        <w:tc>
          <w:tcPr>
            <w:tcW w:w="993" w:type="dxa"/>
            <w:vMerge/>
            <w:vAlign w:val="center"/>
          </w:tcPr>
          <w:p w14:paraId="011E751C" w14:textId="4A022883" w:rsidR="003F0A2A" w:rsidRPr="00EB55AA" w:rsidRDefault="003F0A2A" w:rsidP="00D9259B">
            <w:pPr>
              <w:spacing w:line="320" w:lineRule="exact"/>
              <w:jc w:val="center"/>
              <w:rPr>
                <w:color w:val="000000" w:themeColor="text1"/>
                <w:sz w:val="25"/>
                <w:szCs w:val="25"/>
              </w:rPr>
            </w:pPr>
          </w:p>
        </w:tc>
        <w:tc>
          <w:tcPr>
            <w:tcW w:w="851" w:type="dxa"/>
            <w:vMerge/>
            <w:vAlign w:val="center"/>
          </w:tcPr>
          <w:p w14:paraId="087F56D7" w14:textId="6EAF108A" w:rsidR="003F0A2A" w:rsidRPr="00EB55AA" w:rsidRDefault="003F0A2A" w:rsidP="00D9259B">
            <w:pPr>
              <w:spacing w:line="320" w:lineRule="exact"/>
              <w:jc w:val="center"/>
              <w:rPr>
                <w:color w:val="000000" w:themeColor="text1"/>
                <w:sz w:val="25"/>
                <w:szCs w:val="25"/>
              </w:rPr>
            </w:pPr>
          </w:p>
        </w:tc>
        <w:tc>
          <w:tcPr>
            <w:tcW w:w="1842" w:type="dxa"/>
            <w:vAlign w:val="center"/>
          </w:tcPr>
          <w:p w14:paraId="18333B45" w14:textId="77777777" w:rsidR="003F0A2A" w:rsidRPr="00EB55AA" w:rsidRDefault="003F0A2A" w:rsidP="00D9259B">
            <w:pPr>
              <w:spacing w:line="320" w:lineRule="exact"/>
              <w:ind w:left="270" w:hangingChars="108" w:hanging="270"/>
              <w:jc w:val="center"/>
              <w:rPr>
                <w:color w:val="000000" w:themeColor="text1"/>
                <w:sz w:val="25"/>
                <w:szCs w:val="25"/>
              </w:rPr>
            </w:pPr>
            <w:r w:rsidRPr="00EB55AA">
              <w:rPr>
                <w:rFonts w:hAnsi="標楷體"/>
                <w:color w:val="000000" w:themeColor="text1"/>
                <w:spacing w:val="-10"/>
                <w:sz w:val="25"/>
                <w:szCs w:val="25"/>
              </w:rPr>
              <w:t>46</w:t>
            </w:r>
          </w:p>
        </w:tc>
        <w:tc>
          <w:tcPr>
            <w:tcW w:w="5670" w:type="dxa"/>
            <w:vMerge w:val="restart"/>
            <w:vAlign w:val="center"/>
          </w:tcPr>
          <w:p w14:paraId="007577C9" w14:textId="7F8D581F"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1.所填公假日數46日，係由校務行政系統體育班學生公假的節數所得結果，惟</w:t>
            </w:r>
            <w:r w:rsidRPr="00EB55AA">
              <w:rPr>
                <w:rFonts w:hint="eastAsia"/>
                <w:b/>
                <w:bCs/>
                <w:color w:val="000000" w:themeColor="text1"/>
                <w:sz w:val="25"/>
                <w:szCs w:val="25"/>
              </w:rPr>
              <w:t>並非所有體育班學生公假日數皆高達46日</w:t>
            </w:r>
            <w:r w:rsidRPr="00EB55AA">
              <w:rPr>
                <w:rFonts w:hint="eastAsia"/>
                <w:color w:val="000000" w:themeColor="text1"/>
                <w:sz w:val="25"/>
                <w:szCs w:val="25"/>
              </w:rPr>
              <w:t>，公假日數46日者，除參與體育競賽，亦有公假參加語文競賽、參與田徑競賽等情事，籃球專項參賽日數規劃則以每學年不超過30日為基準。又因該校無銷假機制，倘學生未獲晉級，則公假日數亦無法取消，故學生雖請公假，但仍在學校上課。</w:t>
            </w:r>
          </w:p>
          <w:p w14:paraId="35810E35" w14:textId="1CE4623F"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2.</w:t>
            </w:r>
            <w:r w:rsidRPr="00EB55AA">
              <w:rPr>
                <w:rFonts w:hint="eastAsia"/>
                <w:b/>
                <w:bCs/>
                <w:color w:val="000000" w:themeColor="text1"/>
                <w:sz w:val="25"/>
                <w:szCs w:val="25"/>
              </w:rPr>
              <w:t>為避免學生上課期間出賽頻繁，該校業檢討參加之競賽必要性</w:t>
            </w:r>
            <w:r w:rsidRPr="00EB55AA">
              <w:rPr>
                <w:rFonts w:hint="eastAsia"/>
                <w:color w:val="000000" w:themeColor="text1"/>
                <w:sz w:val="25"/>
                <w:szCs w:val="25"/>
              </w:rPr>
              <w:t>，並改以參加假日舉行之競賽，另為落實出賽補課，</w:t>
            </w:r>
            <w:r w:rsidRPr="00EB55AA">
              <w:rPr>
                <w:rFonts w:hint="eastAsia"/>
                <w:b/>
                <w:bCs/>
                <w:color w:val="000000" w:themeColor="text1"/>
                <w:sz w:val="25"/>
                <w:szCs w:val="25"/>
              </w:rPr>
              <w:t>該校亦研訂出賽補課機制</w:t>
            </w:r>
            <w:r w:rsidRPr="00EB55AA">
              <w:rPr>
                <w:rFonts w:hint="eastAsia"/>
                <w:color w:val="000000" w:themeColor="text1"/>
                <w:sz w:val="25"/>
                <w:szCs w:val="25"/>
              </w:rPr>
              <w:t>，維護學生受教權。</w:t>
            </w:r>
          </w:p>
        </w:tc>
      </w:tr>
      <w:tr w:rsidR="00EB55AA" w:rsidRPr="00EB55AA" w14:paraId="1999629B" w14:textId="77777777" w:rsidTr="00B6614A">
        <w:trPr>
          <w:trHeight w:val="1751"/>
        </w:trPr>
        <w:tc>
          <w:tcPr>
            <w:tcW w:w="993" w:type="dxa"/>
            <w:vMerge/>
            <w:vAlign w:val="center"/>
          </w:tcPr>
          <w:p w14:paraId="437CE20D" w14:textId="7AF17B36" w:rsidR="003F0A2A" w:rsidRPr="00EB55AA" w:rsidRDefault="003F0A2A" w:rsidP="00D9259B">
            <w:pPr>
              <w:spacing w:line="320" w:lineRule="exact"/>
              <w:jc w:val="center"/>
              <w:rPr>
                <w:color w:val="000000" w:themeColor="text1"/>
                <w:sz w:val="25"/>
                <w:szCs w:val="25"/>
              </w:rPr>
            </w:pPr>
          </w:p>
        </w:tc>
        <w:tc>
          <w:tcPr>
            <w:tcW w:w="851" w:type="dxa"/>
            <w:vMerge/>
            <w:vAlign w:val="center"/>
          </w:tcPr>
          <w:p w14:paraId="28F8ED28" w14:textId="0DDD2661" w:rsidR="003F0A2A" w:rsidRPr="00EB55AA" w:rsidRDefault="003F0A2A" w:rsidP="00D9259B">
            <w:pPr>
              <w:spacing w:line="320" w:lineRule="exact"/>
              <w:jc w:val="center"/>
              <w:rPr>
                <w:color w:val="000000" w:themeColor="text1"/>
                <w:sz w:val="25"/>
                <w:szCs w:val="25"/>
              </w:rPr>
            </w:pPr>
          </w:p>
        </w:tc>
        <w:tc>
          <w:tcPr>
            <w:tcW w:w="1842" w:type="dxa"/>
            <w:vAlign w:val="center"/>
          </w:tcPr>
          <w:p w14:paraId="0F9A4A2D" w14:textId="3E110AF3" w:rsidR="003F0A2A" w:rsidRPr="00EB55AA" w:rsidRDefault="003F0A2A" w:rsidP="00D9259B">
            <w:pPr>
              <w:spacing w:line="320" w:lineRule="exact"/>
              <w:ind w:left="270" w:hangingChars="108" w:hanging="270"/>
              <w:jc w:val="center"/>
              <w:rPr>
                <w:rFonts w:hAnsi="標楷體"/>
                <w:color w:val="000000" w:themeColor="text1"/>
                <w:spacing w:val="-10"/>
                <w:sz w:val="25"/>
                <w:szCs w:val="25"/>
              </w:rPr>
            </w:pPr>
            <w:r w:rsidRPr="00EB55AA">
              <w:rPr>
                <w:rFonts w:hAnsi="標楷體" w:hint="eastAsia"/>
                <w:color w:val="000000" w:themeColor="text1"/>
                <w:spacing w:val="-10"/>
                <w:sz w:val="25"/>
                <w:szCs w:val="25"/>
              </w:rPr>
              <w:t>足球</w:t>
            </w:r>
          </w:p>
          <w:p w14:paraId="70AEE89A" w14:textId="5E0C0EA2" w:rsidR="003F0A2A" w:rsidRPr="00EB55AA" w:rsidRDefault="003F0A2A" w:rsidP="00D9259B">
            <w:pPr>
              <w:spacing w:line="320" w:lineRule="exact"/>
              <w:ind w:left="270" w:hangingChars="108" w:hanging="270"/>
              <w:jc w:val="center"/>
              <w:rPr>
                <w:rFonts w:hAnsi="標楷體"/>
                <w:color w:val="000000" w:themeColor="text1"/>
                <w:spacing w:val="-10"/>
                <w:sz w:val="25"/>
                <w:szCs w:val="25"/>
              </w:rPr>
            </w:pPr>
            <w:r w:rsidRPr="00EB55AA">
              <w:rPr>
                <w:rFonts w:hAnsi="標楷體" w:hint="eastAsia"/>
                <w:color w:val="000000" w:themeColor="text1"/>
                <w:spacing w:val="-10"/>
                <w:sz w:val="25"/>
                <w:szCs w:val="25"/>
              </w:rPr>
              <w:t>21-29</w:t>
            </w:r>
          </w:p>
          <w:p w14:paraId="011E4A52" w14:textId="2AC06FA2" w:rsidR="003F0A2A" w:rsidRPr="00EB55AA" w:rsidRDefault="003F0A2A" w:rsidP="00D9259B">
            <w:pPr>
              <w:spacing w:line="320" w:lineRule="exact"/>
              <w:ind w:left="292" w:hangingChars="108" w:hanging="292"/>
              <w:jc w:val="center"/>
              <w:rPr>
                <w:color w:val="000000" w:themeColor="text1"/>
                <w:sz w:val="25"/>
                <w:szCs w:val="25"/>
              </w:rPr>
            </w:pPr>
            <w:r w:rsidRPr="00EB55AA">
              <w:rPr>
                <w:rFonts w:hint="eastAsia"/>
                <w:color w:val="000000" w:themeColor="text1"/>
                <w:sz w:val="25"/>
                <w:szCs w:val="25"/>
              </w:rPr>
              <w:t>(38)</w:t>
            </w:r>
          </w:p>
        </w:tc>
        <w:tc>
          <w:tcPr>
            <w:tcW w:w="5670" w:type="dxa"/>
            <w:vMerge/>
            <w:vAlign w:val="center"/>
          </w:tcPr>
          <w:p w14:paraId="0215CE56" w14:textId="77777777" w:rsidR="003F0A2A" w:rsidRPr="00EB55AA" w:rsidRDefault="003F0A2A" w:rsidP="00D9259B">
            <w:pPr>
              <w:spacing w:line="320" w:lineRule="exact"/>
              <w:ind w:left="292" w:hangingChars="108" w:hanging="292"/>
              <w:rPr>
                <w:color w:val="000000" w:themeColor="text1"/>
                <w:sz w:val="25"/>
                <w:szCs w:val="25"/>
              </w:rPr>
            </w:pPr>
          </w:p>
        </w:tc>
      </w:tr>
      <w:tr w:rsidR="00EB55AA" w:rsidRPr="00EB55AA" w14:paraId="437A6315" w14:textId="77777777" w:rsidTr="00B6614A">
        <w:trPr>
          <w:trHeight w:val="324"/>
        </w:trPr>
        <w:tc>
          <w:tcPr>
            <w:tcW w:w="993" w:type="dxa"/>
            <w:vMerge/>
            <w:vAlign w:val="center"/>
          </w:tcPr>
          <w:p w14:paraId="446E0F40" w14:textId="750CE76D" w:rsidR="003F0A2A" w:rsidRPr="00EB55AA" w:rsidRDefault="003F0A2A" w:rsidP="00D9259B">
            <w:pPr>
              <w:spacing w:line="320" w:lineRule="exact"/>
              <w:jc w:val="center"/>
              <w:rPr>
                <w:color w:val="000000" w:themeColor="text1"/>
                <w:sz w:val="25"/>
                <w:szCs w:val="25"/>
              </w:rPr>
            </w:pPr>
          </w:p>
        </w:tc>
        <w:tc>
          <w:tcPr>
            <w:tcW w:w="851" w:type="dxa"/>
            <w:vMerge/>
            <w:vAlign w:val="center"/>
          </w:tcPr>
          <w:p w14:paraId="4D4BD5BD" w14:textId="2861A28D" w:rsidR="003F0A2A" w:rsidRPr="00EB55AA" w:rsidRDefault="003F0A2A" w:rsidP="00D9259B">
            <w:pPr>
              <w:spacing w:line="320" w:lineRule="exact"/>
              <w:jc w:val="center"/>
              <w:rPr>
                <w:color w:val="000000" w:themeColor="text1"/>
                <w:sz w:val="25"/>
                <w:szCs w:val="25"/>
              </w:rPr>
            </w:pPr>
          </w:p>
        </w:tc>
        <w:tc>
          <w:tcPr>
            <w:tcW w:w="1842" w:type="dxa"/>
            <w:vAlign w:val="center"/>
          </w:tcPr>
          <w:p w14:paraId="7153A0C1" w14:textId="77777777" w:rsidR="003F0A2A" w:rsidRPr="00EB55AA" w:rsidRDefault="003F0A2A" w:rsidP="00D9259B">
            <w:pPr>
              <w:spacing w:line="320" w:lineRule="exact"/>
              <w:ind w:left="270" w:hangingChars="108" w:hanging="270"/>
              <w:jc w:val="center"/>
              <w:rPr>
                <w:color w:val="000000" w:themeColor="text1"/>
                <w:sz w:val="25"/>
                <w:szCs w:val="25"/>
              </w:rPr>
            </w:pPr>
            <w:r w:rsidRPr="00EB55AA">
              <w:rPr>
                <w:rFonts w:hAnsi="標楷體"/>
                <w:color w:val="000000" w:themeColor="text1"/>
                <w:spacing w:val="-10"/>
                <w:sz w:val="25"/>
                <w:szCs w:val="25"/>
              </w:rPr>
              <w:t>2-32</w:t>
            </w:r>
          </w:p>
        </w:tc>
        <w:tc>
          <w:tcPr>
            <w:tcW w:w="5670" w:type="dxa"/>
            <w:vAlign w:val="center"/>
          </w:tcPr>
          <w:p w14:paraId="304AF7F0" w14:textId="71615DDF"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1.該校於114年5月進行統計與檢視作業時，</w:t>
            </w:r>
            <w:r w:rsidRPr="00EB55AA">
              <w:rPr>
                <w:rFonts w:hint="eastAsia"/>
                <w:b/>
                <w:bCs/>
                <w:color w:val="000000" w:themeColor="text1"/>
                <w:sz w:val="25"/>
                <w:szCs w:val="25"/>
              </w:rPr>
              <w:t>112學年度共有2名體育班學生未符合相關出賽規定</w:t>
            </w:r>
            <w:r w:rsidRPr="00EB55AA">
              <w:rPr>
                <w:rFonts w:hint="eastAsia"/>
                <w:color w:val="000000" w:themeColor="text1"/>
                <w:sz w:val="25"/>
                <w:szCs w:val="25"/>
              </w:rPr>
              <w:t>。事後已即時告知並提醒各項運動代表隊教練及體育班學生，務必確實遵循規定(30日內)，避免再次發生類似情況。</w:t>
            </w:r>
          </w:p>
          <w:p w14:paraId="47167459" w14:textId="74A1D51E"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2.</w:t>
            </w:r>
            <w:r w:rsidRPr="00EB55AA">
              <w:rPr>
                <w:color w:val="000000" w:themeColor="text1"/>
                <w:sz w:val="25"/>
                <w:szCs w:val="25"/>
              </w:rPr>
              <w:t>113</w:t>
            </w:r>
            <w:r w:rsidRPr="00EB55AA">
              <w:rPr>
                <w:rFonts w:hint="eastAsia"/>
                <w:color w:val="000000" w:themeColor="text1"/>
                <w:sz w:val="25"/>
                <w:szCs w:val="25"/>
              </w:rPr>
              <w:t>學年度再次進行出賽公假紀錄之全面檢視，未再出現違反規定情形。</w:t>
            </w:r>
          </w:p>
        </w:tc>
      </w:tr>
      <w:tr w:rsidR="00EB55AA" w:rsidRPr="00EB55AA" w14:paraId="3AF37565" w14:textId="77777777" w:rsidTr="00B6614A">
        <w:tc>
          <w:tcPr>
            <w:tcW w:w="993" w:type="dxa"/>
            <w:vMerge/>
            <w:vAlign w:val="center"/>
          </w:tcPr>
          <w:p w14:paraId="2298D794" w14:textId="17DE3A2C" w:rsidR="003F0A2A" w:rsidRPr="00EB55AA" w:rsidRDefault="003F0A2A" w:rsidP="00D9259B">
            <w:pPr>
              <w:spacing w:line="320" w:lineRule="exact"/>
              <w:jc w:val="center"/>
              <w:rPr>
                <w:color w:val="000000" w:themeColor="text1"/>
                <w:sz w:val="25"/>
                <w:szCs w:val="25"/>
              </w:rPr>
            </w:pPr>
          </w:p>
        </w:tc>
        <w:tc>
          <w:tcPr>
            <w:tcW w:w="851" w:type="dxa"/>
            <w:vMerge/>
            <w:vAlign w:val="center"/>
          </w:tcPr>
          <w:p w14:paraId="5C931125" w14:textId="7812E3FE" w:rsidR="003F0A2A" w:rsidRPr="00EB55AA" w:rsidRDefault="003F0A2A" w:rsidP="00D9259B">
            <w:pPr>
              <w:spacing w:line="320" w:lineRule="exact"/>
              <w:jc w:val="center"/>
              <w:rPr>
                <w:color w:val="000000" w:themeColor="text1"/>
                <w:sz w:val="25"/>
                <w:szCs w:val="25"/>
              </w:rPr>
            </w:pPr>
          </w:p>
        </w:tc>
        <w:tc>
          <w:tcPr>
            <w:tcW w:w="1842" w:type="dxa"/>
            <w:vAlign w:val="center"/>
          </w:tcPr>
          <w:p w14:paraId="1105A41E" w14:textId="77777777" w:rsidR="003F0A2A" w:rsidRPr="00EB55AA" w:rsidRDefault="003F0A2A" w:rsidP="00D9259B">
            <w:pPr>
              <w:spacing w:line="320" w:lineRule="exact"/>
              <w:ind w:left="270" w:hangingChars="108" w:hanging="270"/>
              <w:jc w:val="center"/>
              <w:rPr>
                <w:color w:val="000000" w:themeColor="text1"/>
                <w:sz w:val="25"/>
                <w:szCs w:val="25"/>
              </w:rPr>
            </w:pPr>
            <w:r w:rsidRPr="00EB55AA">
              <w:rPr>
                <w:rFonts w:cs="Arial"/>
                <w:color w:val="000000" w:themeColor="text1"/>
                <w:spacing w:val="-10"/>
                <w:sz w:val="25"/>
                <w:szCs w:val="25"/>
              </w:rPr>
              <w:t>4-32</w:t>
            </w:r>
          </w:p>
        </w:tc>
        <w:tc>
          <w:tcPr>
            <w:tcW w:w="5670" w:type="dxa"/>
            <w:vAlign w:val="center"/>
          </w:tcPr>
          <w:p w14:paraId="2075C70D" w14:textId="6083CA11"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1.</w:t>
            </w:r>
            <w:r w:rsidRPr="00EB55AA">
              <w:rPr>
                <w:rFonts w:hint="eastAsia"/>
                <w:b/>
                <w:bCs/>
                <w:color w:val="000000" w:themeColor="text1"/>
                <w:sz w:val="25"/>
                <w:szCs w:val="25"/>
              </w:rPr>
              <w:t>建立選手公假</w:t>
            </w:r>
            <w:r w:rsidRPr="00EB55AA">
              <w:rPr>
                <w:b/>
                <w:bCs/>
                <w:color w:val="000000" w:themeColor="text1"/>
                <w:sz w:val="25"/>
                <w:szCs w:val="25"/>
              </w:rPr>
              <w:t>30</w:t>
            </w:r>
            <w:r w:rsidRPr="00EB55AA">
              <w:rPr>
                <w:rFonts w:hint="eastAsia"/>
                <w:b/>
                <w:bCs/>
                <w:color w:val="000000" w:themeColor="text1"/>
                <w:sz w:val="25"/>
                <w:szCs w:val="25"/>
              </w:rPr>
              <w:t>日示警機制</w:t>
            </w:r>
            <w:r w:rsidRPr="00EB55AA">
              <w:rPr>
                <w:rFonts w:hint="eastAsia"/>
                <w:color w:val="000000" w:themeColor="text1"/>
                <w:sz w:val="25"/>
                <w:szCs w:val="25"/>
              </w:rPr>
              <w:t>，警示選手選擇參賽盃賽項目及輔導其選擇賽事，並向家長說明溝通參賽日數有設限的規定。</w:t>
            </w:r>
          </w:p>
          <w:p w14:paraId="61620162" w14:textId="09A2FA52"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2.比賽期間已無賽事的選手，學校要求其銷假返校上課，惟建議相關賽事能盡量安排在假日舉行，期改善參賽日數過多等情。</w:t>
            </w:r>
          </w:p>
          <w:p w14:paraId="07DBE745" w14:textId="77777777"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3.該校羽球多潛優選手為將來國家隊儲訓選</w:t>
            </w:r>
            <w:r w:rsidRPr="00EB55AA">
              <w:rPr>
                <w:rFonts w:hint="eastAsia"/>
                <w:color w:val="000000" w:themeColor="text1"/>
                <w:sz w:val="25"/>
                <w:szCs w:val="25"/>
              </w:rPr>
              <w:lastRenderedPageBreak/>
              <w:t>手，為爭取國際賽積分須四處征戰國際賽。</w:t>
            </w:r>
            <w:r w:rsidRPr="00EB55AA">
              <w:rPr>
                <w:rFonts w:hint="eastAsia"/>
                <w:b/>
                <w:bCs/>
                <w:color w:val="000000" w:themeColor="text1"/>
                <w:sz w:val="25"/>
                <w:szCs w:val="25"/>
              </w:rPr>
              <w:t>建請能比照其代表國家比賽公假日數不列入參賽</w:t>
            </w:r>
            <w:r w:rsidRPr="00EB55AA">
              <w:rPr>
                <w:b/>
                <w:bCs/>
                <w:color w:val="000000" w:themeColor="text1"/>
                <w:sz w:val="25"/>
                <w:szCs w:val="25"/>
              </w:rPr>
              <w:t>30</w:t>
            </w:r>
            <w:r w:rsidRPr="00EB55AA">
              <w:rPr>
                <w:rFonts w:hint="eastAsia"/>
                <w:b/>
                <w:bCs/>
                <w:color w:val="000000" w:themeColor="text1"/>
                <w:sz w:val="25"/>
                <w:szCs w:val="25"/>
              </w:rPr>
              <w:t>日限制</w:t>
            </w:r>
            <w:r w:rsidRPr="00EB55AA">
              <w:rPr>
                <w:rFonts w:hint="eastAsia"/>
                <w:color w:val="000000" w:themeColor="text1"/>
                <w:sz w:val="25"/>
                <w:szCs w:val="25"/>
              </w:rPr>
              <w:t>，如此規定在未更改前學校要管控其出賽日數如已臨界</w:t>
            </w:r>
            <w:r w:rsidRPr="00EB55AA">
              <w:rPr>
                <w:color w:val="000000" w:themeColor="text1"/>
                <w:sz w:val="25"/>
                <w:szCs w:val="25"/>
              </w:rPr>
              <w:t>30</w:t>
            </w:r>
            <w:r w:rsidRPr="00EB55AA">
              <w:rPr>
                <w:rFonts w:hint="eastAsia"/>
                <w:color w:val="000000" w:themeColor="text1"/>
                <w:sz w:val="25"/>
                <w:szCs w:val="25"/>
              </w:rPr>
              <w:t>日會先限制其出賽。</w:t>
            </w:r>
          </w:p>
          <w:p w14:paraId="1A43ED4D" w14:textId="4E858A61"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4.羽球</w:t>
            </w:r>
            <w:r w:rsidRPr="00EB55AA">
              <w:rPr>
                <w:color w:val="000000" w:themeColor="text1"/>
                <w:sz w:val="25"/>
                <w:szCs w:val="25"/>
              </w:rPr>
              <w:t>1</w:t>
            </w:r>
            <w:r w:rsidRPr="00EB55AA">
              <w:rPr>
                <w:rFonts w:hint="eastAsia"/>
                <w:color w:val="000000" w:themeColor="text1"/>
                <w:sz w:val="25"/>
                <w:szCs w:val="25"/>
              </w:rPr>
              <w:t>整年全國賽超過</w:t>
            </w:r>
            <w:r w:rsidRPr="00EB55AA">
              <w:rPr>
                <w:color w:val="000000" w:themeColor="text1"/>
                <w:sz w:val="25"/>
                <w:szCs w:val="25"/>
              </w:rPr>
              <w:t>10</w:t>
            </w:r>
            <w:r w:rsidRPr="00EB55AA">
              <w:rPr>
                <w:rFonts w:hint="eastAsia"/>
                <w:color w:val="000000" w:themeColor="text1"/>
                <w:sz w:val="25"/>
                <w:szCs w:val="25"/>
              </w:rPr>
              <w:t>個盃賽，為求能符合規定，請教練審酌盃賽重要性及舉辦天數再給予報名參賽。</w:t>
            </w:r>
            <w:r w:rsidRPr="00EB55AA">
              <w:rPr>
                <w:rFonts w:hint="eastAsia"/>
                <w:b/>
                <w:bCs/>
                <w:color w:val="000000" w:themeColor="text1"/>
                <w:sz w:val="25"/>
                <w:szCs w:val="25"/>
              </w:rPr>
              <w:t>另並建請體育主管單位能明定哪些全國性重要盃賽（如參加高中盃全中運及全國團體賽），為不列入體育班出賽</w:t>
            </w:r>
            <w:r w:rsidRPr="00EB55AA">
              <w:rPr>
                <w:b/>
                <w:bCs/>
                <w:color w:val="000000" w:themeColor="text1"/>
                <w:sz w:val="25"/>
                <w:szCs w:val="25"/>
              </w:rPr>
              <w:t>30</w:t>
            </w:r>
            <w:r w:rsidRPr="00EB55AA">
              <w:rPr>
                <w:rFonts w:hint="eastAsia"/>
                <w:b/>
                <w:bCs/>
                <w:color w:val="000000" w:themeColor="text1"/>
                <w:sz w:val="25"/>
                <w:szCs w:val="25"/>
              </w:rPr>
              <w:t>日初賽公假日數計算</w:t>
            </w:r>
            <w:r w:rsidRPr="00EB55AA">
              <w:rPr>
                <w:rFonts w:hint="eastAsia"/>
                <w:color w:val="000000" w:themeColor="text1"/>
                <w:sz w:val="25"/>
                <w:szCs w:val="25"/>
              </w:rPr>
              <w:t>。</w:t>
            </w:r>
          </w:p>
        </w:tc>
      </w:tr>
      <w:tr w:rsidR="00EB55AA" w:rsidRPr="00EB55AA" w14:paraId="48996DCD" w14:textId="77777777" w:rsidTr="00B6614A">
        <w:tc>
          <w:tcPr>
            <w:tcW w:w="993" w:type="dxa"/>
            <w:vMerge/>
            <w:vAlign w:val="center"/>
          </w:tcPr>
          <w:p w14:paraId="28EB760A" w14:textId="2895124E" w:rsidR="003F0A2A" w:rsidRPr="00EB55AA" w:rsidRDefault="003F0A2A" w:rsidP="00D9259B">
            <w:pPr>
              <w:spacing w:line="320" w:lineRule="exact"/>
              <w:jc w:val="center"/>
              <w:rPr>
                <w:color w:val="000000" w:themeColor="text1"/>
                <w:sz w:val="25"/>
                <w:szCs w:val="25"/>
              </w:rPr>
            </w:pPr>
          </w:p>
        </w:tc>
        <w:tc>
          <w:tcPr>
            <w:tcW w:w="851" w:type="dxa"/>
            <w:vMerge/>
            <w:vAlign w:val="center"/>
          </w:tcPr>
          <w:p w14:paraId="6C1C2902" w14:textId="49097729" w:rsidR="003F0A2A" w:rsidRPr="00EB55AA" w:rsidRDefault="003F0A2A" w:rsidP="00D9259B">
            <w:pPr>
              <w:spacing w:line="320" w:lineRule="exact"/>
              <w:jc w:val="center"/>
              <w:rPr>
                <w:color w:val="000000" w:themeColor="text1"/>
                <w:sz w:val="25"/>
                <w:szCs w:val="25"/>
              </w:rPr>
            </w:pPr>
          </w:p>
        </w:tc>
        <w:tc>
          <w:tcPr>
            <w:tcW w:w="1842" w:type="dxa"/>
            <w:vAlign w:val="center"/>
          </w:tcPr>
          <w:p w14:paraId="0F5E2798" w14:textId="61BB2785" w:rsidR="003F0A2A" w:rsidRPr="00EB55AA" w:rsidRDefault="003F0A2A" w:rsidP="00D9259B">
            <w:pPr>
              <w:spacing w:line="320" w:lineRule="exact"/>
              <w:jc w:val="center"/>
              <w:rPr>
                <w:rFonts w:cs="Arial"/>
                <w:color w:val="000000" w:themeColor="text1"/>
                <w:spacing w:val="-10"/>
                <w:sz w:val="25"/>
                <w:szCs w:val="25"/>
              </w:rPr>
            </w:pPr>
            <w:r w:rsidRPr="00EB55AA">
              <w:rPr>
                <w:rFonts w:cs="Arial"/>
                <w:color w:val="000000" w:themeColor="text1"/>
                <w:spacing w:val="-10"/>
                <w:sz w:val="25"/>
                <w:szCs w:val="25"/>
              </w:rPr>
              <w:t>足球</w:t>
            </w:r>
            <w:r w:rsidRPr="00EB55AA">
              <w:rPr>
                <w:rFonts w:cs="Arial" w:hint="eastAsia"/>
                <w:color w:val="000000" w:themeColor="text1"/>
                <w:spacing w:val="-10"/>
                <w:sz w:val="25"/>
                <w:szCs w:val="25"/>
              </w:rPr>
              <w:t>：</w:t>
            </w:r>
            <w:r w:rsidRPr="00EB55AA">
              <w:rPr>
                <w:rFonts w:cs="Arial"/>
                <w:color w:val="000000" w:themeColor="text1"/>
                <w:spacing w:val="-10"/>
                <w:sz w:val="25"/>
                <w:szCs w:val="25"/>
              </w:rPr>
              <w:t>15-24</w:t>
            </w:r>
          </w:p>
          <w:p w14:paraId="2A219B0E" w14:textId="35F2DEB0" w:rsidR="003F0A2A" w:rsidRPr="00EB55AA" w:rsidRDefault="003F0A2A" w:rsidP="00D9259B">
            <w:pPr>
              <w:spacing w:line="320" w:lineRule="exact"/>
              <w:jc w:val="center"/>
              <w:rPr>
                <w:rFonts w:cs="Arial"/>
                <w:color w:val="000000" w:themeColor="text1"/>
                <w:spacing w:val="-10"/>
                <w:sz w:val="25"/>
                <w:szCs w:val="25"/>
              </w:rPr>
            </w:pPr>
            <w:r w:rsidRPr="00EB55AA">
              <w:rPr>
                <w:rFonts w:cs="Arial"/>
                <w:color w:val="000000" w:themeColor="text1"/>
                <w:spacing w:val="-10"/>
                <w:sz w:val="25"/>
                <w:szCs w:val="25"/>
              </w:rPr>
              <w:t>柔道</w:t>
            </w:r>
            <w:r w:rsidRPr="00EB55AA">
              <w:rPr>
                <w:rFonts w:cs="Arial" w:hint="eastAsia"/>
                <w:color w:val="000000" w:themeColor="text1"/>
                <w:spacing w:val="-10"/>
                <w:sz w:val="25"/>
                <w:szCs w:val="25"/>
              </w:rPr>
              <w:t>：</w:t>
            </w:r>
            <w:r w:rsidRPr="00EB55AA">
              <w:rPr>
                <w:rFonts w:cs="Arial"/>
                <w:color w:val="000000" w:themeColor="text1"/>
                <w:spacing w:val="-10"/>
                <w:sz w:val="25"/>
                <w:szCs w:val="25"/>
              </w:rPr>
              <w:t>31-40</w:t>
            </w:r>
          </w:p>
          <w:p w14:paraId="664641B3" w14:textId="4208B2A9" w:rsidR="003F0A2A" w:rsidRPr="00EB55AA" w:rsidRDefault="003F0A2A" w:rsidP="00D9259B">
            <w:pPr>
              <w:spacing w:line="320" w:lineRule="exact"/>
              <w:jc w:val="center"/>
              <w:rPr>
                <w:color w:val="000000" w:themeColor="text1"/>
                <w:sz w:val="25"/>
                <w:szCs w:val="25"/>
              </w:rPr>
            </w:pPr>
            <w:r w:rsidRPr="00EB55AA">
              <w:rPr>
                <w:rFonts w:cs="Arial"/>
                <w:color w:val="000000" w:themeColor="text1"/>
                <w:spacing w:val="-10"/>
                <w:sz w:val="25"/>
                <w:szCs w:val="25"/>
              </w:rPr>
              <w:t>籃球</w:t>
            </w:r>
            <w:r w:rsidRPr="00EB55AA">
              <w:rPr>
                <w:rFonts w:cs="Arial" w:hint="eastAsia"/>
                <w:color w:val="000000" w:themeColor="text1"/>
                <w:spacing w:val="-10"/>
                <w:sz w:val="25"/>
                <w:szCs w:val="25"/>
              </w:rPr>
              <w:t>：</w:t>
            </w:r>
            <w:r w:rsidRPr="00EB55AA">
              <w:rPr>
                <w:rFonts w:cs="Arial"/>
                <w:color w:val="000000" w:themeColor="text1"/>
                <w:spacing w:val="-10"/>
                <w:sz w:val="25"/>
                <w:szCs w:val="25"/>
              </w:rPr>
              <w:t>9-15</w:t>
            </w:r>
          </w:p>
        </w:tc>
        <w:tc>
          <w:tcPr>
            <w:tcW w:w="5670" w:type="dxa"/>
            <w:vAlign w:val="center"/>
          </w:tcPr>
          <w:p w14:paraId="217FBC9F" w14:textId="2094E675" w:rsidR="003F0A2A" w:rsidRPr="00EB55AA" w:rsidRDefault="003F0A2A" w:rsidP="00D9259B">
            <w:pPr>
              <w:spacing w:line="320" w:lineRule="exact"/>
              <w:rPr>
                <w:rFonts w:cstheme="minorBidi"/>
                <w:color w:val="000000" w:themeColor="text1"/>
                <w:sz w:val="25"/>
                <w:szCs w:val="25"/>
                <w14:ligatures w14:val="standardContextual"/>
              </w:rPr>
            </w:pPr>
            <w:r w:rsidRPr="00EB55AA">
              <w:rPr>
                <w:rFonts w:hint="eastAsia"/>
                <w:color w:val="000000" w:themeColor="text1"/>
                <w:sz w:val="25"/>
                <w:szCs w:val="25"/>
              </w:rPr>
              <w:t>相關說明：足球隊主要可能超過訓練時數主因為因應主要賽事如中等學校運動聯賽，均為正常訓練，並無超時情形。</w:t>
            </w:r>
          </w:p>
          <w:p w14:paraId="3C73F614" w14:textId="77777777" w:rsidR="003F0A2A" w:rsidRPr="00EB55AA" w:rsidRDefault="003F0A2A" w:rsidP="00D9259B">
            <w:pPr>
              <w:spacing w:line="320" w:lineRule="exact"/>
              <w:rPr>
                <w:color w:val="000000" w:themeColor="text1"/>
                <w:sz w:val="25"/>
                <w:szCs w:val="25"/>
              </w:rPr>
            </w:pPr>
            <w:r w:rsidRPr="00EB55AA">
              <w:rPr>
                <w:rFonts w:hint="eastAsia"/>
                <w:color w:val="000000" w:themeColor="text1"/>
                <w:sz w:val="25"/>
                <w:szCs w:val="25"/>
              </w:rPr>
              <w:t>具體改善作為：</w:t>
            </w:r>
          </w:p>
          <w:p w14:paraId="47B440B2" w14:textId="09B520E0"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1.通知並請教練落實體育班設立辦法相關規範，避免額外之訓練。</w:t>
            </w:r>
          </w:p>
          <w:p w14:paraId="6922C7ED" w14:textId="3AEBC5FE"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2.調整訓練方式，以其他靜態訓練模式取代體能及技戰術等訓練。</w:t>
            </w:r>
          </w:p>
          <w:p w14:paraId="765CB213" w14:textId="2ECC81F7"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3.柔道隊在重要賽事期間如全國菁英排名賽、全國柔道錦標賽、中正盃柔道錦標賽、全國中等學校運動會，有訓練超過3小時之情事。</w:t>
            </w:r>
          </w:p>
          <w:p w14:paraId="5D288115" w14:textId="77777777" w:rsidR="003F0A2A" w:rsidRPr="00EB55AA" w:rsidRDefault="003F0A2A" w:rsidP="00D9259B">
            <w:pPr>
              <w:spacing w:line="320" w:lineRule="exact"/>
              <w:ind w:left="292" w:hangingChars="108" w:hanging="292"/>
              <w:rPr>
                <w:b/>
                <w:bCs/>
                <w:color w:val="000000" w:themeColor="text1"/>
                <w:sz w:val="25"/>
                <w:szCs w:val="25"/>
              </w:rPr>
            </w:pPr>
            <w:r w:rsidRPr="00EB55AA">
              <w:rPr>
                <w:rFonts w:hint="eastAsia"/>
                <w:b/>
                <w:bCs/>
                <w:color w:val="000000" w:themeColor="text1"/>
                <w:sz w:val="25"/>
                <w:szCs w:val="25"/>
              </w:rPr>
              <w:t>目前改善情形：</w:t>
            </w:r>
          </w:p>
          <w:p w14:paraId="75ECD7F8" w14:textId="55729E06"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1.足球隊目前已大幅度避免夜間訓練，或以賽事影片取代體能及技戰術訓練，避免過度疲勞之現象。</w:t>
            </w:r>
          </w:p>
          <w:p w14:paraId="1A264107" w14:textId="26E94A49"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2.柔道隊已有相當程度改善，仍持續積極溝通減少學生課後額外赴道館訓練時間。</w:t>
            </w:r>
          </w:p>
        </w:tc>
      </w:tr>
      <w:tr w:rsidR="00EB55AA" w:rsidRPr="00EB55AA" w14:paraId="1F70BF96" w14:textId="77777777" w:rsidTr="00B6614A">
        <w:tc>
          <w:tcPr>
            <w:tcW w:w="993" w:type="dxa"/>
            <w:vMerge/>
            <w:vAlign w:val="center"/>
          </w:tcPr>
          <w:p w14:paraId="41163D85" w14:textId="0D01AA0F" w:rsidR="003F0A2A" w:rsidRPr="00EB55AA" w:rsidRDefault="003F0A2A" w:rsidP="00D9259B">
            <w:pPr>
              <w:spacing w:line="320" w:lineRule="exact"/>
              <w:jc w:val="center"/>
              <w:rPr>
                <w:color w:val="000000" w:themeColor="text1"/>
                <w:sz w:val="25"/>
                <w:szCs w:val="25"/>
              </w:rPr>
            </w:pPr>
          </w:p>
        </w:tc>
        <w:tc>
          <w:tcPr>
            <w:tcW w:w="851" w:type="dxa"/>
            <w:vMerge/>
            <w:vAlign w:val="center"/>
          </w:tcPr>
          <w:p w14:paraId="0D42EE50" w14:textId="13E86527" w:rsidR="003F0A2A" w:rsidRPr="00EB55AA" w:rsidRDefault="003F0A2A" w:rsidP="00D9259B">
            <w:pPr>
              <w:spacing w:line="320" w:lineRule="exact"/>
              <w:jc w:val="center"/>
              <w:rPr>
                <w:color w:val="000000" w:themeColor="text1"/>
                <w:sz w:val="25"/>
                <w:szCs w:val="25"/>
              </w:rPr>
            </w:pPr>
          </w:p>
        </w:tc>
        <w:tc>
          <w:tcPr>
            <w:tcW w:w="1842" w:type="dxa"/>
            <w:vAlign w:val="center"/>
          </w:tcPr>
          <w:p w14:paraId="5BBD221E" w14:textId="77777777" w:rsidR="003F0A2A" w:rsidRPr="00EB55AA" w:rsidRDefault="003F0A2A" w:rsidP="00D9259B">
            <w:pPr>
              <w:spacing w:line="320" w:lineRule="exact"/>
              <w:ind w:left="270" w:hangingChars="108" w:hanging="270"/>
              <w:jc w:val="center"/>
              <w:rPr>
                <w:color w:val="000000" w:themeColor="text1"/>
                <w:sz w:val="25"/>
                <w:szCs w:val="25"/>
              </w:rPr>
            </w:pPr>
            <w:r w:rsidRPr="00EB55AA">
              <w:rPr>
                <w:rFonts w:cs="Arial"/>
                <w:color w:val="000000" w:themeColor="text1"/>
                <w:spacing w:val="-10"/>
                <w:sz w:val="25"/>
                <w:szCs w:val="25"/>
              </w:rPr>
              <w:t>9-36</w:t>
            </w:r>
          </w:p>
        </w:tc>
        <w:tc>
          <w:tcPr>
            <w:tcW w:w="5670" w:type="dxa"/>
            <w:vAlign w:val="center"/>
          </w:tcPr>
          <w:p w14:paraId="01D2B570" w14:textId="77777777"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1.各類比賽報名前進行出賽日數預估，並審核不超過法令上限。</w:t>
            </w:r>
          </w:p>
          <w:p w14:paraId="0B8749AE" w14:textId="77777777"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2.每月彙整選手參賽天數及累積情形，以避免再度超標。</w:t>
            </w:r>
          </w:p>
          <w:p w14:paraId="60225055" w14:textId="68435319"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3.</w:t>
            </w:r>
            <w:r w:rsidRPr="00EB55AA">
              <w:rPr>
                <w:rFonts w:hint="eastAsia"/>
                <w:b/>
                <w:bCs/>
                <w:color w:val="000000" w:themeColor="text1"/>
                <w:sz w:val="25"/>
                <w:szCs w:val="25"/>
              </w:rPr>
              <w:t>向教練及隊職員說明相關法令要求，提升法規遵循意識</w:t>
            </w:r>
            <w:r w:rsidRPr="00EB55AA">
              <w:rPr>
                <w:rFonts w:hint="eastAsia"/>
                <w:color w:val="000000" w:themeColor="text1"/>
                <w:sz w:val="25"/>
                <w:szCs w:val="25"/>
              </w:rPr>
              <w:t>。</w:t>
            </w:r>
          </w:p>
        </w:tc>
      </w:tr>
      <w:tr w:rsidR="00EB55AA" w:rsidRPr="00EB55AA" w14:paraId="7DB98306" w14:textId="77777777" w:rsidTr="00B6614A">
        <w:tc>
          <w:tcPr>
            <w:tcW w:w="993" w:type="dxa"/>
            <w:vMerge/>
            <w:vAlign w:val="center"/>
          </w:tcPr>
          <w:p w14:paraId="4372AB91" w14:textId="44C7988F" w:rsidR="003F0A2A" w:rsidRPr="00EB55AA" w:rsidRDefault="003F0A2A" w:rsidP="00D9259B">
            <w:pPr>
              <w:spacing w:line="320" w:lineRule="exact"/>
              <w:jc w:val="center"/>
              <w:rPr>
                <w:color w:val="000000" w:themeColor="text1"/>
                <w:sz w:val="25"/>
                <w:szCs w:val="25"/>
              </w:rPr>
            </w:pPr>
          </w:p>
        </w:tc>
        <w:tc>
          <w:tcPr>
            <w:tcW w:w="851" w:type="dxa"/>
            <w:vMerge/>
            <w:vAlign w:val="center"/>
          </w:tcPr>
          <w:p w14:paraId="212CBDDB" w14:textId="51B8AC5D" w:rsidR="003F0A2A" w:rsidRPr="00EB55AA" w:rsidRDefault="003F0A2A" w:rsidP="00D9259B">
            <w:pPr>
              <w:spacing w:line="320" w:lineRule="exact"/>
              <w:jc w:val="center"/>
              <w:rPr>
                <w:color w:val="000000" w:themeColor="text1"/>
                <w:sz w:val="25"/>
                <w:szCs w:val="25"/>
              </w:rPr>
            </w:pPr>
          </w:p>
        </w:tc>
        <w:tc>
          <w:tcPr>
            <w:tcW w:w="1842" w:type="dxa"/>
            <w:vAlign w:val="center"/>
          </w:tcPr>
          <w:p w14:paraId="4C7C4EC7" w14:textId="77777777" w:rsidR="003F0A2A" w:rsidRPr="00EB55AA" w:rsidRDefault="003F0A2A" w:rsidP="00D9259B">
            <w:pPr>
              <w:spacing w:line="320" w:lineRule="exact"/>
              <w:jc w:val="center"/>
              <w:rPr>
                <w:rFonts w:cs="Arial"/>
                <w:color w:val="000000" w:themeColor="text1"/>
                <w:spacing w:val="-10"/>
                <w:sz w:val="25"/>
                <w:szCs w:val="25"/>
              </w:rPr>
            </w:pPr>
            <w:r w:rsidRPr="00EB55AA">
              <w:rPr>
                <w:rFonts w:cs="Arial"/>
                <w:color w:val="000000" w:themeColor="text1"/>
                <w:spacing w:val="-10"/>
                <w:sz w:val="25"/>
                <w:szCs w:val="25"/>
              </w:rPr>
              <w:t>田徑：38</w:t>
            </w:r>
          </w:p>
          <w:p w14:paraId="57E7086D" w14:textId="77777777" w:rsidR="003F0A2A" w:rsidRPr="00EB55AA" w:rsidRDefault="003F0A2A" w:rsidP="00D9259B">
            <w:pPr>
              <w:spacing w:line="320" w:lineRule="exact"/>
              <w:jc w:val="center"/>
              <w:rPr>
                <w:rFonts w:cs="Arial"/>
                <w:color w:val="000000" w:themeColor="text1"/>
                <w:spacing w:val="-10"/>
                <w:sz w:val="25"/>
                <w:szCs w:val="25"/>
              </w:rPr>
            </w:pPr>
            <w:r w:rsidRPr="00EB55AA">
              <w:rPr>
                <w:rFonts w:cs="Arial"/>
                <w:color w:val="000000" w:themeColor="text1"/>
                <w:spacing w:val="-10"/>
                <w:sz w:val="25"/>
                <w:szCs w:val="25"/>
              </w:rPr>
              <w:t>划船：18</w:t>
            </w:r>
          </w:p>
          <w:p w14:paraId="553B1929" w14:textId="77777777" w:rsidR="003F0A2A" w:rsidRPr="00EB55AA" w:rsidRDefault="003F0A2A" w:rsidP="00D9259B">
            <w:pPr>
              <w:spacing w:line="320" w:lineRule="exact"/>
              <w:ind w:left="270" w:hangingChars="108" w:hanging="270"/>
              <w:jc w:val="center"/>
              <w:rPr>
                <w:color w:val="000000" w:themeColor="text1"/>
                <w:sz w:val="25"/>
                <w:szCs w:val="25"/>
              </w:rPr>
            </w:pPr>
            <w:r w:rsidRPr="00EB55AA">
              <w:rPr>
                <w:rFonts w:cs="Arial"/>
                <w:color w:val="000000" w:themeColor="text1"/>
                <w:spacing w:val="-10"/>
                <w:sz w:val="25"/>
                <w:szCs w:val="25"/>
              </w:rPr>
              <w:t>輕艇：13</w:t>
            </w:r>
          </w:p>
        </w:tc>
        <w:tc>
          <w:tcPr>
            <w:tcW w:w="5670" w:type="dxa"/>
            <w:vAlign w:val="center"/>
          </w:tcPr>
          <w:p w14:paraId="57411262" w14:textId="61171F50"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1.公假數偏高</w:t>
            </w:r>
            <w:r w:rsidRPr="00EB55AA">
              <w:rPr>
                <w:color w:val="000000" w:themeColor="text1"/>
                <w:sz w:val="25"/>
                <w:szCs w:val="25"/>
              </w:rPr>
              <w:t>(</w:t>
            </w:r>
            <w:r w:rsidRPr="00EB55AA">
              <w:rPr>
                <w:rFonts w:hint="eastAsia"/>
                <w:color w:val="000000" w:themeColor="text1"/>
                <w:sz w:val="25"/>
                <w:szCs w:val="25"/>
              </w:rPr>
              <w:t>部分選手超出</w:t>
            </w:r>
            <w:r w:rsidRPr="00EB55AA">
              <w:rPr>
                <w:color w:val="000000" w:themeColor="text1"/>
                <w:sz w:val="25"/>
                <w:szCs w:val="25"/>
              </w:rPr>
              <w:t>30</w:t>
            </w:r>
            <w:r w:rsidRPr="00EB55AA">
              <w:rPr>
                <w:rFonts w:hint="eastAsia"/>
                <w:color w:val="000000" w:themeColor="text1"/>
                <w:sz w:val="25"/>
                <w:szCs w:val="25"/>
              </w:rPr>
              <w:t>日</w:t>
            </w:r>
            <w:r w:rsidRPr="00EB55AA">
              <w:rPr>
                <w:color w:val="000000" w:themeColor="text1"/>
                <w:sz w:val="25"/>
                <w:szCs w:val="25"/>
              </w:rPr>
              <w:t>)</w:t>
            </w:r>
            <w:r w:rsidRPr="00EB55AA">
              <w:rPr>
                <w:rFonts w:hint="eastAsia"/>
                <w:color w:val="000000" w:themeColor="text1"/>
                <w:sz w:val="25"/>
                <w:szCs w:val="25"/>
              </w:rPr>
              <w:t>具體原因：全國中等學校運動會(下稱全中運)成績直接影響學生升學機會，故搶得全中運資格對學生極為重要，</w:t>
            </w:r>
            <w:r w:rsidRPr="00EB55AA">
              <w:rPr>
                <w:color w:val="000000" w:themeColor="text1"/>
                <w:sz w:val="25"/>
                <w:szCs w:val="25"/>
              </w:rPr>
              <w:t>112</w:t>
            </w:r>
            <w:r w:rsidRPr="00EB55AA">
              <w:rPr>
                <w:rFonts w:hint="eastAsia"/>
                <w:color w:val="000000" w:themeColor="text1"/>
                <w:sz w:val="25"/>
                <w:szCs w:val="25"/>
              </w:rPr>
              <w:t>學年度多位田徑生介於達標門檻上下，</w:t>
            </w:r>
            <w:r w:rsidRPr="00EB55AA">
              <w:rPr>
                <w:rFonts w:hint="eastAsia"/>
                <w:b/>
                <w:bCs/>
                <w:color w:val="000000" w:themeColor="text1"/>
                <w:sz w:val="25"/>
                <w:szCs w:val="25"/>
              </w:rPr>
              <w:t>不得以之下參賽日數才會偏高</w:t>
            </w:r>
            <w:r w:rsidRPr="00EB55AA">
              <w:rPr>
                <w:rFonts w:hint="eastAsia"/>
                <w:color w:val="000000" w:themeColor="text1"/>
                <w:sz w:val="25"/>
                <w:szCs w:val="25"/>
              </w:rPr>
              <w:t>。</w:t>
            </w:r>
          </w:p>
          <w:p w14:paraId="766B274B" w14:textId="5F9B7F38"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2.公假數較高</w:t>
            </w:r>
            <w:r w:rsidRPr="00EB55AA">
              <w:rPr>
                <w:color w:val="000000" w:themeColor="text1"/>
                <w:sz w:val="25"/>
                <w:szCs w:val="25"/>
              </w:rPr>
              <w:t>(36-38</w:t>
            </w:r>
            <w:r w:rsidRPr="00EB55AA">
              <w:rPr>
                <w:rFonts w:hint="eastAsia"/>
                <w:color w:val="000000" w:themeColor="text1"/>
                <w:sz w:val="25"/>
                <w:szCs w:val="25"/>
              </w:rPr>
              <w:t>日</w:t>
            </w:r>
            <w:r w:rsidRPr="00EB55AA">
              <w:rPr>
                <w:color w:val="000000" w:themeColor="text1"/>
                <w:sz w:val="25"/>
                <w:szCs w:val="25"/>
              </w:rPr>
              <w:t>)</w:t>
            </w:r>
            <w:r w:rsidRPr="00EB55AA">
              <w:rPr>
                <w:rFonts w:hint="eastAsia"/>
                <w:color w:val="000000" w:themeColor="text1"/>
                <w:sz w:val="25"/>
                <w:szCs w:val="25"/>
              </w:rPr>
              <w:t>之</w:t>
            </w:r>
            <w:r w:rsidRPr="00EB55AA">
              <w:rPr>
                <w:color w:val="000000" w:themeColor="text1"/>
                <w:sz w:val="25"/>
                <w:szCs w:val="25"/>
              </w:rPr>
              <w:t>3</w:t>
            </w:r>
            <w:r w:rsidRPr="00EB55AA">
              <w:rPr>
                <w:rFonts w:hint="eastAsia"/>
                <w:color w:val="000000" w:themeColor="text1"/>
                <w:sz w:val="25"/>
                <w:szCs w:val="25"/>
              </w:rPr>
              <w:t>位學生：其中</w:t>
            </w:r>
            <w:r w:rsidRPr="00EB55AA">
              <w:rPr>
                <w:color w:val="000000" w:themeColor="text1"/>
                <w:sz w:val="25"/>
                <w:szCs w:val="25"/>
              </w:rPr>
              <w:t>1</w:t>
            </w:r>
            <w:r w:rsidRPr="00EB55AA">
              <w:rPr>
                <w:rFonts w:hint="eastAsia"/>
                <w:color w:val="000000" w:themeColor="text1"/>
                <w:sz w:val="25"/>
                <w:szCs w:val="25"/>
              </w:rPr>
              <w:t>名為</w:t>
            </w:r>
            <w:r w:rsidRPr="00EB55AA">
              <w:rPr>
                <w:rFonts w:hint="eastAsia"/>
                <w:color w:val="000000" w:themeColor="text1"/>
                <w:sz w:val="25"/>
                <w:szCs w:val="25"/>
              </w:rPr>
              <w:lastRenderedPageBreak/>
              <w:t>田徑成績亮眼之宜蘭縣重點培養選手蕭</w:t>
            </w:r>
            <w:r w:rsidRPr="00EB55AA">
              <w:rPr>
                <w:rFonts w:hAnsi="標楷體" w:hint="eastAsia"/>
                <w:color w:val="000000" w:themeColor="text1"/>
                <w:sz w:val="25"/>
                <w:szCs w:val="25"/>
              </w:rPr>
              <w:t>○</w:t>
            </w:r>
            <w:r w:rsidRPr="00EB55AA">
              <w:rPr>
                <w:rFonts w:hint="eastAsia"/>
                <w:color w:val="000000" w:themeColor="text1"/>
                <w:sz w:val="25"/>
                <w:szCs w:val="25"/>
              </w:rPr>
              <w:t>倢</w:t>
            </w:r>
            <w:r w:rsidRPr="00EB55AA">
              <w:rPr>
                <w:color w:val="000000" w:themeColor="text1"/>
                <w:sz w:val="25"/>
                <w:szCs w:val="25"/>
              </w:rPr>
              <w:t>(</w:t>
            </w:r>
            <w:r w:rsidRPr="00EB55AA">
              <w:rPr>
                <w:rFonts w:hint="eastAsia"/>
                <w:color w:val="000000" w:themeColor="text1"/>
                <w:sz w:val="25"/>
                <w:szCs w:val="25"/>
              </w:rPr>
              <w:t>屢屢在全中運為該縣拿下佳績</w:t>
            </w:r>
            <w:r w:rsidRPr="00EB55AA">
              <w:rPr>
                <w:color w:val="000000" w:themeColor="text1"/>
                <w:sz w:val="25"/>
                <w:szCs w:val="25"/>
              </w:rPr>
              <w:t>)</w:t>
            </w:r>
            <w:r w:rsidRPr="00EB55AA">
              <w:rPr>
                <w:rFonts w:hint="eastAsia"/>
                <w:color w:val="000000" w:themeColor="text1"/>
                <w:sz w:val="25"/>
                <w:szCs w:val="25"/>
              </w:rPr>
              <w:t>；另外</w:t>
            </w:r>
            <w:r w:rsidRPr="00EB55AA">
              <w:rPr>
                <w:color w:val="000000" w:themeColor="text1"/>
                <w:sz w:val="25"/>
                <w:szCs w:val="25"/>
              </w:rPr>
              <w:t>2</w:t>
            </w:r>
            <w:r w:rsidRPr="00EB55AA">
              <w:rPr>
                <w:rFonts w:hint="eastAsia"/>
                <w:color w:val="000000" w:themeColor="text1"/>
                <w:sz w:val="25"/>
                <w:szCs w:val="25"/>
              </w:rPr>
              <w:t>名則具原住民身分，除本身在全中運也都有前</w:t>
            </w:r>
            <w:r w:rsidRPr="00EB55AA">
              <w:rPr>
                <w:color w:val="000000" w:themeColor="text1"/>
                <w:sz w:val="25"/>
                <w:szCs w:val="25"/>
              </w:rPr>
              <w:t>8</w:t>
            </w:r>
            <w:r w:rsidRPr="00EB55AA">
              <w:rPr>
                <w:rFonts w:hint="eastAsia"/>
                <w:color w:val="000000" w:themeColor="text1"/>
                <w:sz w:val="25"/>
                <w:szCs w:val="25"/>
              </w:rPr>
              <w:t>名實力外，另代表該縣參加「全國原住民運動會」及「全國泰雅運動會」；以上</w:t>
            </w:r>
            <w:r w:rsidRPr="00EB55AA">
              <w:rPr>
                <w:color w:val="000000" w:themeColor="text1"/>
                <w:sz w:val="25"/>
                <w:szCs w:val="25"/>
              </w:rPr>
              <w:t>3</w:t>
            </w:r>
            <w:r w:rsidRPr="00EB55AA">
              <w:rPr>
                <w:rFonts w:hint="eastAsia"/>
                <w:color w:val="000000" w:themeColor="text1"/>
                <w:sz w:val="25"/>
                <w:szCs w:val="25"/>
              </w:rPr>
              <w:t>位選手亦代表宜蘭縣參加「全國運動會」，故公假天數高於規定之</w:t>
            </w:r>
            <w:r w:rsidRPr="00EB55AA">
              <w:rPr>
                <w:color w:val="000000" w:themeColor="text1"/>
                <w:sz w:val="25"/>
                <w:szCs w:val="25"/>
              </w:rPr>
              <w:t>30</w:t>
            </w:r>
            <w:r w:rsidRPr="00EB55AA">
              <w:rPr>
                <w:rFonts w:hint="eastAsia"/>
                <w:color w:val="000000" w:themeColor="text1"/>
                <w:sz w:val="25"/>
                <w:szCs w:val="25"/>
              </w:rPr>
              <w:t>日。</w:t>
            </w:r>
          </w:p>
          <w:p w14:paraId="07CF6574" w14:textId="0F36237E"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3.全中運資格賽皆在縣外舉辦</w:t>
            </w:r>
            <w:r w:rsidRPr="00EB55AA">
              <w:rPr>
                <w:color w:val="000000" w:themeColor="text1"/>
                <w:sz w:val="25"/>
                <w:szCs w:val="25"/>
              </w:rPr>
              <w:t>(</w:t>
            </w:r>
            <w:r w:rsidRPr="00EB55AA">
              <w:rPr>
                <w:rFonts w:hint="eastAsia"/>
                <w:color w:val="000000" w:themeColor="text1"/>
                <w:sz w:val="25"/>
                <w:szCs w:val="25"/>
              </w:rPr>
              <w:t>臺北、臺中</w:t>
            </w:r>
            <w:r w:rsidRPr="00EB55AA">
              <w:rPr>
                <w:color w:val="000000" w:themeColor="text1"/>
                <w:sz w:val="25"/>
                <w:szCs w:val="25"/>
              </w:rPr>
              <w:t>)</w:t>
            </w:r>
            <w:r w:rsidRPr="00EB55AA">
              <w:rPr>
                <w:rFonts w:hint="eastAsia"/>
                <w:color w:val="000000" w:themeColor="text1"/>
                <w:sz w:val="25"/>
                <w:szCs w:val="25"/>
              </w:rPr>
              <w:t>，選手除個人單項外另有接力項目</w:t>
            </w:r>
            <w:r w:rsidRPr="00EB55AA">
              <w:rPr>
                <w:color w:val="000000" w:themeColor="text1"/>
                <w:sz w:val="25"/>
                <w:szCs w:val="25"/>
              </w:rPr>
              <w:t>(</w:t>
            </w:r>
            <w:r w:rsidRPr="00EB55AA">
              <w:rPr>
                <w:rFonts w:hint="eastAsia"/>
                <w:color w:val="000000" w:themeColor="text1"/>
                <w:sz w:val="25"/>
                <w:szCs w:val="25"/>
              </w:rPr>
              <w:t>全中運前</w:t>
            </w:r>
            <w:r w:rsidRPr="00EB55AA">
              <w:rPr>
                <w:color w:val="000000" w:themeColor="text1"/>
                <w:sz w:val="25"/>
                <w:szCs w:val="25"/>
              </w:rPr>
              <w:t>6</w:t>
            </w:r>
            <w:r w:rsidRPr="00EB55AA">
              <w:rPr>
                <w:rFonts w:hint="eastAsia"/>
                <w:color w:val="000000" w:themeColor="text1"/>
                <w:sz w:val="25"/>
                <w:szCs w:val="25"/>
              </w:rPr>
              <w:t>名實力</w:t>
            </w:r>
            <w:r w:rsidRPr="00EB55AA">
              <w:rPr>
                <w:color w:val="000000" w:themeColor="text1"/>
                <w:sz w:val="25"/>
                <w:szCs w:val="25"/>
              </w:rPr>
              <w:t>)</w:t>
            </w:r>
            <w:r w:rsidRPr="00EB55AA">
              <w:rPr>
                <w:rFonts w:hint="eastAsia"/>
                <w:color w:val="000000" w:themeColor="text1"/>
                <w:sz w:val="25"/>
                <w:szCs w:val="25"/>
              </w:rPr>
              <w:t>，考量學生安全團進團出，另參賽項目及天數往往從第</w:t>
            </w:r>
            <w:r w:rsidRPr="00EB55AA">
              <w:rPr>
                <w:color w:val="000000" w:themeColor="text1"/>
                <w:sz w:val="25"/>
                <w:szCs w:val="25"/>
              </w:rPr>
              <w:t>1</w:t>
            </w:r>
            <w:r w:rsidRPr="00EB55AA">
              <w:rPr>
                <w:rFonts w:hint="eastAsia"/>
                <w:color w:val="000000" w:themeColor="text1"/>
                <w:sz w:val="25"/>
                <w:szCs w:val="25"/>
              </w:rPr>
              <w:t>天比到第</w:t>
            </w:r>
            <w:r w:rsidRPr="00EB55AA">
              <w:rPr>
                <w:color w:val="000000" w:themeColor="text1"/>
                <w:sz w:val="25"/>
                <w:szCs w:val="25"/>
              </w:rPr>
              <w:t>5</w:t>
            </w:r>
            <w:r w:rsidRPr="00EB55AA">
              <w:rPr>
                <w:rFonts w:hint="eastAsia"/>
                <w:color w:val="000000" w:themeColor="text1"/>
                <w:sz w:val="25"/>
                <w:szCs w:val="25"/>
              </w:rPr>
              <w:t>天。</w:t>
            </w:r>
          </w:p>
          <w:p w14:paraId="3A73DAB3" w14:textId="6E967992"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4.出賽日數不符規定之改進作為：每學期初召開體育班發展委員會及體育班家長會進行檢討，向教練及家長說明，並擬定整學年度參加之賽事，以全中運、全國中等學校田徑錦標賽(下稱全中錦)等攸關學生升學之賽事為優先，其他賽事則挑選適合的參加，並報備體育組核可；若超過</w:t>
            </w:r>
            <w:r w:rsidRPr="00EB55AA">
              <w:rPr>
                <w:color w:val="000000" w:themeColor="text1"/>
                <w:sz w:val="25"/>
                <w:szCs w:val="25"/>
              </w:rPr>
              <w:t>30</w:t>
            </w:r>
            <w:r w:rsidRPr="00EB55AA">
              <w:rPr>
                <w:rFonts w:hint="eastAsia"/>
                <w:color w:val="000000" w:themeColor="text1"/>
                <w:sz w:val="25"/>
                <w:szCs w:val="25"/>
              </w:rPr>
              <w:t>天之規定，則一律不准假。</w:t>
            </w:r>
          </w:p>
          <w:p w14:paraId="6BF6FFA0" w14:textId="0E55F77B"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5.為學生課業成績穩定及其權益，若各項賽事與大考、段考等時間衝突，體育組得不核給公假。</w:t>
            </w:r>
          </w:p>
        </w:tc>
      </w:tr>
      <w:tr w:rsidR="00EB55AA" w:rsidRPr="00EB55AA" w14:paraId="3499069B" w14:textId="77777777" w:rsidTr="00B6614A">
        <w:tc>
          <w:tcPr>
            <w:tcW w:w="993" w:type="dxa"/>
            <w:vMerge/>
            <w:vAlign w:val="center"/>
          </w:tcPr>
          <w:p w14:paraId="50E47E95" w14:textId="05F7221D" w:rsidR="003F0A2A" w:rsidRPr="00EB55AA" w:rsidRDefault="003F0A2A" w:rsidP="00D9259B">
            <w:pPr>
              <w:spacing w:line="320" w:lineRule="exact"/>
              <w:jc w:val="center"/>
              <w:rPr>
                <w:color w:val="000000" w:themeColor="text1"/>
                <w:sz w:val="25"/>
                <w:szCs w:val="25"/>
              </w:rPr>
            </w:pPr>
          </w:p>
        </w:tc>
        <w:tc>
          <w:tcPr>
            <w:tcW w:w="851" w:type="dxa"/>
            <w:vMerge/>
            <w:vAlign w:val="center"/>
          </w:tcPr>
          <w:p w14:paraId="68D8E847" w14:textId="5822BC5E" w:rsidR="003F0A2A" w:rsidRPr="00EB55AA" w:rsidRDefault="003F0A2A" w:rsidP="00D9259B">
            <w:pPr>
              <w:spacing w:line="320" w:lineRule="exact"/>
              <w:jc w:val="center"/>
              <w:rPr>
                <w:color w:val="000000" w:themeColor="text1"/>
                <w:sz w:val="25"/>
                <w:szCs w:val="25"/>
              </w:rPr>
            </w:pPr>
          </w:p>
        </w:tc>
        <w:tc>
          <w:tcPr>
            <w:tcW w:w="1842" w:type="dxa"/>
            <w:vAlign w:val="center"/>
          </w:tcPr>
          <w:p w14:paraId="6453D6F0" w14:textId="77777777" w:rsidR="003F0A2A" w:rsidRPr="00EB55AA" w:rsidRDefault="003F0A2A" w:rsidP="00D9259B">
            <w:pPr>
              <w:spacing w:line="320" w:lineRule="exact"/>
              <w:jc w:val="center"/>
              <w:rPr>
                <w:color w:val="000000" w:themeColor="text1"/>
                <w:sz w:val="25"/>
                <w:szCs w:val="25"/>
              </w:rPr>
            </w:pPr>
            <w:r w:rsidRPr="00EB55AA">
              <w:rPr>
                <w:rFonts w:hAnsi="標楷體"/>
                <w:color w:val="000000" w:themeColor="text1"/>
                <w:spacing w:val="-10"/>
                <w:kern w:val="0"/>
                <w:sz w:val="25"/>
                <w:szCs w:val="25"/>
              </w:rPr>
              <w:t>田徑隊</w:t>
            </w:r>
            <w:r w:rsidRPr="00EB55AA">
              <w:rPr>
                <w:rFonts w:hAnsi="標楷體" w:hint="eastAsia"/>
                <w:color w:val="000000" w:themeColor="text1"/>
                <w:spacing w:val="-10"/>
                <w:kern w:val="0"/>
                <w:sz w:val="25"/>
                <w:szCs w:val="25"/>
              </w:rPr>
              <w:t>21-</w:t>
            </w:r>
            <w:r w:rsidRPr="00EB55AA">
              <w:rPr>
                <w:rFonts w:hAnsi="標楷體"/>
                <w:color w:val="000000" w:themeColor="text1"/>
                <w:spacing w:val="-10"/>
                <w:kern w:val="0"/>
                <w:sz w:val="25"/>
                <w:szCs w:val="25"/>
              </w:rPr>
              <w:t>31</w:t>
            </w:r>
          </w:p>
        </w:tc>
        <w:tc>
          <w:tcPr>
            <w:tcW w:w="5670" w:type="dxa"/>
            <w:vAlign w:val="center"/>
          </w:tcPr>
          <w:p w14:paraId="13EADFD1" w14:textId="0236705F" w:rsidR="003F0A2A" w:rsidRPr="00EB55AA" w:rsidRDefault="003F0A2A" w:rsidP="00D9259B">
            <w:pPr>
              <w:spacing w:line="320" w:lineRule="exact"/>
              <w:rPr>
                <w:color w:val="000000" w:themeColor="text1"/>
                <w:sz w:val="25"/>
                <w:szCs w:val="25"/>
              </w:rPr>
            </w:pPr>
            <w:r w:rsidRPr="00EB55AA">
              <w:rPr>
                <w:rFonts w:hint="eastAsia"/>
                <w:color w:val="000000" w:themeColor="text1"/>
                <w:sz w:val="25"/>
                <w:szCs w:val="25"/>
              </w:rPr>
              <w:t>由於對公假日數計算方式未能事前充分確認，忽略其已包含週六、週日，導致本次比賽公假天數申請超過規定。未來將於申請前再次確認規定並確實遵循，以確保作業正確無誤。</w:t>
            </w:r>
          </w:p>
        </w:tc>
      </w:tr>
      <w:tr w:rsidR="00EB55AA" w:rsidRPr="00EB55AA" w14:paraId="13C12805" w14:textId="77777777" w:rsidTr="00B6614A">
        <w:tc>
          <w:tcPr>
            <w:tcW w:w="993" w:type="dxa"/>
            <w:vMerge/>
            <w:vAlign w:val="center"/>
          </w:tcPr>
          <w:p w14:paraId="6D9F2C31" w14:textId="77777777" w:rsidR="003F0A2A" w:rsidRPr="00EB55AA" w:rsidRDefault="003F0A2A" w:rsidP="00D9259B">
            <w:pPr>
              <w:spacing w:line="320" w:lineRule="exact"/>
              <w:jc w:val="center"/>
              <w:rPr>
                <w:color w:val="000000" w:themeColor="text1"/>
                <w:sz w:val="25"/>
                <w:szCs w:val="25"/>
              </w:rPr>
            </w:pPr>
          </w:p>
        </w:tc>
        <w:tc>
          <w:tcPr>
            <w:tcW w:w="851" w:type="dxa"/>
            <w:vMerge/>
            <w:vAlign w:val="center"/>
          </w:tcPr>
          <w:p w14:paraId="0E6F435F" w14:textId="77777777" w:rsidR="003F0A2A" w:rsidRPr="00EB55AA" w:rsidRDefault="003F0A2A" w:rsidP="00D9259B">
            <w:pPr>
              <w:spacing w:line="320" w:lineRule="exact"/>
              <w:jc w:val="center"/>
              <w:rPr>
                <w:color w:val="000000" w:themeColor="text1"/>
                <w:sz w:val="25"/>
                <w:szCs w:val="25"/>
              </w:rPr>
            </w:pPr>
          </w:p>
        </w:tc>
        <w:tc>
          <w:tcPr>
            <w:tcW w:w="1842" w:type="dxa"/>
            <w:vAlign w:val="center"/>
          </w:tcPr>
          <w:p w14:paraId="5D7858D2" w14:textId="77777777" w:rsidR="003F0A2A" w:rsidRPr="00EB55AA" w:rsidRDefault="003F0A2A" w:rsidP="00D9259B">
            <w:pPr>
              <w:spacing w:line="320" w:lineRule="exact"/>
              <w:jc w:val="center"/>
              <w:rPr>
                <w:color w:val="000000" w:themeColor="text1"/>
                <w:sz w:val="25"/>
                <w:szCs w:val="25"/>
              </w:rPr>
            </w:pPr>
            <w:r w:rsidRPr="00EB55AA">
              <w:rPr>
                <w:rFonts w:hAnsi="標楷體"/>
                <w:color w:val="000000" w:themeColor="text1"/>
                <w:spacing w:val="-10"/>
                <w:kern w:val="0"/>
                <w:sz w:val="25"/>
                <w:szCs w:val="25"/>
              </w:rPr>
              <w:t>棒球隊</w:t>
            </w:r>
            <w:r w:rsidRPr="00EB55AA">
              <w:rPr>
                <w:rFonts w:hAnsi="標楷體" w:hint="eastAsia"/>
                <w:color w:val="000000" w:themeColor="text1"/>
                <w:spacing w:val="-10"/>
                <w:kern w:val="0"/>
                <w:sz w:val="25"/>
                <w:szCs w:val="25"/>
              </w:rPr>
              <w:t>35-</w:t>
            </w:r>
            <w:r w:rsidRPr="00EB55AA">
              <w:rPr>
                <w:rFonts w:hAnsi="標楷體"/>
                <w:bCs/>
                <w:color w:val="000000" w:themeColor="text1"/>
                <w:spacing w:val="-10"/>
                <w:sz w:val="25"/>
                <w:szCs w:val="25"/>
              </w:rPr>
              <w:t>48</w:t>
            </w:r>
          </w:p>
        </w:tc>
        <w:tc>
          <w:tcPr>
            <w:tcW w:w="5670" w:type="dxa"/>
            <w:vAlign w:val="center"/>
          </w:tcPr>
          <w:p w14:paraId="72E6847E" w14:textId="77777777"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1.主要因賽事安排及行程規劃未充分注意日數統計，導致實際出賽日數超出規範，深感疏失。未來將嚴格依循相關規定辦理，並於每次活動前確實掌握出賽日數。</w:t>
            </w:r>
          </w:p>
          <w:p w14:paraId="1075D6E1" w14:textId="77777777" w:rsidR="003F0A2A" w:rsidRPr="00EB55AA" w:rsidRDefault="003F0A2A" w:rsidP="00D9259B">
            <w:pPr>
              <w:spacing w:line="320" w:lineRule="exact"/>
              <w:ind w:left="292" w:hangingChars="108" w:hanging="292"/>
              <w:rPr>
                <w:color w:val="000000" w:themeColor="text1"/>
                <w:sz w:val="25"/>
                <w:szCs w:val="25"/>
              </w:rPr>
            </w:pPr>
            <w:r w:rsidRPr="00EB55AA">
              <w:rPr>
                <w:rFonts w:hint="eastAsia"/>
                <w:color w:val="000000" w:themeColor="text1"/>
                <w:sz w:val="25"/>
                <w:szCs w:val="25"/>
              </w:rPr>
              <w:t>2.改善措施：落實規定確認，訂定提醒制度。未來將嚴格遵循相關規範，確實落實流程控管與查核作業，避免同樣情形再次發生。</w:t>
            </w:r>
          </w:p>
        </w:tc>
      </w:tr>
    </w:tbl>
    <w:p w14:paraId="7428F6B8" w14:textId="28700341" w:rsidR="00D66D3F" w:rsidRPr="00EB55AA" w:rsidRDefault="00D66D3F" w:rsidP="00945671">
      <w:pPr>
        <w:pStyle w:val="afa"/>
        <w:ind w:leftChars="-208" w:left="1" w:hangingChars="253" w:hanging="709"/>
        <w:rPr>
          <w:color w:val="000000" w:themeColor="text1"/>
        </w:rPr>
      </w:pPr>
      <w:r w:rsidRPr="00EB55AA">
        <w:rPr>
          <w:rFonts w:hint="eastAsia"/>
          <w:color w:val="000000" w:themeColor="text1"/>
        </w:rPr>
        <w:t xml:space="preserve">　</w:t>
      </w:r>
      <w:r w:rsidR="00217B1C" w:rsidRPr="00EB55AA">
        <w:rPr>
          <w:rFonts w:hint="eastAsia"/>
          <w:color w:val="000000" w:themeColor="text1"/>
        </w:rPr>
        <w:t xml:space="preserve"> </w:t>
      </w:r>
      <w:r w:rsidRPr="00EB55AA">
        <w:rPr>
          <w:rFonts w:hint="eastAsia"/>
          <w:color w:val="000000" w:themeColor="text1"/>
        </w:rPr>
        <w:t>資料來源：本調查整理自教育部查復資料及運動部詢問會後補充資料。</w:t>
      </w:r>
    </w:p>
    <w:p w14:paraId="28364743" w14:textId="26B047DA" w:rsidR="00FE7176" w:rsidRPr="00EB55AA" w:rsidRDefault="002E1F7E" w:rsidP="00B42C04">
      <w:pPr>
        <w:pStyle w:val="4"/>
        <w:rPr>
          <w:color w:val="000000" w:themeColor="text1"/>
        </w:rPr>
      </w:pPr>
      <w:r w:rsidRPr="00EB55AA">
        <w:rPr>
          <w:rFonts w:hint="eastAsia"/>
          <w:color w:val="000000" w:themeColor="text1"/>
        </w:rPr>
        <w:t>而</w:t>
      </w:r>
      <w:r w:rsidR="00FE7176" w:rsidRPr="00EB55AA">
        <w:rPr>
          <w:rFonts w:hint="eastAsia"/>
          <w:b/>
          <w:bCs/>
          <w:color w:val="000000" w:themeColor="text1"/>
        </w:rPr>
        <w:t>針對</w:t>
      </w:r>
      <w:r w:rsidR="00034847" w:rsidRPr="00EB55AA">
        <w:rPr>
          <w:rFonts w:hint="eastAsia"/>
          <w:b/>
          <w:bCs/>
          <w:color w:val="000000" w:themeColor="text1"/>
        </w:rPr>
        <w:t>本項目</w:t>
      </w:r>
      <w:r w:rsidR="00FE7176" w:rsidRPr="00EB55AA">
        <w:rPr>
          <w:rFonts w:hint="eastAsia"/>
          <w:b/>
          <w:bCs/>
          <w:color w:val="000000" w:themeColor="text1"/>
        </w:rPr>
        <w:t>案關</w:t>
      </w:r>
      <w:r w:rsidR="0002024A" w:rsidRPr="00EB55AA">
        <w:rPr>
          <w:rFonts w:hint="eastAsia"/>
          <w:b/>
          <w:bCs/>
          <w:color w:val="000000" w:themeColor="text1"/>
        </w:rPr>
        <w:t>之</w:t>
      </w:r>
      <w:r w:rsidR="00FE7176" w:rsidRPr="00EB55AA">
        <w:rPr>
          <w:rFonts w:hint="eastAsia"/>
          <w:b/>
          <w:bCs/>
          <w:color w:val="000000" w:themeColor="text1"/>
        </w:rPr>
        <w:t>原住民體育學生整體發展議題</w:t>
      </w:r>
      <w:r w:rsidR="00FE7176" w:rsidRPr="00EB55AA">
        <w:rPr>
          <w:rFonts w:hint="eastAsia"/>
          <w:color w:val="000000" w:themeColor="text1"/>
        </w:rPr>
        <w:t>，依原民會</w:t>
      </w:r>
      <w:r w:rsidR="00E42F72" w:rsidRPr="00EB55AA">
        <w:rPr>
          <w:rFonts w:hint="eastAsia"/>
          <w:color w:val="000000" w:themeColor="text1"/>
        </w:rPr>
        <w:t>之</w:t>
      </w:r>
      <w:r w:rsidR="00FE7176" w:rsidRPr="00EB55AA">
        <w:rPr>
          <w:rFonts w:hint="eastAsia"/>
          <w:color w:val="000000" w:themeColor="text1"/>
        </w:rPr>
        <w:t>相關</w:t>
      </w:r>
      <w:r w:rsidR="00CA4DC6" w:rsidRPr="00EB55AA">
        <w:rPr>
          <w:rFonts w:hint="eastAsia"/>
          <w:color w:val="000000" w:themeColor="text1"/>
        </w:rPr>
        <w:t>建議指出</w:t>
      </w:r>
      <w:r w:rsidR="00FE7176" w:rsidRPr="00EB55AA">
        <w:rPr>
          <w:rFonts w:hint="eastAsia"/>
          <w:color w:val="000000" w:themeColor="text1"/>
        </w:rPr>
        <w:t>，優化訓練規劃與課業平衡各校高度重視訓練與課業的平衡，建議合理規劃訓練日數，</w:t>
      </w:r>
      <w:r w:rsidR="00FE7176" w:rsidRPr="00EB55AA">
        <w:rPr>
          <w:rFonts w:hint="eastAsia"/>
          <w:b/>
          <w:bCs/>
          <w:color w:val="000000" w:themeColor="text1"/>
        </w:rPr>
        <w:t>並訂定明確的「訓練與上</w:t>
      </w:r>
      <w:r w:rsidR="00FE7176" w:rsidRPr="00EB55AA">
        <w:rPr>
          <w:rFonts w:hint="eastAsia"/>
          <w:b/>
          <w:bCs/>
          <w:color w:val="000000" w:themeColor="text1"/>
        </w:rPr>
        <w:lastRenderedPageBreak/>
        <w:t>課比例指標」</w:t>
      </w:r>
      <w:r w:rsidR="00FE7176" w:rsidRPr="00EB55AA">
        <w:rPr>
          <w:rFonts w:hint="eastAsia"/>
          <w:color w:val="000000" w:themeColor="text1"/>
        </w:rPr>
        <w:t>。同時，強化教練、導師與任課教師間的補課聯繫平臺，以促進校內協作</w:t>
      </w:r>
      <w:r w:rsidR="00747E57" w:rsidRPr="00EB55AA">
        <w:rPr>
          <w:rFonts w:hint="eastAsia"/>
          <w:color w:val="000000" w:themeColor="text1"/>
        </w:rPr>
        <w:t>等語</w:t>
      </w:r>
      <w:r w:rsidR="00FE7176" w:rsidRPr="00EB55AA">
        <w:rPr>
          <w:rFonts w:hint="eastAsia"/>
          <w:color w:val="000000" w:themeColor="text1"/>
        </w:rPr>
        <w:t>。</w:t>
      </w:r>
      <w:r w:rsidR="00C20556" w:rsidRPr="00EB55AA">
        <w:rPr>
          <w:rFonts w:hint="eastAsia"/>
          <w:color w:val="000000" w:themeColor="text1"/>
        </w:rPr>
        <w:t>此外，</w:t>
      </w:r>
      <w:r w:rsidR="004660D1" w:rsidRPr="00EB55AA">
        <w:rPr>
          <w:rFonts w:hint="eastAsia"/>
          <w:color w:val="000000" w:themeColor="text1"/>
        </w:rPr>
        <w:t>該會提出，</w:t>
      </w:r>
      <w:r w:rsidR="00EB55AA" w:rsidRPr="00EB55AA">
        <w:rPr>
          <w:rFonts w:hAnsi="標楷體" w:hint="eastAsia"/>
          <w:color w:val="000000" w:themeColor="text1"/>
        </w:rPr>
        <w:t>○○</w:t>
      </w:r>
      <w:r w:rsidR="00C20556" w:rsidRPr="00EB55AA">
        <w:rPr>
          <w:rFonts w:hint="eastAsia"/>
          <w:color w:val="000000" w:themeColor="text1"/>
        </w:rPr>
        <w:t>高工倡議設立「原住民運動選手培力中心」，整合訓練、文化教育與生涯輔導等情，殊待各主管機關積極參酌。</w:t>
      </w:r>
    </w:p>
    <w:p w14:paraId="628DE5CE" w14:textId="3C6E8EC3" w:rsidR="00D66D3F" w:rsidRPr="00EB55AA" w:rsidRDefault="00D66D3F" w:rsidP="00D66D3F">
      <w:pPr>
        <w:pStyle w:val="3"/>
        <w:numPr>
          <w:ilvl w:val="2"/>
          <w:numId w:val="58"/>
        </w:numPr>
        <w:rPr>
          <w:color w:val="000000" w:themeColor="text1"/>
        </w:rPr>
      </w:pPr>
      <w:r w:rsidRPr="00EB55AA">
        <w:rPr>
          <w:rFonts w:hint="eastAsia"/>
          <w:color w:val="000000" w:themeColor="text1"/>
        </w:rPr>
        <w:t>綜述之，</w:t>
      </w:r>
      <w:r w:rsidR="00E04F07" w:rsidRPr="00EB55AA">
        <w:rPr>
          <w:rFonts w:hint="eastAsia"/>
          <w:color w:val="000000" w:themeColor="text1"/>
        </w:rPr>
        <w:t>體育訓練正常化」為體育班及運動代表隊管理核心目標之一，重中之重為</w:t>
      </w:r>
      <w:r w:rsidR="00E04F07" w:rsidRPr="00EB55AA">
        <w:rPr>
          <w:color w:val="000000" w:themeColor="text1"/>
        </w:rPr>
        <w:t>「先是學生，再是運動員」</w:t>
      </w:r>
      <w:r w:rsidR="00E04F07" w:rsidRPr="00EB55AA">
        <w:rPr>
          <w:rFonts w:hint="eastAsia"/>
          <w:color w:val="000000" w:themeColor="text1"/>
        </w:rPr>
        <w:t>，而</w:t>
      </w:r>
      <w:r w:rsidR="00E04F07" w:rsidRPr="00EB55AA">
        <w:rPr>
          <w:rFonts w:hAnsi="標楷體" w:hint="eastAsia"/>
          <w:color w:val="000000" w:themeColor="text1"/>
          <w:kern w:val="0"/>
          <w:szCs w:val="52"/>
        </w:rPr>
        <w:t>有關我國高中以下體育班學生訓練時數、出賽日程及其教學正常化現況，係依</w:t>
      </w:r>
      <w:r w:rsidR="00E04F07" w:rsidRPr="00EB55AA">
        <w:rPr>
          <w:rFonts w:hint="eastAsia"/>
          <w:color w:val="000000" w:themeColor="text1"/>
        </w:rPr>
        <w:t>「國民教育法」</w:t>
      </w:r>
      <w:r w:rsidR="00E04F07" w:rsidRPr="00EB55AA">
        <w:rPr>
          <w:rFonts w:hAnsi="標楷體" w:hint="eastAsia"/>
          <w:color w:val="000000" w:themeColor="text1"/>
          <w:kern w:val="0"/>
          <w:szCs w:val="52"/>
        </w:rPr>
        <w:t>等規定實施查核，如教育部於</w:t>
      </w:r>
      <w:r w:rsidR="00E04F07" w:rsidRPr="00EB55AA">
        <w:rPr>
          <w:rFonts w:hint="eastAsia"/>
          <w:color w:val="000000" w:themeColor="text1"/>
        </w:rPr>
        <w:t>100年起陸續推動教學正常化業務</w:t>
      </w:r>
      <w:r w:rsidR="00E04F07" w:rsidRPr="00EB55AA">
        <w:rPr>
          <w:color w:val="000000" w:themeColor="text1"/>
        </w:rPr>
        <w:t>、</w:t>
      </w:r>
      <w:r w:rsidR="00E04F07" w:rsidRPr="00EB55AA">
        <w:rPr>
          <w:rFonts w:hint="eastAsia"/>
          <w:color w:val="000000" w:themeColor="text1"/>
        </w:rPr>
        <w:t>增加正常教學視導校數、抽訪全國校數之10%學校等措施；惟近3年視導結果顯示，國中部分查有3校體育班</w:t>
      </w:r>
      <w:r w:rsidR="00E04F07" w:rsidRPr="00EB55AA">
        <w:rPr>
          <w:rFonts w:hAnsi="標楷體" w:hint="eastAsia"/>
          <w:color w:val="000000" w:themeColor="text1"/>
          <w:kern w:val="0"/>
          <w:szCs w:val="52"/>
        </w:rPr>
        <w:t>違失態樣包括未依課表授課、校隊學生未能學習部分課程、未訂定體育班參賽補課具體措施及體育課挪為專項訓練等情，</w:t>
      </w:r>
      <w:r w:rsidR="00E04F07" w:rsidRPr="00EB55AA">
        <w:rPr>
          <w:rFonts w:hint="eastAsia"/>
          <w:color w:val="000000" w:themeColor="text1"/>
        </w:rPr>
        <w:t>高中部分計有67校違規，然未能單獨分析體育班細項，難謂已盡督導之責，</w:t>
      </w:r>
      <w:r w:rsidR="00E04F07" w:rsidRPr="00EB55AA">
        <w:rPr>
          <w:rFonts w:hAnsi="標楷體" w:hint="eastAsia"/>
          <w:color w:val="000000" w:themeColor="text1"/>
          <w:kern w:val="0"/>
          <w:szCs w:val="52"/>
        </w:rPr>
        <w:t>允應通案清查與輔導，且高中階段之查察機制亦有未明，亟待通盤檢視改善；至為</w:t>
      </w:r>
      <w:r w:rsidR="00E04F07" w:rsidRPr="00EB55AA">
        <w:rPr>
          <w:rFonts w:hAnsi="標楷體"/>
          <w:color w:val="000000" w:themeColor="text1"/>
          <w:kern w:val="0"/>
          <w:szCs w:val="52"/>
        </w:rPr>
        <w:t>避免過度訓練及運動傷害</w:t>
      </w:r>
      <w:r w:rsidR="00E04F07" w:rsidRPr="00EB55AA">
        <w:rPr>
          <w:rFonts w:hAnsi="標楷體" w:hint="eastAsia"/>
          <w:color w:val="000000" w:themeColor="text1"/>
          <w:kern w:val="0"/>
          <w:szCs w:val="52"/>
        </w:rPr>
        <w:t>，雖已明定高中以下體育班之</w:t>
      </w:r>
      <w:r w:rsidR="00E04F07" w:rsidRPr="00EB55AA">
        <w:rPr>
          <w:rFonts w:hAnsi="標楷體"/>
          <w:color w:val="000000" w:themeColor="text1"/>
          <w:kern w:val="0"/>
          <w:szCs w:val="52"/>
        </w:rPr>
        <w:t>訓練時數（如：</w:t>
      </w:r>
      <w:r w:rsidR="00E04F07" w:rsidRPr="00EB55AA">
        <w:rPr>
          <w:rFonts w:hAnsi="標楷體" w:hint="eastAsia"/>
          <w:color w:val="000000" w:themeColor="text1"/>
          <w:kern w:val="0"/>
          <w:szCs w:val="52"/>
        </w:rPr>
        <w:t>國中小部分，</w:t>
      </w:r>
      <w:r w:rsidR="00E04F07" w:rsidRPr="00EB55AA">
        <w:rPr>
          <w:rFonts w:hAnsi="標楷體"/>
          <w:color w:val="000000" w:themeColor="text1"/>
          <w:kern w:val="0"/>
          <w:szCs w:val="52"/>
        </w:rPr>
        <w:t>每日訓練時數至多以3小時為限；高</w:t>
      </w:r>
      <w:r w:rsidR="00E04F07" w:rsidRPr="00EB55AA">
        <w:rPr>
          <w:rFonts w:hAnsi="標楷體" w:hint="eastAsia"/>
          <w:color w:val="000000" w:themeColor="text1"/>
          <w:kern w:val="0"/>
          <w:szCs w:val="52"/>
        </w:rPr>
        <w:t>中部分，</w:t>
      </w:r>
      <w:r w:rsidR="00E04F07" w:rsidRPr="00EB55AA">
        <w:rPr>
          <w:rFonts w:hAnsi="標楷體"/>
          <w:color w:val="000000" w:themeColor="text1"/>
          <w:kern w:val="0"/>
          <w:szCs w:val="52"/>
        </w:rPr>
        <w:t>每日訓練時數至多以3小時為原則）、公假日數及球員休養期</w:t>
      </w:r>
      <w:r w:rsidR="00E04F07" w:rsidRPr="00EB55AA">
        <w:rPr>
          <w:rFonts w:hAnsi="標楷體" w:hint="eastAsia"/>
          <w:color w:val="000000" w:themeColor="text1"/>
          <w:kern w:val="0"/>
          <w:szCs w:val="52"/>
        </w:rPr>
        <w:t>，惟經調查仍顯示，112學年查有9</w:t>
      </w:r>
      <w:r w:rsidR="00E04F07" w:rsidRPr="00EB55AA">
        <w:rPr>
          <w:rFonts w:hint="eastAsia"/>
          <w:color w:val="000000" w:themeColor="text1"/>
        </w:rPr>
        <w:t>校體育班之培訓或出賽情形未符規定，亦待運動部與教育部賡續會同清查並積極督導改善，以符法令意旨</w:t>
      </w:r>
      <w:r w:rsidRPr="00EB55AA">
        <w:rPr>
          <w:rFonts w:hint="eastAsia"/>
          <w:color w:val="000000" w:themeColor="text1"/>
        </w:rPr>
        <w:t>。</w:t>
      </w:r>
    </w:p>
    <w:p w14:paraId="3888A9AD" w14:textId="77777777" w:rsidR="003A5927" w:rsidRPr="00EB55AA" w:rsidRDefault="003A5927" w:rsidP="00DE4238">
      <w:pPr>
        <w:pStyle w:val="33"/>
        <w:ind w:left="1361" w:firstLine="680"/>
        <w:rPr>
          <w:color w:val="000000" w:themeColor="text1"/>
        </w:rPr>
      </w:pPr>
    </w:p>
    <w:p w14:paraId="7486A986" w14:textId="5296A56C" w:rsidR="00E25849" w:rsidRPr="00EB55AA" w:rsidRDefault="00E25849" w:rsidP="004E05A1">
      <w:pPr>
        <w:pStyle w:val="1"/>
        <w:ind w:left="2380" w:hanging="2380"/>
        <w:rPr>
          <w:color w:val="000000" w:themeColor="text1"/>
        </w:rPr>
      </w:pPr>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End w:id="42"/>
      <w:r w:rsidRPr="00EB55AA">
        <w:rPr>
          <w:color w:val="000000" w:themeColor="text1"/>
        </w:rPr>
        <w:br w:type="page"/>
      </w:r>
      <w:bookmarkStart w:id="58" w:name="_Toc529222689"/>
      <w:bookmarkStart w:id="59" w:name="_Toc529223111"/>
      <w:bookmarkStart w:id="60" w:name="_Toc529223862"/>
      <w:bookmarkStart w:id="61" w:name="_Toc529228265"/>
      <w:bookmarkStart w:id="62" w:name="_Toc2400395"/>
      <w:bookmarkStart w:id="63" w:name="_Toc4316189"/>
      <w:bookmarkStart w:id="64" w:name="_Toc4473330"/>
      <w:bookmarkStart w:id="65" w:name="_Toc69556897"/>
      <w:bookmarkStart w:id="66" w:name="_Toc69556946"/>
      <w:bookmarkStart w:id="67" w:name="_Toc69609820"/>
      <w:bookmarkStart w:id="68" w:name="_Toc70241816"/>
      <w:bookmarkStart w:id="69" w:name="_Toc70242205"/>
      <w:bookmarkStart w:id="70" w:name="_Toc421794875"/>
      <w:bookmarkStart w:id="71" w:name="_Toc422834160"/>
      <w:bookmarkStart w:id="72" w:name="_Toc209012825"/>
      <w:bookmarkStart w:id="73" w:name="_Toc227847243"/>
      <w:r w:rsidRPr="00EB55AA">
        <w:rPr>
          <w:rFonts w:hint="eastAsia"/>
          <w:color w:val="000000" w:themeColor="text1"/>
        </w:rPr>
        <w:lastRenderedPageBreak/>
        <w:t>處理辦法：</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C51DFF3" w14:textId="7ABEA4C3" w:rsidR="00E25849" w:rsidRPr="00EB55AA" w:rsidRDefault="00FB7770" w:rsidP="00206F20">
      <w:pPr>
        <w:pStyle w:val="2"/>
        <w:rPr>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09012826"/>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225522223"/>
      <w:bookmarkStart w:id="94" w:name="_Toc225852319"/>
      <w:bookmarkStart w:id="95" w:name="_Toc225932178"/>
      <w:bookmarkStart w:id="96" w:name="_Toc226036687"/>
      <w:bookmarkStart w:id="97" w:name="_Toc227135870"/>
      <w:bookmarkStart w:id="98" w:name="_Toc227763379"/>
      <w:bookmarkStart w:id="99" w:name="_Toc227847244"/>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74"/>
      <w:bookmarkEnd w:id="75"/>
      <w:bookmarkEnd w:id="76"/>
      <w:r w:rsidRPr="00EB55AA">
        <w:rPr>
          <w:rFonts w:hint="eastAsia"/>
          <w:color w:val="000000" w:themeColor="text1"/>
        </w:rPr>
        <w:t>調查意見，</w:t>
      </w:r>
      <w:bookmarkStart w:id="111" w:name="_Toc421794877"/>
      <w:bookmarkStart w:id="112" w:name="_Toc421795443"/>
      <w:bookmarkStart w:id="113" w:name="_Toc421796024"/>
      <w:bookmarkStart w:id="114" w:name="_Toc422728959"/>
      <w:bookmarkStart w:id="115" w:name="_Toc422834162"/>
      <w:bookmarkStart w:id="116" w:name="_Toc209012827"/>
      <w:bookmarkEnd w:id="77"/>
      <w:bookmarkEnd w:id="78"/>
      <w:bookmarkEnd w:id="79"/>
      <w:bookmarkEnd w:id="80"/>
      <w:bookmarkEnd w:id="81"/>
      <w:bookmarkEnd w:id="82"/>
      <w:bookmarkEnd w:id="83"/>
      <w:bookmarkEnd w:id="84"/>
      <w:r w:rsidR="00672127" w:rsidRPr="00EB55AA">
        <w:rPr>
          <w:rFonts w:hint="eastAsia"/>
          <w:color w:val="000000" w:themeColor="text1"/>
        </w:rPr>
        <w:t>函請</w:t>
      </w:r>
      <w:r w:rsidR="003B03F2" w:rsidRPr="00EB55AA">
        <w:rPr>
          <w:rFonts w:hint="eastAsia"/>
          <w:color w:val="000000" w:themeColor="text1"/>
        </w:rPr>
        <w:t>行政院督飭所屬</w:t>
      </w:r>
      <w:r w:rsidR="00E25849" w:rsidRPr="00EB55AA">
        <w:rPr>
          <w:rFonts w:hint="eastAsia"/>
          <w:color w:val="000000" w:themeColor="text1"/>
        </w:rPr>
        <w:t>確實檢討改進見復。</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11"/>
      <w:bookmarkEnd w:id="112"/>
      <w:bookmarkEnd w:id="113"/>
      <w:bookmarkEnd w:id="114"/>
      <w:bookmarkEnd w:id="115"/>
      <w:bookmarkEnd w:id="116"/>
    </w:p>
    <w:p w14:paraId="05F4DA76" w14:textId="72AB7659" w:rsidR="00560DDA" w:rsidRPr="00EB55AA" w:rsidRDefault="00843D0F" w:rsidP="00FD38CA">
      <w:pPr>
        <w:pStyle w:val="2"/>
        <w:rPr>
          <w:color w:val="000000" w:themeColor="text1"/>
        </w:rPr>
      </w:pPr>
      <w:bookmarkStart w:id="117" w:name="_Toc69556899"/>
      <w:bookmarkStart w:id="118" w:name="_Toc69556948"/>
      <w:bookmarkStart w:id="119" w:name="_Toc69609822"/>
      <w:r w:rsidRPr="00EB55AA">
        <w:rPr>
          <w:rFonts w:hint="eastAsia"/>
          <w:color w:val="000000" w:themeColor="text1"/>
        </w:rPr>
        <w:tab/>
      </w:r>
      <w:bookmarkStart w:id="120" w:name="_Toc209012835"/>
      <w:bookmarkStart w:id="121" w:name="_Toc225522224"/>
      <w:bookmarkStart w:id="122" w:name="_Toc225852321"/>
      <w:bookmarkStart w:id="123" w:name="_Toc225932179"/>
      <w:bookmarkStart w:id="124" w:name="_Toc226036688"/>
      <w:bookmarkStart w:id="125" w:name="_Toc227135871"/>
      <w:bookmarkStart w:id="126" w:name="_Toc227763380"/>
      <w:bookmarkStart w:id="127" w:name="_Toc227847245"/>
      <w:bookmarkStart w:id="128" w:name="_Toc2400397"/>
      <w:bookmarkStart w:id="129" w:name="_Toc4316191"/>
      <w:bookmarkStart w:id="130" w:name="_Toc4473332"/>
      <w:bookmarkStart w:id="131" w:name="_Toc69556901"/>
      <w:bookmarkStart w:id="132" w:name="_Toc69556950"/>
      <w:bookmarkStart w:id="133" w:name="_Toc69609824"/>
      <w:bookmarkStart w:id="134" w:name="_Toc70241822"/>
      <w:bookmarkStart w:id="135" w:name="_Toc70242211"/>
      <w:bookmarkStart w:id="136" w:name="_Toc421794881"/>
      <w:bookmarkStart w:id="137" w:name="_Toc421795447"/>
      <w:bookmarkStart w:id="138" w:name="_Toc421796028"/>
      <w:bookmarkStart w:id="139" w:name="_Toc422728963"/>
      <w:bookmarkStart w:id="140" w:name="_Toc422834166"/>
      <w:bookmarkEnd w:id="100"/>
      <w:bookmarkEnd w:id="101"/>
      <w:bookmarkEnd w:id="102"/>
      <w:bookmarkEnd w:id="103"/>
      <w:bookmarkEnd w:id="104"/>
      <w:bookmarkEnd w:id="105"/>
      <w:bookmarkEnd w:id="106"/>
      <w:bookmarkEnd w:id="107"/>
      <w:bookmarkEnd w:id="108"/>
      <w:bookmarkEnd w:id="109"/>
      <w:bookmarkEnd w:id="110"/>
      <w:bookmarkEnd w:id="117"/>
      <w:bookmarkEnd w:id="118"/>
      <w:bookmarkEnd w:id="119"/>
      <w:r w:rsidR="00560DDA" w:rsidRPr="00EB55AA">
        <w:rPr>
          <w:rFonts w:hint="eastAsia"/>
          <w:color w:val="000000" w:themeColor="text1"/>
        </w:rPr>
        <w:t>調查</w:t>
      </w:r>
      <w:r w:rsidR="00D02D64" w:rsidRPr="00EB55AA">
        <w:rPr>
          <w:rFonts w:hint="eastAsia"/>
          <w:color w:val="000000" w:themeColor="text1"/>
        </w:rPr>
        <w:t>意見</w:t>
      </w:r>
      <w:r w:rsidR="00560DDA" w:rsidRPr="00EB55AA">
        <w:rPr>
          <w:rFonts w:hint="eastAsia"/>
          <w:color w:val="000000" w:themeColor="text1"/>
        </w:rPr>
        <w:t>經委員會討論通過後公布。</w:t>
      </w:r>
      <w:bookmarkEnd w:id="120"/>
      <w:bookmarkEnd w:id="121"/>
      <w:bookmarkEnd w:id="122"/>
      <w:bookmarkEnd w:id="123"/>
      <w:bookmarkEnd w:id="124"/>
      <w:bookmarkEnd w:id="125"/>
      <w:bookmarkEnd w:id="126"/>
      <w:bookmarkEnd w:id="127"/>
    </w:p>
    <w:bookmarkEnd w:id="128"/>
    <w:bookmarkEnd w:id="129"/>
    <w:bookmarkEnd w:id="130"/>
    <w:bookmarkEnd w:id="131"/>
    <w:bookmarkEnd w:id="132"/>
    <w:bookmarkEnd w:id="133"/>
    <w:bookmarkEnd w:id="134"/>
    <w:bookmarkEnd w:id="135"/>
    <w:bookmarkEnd w:id="136"/>
    <w:bookmarkEnd w:id="137"/>
    <w:bookmarkEnd w:id="138"/>
    <w:bookmarkEnd w:id="139"/>
    <w:bookmarkEnd w:id="140"/>
    <w:p w14:paraId="0F87A9A7" w14:textId="77777777" w:rsidR="00770453" w:rsidRPr="00EB55AA" w:rsidRDefault="00770453" w:rsidP="00770453">
      <w:pPr>
        <w:pStyle w:val="aa"/>
        <w:spacing w:beforeLines="50" w:before="228" w:afterLines="100" w:after="457"/>
        <w:ind w:leftChars="1100" w:left="3742"/>
        <w:rPr>
          <w:b w:val="0"/>
          <w:bCs/>
          <w:snapToGrid/>
          <w:color w:val="000000" w:themeColor="text1"/>
          <w:spacing w:val="12"/>
          <w:kern w:val="0"/>
          <w:sz w:val="40"/>
        </w:rPr>
      </w:pPr>
    </w:p>
    <w:p w14:paraId="62842B5B" w14:textId="7A09FCED" w:rsidR="00E25849" w:rsidRPr="00EB55AA" w:rsidRDefault="00E25849" w:rsidP="00770453">
      <w:pPr>
        <w:pStyle w:val="aa"/>
        <w:spacing w:beforeLines="50" w:before="228" w:afterLines="100" w:after="457"/>
        <w:ind w:leftChars="1100" w:left="3742"/>
        <w:rPr>
          <w:b w:val="0"/>
          <w:bCs/>
          <w:snapToGrid/>
          <w:color w:val="000000" w:themeColor="text1"/>
          <w:spacing w:val="12"/>
          <w:kern w:val="0"/>
          <w:sz w:val="40"/>
        </w:rPr>
      </w:pPr>
      <w:r w:rsidRPr="00EB55AA">
        <w:rPr>
          <w:rFonts w:hint="eastAsia"/>
          <w:b w:val="0"/>
          <w:bCs/>
          <w:snapToGrid/>
          <w:color w:val="000000" w:themeColor="text1"/>
          <w:spacing w:val="12"/>
          <w:kern w:val="0"/>
          <w:sz w:val="40"/>
        </w:rPr>
        <w:t>調查委員：</w:t>
      </w:r>
      <w:r w:rsidR="00515746" w:rsidRPr="00EB55AA">
        <w:rPr>
          <w:rFonts w:hint="eastAsia"/>
          <w:b w:val="0"/>
          <w:bCs/>
          <w:snapToGrid/>
          <w:color w:val="000000" w:themeColor="text1"/>
          <w:spacing w:val="12"/>
          <w:kern w:val="0"/>
          <w:sz w:val="40"/>
        </w:rPr>
        <w:t>賴鼎銘</w:t>
      </w:r>
    </w:p>
    <w:p w14:paraId="6480C84D" w14:textId="18360547" w:rsidR="00515746" w:rsidRPr="00EB55AA" w:rsidRDefault="00515746" w:rsidP="00D63C06">
      <w:pPr>
        <w:pStyle w:val="aa"/>
        <w:spacing w:beforeLines="50" w:before="228" w:afterLines="100" w:after="457"/>
        <w:ind w:leftChars="1741" w:left="5922"/>
        <w:rPr>
          <w:b w:val="0"/>
          <w:bCs/>
          <w:snapToGrid/>
          <w:color w:val="000000" w:themeColor="text1"/>
          <w:spacing w:val="12"/>
          <w:kern w:val="0"/>
          <w:sz w:val="40"/>
        </w:rPr>
      </w:pPr>
      <w:r w:rsidRPr="00EB55AA">
        <w:rPr>
          <w:rFonts w:hint="eastAsia"/>
          <w:b w:val="0"/>
          <w:bCs/>
          <w:snapToGrid/>
          <w:color w:val="000000" w:themeColor="text1"/>
          <w:spacing w:val="12"/>
          <w:kern w:val="0"/>
          <w:sz w:val="40"/>
        </w:rPr>
        <w:t>浦忠成</w:t>
      </w:r>
    </w:p>
    <w:p w14:paraId="03802B0A" w14:textId="6B753635" w:rsidR="00770453" w:rsidRPr="00EB55AA" w:rsidRDefault="00515746" w:rsidP="00D63C06">
      <w:pPr>
        <w:pStyle w:val="aa"/>
        <w:spacing w:before="0" w:after="0"/>
        <w:ind w:leftChars="1741" w:left="5922"/>
        <w:rPr>
          <w:rFonts w:ascii="Times New Roman"/>
          <w:b w:val="0"/>
          <w:bCs/>
          <w:snapToGrid/>
          <w:color w:val="000000" w:themeColor="text1"/>
          <w:spacing w:val="0"/>
          <w:kern w:val="0"/>
          <w:sz w:val="40"/>
        </w:rPr>
      </w:pPr>
      <w:r w:rsidRPr="00EB55AA">
        <w:rPr>
          <w:rFonts w:ascii="Times New Roman" w:hint="eastAsia"/>
          <w:b w:val="0"/>
          <w:bCs/>
          <w:snapToGrid/>
          <w:color w:val="000000" w:themeColor="text1"/>
          <w:spacing w:val="0"/>
          <w:kern w:val="0"/>
          <w:sz w:val="40"/>
        </w:rPr>
        <w:t>葉大華</w:t>
      </w:r>
    </w:p>
    <w:p w14:paraId="1E0DE714" w14:textId="77777777" w:rsidR="00F9278C" w:rsidRPr="00EB55AA" w:rsidRDefault="00F9278C" w:rsidP="00770453">
      <w:pPr>
        <w:pStyle w:val="aa"/>
        <w:spacing w:before="0" w:after="0"/>
        <w:ind w:leftChars="1100" w:left="3742"/>
        <w:rPr>
          <w:rFonts w:ascii="Times New Roman"/>
          <w:b w:val="0"/>
          <w:bCs/>
          <w:snapToGrid/>
          <w:color w:val="000000" w:themeColor="text1"/>
          <w:spacing w:val="0"/>
          <w:kern w:val="0"/>
          <w:sz w:val="40"/>
        </w:rPr>
      </w:pPr>
    </w:p>
    <w:p w14:paraId="7A84AAC5" w14:textId="77777777" w:rsidR="00F9278C" w:rsidRPr="00EB55AA" w:rsidRDefault="00F9278C" w:rsidP="00770453">
      <w:pPr>
        <w:pStyle w:val="aa"/>
        <w:spacing w:before="0" w:after="0"/>
        <w:ind w:leftChars="1100" w:left="3742"/>
        <w:rPr>
          <w:rFonts w:ascii="Times New Roman"/>
          <w:b w:val="0"/>
          <w:bCs/>
          <w:snapToGrid/>
          <w:color w:val="000000" w:themeColor="text1"/>
          <w:spacing w:val="0"/>
          <w:kern w:val="0"/>
          <w:sz w:val="40"/>
        </w:rPr>
      </w:pPr>
    </w:p>
    <w:p w14:paraId="2875A1D9" w14:textId="77777777" w:rsidR="00B94E97" w:rsidRPr="00EB55AA" w:rsidRDefault="00B94E97" w:rsidP="00770453">
      <w:pPr>
        <w:pStyle w:val="aa"/>
        <w:spacing w:before="0" w:after="0"/>
        <w:ind w:leftChars="1100" w:left="3742"/>
        <w:rPr>
          <w:rFonts w:ascii="Times New Roman"/>
          <w:b w:val="0"/>
          <w:bCs/>
          <w:snapToGrid/>
          <w:color w:val="000000" w:themeColor="text1"/>
          <w:spacing w:val="0"/>
          <w:kern w:val="0"/>
          <w:sz w:val="40"/>
        </w:rPr>
      </w:pPr>
    </w:p>
    <w:p w14:paraId="6E0292DE" w14:textId="77777777" w:rsidR="00B94E97" w:rsidRPr="00EB55AA" w:rsidRDefault="00B94E97" w:rsidP="00770453">
      <w:pPr>
        <w:pStyle w:val="aa"/>
        <w:spacing w:before="0" w:after="0"/>
        <w:ind w:leftChars="1100" w:left="3742"/>
        <w:rPr>
          <w:rFonts w:ascii="Times New Roman"/>
          <w:b w:val="0"/>
          <w:bCs/>
          <w:snapToGrid/>
          <w:color w:val="000000" w:themeColor="text1"/>
          <w:spacing w:val="0"/>
          <w:kern w:val="0"/>
          <w:sz w:val="40"/>
        </w:rPr>
      </w:pPr>
    </w:p>
    <w:p w14:paraId="40965E74" w14:textId="77777777" w:rsidR="00F9278C" w:rsidRPr="00EB55AA" w:rsidRDefault="00F9278C" w:rsidP="00770453">
      <w:pPr>
        <w:pStyle w:val="aa"/>
        <w:spacing w:before="0" w:after="0"/>
        <w:ind w:leftChars="1100" w:left="3742"/>
        <w:rPr>
          <w:rFonts w:ascii="Times New Roman"/>
          <w:b w:val="0"/>
          <w:bCs/>
          <w:snapToGrid/>
          <w:color w:val="000000" w:themeColor="text1"/>
          <w:spacing w:val="0"/>
          <w:kern w:val="0"/>
          <w:sz w:val="40"/>
        </w:rPr>
      </w:pPr>
    </w:p>
    <w:p w14:paraId="4B74623A" w14:textId="77777777" w:rsidR="00F9278C" w:rsidRPr="00EB55AA" w:rsidRDefault="00F9278C" w:rsidP="00770453">
      <w:pPr>
        <w:pStyle w:val="aa"/>
        <w:spacing w:before="0" w:after="0"/>
        <w:ind w:leftChars="1100" w:left="3742"/>
        <w:rPr>
          <w:rFonts w:ascii="Times New Roman"/>
          <w:b w:val="0"/>
          <w:bCs/>
          <w:snapToGrid/>
          <w:color w:val="000000" w:themeColor="text1"/>
          <w:spacing w:val="0"/>
          <w:kern w:val="0"/>
          <w:sz w:val="40"/>
        </w:rPr>
      </w:pPr>
    </w:p>
    <w:p w14:paraId="66FFBE1A" w14:textId="033D0018" w:rsidR="00E25849" w:rsidRPr="00EB55AA" w:rsidRDefault="00E25849">
      <w:pPr>
        <w:pStyle w:val="af2"/>
        <w:rPr>
          <w:rFonts w:hAnsi="標楷體"/>
          <w:bCs/>
          <w:color w:val="000000" w:themeColor="text1"/>
        </w:rPr>
      </w:pPr>
      <w:r w:rsidRPr="00EB55AA">
        <w:rPr>
          <w:rFonts w:hAnsi="標楷體" w:hint="eastAsia"/>
          <w:bCs/>
          <w:color w:val="000000" w:themeColor="text1"/>
        </w:rPr>
        <w:t>中</w:t>
      </w:r>
      <w:r w:rsidR="00B5484D" w:rsidRPr="00EB55AA">
        <w:rPr>
          <w:rFonts w:hAnsi="標楷體" w:hint="eastAsia"/>
          <w:bCs/>
          <w:color w:val="000000" w:themeColor="text1"/>
        </w:rPr>
        <w:t xml:space="preserve">  </w:t>
      </w:r>
      <w:r w:rsidRPr="00EB55AA">
        <w:rPr>
          <w:rFonts w:hAnsi="標楷體" w:hint="eastAsia"/>
          <w:bCs/>
          <w:color w:val="000000" w:themeColor="text1"/>
        </w:rPr>
        <w:t>華</w:t>
      </w:r>
      <w:r w:rsidR="00B5484D" w:rsidRPr="00EB55AA">
        <w:rPr>
          <w:rFonts w:hAnsi="標楷體" w:hint="eastAsia"/>
          <w:bCs/>
          <w:color w:val="000000" w:themeColor="text1"/>
        </w:rPr>
        <w:t xml:space="preserve">  </w:t>
      </w:r>
      <w:r w:rsidRPr="00EB55AA">
        <w:rPr>
          <w:rFonts w:hAnsi="標楷體" w:hint="eastAsia"/>
          <w:bCs/>
          <w:color w:val="000000" w:themeColor="text1"/>
        </w:rPr>
        <w:t>民</w:t>
      </w:r>
      <w:r w:rsidR="00B5484D" w:rsidRPr="00EB55AA">
        <w:rPr>
          <w:rFonts w:hAnsi="標楷體" w:hint="eastAsia"/>
          <w:bCs/>
          <w:color w:val="000000" w:themeColor="text1"/>
        </w:rPr>
        <w:t xml:space="preserve">  </w:t>
      </w:r>
      <w:r w:rsidRPr="00EB55AA">
        <w:rPr>
          <w:rFonts w:hAnsi="標楷體" w:hint="eastAsia"/>
          <w:bCs/>
          <w:color w:val="000000" w:themeColor="text1"/>
        </w:rPr>
        <w:t xml:space="preserve">國　</w:t>
      </w:r>
      <w:r w:rsidR="002C45C5" w:rsidRPr="00EB55AA">
        <w:rPr>
          <w:rFonts w:hAnsi="標楷體" w:hint="eastAsia"/>
          <w:bCs/>
          <w:color w:val="000000" w:themeColor="text1"/>
        </w:rPr>
        <w:t>115</w:t>
      </w:r>
      <w:r w:rsidRPr="00EB55AA">
        <w:rPr>
          <w:rFonts w:hAnsi="標楷體" w:hint="eastAsia"/>
          <w:bCs/>
          <w:color w:val="000000" w:themeColor="text1"/>
        </w:rPr>
        <w:t xml:space="preserve">　年</w:t>
      </w:r>
      <w:r w:rsidR="006F3CA9" w:rsidRPr="00EB55AA">
        <w:rPr>
          <w:rFonts w:hAnsi="標楷體" w:hint="eastAsia"/>
          <w:bCs/>
          <w:color w:val="000000" w:themeColor="text1"/>
        </w:rPr>
        <w:t xml:space="preserve"> 05 </w:t>
      </w:r>
      <w:r w:rsidRPr="00EB55AA">
        <w:rPr>
          <w:rFonts w:hAnsi="標楷體" w:hint="eastAsia"/>
          <w:bCs/>
          <w:color w:val="000000" w:themeColor="text1"/>
        </w:rPr>
        <w:t>月</w:t>
      </w:r>
      <w:r w:rsidR="006F3CA9" w:rsidRPr="00EB55AA">
        <w:rPr>
          <w:rFonts w:hAnsi="標楷體" w:hint="eastAsia"/>
          <w:bCs/>
          <w:color w:val="000000" w:themeColor="text1"/>
        </w:rPr>
        <w:t xml:space="preserve"> 14 </w:t>
      </w:r>
      <w:r w:rsidRPr="00EB55AA">
        <w:rPr>
          <w:rFonts w:hAnsi="標楷體" w:hint="eastAsia"/>
          <w:bCs/>
          <w:color w:val="000000" w:themeColor="text1"/>
        </w:rPr>
        <w:t>日</w:t>
      </w:r>
    </w:p>
    <w:p w14:paraId="747F5B72" w14:textId="77777777" w:rsidR="00D93EBA" w:rsidRPr="00EB55AA" w:rsidRDefault="00D93EBA" w:rsidP="00D93EBA">
      <w:pPr>
        <w:pStyle w:val="af3"/>
        <w:kinsoku/>
        <w:autoSpaceDE w:val="0"/>
        <w:spacing w:beforeLines="50" w:before="228"/>
        <w:ind w:left="1020" w:hanging="1020"/>
        <w:rPr>
          <w:bCs/>
          <w:color w:val="000000" w:themeColor="text1"/>
        </w:rPr>
      </w:pPr>
    </w:p>
    <w:sectPr w:rsidR="00D93EBA" w:rsidRPr="00EB55A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5782" w14:textId="77777777" w:rsidR="00E75A75" w:rsidRDefault="00E75A75">
      <w:r>
        <w:separator/>
      </w:r>
    </w:p>
  </w:endnote>
  <w:endnote w:type="continuationSeparator" w:id="0">
    <w:p w14:paraId="690F5E16" w14:textId="77777777" w:rsidR="00E75A75" w:rsidRDefault="00E7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2CA5" w14:textId="77777777" w:rsidR="008028AE" w:rsidRDefault="008028AE">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29C567B2" w14:textId="77777777" w:rsidR="008028AE" w:rsidRDefault="008028A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05DF" w14:textId="77777777" w:rsidR="00E75A75" w:rsidRDefault="00E75A75">
      <w:r>
        <w:separator/>
      </w:r>
    </w:p>
  </w:footnote>
  <w:footnote w:type="continuationSeparator" w:id="0">
    <w:p w14:paraId="6041A7E2" w14:textId="77777777" w:rsidR="00E75A75" w:rsidRDefault="00E75A75">
      <w:r>
        <w:continuationSeparator/>
      </w:r>
    </w:p>
  </w:footnote>
  <w:footnote w:id="1">
    <w:p w14:paraId="63B7BC4F" w14:textId="6291DEB3" w:rsidR="00D66D3F" w:rsidRPr="004E5647" w:rsidRDefault="00D66D3F" w:rsidP="00A003B2">
      <w:pPr>
        <w:pStyle w:val="aff1"/>
        <w:ind w:left="141" w:hangingChars="64" w:hanging="141"/>
        <w:jc w:val="both"/>
        <w:rPr>
          <w:color w:val="000000" w:themeColor="text1"/>
        </w:rPr>
      </w:pPr>
      <w:r w:rsidRPr="004E5647">
        <w:rPr>
          <w:rStyle w:val="aff3"/>
          <w:color w:val="000000" w:themeColor="text1"/>
        </w:rPr>
        <w:footnoteRef/>
      </w:r>
      <w:r w:rsidRPr="004E5647">
        <w:rPr>
          <w:rFonts w:hint="eastAsia"/>
          <w:color w:val="000000" w:themeColor="text1"/>
        </w:rPr>
        <w:t>資料來源：報導者。</w:t>
      </w:r>
      <w:r w:rsidRPr="004E5647">
        <w:rPr>
          <w:b/>
          <w:bCs/>
          <w:color w:val="000000" w:themeColor="text1"/>
        </w:rPr>
        <w:t>被運動訓練三振掉的基本學力：36%棒球體育班國中會考拿5C</w:t>
      </w:r>
      <w:r w:rsidRPr="004E5647">
        <w:rPr>
          <w:rFonts w:hint="eastAsia"/>
          <w:color w:val="000000" w:themeColor="text1"/>
        </w:rPr>
        <w:t>。114年，取自</w:t>
      </w:r>
      <w:r w:rsidRPr="004E5647">
        <w:rPr>
          <w:color w:val="000000" w:themeColor="text1"/>
        </w:rPr>
        <w:t>https://www.twreporter.org/a/student-baseball-athletic-class-basic-competence</w:t>
      </w:r>
      <w:r w:rsidRPr="004E5647">
        <w:rPr>
          <w:rFonts w:hint="eastAsia"/>
          <w:color w:val="000000" w:themeColor="text1"/>
        </w:rPr>
        <w:t>；報導者。</w:t>
      </w:r>
      <w:r w:rsidRPr="004E5647">
        <w:rPr>
          <w:rFonts w:hint="eastAsia"/>
          <w:b/>
          <w:bCs/>
          <w:color w:val="000000" w:themeColor="text1"/>
        </w:rPr>
        <w:t>首份三級棒球出賽行事曆統計：名校四分之一上課時間在比賽、逾公假上限成常態</w:t>
      </w:r>
      <w:r w:rsidRPr="004E5647">
        <w:rPr>
          <w:rFonts w:hint="eastAsia"/>
          <w:color w:val="000000" w:themeColor="text1"/>
        </w:rPr>
        <w:t>；114年，取自</w:t>
      </w:r>
      <w:r w:rsidRPr="004E5647">
        <w:rPr>
          <w:color w:val="000000" w:themeColor="text1"/>
        </w:rPr>
        <w:t>https://www.twreporter.org/a/data-reporter-student-baseball-athletic-class</w:t>
      </w:r>
    </w:p>
  </w:footnote>
  <w:footnote w:id="2">
    <w:p w14:paraId="1AC00C6D" w14:textId="072B511F" w:rsidR="00D66D3F" w:rsidRPr="004E5647" w:rsidRDefault="00D66D3F" w:rsidP="00A003B2">
      <w:pPr>
        <w:pStyle w:val="aff1"/>
        <w:ind w:left="141" w:hangingChars="64" w:hanging="141"/>
        <w:jc w:val="both"/>
        <w:rPr>
          <w:color w:val="000000" w:themeColor="text1"/>
        </w:rPr>
      </w:pPr>
      <w:r w:rsidRPr="004E5647">
        <w:rPr>
          <w:rStyle w:val="aff3"/>
          <w:color w:val="000000" w:themeColor="text1"/>
        </w:rPr>
        <w:footnoteRef/>
      </w:r>
      <w:r w:rsidRPr="004E5647">
        <w:rPr>
          <w:rFonts w:hint="eastAsia"/>
          <w:color w:val="000000" w:themeColor="text1"/>
        </w:rPr>
        <w:t>教育部體育署</w:t>
      </w:r>
      <w:r w:rsidR="009E080A" w:rsidRPr="004E5647">
        <w:rPr>
          <w:rFonts w:hint="eastAsia"/>
          <w:color w:val="000000" w:themeColor="text1"/>
        </w:rPr>
        <w:t>（下稱體育署）</w:t>
      </w:r>
      <w:r w:rsidRPr="004E5647">
        <w:rPr>
          <w:rFonts w:hint="eastAsia"/>
          <w:color w:val="000000" w:themeColor="text1"/>
        </w:rPr>
        <w:t>於114年9月9日改制為運動部，本報告資料範圍包括該署期間，下同。</w:t>
      </w:r>
    </w:p>
  </w:footnote>
  <w:footnote w:id="3">
    <w:p w14:paraId="54A97063" w14:textId="77777777" w:rsidR="00D66D3F" w:rsidRPr="004E5647" w:rsidRDefault="00D66D3F" w:rsidP="00A003B2">
      <w:pPr>
        <w:pStyle w:val="aff1"/>
        <w:ind w:left="141" w:hangingChars="64" w:hanging="141"/>
        <w:jc w:val="both"/>
        <w:rPr>
          <w:color w:val="000000" w:themeColor="text1"/>
        </w:rPr>
      </w:pPr>
      <w:r w:rsidRPr="004E5647">
        <w:rPr>
          <w:rStyle w:val="aff3"/>
          <w:color w:val="000000" w:themeColor="text1"/>
        </w:rPr>
        <w:footnoteRef/>
      </w:r>
      <w:r w:rsidRPr="004E5647">
        <w:rPr>
          <w:rFonts w:hint="eastAsia"/>
          <w:color w:val="000000" w:themeColor="text1"/>
        </w:rPr>
        <w:t>教育部114年6月27日臺教授體部字第1140201343號函、同年7月22日臺教授國部字第1145503133號函；國教院</w:t>
      </w:r>
      <w:r w:rsidRPr="004E5647">
        <w:rPr>
          <w:color w:val="000000" w:themeColor="text1"/>
        </w:rPr>
        <w:t>114</w:t>
      </w:r>
      <w:r w:rsidRPr="004E5647">
        <w:rPr>
          <w:rFonts w:hint="eastAsia"/>
          <w:color w:val="000000" w:themeColor="text1"/>
        </w:rPr>
        <w:t>年</w:t>
      </w:r>
      <w:r w:rsidRPr="004E5647">
        <w:rPr>
          <w:color w:val="000000" w:themeColor="text1"/>
        </w:rPr>
        <w:t>5</w:t>
      </w:r>
      <w:r w:rsidRPr="004E5647">
        <w:rPr>
          <w:rFonts w:hint="eastAsia"/>
          <w:color w:val="000000" w:themeColor="text1"/>
        </w:rPr>
        <w:t>月</w:t>
      </w:r>
      <w:r w:rsidRPr="004E5647">
        <w:rPr>
          <w:color w:val="000000" w:themeColor="text1"/>
        </w:rPr>
        <w:t>13</w:t>
      </w:r>
      <w:r w:rsidRPr="004E5647">
        <w:rPr>
          <w:rFonts w:hint="eastAsia"/>
          <w:color w:val="000000" w:themeColor="text1"/>
        </w:rPr>
        <w:t>日教研測字第1140501727號函；原民會114年8月7日原民教字第1140033001號函。</w:t>
      </w:r>
    </w:p>
  </w:footnote>
  <w:footnote w:id="4">
    <w:p w14:paraId="54E18705" w14:textId="77777777" w:rsidR="00A90F96" w:rsidRPr="004E5647" w:rsidRDefault="00A90F96" w:rsidP="00A003B2">
      <w:pPr>
        <w:pStyle w:val="aff1"/>
        <w:jc w:val="both"/>
        <w:rPr>
          <w:color w:val="000000" w:themeColor="text1"/>
        </w:rPr>
      </w:pPr>
      <w:r w:rsidRPr="004E5647">
        <w:rPr>
          <w:rStyle w:val="aff3"/>
          <w:color w:val="000000" w:themeColor="text1"/>
        </w:rPr>
        <w:footnoteRef/>
      </w:r>
      <w:r w:rsidRPr="004E5647">
        <w:rPr>
          <w:rFonts w:hint="eastAsia"/>
          <w:color w:val="000000" w:themeColor="text1"/>
        </w:rPr>
        <w:t>本調查報告以民國紀年，涉國際比較性質部分則以公元紀年。</w:t>
      </w:r>
    </w:p>
  </w:footnote>
  <w:footnote w:id="5">
    <w:p w14:paraId="44257C8D" w14:textId="01522476" w:rsidR="00132569" w:rsidRPr="004E5647" w:rsidRDefault="00132569" w:rsidP="00132569">
      <w:pPr>
        <w:pStyle w:val="aff1"/>
        <w:ind w:left="284" w:hangingChars="129" w:hanging="284"/>
        <w:jc w:val="both"/>
        <w:rPr>
          <w:color w:val="000000" w:themeColor="text1"/>
        </w:rPr>
      </w:pPr>
      <w:r w:rsidRPr="004E5647">
        <w:rPr>
          <w:rStyle w:val="aff3"/>
          <w:color w:val="000000" w:themeColor="text1"/>
        </w:rPr>
        <w:footnoteRef/>
      </w:r>
      <w:r w:rsidRPr="004E5647">
        <w:rPr>
          <w:color w:val="000000" w:themeColor="text1"/>
        </w:rPr>
        <w:t xml:space="preserve"> </w:t>
      </w:r>
      <w:r w:rsidR="00CA4F05" w:rsidRPr="004E5647">
        <w:rPr>
          <w:rFonts w:hint="eastAsia"/>
          <w:color w:val="000000" w:themeColor="text1"/>
        </w:rPr>
        <w:t>資料引據出處：</w:t>
      </w:r>
      <w:r w:rsidR="00895D7C" w:rsidRPr="004E5647">
        <w:rPr>
          <w:rFonts w:hint="eastAsia"/>
          <w:color w:val="000000" w:themeColor="text1"/>
        </w:rPr>
        <w:t>「</w:t>
      </w:r>
      <w:r w:rsidR="00C0172E" w:rsidRPr="004E5647">
        <w:rPr>
          <w:rFonts w:hint="eastAsia"/>
          <w:color w:val="000000" w:themeColor="text1"/>
        </w:rPr>
        <w:t>十二年國教課程綱要</w:t>
      </w:r>
      <w:r w:rsidR="008B2417" w:rsidRPr="004E5647">
        <w:rPr>
          <w:rFonts w:hint="eastAsia"/>
          <w:color w:val="000000" w:themeColor="text1"/>
        </w:rPr>
        <w:t>-</w:t>
      </w:r>
      <w:r w:rsidR="005E67BC" w:rsidRPr="004E5647">
        <w:rPr>
          <w:rFonts w:hint="eastAsia"/>
          <w:color w:val="000000" w:themeColor="text1"/>
        </w:rPr>
        <w:t>十二年國民基本教育體育班課程實施規範</w:t>
      </w:r>
      <w:r w:rsidR="00895D7C" w:rsidRPr="004E5647">
        <w:rPr>
          <w:rFonts w:hint="eastAsia"/>
          <w:color w:val="000000" w:themeColor="text1"/>
        </w:rPr>
        <w:t>」</w:t>
      </w:r>
      <w:r w:rsidRPr="004E5647">
        <w:rPr>
          <w:rFonts w:hint="eastAsia"/>
          <w:color w:val="000000" w:themeColor="text1"/>
        </w:rPr>
        <w:t>（</w:t>
      </w:r>
      <w:r w:rsidR="00671F57" w:rsidRPr="004E5647">
        <w:rPr>
          <w:rFonts w:hint="eastAsia"/>
          <w:color w:val="000000" w:themeColor="text1"/>
        </w:rPr>
        <w:t>國教院網站</w:t>
      </w:r>
      <w:r w:rsidR="00C70F44" w:rsidRPr="004E5647">
        <w:rPr>
          <w:rFonts w:hint="eastAsia"/>
          <w:color w:val="000000" w:themeColor="text1"/>
        </w:rPr>
        <w:t>：</w:t>
      </w:r>
      <w:r w:rsidR="00ED6774" w:rsidRPr="004E5647">
        <w:rPr>
          <w:rFonts w:hint="eastAsia"/>
          <w:color w:val="000000" w:themeColor="text1"/>
        </w:rPr>
        <w:t>115年，取自</w:t>
      </w:r>
      <w:r w:rsidR="008B2417" w:rsidRPr="004E5647">
        <w:rPr>
          <w:color w:val="000000" w:themeColor="text1"/>
        </w:rPr>
        <w:t>https://www.naer.edu.tw/PageSyllabus?fid=52</w:t>
      </w:r>
      <w:r w:rsidRPr="004E5647">
        <w:rPr>
          <w:rFonts w:hint="eastAsia"/>
          <w:color w:val="000000" w:themeColor="text1"/>
        </w:rPr>
        <w:t>）。</w:t>
      </w:r>
    </w:p>
  </w:footnote>
  <w:footnote w:id="6">
    <w:p w14:paraId="32296548" w14:textId="6216CC13" w:rsidR="00D66D3F" w:rsidRPr="004E5647" w:rsidRDefault="00D66D3F" w:rsidP="00D66D3F">
      <w:pPr>
        <w:pStyle w:val="aff1"/>
        <w:wordWrap w:val="0"/>
        <w:rPr>
          <w:color w:val="000000" w:themeColor="text1"/>
        </w:rPr>
      </w:pPr>
      <w:r w:rsidRPr="004E5647">
        <w:rPr>
          <w:rStyle w:val="aff3"/>
          <w:color w:val="000000" w:themeColor="text1"/>
        </w:rPr>
        <w:footnoteRef/>
      </w:r>
      <w:r w:rsidRPr="004E5647">
        <w:rPr>
          <w:color w:val="000000" w:themeColor="text1"/>
        </w:rPr>
        <w:t xml:space="preserve"> </w:t>
      </w:r>
      <w:r w:rsidR="00086F17" w:rsidRPr="004E5647">
        <w:rPr>
          <w:rFonts w:hint="eastAsia"/>
          <w:color w:val="000000" w:themeColor="text1"/>
        </w:rPr>
        <w:t>亞馬遜</w:t>
      </w:r>
      <w:r w:rsidR="00136501" w:rsidRPr="004E5647">
        <w:rPr>
          <w:rFonts w:hint="eastAsia"/>
          <w:color w:val="000000" w:themeColor="text1"/>
        </w:rPr>
        <w:t>，</w:t>
      </w:r>
      <w:r w:rsidRPr="004E5647">
        <w:rPr>
          <w:color w:val="000000" w:themeColor="text1"/>
        </w:rPr>
        <w:t>〈體育班淺談-體育班的成立及衍生之問題〉，《運動視界》，2018年9月16日，https://www.sportsv.net/articles/55714（瀏覽日期：114年8月26日）</w:t>
      </w:r>
      <w:r w:rsidRPr="004E5647">
        <w:rPr>
          <w:rFonts w:hint="eastAsia"/>
          <w:color w:val="000000" w:themeColor="text1"/>
        </w:rPr>
        <w:t>。</w:t>
      </w:r>
    </w:p>
  </w:footnote>
  <w:footnote w:id="7">
    <w:p w14:paraId="791F5B97" w14:textId="77777777" w:rsidR="00D66D3F" w:rsidRPr="004E5647" w:rsidRDefault="00D66D3F" w:rsidP="00D66D3F">
      <w:pPr>
        <w:pStyle w:val="aff1"/>
        <w:rPr>
          <w:color w:val="000000" w:themeColor="text1"/>
        </w:rPr>
      </w:pPr>
      <w:r w:rsidRPr="004E5647">
        <w:rPr>
          <w:rStyle w:val="aff3"/>
          <w:color w:val="000000" w:themeColor="text1"/>
        </w:rPr>
        <w:footnoteRef/>
      </w:r>
      <w:r w:rsidRPr="004E5647">
        <w:rPr>
          <w:color w:val="000000" w:themeColor="text1"/>
        </w:rPr>
        <w:t xml:space="preserve"> 何卓飛，〈我國體育班實施現況、問題與改善對策〉，《教育評論月刊》，第7卷，第1期，2018年1月，頁247-251。</w:t>
      </w:r>
    </w:p>
  </w:footnote>
  <w:footnote w:id="8">
    <w:p w14:paraId="430997EE" w14:textId="36852028" w:rsidR="00D66D3F" w:rsidRPr="004E5647" w:rsidRDefault="00D66D3F" w:rsidP="00D66D3F">
      <w:pPr>
        <w:pStyle w:val="aff1"/>
        <w:rPr>
          <w:color w:val="000000" w:themeColor="text1"/>
        </w:rPr>
      </w:pPr>
      <w:r w:rsidRPr="004E5647">
        <w:rPr>
          <w:rStyle w:val="aff3"/>
          <w:color w:val="000000" w:themeColor="text1"/>
        </w:rPr>
        <w:footnoteRef/>
      </w:r>
      <w:r w:rsidRPr="004E5647">
        <w:rPr>
          <w:color w:val="000000" w:themeColor="text1"/>
        </w:rPr>
        <w:t xml:space="preserve"> </w:t>
      </w:r>
      <w:r w:rsidR="00C76C70" w:rsidRPr="004E5647">
        <w:rPr>
          <w:rFonts w:hint="eastAsia"/>
          <w:color w:val="000000" w:themeColor="text1"/>
        </w:rPr>
        <w:t>亞馬遜，</w:t>
      </w:r>
      <w:r w:rsidRPr="004E5647">
        <w:rPr>
          <w:color w:val="000000" w:themeColor="text1"/>
        </w:rPr>
        <w:t>〈體育班淺談-體育班的成立及衍生之問題〉，《運動視界》，2018年9月16日，https://www.sportsv.net/articles/55714（瀏覽日期：114年8月26日）</w:t>
      </w:r>
      <w:r w:rsidRPr="004E5647">
        <w:rPr>
          <w:rFonts w:hint="eastAsia"/>
          <w:color w:val="000000" w:themeColor="text1"/>
        </w:rPr>
        <w:t>。</w:t>
      </w:r>
    </w:p>
  </w:footnote>
  <w:footnote w:id="9">
    <w:p w14:paraId="62166AD6" w14:textId="132A9E2E" w:rsidR="00D66D3F" w:rsidRPr="004E5647" w:rsidRDefault="00D66D3F" w:rsidP="00D66D3F">
      <w:pPr>
        <w:pStyle w:val="aff1"/>
        <w:ind w:left="141" w:hangingChars="64" w:hanging="141"/>
        <w:jc w:val="both"/>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color w:val="000000" w:themeColor="text1"/>
        </w:rPr>
        <w:t>廢止教育部體育署組織法審議進度排入院會(交司法及法制、教育及文化兩委員會)。資料來源：</w:t>
      </w:r>
      <w:r w:rsidRPr="004E5647">
        <w:rPr>
          <w:color w:val="000000" w:themeColor="text1"/>
        </w:rPr>
        <w:t>https://ppg.ly.gov.tw/ppg/bills/202110187880000/details#section-0</w:t>
      </w:r>
    </w:p>
  </w:footnote>
  <w:footnote w:id="10">
    <w:p w14:paraId="110D8ABB" w14:textId="77777777" w:rsidR="00D66D3F" w:rsidRPr="004E5647" w:rsidRDefault="00D66D3F" w:rsidP="00D66D3F">
      <w:pPr>
        <w:pStyle w:val="aff1"/>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color w:val="000000" w:themeColor="text1"/>
        </w:rPr>
        <w:t>為輔導體育班更健全發展，運動部部長前於114年9月23日拜會教育部部長，針對兩部分工合作權責議題之方向，進行意見交換，並獲得共識。</w:t>
      </w:r>
    </w:p>
  </w:footnote>
  <w:footnote w:id="11">
    <w:p w14:paraId="4F8FEC7E" w14:textId="0862C11F" w:rsidR="00D66D3F" w:rsidRPr="004E5647" w:rsidRDefault="00D66D3F" w:rsidP="00D66D3F">
      <w:pPr>
        <w:pStyle w:val="aff1"/>
        <w:rPr>
          <w:color w:val="000000" w:themeColor="text1"/>
        </w:rPr>
      </w:pPr>
      <w:r w:rsidRPr="004E5647">
        <w:rPr>
          <w:rStyle w:val="aff3"/>
          <w:color w:val="000000" w:themeColor="text1"/>
        </w:rPr>
        <w:footnoteRef/>
      </w:r>
      <w:r w:rsidRPr="004E5647">
        <w:rPr>
          <w:color w:val="000000" w:themeColor="text1"/>
        </w:rPr>
        <w:t xml:space="preserve"> </w:t>
      </w:r>
      <w:r w:rsidR="00443578" w:rsidRPr="004E5647">
        <w:rPr>
          <w:rFonts w:hint="eastAsia"/>
          <w:color w:val="000000" w:themeColor="text1"/>
        </w:rPr>
        <w:t>本院</w:t>
      </w:r>
      <w:r w:rsidRPr="004E5647">
        <w:rPr>
          <w:rFonts w:hint="eastAsia"/>
          <w:color w:val="000000" w:themeColor="text1"/>
        </w:rPr>
        <w:t>調查報告公布版略。</w:t>
      </w:r>
    </w:p>
  </w:footnote>
  <w:footnote w:id="12">
    <w:p w14:paraId="5F707F54" w14:textId="77777777" w:rsidR="00D66D3F" w:rsidRPr="004E5647" w:rsidRDefault="00D66D3F" w:rsidP="00D66D3F">
      <w:pPr>
        <w:pStyle w:val="aff1"/>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color w:val="000000" w:themeColor="text1"/>
        </w:rPr>
        <w:t>資料來源：立法院法制局專題研究報告-學校體育班政策及修法方向研析。</w:t>
      </w:r>
    </w:p>
  </w:footnote>
  <w:footnote w:id="13">
    <w:p w14:paraId="79D1A662" w14:textId="77777777" w:rsidR="00D66D3F" w:rsidRPr="004E5647" w:rsidRDefault="00D66D3F" w:rsidP="00D66D3F">
      <w:pPr>
        <w:pStyle w:val="aff1"/>
        <w:ind w:left="141" w:hangingChars="64" w:hanging="141"/>
        <w:jc w:val="both"/>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color w:val="000000" w:themeColor="text1"/>
        </w:rPr>
        <w:t>地方制度法第18條規定略以，下列各款為直轄市自治事項：……四、關於教育文化及體育事項如下：（一）直轄市學前教育、各級學校教育及社會教育之興辦及管理。同法第19條1項相關規定略以，</w:t>
      </w:r>
      <w:r w:rsidRPr="004E5647">
        <w:rPr>
          <w:rFonts w:hint="eastAsia"/>
          <w:b/>
          <w:bCs/>
          <w:color w:val="000000" w:themeColor="text1"/>
        </w:rPr>
        <w:t>下列各款為縣（市）自治事項</w:t>
      </w:r>
      <w:r w:rsidRPr="004E5647">
        <w:rPr>
          <w:rFonts w:hint="eastAsia"/>
          <w:color w:val="000000" w:themeColor="text1"/>
        </w:rPr>
        <w:t>：……四、關於教育文化及體育事項如下：（一）縣（市）學前教育、各級學校教育及社會教育之興辦及管理。……。</w:t>
      </w:r>
    </w:p>
  </w:footnote>
  <w:footnote w:id="14">
    <w:p w14:paraId="7AE8FAE1" w14:textId="5E1BFA86" w:rsidR="00D66D3F" w:rsidRPr="004E5647" w:rsidRDefault="00D66D3F" w:rsidP="00AA0EEB">
      <w:pPr>
        <w:pStyle w:val="aff1"/>
        <w:ind w:left="242" w:hangingChars="110" w:hanging="242"/>
        <w:jc w:val="both"/>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color w:val="000000" w:themeColor="text1"/>
        </w:rPr>
        <w:t xml:space="preserve">國教院於公元2019年推動「臺灣學生成就長期追蹤評量計畫」（Taiwan Assessment of Student Achievement: Longitudinal Study, </w:t>
      </w:r>
      <w:r w:rsidRPr="004E5647">
        <w:rPr>
          <w:rFonts w:hint="eastAsia"/>
          <w:b/>
          <w:color w:val="000000" w:themeColor="text1"/>
        </w:rPr>
        <w:t>TASAL</w:t>
      </w:r>
      <w:r w:rsidRPr="004E5647">
        <w:rPr>
          <w:rFonts w:hint="eastAsia"/>
          <w:color w:val="000000" w:themeColor="text1"/>
        </w:rPr>
        <w:t>）與2023年起重新啟動「數位世代下臺灣學生成就長期追蹤評量計畫」（Taiwan Assessment of Student Achievement: Longitudinal Study in I-Generation，</w:t>
      </w:r>
      <w:r w:rsidRPr="004E5647">
        <w:rPr>
          <w:rFonts w:hint="eastAsia"/>
          <w:b/>
          <w:color w:val="000000" w:themeColor="text1"/>
        </w:rPr>
        <w:t>下稱數位世代TASAL</w:t>
      </w:r>
      <w:r w:rsidRPr="004E5647">
        <w:rPr>
          <w:rFonts w:hint="eastAsia"/>
          <w:color w:val="000000" w:themeColor="text1"/>
        </w:rPr>
        <w:t>）。</w:t>
      </w:r>
    </w:p>
  </w:footnote>
  <w:footnote w:id="15">
    <w:p w14:paraId="56ED7E8D" w14:textId="6EA0DF54" w:rsidR="00D66D3F" w:rsidRPr="004E5647" w:rsidRDefault="00D66D3F" w:rsidP="00AA0EEB">
      <w:pPr>
        <w:pStyle w:val="aff1"/>
        <w:ind w:left="176" w:hangingChars="80" w:hanging="176"/>
        <w:jc w:val="both"/>
        <w:rPr>
          <w:color w:val="000000" w:themeColor="text1"/>
        </w:rPr>
      </w:pPr>
      <w:r w:rsidRPr="004E5647">
        <w:rPr>
          <w:rStyle w:val="aff3"/>
          <w:color w:val="000000" w:themeColor="text1"/>
        </w:rPr>
        <w:footnoteRef/>
      </w:r>
      <w:r w:rsidRPr="004E5647">
        <w:rPr>
          <w:rFonts w:hint="eastAsia"/>
          <w:color w:val="000000" w:themeColor="text1"/>
        </w:rPr>
        <w:t>國中教育會考係依國民教育法第40條辦理，其辦理方式及程序，依循</w:t>
      </w:r>
      <w:r w:rsidR="00F625B0" w:rsidRPr="004E5647">
        <w:rPr>
          <w:rFonts w:hint="eastAsia"/>
          <w:color w:val="000000" w:themeColor="text1"/>
        </w:rPr>
        <w:t>「國中小學習評量辦法」</w:t>
      </w:r>
      <w:r w:rsidRPr="004E5647">
        <w:rPr>
          <w:rFonts w:hint="eastAsia"/>
          <w:color w:val="000000" w:themeColor="text1"/>
        </w:rPr>
        <w:t>第15條規定。</w:t>
      </w:r>
    </w:p>
  </w:footnote>
  <w:footnote w:id="16">
    <w:p w14:paraId="701CC7F4" w14:textId="77777777" w:rsidR="00D66D3F" w:rsidRPr="004E5647" w:rsidRDefault="00D66D3F" w:rsidP="00D66D3F">
      <w:pPr>
        <w:pStyle w:val="aff1"/>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b/>
          <w:bCs/>
          <w:color w:val="000000" w:themeColor="text1"/>
        </w:rPr>
        <w:t>待加強（C）</w:t>
      </w:r>
      <w:r w:rsidRPr="004E5647">
        <w:rPr>
          <w:rFonts w:hint="eastAsia"/>
          <w:color w:val="000000" w:themeColor="text1"/>
        </w:rPr>
        <w:t>：表示考生尚未具備該科目國中階段之基本學力。</w:t>
      </w:r>
    </w:p>
  </w:footnote>
  <w:footnote w:id="17">
    <w:p w14:paraId="1B2FC897" w14:textId="20E2DB1D" w:rsidR="00D66D3F" w:rsidRPr="004E5647" w:rsidRDefault="00D66D3F" w:rsidP="00D66D3F">
      <w:pPr>
        <w:pStyle w:val="aff1"/>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color w:val="000000" w:themeColor="text1"/>
        </w:rPr>
        <w:t>調查報告公布版之運動項目略。</w:t>
      </w:r>
    </w:p>
  </w:footnote>
  <w:footnote w:id="18">
    <w:p w14:paraId="132F0088" w14:textId="77777777" w:rsidR="00D66D3F" w:rsidRPr="004E5647" w:rsidRDefault="00D66D3F" w:rsidP="00D66D3F">
      <w:pPr>
        <w:pStyle w:val="aff1"/>
        <w:wordWrap w:val="0"/>
        <w:overflowPunct/>
        <w:ind w:left="141" w:hangingChars="64" w:hanging="141"/>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color w:val="000000" w:themeColor="text1"/>
        </w:rPr>
        <w:t>教育部新聞稿。</w:t>
      </w:r>
      <w:r w:rsidRPr="004E5647">
        <w:rPr>
          <w:rFonts w:hint="eastAsia"/>
          <w:b/>
          <w:bCs/>
          <w:color w:val="000000" w:themeColor="text1"/>
        </w:rPr>
        <w:t>教育部回應說明國中小學生提升基本學力精進措施</w:t>
      </w:r>
      <w:r w:rsidRPr="004E5647">
        <w:rPr>
          <w:rFonts w:hint="eastAsia"/>
          <w:color w:val="000000" w:themeColor="text1"/>
        </w:rPr>
        <w:t>。115年1月，取自</w:t>
      </w:r>
      <w:r w:rsidRPr="004E5647">
        <w:rPr>
          <w:color w:val="000000" w:themeColor="text1"/>
        </w:rPr>
        <w:t>https://www.edu.tw/News_Content.aspx?n=9E7AC85F1954DDA8&amp;s=B414BAED96286CD8</w:t>
      </w:r>
    </w:p>
  </w:footnote>
  <w:footnote w:id="19">
    <w:p w14:paraId="08B60874" w14:textId="59FE212B" w:rsidR="00BB126A" w:rsidRPr="004E5647" w:rsidRDefault="00BB126A">
      <w:pPr>
        <w:pStyle w:val="aff1"/>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color w:val="000000" w:themeColor="text1"/>
        </w:rPr>
        <w:t>調查報告公布版之校名略。</w:t>
      </w:r>
    </w:p>
  </w:footnote>
  <w:footnote w:id="20">
    <w:p w14:paraId="0D341350" w14:textId="77777777" w:rsidR="00D66D3F" w:rsidRPr="004E5647" w:rsidRDefault="00D66D3F" w:rsidP="00D66D3F">
      <w:pPr>
        <w:pStyle w:val="aff1"/>
        <w:rPr>
          <w:color w:val="000000" w:themeColor="text1"/>
        </w:rPr>
      </w:pPr>
      <w:r w:rsidRPr="004E5647">
        <w:rPr>
          <w:rStyle w:val="aff3"/>
          <w:color w:val="000000" w:themeColor="text1"/>
        </w:rPr>
        <w:footnoteRef/>
      </w:r>
      <w:r w:rsidRPr="004E5647">
        <w:rPr>
          <w:color w:val="000000" w:themeColor="text1"/>
        </w:rPr>
        <w:t xml:space="preserve"> </w:t>
      </w:r>
      <w:r w:rsidRPr="004E5647">
        <w:rPr>
          <w:rFonts w:hint="eastAsia"/>
          <w:color w:val="000000" w:themeColor="text1"/>
        </w:rPr>
        <w:t>調查字號：110教調20，調查委員：葉大華。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FE7"/>
    <w:multiLevelType w:val="multilevel"/>
    <w:tmpl w:val="25A2FDD2"/>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640771"/>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02662A56"/>
    <w:multiLevelType w:val="multilevel"/>
    <w:tmpl w:val="CC3CA1F6"/>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4C475D6"/>
    <w:multiLevelType w:val="hybridMultilevel"/>
    <w:tmpl w:val="DFB84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976188"/>
    <w:multiLevelType w:val="hybridMultilevel"/>
    <w:tmpl w:val="1A0A560C"/>
    <w:lvl w:ilvl="0" w:tplc="6A442034">
      <w:start w:val="1"/>
      <w:numFmt w:val="decimal"/>
      <w:lvlText w:val="%1."/>
      <w:lvlJc w:val="left"/>
      <w:pPr>
        <w:ind w:left="480" w:hanging="48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5672D3"/>
    <w:multiLevelType w:val="hybridMultilevel"/>
    <w:tmpl w:val="DFB84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3F69AC"/>
    <w:multiLevelType w:val="multilevel"/>
    <w:tmpl w:val="64A0B4CE"/>
    <w:lvl w:ilvl="0">
      <w:start w:val="1"/>
      <w:numFmt w:val="taiwaneseCountingThousand"/>
      <w:lvlText w:val="%1、"/>
      <w:lvlJc w:val="left"/>
      <w:pPr>
        <w:ind w:left="374" w:hanging="480"/>
      </w:pPr>
      <w:rPr>
        <w:rFonts w:ascii="標楷體" w:eastAsia="標楷體" w:hAnsi="標楷體"/>
      </w:rPr>
    </w:lvl>
    <w:lvl w:ilvl="1">
      <w:start w:val="1"/>
      <w:numFmt w:val="decimal"/>
      <w:lvlText w:val="%2."/>
      <w:lvlJc w:val="left"/>
      <w:pPr>
        <w:ind w:left="360" w:hanging="360"/>
      </w:pPr>
    </w:lvl>
    <w:lvl w:ilvl="2">
      <w:start w:val="1"/>
      <w:numFmt w:val="lowerRoman"/>
      <w:lvlText w:val="%3."/>
      <w:lvlJc w:val="right"/>
      <w:pPr>
        <w:ind w:left="1334" w:hanging="480"/>
      </w:pPr>
    </w:lvl>
    <w:lvl w:ilvl="3">
      <w:start w:val="1"/>
      <w:numFmt w:val="decimal"/>
      <w:lvlText w:val="%4."/>
      <w:lvlJc w:val="left"/>
      <w:pPr>
        <w:ind w:left="1814" w:hanging="480"/>
      </w:pPr>
    </w:lvl>
    <w:lvl w:ilvl="4">
      <w:start w:val="1"/>
      <w:numFmt w:val="ideographTraditional"/>
      <w:lvlText w:val="%5、"/>
      <w:lvlJc w:val="left"/>
      <w:pPr>
        <w:ind w:left="2294" w:hanging="480"/>
      </w:pPr>
    </w:lvl>
    <w:lvl w:ilvl="5">
      <w:start w:val="1"/>
      <w:numFmt w:val="lowerRoman"/>
      <w:lvlText w:val="%6."/>
      <w:lvlJc w:val="right"/>
      <w:pPr>
        <w:ind w:left="2774" w:hanging="480"/>
      </w:pPr>
    </w:lvl>
    <w:lvl w:ilvl="6">
      <w:start w:val="1"/>
      <w:numFmt w:val="decimal"/>
      <w:lvlText w:val="%7."/>
      <w:lvlJc w:val="left"/>
      <w:pPr>
        <w:ind w:left="3254" w:hanging="480"/>
      </w:pPr>
    </w:lvl>
    <w:lvl w:ilvl="7">
      <w:start w:val="1"/>
      <w:numFmt w:val="ideographTraditional"/>
      <w:lvlText w:val="%8、"/>
      <w:lvlJc w:val="left"/>
      <w:pPr>
        <w:ind w:left="3734" w:hanging="480"/>
      </w:pPr>
    </w:lvl>
    <w:lvl w:ilvl="8">
      <w:start w:val="1"/>
      <w:numFmt w:val="lowerRoman"/>
      <w:lvlText w:val="%9."/>
      <w:lvlJc w:val="right"/>
      <w:pPr>
        <w:ind w:left="4214" w:hanging="480"/>
      </w:pPr>
    </w:lvl>
  </w:abstractNum>
  <w:abstractNum w:abstractNumId="8" w15:restartNumberingAfterBreak="0">
    <w:nsid w:val="0D42421C"/>
    <w:multiLevelType w:val="hybridMultilevel"/>
    <w:tmpl w:val="FB6620B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7E3B51"/>
    <w:multiLevelType w:val="multilevel"/>
    <w:tmpl w:val="8DA46A1A"/>
    <w:styleLink w:val="WWOutlineListStyle13"/>
    <w:lvl w:ilvl="0">
      <w:start w:val="1"/>
      <w:numFmt w:val="ideographLegalTraditional"/>
      <w:lvlText w:val="%1、"/>
      <w:lvlJc w:val="left"/>
      <w:pPr>
        <w:ind w:left="699" w:hanging="699"/>
      </w:pPr>
      <w:rPr>
        <w:rFonts w:ascii="標楷體" w:eastAsia="標楷體" w:hAnsi="標楷體"/>
        <w:b w:val="0"/>
        <w:i w:val="0"/>
        <w:spacing w:val="0"/>
        <w:w w:val="100"/>
        <w:position w:val="0"/>
        <w:sz w:val="32"/>
        <w:vertAlign w:val="baseline"/>
      </w:rPr>
    </w:lvl>
    <w:lvl w:ilvl="1">
      <w:start w:val="1"/>
      <w:numFmt w:val="taiwaneseCountingThousand"/>
      <w:lvlText w:val="%2、"/>
      <w:lvlJc w:val="left"/>
      <w:pPr>
        <w:ind w:left="839" w:hanging="697"/>
      </w:pPr>
      <w:rPr>
        <w:rFonts w:ascii="標楷體" w:eastAsia="標楷體" w:hAnsi="標楷體"/>
        <w:b w:val="0"/>
        <w:i w:val="0"/>
        <w:spacing w:val="0"/>
        <w:w w:val="100"/>
        <w:position w:val="0"/>
        <w:sz w:val="32"/>
        <w:vertAlign w:val="baseline"/>
        <w:em w:val="none"/>
        <w:lang w:val="en-US"/>
      </w:rPr>
    </w:lvl>
    <w:lvl w:ilvl="2">
      <w:start w:val="1"/>
      <w:numFmt w:val="taiwaneseCountingThousand"/>
      <w:lvlText w:val="(%3)"/>
      <w:lvlJc w:val="left"/>
      <w:pPr>
        <w:ind w:left="697" w:hanging="697"/>
      </w:pPr>
      <w:rPr>
        <w:rFonts w:ascii="標楷體" w:eastAsia="標楷體" w:hAnsi="標楷體"/>
        <w:b w:val="0"/>
        <w:i w:val="0"/>
        <w:spacing w:val="0"/>
        <w:w w:val="100"/>
        <w:position w:val="0"/>
        <w:sz w:val="32"/>
        <w:vertAlign w:val="baseline"/>
      </w:rPr>
    </w:lvl>
    <w:lvl w:ilvl="3">
      <w:start w:val="1"/>
      <w:numFmt w:val="decimalFullWidth"/>
      <w:lvlText w:val="%4、"/>
      <w:lvlJc w:val="left"/>
      <w:pPr>
        <w:ind w:left="1741" w:hanging="698"/>
      </w:pPr>
      <w:rPr>
        <w:rFonts w:ascii="標楷體" w:eastAsia="標楷體" w:hAnsi="標楷體"/>
        <w:b w:val="0"/>
        <w:i w:val="0"/>
        <w:spacing w:val="0"/>
        <w:w w:val="100"/>
        <w:position w:val="0"/>
        <w:sz w:val="32"/>
        <w:vertAlign w:val="baseline"/>
      </w:rPr>
    </w:lvl>
    <w:lvl w:ilvl="4">
      <w:start w:val="1"/>
      <w:numFmt w:val="decimalFullWidth"/>
      <w:lvlText w:val="(%5)"/>
      <w:lvlJc w:val="left"/>
      <w:pPr>
        <w:ind w:left="2095" w:hanging="700"/>
      </w:pPr>
      <w:rPr>
        <w:rFonts w:ascii="標楷體" w:eastAsia="標楷體" w:hAnsi="標楷體"/>
        <w:b w:val="0"/>
        <w:i w:val="0"/>
        <w:spacing w:val="0"/>
        <w:w w:val="100"/>
        <w:position w:val="0"/>
        <w:sz w:val="32"/>
        <w:vertAlign w:val="baseline"/>
      </w:rPr>
    </w:lvl>
    <w:lvl w:ilvl="5">
      <w:start w:val="1"/>
      <w:numFmt w:val="decimalFullWidth"/>
      <w:lvlText w:val="&lt;%6&gt;"/>
      <w:lvlJc w:val="left"/>
      <w:pPr>
        <w:ind w:left="2444" w:hanging="715"/>
      </w:pPr>
      <w:rPr>
        <w:rFonts w:ascii="標楷體" w:eastAsia="標楷體" w:hAnsi="標楷體"/>
        <w:b w:val="0"/>
        <w:i w:val="0"/>
        <w:spacing w:val="0"/>
        <w:w w:val="100"/>
        <w:position w:val="0"/>
        <w:sz w:val="32"/>
        <w:vertAlign w:val="baseline"/>
      </w:rPr>
    </w:lvl>
    <w:lvl w:ilvl="6">
      <w:start w:val="1"/>
      <w:numFmt w:val="decimal"/>
      <w:lvlText w:val="%7."/>
      <w:lvlJc w:val="left"/>
      <w:pPr>
        <w:ind w:left="2444" w:hanging="352"/>
      </w:pPr>
      <w:rPr>
        <w:b w:val="0"/>
        <w:i w:val="0"/>
        <w:spacing w:val="0"/>
        <w:w w:val="100"/>
        <w:position w:val="0"/>
        <w:sz w:val="32"/>
        <w:vertAlign w:val="baseline"/>
      </w:rPr>
    </w:lvl>
    <w:lvl w:ilvl="7">
      <w:start w:val="1"/>
      <w:numFmt w:val="decimal"/>
      <w:lvlText w:val="%8."/>
      <w:lvlJc w:val="left"/>
      <w:pPr>
        <w:ind w:left="2790" w:hanging="349"/>
      </w:pPr>
      <w:rPr>
        <w:b w:val="0"/>
        <w:i w:val="0"/>
        <w:spacing w:val="0"/>
        <w:w w:val="100"/>
        <w:position w:val="0"/>
        <w:sz w:val="32"/>
        <w:vertAlign w:val="baseline"/>
      </w:rPr>
    </w:lvl>
    <w:lvl w:ilvl="8">
      <w:start w:val="1"/>
      <w:numFmt w:val="none"/>
      <w:lvlText w:val="%9"/>
      <w:lvlJc w:val="left"/>
    </w:lvl>
  </w:abstractNum>
  <w:abstractNum w:abstractNumId="10" w15:restartNumberingAfterBreak="0">
    <w:nsid w:val="0E3A7A56"/>
    <w:multiLevelType w:val="hybridMultilevel"/>
    <w:tmpl w:val="7ADCD84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3B28E8"/>
    <w:multiLevelType w:val="multilevel"/>
    <w:tmpl w:val="0AAE2E9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FB7078"/>
    <w:multiLevelType w:val="multilevel"/>
    <w:tmpl w:val="F942EA1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FC701DB"/>
    <w:multiLevelType w:val="multilevel"/>
    <w:tmpl w:val="BF023772"/>
    <w:lvl w:ilvl="0">
      <w:start w:val="1"/>
      <w:numFmt w:val="decimal"/>
      <w:lvlText w:val="%1."/>
      <w:lvlJc w:val="left"/>
      <w:pPr>
        <w:ind w:left="360" w:hanging="360"/>
      </w:pPr>
    </w:lvl>
    <w:lvl w:ilvl="1">
      <w:start w:val="1"/>
      <w:numFmt w:val="taiwaneseCountingThousand"/>
      <w:lvlText w:val="(%2)"/>
      <w:lvlJc w:val="left"/>
      <w:pPr>
        <w:ind w:left="622"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0221218"/>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111574A0"/>
    <w:multiLevelType w:val="hybridMultilevel"/>
    <w:tmpl w:val="F90ABB96"/>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1C14589"/>
    <w:multiLevelType w:val="hybridMultilevel"/>
    <w:tmpl w:val="CE2ADF28"/>
    <w:lvl w:ilvl="0" w:tplc="683883EA">
      <w:start w:val="1"/>
      <w:numFmt w:val="decimal"/>
      <w:lvlText w:val="(%1)"/>
      <w:lvlJc w:val="left"/>
      <w:pPr>
        <w:ind w:left="660" w:hanging="480"/>
      </w:pPr>
      <w:rPr>
        <w:rFonts w:hint="eastAsia"/>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7" w15:restartNumberingAfterBreak="0">
    <w:nsid w:val="140C3B79"/>
    <w:multiLevelType w:val="multilevel"/>
    <w:tmpl w:val="C4B2937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40E010C"/>
    <w:multiLevelType w:val="multilevel"/>
    <w:tmpl w:val="E00CE6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4FD5A1D"/>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15E93459"/>
    <w:multiLevelType w:val="hybridMultilevel"/>
    <w:tmpl w:val="7ADCD84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68A57D9"/>
    <w:multiLevelType w:val="multilevel"/>
    <w:tmpl w:val="A9FEE59E"/>
    <w:lvl w:ilvl="0">
      <w:start w:val="1"/>
      <w:numFmt w:val="decimal"/>
      <w:lvlText w:val="%1."/>
      <w:lvlJc w:val="left"/>
      <w:pPr>
        <w:ind w:left="360" w:hanging="360"/>
      </w:pPr>
    </w:lvl>
    <w:lvl w:ilvl="1">
      <w:start w:val="1"/>
      <w:numFmt w:val="taiwaneseCountingThousand"/>
      <w:lvlText w:val="(%2)"/>
      <w:lvlJc w:val="left"/>
      <w:pPr>
        <w:ind w:left="622"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8594D6D"/>
    <w:multiLevelType w:val="multilevel"/>
    <w:tmpl w:val="2070CE40"/>
    <w:lvl w:ilvl="0">
      <w:start w:val="1"/>
      <w:numFmt w:val="taiwaneseCountingThousand"/>
      <w:lvlText w:val="%1、"/>
      <w:lvlJc w:val="left"/>
      <w:pPr>
        <w:ind w:left="374" w:hanging="480"/>
      </w:pPr>
      <w:rPr>
        <w:rFonts w:ascii="標楷體" w:eastAsia="標楷體" w:hAnsi="標楷體"/>
      </w:rPr>
    </w:lvl>
    <w:lvl w:ilvl="1">
      <w:start w:val="1"/>
      <w:numFmt w:val="decimal"/>
      <w:lvlText w:val="%2."/>
      <w:lvlJc w:val="left"/>
      <w:pPr>
        <w:ind w:left="360" w:hanging="360"/>
      </w:pPr>
    </w:lvl>
    <w:lvl w:ilvl="2">
      <w:start w:val="1"/>
      <w:numFmt w:val="lowerRoman"/>
      <w:lvlText w:val="%3."/>
      <w:lvlJc w:val="right"/>
      <w:pPr>
        <w:ind w:left="1334" w:hanging="480"/>
      </w:pPr>
    </w:lvl>
    <w:lvl w:ilvl="3">
      <w:start w:val="1"/>
      <w:numFmt w:val="decimal"/>
      <w:lvlText w:val="%4."/>
      <w:lvlJc w:val="left"/>
      <w:pPr>
        <w:ind w:left="1814" w:hanging="480"/>
      </w:pPr>
    </w:lvl>
    <w:lvl w:ilvl="4">
      <w:start w:val="1"/>
      <w:numFmt w:val="ideographTraditional"/>
      <w:lvlText w:val="%5、"/>
      <w:lvlJc w:val="left"/>
      <w:pPr>
        <w:ind w:left="2294" w:hanging="480"/>
      </w:pPr>
    </w:lvl>
    <w:lvl w:ilvl="5">
      <w:start w:val="1"/>
      <w:numFmt w:val="lowerRoman"/>
      <w:lvlText w:val="%6."/>
      <w:lvlJc w:val="right"/>
      <w:pPr>
        <w:ind w:left="2774" w:hanging="480"/>
      </w:pPr>
    </w:lvl>
    <w:lvl w:ilvl="6">
      <w:start w:val="1"/>
      <w:numFmt w:val="decimal"/>
      <w:lvlText w:val="%7."/>
      <w:lvlJc w:val="left"/>
      <w:pPr>
        <w:ind w:left="3254" w:hanging="480"/>
      </w:pPr>
    </w:lvl>
    <w:lvl w:ilvl="7">
      <w:start w:val="1"/>
      <w:numFmt w:val="ideographTraditional"/>
      <w:lvlText w:val="%8、"/>
      <w:lvlJc w:val="left"/>
      <w:pPr>
        <w:ind w:left="3734" w:hanging="480"/>
      </w:pPr>
    </w:lvl>
    <w:lvl w:ilvl="8">
      <w:start w:val="1"/>
      <w:numFmt w:val="lowerRoman"/>
      <w:lvlText w:val="%9."/>
      <w:lvlJc w:val="right"/>
      <w:pPr>
        <w:ind w:left="4214" w:hanging="480"/>
      </w:pPr>
    </w:lvl>
  </w:abstractNum>
  <w:abstractNum w:abstractNumId="2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1A8773BD"/>
    <w:multiLevelType w:val="hybridMultilevel"/>
    <w:tmpl w:val="DD5A6FBA"/>
    <w:lvl w:ilvl="0" w:tplc="FFFFFFFF">
      <w:start w:val="1"/>
      <w:numFmt w:val="taiwaneseCountingThousand"/>
      <w:lvlText w:val="%1、"/>
      <w:lvlJc w:val="left"/>
      <w:pPr>
        <w:ind w:left="480" w:hanging="480"/>
      </w:pPr>
      <w:rPr>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1AA721D8"/>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1B2A5938"/>
    <w:multiLevelType w:val="multilevel"/>
    <w:tmpl w:val="FB36E11C"/>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1B473A00"/>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1E5425D9"/>
    <w:multiLevelType w:val="multilevel"/>
    <w:tmpl w:val="67B02B50"/>
    <w:lvl w:ilvl="0">
      <w:start w:val="1"/>
      <w:numFmt w:val="decimal"/>
      <w:lvlText w:val="%1."/>
      <w:lvlJc w:val="left"/>
      <w:pPr>
        <w:ind w:left="360" w:hanging="360"/>
      </w:pPr>
    </w:lvl>
    <w:lvl w:ilvl="1">
      <w:start w:val="1"/>
      <w:numFmt w:val="taiwaneseCountingThousand"/>
      <w:lvlText w:val="(%2)"/>
      <w:lvlJc w:val="left"/>
      <w:pPr>
        <w:ind w:left="622"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1FFF434B"/>
    <w:multiLevelType w:val="hybridMultilevel"/>
    <w:tmpl w:val="FB6620B0"/>
    <w:lvl w:ilvl="0" w:tplc="0310D17A">
      <w:start w:val="1"/>
      <w:numFmt w:val="decimal"/>
      <w:lvlText w:val="%1."/>
      <w:lvlJc w:val="left"/>
      <w:pPr>
        <w:ind w:left="1331"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0743459"/>
    <w:multiLevelType w:val="multilevel"/>
    <w:tmpl w:val="0240A97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44B0628"/>
    <w:multiLevelType w:val="multilevel"/>
    <w:tmpl w:val="DB62C5F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4BD2A0D"/>
    <w:multiLevelType w:val="hybridMultilevel"/>
    <w:tmpl w:val="71E4D51A"/>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24DE0269"/>
    <w:multiLevelType w:val="hybridMultilevel"/>
    <w:tmpl w:val="20002B76"/>
    <w:lvl w:ilvl="0" w:tplc="FFFFFFFF">
      <w:start w:val="1"/>
      <w:numFmt w:val="taiwaneseCountingThousand"/>
      <w:lvlText w:val="(%1)"/>
      <w:lvlJc w:val="left"/>
      <w:pPr>
        <w:ind w:left="1125" w:hanging="645"/>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4" w15:restartNumberingAfterBreak="0">
    <w:nsid w:val="24EE0966"/>
    <w:multiLevelType w:val="multilevel"/>
    <w:tmpl w:val="60A031C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2517148B"/>
    <w:multiLevelType w:val="multilevel"/>
    <w:tmpl w:val="9596FFBC"/>
    <w:lvl w:ilvl="0">
      <w:start w:val="1"/>
      <w:numFmt w:val="decimal"/>
      <w:lvlText w:val="%1."/>
      <w:lvlJc w:val="left"/>
      <w:pPr>
        <w:ind w:left="360" w:hanging="360"/>
      </w:pPr>
    </w:lvl>
    <w:lvl w:ilvl="1">
      <w:start w:val="1"/>
      <w:numFmt w:val="taiwaneseCountingThousand"/>
      <w:lvlText w:val="(%2)"/>
      <w:lvlJc w:val="left"/>
      <w:pPr>
        <w:ind w:left="622"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5461768"/>
    <w:multiLevelType w:val="hybridMultilevel"/>
    <w:tmpl w:val="40A6AE0E"/>
    <w:lvl w:ilvl="0" w:tplc="EABA99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6820FE9"/>
    <w:multiLevelType w:val="multilevel"/>
    <w:tmpl w:val="6CD48BB8"/>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26B51E4C"/>
    <w:multiLevelType w:val="hybridMultilevel"/>
    <w:tmpl w:val="152A5A64"/>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8A624A2"/>
    <w:multiLevelType w:val="multilevel"/>
    <w:tmpl w:val="4DBED7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A455381"/>
    <w:multiLevelType w:val="hybridMultilevel"/>
    <w:tmpl w:val="1A0A560C"/>
    <w:lvl w:ilvl="0" w:tplc="6A442034">
      <w:start w:val="1"/>
      <w:numFmt w:val="decimal"/>
      <w:lvlText w:val="%1."/>
      <w:lvlJc w:val="left"/>
      <w:pPr>
        <w:ind w:left="480" w:hanging="48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ABC21C3"/>
    <w:multiLevelType w:val="hybridMultilevel"/>
    <w:tmpl w:val="DD5A6FBA"/>
    <w:lvl w:ilvl="0" w:tplc="B35C4AAE">
      <w:start w:val="1"/>
      <w:numFmt w:val="taiwaneseCountingThousand"/>
      <w:lvlText w:val="%1、"/>
      <w:lvlJc w:val="left"/>
      <w:pPr>
        <w:ind w:left="480" w:hanging="480"/>
      </w:pPr>
      <w:rPr>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2AFD5E7B"/>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2E430D88"/>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2EC33734"/>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2EF76DBA"/>
    <w:multiLevelType w:val="hybridMultilevel"/>
    <w:tmpl w:val="7ADCD84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24F36A6"/>
    <w:multiLevelType w:val="hybridMultilevel"/>
    <w:tmpl w:val="4E42CA32"/>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34CF1CA8"/>
    <w:multiLevelType w:val="multilevel"/>
    <w:tmpl w:val="1BC24C02"/>
    <w:lvl w:ilvl="0">
      <w:start w:val="1"/>
      <w:numFmt w:val="taiwaneseCountingThousand"/>
      <w:lvlText w:val="%1、"/>
      <w:lvlJc w:val="left"/>
      <w:pPr>
        <w:ind w:left="510" w:hanging="51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5EF4AD0"/>
    <w:multiLevelType w:val="hybridMultilevel"/>
    <w:tmpl w:val="7ADCD84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73E779B"/>
    <w:multiLevelType w:val="hybridMultilevel"/>
    <w:tmpl w:val="A2F064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87355A6"/>
    <w:multiLevelType w:val="multilevel"/>
    <w:tmpl w:val="F18C3266"/>
    <w:styleLink w:val="WWNum4"/>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1"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3B3D41AC"/>
    <w:multiLevelType w:val="hybridMultilevel"/>
    <w:tmpl w:val="5B7892EA"/>
    <w:lvl w:ilvl="0" w:tplc="FFFFFFFF">
      <w:start w:val="1"/>
      <w:numFmt w:val="decimal"/>
      <w:lvlText w:val="%1."/>
      <w:lvlJc w:val="left"/>
      <w:pPr>
        <w:ind w:left="480" w:hanging="480"/>
      </w:pPr>
      <w:rPr>
        <w:rFonts w:ascii="標楷體" w:eastAsia="標楷體" w:hAnsi="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D2E3D73"/>
    <w:multiLevelType w:val="hybridMultilevel"/>
    <w:tmpl w:val="20002B76"/>
    <w:lvl w:ilvl="0" w:tplc="8100568E">
      <w:start w:val="1"/>
      <w:numFmt w:val="taiwaneseCountingThousand"/>
      <w:lvlText w:val="(%1)"/>
      <w:lvlJc w:val="left"/>
      <w:pPr>
        <w:ind w:left="1125" w:hanging="64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40BF28EF"/>
    <w:multiLevelType w:val="multilevel"/>
    <w:tmpl w:val="0CFEEF4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418B21F3"/>
    <w:multiLevelType w:val="multilevel"/>
    <w:tmpl w:val="2C344950"/>
    <w:lvl w:ilvl="0">
      <w:start w:val="1"/>
      <w:numFmt w:val="taiwaneseCountingThousand"/>
      <w:lvlText w:val="%1、"/>
      <w:lvlJc w:val="left"/>
      <w:pPr>
        <w:ind w:left="374" w:hanging="480"/>
      </w:pPr>
      <w:rPr>
        <w:rFonts w:ascii="標楷體" w:eastAsia="標楷體" w:hAnsi="標楷體"/>
      </w:rPr>
    </w:lvl>
    <w:lvl w:ilvl="1">
      <w:start w:val="1"/>
      <w:numFmt w:val="decimal"/>
      <w:lvlText w:val="%2."/>
      <w:lvlJc w:val="left"/>
      <w:pPr>
        <w:ind w:left="360" w:hanging="360"/>
      </w:pPr>
    </w:lvl>
    <w:lvl w:ilvl="2">
      <w:start w:val="1"/>
      <w:numFmt w:val="lowerRoman"/>
      <w:lvlText w:val="%3."/>
      <w:lvlJc w:val="right"/>
      <w:pPr>
        <w:ind w:left="1334" w:hanging="480"/>
      </w:pPr>
    </w:lvl>
    <w:lvl w:ilvl="3">
      <w:start w:val="1"/>
      <w:numFmt w:val="decimal"/>
      <w:lvlText w:val="%4."/>
      <w:lvlJc w:val="left"/>
      <w:pPr>
        <w:ind w:left="1814" w:hanging="480"/>
      </w:pPr>
    </w:lvl>
    <w:lvl w:ilvl="4">
      <w:start w:val="1"/>
      <w:numFmt w:val="ideographTraditional"/>
      <w:lvlText w:val="%5、"/>
      <w:lvlJc w:val="left"/>
      <w:pPr>
        <w:ind w:left="2294" w:hanging="480"/>
      </w:pPr>
    </w:lvl>
    <w:lvl w:ilvl="5">
      <w:start w:val="1"/>
      <w:numFmt w:val="lowerRoman"/>
      <w:lvlText w:val="%6."/>
      <w:lvlJc w:val="right"/>
      <w:pPr>
        <w:ind w:left="2774" w:hanging="480"/>
      </w:pPr>
    </w:lvl>
    <w:lvl w:ilvl="6">
      <w:start w:val="1"/>
      <w:numFmt w:val="decimal"/>
      <w:lvlText w:val="%7."/>
      <w:lvlJc w:val="left"/>
      <w:pPr>
        <w:ind w:left="3254" w:hanging="480"/>
      </w:pPr>
    </w:lvl>
    <w:lvl w:ilvl="7">
      <w:start w:val="1"/>
      <w:numFmt w:val="ideographTraditional"/>
      <w:lvlText w:val="%8、"/>
      <w:lvlJc w:val="left"/>
      <w:pPr>
        <w:ind w:left="3734" w:hanging="480"/>
      </w:pPr>
    </w:lvl>
    <w:lvl w:ilvl="8">
      <w:start w:val="1"/>
      <w:numFmt w:val="lowerRoman"/>
      <w:lvlText w:val="%9."/>
      <w:lvlJc w:val="right"/>
      <w:pPr>
        <w:ind w:left="4214" w:hanging="480"/>
      </w:pPr>
    </w:lvl>
  </w:abstractNum>
  <w:abstractNum w:abstractNumId="57" w15:restartNumberingAfterBreak="0">
    <w:nsid w:val="42015C60"/>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A113D1B"/>
    <w:multiLevelType w:val="hybridMultilevel"/>
    <w:tmpl w:val="7ADCD84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A5F5684"/>
    <w:multiLevelType w:val="hybridMultilevel"/>
    <w:tmpl w:val="15E8C1C8"/>
    <w:lvl w:ilvl="0" w:tplc="EB7CB55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4ABE280E"/>
    <w:multiLevelType w:val="multilevel"/>
    <w:tmpl w:val="A9FEE59E"/>
    <w:lvl w:ilvl="0">
      <w:start w:val="1"/>
      <w:numFmt w:val="decimal"/>
      <w:lvlText w:val="%1."/>
      <w:lvlJc w:val="left"/>
      <w:pPr>
        <w:ind w:left="360" w:hanging="360"/>
      </w:pPr>
    </w:lvl>
    <w:lvl w:ilvl="1">
      <w:start w:val="1"/>
      <w:numFmt w:val="taiwaneseCountingThousand"/>
      <w:lvlText w:val="(%2)"/>
      <w:lvlJc w:val="left"/>
      <w:pPr>
        <w:ind w:left="622"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4B344D3A"/>
    <w:multiLevelType w:val="hybridMultilevel"/>
    <w:tmpl w:val="FB6620B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C964FAF"/>
    <w:multiLevelType w:val="multilevel"/>
    <w:tmpl w:val="6CD48BB8"/>
    <w:styleLink w:val="WWNum2"/>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4" w15:restartNumberingAfterBreak="0">
    <w:nsid w:val="4CAF131A"/>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4E9033B3"/>
    <w:multiLevelType w:val="multilevel"/>
    <w:tmpl w:val="3A9A7C6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25F3F4C"/>
    <w:multiLevelType w:val="hybridMultilevel"/>
    <w:tmpl w:val="FB6620B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3731C75"/>
    <w:multiLevelType w:val="multilevel"/>
    <w:tmpl w:val="D7B27F12"/>
    <w:styleLink w:val="WWNum3"/>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9" w15:restartNumberingAfterBreak="0">
    <w:nsid w:val="53912F67"/>
    <w:multiLevelType w:val="multilevel"/>
    <w:tmpl w:val="738E74C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54EB7936"/>
    <w:multiLevelType w:val="hybridMultilevel"/>
    <w:tmpl w:val="FB6620B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55E30DA"/>
    <w:multiLevelType w:val="multilevel"/>
    <w:tmpl w:val="B554E12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78133AE"/>
    <w:multiLevelType w:val="hybridMultilevel"/>
    <w:tmpl w:val="FB6620B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A1D48D7"/>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5" w15:restartNumberingAfterBreak="0">
    <w:nsid w:val="5E397A21"/>
    <w:multiLevelType w:val="hybridMultilevel"/>
    <w:tmpl w:val="72B040C8"/>
    <w:lvl w:ilvl="0" w:tplc="FFFFFFFF">
      <w:start w:val="1"/>
      <w:numFmt w:val="decimal"/>
      <w:lvlText w:val="%1."/>
      <w:lvlJc w:val="left"/>
      <w:pPr>
        <w:ind w:left="480" w:hanging="480"/>
      </w:pPr>
      <w:rPr>
        <w:rFonts w:ascii="標楷體" w:eastAsia="標楷體" w:hAnsi="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5ECC7E02"/>
    <w:multiLevelType w:val="hybridMultilevel"/>
    <w:tmpl w:val="E91A4214"/>
    <w:lvl w:ilvl="0" w:tplc="387661AE">
      <w:start w:val="1"/>
      <w:numFmt w:val="taiwaneseCountingThousand"/>
      <w:lvlText w:val="(%1)"/>
      <w:lvlJc w:val="left"/>
      <w:pPr>
        <w:ind w:left="900" w:hanging="72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77" w15:restartNumberingAfterBreak="0">
    <w:nsid w:val="5EE13A7C"/>
    <w:multiLevelType w:val="hybridMultilevel"/>
    <w:tmpl w:val="4E42CA32"/>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5FB61ACE"/>
    <w:multiLevelType w:val="hybridMultilevel"/>
    <w:tmpl w:val="FB7C5646"/>
    <w:lvl w:ilvl="0" w:tplc="0409000F">
      <w:start w:val="1"/>
      <w:numFmt w:val="decimal"/>
      <w:lvlText w:val="%1."/>
      <w:lvlJc w:val="left"/>
      <w:pPr>
        <w:ind w:left="480" w:hanging="480"/>
      </w:pPr>
    </w:lvl>
    <w:lvl w:ilvl="1" w:tplc="13E0BA4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570BDF"/>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0" w15:restartNumberingAfterBreak="0">
    <w:nsid w:val="62051ABA"/>
    <w:multiLevelType w:val="hybridMultilevel"/>
    <w:tmpl w:val="FB6620B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3E5141F"/>
    <w:multiLevelType w:val="hybridMultilevel"/>
    <w:tmpl w:val="48B4777A"/>
    <w:lvl w:ilvl="0" w:tplc="683883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4153711"/>
    <w:multiLevelType w:val="hybridMultilevel"/>
    <w:tmpl w:val="7ADCD84C"/>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7F32937"/>
    <w:multiLevelType w:val="multilevel"/>
    <w:tmpl w:val="B21426F2"/>
    <w:lvl w:ilvl="0">
      <w:start w:val="1"/>
      <w:numFmt w:val="decimal"/>
      <w:lvlText w:val="%1."/>
      <w:lvlJc w:val="left"/>
      <w:pPr>
        <w:ind w:left="480" w:hanging="480"/>
      </w:pPr>
      <w:rPr>
        <w:rFonts w:ascii="標楷體" w:eastAsia="標楷體" w:hAnsi="標楷體"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696509C9"/>
    <w:multiLevelType w:val="multilevel"/>
    <w:tmpl w:val="1B50292A"/>
    <w:lvl w:ilvl="0">
      <w:start w:val="1"/>
      <w:numFmt w:val="taiwaneseCountingThousand"/>
      <w:lvlText w:val="%1、"/>
      <w:lvlJc w:val="left"/>
      <w:pPr>
        <w:ind w:left="510" w:hanging="51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699711C4"/>
    <w:multiLevelType w:val="hybridMultilevel"/>
    <w:tmpl w:val="5B7892E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9B2297F"/>
    <w:multiLevelType w:val="multilevel"/>
    <w:tmpl w:val="F18C3266"/>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7" w15:restartNumberingAfterBreak="0">
    <w:nsid w:val="6B9A4826"/>
    <w:multiLevelType w:val="multilevel"/>
    <w:tmpl w:val="395858C2"/>
    <w:styleLink w:val="WWNum1"/>
    <w:lvl w:ilvl="0">
      <w:start w:val="1"/>
      <w:numFmt w:val="decimal"/>
      <w:lvlText w:val="%1"/>
      <w:lvlJc w:val="center"/>
      <w:pPr>
        <w:ind w:left="480" w:hanging="48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8" w15:restartNumberingAfterBreak="0">
    <w:nsid w:val="6C3D312A"/>
    <w:multiLevelType w:val="hybridMultilevel"/>
    <w:tmpl w:val="5B7892EA"/>
    <w:lvl w:ilvl="0" w:tplc="FFFFFFFF">
      <w:start w:val="1"/>
      <w:numFmt w:val="decimal"/>
      <w:lvlText w:val="%1."/>
      <w:lvlJc w:val="left"/>
      <w:pPr>
        <w:ind w:left="480" w:hanging="480"/>
      </w:pPr>
      <w:rPr>
        <w:rFonts w:ascii="標楷體" w:eastAsia="標楷體" w:hAnsi="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6D4B1BD3"/>
    <w:multiLevelType w:val="hybridMultilevel"/>
    <w:tmpl w:val="5B7892E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2160596"/>
    <w:multiLevelType w:val="multilevel"/>
    <w:tmpl w:val="F490E082"/>
    <w:lvl w:ilvl="0">
      <w:start w:val="1"/>
      <w:numFmt w:val="taiwaneseCountingThousand"/>
      <w:lvlText w:val="%1、"/>
      <w:lvlJc w:val="left"/>
      <w:pPr>
        <w:ind w:left="374" w:hanging="480"/>
      </w:pPr>
      <w:rPr>
        <w:rFonts w:ascii="標楷體" w:eastAsia="標楷體" w:hAnsi="標楷體"/>
      </w:rPr>
    </w:lvl>
    <w:lvl w:ilvl="1">
      <w:start w:val="1"/>
      <w:numFmt w:val="decimal"/>
      <w:lvlText w:val="%2."/>
      <w:lvlJc w:val="left"/>
      <w:pPr>
        <w:ind w:left="360" w:hanging="360"/>
      </w:pPr>
    </w:lvl>
    <w:lvl w:ilvl="2">
      <w:start w:val="1"/>
      <w:numFmt w:val="lowerRoman"/>
      <w:lvlText w:val="%3."/>
      <w:lvlJc w:val="right"/>
      <w:pPr>
        <w:ind w:left="1334" w:hanging="480"/>
      </w:pPr>
    </w:lvl>
    <w:lvl w:ilvl="3">
      <w:start w:val="1"/>
      <w:numFmt w:val="decimal"/>
      <w:lvlText w:val="%4."/>
      <w:lvlJc w:val="left"/>
      <w:pPr>
        <w:ind w:left="1814" w:hanging="480"/>
      </w:pPr>
    </w:lvl>
    <w:lvl w:ilvl="4">
      <w:start w:val="1"/>
      <w:numFmt w:val="ideographTraditional"/>
      <w:lvlText w:val="%5、"/>
      <w:lvlJc w:val="left"/>
      <w:pPr>
        <w:ind w:left="2294" w:hanging="480"/>
      </w:pPr>
    </w:lvl>
    <w:lvl w:ilvl="5">
      <w:start w:val="1"/>
      <w:numFmt w:val="lowerRoman"/>
      <w:lvlText w:val="%6."/>
      <w:lvlJc w:val="right"/>
      <w:pPr>
        <w:ind w:left="2774" w:hanging="480"/>
      </w:pPr>
    </w:lvl>
    <w:lvl w:ilvl="6">
      <w:start w:val="1"/>
      <w:numFmt w:val="decimal"/>
      <w:lvlText w:val="%7."/>
      <w:lvlJc w:val="left"/>
      <w:pPr>
        <w:ind w:left="3254" w:hanging="480"/>
      </w:pPr>
    </w:lvl>
    <w:lvl w:ilvl="7">
      <w:start w:val="1"/>
      <w:numFmt w:val="ideographTraditional"/>
      <w:lvlText w:val="%8、"/>
      <w:lvlJc w:val="left"/>
      <w:pPr>
        <w:ind w:left="3734" w:hanging="480"/>
      </w:pPr>
    </w:lvl>
    <w:lvl w:ilvl="8">
      <w:start w:val="1"/>
      <w:numFmt w:val="lowerRoman"/>
      <w:lvlText w:val="%9."/>
      <w:lvlJc w:val="right"/>
      <w:pPr>
        <w:ind w:left="4214" w:hanging="480"/>
      </w:pPr>
    </w:lvl>
  </w:abstractNum>
  <w:abstractNum w:abstractNumId="91" w15:restartNumberingAfterBreak="0">
    <w:nsid w:val="72CA6F5E"/>
    <w:multiLevelType w:val="hybridMultilevel"/>
    <w:tmpl w:val="4E42CA32"/>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75B43F59"/>
    <w:multiLevelType w:val="hybridMultilevel"/>
    <w:tmpl w:val="4274B0CA"/>
    <w:lvl w:ilvl="0" w:tplc="FFFFFFFF">
      <w:start w:val="1"/>
      <w:numFmt w:val="taiwaneseCountingThousand"/>
      <w:lvlText w:val="(%1)"/>
      <w:lvlJc w:val="left"/>
      <w:pPr>
        <w:ind w:left="1125" w:hanging="645"/>
      </w:pPr>
      <w:rPr>
        <w:rFonts w:hint="default"/>
      </w:rPr>
    </w:lvl>
    <w:lvl w:ilvl="1" w:tplc="A270112C">
      <w:start w:val="1"/>
      <w:numFmt w:val="taiwaneseCountingThousand"/>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3" w15:restartNumberingAfterBreak="0">
    <w:nsid w:val="764C1380"/>
    <w:multiLevelType w:val="hybridMultilevel"/>
    <w:tmpl w:val="72B040C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A0862D5"/>
    <w:multiLevelType w:val="hybridMultilevel"/>
    <w:tmpl w:val="8390C6E2"/>
    <w:lvl w:ilvl="0" w:tplc="13E0BA4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AF132E8"/>
    <w:multiLevelType w:val="multilevel"/>
    <w:tmpl w:val="4F5E29B0"/>
    <w:styleLink w:val="WWOutlineListStyle11"/>
    <w:lvl w:ilvl="0">
      <w:start w:val="1"/>
      <w:numFmt w:val="ideographLegalTraditional"/>
      <w:lvlText w:val="%1、"/>
      <w:lvlJc w:val="left"/>
      <w:pPr>
        <w:ind w:left="699" w:hanging="699"/>
      </w:pPr>
      <w:rPr>
        <w:rFonts w:ascii="標楷體" w:eastAsia="標楷體" w:hAnsi="標楷體"/>
        <w:b w:val="0"/>
        <w:i w:val="0"/>
        <w:spacing w:val="0"/>
        <w:w w:val="100"/>
        <w:position w:val="0"/>
        <w:sz w:val="32"/>
        <w:vertAlign w:val="baseline"/>
      </w:rPr>
    </w:lvl>
    <w:lvl w:ilvl="1">
      <w:start w:val="1"/>
      <w:numFmt w:val="taiwaneseCountingThousand"/>
      <w:lvlText w:val="%2、"/>
      <w:lvlJc w:val="left"/>
      <w:pPr>
        <w:ind w:left="839" w:hanging="697"/>
      </w:pPr>
      <w:rPr>
        <w:rFonts w:ascii="標楷體" w:eastAsia="標楷體" w:hAnsi="標楷體"/>
        <w:b w:val="0"/>
        <w:i w:val="0"/>
        <w:spacing w:val="0"/>
        <w:w w:val="100"/>
        <w:position w:val="0"/>
        <w:sz w:val="32"/>
        <w:vertAlign w:val="baseline"/>
        <w:em w:val="none"/>
        <w:lang w:val="en-US"/>
      </w:rPr>
    </w:lvl>
    <w:lvl w:ilvl="2">
      <w:start w:val="1"/>
      <w:numFmt w:val="taiwaneseCountingThousand"/>
      <w:lvlText w:val="(%3)"/>
      <w:lvlJc w:val="left"/>
      <w:pPr>
        <w:ind w:left="697" w:hanging="697"/>
      </w:pPr>
      <w:rPr>
        <w:rFonts w:ascii="標楷體" w:eastAsia="標楷體" w:hAnsi="標楷體"/>
        <w:b w:val="0"/>
        <w:i w:val="0"/>
        <w:spacing w:val="0"/>
        <w:w w:val="100"/>
        <w:position w:val="0"/>
        <w:sz w:val="32"/>
        <w:vertAlign w:val="baseline"/>
      </w:rPr>
    </w:lvl>
    <w:lvl w:ilvl="3">
      <w:start w:val="1"/>
      <w:numFmt w:val="decimalFullWidth"/>
      <w:lvlText w:val="%4、"/>
      <w:lvlJc w:val="left"/>
      <w:pPr>
        <w:ind w:left="1741" w:hanging="698"/>
      </w:pPr>
      <w:rPr>
        <w:rFonts w:ascii="標楷體" w:eastAsia="標楷體" w:hAnsi="標楷體"/>
        <w:b w:val="0"/>
        <w:i w:val="0"/>
        <w:spacing w:val="0"/>
        <w:w w:val="100"/>
        <w:position w:val="0"/>
        <w:sz w:val="32"/>
        <w:vertAlign w:val="baseline"/>
      </w:rPr>
    </w:lvl>
    <w:lvl w:ilvl="4">
      <w:start w:val="1"/>
      <w:numFmt w:val="decimalFullWidth"/>
      <w:lvlText w:val="(%5)"/>
      <w:lvlJc w:val="left"/>
      <w:pPr>
        <w:ind w:left="2095" w:hanging="700"/>
      </w:pPr>
      <w:rPr>
        <w:rFonts w:ascii="標楷體" w:eastAsia="標楷體" w:hAnsi="標楷體"/>
        <w:b w:val="0"/>
        <w:i w:val="0"/>
        <w:spacing w:val="0"/>
        <w:w w:val="100"/>
        <w:position w:val="0"/>
        <w:sz w:val="32"/>
        <w:vertAlign w:val="baseline"/>
      </w:rPr>
    </w:lvl>
    <w:lvl w:ilvl="5">
      <w:start w:val="1"/>
      <w:numFmt w:val="decimalFullWidth"/>
      <w:lvlText w:val="&lt;%6&gt;"/>
      <w:lvlJc w:val="left"/>
      <w:pPr>
        <w:ind w:left="2444" w:hanging="715"/>
      </w:pPr>
      <w:rPr>
        <w:rFonts w:ascii="標楷體" w:eastAsia="標楷體" w:hAnsi="標楷體"/>
        <w:b w:val="0"/>
        <w:i w:val="0"/>
        <w:spacing w:val="0"/>
        <w:w w:val="100"/>
        <w:position w:val="0"/>
        <w:sz w:val="32"/>
        <w:vertAlign w:val="baseline"/>
      </w:rPr>
    </w:lvl>
    <w:lvl w:ilvl="6">
      <w:start w:val="1"/>
      <w:numFmt w:val="decimal"/>
      <w:lvlText w:val="%7."/>
      <w:lvlJc w:val="left"/>
      <w:pPr>
        <w:ind w:left="2444" w:hanging="352"/>
      </w:pPr>
      <w:rPr>
        <w:b w:val="0"/>
        <w:i w:val="0"/>
        <w:spacing w:val="0"/>
        <w:w w:val="100"/>
        <w:position w:val="0"/>
        <w:sz w:val="32"/>
        <w:vertAlign w:val="baseline"/>
      </w:rPr>
    </w:lvl>
    <w:lvl w:ilvl="7">
      <w:start w:val="1"/>
      <w:numFmt w:val="decimal"/>
      <w:lvlText w:val="%8."/>
      <w:lvlJc w:val="left"/>
      <w:pPr>
        <w:ind w:left="2790" w:hanging="349"/>
      </w:pPr>
      <w:rPr>
        <w:b w:val="0"/>
        <w:i w:val="0"/>
        <w:spacing w:val="0"/>
        <w:w w:val="100"/>
        <w:position w:val="0"/>
        <w:sz w:val="32"/>
        <w:vertAlign w:val="baseline"/>
      </w:rPr>
    </w:lvl>
    <w:lvl w:ilvl="8">
      <w:start w:val="1"/>
      <w:numFmt w:val="none"/>
      <w:lvlText w:val="%9"/>
      <w:lvlJc w:val="left"/>
    </w:lvl>
  </w:abstractNum>
  <w:abstractNum w:abstractNumId="96" w15:restartNumberingAfterBreak="0">
    <w:nsid w:val="7D377D6D"/>
    <w:multiLevelType w:val="hybridMultilevel"/>
    <w:tmpl w:val="71E4D5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E375BBF"/>
    <w:multiLevelType w:val="multilevel"/>
    <w:tmpl w:val="F1D89AE4"/>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7E5B4F69"/>
    <w:multiLevelType w:val="multilevel"/>
    <w:tmpl w:val="E334FDD4"/>
    <w:lvl w:ilvl="0">
      <w:start w:val="1"/>
      <w:numFmt w:val="taiwaneseCountingThousand"/>
      <w:lvlText w:val="%1、"/>
      <w:lvlJc w:val="left"/>
      <w:pPr>
        <w:ind w:left="556" w:hanging="554"/>
      </w:pPr>
      <w:rPr>
        <w:rFonts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Ansi="標楷體" w:cs="Times New Roman" w:hint="default"/>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ascii="標楷體" w:eastAsia="標楷體" w:hAnsi="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16cid:durableId="1307469172">
    <w:abstractNumId w:val="23"/>
    <w:lvlOverride w:ilvl="0">
      <w:startOverride w:val="1"/>
    </w:lvlOverride>
  </w:num>
  <w:num w:numId="2" w16cid:durableId="20921932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670039">
    <w:abstractNumId w:val="98"/>
  </w:num>
  <w:num w:numId="4" w16cid:durableId="1192760612">
    <w:abstractNumId w:val="95"/>
  </w:num>
  <w:num w:numId="5" w16cid:durableId="331180334">
    <w:abstractNumId w:val="87"/>
  </w:num>
  <w:num w:numId="6" w16cid:durableId="1912956937">
    <w:abstractNumId w:val="68"/>
  </w:num>
  <w:num w:numId="7" w16cid:durableId="1261139496">
    <w:abstractNumId w:val="63"/>
  </w:num>
  <w:num w:numId="8" w16cid:durableId="114296034">
    <w:abstractNumId w:val="50"/>
    <w:lvlOverride w:ilvl="3">
      <w:lvl w:ilvl="3">
        <w:start w:val="1"/>
        <w:numFmt w:val="decimal"/>
        <w:lvlText w:val="%4."/>
        <w:lvlJc w:val="left"/>
        <w:pPr>
          <w:ind w:left="1920" w:hanging="480"/>
        </w:pPr>
        <w:rPr>
          <w:rFonts w:cs="Times New Roman"/>
        </w:rPr>
      </w:lvl>
    </w:lvlOverride>
  </w:num>
  <w:num w:numId="9" w16cid:durableId="1060055860">
    <w:abstractNumId w:val="63"/>
    <w:lvlOverride w:ilvl="0">
      <w:startOverride w:val="1"/>
    </w:lvlOverride>
  </w:num>
  <w:num w:numId="10" w16cid:durableId="430978511">
    <w:abstractNumId w:val="50"/>
    <w:lvlOverride w:ilvl="0">
      <w:startOverride w:val="1"/>
    </w:lvlOverride>
  </w:num>
  <w:num w:numId="11" w16cid:durableId="749085089">
    <w:abstractNumId w:val="3"/>
  </w:num>
  <w:num w:numId="12" w16cid:durableId="733090675">
    <w:abstractNumId w:val="78"/>
  </w:num>
  <w:num w:numId="13" w16cid:durableId="1898861656">
    <w:abstractNumId w:val="9"/>
  </w:num>
  <w:num w:numId="14" w16cid:durableId="606617866">
    <w:abstractNumId w:val="85"/>
  </w:num>
  <w:num w:numId="15" w16cid:durableId="835147898">
    <w:abstractNumId w:val="89"/>
  </w:num>
  <w:num w:numId="16" w16cid:durableId="513107203">
    <w:abstractNumId w:val="93"/>
  </w:num>
  <w:num w:numId="17" w16cid:durableId="243878977">
    <w:abstractNumId w:val="0"/>
  </w:num>
  <w:num w:numId="18" w16cid:durableId="993097453">
    <w:abstractNumId w:val="2"/>
  </w:num>
  <w:num w:numId="19" w16cid:durableId="232932690">
    <w:abstractNumId w:val="84"/>
  </w:num>
  <w:num w:numId="20" w16cid:durableId="1089620452">
    <w:abstractNumId w:val="12"/>
  </w:num>
  <w:num w:numId="21" w16cid:durableId="1861045132">
    <w:abstractNumId w:val="39"/>
  </w:num>
  <w:num w:numId="22" w16cid:durableId="1775054332">
    <w:abstractNumId w:val="90"/>
  </w:num>
  <w:num w:numId="23" w16cid:durableId="445081128">
    <w:abstractNumId w:val="65"/>
  </w:num>
  <w:num w:numId="24" w16cid:durableId="1498573731">
    <w:abstractNumId w:val="69"/>
  </w:num>
  <w:num w:numId="25" w16cid:durableId="213583213">
    <w:abstractNumId w:val="35"/>
  </w:num>
  <w:num w:numId="26" w16cid:durableId="498236414">
    <w:abstractNumId w:val="61"/>
  </w:num>
  <w:num w:numId="27" w16cid:durableId="1200168312">
    <w:abstractNumId w:val="56"/>
  </w:num>
  <w:num w:numId="28" w16cid:durableId="561452091">
    <w:abstractNumId w:val="55"/>
  </w:num>
  <w:num w:numId="29" w16cid:durableId="769007490">
    <w:abstractNumId w:val="6"/>
  </w:num>
  <w:num w:numId="30" w16cid:durableId="783041319">
    <w:abstractNumId w:val="81"/>
  </w:num>
  <w:num w:numId="31" w16cid:durableId="991325439">
    <w:abstractNumId w:val="94"/>
  </w:num>
  <w:num w:numId="32" w16cid:durableId="1377511834">
    <w:abstractNumId w:val="21"/>
  </w:num>
  <w:num w:numId="33" w16cid:durableId="1577663185">
    <w:abstractNumId w:val="45"/>
  </w:num>
  <w:num w:numId="34" w16cid:durableId="1954750349">
    <w:abstractNumId w:val="10"/>
  </w:num>
  <w:num w:numId="35" w16cid:durableId="431903619">
    <w:abstractNumId w:val="82"/>
  </w:num>
  <w:num w:numId="36" w16cid:durableId="432749307">
    <w:abstractNumId w:val="20"/>
  </w:num>
  <w:num w:numId="37" w16cid:durableId="632253155">
    <w:abstractNumId w:val="48"/>
  </w:num>
  <w:num w:numId="38" w16cid:durableId="1887990809">
    <w:abstractNumId w:val="59"/>
  </w:num>
  <w:num w:numId="39" w16cid:durableId="194461446">
    <w:abstractNumId w:val="8"/>
  </w:num>
  <w:num w:numId="40" w16cid:durableId="233861069">
    <w:abstractNumId w:val="66"/>
  </w:num>
  <w:num w:numId="41" w16cid:durableId="1822772097">
    <w:abstractNumId w:val="29"/>
  </w:num>
  <w:num w:numId="42" w16cid:durableId="193155486">
    <w:abstractNumId w:val="62"/>
  </w:num>
  <w:num w:numId="43" w16cid:durableId="143471340">
    <w:abstractNumId w:val="73"/>
  </w:num>
  <w:num w:numId="44" w16cid:durableId="1630435560">
    <w:abstractNumId w:val="80"/>
  </w:num>
  <w:num w:numId="45" w16cid:durableId="252859879">
    <w:abstractNumId w:val="70"/>
  </w:num>
  <w:num w:numId="46" w16cid:durableId="775095368">
    <w:abstractNumId w:val="4"/>
  </w:num>
  <w:num w:numId="47" w16cid:durableId="1549536749">
    <w:abstractNumId w:val="40"/>
  </w:num>
  <w:num w:numId="48" w16cid:durableId="1542548326">
    <w:abstractNumId w:val="44"/>
  </w:num>
  <w:num w:numId="49" w16cid:durableId="1646005794">
    <w:abstractNumId w:val="14"/>
  </w:num>
  <w:num w:numId="50" w16cid:durableId="840463470">
    <w:abstractNumId w:val="50"/>
  </w:num>
  <w:num w:numId="51" w16cid:durableId="171729716">
    <w:abstractNumId w:val="60"/>
  </w:num>
  <w:num w:numId="52" w16cid:durableId="1160542709">
    <w:abstractNumId w:val="58"/>
  </w:num>
  <w:num w:numId="53" w16cid:durableId="405877374">
    <w:abstractNumId w:val="23"/>
  </w:num>
  <w:num w:numId="54" w16cid:durableId="1286350840">
    <w:abstractNumId w:val="5"/>
  </w:num>
  <w:num w:numId="55" w16cid:durableId="1482502175">
    <w:abstractNumId w:val="67"/>
  </w:num>
  <w:num w:numId="56" w16cid:durableId="1463188165">
    <w:abstractNumId w:val="72"/>
  </w:num>
  <w:num w:numId="57" w16cid:durableId="223223908">
    <w:abstractNumId w:val="53"/>
  </w:num>
  <w:num w:numId="58" w16cid:durableId="1408772987">
    <w:abstractNumId w:val="18"/>
  </w:num>
  <w:num w:numId="59" w16cid:durableId="1179658319">
    <w:abstractNumId w:val="18"/>
  </w:num>
  <w:num w:numId="60" w16cid:durableId="810943715">
    <w:abstractNumId w:val="18"/>
  </w:num>
  <w:num w:numId="61" w16cid:durableId="968240807">
    <w:abstractNumId w:val="18"/>
  </w:num>
  <w:num w:numId="62" w16cid:durableId="1537309676">
    <w:abstractNumId w:val="18"/>
  </w:num>
  <w:num w:numId="63" w16cid:durableId="665783185">
    <w:abstractNumId w:val="96"/>
  </w:num>
  <w:num w:numId="64" w16cid:durableId="1972779604">
    <w:abstractNumId w:val="32"/>
  </w:num>
  <w:num w:numId="65" w16cid:durableId="1800605376">
    <w:abstractNumId w:val="41"/>
  </w:num>
  <w:num w:numId="66" w16cid:durableId="1092628242">
    <w:abstractNumId w:val="91"/>
  </w:num>
  <w:num w:numId="67" w16cid:durableId="1154683506">
    <w:abstractNumId w:val="54"/>
  </w:num>
  <w:num w:numId="68" w16cid:durableId="176970826">
    <w:abstractNumId w:val="92"/>
  </w:num>
  <w:num w:numId="69" w16cid:durableId="450436748">
    <w:abstractNumId w:val="33"/>
  </w:num>
  <w:num w:numId="70" w16cid:durableId="1973712825">
    <w:abstractNumId w:val="77"/>
  </w:num>
  <w:num w:numId="71" w16cid:durableId="1195385466">
    <w:abstractNumId w:val="46"/>
  </w:num>
  <w:num w:numId="72" w16cid:durableId="1614247623">
    <w:abstractNumId w:val="24"/>
  </w:num>
  <w:num w:numId="73" w16cid:durableId="1664165426">
    <w:abstractNumId w:val="18"/>
  </w:num>
  <w:num w:numId="74" w16cid:durableId="6100734">
    <w:abstractNumId w:val="18"/>
  </w:num>
  <w:num w:numId="75" w16cid:durableId="425928835">
    <w:abstractNumId w:val="37"/>
  </w:num>
  <w:num w:numId="76" w16cid:durableId="1775443485">
    <w:abstractNumId w:val="18"/>
  </w:num>
  <w:num w:numId="77" w16cid:durableId="79714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81964954">
    <w:abstractNumId w:val="18"/>
  </w:num>
  <w:num w:numId="79" w16cid:durableId="1847137183">
    <w:abstractNumId w:val="18"/>
  </w:num>
  <w:num w:numId="80" w16cid:durableId="1967352728">
    <w:abstractNumId w:val="18"/>
  </w:num>
  <w:num w:numId="81" w16cid:durableId="1891383856">
    <w:abstractNumId w:val="60"/>
  </w:num>
  <w:num w:numId="82" w16cid:durableId="714428937">
    <w:abstractNumId w:val="18"/>
  </w:num>
  <w:num w:numId="83" w16cid:durableId="1931696257">
    <w:abstractNumId w:val="18"/>
  </w:num>
  <w:num w:numId="84" w16cid:durableId="324669488">
    <w:abstractNumId w:val="18"/>
  </w:num>
  <w:num w:numId="85" w16cid:durableId="1712412438">
    <w:abstractNumId w:val="18"/>
  </w:num>
  <w:num w:numId="86" w16cid:durableId="545024526">
    <w:abstractNumId w:val="52"/>
  </w:num>
  <w:num w:numId="87" w16cid:durableId="1201668561">
    <w:abstractNumId w:val="88"/>
  </w:num>
  <w:num w:numId="88" w16cid:durableId="542181896">
    <w:abstractNumId w:val="75"/>
  </w:num>
  <w:num w:numId="89" w16cid:durableId="969625682">
    <w:abstractNumId w:val="18"/>
  </w:num>
  <w:num w:numId="90" w16cid:durableId="1580096825">
    <w:abstractNumId w:val="18"/>
  </w:num>
  <w:num w:numId="91" w16cid:durableId="551038945">
    <w:abstractNumId w:val="18"/>
  </w:num>
  <w:num w:numId="92" w16cid:durableId="1225412857">
    <w:abstractNumId w:val="38"/>
  </w:num>
  <w:num w:numId="93" w16cid:durableId="761342683">
    <w:abstractNumId w:val="36"/>
  </w:num>
  <w:num w:numId="94" w16cid:durableId="1711957963">
    <w:abstractNumId w:val="49"/>
  </w:num>
  <w:num w:numId="95" w16cid:durableId="1732264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89400285">
    <w:abstractNumId w:val="18"/>
  </w:num>
  <w:num w:numId="97" w16cid:durableId="1355381612">
    <w:abstractNumId w:val="18"/>
  </w:num>
  <w:num w:numId="98" w16cid:durableId="1505700904">
    <w:abstractNumId w:val="26"/>
  </w:num>
  <w:num w:numId="99" w16cid:durableId="1618833711">
    <w:abstractNumId w:val="97"/>
  </w:num>
  <w:num w:numId="100" w16cid:durableId="796145457">
    <w:abstractNumId w:val="47"/>
  </w:num>
  <w:num w:numId="101" w16cid:durableId="2052340681">
    <w:abstractNumId w:val="17"/>
  </w:num>
  <w:num w:numId="102" w16cid:durableId="797452807">
    <w:abstractNumId w:val="30"/>
  </w:num>
  <w:num w:numId="103" w16cid:durableId="2137599812">
    <w:abstractNumId w:val="22"/>
  </w:num>
  <w:num w:numId="104" w16cid:durableId="2101439695">
    <w:abstractNumId w:val="34"/>
  </w:num>
  <w:num w:numId="105" w16cid:durableId="1926375007">
    <w:abstractNumId w:val="31"/>
  </w:num>
  <w:num w:numId="106" w16cid:durableId="2006737116">
    <w:abstractNumId w:val="28"/>
  </w:num>
  <w:num w:numId="107" w16cid:durableId="1201628098">
    <w:abstractNumId w:val="13"/>
  </w:num>
  <w:num w:numId="108" w16cid:durableId="1764494414">
    <w:abstractNumId w:val="7"/>
  </w:num>
  <w:num w:numId="109" w16cid:durableId="1401488225">
    <w:abstractNumId w:val="11"/>
  </w:num>
  <w:num w:numId="110" w16cid:durableId="469442728">
    <w:abstractNumId w:val="18"/>
  </w:num>
  <w:num w:numId="111" w16cid:durableId="2133864149">
    <w:abstractNumId w:val="18"/>
  </w:num>
  <w:num w:numId="112" w16cid:durableId="2097706514">
    <w:abstractNumId w:val="18"/>
  </w:num>
  <w:num w:numId="113" w16cid:durableId="1384255057">
    <w:abstractNumId w:val="18"/>
  </w:num>
  <w:num w:numId="114" w16cid:durableId="1104883790">
    <w:abstractNumId w:val="71"/>
  </w:num>
  <w:num w:numId="115" w16cid:durableId="91292399">
    <w:abstractNumId w:val="18"/>
  </w:num>
  <w:num w:numId="116" w16cid:durableId="1724719375">
    <w:abstractNumId w:val="60"/>
  </w:num>
  <w:num w:numId="117" w16cid:durableId="1858494109">
    <w:abstractNumId w:val="58"/>
  </w:num>
  <w:num w:numId="118" w16cid:durableId="2090693456">
    <w:abstractNumId w:val="23"/>
  </w:num>
  <w:num w:numId="119" w16cid:durableId="438766417">
    <w:abstractNumId w:val="5"/>
  </w:num>
  <w:num w:numId="120" w16cid:durableId="1163858874">
    <w:abstractNumId w:val="67"/>
  </w:num>
  <w:num w:numId="121" w16cid:durableId="1997686748">
    <w:abstractNumId w:val="72"/>
  </w:num>
  <w:num w:numId="122" w16cid:durableId="201985404">
    <w:abstractNumId w:val="53"/>
  </w:num>
  <w:num w:numId="123" w16cid:durableId="2036226763">
    <w:abstractNumId w:val="18"/>
  </w:num>
  <w:num w:numId="124" w16cid:durableId="1420103679">
    <w:abstractNumId w:val="18"/>
  </w:num>
  <w:num w:numId="125" w16cid:durableId="1485396064">
    <w:abstractNumId w:val="18"/>
  </w:num>
  <w:num w:numId="126" w16cid:durableId="353071004">
    <w:abstractNumId w:val="18"/>
  </w:num>
  <w:num w:numId="127" w16cid:durableId="2108311904">
    <w:abstractNumId w:val="18"/>
  </w:num>
  <w:num w:numId="128" w16cid:durableId="806897732">
    <w:abstractNumId w:val="18"/>
  </w:num>
  <w:num w:numId="129" w16cid:durableId="783618519">
    <w:abstractNumId w:val="18"/>
  </w:num>
  <w:num w:numId="130" w16cid:durableId="263421853">
    <w:abstractNumId w:val="18"/>
  </w:num>
  <w:num w:numId="131" w16cid:durableId="1965772701">
    <w:abstractNumId w:val="18"/>
  </w:num>
  <w:num w:numId="132" w16cid:durableId="870724381">
    <w:abstractNumId w:val="1"/>
  </w:num>
  <w:num w:numId="133" w16cid:durableId="1307706493">
    <w:abstractNumId w:val="42"/>
  </w:num>
  <w:num w:numId="134" w16cid:durableId="1857039021">
    <w:abstractNumId w:val="83"/>
  </w:num>
  <w:num w:numId="135" w16cid:durableId="412052806">
    <w:abstractNumId w:val="79"/>
  </w:num>
  <w:num w:numId="136" w16cid:durableId="293219270">
    <w:abstractNumId w:val="64"/>
  </w:num>
  <w:num w:numId="137" w16cid:durableId="121533499">
    <w:abstractNumId w:val="57"/>
  </w:num>
  <w:num w:numId="138" w16cid:durableId="1155217990">
    <w:abstractNumId w:val="43"/>
  </w:num>
  <w:num w:numId="139" w16cid:durableId="1409885862">
    <w:abstractNumId w:val="27"/>
  </w:num>
  <w:num w:numId="140" w16cid:durableId="268702599">
    <w:abstractNumId w:val="25"/>
  </w:num>
  <w:num w:numId="141" w16cid:durableId="765418086">
    <w:abstractNumId w:val="74"/>
  </w:num>
  <w:num w:numId="142" w16cid:durableId="1223833827">
    <w:abstractNumId w:val="19"/>
  </w:num>
  <w:num w:numId="143" w16cid:durableId="900870675">
    <w:abstractNumId w:val="86"/>
  </w:num>
  <w:num w:numId="144" w16cid:durableId="1357806153">
    <w:abstractNumId w:val="18"/>
  </w:num>
  <w:num w:numId="145" w16cid:durableId="887448943">
    <w:abstractNumId w:val="60"/>
  </w:num>
  <w:num w:numId="146" w16cid:durableId="389159587">
    <w:abstractNumId w:val="58"/>
  </w:num>
  <w:num w:numId="147" w16cid:durableId="295179755">
    <w:abstractNumId w:val="23"/>
  </w:num>
  <w:num w:numId="148" w16cid:durableId="300353146">
    <w:abstractNumId w:val="5"/>
  </w:num>
  <w:num w:numId="149" w16cid:durableId="345404861">
    <w:abstractNumId w:val="67"/>
  </w:num>
  <w:num w:numId="150" w16cid:durableId="659233192">
    <w:abstractNumId w:val="72"/>
  </w:num>
  <w:num w:numId="151" w16cid:durableId="18900471">
    <w:abstractNumId w:val="53"/>
  </w:num>
  <w:num w:numId="152" w16cid:durableId="115372373">
    <w:abstractNumId w:val="18"/>
  </w:num>
  <w:num w:numId="153" w16cid:durableId="230622042">
    <w:abstractNumId w:val="18"/>
  </w:num>
  <w:num w:numId="154" w16cid:durableId="1409838584">
    <w:abstractNumId w:val="18"/>
  </w:num>
  <w:num w:numId="155" w16cid:durableId="623999257">
    <w:abstractNumId w:val="18"/>
  </w:num>
  <w:num w:numId="156" w16cid:durableId="2054226312">
    <w:abstractNumId w:val="18"/>
  </w:num>
  <w:num w:numId="157" w16cid:durableId="1786801281">
    <w:abstractNumId w:val="18"/>
  </w:num>
  <w:num w:numId="158" w16cid:durableId="1774545944">
    <w:abstractNumId w:val="18"/>
  </w:num>
  <w:num w:numId="159" w16cid:durableId="610282618">
    <w:abstractNumId w:val="18"/>
  </w:num>
  <w:num w:numId="160" w16cid:durableId="1963607007">
    <w:abstractNumId w:val="18"/>
  </w:num>
  <w:num w:numId="161" w16cid:durableId="100339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70756435">
    <w:abstractNumId w:val="18"/>
  </w:num>
  <w:num w:numId="163" w16cid:durableId="2004045882">
    <w:abstractNumId w:val="15"/>
  </w:num>
  <w:num w:numId="164" w16cid:durableId="376898136">
    <w:abstractNumId w:val="16"/>
  </w:num>
  <w:num w:numId="165" w16cid:durableId="2126541011">
    <w:abstractNumId w:val="76"/>
  </w:num>
  <w:num w:numId="166" w16cid:durableId="324476445">
    <w:abstractNumId w:val="60"/>
  </w:num>
  <w:num w:numId="167" w16cid:durableId="1757087841">
    <w:abstractNumId w:val="58"/>
  </w:num>
  <w:num w:numId="168" w16cid:durableId="458114323">
    <w:abstractNumId w:val="23"/>
  </w:num>
  <w:num w:numId="169" w16cid:durableId="463620719">
    <w:abstractNumId w:val="5"/>
  </w:num>
  <w:num w:numId="170" w16cid:durableId="983506635">
    <w:abstractNumId w:val="67"/>
  </w:num>
  <w:num w:numId="171" w16cid:durableId="45690709">
    <w:abstractNumId w:val="72"/>
  </w:num>
  <w:num w:numId="172" w16cid:durableId="282350283">
    <w:abstractNumId w:val="53"/>
  </w:num>
  <w:num w:numId="173" w16cid:durableId="2101178548">
    <w:abstractNumId w:val="18"/>
  </w:num>
  <w:num w:numId="174" w16cid:durableId="1922137782">
    <w:abstractNumId w:val="18"/>
  </w:num>
  <w:num w:numId="175" w16cid:durableId="1446536597">
    <w:abstractNumId w:val="18"/>
  </w:num>
  <w:num w:numId="176" w16cid:durableId="1306620619">
    <w:abstractNumId w:val="18"/>
  </w:num>
  <w:num w:numId="177" w16cid:durableId="751244179">
    <w:abstractNumId w:val="18"/>
  </w:num>
  <w:num w:numId="178" w16cid:durableId="756907370">
    <w:abstractNumId w:val="18"/>
  </w:num>
  <w:num w:numId="179" w16cid:durableId="493228467">
    <w:abstractNumId w:val="18"/>
  </w:num>
  <w:num w:numId="180" w16cid:durableId="1157767950">
    <w:abstractNumId w:val="18"/>
  </w:num>
  <w:num w:numId="181" w16cid:durableId="294798186">
    <w:abstractNumId w:val="18"/>
  </w:num>
  <w:num w:numId="182" w16cid:durableId="1918057219">
    <w:abstractNumId w:val="60"/>
  </w:num>
  <w:num w:numId="183" w16cid:durableId="838887980">
    <w:abstractNumId w:val="18"/>
  </w:num>
  <w:num w:numId="184" w16cid:durableId="537200186">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85a644,#a0bf61,#a7c46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1E"/>
    <w:rsid w:val="000001E6"/>
    <w:rsid w:val="00000723"/>
    <w:rsid w:val="00002B81"/>
    <w:rsid w:val="00002CDB"/>
    <w:rsid w:val="00003D14"/>
    <w:rsid w:val="0000452F"/>
    <w:rsid w:val="00004999"/>
    <w:rsid w:val="00004CFF"/>
    <w:rsid w:val="00004F44"/>
    <w:rsid w:val="000052BE"/>
    <w:rsid w:val="00005491"/>
    <w:rsid w:val="00005728"/>
    <w:rsid w:val="000057D1"/>
    <w:rsid w:val="0000595D"/>
    <w:rsid w:val="00005C5A"/>
    <w:rsid w:val="00006961"/>
    <w:rsid w:val="00006B3B"/>
    <w:rsid w:val="00006E60"/>
    <w:rsid w:val="00007A1C"/>
    <w:rsid w:val="00007AD2"/>
    <w:rsid w:val="00007BAB"/>
    <w:rsid w:val="00007BB9"/>
    <w:rsid w:val="00010098"/>
    <w:rsid w:val="00010134"/>
    <w:rsid w:val="0001017D"/>
    <w:rsid w:val="0001028D"/>
    <w:rsid w:val="00010570"/>
    <w:rsid w:val="00010721"/>
    <w:rsid w:val="000112BF"/>
    <w:rsid w:val="00011536"/>
    <w:rsid w:val="000115A6"/>
    <w:rsid w:val="0001209C"/>
    <w:rsid w:val="00012118"/>
    <w:rsid w:val="00012233"/>
    <w:rsid w:val="00012E2C"/>
    <w:rsid w:val="00012F6D"/>
    <w:rsid w:val="00013982"/>
    <w:rsid w:val="0001406E"/>
    <w:rsid w:val="00014084"/>
    <w:rsid w:val="0001438D"/>
    <w:rsid w:val="0001449F"/>
    <w:rsid w:val="00014ABC"/>
    <w:rsid w:val="00016054"/>
    <w:rsid w:val="0001695D"/>
    <w:rsid w:val="00016B2C"/>
    <w:rsid w:val="00016C62"/>
    <w:rsid w:val="000171A8"/>
    <w:rsid w:val="00017318"/>
    <w:rsid w:val="000175AA"/>
    <w:rsid w:val="00017705"/>
    <w:rsid w:val="0001770E"/>
    <w:rsid w:val="000177EC"/>
    <w:rsid w:val="00017C69"/>
    <w:rsid w:val="00017DE7"/>
    <w:rsid w:val="0002024A"/>
    <w:rsid w:val="00020C0A"/>
    <w:rsid w:val="000212A7"/>
    <w:rsid w:val="00021393"/>
    <w:rsid w:val="00021F91"/>
    <w:rsid w:val="0002222E"/>
    <w:rsid w:val="0002242C"/>
    <w:rsid w:val="000225BC"/>
    <w:rsid w:val="00022909"/>
    <w:rsid w:val="000229AD"/>
    <w:rsid w:val="00022B6B"/>
    <w:rsid w:val="00022BFA"/>
    <w:rsid w:val="00022C25"/>
    <w:rsid w:val="0002361B"/>
    <w:rsid w:val="000246F7"/>
    <w:rsid w:val="00024726"/>
    <w:rsid w:val="0002478E"/>
    <w:rsid w:val="00024CE2"/>
    <w:rsid w:val="00024F78"/>
    <w:rsid w:val="000252A0"/>
    <w:rsid w:val="00025A35"/>
    <w:rsid w:val="00025A78"/>
    <w:rsid w:val="00025BA0"/>
    <w:rsid w:val="0002613A"/>
    <w:rsid w:val="0002664B"/>
    <w:rsid w:val="000266AE"/>
    <w:rsid w:val="00026D31"/>
    <w:rsid w:val="0002735A"/>
    <w:rsid w:val="00027453"/>
    <w:rsid w:val="000277FA"/>
    <w:rsid w:val="00027E2D"/>
    <w:rsid w:val="00027EF4"/>
    <w:rsid w:val="0003014F"/>
    <w:rsid w:val="00030346"/>
    <w:rsid w:val="00030F86"/>
    <w:rsid w:val="0003114D"/>
    <w:rsid w:val="00031233"/>
    <w:rsid w:val="00031354"/>
    <w:rsid w:val="0003140B"/>
    <w:rsid w:val="000314C8"/>
    <w:rsid w:val="00031BD6"/>
    <w:rsid w:val="00031C5F"/>
    <w:rsid w:val="000325B1"/>
    <w:rsid w:val="000325C1"/>
    <w:rsid w:val="000326D3"/>
    <w:rsid w:val="00032CD9"/>
    <w:rsid w:val="00033506"/>
    <w:rsid w:val="00033806"/>
    <w:rsid w:val="00033B29"/>
    <w:rsid w:val="000345F8"/>
    <w:rsid w:val="0003464F"/>
    <w:rsid w:val="000347BA"/>
    <w:rsid w:val="00034847"/>
    <w:rsid w:val="0003495D"/>
    <w:rsid w:val="00034A11"/>
    <w:rsid w:val="00034EEF"/>
    <w:rsid w:val="000353A7"/>
    <w:rsid w:val="000355EA"/>
    <w:rsid w:val="0003576C"/>
    <w:rsid w:val="00035AD4"/>
    <w:rsid w:val="00035BE2"/>
    <w:rsid w:val="00035F1E"/>
    <w:rsid w:val="00036052"/>
    <w:rsid w:val="00036668"/>
    <w:rsid w:val="00036D76"/>
    <w:rsid w:val="00036DAA"/>
    <w:rsid w:val="00037460"/>
    <w:rsid w:val="000374C5"/>
    <w:rsid w:val="00041452"/>
    <w:rsid w:val="000424EE"/>
    <w:rsid w:val="00042DD7"/>
    <w:rsid w:val="00042E5C"/>
    <w:rsid w:val="00044574"/>
    <w:rsid w:val="000447F8"/>
    <w:rsid w:val="00044DB9"/>
    <w:rsid w:val="00044EFD"/>
    <w:rsid w:val="00045012"/>
    <w:rsid w:val="0004523D"/>
    <w:rsid w:val="000454A4"/>
    <w:rsid w:val="000455DB"/>
    <w:rsid w:val="000458F1"/>
    <w:rsid w:val="00046102"/>
    <w:rsid w:val="00046BF8"/>
    <w:rsid w:val="000472A4"/>
    <w:rsid w:val="00047451"/>
    <w:rsid w:val="000479D3"/>
    <w:rsid w:val="00050394"/>
    <w:rsid w:val="0005087A"/>
    <w:rsid w:val="00050A3E"/>
    <w:rsid w:val="00050FD9"/>
    <w:rsid w:val="00051123"/>
    <w:rsid w:val="000512A5"/>
    <w:rsid w:val="00052359"/>
    <w:rsid w:val="00052570"/>
    <w:rsid w:val="00053081"/>
    <w:rsid w:val="000535C4"/>
    <w:rsid w:val="00053984"/>
    <w:rsid w:val="00054291"/>
    <w:rsid w:val="0005429F"/>
    <w:rsid w:val="0005449F"/>
    <w:rsid w:val="000552A7"/>
    <w:rsid w:val="000559F7"/>
    <w:rsid w:val="0005633E"/>
    <w:rsid w:val="000569C8"/>
    <w:rsid w:val="00056A5A"/>
    <w:rsid w:val="000571E4"/>
    <w:rsid w:val="00057523"/>
    <w:rsid w:val="0005795A"/>
    <w:rsid w:val="00057F32"/>
    <w:rsid w:val="00060575"/>
    <w:rsid w:val="000607E7"/>
    <w:rsid w:val="00060B06"/>
    <w:rsid w:val="00061373"/>
    <w:rsid w:val="00062226"/>
    <w:rsid w:val="000623B4"/>
    <w:rsid w:val="00062414"/>
    <w:rsid w:val="000627C7"/>
    <w:rsid w:val="0006283C"/>
    <w:rsid w:val="00062A25"/>
    <w:rsid w:val="00062D9F"/>
    <w:rsid w:val="00063212"/>
    <w:rsid w:val="00063325"/>
    <w:rsid w:val="00063D02"/>
    <w:rsid w:val="00063D42"/>
    <w:rsid w:val="00064236"/>
    <w:rsid w:val="000646C6"/>
    <w:rsid w:val="00064D6E"/>
    <w:rsid w:val="00064F80"/>
    <w:rsid w:val="00065A3A"/>
    <w:rsid w:val="00065ABB"/>
    <w:rsid w:val="00065DB2"/>
    <w:rsid w:val="000661CA"/>
    <w:rsid w:val="00066902"/>
    <w:rsid w:val="0006755A"/>
    <w:rsid w:val="0006776E"/>
    <w:rsid w:val="00067A77"/>
    <w:rsid w:val="00067AC8"/>
    <w:rsid w:val="00067FD8"/>
    <w:rsid w:val="0007010C"/>
    <w:rsid w:val="00070F34"/>
    <w:rsid w:val="00070FBC"/>
    <w:rsid w:val="00071418"/>
    <w:rsid w:val="00071630"/>
    <w:rsid w:val="00071899"/>
    <w:rsid w:val="000719DC"/>
    <w:rsid w:val="00071EBB"/>
    <w:rsid w:val="000724CB"/>
    <w:rsid w:val="000727F7"/>
    <w:rsid w:val="000728FC"/>
    <w:rsid w:val="000729B4"/>
    <w:rsid w:val="00072DF5"/>
    <w:rsid w:val="0007384A"/>
    <w:rsid w:val="00073CB5"/>
    <w:rsid w:val="00074081"/>
    <w:rsid w:val="0007425C"/>
    <w:rsid w:val="0007450F"/>
    <w:rsid w:val="0007474C"/>
    <w:rsid w:val="000747EE"/>
    <w:rsid w:val="00074B8F"/>
    <w:rsid w:val="000752FA"/>
    <w:rsid w:val="00076237"/>
    <w:rsid w:val="000763F3"/>
    <w:rsid w:val="000769E0"/>
    <w:rsid w:val="00077533"/>
    <w:rsid w:val="00077553"/>
    <w:rsid w:val="00077A7F"/>
    <w:rsid w:val="00077B54"/>
    <w:rsid w:val="00080EFA"/>
    <w:rsid w:val="0008161B"/>
    <w:rsid w:val="00081A48"/>
    <w:rsid w:val="0008281F"/>
    <w:rsid w:val="00082A4C"/>
    <w:rsid w:val="00082C2D"/>
    <w:rsid w:val="0008361C"/>
    <w:rsid w:val="00084626"/>
    <w:rsid w:val="00084DDD"/>
    <w:rsid w:val="000851A2"/>
    <w:rsid w:val="000858E2"/>
    <w:rsid w:val="0008651E"/>
    <w:rsid w:val="000869E6"/>
    <w:rsid w:val="00086F17"/>
    <w:rsid w:val="000873C4"/>
    <w:rsid w:val="00087CF0"/>
    <w:rsid w:val="00087D83"/>
    <w:rsid w:val="00090ADA"/>
    <w:rsid w:val="0009113C"/>
    <w:rsid w:val="00091178"/>
    <w:rsid w:val="00091206"/>
    <w:rsid w:val="0009148F"/>
    <w:rsid w:val="0009195B"/>
    <w:rsid w:val="00091F60"/>
    <w:rsid w:val="00091F9A"/>
    <w:rsid w:val="00091FCE"/>
    <w:rsid w:val="0009201C"/>
    <w:rsid w:val="00092546"/>
    <w:rsid w:val="00092547"/>
    <w:rsid w:val="00092766"/>
    <w:rsid w:val="0009296F"/>
    <w:rsid w:val="00092985"/>
    <w:rsid w:val="0009352E"/>
    <w:rsid w:val="000936B4"/>
    <w:rsid w:val="000948AE"/>
    <w:rsid w:val="00094A6B"/>
    <w:rsid w:val="00094E28"/>
    <w:rsid w:val="0009514C"/>
    <w:rsid w:val="00096233"/>
    <w:rsid w:val="000962E4"/>
    <w:rsid w:val="0009652A"/>
    <w:rsid w:val="00096904"/>
    <w:rsid w:val="0009695E"/>
    <w:rsid w:val="00096B96"/>
    <w:rsid w:val="00096BB9"/>
    <w:rsid w:val="00096D14"/>
    <w:rsid w:val="00096D1C"/>
    <w:rsid w:val="00096DAB"/>
    <w:rsid w:val="000971F4"/>
    <w:rsid w:val="00097650"/>
    <w:rsid w:val="000978B5"/>
    <w:rsid w:val="00097D10"/>
    <w:rsid w:val="000A13C4"/>
    <w:rsid w:val="000A2BE0"/>
    <w:rsid w:val="000A2F3F"/>
    <w:rsid w:val="000A3537"/>
    <w:rsid w:val="000A38F3"/>
    <w:rsid w:val="000A3F1E"/>
    <w:rsid w:val="000A47CF"/>
    <w:rsid w:val="000A4A6C"/>
    <w:rsid w:val="000A4DCE"/>
    <w:rsid w:val="000A50BC"/>
    <w:rsid w:val="000A5189"/>
    <w:rsid w:val="000A51D5"/>
    <w:rsid w:val="000A525E"/>
    <w:rsid w:val="000A599D"/>
    <w:rsid w:val="000A60C1"/>
    <w:rsid w:val="000A6615"/>
    <w:rsid w:val="000A6736"/>
    <w:rsid w:val="000A7020"/>
    <w:rsid w:val="000A7199"/>
    <w:rsid w:val="000A72D6"/>
    <w:rsid w:val="000A770A"/>
    <w:rsid w:val="000A7E64"/>
    <w:rsid w:val="000B0874"/>
    <w:rsid w:val="000B087D"/>
    <w:rsid w:val="000B0B4A"/>
    <w:rsid w:val="000B0CE9"/>
    <w:rsid w:val="000B0D61"/>
    <w:rsid w:val="000B0FD1"/>
    <w:rsid w:val="000B11F6"/>
    <w:rsid w:val="000B12E7"/>
    <w:rsid w:val="000B25DA"/>
    <w:rsid w:val="000B279A"/>
    <w:rsid w:val="000B2BC5"/>
    <w:rsid w:val="000B2F98"/>
    <w:rsid w:val="000B33C0"/>
    <w:rsid w:val="000B33C2"/>
    <w:rsid w:val="000B4B57"/>
    <w:rsid w:val="000B5C27"/>
    <w:rsid w:val="000B61D2"/>
    <w:rsid w:val="000B6610"/>
    <w:rsid w:val="000B66A8"/>
    <w:rsid w:val="000B697E"/>
    <w:rsid w:val="000B6F45"/>
    <w:rsid w:val="000B70A7"/>
    <w:rsid w:val="000B73DD"/>
    <w:rsid w:val="000C0339"/>
    <w:rsid w:val="000C03B8"/>
    <w:rsid w:val="000C04E4"/>
    <w:rsid w:val="000C1467"/>
    <w:rsid w:val="000C1570"/>
    <w:rsid w:val="000C1AEE"/>
    <w:rsid w:val="000C26E9"/>
    <w:rsid w:val="000C2B9B"/>
    <w:rsid w:val="000C2E8D"/>
    <w:rsid w:val="000C349B"/>
    <w:rsid w:val="000C37F4"/>
    <w:rsid w:val="000C3AF3"/>
    <w:rsid w:val="000C3CA9"/>
    <w:rsid w:val="000C3CC6"/>
    <w:rsid w:val="000C4886"/>
    <w:rsid w:val="000C495F"/>
    <w:rsid w:val="000C4D9B"/>
    <w:rsid w:val="000C4E55"/>
    <w:rsid w:val="000C4F07"/>
    <w:rsid w:val="000C524E"/>
    <w:rsid w:val="000C553D"/>
    <w:rsid w:val="000C55B9"/>
    <w:rsid w:val="000C5623"/>
    <w:rsid w:val="000C59D4"/>
    <w:rsid w:val="000C5F29"/>
    <w:rsid w:val="000C64E1"/>
    <w:rsid w:val="000C74AC"/>
    <w:rsid w:val="000C7EE9"/>
    <w:rsid w:val="000D0A52"/>
    <w:rsid w:val="000D0F9A"/>
    <w:rsid w:val="000D1253"/>
    <w:rsid w:val="000D1377"/>
    <w:rsid w:val="000D1481"/>
    <w:rsid w:val="000D15BD"/>
    <w:rsid w:val="000D22B2"/>
    <w:rsid w:val="000D25FB"/>
    <w:rsid w:val="000D2B4A"/>
    <w:rsid w:val="000D30B6"/>
    <w:rsid w:val="000D31FD"/>
    <w:rsid w:val="000D3531"/>
    <w:rsid w:val="000D3E93"/>
    <w:rsid w:val="000D3FAD"/>
    <w:rsid w:val="000D40D2"/>
    <w:rsid w:val="000D493A"/>
    <w:rsid w:val="000D4F85"/>
    <w:rsid w:val="000D52ED"/>
    <w:rsid w:val="000D5330"/>
    <w:rsid w:val="000D5554"/>
    <w:rsid w:val="000D5AAF"/>
    <w:rsid w:val="000D5AF5"/>
    <w:rsid w:val="000D66D9"/>
    <w:rsid w:val="000D67BB"/>
    <w:rsid w:val="000D69B6"/>
    <w:rsid w:val="000D69D5"/>
    <w:rsid w:val="000D6EA4"/>
    <w:rsid w:val="000D7142"/>
    <w:rsid w:val="000D7496"/>
    <w:rsid w:val="000D7AB2"/>
    <w:rsid w:val="000D7D62"/>
    <w:rsid w:val="000E02D3"/>
    <w:rsid w:val="000E040F"/>
    <w:rsid w:val="000E049F"/>
    <w:rsid w:val="000E05FB"/>
    <w:rsid w:val="000E1740"/>
    <w:rsid w:val="000E244D"/>
    <w:rsid w:val="000E2A2B"/>
    <w:rsid w:val="000E2BF8"/>
    <w:rsid w:val="000E2ED9"/>
    <w:rsid w:val="000E31F2"/>
    <w:rsid w:val="000E321B"/>
    <w:rsid w:val="000E3B61"/>
    <w:rsid w:val="000E3C6D"/>
    <w:rsid w:val="000E3F9C"/>
    <w:rsid w:val="000E414D"/>
    <w:rsid w:val="000E484C"/>
    <w:rsid w:val="000E4921"/>
    <w:rsid w:val="000E4BBC"/>
    <w:rsid w:val="000E54DD"/>
    <w:rsid w:val="000E55EE"/>
    <w:rsid w:val="000E56A2"/>
    <w:rsid w:val="000E5F34"/>
    <w:rsid w:val="000E60D2"/>
    <w:rsid w:val="000E6431"/>
    <w:rsid w:val="000F058E"/>
    <w:rsid w:val="000F0723"/>
    <w:rsid w:val="000F0B34"/>
    <w:rsid w:val="000F0BDC"/>
    <w:rsid w:val="000F161C"/>
    <w:rsid w:val="000F19FA"/>
    <w:rsid w:val="000F1A8F"/>
    <w:rsid w:val="000F1D49"/>
    <w:rsid w:val="000F21A5"/>
    <w:rsid w:val="000F253B"/>
    <w:rsid w:val="000F263D"/>
    <w:rsid w:val="000F2948"/>
    <w:rsid w:val="000F2B03"/>
    <w:rsid w:val="000F2D22"/>
    <w:rsid w:val="000F372C"/>
    <w:rsid w:val="000F424B"/>
    <w:rsid w:val="000F428F"/>
    <w:rsid w:val="000F4999"/>
    <w:rsid w:val="000F4C37"/>
    <w:rsid w:val="000F4DC4"/>
    <w:rsid w:val="000F535B"/>
    <w:rsid w:val="000F5B04"/>
    <w:rsid w:val="000F6050"/>
    <w:rsid w:val="000F61B1"/>
    <w:rsid w:val="000F66D3"/>
    <w:rsid w:val="000F6A85"/>
    <w:rsid w:val="000F6B8D"/>
    <w:rsid w:val="00100307"/>
    <w:rsid w:val="00100340"/>
    <w:rsid w:val="0010037A"/>
    <w:rsid w:val="0010122A"/>
    <w:rsid w:val="001013E8"/>
    <w:rsid w:val="00101545"/>
    <w:rsid w:val="0010169E"/>
    <w:rsid w:val="00101979"/>
    <w:rsid w:val="001019EB"/>
    <w:rsid w:val="00101B1F"/>
    <w:rsid w:val="00101C1E"/>
    <w:rsid w:val="00101D4B"/>
    <w:rsid w:val="00102254"/>
    <w:rsid w:val="00102653"/>
    <w:rsid w:val="00102878"/>
    <w:rsid w:val="00102B9F"/>
    <w:rsid w:val="001037BC"/>
    <w:rsid w:val="00103C6E"/>
    <w:rsid w:val="00103E10"/>
    <w:rsid w:val="0010413B"/>
    <w:rsid w:val="001046C6"/>
    <w:rsid w:val="00104731"/>
    <w:rsid w:val="00105319"/>
    <w:rsid w:val="0010569C"/>
    <w:rsid w:val="00105924"/>
    <w:rsid w:val="00105936"/>
    <w:rsid w:val="00105B28"/>
    <w:rsid w:val="0010618C"/>
    <w:rsid w:val="00106307"/>
    <w:rsid w:val="001076CA"/>
    <w:rsid w:val="00110026"/>
    <w:rsid w:val="00110085"/>
    <w:rsid w:val="00110396"/>
    <w:rsid w:val="00110FF3"/>
    <w:rsid w:val="0011199C"/>
    <w:rsid w:val="00112540"/>
    <w:rsid w:val="00112637"/>
    <w:rsid w:val="00112662"/>
    <w:rsid w:val="00112ABC"/>
    <w:rsid w:val="00112C52"/>
    <w:rsid w:val="00112E66"/>
    <w:rsid w:val="00112F08"/>
    <w:rsid w:val="001131BF"/>
    <w:rsid w:val="00113A90"/>
    <w:rsid w:val="001146BA"/>
    <w:rsid w:val="00114A41"/>
    <w:rsid w:val="00114D8C"/>
    <w:rsid w:val="00115306"/>
    <w:rsid w:val="001155A0"/>
    <w:rsid w:val="001171C9"/>
    <w:rsid w:val="00117490"/>
    <w:rsid w:val="00117FAD"/>
    <w:rsid w:val="0012001E"/>
    <w:rsid w:val="00120544"/>
    <w:rsid w:val="0012066E"/>
    <w:rsid w:val="00120A62"/>
    <w:rsid w:val="00120FD6"/>
    <w:rsid w:val="0012127F"/>
    <w:rsid w:val="00121AFD"/>
    <w:rsid w:val="00122816"/>
    <w:rsid w:val="00122A26"/>
    <w:rsid w:val="00122B54"/>
    <w:rsid w:val="001236BB"/>
    <w:rsid w:val="0012390E"/>
    <w:rsid w:val="00123D68"/>
    <w:rsid w:val="001246E7"/>
    <w:rsid w:val="00125031"/>
    <w:rsid w:val="001257D3"/>
    <w:rsid w:val="00126959"/>
    <w:rsid w:val="00126A55"/>
    <w:rsid w:val="001273A1"/>
    <w:rsid w:val="00127833"/>
    <w:rsid w:val="00130786"/>
    <w:rsid w:val="0013089E"/>
    <w:rsid w:val="00130A6D"/>
    <w:rsid w:val="00130AAF"/>
    <w:rsid w:val="00130DDD"/>
    <w:rsid w:val="00131A6D"/>
    <w:rsid w:val="00131AEA"/>
    <w:rsid w:val="00132298"/>
    <w:rsid w:val="00132569"/>
    <w:rsid w:val="001326E9"/>
    <w:rsid w:val="00132704"/>
    <w:rsid w:val="001327AB"/>
    <w:rsid w:val="00132AC4"/>
    <w:rsid w:val="0013345D"/>
    <w:rsid w:val="0013350B"/>
    <w:rsid w:val="00133B7F"/>
    <w:rsid w:val="00133C3C"/>
    <w:rsid w:val="00133E9E"/>
    <w:rsid w:val="00133F08"/>
    <w:rsid w:val="001345E6"/>
    <w:rsid w:val="001347E5"/>
    <w:rsid w:val="00134B7E"/>
    <w:rsid w:val="00134FB5"/>
    <w:rsid w:val="0013558E"/>
    <w:rsid w:val="00135776"/>
    <w:rsid w:val="001362F1"/>
    <w:rsid w:val="0013637A"/>
    <w:rsid w:val="00136501"/>
    <w:rsid w:val="00136F6F"/>
    <w:rsid w:val="0013722D"/>
    <w:rsid w:val="00137597"/>
    <w:rsid w:val="001377CB"/>
    <w:rsid w:val="001378B0"/>
    <w:rsid w:val="0013799F"/>
    <w:rsid w:val="00137FAB"/>
    <w:rsid w:val="00137FBE"/>
    <w:rsid w:val="00140595"/>
    <w:rsid w:val="00140D2C"/>
    <w:rsid w:val="00141032"/>
    <w:rsid w:val="001410E2"/>
    <w:rsid w:val="001416F6"/>
    <w:rsid w:val="00142E00"/>
    <w:rsid w:val="001439BC"/>
    <w:rsid w:val="00143CC2"/>
    <w:rsid w:val="00143DBE"/>
    <w:rsid w:val="001451D9"/>
    <w:rsid w:val="00145BD5"/>
    <w:rsid w:val="00146470"/>
    <w:rsid w:val="001471D5"/>
    <w:rsid w:val="00147559"/>
    <w:rsid w:val="00147E2D"/>
    <w:rsid w:val="001501FE"/>
    <w:rsid w:val="001502FA"/>
    <w:rsid w:val="001503E6"/>
    <w:rsid w:val="001510A0"/>
    <w:rsid w:val="001514EE"/>
    <w:rsid w:val="0015174E"/>
    <w:rsid w:val="001517A3"/>
    <w:rsid w:val="00151D6D"/>
    <w:rsid w:val="0015209E"/>
    <w:rsid w:val="00152152"/>
    <w:rsid w:val="00152793"/>
    <w:rsid w:val="00152BC2"/>
    <w:rsid w:val="00152DC5"/>
    <w:rsid w:val="00152DFE"/>
    <w:rsid w:val="00152F13"/>
    <w:rsid w:val="00152F8A"/>
    <w:rsid w:val="0015316F"/>
    <w:rsid w:val="00153336"/>
    <w:rsid w:val="00153B7E"/>
    <w:rsid w:val="001545A9"/>
    <w:rsid w:val="00154A7E"/>
    <w:rsid w:val="00154B71"/>
    <w:rsid w:val="00154E01"/>
    <w:rsid w:val="00155547"/>
    <w:rsid w:val="0015570C"/>
    <w:rsid w:val="00155DEC"/>
    <w:rsid w:val="00156820"/>
    <w:rsid w:val="00156C91"/>
    <w:rsid w:val="00157064"/>
    <w:rsid w:val="0016003D"/>
    <w:rsid w:val="001600EF"/>
    <w:rsid w:val="001609A7"/>
    <w:rsid w:val="00160B9D"/>
    <w:rsid w:val="00161D43"/>
    <w:rsid w:val="00161E48"/>
    <w:rsid w:val="001625E5"/>
    <w:rsid w:val="001627AE"/>
    <w:rsid w:val="00162AFB"/>
    <w:rsid w:val="00162DF0"/>
    <w:rsid w:val="0016311A"/>
    <w:rsid w:val="0016360D"/>
    <w:rsid w:val="001637BF"/>
    <w:rsid w:val="001637C7"/>
    <w:rsid w:val="00163E1D"/>
    <w:rsid w:val="0016480E"/>
    <w:rsid w:val="001648AF"/>
    <w:rsid w:val="00164A6D"/>
    <w:rsid w:val="00165449"/>
    <w:rsid w:val="00165EC0"/>
    <w:rsid w:val="00166415"/>
    <w:rsid w:val="00167609"/>
    <w:rsid w:val="001676FB"/>
    <w:rsid w:val="00167C09"/>
    <w:rsid w:val="00167D9D"/>
    <w:rsid w:val="00167DC3"/>
    <w:rsid w:val="0017081B"/>
    <w:rsid w:val="00170B97"/>
    <w:rsid w:val="00171A36"/>
    <w:rsid w:val="00171ADA"/>
    <w:rsid w:val="0017200F"/>
    <w:rsid w:val="00172694"/>
    <w:rsid w:val="00172772"/>
    <w:rsid w:val="001727EE"/>
    <w:rsid w:val="00173131"/>
    <w:rsid w:val="00173DD7"/>
    <w:rsid w:val="00174297"/>
    <w:rsid w:val="00174AB4"/>
    <w:rsid w:val="00174BE4"/>
    <w:rsid w:val="00175A37"/>
    <w:rsid w:val="00175EEA"/>
    <w:rsid w:val="001761D9"/>
    <w:rsid w:val="00176BBB"/>
    <w:rsid w:val="00176E78"/>
    <w:rsid w:val="00180455"/>
    <w:rsid w:val="0018086D"/>
    <w:rsid w:val="001809EA"/>
    <w:rsid w:val="00180B86"/>
    <w:rsid w:val="00180E06"/>
    <w:rsid w:val="001810AD"/>
    <w:rsid w:val="001810C4"/>
    <w:rsid w:val="001813CA"/>
    <w:rsid w:val="001817B3"/>
    <w:rsid w:val="0018197B"/>
    <w:rsid w:val="00181C41"/>
    <w:rsid w:val="00181E32"/>
    <w:rsid w:val="00181E54"/>
    <w:rsid w:val="00181F76"/>
    <w:rsid w:val="00182112"/>
    <w:rsid w:val="001827EB"/>
    <w:rsid w:val="00182952"/>
    <w:rsid w:val="00183014"/>
    <w:rsid w:val="00183D1B"/>
    <w:rsid w:val="0018412C"/>
    <w:rsid w:val="0018455A"/>
    <w:rsid w:val="00184962"/>
    <w:rsid w:val="00185C63"/>
    <w:rsid w:val="00185D0A"/>
    <w:rsid w:val="00186792"/>
    <w:rsid w:val="0018750E"/>
    <w:rsid w:val="001877AB"/>
    <w:rsid w:val="001879D0"/>
    <w:rsid w:val="00187B47"/>
    <w:rsid w:val="00190072"/>
    <w:rsid w:val="00191402"/>
    <w:rsid w:val="001916DF"/>
    <w:rsid w:val="00191927"/>
    <w:rsid w:val="00191C9D"/>
    <w:rsid w:val="00191FAC"/>
    <w:rsid w:val="00192198"/>
    <w:rsid w:val="00192300"/>
    <w:rsid w:val="00192332"/>
    <w:rsid w:val="001928EB"/>
    <w:rsid w:val="00192972"/>
    <w:rsid w:val="00194057"/>
    <w:rsid w:val="0019410A"/>
    <w:rsid w:val="00194E6D"/>
    <w:rsid w:val="001959C2"/>
    <w:rsid w:val="001960D7"/>
    <w:rsid w:val="00196B17"/>
    <w:rsid w:val="00197CC6"/>
    <w:rsid w:val="00197D3C"/>
    <w:rsid w:val="00197E5E"/>
    <w:rsid w:val="001A00F3"/>
    <w:rsid w:val="001A0534"/>
    <w:rsid w:val="001A06EA"/>
    <w:rsid w:val="001A089D"/>
    <w:rsid w:val="001A2242"/>
    <w:rsid w:val="001A254E"/>
    <w:rsid w:val="001A26E4"/>
    <w:rsid w:val="001A3069"/>
    <w:rsid w:val="001A3343"/>
    <w:rsid w:val="001A3426"/>
    <w:rsid w:val="001A3614"/>
    <w:rsid w:val="001A3761"/>
    <w:rsid w:val="001A3A11"/>
    <w:rsid w:val="001A3A5B"/>
    <w:rsid w:val="001A3C5B"/>
    <w:rsid w:val="001A4269"/>
    <w:rsid w:val="001A43D9"/>
    <w:rsid w:val="001A453F"/>
    <w:rsid w:val="001A48BB"/>
    <w:rsid w:val="001A4B2E"/>
    <w:rsid w:val="001A4F44"/>
    <w:rsid w:val="001A51E3"/>
    <w:rsid w:val="001A52EC"/>
    <w:rsid w:val="001A5620"/>
    <w:rsid w:val="001A5771"/>
    <w:rsid w:val="001A5BEC"/>
    <w:rsid w:val="001A5F20"/>
    <w:rsid w:val="001A701C"/>
    <w:rsid w:val="001A75DE"/>
    <w:rsid w:val="001A76D8"/>
    <w:rsid w:val="001A7968"/>
    <w:rsid w:val="001B02A1"/>
    <w:rsid w:val="001B030F"/>
    <w:rsid w:val="001B0628"/>
    <w:rsid w:val="001B06C8"/>
    <w:rsid w:val="001B071B"/>
    <w:rsid w:val="001B098C"/>
    <w:rsid w:val="001B1AEE"/>
    <w:rsid w:val="001B1B37"/>
    <w:rsid w:val="001B1C9D"/>
    <w:rsid w:val="001B2690"/>
    <w:rsid w:val="001B2842"/>
    <w:rsid w:val="001B2AC0"/>
    <w:rsid w:val="001B2E98"/>
    <w:rsid w:val="001B2FDE"/>
    <w:rsid w:val="001B3224"/>
    <w:rsid w:val="001B331B"/>
    <w:rsid w:val="001B3483"/>
    <w:rsid w:val="001B349D"/>
    <w:rsid w:val="001B38B0"/>
    <w:rsid w:val="001B3975"/>
    <w:rsid w:val="001B3C1E"/>
    <w:rsid w:val="001B4494"/>
    <w:rsid w:val="001B4DD7"/>
    <w:rsid w:val="001B5042"/>
    <w:rsid w:val="001B542E"/>
    <w:rsid w:val="001B561A"/>
    <w:rsid w:val="001B589B"/>
    <w:rsid w:val="001B5B89"/>
    <w:rsid w:val="001B5F26"/>
    <w:rsid w:val="001B629E"/>
    <w:rsid w:val="001B63A0"/>
    <w:rsid w:val="001B695A"/>
    <w:rsid w:val="001B6BFB"/>
    <w:rsid w:val="001B76EE"/>
    <w:rsid w:val="001B77E4"/>
    <w:rsid w:val="001C0028"/>
    <w:rsid w:val="001C01D0"/>
    <w:rsid w:val="001C0CCC"/>
    <w:rsid w:val="001C0D8B"/>
    <w:rsid w:val="001C0DA8"/>
    <w:rsid w:val="001C0E45"/>
    <w:rsid w:val="001C1AA7"/>
    <w:rsid w:val="001C1BFD"/>
    <w:rsid w:val="001C2095"/>
    <w:rsid w:val="001C22D5"/>
    <w:rsid w:val="001C231D"/>
    <w:rsid w:val="001C2E40"/>
    <w:rsid w:val="001C391D"/>
    <w:rsid w:val="001C3A63"/>
    <w:rsid w:val="001C3A9E"/>
    <w:rsid w:val="001C3C02"/>
    <w:rsid w:val="001C3C75"/>
    <w:rsid w:val="001C3E21"/>
    <w:rsid w:val="001C428F"/>
    <w:rsid w:val="001C47B1"/>
    <w:rsid w:val="001C56F5"/>
    <w:rsid w:val="001C60BB"/>
    <w:rsid w:val="001C69F6"/>
    <w:rsid w:val="001C6A2B"/>
    <w:rsid w:val="001C6C02"/>
    <w:rsid w:val="001C6C22"/>
    <w:rsid w:val="001C6CCF"/>
    <w:rsid w:val="001C704C"/>
    <w:rsid w:val="001C724F"/>
    <w:rsid w:val="001C764E"/>
    <w:rsid w:val="001D0CFE"/>
    <w:rsid w:val="001D0F7C"/>
    <w:rsid w:val="001D1DC1"/>
    <w:rsid w:val="001D1FDF"/>
    <w:rsid w:val="001D210E"/>
    <w:rsid w:val="001D21FD"/>
    <w:rsid w:val="001D2915"/>
    <w:rsid w:val="001D2B62"/>
    <w:rsid w:val="001D2C00"/>
    <w:rsid w:val="001D366E"/>
    <w:rsid w:val="001D3905"/>
    <w:rsid w:val="001D3A75"/>
    <w:rsid w:val="001D4169"/>
    <w:rsid w:val="001D43CC"/>
    <w:rsid w:val="001D4AD7"/>
    <w:rsid w:val="001D4AEC"/>
    <w:rsid w:val="001D4EA3"/>
    <w:rsid w:val="001D5928"/>
    <w:rsid w:val="001D59AE"/>
    <w:rsid w:val="001D5B37"/>
    <w:rsid w:val="001D5B9B"/>
    <w:rsid w:val="001D5BD5"/>
    <w:rsid w:val="001D5C82"/>
    <w:rsid w:val="001D5DA5"/>
    <w:rsid w:val="001D5F89"/>
    <w:rsid w:val="001D6315"/>
    <w:rsid w:val="001D6908"/>
    <w:rsid w:val="001D6A8C"/>
    <w:rsid w:val="001D6CC9"/>
    <w:rsid w:val="001D7387"/>
    <w:rsid w:val="001D788A"/>
    <w:rsid w:val="001D79B8"/>
    <w:rsid w:val="001E044F"/>
    <w:rsid w:val="001E0453"/>
    <w:rsid w:val="001E08B9"/>
    <w:rsid w:val="001E08C7"/>
    <w:rsid w:val="001E0994"/>
    <w:rsid w:val="001E0A9B"/>
    <w:rsid w:val="001E0BA8"/>
    <w:rsid w:val="001E0D8A"/>
    <w:rsid w:val="001E0E0B"/>
    <w:rsid w:val="001E0E1E"/>
    <w:rsid w:val="001E116B"/>
    <w:rsid w:val="001E134E"/>
    <w:rsid w:val="001E15AA"/>
    <w:rsid w:val="001E1B0E"/>
    <w:rsid w:val="001E1FB4"/>
    <w:rsid w:val="001E227F"/>
    <w:rsid w:val="001E2561"/>
    <w:rsid w:val="001E27E6"/>
    <w:rsid w:val="001E2919"/>
    <w:rsid w:val="001E3388"/>
    <w:rsid w:val="001E36E6"/>
    <w:rsid w:val="001E3969"/>
    <w:rsid w:val="001E3CF5"/>
    <w:rsid w:val="001E3F54"/>
    <w:rsid w:val="001E3F6B"/>
    <w:rsid w:val="001E41FC"/>
    <w:rsid w:val="001E439A"/>
    <w:rsid w:val="001E4540"/>
    <w:rsid w:val="001E4933"/>
    <w:rsid w:val="001E494C"/>
    <w:rsid w:val="001E4AA2"/>
    <w:rsid w:val="001E4C17"/>
    <w:rsid w:val="001E4E0F"/>
    <w:rsid w:val="001E5772"/>
    <w:rsid w:val="001E5B5A"/>
    <w:rsid w:val="001E5B8E"/>
    <w:rsid w:val="001E6104"/>
    <w:rsid w:val="001E67BA"/>
    <w:rsid w:val="001E6D3D"/>
    <w:rsid w:val="001E6E8C"/>
    <w:rsid w:val="001E6FD2"/>
    <w:rsid w:val="001E74C2"/>
    <w:rsid w:val="001E750E"/>
    <w:rsid w:val="001E7641"/>
    <w:rsid w:val="001F0365"/>
    <w:rsid w:val="001F0E47"/>
    <w:rsid w:val="001F0F27"/>
    <w:rsid w:val="001F152E"/>
    <w:rsid w:val="001F2017"/>
    <w:rsid w:val="001F2172"/>
    <w:rsid w:val="001F26C1"/>
    <w:rsid w:val="001F2C3D"/>
    <w:rsid w:val="001F2D53"/>
    <w:rsid w:val="001F2D9B"/>
    <w:rsid w:val="001F33A9"/>
    <w:rsid w:val="001F3CFE"/>
    <w:rsid w:val="001F4615"/>
    <w:rsid w:val="001F4950"/>
    <w:rsid w:val="001F4B66"/>
    <w:rsid w:val="001F4C68"/>
    <w:rsid w:val="001F4F82"/>
    <w:rsid w:val="001F536F"/>
    <w:rsid w:val="001F55C4"/>
    <w:rsid w:val="001F5A48"/>
    <w:rsid w:val="001F5E45"/>
    <w:rsid w:val="001F6164"/>
    <w:rsid w:val="001F61B7"/>
    <w:rsid w:val="001F6260"/>
    <w:rsid w:val="001F66CD"/>
    <w:rsid w:val="001F7F84"/>
    <w:rsid w:val="00200007"/>
    <w:rsid w:val="00200053"/>
    <w:rsid w:val="002003CF"/>
    <w:rsid w:val="002003FF"/>
    <w:rsid w:val="00200E4B"/>
    <w:rsid w:val="002015A2"/>
    <w:rsid w:val="00201D70"/>
    <w:rsid w:val="002023E3"/>
    <w:rsid w:val="00202434"/>
    <w:rsid w:val="002025B4"/>
    <w:rsid w:val="00202C6A"/>
    <w:rsid w:val="00202C9F"/>
    <w:rsid w:val="00202EC3"/>
    <w:rsid w:val="002030A5"/>
    <w:rsid w:val="00203131"/>
    <w:rsid w:val="00203537"/>
    <w:rsid w:val="00203C1A"/>
    <w:rsid w:val="00203C1B"/>
    <w:rsid w:val="00203D62"/>
    <w:rsid w:val="002041B0"/>
    <w:rsid w:val="00204265"/>
    <w:rsid w:val="00204DF5"/>
    <w:rsid w:val="00205068"/>
    <w:rsid w:val="002052E3"/>
    <w:rsid w:val="00205390"/>
    <w:rsid w:val="00205710"/>
    <w:rsid w:val="00205806"/>
    <w:rsid w:val="00205874"/>
    <w:rsid w:val="00206F20"/>
    <w:rsid w:val="0020760C"/>
    <w:rsid w:val="00207A30"/>
    <w:rsid w:val="00207D9F"/>
    <w:rsid w:val="00207E39"/>
    <w:rsid w:val="002103CC"/>
    <w:rsid w:val="00210444"/>
    <w:rsid w:val="00210C3C"/>
    <w:rsid w:val="00210FDA"/>
    <w:rsid w:val="0021128F"/>
    <w:rsid w:val="0021170A"/>
    <w:rsid w:val="002117AA"/>
    <w:rsid w:val="00211F2A"/>
    <w:rsid w:val="0021225B"/>
    <w:rsid w:val="002123B4"/>
    <w:rsid w:val="0021241E"/>
    <w:rsid w:val="00212928"/>
    <w:rsid w:val="00212944"/>
    <w:rsid w:val="00212C21"/>
    <w:rsid w:val="00212DD4"/>
    <w:rsid w:val="00212E88"/>
    <w:rsid w:val="00213308"/>
    <w:rsid w:val="00213422"/>
    <w:rsid w:val="00213C9C"/>
    <w:rsid w:val="00214341"/>
    <w:rsid w:val="00214A90"/>
    <w:rsid w:val="00214C52"/>
    <w:rsid w:val="00214D29"/>
    <w:rsid w:val="00214F2C"/>
    <w:rsid w:val="00215040"/>
    <w:rsid w:val="002153A7"/>
    <w:rsid w:val="00215693"/>
    <w:rsid w:val="00215818"/>
    <w:rsid w:val="002159FC"/>
    <w:rsid w:val="00215A02"/>
    <w:rsid w:val="00215F53"/>
    <w:rsid w:val="002164BD"/>
    <w:rsid w:val="0021670B"/>
    <w:rsid w:val="00216832"/>
    <w:rsid w:val="00217B1C"/>
    <w:rsid w:val="0022009E"/>
    <w:rsid w:val="00220A18"/>
    <w:rsid w:val="0022108B"/>
    <w:rsid w:val="00221CCE"/>
    <w:rsid w:val="00222BB2"/>
    <w:rsid w:val="00222CC4"/>
    <w:rsid w:val="00223241"/>
    <w:rsid w:val="00223427"/>
    <w:rsid w:val="00223551"/>
    <w:rsid w:val="002237D3"/>
    <w:rsid w:val="00223E4E"/>
    <w:rsid w:val="0022425C"/>
    <w:rsid w:val="002246DE"/>
    <w:rsid w:val="0022478C"/>
    <w:rsid w:val="0022491F"/>
    <w:rsid w:val="00224CB8"/>
    <w:rsid w:val="00224E22"/>
    <w:rsid w:val="00225674"/>
    <w:rsid w:val="00225733"/>
    <w:rsid w:val="00225764"/>
    <w:rsid w:val="00225D74"/>
    <w:rsid w:val="002261DF"/>
    <w:rsid w:val="002262A8"/>
    <w:rsid w:val="002274BC"/>
    <w:rsid w:val="00227779"/>
    <w:rsid w:val="00227D9D"/>
    <w:rsid w:val="00227E32"/>
    <w:rsid w:val="00227ED7"/>
    <w:rsid w:val="0023057C"/>
    <w:rsid w:val="002307C5"/>
    <w:rsid w:val="00230B35"/>
    <w:rsid w:val="00230C6E"/>
    <w:rsid w:val="00231306"/>
    <w:rsid w:val="00231636"/>
    <w:rsid w:val="00231735"/>
    <w:rsid w:val="00231C18"/>
    <w:rsid w:val="00231CE1"/>
    <w:rsid w:val="00232234"/>
    <w:rsid w:val="0023420B"/>
    <w:rsid w:val="00234258"/>
    <w:rsid w:val="002342EE"/>
    <w:rsid w:val="00234404"/>
    <w:rsid w:val="002345CB"/>
    <w:rsid w:val="00234835"/>
    <w:rsid w:val="00234CF4"/>
    <w:rsid w:val="00234F74"/>
    <w:rsid w:val="00235343"/>
    <w:rsid w:val="0023640F"/>
    <w:rsid w:val="0023789D"/>
    <w:rsid w:val="00237AEF"/>
    <w:rsid w:val="002402AC"/>
    <w:rsid w:val="00240C0D"/>
    <w:rsid w:val="00240F99"/>
    <w:rsid w:val="00241214"/>
    <w:rsid w:val="00242439"/>
    <w:rsid w:val="0024258E"/>
    <w:rsid w:val="0024285A"/>
    <w:rsid w:val="00242883"/>
    <w:rsid w:val="002428D1"/>
    <w:rsid w:val="002429E2"/>
    <w:rsid w:val="00242C07"/>
    <w:rsid w:val="00243ADE"/>
    <w:rsid w:val="00243B77"/>
    <w:rsid w:val="00243F06"/>
    <w:rsid w:val="0024405A"/>
    <w:rsid w:val="00245E31"/>
    <w:rsid w:val="00246943"/>
    <w:rsid w:val="00246FF7"/>
    <w:rsid w:val="002470F4"/>
    <w:rsid w:val="0024719C"/>
    <w:rsid w:val="0024773D"/>
    <w:rsid w:val="00247AB9"/>
    <w:rsid w:val="00247B35"/>
    <w:rsid w:val="002505C1"/>
    <w:rsid w:val="002506AA"/>
    <w:rsid w:val="00250811"/>
    <w:rsid w:val="00250896"/>
    <w:rsid w:val="00250980"/>
    <w:rsid w:val="0025101C"/>
    <w:rsid w:val="00251898"/>
    <w:rsid w:val="00251D07"/>
    <w:rsid w:val="00251F15"/>
    <w:rsid w:val="0025266D"/>
    <w:rsid w:val="00252BC4"/>
    <w:rsid w:val="00253302"/>
    <w:rsid w:val="00253449"/>
    <w:rsid w:val="002535DA"/>
    <w:rsid w:val="00253A35"/>
    <w:rsid w:val="00253F49"/>
    <w:rsid w:val="00254014"/>
    <w:rsid w:val="00254269"/>
    <w:rsid w:val="0025486E"/>
    <w:rsid w:val="00254B39"/>
    <w:rsid w:val="00254DA2"/>
    <w:rsid w:val="00255209"/>
    <w:rsid w:val="00255AE8"/>
    <w:rsid w:val="00255B77"/>
    <w:rsid w:val="002572D6"/>
    <w:rsid w:val="00257C5A"/>
    <w:rsid w:val="00260A30"/>
    <w:rsid w:val="00260AD4"/>
    <w:rsid w:val="00260BB4"/>
    <w:rsid w:val="00260CD2"/>
    <w:rsid w:val="002612B4"/>
    <w:rsid w:val="00262513"/>
    <w:rsid w:val="00262FD8"/>
    <w:rsid w:val="002631FC"/>
    <w:rsid w:val="00263235"/>
    <w:rsid w:val="0026328C"/>
    <w:rsid w:val="002647E8"/>
    <w:rsid w:val="00264A75"/>
    <w:rsid w:val="00264D42"/>
    <w:rsid w:val="0026504D"/>
    <w:rsid w:val="002652FD"/>
    <w:rsid w:val="002653AD"/>
    <w:rsid w:val="00265A1B"/>
    <w:rsid w:val="0026628F"/>
    <w:rsid w:val="002664D0"/>
    <w:rsid w:val="0026678B"/>
    <w:rsid w:val="0026685D"/>
    <w:rsid w:val="00266893"/>
    <w:rsid w:val="002674E4"/>
    <w:rsid w:val="002679BE"/>
    <w:rsid w:val="00267FB7"/>
    <w:rsid w:val="00267FED"/>
    <w:rsid w:val="0027051C"/>
    <w:rsid w:val="002713FC"/>
    <w:rsid w:val="00271452"/>
    <w:rsid w:val="002714C0"/>
    <w:rsid w:val="002718ED"/>
    <w:rsid w:val="00271996"/>
    <w:rsid w:val="00271DEA"/>
    <w:rsid w:val="002720AF"/>
    <w:rsid w:val="00272397"/>
    <w:rsid w:val="0027300A"/>
    <w:rsid w:val="002735E1"/>
    <w:rsid w:val="00273A2F"/>
    <w:rsid w:val="0027404A"/>
    <w:rsid w:val="00274389"/>
    <w:rsid w:val="002744DF"/>
    <w:rsid w:val="00274718"/>
    <w:rsid w:val="002749F9"/>
    <w:rsid w:val="00274F43"/>
    <w:rsid w:val="002751FD"/>
    <w:rsid w:val="0027589D"/>
    <w:rsid w:val="00275993"/>
    <w:rsid w:val="00275FFD"/>
    <w:rsid w:val="00276159"/>
    <w:rsid w:val="00276720"/>
    <w:rsid w:val="0027677E"/>
    <w:rsid w:val="00276BA6"/>
    <w:rsid w:val="00276CF8"/>
    <w:rsid w:val="00276FEA"/>
    <w:rsid w:val="00280986"/>
    <w:rsid w:val="00281401"/>
    <w:rsid w:val="00281ECE"/>
    <w:rsid w:val="002826B8"/>
    <w:rsid w:val="002826BE"/>
    <w:rsid w:val="00282B60"/>
    <w:rsid w:val="00282C58"/>
    <w:rsid w:val="00282EC4"/>
    <w:rsid w:val="00283125"/>
    <w:rsid w:val="002831C7"/>
    <w:rsid w:val="0028380D"/>
    <w:rsid w:val="00283BD2"/>
    <w:rsid w:val="002840C6"/>
    <w:rsid w:val="0028418D"/>
    <w:rsid w:val="00284BAD"/>
    <w:rsid w:val="00284C9A"/>
    <w:rsid w:val="00284D66"/>
    <w:rsid w:val="00284E12"/>
    <w:rsid w:val="00284EF2"/>
    <w:rsid w:val="00285063"/>
    <w:rsid w:val="00285147"/>
    <w:rsid w:val="002853CC"/>
    <w:rsid w:val="00285C54"/>
    <w:rsid w:val="00285D05"/>
    <w:rsid w:val="00286169"/>
    <w:rsid w:val="00286773"/>
    <w:rsid w:val="00286A57"/>
    <w:rsid w:val="00287624"/>
    <w:rsid w:val="00287625"/>
    <w:rsid w:val="00287F20"/>
    <w:rsid w:val="002904D6"/>
    <w:rsid w:val="002907DE"/>
    <w:rsid w:val="00290BF0"/>
    <w:rsid w:val="00290F0B"/>
    <w:rsid w:val="00290F34"/>
    <w:rsid w:val="002912AC"/>
    <w:rsid w:val="002915DE"/>
    <w:rsid w:val="00291996"/>
    <w:rsid w:val="002927FB"/>
    <w:rsid w:val="00293D93"/>
    <w:rsid w:val="002947D3"/>
    <w:rsid w:val="00294C4C"/>
    <w:rsid w:val="00295174"/>
    <w:rsid w:val="00296172"/>
    <w:rsid w:val="0029625E"/>
    <w:rsid w:val="002963FE"/>
    <w:rsid w:val="00296542"/>
    <w:rsid w:val="002966D9"/>
    <w:rsid w:val="0029681B"/>
    <w:rsid w:val="00296B61"/>
    <w:rsid w:val="00296B92"/>
    <w:rsid w:val="00296BE7"/>
    <w:rsid w:val="00296CBD"/>
    <w:rsid w:val="00297662"/>
    <w:rsid w:val="002976AB"/>
    <w:rsid w:val="00297F1E"/>
    <w:rsid w:val="002A035E"/>
    <w:rsid w:val="002A055B"/>
    <w:rsid w:val="002A0B30"/>
    <w:rsid w:val="002A0EB2"/>
    <w:rsid w:val="002A1522"/>
    <w:rsid w:val="002A279A"/>
    <w:rsid w:val="002A2C22"/>
    <w:rsid w:val="002A2FFC"/>
    <w:rsid w:val="002A33A3"/>
    <w:rsid w:val="002A36C1"/>
    <w:rsid w:val="002A3BB8"/>
    <w:rsid w:val="002A3F98"/>
    <w:rsid w:val="002A41A0"/>
    <w:rsid w:val="002A4C76"/>
    <w:rsid w:val="002A4F0A"/>
    <w:rsid w:val="002A508B"/>
    <w:rsid w:val="002A55BF"/>
    <w:rsid w:val="002A5B6D"/>
    <w:rsid w:val="002A6239"/>
    <w:rsid w:val="002A6416"/>
    <w:rsid w:val="002A6A75"/>
    <w:rsid w:val="002A6E29"/>
    <w:rsid w:val="002A75A9"/>
    <w:rsid w:val="002A7FA2"/>
    <w:rsid w:val="002B02EB"/>
    <w:rsid w:val="002B0941"/>
    <w:rsid w:val="002B110D"/>
    <w:rsid w:val="002B1533"/>
    <w:rsid w:val="002B15AB"/>
    <w:rsid w:val="002B1851"/>
    <w:rsid w:val="002B18B5"/>
    <w:rsid w:val="002B1D88"/>
    <w:rsid w:val="002B1EE0"/>
    <w:rsid w:val="002B2058"/>
    <w:rsid w:val="002B2094"/>
    <w:rsid w:val="002B2179"/>
    <w:rsid w:val="002B2417"/>
    <w:rsid w:val="002B291D"/>
    <w:rsid w:val="002B3240"/>
    <w:rsid w:val="002B3E6B"/>
    <w:rsid w:val="002B3F60"/>
    <w:rsid w:val="002B4772"/>
    <w:rsid w:val="002B52C7"/>
    <w:rsid w:val="002B5DC2"/>
    <w:rsid w:val="002B64FA"/>
    <w:rsid w:val="002B6BA1"/>
    <w:rsid w:val="002B6E97"/>
    <w:rsid w:val="002B7169"/>
    <w:rsid w:val="002B7892"/>
    <w:rsid w:val="002B7979"/>
    <w:rsid w:val="002B7A39"/>
    <w:rsid w:val="002B7EB4"/>
    <w:rsid w:val="002C0602"/>
    <w:rsid w:val="002C08D3"/>
    <w:rsid w:val="002C0F8F"/>
    <w:rsid w:val="002C0FB2"/>
    <w:rsid w:val="002C1330"/>
    <w:rsid w:val="002C136E"/>
    <w:rsid w:val="002C166C"/>
    <w:rsid w:val="002C16E0"/>
    <w:rsid w:val="002C18EE"/>
    <w:rsid w:val="002C243E"/>
    <w:rsid w:val="002C26BD"/>
    <w:rsid w:val="002C2C79"/>
    <w:rsid w:val="002C2E42"/>
    <w:rsid w:val="002C316C"/>
    <w:rsid w:val="002C3BFA"/>
    <w:rsid w:val="002C4177"/>
    <w:rsid w:val="002C45C5"/>
    <w:rsid w:val="002C46CB"/>
    <w:rsid w:val="002C4D4D"/>
    <w:rsid w:val="002C52BE"/>
    <w:rsid w:val="002C5598"/>
    <w:rsid w:val="002C60E5"/>
    <w:rsid w:val="002C66BF"/>
    <w:rsid w:val="002C672E"/>
    <w:rsid w:val="002C6C10"/>
    <w:rsid w:val="002C6E49"/>
    <w:rsid w:val="002C7060"/>
    <w:rsid w:val="002C7343"/>
    <w:rsid w:val="002C7812"/>
    <w:rsid w:val="002C7E90"/>
    <w:rsid w:val="002D0177"/>
    <w:rsid w:val="002D043B"/>
    <w:rsid w:val="002D067A"/>
    <w:rsid w:val="002D0693"/>
    <w:rsid w:val="002D1296"/>
    <w:rsid w:val="002D186F"/>
    <w:rsid w:val="002D1909"/>
    <w:rsid w:val="002D2214"/>
    <w:rsid w:val="002D2410"/>
    <w:rsid w:val="002D2516"/>
    <w:rsid w:val="002D3CA4"/>
    <w:rsid w:val="002D4CAA"/>
    <w:rsid w:val="002D5B0F"/>
    <w:rsid w:val="002D5BB3"/>
    <w:rsid w:val="002D5C16"/>
    <w:rsid w:val="002D6691"/>
    <w:rsid w:val="002D6E37"/>
    <w:rsid w:val="002D73C0"/>
    <w:rsid w:val="002E054C"/>
    <w:rsid w:val="002E0753"/>
    <w:rsid w:val="002E08FE"/>
    <w:rsid w:val="002E09D0"/>
    <w:rsid w:val="002E0A12"/>
    <w:rsid w:val="002E0CC0"/>
    <w:rsid w:val="002E0D0E"/>
    <w:rsid w:val="002E1578"/>
    <w:rsid w:val="002E17E4"/>
    <w:rsid w:val="002E1F7E"/>
    <w:rsid w:val="002E260F"/>
    <w:rsid w:val="002E26FD"/>
    <w:rsid w:val="002E28A1"/>
    <w:rsid w:val="002E28D7"/>
    <w:rsid w:val="002E29ED"/>
    <w:rsid w:val="002E380A"/>
    <w:rsid w:val="002E3EAD"/>
    <w:rsid w:val="002E4A17"/>
    <w:rsid w:val="002E4A25"/>
    <w:rsid w:val="002E4AD4"/>
    <w:rsid w:val="002E4E39"/>
    <w:rsid w:val="002E57A0"/>
    <w:rsid w:val="002E6155"/>
    <w:rsid w:val="002E6301"/>
    <w:rsid w:val="002E6CB4"/>
    <w:rsid w:val="002E6D8A"/>
    <w:rsid w:val="002E714A"/>
    <w:rsid w:val="002E7526"/>
    <w:rsid w:val="002E78B3"/>
    <w:rsid w:val="002E7DA2"/>
    <w:rsid w:val="002F13AE"/>
    <w:rsid w:val="002F17BE"/>
    <w:rsid w:val="002F1B3D"/>
    <w:rsid w:val="002F2476"/>
    <w:rsid w:val="002F288A"/>
    <w:rsid w:val="002F327D"/>
    <w:rsid w:val="002F34D4"/>
    <w:rsid w:val="002F379D"/>
    <w:rsid w:val="002F3A38"/>
    <w:rsid w:val="002F3DFF"/>
    <w:rsid w:val="002F404C"/>
    <w:rsid w:val="002F4482"/>
    <w:rsid w:val="002F5E05"/>
    <w:rsid w:val="002F605F"/>
    <w:rsid w:val="002F6378"/>
    <w:rsid w:val="002F65E5"/>
    <w:rsid w:val="002F697F"/>
    <w:rsid w:val="002F698D"/>
    <w:rsid w:val="002F6EC1"/>
    <w:rsid w:val="002F6FC7"/>
    <w:rsid w:val="002F705D"/>
    <w:rsid w:val="002F71CF"/>
    <w:rsid w:val="002F72CA"/>
    <w:rsid w:val="003005E2"/>
    <w:rsid w:val="00300931"/>
    <w:rsid w:val="003009E1"/>
    <w:rsid w:val="00300FF5"/>
    <w:rsid w:val="003013DA"/>
    <w:rsid w:val="00301A40"/>
    <w:rsid w:val="00302592"/>
    <w:rsid w:val="00302C37"/>
    <w:rsid w:val="0030318A"/>
    <w:rsid w:val="003031DD"/>
    <w:rsid w:val="00303B93"/>
    <w:rsid w:val="00304112"/>
    <w:rsid w:val="0030430C"/>
    <w:rsid w:val="003046DD"/>
    <w:rsid w:val="00304723"/>
    <w:rsid w:val="00304B45"/>
    <w:rsid w:val="00304CC5"/>
    <w:rsid w:val="00304DA6"/>
    <w:rsid w:val="003050B4"/>
    <w:rsid w:val="00305525"/>
    <w:rsid w:val="00305A4B"/>
    <w:rsid w:val="0030603C"/>
    <w:rsid w:val="003062D4"/>
    <w:rsid w:val="00306303"/>
    <w:rsid w:val="003063F6"/>
    <w:rsid w:val="003064CE"/>
    <w:rsid w:val="00306884"/>
    <w:rsid w:val="00306A47"/>
    <w:rsid w:val="00306C56"/>
    <w:rsid w:val="003070C9"/>
    <w:rsid w:val="0030721F"/>
    <w:rsid w:val="003072C0"/>
    <w:rsid w:val="0030742E"/>
    <w:rsid w:val="00307856"/>
    <w:rsid w:val="00307928"/>
    <w:rsid w:val="00307A76"/>
    <w:rsid w:val="00307B81"/>
    <w:rsid w:val="003100B0"/>
    <w:rsid w:val="0031025C"/>
    <w:rsid w:val="0031046B"/>
    <w:rsid w:val="0031049F"/>
    <w:rsid w:val="003105F2"/>
    <w:rsid w:val="0031090F"/>
    <w:rsid w:val="00311181"/>
    <w:rsid w:val="0031119E"/>
    <w:rsid w:val="00311ADD"/>
    <w:rsid w:val="00311D7F"/>
    <w:rsid w:val="00312197"/>
    <w:rsid w:val="00312418"/>
    <w:rsid w:val="003124E8"/>
    <w:rsid w:val="003133D8"/>
    <w:rsid w:val="003134C2"/>
    <w:rsid w:val="00313703"/>
    <w:rsid w:val="0031390D"/>
    <w:rsid w:val="00313BB1"/>
    <w:rsid w:val="003144CD"/>
    <w:rsid w:val="0031455E"/>
    <w:rsid w:val="00314953"/>
    <w:rsid w:val="00314E1C"/>
    <w:rsid w:val="003151B2"/>
    <w:rsid w:val="003159F5"/>
    <w:rsid w:val="00315A16"/>
    <w:rsid w:val="00315A5E"/>
    <w:rsid w:val="00315D68"/>
    <w:rsid w:val="00315F30"/>
    <w:rsid w:val="0031612A"/>
    <w:rsid w:val="003166BA"/>
    <w:rsid w:val="00316D05"/>
    <w:rsid w:val="00317053"/>
    <w:rsid w:val="00317057"/>
    <w:rsid w:val="00317457"/>
    <w:rsid w:val="0032042A"/>
    <w:rsid w:val="00320AFE"/>
    <w:rsid w:val="0032109C"/>
    <w:rsid w:val="00321160"/>
    <w:rsid w:val="00321F6C"/>
    <w:rsid w:val="0032268A"/>
    <w:rsid w:val="003226D0"/>
    <w:rsid w:val="00322B45"/>
    <w:rsid w:val="003235C8"/>
    <w:rsid w:val="00323809"/>
    <w:rsid w:val="00323CD3"/>
    <w:rsid w:val="00323D41"/>
    <w:rsid w:val="00325251"/>
    <w:rsid w:val="00325414"/>
    <w:rsid w:val="003255EF"/>
    <w:rsid w:val="003258E5"/>
    <w:rsid w:val="00325A87"/>
    <w:rsid w:val="00325D61"/>
    <w:rsid w:val="003266A2"/>
    <w:rsid w:val="0032694C"/>
    <w:rsid w:val="00326C0B"/>
    <w:rsid w:val="0032701E"/>
    <w:rsid w:val="00327320"/>
    <w:rsid w:val="00327654"/>
    <w:rsid w:val="00327B52"/>
    <w:rsid w:val="00327FF4"/>
    <w:rsid w:val="003302F1"/>
    <w:rsid w:val="00330822"/>
    <w:rsid w:val="00330882"/>
    <w:rsid w:val="00330D34"/>
    <w:rsid w:val="00331568"/>
    <w:rsid w:val="00332058"/>
    <w:rsid w:val="003323EC"/>
    <w:rsid w:val="00333007"/>
    <w:rsid w:val="00333654"/>
    <w:rsid w:val="00334650"/>
    <w:rsid w:val="00335205"/>
    <w:rsid w:val="00335750"/>
    <w:rsid w:val="003358D0"/>
    <w:rsid w:val="00335A5C"/>
    <w:rsid w:val="00335E04"/>
    <w:rsid w:val="00335E95"/>
    <w:rsid w:val="00336A35"/>
    <w:rsid w:val="00336DE9"/>
    <w:rsid w:val="00336EEB"/>
    <w:rsid w:val="00336F80"/>
    <w:rsid w:val="0034029A"/>
    <w:rsid w:val="00340413"/>
    <w:rsid w:val="003406F9"/>
    <w:rsid w:val="003409D4"/>
    <w:rsid w:val="003411DB"/>
    <w:rsid w:val="00341731"/>
    <w:rsid w:val="0034192E"/>
    <w:rsid w:val="00342121"/>
    <w:rsid w:val="00342231"/>
    <w:rsid w:val="003425D4"/>
    <w:rsid w:val="0034283D"/>
    <w:rsid w:val="00342996"/>
    <w:rsid w:val="00342B99"/>
    <w:rsid w:val="003435D8"/>
    <w:rsid w:val="00343A62"/>
    <w:rsid w:val="00343E02"/>
    <w:rsid w:val="003445B0"/>
    <w:rsid w:val="0034470E"/>
    <w:rsid w:val="003447A1"/>
    <w:rsid w:val="003447D7"/>
    <w:rsid w:val="00344A72"/>
    <w:rsid w:val="00344BDB"/>
    <w:rsid w:val="003450FA"/>
    <w:rsid w:val="0034548F"/>
    <w:rsid w:val="00345703"/>
    <w:rsid w:val="00346368"/>
    <w:rsid w:val="00346A47"/>
    <w:rsid w:val="003473DF"/>
    <w:rsid w:val="0034741F"/>
    <w:rsid w:val="00350613"/>
    <w:rsid w:val="003507E3"/>
    <w:rsid w:val="0035107D"/>
    <w:rsid w:val="00351380"/>
    <w:rsid w:val="0035152B"/>
    <w:rsid w:val="0035208F"/>
    <w:rsid w:val="003528F6"/>
    <w:rsid w:val="00352A2F"/>
    <w:rsid w:val="00352DB0"/>
    <w:rsid w:val="00353073"/>
    <w:rsid w:val="00353178"/>
    <w:rsid w:val="00353248"/>
    <w:rsid w:val="0035333C"/>
    <w:rsid w:val="003534D5"/>
    <w:rsid w:val="0035355E"/>
    <w:rsid w:val="003539A0"/>
    <w:rsid w:val="00353D3F"/>
    <w:rsid w:val="00353E07"/>
    <w:rsid w:val="003541D6"/>
    <w:rsid w:val="00354232"/>
    <w:rsid w:val="003543BD"/>
    <w:rsid w:val="00354AE8"/>
    <w:rsid w:val="00354D4E"/>
    <w:rsid w:val="00354E5C"/>
    <w:rsid w:val="00355300"/>
    <w:rsid w:val="003556E9"/>
    <w:rsid w:val="003557BE"/>
    <w:rsid w:val="0035586E"/>
    <w:rsid w:val="00355878"/>
    <w:rsid w:val="00355CDC"/>
    <w:rsid w:val="00355F5F"/>
    <w:rsid w:val="003561EB"/>
    <w:rsid w:val="00356361"/>
    <w:rsid w:val="003573A0"/>
    <w:rsid w:val="003576B1"/>
    <w:rsid w:val="00357734"/>
    <w:rsid w:val="003605C3"/>
    <w:rsid w:val="00360993"/>
    <w:rsid w:val="00361011"/>
    <w:rsid w:val="0036104F"/>
    <w:rsid w:val="00361063"/>
    <w:rsid w:val="003610B4"/>
    <w:rsid w:val="003610BC"/>
    <w:rsid w:val="0036132D"/>
    <w:rsid w:val="00361388"/>
    <w:rsid w:val="00362AD1"/>
    <w:rsid w:val="00362B3E"/>
    <w:rsid w:val="00362F25"/>
    <w:rsid w:val="003631F0"/>
    <w:rsid w:val="00363327"/>
    <w:rsid w:val="00363B72"/>
    <w:rsid w:val="00363D0E"/>
    <w:rsid w:val="00363D3C"/>
    <w:rsid w:val="00364027"/>
    <w:rsid w:val="00364345"/>
    <w:rsid w:val="0036461D"/>
    <w:rsid w:val="003647BF"/>
    <w:rsid w:val="0036536A"/>
    <w:rsid w:val="003656AB"/>
    <w:rsid w:val="00365C00"/>
    <w:rsid w:val="00365C0B"/>
    <w:rsid w:val="00366956"/>
    <w:rsid w:val="00366DA8"/>
    <w:rsid w:val="00366F8D"/>
    <w:rsid w:val="00367470"/>
    <w:rsid w:val="003675D4"/>
    <w:rsid w:val="003677A2"/>
    <w:rsid w:val="003679CC"/>
    <w:rsid w:val="003701AA"/>
    <w:rsid w:val="003701D3"/>
    <w:rsid w:val="003702AB"/>
    <w:rsid w:val="003705C1"/>
    <w:rsid w:val="0037094A"/>
    <w:rsid w:val="00371ED3"/>
    <w:rsid w:val="003722C1"/>
    <w:rsid w:val="00372659"/>
    <w:rsid w:val="003726BF"/>
    <w:rsid w:val="00372A4B"/>
    <w:rsid w:val="00372BBD"/>
    <w:rsid w:val="00372E8E"/>
    <w:rsid w:val="00372FFC"/>
    <w:rsid w:val="00373517"/>
    <w:rsid w:val="00373C02"/>
    <w:rsid w:val="00373CF9"/>
    <w:rsid w:val="00373D5A"/>
    <w:rsid w:val="003746BF"/>
    <w:rsid w:val="003747B8"/>
    <w:rsid w:val="00374992"/>
    <w:rsid w:val="00374F32"/>
    <w:rsid w:val="00375745"/>
    <w:rsid w:val="0037574D"/>
    <w:rsid w:val="0037581C"/>
    <w:rsid w:val="0037588A"/>
    <w:rsid w:val="00375C08"/>
    <w:rsid w:val="00375C6B"/>
    <w:rsid w:val="00375CFA"/>
    <w:rsid w:val="00376033"/>
    <w:rsid w:val="00376649"/>
    <w:rsid w:val="00376D98"/>
    <w:rsid w:val="0037728A"/>
    <w:rsid w:val="003800F8"/>
    <w:rsid w:val="00380452"/>
    <w:rsid w:val="00380B7D"/>
    <w:rsid w:val="00380ED3"/>
    <w:rsid w:val="00381393"/>
    <w:rsid w:val="0038168E"/>
    <w:rsid w:val="00381A99"/>
    <w:rsid w:val="00381B4D"/>
    <w:rsid w:val="00381FC4"/>
    <w:rsid w:val="003829C2"/>
    <w:rsid w:val="00382ADF"/>
    <w:rsid w:val="003830AB"/>
    <w:rsid w:val="003830B2"/>
    <w:rsid w:val="00383A4F"/>
    <w:rsid w:val="00383DB0"/>
    <w:rsid w:val="00383E71"/>
    <w:rsid w:val="00384724"/>
    <w:rsid w:val="00384A5E"/>
    <w:rsid w:val="00386290"/>
    <w:rsid w:val="003905B9"/>
    <w:rsid w:val="003905F2"/>
    <w:rsid w:val="00390792"/>
    <w:rsid w:val="00390869"/>
    <w:rsid w:val="00391000"/>
    <w:rsid w:val="00391887"/>
    <w:rsid w:val="003918D4"/>
    <w:rsid w:val="003919B7"/>
    <w:rsid w:val="00391A1C"/>
    <w:rsid w:val="00391B9B"/>
    <w:rsid w:val="00391D57"/>
    <w:rsid w:val="00392292"/>
    <w:rsid w:val="00392AC2"/>
    <w:rsid w:val="00392BFD"/>
    <w:rsid w:val="00392CA8"/>
    <w:rsid w:val="00392DC0"/>
    <w:rsid w:val="0039307F"/>
    <w:rsid w:val="00393403"/>
    <w:rsid w:val="0039346A"/>
    <w:rsid w:val="00393597"/>
    <w:rsid w:val="00393996"/>
    <w:rsid w:val="00393D15"/>
    <w:rsid w:val="00394B60"/>
    <w:rsid w:val="00394CB6"/>
    <w:rsid w:val="00394F45"/>
    <w:rsid w:val="00395046"/>
    <w:rsid w:val="00395705"/>
    <w:rsid w:val="00395F08"/>
    <w:rsid w:val="003963D9"/>
    <w:rsid w:val="00396774"/>
    <w:rsid w:val="00397189"/>
    <w:rsid w:val="003972D6"/>
    <w:rsid w:val="003979AF"/>
    <w:rsid w:val="00397B11"/>
    <w:rsid w:val="003A06FE"/>
    <w:rsid w:val="003A0D7A"/>
    <w:rsid w:val="003A11AD"/>
    <w:rsid w:val="003A1DCB"/>
    <w:rsid w:val="003A1EFD"/>
    <w:rsid w:val="003A1FA2"/>
    <w:rsid w:val="003A20F3"/>
    <w:rsid w:val="003A22D8"/>
    <w:rsid w:val="003A2AD6"/>
    <w:rsid w:val="003A2E7C"/>
    <w:rsid w:val="003A3B08"/>
    <w:rsid w:val="003A4245"/>
    <w:rsid w:val="003A4E36"/>
    <w:rsid w:val="003A5470"/>
    <w:rsid w:val="003A5927"/>
    <w:rsid w:val="003A59D1"/>
    <w:rsid w:val="003A62FB"/>
    <w:rsid w:val="003A6CF8"/>
    <w:rsid w:val="003A6F47"/>
    <w:rsid w:val="003A6F85"/>
    <w:rsid w:val="003A7412"/>
    <w:rsid w:val="003A7464"/>
    <w:rsid w:val="003B0219"/>
    <w:rsid w:val="003B03F2"/>
    <w:rsid w:val="003B09CE"/>
    <w:rsid w:val="003B1017"/>
    <w:rsid w:val="003B10EE"/>
    <w:rsid w:val="003B1106"/>
    <w:rsid w:val="003B11F3"/>
    <w:rsid w:val="003B15C6"/>
    <w:rsid w:val="003B2200"/>
    <w:rsid w:val="003B248E"/>
    <w:rsid w:val="003B2763"/>
    <w:rsid w:val="003B299E"/>
    <w:rsid w:val="003B2B85"/>
    <w:rsid w:val="003B2D51"/>
    <w:rsid w:val="003B2DAA"/>
    <w:rsid w:val="003B2F26"/>
    <w:rsid w:val="003B3186"/>
    <w:rsid w:val="003B3500"/>
    <w:rsid w:val="003B3702"/>
    <w:rsid w:val="003B3C07"/>
    <w:rsid w:val="003B4056"/>
    <w:rsid w:val="003B44C5"/>
    <w:rsid w:val="003B565C"/>
    <w:rsid w:val="003B5901"/>
    <w:rsid w:val="003B5E7D"/>
    <w:rsid w:val="003B5F8E"/>
    <w:rsid w:val="003B6081"/>
    <w:rsid w:val="003B60F5"/>
    <w:rsid w:val="003B62A8"/>
    <w:rsid w:val="003B6775"/>
    <w:rsid w:val="003B690D"/>
    <w:rsid w:val="003B7188"/>
    <w:rsid w:val="003B71E7"/>
    <w:rsid w:val="003B76A6"/>
    <w:rsid w:val="003B7C30"/>
    <w:rsid w:val="003C0524"/>
    <w:rsid w:val="003C0DD2"/>
    <w:rsid w:val="003C0DEE"/>
    <w:rsid w:val="003C0F60"/>
    <w:rsid w:val="003C1661"/>
    <w:rsid w:val="003C1D98"/>
    <w:rsid w:val="003C2E62"/>
    <w:rsid w:val="003C3A43"/>
    <w:rsid w:val="003C3C93"/>
    <w:rsid w:val="003C3EA3"/>
    <w:rsid w:val="003C408E"/>
    <w:rsid w:val="003C48FB"/>
    <w:rsid w:val="003C4E52"/>
    <w:rsid w:val="003C506B"/>
    <w:rsid w:val="003C5895"/>
    <w:rsid w:val="003C5B5A"/>
    <w:rsid w:val="003C5FE2"/>
    <w:rsid w:val="003C637F"/>
    <w:rsid w:val="003C646C"/>
    <w:rsid w:val="003C6493"/>
    <w:rsid w:val="003C7203"/>
    <w:rsid w:val="003C7AAE"/>
    <w:rsid w:val="003C7DEF"/>
    <w:rsid w:val="003D05FB"/>
    <w:rsid w:val="003D0658"/>
    <w:rsid w:val="003D0CB5"/>
    <w:rsid w:val="003D0E64"/>
    <w:rsid w:val="003D14A6"/>
    <w:rsid w:val="003D1862"/>
    <w:rsid w:val="003D1B16"/>
    <w:rsid w:val="003D2275"/>
    <w:rsid w:val="003D22DD"/>
    <w:rsid w:val="003D24FD"/>
    <w:rsid w:val="003D26B3"/>
    <w:rsid w:val="003D2A84"/>
    <w:rsid w:val="003D2C75"/>
    <w:rsid w:val="003D2D7F"/>
    <w:rsid w:val="003D3045"/>
    <w:rsid w:val="003D32CE"/>
    <w:rsid w:val="003D35FB"/>
    <w:rsid w:val="003D376C"/>
    <w:rsid w:val="003D3A9E"/>
    <w:rsid w:val="003D3E3A"/>
    <w:rsid w:val="003D415B"/>
    <w:rsid w:val="003D45BF"/>
    <w:rsid w:val="003D48B5"/>
    <w:rsid w:val="003D4B78"/>
    <w:rsid w:val="003D4BA7"/>
    <w:rsid w:val="003D508A"/>
    <w:rsid w:val="003D537F"/>
    <w:rsid w:val="003D545D"/>
    <w:rsid w:val="003D55EE"/>
    <w:rsid w:val="003D59AA"/>
    <w:rsid w:val="003D5D47"/>
    <w:rsid w:val="003D5ECC"/>
    <w:rsid w:val="003D6A47"/>
    <w:rsid w:val="003D6C6B"/>
    <w:rsid w:val="003D7B75"/>
    <w:rsid w:val="003D7D29"/>
    <w:rsid w:val="003E001E"/>
    <w:rsid w:val="003E0208"/>
    <w:rsid w:val="003E025D"/>
    <w:rsid w:val="003E0870"/>
    <w:rsid w:val="003E1080"/>
    <w:rsid w:val="003E13DE"/>
    <w:rsid w:val="003E17B7"/>
    <w:rsid w:val="003E185E"/>
    <w:rsid w:val="003E1B72"/>
    <w:rsid w:val="003E1DD8"/>
    <w:rsid w:val="003E276C"/>
    <w:rsid w:val="003E2826"/>
    <w:rsid w:val="003E41C3"/>
    <w:rsid w:val="003E462C"/>
    <w:rsid w:val="003E4B57"/>
    <w:rsid w:val="003E56FF"/>
    <w:rsid w:val="003E5926"/>
    <w:rsid w:val="003E60E3"/>
    <w:rsid w:val="003E6161"/>
    <w:rsid w:val="003E62DB"/>
    <w:rsid w:val="003E634C"/>
    <w:rsid w:val="003E6F02"/>
    <w:rsid w:val="003E77B0"/>
    <w:rsid w:val="003E7806"/>
    <w:rsid w:val="003E7BBE"/>
    <w:rsid w:val="003F0094"/>
    <w:rsid w:val="003F0A2A"/>
    <w:rsid w:val="003F0BD9"/>
    <w:rsid w:val="003F0FD0"/>
    <w:rsid w:val="003F1408"/>
    <w:rsid w:val="003F1795"/>
    <w:rsid w:val="003F1974"/>
    <w:rsid w:val="003F198B"/>
    <w:rsid w:val="003F25FA"/>
    <w:rsid w:val="003F2799"/>
    <w:rsid w:val="003F27E1"/>
    <w:rsid w:val="003F2CD6"/>
    <w:rsid w:val="003F3869"/>
    <w:rsid w:val="003F3B03"/>
    <w:rsid w:val="003F437A"/>
    <w:rsid w:val="003F4508"/>
    <w:rsid w:val="003F48D9"/>
    <w:rsid w:val="003F4AB6"/>
    <w:rsid w:val="003F58D2"/>
    <w:rsid w:val="003F5C2B"/>
    <w:rsid w:val="003F5F43"/>
    <w:rsid w:val="003F6005"/>
    <w:rsid w:val="003F6118"/>
    <w:rsid w:val="003F673E"/>
    <w:rsid w:val="003F6B4C"/>
    <w:rsid w:val="003F6E02"/>
    <w:rsid w:val="003F70BD"/>
    <w:rsid w:val="003F7E66"/>
    <w:rsid w:val="00400E19"/>
    <w:rsid w:val="0040101F"/>
    <w:rsid w:val="004014B1"/>
    <w:rsid w:val="0040164E"/>
    <w:rsid w:val="00401787"/>
    <w:rsid w:val="00401B07"/>
    <w:rsid w:val="00402154"/>
    <w:rsid w:val="00402240"/>
    <w:rsid w:val="004023E9"/>
    <w:rsid w:val="00403110"/>
    <w:rsid w:val="00403218"/>
    <w:rsid w:val="00403C9C"/>
    <w:rsid w:val="00403EF8"/>
    <w:rsid w:val="0040454A"/>
    <w:rsid w:val="00404605"/>
    <w:rsid w:val="0040495D"/>
    <w:rsid w:val="004054D0"/>
    <w:rsid w:val="00405615"/>
    <w:rsid w:val="00405B4B"/>
    <w:rsid w:val="004061A9"/>
    <w:rsid w:val="004061EF"/>
    <w:rsid w:val="004064E0"/>
    <w:rsid w:val="00406D50"/>
    <w:rsid w:val="00406D67"/>
    <w:rsid w:val="004079D6"/>
    <w:rsid w:val="00407BB5"/>
    <w:rsid w:val="004102AA"/>
    <w:rsid w:val="0041086F"/>
    <w:rsid w:val="00411014"/>
    <w:rsid w:val="004111C1"/>
    <w:rsid w:val="00411993"/>
    <w:rsid w:val="00411B47"/>
    <w:rsid w:val="004121BD"/>
    <w:rsid w:val="00412C7B"/>
    <w:rsid w:val="004138EE"/>
    <w:rsid w:val="00413A16"/>
    <w:rsid w:val="00413DCD"/>
    <w:rsid w:val="00413E62"/>
    <w:rsid w:val="00413F83"/>
    <w:rsid w:val="004140C1"/>
    <w:rsid w:val="0041490C"/>
    <w:rsid w:val="00414C1D"/>
    <w:rsid w:val="0041518E"/>
    <w:rsid w:val="004151A0"/>
    <w:rsid w:val="0041535E"/>
    <w:rsid w:val="00415487"/>
    <w:rsid w:val="00415622"/>
    <w:rsid w:val="0041562F"/>
    <w:rsid w:val="00416191"/>
    <w:rsid w:val="004166A8"/>
    <w:rsid w:val="00416721"/>
    <w:rsid w:val="004174FC"/>
    <w:rsid w:val="00417E4E"/>
    <w:rsid w:val="004203DF"/>
    <w:rsid w:val="00420FB8"/>
    <w:rsid w:val="00420FE6"/>
    <w:rsid w:val="00421004"/>
    <w:rsid w:val="0042119A"/>
    <w:rsid w:val="00421315"/>
    <w:rsid w:val="00421879"/>
    <w:rsid w:val="00421978"/>
    <w:rsid w:val="00421EF0"/>
    <w:rsid w:val="00422375"/>
    <w:rsid w:val="004224B1"/>
    <w:rsid w:val="004224FA"/>
    <w:rsid w:val="00422CD4"/>
    <w:rsid w:val="00422D9D"/>
    <w:rsid w:val="0042312B"/>
    <w:rsid w:val="00423453"/>
    <w:rsid w:val="00423A84"/>
    <w:rsid w:val="00423ABC"/>
    <w:rsid w:val="00423AC9"/>
    <w:rsid w:val="00423D07"/>
    <w:rsid w:val="00424465"/>
    <w:rsid w:val="004244F4"/>
    <w:rsid w:val="004247A4"/>
    <w:rsid w:val="0042481A"/>
    <w:rsid w:val="00424B6F"/>
    <w:rsid w:val="00425996"/>
    <w:rsid w:val="00425B89"/>
    <w:rsid w:val="00425DDC"/>
    <w:rsid w:val="00425F4D"/>
    <w:rsid w:val="0042616D"/>
    <w:rsid w:val="004262D3"/>
    <w:rsid w:val="00426721"/>
    <w:rsid w:val="0042691D"/>
    <w:rsid w:val="004276C0"/>
    <w:rsid w:val="00427936"/>
    <w:rsid w:val="00427C84"/>
    <w:rsid w:val="00427EB3"/>
    <w:rsid w:val="00430C08"/>
    <w:rsid w:val="00431285"/>
    <w:rsid w:val="00431339"/>
    <w:rsid w:val="00431684"/>
    <w:rsid w:val="004317F1"/>
    <w:rsid w:val="00431F61"/>
    <w:rsid w:val="00431FC8"/>
    <w:rsid w:val="0043308B"/>
    <w:rsid w:val="004331D8"/>
    <w:rsid w:val="00433793"/>
    <w:rsid w:val="00433919"/>
    <w:rsid w:val="00433A55"/>
    <w:rsid w:val="00433C8D"/>
    <w:rsid w:val="00433DBB"/>
    <w:rsid w:val="004342E7"/>
    <w:rsid w:val="00434AF6"/>
    <w:rsid w:val="004350DA"/>
    <w:rsid w:val="0043558E"/>
    <w:rsid w:val="0043585F"/>
    <w:rsid w:val="00435982"/>
    <w:rsid w:val="00435D6A"/>
    <w:rsid w:val="004364B7"/>
    <w:rsid w:val="00436B9D"/>
    <w:rsid w:val="004375F1"/>
    <w:rsid w:val="004376B9"/>
    <w:rsid w:val="00437926"/>
    <w:rsid w:val="00437972"/>
    <w:rsid w:val="00437E30"/>
    <w:rsid w:val="004408EA"/>
    <w:rsid w:val="00440AA8"/>
    <w:rsid w:val="00440CAE"/>
    <w:rsid w:val="00440CC4"/>
    <w:rsid w:val="00440E12"/>
    <w:rsid w:val="0044183F"/>
    <w:rsid w:val="00441B18"/>
    <w:rsid w:val="004421A7"/>
    <w:rsid w:val="004421D1"/>
    <w:rsid w:val="0044220A"/>
    <w:rsid w:val="0044258C"/>
    <w:rsid w:val="00442875"/>
    <w:rsid w:val="00442DE8"/>
    <w:rsid w:val="0044346F"/>
    <w:rsid w:val="00443578"/>
    <w:rsid w:val="00443800"/>
    <w:rsid w:val="00443B42"/>
    <w:rsid w:val="0044415C"/>
    <w:rsid w:val="0044438B"/>
    <w:rsid w:val="004443B3"/>
    <w:rsid w:val="00444452"/>
    <w:rsid w:val="004448E0"/>
    <w:rsid w:val="004459C8"/>
    <w:rsid w:val="00445AC4"/>
    <w:rsid w:val="00446630"/>
    <w:rsid w:val="00446876"/>
    <w:rsid w:val="004468A7"/>
    <w:rsid w:val="00446FEC"/>
    <w:rsid w:val="00447AA7"/>
    <w:rsid w:val="00450A60"/>
    <w:rsid w:val="00451D7B"/>
    <w:rsid w:val="0045208E"/>
    <w:rsid w:val="0045269F"/>
    <w:rsid w:val="00452902"/>
    <w:rsid w:val="00452F48"/>
    <w:rsid w:val="00452F71"/>
    <w:rsid w:val="00453ED8"/>
    <w:rsid w:val="00453FF6"/>
    <w:rsid w:val="004544A0"/>
    <w:rsid w:val="0045511B"/>
    <w:rsid w:val="00455424"/>
    <w:rsid w:val="0045589F"/>
    <w:rsid w:val="004566F0"/>
    <w:rsid w:val="00457875"/>
    <w:rsid w:val="00457F5A"/>
    <w:rsid w:val="004603A5"/>
    <w:rsid w:val="004605D0"/>
    <w:rsid w:val="00460B2C"/>
    <w:rsid w:val="0046142C"/>
    <w:rsid w:val="00461A07"/>
    <w:rsid w:val="00461C1A"/>
    <w:rsid w:val="00462426"/>
    <w:rsid w:val="00462690"/>
    <w:rsid w:val="00462735"/>
    <w:rsid w:val="0046285B"/>
    <w:rsid w:val="00462C9A"/>
    <w:rsid w:val="00463356"/>
    <w:rsid w:val="00463890"/>
    <w:rsid w:val="00463CB0"/>
    <w:rsid w:val="0046488B"/>
    <w:rsid w:val="00464967"/>
    <w:rsid w:val="00464AFF"/>
    <w:rsid w:val="00464D2B"/>
    <w:rsid w:val="00464D81"/>
    <w:rsid w:val="00464E84"/>
    <w:rsid w:val="0046520A"/>
    <w:rsid w:val="00465711"/>
    <w:rsid w:val="00465B79"/>
    <w:rsid w:val="004660D1"/>
    <w:rsid w:val="004671C7"/>
    <w:rsid w:val="004672AB"/>
    <w:rsid w:val="00467AE8"/>
    <w:rsid w:val="00470AC6"/>
    <w:rsid w:val="00470CA5"/>
    <w:rsid w:val="00471003"/>
    <w:rsid w:val="004714FE"/>
    <w:rsid w:val="00471AEF"/>
    <w:rsid w:val="00471E46"/>
    <w:rsid w:val="00471FA8"/>
    <w:rsid w:val="00472B74"/>
    <w:rsid w:val="00472D46"/>
    <w:rsid w:val="00472F04"/>
    <w:rsid w:val="00473275"/>
    <w:rsid w:val="00473A61"/>
    <w:rsid w:val="00473D87"/>
    <w:rsid w:val="00473FCC"/>
    <w:rsid w:val="00474093"/>
    <w:rsid w:val="00474121"/>
    <w:rsid w:val="004742A7"/>
    <w:rsid w:val="00474679"/>
    <w:rsid w:val="0047480E"/>
    <w:rsid w:val="00474869"/>
    <w:rsid w:val="004748AF"/>
    <w:rsid w:val="004754FE"/>
    <w:rsid w:val="00475586"/>
    <w:rsid w:val="00475905"/>
    <w:rsid w:val="00475A71"/>
    <w:rsid w:val="00475D2C"/>
    <w:rsid w:val="004763B5"/>
    <w:rsid w:val="004765C3"/>
    <w:rsid w:val="0047751D"/>
    <w:rsid w:val="00477AED"/>
    <w:rsid w:val="00477BAA"/>
    <w:rsid w:val="00477DD0"/>
    <w:rsid w:val="00477ED1"/>
    <w:rsid w:val="00477F05"/>
    <w:rsid w:val="0048044F"/>
    <w:rsid w:val="00481B26"/>
    <w:rsid w:val="00482110"/>
    <w:rsid w:val="0048298C"/>
    <w:rsid w:val="004831DF"/>
    <w:rsid w:val="00483415"/>
    <w:rsid w:val="00483664"/>
    <w:rsid w:val="0048387F"/>
    <w:rsid w:val="00483C0E"/>
    <w:rsid w:val="00483C5B"/>
    <w:rsid w:val="00483D6E"/>
    <w:rsid w:val="004840C6"/>
    <w:rsid w:val="004844A4"/>
    <w:rsid w:val="00484508"/>
    <w:rsid w:val="00484534"/>
    <w:rsid w:val="00484E0D"/>
    <w:rsid w:val="00484FD5"/>
    <w:rsid w:val="004857F9"/>
    <w:rsid w:val="00485840"/>
    <w:rsid w:val="004858E9"/>
    <w:rsid w:val="004859C4"/>
    <w:rsid w:val="00485BC2"/>
    <w:rsid w:val="00485E45"/>
    <w:rsid w:val="0048629C"/>
    <w:rsid w:val="004864E1"/>
    <w:rsid w:val="004866CC"/>
    <w:rsid w:val="0048696D"/>
    <w:rsid w:val="00486C2A"/>
    <w:rsid w:val="00487299"/>
    <w:rsid w:val="004876F2"/>
    <w:rsid w:val="0048776C"/>
    <w:rsid w:val="00487947"/>
    <w:rsid w:val="00490057"/>
    <w:rsid w:val="00490674"/>
    <w:rsid w:val="004906B3"/>
    <w:rsid w:val="0049086B"/>
    <w:rsid w:val="004909D9"/>
    <w:rsid w:val="00490BC4"/>
    <w:rsid w:val="00490D2C"/>
    <w:rsid w:val="00490FB1"/>
    <w:rsid w:val="004919C6"/>
    <w:rsid w:val="004921DF"/>
    <w:rsid w:val="00492E71"/>
    <w:rsid w:val="00493021"/>
    <w:rsid w:val="004931B2"/>
    <w:rsid w:val="00494264"/>
    <w:rsid w:val="0049438D"/>
    <w:rsid w:val="00494416"/>
    <w:rsid w:val="004944A0"/>
    <w:rsid w:val="00494665"/>
    <w:rsid w:val="00494BDF"/>
    <w:rsid w:val="00494DA7"/>
    <w:rsid w:val="00495053"/>
    <w:rsid w:val="004950ED"/>
    <w:rsid w:val="00496383"/>
    <w:rsid w:val="0049747F"/>
    <w:rsid w:val="0049758E"/>
    <w:rsid w:val="00497AEE"/>
    <w:rsid w:val="004A0EBE"/>
    <w:rsid w:val="004A1D10"/>
    <w:rsid w:val="004A1E66"/>
    <w:rsid w:val="004A1F59"/>
    <w:rsid w:val="004A21F1"/>
    <w:rsid w:val="004A29BE"/>
    <w:rsid w:val="004A2F9E"/>
    <w:rsid w:val="004A31E3"/>
    <w:rsid w:val="004A3225"/>
    <w:rsid w:val="004A33DC"/>
    <w:rsid w:val="004A33EE"/>
    <w:rsid w:val="004A391A"/>
    <w:rsid w:val="004A3AA8"/>
    <w:rsid w:val="004A3D5B"/>
    <w:rsid w:val="004A3DCE"/>
    <w:rsid w:val="004A4596"/>
    <w:rsid w:val="004A4C73"/>
    <w:rsid w:val="004A4E83"/>
    <w:rsid w:val="004A531F"/>
    <w:rsid w:val="004A570F"/>
    <w:rsid w:val="004A5FAA"/>
    <w:rsid w:val="004A5FBD"/>
    <w:rsid w:val="004A6A82"/>
    <w:rsid w:val="004A7B1A"/>
    <w:rsid w:val="004A7B83"/>
    <w:rsid w:val="004A7CC7"/>
    <w:rsid w:val="004B0301"/>
    <w:rsid w:val="004B05EB"/>
    <w:rsid w:val="004B0E1A"/>
    <w:rsid w:val="004B111E"/>
    <w:rsid w:val="004B13C7"/>
    <w:rsid w:val="004B19F3"/>
    <w:rsid w:val="004B1D33"/>
    <w:rsid w:val="004B1E39"/>
    <w:rsid w:val="004B22C7"/>
    <w:rsid w:val="004B2DE5"/>
    <w:rsid w:val="004B2FDA"/>
    <w:rsid w:val="004B303A"/>
    <w:rsid w:val="004B4008"/>
    <w:rsid w:val="004B44B6"/>
    <w:rsid w:val="004B4B1E"/>
    <w:rsid w:val="004B4B5E"/>
    <w:rsid w:val="004B4BEA"/>
    <w:rsid w:val="004B4D3F"/>
    <w:rsid w:val="004B4EB6"/>
    <w:rsid w:val="004B5450"/>
    <w:rsid w:val="004B5487"/>
    <w:rsid w:val="004B5D45"/>
    <w:rsid w:val="004B6001"/>
    <w:rsid w:val="004B6759"/>
    <w:rsid w:val="004B6769"/>
    <w:rsid w:val="004B6845"/>
    <w:rsid w:val="004B76BB"/>
    <w:rsid w:val="004B778F"/>
    <w:rsid w:val="004B786A"/>
    <w:rsid w:val="004B7B0E"/>
    <w:rsid w:val="004C02DC"/>
    <w:rsid w:val="004C0529"/>
    <w:rsid w:val="004C0609"/>
    <w:rsid w:val="004C07F2"/>
    <w:rsid w:val="004C0931"/>
    <w:rsid w:val="004C1090"/>
    <w:rsid w:val="004C1A9A"/>
    <w:rsid w:val="004C2067"/>
    <w:rsid w:val="004C2351"/>
    <w:rsid w:val="004C25E0"/>
    <w:rsid w:val="004C27F4"/>
    <w:rsid w:val="004C40D6"/>
    <w:rsid w:val="004C44F3"/>
    <w:rsid w:val="004C47D8"/>
    <w:rsid w:val="004C4E64"/>
    <w:rsid w:val="004C4ECE"/>
    <w:rsid w:val="004C50DC"/>
    <w:rsid w:val="004C554F"/>
    <w:rsid w:val="004C5D89"/>
    <w:rsid w:val="004C5F4E"/>
    <w:rsid w:val="004C639F"/>
    <w:rsid w:val="004C7118"/>
    <w:rsid w:val="004C7263"/>
    <w:rsid w:val="004C727A"/>
    <w:rsid w:val="004C73EA"/>
    <w:rsid w:val="004C74BE"/>
    <w:rsid w:val="004C7961"/>
    <w:rsid w:val="004C7DEB"/>
    <w:rsid w:val="004C7EBD"/>
    <w:rsid w:val="004D015B"/>
    <w:rsid w:val="004D039F"/>
    <w:rsid w:val="004D0BB1"/>
    <w:rsid w:val="004D120B"/>
    <w:rsid w:val="004D141F"/>
    <w:rsid w:val="004D1B57"/>
    <w:rsid w:val="004D218F"/>
    <w:rsid w:val="004D22AF"/>
    <w:rsid w:val="004D2658"/>
    <w:rsid w:val="004D2742"/>
    <w:rsid w:val="004D2928"/>
    <w:rsid w:val="004D2C8B"/>
    <w:rsid w:val="004D2D46"/>
    <w:rsid w:val="004D2E48"/>
    <w:rsid w:val="004D3B99"/>
    <w:rsid w:val="004D3E99"/>
    <w:rsid w:val="004D3F5A"/>
    <w:rsid w:val="004D4006"/>
    <w:rsid w:val="004D40DD"/>
    <w:rsid w:val="004D4248"/>
    <w:rsid w:val="004D500E"/>
    <w:rsid w:val="004D57FC"/>
    <w:rsid w:val="004D5E35"/>
    <w:rsid w:val="004D605E"/>
    <w:rsid w:val="004D6310"/>
    <w:rsid w:val="004D6344"/>
    <w:rsid w:val="004D66DF"/>
    <w:rsid w:val="004D747E"/>
    <w:rsid w:val="004D7790"/>
    <w:rsid w:val="004D7B6E"/>
    <w:rsid w:val="004D7C22"/>
    <w:rsid w:val="004E0062"/>
    <w:rsid w:val="004E02A1"/>
    <w:rsid w:val="004E0334"/>
    <w:rsid w:val="004E05A1"/>
    <w:rsid w:val="004E06B0"/>
    <w:rsid w:val="004E0DDB"/>
    <w:rsid w:val="004E1088"/>
    <w:rsid w:val="004E1CF0"/>
    <w:rsid w:val="004E1FC9"/>
    <w:rsid w:val="004E2B62"/>
    <w:rsid w:val="004E2E2B"/>
    <w:rsid w:val="004E2E49"/>
    <w:rsid w:val="004E325A"/>
    <w:rsid w:val="004E3630"/>
    <w:rsid w:val="004E375C"/>
    <w:rsid w:val="004E3FEC"/>
    <w:rsid w:val="004E408B"/>
    <w:rsid w:val="004E5197"/>
    <w:rsid w:val="004E5647"/>
    <w:rsid w:val="004E5680"/>
    <w:rsid w:val="004E577C"/>
    <w:rsid w:val="004E57A1"/>
    <w:rsid w:val="004E5A81"/>
    <w:rsid w:val="004E5B51"/>
    <w:rsid w:val="004E5D3D"/>
    <w:rsid w:val="004E6126"/>
    <w:rsid w:val="004E6340"/>
    <w:rsid w:val="004E6FA3"/>
    <w:rsid w:val="004E7768"/>
    <w:rsid w:val="004E7A90"/>
    <w:rsid w:val="004E7F03"/>
    <w:rsid w:val="004E7F21"/>
    <w:rsid w:val="004F006B"/>
    <w:rsid w:val="004F01D3"/>
    <w:rsid w:val="004F0388"/>
    <w:rsid w:val="004F0C78"/>
    <w:rsid w:val="004F1012"/>
    <w:rsid w:val="004F1077"/>
    <w:rsid w:val="004F1322"/>
    <w:rsid w:val="004F17AC"/>
    <w:rsid w:val="004F259C"/>
    <w:rsid w:val="004F27BE"/>
    <w:rsid w:val="004F2C52"/>
    <w:rsid w:val="004F2EB8"/>
    <w:rsid w:val="004F33EC"/>
    <w:rsid w:val="004F43C6"/>
    <w:rsid w:val="004F472A"/>
    <w:rsid w:val="004F4829"/>
    <w:rsid w:val="004F49EB"/>
    <w:rsid w:val="004F4E71"/>
    <w:rsid w:val="004F4E7C"/>
    <w:rsid w:val="004F4EF4"/>
    <w:rsid w:val="004F5E57"/>
    <w:rsid w:val="004F6710"/>
    <w:rsid w:val="004F6B04"/>
    <w:rsid w:val="004F6C00"/>
    <w:rsid w:val="004F7066"/>
    <w:rsid w:val="004F70BE"/>
    <w:rsid w:val="004F745E"/>
    <w:rsid w:val="004F7881"/>
    <w:rsid w:val="004F7EB0"/>
    <w:rsid w:val="005007F5"/>
    <w:rsid w:val="00500C3E"/>
    <w:rsid w:val="00501418"/>
    <w:rsid w:val="00501633"/>
    <w:rsid w:val="00501A6A"/>
    <w:rsid w:val="005020A4"/>
    <w:rsid w:val="005023E1"/>
    <w:rsid w:val="00502700"/>
    <w:rsid w:val="00502849"/>
    <w:rsid w:val="00502A9F"/>
    <w:rsid w:val="00502DEC"/>
    <w:rsid w:val="00503965"/>
    <w:rsid w:val="00503D75"/>
    <w:rsid w:val="00504235"/>
    <w:rsid w:val="00504334"/>
    <w:rsid w:val="005043BA"/>
    <w:rsid w:val="005045DC"/>
    <w:rsid w:val="00504753"/>
    <w:rsid w:val="00504777"/>
    <w:rsid w:val="005047AC"/>
    <w:rsid w:val="0050482D"/>
    <w:rsid w:val="0050498D"/>
    <w:rsid w:val="00504C81"/>
    <w:rsid w:val="00505740"/>
    <w:rsid w:val="0050581B"/>
    <w:rsid w:val="005059E0"/>
    <w:rsid w:val="00505E29"/>
    <w:rsid w:val="00506339"/>
    <w:rsid w:val="00506887"/>
    <w:rsid w:val="00506A8A"/>
    <w:rsid w:val="00506B72"/>
    <w:rsid w:val="00506BE3"/>
    <w:rsid w:val="0050723E"/>
    <w:rsid w:val="005073F5"/>
    <w:rsid w:val="005074D5"/>
    <w:rsid w:val="00510087"/>
    <w:rsid w:val="005104D7"/>
    <w:rsid w:val="00510B9E"/>
    <w:rsid w:val="00510FC2"/>
    <w:rsid w:val="00511340"/>
    <w:rsid w:val="005117BB"/>
    <w:rsid w:val="00511973"/>
    <w:rsid w:val="00511AAE"/>
    <w:rsid w:val="00511D37"/>
    <w:rsid w:val="00511E0E"/>
    <w:rsid w:val="00512163"/>
    <w:rsid w:val="005121CF"/>
    <w:rsid w:val="00512AC6"/>
    <w:rsid w:val="00512F44"/>
    <w:rsid w:val="00513D7D"/>
    <w:rsid w:val="00515746"/>
    <w:rsid w:val="005157CF"/>
    <w:rsid w:val="0051590E"/>
    <w:rsid w:val="0051592B"/>
    <w:rsid w:val="005159A8"/>
    <w:rsid w:val="005160AE"/>
    <w:rsid w:val="005162DE"/>
    <w:rsid w:val="005169AB"/>
    <w:rsid w:val="00516FCA"/>
    <w:rsid w:val="0051721D"/>
    <w:rsid w:val="00517AD8"/>
    <w:rsid w:val="00517C2C"/>
    <w:rsid w:val="00520A02"/>
    <w:rsid w:val="00521BEC"/>
    <w:rsid w:val="00521C0D"/>
    <w:rsid w:val="0052271C"/>
    <w:rsid w:val="00522BEF"/>
    <w:rsid w:val="00522F8B"/>
    <w:rsid w:val="00523933"/>
    <w:rsid w:val="00523ADD"/>
    <w:rsid w:val="00524526"/>
    <w:rsid w:val="00524537"/>
    <w:rsid w:val="00524706"/>
    <w:rsid w:val="00524852"/>
    <w:rsid w:val="00524B9E"/>
    <w:rsid w:val="00524CB8"/>
    <w:rsid w:val="00524E4F"/>
    <w:rsid w:val="00524F35"/>
    <w:rsid w:val="00525C48"/>
    <w:rsid w:val="00525E88"/>
    <w:rsid w:val="0052613A"/>
    <w:rsid w:val="005261B4"/>
    <w:rsid w:val="00526F73"/>
    <w:rsid w:val="0052732B"/>
    <w:rsid w:val="00527699"/>
    <w:rsid w:val="00527F5E"/>
    <w:rsid w:val="00527FFE"/>
    <w:rsid w:val="00530097"/>
    <w:rsid w:val="0053036B"/>
    <w:rsid w:val="0053044B"/>
    <w:rsid w:val="00531583"/>
    <w:rsid w:val="00531821"/>
    <w:rsid w:val="00531D73"/>
    <w:rsid w:val="00532177"/>
    <w:rsid w:val="00532561"/>
    <w:rsid w:val="00533A43"/>
    <w:rsid w:val="00533A4C"/>
    <w:rsid w:val="005342A0"/>
    <w:rsid w:val="00534DFC"/>
    <w:rsid w:val="005357EB"/>
    <w:rsid w:val="00535BEB"/>
    <w:rsid w:val="00536B52"/>
    <w:rsid w:val="00536BC2"/>
    <w:rsid w:val="00536D64"/>
    <w:rsid w:val="00536DBD"/>
    <w:rsid w:val="0053724D"/>
    <w:rsid w:val="00537ED4"/>
    <w:rsid w:val="005402F5"/>
    <w:rsid w:val="0054038E"/>
    <w:rsid w:val="005404F5"/>
    <w:rsid w:val="00540769"/>
    <w:rsid w:val="00540E30"/>
    <w:rsid w:val="00541155"/>
    <w:rsid w:val="00541A45"/>
    <w:rsid w:val="00542118"/>
    <w:rsid w:val="005425A1"/>
    <w:rsid w:val="005425E1"/>
    <w:rsid w:val="005427C5"/>
    <w:rsid w:val="00542A56"/>
    <w:rsid w:val="00542CF6"/>
    <w:rsid w:val="00543998"/>
    <w:rsid w:val="00543F34"/>
    <w:rsid w:val="00543F9B"/>
    <w:rsid w:val="005441F4"/>
    <w:rsid w:val="00545160"/>
    <w:rsid w:val="0054520F"/>
    <w:rsid w:val="00545845"/>
    <w:rsid w:val="005459FE"/>
    <w:rsid w:val="00545EF6"/>
    <w:rsid w:val="00546733"/>
    <w:rsid w:val="00546998"/>
    <w:rsid w:val="00546CEA"/>
    <w:rsid w:val="00546DD5"/>
    <w:rsid w:val="0054730B"/>
    <w:rsid w:val="00547346"/>
    <w:rsid w:val="005478FC"/>
    <w:rsid w:val="00547E6E"/>
    <w:rsid w:val="0055075B"/>
    <w:rsid w:val="00550C42"/>
    <w:rsid w:val="00550C4C"/>
    <w:rsid w:val="00550D97"/>
    <w:rsid w:val="005511DF"/>
    <w:rsid w:val="0055129B"/>
    <w:rsid w:val="00551EC3"/>
    <w:rsid w:val="005527A1"/>
    <w:rsid w:val="00552A70"/>
    <w:rsid w:val="005532AD"/>
    <w:rsid w:val="0055349C"/>
    <w:rsid w:val="0055358D"/>
    <w:rsid w:val="00553795"/>
    <w:rsid w:val="00553A4C"/>
    <w:rsid w:val="00553C03"/>
    <w:rsid w:val="00553D68"/>
    <w:rsid w:val="005544A3"/>
    <w:rsid w:val="0055454C"/>
    <w:rsid w:val="00554737"/>
    <w:rsid w:val="0055475C"/>
    <w:rsid w:val="00554877"/>
    <w:rsid w:val="0055489C"/>
    <w:rsid w:val="005548E7"/>
    <w:rsid w:val="00554CFB"/>
    <w:rsid w:val="0055547E"/>
    <w:rsid w:val="00555876"/>
    <w:rsid w:val="00555B65"/>
    <w:rsid w:val="005561CD"/>
    <w:rsid w:val="00556DE7"/>
    <w:rsid w:val="00556DF9"/>
    <w:rsid w:val="005570BF"/>
    <w:rsid w:val="005570D6"/>
    <w:rsid w:val="005572F0"/>
    <w:rsid w:val="00557478"/>
    <w:rsid w:val="00557A3A"/>
    <w:rsid w:val="00560453"/>
    <w:rsid w:val="00560472"/>
    <w:rsid w:val="00560749"/>
    <w:rsid w:val="00560838"/>
    <w:rsid w:val="00560998"/>
    <w:rsid w:val="00560BFB"/>
    <w:rsid w:val="00560C6F"/>
    <w:rsid w:val="00560CE5"/>
    <w:rsid w:val="00560DDA"/>
    <w:rsid w:val="00560F95"/>
    <w:rsid w:val="00561983"/>
    <w:rsid w:val="00562042"/>
    <w:rsid w:val="00562971"/>
    <w:rsid w:val="0056321E"/>
    <w:rsid w:val="00563255"/>
    <w:rsid w:val="00563349"/>
    <w:rsid w:val="00563467"/>
    <w:rsid w:val="00563692"/>
    <w:rsid w:val="0056393D"/>
    <w:rsid w:val="005642D8"/>
    <w:rsid w:val="0056449F"/>
    <w:rsid w:val="00564710"/>
    <w:rsid w:val="00564A6C"/>
    <w:rsid w:val="00564BF2"/>
    <w:rsid w:val="00564EB0"/>
    <w:rsid w:val="00565340"/>
    <w:rsid w:val="005659F6"/>
    <w:rsid w:val="00565CFC"/>
    <w:rsid w:val="00565E00"/>
    <w:rsid w:val="00565EFC"/>
    <w:rsid w:val="00566213"/>
    <w:rsid w:val="00566411"/>
    <w:rsid w:val="00566A97"/>
    <w:rsid w:val="00567601"/>
    <w:rsid w:val="00567CDD"/>
    <w:rsid w:val="005701DE"/>
    <w:rsid w:val="00570D7A"/>
    <w:rsid w:val="005713A3"/>
    <w:rsid w:val="00571679"/>
    <w:rsid w:val="005717F5"/>
    <w:rsid w:val="00571AFE"/>
    <w:rsid w:val="00572683"/>
    <w:rsid w:val="005726DD"/>
    <w:rsid w:val="00572794"/>
    <w:rsid w:val="00573525"/>
    <w:rsid w:val="00573786"/>
    <w:rsid w:val="00574051"/>
    <w:rsid w:val="00574215"/>
    <w:rsid w:val="005742F2"/>
    <w:rsid w:val="00574417"/>
    <w:rsid w:val="00574F57"/>
    <w:rsid w:val="00575145"/>
    <w:rsid w:val="00575566"/>
    <w:rsid w:val="005757B2"/>
    <w:rsid w:val="0057632C"/>
    <w:rsid w:val="005766C1"/>
    <w:rsid w:val="0057672D"/>
    <w:rsid w:val="005775C3"/>
    <w:rsid w:val="00577792"/>
    <w:rsid w:val="0057793D"/>
    <w:rsid w:val="00580045"/>
    <w:rsid w:val="00580304"/>
    <w:rsid w:val="0058116B"/>
    <w:rsid w:val="0058125A"/>
    <w:rsid w:val="00582B1D"/>
    <w:rsid w:val="0058333E"/>
    <w:rsid w:val="0058340D"/>
    <w:rsid w:val="005838E4"/>
    <w:rsid w:val="00583C0C"/>
    <w:rsid w:val="00583F47"/>
    <w:rsid w:val="00583F8A"/>
    <w:rsid w:val="00584235"/>
    <w:rsid w:val="00584477"/>
    <w:rsid w:val="00584486"/>
    <w:rsid w:val="005844E7"/>
    <w:rsid w:val="00584B3D"/>
    <w:rsid w:val="0058552E"/>
    <w:rsid w:val="00585676"/>
    <w:rsid w:val="00585834"/>
    <w:rsid w:val="00585AD8"/>
    <w:rsid w:val="00585C65"/>
    <w:rsid w:val="0058636B"/>
    <w:rsid w:val="005869D6"/>
    <w:rsid w:val="00586A62"/>
    <w:rsid w:val="005878D7"/>
    <w:rsid w:val="005908B8"/>
    <w:rsid w:val="005909F4"/>
    <w:rsid w:val="00590BD6"/>
    <w:rsid w:val="00591035"/>
    <w:rsid w:val="00591056"/>
    <w:rsid w:val="0059109E"/>
    <w:rsid w:val="00591396"/>
    <w:rsid w:val="00594C7F"/>
    <w:rsid w:val="0059512E"/>
    <w:rsid w:val="00596081"/>
    <w:rsid w:val="005962C2"/>
    <w:rsid w:val="005966A9"/>
    <w:rsid w:val="00596738"/>
    <w:rsid w:val="0059678C"/>
    <w:rsid w:val="00596C3D"/>
    <w:rsid w:val="0059769C"/>
    <w:rsid w:val="005976AB"/>
    <w:rsid w:val="00597973"/>
    <w:rsid w:val="00597996"/>
    <w:rsid w:val="00597C7C"/>
    <w:rsid w:val="00597EEB"/>
    <w:rsid w:val="005A053C"/>
    <w:rsid w:val="005A069B"/>
    <w:rsid w:val="005A0A6F"/>
    <w:rsid w:val="005A0D90"/>
    <w:rsid w:val="005A0F7D"/>
    <w:rsid w:val="005A1BA0"/>
    <w:rsid w:val="005A25CB"/>
    <w:rsid w:val="005A26B9"/>
    <w:rsid w:val="005A272D"/>
    <w:rsid w:val="005A324D"/>
    <w:rsid w:val="005A361B"/>
    <w:rsid w:val="005A410E"/>
    <w:rsid w:val="005A46F4"/>
    <w:rsid w:val="005A4CFA"/>
    <w:rsid w:val="005A4DEE"/>
    <w:rsid w:val="005A4EEB"/>
    <w:rsid w:val="005A51B7"/>
    <w:rsid w:val="005A536F"/>
    <w:rsid w:val="005A5715"/>
    <w:rsid w:val="005A5C0B"/>
    <w:rsid w:val="005A613D"/>
    <w:rsid w:val="005A65BD"/>
    <w:rsid w:val="005A65EC"/>
    <w:rsid w:val="005A6DD2"/>
    <w:rsid w:val="005A6DF1"/>
    <w:rsid w:val="005A73DA"/>
    <w:rsid w:val="005A7897"/>
    <w:rsid w:val="005A7C77"/>
    <w:rsid w:val="005B044B"/>
    <w:rsid w:val="005B04A8"/>
    <w:rsid w:val="005B07BF"/>
    <w:rsid w:val="005B2514"/>
    <w:rsid w:val="005B2E0D"/>
    <w:rsid w:val="005B31DF"/>
    <w:rsid w:val="005B33A1"/>
    <w:rsid w:val="005B3898"/>
    <w:rsid w:val="005B4175"/>
    <w:rsid w:val="005B44CE"/>
    <w:rsid w:val="005B471E"/>
    <w:rsid w:val="005B4A35"/>
    <w:rsid w:val="005B4B61"/>
    <w:rsid w:val="005B537D"/>
    <w:rsid w:val="005B56EA"/>
    <w:rsid w:val="005B5ADE"/>
    <w:rsid w:val="005B5CC2"/>
    <w:rsid w:val="005B5E73"/>
    <w:rsid w:val="005B6AA3"/>
    <w:rsid w:val="005B6B22"/>
    <w:rsid w:val="005B6C0A"/>
    <w:rsid w:val="005B7251"/>
    <w:rsid w:val="005B73CE"/>
    <w:rsid w:val="005B7A38"/>
    <w:rsid w:val="005B7DF6"/>
    <w:rsid w:val="005C05EB"/>
    <w:rsid w:val="005C0C3C"/>
    <w:rsid w:val="005C0DFF"/>
    <w:rsid w:val="005C23A2"/>
    <w:rsid w:val="005C27C4"/>
    <w:rsid w:val="005C2930"/>
    <w:rsid w:val="005C2B26"/>
    <w:rsid w:val="005C2B74"/>
    <w:rsid w:val="005C30E3"/>
    <w:rsid w:val="005C3491"/>
    <w:rsid w:val="005C3616"/>
    <w:rsid w:val="005C385D"/>
    <w:rsid w:val="005C3CCD"/>
    <w:rsid w:val="005C3FC8"/>
    <w:rsid w:val="005C4571"/>
    <w:rsid w:val="005C480C"/>
    <w:rsid w:val="005C484E"/>
    <w:rsid w:val="005C4A40"/>
    <w:rsid w:val="005C5825"/>
    <w:rsid w:val="005C62B5"/>
    <w:rsid w:val="005C6BE7"/>
    <w:rsid w:val="005C6F6A"/>
    <w:rsid w:val="005C7178"/>
    <w:rsid w:val="005C7870"/>
    <w:rsid w:val="005D0333"/>
    <w:rsid w:val="005D0600"/>
    <w:rsid w:val="005D06EA"/>
    <w:rsid w:val="005D0D61"/>
    <w:rsid w:val="005D0E0D"/>
    <w:rsid w:val="005D1357"/>
    <w:rsid w:val="005D15B5"/>
    <w:rsid w:val="005D16C2"/>
    <w:rsid w:val="005D2526"/>
    <w:rsid w:val="005D2870"/>
    <w:rsid w:val="005D3626"/>
    <w:rsid w:val="005D36B6"/>
    <w:rsid w:val="005D3928"/>
    <w:rsid w:val="005D3B20"/>
    <w:rsid w:val="005D3E2E"/>
    <w:rsid w:val="005D4081"/>
    <w:rsid w:val="005D41E2"/>
    <w:rsid w:val="005D5A63"/>
    <w:rsid w:val="005D619F"/>
    <w:rsid w:val="005D68A2"/>
    <w:rsid w:val="005D6A49"/>
    <w:rsid w:val="005D6D6A"/>
    <w:rsid w:val="005D7068"/>
    <w:rsid w:val="005D71B7"/>
    <w:rsid w:val="005D7269"/>
    <w:rsid w:val="005D739A"/>
    <w:rsid w:val="005D7435"/>
    <w:rsid w:val="005D75DE"/>
    <w:rsid w:val="005D786D"/>
    <w:rsid w:val="005D7A6E"/>
    <w:rsid w:val="005D7D29"/>
    <w:rsid w:val="005E0E94"/>
    <w:rsid w:val="005E0EA7"/>
    <w:rsid w:val="005E1110"/>
    <w:rsid w:val="005E1541"/>
    <w:rsid w:val="005E1F90"/>
    <w:rsid w:val="005E245D"/>
    <w:rsid w:val="005E253E"/>
    <w:rsid w:val="005E29A0"/>
    <w:rsid w:val="005E2F87"/>
    <w:rsid w:val="005E3033"/>
    <w:rsid w:val="005E3D1C"/>
    <w:rsid w:val="005E3F78"/>
    <w:rsid w:val="005E4759"/>
    <w:rsid w:val="005E556D"/>
    <w:rsid w:val="005E57EC"/>
    <w:rsid w:val="005E5C68"/>
    <w:rsid w:val="005E65C0"/>
    <w:rsid w:val="005E67BC"/>
    <w:rsid w:val="005E6B7B"/>
    <w:rsid w:val="005E6F87"/>
    <w:rsid w:val="005E7138"/>
    <w:rsid w:val="005E785B"/>
    <w:rsid w:val="005E7DCD"/>
    <w:rsid w:val="005F0390"/>
    <w:rsid w:val="005F048A"/>
    <w:rsid w:val="005F0D2A"/>
    <w:rsid w:val="005F18F1"/>
    <w:rsid w:val="005F24C3"/>
    <w:rsid w:val="005F2C91"/>
    <w:rsid w:val="005F2DC5"/>
    <w:rsid w:val="005F2E38"/>
    <w:rsid w:val="005F2E88"/>
    <w:rsid w:val="005F3163"/>
    <w:rsid w:val="005F3B20"/>
    <w:rsid w:val="005F46C5"/>
    <w:rsid w:val="005F4D0A"/>
    <w:rsid w:val="005F4D2D"/>
    <w:rsid w:val="005F4E54"/>
    <w:rsid w:val="005F5625"/>
    <w:rsid w:val="005F57F6"/>
    <w:rsid w:val="005F58F0"/>
    <w:rsid w:val="005F6058"/>
    <w:rsid w:val="005F6070"/>
    <w:rsid w:val="005F725B"/>
    <w:rsid w:val="005F7466"/>
    <w:rsid w:val="005F7CA5"/>
    <w:rsid w:val="005F7D34"/>
    <w:rsid w:val="005F7E07"/>
    <w:rsid w:val="006000BA"/>
    <w:rsid w:val="006006A1"/>
    <w:rsid w:val="006009EA"/>
    <w:rsid w:val="00600D3C"/>
    <w:rsid w:val="00600FB2"/>
    <w:rsid w:val="006015B2"/>
    <w:rsid w:val="006015D0"/>
    <w:rsid w:val="00601AE7"/>
    <w:rsid w:val="00601D25"/>
    <w:rsid w:val="006034FC"/>
    <w:rsid w:val="00603C05"/>
    <w:rsid w:val="00603D4C"/>
    <w:rsid w:val="00604011"/>
    <w:rsid w:val="00604114"/>
    <w:rsid w:val="0060423C"/>
    <w:rsid w:val="006042C7"/>
    <w:rsid w:val="0060452C"/>
    <w:rsid w:val="006048D1"/>
    <w:rsid w:val="00604D5E"/>
    <w:rsid w:val="006054D9"/>
    <w:rsid w:val="00605579"/>
    <w:rsid w:val="006056ED"/>
    <w:rsid w:val="0060585A"/>
    <w:rsid w:val="00605922"/>
    <w:rsid w:val="006061DF"/>
    <w:rsid w:val="00607210"/>
    <w:rsid w:val="006072CD"/>
    <w:rsid w:val="0060749B"/>
    <w:rsid w:val="00607593"/>
    <w:rsid w:val="006078B7"/>
    <w:rsid w:val="0060797E"/>
    <w:rsid w:val="00607CEC"/>
    <w:rsid w:val="00610764"/>
    <w:rsid w:val="006107BE"/>
    <w:rsid w:val="00610A7C"/>
    <w:rsid w:val="00611088"/>
    <w:rsid w:val="00611EA4"/>
    <w:rsid w:val="00612023"/>
    <w:rsid w:val="00612145"/>
    <w:rsid w:val="00612C86"/>
    <w:rsid w:val="00612FEA"/>
    <w:rsid w:val="00613C2A"/>
    <w:rsid w:val="00613E0A"/>
    <w:rsid w:val="00613E75"/>
    <w:rsid w:val="00613FAE"/>
    <w:rsid w:val="00614190"/>
    <w:rsid w:val="006144BB"/>
    <w:rsid w:val="00614BD8"/>
    <w:rsid w:val="00615072"/>
    <w:rsid w:val="006153FF"/>
    <w:rsid w:val="00615C89"/>
    <w:rsid w:val="006161E4"/>
    <w:rsid w:val="00616308"/>
    <w:rsid w:val="0061658A"/>
    <w:rsid w:val="00616E17"/>
    <w:rsid w:val="00617406"/>
    <w:rsid w:val="0061793E"/>
    <w:rsid w:val="00620518"/>
    <w:rsid w:val="00620995"/>
    <w:rsid w:val="00620DCF"/>
    <w:rsid w:val="00620DD9"/>
    <w:rsid w:val="00620FF6"/>
    <w:rsid w:val="00621288"/>
    <w:rsid w:val="006213A8"/>
    <w:rsid w:val="00621619"/>
    <w:rsid w:val="00621D5A"/>
    <w:rsid w:val="00621E4D"/>
    <w:rsid w:val="00621F5C"/>
    <w:rsid w:val="00622061"/>
    <w:rsid w:val="00622A26"/>
    <w:rsid w:val="00622A99"/>
    <w:rsid w:val="00622E67"/>
    <w:rsid w:val="0062306C"/>
    <w:rsid w:val="00623739"/>
    <w:rsid w:val="006238B6"/>
    <w:rsid w:val="00623BDD"/>
    <w:rsid w:val="00623D88"/>
    <w:rsid w:val="00623E6F"/>
    <w:rsid w:val="00624097"/>
    <w:rsid w:val="00624D18"/>
    <w:rsid w:val="00624DA5"/>
    <w:rsid w:val="00625083"/>
    <w:rsid w:val="00625F23"/>
    <w:rsid w:val="006263C3"/>
    <w:rsid w:val="00626441"/>
    <w:rsid w:val="006264F9"/>
    <w:rsid w:val="00626B57"/>
    <w:rsid w:val="00626EDC"/>
    <w:rsid w:val="00627041"/>
    <w:rsid w:val="00627D30"/>
    <w:rsid w:val="006305E8"/>
    <w:rsid w:val="00630642"/>
    <w:rsid w:val="00630667"/>
    <w:rsid w:val="0063120C"/>
    <w:rsid w:val="0063137D"/>
    <w:rsid w:val="0063163D"/>
    <w:rsid w:val="00632268"/>
    <w:rsid w:val="006322E8"/>
    <w:rsid w:val="00632708"/>
    <w:rsid w:val="00632C06"/>
    <w:rsid w:val="00632E28"/>
    <w:rsid w:val="00633218"/>
    <w:rsid w:val="00633508"/>
    <w:rsid w:val="0063360A"/>
    <w:rsid w:val="00633E1B"/>
    <w:rsid w:val="006343B3"/>
    <w:rsid w:val="006345DE"/>
    <w:rsid w:val="0063500C"/>
    <w:rsid w:val="00635271"/>
    <w:rsid w:val="0063529F"/>
    <w:rsid w:val="00635882"/>
    <w:rsid w:val="00635958"/>
    <w:rsid w:val="0063645D"/>
    <w:rsid w:val="0063659C"/>
    <w:rsid w:val="0063660E"/>
    <w:rsid w:val="0063672B"/>
    <w:rsid w:val="00636BDB"/>
    <w:rsid w:val="00636C33"/>
    <w:rsid w:val="00637341"/>
    <w:rsid w:val="0063748D"/>
    <w:rsid w:val="0063752F"/>
    <w:rsid w:val="0063774A"/>
    <w:rsid w:val="006378E2"/>
    <w:rsid w:val="00637D30"/>
    <w:rsid w:val="00637D62"/>
    <w:rsid w:val="00640BCE"/>
    <w:rsid w:val="006410D5"/>
    <w:rsid w:val="00641646"/>
    <w:rsid w:val="00642188"/>
    <w:rsid w:val="006421F4"/>
    <w:rsid w:val="006426BB"/>
    <w:rsid w:val="00642A4B"/>
    <w:rsid w:val="006436ED"/>
    <w:rsid w:val="0064389F"/>
    <w:rsid w:val="00643DB8"/>
    <w:rsid w:val="006452D3"/>
    <w:rsid w:val="006455C5"/>
    <w:rsid w:val="006458A6"/>
    <w:rsid w:val="0064624A"/>
    <w:rsid w:val="006462BF"/>
    <w:rsid w:val="006469EC"/>
    <w:rsid w:val="00646A65"/>
    <w:rsid w:val="00646BF6"/>
    <w:rsid w:val="006470EC"/>
    <w:rsid w:val="00650992"/>
    <w:rsid w:val="00650C04"/>
    <w:rsid w:val="00650E07"/>
    <w:rsid w:val="00650FEA"/>
    <w:rsid w:val="006510E0"/>
    <w:rsid w:val="0065110A"/>
    <w:rsid w:val="0065128C"/>
    <w:rsid w:val="0065152B"/>
    <w:rsid w:val="00651560"/>
    <w:rsid w:val="00651E47"/>
    <w:rsid w:val="00652234"/>
    <w:rsid w:val="006524C3"/>
    <w:rsid w:val="006528CE"/>
    <w:rsid w:val="00653216"/>
    <w:rsid w:val="006532F7"/>
    <w:rsid w:val="0065392D"/>
    <w:rsid w:val="006542D6"/>
    <w:rsid w:val="00654862"/>
    <w:rsid w:val="00654CD6"/>
    <w:rsid w:val="0065543D"/>
    <w:rsid w:val="006554CE"/>
    <w:rsid w:val="0065552D"/>
    <w:rsid w:val="0065598E"/>
    <w:rsid w:val="00655A95"/>
    <w:rsid w:val="00655AF2"/>
    <w:rsid w:val="00655BA7"/>
    <w:rsid w:val="00655BC5"/>
    <w:rsid w:val="00655E8A"/>
    <w:rsid w:val="00656399"/>
    <w:rsid w:val="00656841"/>
    <w:rsid w:val="006568BE"/>
    <w:rsid w:val="0065780C"/>
    <w:rsid w:val="00657959"/>
    <w:rsid w:val="00657F6A"/>
    <w:rsid w:val="00657F91"/>
    <w:rsid w:val="00657FD3"/>
    <w:rsid w:val="0066025D"/>
    <w:rsid w:val="0066091A"/>
    <w:rsid w:val="00660D54"/>
    <w:rsid w:val="00661D7C"/>
    <w:rsid w:val="00661ED0"/>
    <w:rsid w:val="006621E7"/>
    <w:rsid w:val="00662798"/>
    <w:rsid w:val="00663087"/>
    <w:rsid w:val="00663857"/>
    <w:rsid w:val="0066390A"/>
    <w:rsid w:val="00663F03"/>
    <w:rsid w:val="00664341"/>
    <w:rsid w:val="0066453F"/>
    <w:rsid w:val="00664BF7"/>
    <w:rsid w:val="00664C6A"/>
    <w:rsid w:val="0066525B"/>
    <w:rsid w:val="00666451"/>
    <w:rsid w:val="0066647D"/>
    <w:rsid w:val="006665D5"/>
    <w:rsid w:val="00667054"/>
    <w:rsid w:val="00670F58"/>
    <w:rsid w:val="00671190"/>
    <w:rsid w:val="0067129A"/>
    <w:rsid w:val="0067134B"/>
    <w:rsid w:val="00671B4D"/>
    <w:rsid w:val="00671F57"/>
    <w:rsid w:val="00672127"/>
    <w:rsid w:val="00672600"/>
    <w:rsid w:val="00672BB6"/>
    <w:rsid w:val="00673259"/>
    <w:rsid w:val="00673558"/>
    <w:rsid w:val="00674005"/>
    <w:rsid w:val="00674363"/>
    <w:rsid w:val="00674483"/>
    <w:rsid w:val="006744BF"/>
    <w:rsid w:val="006752AB"/>
    <w:rsid w:val="0067535C"/>
    <w:rsid w:val="0067599D"/>
    <w:rsid w:val="00676CBA"/>
    <w:rsid w:val="00676D9E"/>
    <w:rsid w:val="00676ED4"/>
    <w:rsid w:val="006770E2"/>
    <w:rsid w:val="006773EC"/>
    <w:rsid w:val="006779C1"/>
    <w:rsid w:val="00680130"/>
    <w:rsid w:val="00680504"/>
    <w:rsid w:val="0068084D"/>
    <w:rsid w:val="00680E2A"/>
    <w:rsid w:val="00680F57"/>
    <w:rsid w:val="00680F90"/>
    <w:rsid w:val="00681CD9"/>
    <w:rsid w:val="00681FF1"/>
    <w:rsid w:val="00682185"/>
    <w:rsid w:val="00682570"/>
    <w:rsid w:val="00682713"/>
    <w:rsid w:val="00682988"/>
    <w:rsid w:val="00682F60"/>
    <w:rsid w:val="00683660"/>
    <w:rsid w:val="006836F8"/>
    <w:rsid w:val="0068392F"/>
    <w:rsid w:val="00683C07"/>
    <w:rsid w:val="00683D0B"/>
    <w:rsid w:val="00683E30"/>
    <w:rsid w:val="00683F9D"/>
    <w:rsid w:val="0068402A"/>
    <w:rsid w:val="00684781"/>
    <w:rsid w:val="00685644"/>
    <w:rsid w:val="00685BFA"/>
    <w:rsid w:val="00685EBC"/>
    <w:rsid w:val="006860BD"/>
    <w:rsid w:val="00686899"/>
    <w:rsid w:val="00686BDD"/>
    <w:rsid w:val="00686CAA"/>
    <w:rsid w:val="00687024"/>
    <w:rsid w:val="00687327"/>
    <w:rsid w:val="00687521"/>
    <w:rsid w:val="00687C9C"/>
    <w:rsid w:val="00687E84"/>
    <w:rsid w:val="006903D0"/>
    <w:rsid w:val="006906D5"/>
    <w:rsid w:val="00690D48"/>
    <w:rsid w:val="0069131B"/>
    <w:rsid w:val="00691773"/>
    <w:rsid w:val="00691F23"/>
    <w:rsid w:val="00691F9F"/>
    <w:rsid w:val="0069277F"/>
    <w:rsid w:val="00692827"/>
    <w:rsid w:val="00692B16"/>
    <w:rsid w:val="00692ECA"/>
    <w:rsid w:val="006931BD"/>
    <w:rsid w:val="00693326"/>
    <w:rsid w:val="0069334F"/>
    <w:rsid w:val="00693B3F"/>
    <w:rsid w:val="00694120"/>
    <w:rsid w:val="006941C7"/>
    <w:rsid w:val="00694308"/>
    <w:rsid w:val="0069447F"/>
    <w:rsid w:val="00694C91"/>
    <w:rsid w:val="00694D84"/>
    <w:rsid w:val="006954F6"/>
    <w:rsid w:val="006955B0"/>
    <w:rsid w:val="00695E22"/>
    <w:rsid w:val="0069613F"/>
    <w:rsid w:val="00696198"/>
    <w:rsid w:val="006961F6"/>
    <w:rsid w:val="006964AC"/>
    <w:rsid w:val="0069677F"/>
    <w:rsid w:val="00696DC9"/>
    <w:rsid w:val="00697A7C"/>
    <w:rsid w:val="006A1281"/>
    <w:rsid w:val="006A1F9B"/>
    <w:rsid w:val="006A26A7"/>
    <w:rsid w:val="006A298A"/>
    <w:rsid w:val="006A2C17"/>
    <w:rsid w:val="006A2D6C"/>
    <w:rsid w:val="006A345F"/>
    <w:rsid w:val="006A3629"/>
    <w:rsid w:val="006A439A"/>
    <w:rsid w:val="006A4474"/>
    <w:rsid w:val="006A4B9A"/>
    <w:rsid w:val="006A5595"/>
    <w:rsid w:val="006A5CB8"/>
    <w:rsid w:val="006A5DC1"/>
    <w:rsid w:val="006A6138"/>
    <w:rsid w:val="006A61DA"/>
    <w:rsid w:val="006A6229"/>
    <w:rsid w:val="006A63E8"/>
    <w:rsid w:val="006A69F2"/>
    <w:rsid w:val="006A6F02"/>
    <w:rsid w:val="006A6F22"/>
    <w:rsid w:val="006A72A6"/>
    <w:rsid w:val="006A742A"/>
    <w:rsid w:val="006A7676"/>
    <w:rsid w:val="006B004E"/>
    <w:rsid w:val="006B01A5"/>
    <w:rsid w:val="006B0856"/>
    <w:rsid w:val="006B0992"/>
    <w:rsid w:val="006B0D5A"/>
    <w:rsid w:val="006B0D85"/>
    <w:rsid w:val="006B11B3"/>
    <w:rsid w:val="006B1715"/>
    <w:rsid w:val="006B17D6"/>
    <w:rsid w:val="006B1CA2"/>
    <w:rsid w:val="006B1D6B"/>
    <w:rsid w:val="006B2072"/>
    <w:rsid w:val="006B2225"/>
    <w:rsid w:val="006B368C"/>
    <w:rsid w:val="006B3772"/>
    <w:rsid w:val="006B37A3"/>
    <w:rsid w:val="006B4252"/>
    <w:rsid w:val="006B44A1"/>
    <w:rsid w:val="006B4FFF"/>
    <w:rsid w:val="006B5021"/>
    <w:rsid w:val="006B562B"/>
    <w:rsid w:val="006B5898"/>
    <w:rsid w:val="006B6007"/>
    <w:rsid w:val="006B61E8"/>
    <w:rsid w:val="006B6F2D"/>
    <w:rsid w:val="006B7086"/>
    <w:rsid w:val="006B7093"/>
    <w:rsid w:val="006B7096"/>
    <w:rsid w:val="006B7417"/>
    <w:rsid w:val="006C013B"/>
    <w:rsid w:val="006C0BCF"/>
    <w:rsid w:val="006C13C2"/>
    <w:rsid w:val="006C15BE"/>
    <w:rsid w:val="006C1A6A"/>
    <w:rsid w:val="006C1C11"/>
    <w:rsid w:val="006C2107"/>
    <w:rsid w:val="006C21D2"/>
    <w:rsid w:val="006C35E0"/>
    <w:rsid w:val="006C3CCC"/>
    <w:rsid w:val="006C4C61"/>
    <w:rsid w:val="006C5108"/>
    <w:rsid w:val="006C58D8"/>
    <w:rsid w:val="006C6E50"/>
    <w:rsid w:val="006C70A1"/>
    <w:rsid w:val="006C74BE"/>
    <w:rsid w:val="006C760E"/>
    <w:rsid w:val="006C7900"/>
    <w:rsid w:val="006C7E8C"/>
    <w:rsid w:val="006D10F0"/>
    <w:rsid w:val="006D16E8"/>
    <w:rsid w:val="006D18C4"/>
    <w:rsid w:val="006D1DBC"/>
    <w:rsid w:val="006D2046"/>
    <w:rsid w:val="006D23CB"/>
    <w:rsid w:val="006D2ACD"/>
    <w:rsid w:val="006D2F0E"/>
    <w:rsid w:val="006D31F9"/>
    <w:rsid w:val="006D3691"/>
    <w:rsid w:val="006D3EAA"/>
    <w:rsid w:val="006D4596"/>
    <w:rsid w:val="006D461D"/>
    <w:rsid w:val="006D4719"/>
    <w:rsid w:val="006D4DCF"/>
    <w:rsid w:val="006D58CB"/>
    <w:rsid w:val="006D5B7E"/>
    <w:rsid w:val="006D5CD6"/>
    <w:rsid w:val="006D60AD"/>
    <w:rsid w:val="006D6305"/>
    <w:rsid w:val="006D634E"/>
    <w:rsid w:val="006D6380"/>
    <w:rsid w:val="006D63F8"/>
    <w:rsid w:val="006D6601"/>
    <w:rsid w:val="006D68AC"/>
    <w:rsid w:val="006D6A3F"/>
    <w:rsid w:val="006D7034"/>
    <w:rsid w:val="006D7323"/>
    <w:rsid w:val="006D7F71"/>
    <w:rsid w:val="006E02E9"/>
    <w:rsid w:val="006E06FA"/>
    <w:rsid w:val="006E0FBC"/>
    <w:rsid w:val="006E113B"/>
    <w:rsid w:val="006E1706"/>
    <w:rsid w:val="006E1800"/>
    <w:rsid w:val="006E1A1C"/>
    <w:rsid w:val="006E1A72"/>
    <w:rsid w:val="006E24C4"/>
    <w:rsid w:val="006E281A"/>
    <w:rsid w:val="006E2AA4"/>
    <w:rsid w:val="006E2BA4"/>
    <w:rsid w:val="006E331C"/>
    <w:rsid w:val="006E3485"/>
    <w:rsid w:val="006E35D3"/>
    <w:rsid w:val="006E3754"/>
    <w:rsid w:val="006E3D3E"/>
    <w:rsid w:val="006E4000"/>
    <w:rsid w:val="006E42C1"/>
    <w:rsid w:val="006E4B34"/>
    <w:rsid w:val="006E553E"/>
    <w:rsid w:val="006E5546"/>
    <w:rsid w:val="006E561D"/>
    <w:rsid w:val="006E583D"/>
    <w:rsid w:val="006E5EF0"/>
    <w:rsid w:val="006E6079"/>
    <w:rsid w:val="006E7232"/>
    <w:rsid w:val="006E7483"/>
    <w:rsid w:val="006E75BD"/>
    <w:rsid w:val="006E762E"/>
    <w:rsid w:val="006F0D56"/>
    <w:rsid w:val="006F0D77"/>
    <w:rsid w:val="006F10AC"/>
    <w:rsid w:val="006F12B6"/>
    <w:rsid w:val="006F2563"/>
    <w:rsid w:val="006F2E93"/>
    <w:rsid w:val="006F2F57"/>
    <w:rsid w:val="006F2F73"/>
    <w:rsid w:val="006F3117"/>
    <w:rsid w:val="006F3343"/>
    <w:rsid w:val="006F3563"/>
    <w:rsid w:val="006F3928"/>
    <w:rsid w:val="006F39B4"/>
    <w:rsid w:val="006F39F8"/>
    <w:rsid w:val="006F3CA9"/>
    <w:rsid w:val="006F3E19"/>
    <w:rsid w:val="006F42B9"/>
    <w:rsid w:val="006F42BA"/>
    <w:rsid w:val="006F4F3B"/>
    <w:rsid w:val="006F5EA6"/>
    <w:rsid w:val="006F6103"/>
    <w:rsid w:val="006F61CE"/>
    <w:rsid w:val="006F64A8"/>
    <w:rsid w:val="006F678C"/>
    <w:rsid w:val="006F6896"/>
    <w:rsid w:val="006F6A44"/>
    <w:rsid w:val="006F6C75"/>
    <w:rsid w:val="006F7782"/>
    <w:rsid w:val="006F782D"/>
    <w:rsid w:val="006F7AA3"/>
    <w:rsid w:val="006F7DE8"/>
    <w:rsid w:val="007001ED"/>
    <w:rsid w:val="007007B3"/>
    <w:rsid w:val="00700EF2"/>
    <w:rsid w:val="00701248"/>
    <w:rsid w:val="007012D2"/>
    <w:rsid w:val="00701C2E"/>
    <w:rsid w:val="00702C8A"/>
    <w:rsid w:val="0070380F"/>
    <w:rsid w:val="00703DAC"/>
    <w:rsid w:val="0070408A"/>
    <w:rsid w:val="007040B6"/>
    <w:rsid w:val="007042F5"/>
    <w:rsid w:val="00704E00"/>
    <w:rsid w:val="00705483"/>
    <w:rsid w:val="0070597A"/>
    <w:rsid w:val="00705BC8"/>
    <w:rsid w:val="00705BF9"/>
    <w:rsid w:val="00705DF0"/>
    <w:rsid w:val="00706004"/>
    <w:rsid w:val="00706BEE"/>
    <w:rsid w:val="00706F68"/>
    <w:rsid w:val="00706FC4"/>
    <w:rsid w:val="00707326"/>
    <w:rsid w:val="0070773A"/>
    <w:rsid w:val="00707AF8"/>
    <w:rsid w:val="00707D0F"/>
    <w:rsid w:val="00707EE6"/>
    <w:rsid w:val="00710FBD"/>
    <w:rsid w:val="007110B0"/>
    <w:rsid w:val="0071225E"/>
    <w:rsid w:val="007122D7"/>
    <w:rsid w:val="007125EC"/>
    <w:rsid w:val="0071282E"/>
    <w:rsid w:val="00712966"/>
    <w:rsid w:val="007129EB"/>
    <w:rsid w:val="00712D3F"/>
    <w:rsid w:val="00712D6B"/>
    <w:rsid w:val="00713874"/>
    <w:rsid w:val="00713AE0"/>
    <w:rsid w:val="00713FD4"/>
    <w:rsid w:val="00714070"/>
    <w:rsid w:val="00714458"/>
    <w:rsid w:val="0071465B"/>
    <w:rsid w:val="00714664"/>
    <w:rsid w:val="00714D6E"/>
    <w:rsid w:val="00715149"/>
    <w:rsid w:val="00715741"/>
    <w:rsid w:val="00715EAC"/>
    <w:rsid w:val="00716293"/>
    <w:rsid w:val="007168A7"/>
    <w:rsid w:val="0071745C"/>
    <w:rsid w:val="007176D6"/>
    <w:rsid w:val="007178C0"/>
    <w:rsid w:val="00717DD7"/>
    <w:rsid w:val="00720978"/>
    <w:rsid w:val="007209E7"/>
    <w:rsid w:val="00721E40"/>
    <w:rsid w:val="00721E4C"/>
    <w:rsid w:val="0072244E"/>
    <w:rsid w:val="00722B4C"/>
    <w:rsid w:val="00722C68"/>
    <w:rsid w:val="0072332D"/>
    <w:rsid w:val="007237EC"/>
    <w:rsid w:val="00723EB7"/>
    <w:rsid w:val="00724298"/>
    <w:rsid w:val="00724611"/>
    <w:rsid w:val="00724C0A"/>
    <w:rsid w:val="00724E8D"/>
    <w:rsid w:val="00725126"/>
    <w:rsid w:val="00725CE7"/>
    <w:rsid w:val="00725F9F"/>
    <w:rsid w:val="00726182"/>
    <w:rsid w:val="00726B8D"/>
    <w:rsid w:val="00726F0C"/>
    <w:rsid w:val="0072729B"/>
    <w:rsid w:val="00727531"/>
    <w:rsid w:val="00727635"/>
    <w:rsid w:val="007279C1"/>
    <w:rsid w:val="00727A3D"/>
    <w:rsid w:val="00727AB8"/>
    <w:rsid w:val="007303FB"/>
    <w:rsid w:val="00730435"/>
    <w:rsid w:val="007319CD"/>
    <w:rsid w:val="00732007"/>
    <w:rsid w:val="00732329"/>
    <w:rsid w:val="0073247B"/>
    <w:rsid w:val="00732EE3"/>
    <w:rsid w:val="00732F9B"/>
    <w:rsid w:val="0073325A"/>
    <w:rsid w:val="007337CA"/>
    <w:rsid w:val="007338AC"/>
    <w:rsid w:val="00733904"/>
    <w:rsid w:val="0073390D"/>
    <w:rsid w:val="007344C6"/>
    <w:rsid w:val="00734521"/>
    <w:rsid w:val="00734551"/>
    <w:rsid w:val="00734561"/>
    <w:rsid w:val="007346E5"/>
    <w:rsid w:val="00734C72"/>
    <w:rsid w:val="00734CE4"/>
    <w:rsid w:val="00735123"/>
    <w:rsid w:val="00735F40"/>
    <w:rsid w:val="00736729"/>
    <w:rsid w:val="007369AE"/>
    <w:rsid w:val="00737047"/>
    <w:rsid w:val="0073717E"/>
    <w:rsid w:val="0073730A"/>
    <w:rsid w:val="007375DB"/>
    <w:rsid w:val="007406E4"/>
    <w:rsid w:val="00740AF5"/>
    <w:rsid w:val="00741010"/>
    <w:rsid w:val="007415C8"/>
    <w:rsid w:val="00741837"/>
    <w:rsid w:val="007420B6"/>
    <w:rsid w:val="00742295"/>
    <w:rsid w:val="0074244C"/>
    <w:rsid w:val="00742B25"/>
    <w:rsid w:val="00742B50"/>
    <w:rsid w:val="00742C3D"/>
    <w:rsid w:val="00742D3D"/>
    <w:rsid w:val="007439EA"/>
    <w:rsid w:val="00743C61"/>
    <w:rsid w:val="007444F5"/>
    <w:rsid w:val="00744AB7"/>
    <w:rsid w:val="007450C1"/>
    <w:rsid w:val="007453E6"/>
    <w:rsid w:val="00746B80"/>
    <w:rsid w:val="00746BA3"/>
    <w:rsid w:val="00746FF3"/>
    <w:rsid w:val="0074777A"/>
    <w:rsid w:val="00747A9B"/>
    <w:rsid w:val="00747E57"/>
    <w:rsid w:val="00747ECC"/>
    <w:rsid w:val="007505C6"/>
    <w:rsid w:val="0075157C"/>
    <w:rsid w:val="00751BB5"/>
    <w:rsid w:val="00752E13"/>
    <w:rsid w:val="00753670"/>
    <w:rsid w:val="007539DC"/>
    <w:rsid w:val="0075471F"/>
    <w:rsid w:val="00754789"/>
    <w:rsid w:val="00754F3E"/>
    <w:rsid w:val="00755016"/>
    <w:rsid w:val="007556CA"/>
    <w:rsid w:val="00755C20"/>
    <w:rsid w:val="00756155"/>
    <w:rsid w:val="007564DE"/>
    <w:rsid w:val="00756EC2"/>
    <w:rsid w:val="00756F5D"/>
    <w:rsid w:val="00757660"/>
    <w:rsid w:val="007601A9"/>
    <w:rsid w:val="00760AB9"/>
    <w:rsid w:val="00760C39"/>
    <w:rsid w:val="00760F34"/>
    <w:rsid w:val="007611FE"/>
    <w:rsid w:val="007617C1"/>
    <w:rsid w:val="00761943"/>
    <w:rsid w:val="00761BFF"/>
    <w:rsid w:val="00762E53"/>
    <w:rsid w:val="00762FFB"/>
    <w:rsid w:val="00763C38"/>
    <w:rsid w:val="00764167"/>
    <w:rsid w:val="00764740"/>
    <w:rsid w:val="00764B29"/>
    <w:rsid w:val="00764E53"/>
    <w:rsid w:val="00765693"/>
    <w:rsid w:val="00765D20"/>
    <w:rsid w:val="00765E44"/>
    <w:rsid w:val="00765F0C"/>
    <w:rsid w:val="007661BA"/>
    <w:rsid w:val="007668E8"/>
    <w:rsid w:val="00766BA2"/>
    <w:rsid w:val="00766BFB"/>
    <w:rsid w:val="00766D34"/>
    <w:rsid w:val="00767799"/>
    <w:rsid w:val="00767AA7"/>
    <w:rsid w:val="00767D98"/>
    <w:rsid w:val="00770322"/>
    <w:rsid w:val="00770453"/>
    <w:rsid w:val="00770622"/>
    <w:rsid w:val="00770766"/>
    <w:rsid w:val="00770B28"/>
    <w:rsid w:val="00770EF8"/>
    <w:rsid w:val="00770FA3"/>
    <w:rsid w:val="0077101B"/>
    <w:rsid w:val="00771092"/>
    <w:rsid w:val="00771430"/>
    <w:rsid w:val="007715C6"/>
    <w:rsid w:val="007715CC"/>
    <w:rsid w:val="00771BC5"/>
    <w:rsid w:val="00771CBE"/>
    <w:rsid w:val="00772425"/>
    <w:rsid w:val="007725FC"/>
    <w:rsid w:val="00772D38"/>
    <w:rsid w:val="00772D53"/>
    <w:rsid w:val="0077309D"/>
    <w:rsid w:val="007735FA"/>
    <w:rsid w:val="00773F63"/>
    <w:rsid w:val="007745A9"/>
    <w:rsid w:val="0077498A"/>
    <w:rsid w:val="00774E47"/>
    <w:rsid w:val="00774F57"/>
    <w:rsid w:val="00774FDA"/>
    <w:rsid w:val="007750A2"/>
    <w:rsid w:val="00775C80"/>
    <w:rsid w:val="00775CB2"/>
    <w:rsid w:val="00775CB3"/>
    <w:rsid w:val="00775CD1"/>
    <w:rsid w:val="00775ECC"/>
    <w:rsid w:val="00776E13"/>
    <w:rsid w:val="00776EE7"/>
    <w:rsid w:val="00776FF1"/>
    <w:rsid w:val="007770AF"/>
    <w:rsid w:val="00777419"/>
    <w:rsid w:val="007774EE"/>
    <w:rsid w:val="00777D36"/>
    <w:rsid w:val="00777DDA"/>
    <w:rsid w:val="007807E4"/>
    <w:rsid w:val="0078092C"/>
    <w:rsid w:val="00780C00"/>
    <w:rsid w:val="00781074"/>
    <w:rsid w:val="007817E9"/>
    <w:rsid w:val="00781822"/>
    <w:rsid w:val="00781BC8"/>
    <w:rsid w:val="00781DC3"/>
    <w:rsid w:val="00782138"/>
    <w:rsid w:val="007824DA"/>
    <w:rsid w:val="007829F3"/>
    <w:rsid w:val="0078352A"/>
    <w:rsid w:val="00783A64"/>
    <w:rsid w:val="00783F21"/>
    <w:rsid w:val="00784033"/>
    <w:rsid w:val="00784366"/>
    <w:rsid w:val="00784452"/>
    <w:rsid w:val="00784973"/>
    <w:rsid w:val="0078535C"/>
    <w:rsid w:val="00785B9A"/>
    <w:rsid w:val="00785C63"/>
    <w:rsid w:val="0078602E"/>
    <w:rsid w:val="007863A1"/>
    <w:rsid w:val="00786AE0"/>
    <w:rsid w:val="00786D42"/>
    <w:rsid w:val="00787159"/>
    <w:rsid w:val="00787240"/>
    <w:rsid w:val="007873C0"/>
    <w:rsid w:val="007874A1"/>
    <w:rsid w:val="00787807"/>
    <w:rsid w:val="00787D9F"/>
    <w:rsid w:val="00787FF9"/>
    <w:rsid w:val="0079043A"/>
    <w:rsid w:val="007904C6"/>
    <w:rsid w:val="00790A44"/>
    <w:rsid w:val="00790D04"/>
    <w:rsid w:val="00790E1B"/>
    <w:rsid w:val="00791433"/>
    <w:rsid w:val="00791668"/>
    <w:rsid w:val="00791939"/>
    <w:rsid w:val="00791AA1"/>
    <w:rsid w:val="007923DB"/>
    <w:rsid w:val="007928CF"/>
    <w:rsid w:val="00792AC4"/>
    <w:rsid w:val="00793052"/>
    <w:rsid w:val="007934A0"/>
    <w:rsid w:val="007940CE"/>
    <w:rsid w:val="00794670"/>
    <w:rsid w:val="00794CCF"/>
    <w:rsid w:val="007952FB"/>
    <w:rsid w:val="00796530"/>
    <w:rsid w:val="00796B83"/>
    <w:rsid w:val="00797178"/>
    <w:rsid w:val="00797453"/>
    <w:rsid w:val="0079748C"/>
    <w:rsid w:val="007975E2"/>
    <w:rsid w:val="0079767A"/>
    <w:rsid w:val="00797AFB"/>
    <w:rsid w:val="00797B0E"/>
    <w:rsid w:val="007A004B"/>
    <w:rsid w:val="007A07E6"/>
    <w:rsid w:val="007A09BF"/>
    <w:rsid w:val="007A1207"/>
    <w:rsid w:val="007A12B8"/>
    <w:rsid w:val="007A1399"/>
    <w:rsid w:val="007A13B6"/>
    <w:rsid w:val="007A2100"/>
    <w:rsid w:val="007A24FE"/>
    <w:rsid w:val="007A2615"/>
    <w:rsid w:val="007A282B"/>
    <w:rsid w:val="007A32E7"/>
    <w:rsid w:val="007A346C"/>
    <w:rsid w:val="007A3793"/>
    <w:rsid w:val="007A3C7B"/>
    <w:rsid w:val="007A4516"/>
    <w:rsid w:val="007A493F"/>
    <w:rsid w:val="007A62BC"/>
    <w:rsid w:val="007A63E8"/>
    <w:rsid w:val="007A6753"/>
    <w:rsid w:val="007A6968"/>
    <w:rsid w:val="007A6AFE"/>
    <w:rsid w:val="007A6B09"/>
    <w:rsid w:val="007A6C40"/>
    <w:rsid w:val="007A776C"/>
    <w:rsid w:val="007A7EB9"/>
    <w:rsid w:val="007A7F87"/>
    <w:rsid w:val="007B0BBB"/>
    <w:rsid w:val="007B0D4C"/>
    <w:rsid w:val="007B1383"/>
    <w:rsid w:val="007B22B1"/>
    <w:rsid w:val="007B22DB"/>
    <w:rsid w:val="007B2CE3"/>
    <w:rsid w:val="007B3132"/>
    <w:rsid w:val="007B412E"/>
    <w:rsid w:val="007B4258"/>
    <w:rsid w:val="007B45EE"/>
    <w:rsid w:val="007B4B43"/>
    <w:rsid w:val="007B4B6F"/>
    <w:rsid w:val="007B5632"/>
    <w:rsid w:val="007B5789"/>
    <w:rsid w:val="007B5895"/>
    <w:rsid w:val="007B5C76"/>
    <w:rsid w:val="007B6449"/>
    <w:rsid w:val="007B6A26"/>
    <w:rsid w:val="007B6DE4"/>
    <w:rsid w:val="007C00B6"/>
    <w:rsid w:val="007C0398"/>
    <w:rsid w:val="007C07E3"/>
    <w:rsid w:val="007C14AD"/>
    <w:rsid w:val="007C1BA2"/>
    <w:rsid w:val="007C22DD"/>
    <w:rsid w:val="007C235F"/>
    <w:rsid w:val="007C2422"/>
    <w:rsid w:val="007C26F6"/>
    <w:rsid w:val="007C2793"/>
    <w:rsid w:val="007C292E"/>
    <w:rsid w:val="007C29FF"/>
    <w:rsid w:val="007C2B48"/>
    <w:rsid w:val="007C3243"/>
    <w:rsid w:val="007C327A"/>
    <w:rsid w:val="007C4073"/>
    <w:rsid w:val="007C5875"/>
    <w:rsid w:val="007C63BB"/>
    <w:rsid w:val="007C66FE"/>
    <w:rsid w:val="007C6A75"/>
    <w:rsid w:val="007C7797"/>
    <w:rsid w:val="007C7D62"/>
    <w:rsid w:val="007D03F8"/>
    <w:rsid w:val="007D0933"/>
    <w:rsid w:val="007D0F31"/>
    <w:rsid w:val="007D10A9"/>
    <w:rsid w:val="007D155F"/>
    <w:rsid w:val="007D1EE0"/>
    <w:rsid w:val="007D20E9"/>
    <w:rsid w:val="007D2B3D"/>
    <w:rsid w:val="007D2D53"/>
    <w:rsid w:val="007D2DAE"/>
    <w:rsid w:val="007D363D"/>
    <w:rsid w:val="007D38BE"/>
    <w:rsid w:val="007D3D5D"/>
    <w:rsid w:val="007D43D9"/>
    <w:rsid w:val="007D441E"/>
    <w:rsid w:val="007D4B00"/>
    <w:rsid w:val="007D4BD2"/>
    <w:rsid w:val="007D5216"/>
    <w:rsid w:val="007D5756"/>
    <w:rsid w:val="007D5ABF"/>
    <w:rsid w:val="007D5AF1"/>
    <w:rsid w:val="007D7205"/>
    <w:rsid w:val="007D7881"/>
    <w:rsid w:val="007D7C56"/>
    <w:rsid w:val="007D7E3A"/>
    <w:rsid w:val="007E02D9"/>
    <w:rsid w:val="007E0A82"/>
    <w:rsid w:val="007E0E10"/>
    <w:rsid w:val="007E0FFC"/>
    <w:rsid w:val="007E184A"/>
    <w:rsid w:val="007E1A41"/>
    <w:rsid w:val="007E1AE5"/>
    <w:rsid w:val="007E1DBE"/>
    <w:rsid w:val="007E2259"/>
    <w:rsid w:val="007E23DD"/>
    <w:rsid w:val="007E23F7"/>
    <w:rsid w:val="007E27D7"/>
    <w:rsid w:val="007E31D8"/>
    <w:rsid w:val="007E3356"/>
    <w:rsid w:val="007E3D06"/>
    <w:rsid w:val="007E3E38"/>
    <w:rsid w:val="007E3F8E"/>
    <w:rsid w:val="007E4768"/>
    <w:rsid w:val="007E4F0C"/>
    <w:rsid w:val="007E52AF"/>
    <w:rsid w:val="007E53C2"/>
    <w:rsid w:val="007E5B0A"/>
    <w:rsid w:val="007E5C29"/>
    <w:rsid w:val="007E65A2"/>
    <w:rsid w:val="007E68CF"/>
    <w:rsid w:val="007E6C1B"/>
    <w:rsid w:val="007E71BC"/>
    <w:rsid w:val="007E73C3"/>
    <w:rsid w:val="007E7634"/>
    <w:rsid w:val="007E777B"/>
    <w:rsid w:val="007F00FD"/>
    <w:rsid w:val="007F043F"/>
    <w:rsid w:val="007F0491"/>
    <w:rsid w:val="007F051B"/>
    <w:rsid w:val="007F0F5E"/>
    <w:rsid w:val="007F10E8"/>
    <w:rsid w:val="007F119D"/>
    <w:rsid w:val="007F16EC"/>
    <w:rsid w:val="007F2070"/>
    <w:rsid w:val="007F213C"/>
    <w:rsid w:val="007F24B3"/>
    <w:rsid w:val="007F2B79"/>
    <w:rsid w:val="007F2BFD"/>
    <w:rsid w:val="007F2F86"/>
    <w:rsid w:val="007F332B"/>
    <w:rsid w:val="007F36EA"/>
    <w:rsid w:val="007F38C3"/>
    <w:rsid w:val="007F394A"/>
    <w:rsid w:val="007F3D34"/>
    <w:rsid w:val="007F41E8"/>
    <w:rsid w:val="007F453D"/>
    <w:rsid w:val="007F48B6"/>
    <w:rsid w:val="007F4C54"/>
    <w:rsid w:val="007F4C9A"/>
    <w:rsid w:val="007F509B"/>
    <w:rsid w:val="007F5113"/>
    <w:rsid w:val="007F5412"/>
    <w:rsid w:val="007F5659"/>
    <w:rsid w:val="007F5D40"/>
    <w:rsid w:val="007F61F3"/>
    <w:rsid w:val="007F623E"/>
    <w:rsid w:val="007F639E"/>
    <w:rsid w:val="007F63C1"/>
    <w:rsid w:val="007F6A2A"/>
    <w:rsid w:val="007F6D2C"/>
    <w:rsid w:val="007F75EB"/>
    <w:rsid w:val="007F776A"/>
    <w:rsid w:val="007F7D13"/>
    <w:rsid w:val="00800427"/>
    <w:rsid w:val="008011D6"/>
    <w:rsid w:val="0080145D"/>
    <w:rsid w:val="0080162E"/>
    <w:rsid w:val="00801AAD"/>
    <w:rsid w:val="008028AE"/>
    <w:rsid w:val="00802E57"/>
    <w:rsid w:val="008030F1"/>
    <w:rsid w:val="008036E1"/>
    <w:rsid w:val="00804CA3"/>
    <w:rsid w:val="00804E96"/>
    <w:rsid w:val="00804FE3"/>
    <w:rsid w:val="0080503E"/>
    <w:rsid w:val="0080534D"/>
    <w:rsid w:val="008053F5"/>
    <w:rsid w:val="00805560"/>
    <w:rsid w:val="008059CD"/>
    <w:rsid w:val="00805A7D"/>
    <w:rsid w:val="0080699D"/>
    <w:rsid w:val="00807338"/>
    <w:rsid w:val="00807AF7"/>
    <w:rsid w:val="00810198"/>
    <w:rsid w:val="0081028D"/>
    <w:rsid w:val="00810406"/>
    <w:rsid w:val="008104D1"/>
    <w:rsid w:val="008105C7"/>
    <w:rsid w:val="008106A7"/>
    <w:rsid w:val="00810780"/>
    <w:rsid w:val="00810C9A"/>
    <w:rsid w:val="00810DBF"/>
    <w:rsid w:val="00810EAF"/>
    <w:rsid w:val="008110F9"/>
    <w:rsid w:val="00811CA2"/>
    <w:rsid w:val="00811EDC"/>
    <w:rsid w:val="00812E0E"/>
    <w:rsid w:val="00813159"/>
    <w:rsid w:val="0081329D"/>
    <w:rsid w:val="00814271"/>
    <w:rsid w:val="00814E1E"/>
    <w:rsid w:val="00814F28"/>
    <w:rsid w:val="0081528B"/>
    <w:rsid w:val="00815700"/>
    <w:rsid w:val="00815C46"/>
    <w:rsid w:val="00815DA8"/>
    <w:rsid w:val="008162B2"/>
    <w:rsid w:val="00816D4C"/>
    <w:rsid w:val="00817959"/>
    <w:rsid w:val="00817A30"/>
    <w:rsid w:val="00817ED7"/>
    <w:rsid w:val="0082054E"/>
    <w:rsid w:val="008206E6"/>
    <w:rsid w:val="0082119E"/>
    <w:rsid w:val="008215A8"/>
    <w:rsid w:val="0082194D"/>
    <w:rsid w:val="00821B12"/>
    <w:rsid w:val="00821B9E"/>
    <w:rsid w:val="00821CF9"/>
    <w:rsid w:val="008221F9"/>
    <w:rsid w:val="00822278"/>
    <w:rsid w:val="0082266F"/>
    <w:rsid w:val="008227DD"/>
    <w:rsid w:val="00822AAC"/>
    <w:rsid w:val="00822B4E"/>
    <w:rsid w:val="00822CCE"/>
    <w:rsid w:val="00822DCD"/>
    <w:rsid w:val="00824006"/>
    <w:rsid w:val="0082492C"/>
    <w:rsid w:val="00825BB0"/>
    <w:rsid w:val="00826443"/>
    <w:rsid w:val="0082664F"/>
    <w:rsid w:val="00826E4F"/>
    <w:rsid w:val="00826EF5"/>
    <w:rsid w:val="00827301"/>
    <w:rsid w:val="00827A13"/>
    <w:rsid w:val="00827A14"/>
    <w:rsid w:val="00827B52"/>
    <w:rsid w:val="00830154"/>
    <w:rsid w:val="00830751"/>
    <w:rsid w:val="00830EE7"/>
    <w:rsid w:val="0083114A"/>
    <w:rsid w:val="00831693"/>
    <w:rsid w:val="008317B8"/>
    <w:rsid w:val="0083259E"/>
    <w:rsid w:val="00832A2E"/>
    <w:rsid w:val="00832A65"/>
    <w:rsid w:val="00832B6C"/>
    <w:rsid w:val="00833117"/>
    <w:rsid w:val="00833BA4"/>
    <w:rsid w:val="00833CB6"/>
    <w:rsid w:val="00833E7F"/>
    <w:rsid w:val="008342BF"/>
    <w:rsid w:val="00834356"/>
    <w:rsid w:val="00834933"/>
    <w:rsid w:val="00834941"/>
    <w:rsid w:val="00834971"/>
    <w:rsid w:val="008354A0"/>
    <w:rsid w:val="00835EC4"/>
    <w:rsid w:val="00836521"/>
    <w:rsid w:val="00836A00"/>
    <w:rsid w:val="00836ED7"/>
    <w:rsid w:val="00836FCA"/>
    <w:rsid w:val="00837124"/>
    <w:rsid w:val="00837648"/>
    <w:rsid w:val="00837EEF"/>
    <w:rsid w:val="00840104"/>
    <w:rsid w:val="0084010A"/>
    <w:rsid w:val="008405D3"/>
    <w:rsid w:val="00840798"/>
    <w:rsid w:val="00840B0C"/>
    <w:rsid w:val="00840B9A"/>
    <w:rsid w:val="00840C1F"/>
    <w:rsid w:val="008411C9"/>
    <w:rsid w:val="0084161E"/>
    <w:rsid w:val="008417EB"/>
    <w:rsid w:val="00841FC5"/>
    <w:rsid w:val="0084262F"/>
    <w:rsid w:val="0084293C"/>
    <w:rsid w:val="00842E11"/>
    <w:rsid w:val="00843D0F"/>
    <w:rsid w:val="00844B59"/>
    <w:rsid w:val="00844BA5"/>
    <w:rsid w:val="0084503D"/>
    <w:rsid w:val="00845709"/>
    <w:rsid w:val="00845F5B"/>
    <w:rsid w:val="00846629"/>
    <w:rsid w:val="008467C8"/>
    <w:rsid w:val="00846EE6"/>
    <w:rsid w:val="00847160"/>
    <w:rsid w:val="0084716F"/>
    <w:rsid w:val="008471CA"/>
    <w:rsid w:val="0084776A"/>
    <w:rsid w:val="00847BAE"/>
    <w:rsid w:val="00847EDC"/>
    <w:rsid w:val="008502E1"/>
    <w:rsid w:val="00850560"/>
    <w:rsid w:val="00851779"/>
    <w:rsid w:val="00851873"/>
    <w:rsid w:val="0085226F"/>
    <w:rsid w:val="008523A7"/>
    <w:rsid w:val="00852BE2"/>
    <w:rsid w:val="00853144"/>
    <w:rsid w:val="0085364F"/>
    <w:rsid w:val="00853BC0"/>
    <w:rsid w:val="00853E1B"/>
    <w:rsid w:val="00853EC1"/>
    <w:rsid w:val="008542ED"/>
    <w:rsid w:val="00854A66"/>
    <w:rsid w:val="00854B99"/>
    <w:rsid w:val="00854EA0"/>
    <w:rsid w:val="0085542E"/>
    <w:rsid w:val="0085545A"/>
    <w:rsid w:val="0085545B"/>
    <w:rsid w:val="00855716"/>
    <w:rsid w:val="00855B5B"/>
    <w:rsid w:val="00856941"/>
    <w:rsid w:val="00856B9B"/>
    <w:rsid w:val="00856E9E"/>
    <w:rsid w:val="008576BD"/>
    <w:rsid w:val="008577A7"/>
    <w:rsid w:val="008577EC"/>
    <w:rsid w:val="00857BAF"/>
    <w:rsid w:val="00857D9D"/>
    <w:rsid w:val="008600BC"/>
    <w:rsid w:val="00860463"/>
    <w:rsid w:val="0086072C"/>
    <w:rsid w:val="00860E27"/>
    <w:rsid w:val="00860F0A"/>
    <w:rsid w:val="008615F2"/>
    <w:rsid w:val="008618B0"/>
    <w:rsid w:val="00861968"/>
    <w:rsid w:val="008628C7"/>
    <w:rsid w:val="00862A2A"/>
    <w:rsid w:val="008633A6"/>
    <w:rsid w:val="00863E99"/>
    <w:rsid w:val="00864A8E"/>
    <w:rsid w:val="00864D45"/>
    <w:rsid w:val="00864E30"/>
    <w:rsid w:val="008651F0"/>
    <w:rsid w:val="008654DE"/>
    <w:rsid w:val="008656B7"/>
    <w:rsid w:val="008659FA"/>
    <w:rsid w:val="00865BC4"/>
    <w:rsid w:val="00865F8C"/>
    <w:rsid w:val="008662A4"/>
    <w:rsid w:val="00866660"/>
    <w:rsid w:val="0086690D"/>
    <w:rsid w:val="008669E5"/>
    <w:rsid w:val="00866FD1"/>
    <w:rsid w:val="00867231"/>
    <w:rsid w:val="00867387"/>
    <w:rsid w:val="00867507"/>
    <w:rsid w:val="0086757B"/>
    <w:rsid w:val="0086758A"/>
    <w:rsid w:val="008675D7"/>
    <w:rsid w:val="00867663"/>
    <w:rsid w:val="0086768D"/>
    <w:rsid w:val="00867E82"/>
    <w:rsid w:val="008704ED"/>
    <w:rsid w:val="008707A7"/>
    <w:rsid w:val="0087098E"/>
    <w:rsid w:val="00871DDC"/>
    <w:rsid w:val="00871E81"/>
    <w:rsid w:val="0087280D"/>
    <w:rsid w:val="00872C66"/>
    <w:rsid w:val="00872E93"/>
    <w:rsid w:val="00872F35"/>
    <w:rsid w:val="008733DA"/>
    <w:rsid w:val="0087430E"/>
    <w:rsid w:val="0087443D"/>
    <w:rsid w:val="00874A9D"/>
    <w:rsid w:val="00874B54"/>
    <w:rsid w:val="00875479"/>
    <w:rsid w:val="008757C7"/>
    <w:rsid w:val="00875831"/>
    <w:rsid w:val="008759D6"/>
    <w:rsid w:val="00875B20"/>
    <w:rsid w:val="00876442"/>
    <w:rsid w:val="008766B4"/>
    <w:rsid w:val="00876D7F"/>
    <w:rsid w:val="00876E96"/>
    <w:rsid w:val="00876EF7"/>
    <w:rsid w:val="00877045"/>
    <w:rsid w:val="0087709E"/>
    <w:rsid w:val="00877893"/>
    <w:rsid w:val="00877918"/>
    <w:rsid w:val="00877AA7"/>
    <w:rsid w:val="00877BB8"/>
    <w:rsid w:val="00877FBC"/>
    <w:rsid w:val="0088030F"/>
    <w:rsid w:val="0088076B"/>
    <w:rsid w:val="00880F24"/>
    <w:rsid w:val="00880F69"/>
    <w:rsid w:val="00881111"/>
    <w:rsid w:val="0088155D"/>
    <w:rsid w:val="0088179A"/>
    <w:rsid w:val="008817C9"/>
    <w:rsid w:val="0088224B"/>
    <w:rsid w:val="0088287B"/>
    <w:rsid w:val="00882BC6"/>
    <w:rsid w:val="00882DC3"/>
    <w:rsid w:val="0088347F"/>
    <w:rsid w:val="00883622"/>
    <w:rsid w:val="0088372D"/>
    <w:rsid w:val="00884711"/>
    <w:rsid w:val="008849AF"/>
    <w:rsid w:val="00884A28"/>
    <w:rsid w:val="00884EA7"/>
    <w:rsid w:val="008850E4"/>
    <w:rsid w:val="00885234"/>
    <w:rsid w:val="008853FA"/>
    <w:rsid w:val="0088593A"/>
    <w:rsid w:val="00886018"/>
    <w:rsid w:val="008867A8"/>
    <w:rsid w:val="00887995"/>
    <w:rsid w:val="00887CAB"/>
    <w:rsid w:val="00887E3B"/>
    <w:rsid w:val="008908BC"/>
    <w:rsid w:val="00891851"/>
    <w:rsid w:val="00891CDD"/>
    <w:rsid w:val="008924F4"/>
    <w:rsid w:val="00892A68"/>
    <w:rsid w:val="008930F8"/>
    <w:rsid w:val="008931DF"/>
    <w:rsid w:val="008935EB"/>
    <w:rsid w:val="008939AB"/>
    <w:rsid w:val="00894583"/>
    <w:rsid w:val="00895061"/>
    <w:rsid w:val="008954A7"/>
    <w:rsid w:val="00895908"/>
    <w:rsid w:val="00895972"/>
    <w:rsid w:val="008959C1"/>
    <w:rsid w:val="00895B96"/>
    <w:rsid w:val="00895D7C"/>
    <w:rsid w:val="00896F16"/>
    <w:rsid w:val="00897084"/>
    <w:rsid w:val="008974B7"/>
    <w:rsid w:val="00897899"/>
    <w:rsid w:val="00897CFE"/>
    <w:rsid w:val="008A0311"/>
    <w:rsid w:val="008A0BD8"/>
    <w:rsid w:val="008A0C99"/>
    <w:rsid w:val="008A12F5"/>
    <w:rsid w:val="008A19B7"/>
    <w:rsid w:val="008A28C9"/>
    <w:rsid w:val="008A2B6F"/>
    <w:rsid w:val="008A2B9C"/>
    <w:rsid w:val="008A2C05"/>
    <w:rsid w:val="008A3145"/>
    <w:rsid w:val="008A3251"/>
    <w:rsid w:val="008A46B0"/>
    <w:rsid w:val="008A473D"/>
    <w:rsid w:val="008A4856"/>
    <w:rsid w:val="008A4890"/>
    <w:rsid w:val="008A4C60"/>
    <w:rsid w:val="008A4EEF"/>
    <w:rsid w:val="008A5683"/>
    <w:rsid w:val="008A5A73"/>
    <w:rsid w:val="008A6862"/>
    <w:rsid w:val="008A68F2"/>
    <w:rsid w:val="008A7616"/>
    <w:rsid w:val="008A7E65"/>
    <w:rsid w:val="008B0B39"/>
    <w:rsid w:val="008B10DF"/>
    <w:rsid w:val="008B13B9"/>
    <w:rsid w:val="008B1587"/>
    <w:rsid w:val="008B1835"/>
    <w:rsid w:val="008B1B01"/>
    <w:rsid w:val="008B1B9B"/>
    <w:rsid w:val="008B236C"/>
    <w:rsid w:val="008B2417"/>
    <w:rsid w:val="008B2EB7"/>
    <w:rsid w:val="008B32E7"/>
    <w:rsid w:val="008B3BCD"/>
    <w:rsid w:val="008B3E73"/>
    <w:rsid w:val="008B4DC6"/>
    <w:rsid w:val="008B5385"/>
    <w:rsid w:val="008B566C"/>
    <w:rsid w:val="008B642C"/>
    <w:rsid w:val="008B64CC"/>
    <w:rsid w:val="008B673A"/>
    <w:rsid w:val="008B6B4F"/>
    <w:rsid w:val="008B6DF8"/>
    <w:rsid w:val="008B6DFA"/>
    <w:rsid w:val="008B6EC7"/>
    <w:rsid w:val="008C00D0"/>
    <w:rsid w:val="008C015F"/>
    <w:rsid w:val="008C05A2"/>
    <w:rsid w:val="008C0767"/>
    <w:rsid w:val="008C106C"/>
    <w:rsid w:val="008C10F1"/>
    <w:rsid w:val="008C1926"/>
    <w:rsid w:val="008C1E99"/>
    <w:rsid w:val="008C2526"/>
    <w:rsid w:val="008C28B4"/>
    <w:rsid w:val="008C2A6E"/>
    <w:rsid w:val="008C38F8"/>
    <w:rsid w:val="008C41F2"/>
    <w:rsid w:val="008C427B"/>
    <w:rsid w:val="008C44F5"/>
    <w:rsid w:val="008C4658"/>
    <w:rsid w:val="008C48E5"/>
    <w:rsid w:val="008C534F"/>
    <w:rsid w:val="008C55CE"/>
    <w:rsid w:val="008C569C"/>
    <w:rsid w:val="008C5DB1"/>
    <w:rsid w:val="008C6039"/>
    <w:rsid w:val="008C62DE"/>
    <w:rsid w:val="008C649B"/>
    <w:rsid w:val="008C660C"/>
    <w:rsid w:val="008C69DF"/>
    <w:rsid w:val="008C6B46"/>
    <w:rsid w:val="008C6DDE"/>
    <w:rsid w:val="008C6E83"/>
    <w:rsid w:val="008C700C"/>
    <w:rsid w:val="008C77EC"/>
    <w:rsid w:val="008D02E1"/>
    <w:rsid w:val="008D09A3"/>
    <w:rsid w:val="008D0B42"/>
    <w:rsid w:val="008D14C7"/>
    <w:rsid w:val="008D1564"/>
    <w:rsid w:val="008D1643"/>
    <w:rsid w:val="008D16A6"/>
    <w:rsid w:val="008D1F9C"/>
    <w:rsid w:val="008D2199"/>
    <w:rsid w:val="008D266D"/>
    <w:rsid w:val="008D33AF"/>
    <w:rsid w:val="008D35B6"/>
    <w:rsid w:val="008D3996"/>
    <w:rsid w:val="008D455D"/>
    <w:rsid w:val="008D4B5D"/>
    <w:rsid w:val="008D4FDC"/>
    <w:rsid w:val="008D5615"/>
    <w:rsid w:val="008D57FD"/>
    <w:rsid w:val="008D5ADD"/>
    <w:rsid w:val="008D639C"/>
    <w:rsid w:val="008D64D2"/>
    <w:rsid w:val="008D66C5"/>
    <w:rsid w:val="008D70DE"/>
    <w:rsid w:val="008D7A88"/>
    <w:rsid w:val="008D7B93"/>
    <w:rsid w:val="008D7CD3"/>
    <w:rsid w:val="008D7EFE"/>
    <w:rsid w:val="008E006A"/>
    <w:rsid w:val="008E0085"/>
    <w:rsid w:val="008E015E"/>
    <w:rsid w:val="008E0AE3"/>
    <w:rsid w:val="008E0B4F"/>
    <w:rsid w:val="008E0F4F"/>
    <w:rsid w:val="008E130F"/>
    <w:rsid w:val="008E1418"/>
    <w:rsid w:val="008E1EB7"/>
    <w:rsid w:val="008E2016"/>
    <w:rsid w:val="008E2A0C"/>
    <w:rsid w:val="008E2AA6"/>
    <w:rsid w:val="008E311B"/>
    <w:rsid w:val="008E3990"/>
    <w:rsid w:val="008E3F35"/>
    <w:rsid w:val="008E41F1"/>
    <w:rsid w:val="008E435C"/>
    <w:rsid w:val="008E49FE"/>
    <w:rsid w:val="008E4A64"/>
    <w:rsid w:val="008E4EB3"/>
    <w:rsid w:val="008E57E0"/>
    <w:rsid w:val="008E5B95"/>
    <w:rsid w:val="008E6E56"/>
    <w:rsid w:val="008E7003"/>
    <w:rsid w:val="008E7339"/>
    <w:rsid w:val="008E7FCB"/>
    <w:rsid w:val="008F0688"/>
    <w:rsid w:val="008F0730"/>
    <w:rsid w:val="008F0CF8"/>
    <w:rsid w:val="008F0E18"/>
    <w:rsid w:val="008F176C"/>
    <w:rsid w:val="008F17B0"/>
    <w:rsid w:val="008F18FE"/>
    <w:rsid w:val="008F1A0D"/>
    <w:rsid w:val="008F210C"/>
    <w:rsid w:val="008F2553"/>
    <w:rsid w:val="008F3499"/>
    <w:rsid w:val="008F354C"/>
    <w:rsid w:val="008F3567"/>
    <w:rsid w:val="008F3F89"/>
    <w:rsid w:val="008F46E7"/>
    <w:rsid w:val="008F486C"/>
    <w:rsid w:val="008F4B5D"/>
    <w:rsid w:val="008F4CF3"/>
    <w:rsid w:val="008F5779"/>
    <w:rsid w:val="008F5995"/>
    <w:rsid w:val="008F5C31"/>
    <w:rsid w:val="008F5ECF"/>
    <w:rsid w:val="008F6473"/>
    <w:rsid w:val="008F64CA"/>
    <w:rsid w:val="008F67FB"/>
    <w:rsid w:val="008F6B10"/>
    <w:rsid w:val="008F6BDD"/>
    <w:rsid w:val="008F6F0B"/>
    <w:rsid w:val="008F6F9E"/>
    <w:rsid w:val="008F7BFE"/>
    <w:rsid w:val="008F7E4B"/>
    <w:rsid w:val="008F7FEE"/>
    <w:rsid w:val="00900332"/>
    <w:rsid w:val="00900801"/>
    <w:rsid w:val="00900C30"/>
    <w:rsid w:val="009014DC"/>
    <w:rsid w:val="00901523"/>
    <w:rsid w:val="009016E1"/>
    <w:rsid w:val="0090196B"/>
    <w:rsid w:val="00901C36"/>
    <w:rsid w:val="0090201E"/>
    <w:rsid w:val="00902904"/>
    <w:rsid w:val="00902AB4"/>
    <w:rsid w:val="00902C7F"/>
    <w:rsid w:val="00903061"/>
    <w:rsid w:val="009033F9"/>
    <w:rsid w:val="009036C5"/>
    <w:rsid w:val="00903900"/>
    <w:rsid w:val="00903A97"/>
    <w:rsid w:val="00903BB9"/>
    <w:rsid w:val="00904027"/>
    <w:rsid w:val="0090496A"/>
    <w:rsid w:val="00904AD2"/>
    <w:rsid w:val="00904EA3"/>
    <w:rsid w:val="00904F9E"/>
    <w:rsid w:val="00905E1F"/>
    <w:rsid w:val="00906281"/>
    <w:rsid w:val="0090659F"/>
    <w:rsid w:val="0090754A"/>
    <w:rsid w:val="00907BA7"/>
    <w:rsid w:val="00907FE6"/>
    <w:rsid w:val="0091064E"/>
    <w:rsid w:val="009112AB"/>
    <w:rsid w:val="0091156E"/>
    <w:rsid w:val="0091179E"/>
    <w:rsid w:val="009118B2"/>
    <w:rsid w:val="0091193C"/>
    <w:rsid w:val="00911DF6"/>
    <w:rsid w:val="00911FC5"/>
    <w:rsid w:val="00912A9D"/>
    <w:rsid w:val="009133FC"/>
    <w:rsid w:val="009135A6"/>
    <w:rsid w:val="00913647"/>
    <w:rsid w:val="00913AA1"/>
    <w:rsid w:val="00913E3D"/>
    <w:rsid w:val="00913E7C"/>
    <w:rsid w:val="00913EFB"/>
    <w:rsid w:val="00913FA8"/>
    <w:rsid w:val="009150A9"/>
    <w:rsid w:val="00915190"/>
    <w:rsid w:val="009152F3"/>
    <w:rsid w:val="0091587C"/>
    <w:rsid w:val="00915F73"/>
    <w:rsid w:val="00916113"/>
    <w:rsid w:val="00916227"/>
    <w:rsid w:val="00916333"/>
    <w:rsid w:val="009164AB"/>
    <w:rsid w:val="00916572"/>
    <w:rsid w:val="009165DC"/>
    <w:rsid w:val="00916A21"/>
    <w:rsid w:val="00916B35"/>
    <w:rsid w:val="00916E42"/>
    <w:rsid w:val="009173D5"/>
    <w:rsid w:val="00920219"/>
    <w:rsid w:val="00920243"/>
    <w:rsid w:val="00920412"/>
    <w:rsid w:val="00920B50"/>
    <w:rsid w:val="009214D6"/>
    <w:rsid w:val="00921575"/>
    <w:rsid w:val="00921BCF"/>
    <w:rsid w:val="00921E37"/>
    <w:rsid w:val="0092283C"/>
    <w:rsid w:val="00922A22"/>
    <w:rsid w:val="00922D0E"/>
    <w:rsid w:val="00922E2D"/>
    <w:rsid w:val="00923251"/>
    <w:rsid w:val="00923350"/>
    <w:rsid w:val="00923F3D"/>
    <w:rsid w:val="00923F41"/>
    <w:rsid w:val="00924086"/>
    <w:rsid w:val="009246C4"/>
    <w:rsid w:val="00924786"/>
    <w:rsid w:val="00924A64"/>
    <w:rsid w:val="00924CB4"/>
    <w:rsid w:val="00924CDF"/>
    <w:rsid w:val="009257E7"/>
    <w:rsid w:val="00925BC7"/>
    <w:rsid w:val="0092697D"/>
    <w:rsid w:val="009269E5"/>
    <w:rsid w:val="00926B63"/>
    <w:rsid w:val="009270D5"/>
    <w:rsid w:val="0092775F"/>
    <w:rsid w:val="009277C5"/>
    <w:rsid w:val="00927C55"/>
    <w:rsid w:val="00927D85"/>
    <w:rsid w:val="009301BD"/>
    <w:rsid w:val="00930923"/>
    <w:rsid w:val="00931A10"/>
    <w:rsid w:val="00931ACE"/>
    <w:rsid w:val="009326B0"/>
    <w:rsid w:val="00932F3C"/>
    <w:rsid w:val="00932F76"/>
    <w:rsid w:val="0093329A"/>
    <w:rsid w:val="0093366F"/>
    <w:rsid w:val="00933CB3"/>
    <w:rsid w:val="00933F89"/>
    <w:rsid w:val="0093463F"/>
    <w:rsid w:val="00935082"/>
    <w:rsid w:val="00935B15"/>
    <w:rsid w:val="00936F6B"/>
    <w:rsid w:val="0093729A"/>
    <w:rsid w:val="009376B6"/>
    <w:rsid w:val="009379A2"/>
    <w:rsid w:val="00940400"/>
    <w:rsid w:val="009408C5"/>
    <w:rsid w:val="009409C1"/>
    <w:rsid w:val="00941040"/>
    <w:rsid w:val="0094149F"/>
    <w:rsid w:val="009414E5"/>
    <w:rsid w:val="00941513"/>
    <w:rsid w:val="00941DF0"/>
    <w:rsid w:val="00942E84"/>
    <w:rsid w:val="00942ED7"/>
    <w:rsid w:val="00943B80"/>
    <w:rsid w:val="0094417B"/>
    <w:rsid w:val="00945671"/>
    <w:rsid w:val="00945A5C"/>
    <w:rsid w:val="009461FA"/>
    <w:rsid w:val="0094634B"/>
    <w:rsid w:val="00946BDA"/>
    <w:rsid w:val="00946EB3"/>
    <w:rsid w:val="00947284"/>
    <w:rsid w:val="009476D2"/>
    <w:rsid w:val="00947967"/>
    <w:rsid w:val="00947AF7"/>
    <w:rsid w:val="00947BEF"/>
    <w:rsid w:val="00950325"/>
    <w:rsid w:val="009509E8"/>
    <w:rsid w:val="00950F62"/>
    <w:rsid w:val="00951531"/>
    <w:rsid w:val="00951549"/>
    <w:rsid w:val="00951B61"/>
    <w:rsid w:val="009521EA"/>
    <w:rsid w:val="00952A2F"/>
    <w:rsid w:val="00954351"/>
    <w:rsid w:val="009546ED"/>
    <w:rsid w:val="00954CE1"/>
    <w:rsid w:val="00954FDD"/>
    <w:rsid w:val="00955201"/>
    <w:rsid w:val="00956008"/>
    <w:rsid w:val="009561F2"/>
    <w:rsid w:val="009563D5"/>
    <w:rsid w:val="00956DE2"/>
    <w:rsid w:val="00957670"/>
    <w:rsid w:val="00957CE4"/>
    <w:rsid w:val="00957D7B"/>
    <w:rsid w:val="00957F1E"/>
    <w:rsid w:val="00960A70"/>
    <w:rsid w:val="00960C83"/>
    <w:rsid w:val="00961270"/>
    <w:rsid w:val="009616C2"/>
    <w:rsid w:val="00961A8C"/>
    <w:rsid w:val="00961AD6"/>
    <w:rsid w:val="00962017"/>
    <w:rsid w:val="009629AB"/>
    <w:rsid w:val="0096316A"/>
    <w:rsid w:val="0096348D"/>
    <w:rsid w:val="00963AB0"/>
    <w:rsid w:val="00963EA1"/>
    <w:rsid w:val="00965200"/>
    <w:rsid w:val="009654B7"/>
    <w:rsid w:val="0096562E"/>
    <w:rsid w:val="00965A81"/>
    <w:rsid w:val="0096646D"/>
    <w:rsid w:val="009668B3"/>
    <w:rsid w:val="00966DE0"/>
    <w:rsid w:val="0096747F"/>
    <w:rsid w:val="009676A4"/>
    <w:rsid w:val="0097012A"/>
    <w:rsid w:val="009703B0"/>
    <w:rsid w:val="00970489"/>
    <w:rsid w:val="0097049A"/>
    <w:rsid w:val="00970A28"/>
    <w:rsid w:val="00971267"/>
    <w:rsid w:val="00971471"/>
    <w:rsid w:val="009717B7"/>
    <w:rsid w:val="00971BC0"/>
    <w:rsid w:val="009724B5"/>
    <w:rsid w:val="0097262E"/>
    <w:rsid w:val="009728E8"/>
    <w:rsid w:val="00972F7D"/>
    <w:rsid w:val="00973D21"/>
    <w:rsid w:val="00973E27"/>
    <w:rsid w:val="0097457D"/>
    <w:rsid w:val="0097501E"/>
    <w:rsid w:val="00975100"/>
    <w:rsid w:val="00975220"/>
    <w:rsid w:val="0097525A"/>
    <w:rsid w:val="009754AE"/>
    <w:rsid w:val="00975510"/>
    <w:rsid w:val="0097577B"/>
    <w:rsid w:val="009757E8"/>
    <w:rsid w:val="0097593F"/>
    <w:rsid w:val="00975F05"/>
    <w:rsid w:val="00976365"/>
    <w:rsid w:val="00976562"/>
    <w:rsid w:val="009766BC"/>
    <w:rsid w:val="009769DA"/>
    <w:rsid w:val="00976D5C"/>
    <w:rsid w:val="0098127A"/>
    <w:rsid w:val="00981623"/>
    <w:rsid w:val="009818B3"/>
    <w:rsid w:val="0098200C"/>
    <w:rsid w:val="00983569"/>
    <w:rsid w:val="00984210"/>
    <w:rsid w:val="00984549"/>
    <w:rsid w:val="009845B6"/>
    <w:rsid w:val="009849C2"/>
    <w:rsid w:val="00984C89"/>
    <w:rsid w:val="00984D24"/>
    <w:rsid w:val="009851FA"/>
    <w:rsid w:val="009858EB"/>
    <w:rsid w:val="00985EEA"/>
    <w:rsid w:val="009865D4"/>
    <w:rsid w:val="009869A0"/>
    <w:rsid w:val="00986BD7"/>
    <w:rsid w:val="00986F11"/>
    <w:rsid w:val="00986FC1"/>
    <w:rsid w:val="00987340"/>
    <w:rsid w:val="00987345"/>
    <w:rsid w:val="009874C8"/>
    <w:rsid w:val="00987758"/>
    <w:rsid w:val="00987A66"/>
    <w:rsid w:val="00987CAE"/>
    <w:rsid w:val="00990345"/>
    <w:rsid w:val="00990C86"/>
    <w:rsid w:val="009911BE"/>
    <w:rsid w:val="00991398"/>
    <w:rsid w:val="009916A3"/>
    <w:rsid w:val="009916C5"/>
    <w:rsid w:val="00991E56"/>
    <w:rsid w:val="00992783"/>
    <w:rsid w:val="00992AB8"/>
    <w:rsid w:val="00993503"/>
    <w:rsid w:val="00993667"/>
    <w:rsid w:val="009936B6"/>
    <w:rsid w:val="0099410C"/>
    <w:rsid w:val="00994254"/>
    <w:rsid w:val="00994506"/>
    <w:rsid w:val="00994618"/>
    <w:rsid w:val="00994924"/>
    <w:rsid w:val="009954A6"/>
    <w:rsid w:val="009961CF"/>
    <w:rsid w:val="00996587"/>
    <w:rsid w:val="00996AC7"/>
    <w:rsid w:val="00996CE0"/>
    <w:rsid w:val="00996D52"/>
    <w:rsid w:val="00996E0A"/>
    <w:rsid w:val="009975E6"/>
    <w:rsid w:val="00997731"/>
    <w:rsid w:val="009A0061"/>
    <w:rsid w:val="009A00F0"/>
    <w:rsid w:val="009A0374"/>
    <w:rsid w:val="009A0B83"/>
    <w:rsid w:val="009A0BE3"/>
    <w:rsid w:val="009A0C4F"/>
    <w:rsid w:val="009A12DA"/>
    <w:rsid w:val="009A1443"/>
    <w:rsid w:val="009A16B9"/>
    <w:rsid w:val="009A1772"/>
    <w:rsid w:val="009A1DFA"/>
    <w:rsid w:val="009A2955"/>
    <w:rsid w:val="009A30A6"/>
    <w:rsid w:val="009A3659"/>
    <w:rsid w:val="009A39BF"/>
    <w:rsid w:val="009A3A5B"/>
    <w:rsid w:val="009A3B80"/>
    <w:rsid w:val="009A3BFE"/>
    <w:rsid w:val="009A3F47"/>
    <w:rsid w:val="009A42C1"/>
    <w:rsid w:val="009A4811"/>
    <w:rsid w:val="009A5593"/>
    <w:rsid w:val="009A5F07"/>
    <w:rsid w:val="009A5F5A"/>
    <w:rsid w:val="009A6059"/>
    <w:rsid w:val="009A635A"/>
    <w:rsid w:val="009A6B8F"/>
    <w:rsid w:val="009A70DA"/>
    <w:rsid w:val="009A77F5"/>
    <w:rsid w:val="009A79B8"/>
    <w:rsid w:val="009A7D12"/>
    <w:rsid w:val="009A7F0A"/>
    <w:rsid w:val="009B0046"/>
    <w:rsid w:val="009B0AA4"/>
    <w:rsid w:val="009B0BA9"/>
    <w:rsid w:val="009B0BD2"/>
    <w:rsid w:val="009B2165"/>
    <w:rsid w:val="009B31BD"/>
    <w:rsid w:val="009B3417"/>
    <w:rsid w:val="009B435E"/>
    <w:rsid w:val="009B45FF"/>
    <w:rsid w:val="009B4DAD"/>
    <w:rsid w:val="009B5190"/>
    <w:rsid w:val="009B5533"/>
    <w:rsid w:val="009B6813"/>
    <w:rsid w:val="009B6906"/>
    <w:rsid w:val="009B7FE5"/>
    <w:rsid w:val="009C00C1"/>
    <w:rsid w:val="009C07B9"/>
    <w:rsid w:val="009C0958"/>
    <w:rsid w:val="009C0F66"/>
    <w:rsid w:val="009C1440"/>
    <w:rsid w:val="009C188A"/>
    <w:rsid w:val="009C1A35"/>
    <w:rsid w:val="009C1FF9"/>
    <w:rsid w:val="009C2107"/>
    <w:rsid w:val="009C25AA"/>
    <w:rsid w:val="009C27A3"/>
    <w:rsid w:val="009C2C27"/>
    <w:rsid w:val="009C311C"/>
    <w:rsid w:val="009C3171"/>
    <w:rsid w:val="009C33E0"/>
    <w:rsid w:val="009C3A7D"/>
    <w:rsid w:val="009C4029"/>
    <w:rsid w:val="009C4B8A"/>
    <w:rsid w:val="009C5074"/>
    <w:rsid w:val="009C50AE"/>
    <w:rsid w:val="009C50E9"/>
    <w:rsid w:val="009C530E"/>
    <w:rsid w:val="009C5737"/>
    <w:rsid w:val="009C5D9E"/>
    <w:rsid w:val="009C6A71"/>
    <w:rsid w:val="009C6D48"/>
    <w:rsid w:val="009C6D8E"/>
    <w:rsid w:val="009C7243"/>
    <w:rsid w:val="009C735A"/>
    <w:rsid w:val="009C77EC"/>
    <w:rsid w:val="009C7DF3"/>
    <w:rsid w:val="009D00A4"/>
    <w:rsid w:val="009D0FCB"/>
    <w:rsid w:val="009D11BE"/>
    <w:rsid w:val="009D16E7"/>
    <w:rsid w:val="009D1EF8"/>
    <w:rsid w:val="009D2092"/>
    <w:rsid w:val="009D2517"/>
    <w:rsid w:val="009D27B6"/>
    <w:rsid w:val="009D2C3E"/>
    <w:rsid w:val="009D2C69"/>
    <w:rsid w:val="009D3601"/>
    <w:rsid w:val="009D362E"/>
    <w:rsid w:val="009D399C"/>
    <w:rsid w:val="009D40A0"/>
    <w:rsid w:val="009D4365"/>
    <w:rsid w:val="009D43CC"/>
    <w:rsid w:val="009D482F"/>
    <w:rsid w:val="009D5175"/>
    <w:rsid w:val="009D590D"/>
    <w:rsid w:val="009D5E1E"/>
    <w:rsid w:val="009D5F3A"/>
    <w:rsid w:val="009D60A0"/>
    <w:rsid w:val="009D6CD1"/>
    <w:rsid w:val="009D6DA9"/>
    <w:rsid w:val="009D7178"/>
    <w:rsid w:val="009D76EE"/>
    <w:rsid w:val="009D7C5C"/>
    <w:rsid w:val="009E05D3"/>
    <w:rsid w:val="009E0625"/>
    <w:rsid w:val="009E080A"/>
    <w:rsid w:val="009E0F08"/>
    <w:rsid w:val="009E10B6"/>
    <w:rsid w:val="009E1496"/>
    <w:rsid w:val="009E159C"/>
    <w:rsid w:val="009E188B"/>
    <w:rsid w:val="009E1DC3"/>
    <w:rsid w:val="009E1E01"/>
    <w:rsid w:val="009E301C"/>
    <w:rsid w:val="009E3034"/>
    <w:rsid w:val="009E340A"/>
    <w:rsid w:val="009E35E0"/>
    <w:rsid w:val="009E36DD"/>
    <w:rsid w:val="009E3A98"/>
    <w:rsid w:val="009E3C69"/>
    <w:rsid w:val="009E460F"/>
    <w:rsid w:val="009E4A36"/>
    <w:rsid w:val="009E4A90"/>
    <w:rsid w:val="009E4BBC"/>
    <w:rsid w:val="009E545A"/>
    <w:rsid w:val="009E549F"/>
    <w:rsid w:val="009E5585"/>
    <w:rsid w:val="009E56D6"/>
    <w:rsid w:val="009E5797"/>
    <w:rsid w:val="009E625D"/>
    <w:rsid w:val="009E62F9"/>
    <w:rsid w:val="009E7517"/>
    <w:rsid w:val="009E796E"/>
    <w:rsid w:val="009E7ACF"/>
    <w:rsid w:val="009F029E"/>
    <w:rsid w:val="009F06B3"/>
    <w:rsid w:val="009F0D10"/>
    <w:rsid w:val="009F104D"/>
    <w:rsid w:val="009F10AB"/>
    <w:rsid w:val="009F18C3"/>
    <w:rsid w:val="009F1D33"/>
    <w:rsid w:val="009F281C"/>
    <w:rsid w:val="009F28A2"/>
    <w:rsid w:val="009F28A8"/>
    <w:rsid w:val="009F2B5A"/>
    <w:rsid w:val="009F3423"/>
    <w:rsid w:val="009F37CE"/>
    <w:rsid w:val="009F3A5A"/>
    <w:rsid w:val="009F3B06"/>
    <w:rsid w:val="009F3F07"/>
    <w:rsid w:val="009F473E"/>
    <w:rsid w:val="009F5247"/>
    <w:rsid w:val="009F5576"/>
    <w:rsid w:val="009F57F1"/>
    <w:rsid w:val="009F5BAC"/>
    <w:rsid w:val="009F6059"/>
    <w:rsid w:val="009F6225"/>
    <w:rsid w:val="009F64ED"/>
    <w:rsid w:val="009F682A"/>
    <w:rsid w:val="009F6C32"/>
    <w:rsid w:val="009F71B1"/>
    <w:rsid w:val="009F720A"/>
    <w:rsid w:val="009F727F"/>
    <w:rsid w:val="009F7625"/>
    <w:rsid w:val="009F7884"/>
    <w:rsid w:val="009F7BA2"/>
    <w:rsid w:val="00A003B2"/>
    <w:rsid w:val="00A00535"/>
    <w:rsid w:val="00A0068F"/>
    <w:rsid w:val="00A00AEA"/>
    <w:rsid w:val="00A01002"/>
    <w:rsid w:val="00A01A8C"/>
    <w:rsid w:val="00A01F72"/>
    <w:rsid w:val="00A022BE"/>
    <w:rsid w:val="00A02649"/>
    <w:rsid w:val="00A02EC2"/>
    <w:rsid w:val="00A030E0"/>
    <w:rsid w:val="00A0365F"/>
    <w:rsid w:val="00A039A5"/>
    <w:rsid w:val="00A03BA5"/>
    <w:rsid w:val="00A04699"/>
    <w:rsid w:val="00A0475C"/>
    <w:rsid w:val="00A05927"/>
    <w:rsid w:val="00A05D86"/>
    <w:rsid w:val="00A061D6"/>
    <w:rsid w:val="00A065C9"/>
    <w:rsid w:val="00A069C6"/>
    <w:rsid w:val="00A06E61"/>
    <w:rsid w:val="00A070FA"/>
    <w:rsid w:val="00A075EB"/>
    <w:rsid w:val="00A07A0E"/>
    <w:rsid w:val="00A07AC2"/>
    <w:rsid w:val="00A07B4B"/>
    <w:rsid w:val="00A07C98"/>
    <w:rsid w:val="00A10078"/>
    <w:rsid w:val="00A100C2"/>
    <w:rsid w:val="00A104F5"/>
    <w:rsid w:val="00A1083B"/>
    <w:rsid w:val="00A10C04"/>
    <w:rsid w:val="00A10C4D"/>
    <w:rsid w:val="00A114D0"/>
    <w:rsid w:val="00A120D1"/>
    <w:rsid w:val="00A1212A"/>
    <w:rsid w:val="00A12415"/>
    <w:rsid w:val="00A12B6C"/>
    <w:rsid w:val="00A12BA2"/>
    <w:rsid w:val="00A12C05"/>
    <w:rsid w:val="00A12EDA"/>
    <w:rsid w:val="00A12EFC"/>
    <w:rsid w:val="00A13476"/>
    <w:rsid w:val="00A13BA1"/>
    <w:rsid w:val="00A1466C"/>
    <w:rsid w:val="00A14F90"/>
    <w:rsid w:val="00A14FDD"/>
    <w:rsid w:val="00A157EA"/>
    <w:rsid w:val="00A159FB"/>
    <w:rsid w:val="00A15DC1"/>
    <w:rsid w:val="00A16841"/>
    <w:rsid w:val="00A16CDA"/>
    <w:rsid w:val="00A16E64"/>
    <w:rsid w:val="00A1744F"/>
    <w:rsid w:val="00A174DC"/>
    <w:rsid w:val="00A17E13"/>
    <w:rsid w:val="00A20130"/>
    <w:rsid w:val="00A209EA"/>
    <w:rsid w:val="00A20AE9"/>
    <w:rsid w:val="00A21C1B"/>
    <w:rsid w:val="00A22089"/>
    <w:rsid w:val="00A23074"/>
    <w:rsid w:val="00A23DC9"/>
    <w:rsid w:val="00A2462B"/>
    <w:rsid w:val="00A24C95"/>
    <w:rsid w:val="00A24DDA"/>
    <w:rsid w:val="00A2501B"/>
    <w:rsid w:val="00A25498"/>
    <w:rsid w:val="00A2599A"/>
    <w:rsid w:val="00A25BFC"/>
    <w:rsid w:val="00A25F77"/>
    <w:rsid w:val="00A26094"/>
    <w:rsid w:val="00A2661D"/>
    <w:rsid w:val="00A26A1A"/>
    <w:rsid w:val="00A2703A"/>
    <w:rsid w:val="00A272FF"/>
    <w:rsid w:val="00A27429"/>
    <w:rsid w:val="00A279FB"/>
    <w:rsid w:val="00A27A8B"/>
    <w:rsid w:val="00A30140"/>
    <w:rsid w:val="00A301BF"/>
    <w:rsid w:val="00A302B2"/>
    <w:rsid w:val="00A306DB"/>
    <w:rsid w:val="00A31092"/>
    <w:rsid w:val="00A3122E"/>
    <w:rsid w:val="00A31347"/>
    <w:rsid w:val="00A31572"/>
    <w:rsid w:val="00A31BCB"/>
    <w:rsid w:val="00A320C8"/>
    <w:rsid w:val="00A32A8D"/>
    <w:rsid w:val="00A32BEB"/>
    <w:rsid w:val="00A32E89"/>
    <w:rsid w:val="00A331B4"/>
    <w:rsid w:val="00A33467"/>
    <w:rsid w:val="00A335E2"/>
    <w:rsid w:val="00A33638"/>
    <w:rsid w:val="00A33749"/>
    <w:rsid w:val="00A337F6"/>
    <w:rsid w:val="00A34152"/>
    <w:rsid w:val="00A343C0"/>
    <w:rsid w:val="00A3483B"/>
    <w:rsid w:val="00A3484E"/>
    <w:rsid w:val="00A352F3"/>
    <w:rsid w:val="00A353BD"/>
    <w:rsid w:val="00A35418"/>
    <w:rsid w:val="00A35571"/>
    <w:rsid w:val="00A356D3"/>
    <w:rsid w:val="00A35E35"/>
    <w:rsid w:val="00A36107"/>
    <w:rsid w:val="00A36215"/>
    <w:rsid w:val="00A36A05"/>
    <w:rsid w:val="00A36ADA"/>
    <w:rsid w:val="00A37497"/>
    <w:rsid w:val="00A375C2"/>
    <w:rsid w:val="00A375EC"/>
    <w:rsid w:val="00A37BB3"/>
    <w:rsid w:val="00A37C4D"/>
    <w:rsid w:val="00A37DAD"/>
    <w:rsid w:val="00A40385"/>
    <w:rsid w:val="00A406C9"/>
    <w:rsid w:val="00A409AA"/>
    <w:rsid w:val="00A40E83"/>
    <w:rsid w:val="00A41714"/>
    <w:rsid w:val="00A41B74"/>
    <w:rsid w:val="00A4264C"/>
    <w:rsid w:val="00A42665"/>
    <w:rsid w:val="00A42850"/>
    <w:rsid w:val="00A42D75"/>
    <w:rsid w:val="00A42FF7"/>
    <w:rsid w:val="00A438D8"/>
    <w:rsid w:val="00A43DDD"/>
    <w:rsid w:val="00A4439F"/>
    <w:rsid w:val="00A447D0"/>
    <w:rsid w:val="00A455BF"/>
    <w:rsid w:val="00A45986"/>
    <w:rsid w:val="00A45A41"/>
    <w:rsid w:val="00A45B04"/>
    <w:rsid w:val="00A45D7D"/>
    <w:rsid w:val="00A46322"/>
    <w:rsid w:val="00A4660B"/>
    <w:rsid w:val="00A46B3A"/>
    <w:rsid w:val="00A46CF1"/>
    <w:rsid w:val="00A473F5"/>
    <w:rsid w:val="00A47A15"/>
    <w:rsid w:val="00A47D68"/>
    <w:rsid w:val="00A47DBE"/>
    <w:rsid w:val="00A5011C"/>
    <w:rsid w:val="00A50285"/>
    <w:rsid w:val="00A50A59"/>
    <w:rsid w:val="00A51A6E"/>
    <w:rsid w:val="00A51AEB"/>
    <w:rsid w:val="00A51BDC"/>
    <w:rsid w:val="00A51F9D"/>
    <w:rsid w:val="00A52535"/>
    <w:rsid w:val="00A52BE1"/>
    <w:rsid w:val="00A52E37"/>
    <w:rsid w:val="00A532A5"/>
    <w:rsid w:val="00A53402"/>
    <w:rsid w:val="00A5389B"/>
    <w:rsid w:val="00A5416A"/>
    <w:rsid w:val="00A54AB8"/>
    <w:rsid w:val="00A54B8D"/>
    <w:rsid w:val="00A554A1"/>
    <w:rsid w:val="00A5553C"/>
    <w:rsid w:val="00A556A2"/>
    <w:rsid w:val="00A5574E"/>
    <w:rsid w:val="00A55806"/>
    <w:rsid w:val="00A55E0E"/>
    <w:rsid w:val="00A563B9"/>
    <w:rsid w:val="00A56479"/>
    <w:rsid w:val="00A568CC"/>
    <w:rsid w:val="00A57B07"/>
    <w:rsid w:val="00A57C76"/>
    <w:rsid w:val="00A6080B"/>
    <w:rsid w:val="00A61822"/>
    <w:rsid w:val="00A62F5B"/>
    <w:rsid w:val="00A63190"/>
    <w:rsid w:val="00A636EE"/>
    <w:rsid w:val="00A639F4"/>
    <w:rsid w:val="00A639F9"/>
    <w:rsid w:val="00A63C0C"/>
    <w:rsid w:val="00A63D54"/>
    <w:rsid w:val="00A64853"/>
    <w:rsid w:val="00A6572C"/>
    <w:rsid w:val="00A65864"/>
    <w:rsid w:val="00A65DC1"/>
    <w:rsid w:val="00A65FAE"/>
    <w:rsid w:val="00A660D0"/>
    <w:rsid w:val="00A6617F"/>
    <w:rsid w:val="00A6620B"/>
    <w:rsid w:val="00A66A9B"/>
    <w:rsid w:val="00A6731E"/>
    <w:rsid w:val="00A67588"/>
    <w:rsid w:val="00A6772B"/>
    <w:rsid w:val="00A7016A"/>
    <w:rsid w:val="00A70639"/>
    <w:rsid w:val="00A70E81"/>
    <w:rsid w:val="00A712F4"/>
    <w:rsid w:val="00A717F3"/>
    <w:rsid w:val="00A71F73"/>
    <w:rsid w:val="00A722C7"/>
    <w:rsid w:val="00A72FBD"/>
    <w:rsid w:val="00A733C8"/>
    <w:rsid w:val="00A734CF"/>
    <w:rsid w:val="00A73643"/>
    <w:rsid w:val="00A74025"/>
    <w:rsid w:val="00A74DAE"/>
    <w:rsid w:val="00A754B3"/>
    <w:rsid w:val="00A75778"/>
    <w:rsid w:val="00A757D2"/>
    <w:rsid w:val="00A75A03"/>
    <w:rsid w:val="00A75BEB"/>
    <w:rsid w:val="00A76143"/>
    <w:rsid w:val="00A76642"/>
    <w:rsid w:val="00A768AC"/>
    <w:rsid w:val="00A7718A"/>
    <w:rsid w:val="00A772B3"/>
    <w:rsid w:val="00A77419"/>
    <w:rsid w:val="00A7783E"/>
    <w:rsid w:val="00A80765"/>
    <w:rsid w:val="00A808BB"/>
    <w:rsid w:val="00A81A32"/>
    <w:rsid w:val="00A81A72"/>
    <w:rsid w:val="00A82161"/>
    <w:rsid w:val="00A823EB"/>
    <w:rsid w:val="00A827AB"/>
    <w:rsid w:val="00A82A40"/>
    <w:rsid w:val="00A832AD"/>
    <w:rsid w:val="00A83351"/>
    <w:rsid w:val="00A835BD"/>
    <w:rsid w:val="00A837F2"/>
    <w:rsid w:val="00A83DC8"/>
    <w:rsid w:val="00A842A6"/>
    <w:rsid w:val="00A843D5"/>
    <w:rsid w:val="00A848C7"/>
    <w:rsid w:val="00A84B82"/>
    <w:rsid w:val="00A84EC1"/>
    <w:rsid w:val="00A85145"/>
    <w:rsid w:val="00A8528F"/>
    <w:rsid w:val="00A8567E"/>
    <w:rsid w:val="00A858FC"/>
    <w:rsid w:val="00A8597A"/>
    <w:rsid w:val="00A85C38"/>
    <w:rsid w:val="00A85EE4"/>
    <w:rsid w:val="00A85F92"/>
    <w:rsid w:val="00A8601E"/>
    <w:rsid w:val="00A86206"/>
    <w:rsid w:val="00A864A5"/>
    <w:rsid w:val="00A86846"/>
    <w:rsid w:val="00A872A5"/>
    <w:rsid w:val="00A90015"/>
    <w:rsid w:val="00A9056F"/>
    <w:rsid w:val="00A909F2"/>
    <w:rsid w:val="00A90A09"/>
    <w:rsid w:val="00A90A62"/>
    <w:rsid w:val="00A90E68"/>
    <w:rsid w:val="00A90F09"/>
    <w:rsid w:val="00A90F96"/>
    <w:rsid w:val="00A90FF6"/>
    <w:rsid w:val="00A911C5"/>
    <w:rsid w:val="00A91DA7"/>
    <w:rsid w:val="00A9208F"/>
    <w:rsid w:val="00A9289F"/>
    <w:rsid w:val="00A92C57"/>
    <w:rsid w:val="00A92D1A"/>
    <w:rsid w:val="00A93657"/>
    <w:rsid w:val="00A936A6"/>
    <w:rsid w:val="00A93A0A"/>
    <w:rsid w:val="00A93A98"/>
    <w:rsid w:val="00A94217"/>
    <w:rsid w:val="00A946A6"/>
    <w:rsid w:val="00A94722"/>
    <w:rsid w:val="00A947A9"/>
    <w:rsid w:val="00A947CC"/>
    <w:rsid w:val="00A9499C"/>
    <w:rsid w:val="00A94D75"/>
    <w:rsid w:val="00A956E1"/>
    <w:rsid w:val="00A958C2"/>
    <w:rsid w:val="00A95B56"/>
    <w:rsid w:val="00A96565"/>
    <w:rsid w:val="00A96854"/>
    <w:rsid w:val="00A97B15"/>
    <w:rsid w:val="00A97D6C"/>
    <w:rsid w:val="00AA0000"/>
    <w:rsid w:val="00AA035E"/>
    <w:rsid w:val="00AA0EEB"/>
    <w:rsid w:val="00AA11D4"/>
    <w:rsid w:val="00AA18CF"/>
    <w:rsid w:val="00AA1A6E"/>
    <w:rsid w:val="00AA2C15"/>
    <w:rsid w:val="00AA32C5"/>
    <w:rsid w:val="00AA4065"/>
    <w:rsid w:val="00AA42D5"/>
    <w:rsid w:val="00AA43B5"/>
    <w:rsid w:val="00AA49BE"/>
    <w:rsid w:val="00AA4E41"/>
    <w:rsid w:val="00AA4F14"/>
    <w:rsid w:val="00AA56F4"/>
    <w:rsid w:val="00AA57C0"/>
    <w:rsid w:val="00AA69FF"/>
    <w:rsid w:val="00AB0228"/>
    <w:rsid w:val="00AB0254"/>
    <w:rsid w:val="00AB0377"/>
    <w:rsid w:val="00AB09B3"/>
    <w:rsid w:val="00AB0B8D"/>
    <w:rsid w:val="00AB13E0"/>
    <w:rsid w:val="00AB19F4"/>
    <w:rsid w:val="00AB21BC"/>
    <w:rsid w:val="00AB2284"/>
    <w:rsid w:val="00AB242D"/>
    <w:rsid w:val="00AB2BDA"/>
    <w:rsid w:val="00AB2FAB"/>
    <w:rsid w:val="00AB3237"/>
    <w:rsid w:val="00AB376E"/>
    <w:rsid w:val="00AB3845"/>
    <w:rsid w:val="00AB40EC"/>
    <w:rsid w:val="00AB4206"/>
    <w:rsid w:val="00AB434B"/>
    <w:rsid w:val="00AB4402"/>
    <w:rsid w:val="00AB4464"/>
    <w:rsid w:val="00AB47D3"/>
    <w:rsid w:val="00AB4EA0"/>
    <w:rsid w:val="00AB5149"/>
    <w:rsid w:val="00AB5444"/>
    <w:rsid w:val="00AB54D2"/>
    <w:rsid w:val="00AB5694"/>
    <w:rsid w:val="00AB591E"/>
    <w:rsid w:val="00AB5C14"/>
    <w:rsid w:val="00AB5DCC"/>
    <w:rsid w:val="00AB5DFB"/>
    <w:rsid w:val="00AB6055"/>
    <w:rsid w:val="00AB7679"/>
    <w:rsid w:val="00AB7B4A"/>
    <w:rsid w:val="00AB7B65"/>
    <w:rsid w:val="00AB7E08"/>
    <w:rsid w:val="00AB7FE1"/>
    <w:rsid w:val="00AC037A"/>
    <w:rsid w:val="00AC0C92"/>
    <w:rsid w:val="00AC0CD1"/>
    <w:rsid w:val="00AC1024"/>
    <w:rsid w:val="00AC1043"/>
    <w:rsid w:val="00AC14F5"/>
    <w:rsid w:val="00AC162F"/>
    <w:rsid w:val="00AC164B"/>
    <w:rsid w:val="00AC1BE8"/>
    <w:rsid w:val="00AC1D3D"/>
    <w:rsid w:val="00AC1E61"/>
    <w:rsid w:val="00AC1EE7"/>
    <w:rsid w:val="00AC2904"/>
    <w:rsid w:val="00AC2A35"/>
    <w:rsid w:val="00AC2FD2"/>
    <w:rsid w:val="00AC3011"/>
    <w:rsid w:val="00AC3271"/>
    <w:rsid w:val="00AC333F"/>
    <w:rsid w:val="00AC34BD"/>
    <w:rsid w:val="00AC37A8"/>
    <w:rsid w:val="00AC37C1"/>
    <w:rsid w:val="00AC3CF9"/>
    <w:rsid w:val="00AC3EEE"/>
    <w:rsid w:val="00AC3FBC"/>
    <w:rsid w:val="00AC43F3"/>
    <w:rsid w:val="00AC4BE7"/>
    <w:rsid w:val="00AC5215"/>
    <w:rsid w:val="00AC54F0"/>
    <w:rsid w:val="00AC56C1"/>
    <w:rsid w:val="00AC585C"/>
    <w:rsid w:val="00AC5DCE"/>
    <w:rsid w:val="00AC6729"/>
    <w:rsid w:val="00AC6853"/>
    <w:rsid w:val="00AC6D06"/>
    <w:rsid w:val="00AC6F27"/>
    <w:rsid w:val="00AC72E2"/>
    <w:rsid w:val="00AC7524"/>
    <w:rsid w:val="00AC781E"/>
    <w:rsid w:val="00AD017F"/>
    <w:rsid w:val="00AD0668"/>
    <w:rsid w:val="00AD0918"/>
    <w:rsid w:val="00AD0DC8"/>
    <w:rsid w:val="00AD182D"/>
    <w:rsid w:val="00AD1925"/>
    <w:rsid w:val="00AD1B69"/>
    <w:rsid w:val="00AD20F9"/>
    <w:rsid w:val="00AD2143"/>
    <w:rsid w:val="00AD2886"/>
    <w:rsid w:val="00AD2B5E"/>
    <w:rsid w:val="00AD3268"/>
    <w:rsid w:val="00AD33F4"/>
    <w:rsid w:val="00AD3562"/>
    <w:rsid w:val="00AD358B"/>
    <w:rsid w:val="00AD3939"/>
    <w:rsid w:val="00AD3FD0"/>
    <w:rsid w:val="00AD4780"/>
    <w:rsid w:val="00AD4836"/>
    <w:rsid w:val="00AD48A4"/>
    <w:rsid w:val="00AD4926"/>
    <w:rsid w:val="00AD4AFF"/>
    <w:rsid w:val="00AD4D37"/>
    <w:rsid w:val="00AD564C"/>
    <w:rsid w:val="00AD5683"/>
    <w:rsid w:val="00AD5D10"/>
    <w:rsid w:val="00AD6895"/>
    <w:rsid w:val="00AD6C8A"/>
    <w:rsid w:val="00AD6C9F"/>
    <w:rsid w:val="00AD6D1E"/>
    <w:rsid w:val="00AD7439"/>
    <w:rsid w:val="00AD74B7"/>
    <w:rsid w:val="00AD795C"/>
    <w:rsid w:val="00AD7AF0"/>
    <w:rsid w:val="00AD7BFE"/>
    <w:rsid w:val="00AD7EE0"/>
    <w:rsid w:val="00AE0633"/>
    <w:rsid w:val="00AE067D"/>
    <w:rsid w:val="00AE0929"/>
    <w:rsid w:val="00AE177A"/>
    <w:rsid w:val="00AE1DD5"/>
    <w:rsid w:val="00AE1E9E"/>
    <w:rsid w:val="00AE2026"/>
    <w:rsid w:val="00AE2A8B"/>
    <w:rsid w:val="00AE2E1F"/>
    <w:rsid w:val="00AE31FC"/>
    <w:rsid w:val="00AE359A"/>
    <w:rsid w:val="00AE389E"/>
    <w:rsid w:val="00AE3DF9"/>
    <w:rsid w:val="00AE4855"/>
    <w:rsid w:val="00AE4B46"/>
    <w:rsid w:val="00AE4DB8"/>
    <w:rsid w:val="00AE4E7D"/>
    <w:rsid w:val="00AE5018"/>
    <w:rsid w:val="00AE5048"/>
    <w:rsid w:val="00AE5756"/>
    <w:rsid w:val="00AE5762"/>
    <w:rsid w:val="00AE5864"/>
    <w:rsid w:val="00AE6AED"/>
    <w:rsid w:val="00AE6C6C"/>
    <w:rsid w:val="00AE6E6A"/>
    <w:rsid w:val="00AE741C"/>
    <w:rsid w:val="00AE769E"/>
    <w:rsid w:val="00AE76C4"/>
    <w:rsid w:val="00AE76E1"/>
    <w:rsid w:val="00AE79DC"/>
    <w:rsid w:val="00AE7B35"/>
    <w:rsid w:val="00AE7C7F"/>
    <w:rsid w:val="00AF0AE1"/>
    <w:rsid w:val="00AF0ED8"/>
    <w:rsid w:val="00AF0FFB"/>
    <w:rsid w:val="00AF1181"/>
    <w:rsid w:val="00AF119E"/>
    <w:rsid w:val="00AF1507"/>
    <w:rsid w:val="00AF1977"/>
    <w:rsid w:val="00AF1BE1"/>
    <w:rsid w:val="00AF1D32"/>
    <w:rsid w:val="00AF2306"/>
    <w:rsid w:val="00AF2A6A"/>
    <w:rsid w:val="00AF2F79"/>
    <w:rsid w:val="00AF39B4"/>
    <w:rsid w:val="00AF4055"/>
    <w:rsid w:val="00AF4653"/>
    <w:rsid w:val="00AF48C2"/>
    <w:rsid w:val="00AF4C1B"/>
    <w:rsid w:val="00AF4D0B"/>
    <w:rsid w:val="00AF51E8"/>
    <w:rsid w:val="00AF58CE"/>
    <w:rsid w:val="00AF5F0D"/>
    <w:rsid w:val="00AF6077"/>
    <w:rsid w:val="00AF678B"/>
    <w:rsid w:val="00AF680C"/>
    <w:rsid w:val="00AF6910"/>
    <w:rsid w:val="00AF71B2"/>
    <w:rsid w:val="00AF7A5B"/>
    <w:rsid w:val="00AF7C26"/>
    <w:rsid w:val="00AF7DB7"/>
    <w:rsid w:val="00AF7E70"/>
    <w:rsid w:val="00B0052F"/>
    <w:rsid w:val="00B00854"/>
    <w:rsid w:val="00B008F8"/>
    <w:rsid w:val="00B00D4A"/>
    <w:rsid w:val="00B00FDC"/>
    <w:rsid w:val="00B01054"/>
    <w:rsid w:val="00B01277"/>
    <w:rsid w:val="00B01675"/>
    <w:rsid w:val="00B019F1"/>
    <w:rsid w:val="00B01A61"/>
    <w:rsid w:val="00B01E7D"/>
    <w:rsid w:val="00B01ECE"/>
    <w:rsid w:val="00B01F75"/>
    <w:rsid w:val="00B021CF"/>
    <w:rsid w:val="00B02CAA"/>
    <w:rsid w:val="00B0330A"/>
    <w:rsid w:val="00B0341D"/>
    <w:rsid w:val="00B0365E"/>
    <w:rsid w:val="00B03D72"/>
    <w:rsid w:val="00B04518"/>
    <w:rsid w:val="00B04B37"/>
    <w:rsid w:val="00B04B9D"/>
    <w:rsid w:val="00B04C3A"/>
    <w:rsid w:val="00B04CFB"/>
    <w:rsid w:val="00B04FF1"/>
    <w:rsid w:val="00B0508D"/>
    <w:rsid w:val="00B05255"/>
    <w:rsid w:val="00B054CA"/>
    <w:rsid w:val="00B05A05"/>
    <w:rsid w:val="00B06604"/>
    <w:rsid w:val="00B06B1B"/>
    <w:rsid w:val="00B070DD"/>
    <w:rsid w:val="00B071B3"/>
    <w:rsid w:val="00B0741F"/>
    <w:rsid w:val="00B07AFC"/>
    <w:rsid w:val="00B1019B"/>
    <w:rsid w:val="00B10A96"/>
    <w:rsid w:val="00B10D02"/>
    <w:rsid w:val="00B112CC"/>
    <w:rsid w:val="00B118E8"/>
    <w:rsid w:val="00B11C59"/>
    <w:rsid w:val="00B12587"/>
    <w:rsid w:val="00B12ED0"/>
    <w:rsid w:val="00B12EE5"/>
    <w:rsid w:val="00B15338"/>
    <w:rsid w:val="00B15621"/>
    <w:rsid w:val="00B15730"/>
    <w:rsid w:val="00B15C14"/>
    <w:rsid w:val="00B15E9A"/>
    <w:rsid w:val="00B1620E"/>
    <w:rsid w:val="00B1639D"/>
    <w:rsid w:val="00B1644B"/>
    <w:rsid w:val="00B166F7"/>
    <w:rsid w:val="00B16F07"/>
    <w:rsid w:val="00B171E3"/>
    <w:rsid w:val="00B173BD"/>
    <w:rsid w:val="00B175C2"/>
    <w:rsid w:val="00B1777F"/>
    <w:rsid w:val="00B17865"/>
    <w:rsid w:val="00B20030"/>
    <w:rsid w:val="00B201E2"/>
    <w:rsid w:val="00B204B0"/>
    <w:rsid w:val="00B20BD5"/>
    <w:rsid w:val="00B20E28"/>
    <w:rsid w:val="00B21462"/>
    <w:rsid w:val="00B22550"/>
    <w:rsid w:val="00B226B6"/>
    <w:rsid w:val="00B22BDF"/>
    <w:rsid w:val="00B22F15"/>
    <w:rsid w:val="00B235FF"/>
    <w:rsid w:val="00B23632"/>
    <w:rsid w:val="00B23960"/>
    <w:rsid w:val="00B23BFA"/>
    <w:rsid w:val="00B23C93"/>
    <w:rsid w:val="00B23E26"/>
    <w:rsid w:val="00B24556"/>
    <w:rsid w:val="00B249E7"/>
    <w:rsid w:val="00B24B91"/>
    <w:rsid w:val="00B24BF8"/>
    <w:rsid w:val="00B24DA0"/>
    <w:rsid w:val="00B252E0"/>
    <w:rsid w:val="00B25DE1"/>
    <w:rsid w:val="00B26D8A"/>
    <w:rsid w:val="00B26F75"/>
    <w:rsid w:val="00B271CF"/>
    <w:rsid w:val="00B276A9"/>
    <w:rsid w:val="00B279F5"/>
    <w:rsid w:val="00B27B4D"/>
    <w:rsid w:val="00B27D24"/>
    <w:rsid w:val="00B31877"/>
    <w:rsid w:val="00B32977"/>
    <w:rsid w:val="00B32A26"/>
    <w:rsid w:val="00B32AE6"/>
    <w:rsid w:val="00B33324"/>
    <w:rsid w:val="00B33AD7"/>
    <w:rsid w:val="00B33FE0"/>
    <w:rsid w:val="00B34797"/>
    <w:rsid w:val="00B34A61"/>
    <w:rsid w:val="00B34C5A"/>
    <w:rsid w:val="00B353E3"/>
    <w:rsid w:val="00B353E7"/>
    <w:rsid w:val="00B36DB4"/>
    <w:rsid w:val="00B37284"/>
    <w:rsid w:val="00B372FB"/>
    <w:rsid w:val="00B37E79"/>
    <w:rsid w:val="00B400A9"/>
    <w:rsid w:val="00B40D52"/>
    <w:rsid w:val="00B41165"/>
    <w:rsid w:val="00B41805"/>
    <w:rsid w:val="00B41B6F"/>
    <w:rsid w:val="00B41BC0"/>
    <w:rsid w:val="00B41D90"/>
    <w:rsid w:val="00B4220F"/>
    <w:rsid w:val="00B42CCF"/>
    <w:rsid w:val="00B4374E"/>
    <w:rsid w:val="00B43811"/>
    <w:rsid w:val="00B43B34"/>
    <w:rsid w:val="00B43B69"/>
    <w:rsid w:val="00B443E4"/>
    <w:rsid w:val="00B4467B"/>
    <w:rsid w:val="00B45440"/>
    <w:rsid w:val="00B45B4F"/>
    <w:rsid w:val="00B46371"/>
    <w:rsid w:val="00B468F5"/>
    <w:rsid w:val="00B46901"/>
    <w:rsid w:val="00B46D4B"/>
    <w:rsid w:val="00B47089"/>
    <w:rsid w:val="00B478D1"/>
    <w:rsid w:val="00B47FBA"/>
    <w:rsid w:val="00B5098F"/>
    <w:rsid w:val="00B51B67"/>
    <w:rsid w:val="00B521A2"/>
    <w:rsid w:val="00B525BB"/>
    <w:rsid w:val="00B526CE"/>
    <w:rsid w:val="00B528C6"/>
    <w:rsid w:val="00B52C7D"/>
    <w:rsid w:val="00B53505"/>
    <w:rsid w:val="00B538B3"/>
    <w:rsid w:val="00B538C2"/>
    <w:rsid w:val="00B53A11"/>
    <w:rsid w:val="00B54161"/>
    <w:rsid w:val="00B5484D"/>
    <w:rsid w:val="00B55063"/>
    <w:rsid w:val="00B551BA"/>
    <w:rsid w:val="00B55C4E"/>
    <w:rsid w:val="00B563EA"/>
    <w:rsid w:val="00B56AB7"/>
    <w:rsid w:val="00B56C87"/>
    <w:rsid w:val="00B56CDF"/>
    <w:rsid w:val="00B56EAE"/>
    <w:rsid w:val="00B57EA2"/>
    <w:rsid w:val="00B57FDC"/>
    <w:rsid w:val="00B60051"/>
    <w:rsid w:val="00B6077B"/>
    <w:rsid w:val="00B60E51"/>
    <w:rsid w:val="00B61232"/>
    <w:rsid w:val="00B61660"/>
    <w:rsid w:val="00B61877"/>
    <w:rsid w:val="00B61F44"/>
    <w:rsid w:val="00B620E5"/>
    <w:rsid w:val="00B6210A"/>
    <w:rsid w:val="00B62766"/>
    <w:rsid w:val="00B62F56"/>
    <w:rsid w:val="00B637ED"/>
    <w:rsid w:val="00B63A54"/>
    <w:rsid w:val="00B6484B"/>
    <w:rsid w:val="00B64B09"/>
    <w:rsid w:val="00B64CE7"/>
    <w:rsid w:val="00B64EA5"/>
    <w:rsid w:val="00B653D4"/>
    <w:rsid w:val="00B655EF"/>
    <w:rsid w:val="00B65A09"/>
    <w:rsid w:val="00B65C1D"/>
    <w:rsid w:val="00B6614A"/>
    <w:rsid w:val="00B661ED"/>
    <w:rsid w:val="00B6627D"/>
    <w:rsid w:val="00B66950"/>
    <w:rsid w:val="00B669A0"/>
    <w:rsid w:val="00B67ED4"/>
    <w:rsid w:val="00B704EA"/>
    <w:rsid w:val="00B70C4A"/>
    <w:rsid w:val="00B714D5"/>
    <w:rsid w:val="00B71595"/>
    <w:rsid w:val="00B7170F"/>
    <w:rsid w:val="00B71850"/>
    <w:rsid w:val="00B71F9C"/>
    <w:rsid w:val="00B72568"/>
    <w:rsid w:val="00B72B94"/>
    <w:rsid w:val="00B72CAE"/>
    <w:rsid w:val="00B72D58"/>
    <w:rsid w:val="00B73D65"/>
    <w:rsid w:val="00B73F4B"/>
    <w:rsid w:val="00B747CF"/>
    <w:rsid w:val="00B75F7E"/>
    <w:rsid w:val="00B76745"/>
    <w:rsid w:val="00B7679D"/>
    <w:rsid w:val="00B76938"/>
    <w:rsid w:val="00B76A39"/>
    <w:rsid w:val="00B76BC2"/>
    <w:rsid w:val="00B774DD"/>
    <w:rsid w:val="00B77727"/>
    <w:rsid w:val="00B77D18"/>
    <w:rsid w:val="00B80092"/>
    <w:rsid w:val="00B8009B"/>
    <w:rsid w:val="00B806AE"/>
    <w:rsid w:val="00B80B4B"/>
    <w:rsid w:val="00B80CED"/>
    <w:rsid w:val="00B81197"/>
    <w:rsid w:val="00B81C87"/>
    <w:rsid w:val="00B82B4A"/>
    <w:rsid w:val="00B8313A"/>
    <w:rsid w:val="00B83770"/>
    <w:rsid w:val="00B83A76"/>
    <w:rsid w:val="00B84A78"/>
    <w:rsid w:val="00B85BE4"/>
    <w:rsid w:val="00B861D0"/>
    <w:rsid w:val="00B86A5A"/>
    <w:rsid w:val="00B86B0A"/>
    <w:rsid w:val="00B86DFE"/>
    <w:rsid w:val="00B87686"/>
    <w:rsid w:val="00B879D9"/>
    <w:rsid w:val="00B90917"/>
    <w:rsid w:val="00B909AD"/>
    <w:rsid w:val="00B90DE7"/>
    <w:rsid w:val="00B911D3"/>
    <w:rsid w:val="00B91AAA"/>
    <w:rsid w:val="00B91E06"/>
    <w:rsid w:val="00B92210"/>
    <w:rsid w:val="00B9261D"/>
    <w:rsid w:val="00B92A04"/>
    <w:rsid w:val="00B92B1E"/>
    <w:rsid w:val="00B92B5A"/>
    <w:rsid w:val="00B92F85"/>
    <w:rsid w:val="00B93503"/>
    <w:rsid w:val="00B93F08"/>
    <w:rsid w:val="00B94418"/>
    <w:rsid w:val="00B948B2"/>
    <w:rsid w:val="00B94954"/>
    <w:rsid w:val="00B94AB7"/>
    <w:rsid w:val="00B94E97"/>
    <w:rsid w:val="00B95798"/>
    <w:rsid w:val="00B96253"/>
    <w:rsid w:val="00B96BBB"/>
    <w:rsid w:val="00B9700C"/>
    <w:rsid w:val="00B97833"/>
    <w:rsid w:val="00B97F0C"/>
    <w:rsid w:val="00BA0980"/>
    <w:rsid w:val="00BA0E11"/>
    <w:rsid w:val="00BA0F14"/>
    <w:rsid w:val="00BA2025"/>
    <w:rsid w:val="00BA2AFA"/>
    <w:rsid w:val="00BA2C20"/>
    <w:rsid w:val="00BA2C6B"/>
    <w:rsid w:val="00BA31E8"/>
    <w:rsid w:val="00BA3C94"/>
    <w:rsid w:val="00BA441A"/>
    <w:rsid w:val="00BA460B"/>
    <w:rsid w:val="00BA4C71"/>
    <w:rsid w:val="00BA4D44"/>
    <w:rsid w:val="00BA54F9"/>
    <w:rsid w:val="00BA5513"/>
    <w:rsid w:val="00BA55E0"/>
    <w:rsid w:val="00BA5A70"/>
    <w:rsid w:val="00BA5F0A"/>
    <w:rsid w:val="00BA6BD4"/>
    <w:rsid w:val="00BA6C4F"/>
    <w:rsid w:val="00BA6C7A"/>
    <w:rsid w:val="00BA6EDA"/>
    <w:rsid w:val="00BA70FC"/>
    <w:rsid w:val="00BA7831"/>
    <w:rsid w:val="00BB02A0"/>
    <w:rsid w:val="00BB037F"/>
    <w:rsid w:val="00BB0D2E"/>
    <w:rsid w:val="00BB0E7E"/>
    <w:rsid w:val="00BB126A"/>
    <w:rsid w:val="00BB15CE"/>
    <w:rsid w:val="00BB17D1"/>
    <w:rsid w:val="00BB2364"/>
    <w:rsid w:val="00BB3238"/>
    <w:rsid w:val="00BB3752"/>
    <w:rsid w:val="00BB386D"/>
    <w:rsid w:val="00BB4058"/>
    <w:rsid w:val="00BB417E"/>
    <w:rsid w:val="00BB4E35"/>
    <w:rsid w:val="00BB50C3"/>
    <w:rsid w:val="00BB5B32"/>
    <w:rsid w:val="00BB5CE8"/>
    <w:rsid w:val="00BB6450"/>
    <w:rsid w:val="00BB6688"/>
    <w:rsid w:val="00BB7009"/>
    <w:rsid w:val="00BB711A"/>
    <w:rsid w:val="00BB72FB"/>
    <w:rsid w:val="00BB7398"/>
    <w:rsid w:val="00BB7D6E"/>
    <w:rsid w:val="00BC012C"/>
    <w:rsid w:val="00BC03D3"/>
    <w:rsid w:val="00BC0543"/>
    <w:rsid w:val="00BC0690"/>
    <w:rsid w:val="00BC0F66"/>
    <w:rsid w:val="00BC1039"/>
    <w:rsid w:val="00BC1499"/>
    <w:rsid w:val="00BC26D4"/>
    <w:rsid w:val="00BC2DC4"/>
    <w:rsid w:val="00BC3306"/>
    <w:rsid w:val="00BC3683"/>
    <w:rsid w:val="00BC37BB"/>
    <w:rsid w:val="00BC4639"/>
    <w:rsid w:val="00BC48C0"/>
    <w:rsid w:val="00BC4BE7"/>
    <w:rsid w:val="00BC4E99"/>
    <w:rsid w:val="00BC54AD"/>
    <w:rsid w:val="00BC5666"/>
    <w:rsid w:val="00BC567B"/>
    <w:rsid w:val="00BC57AF"/>
    <w:rsid w:val="00BC5D60"/>
    <w:rsid w:val="00BC616F"/>
    <w:rsid w:val="00BC620A"/>
    <w:rsid w:val="00BC68C4"/>
    <w:rsid w:val="00BC6AF4"/>
    <w:rsid w:val="00BC6B21"/>
    <w:rsid w:val="00BC6F48"/>
    <w:rsid w:val="00BC6FCE"/>
    <w:rsid w:val="00BC71D4"/>
    <w:rsid w:val="00BC7D70"/>
    <w:rsid w:val="00BD051D"/>
    <w:rsid w:val="00BD065E"/>
    <w:rsid w:val="00BD1733"/>
    <w:rsid w:val="00BD1928"/>
    <w:rsid w:val="00BD1A19"/>
    <w:rsid w:val="00BD1D07"/>
    <w:rsid w:val="00BD2494"/>
    <w:rsid w:val="00BD2504"/>
    <w:rsid w:val="00BD2A7A"/>
    <w:rsid w:val="00BD376D"/>
    <w:rsid w:val="00BD39DF"/>
    <w:rsid w:val="00BD3CB8"/>
    <w:rsid w:val="00BD417F"/>
    <w:rsid w:val="00BD47C3"/>
    <w:rsid w:val="00BD4B2C"/>
    <w:rsid w:val="00BD4BE4"/>
    <w:rsid w:val="00BD4E46"/>
    <w:rsid w:val="00BD4E4B"/>
    <w:rsid w:val="00BD4E70"/>
    <w:rsid w:val="00BD5389"/>
    <w:rsid w:val="00BD5C66"/>
    <w:rsid w:val="00BD5DF0"/>
    <w:rsid w:val="00BD6671"/>
    <w:rsid w:val="00BD667F"/>
    <w:rsid w:val="00BD6994"/>
    <w:rsid w:val="00BD7390"/>
    <w:rsid w:val="00BD7741"/>
    <w:rsid w:val="00BE0363"/>
    <w:rsid w:val="00BE0916"/>
    <w:rsid w:val="00BE0B4A"/>
    <w:rsid w:val="00BE0C80"/>
    <w:rsid w:val="00BE125B"/>
    <w:rsid w:val="00BE1657"/>
    <w:rsid w:val="00BE1FC7"/>
    <w:rsid w:val="00BE26ED"/>
    <w:rsid w:val="00BE3181"/>
    <w:rsid w:val="00BE348A"/>
    <w:rsid w:val="00BE350A"/>
    <w:rsid w:val="00BE392F"/>
    <w:rsid w:val="00BE39A0"/>
    <w:rsid w:val="00BE4506"/>
    <w:rsid w:val="00BE45D6"/>
    <w:rsid w:val="00BE4BDF"/>
    <w:rsid w:val="00BE4D9A"/>
    <w:rsid w:val="00BE51B7"/>
    <w:rsid w:val="00BE6814"/>
    <w:rsid w:val="00BE6C71"/>
    <w:rsid w:val="00BE710F"/>
    <w:rsid w:val="00BE7430"/>
    <w:rsid w:val="00BE7DA6"/>
    <w:rsid w:val="00BF02CC"/>
    <w:rsid w:val="00BF06AC"/>
    <w:rsid w:val="00BF07F9"/>
    <w:rsid w:val="00BF0BB0"/>
    <w:rsid w:val="00BF127B"/>
    <w:rsid w:val="00BF146D"/>
    <w:rsid w:val="00BF17CD"/>
    <w:rsid w:val="00BF19B7"/>
    <w:rsid w:val="00BF2143"/>
    <w:rsid w:val="00BF2A42"/>
    <w:rsid w:val="00BF2B25"/>
    <w:rsid w:val="00BF3405"/>
    <w:rsid w:val="00BF37D4"/>
    <w:rsid w:val="00BF3FB5"/>
    <w:rsid w:val="00BF4B56"/>
    <w:rsid w:val="00BF50CD"/>
    <w:rsid w:val="00BF5E5E"/>
    <w:rsid w:val="00BF5F0F"/>
    <w:rsid w:val="00BF61E8"/>
    <w:rsid w:val="00BF6A31"/>
    <w:rsid w:val="00BF6AE2"/>
    <w:rsid w:val="00BF70CB"/>
    <w:rsid w:val="00BF7857"/>
    <w:rsid w:val="00BF78D1"/>
    <w:rsid w:val="00BF78F9"/>
    <w:rsid w:val="00BF7E88"/>
    <w:rsid w:val="00C00110"/>
    <w:rsid w:val="00C00139"/>
    <w:rsid w:val="00C001B0"/>
    <w:rsid w:val="00C00201"/>
    <w:rsid w:val="00C0044B"/>
    <w:rsid w:val="00C00471"/>
    <w:rsid w:val="00C00BCC"/>
    <w:rsid w:val="00C00C84"/>
    <w:rsid w:val="00C015F5"/>
    <w:rsid w:val="00C0172E"/>
    <w:rsid w:val="00C01E7C"/>
    <w:rsid w:val="00C0216A"/>
    <w:rsid w:val="00C02772"/>
    <w:rsid w:val="00C0288D"/>
    <w:rsid w:val="00C03173"/>
    <w:rsid w:val="00C03664"/>
    <w:rsid w:val="00C03D8C"/>
    <w:rsid w:val="00C03F5A"/>
    <w:rsid w:val="00C04668"/>
    <w:rsid w:val="00C05195"/>
    <w:rsid w:val="00C0536F"/>
    <w:rsid w:val="00C055BB"/>
    <w:rsid w:val="00C055EC"/>
    <w:rsid w:val="00C05CA6"/>
    <w:rsid w:val="00C06011"/>
    <w:rsid w:val="00C061C5"/>
    <w:rsid w:val="00C06DF2"/>
    <w:rsid w:val="00C06EA4"/>
    <w:rsid w:val="00C07A4F"/>
    <w:rsid w:val="00C07AB3"/>
    <w:rsid w:val="00C10422"/>
    <w:rsid w:val="00C10784"/>
    <w:rsid w:val="00C107A7"/>
    <w:rsid w:val="00C10DC9"/>
    <w:rsid w:val="00C11541"/>
    <w:rsid w:val="00C1172C"/>
    <w:rsid w:val="00C11A38"/>
    <w:rsid w:val="00C122DC"/>
    <w:rsid w:val="00C12B12"/>
    <w:rsid w:val="00C12FB3"/>
    <w:rsid w:val="00C13274"/>
    <w:rsid w:val="00C1360A"/>
    <w:rsid w:val="00C139A7"/>
    <w:rsid w:val="00C13D60"/>
    <w:rsid w:val="00C144CE"/>
    <w:rsid w:val="00C14662"/>
    <w:rsid w:val="00C14851"/>
    <w:rsid w:val="00C15543"/>
    <w:rsid w:val="00C1658D"/>
    <w:rsid w:val="00C17341"/>
    <w:rsid w:val="00C1751F"/>
    <w:rsid w:val="00C17530"/>
    <w:rsid w:val="00C17B52"/>
    <w:rsid w:val="00C203E9"/>
    <w:rsid w:val="00C20556"/>
    <w:rsid w:val="00C20AD7"/>
    <w:rsid w:val="00C21164"/>
    <w:rsid w:val="00C22500"/>
    <w:rsid w:val="00C2272C"/>
    <w:rsid w:val="00C23D16"/>
    <w:rsid w:val="00C24077"/>
    <w:rsid w:val="00C24196"/>
    <w:rsid w:val="00C24604"/>
    <w:rsid w:val="00C246E0"/>
    <w:rsid w:val="00C24AA7"/>
    <w:rsid w:val="00C24E58"/>
    <w:rsid w:val="00C24EEF"/>
    <w:rsid w:val="00C24F1D"/>
    <w:rsid w:val="00C255DD"/>
    <w:rsid w:val="00C25B92"/>
    <w:rsid w:val="00C25CF6"/>
    <w:rsid w:val="00C25D0D"/>
    <w:rsid w:val="00C260B8"/>
    <w:rsid w:val="00C26C36"/>
    <w:rsid w:val="00C27089"/>
    <w:rsid w:val="00C27648"/>
    <w:rsid w:val="00C27746"/>
    <w:rsid w:val="00C27948"/>
    <w:rsid w:val="00C27F8A"/>
    <w:rsid w:val="00C27FF6"/>
    <w:rsid w:val="00C3016D"/>
    <w:rsid w:val="00C30634"/>
    <w:rsid w:val="00C31174"/>
    <w:rsid w:val="00C311B7"/>
    <w:rsid w:val="00C31537"/>
    <w:rsid w:val="00C320F6"/>
    <w:rsid w:val="00C32702"/>
    <w:rsid w:val="00C32768"/>
    <w:rsid w:val="00C327C6"/>
    <w:rsid w:val="00C32AB5"/>
    <w:rsid w:val="00C32EB1"/>
    <w:rsid w:val="00C32ECD"/>
    <w:rsid w:val="00C336BA"/>
    <w:rsid w:val="00C33A2B"/>
    <w:rsid w:val="00C34B8A"/>
    <w:rsid w:val="00C34F63"/>
    <w:rsid w:val="00C35342"/>
    <w:rsid w:val="00C35673"/>
    <w:rsid w:val="00C35AAE"/>
    <w:rsid w:val="00C35BAB"/>
    <w:rsid w:val="00C36675"/>
    <w:rsid w:val="00C36DF0"/>
    <w:rsid w:val="00C36E7E"/>
    <w:rsid w:val="00C36FC3"/>
    <w:rsid w:val="00C401D8"/>
    <w:rsid w:val="00C40290"/>
    <w:rsid w:val="00C40409"/>
    <w:rsid w:val="00C40FA0"/>
    <w:rsid w:val="00C40FAC"/>
    <w:rsid w:val="00C4142E"/>
    <w:rsid w:val="00C41E29"/>
    <w:rsid w:val="00C41EE6"/>
    <w:rsid w:val="00C41F67"/>
    <w:rsid w:val="00C4205B"/>
    <w:rsid w:val="00C42C0A"/>
    <w:rsid w:val="00C42F23"/>
    <w:rsid w:val="00C431DF"/>
    <w:rsid w:val="00C433A8"/>
    <w:rsid w:val="00C438E1"/>
    <w:rsid w:val="00C43B30"/>
    <w:rsid w:val="00C43FB9"/>
    <w:rsid w:val="00C442BB"/>
    <w:rsid w:val="00C442DF"/>
    <w:rsid w:val="00C4467F"/>
    <w:rsid w:val="00C44EDA"/>
    <w:rsid w:val="00C45146"/>
    <w:rsid w:val="00C4525C"/>
    <w:rsid w:val="00C456BD"/>
    <w:rsid w:val="00C45EA3"/>
    <w:rsid w:val="00C460B3"/>
    <w:rsid w:val="00C46A2D"/>
    <w:rsid w:val="00C46AE6"/>
    <w:rsid w:val="00C47097"/>
    <w:rsid w:val="00C479A8"/>
    <w:rsid w:val="00C47F4E"/>
    <w:rsid w:val="00C502C7"/>
    <w:rsid w:val="00C50658"/>
    <w:rsid w:val="00C50EEF"/>
    <w:rsid w:val="00C51283"/>
    <w:rsid w:val="00C51527"/>
    <w:rsid w:val="00C51DDE"/>
    <w:rsid w:val="00C526E8"/>
    <w:rsid w:val="00C529BD"/>
    <w:rsid w:val="00C52E66"/>
    <w:rsid w:val="00C530DC"/>
    <w:rsid w:val="00C5332D"/>
    <w:rsid w:val="00C53349"/>
    <w:rsid w:val="00C5350D"/>
    <w:rsid w:val="00C53687"/>
    <w:rsid w:val="00C539D4"/>
    <w:rsid w:val="00C53C8F"/>
    <w:rsid w:val="00C53D79"/>
    <w:rsid w:val="00C53E8E"/>
    <w:rsid w:val="00C53E94"/>
    <w:rsid w:val="00C540B0"/>
    <w:rsid w:val="00C54354"/>
    <w:rsid w:val="00C543BD"/>
    <w:rsid w:val="00C545ED"/>
    <w:rsid w:val="00C54940"/>
    <w:rsid w:val="00C54B39"/>
    <w:rsid w:val="00C54CA9"/>
    <w:rsid w:val="00C55230"/>
    <w:rsid w:val="00C552C2"/>
    <w:rsid w:val="00C55BDB"/>
    <w:rsid w:val="00C55DCC"/>
    <w:rsid w:val="00C55EB7"/>
    <w:rsid w:val="00C55F35"/>
    <w:rsid w:val="00C56C73"/>
    <w:rsid w:val="00C56F3E"/>
    <w:rsid w:val="00C56F45"/>
    <w:rsid w:val="00C57476"/>
    <w:rsid w:val="00C575D0"/>
    <w:rsid w:val="00C606E7"/>
    <w:rsid w:val="00C6123C"/>
    <w:rsid w:val="00C613B0"/>
    <w:rsid w:val="00C61941"/>
    <w:rsid w:val="00C61D48"/>
    <w:rsid w:val="00C621C5"/>
    <w:rsid w:val="00C62A9E"/>
    <w:rsid w:val="00C62F25"/>
    <w:rsid w:val="00C6311A"/>
    <w:rsid w:val="00C632DA"/>
    <w:rsid w:val="00C63347"/>
    <w:rsid w:val="00C63F98"/>
    <w:rsid w:val="00C644EF"/>
    <w:rsid w:val="00C649EC"/>
    <w:rsid w:val="00C64C5B"/>
    <w:rsid w:val="00C656E8"/>
    <w:rsid w:val="00C65FD3"/>
    <w:rsid w:val="00C66A40"/>
    <w:rsid w:val="00C66AC6"/>
    <w:rsid w:val="00C66D39"/>
    <w:rsid w:val="00C6725B"/>
    <w:rsid w:val="00C67734"/>
    <w:rsid w:val="00C67811"/>
    <w:rsid w:val="00C67E47"/>
    <w:rsid w:val="00C700B7"/>
    <w:rsid w:val="00C7057D"/>
    <w:rsid w:val="00C70849"/>
    <w:rsid w:val="00C7084D"/>
    <w:rsid w:val="00C709CA"/>
    <w:rsid w:val="00C70A35"/>
    <w:rsid w:val="00C70C71"/>
    <w:rsid w:val="00C70DB7"/>
    <w:rsid w:val="00C70F44"/>
    <w:rsid w:val="00C711CB"/>
    <w:rsid w:val="00C712F8"/>
    <w:rsid w:val="00C712FF"/>
    <w:rsid w:val="00C71310"/>
    <w:rsid w:val="00C7136B"/>
    <w:rsid w:val="00C7142C"/>
    <w:rsid w:val="00C71956"/>
    <w:rsid w:val="00C71DCA"/>
    <w:rsid w:val="00C71FE0"/>
    <w:rsid w:val="00C723EC"/>
    <w:rsid w:val="00C72CC2"/>
    <w:rsid w:val="00C72CE5"/>
    <w:rsid w:val="00C72F5E"/>
    <w:rsid w:val="00C7315E"/>
    <w:rsid w:val="00C7389B"/>
    <w:rsid w:val="00C73FEF"/>
    <w:rsid w:val="00C7406B"/>
    <w:rsid w:val="00C744BD"/>
    <w:rsid w:val="00C74759"/>
    <w:rsid w:val="00C74784"/>
    <w:rsid w:val="00C74891"/>
    <w:rsid w:val="00C749B8"/>
    <w:rsid w:val="00C749FF"/>
    <w:rsid w:val="00C74A21"/>
    <w:rsid w:val="00C75005"/>
    <w:rsid w:val="00C75895"/>
    <w:rsid w:val="00C75A73"/>
    <w:rsid w:val="00C75B9D"/>
    <w:rsid w:val="00C75C28"/>
    <w:rsid w:val="00C7602E"/>
    <w:rsid w:val="00C762E2"/>
    <w:rsid w:val="00C76C70"/>
    <w:rsid w:val="00C77112"/>
    <w:rsid w:val="00C7723D"/>
    <w:rsid w:val="00C7748E"/>
    <w:rsid w:val="00C7749C"/>
    <w:rsid w:val="00C775B3"/>
    <w:rsid w:val="00C77724"/>
    <w:rsid w:val="00C807DD"/>
    <w:rsid w:val="00C80AF5"/>
    <w:rsid w:val="00C812BF"/>
    <w:rsid w:val="00C81338"/>
    <w:rsid w:val="00C81417"/>
    <w:rsid w:val="00C81439"/>
    <w:rsid w:val="00C81B68"/>
    <w:rsid w:val="00C82149"/>
    <w:rsid w:val="00C8223D"/>
    <w:rsid w:val="00C82614"/>
    <w:rsid w:val="00C83451"/>
    <w:rsid w:val="00C8347A"/>
    <w:rsid w:val="00C83520"/>
    <w:rsid w:val="00C836F6"/>
    <w:rsid w:val="00C83BE1"/>
    <w:rsid w:val="00C83C9F"/>
    <w:rsid w:val="00C841F7"/>
    <w:rsid w:val="00C84A26"/>
    <w:rsid w:val="00C84AE3"/>
    <w:rsid w:val="00C8597F"/>
    <w:rsid w:val="00C859C4"/>
    <w:rsid w:val="00C85C7E"/>
    <w:rsid w:val="00C860F2"/>
    <w:rsid w:val="00C8659D"/>
    <w:rsid w:val="00C867D5"/>
    <w:rsid w:val="00C86A8E"/>
    <w:rsid w:val="00C87093"/>
    <w:rsid w:val="00C870D6"/>
    <w:rsid w:val="00C8771B"/>
    <w:rsid w:val="00C87F8A"/>
    <w:rsid w:val="00C90C63"/>
    <w:rsid w:val="00C91664"/>
    <w:rsid w:val="00C9171D"/>
    <w:rsid w:val="00C919E5"/>
    <w:rsid w:val="00C91D04"/>
    <w:rsid w:val="00C91FCF"/>
    <w:rsid w:val="00C921E6"/>
    <w:rsid w:val="00C923CD"/>
    <w:rsid w:val="00C928A3"/>
    <w:rsid w:val="00C92C19"/>
    <w:rsid w:val="00C92CFD"/>
    <w:rsid w:val="00C92E72"/>
    <w:rsid w:val="00C92F45"/>
    <w:rsid w:val="00C93295"/>
    <w:rsid w:val="00C933E7"/>
    <w:rsid w:val="00C93438"/>
    <w:rsid w:val="00C93445"/>
    <w:rsid w:val="00C93AC4"/>
    <w:rsid w:val="00C9444B"/>
    <w:rsid w:val="00C94508"/>
    <w:rsid w:val="00C94519"/>
    <w:rsid w:val="00C94840"/>
    <w:rsid w:val="00C94A44"/>
    <w:rsid w:val="00C94E9A"/>
    <w:rsid w:val="00C951E1"/>
    <w:rsid w:val="00C952FB"/>
    <w:rsid w:val="00C9564E"/>
    <w:rsid w:val="00C95C71"/>
    <w:rsid w:val="00C96A04"/>
    <w:rsid w:val="00C96B2F"/>
    <w:rsid w:val="00C9713F"/>
    <w:rsid w:val="00C974C3"/>
    <w:rsid w:val="00C9771D"/>
    <w:rsid w:val="00C97C06"/>
    <w:rsid w:val="00CA01A6"/>
    <w:rsid w:val="00CA0686"/>
    <w:rsid w:val="00CA072D"/>
    <w:rsid w:val="00CA080E"/>
    <w:rsid w:val="00CA0874"/>
    <w:rsid w:val="00CA1165"/>
    <w:rsid w:val="00CA1203"/>
    <w:rsid w:val="00CA1B2C"/>
    <w:rsid w:val="00CA254D"/>
    <w:rsid w:val="00CA2C7E"/>
    <w:rsid w:val="00CA3098"/>
    <w:rsid w:val="00CA33B8"/>
    <w:rsid w:val="00CA3A56"/>
    <w:rsid w:val="00CA4557"/>
    <w:rsid w:val="00CA494A"/>
    <w:rsid w:val="00CA4B1C"/>
    <w:rsid w:val="00CA4B5E"/>
    <w:rsid w:val="00CA4DC6"/>
    <w:rsid w:val="00CA4E79"/>
    <w:rsid w:val="00CA4EE3"/>
    <w:rsid w:val="00CA4F05"/>
    <w:rsid w:val="00CA4F32"/>
    <w:rsid w:val="00CA50CF"/>
    <w:rsid w:val="00CA50EC"/>
    <w:rsid w:val="00CA548A"/>
    <w:rsid w:val="00CA5C11"/>
    <w:rsid w:val="00CA5EA5"/>
    <w:rsid w:val="00CA5F56"/>
    <w:rsid w:val="00CA69CD"/>
    <w:rsid w:val="00CA6D5F"/>
    <w:rsid w:val="00CA6F08"/>
    <w:rsid w:val="00CA746E"/>
    <w:rsid w:val="00CB0110"/>
    <w:rsid w:val="00CB027F"/>
    <w:rsid w:val="00CB07AA"/>
    <w:rsid w:val="00CB0AE0"/>
    <w:rsid w:val="00CB1421"/>
    <w:rsid w:val="00CB147D"/>
    <w:rsid w:val="00CB1E09"/>
    <w:rsid w:val="00CB2075"/>
    <w:rsid w:val="00CB222F"/>
    <w:rsid w:val="00CB23E1"/>
    <w:rsid w:val="00CB2D83"/>
    <w:rsid w:val="00CB2EDA"/>
    <w:rsid w:val="00CB361C"/>
    <w:rsid w:val="00CB389B"/>
    <w:rsid w:val="00CB4A00"/>
    <w:rsid w:val="00CB4BD7"/>
    <w:rsid w:val="00CB4C7A"/>
    <w:rsid w:val="00CB4F26"/>
    <w:rsid w:val="00CB4F3B"/>
    <w:rsid w:val="00CB5B20"/>
    <w:rsid w:val="00CB5ECA"/>
    <w:rsid w:val="00CB645F"/>
    <w:rsid w:val="00CB678B"/>
    <w:rsid w:val="00CB7079"/>
    <w:rsid w:val="00CB74DC"/>
    <w:rsid w:val="00CC055E"/>
    <w:rsid w:val="00CC057C"/>
    <w:rsid w:val="00CC0EBB"/>
    <w:rsid w:val="00CC111B"/>
    <w:rsid w:val="00CC1237"/>
    <w:rsid w:val="00CC1684"/>
    <w:rsid w:val="00CC16D1"/>
    <w:rsid w:val="00CC1819"/>
    <w:rsid w:val="00CC1F0D"/>
    <w:rsid w:val="00CC399B"/>
    <w:rsid w:val="00CC3BA7"/>
    <w:rsid w:val="00CC52C5"/>
    <w:rsid w:val="00CC5C1E"/>
    <w:rsid w:val="00CC5FB3"/>
    <w:rsid w:val="00CC6297"/>
    <w:rsid w:val="00CC62C9"/>
    <w:rsid w:val="00CC64F7"/>
    <w:rsid w:val="00CC673B"/>
    <w:rsid w:val="00CC6E6E"/>
    <w:rsid w:val="00CC7012"/>
    <w:rsid w:val="00CC7372"/>
    <w:rsid w:val="00CC738E"/>
    <w:rsid w:val="00CC7690"/>
    <w:rsid w:val="00CD06EE"/>
    <w:rsid w:val="00CD095C"/>
    <w:rsid w:val="00CD0B28"/>
    <w:rsid w:val="00CD0C9E"/>
    <w:rsid w:val="00CD0CF4"/>
    <w:rsid w:val="00CD1056"/>
    <w:rsid w:val="00CD10AD"/>
    <w:rsid w:val="00CD1189"/>
    <w:rsid w:val="00CD118B"/>
    <w:rsid w:val="00CD1986"/>
    <w:rsid w:val="00CD1BC4"/>
    <w:rsid w:val="00CD1BC9"/>
    <w:rsid w:val="00CD2532"/>
    <w:rsid w:val="00CD2667"/>
    <w:rsid w:val="00CD281A"/>
    <w:rsid w:val="00CD28A8"/>
    <w:rsid w:val="00CD29DD"/>
    <w:rsid w:val="00CD2B7F"/>
    <w:rsid w:val="00CD2F68"/>
    <w:rsid w:val="00CD31EA"/>
    <w:rsid w:val="00CD37FC"/>
    <w:rsid w:val="00CD3DBE"/>
    <w:rsid w:val="00CD491B"/>
    <w:rsid w:val="00CD4C8C"/>
    <w:rsid w:val="00CD5073"/>
    <w:rsid w:val="00CD54BF"/>
    <w:rsid w:val="00CD5672"/>
    <w:rsid w:val="00CD5710"/>
    <w:rsid w:val="00CD6547"/>
    <w:rsid w:val="00CD690E"/>
    <w:rsid w:val="00CD6AC9"/>
    <w:rsid w:val="00CD6DD9"/>
    <w:rsid w:val="00CD6FC4"/>
    <w:rsid w:val="00CD71A2"/>
    <w:rsid w:val="00CD7252"/>
    <w:rsid w:val="00CD7582"/>
    <w:rsid w:val="00CD7608"/>
    <w:rsid w:val="00CD7B28"/>
    <w:rsid w:val="00CD7C0B"/>
    <w:rsid w:val="00CE0103"/>
    <w:rsid w:val="00CE06BD"/>
    <w:rsid w:val="00CE0B67"/>
    <w:rsid w:val="00CE0BA9"/>
    <w:rsid w:val="00CE0C35"/>
    <w:rsid w:val="00CE110A"/>
    <w:rsid w:val="00CE1138"/>
    <w:rsid w:val="00CE127C"/>
    <w:rsid w:val="00CE1553"/>
    <w:rsid w:val="00CE187A"/>
    <w:rsid w:val="00CE1961"/>
    <w:rsid w:val="00CE1E62"/>
    <w:rsid w:val="00CE2428"/>
    <w:rsid w:val="00CE261E"/>
    <w:rsid w:val="00CE3287"/>
    <w:rsid w:val="00CE3A85"/>
    <w:rsid w:val="00CE3C54"/>
    <w:rsid w:val="00CE4AC0"/>
    <w:rsid w:val="00CE4D5C"/>
    <w:rsid w:val="00CE4FED"/>
    <w:rsid w:val="00CE5425"/>
    <w:rsid w:val="00CE6471"/>
    <w:rsid w:val="00CE6CE5"/>
    <w:rsid w:val="00CE79B2"/>
    <w:rsid w:val="00CE7EDB"/>
    <w:rsid w:val="00CE7FB9"/>
    <w:rsid w:val="00CF0479"/>
    <w:rsid w:val="00CF05DA"/>
    <w:rsid w:val="00CF0902"/>
    <w:rsid w:val="00CF0A36"/>
    <w:rsid w:val="00CF0F3E"/>
    <w:rsid w:val="00CF14F5"/>
    <w:rsid w:val="00CF20A4"/>
    <w:rsid w:val="00CF24E2"/>
    <w:rsid w:val="00CF3223"/>
    <w:rsid w:val="00CF325F"/>
    <w:rsid w:val="00CF338E"/>
    <w:rsid w:val="00CF399B"/>
    <w:rsid w:val="00CF47A8"/>
    <w:rsid w:val="00CF4844"/>
    <w:rsid w:val="00CF492C"/>
    <w:rsid w:val="00CF4C84"/>
    <w:rsid w:val="00CF4D5F"/>
    <w:rsid w:val="00CF4F5D"/>
    <w:rsid w:val="00CF554F"/>
    <w:rsid w:val="00CF57D6"/>
    <w:rsid w:val="00CF58EB"/>
    <w:rsid w:val="00CF5C2E"/>
    <w:rsid w:val="00CF6546"/>
    <w:rsid w:val="00CF6D7A"/>
    <w:rsid w:val="00CF6FEC"/>
    <w:rsid w:val="00CF7125"/>
    <w:rsid w:val="00CF7463"/>
    <w:rsid w:val="00CF7524"/>
    <w:rsid w:val="00CF7664"/>
    <w:rsid w:val="00CF79A1"/>
    <w:rsid w:val="00CF7C92"/>
    <w:rsid w:val="00CF7DF5"/>
    <w:rsid w:val="00D0073E"/>
    <w:rsid w:val="00D0106E"/>
    <w:rsid w:val="00D013A8"/>
    <w:rsid w:val="00D01A1D"/>
    <w:rsid w:val="00D020E2"/>
    <w:rsid w:val="00D021D1"/>
    <w:rsid w:val="00D029E5"/>
    <w:rsid w:val="00D02D64"/>
    <w:rsid w:val="00D02FEF"/>
    <w:rsid w:val="00D0321A"/>
    <w:rsid w:val="00D03D6A"/>
    <w:rsid w:val="00D0416A"/>
    <w:rsid w:val="00D041BC"/>
    <w:rsid w:val="00D04252"/>
    <w:rsid w:val="00D0491A"/>
    <w:rsid w:val="00D04F50"/>
    <w:rsid w:val="00D04FC3"/>
    <w:rsid w:val="00D050CB"/>
    <w:rsid w:val="00D0566D"/>
    <w:rsid w:val="00D05891"/>
    <w:rsid w:val="00D06358"/>
    <w:rsid w:val="00D06383"/>
    <w:rsid w:val="00D06457"/>
    <w:rsid w:val="00D065FC"/>
    <w:rsid w:val="00D069CB"/>
    <w:rsid w:val="00D06C54"/>
    <w:rsid w:val="00D06CCF"/>
    <w:rsid w:val="00D07358"/>
    <w:rsid w:val="00D07606"/>
    <w:rsid w:val="00D07755"/>
    <w:rsid w:val="00D07E3A"/>
    <w:rsid w:val="00D07EC9"/>
    <w:rsid w:val="00D10A9A"/>
    <w:rsid w:val="00D10CA1"/>
    <w:rsid w:val="00D10D8F"/>
    <w:rsid w:val="00D1132B"/>
    <w:rsid w:val="00D118A4"/>
    <w:rsid w:val="00D12357"/>
    <w:rsid w:val="00D12484"/>
    <w:rsid w:val="00D13D4D"/>
    <w:rsid w:val="00D140AA"/>
    <w:rsid w:val="00D14148"/>
    <w:rsid w:val="00D141AF"/>
    <w:rsid w:val="00D14590"/>
    <w:rsid w:val="00D145F5"/>
    <w:rsid w:val="00D14D49"/>
    <w:rsid w:val="00D1504D"/>
    <w:rsid w:val="00D15E6E"/>
    <w:rsid w:val="00D1614D"/>
    <w:rsid w:val="00D16285"/>
    <w:rsid w:val="00D1644C"/>
    <w:rsid w:val="00D164D0"/>
    <w:rsid w:val="00D16793"/>
    <w:rsid w:val="00D16FA4"/>
    <w:rsid w:val="00D1750A"/>
    <w:rsid w:val="00D17589"/>
    <w:rsid w:val="00D17BA4"/>
    <w:rsid w:val="00D17C92"/>
    <w:rsid w:val="00D205DE"/>
    <w:rsid w:val="00D20D26"/>
    <w:rsid w:val="00D20E85"/>
    <w:rsid w:val="00D214FB"/>
    <w:rsid w:val="00D21702"/>
    <w:rsid w:val="00D21C2A"/>
    <w:rsid w:val="00D21F72"/>
    <w:rsid w:val="00D22015"/>
    <w:rsid w:val="00D22898"/>
    <w:rsid w:val="00D22BC8"/>
    <w:rsid w:val="00D22E3D"/>
    <w:rsid w:val="00D2351B"/>
    <w:rsid w:val="00D23D03"/>
    <w:rsid w:val="00D24381"/>
    <w:rsid w:val="00D24615"/>
    <w:rsid w:val="00D24895"/>
    <w:rsid w:val="00D2527C"/>
    <w:rsid w:val="00D2608A"/>
    <w:rsid w:val="00D261A8"/>
    <w:rsid w:val="00D26485"/>
    <w:rsid w:val="00D276B1"/>
    <w:rsid w:val="00D276FE"/>
    <w:rsid w:val="00D27C31"/>
    <w:rsid w:val="00D27ED4"/>
    <w:rsid w:val="00D30390"/>
    <w:rsid w:val="00D30540"/>
    <w:rsid w:val="00D30AB5"/>
    <w:rsid w:val="00D30C49"/>
    <w:rsid w:val="00D310BA"/>
    <w:rsid w:val="00D316DB"/>
    <w:rsid w:val="00D317A7"/>
    <w:rsid w:val="00D319EE"/>
    <w:rsid w:val="00D32717"/>
    <w:rsid w:val="00D32857"/>
    <w:rsid w:val="00D32A30"/>
    <w:rsid w:val="00D331E0"/>
    <w:rsid w:val="00D33867"/>
    <w:rsid w:val="00D339CA"/>
    <w:rsid w:val="00D33A7E"/>
    <w:rsid w:val="00D33F47"/>
    <w:rsid w:val="00D34038"/>
    <w:rsid w:val="00D34E02"/>
    <w:rsid w:val="00D357DC"/>
    <w:rsid w:val="00D36169"/>
    <w:rsid w:val="00D362FD"/>
    <w:rsid w:val="00D3648E"/>
    <w:rsid w:val="00D3651B"/>
    <w:rsid w:val="00D365AE"/>
    <w:rsid w:val="00D36C85"/>
    <w:rsid w:val="00D37314"/>
    <w:rsid w:val="00D37842"/>
    <w:rsid w:val="00D37B55"/>
    <w:rsid w:val="00D37CD2"/>
    <w:rsid w:val="00D400AB"/>
    <w:rsid w:val="00D40635"/>
    <w:rsid w:val="00D40746"/>
    <w:rsid w:val="00D40F60"/>
    <w:rsid w:val="00D41760"/>
    <w:rsid w:val="00D417BD"/>
    <w:rsid w:val="00D41A51"/>
    <w:rsid w:val="00D41EA5"/>
    <w:rsid w:val="00D4204F"/>
    <w:rsid w:val="00D42542"/>
    <w:rsid w:val="00D429CE"/>
    <w:rsid w:val="00D42DC2"/>
    <w:rsid w:val="00D4302B"/>
    <w:rsid w:val="00D4376A"/>
    <w:rsid w:val="00D43BE1"/>
    <w:rsid w:val="00D440F9"/>
    <w:rsid w:val="00D44757"/>
    <w:rsid w:val="00D44FC9"/>
    <w:rsid w:val="00D4501E"/>
    <w:rsid w:val="00D455A7"/>
    <w:rsid w:val="00D456E5"/>
    <w:rsid w:val="00D45702"/>
    <w:rsid w:val="00D45C6E"/>
    <w:rsid w:val="00D46989"/>
    <w:rsid w:val="00D46A66"/>
    <w:rsid w:val="00D46C14"/>
    <w:rsid w:val="00D47053"/>
    <w:rsid w:val="00D471C8"/>
    <w:rsid w:val="00D473E4"/>
    <w:rsid w:val="00D47736"/>
    <w:rsid w:val="00D4791E"/>
    <w:rsid w:val="00D50B2B"/>
    <w:rsid w:val="00D50FC0"/>
    <w:rsid w:val="00D510B7"/>
    <w:rsid w:val="00D51233"/>
    <w:rsid w:val="00D51453"/>
    <w:rsid w:val="00D514C5"/>
    <w:rsid w:val="00D51EC5"/>
    <w:rsid w:val="00D52089"/>
    <w:rsid w:val="00D5270D"/>
    <w:rsid w:val="00D5287C"/>
    <w:rsid w:val="00D52D70"/>
    <w:rsid w:val="00D5346A"/>
    <w:rsid w:val="00D535C0"/>
    <w:rsid w:val="00D537E1"/>
    <w:rsid w:val="00D53944"/>
    <w:rsid w:val="00D53DDE"/>
    <w:rsid w:val="00D53F20"/>
    <w:rsid w:val="00D53F4E"/>
    <w:rsid w:val="00D54587"/>
    <w:rsid w:val="00D5460B"/>
    <w:rsid w:val="00D54C02"/>
    <w:rsid w:val="00D54C64"/>
    <w:rsid w:val="00D54F0F"/>
    <w:rsid w:val="00D55119"/>
    <w:rsid w:val="00D556BF"/>
    <w:rsid w:val="00D558D6"/>
    <w:rsid w:val="00D55BB2"/>
    <w:rsid w:val="00D5640F"/>
    <w:rsid w:val="00D57090"/>
    <w:rsid w:val="00D571EF"/>
    <w:rsid w:val="00D572AC"/>
    <w:rsid w:val="00D573D7"/>
    <w:rsid w:val="00D6009A"/>
    <w:rsid w:val="00D6040E"/>
    <w:rsid w:val="00D6055C"/>
    <w:rsid w:val="00D6091A"/>
    <w:rsid w:val="00D60D7F"/>
    <w:rsid w:val="00D6127B"/>
    <w:rsid w:val="00D62477"/>
    <w:rsid w:val="00D629B2"/>
    <w:rsid w:val="00D62D43"/>
    <w:rsid w:val="00D62FB9"/>
    <w:rsid w:val="00D62FBC"/>
    <w:rsid w:val="00D630C3"/>
    <w:rsid w:val="00D63364"/>
    <w:rsid w:val="00D633BE"/>
    <w:rsid w:val="00D63C06"/>
    <w:rsid w:val="00D63F5D"/>
    <w:rsid w:val="00D64251"/>
    <w:rsid w:val="00D64B96"/>
    <w:rsid w:val="00D64EA0"/>
    <w:rsid w:val="00D65013"/>
    <w:rsid w:val="00D650A2"/>
    <w:rsid w:val="00D659ED"/>
    <w:rsid w:val="00D6605A"/>
    <w:rsid w:val="00D66305"/>
    <w:rsid w:val="00D6695F"/>
    <w:rsid w:val="00D6699D"/>
    <w:rsid w:val="00D66C79"/>
    <w:rsid w:val="00D66D3F"/>
    <w:rsid w:val="00D66F85"/>
    <w:rsid w:val="00D6740E"/>
    <w:rsid w:val="00D6785B"/>
    <w:rsid w:val="00D67B1D"/>
    <w:rsid w:val="00D67FBE"/>
    <w:rsid w:val="00D71178"/>
    <w:rsid w:val="00D7319F"/>
    <w:rsid w:val="00D73253"/>
    <w:rsid w:val="00D732CE"/>
    <w:rsid w:val="00D738D8"/>
    <w:rsid w:val="00D73BF8"/>
    <w:rsid w:val="00D73CB0"/>
    <w:rsid w:val="00D73D32"/>
    <w:rsid w:val="00D73EA9"/>
    <w:rsid w:val="00D7408C"/>
    <w:rsid w:val="00D74FEC"/>
    <w:rsid w:val="00D75644"/>
    <w:rsid w:val="00D75B34"/>
    <w:rsid w:val="00D76C92"/>
    <w:rsid w:val="00D76E42"/>
    <w:rsid w:val="00D77570"/>
    <w:rsid w:val="00D77661"/>
    <w:rsid w:val="00D80288"/>
    <w:rsid w:val="00D8062C"/>
    <w:rsid w:val="00D80DE4"/>
    <w:rsid w:val="00D8139D"/>
    <w:rsid w:val="00D81656"/>
    <w:rsid w:val="00D81658"/>
    <w:rsid w:val="00D81CA3"/>
    <w:rsid w:val="00D81F2D"/>
    <w:rsid w:val="00D8207D"/>
    <w:rsid w:val="00D82991"/>
    <w:rsid w:val="00D82CDD"/>
    <w:rsid w:val="00D83255"/>
    <w:rsid w:val="00D834C4"/>
    <w:rsid w:val="00D83D87"/>
    <w:rsid w:val="00D84A6D"/>
    <w:rsid w:val="00D84B36"/>
    <w:rsid w:val="00D852FE"/>
    <w:rsid w:val="00D85309"/>
    <w:rsid w:val="00D8544D"/>
    <w:rsid w:val="00D85E05"/>
    <w:rsid w:val="00D866C6"/>
    <w:rsid w:val="00D86A30"/>
    <w:rsid w:val="00D86B18"/>
    <w:rsid w:val="00D86C47"/>
    <w:rsid w:val="00D87BAD"/>
    <w:rsid w:val="00D87CCE"/>
    <w:rsid w:val="00D9015A"/>
    <w:rsid w:val="00D90574"/>
    <w:rsid w:val="00D91121"/>
    <w:rsid w:val="00D91B26"/>
    <w:rsid w:val="00D92572"/>
    <w:rsid w:val="00D9259B"/>
    <w:rsid w:val="00D9274E"/>
    <w:rsid w:val="00D92F8C"/>
    <w:rsid w:val="00D937EA"/>
    <w:rsid w:val="00D939CB"/>
    <w:rsid w:val="00D93EBA"/>
    <w:rsid w:val="00D948CE"/>
    <w:rsid w:val="00D94C53"/>
    <w:rsid w:val="00D955A0"/>
    <w:rsid w:val="00D955A6"/>
    <w:rsid w:val="00D96152"/>
    <w:rsid w:val="00D9623E"/>
    <w:rsid w:val="00D963BD"/>
    <w:rsid w:val="00D9655F"/>
    <w:rsid w:val="00D96707"/>
    <w:rsid w:val="00D96769"/>
    <w:rsid w:val="00D96FBE"/>
    <w:rsid w:val="00D96FF5"/>
    <w:rsid w:val="00D9761D"/>
    <w:rsid w:val="00D97798"/>
    <w:rsid w:val="00D97C2A"/>
    <w:rsid w:val="00D97CB4"/>
    <w:rsid w:val="00D97DD4"/>
    <w:rsid w:val="00D97F17"/>
    <w:rsid w:val="00DA030D"/>
    <w:rsid w:val="00DA0ACD"/>
    <w:rsid w:val="00DA0EEC"/>
    <w:rsid w:val="00DA18E0"/>
    <w:rsid w:val="00DA1B09"/>
    <w:rsid w:val="00DA1BDF"/>
    <w:rsid w:val="00DA220B"/>
    <w:rsid w:val="00DA2A3E"/>
    <w:rsid w:val="00DA2C8E"/>
    <w:rsid w:val="00DA36AF"/>
    <w:rsid w:val="00DA405B"/>
    <w:rsid w:val="00DA489B"/>
    <w:rsid w:val="00DA4B86"/>
    <w:rsid w:val="00DA4E94"/>
    <w:rsid w:val="00DA4F24"/>
    <w:rsid w:val="00DA55C4"/>
    <w:rsid w:val="00DA5666"/>
    <w:rsid w:val="00DA5A8A"/>
    <w:rsid w:val="00DA5A93"/>
    <w:rsid w:val="00DA5CA0"/>
    <w:rsid w:val="00DA5FC4"/>
    <w:rsid w:val="00DA605D"/>
    <w:rsid w:val="00DA7095"/>
    <w:rsid w:val="00DA7129"/>
    <w:rsid w:val="00DA722F"/>
    <w:rsid w:val="00DA7313"/>
    <w:rsid w:val="00DA75FA"/>
    <w:rsid w:val="00DA769C"/>
    <w:rsid w:val="00DA7A98"/>
    <w:rsid w:val="00DB0032"/>
    <w:rsid w:val="00DB038D"/>
    <w:rsid w:val="00DB057F"/>
    <w:rsid w:val="00DB059C"/>
    <w:rsid w:val="00DB0997"/>
    <w:rsid w:val="00DB0BB4"/>
    <w:rsid w:val="00DB1170"/>
    <w:rsid w:val="00DB12F5"/>
    <w:rsid w:val="00DB17D2"/>
    <w:rsid w:val="00DB1F93"/>
    <w:rsid w:val="00DB1FA8"/>
    <w:rsid w:val="00DB26CD"/>
    <w:rsid w:val="00DB29BB"/>
    <w:rsid w:val="00DB355E"/>
    <w:rsid w:val="00DB3804"/>
    <w:rsid w:val="00DB3EE5"/>
    <w:rsid w:val="00DB3FE3"/>
    <w:rsid w:val="00DB4253"/>
    <w:rsid w:val="00DB436B"/>
    <w:rsid w:val="00DB441C"/>
    <w:rsid w:val="00DB4446"/>
    <w:rsid w:val="00DB44AF"/>
    <w:rsid w:val="00DB4BA4"/>
    <w:rsid w:val="00DB4C35"/>
    <w:rsid w:val="00DB4CA9"/>
    <w:rsid w:val="00DB6569"/>
    <w:rsid w:val="00DB6609"/>
    <w:rsid w:val="00DB6968"/>
    <w:rsid w:val="00DB6CEF"/>
    <w:rsid w:val="00DB7598"/>
    <w:rsid w:val="00DC0AC0"/>
    <w:rsid w:val="00DC1058"/>
    <w:rsid w:val="00DC1229"/>
    <w:rsid w:val="00DC1666"/>
    <w:rsid w:val="00DC1F37"/>
    <w:rsid w:val="00DC1F58"/>
    <w:rsid w:val="00DC216C"/>
    <w:rsid w:val="00DC2BDA"/>
    <w:rsid w:val="00DC30CD"/>
    <w:rsid w:val="00DC3169"/>
    <w:rsid w:val="00DC3387"/>
    <w:rsid w:val="00DC339B"/>
    <w:rsid w:val="00DC3519"/>
    <w:rsid w:val="00DC369E"/>
    <w:rsid w:val="00DC3CC4"/>
    <w:rsid w:val="00DC4183"/>
    <w:rsid w:val="00DC43F9"/>
    <w:rsid w:val="00DC46E1"/>
    <w:rsid w:val="00DC487A"/>
    <w:rsid w:val="00DC4925"/>
    <w:rsid w:val="00DC4B9A"/>
    <w:rsid w:val="00DC53D0"/>
    <w:rsid w:val="00DC5D40"/>
    <w:rsid w:val="00DC61B1"/>
    <w:rsid w:val="00DC629E"/>
    <w:rsid w:val="00DC62F1"/>
    <w:rsid w:val="00DC69A7"/>
    <w:rsid w:val="00DC69D4"/>
    <w:rsid w:val="00DC6ADE"/>
    <w:rsid w:val="00DC6DC4"/>
    <w:rsid w:val="00DC7117"/>
    <w:rsid w:val="00DC736B"/>
    <w:rsid w:val="00DC7774"/>
    <w:rsid w:val="00DD0821"/>
    <w:rsid w:val="00DD0960"/>
    <w:rsid w:val="00DD0A8D"/>
    <w:rsid w:val="00DD18B6"/>
    <w:rsid w:val="00DD2557"/>
    <w:rsid w:val="00DD2ABC"/>
    <w:rsid w:val="00DD30E9"/>
    <w:rsid w:val="00DD33A7"/>
    <w:rsid w:val="00DD3C2C"/>
    <w:rsid w:val="00DD3C3D"/>
    <w:rsid w:val="00DD456C"/>
    <w:rsid w:val="00DD4C21"/>
    <w:rsid w:val="00DD4D66"/>
    <w:rsid w:val="00DD4F47"/>
    <w:rsid w:val="00DD51F0"/>
    <w:rsid w:val="00DD555D"/>
    <w:rsid w:val="00DD61BE"/>
    <w:rsid w:val="00DD6944"/>
    <w:rsid w:val="00DD69BD"/>
    <w:rsid w:val="00DD6AA3"/>
    <w:rsid w:val="00DD6E67"/>
    <w:rsid w:val="00DD7DFD"/>
    <w:rsid w:val="00DD7FBB"/>
    <w:rsid w:val="00DE02A3"/>
    <w:rsid w:val="00DE074E"/>
    <w:rsid w:val="00DE09B5"/>
    <w:rsid w:val="00DE0B9F"/>
    <w:rsid w:val="00DE0EB9"/>
    <w:rsid w:val="00DE0FF2"/>
    <w:rsid w:val="00DE1290"/>
    <w:rsid w:val="00DE1531"/>
    <w:rsid w:val="00DE1BD8"/>
    <w:rsid w:val="00DE2A9E"/>
    <w:rsid w:val="00DE2C0E"/>
    <w:rsid w:val="00DE2D98"/>
    <w:rsid w:val="00DE2F6A"/>
    <w:rsid w:val="00DE3125"/>
    <w:rsid w:val="00DE3505"/>
    <w:rsid w:val="00DE3951"/>
    <w:rsid w:val="00DE3BD8"/>
    <w:rsid w:val="00DE4238"/>
    <w:rsid w:val="00DE47DA"/>
    <w:rsid w:val="00DE53C3"/>
    <w:rsid w:val="00DE5997"/>
    <w:rsid w:val="00DE6080"/>
    <w:rsid w:val="00DE609F"/>
    <w:rsid w:val="00DE657F"/>
    <w:rsid w:val="00DE6B03"/>
    <w:rsid w:val="00DE7A62"/>
    <w:rsid w:val="00DE7C7C"/>
    <w:rsid w:val="00DF00D2"/>
    <w:rsid w:val="00DF04DC"/>
    <w:rsid w:val="00DF059A"/>
    <w:rsid w:val="00DF0709"/>
    <w:rsid w:val="00DF0F83"/>
    <w:rsid w:val="00DF1218"/>
    <w:rsid w:val="00DF1722"/>
    <w:rsid w:val="00DF1C90"/>
    <w:rsid w:val="00DF1EA0"/>
    <w:rsid w:val="00DF2283"/>
    <w:rsid w:val="00DF3123"/>
    <w:rsid w:val="00DF318A"/>
    <w:rsid w:val="00DF32B1"/>
    <w:rsid w:val="00DF3DDE"/>
    <w:rsid w:val="00DF4387"/>
    <w:rsid w:val="00DF4439"/>
    <w:rsid w:val="00DF44D7"/>
    <w:rsid w:val="00DF4627"/>
    <w:rsid w:val="00DF4D6B"/>
    <w:rsid w:val="00DF50E6"/>
    <w:rsid w:val="00DF5368"/>
    <w:rsid w:val="00DF54B0"/>
    <w:rsid w:val="00DF5602"/>
    <w:rsid w:val="00DF5F0A"/>
    <w:rsid w:val="00DF62D4"/>
    <w:rsid w:val="00DF6462"/>
    <w:rsid w:val="00DF6543"/>
    <w:rsid w:val="00DF6897"/>
    <w:rsid w:val="00DF6957"/>
    <w:rsid w:val="00DF6CC3"/>
    <w:rsid w:val="00DF6F92"/>
    <w:rsid w:val="00DF72C3"/>
    <w:rsid w:val="00DF7B72"/>
    <w:rsid w:val="00DF7DF0"/>
    <w:rsid w:val="00DF7E3E"/>
    <w:rsid w:val="00DF7FF5"/>
    <w:rsid w:val="00E006BC"/>
    <w:rsid w:val="00E0107D"/>
    <w:rsid w:val="00E0121E"/>
    <w:rsid w:val="00E01321"/>
    <w:rsid w:val="00E0137D"/>
    <w:rsid w:val="00E01B34"/>
    <w:rsid w:val="00E01B41"/>
    <w:rsid w:val="00E01D82"/>
    <w:rsid w:val="00E0219A"/>
    <w:rsid w:val="00E02FA0"/>
    <w:rsid w:val="00E036DC"/>
    <w:rsid w:val="00E03A39"/>
    <w:rsid w:val="00E03D5C"/>
    <w:rsid w:val="00E03E3C"/>
    <w:rsid w:val="00E03ED0"/>
    <w:rsid w:val="00E04634"/>
    <w:rsid w:val="00E04846"/>
    <w:rsid w:val="00E04870"/>
    <w:rsid w:val="00E04991"/>
    <w:rsid w:val="00E04DDF"/>
    <w:rsid w:val="00E04F07"/>
    <w:rsid w:val="00E05A8C"/>
    <w:rsid w:val="00E05ED3"/>
    <w:rsid w:val="00E06723"/>
    <w:rsid w:val="00E06760"/>
    <w:rsid w:val="00E06CD0"/>
    <w:rsid w:val="00E07277"/>
    <w:rsid w:val="00E07362"/>
    <w:rsid w:val="00E07B18"/>
    <w:rsid w:val="00E07D5A"/>
    <w:rsid w:val="00E07E10"/>
    <w:rsid w:val="00E07EDD"/>
    <w:rsid w:val="00E10454"/>
    <w:rsid w:val="00E11051"/>
    <w:rsid w:val="00E11293"/>
    <w:rsid w:val="00E112E5"/>
    <w:rsid w:val="00E11439"/>
    <w:rsid w:val="00E11B07"/>
    <w:rsid w:val="00E11CD1"/>
    <w:rsid w:val="00E1212F"/>
    <w:rsid w:val="00E122D8"/>
    <w:rsid w:val="00E12CC8"/>
    <w:rsid w:val="00E13345"/>
    <w:rsid w:val="00E134FB"/>
    <w:rsid w:val="00E13704"/>
    <w:rsid w:val="00E137BD"/>
    <w:rsid w:val="00E13CE1"/>
    <w:rsid w:val="00E13DD6"/>
    <w:rsid w:val="00E141F1"/>
    <w:rsid w:val="00E1479B"/>
    <w:rsid w:val="00E14969"/>
    <w:rsid w:val="00E14BF2"/>
    <w:rsid w:val="00E14D8A"/>
    <w:rsid w:val="00E14EA4"/>
    <w:rsid w:val="00E15352"/>
    <w:rsid w:val="00E15873"/>
    <w:rsid w:val="00E15F3D"/>
    <w:rsid w:val="00E15F8E"/>
    <w:rsid w:val="00E15FB0"/>
    <w:rsid w:val="00E165A0"/>
    <w:rsid w:val="00E1673A"/>
    <w:rsid w:val="00E16AC5"/>
    <w:rsid w:val="00E16F14"/>
    <w:rsid w:val="00E16F1B"/>
    <w:rsid w:val="00E174A1"/>
    <w:rsid w:val="00E1761A"/>
    <w:rsid w:val="00E179B2"/>
    <w:rsid w:val="00E17A4D"/>
    <w:rsid w:val="00E17FFC"/>
    <w:rsid w:val="00E20230"/>
    <w:rsid w:val="00E20F16"/>
    <w:rsid w:val="00E21ABA"/>
    <w:rsid w:val="00E21CC7"/>
    <w:rsid w:val="00E21E55"/>
    <w:rsid w:val="00E21EB2"/>
    <w:rsid w:val="00E220E8"/>
    <w:rsid w:val="00E223C7"/>
    <w:rsid w:val="00E22652"/>
    <w:rsid w:val="00E22BFB"/>
    <w:rsid w:val="00E22C45"/>
    <w:rsid w:val="00E23252"/>
    <w:rsid w:val="00E2326E"/>
    <w:rsid w:val="00E23311"/>
    <w:rsid w:val="00E23333"/>
    <w:rsid w:val="00E23394"/>
    <w:rsid w:val="00E2392E"/>
    <w:rsid w:val="00E2426D"/>
    <w:rsid w:val="00E24A46"/>
    <w:rsid w:val="00E24BE1"/>
    <w:rsid w:val="00E24D9E"/>
    <w:rsid w:val="00E25112"/>
    <w:rsid w:val="00E2579F"/>
    <w:rsid w:val="00E2582E"/>
    <w:rsid w:val="00E25849"/>
    <w:rsid w:val="00E258FD"/>
    <w:rsid w:val="00E25B5E"/>
    <w:rsid w:val="00E25DB1"/>
    <w:rsid w:val="00E25F3C"/>
    <w:rsid w:val="00E26053"/>
    <w:rsid w:val="00E2648C"/>
    <w:rsid w:val="00E26C08"/>
    <w:rsid w:val="00E27474"/>
    <w:rsid w:val="00E279C7"/>
    <w:rsid w:val="00E27BBD"/>
    <w:rsid w:val="00E27CA8"/>
    <w:rsid w:val="00E31900"/>
    <w:rsid w:val="00E3191B"/>
    <w:rsid w:val="00E3197E"/>
    <w:rsid w:val="00E31A94"/>
    <w:rsid w:val="00E32133"/>
    <w:rsid w:val="00E32B7B"/>
    <w:rsid w:val="00E32BA0"/>
    <w:rsid w:val="00E33184"/>
    <w:rsid w:val="00E33550"/>
    <w:rsid w:val="00E33574"/>
    <w:rsid w:val="00E33BAE"/>
    <w:rsid w:val="00E33D4F"/>
    <w:rsid w:val="00E342F8"/>
    <w:rsid w:val="00E3459E"/>
    <w:rsid w:val="00E35028"/>
    <w:rsid w:val="00E351ED"/>
    <w:rsid w:val="00E35911"/>
    <w:rsid w:val="00E359AB"/>
    <w:rsid w:val="00E35AF7"/>
    <w:rsid w:val="00E35C68"/>
    <w:rsid w:val="00E36100"/>
    <w:rsid w:val="00E363D4"/>
    <w:rsid w:val="00E367D4"/>
    <w:rsid w:val="00E36E8B"/>
    <w:rsid w:val="00E377EA"/>
    <w:rsid w:val="00E3793D"/>
    <w:rsid w:val="00E4016B"/>
    <w:rsid w:val="00E40FF3"/>
    <w:rsid w:val="00E41AAF"/>
    <w:rsid w:val="00E41FC0"/>
    <w:rsid w:val="00E42039"/>
    <w:rsid w:val="00E42218"/>
    <w:rsid w:val="00E4244A"/>
    <w:rsid w:val="00E42AAF"/>
    <w:rsid w:val="00E42B19"/>
    <w:rsid w:val="00E42F72"/>
    <w:rsid w:val="00E43139"/>
    <w:rsid w:val="00E43A35"/>
    <w:rsid w:val="00E44BDD"/>
    <w:rsid w:val="00E44DC9"/>
    <w:rsid w:val="00E44EC2"/>
    <w:rsid w:val="00E45277"/>
    <w:rsid w:val="00E45648"/>
    <w:rsid w:val="00E45D4D"/>
    <w:rsid w:val="00E4622A"/>
    <w:rsid w:val="00E46492"/>
    <w:rsid w:val="00E465EC"/>
    <w:rsid w:val="00E46CA6"/>
    <w:rsid w:val="00E4737D"/>
    <w:rsid w:val="00E475E3"/>
    <w:rsid w:val="00E479BB"/>
    <w:rsid w:val="00E50771"/>
    <w:rsid w:val="00E50C15"/>
    <w:rsid w:val="00E5114D"/>
    <w:rsid w:val="00E51A04"/>
    <w:rsid w:val="00E51A09"/>
    <w:rsid w:val="00E51AC0"/>
    <w:rsid w:val="00E51AE0"/>
    <w:rsid w:val="00E526D0"/>
    <w:rsid w:val="00E5326B"/>
    <w:rsid w:val="00E534FA"/>
    <w:rsid w:val="00E544BE"/>
    <w:rsid w:val="00E5475C"/>
    <w:rsid w:val="00E549EE"/>
    <w:rsid w:val="00E56B3F"/>
    <w:rsid w:val="00E56D2F"/>
    <w:rsid w:val="00E56E5B"/>
    <w:rsid w:val="00E56F85"/>
    <w:rsid w:val="00E57474"/>
    <w:rsid w:val="00E57880"/>
    <w:rsid w:val="00E57A98"/>
    <w:rsid w:val="00E6028D"/>
    <w:rsid w:val="00E6034B"/>
    <w:rsid w:val="00E608B8"/>
    <w:rsid w:val="00E60B8A"/>
    <w:rsid w:val="00E60DBE"/>
    <w:rsid w:val="00E611B6"/>
    <w:rsid w:val="00E61503"/>
    <w:rsid w:val="00E61AD4"/>
    <w:rsid w:val="00E61BAE"/>
    <w:rsid w:val="00E61F59"/>
    <w:rsid w:val="00E62D28"/>
    <w:rsid w:val="00E632AE"/>
    <w:rsid w:val="00E633B8"/>
    <w:rsid w:val="00E63BAC"/>
    <w:rsid w:val="00E63E89"/>
    <w:rsid w:val="00E64216"/>
    <w:rsid w:val="00E64995"/>
    <w:rsid w:val="00E64FD3"/>
    <w:rsid w:val="00E6515F"/>
    <w:rsid w:val="00E6549E"/>
    <w:rsid w:val="00E654D5"/>
    <w:rsid w:val="00E657D1"/>
    <w:rsid w:val="00E65E25"/>
    <w:rsid w:val="00E65EDE"/>
    <w:rsid w:val="00E66DD6"/>
    <w:rsid w:val="00E66E56"/>
    <w:rsid w:val="00E66E66"/>
    <w:rsid w:val="00E676C9"/>
    <w:rsid w:val="00E67745"/>
    <w:rsid w:val="00E67926"/>
    <w:rsid w:val="00E70298"/>
    <w:rsid w:val="00E70351"/>
    <w:rsid w:val="00E70B13"/>
    <w:rsid w:val="00E70C01"/>
    <w:rsid w:val="00E70F81"/>
    <w:rsid w:val="00E71029"/>
    <w:rsid w:val="00E71199"/>
    <w:rsid w:val="00E7177B"/>
    <w:rsid w:val="00E719CC"/>
    <w:rsid w:val="00E71B4E"/>
    <w:rsid w:val="00E71CFB"/>
    <w:rsid w:val="00E71D2A"/>
    <w:rsid w:val="00E71DE1"/>
    <w:rsid w:val="00E723BC"/>
    <w:rsid w:val="00E72F97"/>
    <w:rsid w:val="00E73182"/>
    <w:rsid w:val="00E731CB"/>
    <w:rsid w:val="00E73BC1"/>
    <w:rsid w:val="00E741CA"/>
    <w:rsid w:val="00E7489F"/>
    <w:rsid w:val="00E74F03"/>
    <w:rsid w:val="00E7588E"/>
    <w:rsid w:val="00E75A75"/>
    <w:rsid w:val="00E75E9B"/>
    <w:rsid w:val="00E75EA6"/>
    <w:rsid w:val="00E76517"/>
    <w:rsid w:val="00E766A4"/>
    <w:rsid w:val="00E76D48"/>
    <w:rsid w:val="00E77055"/>
    <w:rsid w:val="00E7740E"/>
    <w:rsid w:val="00E77460"/>
    <w:rsid w:val="00E77815"/>
    <w:rsid w:val="00E807D0"/>
    <w:rsid w:val="00E80A49"/>
    <w:rsid w:val="00E80AC2"/>
    <w:rsid w:val="00E80CA1"/>
    <w:rsid w:val="00E80F4C"/>
    <w:rsid w:val="00E81476"/>
    <w:rsid w:val="00E816E4"/>
    <w:rsid w:val="00E817D3"/>
    <w:rsid w:val="00E81CD7"/>
    <w:rsid w:val="00E81E46"/>
    <w:rsid w:val="00E8218B"/>
    <w:rsid w:val="00E82D9E"/>
    <w:rsid w:val="00E83155"/>
    <w:rsid w:val="00E8318A"/>
    <w:rsid w:val="00E834ED"/>
    <w:rsid w:val="00E83ABC"/>
    <w:rsid w:val="00E844B4"/>
    <w:rsid w:val="00E844F2"/>
    <w:rsid w:val="00E84AC3"/>
    <w:rsid w:val="00E85BBB"/>
    <w:rsid w:val="00E85DD4"/>
    <w:rsid w:val="00E85DDC"/>
    <w:rsid w:val="00E86207"/>
    <w:rsid w:val="00E86CFD"/>
    <w:rsid w:val="00E87236"/>
    <w:rsid w:val="00E8739E"/>
    <w:rsid w:val="00E87512"/>
    <w:rsid w:val="00E87810"/>
    <w:rsid w:val="00E87A30"/>
    <w:rsid w:val="00E90114"/>
    <w:rsid w:val="00E90121"/>
    <w:rsid w:val="00E9021F"/>
    <w:rsid w:val="00E903E9"/>
    <w:rsid w:val="00E90AD0"/>
    <w:rsid w:val="00E921CE"/>
    <w:rsid w:val="00E92367"/>
    <w:rsid w:val="00E92372"/>
    <w:rsid w:val="00E92878"/>
    <w:rsid w:val="00E92CC9"/>
    <w:rsid w:val="00E92FCB"/>
    <w:rsid w:val="00E92FDF"/>
    <w:rsid w:val="00E93287"/>
    <w:rsid w:val="00E93C61"/>
    <w:rsid w:val="00E93D96"/>
    <w:rsid w:val="00E94033"/>
    <w:rsid w:val="00E94976"/>
    <w:rsid w:val="00E94FA6"/>
    <w:rsid w:val="00E94FB3"/>
    <w:rsid w:val="00E95936"/>
    <w:rsid w:val="00E95C13"/>
    <w:rsid w:val="00E95F56"/>
    <w:rsid w:val="00E96188"/>
    <w:rsid w:val="00E96C54"/>
    <w:rsid w:val="00E9721B"/>
    <w:rsid w:val="00E975BF"/>
    <w:rsid w:val="00E977F3"/>
    <w:rsid w:val="00E97970"/>
    <w:rsid w:val="00E97C3B"/>
    <w:rsid w:val="00E97E2F"/>
    <w:rsid w:val="00EA0271"/>
    <w:rsid w:val="00EA03E5"/>
    <w:rsid w:val="00EA0835"/>
    <w:rsid w:val="00EA0AC2"/>
    <w:rsid w:val="00EA0B28"/>
    <w:rsid w:val="00EA0E26"/>
    <w:rsid w:val="00EA11D3"/>
    <w:rsid w:val="00EA147F"/>
    <w:rsid w:val="00EA179C"/>
    <w:rsid w:val="00EA189B"/>
    <w:rsid w:val="00EA1EE8"/>
    <w:rsid w:val="00EA1F8A"/>
    <w:rsid w:val="00EA1FC7"/>
    <w:rsid w:val="00EA2081"/>
    <w:rsid w:val="00EA26F2"/>
    <w:rsid w:val="00EA2A25"/>
    <w:rsid w:val="00EA45CC"/>
    <w:rsid w:val="00EA4A27"/>
    <w:rsid w:val="00EA4BFA"/>
    <w:rsid w:val="00EA4FA6"/>
    <w:rsid w:val="00EA5D38"/>
    <w:rsid w:val="00EA5E14"/>
    <w:rsid w:val="00EA62C0"/>
    <w:rsid w:val="00EA653B"/>
    <w:rsid w:val="00EA6676"/>
    <w:rsid w:val="00EA6C14"/>
    <w:rsid w:val="00EA6FA7"/>
    <w:rsid w:val="00EA7248"/>
    <w:rsid w:val="00EA7294"/>
    <w:rsid w:val="00EA7594"/>
    <w:rsid w:val="00EA75C6"/>
    <w:rsid w:val="00EA7CF8"/>
    <w:rsid w:val="00EB02D5"/>
    <w:rsid w:val="00EB03B1"/>
    <w:rsid w:val="00EB03ED"/>
    <w:rsid w:val="00EB0475"/>
    <w:rsid w:val="00EB04AD"/>
    <w:rsid w:val="00EB08C6"/>
    <w:rsid w:val="00EB11CE"/>
    <w:rsid w:val="00EB1A25"/>
    <w:rsid w:val="00EB1B40"/>
    <w:rsid w:val="00EB21A3"/>
    <w:rsid w:val="00EB2BD2"/>
    <w:rsid w:val="00EB4044"/>
    <w:rsid w:val="00EB41D2"/>
    <w:rsid w:val="00EB476F"/>
    <w:rsid w:val="00EB4D7B"/>
    <w:rsid w:val="00EB536F"/>
    <w:rsid w:val="00EB55AA"/>
    <w:rsid w:val="00EB6D3E"/>
    <w:rsid w:val="00EB737A"/>
    <w:rsid w:val="00EB7B56"/>
    <w:rsid w:val="00EB7CA8"/>
    <w:rsid w:val="00EB7F10"/>
    <w:rsid w:val="00EC0E0C"/>
    <w:rsid w:val="00EC1B23"/>
    <w:rsid w:val="00EC1B64"/>
    <w:rsid w:val="00EC2061"/>
    <w:rsid w:val="00EC2194"/>
    <w:rsid w:val="00EC2409"/>
    <w:rsid w:val="00EC2609"/>
    <w:rsid w:val="00EC27CF"/>
    <w:rsid w:val="00EC2827"/>
    <w:rsid w:val="00EC29B0"/>
    <w:rsid w:val="00EC3A9C"/>
    <w:rsid w:val="00EC3D26"/>
    <w:rsid w:val="00EC50CA"/>
    <w:rsid w:val="00EC5B59"/>
    <w:rsid w:val="00EC68D3"/>
    <w:rsid w:val="00EC68EB"/>
    <w:rsid w:val="00EC6976"/>
    <w:rsid w:val="00EC7363"/>
    <w:rsid w:val="00EC74B1"/>
    <w:rsid w:val="00ED0079"/>
    <w:rsid w:val="00ED02B3"/>
    <w:rsid w:val="00ED03AB"/>
    <w:rsid w:val="00ED0899"/>
    <w:rsid w:val="00ED093F"/>
    <w:rsid w:val="00ED0B88"/>
    <w:rsid w:val="00ED1349"/>
    <w:rsid w:val="00ED168C"/>
    <w:rsid w:val="00ED1963"/>
    <w:rsid w:val="00ED1A22"/>
    <w:rsid w:val="00ED1B02"/>
    <w:rsid w:val="00ED1CD4"/>
    <w:rsid w:val="00ED1D2B"/>
    <w:rsid w:val="00ED2C9F"/>
    <w:rsid w:val="00ED2D6D"/>
    <w:rsid w:val="00ED2EB9"/>
    <w:rsid w:val="00ED35EF"/>
    <w:rsid w:val="00ED396A"/>
    <w:rsid w:val="00ED3F87"/>
    <w:rsid w:val="00ED54AE"/>
    <w:rsid w:val="00ED5599"/>
    <w:rsid w:val="00ED5720"/>
    <w:rsid w:val="00ED5EA6"/>
    <w:rsid w:val="00ED6157"/>
    <w:rsid w:val="00ED64B5"/>
    <w:rsid w:val="00ED6774"/>
    <w:rsid w:val="00ED6D75"/>
    <w:rsid w:val="00ED6F97"/>
    <w:rsid w:val="00ED7159"/>
    <w:rsid w:val="00ED7273"/>
    <w:rsid w:val="00ED758E"/>
    <w:rsid w:val="00ED7915"/>
    <w:rsid w:val="00ED7C0F"/>
    <w:rsid w:val="00EE1484"/>
    <w:rsid w:val="00EE1CE4"/>
    <w:rsid w:val="00EE1DF2"/>
    <w:rsid w:val="00EE1EC5"/>
    <w:rsid w:val="00EE1FA6"/>
    <w:rsid w:val="00EE376E"/>
    <w:rsid w:val="00EE3DF5"/>
    <w:rsid w:val="00EE41E6"/>
    <w:rsid w:val="00EE452A"/>
    <w:rsid w:val="00EE4953"/>
    <w:rsid w:val="00EE53E2"/>
    <w:rsid w:val="00EE57E4"/>
    <w:rsid w:val="00EE5CCC"/>
    <w:rsid w:val="00EE5DC2"/>
    <w:rsid w:val="00EE6550"/>
    <w:rsid w:val="00EE6704"/>
    <w:rsid w:val="00EE67B7"/>
    <w:rsid w:val="00EE6916"/>
    <w:rsid w:val="00EE6AAD"/>
    <w:rsid w:val="00EE6E9D"/>
    <w:rsid w:val="00EE6F0E"/>
    <w:rsid w:val="00EE7754"/>
    <w:rsid w:val="00EE7A75"/>
    <w:rsid w:val="00EE7CCA"/>
    <w:rsid w:val="00EF0146"/>
    <w:rsid w:val="00EF102A"/>
    <w:rsid w:val="00EF10C6"/>
    <w:rsid w:val="00EF159A"/>
    <w:rsid w:val="00EF1FF2"/>
    <w:rsid w:val="00EF3368"/>
    <w:rsid w:val="00EF42E8"/>
    <w:rsid w:val="00EF443D"/>
    <w:rsid w:val="00EF444D"/>
    <w:rsid w:val="00EF45C2"/>
    <w:rsid w:val="00EF4828"/>
    <w:rsid w:val="00EF4E42"/>
    <w:rsid w:val="00EF4EF4"/>
    <w:rsid w:val="00EF5451"/>
    <w:rsid w:val="00EF571C"/>
    <w:rsid w:val="00EF583B"/>
    <w:rsid w:val="00EF5925"/>
    <w:rsid w:val="00EF611D"/>
    <w:rsid w:val="00EF676B"/>
    <w:rsid w:val="00EF7518"/>
    <w:rsid w:val="00F00101"/>
    <w:rsid w:val="00F00574"/>
    <w:rsid w:val="00F00629"/>
    <w:rsid w:val="00F009A6"/>
    <w:rsid w:val="00F00BC1"/>
    <w:rsid w:val="00F00F97"/>
    <w:rsid w:val="00F010DE"/>
    <w:rsid w:val="00F01165"/>
    <w:rsid w:val="00F011A7"/>
    <w:rsid w:val="00F01D0B"/>
    <w:rsid w:val="00F01F1E"/>
    <w:rsid w:val="00F0291B"/>
    <w:rsid w:val="00F02A12"/>
    <w:rsid w:val="00F038C3"/>
    <w:rsid w:val="00F03B48"/>
    <w:rsid w:val="00F03BC2"/>
    <w:rsid w:val="00F03FC0"/>
    <w:rsid w:val="00F045F5"/>
    <w:rsid w:val="00F0486E"/>
    <w:rsid w:val="00F05423"/>
    <w:rsid w:val="00F05721"/>
    <w:rsid w:val="00F058A6"/>
    <w:rsid w:val="00F05E34"/>
    <w:rsid w:val="00F0619A"/>
    <w:rsid w:val="00F063F2"/>
    <w:rsid w:val="00F0657E"/>
    <w:rsid w:val="00F06E53"/>
    <w:rsid w:val="00F07427"/>
    <w:rsid w:val="00F07437"/>
    <w:rsid w:val="00F07902"/>
    <w:rsid w:val="00F07E4C"/>
    <w:rsid w:val="00F07F82"/>
    <w:rsid w:val="00F10030"/>
    <w:rsid w:val="00F10158"/>
    <w:rsid w:val="00F1038E"/>
    <w:rsid w:val="00F10528"/>
    <w:rsid w:val="00F110D4"/>
    <w:rsid w:val="00F11A32"/>
    <w:rsid w:val="00F12433"/>
    <w:rsid w:val="00F12A27"/>
    <w:rsid w:val="00F12E31"/>
    <w:rsid w:val="00F12E69"/>
    <w:rsid w:val="00F13744"/>
    <w:rsid w:val="00F1382D"/>
    <w:rsid w:val="00F13847"/>
    <w:rsid w:val="00F139A7"/>
    <w:rsid w:val="00F14E4A"/>
    <w:rsid w:val="00F1507C"/>
    <w:rsid w:val="00F1574F"/>
    <w:rsid w:val="00F15B32"/>
    <w:rsid w:val="00F15C98"/>
    <w:rsid w:val="00F16507"/>
    <w:rsid w:val="00F16A14"/>
    <w:rsid w:val="00F16C12"/>
    <w:rsid w:val="00F16CE3"/>
    <w:rsid w:val="00F16DA6"/>
    <w:rsid w:val="00F17888"/>
    <w:rsid w:val="00F17A62"/>
    <w:rsid w:val="00F20579"/>
    <w:rsid w:val="00F207B4"/>
    <w:rsid w:val="00F20AF6"/>
    <w:rsid w:val="00F21015"/>
    <w:rsid w:val="00F21245"/>
    <w:rsid w:val="00F2132D"/>
    <w:rsid w:val="00F2173E"/>
    <w:rsid w:val="00F21A88"/>
    <w:rsid w:val="00F21B2A"/>
    <w:rsid w:val="00F21C15"/>
    <w:rsid w:val="00F22626"/>
    <w:rsid w:val="00F22842"/>
    <w:rsid w:val="00F22A68"/>
    <w:rsid w:val="00F22C74"/>
    <w:rsid w:val="00F23539"/>
    <w:rsid w:val="00F236B8"/>
    <w:rsid w:val="00F24421"/>
    <w:rsid w:val="00F24942"/>
    <w:rsid w:val="00F24DC1"/>
    <w:rsid w:val="00F25460"/>
    <w:rsid w:val="00F25882"/>
    <w:rsid w:val="00F258EE"/>
    <w:rsid w:val="00F27598"/>
    <w:rsid w:val="00F2774D"/>
    <w:rsid w:val="00F27883"/>
    <w:rsid w:val="00F2790E"/>
    <w:rsid w:val="00F27A7C"/>
    <w:rsid w:val="00F27B61"/>
    <w:rsid w:val="00F27D4E"/>
    <w:rsid w:val="00F27DCD"/>
    <w:rsid w:val="00F27F33"/>
    <w:rsid w:val="00F304DE"/>
    <w:rsid w:val="00F30657"/>
    <w:rsid w:val="00F30987"/>
    <w:rsid w:val="00F30C0F"/>
    <w:rsid w:val="00F3124F"/>
    <w:rsid w:val="00F315E8"/>
    <w:rsid w:val="00F31FEF"/>
    <w:rsid w:val="00F32103"/>
    <w:rsid w:val="00F32365"/>
    <w:rsid w:val="00F324E7"/>
    <w:rsid w:val="00F332F9"/>
    <w:rsid w:val="00F334CA"/>
    <w:rsid w:val="00F342EE"/>
    <w:rsid w:val="00F347D6"/>
    <w:rsid w:val="00F34B2F"/>
    <w:rsid w:val="00F34E51"/>
    <w:rsid w:val="00F35374"/>
    <w:rsid w:val="00F35E9C"/>
    <w:rsid w:val="00F362D7"/>
    <w:rsid w:val="00F3677D"/>
    <w:rsid w:val="00F36AD7"/>
    <w:rsid w:val="00F36C84"/>
    <w:rsid w:val="00F37874"/>
    <w:rsid w:val="00F37C87"/>
    <w:rsid w:val="00F37D7B"/>
    <w:rsid w:val="00F40663"/>
    <w:rsid w:val="00F40B9A"/>
    <w:rsid w:val="00F40F0F"/>
    <w:rsid w:val="00F40F6D"/>
    <w:rsid w:val="00F411BA"/>
    <w:rsid w:val="00F41246"/>
    <w:rsid w:val="00F41861"/>
    <w:rsid w:val="00F41FBD"/>
    <w:rsid w:val="00F4203C"/>
    <w:rsid w:val="00F42186"/>
    <w:rsid w:val="00F42368"/>
    <w:rsid w:val="00F42A11"/>
    <w:rsid w:val="00F43C37"/>
    <w:rsid w:val="00F45067"/>
    <w:rsid w:val="00F45561"/>
    <w:rsid w:val="00F4610C"/>
    <w:rsid w:val="00F46311"/>
    <w:rsid w:val="00F46CD5"/>
    <w:rsid w:val="00F4744F"/>
    <w:rsid w:val="00F500F5"/>
    <w:rsid w:val="00F50B6F"/>
    <w:rsid w:val="00F50D69"/>
    <w:rsid w:val="00F51D94"/>
    <w:rsid w:val="00F52609"/>
    <w:rsid w:val="00F52753"/>
    <w:rsid w:val="00F5303C"/>
    <w:rsid w:val="00F5314C"/>
    <w:rsid w:val="00F53800"/>
    <w:rsid w:val="00F54CB4"/>
    <w:rsid w:val="00F55C24"/>
    <w:rsid w:val="00F56484"/>
    <w:rsid w:val="00F5688C"/>
    <w:rsid w:val="00F56A01"/>
    <w:rsid w:val="00F56ADB"/>
    <w:rsid w:val="00F56B6F"/>
    <w:rsid w:val="00F56D2F"/>
    <w:rsid w:val="00F56D5E"/>
    <w:rsid w:val="00F5799C"/>
    <w:rsid w:val="00F579C5"/>
    <w:rsid w:val="00F57CE3"/>
    <w:rsid w:val="00F57F4C"/>
    <w:rsid w:val="00F60048"/>
    <w:rsid w:val="00F6004B"/>
    <w:rsid w:val="00F614D9"/>
    <w:rsid w:val="00F615CC"/>
    <w:rsid w:val="00F6169F"/>
    <w:rsid w:val="00F62144"/>
    <w:rsid w:val="00F625B0"/>
    <w:rsid w:val="00F62C81"/>
    <w:rsid w:val="00F62CD7"/>
    <w:rsid w:val="00F62E1F"/>
    <w:rsid w:val="00F62F3D"/>
    <w:rsid w:val="00F635DD"/>
    <w:rsid w:val="00F636F1"/>
    <w:rsid w:val="00F63944"/>
    <w:rsid w:val="00F63B57"/>
    <w:rsid w:val="00F63E3C"/>
    <w:rsid w:val="00F641AC"/>
    <w:rsid w:val="00F64799"/>
    <w:rsid w:val="00F64921"/>
    <w:rsid w:val="00F64F07"/>
    <w:rsid w:val="00F65716"/>
    <w:rsid w:val="00F65BB3"/>
    <w:rsid w:val="00F65E8D"/>
    <w:rsid w:val="00F66222"/>
    <w:rsid w:val="00F6627B"/>
    <w:rsid w:val="00F6649A"/>
    <w:rsid w:val="00F66C18"/>
    <w:rsid w:val="00F67408"/>
    <w:rsid w:val="00F677C3"/>
    <w:rsid w:val="00F67C91"/>
    <w:rsid w:val="00F701F4"/>
    <w:rsid w:val="00F708AD"/>
    <w:rsid w:val="00F709AF"/>
    <w:rsid w:val="00F71900"/>
    <w:rsid w:val="00F7224D"/>
    <w:rsid w:val="00F7293C"/>
    <w:rsid w:val="00F72972"/>
    <w:rsid w:val="00F72B6D"/>
    <w:rsid w:val="00F72ECE"/>
    <w:rsid w:val="00F72F33"/>
    <w:rsid w:val="00F730AB"/>
    <w:rsid w:val="00F7336E"/>
    <w:rsid w:val="00F73383"/>
    <w:rsid w:val="00F734F2"/>
    <w:rsid w:val="00F749DC"/>
    <w:rsid w:val="00F75052"/>
    <w:rsid w:val="00F75228"/>
    <w:rsid w:val="00F755A1"/>
    <w:rsid w:val="00F75A81"/>
    <w:rsid w:val="00F75B4C"/>
    <w:rsid w:val="00F76743"/>
    <w:rsid w:val="00F76811"/>
    <w:rsid w:val="00F76C39"/>
    <w:rsid w:val="00F76DF7"/>
    <w:rsid w:val="00F771C3"/>
    <w:rsid w:val="00F77272"/>
    <w:rsid w:val="00F774CD"/>
    <w:rsid w:val="00F77B5A"/>
    <w:rsid w:val="00F804D3"/>
    <w:rsid w:val="00F81201"/>
    <w:rsid w:val="00F812FA"/>
    <w:rsid w:val="00F8131E"/>
    <w:rsid w:val="00F81502"/>
    <w:rsid w:val="00F816CB"/>
    <w:rsid w:val="00F81CD2"/>
    <w:rsid w:val="00F82641"/>
    <w:rsid w:val="00F8297F"/>
    <w:rsid w:val="00F833DE"/>
    <w:rsid w:val="00F83BFD"/>
    <w:rsid w:val="00F8412B"/>
    <w:rsid w:val="00F84898"/>
    <w:rsid w:val="00F84D76"/>
    <w:rsid w:val="00F84DEA"/>
    <w:rsid w:val="00F85030"/>
    <w:rsid w:val="00F85AA5"/>
    <w:rsid w:val="00F861D4"/>
    <w:rsid w:val="00F8657A"/>
    <w:rsid w:val="00F86938"/>
    <w:rsid w:val="00F86A1B"/>
    <w:rsid w:val="00F86DDF"/>
    <w:rsid w:val="00F877C0"/>
    <w:rsid w:val="00F87A0C"/>
    <w:rsid w:val="00F87C9B"/>
    <w:rsid w:val="00F87F93"/>
    <w:rsid w:val="00F900C2"/>
    <w:rsid w:val="00F9031B"/>
    <w:rsid w:val="00F90AC6"/>
    <w:rsid w:val="00F90C58"/>
    <w:rsid w:val="00F90F18"/>
    <w:rsid w:val="00F91359"/>
    <w:rsid w:val="00F91888"/>
    <w:rsid w:val="00F91F3A"/>
    <w:rsid w:val="00F921F2"/>
    <w:rsid w:val="00F92436"/>
    <w:rsid w:val="00F9278C"/>
    <w:rsid w:val="00F927F4"/>
    <w:rsid w:val="00F928EC"/>
    <w:rsid w:val="00F93624"/>
    <w:rsid w:val="00F937E4"/>
    <w:rsid w:val="00F93848"/>
    <w:rsid w:val="00F93D7B"/>
    <w:rsid w:val="00F941EF"/>
    <w:rsid w:val="00F945F8"/>
    <w:rsid w:val="00F9472F"/>
    <w:rsid w:val="00F947C4"/>
    <w:rsid w:val="00F952F4"/>
    <w:rsid w:val="00F955DD"/>
    <w:rsid w:val="00F95609"/>
    <w:rsid w:val="00F95E4F"/>
    <w:rsid w:val="00F95EE7"/>
    <w:rsid w:val="00F95FD8"/>
    <w:rsid w:val="00F96813"/>
    <w:rsid w:val="00F96E72"/>
    <w:rsid w:val="00F972BF"/>
    <w:rsid w:val="00F97410"/>
    <w:rsid w:val="00F975F0"/>
    <w:rsid w:val="00FA1014"/>
    <w:rsid w:val="00FA126C"/>
    <w:rsid w:val="00FA1309"/>
    <w:rsid w:val="00FA18A1"/>
    <w:rsid w:val="00FA19DE"/>
    <w:rsid w:val="00FA1BEF"/>
    <w:rsid w:val="00FA1CDD"/>
    <w:rsid w:val="00FA25C0"/>
    <w:rsid w:val="00FA261A"/>
    <w:rsid w:val="00FA2BD1"/>
    <w:rsid w:val="00FA2EB7"/>
    <w:rsid w:val="00FA33E8"/>
    <w:rsid w:val="00FA388F"/>
    <w:rsid w:val="00FA39E6"/>
    <w:rsid w:val="00FA3C74"/>
    <w:rsid w:val="00FA429C"/>
    <w:rsid w:val="00FA4B95"/>
    <w:rsid w:val="00FA5001"/>
    <w:rsid w:val="00FA533A"/>
    <w:rsid w:val="00FA5547"/>
    <w:rsid w:val="00FA5E50"/>
    <w:rsid w:val="00FA601C"/>
    <w:rsid w:val="00FA66A0"/>
    <w:rsid w:val="00FA67B6"/>
    <w:rsid w:val="00FA724F"/>
    <w:rsid w:val="00FA78A5"/>
    <w:rsid w:val="00FA7BC9"/>
    <w:rsid w:val="00FA7E72"/>
    <w:rsid w:val="00FB0228"/>
    <w:rsid w:val="00FB02F3"/>
    <w:rsid w:val="00FB119C"/>
    <w:rsid w:val="00FB19CA"/>
    <w:rsid w:val="00FB1CAC"/>
    <w:rsid w:val="00FB1ED1"/>
    <w:rsid w:val="00FB2544"/>
    <w:rsid w:val="00FB2B0B"/>
    <w:rsid w:val="00FB378E"/>
    <w:rsid w:val="00FB37F1"/>
    <w:rsid w:val="00FB3C91"/>
    <w:rsid w:val="00FB447F"/>
    <w:rsid w:val="00FB47C0"/>
    <w:rsid w:val="00FB4808"/>
    <w:rsid w:val="00FB4EBB"/>
    <w:rsid w:val="00FB501B"/>
    <w:rsid w:val="00FB5422"/>
    <w:rsid w:val="00FB5E0A"/>
    <w:rsid w:val="00FB647F"/>
    <w:rsid w:val="00FB671F"/>
    <w:rsid w:val="00FB70A7"/>
    <w:rsid w:val="00FB719A"/>
    <w:rsid w:val="00FB7770"/>
    <w:rsid w:val="00FB7962"/>
    <w:rsid w:val="00FB7E19"/>
    <w:rsid w:val="00FC0126"/>
    <w:rsid w:val="00FC08C1"/>
    <w:rsid w:val="00FC0B2F"/>
    <w:rsid w:val="00FC0D80"/>
    <w:rsid w:val="00FC0DC3"/>
    <w:rsid w:val="00FC138C"/>
    <w:rsid w:val="00FC1C06"/>
    <w:rsid w:val="00FC1CAE"/>
    <w:rsid w:val="00FC1CF7"/>
    <w:rsid w:val="00FC22DA"/>
    <w:rsid w:val="00FC3DD5"/>
    <w:rsid w:val="00FC4026"/>
    <w:rsid w:val="00FC4C0B"/>
    <w:rsid w:val="00FC52C0"/>
    <w:rsid w:val="00FC5AFD"/>
    <w:rsid w:val="00FC5BED"/>
    <w:rsid w:val="00FC6724"/>
    <w:rsid w:val="00FC68E3"/>
    <w:rsid w:val="00FC744C"/>
    <w:rsid w:val="00FC777F"/>
    <w:rsid w:val="00FD0095"/>
    <w:rsid w:val="00FD00CD"/>
    <w:rsid w:val="00FD02D2"/>
    <w:rsid w:val="00FD0996"/>
    <w:rsid w:val="00FD0E47"/>
    <w:rsid w:val="00FD0E61"/>
    <w:rsid w:val="00FD1088"/>
    <w:rsid w:val="00FD1EB8"/>
    <w:rsid w:val="00FD2438"/>
    <w:rsid w:val="00FD2EF8"/>
    <w:rsid w:val="00FD3121"/>
    <w:rsid w:val="00FD38D1"/>
    <w:rsid w:val="00FD3B91"/>
    <w:rsid w:val="00FD42A4"/>
    <w:rsid w:val="00FD4507"/>
    <w:rsid w:val="00FD4735"/>
    <w:rsid w:val="00FD4983"/>
    <w:rsid w:val="00FD534C"/>
    <w:rsid w:val="00FD576B"/>
    <w:rsid w:val="00FD579E"/>
    <w:rsid w:val="00FD59AE"/>
    <w:rsid w:val="00FD5B7B"/>
    <w:rsid w:val="00FD5C9E"/>
    <w:rsid w:val="00FD5DDA"/>
    <w:rsid w:val="00FD6133"/>
    <w:rsid w:val="00FD642D"/>
    <w:rsid w:val="00FD65FB"/>
    <w:rsid w:val="00FD6845"/>
    <w:rsid w:val="00FD6847"/>
    <w:rsid w:val="00FD68B1"/>
    <w:rsid w:val="00FD7E28"/>
    <w:rsid w:val="00FD7F14"/>
    <w:rsid w:val="00FE0BD5"/>
    <w:rsid w:val="00FE0E4E"/>
    <w:rsid w:val="00FE187F"/>
    <w:rsid w:val="00FE1D1A"/>
    <w:rsid w:val="00FE2AB5"/>
    <w:rsid w:val="00FE3174"/>
    <w:rsid w:val="00FE327D"/>
    <w:rsid w:val="00FE3695"/>
    <w:rsid w:val="00FE37D7"/>
    <w:rsid w:val="00FE4141"/>
    <w:rsid w:val="00FE42F5"/>
    <w:rsid w:val="00FE4516"/>
    <w:rsid w:val="00FE4993"/>
    <w:rsid w:val="00FE5CF6"/>
    <w:rsid w:val="00FE6462"/>
    <w:rsid w:val="00FE64C8"/>
    <w:rsid w:val="00FE6924"/>
    <w:rsid w:val="00FE6F9B"/>
    <w:rsid w:val="00FE7176"/>
    <w:rsid w:val="00FE7574"/>
    <w:rsid w:val="00FE7599"/>
    <w:rsid w:val="00FE79B8"/>
    <w:rsid w:val="00FF0747"/>
    <w:rsid w:val="00FF0D03"/>
    <w:rsid w:val="00FF1F02"/>
    <w:rsid w:val="00FF1F60"/>
    <w:rsid w:val="00FF27FF"/>
    <w:rsid w:val="00FF2E23"/>
    <w:rsid w:val="00FF2FD4"/>
    <w:rsid w:val="00FF35E8"/>
    <w:rsid w:val="00FF496B"/>
    <w:rsid w:val="00FF4E24"/>
    <w:rsid w:val="00FF5331"/>
    <w:rsid w:val="00FF5802"/>
    <w:rsid w:val="00FF61D8"/>
    <w:rsid w:val="00FF6599"/>
    <w:rsid w:val="00FF6AA3"/>
    <w:rsid w:val="00FF6B07"/>
    <w:rsid w:val="00FF6CF6"/>
    <w:rsid w:val="00FF6F95"/>
    <w:rsid w:val="00FF70CE"/>
    <w:rsid w:val="00FF70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5a644,#a0bf61,#a7c46e"/>
    </o:shapedefaults>
    <o:shapelayout v:ext="edit">
      <o:idmap v:ext="edit" data="2"/>
    </o:shapelayout>
  </w:shapeDefaults>
  <w:decimalSymbol w:val="."/>
  <w:listSeparator w:val=","/>
  <w14:docId w14:val="45C5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42DE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42DE8"/>
    <w:pPr>
      <w:numPr>
        <w:numId w:val="181"/>
      </w:numPr>
      <w:outlineLvl w:val="0"/>
    </w:pPr>
    <w:rPr>
      <w:rFonts w:hAnsi="Arial"/>
      <w:bCs/>
      <w:kern w:val="32"/>
      <w:szCs w:val="52"/>
    </w:rPr>
  </w:style>
  <w:style w:type="paragraph" w:styleId="2">
    <w:name w:val="heading 2"/>
    <w:basedOn w:val="a6"/>
    <w:link w:val="20"/>
    <w:qFormat/>
    <w:rsid w:val="00442DE8"/>
    <w:pPr>
      <w:numPr>
        <w:ilvl w:val="1"/>
        <w:numId w:val="181"/>
      </w:numPr>
      <w:outlineLvl w:val="1"/>
    </w:pPr>
    <w:rPr>
      <w:rFonts w:hAnsi="Arial"/>
      <w:bCs/>
      <w:kern w:val="32"/>
      <w:szCs w:val="48"/>
    </w:rPr>
  </w:style>
  <w:style w:type="paragraph" w:styleId="3">
    <w:name w:val="heading 3"/>
    <w:basedOn w:val="a6"/>
    <w:link w:val="31"/>
    <w:qFormat/>
    <w:rsid w:val="00442DE8"/>
    <w:pPr>
      <w:numPr>
        <w:ilvl w:val="2"/>
        <w:numId w:val="181"/>
      </w:numPr>
      <w:outlineLvl w:val="2"/>
    </w:pPr>
    <w:rPr>
      <w:rFonts w:hAnsi="Arial"/>
      <w:bCs/>
      <w:kern w:val="32"/>
      <w:szCs w:val="36"/>
    </w:rPr>
  </w:style>
  <w:style w:type="paragraph" w:styleId="4">
    <w:name w:val="heading 4"/>
    <w:basedOn w:val="a6"/>
    <w:link w:val="40"/>
    <w:qFormat/>
    <w:rsid w:val="00442DE8"/>
    <w:pPr>
      <w:numPr>
        <w:ilvl w:val="3"/>
        <w:numId w:val="181"/>
      </w:numPr>
      <w:outlineLvl w:val="3"/>
    </w:pPr>
    <w:rPr>
      <w:rFonts w:hAnsi="Arial"/>
      <w:kern w:val="32"/>
      <w:szCs w:val="36"/>
    </w:rPr>
  </w:style>
  <w:style w:type="paragraph" w:styleId="5">
    <w:name w:val="heading 5"/>
    <w:basedOn w:val="a6"/>
    <w:link w:val="50"/>
    <w:qFormat/>
    <w:rsid w:val="00442DE8"/>
    <w:pPr>
      <w:numPr>
        <w:ilvl w:val="4"/>
        <w:numId w:val="181"/>
      </w:numPr>
      <w:outlineLvl w:val="4"/>
    </w:pPr>
    <w:rPr>
      <w:rFonts w:hAnsi="Arial"/>
      <w:bCs/>
      <w:kern w:val="32"/>
      <w:szCs w:val="36"/>
    </w:rPr>
  </w:style>
  <w:style w:type="paragraph" w:styleId="6">
    <w:name w:val="heading 6"/>
    <w:basedOn w:val="a6"/>
    <w:link w:val="60"/>
    <w:qFormat/>
    <w:rsid w:val="00442DE8"/>
    <w:pPr>
      <w:numPr>
        <w:ilvl w:val="5"/>
        <w:numId w:val="181"/>
      </w:numPr>
      <w:tabs>
        <w:tab w:val="left" w:pos="2094"/>
      </w:tabs>
      <w:outlineLvl w:val="5"/>
    </w:pPr>
    <w:rPr>
      <w:rFonts w:hAnsi="Arial"/>
      <w:kern w:val="32"/>
      <w:szCs w:val="36"/>
    </w:rPr>
  </w:style>
  <w:style w:type="paragraph" w:styleId="7">
    <w:name w:val="heading 7"/>
    <w:basedOn w:val="a6"/>
    <w:link w:val="70"/>
    <w:qFormat/>
    <w:rsid w:val="00442DE8"/>
    <w:pPr>
      <w:numPr>
        <w:ilvl w:val="6"/>
        <w:numId w:val="181"/>
      </w:numPr>
      <w:outlineLvl w:val="6"/>
    </w:pPr>
    <w:rPr>
      <w:rFonts w:hAnsi="Arial"/>
      <w:bCs/>
      <w:kern w:val="32"/>
      <w:szCs w:val="36"/>
    </w:rPr>
  </w:style>
  <w:style w:type="paragraph" w:styleId="8">
    <w:name w:val="heading 8"/>
    <w:basedOn w:val="a6"/>
    <w:link w:val="80"/>
    <w:qFormat/>
    <w:rsid w:val="00442DE8"/>
    <w:pPr>
      <w:numPr>
        <w:ilvl w:val="7"/>
        <w:numId w:val="181"/>
      </w:numPr>
      <w:outlineLvl w:val="7"/>
    </w:pPr>
    <w:rPr>
      <w:rFonts w:hAnsi="Arial"/>
      <w:kern w:val="32"/>
      <w:szCs w:val="36"/>
    </w:rPr>
  </w:style>
  <w:style w:type="paragraph" w:styleId="9">
    <w:name w:val="heading 9"/>
    <w:basedOn w:val="a6"/>
    <w:link w:val="90"/>
    <w:uiPriority w:val="9"/>
    <w:unhideWhenUsed/>
    <w:qFormat/>
    <w:rsid w:val="00442DE8"/>
    <w:pPr>
      <w:numPr>
        <w:ilvl w:val="8"/>
        <w:numId w:val="18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442DE8"/>
    <w:rPr>
      <w:rFonts w:ascii="標楷體" w:eastAsia="標楷體" w:hAnsi="Arial"/>
      <w:bCs/>
      <w:kern w:val="32"/>
      <w:sz w:val="32"/>
      <w:szCs w:val="52"/>
    </w:rPr>
  </w:style>
  <w:style w:type="character" w:customStyle="1" w:styleId="20">
    <w:name w:val="標題 2 字元"/>
    <w:basedOn w:val="a7"/>
    <w:link w:val="2"/>
    <w:rsid w:val="00442DE8"/>
    <w:rPr>
      <w:rFonts w:ascii="標楷體" w:eastAsia="標楷體" w:hAnsi="Arial"/>
      <w:bCs/>
      <w:kern w:val="32"/>
      <w:sz w:val="32"/>
      <w:szCs w:val="48"/>
    </w:rPr>
  </w:style>
  <w:style w:type="character" w:customStyle="1" w:styleId="31">
    <w:name w:val="標題 3 字元"/>
    <w:basedOn w:val="a7"/>
    <w:link w:val="3"/>
    <w:rsid w:val="00442DE8"/>
    <w:rPr>
      <w:rFonts w:ascii="標楷體" w:eastAsia="標楷體" w:hAnsi="Arial"/>
      <w:bCs/>
      <w:kern w:val="32"/>
      <w:sz w:val="32"/>
      <w:szCs w:val="36"/>
    </w:rPr>
  </w:style>
  <w:style w:type="character" w:customStyle="1" w:styleId="40">
    <w:name w:val="標題 4 字元"/>
    <w:basedOn w:val="a7"/>
    <w:link w:val="4"/>
    <w:rsid w:val="00442DE8"/>
    <w:rPr>
      <w:rFonts w:ascii="標楷體" w:eastAsia="標楷體" w:hAnsi="Arial"/>
      <w:kern w:val="32"/>
      <w:sz w:val="32"/>
      <w:szCs w:val="36"/>
    </w:rPr>
  </w:style>
  <w:style w:type="character" w:customStyle="1" w:styleId="50">
    <w:name w:val="標題 5 字元"/>
    <w:basedOn w:val="a7"/>
    <w:link w:val="5"/>
    <w:rsid w:val="00442DE8"/>
    <w:rPr>
      <w:rFonts w:ascii="標楷體" w:eastAsia="標楷體" w:hAnsi="Arial"/>
      <w:bCs/>
      <w:kern w:val="32"/>
      <w:sz w:val="32"/>
      <w:szCs w:val="36"/>
    </w:rPr>
  </w:style>
  <w:style w:type="character" w:customStyle="1" w:styleId="60">
    <w:name w:val="標題 6 字元"/>
    <w:basedOn w:val="a7"/>
    <w:link w:val="6"/>
    <w:rsid w:val="00442DE8"/>
    <w:rPr>
      <w:rFonts w:ascii="標楷體" w:eastAsia="標楷體" w:hAnsi="Arial"/>
      <w:kern w:val="32"/>
      <w:sz w:val="32"/>
      <w:szCs w:val="36"/>
    </w:rPr>
  </w:style>
  <w:style w:type="character" w:customStyle="1" w:styleId="70">
    <w:name w:val="標題 7 字元"/>
    <w:basedOn w:val="a7"/>
    <w:link w:val="7"/>
    <w:rsid w:val="00442DE8"/>
    <w:rPr>
      <w:rFonts w:ascii="標楷體" w:eastAsia="標楷體" w:hAnsi="Arial"/>
      <w:bCs/>
      <w:kern w:val="32"/>
      <w:sz w:val="32"/>
      <w:szCs w:val="36"/>
    </w:rPr>
  </w:style>
  <w:style w:type="character" w:customStyle="1" w:styleId="80">
    <w:name w:val="標題 8 字元"/>
    <w:basedOn w:val="a7"/>
    <w:link w:val="8"/>
    <w:rsid w:val="00442DE8"/>
    <w:rPr>
      <w:rFonts w:ascii="標楷體" w:eastAsia="標楷體" w:hAnsi="Arial"/>
      <w:kern w:val="32"/>
      <w:sz w:val="32"/>
      <w:szCs w:val="36"/>
    </w:rPr>
  </w:style>
  <w:style w:type="character" w:customStyle="1" w:styleId="90">
    <w:name w:val="標題 9 字元"/>
    <w:basedOn w:val="a7"/>
    <w:link w:val="9"/>
    <w:uiPriority w:val="9"/>
    <w:rsid w:val="00442DE8"/>
    <w:rPr>
      <w:rFonts w:ascii="標楷體" w:eastAsia="標楷體" w:hAnsiTheme="majorHAnsi" w:cstheme="majorBidi"/>
      <w:kern w:val="32"/>
      <w:sz w:val="32"/>
      <w:szCs w:val="36"/>
    </w:rPr>
  </w:style>
  <w:style w:type="paragraph" w:styleId="aa">
    <w:name w:val="Signature"/>
    <w:basedOn w:val="a6"/>
    <w:link w:val="ab"/>
    <w:semiHidden/>
    <w:rsid w:val="00442DE8"/>
    <w:pPr>
      <w:spacing w:before="720" w:after="720"/>
      <w:ind w:left="7371"/>
    </w:pPr>
    <w:rPr>
      <w:b/>
      <w:snapToGrid w:val="0"/>
      <w:spacing w:val="10"/>
      <w:sz w:val="36"/>
    </w:rPr>
  </w:style>
  <w:style w:type="paragraph" w:styleId="ac">
    <w:name w:val="endnote text"/>
    <w:basedOn w:val="a6"/>
    <w:link w:val="ad"/>
    <w:semiHidden/>
    <w:rsid w:val="00442DE8"/>
    <w:pPr>
      <w:kinsoku w:val="0"/>
      <w:autoSpaceDE/>
      <w:spacing w:before="240"/>
      <w:ind w:left="1021" w:hanging="1021"/>
    </w:pPr>
    <w:rPr>
      <w:snapToGrid w:val="0"/>
      <w:spacing w:val="10"/>
    </w:rPr>
  </w:style>
  <w:style w:type="character" w:customStyle="1" w:styleId="ad">
    <w:name w:val="章節附註文字 字元"/>
    <w:basedOn w:val="a7"/>
    <w:link w:val="ac"/>
    <w:semiHidden/>
    <w:rsid w:val="00442DE8"/>
    <w:rPr>
      <w:rFonts w:ascii="標楷體" w:eastAsia="標楷體"/>
      <w:snapToGrid w:val="0"/>
      <w:spacing w:val="10"/>
      <w:kern w:val="2"/>
      <w:sz w:val="32"/>
    </w:rPr>
  </w:style>
  <w:style w:type="paragraph" w:styleId="51">
    <w:name w:val="toc 5"/>
    <w:basedOn w:val="a6"/>
    <w:next w:val="a6"/>
    <w:autoRedefine/>
    <w:uiPriority w:val="39"/>
    <w:rsid w:val="00442DE8"/>
    <w:pPr>
      <w:ind w:leftChars="400" w:left="600" w:rightChars="200" w:right="200" w:hangingChars="200" w:hanging="200"/>
    </w:pPr>
  </w:style>
  <w:style w:type="character" w:styleId="ae">
    <w:name w:val="page number"/>
    <w:basedOn w:val="a7"/>
    <w:semiHidden/>
    <w:rsid w:val="00442DE8"/>
    <w:rPr>
      <w:rFonts w:ascii="標楷體" w:eastAsia="標楷體"/>
      <w:sz w:val="20"/>
    </w:rPr>
  </w:style>
  <w:style w:type="paragraph" w:styleId="61">
    <w:name w:val="toc 6"/>
    <w:basedOn w:val="a6"/>
    <w:next w:val="a6"/>
    <w:autoRedefine/>
    <w:uiPriority w:val="39"/>
    <w:rsid w:val="00442DE8"/>
    <w:pPr>
      <w:ind w:leftChars="500" w:left="500"/>
    </w:pPr>
  </w:style>
  <w:style w:type="paragraph" w:customStyle="1" w:styleId="11">
    <w:name w:val="段落樣式1"/>
    <w:basedOn w:val="a6"/>
    <w:qFormat/>
    <w:rsid w:val="00442DE8"/>
    <w:pPr>
      <w:tabs>
        <w:tab w:val="left" w:pos="567"/>
      </w:tabs>
      <w:ind w:leftChars="200" w:left="200" w:firstLineChars="200" w:firstLine="200"/>
    </w:pPr>
    <w:rPr>
      <w:kern w:val="32"/>
    </w:rPr>
  </w:style>
  <w:style w:type="paragraph" w:customStyle="1" w:styleId="21">
    <w:name w:val="段落樣式2"/>
    <w:basedOn w:val="a6"/>
    <w:qFormat/>
    <w:rsid w:val="00442DE8"/>
    <w:pPr>
      <w:tabs>
        <w:tab w:val="left" w:pos="567"/>
      </w:tabs>
      <w:ind w:leftChars="300" w:left="300" w:firstLineChars="200" w:firstLine="200"/>
    </w:pPr>
    <w:rPr>
      <w:kern w:val="32"/>
    </w:rPr>
  </w:style>
  <w:style w:type="paragraph" w:styleId="12">
    <w:name w:val="toc 1"/>
    <w:basedOn w:val="a6"/>
    <w:next w:val="a6"/>
    <w:autoRedefine/>
    <w:uiPriority w:val="39"/>
    <w:rsid w:val="00AC5215"/>
    <w:pPr>
      <w:tabs>
        <w:tab w:val="right" w:leader="hyphen" w:pos="8834"/>
      </w:tabs>
      <w:kinsoku w:val="0"/>
      <w:ind w:left="1362" w:rightChars="100" w:right="340" w:hangingChars="400" w:hanging="1362"/>
      <w:jc w:val="center"/>
    </w:pPr>
    <w:rPr>
      <w:b/>
      <w:bCs/>
      <w:noProof/>
      <w:szCs w:val="32"/>
    </w:rPr>
  </w:style>
  <w:style w:type="paragraph" w:styleId="22">
    <w:name w:val="toc 2"/>
    <w:basedOn w:val="a6"/>
    <w:next w:val="a6"/>
    <w:autoRedefine/>
    <w:uiPriority w:val="39"/>
    <w:rsid w:val="007303FB"/>
    <w:pPr>
      <w:tabs>
        <w:tab w:val="right" w:leader="hyphen" w:pos="8834"/>
      </w:tabs>
      <w:ind w:leftChars="100" w:left="1021" w:rightChars="100" w:right="340" w:hangingChars="200" w:hanging="681"/>
    </w:pPr>
    <w:rPr>
      <w:b/>
      <w:bCs/>
      <w:noProof/>
    </w:rPr>
  </w:style>
  <w:style w:type="paragraph" w:styleId="32">
    <w:name w:val="toc 3"/>
    <w:basedOn w:val="a6"/>
    <w:next w:val="a6"/>
    <w:autoRedefine/>
    <w:uiPriority w:val="39"/>
    <w:rsid w:val="00442DE8"/>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42DE8"/>
    <w:pPr>
      <w:kinsoku w:val="0"/>
      <w:ind w:leftChars="300" w:left="500" w:rightChars="200" w:right="200" w:hangingChars="200" w:hanging="200"/>
    </w:pPr>
  </w:style>
  <w:style w:type="paragraph" w:styleId="71">
    <w:name w:val="toc 7"/>
    <w:basedOn w:val="a6"/>
    <w:next w:val="a6"/>
    <w:autoRedefine/>
    <w:uiPriority w:val="39"/>
    <w:rsid w:val="00442DE8"/>
    <w:pPr>
      <w:ind w:leftChars="600" w:left="800" w:hangingChars="200" w:hanging="200"/>
    </w:pPr>
  </w:style>
  <w:style w:type="paragraph" w:styleId="81">
    <w:name w:val="toc 8"/>
    <w:basedOn w:val="a6"/>
    <w:next w:val="a6"/>
    <w:autoRedefine/>
    <w:uiPriority w:val="39"/>
    <w:rsid w:val="00442DE8"/>
    <w:pPr>
      <w:ind w:leftChars="700" w:left="900" w:hangingChars="200" w:hanging="200"/>
    </w:pPr>
  </w:style>
  <w:style w:type="paragraph" w:styleId="91">
    <w:name w:val="toc 9"/>
    <w:basedOn w:val="a6"/>
    <w:next w:val="a6"/>
    <w:autoRedefine/>
    <w:uiPriority w:val="39"/>
    <w:rsid w:val="00442DE8"/>
    <w:pPr>
      <w:ind w:leftChars="1600" w:left="3840"/>
    </w:pPr>
  </w:style>
  <w:style w:type="paragraph" w:styleId="af">
    <w:name w:val="header"/>
    <w:basedOn w:val="a6"/>
    <w:link w:val="af0"/>
    <w:rsid w:val="00442DE8"/>
    <w:pPr>
      <w:tabs>
        <w:tab w:val="center" w:pos="4153"/>
        <w:tab w:val="right" w:pos="8306"/>
      </w:tabs>
      <w:snapToGrid w:val="0"/>
    </w:pPr>
    <w:rPr>
      <w:sz w:val="20"/>
    </w:rPr>
  </w:style>
  <w:style w:type="character" w:customStyle="1" w:styleId="af0">
    <w:name w:val="頁首 字元"/>
    <w:basedOn w:val="a7"/>
    <w:link w:val="af"/>
    <w:rsid w:val="00442DE8"/>
    <w:rPr>
      <w:rFonts w:ascii="標楷體" w:eastAsia="標楷體"/>
      <w:kern w:val="2"/>
    </w:rPr>
  </w:style>
  <w:style w:type="paragraph" w:customStyle="1" w:styleId="33">
    <w:name w:val="段落樣式3"/>
    <w:basedOn w:val="21"/>
    <w:qFormat/>
    <w:rsid w:val="00442DE8"/>
    <w:pPr>
      <w:ind w:leftChars="400" w:left="400"/>
    </w:pPr>
  </w:style>
  <w:style w:type="character" w:styleId="af1">
    <w:name w:val="Hyperlink"/>
    <w:basedOn w:val="a7"/>
    <w:uiPriority w:val="99"/>
    <w:rsid w:val="00442DE8"/>
    <w:rPr>
      <w:color w:val="0000FF"/>
      <w:u w:val="single"/>
    </w:rPr>
  </w:style>
  <w:style w:type="paragraph" w:customStyle="1" w:styleId="af2">
    <w:name w:val="簽名日期"/>
    <w:basedOn w:val="a6"/>
    <w:rsid w:val="00442DE8"/>
    <w:pPr>
      <w:kinsoku w:val="0"/>
      <w:jc w:val="distribute"/>
    </w:pPr>
    <w:rPr>
      <w:kern w:val="0"/>
    </w:rPr>
  </w:style>
  <w:style w:type="paragraph" w:customStyle="1" w:styleId="0">
    <w:name w:val="段落樣式0"/>
    <w:basedOn w:val="21"/>
    <w:qFormat/>
    <w:rsid w:val="00442DE8"/>
    <w:pPr>
      <w:ind w:leftChars="200" w:left="200" w:firstLineChars="0" w:firstLine="0"/>
    </w:pPr>
  </w:style>
  <w:style w:type="paragraph" w:customStyle="1" w:styleId="af3">
    <w:name w:val="附件"/>
    <w:basedOn w:val="ac"/>
    <w:rsid w:val="00442DE8"/>
    <w:pPr>
      <w:spacing w:before="0"/>
      <w:ind w:left="1047" w:hangingChars="300" w:hanging="1047"/>
    </w:pPr>
    <w:rPr>
      <w:snapToGrid/>
      <w:spacing w:val="0"/>
      <w:kern w:val="0"/>
    </w:rPr>
  </w:style>
  <w:style w:type="paragraph" w:customStyle="1" w:styleId="42">
    <w:name w:val="段落樣式4"/>
    <w:basedOn w:val="33"/>
    <w:qFormat/>
    <w:rsid w:val="00442DE8"/>
    <w:pPr>
      <w:ind w:leftChars="500" w:left="500"/>
    </w:pPr>
  </w:style>
  <w:style w:type="paragraph" w:customStyle="1" w:styleId="52">
    <w:name w:val="段落樣式5"/>
    <w:basedOn w:val="42"/>
    <w:qFormat/>
    <w:rsid w:val="00442DE8"/>
    <w:pPr>
      <w:ind w:leftChars="600" w:left="600"/>
    </w:pPr>
  </w:style>
  <w:style w:type="paragraph" w:customStyle="1" w:styleId="62">
    <w:name w:val="段落樣式6"/>
    <w:basedOn w:val="52"/>
    <w:qFormat/>
    <w:rsid w:val="00442DE8"/>
    <w:pPr>
      <w:ind w:leftChars="700" w:left="700"/>
    </w:pPr>
  </w:style>
  <w:style w:type="paragraph" w:customStyle="1" w:styleId="72">
    <w:name w:val="段落樣式7"/>
    <w:basedOn w:val="62"/>
    <w:qFormat/>
    <w:rsid w:val="00442DE8"/>
    <w:pPr>
      <w:ind w:leftChars="800" w:left="800"/>
    </w:pPr>
  </w:style>
  <w:style w:type="paragraph" w:customStyle="1" w:styleId="82">
    <w:name w:val="段落樣式8"/>
    <w:basedOn w:val="72"/>
    <w:qFormat/>
    <w:rsid w:val="00442DE8"/>
    <w:pPr>
      <w:ind w:leftChars="900" w:left="900"/>
    </w:pPr>
  </w:style>
  <w:style w:type="paragraph" w:customStyle="1" w:styleId="a0">
    <w:name w:val="附表樣式"/>
    <w:basedOn w:val="a6"/>
    <w:qFormat/>
    <w:rsid w:val="00442DE8"/>
    <w:pPr>
      <w:keepNext/>
      <w:numPr>
        <w:numId w:val="168"/>
      </w:numPr>
      <w:tabs>
        <w:tab w:val="clear" w:pos="1440"/>
      </w:tabs>
      <w:ind w:hangingChars="400" w:hanging="400"/>
      <w:outlineLvl w:val="0"/>
    </w:pPr>
    <w:rPr>
      <w:kern w:val="32"/>
    </w:rPr>
  </w:style>
  <w:style w:type="paragraph" w:styleId="af4">
    <w:name w:val="Body Text Indent"/>
    <w:basedOn w:val="a6"/>
    <w:link w:val="af5"/>
    <w:semiHidden/>
    <w:rsid w:val="00442DE8"/>
    <w:pPr>
      <w:ind w:left="698" w:hangingChars="200" w:hanging="698"/>
    </w:pPr>
  </w:style>
  <w:style w:type="paragraph" w:customStyle="1" w:styleId="af6">
    <w:name w:val="調查報告"/>
    <w:basedOn w:val="ac"/>
    <w:rsid w:val="00442DE8"/>
    <w:pPr>
      <w:adjustRightInd w:val="0"/>
      <w:spacing w:before="0"/>
      <w:ind w:left="0" w:firstLine="0"/>
      <w:jc w:val="center"/>
    </w:pPr>
    <w:rPr>
      <w:b/>
      <w:snapToGrid/>
      <w:spacing w:val="200"/>
      <w:kern w:val="0"/>
      <w:sz w:val="40"/>
    </w:rPr>
  </w:style>
  <w:style w:type="paragraph" w:customStyle="1" w:styleId="14">
    <w:name w:val="表格14"/>
    <w:basedOn w:val="a6"/>
    <w:rsid w:val="00442DE8"/>
    <w:pPr>
      <w:adjustRightInd w:val="0"/>
      <w:snapToGrid w:val="0"/>
      <w:spacing w:line="360" w:lineRule="exact"/>
    </w:pPr>
    <w:rPr>
      <w:snapToGrid w:val="0"/>
      <w:spacing w:val="-14"/>
      <w:kern w:val="0"/>
      <w:sz w:val="28"/>
    </w:rPr>
  </w:style>
  <w:style w:type="paragraph" w:customStyle="1" w:styleId="a">
    <w:name w:val="附圖樣式"/>
    <w:basedOn w:val="a6"/>
    <w:qFormat/>
    <w:rsid w:val="00442DE8"/>
    <w:pPr>
      <w:keepNext/>
      <w:numPr>
        <w:numId w:val="169"/>
      </w:numPr>
      <w:tabs>
        <w:tab w:val="clear" w:pos="1440"/>
      </w:tabs>
      <w:ind w:hangingChars="400" w:hanging="400"/>
      <w:outlineLvl w:val="0"/>
    </w:pPr>
    <w:rPr>
      <w:kern w:val="32"/>
    </w:rPr>
  </w:style>
  <w:style w:type="paragraph" w:styleId="af7">
    <w:name w:val="footer"/>
    <w:basedOn w:val="a6"/>
    <w:link w:val="af8"/>
    <w:rsid w:val="00442DE8"/>
    <w:pPr>
      <w:tabs>
        <w:tab w:val="center" w:pos="4153"/>
        <w:tab w:val="right" w:pos="8306"/>
      </w:tabs>
      <w:snapToGrid w:val="0"/>
    </w:pPr>
    <w:rPr>
      <w:sz w:val="20"/>
    </w:rPr>
  </w:style>
  <w:style w:type="character" w:customStyle="1" w:styleId="af8">
    <w:name w:val="頁尾 字元"/>
    <w:basedOn w:val="a7"/>
    <w:link w:val="af7"/>
    <w:rsid w:val="00442DE8"/>
    <w:rPr>
      <w:rFonts w:ascii="標楷體" w:eastAsia="標楷體"/>
      <w:kern w:val="2"/>
    </w:rPr>
  </w:style>
  <w:style w:type="paragraph" w:styleId="af9">
    <w:name w:val="table of figures"/>
    <w:basedOn w:val="a6"/>
    <w:next w:val="a6"/>
    <w:rsid w:val="00442DE8"/>
    <w:pPr>
      <w:ind w:left="400" w:hangingChars="400" w:hanging="400"/>
    </w:pPr>
  </w:style>
  <w:style w:type="paragraph" w:customStyle="1" w:styleId="140">
    <w:name w:val="表格標題14"/>
    <w:basedOn w:val="a6"/>
    <w:rsid w:val="00442DE8"/>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442DE8"/>
    <w:pPr>
      <w:keepNext/>
      <w:widowControl w:val="0"/>
      <w:numPr>
        <w:numId w:val="166"/>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442DE8"/>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442DE8"/>
    <w:pPr>
      <w:numPr>
        <w:numId w:val="172"/>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39"/>
    <w:rsid w:val="00442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442DE8"/>
    <w:pPr>
      <w:spacing w:line="240" w:lineRule="exact"/>
    </w:pPr>
    <w:rPr>
      <w:sz w:val="24"/>
      <w:szCs w:val="24"/>
    </w:rPr>
  </w:style>
  <w:style w:type="paragraph" w:customStyle="1" w:styleId="121">
    <w:name w:val="表格12"/>
    <w:basedOn w:val="14"/>
    <w:rsid w:val="00442DE8"/>
    <w:pPr>
      <w:spacing w:line="300" w:lineRule="exact"/>
    </w:pPr>
    <w:rPr>
      <w:sz w:val="24"/>
      <w:szCs w:val="24"/>
    </w:rPr>
  </w:style>
  <w:style w:type="paragraph" w:customStyle="1" w:styleId="a4">
    <w:name w:val="附錄"/>
    <w:basedOn w:val="a6"/>
    <w:qFormat/>
    <w:rsid w:val="00442DE8"/>
    <w:pPr>
      <w:keepNext/>
      <w:numPr>
        <w:numId w:val="170"/>
      </w:numPr>
      <w:ind w:hangingChars="350" w:hanging="350"/>
      <w:outlineLvl w:val="0"/>
    </w:pPr>
    <w:rPr>
      <w:kern w:val="32"/>
    </w:rPr>
  </w:style>
  <w:style w:type="paragraph" w:styleId="afc">
    <w:name w:val="List Paragraph"/>
    <w:basedOn w:val="a6"/>
    <w:qFormat/>
    <w:rsid w:val="00442DE8"/>
    <w:pPr>
      <w:ind w:leftChars="200" w:left="480"/>
    </w:pPr>
  </w:style>
  <w:style w:type="paragraph" w:styleId="afd">
    <w:name w:val="Balloon Text"/>
    <w:basedOn w:val="a6"/>
    <w:link w:val="afe"/>
    <w:uiPriority w:val="99"/>
    <w:semiHidden/>
    <w:unhideWhenUsed/>
    <w:rsid w:val="00442DE8"/>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442DE8"/>
    <w:rPr>
      <w:rFonts w:asciiTheme="majorHAnsi" w:eastAsiaTheme="majorEastAsia" w:hAnsiTheme="majorHAnsi" w:cstheme="majorBidi"/>
      <w:kern w:val="2"/>
      <w:sz w:val="18"/>
      <w:szCs w:val="18"/>
    </w:rPr>
  </w:style>
  <w:style w:type="paragraph" w:customStyle="1" w:styleId="a5">
    <w:name w:val="照片標題"/>
    <w:qFormat/>
    <w:rsid w:val="00442DE8"/>
    <w:pPr>
      <w:numPr>
        <w:numId w:val="171"/>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442DE8"/>
    <w:pPr>
      <w:keepNext/>
      <w:numPr>
        <w:numId w:val="167"/>
      </w:numPr>
      <w:ind w:hangingChars="400" w:hanging="400"/>
      <w:outlineLvl w:val="0"/>
    </w:pPr>
    <w:rPr>
      <w:kern w:val="32"/>
    </w:rPr>
  </w:style>
  <w:style w:type="paragraph" w:customStyle="1" w:styleId="92">
    <w:name w:val="段落樣式9"/>
    <w:basedOn w:val="82"/>
    <w:qFormat/>
    <w:rsid w:val="00442DE8"/>
    <w:pPr>
      <w:ind w:leftChars="1000" w:left="1000"/>
    </w:pPr>
  </w:style>
  <w:style w:type="paragraph" w:styleId="aff">
    <w:name w:val="Plain Text"/>
    <w:basedOn w:val="a6"/>
    <w:link w:val="aff0"/>
    <w:uiPriority w:val="99"/>
    <w:semiHidden/>
    <w:unhideWhenUsed/>
    <w:rsid w:val="00442DE8"/>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42DE8"/>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442DE8"/>
    <w:pPr>
      <w:snapToGrid w:val="0"/>
      <w:jc w:val="left"/>
    </w:pPr>
    <w:rPr>
      <w:sz w:val="20"/>
    </w:rPr>
  </w:style>
  <w:style w:type="character" w:customStyle="1" w:styleId="aff2">
    <w:name w:val="註腳文字 字元"/>
    <w:basedOn w:val="a7"/>
    <w:link w:val="aff1"/>
    <w:uiPriority w:val="99"/>
    <w:rsid w:val="00442DE8"/>
    <w:rPr>
      <w:rFonts w:ascii="標楷體" w:eastAsia="標楷體"/>
      <w:kern w:val="2"/>
    </w:rPr>
  </w:style>
  <w:style w:type="character" w:styleId="aff3">
    <w:name w:val="footnote reference"/>
    <w:basedOn w:val="a7"/>
    <w:uiPriority w:val="99"/>
    <w:semiHidden/>
    <w:unhideWhenUsed/>
    <w:rsid w:val="00442DE8"/>
    <w:rPr>
      <w:vertAlign w:val="superscript"/>
    </w:rPr>
  </w:style>
  <w:style w:type="paragraph" w:customStyle="1" w:styleId="Default">
    <w:name w:val="Default"/>
    <w:rsid w:val="00CE2428"/>
    <w:pPr>
      <w:widowControl w:val="0"/>
      <w:autoSpaceDE w:val="0"/>
      <w:autoSpaceDN w:val="0"/>
      <w:adjustRightInd w:val="0"/>
    </w:pPr>
    <w:rPr>
      <w:rFonts w:ascii="標楷體" w:eastAsia="標楷體" w:cs="標楷體"/>
      <w:color w:val="000000"/>
      <w:sz w:val="24"/>
      <w:szCs w:val="24"/>
    </w:rPr>
  </w:style>
  <w:style w:type="paragraph" w:customStyle="1" w:styleId="Textbody">
    <w:name w:val="Text body"/>
    <w:rsid w:val="00D92572"/>
    <w:pPr>
      <w:widowControl w:val="0"/>
      <w:suppressAutoHyphens/>
      <w:autoSpaceDN w:val="0"/>
    </w:pPr>
    <w:rPr>
      <w:rFonts w:ascii="Calibri" w:hAnsi="Calibri"/>
      <w:kern w:val="3"/>
      <w:sz w:val="24"/>
      <w:szCs w:val="22"/>
    </w:rPr>
  </w:style>
  <w:style w:type="paragraph" w:styleId="aff4">
    <w:name w:val="TOC Heading"/>
    <w:basedOn w:val="1"/>
    <w:next w:val="a6"/>
    <w:uiPriority w:val="39"/>
    <w:unhideWhenUsed/>
    <w:qFormat/>
    <w:rsid w:val="00C40FA0"/>
    <w:pPr>
      <w:keepNext/>
      <w:numPr>
        <w:numId w:val="0"/>
      </w:numPr>
      <w:spacing w:before="180" w:after="180" w:line="720" w:lineRule="auto"/>
      <w:outlineLvl w:val="9"/>
    </w:pPr>
    <w:rPr>
      <w:rFonts w:asciiTheme="majorHAnsi" w:eastAsiaTheme="majorEastAsia" w:hAnsiTheme="majorHAnsi" w:cstheme="majorBidi"/>
      <w:b/>
      <w:kern w:val="52"/>
      <w:sz w:val="52"/>
    </w:rPr>
  </w:style>
  <w:style w:type="paragraph" w:styleId="HTML">
    <w:name w:val="HTML Preformatted"/>
    <w:basedOn w:val="a6"/>
    <w:link w:val="HTML0"/>
    <w:uiPriority w:val="99"/>
    <w:unhideWhenUsed/>
    <w:rsid w:val="00C40FA0"/>
    <w:pPr>
      <w:overflowPunct/>
      <w:autoSpaceDE/>
      <w:autoSpaceDN/>
      <w:jc w:val="left"/>
    </w:pPr>
    <w:rPr>
      <w:rFonts w:ascii="Courier New" w:eastAsia="新細明體" w:hAnsi="Courier New"/>
      <w:sz w:val="20"/>
    </w:rPr>
  </w:style>
  <w:style w:type="character" w:customStyle="1" w:styleId="HTML0">
    <w:name w:val="HTML 預設格式 字元"/>
    <w:basedOn w:val="a7"/>
    <w:link w:val="HTML"/>
    <w:uiPriority w:val="99"/>
    <w:rsid w:val="00C40FA0"/>
    <w:rPr>
      <w:rFonts w:ascii="Courier New" w:hAnsi="Courier New"/>
      <w:kern w:val="2"/>
    </w:rPr>
  </w:style>
  <w:style w:type="paragraph" w:customStyle="1" w:styleId="aff5">
    <w:name w:val="分項段落"/>
    <w:basedOn w:val="a6"/>
    <w:rsid w:val="00442DE8"/>
    <w:pPr>
      <w:overflowPunct/>
      <w:autoSpaceDE/>
      <w:autoSpaceDN/>
      <w:jc w:val="left"/>
    </w:pPr>
    <w:rPr>
      <w:rFonts w:ascii="Times New Roman" w:eastAsia="新細明體"/>
      <w:sz w:val="24"/>
    </w:rPr>
  </w:style>
  <w:style w:type="paragraph" w:customStyle="1" w:styleId="13">
    <w:name w:val="標題1"/>
    <w:basedOn w:val="a6"/>
    <w:qFormat/>
    <w:rsid w:val="00C40FA0"/>
    <w:pPr>
      <w:outlineLvl w:val="0"/>
    </w:pPr>
    <w:rPr>
      <w:kern w:val="28"/>
      <w:sz w:val="28"/>
      <w:szCs w:val="24"/>
    </w:rPr>
  </w:style>
  <w:style w:type="paragraph" w:customStyle="1" w:styleId="30">
    <w:name w:val="標題3"/>
    <w:basedOn w:val="a6"/>
    <w:qFormat/>
    <w:rsid w:val="00C40FA0"/>
    <w:pPr>
      <w:numPr>
        <w:ilvl w:val="2"/>
        <w:numId w:val="3"/>
      </w:numPr>
      <w:outlineLvl w:val="2"/>
    </w:pPr>
    <w:rPr>
      <w:kern w:val="28"/>
      <w:sz w:val="28"/>
      <w:szCs w:val="24"/>
    </w:rPr>
  </w:style>
  <w:style w:type="character" w:styleId="aff6">
    <w:name w:val="Strong"/>
    <w:basedOn w:val="a7"/>
    <w:uiPriority w:val="22"/>
    <w:qFormat/>
    <w:rsid w:val="00C40FA0"/>
    <w:rPr>
      <w:b/>
      <w:bCs/>
    </w:rPr>
  </w:style>
  <w:style w:type="paragraph" w:customStyle="1" w:styleId="aff7">
    <w:name w:val="表樣式"/>
    <w:basedOn w:val="a6"/>
    <w:next w:val="a6"/>
    <w:rsid w:val="00C40FA0"/>
    <w:pPr>
      <w:tabs>
        <w:tab w:val="num" w:pos="3141"/>
      </w:tabs>
      <w:overflowPunct/>
      <w:autoSpaceDE/>
      <w:autoSpaceDN/>
      <w:ind w:left="2396" w:hanging="695"/>
    </w:pPr>
    <w:rPr>
      <w:kern w:val="0"/>
    </w:rPr>
  </w:style>
  <w:style w:type="paragraph" w:customStyle="1" w:styleId="msonormal0">
    <w:name w:val="msonormal"/>
    <w:basedOn w:val="a6"/>
    <w:rsid w:val="00C40F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C40FA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C40F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bottom"/>
    </w:pPr>
    <w:rPr>
      <w:rFonts w:ascii="新細明體" w:eastAsia="新細明體" w:hAnsi="新細明體" w:cs="新細明體"/>
      <w:kern w:val="0"/>
      <w:sz w:val="24"/>
      <w:szCs w:val="24"/>
    </w:rPr>
  </w:style>
  <w:style w:type="paragraph" w:customStyle="1" w:styleId="xl66">
    <w:name w:val="xl66"/>
    <w:basedOn w:val="a6"/>
    <w:rsid w:val="00C40F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bottom"/>
    </w:pPr>
    <w:rPr>
      <w:rFonts w:ascii="新細明體" w:eastAsia="新細明體" w:hAnsi="新細明體" w:cs="新細明體"/>
      <w:kern w:val="0"/>
      <w:sz w:val="24"/>
      <w:szCs w:val="24"/>
    </w:rPr>
  </w:style>
  <w:style w:type="paragraph" w:customStyle="1" w:styleId="xl67">
    <w:name w:val="xl67"/>
    <w:basedOn w:val="a6"/>
    <w:rsid w:val="00C40FA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bottom"/>
    </w:pPr>
    <w:rPr>
      <w:rFonts w:ascii="新細明體" w:eastAsia="新細明體" w:hAnsi="新細明體" w:cs="新細明體"/>
      <w:kern w:val="0"/>
      <w:sz w:val="24"/>
      <w:szCs w:val="24"/>
    </w:rPr>
  </w:style>
  <w:style w:type="paragraph" w:customStyle="1" w:styleId="xl68">
    <w:name w:val="xl68"/>
    <w:basedOn w:val="a6"/>
    <w:rsid w:val="00C40FA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bottom"/>
    </w:pPr>
    <w:rPr>
      <w:rFonts w:ascii="新細明體" w:eastAsia="新細明體" w:hAnsi="新細明體" w:cs="新細明體"/>
      <w:kern w:val="0"/>
      <w:sz w:val="24"/>
      <w:szCs w:val="24"/>
    </w:rPr>
  </w:style>
  <w:style w:type="paragraph" w:customStyle="1" w:styleId="xl69">
    <w:name w:val="xl69"/>
    <w:basedOn w:val="a6"/>
    <w:rsid w:val="00C40FA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bottom"/>
    </w:pPr>
    <w:rPr>
      <w:rFonts w:ascii="新細明體" w:eastAsia="新細明體" w:hAnsi="新細明體" w:cs="新細明體"/>
      <w:kern w:val="0"/>
      <w:sz w:val="24"/>
      <w:szCs w:val="24"/>
    </w:rPr>
  </w:style>
  <w:style w:type="paragraph" w:customStyle="1" w:styleId="xl70">
    <w:name w:val="xl70"/>
    <w:basedOn w:val="a6"/>
    <w:rsid w:val="00C40FA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bottom"/>
    </w:pPr>
    <w:rPr>
      <w:rFonts w:ascii="新細明體" w:eastAsia="新細明體" w:hAnsi="新細明體" w:cs="新細明體"/>
      <w:kern w:val="0"/>
      <w:sz w:val="24"/>
      <w:szCs w:val="24"/>
    </w:rPr>
  </w:style>
  <w:style w:type="paragraph" w:customStyle="1" w:styleId="xl71">
    <w:name w:val="xl71"/>
    <w:basedOn w:val="a6"/>
    <w:rsid w:val="00C40F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2">
    <w:name w:val="xl72"/>
    <w:basedOn w:val="a6"/>
    <w:rsid w:val="00C40FA0"/>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styleId="aff8">
    <w:name w:val="caption"/>
    <w:basedOn w:val="a6"/>
    <w:next w:val="a6"/>
    <w:uiPriority w:val="35"/>
    <w:unhideWhenUsed/>
    <w:qFormat/>
    <w:rsid w:val="00C40FA0"/>
    <w:pPr>
      <w:overflowPunct/>
      <w:autoSpaceDE/>
      <w:autoSpaceDN/>
      <w:jc w:val="left"/>
    </w:pPr>
    <w:rPr>
      <w:rFonts w:asciiTheme="minorHAnsi" w:eastAsiaTheme="minorEastAsia" w:hAnsiTheme="minorHAnsi" w:cstheme="minorBidi"/>
      <w:sz w:val="20"/>
    </w:rPr>
  </w:style>
  <w:style w:type="paragraph" w:styleId="aff9">
    <w:name w:val="Note Heading"/>
    <w:basedOn w:val="a6"/>
    <w:next w:val="a6"/>
    <w:link w:val="affa"/>
    <w:uiPriority w:val="99"/>
    <w:unhideWhenUsed/>
    <w:rsid w:val="00C40FA0"/>
    <w:pPr>
      <w:overflowPunct/>
      <w:autoSpaceDE/>
      <w:autoSpaceDN/>
      <w:jc w:val="center"/>
    </w:pPr>
    <w:rPr>
      <w:rFonts w:hAnsi="標楷體" w:cstheme="minorBidi"/>
      <w:sz w:val="24"/>
      <w:szCs w:val="22"/>
    </w:rPr>
  </w:style>
  <w:style w:type="character" w:customStyle="1" w:styleId="affa">
    <w:name w:val="註釋標題 字元"/>
    <w:basedOn w:val="a7"/>
    <w:link w:val="aff9"/>
    <w:uiPriority w:val="99"/>
    <w:rsid w:val="00C40FA0"/>
    <w:rPr>
      <w:rFonts w:ascii="標楷體" w:eastAsia="標楷體" w:hAnsi="標楷體" w:cstheme="minorBidi"/>
      <w:kern w:val="2"/>
      <w:sz w:val="24"/>
      <w:szCs w:val="22"/>
    </w:rPr>
  </w:style>
  <w:style w:type="paragraph" w:styleId="affb">
    <w:name w:val="Closing"/>
    <w:basedOn w:val="a6"/>
    <w:link w:val="affc"/>
    <w:uiPriority w:val="99"/>
    <w:unhideWhenUsed/>
    <w:rsid w:val="00C40FA0"/>
    <w:pPr>
      <w:overflowPunct/>
      <w:autoSpaceDE/>
      <w:autoSpaceDN/>
      <w:ind w:leftChars="1800" w:left="100"/>
      <w:jc w:val="left"/>
    </w:pPr>
    <w:rPr>
      <w:rFonts w:hAnsi="標楷體" w:cstheme="minorBidi"/>
      <w:sz w:val="24"/>
      <w:szCs w:val="22"/>
    </w:rPr>
  </w:style>
  <w:style w:type="character" w:customStyle="1" w:styleId="affc">
    <w:name w:val="結語 字元"/>
    <w:basedOn w:val="a7"/>
    <w:link w:val="affb"/>
    <w:uiPriority w:val="99"/>
    <w:rsid w:val="00C40FA0"/>
    <w:rPr>
      <w:rFonts w:ascii="標楷體" w:eastAsia="標楷體" w:hAnsi="標楷體" w:cstheme="minorBidi"/>
      <w:kern w:val="2"/>
      <w:sz w:val="24"/>
      <w:szCs w:val="22"/>
    </w:rPr>
  </w:style>
  <w:style w:type="paragraph" w:customStyle="1" w:styleId="affd">
    <w:name w:val="表格內容置左"/>
    <w:link w:val="affe"/>
    <w:rsid w:val="00C40FA0"/>
    <w:rPr>
      <w:rFonts w:eastAsia="標楷體"/>
      <w:kern w:val="2"/>
      <w:sz w:val="24"/>
      <w:szCs w:val="24"/>
    </w:rPr>
  </w:style>
  <w:style w:type="character" w:customStyle="1" w:styleId="affe">
    <w:name w:val="表格內容置左 字元"/>
    <w:basedOn w:val="a7"/>
    <w:link w:val="affd"/>
    <w:rsid w:val="00C40FA0"/>
    <w:rPr>
      <w:rFonts w:eastAsia="標楷體"/>
      <w:kern w:val="2"/>
      <w:sz w:val="24"/>
      <w:szCs w:val="24"/>
    </w:rPr>
  </w:style>
  <w:style w:type="paragraph" w:customStyle="1" w:styleId="font6">
    <w:name w:val="font6"/>
    <w:basedOn w:val="a6"/>
    <w:rsid w:val="00C40FA0"/>
    <w:pPr>
      <w:widowControl/>
      <w:overflowPunct/>
      <w:autoSpaceDE/>
      <w:autoSpaceDN/>
      <w:spacing w:before="100" w:beforeAutospacing="1" w:after="100" w:afterAutospacing="1"/>
      <w:jc w:val="left"/>
    </w:pPr>
    <w:rPr>
      <w:rFonts w:hAnsi="標楷體" w:cs="新細明體"/>
      <w:b/>
      <w:bCs/>
      <w:color w:val="000000"/>
      <w:kern w:val="0"/>
      <w:sz w:val="24"/>
      <w:szCs w:val="24"/>
    </w:rPr>
  </w:style>
  <w:style w:type="paragraph" w:customStyle="1" w:styleId="font7">
    <w:name w:val="font7"/>
    <w:basedOn w:val="a6"/>
    <w:rsid w:val="00C40FA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8">
    <w:name w:val="font8"/>
    <w:basedOn w:val="a6"/>
    <w:rsid w:val="00C40FA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6"/>
    <w:rsid w:val="00C40FA0"/>
    <w:pPr>
      <w:widowControl/>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64">
    <w:name w:val="xl64"/>
    <w:basedOn w:val="a6"/>
    <w:rsid w:val="00C40FA0"/>
    <w:pPr>
      <w:widowControl/>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font9">
    <w:name w:val="font9"/>
    <w:basedOn w:val="a6"/>
    <w:rsid w:val="00C40FA0"/>
    <w:pPr>
      <w:widowControl/>
      <w:overflowPunct/>
      <w:autoSpaceDE/>
      <w:autoSpaceDN/>
      <w:spacing w:before="100" w:beforeAutospacing="1" w:after="100" w:afterAutospacing="1"/>
      <w:jc w:val="left"/>
    </w:pPr>
    <w:rPr>
      <w:rFonts w:ascii="Times New Roman" w:eastAsia="新細明體"/>
      <w:kern w:val="0"/>
      <w:sz w:val="20"/>
    </w:rPr>
  </w:style>
  <w:style w:type="paragraph" w:customStyle="1" w:styleId="font10">
    <w:name w:val="font10"/>
    <w:basedOn w:val="a6"/>
    <w:rsid w:val="00C40FA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73">
    <w:name w:val="xl73"/>
    <w:basedOn w:val="a6"/>
    <w:rsid w:val="00C40FA0"/>
    <w:pPr>
      <w:widowControl/>
      <w:overflowPunct/>
      <w:autoSpaceDE/>
      <w:autoSpaceDN/>
      <w:spacing w:before="100" w:beforeAutospacing="1" w:after="100" w:afterAutospacing="1"/>
      <w:jc w:val="left"/>
    </w:pPr>
    <w:rPr>
      <w:rFonts w:ascii="Times New Roman" w:eastAsia="新細明體"/>
      <w:kern w:val="0"/>
      <w:sz w:val="20"/>
    </w:rPr>
  </w:style>
  <w:style w:type="character" w:customStyle="1" w:styleId="afff">
    <w:name w:val="註解文字 字元"/>
    <w:basedOn w:val="a7"/>
    <w:link w:val="afff0"/>
    <w:uiPriority w:val="99"/>
    <w:semiHidden/>
    <w:rsid w:val="00C40FA0"/>
  </w:style>
  <w:style w:type="paragraph" w:styleId="afff0">
    <w:name w:val="annotation text"/>
    <w:basedOn w:val="a6"/>
    <w:link w:val="afff"/>
    <w:uiPriority w:val="99"/>
    <w:semiHidden/>
    <w:unhideWhenUsed/>
    <w:rsid w:val="00C40FA0"/>
    <w:pPr>
      <w:overflowPunct/>
      <w:autoSpaceDE/>
      <w:autoSpaceDN/>
      <w:jc w:val="left"/>
    </w:pPr>
    <w:rPr>
      <w:rFonts w:ascii="Times New Roman" w:eastAsia="新細明體"/>
      <w:kern w:val="0"/>
      <w:sz w:val="20"/>
    </w:rPr>
  </w:style>
  <w:style w:type="character" w:customStyle="1" w:styleId="15">
    <w:name w:val="註解文字 字元1"/>
    <w:basedOn w:val="a7"/>
    <w:uiPriority w:val="99"/>
    <w:semiHidden/>
    <w:rsid w:val="00C40FA0"/>
    <w:rPr>
      <w:rFonts w:ascii="標楷體" w:eastAsia="標楷體"/>
      <w:kern w:val="2"/>
      <w:sz w:val="32"/>
    </w:rPr>
  </w:style>
  <w:style w:type="character" w:customStyle="1" w:styleId="afff1">
    <w:name w:val="註解主旨 字元"/>
    <w:basedOn w:val="afff"/>
    <w:link w:val="afff2"/>
    <w:uiPriority w:val="99"/>
    <w:semiHidden/>
    <w:rsid w:val="00C40FA0"/>
    <w:rPr>
      <w:b/>
      <w:bCs/>
    </w:rPr>
  </w:style>
  <w:style w:type="paragraph" w:styleId="afff2">
    <w:name w:val="annotation subject"/>
    <w:basedOn w:val="afff0"/>
    <w:next w:val="afff0"/>
    <w:link w:val="afff1"/>
    <w:uiPriority w:val="99"/>
    <w:semiHidden/>
    <w:unhideWhenUsed/>
    <w:rsid w:val="00C40FA0"/>
    <w:rPr>
      <w:b/>
      <w:bCs/>
    </w:rPr>
  </w:style>
  <w:style w:type="character" w:customStyle="1" w:styleId="16">
    <w:name w:val="註解主旨 字元1"/>
    <w:basedOn w:val="15"/>
    <w:uiPriority w:val="99"/>
    <w:semiHidden/>
    <w:rsid w:val="00C40FA0"/>
    <w:rPr>
      <w:rFonts w:ascii="標楷體" w:eastAsia="標楷體"/>
      <w:b/>
      <w:bCs/>
      <w:kern w:val="2"/>
      <w:sz w:val="32"/>
    </w:rPr>
  </w:style>
  <w:style w:type="numbering" w:customStyle="1" w:styleId="WWOutlineListStyle11">
    <w:name w:val="WW_OutlineListStyle_11"/>
    <w:basedOn w:val="a9"/>
    <w:rsid w:val="00D316DB"/>
    <w:pPr>
      <w:numPr>
        <w:numId w:val="4"/>
      </w:numPr>
    </w:pPr>
  </w:style>
  <w:style w:type="paragraph" w:customStyle="1" w:styleId="Standard">
    <w:name w:val="Standard"/>
    <w:rsid w:val="0087443D"/>
    <w:pPr>
      <w:autoSpaceDN w:val="0"/>
    </w:pPr>
    <w:rPr>
      <w:rFonts w:ascii="Calibri" w:hAnsi="Calibri"/>
    </w:rPr>
  </w:style>
  <w:style w:type="numbering" w:customStyle="1" w:styleId="WWNum1">
    <w:name w:val="WWNum1"/>
    <w:basedOn w:val="a9"/>
    <w:rsid w:val="0087443D"/>
    <w:pPr>
      <w:numPr>
        <w:numId w:val="5"/>
      </w:numPr>
    </w:pPr>
  </w:style>
  <w:style w:type="numbering" w:customStyle="1" w:styleId="WWNum3">
    <w:name w:val="WWNum3"/>
    <w:basedOn w:val="a9"/>
    <w:rsid w:val="0087443D"/>
    <w:pPr>
      <w:numPr>
        <w:numId w:val="6"/>
      </w:numPr>
    </w:pPr>
  </w:style>
  <w:style w:type="paragraph" w:customStyle="1" w:styleId="ContentsHeading">
    <w:name w:val="Contents Heading"/>
    <w:basedOn w:val="afff3"/>
    <w:rsid w:val="0087443D"/>
    <w:pPr>
      <w:keepNext/>
      <w:widowControl/>
      <w:suppressLineNumbers/>
      <w:overflowPunct/>
      <w:autoSpaceDE/>
      <w:spacing w:before="240" w:after="120"/>
      <w:jc w:val="left"/>
    </w:pPr>
    <w:rPr>
      <w:rFonts w:ascii="Liberation Sans" w:eastAsia="思源黑體" w:hAnsi="Liberation Sans" w:cs="Tahoma"/>
      <w:kern w:val="0"/>
      <w:szCs w:val="32"/>
    </w:rPr>
  </w:style>
  <w:style w:type="paragraph" w:styleId="17">
    <w:name w:val="index 1"/>
    <w:basedOn w:val="a6"/>
    <w:next w:val="a6"/>
    <w:autoRedefine/>
    <w:uiPriority w:val="99"/>
    <w:semiHidden/>
    <w:unhideWhenUsed/>
    <w:rsid w:val="0087443D"/>
  </w:style>
  <w:style w:type="paragraph" w:styleId="afff3">
    <w:name w:val="index heading"/>
    <w:basedOn w:val="a6"/>
    <w:next w:val="17"/>
    <w:uiPriority w:val="99"/>
    <w:semiHidden/>
    <w:unhideWhenUsed/>
    <w:rsid w:val="0087443D"/>
    <w:rPr>
      <w:rFonts w:asciiTheme="majorHAnsi" w:eastAsiaTheme="majorEastAsia" w:hAnsiTheme="majorHAnsi" w:cstheme="majorBidi"/>
      <w:b/>
      <w:bCs/>
    </w:rPr>
  </w:style>
  <w:style w:type="numbering" w:customStyle="1" w:styleId="WWNum2">
    <w:name w:val="WWNum2"/>
    <w:basedOn w:val="a9"/>
    <w:rsid w:val="0087443D"/>
    <w:pPr>
      <w:numPr>
        <w:numId w:val="7"/>
      </w:numPr>
    </w:pPr>
  </w:style>
  <w:style w:type="numbering" w:customStyle="1" w:styleId="WWNum4">
    <w:name w:val="WWNum4"/>
    <w:basedOn w:val="a9"/>
    <w:rsid w:val="0087443D"/>
    <w:pPr>
      <w:numPr>
        <w:numId w:val="50"/>
      </w:numPr>
    </w:pPr>
  </w:style>
  <w:style w:type="paragraph" w:styleId="afff4">
    <w:name w:val="Body Text"/>
    <w:basedOn w:val="a6"/>
    <w:link w:val="afff5"/>
    <w:uiPriority w:val="99"/>
    <w:unhideWhenUsed/>
    <w:rsid w:val="00DD69BD"/>
    <w:pPr>
      <w:spacing w:after="120"/>
    </w:pPr>
  </w:style>
  <w:style w:type="character" w:customStyle="1" w:styleId="afff5">
    <w:name w:val="本文 字元"/>
    <w:basedOn w:val="a7"/>
    <w:link w:val="afff4"/>
    <w:uiPriority w:val="99"/>
    <w:rsid w:val="00DD69BD"/>
    <w:rPr>
      <w:rFonts w:ascii="標楷體" w:eastAsia="標楷體"/>
      <w:kern w:val="2"/>
      <w:sz w:val="32"/>
    </w:rPr>
  </w:style>
  <w:style w:type="numbering" w:customStyle="1" w:styleId="WWOutlineListStyle13">
    <w:name w:val="WW_OutlineListStyle_13"/>
    <w:basedOn w:val="a9"/>
    <w:rsid w:val="00837EEF"/>
    <w:pPr>
      <w:numPr>
        <w:numId w:val="13"/>
      </w:numPr>
    </w:pPr>
  </w:style>
  <w:style w:type="paragraph" w:customStyle="1" w:styleId="user">
    <w:name w:val="內文 (user)"/>
    <w:rsid w:val="0010569C"/>
    <w:pPr>
      <w:widowControl w:val="0"/>
      <w:suppressAutoHyphens/>
      <w:autoSpaceDN w:val="0"/>
    </w:pPr>
    <w:rPr>
      <w:rFonts w:ascii="Calibri" w:hAnsi="Calibri"/>
      <w:kern w:val="3"/>
      <w:sz w:val="24"/>
      <w:szCs w:val="22"/>
    </w:rPr>
  </w:style>
  <w:style w:type="character" w:styleId="afff6">
    <w:name w:val="Unresolved Mention"/>
    <w:basedOn w:val="a7"/>
    <w:uiPriority w:val="99"/>
    <w:semiHidden/>
    <w:unhideWhenUsed/>
    <w:rsid w:val="00663087"/>
    <w:rPr>
      <w:color w:val="605E5C"/>
      <w:shd w:val="clear" w:color="auto" w:fill="E1DFDD"/>
    </w:rPr>
  </w:style>
  <w:style w:type="character" w:customStyle="1" w:styleId="af5">
    <w:name w:val="本文縮排 字元"/>
    <w:basedOn w:val="a7"/>
    <w:link w:val="af4"/>
    <w:semiHidden/>
    <w:rsid w:val="00442DE8"/>
    <w:rPr>
      <w:rFonts w:ascii="標楷體" w:eastAsia="標楷體"/>
      <w:kern w:val="2"/>
      <w:sz w:val="32"/>
    </w:rPr>
  </w:style>
  <w:style w:type="character" w:customStyle="1" w:styleId="ab">
    <w:name w:val="簽名 字元"/>
    <w:basedOn w:val="a7"/>
    <w:link w:val="aa"/>
    <w:semiHidden/>
    <w:rsid w:val="00442DE8"/>
    <w:rPr>
      <w:rFonts w:ascii="標楷體" w:eastAsia="標楷體"/>
      <w:b/>
      <w:snapToGrid w:val="0"/>
      <w:spacing w:val="10"/>
      <w:kern w:val="2"/>
      <w:sz w:val="36"/>
    </w:rPr>
  </w:style>
  <w:style w:type="paragraph" w:styleId="Web">
    <w:name w:val="Normal (Web)"/>
    <w:basedOn w:val="a6"/>
    <w:uiPriority w:val="99"/>
    <w:semiHidden/>
    <w:unhideWhenUsed/>
    <w:rsid w:val="00EC1B64"/>
    <w:rPr>
      <w:rFonts w:ascii="Times New Roman"/>
      <w:sz w:val="24"/>
      <w:szCs w:val="24"/>
    </w:rPr>
  </w:style>
  <w:style w:type="paragraph" w:customStyle="1" w:styleId="cjk">
    <w:name w:val="cjk"/>
    <w:basedOn w:val="a6"/>
    <w:rsid w:val="00574215"/>
    <w:pPr>
      <w:widowControl/>
      <w:overflowPunct/>
      <w:autoSpaceDE/>
      <w:autoSpaceDN/>
      <w:spacing w:before="100" w:beforeAutospacing="1" w:after="100" w:afterAutospacing="1"/>
    </w:pPr>
    <w:rPr>
      <w:rFonts w:ascii="新細明體" w:eastAsia="新細明體" w:hAnsi="新細明體" w:cs="新細明體"/>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4873">
      <w:bodyDiv w:val="1"/>
      <w:marLeft w:val="0"/>
      <w:marRight w:val="0"/>
      <w:marTop w:val="0"/>
      <w:marBottom w:val="0"/>
      <w:divBdr>
        <w:top w:val="none" w:sz="0" w:space="0" w:color="auto"/>
        <w:left w:val="none" w:sz="0" w:space="0" w:color="auto"/>
        <w:bottom w:val="none" w:sz="0" w:space="0" w:color="auto"/>
        <w:right w:val="none" w:sz="0" w:space="0" w:color="auto"/>
      </w:divBdr>
      <w:divsChild>
        <w:div w:id="82604907">
          <w:marLeft w:val="0"/>
          <w:marRight w:val="0"/>
          <w:marTop w:val="0"/>
          <w:marBottom w:val="0"/>
          <w:divBdr>
            <w:top w:val="none" w:sz="0" w:space="0" w:color="auto"/>
            <w:left w:val="none" w:sz="0" w:space="0" w:color="auto"/>
            <w:bottom w:val="none" w:sz="0" w:space="0" w:color="auto"/>
            <w:right w:val="none" w:sz="0" w:space="0" w:color="auto"/>
          </w:divBdr>
          <w:divsChild>
            <w:div w:id="48766021">
              <w:marLeft w:val="0"/>
              <w:marRight w:val="0"/>
              <w:marTop w:val="0"/>
              <w:marBottom w:val="0"/>
              <w:divBdr>
                <w:top w:val="none" w:sz="0" w:space="0" w:color="auto"/>
                <w:left w:val="none" w:sz="0" w:space="0" w:color="auto"/>
                <w:bottom w:val="none" w:sz="0" w:space="0" w:color="auto"/>
                <w:right w:val="none" w:sz="0" w:space="0" w:color="auto"/>
              </w:divBdr>
              <w:divsChild>
                <w:div w:id="123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3344">
      <w:bodyDiv w:val="1"/>
      <w:marLeft w:val="0"/>
      <w:marRight w:val="0"/>
      <w:marTop w:val="0"/>
      <w:marBottom w:val="0"/>
      <w:divBdr>
        <w:top w:val="none" w:sz="0" w:space="0" w:color="auto"/>
        <w:left w:val="none" w:sz="0" w:space="0" w:color="auto"/>
        <w:bottom w:val="none" w:sz="0" w:space="0" w:color="auto"/>
        <w:right w:val="none" w:sz="0" w:space="0" w:color="auto"/>
      </w:divBdr>
    </w:div>
    <w:div w:id="70003951">
      <w:bodyDiv w:val="1"/>
      <w:marLeft w:val="0"/>
      <w:marRight w:val="0"/>
      <w:marTop w:val="0"/>
      <w:marBottom w:val="0"/>
      <w:divBdr>
        <w:top w:val="none" w:sz="0" w:space="0" w:color="auto"/>
        <w:left w:val="none" w:sz="0" w:space="0" w:color="auto"/>
        <w:bottom w:val="none" w:sz="0" w:space="0" w:color="auto"/>
        <w:right w:val="none" w:sz="0" w:space="0" w:color="auto"/>
      </w:divBdr>
    </w:div>
    <w:div w:id="77943193">
      <w:bodyDiv w:val="1"/>
      <w:marLeft w:val="0"/>
      <w:marRight w:val="0"/>
      <w:marTop w:val="0"/>
      <w:marBottom w:val="0"/>
      <w:divBdr>
        <w:top w:val="none" w:sz="0" w:space="0" w:color="auto"/>
        <w:left w:val="none" w:sz="0" w:space="0" w:color="auto"/>
        <w:bottom w:val="none" w:sz="0" w:space="0" w:color="auto"/>
        <w:right w:val="none" w:sz="0" w:space="0" w:color="auto"/>
      </w:divBdr>
    </w:div>
    <w:div w:id="175653913">
      <w:bodyDiv w:val="1"/>
      <w:marLeft w:val="0"/>
      <w:marRight w:val="0"/>
      <w:marTop w:val="0"/>
      <w:marBottom w:val="0"/>
      <w:divBdr>
        <w:top w:val="none" w:sz="0" w:space="0" w:color="auto"/>
        <w:left w:val="none" w:sz="0" w:space="0" w:color="auto"/>
        <w:bottom w:val="none" w:sz="0" w:space="0" w:color="auto"/>
        <w:right w:val="none" w:sz="0" w:space="0" w:color="auto"/>
      </w:divBdr>
    </w:div>
    <w:div w:id="190535491">
      <w:bodyDiv w:val="1"/>
      <w:marLeft w:val="0"/>
      <w:marRight w:val="0"/>
      <w:marTop w:val="0"/>
      <w:marBottom w:val="0"/>
      <w:divBdr>
        <w:top w:val="none" w:sz="0" w:space="0" w:color="auto"/>
        <w:left w:val="none" w:sz="0" w:space="0" w:color="auto"/>
        <w:bottom w:val="none" w:sz="0" w:space="0" w:color="auto"/>
        <w:right w:val="none" w:sz="0" w:space="0" w:color="auto"/>
      </w:divBdr>
    </w:div>
    <w:div w:id="227376398">
      <w:bodyDiv w:val="1"/>
      <w:marLeft w:val="0"/>
      <w:marRight w:val="0"/>
      <w:marTop w:val="0"/>
      <w:marBottom w:val="0"/>
      <w:divBdr>
        <w:top w:val="none" w:sz="0" w:space="0" w:color="auto"/>
        <w:left w:val="none" w:sz="0" w:space="0" w:color="auto"/>
        <w:bottom w:val="none" w:sz="0" w:space="0" w:color="auto"/>
        <w:right w:val="none" w:sz="0" w:space="0" w:color="auto"/>
      </w:divBdr>
      <w:divsChild>
        <w:div w:id="1927573801">
          <w:marLeft w:val="0"/>
          <w:marRight w:val="0"/>
          <w:marTop w:val="0"/>
          <w:marBottom w:val="0"/>
          <w:divBdr>
            <w:top w:val="none" w:sz="0" w:space="0" w:color="auto"/>
            <w:left w:val="none" w:sz="0" w:space="0" w:color="auto"/>
            <w:bottom w:val="none" w:sz="0" w:space="0" w:color="auto"/>
            <w:right w:val="none" w:sz="0" w:space="0" w:color="auto"/>
          </w:divBdr>
          <w:divsChild>
            <w:div w:id="2112509564">
              <w:marLeft w:val="0"/>
              <w:marRight w:val="0"/>
              <w:marTop w:val="0"/>
              <w:marBottom w:val="0"/>
              <w:divBdr>
                <w:top w:val="none" w:sz="0" w:space="0" w:color="auto"/>
                <w:left w:val="none" w:sz="0" w:space="0" w:color="auto"/>
                <w:bottom w:val="none" w:sz="0" w:space="0" w:color="auto"/>
                <w:right w:val="none" w:sz="0" w:space="0" w:color="auto"/>
              </w:divBdr>
              <w:divsChild>
                <w:div w:id="1002274371">
                  <w:marLeft w:val="0"/>
                  <w:marRight w:val="0"/>
                  <w:marTop w:val="0"/>
                  <w:marBottom w:val="0"/>
                  <w:divBdr>
                    <w:top w:val="none" w:sz="0" w:space="0" w:color="auto"/>
                    <w:left w:val="none" w:sz="0" w:space="0" w:color="auto"/>
                    <w:bottom w:val="none" w:sz="0" w:space="0" w:color="auto"/>
                    <w:right w:val="none" w:sz="0" w:space="0" w:color="auto"/>
                  </w:divBdr>
                  <w:divsChild>
                    <w:div w:id="209272458">
                      <w:marLeft w:val="0"/>
                      <w:marRight w:val="0"/>
                      <w:marTop w:val="0"/>
                      <w:marBottom w:val="0"/>
                      <w:divBdr>
                        <w:top w:val="none" w:sz="0" w:space="0" w:color="auto"/>
                        <w:left w:val="none" w:sz="0" w:space="0" w:color="auto"/>
                        <w:bottom w:val="none" w:sz="0" w:space="0" w:color="auto"/>
                        <w:right w:val="none" w:sz="0" w:space="0" w:color="auto"/>
                      </w:divBdr>
                      <w:divsChild>
                        <w:div w:id="212162613">
                          <w:marLeft w:val="0"/>
                          <w:marRight w:val="0"/>
                          <w:marTop w:val="0"/>
                          <w:marBottom w:val="0"/>
                          <w:divBdr>
                            <w:top w:val="none" w:sz="0" w:space="0" w:color="auto"/>
                            <w:left w:val="none" w:sz="0" w:space="0" w:color="auto"/>
                            <w:bottom w:val="none" w:sz="0" w:space="0" w:color="auto"/>
                            <w:right w:val="none" w:sz="0" w:space="0" w:color="auto"/>
                          </w:divBdr>
                          <w:divsChild>
                            <w:div w:id="1625425844">
                              <w:marLeft w:val="0"/>
                              <w:marRight w:val="0"/>
                              <w:marTop w:val="0"/>
                              <w:marBottom w:val="0"/>
                              <w:divBdr>
                                <w:top w:val="none" w:sz="0" w:space="0" w:color="auto"/>
                                <w:left w:val="none" w:sz="0" w:space="0" w:color="auto"/>
                                <w:bottom w:val="none" w:sz="0" w:space="0" w:color="auto"/>
                                <w:right w:val="none" w:sz="0" w:space="0" w:color="auto"/>
                              </w:divBdr>
                              <w:divsChild>
                                <w:div w:id="646320932">
                                  <w:marLeft w:val="0"/>
                                  <w:marRight w:val="0"/>
                                  <w:marTop w:val="0"/>
                                  <w:marBottom w:val="0"/>
                                  <w:divBdr>
                                    <w:top w:val="none" w:sz="0" w:space="0" w:color="auto"/>
                                    <w:left w:val="none" w:sz="0" w:space="0" w:color="auto"/>
                                    <w:bottom w:val="none" w:sz="0" w:space="0" w:color="auto"/>
                                    <w:right w:val="none" w:sz="0" w:space="0" w:color="auto"/>
                                  </w:divBdr>
                                  <w:divsChild>
                                    <w:div w:id="936475601">
                                      <w:marLeft w:val="0"/>
                                      <w:marRight w:val="0"/>
                                      <w:marTop w:val="0"/>
                                      <w:marBottom w:val="0"/>
                                      <w:divBdr>
                                        <w:top w:val="none" w:sz="0" w:space="0" w:color="auto"/>
                                        <w:left w:val="none" w:sz="0" w:space="0" w:color="auto"/>
                                        <w:bottom w:val="none" w:sz="0" w:space="0" w:color="auto"/>
                                        <w:right w:val="none" w:sz="0" w:space="0" w:color="auto"/>
                                      </w:divBdr>
                                      <w:divsChild>
                                        <w:div w:id="1691058100">
                                          <w:marLeft w:val="0"/>
                                          <w:marRight w:val="0"/>
                                          <w:marTop w:val="0"/>
                                          <w:marBottom w:val="0"/>
                                          <w:divBdr>
                                            <w:top w:val="none" w:sz="0" w:space="0" w:color="auto"/>
                                            <w:left w:val="none" w:sz="0" w:space="0" w:color="auto"/>
                                            <w:bottom w:val="none" w:sz="0" w:space="0" w:color="auto"/>
                                            <w:right w:val="none" w:sz="0" w:space="0" w:color="auto"/>
                                          </w:divBdr>
                                          <w:divsChild>
                                            <w:div w:id="598417606">
                                              <w:marLeft w:val="0"/>
                                              <w:marRight w:val="0"/>
                                              <w:marTop w:val="0"/>
                                              <w:marBottom w:val="0"/>
                                              <w:divBdr>
                                                <w:top w:val="none" w:sz="0" w:space="0" w:color="auto"/>
                                                <w:left w:val="none" w:sz="0" w:space="0" w:color="auto"/>
                                                <w:bottom w:val="none" w:sz="0" w:space="0" w:color="auto"/>
                                                <w:right w:val="none" w:sz="0" w:space="0" w:color="auto"/>
                                              </w:divBdr>
                                              <w:divsChild>
                                                <w:div w:id="1661736602">
                                                  <w:marLeft w:val="0"/>
                                                  <w:marRight w:val="0"/>
                                                  <w:marTop w:val="15"/>
                                                  <w:marBottom w:val="0"/>
                                                  <w:divBdr>
                                                    <w:top w:val="none" w:sz="0" w:space="0" w:color="auto"/>
                                                    <w:left w:val="none" w:sz="0" w:space="0" w:color="auto"/>
                                                    <w:bottom w:val="none" w:sz="0" w:space="0" w:color="auto"/>
                                                    <w:right w:val="none" w:sz="0" w:space="0" w:color="auto"/>
                                                  </w:divBdr>
                                                  <w:divsChild>
                                                    <w:div w:id="194463952">
                                                      <w:marLeft w:val="0"/>
                                                      <w:marRight w:val="0"/>
                                                      <w:marTop w:val="0"/>
                                                      <w:marBottom w:val="0"/>
                                                      <w:divBdr>
                                                        <w:top w:val="none" w:sz="0" w:space="0" w:color="auto"/>
                                                        <w:left w:val="none" w:sz="0" w:space="0" w:color="auto"/>
                                                        <w:bottom w:val="none" w:sz="0" w:space="0" w:color="auto"/>
                                                        <w:right w:val="none" w:sz="0" w:space="0" w:color="auto"/>
                                                      </w:divBdr>
                                                      <w:divsChild>
                                                        <w:div w:id="780225204">
                                                          <w:marLeft w:val="0"/>
                                                          <w:marRight w:val="0"/>
                                                          <w:marTop w:val="0"/>
                                                          <w:marBottom w:val="0"/>
                                                          <w:divBdr>
                                                            <w:top w:val="none" w:sz="0" w:space="0" w:color="auto"/>
                                                            <w:left w:val="none" w:sz="0" w:space="0" w:color="auto"/>
                                                            <w:bottom w:val="none" w:sz="0" w:space="0" w:color="auto"/>
                                                            <w:right w:val="none" w:sz="0" w:space="0" w:color="auto"/>
                                                          </w:divBdr>
                                                          <w:divsChild>
                                                            <w:div w:id="20771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704526">
          <w:marLeft w:val="0"/>
          <w:marRight w:val="0"/>
          <w:marTop w:val="0"/>
          <w:marBottom w:val="0"/>
          <w:divBdr>
            <w:top w:val="none" w:sz="0" w:space="0" w:color="auto"/>
            <w:left w:val="none" w:sz="0" w:space="0" w:color="auto"/>
            <w:bottom w:val="none" w:sz="0" w:space="0" w:color="auto"/>
            <w:right w:val="none" w:sz="0" w:space="0" w:color="auto"/>
          </w:divBdr>
          <w:divsChild>
            <w:div w:id="857082524">
              <w:marLeft w:val="0"/>
              <w:marRight w:val="0"/>
              <w:marTop w:val="0"/>
              <w:marBottom w:val="0"/>
              <w:divBdr>
                <w:top w:val="none" w:sz="0" w:space="0" w:color="auto"/>
                <w:left w:val="none" w:sz="0" w:space="0" w:color="auto"/>
                <w:bottom w:val="none" w:sz="0" w:space="0" w:color="auto"/>
                <w:right w:val="none" w:sz="0" w:space="0" w:color="auto"/>
              </w:divBdr>
              <w:divsChild>
                <w:div w:id="400367816">
                  <w:marLeft w:val="0"/>
                  <w:marRight w:val="0"/>
                  <w:marTop w:val="0"/>
                  <w:marBottom w:val="0"/>
                  <w:divBdr>
                    <w:top w:val="none" w:sz="0" w:space="0" w:color="auto"/>
                    <w:left w:val="none" w:sz="0" w:space="0" w:color="auto"/>
                    <w:bottom w:val="none" w:sz="0" w:space="0" w:color="auto"/>
                    <w:right w:val="none" w:sz="0" w:space="0" w:color="auto"/>
                  </w:divBdr>
                  <w:divsChild>
                    <w:div w:id="1071197865">
                      <w:marLeft w:val="0"/>
                      <w:marRight w:val="0"/>
                      <w:marTop w:val="0"/>
                      <w:marBottom w:val="0"/>
                      <w:divBdr>
                        <w:top w:val="none" w:sz="0" w:space="0" w:color="auto"/>
                        <w:left w:val="none" w:sz="0" w:space="0" w:color="auto"/>
                        <w:bottom w:val="none" w:sz="0" w:space="0" w:color="auto"/>
                        <w:right w:val="none" w:sz="0" w:space="0" w:color="auto"/>
                      </w:divBdr>
                      <w:divsChild>
                        <w:div w:id="1947421002">
                          <w:marLeft w:val="0"/>
                          <w:marRight w:val="0"/>
                          <w:marTop w:val="0"/>
                          <w:marBottom w:val="0"/>
                          <w:divBdr>
                            <w:top w:val="none" w:sz="0" w:space="0" w:color="auto"/>
                            <w:left w:val="none" w:sz="0" w:space="0" w:color="auto"/>
                            <w:bottom w:val="none" w:sz="0" w:space="0" w:color="auto"/>
                            <w:right w:val="none" w:sz="0" w:space="0" w:color="auto"/>
                          </w:divBdr>
                          <w:divsChild>
                            <w:div w:id="1535117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77852">
      <w:bodyDiv w:val="1"/>
      <w:marLeft w:val="0"/>
      <w:marRight w:val="0"/>
      <w:marTop w:val="0"/>
      <w:marBottom w:val="0"/>
      <w:divBdr>
        <w:top w:val="none" w:sz="0" w:space="0" w:color="auto"/>
        <w:left w:val="none" w:sz="0" w:space="0" w:color="auto"/>
        <w:bottom w:val="none" w:sz="0" w:space="0" w:color="auto"/>
        <w:right w:val="none" w:sz="0" w:space="0" w:color="auto"/>
      </w:divBdr>
    </w:div>
    <w:div w:id="238296341">
      <w:bodyDiv w:val="1"/>
      <w:marLeft w:val="0"/>
      <w:marRight w:val="0"/>
      <w:marTop w:val="0"/>
      <w:marBottom w:val="0"/>
      <w:divBdr>
        <w:top w:val="none" w:sz="0" w:space="0" w:color="auto"/>
        <w:left w:val="none" w:sz="0" w:space="0" w:color="auto"/>
        <w:bottom w:val="none" w:sz="0" w:space="0" w:color="auto"/>
        <w:right w:val="none" w:sz="0" w:space="0" w:color="auto"/>
      </w:divBdr>
    </w:div>
    <w:div w:id="275330528">
      <w:bodyDiv w:val="1"/>
      <w:marLeft w:val="0"/>
      <w:marRight w:val="0"/>
      <w:marTop w:val="0"/>
      <w:marBottom w:val="0"/>
      <w:divBdr>
        <w:top w:val="none" w:sz="0" w:space="0" w:color="auto"/>
        <w:left w:val="none" w:sz="0" w:space="0" w:color="auto"/>
        <w:bottom w:val="none" w:sz="0" w:space="0" w:color="auto"/>
        <w:right w:val="none" w:sz="0" w:space="0" w:color="auto"/>
      </w:divBdr>
    </w:div>
    <w:div w:id="276258326">
      <w:bodyDiv w:val="1"/>
      <w:marLeft w:val="0"/>
      <w:marRight w:val="0"/>
      <w:marTop w:val="0"/>
      <w:marBottom w:val="0"/>
      <w:divBdr>
        <w:top w:val="none" w:sz="0" w:space="0" w:color="auto"/>
        <w:left w:val="none" w:sz="0" w:space="0" w:color="auto"/>
        <w:bottom w:val="none" w:sz="0" w:space="0" w:color="auto"/>
        <w:right w:val="none" w:sz="0" w:space="0" w:color="auto"/>
      </w:divBdr>
    </w:div>
    <w:div w:id="348022520">
      <w:bodyDiv w:val="1"/>
      <w:marLeft w:val="0"/>
      <w:marRight w:val="0"/>
      <w:marTop w:val="0"/>
      <w:marBottom w:val="0"/>
      <w:divBdr>
        <w:top w:val="none" w:sz="0" w:space="0" w:color="auto"/>
        <w:left w:val="none" w:sz="0" w:space="0" w:color="auto"/>
        <w:bottom w:val="none" w:sz="0" w:space="0" w:color="auto"/>
        <w:right w:val="none" w:sz="0" w:space="0" w:color="auto"/>
      </w:divBdr>
    </w:div>
    <w:div w:id="428240216">
      <w:bodyDiv w:val="1"/>
      <w:marLeft w:val="0"/>
      <w:marRight w:val="0"/>
      <w:marTop w:val="0"/>
      <w:marBottom w:val="0"/>
      <w:divBdr>
        <w:top w:val="none" w:sz="0" w:space="0" w:color="auto"/>
        <w:left w:val="none" w:sz="0" w:space="0" w:color="auto"/>
        <w:bottom w:val="none" w:sz="0" w:space="0" w:color="auto"/>
        <w:right w:val="none" w:sz="0" w:space="0" w:color="auto"/>
      </w:divBdr>
    </w:div>
    <w:div w:id="431166937">
      <w:bodyDiv w:val="1"/>
      <w:marLeft w:val="0"/>
      <w:marRight w:val="0"/>
      <w:marTop w:val="0"/>
      <w:marBottom w:val="0"/>
      <w:divBdr>
        <w:top w:val="none" w:sz="0" w:space="0" w:color="auto"/>
        <w:left w:val="none" w:sz="0" w:space="0" w:color="auto"/>
        <w:bottom w:val="none" w:sz="0" w:space="0" w:color="auto"/>
        <w:right w:val="none" w:sz="0" w:space="0" w:color="auto"/>
      </w:divBdr>
    </w:div>
    <w:div w:id="451293604">
      <w:bodyDiv w:val="1"/>
      <w:marLeft w:val="0"/>
      <w:marRight w:val="0"/>
      <w:marTop w:val="0"/>
      <w:marBottom w:val="0"/>
      <w:divBdr>
        <w:top w:val="none" w:sz="0" w:space="0" w:color="auto"/>
        <w:left w:val="none" w:sz="0" w:space="0" w:color="auto"/>
        <w:bottom w:val="none" w:sz="0" w:space="0" w:color="auto"/>
        <w:right w:val="none" w:sz="0" w:space="0" w:color="auto"/>
      </w:divBdr>
    </w:div>
    <w:div w:id="473329960">
      <w:bodyDiv w:val="1"/>
      <w:marLeft w:val="0"/>
      <w:marRight w:val="0"/>
      <w:marTop w:val="0"/>
      <w:marBottom w:val="0"/>
      <w:divBdr>
        <w:top w:val="none" w:sz="0" w:space="0" w:color="auto"/>
        <w:left w:val="none" w:sz="0" w:space="0" w:color="auto"/>
        <w:bottom w:val="none" w:sz="0" w:space="0" w:color="auto"/>
        <w:right w:val="none" w:sz="0" w:space="0" w:color="auto"/>
      </w:divBdr>
    </w:div>
    <w:div w:id="485439324">
      <w:bodyDiv w:val="1"/>
      <w:marLeft w:val="0"/>
      <w:marRight w:val="0"/>
      <w:marTop w:val="0"/>
      <w:marBottom w:val="0"/>
      <w:divBdr>
        <w:top w:val="none" w:sz="0" w:space="0" w:color="auto"/>
        <w:left w:val="none" w:sz="0" w:space="0" w:color="auto"/>
        <w:bottom w:val="none" w:sz="0" w:space="0" w:color="auto"/>
        <w:right w:val="none" w:sz="0" w:space="0" w:color="auto"/>
      </w:divBdr>
    </w:div>
    <w:div w:id="516582472">
      <w:bodyDiv w:val="1"/>
      <w:marLeft w:val="0"/>
      <w:marRight w:val="0"/>
      <w:marTop w:val="0"/>
      <w:marBottom w:val="0"/>
      <w:divBdr>
        <w:top w:val="none" w:sz="0" w:space="0" w:color="auto"/>
        <w:left w:val="none" w:sz="0" w:space="0" w:color="auto"/>
        <w:bottom w:val="none" w:sz="0" w:space="0" w:color="auto"/>
        <w:right w:val="none" w:sz="0" w:space="0" w:color="auto"/>
      </w:divBdr>
    </w:div>
    <w:div w:id="518010426">
      <w:bodyDiv w:val="1"/>
      <w:marLeft w:val="0"/>
      <w:marRight w:val="0"/>
      <w:marTop w:val="0"/>
      <w:marBottom w:val="0"/>
      <w:divBdr>
        <w:top w:val="none" w:sz="0" w:space="0" w:color="auto"/>
        <w:left w:val="none" w:sz="0" w:space="0" w:color="auto"/>
        <w:bottom w:val="none" w:sz="0" w:space="0" w:color="auto"/>
        <w:right w:val="none" w:sz="0" w:space="0" w:color="auto"/>
      </w:divBdr>
    </w:div>
    <w:div w:id="544219180">
      <w:bodyDiv w:val="1"/>
      <w:marLeft w:val="0"/>
      <w:marRight w:val="0"/>
      <w:marTop w:val="0"/>
      <w:marBottom w:val="0"/>
      <w:divBdr>
        <w:top w:val="none" w:sz="0" w:space="0" w:color="auto"/>
        <w:left w:val="none" w:sz="0" w:space="0" w:color="auto"/>
        <w:bottom w:val="none" w:sz="0" w:space="0" w:color="auto"/>
        <w:right w:val="none" w:sz="0" w:space="0" w:color="auto"/>
      </w:divBdr>
    </w:div>
    <w:div w:id="54953580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7905204">
      <w:bodyDiv w:val="1"/>
      <w:marLeft w:val="0"/>
      <w:marRight w:val="0"/>
      <w:marTop w:val="0"/>
      <w:marBottom w:val="0"/>
      <w:divBdr>
        <w:top w:val="none" w:sz="0" w:space="0" w:color="auto"/>
        <w:left w:val="none" w:sz="0" w:space="0" w:color="auto"/>
        <w:bottom w:val="none" w:sz="0" w:space="0" w:color="auto"/>
        <w:right w:val="none" w:sz="0" w:space="0" w:color="auto"/>
      </w:divBdr>
    </w:div>
    <w:div w:id="668408231">
      <w:bodyDiv w:val="1"/>
      <w:marLeft w:val="0"/>
      <w:marRight w:val="0"/>
      <w:marTop w:val="0"/>
      <w:marBottom w:val="0"/>
      <w:divBdr>
        <w:top w:val="none" w:sz="0" w:space="0" w:color="auto"/>
        <w:left w:val="none" w:sz="0" w:space="0" w:color="auto"/>
        <w:bottom w:val="none" w:sz="0" w:space="0" w:color="auto"/>
        <w:right w:val="none" w:sz="0" w:space="0" w:color="auto"/>
      </w:divBdr>
    </w:div>
    <w:div w:id="705984809">
      <w:bodyDiv w:val="1"/>
      <w:marLeft w:val="0"/>
      <w:marRight w:val="0"/>
      <w:marTop w:val="0"/>
      <w:marBottom w:val="0"/>
      <w:divBdr>
        <w:top w:val="none" w:sz="0" w:space="0" w:color="auto"/>
        <w:left w:val="none" w:sz="0" w:space="0" w:color="auto"/>
        <w:bottom w:val="none" w:sz="0" w:space="0" w:color="auto"/>
        <w:right w:val="none" w:sz="0" w:space="0" w:color="auto"/>
      </w:divBdr>
    </w:div>
    <w:div w:id="715855621">
      <w:bodyDiv w:val="1"/>
      <w:marLeft w:val="0"/>
      <w:marRight w:val="0"/>
      <w:marTop w:val="0"/>
      <w:marBottom w:val="0"/>
      <w:divBdr>
        <w:top w:val="none" w:sz="0" w:space="0" w:color="auto"/>
        <w:left w:val="none" w:sz="0" w:space="0" w:color="auto"/>
        <w:bottom w:val="none" w:sz="0" w:space="0" w:color="auto"/>
        <w:right w:val="none" w:sz="0" w:space="0" w:color="auto"/>
      </w:divBdr>
    </w:div>
    <w:div w:id="725177498">
      <w:bodyDiv w:val="1"/>
      <w:marLeft w:val="0"/>
      <w:marRight w:val="0"/>
      <w:marTop w:val="0"/>
      <w:marBottom w:val="0"/>
      <w:divBdr>
        <w:top w:val="none" w:sz="0" w:space="0" w:color="auto"/>
        <w:left w:val="none" w:sz="0" w:space="0" w:color="auto"/>
        <w:bottom w:val="none" w:sz="0" w:space="0" w:color="auto"/>
        <w:right w:val="none" w:sz="0" w:space="0" w:color="auto"/>
      </w:divBdr>
    </w:div>
    <w:div w:id="814641677">
      <w:bodyDiv w:val="1"/>
      <w:marLeft w:val="0"/>
      <w:marRight w:val="0"/>
      <w:marTop w:val="0"/>
      <w:marBottom w:val="0"/>
      <w:divBdr>
        <w:top w:val="none" w:sz="0" w:space="0" w:color="auto"/>
        <w:left w:val="none" w:sz="0" w:space="0" w:color="auto"/>
        <w:bottom w:val="none" w:sz="0" w:space="0" w:color="auto"/>
        <w:right w:val="none" w:sz="0" w:space="0" w:color="auto"/>
      </w:divBdr>
    </w:div>
    <w:div w:id="82019285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7401892">
      <w:bodyDiv w:val="1"/>
      <w:marLeft w:val="0"/>
      <w:marRight w:val="0"/>
      <w:marTop w:val="0"/>
      <w:marBottom w:val="0"/>
      <w:divBdr>
        <w:top w:val="none" w:sz="0" w:space="0" w:color="auto"/>
        <w:left w:val="none" w:sz="0" w:space="0" w:color="auto"/>
        <w:bottom w:val="none" w:sz="0" w:space="0" w:color="auto"/>
        <w:right w:val="none" w:sz="0" w:space="0" w:color="auto"/>
      </w:divBdr>
    </w:div>
    <w:div w:id="941188244">
      <w:bodyDiv w:val="1"/>
      <w:marLeft w:val="0"/>
      <w:marRight w:val="0"/>
      <w:marTop w:val="0"/>
      <w:marBottom w:val="0"/>
      <w:divBdr>
        <w:top w:val="none" w:sz="0" w:space="0" w:color="auto"/>
        <w:left w:val="none" w:sz="0" w:space="0" w:color="auto"/>
        <w:bottom w:val="none" w:sz="0" w:space="0" w:color="auto"/>
        <w:right w:val="none" w:sz="0" w:space="0" w:color="auto"/>
      </w:divBdr>
    </w:div>
    <w:div w:id="942617825">
      <w:bodyDiv w:val="1"/>
      <w:marLeft w:val="0"/>
      <w:marRight w:val="0"/>
      <w:marTop w:val="0"/>
      <w:marBottom w:val="0"/>
      <w:divBdr>
        <w:top w:val="none" w:sz="0" w:space="0" w:color="auto"/>
        <w:left w:val="none" w:sz="0" w:space="0" w:color="auto"/>
        <w:bottom w:val="none" w:sz="0" w:space="0" w:color="auto"/>
        <w:right w:val="none" w:sz="0" w:space="0" w:color="auto"/>
      </w:divBdr>
    </w:div>
    <w:div w:id="955793406">
      <w:bodyDiv w:val="1"/>
      <w:marLeft w:val="0"/>
      <w:marRight w:val="0"/>
      <w:marTop w:val="0"/>
      <w:marBottom w:val="0"/>
      <w:divBdr>
        <w:top w:val="none" w:sz="0" w:space="0" w:color="auto"/>
        <w:left w:val="none" w:sz="0" w:space="0" w:color="auto"/>
        <w:bottom w:val="none" w:sz="0" w:space="0" w:color="auto"/>
        <w:right w:val="none" w:sz="0" w:space="0" w:color="auto"/>
      </w:divBdr>
    </w:div>
    <w:div w:id="958071590">
      <w:bodyDiv w:val="1"/>
      <w:marLeft w:val="0"/>
      <w:marRight w:val="0"/>
      <w:marTop w:val="0"/>
      <w:marBottom w:val="0"/>
      <w:divBdr>
        <w:top w:val="none" w:sz="0" w:space="0" w:color="auto"/>
        <w:left w:val="none" w:sz="0" w:space="0" w:color="auto"/>
        <w:bottom w:val="none" w:sz="0" w:space="0" w:color="auto"/>
        <w:right w:val="none" w:sz="0" w:space="0" w:color="auto"/>
      </w:divBdr>
    </w:div>
    <w:div w:id="978147054">
      <w:bodyDiv w:val="1"/>
      <w:marLeft w:val="0"/>
      <w:marRight w:val="0"/>
      <w:marTop w:val="0"/>
      <w:marBottom w:val="0"/>
      <w:divBdr>
        <w:top w:val="none" w:sz="0" w:space="0" w:color="auto"/>
        <w:left w:val="none" w:sz="0" w:space="0" w:color="auto"/>
        <w:bottom w:val="none" w:sz="0" w:space="0" w:color="auto"/>
        <w:right w:val="none" w:sz="0" w:space="0" w:color="auto"/>
      </w:divBdr>
    </w:div>
    <w:div w:id="1004552791">
      <w:bodyDiv w:val="1"/>
      <w:marLeft w:val="0"/>
      <w:marRight w:val="0"/>
      <w:marTop w:val="0"/>
      <w:marBottom w:val="0"/>
      <w:divBdr>
        <w:top w:val="none" w:sz="0" w:space="0" w:color="auto"/>
        <w:left w:val="none" w:sz="0" w:space="0" w:color="auto"/>
        <w:bottom w:val="none" w:sz="0" w:space="0" w:color="auto"/>
        <w:right w:val="none" w:sz="0" w:space="0" w:color="auto"/>
      </w:divBdr>
    </w:div>
    <w:div w:id="1055930697">
      <w:bodyDiv w:val="1"/>
      <w:marLeft w:val="0"/>
      <w:marRight w:val="0"/>
      <w:marTop w:val="0"/>
      <w:marBottom w:val="0"/>
      <w:divBdr>
        <w:top w:val="none" w:sz="0" w:space="0" w:color="auto"/>
        <w:left w:val="none" w:sz="0" w:space="0" w:color="auto"/>
        <w:bottom w:val="none" w:sz="0" w:space="0" w:color="auto"/>
        <w:right w:val="none" w:sz="0" w:space="0" w:color="auto"/>
      </w:divBdr>
    </w:div>
    <w:div w:id="1080643176">
      <w:bodyDiv w:val="1"/>
      <w:marLeft w:val="0"/>
      <w:marRight w:val="0"/>
      <w:marTop w:val="0"/>
      <w:marBottom w:val="0"/>
      <w:divBdr>
        <w:top w:val="none" w:sz="0" w:space="0" w:color="auto"/>
        <w:left w:val="none" w:sz="0" w:space="0" w:color="auto"/>
        <w:bottom w:val="none" w:sz="0" w:space="0" w:color="auto"/>
        <w:right w:val="none" w:sz="0" w:space="0" w:color="auto"/>
      </w:divBdr>
    </w:div>
    <w:div w:id="1129938617">
      <w:bodyDiv w:val="1"/>
      <w:marLeft w:val="0"/>
      <w:marRight w:val="0"/>
      <w:marTop w:val="0"/>
      <w:marBottom w:val="0"/>
      <w:divBdr>
        <w:top w:val="none" w:sz="0" w:space="0" w:color="auto"/>
        <w:left w:val="none" w:sz="0" w:space="0" w:color="auto"/>
        <w:bottom w:val="none" w:sz="0" w:space="0" w:color="auto"/>
        <w:right w:val="none" w:sz="0" w:space="0" w:color="auto"/>
      </w:divBdr>
    </w:div>
    <w:div w:id="1163935909">
      <w:bodyDiv w:val="1"/>
      <w:marLeft w:val="0"/>
      <w:marRight w:val="0"/>
      <w:marTop w:val="0"/>
      <w:marBottom w:val="0"/>
      <w:divBdr>
        <w:top w:val="none" w:sz="0" w:space="0" w:color="auto"/>
        <w:left w:val="none" w:sz="0" w:space="0" w:color="auto"/>
        <w:bottom w:val="none" w:sz="0" w:space="0" w:color="auto"/>
        <w:right w:val="none" w:sz="0" w:space="0" w:color="auto"/>
      </w:divBdr>
    </w:div>
    <w:div w:id="1239168702">
      <w:bodyDiv w:val="1"/>
      <w:marLeft w:val="0"/>
      <w:marRight w:val="0"/>
      <w:marTop w:val="0"/>
      <w:marBottom w:val="0"/>
      <w:divBdr>
        <w:top w:val="none" w:sz="0" w:space="0" w:color="auto"/>
        <w:left w:val="none" w:sz="0" w:space="0" w:color="auto"/>
        <w:bottom w:val="none" w:sz="0" w:space="0" w:color="auto"/>
        <w:right w:val="none" w:sz="0" w:space="0" w:color="auto"/>
      </w:divBdr>
    </w:div>
    <w:div w:id="1271472796">
      <w:bodyDiv w:val="1"/>
      <w:marLeft w:val="0"/>
      <w:marRight w:val="0"/>
      <w:marTop w:val="0"/>
      <w:marBottom w:val="0"/>
      <w:divBdr>
        <w:top w:val="none" w:sz="0" w:space="0" w:color="auto"/>
        <w:left w:val="none" w:sz="0" w:space="0" w:color="auto"/>
        <w:bottom w:val="none" w:sz="0" w:space="0" w:color="auto"/>
        <w:right w:val="none" w:sz="0" w:space="0" w:color="auto"/>
      </w:divBdr>
    </w:div>
    <w:div w:id="1281766647">
      <w:bodyDiv w:val="1"/>
      <w:marLeft w:val="0"/>
      <w:marRight w:val="0"/>
      <w:marTop w:val="0"/>
      <w:marBottom w:val="0"/>
      <w:divBdr>
        <w:top w:val="none" w:sz="0" w:space="0" w:color="auto"/>
        <w:left w:val="none" w:sz="0" w:space="0" w:color="auto"/>
        <w:bottom w:val="none" w:sz="0" w:space="0" w:color="auto"/>
        <w:right w:val="none" w:sz="0" w:space="0" w:color="auto"/>
      </w:divBdr>
    </w:div>
    <w:div w:id="1328246600">
      <w:bodyDiv w:val="1"/>
      <w:marLeft w:val="0"/>
      <w:marRight w:val="0"/>
      <w:marTop w:val="0"/>
      <w:marBottom w:val="0"/>
      <w:divBdr>
        <w:top w:val="none" w:sz="0" w:space="0" w:color="auto"/>
        <w:left w:val="none" w:sz="0" w:space="0" w:color="auto"/>
        <w:bottom w:val="none" w:sz="0" w:space="0" w:color="auto"/>
        <w:right w:val="none" w:sz="0" w:space="0" w:color="auto"/>
      </w:divBdr>
    </w:div>
    <w:div w:id="1358116330">
      <w:bodyDiv w:val="1"/>
      <w:marLeft w:val="0"/>
      <w:marRight w:val="0"/>
      <w:marTop w:val="0"/>
      <w:marBottom w:val="0"/>
      <w:divBdr>
        <w:top w:val="none" w:sz="0" w:space="0" w:color="auto"/>
        <w:left w:val="none" w:sz="0" w:space="0" w:color="auto"/>
        <w:bottom w:val="none" w:sz="0" w:space="0" w:color="auto"/>
        <w:right w:val="none" w:sz="0" w:space="0" w:color="auto"/>
      </w:divBdr>
    </w:div>
    <w:div w:id="1364937424">
      <w:bodyDiv w:val="1"/>
      <w:marLeft w:val="0"/>
      <w:marRight w:val="0"/>
      <w:marTop w:val="0"/>
      <w:marBottom w:val="0"/>
      <w:divBdr>
        <w:top w:val="none" w:sz="0" w:space="0" w:color="auto"/>
        <w:left w:val="none" w:sz="0" w:space="0" w:color="auto"/>
        <w:bottom w:val="none" w:sz="0" w:space="0" w:color="auto"/>
        <w:right w:val="none" w:sz="0" w:space="0" w:color="auto"/>
      </w:divBdr>
    </w:div>
    <w:div w:id="1397363867">
      <w:bodyDiv w:val="1"/>
      <w:marLeft w:val="0"/>
      <w:marRight w:val="0"/>
      <w:marTop w:val="0"/>
      <w:marBottom w:val="0"/>
      <w:divBdr>
        <w:top w:val="none" w:sz="0" w:space="0" w:color="auto"/>
        <w:left w:val="none" w:sz="0" w:space="0" w:color="auto"/>
        <w:bottom w:val="none" w:sz="0" w:space="0" w:color="auto"/>
        <w:right w:val="none" w:sz="0" w:space="0" w:color="auto"/>
      </w:divBdr>
      <w:divsChild>
        <w:div w:id="729883137">
          <w:marLeft w:val="0"/>
          <w:marRight w:val="240"/>
          <w:marTop w:val="0"/>
          <w:marBottom w:val="0"/>
          <w:divBdr>
            <w:top w:val="none" w:sz="0" w:space="0" w:color="auto"/>
            <w:left w:val="none" w:sz="0" w:space="0" w:color="auto"/>
            <w:bottom w:val="none" w:sz="0" w:space="0" w:color="auto"/>
            <w:right w:val="none" w:sz="0" w:space="0" w:color="auto"/>
          </w:divBdr>
        </w:div>
        <w:div w:id="1893080699">
          <w:marLeft w:val="0"/>
          <w:marRight w:val="0"/>
          <w:marTop w:val="0"/>
          <w:marBottom w:val="0"/>
          <w:divBdr>
            <w:top w:val="none" w:sz="0" w:space="0" w:color="auto"/>
            <w:left w:val="none" w:sz="0" w:space="0" w:color="auto"/>
            <w:bottom w:val="none" w:sz="0" w:space="0" w:color="auto"/>
            <w:right w:val="none" w:sz="0" w:space="0" w:color="auto"/>
          </w:divBdr>
          <w:divsChild>
            <w:div w:id="162166465">
              <w:marLeft w:val="0"/>
              <w:marRight w:val="0"/>
              <w:marTop w:val="0"/>
              <w:marBottom w:val="0"/>
              <w:divBdr>
                <w:top w:val="none" w:sz="0" w:space="0" w:color="auto"/>
                <w:left w:val="none" w:sz="0" w:space="0" w:color="auto"/>
                <w:bottom w:val="none" w:sz="0" w:space="0" w:color="auto"/>
                <w:right w:val="none" w:sz="0" w:space="0" w:color="auto"/>
              </w:divBdr>
              <w:divsChild>
                <w:div w:id="410473881">
                  <w:marLeft w:val="240"/>
                  <w:marRight w:val="0"/>
                  <w:marTop w:val="0"/>
                  <w:marBottom w:val="120"/>
                  <w:divBdr>
                    <w:top w:val="none" w:sz="0" w:space="0" w:color="auto"/>
                    <w:left w:val="none" w:sz="0" w:space="0" w:color="auto"/>
                    <w:bottom w:val="none" w:sz="0" w:space="0" w:color="auto"/>
                    <w:right w:val="none" w:sz="0" w:space="0" w:color="auto"/>
                  </w:divBdr>
                </w:div>
                <w:div w:id="1901206736">
                  <w:marLeft w:val="720"/>
                  <w:marRight w:val="0"/>
                  <w:marTop w:val="0"/>
                  <w:marBottom w:val="120"/>
                  <w:divBdr>
                    <w:top w:val="none" w:sz="0" w:space="0" w:color="auto"/>
                    <w:left w:val="none" w:sz="0" w:space="0" w:color="auto"/>
                    <w:bottom w:val="none" w:sz="0" w:space="0" w:color="auto"/>
                    <w:right w:val="none" w:sz="0" w:space="0" w:color="auto"/>
                  </w:divBdr>
                </w:div>
                <w:div w:id="2032683225">
                  <w:marLeft w:val="720"/>
                  <w:marRight w:val="0"/>
                  <w:marTop w:val="0"/>
                  <w:marBottom w:val="120"/>
                  <w:divBdr>
                    <w:top w:val="none" w:sz="0" w:space="0" w:color="auto"/>
                    <w:left w:val="none" w:sz="0" w:space="0" w:color="auto"/>
                    <w:bottom w:val="none" w:sz="0" w:space="0" w:color="auto"/>
                    <w:right w:val="none" w:sz="0" w:space="0" w:color="auto"/>
                  </w:divBdr>
                </w:div>
                <w:div w:id="1173303759">
                  <w:marLeft w:val="720"/>
                  <w:marRight w:val="0"/>
                  <w:marTop w:val="0"/>
                  <w:marBottom w:val="120"/>
                  <w:divBdr>
                    <w:top w:val="none" w:sz="0" w:space="0" w:color="auto"/>
                    <w:left w:val="none" w:sz="0" w:space="0" w:color="auto"/>
                    <w:bottom w:val="none" w:sz="0" w:space="0" w:color="auto"/>
                    <w:right w:val="none" w:sz="0" w:space="0" w:color="auto"/>
                  </w:divBdr>
                </w:div>
                <w:div w:id="1834762593">
                  <w:marLeft w:val="720"/>
                  <w:marRight w:val="0"/>
                  <w:marTop w:val="0"/>
                  <w:marBottom w:val="120"/>
                  <w:divBdr>
                    <w:top w:val="none" w:sz="0" w:space="0" w:color="auto"/>
                    <w:left w:val="none" w:sz="0" w:space="0" w:color="auto"/>
                    <w:bottom w:val="none" w:sz="0" w:space="0" w:color="auto"/>
                    <w:right w:val="none" w:sz="0" w:space="0" w:color="auto"/>
                  </w:divBdr>
                </w:div>
                <w:div w:id="1404136722">
                  <w:marLeft w:val="720"/>
                  <w:marRight w:val="0"/>
                  <w:marTop w:val="0"/>
                  <w:marBottom w:val="120"/>
                  <w:divBdr>
                    <w:top w:val="none" w:sz="0" w:space="0" w:color="auto"/>
                    <w:left w:val="none" w:sz="0" w:space="0" w:color="auto"/>
                    <w:bottom w:val="none" w:sz="0" w:space="0" w:color="auto"/>
                    <w:right w:val="none" w:sz="0" w:space="0" w:color="auto"/>
                  </w:divBdr>
                </w:div>
                <w:div w:id="86539780">
                  <w:marLeft w:val="720"/>
                  <w:marRight w:val="0"/>
                  <w:marTop w:val="0"/>
                  <w:marBottom w:val="120"/>
                  <w:divBdr>
                    <w:top w:val="none" w:sz="0" w:space="0" w:color="auto"/>
                    <w:left w:val="none" w:sz="0" w:space="0" w:color="auto"/>
                    <w:bottom w:val="none" w:sz="0" w:space="0" w:color="auto"/>
                    <w:right w:val="none" w:sz="0" w:space="0" w:color="auto"/>
                  </w:divBdr>
                </w:div>
                <w:div w:id="278076024">
                  <w:marLeft w:val="720"/>
                  <w:marRight w:val="0"/>
                  <w:marTop w:val="0"/>
                  <w:marBottom w:val="120"/>
                  <w:divBdr>
                    <w:top w:val="none" w:sz="0" w:space="0" w:color="auto"/>
                    <w:left w:val="none" w:sz="0" w:space="0" w:color="auto"/>
                    <w:bottom w:val="none" w:sz="0" w:space="0" w:color="auto"/>
                    <w:right w:val="none" w:sz="0" w:space="0" w:color="auto"/>
                  </w:divBdr>
                </w:div>
                <w:div w:id="25301868">
                  <w:marLeft w:val="720"/>
                  <w:marRight w:val="0"/>
                  <w:marTop w:val="0"/>
                  <w:marBottom w:val="120"/>
                  <w:divBdr>
                    <w:top w:val="none" w:sz="0" w:space="0" w:color="auto"/>
                    <w:left w:val="none" w:sz="0" w:space="0" w:color="auto"/>
                    <w:bottom w:val="none" w:sz="0" w:space="0" w:color="auto"/>
                    <w:right w:val="none" w:sz="0" w:space="0" w:color="auto"/>
                  </w:divBdr>
                </w:div>
                <w:div w:id="302466773">
                  <w:marLeft w:val="720"/>
                  <w:marRight w:val="0"/>
                  <w:marTop w:val="0"/>
                  <w:marBottom w:val="120"/>
                  <w:divBdr>
                    <w:top w:val="none" w:sz="0" w:space="0" w:color="auto"/>
                    <w:left w:val="none" w:sz="0" w:space="0" w:color="auto"/>
                    <w:bottom w:val="none" w:sz="0" w:space="0" w:color="auto"/>
                    <w:right w:val="none" w:sz="0" w:space="0" w:color="auto"/>
                  </w:divBdr>
                </w:div>
                <w:div w:id="122384472">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90823939">
      <w:bodyDiv w:val="1"/>
      <w:marLeft w:val="0"/>
      <w:marRight w:val="0"/>
      <w:marTop w:val="0"/>
      <w:marBottom w:val="0"/>
      <w:divBdr>
        <w:top w:val="none" w:sz="0" w:space="0" w:color="auto"/>
        <w:left w:val="none" w:sz="0" w:space="0" w:color="auto"/>
        <w:bottom w:val="none" w:sz="0" w:space="0" w:color="auto"/>
        <w:right w:val="none" w:sz="0" w:space="0" w:color="auto"/>
      </w:divBdr>
    </w:div>
    <w:div w:id="1548445569">
      <w:bodyDiv w:val="1"/>
      <w:marLeft w:val="0"/>
      <w:marRight w:val="0"/>
      <w:marTop w:val="0"/>
      <w:marBottom w:val="0"/>
      <w:divBdr>
        <w:top w:val="none" w:sz="0" w:space="0" w:color="auto"/>
        <w:left w:val="none" w:sz="0" w:space="0" w:color="auto"/>
        <w:bottom w:val="none" w:sz="0" w:space="0" w:color="auto"/>
        <w:right w:val="none" w:sz="0" w:space="0" w:color="auto"/>
      </w:divBdr>
    </w:div>
    <w:div w:id="1668945776">
      <w:bodyDiv w:val="1"/>
      <w:marLeft w:val="0"/>
      <w:marRight w:val="0"/>
      <w:marTop w:val="0"/>
      <w:marBottom w:val="0"/>
      <w:divBdr>
        <w:top w:val="none" w:sz="0" w:space="0" w:color="auto"/>
        <w:left w:val="none" w:sz="0" w:space="0" w:color="auto"/>
        <w:bottom w:val="none" w:sz="0" w:space="0" w:color="auto"/>
        <w:right w:val="none" w:sz="0" w:space="0" w:color="auto"/>
      </w:divBdr>
      <w:divsChild>
        <w:div w:id="748160110">
          <w:marLeft w:val="0"/>
          <w:marRight w:val="0"/>
          <w:marTop w:val="0"/>
          <w:marBottom w:val="0"/>
          <w:divBdr>
            <w:top w:val="none" w:sz="0" w:space="0" w:color="auto"/>
            <w:left w:val="none" w:sz="0" w:space="0" w:color="auto"/>
            <w:bottom w:val="none" w:sz="0" w:space="0" w:color="auto"/>
            <w:right w:val="none" w:sz="0" w:space="0" w:color="auto"/>
          </w:divBdr>
          <w:divsChild>
            <w:div w:id="93868733">
              <w:marLeft w:val="0"/>
              <w:marRight w:val="0"/>
              <w:marTop w:val="0"/>
              <w:marBottom w:val="0"/>
              <w:divBdr>
                <w:top w:val="none" w:sz="0" w:space="0" w:color="auto"/>
                <w:left w:val="none" w:sz="0" w:space="0" w:color="auto"/>
                <w:bottom w:val="none" w:sz="0" w:space="0" w:color="auto"/>
                <w:right w:val="none" w:sz="0" w:space="0" w:color="auto"/>
              </w:divBdr>
              <w:divsChild>
                <w:div w:id="1378093203">
                  <w:marLeft w:val="0"/>
                  <w:marRight w:val="0"/>
                  <w:marTop w:val="0"/>
                  <w:marBottom w:val="0"/>
                  <w:divBdr>
                    <w:top w:val="none" w:sz="0" w:space="0" w:color="auto"/>
                    <w:left w:val="none" w:sz="0" w:space="0" w:color="auto"/>
                    <w:bottom w:val="none" w:sz="0" w:space="0" w:color="auto"/>
                    <w:right w:val="none" w:sz="0" w:space="0" w:color="auto"/>
                  </w:divBdr>
                  <w:divsChild>
                    <w:div w:id="512035216">
                      <w:marLeft w:val="0"/>
                      <w:marRight w:val="0"/>
                      <w:marTop w:val="0"/>
                      <w:marBottom w:val="0"/>
                      <w:divBdr>
                        <w:top w:val="none" w:sz="0" w:space="0" w:color="auto"/>
                        <w:left w:val="none" w:sz="0" w:space="0" w:color="auto"/>
                        <w:bottom w:val="none" w:sz="0" w:space="0" w:color="auto"/>
                        <w:right w:val="none" w:sz="0" w:space="0" w:color="auto"/>
                      </w:divBdr>
                      <w:divsChild>
                        <w:div w:id="408817686">
                          <w:marLeft w:val="0"/>
                          <w:marRight w:val="0"/>
                          <w:marTop w:val="0"/>
                          <w:marBottom w:val="0"/>
                          <w:divBdr>
                            <w:top w:val="none" w:sz="0" w:space="0" w:color="auto"/>
                            <w:left w:val="none" w:sz="0" w:space="0" w:color="auto"/>
                            <w:bottom w:val="none" w:sz="0" w:space="0" w:color="auto"/>
                            <w:right w:val="none" w:sz="0" w:space="0" w:color="auto"/>
                          </w:divBdr>
                          <w:divsChild>
                            <w:div w:id="1407342258">
                              <w:marLeft w:val="0"/>
                              <w:marRight w:val="0"/>
                              <w:marTop w:val="0"/>
                              <w:marBottom w:val="0"/>
                              <w:divBdr>
                                <w:top w:val="none" w:sz="0" w:space="0" w:color="auto"/>
                                <w:left w:val="none" w:sz="0" w:space="0" w:color="auto"/>
                                <w:bottom w:val="none" w:sz="0" w:space="0" w:color="auto"/>
                                <w:right w:val="none" w:sz="0" w:space="0" w:color="auto"/>
                              </w:divBdr>
                              <w:divsChild>
                                <w:div w:id="12004094">
                                  <w:marLeft w:val="0"/>
                                  <w:marRight w:val="0"/>
                                  <w:marTop w:val="0"/>
                                  <w:marBottom w:val="0"/>
                                  <w:divBdr>
                                    <w:top w:val="none" w:sz="0" w:space="0" w:color="auto"/>
                                    <w:left w:val="none" w:sz="0" w:space="0" w:color="auto"/>
                                    <w:bottom w:val="none" w:sz="0" w:space="0" w:color="auto"/>
                                    <w:right w:val="none" w:sz="0" w:space="0" w:color="auto"/>
                                  </w:divBdr>
                                  <w:divsChild>
                                    <w:div w:id="1142120014">
                                      <w:marLeft w:val="0"/>
                                      <w:marRight w:val="0"/>
                                      <w:marTop w:val="0"/>
                                      <w:marBottom w:val="0"/>
                                      <w:divBdr>
                                        <w:top w:val="none" w:sz="0" w:space="0" w:color="auto"/>
                                        <w:left w:val="none" w:sz="0" w:space="0" w:color="auto"/>
                                        <w:bottom w:val="none" w:sz="0" w:space="0" w:color="auto"/>
                                        <w:right w:val="none" w:sz="0" w:space="0" w:color="auto"/>
                                      </w:divBdr>
                                      <w:divsChild>
                                        <w:div w:id="1852796053">
                                          <w:marLeft w:val="0"/>
                                          <w:marRight w:val="0"/>
                                          <w:marTop w:val="0"/>
                                          <w:marBottom w:val="0"/>
                                          <w:divBdr>
                                            <w:top w:val="none" w:sz="0" w:space="0" w:color="auto"/>
                                            <w:left w:val="none" w:sz="0" w:space="0" w:color="auto"/>
                                            <w:bottom w:val="none" w:sz="0" w:space="0" w:color="auto"/>
                                            <w:right w:val="none" w:sz="0" w:space="0" w:color="auto"/>
                                          </w:divBdr>
                                          <w:divsChild>
                                            <w:div w:id="1970160651">
                                              <w:marLeft w:val="0"/>
                                              <w:marRight w:val="0"/>
                                              <w:marTop w:val="0"/>
                                              <w:marBottom w:val="0"/>
                                              <w:divBdr>
                                                <w:top w:val="none" w:sz="0" w:space="0" w:color="auto"/>
                                                <w:left w:val="none" w:sz="0" w:space="0" w:color="auto"/>
                                                <w:bottom w:val="none" w:sz="0" w:space="0" w:color="auto"/>
                                                <w:right w:val="none" w:sz="0" w:space="0" w:color="auto"/>
                                              </w:divBdr>
                                              <w:divsChild>
                                                <w:div w:id="923222484">
                                                  <w:marLeft w:val="0"/>
                                                  <w:marRight w:val="0"/>
                                                  <w:marTop w:val="15"/>
                                                  <w:marBottom w:val="0"/>
                                                  <w:divBdr>
                                                    <w:top w:val="none" w:sz="0" w:space="0" w:color="auto"/>
                                                    <w:left w:val="none" w:sz="0" w:space="0" w:color="auto"/>
                                                    <w:bottom w:val="none" w:sz="0" w:space="0" w:color="auto"/>
                                                    <w:right w:val="none" w:sz="0" w:space="0" w:color="auto"/>
                                                  </w:divBdr>
                                                  <w:divsChild>
                                                    <w:div w:id="26834987">
                                                      <w:marLeft w:val="0"/>
                                                      <w:marRight w:val="0"/>
                                                      <w:marTop w:val="0"/>
                                                      <w:marBottom w:val="0"/>
                                                      <w:divBdr>
                                                        <w:top w:val="none" w:sz="0" w:space="0" w:color="auto"/>
                                                        <w:left w:val="none" w:sz="0" w:space="0" w:color="auto"/>
                                                        <w:bottom w:val="none" w:sz="0" w:space="0" w:color="auto"/>
                                                        <w:right w:val="none" w:sz="0" w:space="0" w:color="auto"/>
                                                      </w:divBdr>
                                                      <w:divsChild>
                                                        <w:div w:id="1040206219">
                                                          <w:marLeft w:val="0"/>
                                                          <w:marRight w:val="0"/>
                                                          <w:marTop w:val="0"/>
                                                          <w:marBottom w:val="0"/>
                                                          <w:divBdr>
                                                            <w:top w:val="none" w:sz="0" w:space="0" w:color="auto"/>
                                                            <w:left w:val="none" w:sz="0" w:space="0" w:color="auto"/>
                                                            <w:bottom w:val="none" w:sz="0" w:space="0" w:color="auto"/>
                                                            <w:right w:val="none" w:sz="0" w:space="0" w:color="auto"/>
                                                          </w:divBdr>
                                                          <w:divsChild>
                                                            <w:div w:id="12523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556982">
          <w:marLeft w:val="0"/>
          <w:marRight w:val="0"/>
          <w:marTop w:val="0"/>
          <w:marBottom w:val="0"/>
          <w:divBdr>
            <w:top w:val="none" w:sz="0" w:space="0" w:color="auto"/>
            <w:left w:val="none" w:sz="0" w:space="0" w:color="auto"/>
            <w:bottom w:val="none" w:sz="0" w:space="0" w:color="auto"/>
            <w:right w:val="none" w:sz="0" w:space="0" w:color="auto"/>
          </w:divBdr>
          <w:divsChild>
            <w:div w:id="910236660">
              <w:marLeft w:val="0"/>
              <w:marRight w:val="0"/>
              <w:marTop w:val="0"/>
              <w:marBottom w:val="0"/>
              <w:divBdr>
                <w:top w:val="none" w:sz="0" w:space="0" w:color="auto"/>
                <w:left w:val="none" w:sz="0" w:space="0" w:color="auto"/>
                <w:bottom w:val="none" w:sz="0" w:space="0" w:color="auto"/>
                <w:right w:val="none" w:sz="0" w:space="0" w:color="auto"/>
              </w:divBdr>
              <w:divsChild>
                <w:div w:id="309677016">
                  <w:marLeft w:val="0"/>
                  <w:marRight w:val="0"/>
                  <w:marTop w:val="0"/>
                  <w:marBottom w:val="0"/>
                  <w:divBdr>
                    <w:top w:val="none" w:sz="0" w:space="0" w:color="auto"/>
                    <w:left w:val="none" w:sz="0" w:space="0" w:color="auto"/>
                    <w:bottom w:val="none" w:sz="0" w:space="0" w:color="auto"/>
                    <w:right w:val="none" w:sz="0" w:space="0" w:color="auto"/>
                  </w:divBdr>
                  <w:divsChild>
                    <w:div w:id="1550146193">
                      <w:marLeft w:val="0"/>
                      <w:marRight w:val="0"/>
                      <w:marTop w:val="0"/>
                      <w:marBottom w:val="0"/>
                      <w:divBdr>
                        <w:top w:val="none" w:sz="0" w:space="0" w:color="auto"/>
                        <w:left w:val="none" w:sz="0" w:space="0" w:color="auto"/>
                        <w:bottom w:val="none" w:sz="0" w:space="0" w:color="auto"/>
                        <w:right w:val="none" w:sz="0" w:space="0" w:color="auto"/>
                      </w:divBdr>
                      <w:divsChild>
                        <w:div w:id="629282083">
                          <w:marLeft w:val="0"/>
                          <w:marRight w:val="0"/>
                          <w:marTop w:val="0"/>
                          <w:marBottom w:val="0"/>
                          <w:divBdr>
                            <w:top w:val="none" w:sz="0" w:space="0" w:color="auto"/>
                            <w:left w:val="none" w:sz="0" w:space="0" w:color="auto"/>
                            <w:bottom w:val="none" w:sz="0" w:space="0" w:color="auto"/>
                            <w:right w:val="none" w:sz="0" w:space="0" w:color="auto"/>
                          </w:divBdr>
                          <w:divsChild>
                            <w:div w:id="18197591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254532">
      <w:bodyDiv w:val="1"/>
      <w:marLeft w:val="0"/>
      <w:marRight w:val="0"/>
      <w:marTop w:val="0"/>
      <w:marBottom w:val="0"/>
      <w:divBdr>
        <w:top w:val="none" w:sz="0" w:space="0" w:color="auto"/>
        <w:left w:val="none" w:sz="0" w:space="0" w:color="auto"/>
        <w:bottom w:val="none" w:sz="0" w:space="0" w:color="auto"/>
        <w:right w:val="none" w:sz="0" w:space="0" w:color="auto"/>
      </w:divBdr>
    </w:div>
    <w:div w:id="1724713532">
      <w:bodyDiv w:val="1"/>
      <w:marLeft w:val="0"/>
      <w:marRight w:val="0"/>
      <w:marTop w:val="0"/>
      <w:marBottom w:val="0"/>
      <w:divBdr>
        <w:top w:val="none" w:sz="0" w:space="0" w:color="auto"/>
        <w:left w:val="none" w:sz="0" w:space="0" w:color="auto"/>
        <w:bottom w:val="none" w:sz="0" w:space="0" w:color="auto"/>
        <w:right w:val="none" w:sz="0" w:space="0" w:color="auto"/>
      </w:divBdr>
    </w:div>
    <w:div w:id="1725988122">
      <w:bodyDiv w:val="1"/>
      <w:marLeft w:val="0"/>
      <w:marRight w:val="0"/>
      <w:marTop w:val="0"/>
      <w:marBottom w:val="0"/>
      <w:divBdr>
        <w:top w:val="none" w:sz="0" w:space="0" w:color="auto"/>
        <w:left w:val="none" w:sz="0" w:space="0" w:color="auto"/>
        <w:bottom w:val="none" w:sz="0" w:space="0" w:color="auto"/>
        <w:right w:val="none" w:sz="0" w:space="0" w:color="auto"/>
      </w:divBdr>
    </w:div>
    <w:div w:id="1741051315">
      <w:bodyDiv w:val="1"/>
      <w:marLeft w:val="0"/>
      <w:marRight w:val="0"/>
      <w:marTop w:val="0"/>
      <w:marBottom w:val="0"/>
      <w:divBdr>
        <w:top w:val="none" w:sz="0" w:space="0" w:color="auto"/>
        <w:left w:val="none" w:sz="0" w:space="0" w:color="auto"/>
        <w:bottom w:val="none" w:sz="0" w:space="0" w:color="auto"/>
        <w:right w:val="none" w:sz="0" w:space="0" w:color="auto"/>
      </w:divBdr>
    </w:div>
    <w:div w:id="1753697664">
      <w:bodyDiv w:val="1"/>
      <w:marLeft w:val="0"/>
      <w:marRight w:val="0"/>
      <w:marTop w:val="0"/>
      <w:marBottom w:val="0"/>
      <w:divBdr>
        <w:top w:val="none" w:sz="0" w:space="0" w:color="auto"/>
        <w:left w:val="none" w:sz="0" w:space="0" w:color="auto"/>
        <w:bottom w:val="none" w:sz="0" w:space="0" w:color="auto"/>
        <w:right w:val="none" w:sz="0" w:space="0" w:color="auto"/>
      </w:divBdr>
    </w:div>
    <w:div w:id="1758406103">
      <w:bodyDiv w:val="1"/>
      <w:marLeft w:val="0"/>
      <w:marRight w:val="0"/>
      <w:marTop w:val="0"/>
      <w:marBottom w:val="0"/>
      <w:divBdr>
        <w:top w:val="none" w:sz="0" w:space="0" w:color="auto"/>
        <w:left w:val="none" w:sz="0" w:space="0" w:color="auto"/>
        <w:bottom w:val="none" w:sz="0" w:space="0" w:color="auto"/>
        <w:right w:val="none" w:sz="0" w:space="0" w:color="auto"/>
      </w:divBdr>
    </w:div>
    <w:div w:id="1848447801">
      <w:bodyDiv w:val="1"/>
      <w:marLeft w:val="0"/>
      <w:marRight w:val="0"/>
      <w:marTop w:val="0"/>
      <w:marBottom w:val="0"/>
      <w:divBdr>
        <w:top w:val="none" w:sz="0" w:space="0" w:color="auto"/>
        <w:left w:val="none" w:sz="0" w:space="0" w:color="auto"/>
        <w:bottom w:val="none" w:sz="0" w:space="0" w:color="auto"/>
        <w:right w:val="none" w:sz="0" w:space="0" w:color="auto"/>
      </w:divBdr>
    </w:div>
    <w:div w:id="1874415525">
      <w:bodyDiv w:val="1"/>
      <w:marLeft w:val="0"/>
      <w:marRight w:val="0"/>
      <w:marTop w:val="0"/>
      <w:marBottom w:val="0"/>
      <w:divBdr>
        <w:top w:val="none" w:sz="0" w:space="0" w:color="auto"/>
        <w:left w:val="none" w:sz="0" w:space="0" w:color="auto"/>
        <w:bottom w:val="none" w:sz="0" w:space="0" w:color="auto"/>
        <w:right w:val="none" w:sz="0" w:space="0" w:color="auto"/>
      </w:divBdr>
    </w:div>
    <w:div w:id="1903252620">
      <w:bodyDiv w:val="1"/>
      <w:marLeft w:val="0"/>
      <w:marRight w:val="0"/>
      <w:marTop w:val="0"/>
      <w:marBottom w:val="0"/>
      <w:divBdr>
        <w:top w:val="none" w:sz="0" w:space="0" w:color="auto"/>
        <w:left w:val="none" w:sz="0" w:space="0" w:color="auto"/>
        <w:bottom w:val="none" w:sz="0" w:space="0" w:color="auto"/>
        <w:right w:val="none" w:sz="0" w:space="0" w:color="auto"/>
      </w:divBdr>
      <w:divsChild>
        <w:div w:id="355040607">
          <w:marLeft w:val="0"/>
          <w:marRight w:val="240"/>
          <w:marTop w:val="0"/>
          <w:marBottom w:val="0"/>
          <w:divBdr>
            <w:top w:val="none" w:sz="0" w:space="0" w:color="auto"/>
            <w:left w:val="none" w:sz="0" w:space="0" w:color="auto"/>
            <w:bottom w:val="none" w:sz="0" w:space="0" w:color="auto"/>
            <w:right w:val="none" w:sz="0" w:space="0" w:color="auto"/>
          </w:divBdr>
        </w:div>
        <w:div w:id="1209416965">
          <w:marLeft w:val="0"/>
          <w:marRight w:val="0"/>
          <w:marTop w:val="0"/>
          <w:marBottom w:val="0"/>
          <w:divBdr>
            <w:top w:val="none" w:sz="0" w:space="0" w:color="auto"/>
            <w:left w:val="none" w:sz="0" w:space="0" w:color="auto"/>
            <w:bottom w:val="none" w:sz="0" w:space="0" w:color="auto"/>
            <w:right w:val="none" w:sz="0" w:space="0" w:color="auto"/>
          </w:divBdr>
          <w:divsChild>
            <w:div w:id="1913272583">
              <w:marLeft w:val="0"/>
              <w:marRight w:val="0"/>
              <w:marTop w:val="0"/>
              <w:marBottom w:val="0"/>
              <w:divBdr>
                <w:top w:val="none" w:sz="0" w:space="0" w:color="auto"/>
                <w:left w:val="none" w:sz="0" w:space="0" w:color="auto"/>
                <w:bottom w:val="none" w:sz="0" w:space="0" w:color="auto"/>
                <w:right w:val="none" w:sz="0" w:space="0" w:color="auto"/>
              </w:divBdr>
              <w:divsChild>
                <w:div w:id="1106657250">
                  <w:marLeft w:val="240"/>
                  <w:marRight w:val="0"/>
                  <w:marTop w:val="0"/>
                  <w:marBottom w:val="120"/>
                  <w:divBdr>
                    <w:top w:val="none" w:sz="0" w:space="0" w:color="auto"/>
                    <w:left w:val="none" w:sz="0" w:space="0" w:color="auto"/>
                    <w:bottom w:val="none" w:sz="0" w:space="0" w:color="auto"/>
                    <w:right w:val="none" w:sz="0" w:space="0" w:color="auto"/>
                  </w:divBdr>
                </w:div>
                <w:div w:id="1254051905">
                  <w:marLeft w:val="720"/>
                  <w:marRight w:val="0"/>
                  <w:marTop w:val="0"/>
                  <w:marBottom w:val="120"/>
                  <w:divBdr>
                    <w:top w:val="none" w:sz="0" w:space="0" w:color="auto"/>
                    <w:left w:val="none" w:sz="0" w:space="0" w:color="auto"/>
                    <w:bottom w:val="none" w:sz="0" w:space="0" w:color="auto"/>
                    <w:right w:val="none" w:sz="0" w:space="0" w:color="auto"/>
                  </w:divBdr>
                </w:div>
                <w:div w:id="1879312668">
                  <w:marLeft w:val="720"/>
                  <w:marRight w:val="0"/>
                  <w:marTop w:val="0"/>
                  <w:marBottom w:val="120"/>
                  <w:divBdr>
                    <w:top w:val="none" w:sz="0" w:space="0" w:color="auto"/>
                    <w:left w:val="none" w:sz="0" w:space="0" w:color="auto"/>
                    <w:bottom w:val="none" w:sz="0" w:space="0" w:color="auto"/>
                    <w:right w:val="none" w:sz="0" w:space="0" w:color="auto"/>
                  </w:divBdr>
                </w:div>
                <w:div w:id="1981957176">
                  <w:marLeft w:val="720"/>
                  <w:marRight w:val="0"/>
                  <w:marTop w:val="0"/>
                  <w:marBottom w:val="120"/>
                  <w:divBdr>
                    <w:top w:val="none" w:sz="0" w:space="0" w:color="auto"/>
                    <w:left w:val="none" w:sz="0" w:space="0" w:color="auto"/>
                    <w:bottom w:val="none" w:sz="0" w:space="0" w:color="auto"/>
                    <w:right w:val="none" w:sz="0" w:space="0" w:color="auto"/>
                  </w:divBdr>
                </w:div>
                <w:div w:id="996686063">
                  <w:marLeft w:val="720"/>
                  <w:marRight w:val="0"/>
                  <w:marTop w:val="0"/>
                  <w:marBottom w:val="120"/>
                  <w:divBdr>
                    <w:top w:val="none" w:sz="0" w:space="0" w:color="auto"/>
                    <w:left w:val="none" w:sz="0" w:space="0" w:color="auto"/>
                    <w:bottom w:val="none" w:sz="0" w:space="0" w:color="auto"/>
                    <w:right w:val="none" w:sz="0" w:space="0" w:color="auto"/>
                  </w:divBdr>
                </w:div>
                <w:div w:id="795833176">
                  <w:marLeft w:val="720"/>
                  <w:marRight w:val="0"/>
                  <w:marTop w:val="0"/>
                  <w:marBottom w:val="120"/>
                  <w:divBdr>
                    <w:top w:val="none" w:sz="0" w:space="0" w:color="auto"/>
                    <w:left w:val="none" w:sz="0" w:space="0" w:color="auto"/>
                    <w:bottom w:val="none" w:sz="0" w:space="0" w:color="auto"/>
                    <w:right w:val="none" w:sz="0" w:space="0" w:color="auto"/>
                  </w:divBdr>
                </w:div>
                <w:div w:id="252788990">
                  <w:marLeft w:val="720"/>
                  <w:marRight w:val="0"/>
                  <w:marTop w:val="0"/>
                  <w:marBottom w:val="120"/>
                  <w:divBdr>
                    <w:top w:val="none" w:sz="0" w:space="0" w:color="auto"/>
                    <w:left w:val="none" w:sz="0" w:space="0" w:color="auto"/>
                    <w:bottom w:val="none" w:sz="0" w:space="0" w:color="auto"/>
                    <w:right w:val="none" w:sz="0" w:space="0" w:color="auto"/>
                  </w:divBdr>
                </w:div>
                <w:div w:id="1943104440">
                  <w:marLeft w:val="720"/>
                  <w:marRight w:val="0"/>
                  <w:marTop w:val="0"/>
                  <w:marBottom w:val="120"/>
                  <w:divBdr>
                    <w:top w:val="none" w:sz="0" w:space="0" w:color="auto"/>
                    <w:left w:val="none" w:sz="0" w:space="0" w:color="auto"/>
                    <w:bottom w:val="none" w:sz="0" w:space="0" w:color="auto"/>
                    <w:right w:val="none" w:sz="0" w:space="0" w:color="auto"/>
                  </w:divBdr>
                </w:div>
                <w:div w:id="484127526">
                  <w:marLeft w:val="720"/>
                  <w:marRight w:val="0"/>
                  <w:marTop w:val="0"/>
                  <w:marBottom w:val="120"/>
                  <w:divBdr>
                    <w:top w:val="none" w:sz="0" w:space="0" w:color="auto"/>
                    <w:left w:val="none" w:sz="0" w:space="0" w:color="auto"/>
                    <w:bottom w:val="none" w:sz="0" w:space="0" w:color="auto"/>
                    <w:right w:val="none" w:sz="0" w:space="0" w:color="auto"/>
                  </w:divBdr>
                </w:div>
                <w:div w:id="1569151290">
                  <w:marLeft w:val="720"/>
                  <w:marRight w:val="0"/>
                  <w:marTop w:val="0"/>
                  <w:marBottom w:val="120"/>
                  <w:divBdr>
                    <w:top w:val="none" w:sz="0" w:space="0" w:color="auto"/>
                    <w:left w:val="none" w:sz="0" w:space="0" w:color="auto"/>
                    <w:bottom w:val="none" w:sz="0" w:space="0" w:color="auto"/>
                    <w:right w:val="none" w:sz="0" w:space="0" w:color="auto"/>
                  </w:divBdr>
                </w:div>
                <w:div w:id="432097665">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1282067">
      <w:bodyDiv w:val="1"/>
      <w:marLeft w:val="0"/>
      <w:marRight w:val="0"/>
      <w:marTop w:val="0"/>
      <w:marBottom w:val="0"/>
      <w:divBdr>
        <w:top w:val="none" w:sz="0" w:space="0" w:color="auto"/>
        <w:left w:val="none" w:sz="0" w:space="0" w:color="auto"/>
        <w:bottom w:val="none" w:sz="0" w:space="0" w:color="auto"/>
        <w:right w:val="none" w:sz="0" w:space="0" w:color="auto"/>
      </w:divBdr>
      <w:divsChild>
        <w:div w:id="559632553">
          <w:marLeft w:val="0"/>
          <w:marRight w:val="0"/>
          <w:marTop w:val="0"/>
          <w:marBottom w:val="0"/>
          <w:divBdr>
            <w:top w:val="none" w:sz="0" w:space="0" w:color="auto"/>
            <w:left w:val="none" w:sz="0" w:space="0" w:color="auto"/>
            <w:bottom w:val="none" w:sz="0" w:space="0" w:color="auto"/>
            <w:right w:val="none" w:sz="0" w:space="0" w:color="auto"/>
          </w:divBdr>
          <w:divsChild>
            <w:div w:id="333916484">
              <w:marLeft w:val="0"/>
              <w:marRight w:val="0"/>
              <w:marTop w:val="0"/>
              <w:marBottom w:val="0"/>
              <w:divBdr>
                <w:top w:val="none" w:sz="0" w:space="0" w:color="auto"/>
                <w:left w:val="none" w:sz="0" w:space="0" w:color="auto"/>
                <w:bottom w:val="none" w:sz="0" w:space="0" w:color="auto"/>
                <w:right w:val="none" w:sz="0" w:space="0" w:color="auto"/>
              </w:divBdr>
              <w:divsChild>
                <w:div w:id="18788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9952">
      <w:bodyDiv w:val="1"/>
      <w:marLeft w:val="0"/>
      <w:marRight w:val="0"/>
      <w:marTop w:val="0"/>
      <w:marBottom w:val="0"/>
      <w:divBdr>
        <w:top w:val="none" w:sz="0" w:space="0" w:color="auto"/>
        <w:left w:val="none" w:sz="0" w:space="0" w:color="auto"/>
        <w:bottom w:val="none" w:sz="0" w:space="0" w:color="auto"/>
        <w:right w:val="none" w:sz="0" w:space="0" w:color="auto"/>
      </w:divBdr>
    </w:div>
    <w:div w:id="205025730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DDFB-A890-4F72-8BA7-307F32BA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5588</Words>
  <Characters>31855</Characters>
  <Application>Microsoft Office Word</Application>
  <DocSecurity>0</DocSecurity>
  <Lines>265</Lines>
  <Paragraphs>74</Paragraphs>
  <ScaleCrop>false</ScaleCrop>
  <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2026-05-22T09:42:00Z</dcterms:created>
  <dcterms:modified xsi:type="dcterms:W3CDTF">2026-05-22T09:44:00Z</dcterms:modified>
  <cp:contentStatus/>
</cp:coreProperties>
</file>