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8B7FE" w14:textId="7C50A365" w:rsidR="00D75644" w:rsidRPr="000C1A20" w:rsidRDefault="006C5241" w:rsidP="00F37D7B">
      <w:pPr>
        <w:pStyle w:val="af1"/>
        <w:rPr>
          <w:rFonts w:hAnsi="標楷體"/>
          <w:color w:val="000000" w:themeColor="text1"/>
        </w:rPr>
      </w:pPr>
      <w:r w:rsidRPr="000C1A20">
        <w:rPr>
          <w:rFonts w:hAnsi="標楷體" w:hint="eastAsia"/>
          <w:color w:val="000000" w:themeColor="text1"/>
        </w:rPr>
        <w:t>調查</w:t>
      </w:r>
      <w:r w:rsidR="006207E6" w:rsidRPr="000C1A20">
        <w:rPr>
          <w:rFonts w:hAnsi="標楷體" w:hint="eastAsia"/>
          <w:color w:val="000000" w:themeColor="text1"/>
        </w:rPr>
        <w:t>報告</w:t>
      </w:r>
    </w:p>
    <w:p w14:paraId="07E7E531" w14:textId="689B4AA7" w:rsidR="00E25849" w:rsidRPr="000C1A20"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C1A20">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r w:rsidR="001C0DA8" w:rsidRPr="000C1A20">
        <w:rPr>
          <w:rFonts w:hAnsi="標楷體"/>
          <w:color w:val="000000" w:themeColor="text1"/>
        </w:rPr>
        <w:fldChar w:fldCharType="begin"/>
      </w:r>
      <w:r w:rsidRPr="000C1A20">
        <w:rPr>
          <w:rFonts w:hAnsi="標楷體"/>
          <w:color w:val="000000" w:themeColor="text1"/>
        </w:rPr>
        <w:instrText xml:space="preserve"> MERGEFIELD </w:instrText>
      </w:r>
      <w:r w:rsidRPr="000C1A20">
        <w:rPr>
          <w:rFonts w:hAnsi="標楷體" w:hint="eastAsia"/>
          <w:color w:val="000000" w:themeColor="text1"/>
        </w:rPr>
        <w:instrText>案由</w:instrText>
      </w:r>
      <w:r w:rsidRPr="000C1A20">
        <w:rPr>
          <w:rFonts w:hAnsi="標楷體"/>
          <w:color w:val="000000" w:themeColor="text1"/>
        </w:rPr>
        <w:instrText xml:space="preserve"> </w:instrText>
      </w:r>
      <w:r w:rsidR="001C0DA8" w:rsidRPr="000C1A20">
        <w:rPr>
          <w:rFonts w:hAnsi="標楷體"/>
          <w:color w:val="000000" w:themeColor="text1"/>
        </w:rPr>
        <w:fldChar w:fldCharType="separate"/>
      </w:r>
      <w:bookmarkEnd w:id="11"/>
      <w:r w:rsidR="00A84272" w:rsidRPr="000C1A20">
        <w:rPr>
          <w:rFonts w:hAnsi="標楷體" w:hint="eastAsia"/>
          <w:noProof/>
          <w:color w:val="000000" w:themeColor="text1"/>
        </w:rPr>
        <w:t>據審計部112年度中央政府總決算審核報告，農業部為促進畜牧業永續發展，辦理禽畜糞資源化及禽舍改建升級計畫，惟疑有部分養雞場未遵循畜牧法規定、僅7市縣運用四聯單管理雞糞流向、輔導養禽場禽舍改建升級補助作業規範未臻周妥，及部分養禽場尚未建立或落實禽場生物安全管理機制等情案。</w:t>
      </w:r>
      <w:bookmarkEnd w:id="10"/>
      <w:r w:rsidR="001C0DA8" w:rsidRPr="000C1A20">
        <w:rPr>
          <w:rFonts w:hAnsi="標楷體"/>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14:paraId="15769693" w14:textId="19CC90BC" w:rsidR="00A84272" w:rsidRPr="000C1A20" w:rsidRDefault="00A84272" w:rsidP="00A84272">
      <w:pPr>
        <w:pStyle w:val="1"/>
        <w:rPr>
          <w:rFonts w:hAnsi="標楷體"/>
          <w:color w:val="000000" w:themeColor="text1"/>
        </w:rPr>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r w:rsidRPr="000C1A20">
        <w:rPr>
          <w:rFonts w:hAnsi="標楷體"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6810E267" w14:textId="43FEB662" w:rsidR="001A2057" w:rsidRPr="000C1A20" w:rsidRDefault="001A2057" w:rsidP="00B93E7E">
      <w:pPr>
        <w:pStyle w:val="10"/>
        <w:ind w:left="680" w:firstLine="680"/>
        <w:rPr>
          <w:rFonts w:hAnsi="標楷體"/>
          <w:color w:val="000000" w:themeColor="text1"/>
        </w:rPr>
      </w:pPr>
      <w:r w:rsidRPr="000C1A20">
        <w:rPr>
          <w:rFonts w:hAnsi="標楷體"/>
          <w:color w:val="000000" w:themeColor="text1"/>
          <w:szCs w:val="32"/>
        </w:rPr>
        <w:t>據審計部</w:t>
      </w:r>
      <w:r w:rsidRPr="000C1A20">
        <w:rPr>
          <w:rFonts w:hint="eastAsia"/>
          <w:color w:val="000000" w:themeColor="text1"/>
          <w:szCs w:val="32"/>
        </w:rPr>
        <w:t>民國（下同）</w:t>
      </w:r>
      <w:proofErr w:type="gramStart"/>
      <w:r w:rsidRPr="000C1A20">
        <w:rPr>
          <w:rFonts w:hAnsi="標楷體"/>
          <w:color w:val="000000" w:themeColor="text1"/>
          <w:szCs w:val="32"/>
        </w:rPr>
        <w:t>112</w:t>
      </w:r>
      <w:proofErr w:type="gramEnd"/>
      <w:r w:rsidRPr="000C1A20">
        <w:rPr>
          <w:rFonts w:hAnsi="標楷體"/>
          <w:color w:val="000000" w:themeColor="text1"/>
          <w:szCs w:val="32"/>
        </w:rPr>
        <w:t>年度中央政府總決算審核報告，</w:t>
      </w:r>
      <w:r w:rsidR="00A87210" w:rsidRPr="000C1A20">
        <w:rPr>
          <w:rFonts w:hAnsi="標楷體" w:hint="eastAsia"/>
          <w:color w:val="000000" w:themeColor="text1"/>
        </w:rPr>
        <w:t>行政院農業委員會（1</w:t>
      </w:r>
      <w:r w:rsidR="00A87210" w:rsidRPr="000C1A20">
        <w:rPr>
          <w:rFonts w:hAnsi="標楷體"/>
          <w:color w:val="000000" w:themeColor="text1"/>
        </w:rPr>
        <w:t>12</w:t>
      </w:r>
      <w:r w:rsidR="00A87210" w:rsidRPr="000C1A20">
        <w:rPr>
          <w:rFonts w:hAnsi="標楷體" w:hint="eastAsia"/>
          <w:color w:val="000000" w:themeColor="text1"/>
        </w:rPr>
        <w:t>年8月1日改制為</w:t>
      </w:r>
      <w:r w:rsidR="00A87210" w:rsidRPr="000C1A20">
        <w:rPr>
          <w:rFonts w:hAnsi="標楷體"/>
          <w:color w:val="000000" w:themeColor="text1"/>
          <w:szCs w:val="32"/>
        </w:rPr>
        <w:t>農業部</w:t>
      </w:r>
      <w:r w:rsidR="00A87210" w:rsidRPr="000C1A20">
        <w:rPr>
          <w:rFonts w:hAnsi="標楷體" w:hint="eastAsia"/>
          <w:color w:val="000000" w:themeColor="text1"/>
          <w:szCs w:val="32"/>
        </w:rPr>
        <w:t>，以下統稱</w:t>
      </w:r>
      <w:r w:rsidR="00A87210" w:rsidRPr="000C1A20">
        <w:rPr>
          <w:rFonts w:hAnsi="標楷體"/>
          <w:color w:val="000000" w:themeColor="text1"/>
          <w:szCs w:val="32"/>
        </w:rPr>
        <w:t>農業部</w:t>
      </w:r>
      <w:r w:rsidR="00A87210" w:rsidRPr="000C1A20">
        <w:rPr>
          <w:rFonts w:hAnsi="標楷體" w:hint="eastAsia"/>
          <w:color w:val="000000" w:themeColor="text1"/>
        </w:rPr>
        <w:t>）</w:t>
      </w:r>
      <w:r w:rsidRPr="000C1A20">
        <w:rPr>
          <w:rFonts w:hAnsi="標楷體"/>
          <w:color w:val="000000" w:themeColor="text1"/>
          <w:szCs w:val="32"/>
        </w:rPr>
        <w:t>為促進畜牧業永續發展</w:t>
      </w:r>
      <w:r w:rsidRPr="000C1A20">
        <w:rPr>
          <w:rFonts w:hint="eastAsia"/>
          <w:color w:val="000000" w:themeColor="text1"/>
          <w:szCs w:val="32"/>
        </w:rPr>
        <w:t>，</w:t>
      </w:r>
      <w:r w:rsidRPr="000C1A20">
        <w:rPr>
          <w:rFonts w:hAnsi="標楷體"/>
          <w:color w:val="000000" w:themeColor="text1"/>
          <w:szCs w:val="32"/>
        </w:rPr>
        <w:t>提升畜禽飼養場</w:t>
      </w:r>
      <w:r w:rsidRPr="000C1A20">
        <w:rPr>
          <w:rFonts w:hint="eastAsia"/>
          <w:color w:val="000000" w:themeColor="text1"/>
          <w:szCs w:val="32"/>
        </w:rPr>
        <w:t>（</w:t>
      </w:r>
      <w:r w:rsidRPr="000C1A20">
        <w:rPr>
          <w:rFonts w:hAnsi="標楷體"/>
          <w:color w:val="000000" w:themeColor="text1"/>
          <w:szCs w:val="32"/>
        </w:rPr>
        <w:t>下稱養禽場</w:t>
      </w:r>
      <w:r w:rsidRPr="000C1A20">
        <w:rPr>
          <w:rFonts w:hint="eastAsia"/>
          <w:color w:val="000000" w:themeColor="text1"/>
          <w:szCs w:val="32"/>
        </w:rPr>
        <w:t>）</w:t>
      </w:r>
      <w:r w:rsidRPr="000C1A20">
        <w:rPr>
          <w:rFonts w:hAnsi="標楷體"/>
          <w:color w:val="000000" w:themeColor="text1"/>
          <w:szCs w:val="32"/>
        </w:rPr>
        <w:t>生物安全自主防疫能力</w:t>
      </w:r>
      <w:r w:rsidRPr="000C1A20">
        <w:rPr>
          <w:rFonts w:hint="eastAsia"/>
          <w:color w:val="000000" w:themeColor="text1"/>
          <w:szCs w:val="32"/>
        </w:rPr>
        <w:t>與</w:t>
      </w:r>
      <w:r w:rsidRPr="000C1A20">
        <w:rPr>
          <w:rFonts w:hAnsi="標楷體"/>
          <w:color w:val="000000" w:themeColor="text1"/>
          <w:szCs w:val="32"/>
        </w:rPr>
        <w:t>經營效率</w:t>
      </w:r>
      <w:r w:rsidR="00165467" w:rsidRPr="000C1A20">
        <w:rPr>
          <w:rFonts w:hAnsi="標楷體" w:hint="eastAsia"/>
          <w:color w:val="000000" w:themeColor="text1"/>
          <w:szCs w:val="32"/>
        </w:rPr>
        <w:t>，分別編列預算新臺幣(下同)4億2,416萬元及</w:t>
      </w:r>
      <w:r w:rsidR="00165467" w:rsidRPr="000C1A20">
        <w:rPr>
          <w:rFonts w:hAnsi="標楷體"/>
          <w:color w:val="000000" w:themeColor="text1"/>
          <w:szCs w:val="32"/>
        </w:rPr>
        <w:t>10</w:t>
      </w:r>
      <w:r w:rsidR="00165467" w:rsidRPr="000C1A20">
        <w:rPr>
          <w:rFonts w:hAnsi="標楷體" w:hint="eastAsia"/>
          <w:color w:val="000000" w:themeColor="text1"/>
          <w:szCs w:val="32"/>
        </w:rPr>
        <w:t>億</w:t>
      </w:r>
      <w:r w:rsidR="00165467" w:rsidRPr="000C1A20">
        <w:rPr>
          <w:rFonts w:hAnsi="標楷體"/>
          <w:color w:val="000000" w:themeColor="text1"/>
          <w:szCs w:val="32"/>
        </w:rPr>
        <w:t>5,000</w:t>
      </w:r>
      <w:r w:rsidR="00165467" w:rsidRPr="000C1A20">
        <w:rPr>
          <w:rFonts w:hAnsi="標楷體" w:hint="eastAsia"/>
          <w:color w:val="000000" w:themeColor="text1"/>
          <w:szCs w:val="32"/>
        </w:rPr>
        <w:t>萬元</w:t>
      </w:r>
      <w:r w:rsidR="00A87210" w:rsidRPr="000C1A20">
        <w:rPr>
          <w:rFonts w:hAnsi="標楷體" w:hint="eastAsia"/>
          <w:color w:val="000000" w:themeColor="text1"/>
        </w:rPr>
        <w:t>辦理</w:t>
      </w:r>
      <w:r w:rsidR="00924DEB" w:rsidRPr="000C1A20">
        <w:rPr>
          <w:rFonts w:hAnsi="標楷體" w:hint="eastAsia"/>
          <w:color w:val="000000" w:themeColor="text1"/>
        </w:rPr>
        <w:t>「畜牧廢棄物管理及資源化推動計畫（1</w:t>
      </w:r>
      <w:r w:rsidR="00924DEB" w:rsidRPr="000C1A20">
        <w:rPr>
          <w:rFonts w:hAnsi="標楷體"/>
          <w:color w:val="000000" w:themeColor="text1"/>
        </w:rPr>
        <w:t>09</w:t>
      </w:r>
      <w:r w:rsidR="00924DEB" w:rsidRPr="000C1A20">
        <w:rPr>
          <w:rFonts w:hAnsi="標楷體" w:hint="eastAsia"/>
          <w:color w:val="000000" w:themeColor="text1"/>
        </w:rPr>
        <w:t>年至1</w:t>
      </w:r>
      <w:r w:rsidR="00924DEB" w:rsidRPr="000C1A20">
        <w:rPr>
          <w:rFonts w:hAnsi="標楷體"/>
          <w:color w:val="000000" w:themeColor="text1"/>
        </w:rPr>
        <w:t>12</w:t>
      </w:r>
      <w:r w:rsidR="00924DEB" w:rsidRPr="000C1A20">
        <w:rPr>
          <w:rFonts w:hAnsi="標楷體" w:hint="eastAsia"/>
          <w:color w:val="000000" w:themeColor="text1"/>
        </w:rPr>
        <w:t>年）」（下稱畜牧廢棄物資源化計畫）</w:t>
      </w:r>
      <w:r w:rsidR="00A87210" w:rsidRPr="000C1A20">
        <w:rPr>
          <w:rFonts w:hAnsi="標楷體" w:hint="eastAsia"/>
          <w:color w:val="000000" w:themeColor="text1"/>
        </w:rPr>
        <w:t>及「</w:t>
      </w:r>
      <w:proofErr w:type="gramStart"/>
      <w:r w:rsidR="00A87210" w:rsidRPr="000C1A20">
        <w:rPr>
          <w:rFonts w:hAnsi="標楷體" w:hint="eastAsia"/>
          <w:color w:val="000000" w:themeColor="text1"/>
        </w:rPr>
        <w:t>疫</w:t>
      </w:r>
      <w:proofErr w:type="gramEnd"/>
      <w:r w:rsidR="00A87210" w:rsidRPr="000C1A20">
        <w:rPr>
          <w:rFonts w:hAnsi="標楷體" w:hint="eastAsia"/>
          <w:color w:val="000000" w:themeColor="text1"/>
        </w:rPr>
        <w:t>後增進畜牧業經濟韌性協助措施-禽舍改建升級計畫」（下稱禽舍改建升級計畫）</w:t>
      </w:r>
      <w:r w:rsidR="00A87210" w:rsidRPr="000C1A20">
        <w:rPr>
          <w:rFonts w:hint="eastAsia"/>
          <w:color w:val="000000" w:themeColor="text1"/>
          <w:szCs w:val="32"/>
        </w:rPr>
        <w:t>，</w:t>
      </w:r>
      <w:proofErr w:type="gramStart"/>
      <w:r w:rsidR="00EF0E9E" w:rsidRPr="000C1A20">
        <w:rPr>
          <w:rFonts w:hint="eastAsia"/>
          <w:color w:val="000000" w:themeColor="text1"/>
          <w:szCs w:val="32"/>
        </w:rPr>
        <w:t>惟</w:t>
      </w:r>
      <w:r w:rsidRPr="000C1A20">
        <w:rPr>
          <w:rFonts w:hint="eastAsia"/>
          <w:color w:val="000000" w:themeColor="text1"/>
          <w:szCs w:val="32"/>
        </w:rPr>
        <w:t>核有</w:t>
      </w:r>
      <w:proofErr w:type="gramEnd"/>
      <w:r w:rsidRPr="000C1A20">
        <w:rPr>
          <w:rFonts w:hAnsi="標楷體"/>
          <w:color w:val="000000" w:themeColor="text1"/>
          <w:szCs w:val="32"/>
        </w:rPr>
        <w:t>部分養雞場未遵循畜牧法規定</w:t>
      </w:r>
      <w:r w:rsidR="00EB3590" w:rsidRPr="000C1A20">
        <w:rPr>
          <w:rFonts w:hAnsi="標楷體" w:hint="eastAsia"/>
          <w:color w:val="000000" w:themeColor="text1"/>
          <w:szCs w:val="32"/>
        </w:rPr>
        <w:t>、</w:t>
      </w:r>
      <w:r w:rsidRPr="000C1A20">
        <w:rPr>
          <w:rFonts w:hAnsi="標楷體"/>
          <w:color w:val="000000" w:themeColor="text1"/>
          <w:szCs w:val="32"/>
        </w:rPr>
        <w:t>僅</w:t>
      </w:r>
      <w:r w:rsidRPr="000C1A20">
        <w:rPr>
          <w:rFonts w:hint="eastAsia"/>
          <w:color w:val="000000" w:themeColor="text1"/>
          <w:szCs w:val="32"/>
        </w:rPr>
        <w:t>少數</w:t>
      </w:r>
      <w:r w:rsidRPr="000C1A20">
        <w:rPr>
          <w:rFonts w:hAnsi="標楷體"/>
          <w:color w:val="000000" w:themeColor="text1"/>
          <w:szCs w:val="32"/>
        </w:rPr>
        <w:t>市縣運用</w:t>
      </w:r>
      <w:proofErr w:type="gramStart"/>
      <w:r w:rsidR="00EF0E9E" w:rsidRPr="000C1A20">
        <w:rPr>
          <w:rFonts w:hAnsi="標楷體" w:hint="eastAsia"/>
          <w:color w:val="000000" w:themeColor="text1"/>
          <w:szCs w:val="32"/>
        </w:rPr>
        <w:t>雞糞清運</w:t>
      </w:r>
      <w:proofErr w:type="gramEnd"/>
      <w:r w:rsidR="00EF0E9E" w:rsidRPr="000C1A20">
        <w:rPr>
          <w:rFonts w:hAnsi="標楷體" w:hint="eastAsia"/>
          <w:color w:val="000000" w:themeColor="text1"/>
          <w:szCs w:val="32"/>
        </w:rPr>
        <w:t>遞送聯單（四聯單）</w:t>
      </w:r>
      <w:r w:rsidRPr="000C1A20">
        <w:rPr>
          <w:rFonts w:hAnsi="標楷體"/>
          <w:color w:val="000000" w:themeColor="text1"/>
          <w:szCs w:val="32"/>
        </w:rPr>
        <w:t>管理雞糞流向</w:t>
      </w:r>
      <w:r w:rsidR="00EB3590" w:rsidRPr="000C1A20">
        <w:rPr>
          <w:rFonts w:hAnsi="標楷體" w:hint="eastAsia"/>
          <w:color w:val="000000" w:themeColor="text1"/>
          <w:szCs w:val="32"/>
        </w:rPr>
        <w:t>、</w:t>
      </w:r>
      <w:proofErr w:type="gramStart"/>
      <w:r w:rsidRPr="000C1A20">
        <w:rPr>
          <w:rFonts w:hAnsi="標楷體"/>
          <w:color w:val="000000" w:themeColor="text1"/>
          <w:szCs w:val="32"/>
        </w:rPr>
        <w:t>輔導養禽場</w:t>
      </w:r>
      <w:proofErr w:type="gramEnd"/>
      <w:r w:rsidRPr="000C1A20">
        <w:rPr>
          <w:rFonts w:hAnsi="標楷體"/>
          <w:color w:val="000000" w:themeColor="text1"/>
          <w:szCs w:val="32"/>
        </w:rPr>
        <w:t>禽舍改建升級補助作業規範未</w:t>
      </w:r>
      <w:proofErr w:type="gramStart"/>
      <w:r w:rsidRPr="000C1A20">
        <w:rPr>
          <w:rFonts w:hAnsi="標楷體"/>
          <w:color w:val="000000" w:themeColor="text1"/>
          <w:szCs w:val="32"/>
        </w:rPr>
        <w:t>臻</w:t>
      </w:r>
      <w:proofErr w:type="gramEnd"/>
      <w:r w:rsidRPr="000C1A20">
        <w:rPr>
          <w:rFonts w:hAnsi="標楷體"/>
          <w:color w:val="000000" w:themeColor="text1"/>
          <w:szCs w:val="32"/>
        </w:rPr>
        <w:t>周妥</w:t>
      </w:r>
      <w:r w:rsidR="00EB3590" w:rsidRPr="000C1A20">
        <w:rPr>
          <w:rFonts w:hAnsi="標楷體" w:hint="eastAsia"/>
          <w:color w:val="000000" w:themeColor="text1"/>
          <w:szCs w:val="32"/>
        </w:rPr>
        <w:t>、</w:t>
      </w:r>
      <w:proofErr w:type="gramStart"/>
      <w:r w:rsidRPr="000C1A20">
        <w:rPr>
          <w:rFonts w:hAnsi="標楷體"/>
          <w:color w:val="000000" w:themeColor="text1"/>
          <w:szCs w:val="32"/>
        </w:rPr>
        <w:t>部分養禽場</w:t>
      </w:r>
      <w:proofErr w:type="gramEnd"/>
      <w:r w:rsidRPr="000C1A20">
        <w:rPr>
          <w:rFonts w:hAnsi="標楷體"/>
          <w:color w:val="000000" w:themeColor="text1"/>
          <w:szCs w:val="32"/>
        </w:rPr>
        <w:t>未建立</w:t>
      </w:r>
      <w:r w:rsidR="00EB3590" w:rsidRPr="000C1A20">
        <w:rPr>
          <w:rFonts w:hAnsi="標楷體" w:hint="eastAsia"/>
          <w:color w:val="000000" w:themeColor="text1"/>
          <w:szCs w:val="32"/>
        </w:rPr>
        <w:t>或</w:t>
      </w:r>
      <w:r w:rsidRPr="000C1A20">
        <w:rPr>
          <w:rFonts w:hAnsi="標楷體"/>
          <w:color w:val="000000" w:themeColor="text1"/>
          <w:szCs w:val="32"/>
        </w:rPr>
        <w:t>落實禽場生物安全管理機制等情</w:t>
      </w:r>
      <w:r w:rsidRPr="000C1A20">
        <w:rPr>
          <w:rFonts w:hAnsi="標楷體" w:hint="eastAsia"/>
          <w:color w:val="000000" w:themeColor="text1"/>
          <w:szCs w:val="32"/>
        </w:rPr>
        <w:t>。</w:t>
      </w:r>
      <w:r w:rsidR="004711D7" w:rsidRPr="000C1A20">
        <w:rPr>
          <w:rFonts w:hAnsi="標楷體" w:hint="eastAsia"/>
          <w:color w:val="000000" w:themeColor="text1"/>
          <w:szCs w:val="32"/>
        </w:rPr>
        <w:t>經調閱</w:t>
      </w:r>
      <w:r w:rsidR="004711D7" w:rsidRPr="000C1A20">
        <w:rPr>
          <w:rFonts w:hAnsi="標楷體"/>
          <w:color w:val="000000" w:themeColor="text1"/>
          <w:szCs w:val="32"/>
        </w:rPr>
        <w:t>審計部</w:t>
      </w:r>
      <w:r w:rsidR="004711D7" w:rsidRPr="000C1A20">
        <w:rPr>
          <w:rFonts w:hAnsi="標楷體" w:hint="eastAsia"/>
          <w:color w:val="000000" w:themeColor="text1"/>
          <w:szCs w:val="32"/>
        </w:rPr>
        <w:t>、</w:t>
      </w:r>
      <w:r w:rsidR="004711D7" w:rsidRPr="000C1A20">
        <w:rPr>
          <w:rFonts w:hAnsi="標楷體"/>
          <w:color w:val="000000" w:themeColor="text1"/>
          <w:szCs w:val="32"/>
        </w:rPr>
        <w:t>農業部</w:t>
      </w:r>
      <w:r w:rsidR="004711D7" w:rsidRPr="000C1A20">
        <w:rPr>
          <w:rFonts w:hAnsi="標楷體" w:hint="eastAsia"/>
          <w:color w:val="000000" w:themeColor="text1"/>
          <w:szCs w:val="32"/>
        </w:rPr>
        <w:t>等機關卷證資料，並於</w:t>
      </w:r>
      <w:r w:rsidR="004711D7" w:rsidRPr="000C1A20">
        <w:rPr>
          <w:rFonts w:hAnsi="標楷體" w:hint="eastAsia"/>
          <w:color w:val="000000" w:themeColor="text1"/>
        </w:rPr>
        <w:t>114年7月30日赴彰化縣現地履</w:t>
      </w:r>
      <w:proofErr w:type="gramStart"/>
      <w:r w:rsidR="004711D7" w:rsidRPr="000C1A20">
        <w:rPr>
          <w:rFonts w:hAnsi="標楷體" w:hint="eastAsia"/>
          <w:color w:val="000000" w:themeColor="text1"/>
        </w:rPr>
        <w:t>勘</w:t>
      </w:r>
      <w:proofErr w:type="gramEnd"/>
      <w:r w:rsidR="004711D7" w:rsidRPr="000C1A20">
        <w:rPr>
          <w:rFonts w:hAnsi="標楷體" w:hint="eastAsia"/>
          <w:color w:val="000000" w:themeColor="text1"/>
        </w:rPr>
        <w:t>養雞場之禽舍管理及雞糞堆肥處理情形，</w:t>
      </w:r>
      <w:proofErr w:type="gramStart"/>
      <w:r w:rsidR="004711D7" w:rsidRPr="000C1A20">
        <w:rPr>
          <w:rFonts w:hAnsi="標楷體" w:hint="eastAsia"/>
          <w:color w:val="000000" w:themeColor="text1"/>
        </w:rPr>
        <w:t>嗣</w:t>
      </w:r>
      <w:proofErr w:type="gramEnd"/>
      <w:r w:rsidR="004711D7" w:rsidRPr="000C1A20">
        <w:rPr>
          <w:rFonts w:hAnsi="標楷體" w:hint="eastAsia"/>
          <w:color w:val="000000" w:themeColor="text1"/>
        </w:rPr>
        <w:t>就計畫執行情形再請農業部、宜蘭縣政府、嘉義縣政府及屏東縣政府等補充相關書面說明後，</w:t>
      </w:r>
      <w:r w:rsidR="004711D7" w:rsidRPr="000C1A20">
        <w:rPr>
          <w:rFonts w:hAnsi="標楷體" w:hint="eastAsia"/>
          <w:bCs/>
          <w:color w:val="000000" w:themeColor="text1"/>
          <w:szCs w:val="32"/>
        </w:rPr>
        <w:t>業</w:t>
      </w:r>
      <w:proofErr w:type="gramStart"/>
      <w:r w:rsidR="004711D7" w:rsidRPr="000C1A20">
        <w:rPr>
          <w:rFonts w:hAnsi="標楷體" w:hint="eastAsia"/>
          <w:color w:val="000000" w:themeColor="text1"/>
          <w:szCs w:val="32"/>
        </w:rPr>
        <w:t>調查竣事</w:t>
      </w:r>
      <w:proofErr w:type="gramEnd"/>
      <w:r w:rsidR="004711D7" w:rsidRPr="000C1A20">
        <w:rPr>
          <w:rFonts w:hAnsi="標楷體" w:hint="eastAsia"/>
          <w:bCs/>
          <w:color w:val="000000" w:themeColor="text1"/>
          <w:szCs w:val="32"/>
        </w:rPr>
        <w:t>，</w:t>
      </w:r>
      <w:r w:rsidR="004711D7" w:rsidRPr="000C1A20">
        <w:rPr>
          <w:rFonts w:hAnsi="標楷體" w:hint="eastAsia"/>
          <w:color w:val="000000" w:themeColor="text1"/>
        </w:rPr>
        <w:t>茲</w:t>
      </w:r>
      <w:proofErr w:type="gramStart"/>
      <w:r w:rsidR="004711D7" w:rsidRPr="000C1A20">
        <w:rPr>
          <w:rFonts w:hAnsi="標楷體" w:hint="eastAsia"/>
          <w:color w:val="000000" w:themeColor="text1"/>
        </w:rPr>
        <w:t>臚</w:t>
      </w:r>
      <w:proofErr w:type="gramEnd"/>
      <w:r w:rsidR="004711D7" w:rsidRPr="000C1A20">
        <w:rPr>
          <w:rFonts w:hAnsi="標楷體" w:hint="eastAsia"/>
          <w:color w:val="000000" w:themeColor="text1"/>
        </w:rPr>
        <w:t>列調查意見如下：</w:t>
      </w:r>
    </w:p>
    <w:p w14:paraId="465C5337" w14:textId="737C98A8" w:rsidR="004711D7" w:rsidRPr="000C1A20" w:rsidRDefault="002116B8" w:rsidP="0022190D">
      <w:pPr>
        <w:pStyle w:val="2"/>
        <w:spacing w:beforeLines="30" w:before="137"/>
        <w:ind w:left="1020" w:hanging="680"/>
        <w:rPr>
          <w:rFonts w:hAnsi="標楷體"/>
          <w:b/>
          <w:color w:val="000000" w:themeColor="text1"/>
          <w:szCs w:val="32"/>
        </w:rPr>
      </w:pPr>
      <w:r w:rsidRPr="000C1A20">
        <w:rPr>
          <w:rFonts w:hAnsi="標楷體" w:hint="eastAsia"/>
          <w:b/>
          <w:color w:val="000000" w:themeColor="text1"/>
          <w:szCs w:val="32"/>
        </w:rPr>
        <w:t>地方政府辦理養雞場查察作業後，對於違規之養雞場迄無依畜牧法規定予以裁處之案件，且未能掌握該等</w:t>
      </w:r>
      <w:r w:rsidRPr="000C1A20">
        <w:rPr>
          <w:rFonts w:hAnsi="標楷體" w:hint="eastAsia"/>
          <w:b/>
          <w:color w:val="000000" w:themeColor="text1"/>
          <w:szCs w:val="32"/>
        </w:rPr>
        <w:lastRenderedPageBreak/>
        <w:t>養雞場雞糞是否</w:t>
      </w:r>
      <w:r w:rsidR="002B0118" w:rsidRPr="000C1A20">
        <w:rPr>
          <w:rFonts w:hAnsi="標楷體" w:hint="eastAsia"/>
          <w:b/>
          <w:color w:val="000000" w:themeColor="text1"/>
          <w:szCs w:val="32"/>
        </w:rPr>
        <w:t>係</w:t>
      </w:r>
      <w:r w:rsidRPr="000C1A20">
        <w:rPr>
          <w:rFonts w:hAnsi="標楷體" w:hint="eastAsia"/>
          <w:b/>
          <w:color w:val="000000" w:themeColor="text1"/>
          <w:szCs w:val="32"/>
        </w:rPr>
        <w:t>經發酵後再利用，顯</w:t>
      </w:r>
      <w:proofErr w:type="gramStart"/>
      <w:r w:rsidRPr="000C1A20">
        <w:rPr>
          <w:rFonts w:hAnsi="標楷體" w:hint="eastAsia"/>
          <w:b/>
          <w:color w:val="000000" w:themeColor="text1"/>
          <w:szCs w:val="32"/>
        </w:rPr>
        <w:t>自棄其管理</w:t>
      </w:r>
      <w:proofErr w:type="gramEnd"/>
      <w:r w:rsidRPr="000C1A20">
        <w:rPr>
          <w:rFonts w:hAnsi="標楷體" w:hint="eastAsia"/>
          <w:b/>
          <w:color w:val="000000" w:themeColor="text1"/>
          <w:szCs w:val="32"/>
        </w:rPr>
        <w:t>責任，</w:t>
      </w:r>
      <w:r w:rsidR="002B0118" w:rsidRPr="000C1A20">
        <w:rPr>
          <w:rFonts w:hAnsi="標楷體" w:hint="eastAsia"/>
          <w:b/>
          <w:color w:val="000000" w:themeColor="text1"/>
          <w:szCs w:val="32"/>
        </w:rPr>
        <w:t>不僅</w:t>
      </w:r>
      <w:r w:rsidRPr="000C1A20">
        <w:rPr>
          <w:rFonts w:hAnsi="標楷體" w:hint="eastAsia"/>
          <w:b/>
          <w:color w:val="000000" w:themeColor="text1"/>
          <w:szCs w:val="32"/>
        </w:rPr>
        <w:t>使法令規範形同具文，更造成現況仍有為數不少之養雞場未</w:t>
      </w:r>
      <w:r w:rsidR="002B0118" w:rsidRPr="000C1A20">
        <w:rPr>
          <w:rFonts w:hAnsi="標楷體" w:hint="eastAsia"/>
          <w:b/>
          <w:color w:val="000000" w:themeColor="text1"/>
          <w:szCs w:val="32"/>
        </w:rPr>
        <w:t>依規定</w:t>
      </w:r>
      <w:r w:rsidRPr="000C1A20">
        <w:rPr>
          <w:rFonts w:hAnsi="標楷體" w:hint="eastAsia"/>
          <w:b/>
          <w:color w:val="000000" w:themeColor="text1"/>
          <w:szCs w:val="32"/>
        </w:rPr>
        <w:t>設置堆肥舍或簽訂委託代處理合約，實難從源頭有效管理雞糞流向，而農業部亦未落實督促地方政府依法裁處違規之養雞場，</w:t>
      </w:r>
      <w:proofErr w:type="gramStart"/>
      <w:r w:rsidRPr="000C1A20">
        <w:rPr>
          <w:rFonts w:hAnsi="標楷體" w:hint="eastAsia"/>
          <w:b/>
          <w:color w:val="000000" w:themeColor="text1"/>
          <w:szCs w:val="32"/>
        </w:rPr>
        <w:t>核未善</w:t>
      </w:r>
      <w:proofErr w:type="gramEnd"/>
      <w:r w:rsidRPr="000C1A20">
        <w:rPr>
          <w:rFonts w:hAnsi="標楷體" w:hint="eastAsia"/>
          <w:b/>
          <w:color w:val="000000" w:themeColor="text1"/>
          <w:szCs w:val="32"/>
        </w:rPr>
        <w:t>盡監督職責，</w:t>
      </w:r>
      <w:proofErr w:type="gramStart"/>
      <w:r w:rsidRPr="000C1A20">
        <w:rPr>
          <w:rFonts w:hAnsi="標楷體" w:hint="eastAsia"/>
          <w:b/>
          <w:color w:val="000000" w:themeColor="text1"/>
          <w:szCs w:val="32"/>
        </w:rPr>
        <w:t>均有不當</w:t>
      </w:r>
      <w:proofErr w:type="gramEnd"/>
      <w:r w:rsidRPr="000C1A20">
        <w:rPr>
          <w:rFonts w:hAnsi="標楷體" w:hint="eastAsia"/>
          <w:b/>
          <w:color w:val="000000" w:themeColor="text1"/>
          <w:szCs w:val="32"/>
        </w:rPr>
        <w:t>。</w:t>
      </w:r>
    </w:p>
    <w:p w14:paraId="3230332F" w14:textId="7C2542B6" w:rsidR="00967D9A" w:rsidRPr="000C1A20" w:rsidRDefault="00AE0BC6" w:rsidP="00967D9A">
      <w:pPr>
        <w:pStyle w:val="3"/>
        <w:rPr>
          <w:rFonts w:hAnsi="標楷體"/>
          <w:color w:val="000000" w:themeColor="text1"/>
          <w:szCs w:val="32"/>
        </w:rPr>
      </w:pPr>
      <w:r w:rsidRPr="000C1A20">
        <w:rPr>
          <w:rFonts w:hAnsi="標楷體" w:hint="eastAsia"/>
          <w:color w:val="000000" w:themeColor="text1"/>
          <w:szCs w:val="32"/>
        </w:rPr>
        <w:t>按</w:t>
      </w:r>
      <w:r w:rsidRPr="000C1A20">
        <w:rPr>
          <w:rFonts w:hAnsi="標楷體" w:cs="新細明體" w:hint="eastAsia"/>
          <w:color w:val="000000" w:themeColor="text1"/>
          <w:kern w:val="0"/>
          <w:szCs w:val="32"/>
        </w:rPr>
        <w:t>畜牧法第5條規定：「申辦畜牧場登記，應具備下列條件：</w:t>
      </w:r>
      <w:r w:rsidRPr="000C1A20">
        <w:rPr>
          <w:rFonts w:hAnsi="標楷體" w:hint="eastAsia"/>
          <w:color w:val="000000" w:themeColor="text1"/>
          <w:szCs w:val="32"/>
        </w:rPr>
        <w:t>…</w:t>
      </w:r>
      <w:proofErr w:type="gramStart"/>
      <w:r w:rsidRPr="000C1A20">
        <w:rPr>
          <w:rFonts w:hAnsi="標楷體" w:hint="eastAsia"/>
          <w:color w:val="000000" w:themeColor="text1"/>
          <w:szCs w:val="32"/>
        </w:rPr>
        <w:t>…</w:t>
      </w:r>
      <w:proofErr w:type="gramEnd"/>
      <w:r w:rsidRPr="000C1A20">
        <w:rPr>
          <w:rFonts w:hAnsi="標楷體" w:cs="新細明體" w:hint="eastAsia"/>
          <w:color w:val="000000" w:themeColor="text1"/>
          <w:kern w:val="0"/>
          <w:szCs w:val="32"/>
        </w:rPr>
        <w:t>三、應設置畜</w:t>
      </w:r>
      <w:proofErr w:type="gramStart"/>
      <w:r w:rsidRPr="000C1A20">
        <w:rPr>
          <w:rFonts w:hAnsi="標楷體" w:cs="新細明體" w:hint="eastAsia"/>
          <w:color w:val="000000" w:themeColor="text1"/>
          <w:kern w:val="0"/>
          <w:szCs w:val="32"/>
        </w:rPr>
        <w:t>禽廢污</w:t>
      </w:r>
      <w:proofErr w:type="gramEnd"/>
      <w:r w:rsidRPr="000C1A20">
        <w:rPr>
          <w:rFonts w:hAnsi="標楷體" w:cs="新細明體" w:hint="eastAsia"/>
          <w:color w:val="000000" w:themeColor="text1"/>
          <w:kern w:val="0"/>
          <w:szCs w:val="32"/>
        </w:rPr>
        <w:t>處理設備，並應符合有關法令規定之標準。但取得環境保護主管機關同意委託代處理業處理</w:t>
      </w:r>
      <w:proofErr w:type="gramStart"/>
      <w:r w:rsidRPr="000C1A20">
        <w:rPr>
          <w:rFonts w:hAnsi="標楷體" w:cs="新細明體" w:hint="eastAsia"/>
          <w:color w:val="000000" w:themeColor="text1"/>
          <w:kern w:val="0"/>
          <w:szCs w:val="32"/>
        </w:rPr>
        <w:t>廢污之</w:t>
      </w:r>
      <w:proofErr w:type="gramEnd"/>
      <w:r w:rsidRPr="000C1A20">
        <w:rPr>
          <w:rFonts w:hAnsi="標楷體" w:cs="新細明體" w:hint="eastAsia"/>
          <w:color w:val="000000" w:themeColor="text1"/>
          <w:kern w:val="0"/>
          <w:szCs w:val="32"/>
        </w:rPr>
        <w:t>證明或有足夠土地還原畜牧</w:t>
      </w:r>
      <w:proofErr w:type="gramStart"/>
      <w:r w:rsidRPr="000C1A20">
        <w:rPr>
          <w:rFonts w:hAnsi="標楷體" w:cs="新細明體" w:hint="eastAsia"/>
          <w:color w:val="000000" w:themeColor="text1"/>
          <w:kern w:val="0"/>
          <w:szCs w:val="32"/>
        </w:rPr>
        <w:t>廢污經</w:t>
      </w:r>
      <w:proofErr w:type="gramEnd"/>
      <w:r w:rsidRPr="000C1A20">
        <w:rPr>
          <w:rFonts w:hAnsi="標楷體" w:cs="新細明體" w:hint="eastAsia"/>
          <w:color w:val="000000" w:themeColor="text1"/>
          <w:kern w:val="0"/>
          <w:szCs w:val="32"/>
        </w:rPr>
        <w:t>環境保護主管機關認可者，得免設置。四、主要畜牧設施應符合中央主管機關所定之設置標準。」第39條第1項、第2項規定：「有下列情形之</w:t>
      </w:r>
      <w:proofErr w:type="gramStart"/>
      <w:r w:rsidRPr="000C1A20">
        <w:rPr>
          <w:rFonts w:hAnsi="標楷體" w:cs="新細明體" w:hint="eastAsia"/>
          <w:color w:val="000000" w:themeColor="text1"/>
          <w:kern w:val="0"/>
          <w:szCs w:val="32"/>
        </w:rPr>
        <w:t>一</w:t>
      </w:r>
      <w:proofErr w:type="gramEnd"/>
      <w:r w:rsidRPr="000C1A20">
        <w:rPr>
          <w:rFonts w:hAnsi="標楷體" w:cs="新細明體" w:hint="eastAsia"/>
          <w:color w:val="000000" w:themeColor="text1"/>
          <w:kern w:val="0"/>
          <w:szCs w:val="32"/>
        </w:rPr>
        <w:t>者，處新臺幣3萬元以上15萬元以下罰鍰：</w:t>
      </w:r>
      <w:r w:rsidRPr="000C1A20">
        <w:rPr>
          <w:rFonts w:hAnsi="標楷體" w:hint="eastAsia"/>
          <w:color w:val="000000" w:themeColor="text1"/>
          <w:szCs w:val="32"/>
        </w:rPr>
        <w:t>…</w:t>
      </w:r>
      <w:proofErr w:type="gramStart"/>
      <w:r w:rsidRPr="000C1A20">
        <w:rPr>
          <w:rFonts w:hAnsi="標楷體" w:hint="eastAsia"/>
          <w:color w:val="000000" w:themeColor="text1"/>
          <w:szCs w:val="32"/>
        </w:rPr>
        <w:t>…</w:t>
      </w:r>
      <w:proofErr w:type="gramEnd"/>
      <w:r w:rsidRPr="000C1A20">
        <w:rPr>
          <w:rFonts w:hAnsi="標楷體" w:cs="新細明體" w:hint="eastAsia"/>
          <w:color w:val="000000" w:themeColor="text1"/>
          <w:kern w:val="0"/>
          <w:szCs w:val="32"/>
        </w:rPr>
        <w:t>二、已完成登記之畜牧場，未依第5條第3款規定設置畜</w:t>
      </w:r>
      <w:proofErr w:type="gramStart"/>
      <w:r w:rsidRPr="000C1A20">
        <w:rPr>
          <w:rFonts w:hAnsi="標楷體" w:cs="新細明體" w:hint="eastAsia"/>
          <w:color w:val="000000" w:themeColor="text1"/>
          <w:kern w:val="0"/>
          <w:szCs w:val="32"/>
        </w:rPr>
        <w:t>禽廢污</w:t>
      </w:r>
      <w:proofErr w:type="gramEnd"/>
      <w:r w:rsidRPr="000C1A20">
        <w:rPr>
          <w:rFonts w:hAnsi="標楷體" w:cs="新細明體" w:hint="eastAsia"/>
          <w:color w:val="000000" w:themeColor="text1"/>
          <w:kern w:val="0"/>
          <w:szCs w:val="32"/>
        </w:rPr>
        <w:t>處理設備、處理</w:t>
      </w:r>
      <w:proofErr w:type="gramStart"/>
      <w:r w:rsidRPr="000C1A20">
        <w:rPr>
          <w:rFonts w:hAnsi="標楷體" w:cs="新細明體" w:hint="eastAsia"/>
          <w:color w:val="000000" w:themeColor="text1"/>
          <w:kern w:val="0"/>
          <w:szCs w:val="32"/>
        </w:rPr>
        <w:t>廢污或</w:t>
      </w:r>
      <w:proofErr w:type="gramEnd"/>
      <w:r w:rsidRPr="000C1A20">
        <w:rPr>
          <w:rFonts w:hAnsi="標楷體" w:cs="新細明體" w:hint="eastAsia"/>
          <w:color w:val="000000" w:themeColor="text1"/>
          <w:kern w:val="0"/>
          <w:szCs w:val="32"/>
        </w:rPr>
        <w:t>委託代處理</w:t>
      </w:r>
      <w:proofErr w:type="gramStart"/>
      <w:r w:rsidRPr="000C1A20">
        <w:rPr>
          <w:rFonts w:hAnsi="標楷體" w:cs="新細明體" w:hint="eastAsia"/>
          <w:color w:val="000000" w:themeColor="text1"/>
          <w:kern w:val="0"/>
          <w:szCs w:val="32"/>
        </w:rPr>
        <w:t>廢污，</w:t>
      </w:r>
      <w:proofErr w:type="gramEnd"/>
      <w:r w:rsidRPr="000C1A20">
        <w:rPr>
          <w:rFonts w:hAnsi="標楷體" w:cs="新細明體" w:hint="eastAsia"/>
          <w:color w:val="000000" w:themeColor="text1"/>
          <w:kern w:val="0"/>
          <w:szCs w:val="32"/>
        </w:rPr>
        <w:t>或經檢查</w:t>
      </w:r>
      <w:proofErr w:type="gramStart"/>
      <w:r w:rsidRPr="000C1A20">
        <w:rPr>
          <w:rFonts w:hAnsi="標楷體" w:cs="新細明體" w:hint="eastAsia"/>
          <w:color w:val="000000" w:themeColor="text1"/>
          <w:kern w:val="0"/>
          <w:szCs w:val="32"/>
        </w:rPr>
        <w:t>其畜禽廢污</w:t>
      </w:r>
      <w:proofErr w:type="gramEnd"/>
      <w:r w:rsidRPr="000C1A20">
        <w:rPr>
          <w:rFonts w:hAnsi="標楷體" w:cs="新細明體" w:hint="eastAsia"/>
          <w:color w:val="000000" w:themeColor="text1"/>
          <w:kern w:val="0"/>
          <w:szCs w:val="32"/>
        </w:rPr>
        <w:t>處理設備或其他主要畜牧設施，未符合第5條第3款或第4款所定標準。</w:t>
      </w:r>
      <w:r w:rsidRPr="000C1A20">
        <w:rPr>
          <w:rFonts w:hAnsi="標楷體" w:hint="eastAsia"/>
          <w:color w:val="000000" w:themeColor="text1"/>
          <w:szCs w:val="32"/>
        </w:rPr>
        <w:t>…</w:t>
      </w:r>
      <w:proofErr w:type="gramStart"/>
      <w:r w:rsidRPr="000C1A20">
        <w:rPr>
          <w:rFonts w:hAnsi="標楷體" w:hint="eastAsia"/>
          <w:color w:val="000000" w:themeColor="text1"/>
          <w:szCs w:val="32"/>
        </w:rPr>
        <w:t>…</w:t>
      </w:r>
      <w:proofErr w:type="gramEnd"/>
      <w:r w:rsidRPr="000C1A20">
        <w:rPr>
          <w:rFonts w:hAnsi="標楷體" w:cs="新細明體" w:hint="eastAsia"/>
          <w:color w:val="000000" w:themeColor="text1"/>
          <w:kern w:val="0"/>
          <w:szCs w:val="32"/>
        </w:rPr>
        <w:t>」、「有前項第1款至第5款、第10款或第11款所定情形之</w:t>
      </w:r>
      <w:proofErr w:type="gramStart"/>
      <w:r w:rsidRPr="000C1A20">
        <w:rPr>
          <w:rFonts w:hAnsi="標楷體" w:cs="新細明體" w:hint="eastAsia"/>
          <w:color w:val="000000" w:themeColor="text1"/>
          <w:kern w:val="0"/>
          <w:szCs w:val="32"/>
        </w:rPr>
        <w:t>一</w:t>
      </w:r>
      <w:proofErr w:type="gramEnd"/>
      <w:r w:rsidRPr="000C1A20">
        <w:rPr>
          <w:rFonts w:hAnsi="標楷體" w:cs="新細明體" w:hint="eastAsia"/>
          <w:color w:val="000000" w:themeColor="text1"/>
          <w:kern w:val="0"/>
          <w:szCs w:val="32"/>
        </w:rPr>
        <w:t>者，主管機關除依前項規定予以處罰外，並命其限期改善；屆期未改善者，按次分別處罰。有前項第2款、第3款或第11款所定情形之一，經按次處罰3次仍未改善者，廢止其畜牧場</w:t>
      </w:r>
      <w:proofErr w:type="gramStart"/>
      <w:r w:rsidRPr="000C1A20">
        <w:rPr>
          <w:rFonts w:hAnsi="標楷體" w:cs="新細明體" w:hint="eastAsia"/>
          <w:color w:val="000000" w:themeColor="text1"/>
          <w:kern w:val="0"/>
          <w:szCs w:val="32"/>
        </w:rPr>
        <w:t>登記或畜禽</w:t>
      </w:r>
      <w:proofErr w:type="gramEnd"/>
      <w:r w:rsidRPr="000C1A20">
        <w:rPr>
          <w:rFonts w:hAnsi="標楷體" w:cs="新細明體" w:hint="eastAsia"/>
          <w:color w:val="000000" w:themeColor="text1"/>
          <w:kern w:val="0"/>
          <w:szCs w:val="32"/>
        </w:rPr>
        <w:t>飼養登記，並註銷畜牧場登記</w:t>
      </w:r>
      <w:proofErr w:type="gramStart"/>
      <w:r w:rsidRPr="000C1A20">
        <w:rPr>
          <w:rFonts w:hAnsi="標楷體" w:cs="新細明體" w:hint="eastAsia"/>
          <w:color w:val="000000" w:themeColor="text1"/>
          <w:kern w:val="0"/>
          <w:szCs w:val="32"/>
        </w:rPr>
        <w:t>證書或畜禽</w:t>
      </w:r>
      <w:proofErr w:type="gramEnd"/>
      <w:r w:rsidRPr="000C1A20">
        <w:rPr>
          <w:rFonts w:hAnsi="標楷體" w:cs="新細明體" w:hint="eastAsia"/>
          <w:color w:val="000000" w:themeColor="text1"/>
          <w:kern w:val="0"/>
          <w:szCs w:val="32"/>
        </w:rPr>
        <w:t>飼養登記證。」</w:t>
      </w:r>
    </w:p>
    <w:p w14:paraId="78784851" w14:textId="3DD62B2E" w:rsidR="004066A9" w:rsidRPr="000C1A20" w:rsidRDefault="00AE0BC6" w:rsidP="003D7D0D">
      <w:pPr>
        <w:pStyle w:val="3"/>
        <w:rPr>
          <w:rFonts w:hAnsi="標楷體"/>
          <w:color w:val="000000" w:themeColor="text1"/>
          <w:szCs w:val="32"/>
        </w:rPr>
      </w:pPr>
      <w:r w:rsidRPr="000C1A20">
        <w:rPr>
          <w:rFonts w:hAnsi="標楷體" w:hint="eastAsia"/>
          <w:color w:val="000000" w:themeColor="text1"/>
          <w:szCs w:val="32"/>
        </w:rPr>
        <w:t>依</w:t>
      </w:r>
      <w:bookmarkStart w:id="39" w:name="_Hlk201067559"/>
      <w:r w:rsidR="00BF3592" w:rsidRPr="000C1A20">
        <w:rPr>
          <w:rFonts w:hAnsi="標楷體" w:cs="新細明體" w:hint="eastAsia"/>
          <w:color w:val="000000" w:themeColor="text1"/>
          <w:kern w:val="0"/>
          <w:szCs w:val="32"/>
        </w:rPr>
        <w:t>畜牧場主要設施設置標準</w:t>
      </w:r>
      <w:bookmarkEnd w:id="39"/>
      <w:r w:rsidR="00BF3592" w:rsidRPr="000C1A20">
        <w:rPr>
          <w:rFonts w:hAnsi="標楷體" w:cs="新細明體" w:hint="eastAsia"/>
          <w:color w:val="000000" w:themeColor="text1"/>
          <w:kern w:val="0"/>
          <w:szCs w:val="32"/>
        </w:rPr>
        <w:t>第2條</w:t>
      </w:r>
      <w:r w:rsidR="004066A9" w:rsidRPr="000C1A20">
        <w:rPr>
          <w:rFonts w:hAnsi="標楷體" w:cs="新細明體" w:hint="eastAsia"/>
          <w:color w:val="000000" w:themeColor="text1"/>
          <w:kern w:val="0"/>
          <w:szCs w:val="32"/>
        </w:rPr>
        <w:t>附表1規定，養雞場應設置堆肥舍，但</w:t>
      </w:r>
      <w:r w:rsidR="004066A9" w:rsidRPr="000C1A20">
        <w:rPr>
          <w:rFonts w:hAnsi="標楷體"/>
          <w:color w:val="000000" w:themeColor="text1"/>
          <w:szCs w:val="32"/>
        </w:rPr>
        <w:t>已委託代清除、處理並具備合約書</w:t>
      </w:r>
      <w:r w:rsidR="004066A9" w:rsidRPr="000C1A20">
        <w:rPr>
          <w:rFonts w:hAnsi="標楷體" w:hint="eastAsia"/>
          <w:color w:val="000000" w:themeColor="text1"/>
          <w:szCs w:val="32"/>
        </w:rPr>
        <w:t>者，</w:t>
      </w:r>
      <w:r w:rsidR="004066A9" w:rsidRPr="000C1A20">
        <w:rPr>
          <w:rFonts w:hAnsi="標楷體"/>
          <w:color w:val="000000" w:themeColor="text1"/>
          <w:szCs w:val="32"/>
        </w:rPr>
        <w:t>得免設置</w:t>
      </w:r>
      <w:r w:rsidR="004066A9" w:rsidRPr="000C1A20">
        <w:rPr>
          <w:rFonts w:hAnsi="標楷體" w:hint="eastAsia"/>
          <w:color w:val="000000" w:themeColor="text1"/>
          <w:szCs w:val="32"/>
        </w:rPr>
        <w:t>。另</w:t>
      </w:r>
      <w:bookmarkStart w:id="40" w:name="_Hlk200447161"/>
      <w:r w:rsidR="004066A9" w:rsidRPr="000C1A20">
        <w:rPr>
          <w:rFonts w:hAnsi="標楷體" w:cs="新細明體"/>
          <w:color w:val="000000" w:themeColor="text1"/>
          <w:kern w:val="0"/>
          <w:szCs w:val="32"/>
        </w:rPr>
        <w:t>農業事業廢棄物再利用管理辦法</w:t>
      </w:r>
      <w:bookmarkEnd w:id="40"/>
      <w:r w:rsidR="004066A9" w:rsidRPr="000C1A20">
        <w:rPr>
          <w:rFonts w:hAnsi="標楷體" w:cs="新細明體" w:hint="eastAsia"/>
          <w:color w:val="000000" w:themeColor="text1"/>
          <w:kern w:val="0"/>
          <w:szCs w:val="32"/>
        </w:rPr>
        <w:t>第3條第2項附表1規定，</w:t>
      </w:r>
      <w:r w:rsidR="004066A9" w:rsidRPr="000C1A20">
        <w:rPr>
          <w:rFonts w:hAnsi="標楷體" w:hint="eastAsia"/>
          <w:color w:val="000000" w:themeColor="text1"/>
          <w:szCs w:val="32"/>
        </w:rPr>
        <w:t>飼養家禽所產生</w:t>
      </w:r>
      <w:proofErr w:type="gramStart"/>
      <w:r w:rsidR="004066A9" w:rsidRPr="000C1A20">
        <w:rPr>
          <w:rFonts w:hAnsi="標楷體" w:hint="eastAsia"/>
          <w:color w:val="000000" w:themeColor="text1"/>
          <w:szCs w:val="32"/>
        </w:rPr>
        <w:t>之禽</w:t>
      </w:r>
      <w:r w:rsidR="004066A9" w:rsidRPr="000C1A20">
        <w:rPr>
          <w:rFonts w:hAnsi="標楷體" w:hint="eastAsia"/>
          <w:color w:val="000000" w:themeColor="text1"/>
          <w:szCs w:val="32"/>
        </w:rPr>
        <w:lastRenderedPageBreak/>
        <w:t>畜糞</w:t>
      </w:r>
      <w:proofErr w:type="gramEnd"/>
      <w:r w:rsidR="004066A9" w:rsidRPr="000C1A20">
        <w:rPr>
          <w:rFonts w:hAnsi="標楷體" w:hint="eastAsia"/>
          <w:color w:val="000000" w:themeColor="text1"/>
          <w:szCs w:val="32"/>
        </w:rPr>
        <w:t>，由農民自製有機質肥料者（無肥料產品產出），應具有符合下列條件之</w:t>
      </w:r>
      <w:proofErr w:type="gramStart"/>
      <w:r w:rsidR="004066A9" w:rsidRPr="000C1A20">
        <w:rPr>
          <w:rFonts w:hAnsi="標楷體" w:hint="eastAsia"/>
          <w:color w:val="000000" w:themeColor="text1"/>
          <w:szCs w:val="32"/>
        </w:rPr>
        <w:t>一</w:t>
      </w:r>
      <w:proofErr w:type="gramEnd"/>
      <w:r w:rsidR="004066A9" w:rsidRPr="000C1A20">
        <w:rPr>
          <w:rFonts w:hAnsi="標楷體" w:hint="eastAsia"/>
          <w:color w:val="000000" w:themeColor="text1"/>
          <w:szCs w:val="32"/>
        </w:rPr>
        <w:t>之發酵或乾燥之相關設備或措施：1</w:t>
      </w:r>
      <w:r w:rsidR="00467908" w:rsidRPr="000C1A20">
        <w:rPr>
          <w:rFonts w:hAnsi="標楷體" w:hint="eastAsia"/>
          <w:color w:val="000000" w:themeColor="text1"/>
          <w:szCs w:val="32"/>
        </w:rPr>
        <w:t>、</w:t>
      </w:r>
      <w:r w:rsidR="004066A9" w:rsidRPr="000C1A20">
        <w:rPr>
          <w:rFonts w:hAnsi="標楷體" w:hint="eastAsia"/>
          <w:color w:val="000000" w:themeColor="text1"/>
          <w:szCs w:val="32"/>
        </w:rPr>
        <w:t>經所在地直轄市、縣（市）農業主管機關核發農業用地作農業設施容許使用同意書之堆肥舍（場）；2</w:t>
      </w:r>
      <w:r w:rsidR="00467908" w:rsidRPr="000C1A20">
        <w:rPr>
          <w:rFonts w:hAnsi="標楷體" w:hint="eastAsia"/>
          <w:color w:val="000000" w:themeColor="text1"/>
          <w:szCs w:val="32"/>
        </w:rPr>
        <w:t>、</w:t>
      </w:r>
      <w:r w:rsidR="004066A9" w:rsidRPr="000C1A20">
        <w:rPr>
          <w:rFonts w:hAnsi="標楷體" w:hint="eastAsia"/>
          <w:color w:val="000000" w:themeColor="text1"/>
          <w:szCs w:val="32"/>
        </w:rPr>
        <w:t>畜牧場登記證書中主要畜牧設施登載之堆肥舍；3</w:t>
      </w:r>
      <w:r w:rsidR="00467908" w:rsidRPr="000C1A20">
        <w:rPr>
          <w:rFonts w:hAnsi="標楷體" w:hint="eastAsia"/>
          <w:color w:val="000000" w:themeColor="text1"/>
          <w:szCs w:val="32"/>
        </w:rPr>
        <w:t>、</w:t>
      </w:r>
      <w:r w:rsidR="004066A9" w:rsidRPr="000C1A20">
        <w:rPr>
          <w:rFonts w:hAnsi="標楷體" w:hint="eastAsia"/>
          <w:color w:val="000000" w:themeColor="text1"/>
          <w:szCs w:val="32"/>
        </w:rPr>
        <w:t>經所在地直轄市、縣（市）農業主管機關認可之設備或措施。</w:t>
      </w:r>
      <w:r w:rsidR="00501AB5" w:rsidRPr="000C1A20">
        <w:rPr>
          <w:rFonts w:hAnsi="標楷體" w:hint="eastAsia"/>
          <w:color w:val="000000" w:themeColor="text1"/>
          <w:szCs w:val="32"/>
        </w:rPr>
        <w:t>據農業部表示，</w:t>
      </w:r>
      <w:proofErr w:type="gramStart"/>
      <w:r w:rsidR="00501AB5" w:rsidRPr="000C1A20">
        <w:rPr>
          <w:rFonts w:hAnsi="標楷體" w:hint="eastAsia"/>
          <w:color w:val="000000" w:themeColor="text1"/>
          <w:szCs w:val="32"/>
        </w:rPr>
        <w:t>該部</w:t>
      </w:r>
      <w:r w:rsidR="00501AB5" w:rsidRPr="000C1A20">
        <w:rPr>
          <w:rFonts w:hAnsi="標楷體"/>
          <w:color w:val="000000" w:themeColor="text1"/>
          <w:szCs w:val="32"/>
        </w:rPr>
        <w:t>於101年</w:t>
      </w:r>
      <w:proofErr w:type="gramEnd"/>
      <w:r w:rsidR="00501AB5" w:rsidRPr="000C1A20">
        <w:rPr>
          <w:rFonts w:hAnsi="標楷體"/>
          <w:color w:val="000000" w:themeColor="text1"/>
          <w:szCs w:val="32"/>
        </w:rPr>
        <w:t>邀集相關機關及專家學者，依</w:t>
      </w:r>
      <w:r w:rsidR="00501AB5" w:rsidRPr="000C1A20">
        <w:rPr>
          <w:rFonts w:hAnsi="標楷體" w:hint="eastAsia"/>
          <w:color w:val="000000" w:themeColor="text1"/>
          <w:szCs w:val="32"/>
        </w:rPr>
        <w:t>上開</w:t>
      </w:r>
      <w:r w:rsidR="00501AB5" w:rsidRPr="000C1A20">
        <w:rPr>
          <w:rFonts w:hAnsi="標楷體"/>
          <w:color w:val="000000" w:themeColor="text1"/>
          <w:szCs w:val="32"/>
        </w:rPr>
        <w:t>管理辦法</w:t>
      </w:r>
      <w:proofErr w:type="gramStart"/>
      <w:r w:rsidR="00501AB5" w:rsidRPr="000C1A20">
        <w:rPr>
          <w:rFonts w:hAnsi="標楷體"/>
          <w:color w:val="000000" w:themeColor="text1"/>
          <w:szCs w:val="32"/>
        </w:rPr>
        <w:t>研擬雞</w:t>
      </w:r>
      <w:proofErr w:type="gramEnd"/>
      <w:r w:rsidR="00501AB5" w:rsidRPr="000C1A20">
        <w:rPr>
          <w:rFonts w:hAnsi="標楷體"/>
          <w:color w:val="000000" w:themeColor="text1"/>
          <w:szCs w:val="32"/>
        </w:rPr>
        <w:t>糞快速發酵及清運申請流程，</w:t>
      </w:r>
      <w:proofErr w:type="gramStart"/>
      <w:r w:rsidR="00501AB5" w:rsidRPr="000C1A20">
        <w:rPr>
          <w:rFonts w:hAnsi="標楷體" w:hint="eastAsia"/>
          <w:color w:val="000000" w:themeColor="text1"/>
          <w:szCs w:val="32"/>
        </w:rPr>
        <w:t>嗣</w:t>
      </w:r>
      <w:proofErr w:type="gramEnd"/>
      <w:r w:rsidR="00501AB5" w:rsidRPr="000C1A20">
        <w:rPr>
          <w:rFonts w:hAnsi="標楷體"/>
          <w:color w:val="000000" w:themeColor="text1"/>
          <w:szCs w:val="32"/>
        </w:rPr>
        <w:t>於112年再次邀集專家學者召開「雞糞腐熟判定標準會議」，</w:t>
      </w:r>
      <w:proofErr w:type="gramStart"/>
      <w:r w:rsidR="00501AB5" w:rsidRPr="000C1A20">
        <w:rPr>
          <w:rFonts w:hAnsi="標楷體"/>
          <w:color w:val="000000" w:themeColor="text1"/>
          <w:szCs w:val="32"/>
        </w:rPr>
        <w:t>訂定雞糞</w:t>
      </w:r>
      <w:proofErr w:type="gramEnd"/>
      <w:r w:rsidR="00501AB5" w:rsidRPr="000C1A20">
        <w:rPr>
          <w:rFonts w:hAnsi="標楷體"/>
          <w:color w:val="000000" w:themeColor="text1"/>
          <w:szCs w:val="32"/>
        </w:rPr>
        <w:t>快速發酵認定要件，以作為地方農業主管機關審認</w:t>
      </w:r>
      <w:proofErr w:type="gramStart"/>
      <w:r w:rsidR="00501AB5" w:rsidRPr="000C1A20">
        <w:rPr>
          <w:rFonts w:hAnsi="標楷體"/>
          <w:color w:val="000000" w:themeColor="text1"/>
          <w:szCs w:val="32"/>
        </w:rPr>
        <w:t>之參據</w:t>
      </w:r>
      <w:proofErr w:type="gramEnd"/>
      <w:r w:rsidR="00501AB5" w:rsidRPr="000C1A20">
        <w:rPr>
          <w:rFonts w:hAnsi="標楷體" w:hint="eastAsia"/>
          <w:color w:val="000000" w:themeColor="text1"/>
          <w:szCs w:val="32"/>
        </w:rPr>
        <w:t>；</w:t>
      </w:r>
      <w:proofErr w:type="gramStart"/>
      <w:r w:rsidR="00501AB5" w:rsidRPr="000C1A20">
        <w:rPr>
          <w:rFonts w:hAnsi="標楷體" w:hint="eastAsia"/>
          <w:color w:val="000000" w:themeColor="text1"/>
          <w:szCs w:val="32"/>
        </w:rPr>
        <w:t>爰</w:t>
      </w:r>
      <w:proofErr w:type="gramEnd"/>
      <w:r w:rsidR="00501AB5" w:rsidRPr="000C1A20">
        <w:rPr>
          <w:rFonts w:hAnsi="標楷體" w:cs="新細明體" w:hint="eastAsia"/>
          <w:color w:val="000000" w:themeColor="text1"/>
          <w:kern w:val="0"/>
          <w:szCs w:val="32"/>
        </w:rPr>
        <w:t>養雞場</w:t>
      </w:r>
      <w:r w:rsidR="00501AB5" w:rsidRPr="000C1A20">
        <w:rPr>
          <w:rFonts w:hAnsi="標楷體"/>
          <w:color w:val="000000" w:themeColor="text1"/>
          <w:szCs w:val="32"/>
        </w:rPr>
        <w:t>未設置堆肥舍</w:t>
      </w:r>
      <w:r w:rsidR="00501AB5" w:rsidRPr="000C1A20">
        <w:rPr>
          <w:rFonts w:hAnsi="標楷體" w:hint="eastAsia"/>
          <w:color w:val="000000" w:themeColor="text1"/>
          <w:szCs w:val="32"/>
        </w:rPr>
        <w:t>或</w:t>
      </w:r>
      <w:r w:rsidR="00501AB5" w:rsidRPr="000C1A20">
        <w:rPr>
          <w:rFonts w:hAnsi="標楷體"/>
          <w:color w:val="000000" w:themeColor="text1"/>
          <w:szCs w:val="32"/>
        </w:rPr>
        <w:t>堆肥舍無法正常運作</w:t>
      </w:r>
      <w:r w:rsidR="00501AB5" w:rsidRPr="000C1A20">
        <w:rPr>
          <w:rFonts w:hAnsi="標楷體" w:hint="eastAsia"/>
          <w:color w:val="000000" w:themeColor="text1"/>
          <w:szCs w:val="32"/>
        </w:rPr>
        <w:t>，其所產生之</w:t>
      </w:r>
      <w:proofErr w:type="gramStart"/>
      <w:r w:rsidR="00501AB5" w:rsidRPr="000C1A20">
        <w:rPr>
          <w:rFonts w:hAnsi="標楷體" w:hint="eastAsia"/>
          <w:color w:val="000000" w:themeColor="text1"/>
          <w:szCs w:val="32"/>
        </w:rPr>
        <w:t>雞糞</w:t>
      </w:r>
      <w:r w:rsidR="00501AB5" w:rsidRPr="000C1A20">
        <w:rPr>
          <w:rFonts w:hAnsi="標楷體"/>
          <w:color w:val="000000" w:themeColor="text1"/>
          <w:szCs w:val="32"/>
        </w:rPr>
        <w:t>除</w:t>
      </w:r>
      <w:r w:rsidR="00501AB5" w:rsidRPr="000C1A20">
        <w:rPr>
          <w:rFonts w:hAnsi="標楷體" w:hint="eastAsia"/>
          <w:color w:val="000000" w:themeColor="text1"/>
          <w:szCs w:val="32"/>
        </w:rPr>
        <w:t>可</w:t>
      </w:r>
      <w:proofErr w:type="gramEnd"/>
      <w:r w:rsidR="00501AB5" w:rsidRPr="000C1A20">
        <w:rPr>
          <w:rFonts w:hAnsi="標楷體"/>
          <w:color w:val="000000" w:themeColor="text1"/>
          <w:szCs w:val="32"/>
        </w:rPr>
        <w:t>簽訂委託代處理合約外，亦可經快速發酵後，取得地方農業主管機關之同意後進行再利用</w:t>
      </w:r>
      <w:r w:rsidR="00501AB5" w:rsidRPr="000C1A20">
        <w:rPr>
          <w:rFonts w:hAnsi="標楷體" w:hint="eastAsia"/>
          <w:color w:val="000000" w:themeColor="text1"/>
          <w:szCs w:val="32"/>
        </w:rPr>
        <w:t>。</w:t>
      </w:r>
    </w:p>
    <w:p w14:paraId="39906522" w14:textId="6190E0A8" w:rsidR="004066A9" w:rsidRPr="000C1A20" w:rsidRDefault="007D2C82" w:rsidP="003D7D0D">
      <w:pPr>
        <w:pStyle w:val="3"/>
        <w:rPr>
          <w:rFonts w:hAnsi="標楷體"/>
          <w:color w:val="000000" w:themeColor="text1"/>
          <w:szCs w:val="32"/>
        </w:rPr>
      </w:pPr>
      <w:r w:rsidRPr="000C1A20">
        <w:rPr>
          <w:rFonts w:hAnsi="標楷體" w:hint="eastAsia"/>
          <w:color w:val="000000" w:themeColor="text1"/>
          <w:szCs w:val="32"/>
        </w:rPr>
        <w:t>依農業部說明，為防範畜牧污染，促進畜牧業永續發展，</w:t>
      </w:r>
      <w:proofErr w:type="gramStart"/>
      <w:r w:rsidRPr="000C1A20">
        <w:rPr>
          <w:rFonts w:hAnsi="標楷體" w:hint="eastAsia"/>
          <w:color w:val="000000" w:themeColor="text1"/>
          <w:szCs w:val="32"/>
        </w:rPr>
        <w:t>該部報經</w:t>
      </w:r>
      <w:proofErr w:type="gramEnd"/>
      <w:r w:rsidRPr="000C1A20">
        <w:rPr>
          <w:rFonts w:hAnsi="標楷體" w:hint="eastAsia"/>
          <w:color w:val="000000" w:themeColor="text1"/>
          <w:szCs w:val="32"/>
        </w:rPr>
        <w:t>行政院於108年8月16日核定辦理畜牧廢棄物資源化計畫，透過督導地方政府落實查核畜牧場廢棄物處理方式及紀錄，以掌握</w:t>
      </w:r>
      <w:proofErr w:type="gramStart"/>
      <w:r w:rsidRPr="000C1A20">
        <w:rPr>
          <w:rFonts w:hAnsi="標楷體" w:hint="eastAsia"/>
          <w:color w:val="000000" w:themeColor="text1"/>
          <w:szCs w:val="32"/>
        </w:rPr>
        <w:t>禽畜糞流向</w:t>
      </w:r>
      <w:proofErr w:type="gramEnd"/>
      <w:r w:rsidRPr="000C1A20">
        <w:rPr>
          <w:rFonts w:hAnsi="標楷體" w:hint="eastAsia"/>
          <w:color w:val="000000" w:themeColor="text1"/>
          <w:szCs w:val="32"/>
        </w:rPr>
        <w:t>，並促使業者</w:t>
      </w:r>
      <w:proofErr w:type="gramStart"/>
      <w:r w:rsidRPr="000C1A20">
        <w:rPr>
          <w:rFonts w:hAnsi="標楷體" w:hint="eastAsia"/>
          <w:color w:val="000000" w:themeColor="text1"/>
          <w:szCs w:val="32"/>
        </w:rPr>
        <w:t>依法妥處其</w:t>
      </w:r>
      <w:proofErr w:type="gramEnd"/>
      <w:r w:rsidRPr="000C1A20">
        <w:rPr>
          <w:rFonts w:hAnsi="標楷體" w:hint="eastAsia"/>
          <w:color w:val="000000" w:themeColor="text1"/>
          <w:szCs w:val="32"/>
        </w:rPr>
        <w:t>所產生</w:t>
      </w:r>
      <w:proofErr w:type="gramStart"/>
      <w:r w:rsidRPr="000C1A20">
        <w:rPr>
          <w:rFonts w:hAnsi="標楷體" w:hint="eastAsia"/>
          <w:color w:val="000000" w:themeColor="text1"/>
          <w:szCs w:val="32"/>
        </w:rPr>
        <w:t>之禽畜糞</w:t>
      </w:r>
      <w:proofErr w:type="gramEnd"/>
      <w:r w:rsidRPr="000C1A20">
        <w:rPr>
          <w:rFonts w:hAnsi="標楷體" w:hint="eastAsia"/>
          <w:color w:val="000000" w:themeColor="text1"/>
          <w:szCs w:val="32"/>
        </w:rPr>
        <w:t>。</w:t>
      </w:r>
      <w:r w:rsidR="00C00558" w:rsidRPr="000C1A20">
        <w:rPr>
          <w:rFonts w:hAnsi="標楷體" w:hint="eastAsia"/>
          <w:color w:val="000000" w:themeColor="text1"/>
          <w:szCs w:val="32"/>
        </w:rPr>
        <w:t>而農業部</w:t>
      </w:r>
      <w:r w:rsidR="00C00558" w:rsidRPr="000C1A20">
        <w:rPr>
          <w:rFonts w:hAnsi="標楷體"/>
          <w:color w:val="000000" w:themeColor="text1"/>
          <w:szCs w:val="32"/>
        </w:rPr>
        <w:t>為協助地方政府辦理禽</w:t>
      </w:r>
      <w:proofErr w:type="gramStart"/>
      <w:r w:rsidR="00C00558" w:rsidRPr="000C1A20">
        <w:rPr>
          <w:rFonts w:hAnsi="標楷體"/>
          <w:color w:val="000000" w:themeColor="text1"/>
          <w:szCs w:val="32"/>
        </w:rPr>
        <w:t>畜糞之</w:t>
      </w:r>
      <w:proofErr w:type="gramEnd"/>
      <w:r w:rsidR="00C00558" w:rsidRPr="000C1A20">
        <w:rPr>
          <w:rFonts w:hAnsi="標楷體"/>
          <w:color w:val="000000" w:themeColor="text1"/>
          <w:szCs w:val="32"/>
        </w:rPr>
        <w:t>查核</w:t>
      </w:r>
      <w:r w:rsidR="00C00558" w:rsidRPr="000C1A20">
        <w:rPr>
          <w:rFonts w:hAnsi="標楷體" w:hint="eastAsia"/>
          <w:color w:val="000000" w:themeColor="text1"/>
          <w:szCs w:val="32"/>
        </w:rPr>
        <w:t>，</w:t>
      </w:r>
      <w:r w:rsidR="00C00558" w:rsidRPr="000C1A20">
        <w:rPr>
          <w:rFonts w:hAnsi="標楷體"/>
          <w:color w:val="000000" w:themeColor="text1"/>
          <w:szCs w:val="32"/>
        </w:rPr>
        <w:t>於</w:t>
      </w:r>
      <w:r w:rsidR="00C00558" w:rsidRPr="000C1A20">
        <w:rPr>
          <w:rFonts w:hAnsi="標楷體" w:hint="eastAsia"/>
          <w:color w:val="000000" w:themeColor="text1"/>
          <w:szCs w:val="32"/>
        </w:rPr>
        <w:t>畜牧廢棄物資源化計畫之子計畫-「畜牧廢棄物管理及資源化推動計畫-</w:t>
      </w:r>
      <w:proofErr w:type="gramStart"/>
      <w:r w:rsidR="00C00558" w:rsidRPr="000C1A20">
        <w:rPr>
          <w:rFonts w:hAnsi="標楷體" w:hint="eastAsia"/>
          <w:color w:val="000000" w:themeColor="text1"/>
          <w:szCs w:val="32"/>
        </w:rPr>
        <w:t>禽畜糞</w:t>
      </w:r>
      <w:proofErr w:type="gramEnd"/>
      <w:r w:rsidR="00C00558" w:rsidRPr="000C1A20">
        <w:rPr>
          <w:rFonts w:hAnsi="標楷體" w:hint="eastAsia"/>
          <w:color w:val="000000" w:themeColor="text1"/>
          <w:szCs w:val="32"/>
        </w:rPr>
        <w:t>」（下稱禽畜糞資源化計畫）</w:t>
      </w:r>
      <w:r w:rsidR="00C00558" w:rsidRPr="000C1A20">
        <w:rPr>
          <w:rFonts w:hAnsi="標楷體"/>
          <w:color w:val="000000" w:themeColor="text1"/>
          <w:szCs w:val="32"/>
        </w:rPr>
        <w:t>編列</w:t>
      </w:r>
      <w:r w:rsidR="00C00558" w:rsidRPr="000C1A20">
        <w:rPr>
          <w:rFonts w:hAnsi="標楷體" w:hint="eastAsia"/>
          <w:color w:val="000000" w:themeColor="text1"/>
          <w:szCs w:val="32"/>
        </w:rPr>
        <w:t>補助</w:t>
      </w:r>
      <w:r w:rsidR="00C00558" w:rsidRPr="000C1A20">
        <w:rPr>
          <w:rFonts w:hAnsi="標楷體"/>
          <w:color w:val="000000" w:themeColor="text1"/>
          <w:szCs w:val="32"/>
        </w:rPr>
        <w:t>經費</w:t>
      </w:r>
      <w:r w:rsidR="00C00558" w:rsidRPr="000C1A20">
        <w:rPr>
          <w:rFonts w:hAnsi="標楷體" w:hint="eastAsia"/>
          <w:color w:val="000000" w:themeColor="text1"/>
          <w:szCs w:val="32"/>
        </w:rPr>
        <w:t>，計畫書並載明計畫目標之</w:t>
      </w:r>
      <w:proofErr w:type="gramStart"/>
      <w:r w:rsidR="00C00558" w:rsidRPr="000C1A20">
        <w:rPr>
          <w:rFonts w:hAnsi="標楷體" w:hint="eastAsia"/>
          <w:color w:val="000000" w:themeColor="text1"/>
          <w:szCs w:val="32"/>
        </w:rPr>
        <w:t>一</w:t>
      </w:r>
      <w:proofErr w:type="gramEnd"/>
      <w:r w:rsidR="00C00558" w:rsidRPr="000C1A20">
        <w:rPr>
          <w:rFonts w:hAnsi="標楷體" w:hint="eastAsia"/>
          <w:color w:val="000000" w:themeColor="text1"/>
          <w:szCs w:val="32"/>
        </w:rPr>
        <w:t>係補助地方政府推動</w:t>
      </w:r>
      <w:proofErr w:type="gramStart"/>
      <w:r w:rsidR="00C00558" w:rsidRPr="000C1A20">
        <w:rPr>
          <w:rFonts w:hAnsi="標楷體" w:hint="eastAsia"/>
          <w:color w:val="000000" w:themeColor="text1"/>
          <w:szCs w:val="32"/>
        </w:rPr>
        <w:t>雞糞清運</w:t>
      </w:r>
      <w:proofErr w:type="gramEnd"/>
      <w:r w:rsidR="00C00558" w:rsidRPr="000C1A20">
        <w:rPr>
          <w:rFonts w:hAnsi="標楷體" w:hint="eastAsia"/>
          <w:color w:val="000000" w:themeColor="text1"/>
          <w:szCs w:val="32"/>
        </w:rPr>
        <w:t>業務，辦理養雞場之雞糞處理查察輔導工作，查察事項為登記證書所載堆肥舍實際使用狀況或委託代處理合約之有效性，如有不符，應輔導限期改善，期滿未改善或重大違規</w:t>
      </w:r>
      <w:r w:rsidR="00467908" w:rsidRPr="000C1A20">
        <w:rPr>
          <w:rFonts w:hAnsi="標楷體" w:hint="eastAsia"/>
          <w:color w:val="000000" w:themeColor="text1"/>
          <w:szCs w:val="32"/>
        </w:rPr>
        <w:t>，則</w:t>
      </w:r>
      <w:r w:rsidR="00C00558" w:rsidRPr="000C1A20">
        <w:rPr>
          <w:rFonts w:hAnsi="標楷體" w:hint="eastAsia"/>
          <w:color w:val="000000" w:themeColor="text1"/>
          <w:szCs w:val="32"/>
        </w:rPr>
        <w:t>予以查處。</w:t>
      </w:r>
      <w:r w:rsidR="003D7D0D" w:rsidRPr="000C1A20">
        <w:rPr>
          <w:rFonts w:hAnsi="標楷體" w:hint="eastAsia"/>
          <w:color w:val="000000" w:themeColor="text1"/>
          <w:szCs w:val="32"/>
        </w:rPr>
        <w:t>經查，農業部於110至112年補助新北市</w:t>
      </w:r>
      <w:r w:rsidR="003D7D0D" w:rsidRPr="000C1A20">
        <w:rPr>
          <w:rFonts w:hAnsi="標楷體" w:hint="eastAsia"/>
          <w:color w:val="000000" w:themeColor="text1"/>
          <w:szCs w:val="32"/>
        </w:rPr>
        <w:lastRenderedPageBreak/>
        <w:t>等</w:t>
      </w:r>
      <w:r w:rsidR="00467908" w:rsidRPr="000C1A20">
        <w:rPr>
          <w:rFonts w:hAnsi="標楷體" w:hint="eastAsia"/>
          <w:color w:val="000000" w:themeColor="text1"/>
          <w:szCs w:val="32"/>
        </w:rPr>
        <w:t>10</w:t>
      </w:r>
      <w:r w:rsidR="003D7D0D" w:rsidRPr="000C1A20">
        <w:rPr>
          <w:rFonts w:hAnsi="標楷體" w:hint="eastAsia"/>
          <w:color w:val="000000" w:themeColor="text1"/>
          <w:szCs w:val="32"/>
        </w:rPr>
        <w:t>餘個地方政府辦理養雞場查察作業，期間計查察9,997場次，其中</w:t>
      </w:r>
      <w:proofErr w:type="gramStart"/>
      <w:r w:rsidR="003D7D0D" w:rsidRPr="000C1A20">
        <w:rPr>
          <w:rFonts w:hAnsi="標楷體" w:hint="eastAsia"/>
          <w:color w:val="000000" w:themeColor="text1"/>
          <w:szCs w:val="32"/>
        </w:rPr>
        <w:t>堆肥舍未正常</w:t>
      </w:r>
      <w:proofErr w:type="gramEnd"/>
      <w:r w:rsidR="003D7D0D" w:rsidRPr="000C1A20">
        <w:rPr>
          <w:rFonts w:hAnsi="標楷體" w:hint="eastAsia"/>
          <w:color w:val="000000" w:themeColor="text1"/>
          <w:szCs w:val="32"/>
        </w:rPr>
        <w:t>運作，亦未具合法清運方式者，共821場次，另未設置堆肥舍，且未具合法清運方式者，則有1,737場次，核與</w:t>
      </w:r>
      <w:r w:rsidR="003D7D0D" w:rsidRPr="000C1A20">
        <w:rPr>
          <w:rFonts w:hAnsi="標楷體" w:cs="新細明體" w:hint="eastAsia"/>
          <w:color w:val="000000" w:themeColor="text1"/>
          <w:kern w:val="0"/>
          <w:szCs w:val="32"/>
        </w:rPr>
        <w:t>畜牧法</w:t>
      </w:r>
      <w:r w:rsidR="003D7D0D" w:rsidRPr="000C1A20">
        <w:rPr>
          <w:rFonts w:hAnsi="標楷體" w:hint="eastAsia"/>
          <w:color w:val="000000" w:themeColor="text1"/>
          <w:szCs w:val="32"/>
        </w:rPr>
        <w:t>、</w:t>
      </w:r>
      <w:r w:rsidR="003D7D0D" w:rsidRPr="000C1A20">
        <w:rPr>
          <w:rFonts w:hAnsi="標楷體" w:cs="新細明體" w:hint="eastAsia"/>
          <w:color w:val="000000" w:themeColor="text1"/>
          <w:kern w:val="0"/>
          <w:szCs w:val="32"/>
        </w:rPr>
        <w:t>畜牧場主要設施設置標準之規定不符</w:t>
      </w:r>
      <w:r w:rsidR="003D7D0D" w:rsidRPr="000C1A20">
        <w:rPr>
          <w:rFonts w:hAnsi="標楷體" w:hint="eastAsia"/>
          <w:color w:val="000000" w:themeColor="text1"/>
          <w:szCs w:val="32"/>
        </w:rPr>
        <w:t>，然截至112年底止，</w:t>
      </w:r>
      <w:proofErr w:type="gramStart"/>
      <w:r w:rsidR="003D7D0D" w:rsidRPr="000C1A20">
        <w:rPr>
          <w:rFonts w:hAnsi="標楷體" w:hint="eastAsia"/>
          <w:color w:val="000000" w:themeColor="text1"/>
          <w:szCs w:val="32"/>
        </w:rPr>
        <w:t>地方政府均無以</w:t>
      </w:r>
      <w:proofErr w:type="gramEnd"/>
      <w:r w:rsidR="003D7D0D" w:rsidRPr="000C1A20">
        <w:rPr>
          <w:rFonts w:hAnsi="標楷體" w:hint="eastAsia"/>
          <w:color w:val="000000" w:themeColor="text1"/>
          <w:szCs w:val="32"/>
        </w:rPr>
        <w:t>違反畜牧法規定予以裁處之案件，且未能掌握該等養雞場雞糞是否係經發酵後再利用，顯</w:t>
      </w:r>
      <w:proofErr w:type="gramStart"/>
      <w:r w:rsidR="003D7D0D" w:rsidRPr="000C1A20">
        <w:rPr>
          <w:rFonts w:hAnsi="標楷體" w:hint="eastAsia"/>
          <w:color w:val="000000" w:themeColor="text1"/>
          <w:szCs w:val="32"/>
        </w:rPr>
        <w:t>自棄其管理</w:t>
      </w:r>
      <w:proofErr w:type="gramEnd"/>
      <w:r w:rsidR="003D7D0D" w:rsidRPr="000C1A20">
        <w:rPr>
          <w:rFonts w:hAnsi="標楷體" w:hint="eastAsia"/>
          <w:color w:val="000000" w:themeColor="text1"/>
          <w:szCs w:val="32"/>
        </w:rPr>
        <w:t>責任，不僅使法令規範形同具文，更造成現況仍有為數不少之養雞場未依規定設置堆肥舍或簽訂委託代處理合約，實難從源頭有效管理雞糞流向，而農業部無視計畫執行目標，未落實督促地方政府依法裁處違規之養雞場，</w:t>
      </w:r>
      <w:r w:rsidR="00605DAB" w:rsidRPr="000C1A20">
        <w:rPr>
          <w:rFonts w:hAnsi="標楷體" w:hint="eastAsia"/>
          <w:color w:val="000000" w:themeColor="text1"/>
          <w:szCs w:val="32"/>
        </w:rPr>
        <w:t>亦</w:t>
      </w:r>
      <w:r w:rsidR="003D7D0D" w:rsidRPr="000C1A20">
        <w:rPr>
          <w:rFonts w:hAnsi="標楷體" w:hint="eastAsia"/>
          <w:color w:val="000000" w:themeColor="text1"/>
          <w:szCs w:val="32"/>
        </w:rPr>
        <w:t>未善盡監督職責。</w:t>
      </w:r>
    </w:p>
    <w:p w14:paraId="496087E0" w14:textId="28448440" w:rsidR="007C2D5C" w:rsidRPr="000C1A20" w:rsidRDefault="002716DB" w:rsidP="007C2D5C">
      <w:pPr>
        <w:pStyle w:val="3"/>
        <w:rPr>
          <w:rFonts w:hAnsi="標楷體"/>
          <w:color w:val="000000" w:themeColor="text1"/>
          <w:szCs w:val="32"/>
        </w:rPr>
      </w:pPr>
      <w:r w:rsidRPr="000C1A20">
        <w:rPr>
          <w:rFonts w:hAnsi="標楷體" w:hint="eastAsia"/>
          <w:color w:val="000000" w:themeColor="text1"/>
          <w:szCs w:val="32"/>
        </w:rPr>
        <w:t>綜上，</w:t>
      </w:r>
      <w:r w:rsidR="003D7D0D" w:rsidRPr="000C1A20">
        <w:rPr>
          <w:rFonts w:hAnsi="標楷體" w:hint="eastAsia"/>
          <w:color w:val="000000" w:themeColor="text1"/>
          <w:szCs w:val="32"/>
        </w:rPr>
        <w:t>地方政府辦理養雞場查察作業後，對於違規之養雞場迄無依畜牧法規定予以裁處之案件，且未能掌握該等養雞場雞糞是否係經發酵後再利用，顯</w:t>
      </w:r>
      <w:proofErr w:type="gramStart"/>
      <w:r w:rsidR="003D7D0D" w:rsidRPr="000C1A20">
        <w:rPr>
          <w:rFonts w:hAnsi="標楷體" w:hint="eastAsia"/>
          <w:color w:val="000000" w:themeColor="text1"/>
          <w:szCs w:val="32"/>
        </w:rPr>
        <w:t>自棄其管理</w:t>
      </w:r>
      <w:proofErr w:type="gramEnd"/>
      <w:r w:rsidR="003D7D0D" w:rsidRPr="000C1A20">
        <w:rPr>
          <w:rFonts w:hAnsi="標楷體" w:hint="eastAsia"/>
          <w:color w:val="000000" w:themeColor="text1"/>
          <w:szCs w:val="32"/>
        </w:rPr>
        <w:t>責任，不僅使法令規範形同具文，更造成現況仍有為數不少之養雞場未依規定設置堆肥舍或簽訂委託代處理合約，實難從源頭有效管理雞糞流向，而農業部</w:t>
      </w:r>
      <w:r w:rsidR="007C2D5C" w:rsidRPr="000C1A20">
        <w:rPr>
          <w:rFonts w:hAnsi="標楷體" w:hint="eastAsia"/>
          <w:color w:val="000000" w:themeColor="text1"/>
          <w:szCs w:val="32"/>
        </w:rPr>
        <w:t>亦</w:t>
      </w:r>
      <w:r w:rsidR="003D7D0D" w:rsidRPr="000C1A20">
        <w:rPr>
          <w:rFonts w:hAnsi="標楷體" w:hint="eastAsia"/>
          <w:color w:val="000000" w:themeColor="text1"/>
          <w:szCs w:val="32"/>
        </w:rPr>
        <w:t>未落實督促地方政府依法裁處違規之養雞場，</w:t>
      </w:r>
      <w:proofErr w:type="gramStart"/>
      <w:r w:rsidR="007C2D5C" w:rsidRPr="000C1A20">
        <w:rPr>
          <w:rFonts w:hAnsi="標楷體" w:hint="eastAsia"/>
          <w:color w:val="000000" w:themeColor="text1"/>
          <w:szCs w:val="32"/>
        </w:rPr>
        <w:t>核</w:t>
      </w:r>
      <w:r w:rsidR="003D7D0D" w:rsidRPr="000C1A20">
        <w:rPr>
          <w:rFonts w:hAnsi="標楷體" w:hint="eastAsia"/>
          <w:color w:val="000000" w:themeColor="text1"/>
          <w:szCs w:val="32"/>
        </w:rPr>
        <w:t>未善</w:t>
      </w:r>
      <w:proofErr w:type="gramEnd"/>
      <w:r w:rsidR="003D7D0D" w:rsidRPr="000C1A20">
        <w:rPr>
          <w:rFonts w:hAnsi="標楷體" w:hint="eastAsia"/>
          <w:color w:val="000000" w:themeColor="text1"/>
          <w:szCs w:val="32"/>
        </w:rPr>
        <w:t>盡監督職責，</w:t>
      </w:r>
      <w:proofErr w:type="gramStart"/>
      <w:r w:rsidR="003D7D0D" w:rsidRPr="000C1A20">
        <w:rPr>
          <w:rFonts w:hAnsi="標楷體" w:hint="eastAsia"/>
          <w:color w:val="000000" w:themeColor="text1"/>
          <w:szCs w:val="32"/>
        </w:rPr>
        <w:t>均有不當</w:t>
      </w:r>
      <w:proofErr w:type="gramEnd"/>
      <w:r w:rsidR="003D7D0D" w:rsidRPr="000C1A20">
        <w:rPr>
          <w:rFonts w:hAnsi="標楷體" w:hint="eastAsia"/>
          <w:color w:val="000000" w:themeColor="text1"/>
          <w:szCs w:val="32"/>
        </w:rPr>
        <w:t>。</w:t>
      </w:r>
    </w:p>
    <w:p w14:paraId="7AC1917D" w14:textId="0D433AB7" w:rsidR="0041757B" w:rsidRPr="000C1A20" w:rsidRDefault="002116B8" w:rsidP="0022190D">
      <w:pPr>
        <w:pStyle w:val="2"/>
        <w:spacing w:beforeLines="30" w:before="137"/>
        <w:ind w:left="1020" w:hanging="680"/>
        <w:rPr>
          <w:rFonts w:hAnsi="標楷體"/>
          <w:b/>
          <w:bCs w:val="0"/>
          <w:color w:val="000000" w:themeColor="text1"/>
          <w:szCs w:val="32"/>
        </w:rPr>
      </w:pPr>
      <w:r w:rsidRPr="000C1A20">
        <w:rPr>
          <w:rFonts w:hAnsi="標楷體" w:hint="eastAsia"/>
          <w:b/>
          <w:bCs w:val="0"/>
          <w:color w:val="000000" w:themeColor="text1"/>
          <w:szCs w:val="32"/>
        </w:rPr>
        <w:t>農業部</w:t>
      </w:r>
      <w:r w:rsidR="00C079D8" w:rsidRPr="000C1A20">
        <w:rPr>
          <w:rFonts w:hAnsi="標楷體" w:hint="eastAsia"/>
          <w:b/>
          <w:bCs w:val="0"/>
          <w:color w:val="000000" w:themeColor="text1"/>
          <w:szCs w:val="32"/>
        </w:rPr>
        <w:t>訂</w:t>
      </w:r>
      <w:r w:rsidR="007D4ABE" w:rsidRPr="000C1A20">
        <w:rPr>
          <w:rFonts w:hAnsi="標楷體" w:hint="eastAsia"/>
          <w:b/>
          <w:bCs w:val="0"/>
          <w:color w:val="000000" w:themeColor="text1"/>
          <w:szCs w:val="32"/>
        </w:rPr>
        <w:t>有</w:t>
      </w:r>
      <w:proofErr w:type="gramStart"/>
      <w:r w:rsidR="00D7128B" w:rsidRPr="000C1A20">
        <w:rPr>
          <w:rFonts w:hAnsi="標楷體" w:hint="eastAsia"/>
          <w:b/>
          <w:bCs w:val="0"/>
          <w:color w:val="000000" w:themeColor="text1"/>
          <w:szCs w:val="32"/>
        </w:rPr>
        <w:t>雞糞清運</w:t>
      </w:r>
      <w:proofErr w:type="gramEnd"/>
      <w:r w:rsidR="00D7128B" w:rsidRPr="000C1A20">
        <w:rPr>
          <w:rFonts w:hAnsi="標楷體" w:hint="eastAsia"/>
          <w:b/>
          <w:bCs w:val="0"/>
          <w:color w:val="000000" w:themeColor="text1"/>
          <w:szCs w:val="32"/>
        </w:rPr>
        <w:t>遞送聯單（四聯單）並要求地方政府加強輔導所轄養雞場之雞糞管理，然執行結果僅8市縣運用四聯單管理雞糞流向，且清運量逐年下滑，執行成效欠佳</w:t>
      </w:r>
      <w:r w:rsidR="000E0BEC" w:rsidRPr="000C1A20">
        <w:rPr>
          <w:rFonts w:hAnsi="標楷體" w:hint="eastAsia"/>
          <w:b/>
          <w:bCs w:val="0"/>
          <w:color w:val="000000" w:themeColor="text1"/>
          <w:szCs w:val="32"/>
        </w:rPr>
        <w:t>，</w:t>
      </w:r>
      <w:r w:rsidR="00D7128B" w:rsidRPr="000C1A20">
        <w:rPr>
          <w:rFonts w:hAnsi="標楷體" w:hint="eastAsia"/>
          <w:b/>
          <w:bCs w:val="0"/>
          <w:color w:val="000000" w:themeColor="text1"/>
          <w:szCs w:val="32"/>
        </w:rPr>
        <w:t>亟待</w:t>
      </w:r>
      <w:proofErr w:type="gramStart"/>
      <w:r w:rsidR="007D4ABE" w:rsidRPr="000C1A20">
        <w:rPr>
          <w:rFonts w:hAnsi="標楷體" w:hint="eastAsia"/>
          <w:b/>
          <w:bCs w:val="0"/>
          <w:color w:val="000000" w:themeColor="text1"/>
          <w:szCs w:val="32"/>
        </w:rPr>
        <w:t>該部</w:t>
      </w:r>
      <w:r w:rsidR="000E0BEC" w:rsidRPr="000C1A20">
        <w:rPr>
          <w:rFonts w:hAnsi="標楷體" w:hint="eastAsia"/>
          <w:b/>
          <w:bCs w:val="0"/>
          <w:color w:val="000000" w:themeColor="text1"/>
          <w:szCs w:val="32"/>
        </w:rPr>
        <w:t>就</w:t>
      </w:r>
      <w:r w:rsidR="007D4ABE" w:rsidRPr="000C1A20">
        <w:rPr>
          <w:rFonts w:hAnsi="標楷體" w:hint="eastAsia"/>
          <w:b/>
          <w:bCs w:val="0"/>
          <w:color w:val="000000" w:themeColor="text1"/>
          <w:szCs w:val="32"/>
        </w:rPr>
        <w:t>執行</w:t>
      </w:r>
      <w:proofErr w:type="gramEnd"/>
      <w:r w:rsidR="007D4ABE" w:rsidRPr="000C1A20">
        <w:rPr>
          <w:rFonts w:hAnsi="標楷體" w:hint="eastAsia"/>
          <w:b/>
          <w:bCs w:val="0"/>
          <w:color w:val="000000" w:themeColor="text1"/>
          <w:szCs w:val="32"/>
        </w:rPr>
        <w:t>面</w:t>
      </w:r>
      <w:r w:rsidR="000E0BEC" w:rsidRPr="000C1A20">
        <w:rPr>
          <w:rFonts w:hAnsi="標楷體" w:hint="eastAsia"/>
          <w:b/>
          <w:bCs w:val="0"/>
          <w:color w:val="000000" w:themeColor="text1"/>
          <w:szCs w:val="32"/>
        </w:rPr>
        <w:t>問題癥結點</w:t>
      </w:r>
      <w:r w:rsidR="007D4ABE" w:rsidRPr="000C1A20">
        <w:rPr>
          <w:rFonts w:hAnsi="標楷體" w:hint="eastAsia"/>
          <w:b/>
          <w:bCs w:val="0"/>
          <w:color w:val="000000" w:themeColor="text1"/>
          <w:szCs w:val="32"/>
        </w:rPr>
        <w:t>協調環保機關共同解決</w:t>
      </w:r>
      <w:r w:rsidR="000E0BEC" w:rsidRPr="000C1A20">
        <w:rPr>
          <w:rFonts w:hAnsi="標楷體" w:hint="eastAsia"/>
          <w:b/>
          <w:bCs w:val="0"/>
          <w:color w:val="000000" w:themeColor="text1"/>
          <w:szCs w:val="32"/>
        </w:rPr>
        <w:t>，</w:t>
      </w:r>
      <w:proofErr w:type="gramStart"/>
      <w:r w:rsidR="000E0BEC" w:rsidRPr="000C1A20">
        <w:rPr>
          <w:rFonts w:hAnsi="標楷體" w:hint="eastAsia"/>
          <w:b/>
          <w:bCs w:val="0"/>
          <w:color w:val="000000" w:themeColor="text1"/>
          <w:szCs w:val="32"/>
        </w:rPr>
        <w:t>俾</w:t>
      </w:r>
      <w:proofErr w:type="gramEnd"/>
      <w:r w:rsidR="000E0BEC" w:rsidRPr="000C1A20">
        <w:rPr>
          <w:rFonts w:hAnsi="標楷體" w:hint="eastAsia"/>
          <w:b/>
          <w:bCs w:val="0"/>
          <w:color w:val="000000" w:themeColor="text1"/>
          <w:szCs w:val="32"/>
        </w:rPr>
        <w:t>落實</w:t>
      </w:r>
      <w:proofErr w:type="gramStart"/>
      <w:r w:rsidR="000E0BEC" w:rsidRPr="000C1A20">
        <w:rPr>
          <w:rFonts w:hAnsi="標楷體" w:hint="eastAsia"/>
          <w:b/>
          <w:bCs w:val="0"/>
          <w:color w:val="000000" w:themeColor="text1"/>
          <w:szCs w:val="32"/>
        </w:rPr>
        <w:t>禽畜糞源頭</w:t>
      </w:r>
      <w:proofErr w:type="gramEnd"/>
      <w:r w:rsidR="000E0BEC" w:rsidRPr="000C1A20">
        <w:rPr>
          <w:rFonts w:hAnsi="標楷體" w:hint="eastAsia"/>
          <w:b/>
          <w:bCs w:val="0"/>
          <w:color w:val="000000" w:themeColor="text1"/>
          <w:szCs w:val="32"/>
        </w:rPr>
        <w:t>管理，促進雞糞資源化利用管道暢通。</w:t>
      </w:r>
      <w:r w:rsidR="002630C4" w:rsidRPr="000C1A20">
        <w:rPr>
          <w:rFonts w:hAnsi="標楷體" w:hint="eastAsia"/>
          <w:b/>
          <w:bCs w:val="0"/>
          <w:color w:val="000000" w:themeColor="text1"/>
          <w:szCs w:val="32"/>
        </w:rPr>
        <w:t xml:space="preserve"> </w:t>
      </w:r>
    </w:p>
    <w:p w14:paraId="0B18E352" w14:textId="04397488" w:rsidR="0041757B" w:rsidRPr="000C1A20" w:rsidRDefault="002034AD" w:rsidP="0041757B">
      <w:pPr>
        <w:pStyle w:val="3"/>
        <w:rPr>
          <w:rFonts w:hAnsi="標楷體"/>
          <w:color w:val="000000" w:themeColor="text1"/>
          <w:szCs w:val="32"/>
        </w:rPr>
      </w:pPr>
      <w:r w:rsidRPr="000C1A20">
        <w:rPr>
          <w:rFonts w:hAnsi="標楷體" w:hint="eastAsia"/>
          <w:color w:val="000000" w:themeColor="text1"/>
          <w:szCs w:val="32"/>
        </w:rPr>
        <w:t>查</w:t>
      </w:r>
      <w:r w:rsidR="00BE7CC6" w:rsidRPr="000C1A20">
        <w:rPr>
          <w:rFonts w:hAnsi="標楷體" w:hint="eastAsia"/>
          <w:color w:val="000000" w:themeColor="text1"/>
          <w:szCs w:val="32"/>
        </w:rPr>
        <w:t>本院前就「宜蘭縣政府禁止使用未經發酵腐熟有機質肥料（生雞糞）作為植物肥料之決策反覆，究</w:t>
      </w:r>
      <w:r w:rsidR="00BE7CC6" w:rsidRPr="000C1A20">
        <w:rPr>
          <w:rFonts w:hAnsi="標楷體" w:hint="eastAsia"/>
          <w:color w:val="000000" w:themeColor="text1"/>
          <w:szCs w:val="32"/>
        </w:rPr>
        <w:lastRenderedPageBreak/>
        <w:t>農政及環保單位對此特定農業廢棄物之監管有無缺失」</w:t>
      </w:r>
      <w:proofErr w:type="gramStart"/>
      <w:r w:rsidR="00BE7CC6" w:rsidRPr="000C1A20">
        <w:rPr>
          <w:rFonts w:hAnsi="標楷體" w:hint="eastAsia"/>
          <w:color w:val="000000" w:themeColor="text1"/>
          <w:szCs w:val="32"/>
        </w:rPr>
        <w:t>等情案進行</w:t>
      </w:r>
      <w:proofErr w:type="gramEnd"/>
      <w:r w:rsidR="00BE7CC6" w:rsidRPr="000C1A20">
        <w:rPr>
          <w:rFonts w:hAnsi="標楷體" w:hint="eastAsia"/>
          <w:color w:val="000000" w:themeColor="text1"/>
          <w:szCs w:val="32"/>
        </w:rPr>
        <w:t>調查</w:t>
      </w:r>
      <w:r w:rsidR="00BE7CC6" w:rsidRPr="000C1A20">
        <w:rPr>
          <w:rStyle w:val="afe"/>
          <w:rFonts w:hAnsi="標楷體"/>
          <w:color w:val="000000" w:themeColor="text1"/>
          <w:szCs w:val="32"/>
        </w:rPr>
        <w:footnoteReference w:id="1"/>
      </w:r>
      <w:r w:rsidR="00BE7CC6" w:rsidRPr="000C1A20">
        <w:rPr>
          <w:rFonts w:hAnsi="標楷體" w:hint="eastAsia"/>
          <w:color w:val="000000" w:themeColor="text1"/>
          <w:szCs w:val="32"/>
        </w:rPr>
        <w:t>，並於101年7月對</w:t>
      </w:r>
      <w:r w:rsidR="00BE7CC6" w:rsidRPr="000C1A20">
        <w:rPr>
          <w:rFonts w:hAnsi="標楷體" w:hint="eastAsia"/>
          <w:bCs w:val="0"/>
          <w:color w:val="000000" w:themeColor="text1"/>
          <w:szCs w:val="32"/>
        </w:rPr>
        <w:t>農業部</w:t>
      </w:r>
      <w:r w:rsidR="00BE7CC6" w:rsidRPr="000C1A20">
        <w:rPr>
          <w:rFonts w:hAnsi="標楷體" w:hint="eastAsia"/>
          <w:color w:val="000000" w:themeColor="text1"/>
          <w:szCs w:val="32"/>
        </w:rPr>
        <w:t>提出糾正。</w:t>
      </w:r>
      <w:r w:rsidR="006135B2" w:rsidRPr="000C1A20">
        <w:rPr>
          <w:rFonts w:hAnsi="標楷體" w:hint="eastAsia"/>
          <w:color w:val="000000" w:themeColor="text1"/>
          <w:szCs w:val="32"/>
        </w:rPr>
        <w:t>而</w:t>
      </w:r>
      <w:r w:rsidR="006135B2" w:rsidRPr="000C1A20">
        <w:rPr>
          <w:rFonts w:hAnsi="標楷體" w:hint="eastAsia"/>
          <w:bCs w:val="0"/>
          <w:color w:val="000000" w:themeColor="text1"/>
          <w:szCs w:val="32"/>
        </w:rPr>
        <w:t>農業部</w:t>
      </w:r>
      <w:r w:rsidR="006135B2" w:rsidRPr="000C1A20">
        <w:rPr>
          <w:rFonts w:hAnsi="標楷體" w:hint="eastAsia"/>
          <w:color w:val="000000" w:themeColor="text1"/>
          <w:szCs w:val="32"/>
        </w:rPr>
        <w:t>針對「依法輔導</w:t>
      </w:r>
      <w:proofErr w:type="gramStart"/>
      <w:r w:rsidR="006135B2" w:rsidRPr="000C1A20">
        <w:rPr>
          <w:rFonts w:hAnsi="標楷體" w:hint="eastAsia"/>
          <w:color w:val="000000" w:themeColor="text1"/>
          <w:szCs w:val="32"/>
        </w:rPr>
        <w:t>畜牧場妥適</w:t>
      </w:r>
      <w:proofErr w:type="gramEnd"/>
      <w:r w:rsidR="006135B2" w:rsidRPr="000C1A20">
        <w:rPr>
          <w:rFonts w:hAnsi="標楷體" w:hint="eastAsia"/>
          <w:color w:val="000000" w:themeColor="text1"/>
          <w:szCs w:val="32"/>
        </w:rPr>
        <w:t>處理事業廢棄物-雞糞事宜」一節，係邀集相關單位、專家學者等召開會議，由</w:t>
      </w:r>
      <w:proofErr w:type="gramStart"/>
      <w:r w:rsidR="006135B2" w:rsidRPr="000C1A20">
        <w:rPr>
          <w:rFonts w:hAnsi="標楷體" w:hint="eastAsia"/>
          <w:color w:val="000000" w:themeColor="text1"/>
          <w:szCs w:val="32"/>
        </w:rPr>
        <w:t>該部彙整</w:t>
      </w:r>
      <w:proofErr w:type="gramEnd"/>
      <w:r w:rsidR="006135B2" w:rsidRPr="000C1A20">
        <w:rPr>
          <w:rFonts w:hAnsi="標楷體" w:hint="eastAsia"/>
          <w:color w:val="000000" w:themeColor="text1"/>
          <w:szCs w:val="32"/>
        </w:rPr>
        <w:t>製作雞糞發酵處理自主檢核表及</w:t>
      </w:r>
      <w:proofErr w:type="gramStart"/>
      <w:r w:rsidR="006135B2" w:rsidRPr="000C1A20">
        <w:rPr>
          <w:rFonts w:hAnsi="標楷體" w:hint="eastAsia"/>
          <w:color w:val="000000" w:themeColor="text1"/>
          <w:szCs w:val="32"/>
        </w:rPr>
        <w:t>雞糞清運</w:t>
      </w:r>
      <w:proofErr w:type="gramEnd"/>
      <w:r w:rsidR="006135B2" w:rsidRPr="000C1A20">
        <w:rPr>
          <w:rFonts w:hAnsi="標楷體" w:hint="eastAsia"/>
          <w:color w:val="000000" w:themeColor="text1"/>
          <w:szCs w:val="32"/>
        </w:rPr>
        <w:t>遞送聯單（四聯單）等相關管理程序表單，並於101年9月6日函知地方政府加強輔導所轄養雞場之雞糞管理，</w:t>
      </w:r>
      <w:proofErr w:type="gramStart"/>
      <w:r w:rsidR="006135B2" w:rsidRPr="000C1A20">
        <w:rPr>
          <w:rFonts w:hAnsi="標楷體" w:hint="eastAsia"/>
          <w:color w:val="000000" w:themeColor="text1"/>
          <w:szCs w:val="32"/>
        </w:rPr>
        <w:t>先予敘明</w:t>
      </w:r>
      <w:proofErr w:type="gramEnd"/>
      <w:r w:rsidR="006135B2" w:rsidRPr="000C1A20">
        <w:rPr>
          <w:rFonts w:hAnsi="標楷體" w:hint="eastAsia"/>
          <w:color w:val="000000" w:themeColor="text1"/>
          <w:szCs w:val="32"/>
        </w:rPr>
        <w:t>。</w:t>
      </w:r>
    </w:p>
    <w:p w14:paraId="203C9E8F" w14:textId="0C43AD42" w:rsidR="000E0BEC" w:rsidRPr="000C1A20" w:rsidRDefault="008E1026" w:rsidP="0041757B">
      <w:pPr>
        <w:pStyle w:val="3"/>
        <w:rPr>
          <w:rFonts w:hAnsi="標楷體"/>
          <w:color w:val="000000" w:themeColor="text1"/>
          <w:szCs w:val="32"/>
        </w:rPr>
      </w:pPr>
      <w:proofErr w:type="gramStart"/>
      <w:r w:rsidRPr="000C1A20">
        <w:rPr>
          <w:rFonts w:hAnsi="標楷體" w:hint="eastAsia"/>
          <w:color w:val="000000" w:themeColor="text1"/>
          <w:szCs w:val="32"/>
        </w:rPr>
        <w:t>又</w:t>
      </w:r>
      <w:r w:rsidR="006D0D06" w:rsidRPr="000C1A20">
        <w:rPr>
          <w:rFonts w:hAnsi="標楷體" w:hint="eastAsia"/>
          <w:color w:val="000000" w:themeColor="text1"/>
          <w:szCs w:val="32"/>
        </w:rPr>
        <w:t>禽畜糞</w:t>
      </w:r>
      <w:proofErr w:type="gramEnd"/>
      <w:r w:rsidR="006D0D06" w:rsidRPr="000C1A20">
        <w:rPr>
          <w:rFonts w:hAnsi="標楷體" w:hint="eastAsia"/>
          <w:color w:val="000000" w:themeColor="text1"/>
          <w:szCs w:val="32"/>
        </w:rPr>
        <w:t>資源化計畫書係載</w:t>
      </w:r>
      <w:proofErr w:type="gramStart"/>
      <w:r w:rsidR="006D0D06" w:rsidRPr="000C1A20">
        <w:rPr>
          <w:rFonts w:hAnsi="標楷體" w:hint="eastAsia"/>
          <w:color w:val="000000" w:themeColor="text1"/>
          <w:szCs w:val="32"/>
        </w:rPr>
        <w:t>以</w:t>
      </w:r>
      <w:proofErr w:type="gramEnd"/>
      <w:r w:rsidR="006D0D06" w:rsidRPr="000C1A20">
        <w:rPr>
          <w:rFonts w:hAnsi="標楷體" w:hint="eastAsia"/>
          <w:color w:val="000000" w:themeColor="text1"/>
          <w:szCs w:val="32"/>
        </w:rPr>
        <w:t>，因應環保議題升溫，部分地方政府陸續對於外縣</w:t>
      </w:r>
      <w:proofErr w:type="gramStart"/>
      <w:r w:rsidR="006D0D06" w:rsidRPr="000C1A20">
        <w:rPr>
          <w:rFonts w:hAnsi="標楷體" w:hint="eastAsia"/>
          <w:color w:val="000000" w:themeColor="text1"/>
          <w:szCs w:val="32"/>
        </w:rPr>
        <w:t>市雞糞清</w:t>
      </w:r>
      <w:proofErr w:type="gramEnd"/>
      <w:r w:rsidR="006D0D06" w:rsidRPr="000C1A20">
        <w:rPr>
          <w:rFonts w:hAnsi="標楷體" w:hint="eastAsia"/>
          <w:color w:val="000000" w:themeColor="text1"/>
          <w:szCs w:val="32"/>
        </w:rPr>
        <w:t>運入境案件進行邊境攔查管制；為維持雞糞資源化利用管道</w:t>
      </w:r>
      <w:proofErr w:type="gramStart"/>
      <w:r w:rsidR="006D0D06" w:rsidRPr="000C1A20">
        <w:rPr>
          <w:rFonts w:hAnsi="標楷體" w:hint="eastAsia"/>
          <w:color w:val="000000" w:themeColor="text1"/>
          <w:szCs w:val="32"/>
        </w:rPr>
        <w:t>暢通，</w:t>
      </w:r>
      <w:proofErr w:type="gramEnd"/>
      <w:r w:rsidR="006D0D06" w:rsidRPr="000C1A20">
        <w:rPr>
          <w:rFonts w:hAnsi="標楷體" w:hint="eastAsia"/>
          <w:color w:val="000000" w:themeColor="text1"/>
          <w:szCs w:val="32"/>
        </w:rPr>
        <w:t>亟待透過地方政府輔導轄內養雞</w:t>
      </w:r>
      <w:proofErr w:type="gramStart"/>
      <w:r w:rsidR="006D0D06" w:rsidRPr="000C1A20">
        <w:rPr>
          <w:rFonts w:hAnsi="標楷體" w:hint="eastAsia"/>
          <w:color w:val="000000" w:themeColor="text1"/>
          <w:szCs w:val="32"/>
        </w:rPr>
        <w:t>農民將雞糞</w:t>
      </w:r>
      <w:proofErr w:type="gramEnd"/>
      <w:r w:rsidR="006D0D06" w:rsidRPr="000C1A20">
        <w:rPr>
          <w:rFonts w:hAnsi="標楷體" w:hint="eastAsia"/>
          <w:color w:val="000000" w:themeColor="text1"/>
          <w:szCs w:val="32"/>
        </w:rPr>
        <w:t>進行發酵處理後，妥善自主檢核記錄與申請清運，並由地方政府追蹤管理。</w:t>
      </w:r>
      <w:r w:rsidR="00534FE9" w:rsidRPr="000C1A20">
        <w:rPr>
          <w:rFonts w:hAnsi="標楷體" w:hint="eastAsia"/>
          <w:color w:val="000000" w:themeColor="text1"/>
          <w:szCs w:val="32"/>
        </w:rPr>
        <w:t>經查，110至112年僅彰化縣等8市縣運用四聯單管理雞糞流向，申請清運之養雞場數計252場、336場及261場，清運量分別為35</w:t>
      </w:r>
      <w:r w:rsidR="007F2D94" w:rsidRPr="000C1A20">
        <w:rPr>
          <w:rFonts w:hAnsi="標楷體" w:hint="eastAsia"/>
          <w:color w:val="000000" w:themeColor="text1"/>
          <w:szCs w:val="32"/>
        </w:rPr>
        <w:t>萬</w:t>
      </w:r>
      <w:r w:rsidR="00534FE9" w:rsidRPr="000C1A20">
        <w:rPr>
          <w:rFonts w:hAnsi="標楷體" w:hint="eastAsia"/>
          <w:color w:val="000000" w:themeColor="text1"/>
          <w:szCs w:val="32"/>
        </w:rPr>
        <w:t>7,995公噸、34</w:t>
      </w:r>
      <w:r w:rsidR="007F2D94" w:rsidRPr="000C1A20">
        <w:rPr>
          <w:rFonts w:hAnsi="標楷體" w:hint="eastAsia"/>
          <w:color w:val="000000" w:themeColor="text1"/>
          <w:szCs w:val="32"/>
        </w:rPr>
        <w:t>萬</w:t>
      </w:r>
      <w:r w:rsidR="00534FE9" w:rsidRPr="000C1A20">
        <w:rPr>
          <w:rFonts w:hAnsi="標楷體" w:hint="eastAsia"/>
          <w:color w:val="000000" w:themeColor="text1"/>
          <w:szCs w:val="32"/>
        </w:rPr>
        <w:t>1,905公噸及32</w:t>
      </w:r>
      <w:r w:rsidR="007F2D94" w:rsidRPr="000C1A20">
        <w:rPr>
          <w:rFonts w:hAnsi="標楷體" w:hint="eastAsia"/>
          <w:color w:val="000000" w:themeColor="text1"/>
          <w:szCs w:val="32"/>
        </w:rPr>
        <w:t>萬</w:t>
      </w:r>
      <w:r w:rsidR="00534FE9" w:rsidRPr="000C1A20">
        <w:rPr>
          <w:rFonts w:hAnsi="標楷體" w:hint="eastAsia"/>
          <w:color w:val="000000" w:themeColor="text1"/>
          <w:szCs w:val="32"/>
        </w:rPr>
        <w:t>6,197公噸，呈現逐年下滑之趨勢，執行成效欠佳。</w:t>
      </w:r>
      <w:r w:rsidR="000E0BEC" w:rsidRPr="000C1A20">
        <w:rPr>
          <w:rFonts w:hAnsi="標楷體" w:hint="eastAsia"/>
          <w:color w:val="000000" w:themeColor="text1"/>
          <w:szCs w:val="32"/>
        </w:rPr>
        <w:t>對此，農業部表示，因部分地方農政機關考量非法運輸、堆置或再利用生雞糞之裁處，係由地方環保機關執行，認為如由農政機關開立相關運輸證明似有疑慮，故未配合相關輔導措施云云。然政府施政本為一體，農業部</w:t>
      </w:r>
      <w:r w:rsidR="007D4ABE" w:rsidRPr="000C1A20">
        <w:rPr>
          <w:rFonts w:hAnsi="標楷體" w:hint="eastAsia"/>
          <w:color w:val="000000" w:themeColor="text1"/>
          <w:szCs w:val="32"/>
        </w:rPr>
        <w:t>長期以來未就執行面之問題癥結點主動協調地</w:t>
      </w:r>
      <w:r w:rsidR="007D4ABE" w:rsidRPr="000C1A20">
        <w:rPr>
          <w:rFonts w:hAnsi="標楷體" w:hint="eastAsia"/>
          <w:color w:val="000000" w:themeColor="text1"/>
          <w:szCs w:val="32"/>
        </w:rPr>
        <w:lastRenderedPageBreak/>
        <w:t>方農政與環保機關建立橫向聯繫機制共同解決，僅一再要求地方政府依權責妥適輔導，</w:t>
      </w:r>
      <w:r w:rsidR="000E0BEC" w:rsidRPr="000C1A20">
        <w:rPr>
          <w:rFonts w:hAnsi="標楷體" w:hint="eastAsia"/>
          <w:color w:val="000000" w:themeColor="text1"/>
          <w:szCs w:val="32"/>
        </w:rPr>
        <w:t>任事態度消極，應予改進。</w:t>
      </w:r>
    </w:p>
    <w:p w14:paraId="1C576867" w14:textId="67302644" w:rsidR="002034AD" w:rsidRPr="000C1A20" w:rsidRDefault="000E0BEC" w:rsidP="00B93C45">
      <w:pPr>
        <w:pStyle w:val="3"/>
        <w:rPr>
          <w:rFonts w:hAnsi="標楷體"/>
          <w:color w:val="000000" w:themeColor="text1"/>
          <w:szCs w:val="32"/>
        </w:rPr>
      </w:pPr>
      <w:r w:rsidRPr="000C1A20">
        <w:rPr>
          <w:rFonts w:hAnsi="標楷體" w:hint="eastAsia"/>
          <w:color w:val="000000" w:themeColor="text1"/>
          <w:szCs w:val="32"/>
        </w:rPr>
        <w:t>綜上，</w:t>
      </w:r>
      <w:r w:rsidR="007D4ABE" w:rsidRPr="000C1A20">
        <w:rPr>
          <w:rFonts w:hAnsi="標楷體" w:hint="eastAsia"/>
          <w:color w:val="000000" w:themeColor="text1"/>
          <w:szCs w:val="32"/>
        </w:rPr>
        <w:t>農業部訂有</w:t>
      </w:r>
      <w:proofErr w:type="gramStart"/>
      <w:r w:rsidR="007D4ABE" w:rsidRPr="000C1A20">
        <w:rPr>
          <w:rFonts w:hAnsi="標楷體" w:hint="eastAsia"/>
          <w:color w:val="000000" w:themeColor="text1"/>
          <w:szCs w:val="32"/>
        </w:rPr>
        <w:t>雞糞清運</w:t>
      </w:r>
      <w:proofErr w:type="gramEnd"/>
      <w:r w:rsidR="007D4ABE" w:rsidRPr="000C1A20">
        <w:rPr>
          <w:rFonts w:hAnsi="標楷體" w:hint="eastAsia"/>
          <w:color w:val="000000" w:themeColor="text1"/>
          <w:szCs w:val="32"/>
        </w:rPr>
        <w:t>遞送聯單（四聯單）並要求地方政府加強輔導所轄養雞場之雞糞管理，然執行結果僅8市縣運用四聯單管理雞糞流向，且清運量逐年下滑，執行成效欠佳，亟待</w:t>
      </w:r>
      <w:proofErr w:type="gramStart"/>
      <w:r w:rsidR="007D4ABE" w:rsidRPr="000C1A20">
        <w:rPr>
          <w:rFonts w:hAnsi="標楷體" w:hint="eastAsia"/>
          <w:color w:val="000000" w:themeColor="text1"/>
          <w:szCs w:val="32"/>
        </w:rPr>
        <w:t>該部就執行</w:t>
      </w:r>
      <w:proofErr w:type="gramEnd"/>
      <w:r w:rsidR="007D4ABE" w:rsidRPr="000C1A20">
        <w:rPr>
          <w:rFonts w:hAnsi="標楷體" w:hint="eastAsia"/>
          <w:color w:val="000000" w:themeColor="text1"/>
          <w:szCs w:val="32"/>
        </w:rPr>
        <w:t>面問題癥結點協調環保機關共同解決，</w:t>
      </w:r>
      <w:proofErr w:type="gramStart"/>
      <w:r w:rsidR="007D4ABE" w:rsidRPr="000C1A20">
        <w:rPr>
          <w:rFonts w:hAnsi="標楷體" w:hint="eastAsia"/>
          <w:color w:val="000000" w:themeColor="text1"/>
          <w:szCs w:val="32"/>
        </w:rPr>
        <w:t>俾</w:t>
      </w:r>
      <w:proofErr w:type="gramEnd"/>
      <w:r w:rsidR="007D4ABE" w:rsidRPr="000C1A20">
        <w:rPr>
          <w:rFonts w:hAnsi="標楷體" w:hint="eastAsia"/>
          <w:color w:val="000000" w:themeColor="text1"/>
          <w:szCs w:val="32"/>
        </w:rPr>
        <w:t>落實</w:t>
      </w:r>
      <w:proofErr w:type="gramStart"/>
      <w:r w:rsidR="007D4ABE" w:rsidRPr="000C1A20">
        <w:rPr>
          <w:rFonts w:hAnsi="標楷體" w:hint="eastAsia"/>
          <w:color w:val="000000" w:themeColor="text1"/>
          <w:szCs w:val="32"/>
        </w:rPr>
        <w:t>禽畜糞源頭</w:t>
      </w:r>
      <w:proofErr w:type="gramEnd"/>
      <w:r w:rsidR="007D4ABE" w:rsidRPr="000C1A20">
        <w:rPr>
          <w:rFonts w:hAnsi="標楷體" w:hint="eastAsia"/>
          <w:color w:val="000000" w:themeColor="text1"/>
          <w:szCs w:val="32"/>
        </w:rPr>
        <w:t>管理，促進雞糞資源化利用管道暢通。</w:t>
      </w:r>
    </w:p>
    <w:p w14:paraId="65F2E7C1" w14:textId="4EF9D13D" w:rsidR="004711D7" w:rsidRPr="000C1A20" w:rsidRDefault="00D31781" w:rsidP="00D64932">
      <w:pPr>
        <w:pStyle w:val="2"/>
        <w:spacing w:beforeLines="50" w:before="228"/>
        <w:ind w:left="1020" w:hanging="680"/>
        <w:rPr>
          <w:b/>
          <w:color w:val="000000" w:themeColor="text1"/>
        </w:rPr>
      </w:pPr>
      <w:r w:rsidRPr="000C1A20">
        <w:rPr>
          <w:rFonts w:hint="eastAsia"/>
          <w:b/>
          <w:color w:val="000000" w:themeColor="text1"/>
        </w:rPr>
        <w:t>依農業部推估</w:t>
      </w:r>
      <w:r w:rsidR="00D64932" w:rsidRPr="000C1A20">
        <w:rPr>
          <w:rFonts w:hint="eastAsia"/>
          <w:b/>
          <w:color w:val="000000" w:themeColor="text1"/>
        </w:rPr>
        <w:t>國內養雞場每年約產出225萬公噸雞糞，惟現有</w:t>
      </w:r>
      <w:r w:rsidRPr="000C1A20">
        <w:rPr>
          <w:rFonts w:hint="eastAsia"/>
          <w:b/>
          <w:color w:val="000000" w:themeColor="text1"/>
        </w:rPr>
        <w:t>相關</w:t>
      </w:r>
      <w:r w:rsidR="00D64932" w:rsidRPr="000C1A20">
        <w:rPr>
          <w:rFonts w:hint="eastAsia"/>
          <w:b/>
          <w:color w:val="000000" w:themeColor="text1"/>
        </w:rPr>
        <w:t>管道之處理量能仍屬不足，亟待農業部</w:t>
      </w:r>
      <w:r w:rsidR="00D64932" w:rsidRPr="000C1A20">
        <w:rPr>
          <w:rFonts w:hAnsi="標楷體" w:hint="eastAsia"/>
          <w:b/>
          <w:color w:val="000000" w:themeColor="text1"/>
          <w:szCs w:val="32"/>
        </w:rPr>
        <w:t>澈底檢討並</w:t>
      </w:r>
      <w:proofErr w:type="gramStart"/>
      <w:r w:rsidR="00D64932" w:rsidRPr="000C1A20">
        <w:rPr>
          <w:rFonts w:hAnsi="標楷體" w:hint="eastAsia"/>
          <w:b/>
          <w:color w:val="000000" w:themeColor="text1"/>
          <w:szCs w:val="32"/>
        </w:rPr>
        <w:t>研</w:t>
      </w:r>
      <w:proofErr w:type="gramEnd"/>
      <w:r w:rsidR="00D64932" w:rsidRPr="000C1A20">
        <w:rPr>
          <w:rFonts w:hAnsi="標楷體" w:hint="eastAsia"/>
          <w:b/>
          <w:color w:val="000000" w:themeColor="text1"/>
          <w:szCs w:val="32"/>
        </w:rPr>
        <w:t>謀具體措施，以提升處理量能。</w:t>
      </w:r>
    </w:p>
    <w:p w14:paraId="5260CA31" w14:textId="77E03FD2" w:rsidR="00D31781" w:rsidRPr="000C1A20" w:rsidRDefault="004948E0" w:rsidP="00D31781">
      <w:pPr>
        <w:pStyle w:val="3"/>
        <w:rPr>
          <w:color w:val="000000" w:themeColor="text1"/>
        </w:rPr>
      </w:pPr>
      <w:proofErr w:type="gramStart"/>
      <w:r w:rsidRPr="000C1A20">
        <w:rPr>
          <w:rFonts w:hAnsi="標楷體" w:hint="eastAsia"/>
          <w:color w:val="000000" w:themeColor="text1"/>
          <w:szCs w:val="32"/>
        </w:rPr>
        <w:t>環境</w:t>
      </w:r>
      <w:r w:rsidRPr="000C1A20">
        <w:rPr>
          <w:rFonts w:hAnsi="標楷體"/>
          <w:color w:val="000000" w:themeColor="text1"/>
          <w:szCs w:val="32"/>
        </w:rPr>
        <w:t>部為提升</w:t>
      </w:r>
      <w:proofErr w:type="gramEnd"/>
      <w:r w:rsidRPr="000C1A20">
        <w:rPr>
          <w:rFonts w:hAnsi="標楷體"/>
          <w:color w:val="000000" w:themeColor="text1"/>
          <w:szCs w:val="32"/>
        </w:rPr>
        <w:t>我國資源循環使用，減少對原生物料的需求</w:t>
      </w:r>
      <w:r w:rsidRPr="000C1A20">
        <w:rPr>
          <w:rFonts w:hAnsi="標楷體" w:hint="eastAsia"/>
          <w:color w:val="000000" w:themeColor="text1"/>
          <w:szCs w:val="32"/>
        </w:rPr>
        <w:t>，</w:t>
      </w:r>
      <w:r w:rsidRPr="000C1A20">
        <w:rPr>
          <w:rFonts w:hAnsi="標楷體"/>
          <w:color w:val="000000" w:themeColor="text1"/>
          <w:szCs w:val="32"/>
        </w:rPr>
        <w:t>具體落實</w:t>
      </w:r>
      <w:r w:rsidRPr="000C1A20">
        <w:rPr>
          <w:rFonts w:hAnsi="標楷體" w:hint="eastAsia"/>
          <w:color w:val="000000" w:themeColor="text1"/>
          <w:szCs w:val="32"/>
        </w:rPr>
        <w:t>永續</w:t>
      </w:r>
      <w:r w:rsidRPr="000C1A20">
        <w:rPr>
          <w:rFonts w:hAnsi="標楷體"/>
          <w:color w:val="000000" w:themeColor="text1"/>
          <w:szCs w:val="32"/>
        </w:rPr>
        <w:t>發展指標「永續消費與生產」</w:t>
      </w:r>
      <w:r w:rsidRPr="000C1A20">
        <w:rPr>
          <w:rFonts w:hAnsi="標楷體" w:hint="eastAsia"/>
          <w:color w:val="000000" w:themeColor="text1"/>
          <w:szCs w:val="32"/>
        </w:rPr>
        <w:t>之</w:t>
      </w:r>
      <w:r w:rsidRPr="000C1A20">
        <w:rPr>
          <w:rFonts w:hAnsi="標楷體"/>
          <w:color w:val="000000" w:themeColor="text1"/>
          <w:szCs w:val="32"/>
        </w:rPr>
        <w:t>意涵，同時達成</w:t>
      </w:r>
      <w:proofErr w:type="gramStart"/>
      <w:r w:rsidRPr="000C1A20">
        <w:rPr>
          <w:rFonts w:hAnsi="標楷體"/>
          <w:color w:val="000000" w:themeColor="text1"/>
          <w:szCs w:val="32"/>
        </w:rPr>
        <w:t>淨零減碳</w:t>
      </w:r>
      <w:proofErr w:type="gramEnd"/>
      <w:r w:rsidRPr="000C1A20">
        <w:rPr>
          <w:rFonts w:hAnsi="標楷體"/>
          <w:color w:val="000000" w:themeColor="text1"/>
          <w:szCs w:val="32"/>
        </w:rPr>
        <w:t>的效益，</w:t>
      </w:r>
      <w:proofErr w:type="gramStart"/>
      <w:r w:rsidRPr="000C1A20">
        <w:rPr>
          <w:rFonts w:hAnsi="標楷體" w:hint="eastAsia"/>
          <w:color w:val="000000" w:themeColor="text1"/>
          <w:szCs w:val="32"/>
        </w:rPr>
        <w:t>爰</w:t>
      </w:r>
      <w:proofErr w:type="gramEnd"/>
      <w:r w:rsidRPr="000C1A20">
        <w:rPr>
          <w:rFonts w:hAnsi="標楷體"/>
          <w:color w:val="000000" w:themeColor="text1"/>
          <w:szCs w:val="32"/>
        </w:rPr>
        <w:t>訂定「廢棄物管理及資源化行動方案」</w:t>
      </w:r>
      <w:r w:rsidRPr="000C1A20">
        <w:rPr>
          <w:rFonts w:hAnsi="標楷體" w:hint="eastAsia"/>
          <w:color w:val="000000" w:themeColor="text1"/>
          <w:szCs w:val="32"/>
        </w:rPr>
        <w:t>，</w:t>
      </w:r>
      <w:r w:rsidRPr="000C1A20">
        <w:rPr>
          <w:rFonts w:hAnsi="標楷體"/>
          <w:color w:val="000000" w:themeColor="text1"/>
          <w:szCs w:val="32"/>
        </w:rPr>
        <w:t>執行期程為110至114年，由相關部會共同推動，</w:t>
      </w:r>
      <w:r w:rsidRPr="000C1A20">
        <w:rPr>
          <w:rFonts w:hAnsi="標楷體" w:hint="eastAsia"/>
          <w:color w:val="000000" w:themeColor="text1"/>
          <w:szCs w:val="32"/>
        </w:rPr>
        <w:t>並</w:t>
      </w:r>
      <w:r w:rsidRPr="000C1A20">
        <w:rPr>
          <w:rFonts w:hAnsi="標楷體"/>
          <w:color w:val="000000" w:themeColor="text1"/>
          <w:szCs w:val="32"/>
        </w:rPr>
        <w:t>由各部會自行籌措</w:t>
      </w:r>
      <w:r w:rsidRPr="000C1A20">
        <w:rPr>
          <w:rFonts w:hAnsi="標楷體" w:hint="eastAsia"/>
          <w:color w:val="000000" w:themeColor="text1"/>
          <w:szCs w:val="32"/>
        </w:rPr>
        <w:t>所需經費</w:t>
      </w:r>
      <w:r w:rsidRPr="000C1A20">
        <w:rPr>
          <w:rFonts w:hAnsi="標楷體"/>
          <w:color w:val="000000" w:themeColor="text1"/>
          <w:szCs w:val="32"/>
        </w:rPr>
        <w:t>。</w:t>
      </w:r>
      <w:r w:rsidR="00D31781" w:rsidRPr="000C1A20">
        <w:rPr>
          <w:rFonts w:hAnsi="標楷體" w:hint="eastAsia"/>
          <w:color w:val="000000" w:themeColor="text1"/>
          <w:szCs w:val="32"/>
        </w:rPr>
        <w:t>依農業部說明，</w:t>
      </w:r>
      <w:proofErr w:type="gramStart"/>
      <w:r w:rsidR="00D31781" w:rsidRPr="000C1A20">
        <w:rPr>
          <w:rFonts w:hAnsi="標楷體" w:hint="eastAsia"/>
          <w:color w:val="000000" w:themeColor="text1"/>
          <w:szCs w:val="32"/>
        </w:rPr>
        <w:t>該部</w:t>
      </w:r>
      <w:r w:rsidR="00D31781" w:rsidRPr="000C1A20">
        <w:rPr>
          <w:rFonts w:hint="eastAsia"/>
          <w:color w:val="000000" w:themeColor="text1"/>
        </w:rPr>
        <w:t>於</w:t>
      </w:r>
      <w:proofErr w:type="gramEnd"/>
      <w:r w:rsidR="00D31781" w:rsidRPr="000C1A20">
        <w:rPr>
          <w:rFonts w:hAnsi="標楷體"/>
          <w:color w:val="000000" w:themeColor="text1"/>
          <w:szCs w:val="32"/>
        </w:rPr>
        <w:t>「廢棄物管理及資源化行動方案」主要配合事項為推動畜牧糞尿資源化及雞糞妥善處理，其中</w:t>
      </w:r>
      <w:r w:rsidR="00D31781" w:rsidRPr="000C1A20">
        <w:rPr>
          <w:rFonts w:hAnsi="標楷體" w:hint="eastAsia"/>
          <w:color w:val="000000" w:themeColor="text1"/>
          <w:szCs w:val="32"/>
        </w:rPr>
        <w:t>在</w:t>
      </w:r>
      <w:r w:rsidR="00D31781" w:rsidRPr="000C1A20">
        <w:rPr>
          <w:rFonts w:hAnsi="標楷體"/>
          <w:color w:val="000000" w:themeColor="text1"/>
          <w:szCs w:val="32"/>
        </w:rPr>
        <w:t>雞糞妥善處理部分</w:t>
      </w:r>
      <w:r w:rsidR="00D31781" w:rsidRPr="000C1A20">
        <w:rPr>
          <w:rFonts w:hAnsi="標楷體" w:hint="eastAsia"/>
          <w:color w:val="000000" w:themeColor="text1"/>
          <w:szCs w:val="32"/>
        </w:rPr>
        <w:t>，經該部</w:t>
      </w:r>
      <w:r w:rsidR="00D31781" w:rsidRPr="000C1A20">
        <w:rPr>
          <w:rFonts w:hAnsi="標楷體" w:hint="eastAsia"/>
          <w:color w:val="000000" w:themeColor="text1"/>
        </w:rPr>
        <w:t>統計全</w:t>
      </w:r>
      <w:proofErr w:type="gramStart"/>
      <w:r w:rsidR="00D31781" w:rsidRPr="000C1A20">
        <w:rPr>
          <w:rFonts w:hAnsi="標楷體" w:hint="eastAsia"/>
          <w:color w:val="000000" w:themeColor="text1"/>
        </w:rPr>
        <w:t>臺</w:t>
      </w:r>
      <w:proofErr w:type="gramEnd"/>
      <w:r w:rsidR="00D31781" w:rsidRPr="000C1A20">
        <w:rPr>
          <w:rFonts w:hAnsi="標楷體" w:hint="eastAsia"/>
          <w:color w:val="000000" w:themeColor="text1"/>
        </w:rPr>
        <w:t>雞隻</w:t>
      </w:r>
      <w:proofErr w:type="gramStart"/>
      <w:r w:rsidR="00D31781" w:rsidRPr="000C1A20">
        <w:rPr>
          <w:rFonts w:hAnsi="標楷體" w:hint="eastAsia"/>
          <w:color w:val="000000" w:themeColor="text1"/>
        </w:rPr>
        <w:t>在養量約</w:t>
      </w:r>
      <w:proofErr w:type="gramEnd"/>
      <w:r w:rsidR="00D31781" w:rsidRPr="000C1A20">
        <w:rPr>
          <w:rFonts w:hAnsi="標楷體" w:hint="eastAsia"/>
          <w:color w:val="000000" w:themeColor="text1"/>
        </w:rPr>
        <w:t>1.1億隻，每年可產出約225萬公噸雞糞，該部估算於110年底時，由畜牧場</w:t>
      </w:r>
      <w:r w:rsidR="00D31781" w:rsidRPr="000C1A20">
        <w:rPr>
          <w:color w:val="000000" w:themeColor="text1"/>
          <w:szCs w:val="32"/>
        </w:rPr>
        <w:t>自有</w:t>
      </w:r>
      <w:proofErr w:type="gramStart"/>
      <w:r w:rsidR="00D31781" w:rsidRPr="000C1A20">
        <w:rPr>
          <w:color w:val="000000" w:themeColor="text1"/>
          <w:szCs w:val="32"/>
        </w:rPr>
        <w:t>堆肥舍可自行處理</w:t>
      </w:r>
      <w:proofErr w:type="gramEnd"/>
      <w:r w:rsidR="00D31781" w:rsidRPr="000C1A20">
        <w:rPr>
          <w:color w:val="000000" w:themeColor="text1"/>
          <w:szCs w:val="32"/>
        </w:rPr>
        <w:t>之雞糞</w:t>
      </w:r>
      <w:r w:rsidR="00D31781" w:rsidRPr="000C1A20">
        <w:rPr>
          <w:rFonts w:hint="eastAsia"/>
          <w:color w:val="000000" w:themeColor="text1"/>
          <w:szCs w:val="32"/>
        </w:rPr>
        <w:t>每年</w:t>
      </w:r>
      <w:r w:rsidR="00D31781" w:rsidRPr="000C1A20">
        <w:rPr>
          <w:color w:val="000000" w:themeColor="text1"/>
          <w:szCs w:val="32"/>
        </w:rPr>
        <w:t>約100萬公噸，</w:t>
      </w:r>
      <w:r w:rsidR="00D31781" w:rsidRPr="000C1A20">
        <w:rPr>
          <w:rFonts w:hint="eastAsia"/>
          <w:color w:val="000000" w:themeColor="text1"/>
          <w:szCs w:val="32"/>
        </w:rPr>
        <w:t>另</w:t>
      </w:r>
      <w:r w:rsidR="00D31781" w:rsidRPr="000C1A20">
        <w:rPr>
          <w:color w:val="000000" w:themeColor="text1"/>
          <w:szCs w:val="32"/>
        </w:rPr>
        <w:t>原有56場合法禽畜糞堆肥場</w:t>
      </w:r>
      <w:r w:rsidR="00D31781" w:rsidRPr="000C1A20">
        <w:rPr>
          <w:rFonts w:hint="eastAsia"/>
          <w:color w:val="000000" w:themeColor="text1"/>
          <w:szCs w:val="32"/>
        </w:rPr>
        <w:t>之</w:t>
      </w:r>
      <w:r w:rsidR="00D31781" w:rsidRPr="000C1A20">
        <w:rPr>
          <w:color w:val="000000" w:themeColor="text1"/>
          <w:szCs w:val="32"/>
        </w:rPr>
        <w:t>處理量能</w:t>
      </w:r>
      <w:r w:rsidR="00D31781" w:rsidRPr="000C1A20">
        <w:rPr>
          <w:rFonts w:hint="eastAsia"/>
          <w:color w:val="000000" w:themeColor="text1"/>
          <w:szCs w:val="32"/>
        </w:rPr>
        <w:t>每年</w:t>
      </w:r>
      <w:r w:rsidR="00D31781" w:rsidRPr="000C1A20">
        <w:rPr>
          <w:color w:val="000000" w:themeColor="text1"/>
          <w:szCs w:val="32"/>
        </w:rPr>
        <w:t>約100萬公噸，</w:t>
      </w:r>
      <w:r w:rsidR="00F160B9" w:rsidRPr="000C1A20">
        <w:rPr>
          <w:rFonts w:hint="eastAsia"/>
          <w:color w:val="000000" w:themeColor="text1"/>
          <w:szCs w:val="32"/>
        </w:rPr>
        <w:t>故</w:t>
      </w:r>
      <w:r w:rsidR="00D31781" w:rsidRPr="000C1A20">
        <w:rPr>
          <w:rFonts w:hAnsi="標楷體" w:hint="eastAsia"/>
          <w:color w:val="000000" w:themeColor="text1"/>
          <w:szCs w:val="32"/>
        </w:rPr>
        <w:t>每年</w:t>
      </w:r>
      <w:r w:rsidR="00D31781" w:rsidRPr="000C1A20">
        <w:rPr>
          <w:rFonts w:hAnsi="標楷體"/>
          <w:color w:val="000000" w:themeColor="text1"/>
          <w:szCs w:val="32"/>
        </w:rPr>
        <w:t>處理量能不足約20</w:t>
      </w:r>
      <w:r w:rsidR="00D31781" w:rsidRPr="000C1A20">
        <w:rPr>
          <w:rFonts w:hAnsi="標楷體" w:hint="eastAsia"/>
          <w:color w:val="000000" w:themeColor="text1"/>
          <w:szCs w:val="32"/>
        </w:rPr>
        <w:t>至</w:t>
      </w:r>
      <w:r w:rsidR="00D31781" w:rsidRPr="000C1A20">
        <w:rPr>
          <w:rFonts w:hAnsi="標楷體"/>
          <w:color w:val="000000" w:themeColor="text1"/>
          <w:szCs w:val="32"/>
        </w:rPr>
        <w:t>30萬公噸</w:t>
      </w:r>
      <w:r w:rsidR="00D31781" w:rsidRPr="000C1A20">
        <w:rPr>
          <w:rFonts w:hAnsi="標楷體" w:hint="eastAsia"/>
          <w:color w:val="000000" w:themeColor="text1"/>
          <w:szCs w:val="32"/>
        </w:rPr>
        <w:t>。</w:t>
      </w:r>
    </w:p>
    <w:p w14:paraId="6FB27856" w14:textId="353367C8" w:rsidR="004948E0" w:rsidRPr="000C1A20" w:rsidRDefault="004948E0" w:rsidP="00E36E8D">
      <w:pPr>
        <w:pStyle w:val="3"/>
        <w:rPr>
          <w:rFonts w:hAnsi="標楷體"/>
          <w:color w:val="000000" w:themeColor="text1"/>
          <w:szCs w:val="32"/>
        </w:rPr>
      </w:pPr>
      <w:r w:rsidRPr="000C1A20">
        <w:rPr>
          <w:rFonts w:hint="eastAsia"/>
          <w:color w:val="000000" w:themeColor="text1"/>
        </w:rPr>
        <w:t>經查，農業部</w:t>
      </w:r>
      <w:r w:rsidR="00C0181B" w:rsidRPr="000C1A20">
        <w:rPr>
          <w:rFonts w:hint="eastAsia"/>
          <w:color w:val="000000" w:themeColor="text1"/>
        </w:rPr>
        <w:t>針對</w:t>
      </w:r>
      <w:r w:rsidR="00742992" w:rsidRPr="000C1A20">
        <w:rPr>
          <w:rFonts w:hint="eastAsia"/>
          <w:color w:val="000000" w:themeColor="text1"/>
        </w:rPr>
        <w:t>上</w:t>
      </w:r>
      <w:proofErr w:type="gramStart"/>
      <w:r w:rsidR="00742992" w:rsidRPr="000C1A20">
        <w:rPr>
          <w:rFonts w:hint="eastAsia"/>
          <w:color w:val="000000" w:themeColor="text1"/>
        </w:rPr>
        <w:t>開</w:t>
      </w:r>
      <w:r w:rsidR="000A3CE3" w:rsidRPr="000C1A20">
        <w:rPr>
          <w:color w:val="000000" w:themeColor="text1"/>
          <w:szCs w:val="32"/>
        </w:rPr>
        <w:t>禽畜糞</w:t>
      </w:r>
      <w:proofErr w:type="gramEnd"/>
      <w:r w:rsidR="00C0181B" w:rsidRPr="000C1A20">
        <w:rPr>
          <w:rFonts w:hAnsi="標楷體"/>
          <w:color w:val="000000" w:themeColor="text1"/>
          <w:szCs w:val="32"/>
        </w:rPr>
        <w:t>處理量能不足</w:t>
      </w:r>
      <w:r w:rsidR="000A3CE3" w:rsidRPr="000C1A20">
        <w:rPr>
          <w:rFonts w:hAnsi="標楷體" w:hint="eastAsia"/>
          <w:color w:val="000000" w:themeColor="text1"/>
          <w:szCs w:val="32"/>
        </w:rPr>
        <w:t>之問題，為</w:t>
      </w:r>
      <w:r w:rsidR="00D31781" w:rsidRPr="000C1A20">
        <w:rPr>
          <w:rFonts w:hAnsi="標楷體"/>
          <w:color w:val="000000" w:themeColor="text1"/>
          <w:szCs w:val="32"/>
        </w:rPr>
        <w:t>從源頭輔導養雞場改善堆肥舍環境及雞糞處理</w:t>
      </w:r>
      <w:r w:rsidR="00D31781" w:rsidRPr="000C1A20">
        <w:rPr>
          <w:rFonts w:hAnsi="標楷體"/>
          <w:color w:val="000000" w:themeColor="text1"/>
          <w:szCs w:val="32"/>
        </w:rPr>
        <w:lastRenderedPageBreak/>
        <w:t>方法，並</w:t>
      </w:r>
      <w:r w:rsidR="00D31781" w:rsidRPr="000C1A20">
        <w:rPr>
          <w:rFonts w:hAnsi="標楷體" w:hint="eastAsia"/>
          <w:color w:val="000000" w:themeColor="text1"/>
          <w:szCs w:val="32"/>
        </w:rPr>
        <w:t>逐步</w:t>
      </w:r>
      <w:r w:rsidR="00D31781" w:rsidRPr="000C1A20">
        <w:rPr>
          <w:rFonts w:hAnsi="標楷體"/>
          <w:color w:val="000000" w:themeColor="text1"/>
          <w:szCs w:val="32"/>
        </w:rPr>
        <w:t>增加養雞場之自場處理</w:t>
      </w:r>
      <w:proofErr w:type="gramStart"/>
      <w:r w:rsidR="00D31781" w:rsidRPr="000C1A20">
        <w:rPr>
          <w:rFonts w:hAnsi="標楷體"/>
          <w:color w:val="000000" w:themeColor="text1"/>
          <w:szCs w:val="32"/>
        </w:rPr>
        <w:t>量能</w:t>
      </w:r>
      <w:r w:rsidR="00D31781" w:rsidRPr="000C1A20">
        <w:rPr>
          <w:rFonts w:hAnsi="標楷體" w:hint="eastAsia"/>
          <w:color w:val="000000" w:themeColor="text1"/>
          <w:szCs w:val="32"/>
        </w:rPr>
        <w:t>及</w:t>
      </w:r>
      <w:r w:rsidR="00D31781" w:rsidRPr="000C1A20">
        <w:rPr>
          <w:rFonts w:hAnsi="標楷體"/>
          <w:color w:val="000000" w:themeColor="text1"/>
          <w:szCs w:val="32"/>
        </w:rPr>
        <w:t>禽畜</w:t>
      </w:r>
      <w:proofErr w:type="gramEnd"/>
      <w:r w:rsidR="00D31781" w:rsidRPr="000C1A20">
        <w:rPr>
          <w:rFonts w:hAnsi="標楷體"/>
          <w:color w:val="000000" w:themeColor="text1"/>
          <w:szCs w:val="32"/>
        </w:rPr>
        <w:t>糞堆肥場之代處理量能，</w:t>
      </w:r>
      <w:r w:rsidR="00B922B8" w:rsidRPr="000C1A20">
        <w:rPr>
          <w:rFonts w:hAnsi="標楷體" w:hint="eastAsia"/>
          <w:color w:val="000000" w:themeColor="text1"/>
          <w:szCs w:val="32"/>
        </w:rPr>
        <w:t>係</w:t>
      </w:r>
      <w:r w:rsidR="00D31781" w:rsidRPr="000C1A20">
        <w:rPr>
          <w:rFonts w:hAnsi="標楷體" w:hint="eastAsia"/>
          <w:color w:val="000000" w:themeColor="text1"/>
          <w:szCs w:val="32"/>
        </w:rPr>
        <w:t>推動</w:t>
      </w:r>
      <w:r w:rsidR="00D31781" w:rsidRPr="000C1A20">
        <w:rPr>
          <w:rFonts w:hAnsi="標楷體"/>
          <w:color w:val="000000" w:themeColor="text1"/>
          <w:szCs w:val="32"/>
        </w:rPr>
        <w:t>「補助修繕堆肥舍」、「補助養雞場設置生物處理機（或禽畜糞快速處理機）」、「補助設置雞糞加工肥料機具」及「輔導設置禽畜糞堆肥場」等4項</w:t>
      </w:r>
      <w:r w:rsidR="00742992" w:rsidRPr="000C1A20">
        <w:rPr>
          <w:rFonts w:hAnsi="標楷體" w:hint="eastAsia"/>
          <w:color w:val="000000" w:themeColor="text1"/>
          <w:szCs w:val="32"/>
        </w:rPr>
        <w:t>措施</w:t>
      </w:r>
      <w:r w:rsidR="00D31781" w:rsidRPr="000C1A20">
        <w:rPr>
          <w:rFonts w:hAnsi="標楷體" w:hint="eastAsia"/>
          <w:color w:val="000000" w:themeColor="text1"/>
          <w:szCs w:val="32"/>
        </w:rPr>
        <w:t>，經統計於111、112年增加</w:t>
      </w:r>
      <w:proofErr w:type="gramStart"/>
      <w:r w:rsidR="00D31781" w:rsidRPr="000C1A20">
        <w:rPr>
          <w:rFonts w:hAnsi="標楷體" w:hint="eastAsia"/>
          <w:color w:val="000000" w:themeColor="text1"/>
          <w:szCs w:val="32"/>
        </w:rPr>
        <w:t>之禽畜糞</w:t>
      </w:r>
      <w:proofErr w:type="gramEnd"/>
      <w:r w:rsidR="00D31781" w:rsidRPr="000C1A20">
        <w:rPr>
          <w:rFonts w:hAnsi="標楷體" w:hint="eastAsia"/>
          <w:color w:val="000000" w:themeColor="text1"/>
          <w:szCs w:val="32"/>
        </w:rPr>
        <w:t>處理量能</w:t>
      </w:r>
      <w:r w:rsidR="00742992" w:rsidRPr="000C1A20">
        <w:rPr>
          <w:rFonts w:hAnsi="標楷體" w:hint="eastAsia"/>
          <w:color w:val="000000" w:themeColor="text1"/>
          <w:szCs w:val="32"/>
        </w:rPr>
        <w:t>已達</w:t>
      </w:r>
      <w:r w:rsidR="00D31781" w:rsidRPr="000C1A20">
        <w:rPr>
          <w:rFonts w:hAnsi="標楷體" w:hint="eastAsia"/>
          <w:color w:val="000000" w:themeColor="text1"/>
          <w:szCs w:val="32"/>
        </w:rPr>
        <w:t>33萬6,000公噸。</w:t>
      </w:r>
      <w:r w:rsidR="00967DD2" w:rsidRPr="000C1A20">
        <w:rPr>
          <w:rFonts w:hAnsi="標楷體" w:hint="eastAsia"/>
          <w:color w:val="000000" w:themeColor="text1"/>
          <w:szCs w:val="32"/>
        </w:rPr>
        <w:t xml:space="preserve"> </w:t>
      </w:r>
    </w:p>
    <w:p w14:paraId="1A711865" w14:textId="3B88DDC8" w:rsidR="004948E0" w:rsidRPr="000C1A20" w:rsidRDefault="00742992" w:rsidP="004948E0">
      <w:pPr>
        <w:pStyle w:val="3"/>
        <w:rPr>
          <w:rFonts w:hAnsi="標楷體"/>
          <w:color w:val="000000" w:themeColor="text1"/>
          <w:szCs w:val="32"/>
        </w:rPr>
      </w:pPr>
      <w:r w:rsidRPr="000C1A20">
        <w:rPr>
          <w:rFonts w:hint="eastAsia"/>
          <w:color w:val="000000" w:themeColor="text1"/>
        </w:rPr>
        <w:t>惟</w:t>
      </w:r>
      <w:r w:rsidR="004F13C2" w:rsidRPr="000C1A20">
        <w:rPr>
          <w:rFonts w:hint="eastAsia"/>
          <w:color w:val="000000" w:themeColor="text1"/>
        </w:rPr>
        <w:t>據審計部查核報告指出，依</w:t>
      </w:r>
      <w:r w:rsidR="004F13C2" w:rsidRPr="000C1A20">
        <w:rPr>
          <w:rFonts w:hAnsi="標楷體"/>
          <w:color w:val="000000" w:themeColor="text1"/>
          <w:szCs w:val="32"/>
        </w:rPr>
        <w:t>畜牧污染防治資訊系統資料</w:t>
      </w:r>
      <w:r w:rsidR="004F13C2" w:rsidRPr="000C1A20">
        <w:rPr>
          <w:rFonts w:hAnsi="標楷體" w:hint="eastAsia"/>
          <w:color w:val="000000" w:themeColor="text1"/>
          <w:szCs w:val="32"/>
        </w:rPr>
        <w:t>，</w:t>
      </w:r>
      <w:r w:rsidR="00D31781" w:rsidRPr="000C1A20">
        <w:rPr>
          <w:rFonts w:hAnsi="標楷體" w:hint="eastAsia"/>
          <w:color w:val="000000" w:themeColor="text1"/>
          <w:szCs w:val="32"/>
        </w:rPr>
        <w:t>農業部</w:t>
      </w:r>
      <w:r w:rsidR="004F13C2" w:rsidRPr="000C1A20">
        <w:rPr>
          <w:rFonts w:hAnsi="標楷體"/>
          <w:color w:val="000000" w:themeColor="text1"/>
          <w:szCs w:val="32"/>
        </w:rPr>
        <w:t>核定禽畜糞堆肥場每年</w:t>
      </w:r>
      <w:proofErr w:type="gramStart"/>
      <w:r w:rsidR="00D31781" w:rsidRPr="000C1A20">
        <w:rPr>
          <w:rFonts w:hAnsi="標楷體"/>
          <w:color w:val="000000" w:themeColor="text1"/>
          <w:szCs w:val="32"/>
        </w:rPr>
        <w:t>禽畜糞</w:t>
      </w:r>
      <w:r w:rsidR="004F13C2" w:rsidRPr="000C1A20">
        <w:rPr>
          <w:rFonts w:hAnsi="標楷體"/>
          <w:color w:val="000000" w:themeColor="text1"/>
          <w:szCs w:val="32"/>
        </w:rPr>
        <w:t>最大</w:t>
      </w:r>
      <w:proofErr w:type="gramEnd"/>
      <w:r w:rsidR="004F13C2" w:rsidRPr="000C1A20">
        <w:rPr>
          <w:rFonts w:hAnsi="標楷體"/>
          <w:color w:val="000000" w:themeColor="text1"/>
          <w:szCs w:val="32"/>
        </w:rPr>
        <w:t>處理量</w:t>
      </w:r>
      <w:r w:rsidR="004F13C2" w:rsidRPr="000C1A20">
        <w:rPr>
          <w:rFonts w:hAnsi="標楷體" w:hint="eastAsia"/>
          <w:color w:val="000000" w:themeColor="text1"/>
          <w:szCs w:val="32"/>
        </w:rPr>
        <w:t>雖由107年之42萬9</w:t>
      </w:r>
      <w:r w:rsidR="00D64932" w:rsidRPr="000C1A20">
        <w:rPr>
          <w:rFonts w:hAnsi="標楷體" w:hint="eastAsia"/>
          <w:color w:val="000000" w:themeColor="text1"/>
          <w:szCs w:val="32"/>
        </w:rPr>
        <w:t>,</w:t>
      </w:r>
      <w:r w:rsidR="004F13C2" w:rsidRPr="000C1A20">
        <w:rPr>
          <w:rFonts w:hAnsi="標楷體" w:hint="eastAsia"/>
          <w:color w:val="000000" w:themeColor="text1"/>
          <w:szCs w:val="32"/>
        </w:rPr>
        <w:t>026公噸提升至112年之57萬204公噸，仍僅占年目標</w:t>
      </w:r>
      <w:r w:rsidR="004F13C2" w:rsidRPr="000C1A20">
        <w:rPr>
          <w:color w:val="000000" w:themeColor="text1"/>
          <w:szCs w:val="32"/>
        </w:rPr>
        <w:t>處理量100萬公噸</w:t>
      </w:r>
      <w:r w:rsidR="004F13C2" w:rsidRPr="000C1A20">
        <w:rPr>
          <w:rFonts w:hint="eastAsia"/>
          <w:color w:val="000000" w:themeColor="text1"/>
          <w:szCs w:val="32"/>
        </w:rPr>
        <w:t>之</w:t>
      </w:r>
      <w:proofErr w:type="gramStart"/>
      <w:r w:rsidR="004F13C2" w:rsidRPr="000C1A20">
        <w:rPr>
          <w:rFonts w:hint="eastAsia"/>
          <w:color w:val="000000" w:themeColor="text1"/>
          <w:szCs w:val="32"/>
        </w:rPr>
        <w:t>5成</w:t>
      </w:r>
      <w:proofErr w:type="gramEnd"/>
      <w:r w:rsidR="004F13C2" w:rsidRPr="000C1A20">
        <w:rPr>
          <w:rFonts w:hint="eastAsia"/>
          <w:color w:val="000000" w:themeColor="text1"/>
          <w:szCs w:val="32"/>
        </w:rPr>
        <w:t>左右；又</w:t>
      </w:r>
      <w:r w:rsidRPr="000C1A20">
        <w:rPr>
          <w:rFonts w:hint="eastAsia"/>
          <w:color w:val="000000" w:themeColor="text1"/>
          <w:szCs w:val="32"/>
        </w:rPr>
        <w:t>同期間</w:t>
      </w:r>
      <w:r w:rsidR="004F13C2" w:rsidRPr="000C1A20">
        <w:rPr>
          <w:rFonts w:hAnsi="標楷體"/>
          <w:color w:val="000000" w:themeColor="text1"/>
          <w:szCs w:val="32"/>
        </w:rPr>
        <w:t>禽畜糞堆肥場</w:t>
      </w:r>
      <w:r w:rsidRPr="000C1A20">
        <w:rPr>
          <w:rFonts w:hAnsi="標楷體" w:hint="eastAsia"/>
          <w:color w:val="000000" w:themeColor="text1"/>
          <w:szCs w:val="32"/>
        </w:rPr>
        <w:t>每年</w:t>
      </w:r>
      <w:r w:rsidR="004F13C2" w:rsidRPr="000C1A20">
        <w:rPr>
          <w:rFonts w:hAnsi="標楷體" w:hint="eastAsia"/>
          <w:color w:val="000000" w:themeColor="text1"/>
          <w:szCs w:val="32"/>
        </w:rPr>
        <w:t>實際收</w:t>
      </w:r>
      <w:proofErr w:type="gramStart"/>
      <w:r w:rsidR="004F13C2" w:rsidRPr="000C1A20">
        <w:rPr>
          <w:rFonts w:hAnsi="標楷體" w:hint="eastAsia"/>
          <w:color w:val="000000" w:themeColor="text1"/>
          <w:szCs w:val="32"/>
        </w:rPr>
        <w:t>受</w:t>
      </w:r>
      <w:r w:rsidR="00D31781" w:rsidRPr="000C1A20">
        <w:rPr>
          <w:rFonts w:hAnsi="標楷體"/>
          <w:color w:val="000000" w:themeColor="text1"/>
          <w:szCs w:val="32"/>
        </w:rPr>
        <w:t>禽畜糞</w:t>
      </w:r>
      <w:proofErr w:type="gramEnd"/>
      <w:r w:rsidR="004F13C2" w:rsidRPr="000C1A20">
        <w:rPr>
          <w:rFonts w:hAnsi="標楷體" w:hint="eastAsia"/>
          <w:color w:val="000000" w:themeColor="text1"/>
          <w:szCs w:val="32"/>
        </w:rPr>
        <w:t>處理量</w:t>
      </w:r>
      <w:r w:rsidR="00D31781" w:rsidRPr="000C1A20">
        <w:rPr>
          <w:rFonts w:hAnsi="標楷體" w:hint="eastAsia"/>
          <w:color w:val="000000" w:themeColor="text1"/>
          <w:szCs w:val="32"/>
        </w:rPr>
        <w:t>約</w:t>
      </w:r>
      <w:r w:rsidR="004F13C2" w:rsidRPr="000C1A20">
        <w:rPr>
          <w:rFonts w:hAnsi="標楷體" w:hint="eastAsia"/>
          <w:color w:val="000000" w:themeColor="text1"/>
          <w:szCs w:val="32"/>
        </w:rPr>
        <w:t>占核定最大處理量之28.6%至42.7%</w:t>
      </w:r>
      <w:proofErr w:type="gramStart"/>
      <w:r w:rsidR="004F13C2" w:rsidRPr="000C1A20">
        <w:rPr>
          <w:rFonts w:hAnsi="標楷體" w:hint="eastAsia"/>
          <w:color w:val="000000" w:themeColor="text1"/>
          <w:szCs w:val="32"/>
        </w:rPr>
        <w:t>之間，</w:t>
      </w:r>
      <w:proofErr w:type="gramEnd"/>
      <w:r w:rsidR="00D31781" w:rsidRPr="000C1A20">
        <w:rPr>
          <w:rFonts w:hAnsi="標楷體" w:hint="eastAsia"/>
          <w:color w:val="000000" w:themeColor="text1"/>
          <w:szCs w:val="32"/>
        </w:rPr>
        <w:t>低於</w:t>
      </w:r>
      <w:r w:rsidR="004F13C2" w:rsidRPr="000C1A20">
        <w:rPr>
          <w:rFonts w:hAnsi="標楷體" w:hint="eastAsia"/>
          <w:color w:val="000000" w:themeColor="text1"/>
          <w:szCs w:val="32"/>
        </w:rPr>
        <w:t>核定最大處理量之一半</w:t>
      </w:r>
      <w:r w:rsidR="007C084D" w:rsidRPr="000C1A20">
        <w:rPr>
          <w:rFonts w:hAnsi="標楷體" w:hint="eastAsia"/>
          <w:color w:val="000000" w:themeColor="text1"/>
          <w:szCs w:val="32"/>
        </w:rPr>
        <w:t>。</w:t>
      </w:r>
      <w:r w:rsidRPr="000C1A20">
        <w:rPr>
          <w:rFonts w:hAnsi="標楷體" w:hint="eastAsia"/>
          <w:color w:val="000000" w:themeColor="text1"/>
          <w:szCs w:val="32"/>
        </w:rPr>
        <w:t>是</w:t>
      </w:r>
      <w:proofErr w:type="gramStart"/>
      <w:r w:rsidRPr="000C1A20">
        <w:rPr>
          <w:rFonts w:hAnsi="標楷體" w:hint="eastAsia"/>
          <w:color w:val="000000" w:themeColor="text1"/>
          <w:szCs w:val="32"/>
        </w:rPr>
        <w:t>以</w:t>
      </w:r>
      <w:proofErr w:type="gramEnd"/>
      <w:r w:rsidR="004F13C2" w:rsidRPr="000C1A20">
        <w:rPr>
          <w:rFonts w:hAnsi="標楷體" w:hint="eastAsia"/>
          <w:color w:val="000000" w:themeColor="text1"/>
          <w:szCs w:val="32"/>
        </w:rPr>
        <w:t>，</w:t>
      </w:r>
      <w:proofErr w:type="gramStart"/>
      <w:r w:rsidR="000015C0" w:rsidRPr="000C1A20">
        <w:rPr>
          <w:rFonts w:hAnsi="標楷體" w:hint="eastAsia"/>
          <w:color w:val="000000" w:themeColor="text1"/>
          <w:szCs w:val="32"/>
        </w:rPr>
        <w:t>於</w:t>
      </w:r>
      <w:r w:rsidR="000015C0" w:rsidRPr="000C1A20">
        <w:rPr>
          <w:rFonts w:hAnsi="標楷體"/>
          <w:color w:val="000000" w:themeColor="text1"/>
          <w:szCs w:val="32"/>
        </w:rPr>
        <w:t>禽畜</w:t>
      </w:r>
      <w:proofErr w:type="gramEnd"/>
      <w:r w:rsidR="000015C0" w:rsidRPr="000C1A20">
        <w:rPr>
          <w:rFonts w:hAnsi="標楷體"/>
          <w:color w:val="000000" w:themeColor="text1"/>
          <w:szCs w:val="32"/>
        </w:rPr>
        <w:t>糞堆肥場</w:t>
      </w:r>
      <w:r w:rsidR="000015C0" w:rsidRPr="000C1A20">
        <w:rPr>
          <w:rFonts w:hAnsi="標楷體" w:hint="eastAsia"/>
          <w:color w:val="000000" w:themeColor="text1"/>
          <w:szCs w:val="32"/>
        </w:rPr>
        <w:t>實際</w:t>
      </w:r>
      <w:r w:rsidR="009D0BEA" w:rsidRPr="000C1A20">
        <w:rPr>
          <w:rFonts w:hAnsi="標楷體" w:hint="eastAsia"/>
          <w:color w:val="000000" w:themeColor="text1"/>
          <w:szCs w:val="32"/>
        </w:rPr>
        <w:t>所能</w:t>
      </w:r>
      <w:r w:rsidR="000015C0" w:rsidRPr="000C1A20">
        <w:rPr>
          <w:rFonts w:hAnsi="標楷體" w:hint="eastAsia"/>
          <w:color w:val="000000" w:themeColor="text1"/>
          <w:szCs w:val="32"/>
        </w:rPr>
        <w:t>處理</w:t>
      </w:r>
      <w:proofErr w:type="gramStart"/>
      <w:r w:rsidR="009D0BEA" w:rsidRPr="000C1A20">
        <w:rPr>
          <w:rFonts w:hAnsi="標楷體" w:hint="eastAsia"/>
          <w:color w:val="000000" w:themeColor="text1"/>
          <w:szCs w:val="32"/>
        </w:rPr>
        <w:t>之</w:t>
      </w:r>
      <w:r w:rsidR="009D0BEA" w:rsidRPr="000C1A20">
        <w:rPr>
          <w:rFonts w:hAnsi="標楷體"/>
          <w:color w:val="000000" w:themeColor="text1"/>
          <w:szCs w:val="32"/>
        </w:rPr>
        <w:t>禽畜糞</w:t>
      </w:r>
      <w:r w:rsidR="009D0BEA" w:rsidRPr="000C1A20">
        <w:rPr>
          <w:rFonts w:hAnsi="標楷體" w:hint="eastAsia"/>
          <w:color w:val="000000" w:themeColor="text1"/>
          <w:szCs w:val="32"/>
        </w:rPr>
        <w:t>僅</w:t>
      </w:r>
      <w:proofErr w:type="gramEnd"/>
      <w:r w:rsidR="00A73FDB" w:rsidRPr="000C1A20">
        <w:rPr>
          <w:rFonts w:hAnsi="標楷體" w:hint="eastAsia"/>
          <w:color w:val="000000" w:themeColor="text1"/>
          <w:szCs w:val="32"/>
        </w:rPr>
        <w:t>為年</w:t>
      </w:r>
      <w:r w:rsidR="00C0181B" w:rsidRPr="000C1A20">
        <w:rPr>
          <w:rFonts w:hAnsi="標楷體" w:hint="eastAsia"/>
          <w:color w:val="000000" w:themeColor="text1"/>
          <w:szCs w:val="32"/>
        </w:rPr>
        <w:t>目標處理量</w:t>
      </w:r>
      <w:r w:rsidRPr="000C1A20">
        <w:rPr>
          <w:rFonts w:hAnsi="標楷體" w:hint="eastAsia"/>
          <w:color w:val="000000" w:themeColor="text1"/>
          <w:szCs w:val="32"/>
        </w:rPr>
        <w:t>100萬公噸</w:t>
      </w:r>
      <w:r w:rsidR="00C0181B" w:rsidRPr="000C1A20">
        <w:rPr>
          <w:rFonts w:hAnsi="標楷體" w:hint="eastAsia"/>
          <w:color w:val="000000" w:themeColor="text1"/>
          <w:szCs w:val="32"/>
        </w:rPr>
        <w:t>之四分之一</w:t>
      </w:r>
      <w:r w:rsidR="00A73FDB" w:rsidRPr="000C1A20">
        <w:rPr>
          <w:rFonts w:hAnsi="標楷體" w:hint="eastAsia"/>
          <w:color w:val="000000" w:themeColor="text1"/>
          <w:szCs w:val="32"/>
        </w:rPr>
        <w:t>，</w:t>
      </w:r>
      <w:r w:rsidR="009D0BEA" w:rsidRPr="000C1A20">
        <w:rPr>
          <w:rFonts w:hAnsi="標楷體" w:hint="eastAsia"/>
          <w:color w:val="000000" w:themeColor="text1"/>
          <w:szCs w:val="32"/>
        </w:rPr>
        <w:t>約</w:t>
      </w:r>
      <w:r w:rsidR="000015C0" w:rsidRPr="000C1A20">
        <w:rPr>
          <w:rFonts w:hAnsi="標楷體" w:hint="eastAsia"/>
          <w:color w:val="000000" w:themeColor="text1"/>
          <w:szCs w:val="32"/>
        </w:rPr>
        <w:t>25萬公噸，</w:t>
      </w:r>
      <w:proofErr w:type="gramStart"/>
      <w:r w:rsidR="000015C0" w:rsidRPr="000C1A20">
        <w:rPr>
          <w:rFonts w:hAnsi="標楷體" w:hint="eastAsia"/>
          <w:color w:val="000000" w:themeColor="text1"/>
          <w:szCs w:val="32"/>
        </w:rPr>
        <w:t>縱加計</w:t>
      </w:r>
      <w:r w:rsidR="00A73FDB" w:rsidRPr="000C1A20">
        <w:rPr>
          <w:rFonts w:hAnsi="標楷體" w:hint="eastAsia"/>
          <w:color w:val="000000" w:themeColor="text1"/>
          <w:szCs w:val="32"/>
        </w:rPr>
        <w:t>前</w:t>
      </w:r>
      <w:proofErr w:type="gramEnd"/>
      <w:r w:rsidR="00A73FDB" w:rsidRPr="000C1A20">
        <w:rPr>
          <w:rFonts w:hAnsi="標楷體" w:hint="eastAsia"/>
          <w:color w:val="000000" w:themeColor="text1"/>
          <w:szCs w:val="32"/>
        </w:rPr>
        <w:t>開</w:t>
      </w:r>
      <w:r w:rsidR="000015C0" w:rsidRPr="000C1A20">
        <w:rPr>
          <w:rFonts w:hAnsi="標楷體" w:hint="eastAsia"/>
          <w:color w:val="000000" w:themeColor="text1"/>
          <w:szCs w:val="32"/>
        </w:rPr>
        <w:t>各項補助措施所增加之33萬餘公噸</w:t>
      </w:r>
      <w:r w:rsidR="00A73FDB" w:rsidRPr="000C1A20">
        <w:rPr>
          <w:rFonts w:hAnsi="標楷體" w:hint="eastAsia"/>
          <w:color w:val="000000" w:themeColor="text1"/>
          <w:szCs w:val="32"/>
        </w:rPr>
        <w:t>處理量能</w:t>
      </w:r>
      <w:r w:rsidR="000015C0" w:rsidRPr="000C1A20">
        <w:rPr>
          <w:rFonts w:hAnsi="標楷體" w:hint="eastAsia"/>
          <w:color w:val="000000" w:themeColor="text1"/>
          <w:szCs w:val="32"/>
        </w:rPr>
        <w:t>，仍</w:t>
      </w:r>
      <w:r w:rsidR="00A73FDB" w:rsidRPr="000C1A20">
        <w:rPr>
          <w:rFonts w:hAnsi="標楷體" w:hint="eastAsia"/>
          <w:color w:val="000000" w:themeColor="text1"/>
          <w:szCs w:val="32"/>
        </w:rPr>
        <w:t>存有</w:t>
      </w:r>
      <w:r w:rsidR="000015C0" w:rsidRPr="000C1A20">
        <w:rPr>
          <w:rFonts w:hAnsi="標楷體" w:hint="eastAsia"/>
          <w:color w:val="000000" w:themeColor="text1"/>
          <w:szCs w:val="32"/>
        </w:rPr>
        <w:t>龐大</w:t>
      </w:r>
      <w:proofErr w:type="gramStart"/>
      <w:r w:rsidR="000015C0" w:rsidRPr="000C1A20">
        <w:rPr>
          <w:rFonts w:hAnsi="標楷體" w:hint="eastAsia"/>
          <w:color w:val="000000" w:themeColor="text1"/>
          <w:szCs w:val="32"/>
        </w:rPr>
        <w:t>之禽畜糞</w:t>
      </w:r>
      <w:proofErr w:type="gramEnd"/>
      <w:r w:rsidR="000015C0" w:rsidRPr="000C1A20">
        <w:rPr>
          <w:rFonts w:hAnsi="標楷體" w:hint="eastAsia"/>
          <w:color w:val="000000" w:themeColor="text1"/>
          <w:szCs w:val="32"/>
        </w:rPr>
        <w:t>處理缺口，現行</w:t>
      </w:r>
      <w:proofErr w:type="gramStart"/>
      <w:r w:rsidR="009D0BEA" w:rsidRPr="000C1A20">
        <w:rPr>
          <w:rFonts w:hAnsi="標楷體"/>
          <w:color w:val="000000" w:themeColor="text1"/>
          <w:szCs w:val="32"/>
        </w:rPr>
        <w:t>禽畜糞</w:t>
      </w:r>
      <w:r w:rsidR="000015C0" w:rsidRPr="000C1A20">
        <w:rPr>
          <w:rFonts w:hAnsi="標楷體" w:hint="eastAsia"/>
          <w:color w:val="000000" w:themeColor="text1"/>
          <w:szCs w:val="32"/>
        </w:rPr>
        <w:t>處理</w:t>
      </w:r>
      <w:proofErr w:type="gramEnd"/>
      <w:r w:rsidR="000015C0" w:rsidRPr="000C1A20">
        <w:rPr>
          <w:rFonts w:hAnsi="標楷體" w:hint="eastAsia"/>
          <w:color w:val="000000" w:themeColor="text1"/>
          <w:szCs w:val="32"/>
        </w:rPr>
        <w:t>量能顯有不足，亟待農業部澈底</w:t>
      </w:r>
      <w:r w:rsidR="009D0BEA" w:rsidRPr="000C1A20">
        <w:rPr>
          <w:rFonts w:hAnsi="標楷體" w:hint="eastAsia"/>
          <w:color w:val="000000" w:themeColor="text1"/>
          <w:szCs w:val="32"/>
        </w:rPr>
        <w:t>盤點</w:t>
      </w:r>
      <w:proofErr w:type="gramStart"/>
      <w:r w:rsidR="009D0BEA" w:rsidRPr="000C1A20">
        <w:rPr>
          <w:rFonts w:hAnsi="標楷體"/>
          <w:color w:val="000000" w:themeColor="text1"/>
          <w:szCs w:val="32"/>
        </w:rPr>
        <w:t>禽畜糞</w:t>
      </w:r>
      <w:r w:rsidR="00D64932" w:rsidRPr="000C1A20">
        <w:rPr>
          <w:rFonts w:hAnsi="標楷體" w:hint="eastAsia"/>
          <w:color w:val="000000" w:themeColor="text1"/>
          <w:szCs w:val="32"/>
        </w:rPr>
        <w:t>處理</w:t>
      </w:r>
      <w:proofErr w:type="gramEnd"/>
      <w:r w:rsidR="00D64932" w:rsidRPr="000C1A20">
        <w:rPr>
          <w:rFonts w:hAnsi="標楷體" w:hint="eastAsia"/>
          <w:color w:val="000000" w:themeColor="text1"/>
          <w:szCs w:val="32"/>
        </w:rPr>
        <w:t>量</w:t>
      </w:r>
      <w:r w:rsidR="009D0BEA" w:rsidRPr="000C1A20">
        <w:rPr>
          <w:rFonts w:hAnsi="標楷體" w:hint="eastAsia"/>
          <w:color w:val="000000" w:themeColor="text1"/>
          <w:szCs w:val="32"/>
        </w:rPr>
        <w:t>能</w:t>
      </w:r>
      <w:r w:rsidR="00D64932" w:rsidRPr="000C1A20">
        <w:rPr>
          <w:rFonts w:hAnsi="標楷體" w:hint="eastAsia"/>
          <w:color w:val="000000" w:themeColor="text1"/>
          <w:szCs w:val="32"/>
        </w:rPr>
        <w:t>之實際缺口，</w:t>
      </w:r>
      <w:r w:rsidR="000015C0" w:rsidRPr="000C1A20">
        <w:rPr>
          <w:rFonts w:hAnsi="標楷體" w:hint="eastAsia"/>
          <w:color w:val="000000" w:themeColor="text1"/>
          <w:szCs w:val="32"/>
        </w:rPr>
        <w:t>並</w:t>
      </w:r>
      <w:r w:rsidR="00D64932" w:rsidRPr="000C1A20">
        <w:rPr>
          <w:rFonts w:hAnsi="標楷體" w:hint="eastAsia"/>
          <w:color w:val="000000" w:themeColor="text1"/>
          <w:szCs w:val="32"/>
        </w:rPr>
        <w:t>積極</w:t>
      </w:r>
      <w:proofErr w:type="gramStart"/>
      <w:r w:rsidR="000015C0" w:rsidRPr="000C1A20">
        <w:rPr>
          <w:rFonts w:hAnsi="標楷體" w:hint="eastAsia"/>
          <w:color w:val="000000" w:themeColor="text1"/>
          <w:szCs w:val="32"/>
        </w:rPr>
        <w:t>研</w:t>
      </w:r>
      <w:proofErr w:type="gramEnd"/>
      <w:r w:rsidR="000015C0" w:rsidRPr="000C1A20">
        <w:rPr>
          <w:rFonts w:hAnsi="標楷體" w:hint="eastAsia"/>
          <w:color w:val="000000" w:themeColor="text1"/>
          <w:szCs w:val="32"/>
        </w:rPr>
        <w:t>議具體措施，</w:t>
      </w:r>
      <w:r w:rsidR="00D64932" w:rsidRPr="000C1A20">
        <w:rPr>
          <w:rFonts w:hAnsi="標楷體" w:hint="eastAsia"/>
          <w:color w:val="000000" w:themeColor="text1"/>
          <w:szCs w:val="32"/>
        </w:rPr>
        <w:t>以提升處理量能。</w:t>
      </w:r>
    </w:p>
    <w:p w14:paraId="589896D9" w14:textId="78F04E3C" w:rsidR="004948E0" w:rsidRPr="000C1A20" w:rsidRDefault="00D64932" w:rsidP="009D0BEA">
      <w:pPr>
        <w:pStyle w:val="3"/>
        <w:rPr>
          <w:color w:val="000000" w:themeColor="text1"/>
        </w:rPr>
      </w:pPr>
      <w:r w:rsidRPr="000C1A20">
        <w:rPr>
          <w:rFonts w:hint="eastAsia"/>
          <w:color w:val="000000" w:themeColor="text1"/>
        </w:rPr>
        <w:t>綜上，</w:t>
      </w:r>
      <w:r w:rsidR="009D0BEA" w:rsidRPr="000C1A20">
        <w:rPr>
          <w:rFonts w:hint="eastAsia"/>
          <w:color w:val="000000" w:themeColor="text1"/>
        </w:rPr>
        <w:t>依農業部推估國內養雞場每年約產出225萬公噸雞糞，惟現有相關管道之處理量能仍屬不足，亟待農業部</w:t>
      </w:r>
      <w:r w:rsidR="009D0BEA" w:rsidRPr="000C1A20">
        <w:rPr>
          <w:rFonts w:hAnsi="標楷體" w:hint="eastAsia"/>
          <w:color w:val="000000" w:themeColor="text1"/>
          <w:szCs w:val="32"/>
        </w:rPr>
        <w:t>澈底檢討並</w:t>
      </w:r>
      <w:proofErr w:type="gramStart"/>
      <w:r w:rsidR="009D0BEA" w:rsidRPr="000C1A20">
        <w:rPr>
          <w:rFonts w:hAnsi="標楷體" w:hint="eastAsia"/>
          <w:color w:val="000000" w:themeColor="text1"/>
          <w:szCs w:val="32"/>
        </w:rPr>
        <w:t>研</w:t>
      </w:r>
      <w:proofErr w:type="gramEnd"/>
      <w:r w:rsidR="009D0BEA" w:rsidRPr="000C1A20">
        <w:rPr>
          <w:rFonts w:hAnsi="標楷體" w:hint="eastAsia"/>
          <w:color w:val="000000" w:themeColor="text1"/>
          <w:szCs w:val="32"/>
        </w:rPr>
        <w:t>謀具體措施，以提升處理量能。</w:t>
      </w:r>
      <w:r w:rsidR="0043145D" w:rsidRPr="000C1A20">
        <w:rPr>
          <w:rFonts w:hAnsi="標楷體" w:hint="eastAsia"/>
          <w:color w:val="000000" w:themeColor="text1"/>
          <w:szCs w:val="32"/>
        </w:rPr>
        <w:t xml:space="preserve"> </w:t>
      </w:r>
    </w:p>
    <w:p w14:paraId="16C8E6F9" w14:textId="3257A2AB" w:rsidR="00524B54" w:rsidRPr="000C1A20" w:rsidRDefault="00CB4D80" w:rsidP="0022190D">
      <w:pPr>
        <w:pStyle w:val="2"/>
        <w:spacing w:beforeLines="30" w:before="137"/>
        <w:ind w:left="1020" w:hanging="680"/>
        <w:rPr>
          <w:rFonts w:hAnsi="標楷體"/>
          <w:b/>
          <w:bCs w:val="0"/>
          <w:color w:val="000000" w:themeColor="text1"/>
          <w:szCs w:val="32"/>
        </w:rPr>
      </w:pPr>
      <w:r w:rsidRPr="000C1A20">
        <w:rPr>
          <w:rFonts w:hAnsi="標楷體" w:hint="eastAsia"/>
          <w:b/>
          <w:bCs w:val="0"/>
          <w:color w:val="000000" w:themeColor="text1"/>
          <w:szCs w:val="32"/>
        </w:rPr>
        <w:t>農業部投入鉅額補助經費</w:t>
      </w:r>
      <w:proofErr w:type="gramStart"/>
      <w:r w:rsidRPr="000C1A20">
        <w:rPr>
          <w:rFonts w:hAnsi="標楷體" w:hint="eastAsia"/>
          <w:b/>
          <w:bCs w:val="0"/>
          <w:color w:val="000000" w:themeColor="text1"/>
          <w:szCs w:val="32"/>
        </w:rPr>
        <w:t>協助養禽場</w:t>
      </w:r>
      <w:proofErr w:type="gramEnd"/>
      <w:r w:rsidRPr="000C1A20">
        <w:rPr>
          <w:rFonts w:hAnsi="標楷體" w:hint="eastAsia"/>
          <w:b/>
          <w:bCs w:val="0"/>
          <w:color w:val="000000" w:themeColor="text1"/>
          <w:szCs w:val="32"/>
        </w:rPr>
        <w:t>辦理禽舍改建升級，雖已具初步成效，惟近年來我國</w:t>
      </w:r>
      <w:r w:rsidR="00033021" w:rsidRPr="000C1A20">
        <w:rPr>
          <w:rFonts w:hAnsi="標楷體"/>
          <w:b/>
          <w:bCs w:val="0"/>
          <w:color w:val="000000" w:themeColor="text1"/>
          <w:szCs w:val="32"/>
        </w:rPr>
        <w:t>高</w:t>
      </w:r>
      <w:proofErr w:type="gramStart"/>
      <w:r w:rsidR="00033021" w:rsidRPr="000C1A20">
        <w:rPr>
          <w:rFonts w:hAnsi="標楷體"/>
          <w:b/>
          <w:bCs w:val="0"/>
          <w:color w:val="000000" w:themeColor="text1"/>
          <w:szCs w:val="32"/>
        </w:rPr>
        <w:t>病原性禽流</w:t>
      </w:r>
      <w:proofErr w:type="gramEnd"/>
      <w:r w:rsidR="00033021" w:rsidRPr="000C1A20">
        <w:rPr>
          <w:rFonts w:hAnsi="標楷體"/>
          <w:b/>
          <w:bCs w:val="0"/>
          <w:color w:val="000000" w:themeColor="text1"/>
          <w:szCs w:val="32"/>
        </w:rPr>
        <w:t>感</w:t>
      </w:r>
      <w:proofErr w:type="gramStart"/>
      <w:r w:rsidRPr="000C1A20">
        <w:rPr>
          <w:rFonts w:hAnsi="標楷體" w:hint="eastAsia"/>
          <w:b/>
          <w:bCs w:val="0"/>
          <w:color w:val="000000" w:themeColor="text1"/>
          <w:szCs w:val="32"/>
        </w:rPr>
        <w:t>疫情仍</w:t>
      </w:r>
      <w:proofErr w:type="gramEnd"/>
      <w:r w:rsidRPr="000C1A20">
        <w:rPr>
          <w:rFonts w:hAnsi="標楷體" w:hint="eastAsia"/>
          <w:b/>
          <w:bCs w:val="0"/>
          <w:color w:val="000000" w:themeColor="text1"/>
          <w:szCs w:val="32"/>
        </w:rPr>
        <w:t>頻傳，</w:t>
      </w:r>
      <w:r w:rsidR="00033021" w:rsidRPr="000C1A20">
        <w:rPr>
          <w:rFonts w:hAnsi="標楷體" w:hint="eastAsia"/>
          <w:b/>
          <w:bCs w:val="0"/>
          <w:color w:val="000000" w:themeColor="text1"/>
          <w:szCs w:val="32"/>
        </w:rPr>
        <w:t>除</w:t>
      </w:r>
      <w:r w:rsidR="0095795C" w:rsidRPr="000C1A20">
        <w:rPr>
          <w:rFonts w:hAnsi="標楷體" w:hint="eastAsia"/>
          <w:b/>
          <w:bCs w:val="0"/>
          <w:color w:val="000000" w:themeColor="text1"/>
          <w:szCs w:val="32"/>
        </w:rPr>
        <w:t>應</w:t>
      </w:r>
      <w:r w:rsidR="00033021" w:rsidRPr="000C1A20">
        <w:rPr>
          <w:rFonts w:hAnsi="標楷體" w:hint="eastAsia"/>
          <w:b/>
          <w:bCs w:val="0"/>
          <w:color w:val="000000" w:themeColor="text1"/>
          <w:szCs w:val="32"/>
        </w:rPr>
        <w:t>持續</w:t>
      </w:r>
      <w:proofErr w:type="gramStart"/>
      <w:r w:rsidR="00033021" w:rsidRPr="000C1A20">
        <w:rPr>
          <w:rFonts w:hAnsi="標楷體" w:hint="eastAsia"/>
          <w:b/>
          <w:bCs w:val="0"/>
          <w:color w:val="000000" w:themeColor="text1"/>
          <w:szCs w:val="32"/>
        </w:rPr>
        <w:t>協助</w:t>
      </w:r>
      <w:r w:rsidR="0095795C" w:rsidRPr="000C1A20">
        <w:rPr>
          <w:rFonts w:hAnsi="標楷體" w:hint="eastAsia"/>
          <w:b/>
          <w:bCs w:val="0"/>
          <w:color w:val="000000" w:themeColor="text1"/>
          <w:szCs w:val="32"/>
        </w:rPr>
        <w:t>養禽場</w:t>
      </w:r>
      <w:proofErr w:type="gramEnd"/>
      <w:r w:rsidR="0095795C" w:rsidRPr="000C1A20">
        <w:rPr>
          <w:rFonts w:hAnsi="標楷體" w:hint="eastAsia"/>
          <w:b/>
          <w:bCs w:val="0"/>
          <w:color w:val="000000" w:themeColor="text1"/>
          <w:szCs w:val="32"/>
        </w:rPr>
        <w:t>改善禽舍結構</w:t>
      </w:r>
      <w:r w:rsidR="00561A2A" w:rsidRPr="000C1A20">
        <w:rPr>
          <w:rFonts w:hAnsi="標楷體" w:hint="eastAsia"/>
          <w:b/>
          <w:bCs w:val="0"/>
          <w:color w:val="000000" w:themeColor="text1"/>
          <w:szCs w:val="32"/>
        </w:rPr>
        <w:t>與設備</w:t>
      </w:r>
      <w:r w:rsidR="0095795C" w:rsidRPr="000C1A20">
        <w:rPr>
          <w:rFonts w:hAnsi="標楷體" w:hint="eastAsia"/>
          <w:b/>
          <w:bCs w:val="0"/>
          <w:color w:val="000000" w:themeColor="text1"/>
          <w:szCs w:val="32"/>
        </w:rPr>
        <w:t>外</w:t>
      </w:r>
      <w:r w:rsidR="00033021" w:rsidRPr="000C1A20">
        <w:rPr>
          <w:rFonts w:hAnsi="標楷體" w:hint="eastAsia"/>
          <w:b/>
          <w:bCs w:val="0"/>
          <w:color w:val="000000" w:themeColor="text1"/>
          <w:szCs w:val="32"/>
        </w:rPr>
        <w:t>，</w:t>
      </w:r>
      <w:r w:rsidR="00E76A0B" w:rsidRPr="000C1A20">
        <w:rPr>
          <w:rFonts w:hAnsi="標楷體" w:hint="eastAsia"/>
          <w:b/>
          <w:bCs w:val="0"/>
          <w:color w:val="000000" w:themeColor="text1"/>
          <w:szCs w:val="32"/>
        </w:rPr>
        <w:t>允宜</w:t>
      </w:r>
      <w:proofErr w:type="gramStart"/>
      <w:r w:rsidR="00E76A0B" w:rsidRPr="000C1A20">
        <w:rPr>
          <w:rFonts w:hAnsi="標楷體" w:hint="eastAsia"/>
          <w:b/>
          <w:bCs w:val="0"/>
          <w:color w:val="000000" w:themeColor="text1"/>
          <w:szCs w:val="32"/>
        </w:rPr>
        <w:t>強化</w:t>
      </w:r>
      <w:r w:rsidRPr="000C1A20">
        <w:rPr>
          <w:rFonts w:hAnsi="標楷體" w:hint="eastAsia"/>
          <w:b/>
          <w:bCs w:val="0"/>
          <w:color w:val="000000" w:themeColor="text1"/>
          <w:szCs w:val="32"/>
        </w:rPr>
        <w:t>養禽場</w:t>
      </w:r>
      <w:proofErr w:type="gramEnd"/>
      <w:r w:rsidRPr="000C1A20">
        <w:rPr>
          <w:rFonts w:hAnsi="標楷體" w:hint="eastAsia"/>
          <w:b/>
          <w:bCs w:val="0"/>
          <w:color w:val="000000" w:themeColor="text1"/>
          <w:szCs w:val="32"/>
        </w:rPr>
        <w:t>業者之生物安全管理意識，並建立及</w:t>
      </w:r>
      <w:proofErr w:type="gramStart"/>
      <w:r w:rsidRPr="000C1A20">
        <w:rPr>
          <w:rFonts w:hAnsi="標楷體" w:hint="eastAsia"/>
          <w:b/>
          <w:bCs w:val="0"/>
          <w:color w:val="000000" w:themeColor="text1"/>
          <w:szCs w:val="32"/>
        </w:rPr>
        <w:t>落實養禽場</w:t>
      </w:r>
      <w:proofErr w:type="gramEnd"/>
      <w:r w:rsidRPr="000C1A20">
        <w:rPr>
          <w:rFonts w:hAnsi="標楷體" w:hint="eastAsia"/>
          <w:b/>
          <w:bCs w:val="0"/>
          <w:color w:val="000000" w:themeColor="text1"/>
          <w:szCs w:val="32"/>
        </w:rPr>
        <w:t>生物安全措施，以有效防堵疫病之發生。</w:t>
      </w:r>
      <w:r w:rsidR="0095795C" w:rsidRPr="000C1A20">
        <w:rPr>
          <w:rFonts w:hAnsi="標楷體" w:hint="eastAsia"/>
          <w:b/>
          <w:bCs w:val="0"/>
          <w:color w:val="000000" w:themeColor="text1"/>
          <w:szCs w:val="32"/>
        </w:rPr>
        <w:t xml:space="preserve"> </w:t>
      </w:r>
    </w:p>
    <w:p w14:paraId="3BAE5E39" w14:textId="04B11CF6" w:rsidR="00286088" w:rsidRPr="000C1A20" w:rsidRDefault="00524B54" w:rsidP="00D756A0">
      <w:pPr>
        <w:pStyle w:val="3"/>
        <w:rPr>
          <w:rFonts w:hAnsi="標楷體"/>
          <w:color w:val="000000" w:themeColor="text1"/>
          <w:szCs w:val="32"/>
        </w:rPr>
      </w:pPr>
      <w:proofErr w:type="gramStart"/>
      <w:r w:rsidRPr="000C1A20">
        <w:rPr>
          <w:rFonts w:hAnsi="標楷體" w:hint="eastAsia"/>
          <w:color w:val="000000" w:themeColor="text1"/>
          <w:szCs w:val="32"/>
        </w:rPr>
        <w:lastRenderedPageBreak/>
        <w:t>鑑</w:t>
      </w:r>
      <w:proofErr w:type="gramEnd"/>
      <w:r w:rsidRPr="000C1A20">
        <w:rPr>
          <w:rFonts w:hAnsi="標楷體" w:hint="eastAsia"/>
          <w:color w:val="000000" w:themeColor="text1"/>
          <w:szCs w:val="32"/>
        </w:rPr>
        <w:t>於</w:t>
      </w:r>
      <w:r w:rsidR="00286088" w:rsidRPr="000C1A20">
        <w:rPr>
          <w:rFonts w:hAnsi="標楷體" w:hint="eastAsia"/>
          <w:color w:val="000000" w:themeColor="text1"/>
          <w:szCs w:val="32"/>
        </w:rPr>
        <w:t>全球氣候變遷加劇，極端氣候造成溫度變化對家禽生產性能影響甚</w:t>
      </w:r>
      <w:proofErr w:type="gramStart"/>
      <w:r w:rsidR="00286088" w:rsidRPr="000C1A20">
        <w:rPr>
          <w:rFonts w:hAnsi="標楷體" w:hint="eastAsia"/>
          <w:color w:val="000000" w:themeColor="text1"/>
          <w:szCs w:val="32"/>
        </w:rPr>
        <w:t>鉅</w:t>
      </w:r>
      <w:proofErr w:type="gramEnd"/>
      <w:r w:rsidR="00286088" w:rsidRPr="000C1A20">
        <w:rPr>
          <w:rFonts w:hAnsi="標楷體" w:hint="eastAsia"/>
          <w:color w:val="000000" w:themeColor="text1"/>
          <w:szCs w:val="32"/>
        </w:rPr>
        <w:t>，又</w:t>
      </w:r>
      <w:proofErr w:type="gramStart"/>
      <w:r w:rsidR="00286088" w:rsidRPr="000C1A20">
        <w:rPr>
          <w:rFonts w:hAnsi="標楷體" w:hint="eastAsia"/>
          <w:color w:val="000000" w:themeColor="text1"/>
          <w:szCs w:val="32"/>
        </w:rPr>
        <w:t>國內養禽場</w:t>
      </w:r>
      <w:proofErr w:type="gramEnd"/>
      <w:r w:rsidR="00286088" w:rsidRPr="000C1A20">
        <w:rPr>
          <w:rFonts w:hAnsi="標楷體" w:hint="eastAsia"/>
          <w:color w:val="000000" w:themeColor="text1"/>
          <w:szCs w:val="32"/>
        </w:rPr>
        <w:t>設備老舊，生產設施機械化程度低，有生物安全防疫漏洞，一旦發生</w:t>
      </w:r>
      <w:r w:rsidR="00604BAA" w:rsidRPr="000C1A20">
        <w:rPr>
          <w:rFonts w:hAnsi="標楷體"/>
          <w:color w:val="000000" w:themeColor="text1"/>
          <w:szCs w:val="32"/>
        </w:rPr>
        <w:t>高</w:t>
      </w:r>
      <w:proofErr w:type="gramStart"/>
      <w:r w:rsidR="00604BAA" w:rsidRPr="000C1A20">
        <w:rPr>
          <w:rFonts w:hAnsi="標楷體"/>
          <w:color w:val="000000" w:themeColor="text1"/>
          <w:szCs w:val="32"/>
        </w:rPr>
        <w:t>病原性禽流</w:t>
      </w:r>
      <w:proofErr w:type="gramEnd"/>
      <w:r w:rsidR="00604BAA" w:rsidRPr="000C1A20">
        <w:rPr>
          <w:rFonts w:hAnsi="標楷體"/>
          <w:color w:val="000000" w:themeColor="text1"/>
          <w:szCs w:val="32"/>
        </w:rPr>
        <w:t>感</w:t>
      </w:r>
      <w:proofErr w:type="gramStart"/>
      <w:r w:rsidR="00286088" w:rsidRPr="000C1A20">
        <w:rPr>
          <w:rFonts w:hAnsi="標楷體" w:hint="eastAsia"/>
          <w:color w:val="000000" w:themeColor="text1"/>
          <w:szCs w:val="32"/>
        </w:rPr>
        <w:t>疫</w:t>
      </w:r>
      <w:proofErr w:type="gramEnd"/>
      <w:r w:rsidR="00286088" w:rsidRPr="000C1A20">
        <w:rPr>
          <w:rFonts w:hAnsi="標楷體" w:hint="eastAsia"/>
          <w:color w:val="000000" w:themeColor="text1"/>
          <w:szCs w:val="32"/>
        </w:rPr>
        <w:t>情，往往</w:t>
      </w:r>
      <w:proofErr w:type="gramStart"/>
      <w:r w:rsidR="00286088" w:rsidRPr="000C1A20">
        <w:rPr>
          <w:rFonts w:hAnsi="標楷體" w:hint="eastAsia"/>
          <w:color w:val="000000" w:themeColor="text1"/>
          <w:szCs w:val="32"/>
        </w:rPr>
        <w:t>造成養禽損失</w:t>
      </w:r>
      <w:proofErr w:type="gramEnd"/>
      <w:r w:rsidR="00286088" w:rsidRPr="000C1A20">
        <w:rPr>
          <w:rFonts w:hAnsi="標楷體" w:hint="eastAsia"/>
          <w:color w:val="000000" w:themeColor="text1"/>
          <w:szCs w:val="32"/>
        </w:rPr>
        <w:t>。</w:t>
      </w:r>
      <w:r w:rsidR="00CE4D46" w:rsidRPr="000C1A20">
        <w:rPr>
          <w:rFonts w:hAnsi="標楷體" w:hint="eastAsia"/>
          <w:color w:val="000000" w:themeColor="text1"/>
          <w:szCs w:val="32"/>
        </w:rPr>
        <w:t>農業部為</w:t>
      </w:r>
      <w:proofErr w:type="gramStart"/>
      <w:r w:rsidR="00CE4D46" w:rsidRPr="000C1A20">
        <w:rPr>
          <w:rFonts w:hAnsi="標楷體" w:hint="eastAsia"/>
          <w:color w:val="000000" w:themeColor="text1"/>
          <w:szCs w:val="32"/>
        </w:rPr>
        <w:t>提升養禽場</w:t>
      </w:r>
      <w:proofErr w:type="gramEnd"/>
      <w:r w:rsidR="00CE4D46" w:rsidRPr="000C1A20">
        <w:rPr>
          <w:rFonts w:hAnsi="標楷體" w:hint="eastAsia"/>
          <w:color w:val="000000" w:themeColor="text1"/>
          <w:szCs w:val="32"/>
        </w:rPr>
        <w:t>生物安全自主防疫及經營效率，並改善禽舍環境衛生，加速產業升級，</w:t>
      </w:r>
      <w:proofErr w:type="gramStart"/>
      <w:r w:rsidR="00CE4D46" w:rsidRPr="000C1A20">
        <w:rPr>
          <w:rFonts w:hAnsi="標楷體" w:hint="eastAsia"/>
          <w:color w:val="000000" w:themeColor="text1"/>
          <w:szCs w:val="32"/>
        </w:rPr>
        <w:t>爰</w:t>
      </w:r>
      <w:proofErr w:type="gramEnd"/>
      <w:r w:rsidR="00CE4D46" w:rsidRPr="000C1A20">
        <w:rPr>
          <w:rFonts w:hAnsi="標楷體" w:hint="eastAsia"/>
          <w:color w:val="000000" w:themeColor="text1"/>
          <w:szCs w:val="32"/>
        </w:rPr>
        <w:t>於「中央政府</w:t>
      </w:r>
      <w:proofErr w:type="gramStart"/>
      <w:r w:rsidR="00CE4D46" w:rsidRPr="000C1A20">
        <w:rPr>
          <w:rFonts w:hAnsi="標楷體" w:hint="eastAsia"/>
          <w:color w:val="000000" w:themeColor="text1"/>
          <w:szCs w:val="32"/>
        </w:rPr>
        <w:t>疫</w:t>
      </w:r>
      <w:proofErr w:type="gramEnd"/>
      <w:r w:rsidR="00CE4D46" w:rsidRPr="000C1A20">
        <w:rPr>
          <w:rFonts w:hAnsi="標楷體" w:hint="eastAsia"/>
          <w:color w:val="000000" w:themeColor="text1"/>
          <w:szCs w:val="32"/>
        </w:rPr>
        <w:t>後強化經濟與社會韌性及全民共享經濟成果特別預算」項下編列預算</w:t>
      </w:r>
      <w:r w:rsidR="00CE4D46" w:rsidRPr="000C1A20">
        <w:rPr>
          <w:rFonts w:hAnsi="標楷體"/>
          <w:color w:val="000000" w:themeColor="text1"/>
          <w:szCs w:val="32"/>
        </w:rPr>
        <w:t>10</w:t>
      </w:r>
      <w:r w:rsidR="00CE4D46" w:rsidRPr="000C1A20">
        <w:rPr>
          <w:rFonts w:hAnsi="標楷體" w:hint="eastAsia"/>
          <w:color w:val="000000" w:themeColor="text1"/>
          <w:szCs w:val="32"/>
        </w:rPr>
        <w:t>億</w:t>
      </w:r>
      <w:r w:rsidR="00CE4D46" w:rsidRPr="000C1A20">
        <w:rPr>
          <w:rFonts w:hAnsi="標楷體"/>
          <w:color w:val="000000" w:themeColor="text1"/>
          <w:szCs w:val="32"/>
        </w:rPr>
        <w:t>5,000</w:t>
      </w:r>
      <w:r w:rsidR="00CE4D46" w:rsidRPr="000C1A20">
        <w:rPr>
          <w:rFonts w:hAnsi="標楷體" w:hint="eastAsia"/>
          <w:color w:val="000000" w:themeColor="text1"/>
          <w:szCs w:val="32"/>
        </w:rPr>
        <w:t>萬元辦理禽舍改建升級計畫，預計輔導198場</w:t>
      </w:r>
      <w:proofErr w:type="gramStart"/>
      <w:r w:rsidR="00CE4D46" w:rsidRPr="000C1A20">
        <w:rPr>
          <w:rFonts w:hAnsi="標楷體" w:hint="eastAsia"/>
          <w:color w:val="000000" w:themeColor="text1"/>
          <w:szCs w:val="32"/>
        </w:rPr>
        <w:t>傳統養禽場</w:t>
      </w:r>
      <w:proofErr w:type="gramEnd"/>
      <w:r w:rsidR="00CE4D46" w:rsidRPr="000C1A20">
        <w:rPr>
          <w:rFonts w:hAnsi="標楷體" w:hint="eastAsia"/>
          <w:color w:val="000000" w:themeColor="text1"/>
          <w:szCs w:val="32"/>
        </w:rPr>
        <w:t>禽舍改建為非開放式或水簾密閉式禽舍，以降低環境衝擊，防止</w:t>
      </w:r>
      <w:r w:rsidR="0095795C" w:rsidRPr="000C1A20">
        <w:rPr>
          <w:rFonts w:hAnsi="標楷體"/>
          <w:color w:val="000000" w:themeColor="text1"/>
          <w:szCs w:val="32"/>
        </w:rPr>
        <w:t>高</w:t>
      </w:r>
      <w:proofErr w:type="gramStart"/>
      <w:r w:rsidR="0095795C" w:rsidRPr="000C1A20">
        <w:rPr>
          <w:rFonts w:hAnsi="標楷體"/>
          <w:color w:val="000000" w:themeColor="text1"/>
          <w:szCs w:val="32"/>
        </w:rPr>
        <w:t>病原性禽流</w:t>
      </w:r>
      <w:proofErr w:type="gramEnd"/>
      <w:r w:rsidR="0095795C" w:rsidRPr="000C1A20">
        <w:rPr>
          <w:rFonts w:hAnsi="標楷體"/>
          <w:color w:val="000000" w:themeColor="text1"/>
          <w:szCs w:val="32"/>
        </w:rPr>
        <w:t>感</w:t>
      </w:r>
      <w:proofErr w:type="gramStart"/>
      <w:r w:rsidR="00CE4D46" w:rsidRPr="000C1A20">
        <w:rPr>
          <w:rFonts w:hAnsi="標楷體" w:hint="eastAsia"/>
          <w:color w:val="000000" w:themeColor="text1"/>
          <w:szCs w:val="32"/>
        </w:rPr>
        <w:t>疫</w:t>
      </w:r>
      <w:proofErr w:type="gramEnd"/>
      <w:r w:rsidR="00CE4D46" w:rsidRPr="000C1A20">
        <w:rPr>
          <w:rFonts w:hAnsi="標楷體" w:hint="eastAsia"/>
          <w:color w:val="000000" w:themeColor="text1"/>
          <w:szCs w:val="32"/>
        </w:rPr>
        <w:t>情，提升生產韌性。</w:t>
      </w:r>
    </w:p>
    <w:p w14:paraId="5E110F89" w14:textId="13765D19" w:rsidR="00D756A0" w:rsidRPr="000C1A20" w:rsidRDefault="00CE4D46" w:rsidP="00524B54">
      <w:pPr>
        <w:pStyle w:val="3"/>
        <w:rPr>
          <w:rFonts w:hAnsi="標楷體"/>
          <w:color w:val="000000" w:themeColor="text1"/>
          <w:szCs w:val="32"/>
        </w:rPr>
      </w:pPr>
      <w:r w:rsidRPr="000C1A20">
        <w:rPr>
          <w:rFonts w:hAnsi="標楷體" w:hint="eastAsia"/>
          <w:color w:val="000000" w:themeColor="text1"/>
          <w:szCs w:val="32"/>
        </w:rPr>
        <w:t>經查，農業部於112至114年投入7億5千餘萬元補助172場</w:t>
      </w:r>
      <w:proofErr w:type="gramStart"/>
      <w:r w:rsidRPr="000C1A20">
        <w:rPr>
          <w:rFonts w:hAnsi="標楷體" w:hint="eastAsia"/>
          <w:color w:val="000000" w:themeColor="text1"/>
          <w:szCs w:val="32"/>
        </w:rPr>
        <w:t>傳統養禽場</w:t>
      </w:r>
      <w:proofErr w:type="gramEnd"/>
      <w:r w:rsidRPr="000C1A20">
        <w:rPr>
          <w:rFonts w:hAnsi="標楷體" w:hint="eastAsia"/>
          <w:color w:val="000000" w:themeColor="text1"/>
          <w:szCs w:val="32"/>
        </w:rPr>
        <w:t>禽舍改建升級；以彰化縣花路米畜牧場為例，</w:t>
      </w:r>
      <w:r w:rsidR="0081077C" w:rsidRPr="000C1A20">
        <w:rPr>
          <w:rFonts w:hAnsi="標楷體" w:hint="eastAsia"/>
          <w:color w:val="000000" w:themeColor="text1"/>
          <w:szCs w:val="32"/>
        </w:rPr>
        <w:t>係</w:t>
      </w:r>
      <w:r w:rsidRPr="000C1A20">
        <w:rPr>
          <w:rFonts w:hAnsi="標楷體" w:hint="eastAsia"/>
          <w:color w:val="000000" w:themeColor="text1"/>
          <w:szCs w:val="32"/>
        </w:rPr>
        <w:t>將傳統蛋雞禽舍改建為密閉式水簾禽舍，並導入自動溫度控制功能、</w:t>
      </w:r>
      <w:proofErr w:type="gramStart"/>
      <w:r w:rsidRPr="000C1A20">
        <w:rPr>
          <w:rFonts w:hAnsi="標楷體" w:hint="eastAsia"/>
          <w:color w:val="000000" w:themeColor="text1"/>
          <w:szCs w:val="32"/>
        </w:rPr>
        <w:t>自動化集糞</w:t>
      </w:r>
      <w:proofErr w:type="gramEnd"/>
      <w:r w:rsidRPr="000C1A20">
        <w:rPr>
          <w:rFonts w:hAnsi="標楷體" w:hint="eastAsia"/>
          <w:color w:val="000000" w:themeColor="text1"/>
          <w:szCs w:val="32"/>
        </w:rPr>
        <w:t>、飼料線系統、飲水線系統、</w:t>
      </w:r>
      <w:proofErr w:type="gramStart"/>
      <w:r w:rsidRPr="000C1A20">
        <w:rPr>
          <w:rFonts w:hAnsi="標楷體" w:hint="eastAsia"/>
          <w:color w:val="000000" w:themeColor="text1"/>
          <w:szCs w:val="32"/>
        </w:rPr>
        <w:t>集蛋系統</w:t>
      </w:r>
      <w:proofErr w:type="gramEnd"/>
      <w:r w:rsidRPr="000C1A20">
        <w:rPr>
          <w:rFonts w:hAnsi="標楷體" w:hint="eastAsia"/>
          <w:color w:val="000000" w:themeColor="text1"/>
          <w:szCs w:val="32"/>
        </w:rPr>
        <w:t>及監控雞隻生長的自動化感應設備等，除可阻隔外來鳥類危害，並</w:t>
      </w:r>
      <w:r w:rsidR="0095795C" w:rsidRPr="000C1A20">
        <w:rPr>
          <w:rFonts w:hAnsi="標楷體" w:hint="eastAsia"/>
          <w:color w:val="000000" w:themeColor="text1"/>
          <w:szCs w:val="32"/>
        </w:rPr>
        <w:t>能</w:t>
      </w:r>
      <w:r w:rsidRPr="000C1A20">
        <w:rPr>
          <w:rFonts w:hAnsi="標楷體" w:hint="eastAsia"/>
          <w:color w:val="000000" w:themeColor="text1"/>
          <w:szCs w:val="32"/>
        </w:rPr>
        <w:t>降低禽場管理之人力成本，提升整體生產效率，</w:t>
      </w:r>
      <w:r w:rsidR="00D756A0" w:rsidRPr="000C1A20">
        <w:rPr>
          <w:rFonts w:hAnsi="標楷體" w:hint="eastAsia"/>
          <w:color w:val="000000" w:themeColor="text1"/>
          <w:szCs w:val="32"/>
        </w:rPr>
        <w:t>顯見補助已具初步成效</w:t>
      </w:r>
      <w:r w:rsidRPr="000C1A20">
        <w:rPr>
          <w:rFonts w:hAnsi="標楷體" w:hint="eastAsia"/>
          <w:color w:val="000000" w:themeColor="text1"/>
          <w:szCs w:val="32"/>
        </w:rPr>
        <w:t>。</w:t>
      </w:r>
    </w:p>
    <w:p w14:paraId="16421D7C" w14:textId="4370D87D" w:rsidR="00604BAA" w:rsidRPr="000C1A20" w:rsidRDefault="00D756A0" w:rsidP="00524B54">
      <w:pPr>
        <w:pStyle w:val="3"/>
        <w:rPr>
          <w:rFonts w:hAnsi="標楷體"/>
          <w:color w:val="000000" w:themeColor="text1"/>
          <w:szCs w:val="32"/>
        </w:rPr>
      </w:pPr>
      <w:r w:rsidRPr="000C1A20">
        <w:rPr>
          <w:rFonts w:hAnsi="標楷體" w:hint="eastAsia"/>
          <w:color w:val="000000" w:themeColor="text1"/>
          <w:szCs w:val="32"/>
        </w:rPr>
        <w:t>然而，近年來我國</w:t>
      </w:r>
      <w:r w:rsidR="00E76A0B" w:rsidRPr="000C1A20">
        <w:rPr>
          <w:rFonts w:hAnsi="標楷體"/>
          <w:color w:val="000000" w:themeColor="text1"/>
          <w:szCs w:val="32"/>
        </w:rPr>
        <w:t>高</w:t>
      </w:r>
      <w:proofErr w:type="gramStart"/>
      <w:r w:rsidR="00E76A0B" w:rsidRPr="000C1A20">
        <w:rPr>
          <w:rFonts w:hAnsi="標楷體"/>
          <w:color w:val="000000" w:themeColor="text1"/>
          <w:szCs w:val="32"/>
        </w:rPr>
        <w:t>病原性禽流</w:t>
      </w:r>
      <w:proofErr w:type="gramEnd"/>
      <w:r w:rsidR="00E76A0B" w:rsidRPr="000C1A20">
        <w:rPr>
          <w:rFonts w:hAnsi="標楷體"/>
          <w:color w:val="000000" w:themeColor="text1"/>
          <w:szCs w:val="32"/>
        </w:rPr>
        <w:t>感</w:t>
      </w:r>
      <w:proofErr w:type="gramStart"/>
      <w:r w:rsidR="00E76A0B" w:rsidRPr="000C1A20">
        <w:rPr>
          <w:rFonts w:hAnsi="標楷體" w:hint="eastAsia"/>
          <w:color w:val="000000" w:themeColor="text1"/>
          <w:szCs w:val="32"/>
        </w:rPr>
        <w:t>疫情</w:t>
      </w:r>
      <w:r w:rsidRPr="000C1A20">
        <w:rPr>
          <w:rFonts w:hAnsi="標楷體" w:hint="eastAsia"/>
          <w:color w:val="000000" w:themeColor="text1"/>
          <w:szCs w:val="32"/>
        </w:rPr>
        <w:t>仍</w:t>
      </w:r>
      <w:proofErr w:type="gramEnd"/>
      <w:r w:rsidRPr="000C1A20">
        <w:rPr>
          <w:rFonts w:hAnsi="標楷體" w:hint="eastAsia"/>
          <w:color w:val="000000" w:themeColor="text1"/>
          <w:szCs w:val="32"/>
        </w:rPr>
        <w:t>頻傳，據審計部查核報告指出，經農業部</w:t>
      </w:r>
      <w:r w:rsidRPr="000C1A20">
        <w:rPr>
          <w:rFonts w:hAnsi="標楷體"/>
          <w:color w:val="000000" w:themeColor="text1"/>
          <w:szCs w:val="32"/>
        </w:rPr>
        <w:t>動植物防疫檢疫署</w:t>
      </w:r>
      <w:r w:rsidRPr="000C1A20">
        <w:rPr>
          <w:rFonts w:hAnsi="標楷體" w:hint="eastAsia"/>
          <w:color w:val="000000" w:themeColor="text1"/>
          <w:szCs w:val="32"/>
        </w:rPr>
        <w:t>（下稱防檢署）</w:t>
      </w:r>
      <w:r w:rsidRPr="000C1A20">
        <w:rPr>
          <w:rFonts w:hAnsi="標楷體"/>
          <w:color w:val="000000" w:themeColor="text1"/>
          <w:szCs w:val="32"/>
        </w:rPr>
        <w:t>統計，108至112年確</w:t>
      </w:r>
      <w:proofErr w:type="gramStart"/>
      <w:r w:rsidRPr="000C1A20">
        <w:rPr>
          <w:rFonts w:hAnsi="標楷體"/>
          <w:color w:val="000000" w:themeColor="text1"/>
          <w:szCs w:val="32"/>
        </w:rPr>
        <w:t>診高病原性禽</w:t>
      </w:r>
      <w:proofErr w:type="gramEnd"/>
      <w:r w:rsidRPr="000C1A20">
        <w:rPr>
          <w:rFonts w:hAnsi="標楷體"/>
          <w:color w:val="000000" w:themeColor="text1"/>
          <w:szCs w:val="32"/>
        </w:rPr>
        <w:t>流感</w:t>
      </w:r>
      <w:proofErr w:type="gramStart"/>
      <w:r w:rsidRPr="000C1A20">
        <w:rPr>
          <w:rFonts w:hAnsi="標楷體"/>
          <w:color w:val="000000" w:themeColor="text1"/>
          <w:szCs w:val="32"/>
        </w:rPr>
        <w:t>之養禽場</w:t>
      </w:r>
      <w:proofErr w:type="gramEnd"/>
      <w:r w:rsidRPr="000C1A20">
        <w:rPr>
          <w:rFonts w:hAnsi="標楷體"/>
          <w:color w:val="000000" w:themeColor="text1"/>
          <w:szCs w:val="32"/>
        </w:rPr>
        <w:t>計268場，</w:t>
      </w:r>
      <w:r w:rsidRPr="000C1A20">
        <w:rPr>
          <w:rFonts w:hAnsi="標楷體" w:hint="eastAsia"/>
          <w:color w:val="000000" w:themeColor="text1"/>
          <w:szCs w:val="32"/>
        </w:rPr>
        <w:t>共</w:t>
      </w:r>
      <w:r w:rsidRPr="000C1A20">
        <w:rPr>
          <w:rFonts w:hAnsi="標楷體"/>
          <w:color w:val="000000" w:themeColor="text1"/>
          <w:szCs w:val="32"/>
        </w:rPr>
        <w:t>撲殺330萬餘隻家禽，其中非開放式禽舍及密閉式禽舍</w:t>
      </w:r>
      <w:r w:rsidRPr="000C1A20">
        <w:rPr>
          <w:rFonts w:hAnsi="標楷體" w:hint="eastAsia"/>
          <w:color w:val="000000" w:themeColor="text1"/>
          <w:szCs w:val="32"/>
        </w:rPr>
        <w:t>有</w:t>
      </w:r>
      <w:r w:rsidRPr="000C1A20">
        <w:rPr>
          <w:rFonts w:hAnsi="標楷體"/>
          <w:color w:val="000000" w:themeColor="text1"/>
          <w:szCs w:val="32"/>
        </w:rPr>
        <w:t>251場，占比高達93.</w:t>
      </w:r>
      <w:r w:rsidR="00604BAA" w:rsidRPr="000C1A20">
        <w:rPr>
          <w:rFonts w:hAnsi="標楷體" w:hint="eastAsia"/>
          <w:color w:val="000000" w:themeColor="text1"/>
          <w:szCs w:val="32"/>
        </w:rPr>
        <w:t>7</w:t>
      </w:r>
      <w:r w:rsidRPr="000C1A20">
        <w:rPr>
          <w:rFonts w:hAnsi="標楷體" w:hint="eastAsia"/>
          <w:color w:val="000000" w:themeColor="text1"/>
          <w:szCs w:val="32"/>
        </w:rPr>
        <w:t>%；</w:t>
      </w:r>
      <w:proofErr w:type="gramStart"/>
      <w:r w:rsidR="00604BAA" w:rsidRPr="000C1A20">
        <w:rPr>
          <w:rFonts w:hAnsi="標楷體" w:hint="eastAsia"/>
          <w:color w:val="000000" w:themeColor="text1"/>
          <w:szCs w:val="32"/>
        </w:rPr>
        <w:t>又今</w:t>
      </w:r>
      <w:proofErr w:type="gramEnd"/>
      <w:r w:rsidR="00604BAA" w:rsidRPr="000C1A20">
        <w:rPr>
          <w:rFonts w:hAnsi="標楷體" w:hint="eastAsia"/>
          <w:color w:val="000000" w:themeColor="text1"/>
          <w:szCs w:val="32"/>
        </w:rPr>
        <w:t>（115）年截至3月22日止，國內已有多</w:t>
      </w:r>
      <w:proofErr w:type="gramStart"/>
      <w:r w:rsidR="00604BAA" w:rsidRPr="000C1A20">
        <w:rPr>
          <w:rFonts w:hAnsi="標楷體" w:hint="eastAsia"/>
          <w:color w:val="000000" w:themeColor="text1"/>
          <w:szCs w:val="32"/>
        </w:rPr>
        <w:t>起禽場確診</w:t>
      </w:r>
      <w:r w:rsidR="00604BAA" w:rsidRPr="000C1A20">
        <w:rPr>
          <w:rFonts w:hAnsi="標楷體"/>
          <w:color w:val="000000" w:themeColor="text1"/>
          <w:szCs w:val="32"/>
        </w:rPr>
        <w:t>高病原性禽</w:t>
      </w:r>
      <w:proofErr w:type="gramEnd"/>
      <w:r w:rsidR="00604BAA" w:rsidRPr="000C1A20">
        <w:rPr>
          <w:rFonts w:hAnsi="標楷體"/>
          <w:color w:val="000000" w:themeColor="text1"/>
          <w:szCs w:val="32"/>
        </w:rPr>
        <w:t>流感</w:t>
      </w:r>
      <w:r w:rsidR="00604BAA" w:rsidRPr="000C1A20">
        <w:rPr>
          <w:rFonts w:hAnsi="標楷體" w:hint="eastAsia"/>
          <w:color w:val="000000" w:themeColor="text1"/>
          <w:szCs w:val="32"/>
        </w:rPr>
        <w:t>案件，</w:t>
      </w:r>
      <w:proofErr w:type="gramStart"/>
      <w:r w:rsidR="00604BAA" w:rsidRPr="000C1A20">
        <w:rPr>
          <w:rFonts w:hAnsi="標楷體" w:hint="eastAsia"/>
          <w:color w:val="000000" w:themeColor="text1"/>
          <w:szCs w:val="32"/>
        </w:rPr>
        <w:t>依防檢署之</w:t>
      </w:r>
      <w:r w:rsidR="00604BAA" w:rsidRPr="000C1A20">
        <w:rPr>
          <w:rFonts w:hAnsi="標楷體"/>
          <w:color w:val="000000" w:themeColor="text1"/>
          <w:szCs w:val="32"/>
        </w:rPr>
        <w:t>禽流</w:t>
      </w:r>
      <w:proofErr w:type="gramEnd"/>
      <w:r w:rsidR="00604BAA" w:rsidRPr="000C1A20">
        <w:rPr>
          <w:rFonts w:hAnsi="標楷體"/>
          <w:color w:val="000000" w:themeColor="text1"/>
          <w:szCs w:val="32"/>
        </w:rPr>
        <w:t>感</w:t>
      </w:r>
      <w:r w:rsidR="00604BAA" w:rsidRPr="000C1A20">
        <w:rPr>
          <w:rFonts w:hAnsi="標楷體" w:hint="eastAsia"/>
          <w:color w:val="000000" w:themeColor="text1"/>
          <w:szCs w:val="32"/>
        </w:rPr>
        <w:t>資訊專區統計資料，計有嘉義縣、屏東縣、</w:t>
      </w:r>
      <w:proofErr w:type="gramStart"/>
      <w:r w:rsidR="00604BAA" w:rsidRPr="000C1A20">
        <w:rPr>
          <w:rFonts w:hAnsi="標楷體" w:hint="eastAsia"/>
          <w:color w:val="000000" w:themeColor="text1"/>
          <w:szCs w:val="32"/>
        </w:rPr>
        <w:t>臺</w:t>
      </w:r>
      <w:proofErr w:type="gramEnd"/>
      <w:r w:rsidR="00604BAA" w:rsidRPr="000C1A20">
        <w:rPr>
          <w:rFonts w:hAnsi="標楷體" w:hint="eastAsia"/>
          <w:color w:val="000000" w:themeColor="text1"/>
          <w:szCs w:val="32"/>
        </w:rPr>
        <w:t>南市、</w:t>
      </w:r>
      <w:proofErr w:type="gramStart"/>
      <w:r w:rsidR="00604BAA" w:rsidRPr="000C1A20">
        <w:rPr>
          <w:rFonts w:hAnsi="標楷體" w:hint="eastAsia"/>
          <w:color w:val="000000" w:themeColor="text1"/>
          <w:szCs w:val="32"/>
        </w:rPr>
        <w:t>臺</w:t>
      </w:r>
      <w:proofErr w:type="gramEnd"/>
      <w:r w:rsidR="00604BAA" w:rsidRPr="000C1A20">
        <w:rPr>
          <w:rFonts w:hAnsi="標楷體" w:hint="eastAsia"/>
          <w:color w:val="000000" w:themeColor="text1"/>
          <w:szCs w:val="32"/>
        </w:rPr>
        <w:t>中市、</w:t>
      </w:r>
      <w:r w:rsidR="00604BAA" w:rsidRPr="000C1A20">
        <w:rPr>
          <w:rFonts w:hAnsi="標楷體"/>
          <w:color w:val="000000" w:themeColor="text1"/>
          <w:szCs w:val="32"/>
        </w:rPr>
        <w:t>雲林縣</w:t>
      </w:r>
      <w:r w:rsidR="00604BAA" w:rsidRPr="000C1A20">
        <w:rPr>
          <w:rFonts w:hAnsi="標楷體" w:hint="eastAsia"/>
          <w:color w:val="000000" w:themeColor="text1"/>
          <w:szCs w:val="32"/>
        </w:rPr>
        <w:t>、</w:t>
      </w:r>
      <w:r w:rsidR="00604BAA" w:rsidRPr="000C1A20">
        <w:rPr>
          <w:rFonts w:hAnsi="標楷體"/>
          <w:color w:val="000000" w:themeColor="text1"/>
          <w:szCs w:val="32"/>
        </w:rPr>
        <w:t>彰化縣</w:t>
      </w:r>
      <w:r w:rsidR="00604BAA" w:rsidRPr="000C1A20">
        <w:rPr>
          <w:rFonts w:hAnsi="標楷體" w:hint="eastAsia"/>
          <w:color w:val="000000" w:themeColor="text1"/>
          <w:szCs w:val="32"/>
        </w:rPr>
        <w:t>等6市縣，共13禽場案例，總計撲殺25萬</w:t>
      </w:r>
      <w:r w:rsidR="00E76A0B" w:rsidRPr="000C1A20">
        <w:rPr>
          <w:rFonts w:hAnsi="標楷體" w:hint="eastAsia"/>
          <w:color w:val="000000" w:themeColor="text1"/>
          <w:szCs w:val="32"/>
        </w:rPr>
        <w:t>餘</w:t>
      </w:r>
      <w:r w:rsidR="00604BAA" w:rsidRPr="000C1A20">
        <w:rPr>
          <w:rFonts w:hAnsi="標楷體" w:hint="eastAsia"/>
          <w:color w:val="000000" w:themeColor="text1"/>
          <w:szCs w:val="32"/>
        </w:rPr>
        <w:t>隻</w:t>
      </w:r>
      <w:r w:rsidR="00604BAA" w:rsidRPr="000C1A20">
        <w:rPr>
          <w:rFonts w:hAnsi="標楷體"/>
          <w:color w:val="000000" w:themeColor="text1"/>
          <w:szCs w:val="32"/>
        </w:rPr>
        <w:t>家禽</w:t>
      </w:r>
      <w:r w:rsidR="00604BAA" w:rsidRPr="000C1A20">
        <w:rPr>
          <w:rFonts w:hAnsi="標楷體" w:hint="eastAsia"/>
          <w:color w:val="000000" w:themeColor="text1"/>
          <w:szCs w:val="32"/>
        </w:rPr>
        <w:t>，其中非開放式禽舍及</w:t>
      </w:r>
      <w:r w:rsidR="00604BAA" w:rsidRPr="000C1A20">
        <w:rPr>
          <w:rFonts w:hAnsi="標楷體"/>
          <w:color w:val="000000" w:themeColor="text1"/>
          <w:szCs w:val="32"/>
        </w:rPr>
        <w:lastRenderedPageBreak/>
        <w:t>密閉式禽舍</w:t>
      </w:r>
      <w:r w:rsidR="00604BAA" w:rsidRPr="000C1A20">
        <w:rPr>
          <w:rFonts w:hAnsi="標楷體" w:hint="eastAsia"/>
          <w:color w:val="000000" w:themeColor="text1"/>
          <w:szCs w:val="32"/>
        </w:rPr>
        <w:t>有12</w:t>
      </w:r>
      <w:r w:rsidR="00604BAA" w:rsidRPr="000C1A20">
        <w:rPr>
          <w:rFonts w:hAnsi="標楷體"/>
          <w:color w:val="000000" w:themeColor="text1"/>
          <w:szCs w:val="32"/>
        </w:rPr>
        <w:t>場，占比</w:t>
      </w:r>
      <w:r w:rsidR="00604BAA" w:rsidRPr="000C1A20">
        <w:rPr>
          <w:rFonts w:hAnsi="標楷體" w:hint="eastAsia"/>
          <w:color w:val="000000" w:themeColor="text1"/>
          <w:szCs w:val="32"/>
        </w:rPr>
        <w:t>亦</w:t>
      </w:r>
      <w:r w:rsidR="00604BAA" w:rsidRPr="000C1A20">
        <w:rPr>
          <w:rFonts w:hAnsi="標楷體"/>
          <w:color w:val="000000" w:themeColor="text1"/>
          <w:szCs w:val="32"/>
        </w:rPr>
        <w:t>達</w:t>
      </w:r>
      <w:r w:rsidR="00604BAA" w:rsidRPr="000C1A20">
        <w:rPr>
          <w:rFonts w:hAnsi="標楷體" w:hint="eastAsia"/>
          <w:color w:val="000000" w:themeColor="text1"/>
          <w:szCs w:val="32"/>
        </w:rPr>
        <w:t>92.3%，</w:t>
      </w:r>
      <w:r w:rsidR="00604BAA" w:rsidRPr="000C1A20">
        <w:rPr>
          <w:rFonts w:hAnsi="標楷體"/>
          <w:color w:val="000000" w:themeColor="text1"/>
          <w:szCs w:val="32"/>
        </w:rPr>
        <w:t>顯示高</w:t>
      </w:r>
      <w:proofErr w:type="gramStart"/>
      <w:r w:rsidR="00604BAA" w:rsidRPr="000C1A20">
        <w:rPr>
          <w:rFonts w:hAnsi="標楷體"/>
          <w:color w:val="000000" w:themeColor="text1"/>
          <w:szCs w:val="32"/>
        </w:rPr>
        <w:t>病原性禽流</w:t>
      </w:r>
      <w:proofErr w:type="gramEnd"/>
      <w:r w:rsidR="00604BAA" w:rsidRPr="000C1A20">
        <w:rPr>
          <w:rFonts w:hAnsi="標楷體"/>
          <w:color w:val="000000" w:themeColor="text1"/>
          <w:szCs w:val="32"/>
        </w:rPr>
        <w:t>感</w:t>
      </w:r>
      <w:proofErr w:type="gramStart"/>
      <w:r w:rsidR="00604BAA" w:rsidRPr="000C1A20">
        <w:rPr>
          <w:rFonts w:hAnsi="標楷體" w:hint="eastAsia"/>
          <w:color w:val="000000" w:themeColor="text1"/>
          <w:szCs w:val="32"/>
        </w:rPr>
        <w:t>疫</w:t>
      </w:r>
      <w:proofErr w:type="gramEnd"/>
      <w:r w:rsidR="00604BAA" w:rsidRPr="000C1A20">
        <w:rPr>
          <w:rFonts w:hAnsi="標楷體" w:hint="eastAsia"/>
          <w:color w:val="000000" w:themeColor="text1"/>
          <w:szCs w:val="32"/>
        </w:rPr>
        <w:t>情</w:t>
      </w:r>
      <w:r w:rsidR="00604BAA" w:rsidRPr="000C1A20">
        <w:rPr>
          <w:rFonts w:hAnsi="標楷體"/>
          <w:color w:val="000000" w:themeColor="text1"/>
          <w:szCs w:val="32"/>
        </w:rPr>
        <w:t>防治非僅</w:t>
      </w:r>
      <w:proofErr w:type="gramStart"/>
      <w:r w:rsidR="00604BAA" w:rsidRPr="000C1A20">
        <w:rPr>
          <w:rFonts w:hAnsi="標楷體" w:hint="eastAsia"/>
          <w:color w:val="000000" w:themeColor="text1"/>
          <w:szCs w:val="32"/>
        </w:rPr>
        <w:t>依賴</w:t>
      </w:r>
      <w:r w:rsidR="00604BAA" w:rsidRPr="000C1A20">
        <w:rPr>
          <w:rFonts w:hAnsi="標楷體"/>
          <w:color w:val="000000" w:themeColor="text1"/>
          <w:szCs w:val="32"/>
        </w:rPr>
        <w:t>養禽場</w:t>
      </w:r>
      <w:proofErr w:type="gramEnd"/>
      <w:r w:rsidR="00604BAA" w:rsidRPr="000C1A20">
        <w:rPr>
          <w:rFonts w:hAnsi="標楷體"/>
          <w:color w:val="000000" w:themeColor="text1"/>
          <w:szCs w:val="32"/>
        </w:rPr>
        <w:t>硬體設施設備升級</w:t>
      </w:r>
      <w:r w:rsidR="00604BAA" w:rsidRPr="000C1A20">
        <w:rPr>
          <w:rFonts w:hAnsi="標楷體" w:hint="eastAsia"/>
          <w:color w:val="000000" w:themeColor="text1"/>
          <w:szCs w:val="32"/>
        </w:rPr>
        <w:t>即可</w:t>
      </w:r>
      <w:r w:rsidR="00604BAA" w:rsidRPr="000C1A20">
        <w:rPr>
          <w:rFonts w:hAnsi="標楷體"/>
          <w:color w:val="000000" w:themeColor="text1"/>
          <w:szCs w:val="32"/>
        </w:rPr>
        <w:t>達成，</w:t>
      </w:r>
      <w:r w:rsidR="0095795C" w:rsidRPr="000C1A20">
        <w:rPr>
          <w:rFonts w:hAnsi="標楷體" w:hint="eastAsia"/>
          <w:color w:val="000000" w:themeColor="text1"/>
          <w:szCs w:val="32"/>
        </w:rPr>
        <w:t>農業部</w:t>
      </w:r>
      <w:r w:rsidR="00E76A0B" w:rsidRPr="000C1A20">
        <w:rPr>
          <w:rFonts w:hAnsi="標楷體" w:hint="eastAsia"/>
          <w:color w:val="000000" w:themeColor="text1"/>
          <w:szCs w:val="32"/>
        </w:rPr>
        <w:t>允宜</w:t>
      </w:r>
      <w:proofErr w:type="gramStart"/>
      <w:r w:rsidR="00E76A0B" w:rsidRPr="000C1A20">
        <w:rPr>
          <w:rFonts w:hAnsi="標楷體" w:hint="eastAsia"/>
          <w:color w:val="000000" w:themeColor="text1"/>
          <w:szCs w:val="32"/>
        </w:rPr>
        <w:t>強化</w:t>
      </w:r>
      <w:r w:rsidR="00604BAA" w:rsidRPr="000C1A20">
        <w:rPr>
          <w:rFonts w:hAnsi="標楷體" w:hint="eastAsia"/>
          <w:color w:val="000000" w:themeColor="text1"/>
          <w:szCs w:val="32"/>
        </w:rPr>
        <w:t>養禽場</w:t>
      </w:r>
      <w:proofErr w:type="gramEnd"/>
      <w:r w:rsidR="00604BAA" w:rsidRPr="000C1A20">
        <w:rPr>
          <w:rFonts w:hAnsi="標楷體" w:hint="eastAsia"/>
          <w:color w:val="000000" w:themeColor="text1"/>
          <w:szCs w:val="32"/>
        </w:rPr>
        <w:t>業者之生物安全管理意識，並建立及</w:t>
      </w:r>
      <w:proofErr w:type="gramStart"/>
      <w:r w:rsidR="00604BAA" w:rsidRPr="000C1A20">
        <w:rPr>
          <w:rFonts w:hAnsi="標楷體" w:hint="eastAsia"/>
          <w:color w:val="000000" w:themeColor="text1"/>
          <w:szCs w:val="32"/>
        </w:rPr>
        <w:t>落實養禽場</w:t>
      </w:r>
      <w:proofErr w:type="gramEnd"/>
      <w:r w:rsidR="00604BAA" w:rsidRPr="000C1A20">
        <w:rPr>
          <w:rFonts w:hAnsi="標楷體" w:hint="eastAsia"/>
          <w:color w:val="000000" w:themeColor="text1"/>
          <w:szCs w:val="32"/>
        </w:rPr>
        <w:t>生物安全措施，以有效防堵疫病之發生。</w:t>
      </w:r>
    </w:p>
    <w:p w14:paraId="62BE5BE3" w14:textId="014B9C7A" w:rsidR="00CB4D80" w:rsidRPr="000C1A20" w:rsidRDefault="0095795C" w:rsidP="00524B54">
      <w:pPr>
        <w:pStyle w:val="3"/>
        <w:rPr>
          <w:rFonts w:hAnsi="標楷體"/>
          <w:color w:val="000000" w:themeColor="text1"/>
          <w:szCs w:val="32"/>
        </w:rPr>
      </w:pPr>
      <w:r w:rsidRPr="000C1A20">
        <w:rPr>
          <w:rFonts w:hAnsi="標楷體" w:hint="eastAsia"/>
          <w:color w:val="000000" w:themeColor="text1"/>
          <w:szCs w:val="32"/>
        </w:rPr>
        <w:t>又</w:t>
      </w:r>
      <w:r w:rsidR="00E76A0B" w:rsidRPr="000C1A20">
        <w:rPr>
          <w:rFonts w:hAnsi="標楷體" w:hint="eastAsia"/>
          <w:color w:val="000000" w:themeColor="text1"/>
          <w:szCs w:val="32"/>
        </w:rPr>
        <w:t>依動物傳染病防治條例第14條、</w:t>
      </w:r>
      <w:r w:rsidR="008D4F2E" w:rsidRPr="000C1A20">
        <w:rPr>
          <w:rFonts w:hAnsi="標楷體" w:hint="eastAsia"/>
          <w:color w:val="000000" w:themeColor="text1"/>
          <w:szCs w:val="32"/>
        </w:rPr>
        <w:t>第45條規定</w:t>
      </w:r>
      <w:r w:rsidR="00E76A0B" w:rsidRPr="000C1A20">
        <w:rPr>
          <w:rFonts w:hAnsi="標楷體" w:hint="eastAsia"/>
          <w:color w:val="000000" w:themeColor="text1"/>
          <w:szCs w:val="32"/>
        </w:rPr>
        <w:t>：「直轄市或縣</w:t>
      </w:r>
      <w:r w:rsidR="00DD1242" w:rsidRPr="000C1A20">
        <w:rPr>
          <w:rFonts w:hAnsi="標楷體" w:hint="eastAsia"/>
          <w:color w:val="000000" w:themeColor="text1"/>
          <w:szCs w:val="32"/>
        </w:rPr>
        <w:t>（市）</w:t>
      </w:r>
      <w:r w:rsidR="00E76A0B" w:rsidRPr="000C1A20">
        <w:rPr>
          <w:rFonts w:hAnsi="標楷體" w:hint="eastAsia"/>
          <w:color w:val="000000" w:themeColor="text1"/>
          <w:szCs w:val="32"/>
        </w:rPr>
        <w:t>主管機關，為防治動物傳染病之發生，必要時應指定區域，令動物所有人或管理人，實施飼養場所及設備之消毒、飼養環境之改善、動物之隔離及病媒之驅除等措施。」</w:t>
      </w:r>
      <w:r w:rsidR="008D4F2E" w:rsidRPr="000C1A20">
        <w:rPr>
          <w:rFonts w:hAnsi="標楷體" w:hint="eastAsia"/>
          <w:color w:val="000000" w:themeColor="text1"/>
          <w:szCs w:val="32"/>
        </w:rPr>
        <w:t>、「有下列情形之</w:t>
      </w:r>
      <w:proofErr w:type="gramStart"/>
      <w:r w:rsidR="008D4F2E" w:rsidRPr="000C1A20">
        <w:rPr>
          <w:rFonts w:hAnsi="標楷體" w:hint="eastAsia"/>
          <w:color w:val="000000" w:themeColor="text1"/>
          <w:szCs w:val="32"/>
        </w:rPr>
        <w:t>一</w:t>
      </w:r>
      <w:proofErr w:type="gramEnd"/>
      <w:r w:rsidR="008D4F2E" w:rsidRPr="000C1A20">
        <w:rPr>
          <w:rFonts w:hAnsi="標楷體" w:hint="eastAsia"/>
          <w:color w:val="000000" w:themeColor="text1"/>
          <w:szCs w:val="32"/>
        </w:rPr>
        <w:t>者，處新臺幣3萬元以上15萬元以下罰鍰，並得限期令其改善，屆期未改善者，得按次處罰之：…</w:t>
      </w:r>
      <w:proofErr w:type="gramStart"/>
      <w:r w:rsidR="008D4F2E" w:rsidRPr="000C1A20">
        <w:rPr>
          <w:rFonts w:hAnsi="標楷體" w:hint="eastAsia"/>
          <w:color w:val="000000" w:themeColor="text1"/>
          <w:szCs w:val="32"/>
        </w:rPr>
        <w:t>…</w:t>
      </w:r>
      <w:proofErr w:type="gramEnd"/>
      <w:r w:rsidR="008D4F2E" w:rsidRPr="000C1A20">
        <w:rPr>
          <w:rFonts w:hAnsi="標楷體" w:hint="eastAsia"/>
          <w:color w:val="000000" w:themeColor="text1"/>
          <w:szCs w:val="32"/>
        </w:rPr>
        <w:t>四、動物所有人或管理人違反第14條第1項規定，未依直轄市或縣（市）主管機關命令，於指定區域內實施防治措施。…</w:t>
      </w:r>
      <w:proofErr w:type="gramStart"/>
      <w:r w:rsidR="008D4F2E" w:rsidRPr="000C1A20">
        <w:rPr>
          <w:rFonts w:hAnsi="標楷體" w:hint="eastAsia"/>
          <w:color w:val="000000" w:themeColor="text1"/>
          <w:szCs w:val="32"/>
        </w:rPr>
        <w:t>…</w:t>
      </w:r>
      <w:proofErr w:type="gramEnd"/>
      <w:r w:rsidR="008D4F2E" w:rsidRPr="000C1A20">
        <w:rPr>
          <w:rFonts w:hAnsi="標楷體" w:hint="eastAsia"/>
          <w:color w:val="000000" w:themeColor="text1"/>
          <w:szCs w:val="32"/>
        </w:rPr>
        <w:t>」。</w:t>
      </w:r>
    </w:p>
    <w:p w14:paraId="22036165" w14:textId="569F7E85" w:rsidR="00DD1242" w:rsidRPr="000C1A20" w:rsidRDefault="00B23F05" w:rsidP="00524B54">
      <w:pPr>
        <w:pStyle w:val="3"/>
        <w:rPr>
          <w:rFonts w:hAnsi="標楷體"/>
          <w:color w:val="000000" w:themeColor="text1"/>
          <w:szCs w:val="32"/>
        </w:rPr>
      </w:pPr>
      <w:r w:rsidRPr="000C1A20">
        <w:rPr>
          <w:rFonts w:hAnsi="標楷體" w:hint="eastAsia"/>
          <w:color w:val="000000" w:themeColor="text1"/>
          <w:szCs w:val="32"/>
        </w:rPr>
        <w:t>據農業部表示，</w:t>
      </w:r>
      <w:r w:rsidRPr="000C1A20">
        <w:rPr>
          <w:rFonts w:hAnsi="標楷體" w:hint="eastAsia"/>
          <w:snapToGrid w:val="0"/>
          <w:color w:val="000000" w:themeColor="text1"/>
          <w:szCs w:val="32"/>
        </w:rPr>
        <w:t>地方</w:t>
      </w:r>
      <w:r w:rsidRPr="000C1A20">
        <w:rPr>
          <w:rFonts w:hAnsi="標楷體"/>
          <w:snapToGrid w:val="0"/>
          <w:color w:val="000000" w:themeColor="text1"/>
          <w:szCs w:val="32"/>
        </w:rPr>
        <w:t>政府依動物傳染病防治條例第14條第1項授權公告</w:t>
      </w:r>
      <w:r w:rsidRPr="000C1A20">
        <w:rPr>
          <w:rFonts w:hAnsi="標楷體" w:hint="eastAsia"/>
          <w:snapToGrid w:val="0"/>
          <w:color w:val="000000" w:themeColor="text1"/>
          <w:szCs w:val="32"/>
        </w:rPr>
        <w:t>之</w:t>
      </w:r>
      <w:r w:rsidRPr="000C1A20">
        <w:rPr>
          <w:rFonts w:hAnsi="標楷體"/>
          <w:snapToGrid w:val="0"/>
          <w:color w:val="000000" w:themeColor="text1"/>
          <w:szCs w:val="32"/>
        </w:rPr>
        <w:t>「H5、H7亞型家禽流行性感冒防疫措施」</w:t>
      </w:r>
      <w:r w:rsidR="00FE13CA" w:rsidRPr="000C1A20">
        <w:rPr>
          <w:rFonts w:hAnsi="標楷體" w:hint="eastAsia"/>
          <w:snapToGrid w:val="0"/>
          <w:color w:val="000000" w:themeColor="text1"/>
          <w:szCs w:val="32"/>
        </w:rPr>
        <w:t>，</w:t>
      </w:r>
      <w:r w:rsidRPr="000C1A20">
        <w:rPr>
          <w:rFonts w:hAnsi="標楷體" w:hint="eastAsia"/>
          <w:snapToGrid w:val="0"/>
          <w:color w:val="000000" w:themeColor="text1"/>
          <w:szCs w:val="32"/>
        </w:rPr>
        <w:t>係明定</w:t>
      </w:r>
      <w:r w:rsidRPr="000C1A20">
        <w:rPr>
          <w:rFonts w:hAnsi="標楷體"/>
          <w:snapToGrid w:val="0"/>
          <w:color w:val="000000" w:themeColor="text1"/>
          <w:szCs w:val="32"/>
        </w:rPr>
        <w:t>家禽場禽舍類型，除水禽場及放山雞場</w:t>
      </w:r>
      <w:r w:rsidRPr="000C1A20">
        <w:rPr>
          <w:rFonts w:hAnsi="標楷體" w:hint="eastAsia"/>
          <w:snapToGrid w:val="0"/>
          <w:color w:val="000000" w:themeColor="text1"/>
          <w:szCs w:val="32"/>
        </w:rPr>
        <w:t>（</w:t>
      </w:r>
      <w:r w:rsidRPr="000C1A20">
        <w:rPr>
          <w:rFonts w:hAnsi="標楷體"/>
          <w:snapToGrid w:val="0"/>
          <w:color w:val="000000" w:themeColor="text1"/>
          <w:szCs w:val="32"/>
        </w:rPr>
        <w:t>非案例場</w:t>
      </w:r>
      <w:r w:rsidRPr="000C1A20">
        <w:rPr>
          <w:rFonts w:hAnsi="標楷體" w:hint="eastAsia"/>
          <w:snapToGrid w:val="0"/>
          <w:color w:val="000000" w:themeColor="text1"/>
          <w:szCs w:val="32"/>
        </w:rPr>
        <w:t>）</w:t>
      </w:r>
      <w:r w:rsidRPr="000C1A20">
        <w:rPr>
          <w:rFonts w:hAnsi="標楷體"/>
          <w:snapToGrid w:val="0"/>
          <w:color w:val="000000" w:themeColor="text1"/>
          <w:szCs w:val="32"/>
        </w:rPr>
        <w:t>可</w:t>
      </w:r>
      <w:proofErr w:type="gramStart"/>
      <w:r w:rsidRPr="000C1A20">
        <w:rPr>
          <w:rFonts w:hAnsi="標楷體"/>
          <w:snapToGrid w:val="0"/>
          <w:color w:val="000000" w:themeColor="text1"/>
          <w:szCs w:val="32"/>
        </w:rPr>
        <w:t>採</w:t>
      </w:r>
      <w:proofErr w:type="gramEnd"/>
      <w:r w:rsidRPr="000C1A20">
        <w:rPr>
          <w:rFonts w:hAnsi="標楷體"/>
          <w:snapToGrid w:val="0"/>
          <w:color w:val="000000" w:themeColor="text1"/>
          <w:szCs w:val="32"/>
        </w:rPr>
        <w:t>半開放式禽舍飼養外，</w:t>
      </w:r>
      <w:proofErr w:type="gramStart"/>
      <w:r w:rsidRPr="000C1A20">
        <w:rPr>
          <w:rFonts w:hAnsi="標楷體"/>
          <w:snapToGrid w:val="0"/>
          <w:color w:val="000000" w:themeColor="text1"/>
          <w:szCs w:val="32"/>
        </w:rPr>
        <w:t>陸禽場</w:t>
      </w:r>
      <w:proofErr w:type="gramEnd"/>
      <w:r w:rsidRPr="000C1A20">
        <w:rPr>
          <w:rFonts w:hAnsi="標楷體"/>
          <w:snapToGrid w:val="0"/>
          <w:color w:val="000000" w:themeColor="text1"/>
          <w:szCs w:val="32"/>
        </w:rPr>
        <w:t>均須</w:t>
      </w:r>
      <w:proofErr w:type="gramStart"/>
      <w:r w:rsidRPr="000C1A20">
        <w:rPr>
          <w:rFonts w:hAnsi="標楷體"/>
          <w:snapToGrid w:val="0"/>
          <w:color w:val="000000" w:themeColor="text1"/>
          <w:szCs w:val="32"/>
        </w:rPr>
        <w:t>採</w:t>
      </w:r>
      <w:proofErr w:type="gramEnd"/>
      <w:r w:rsidRPr="000C1A20">
        <w:rPr>
          <w:rFonts w:hAnsi="標楷體"/>
          <w:snapToGrid w:val="0"/>
          <w:color w:val="000000" w:themeColor="text1"/>
          <w:szCs w:val="32"/>
        </w:rPr>
        <w:t>非開放式或密閉式禽舍飼養</w:t>
      </w:r>
      <w:r w:rsidRPr="000C1A20">
        <w:rPr>
          <w:rFonts w:hAnsi="標楷體" w:hint="eastAsia"/>
          <w:snapToGrid w:val="0"/>
          <w:color w:val="000000" w:themeColor="text1"/>
          <w:szCs w:val="32"/>
        </w:rPr>
        <w:t>；</w:t>
      </w:r>
      <w:r w:rsidRPr="000C1A20">
        <w:rPr>
          <w:rFonts w:hAnsi="標楷體"/>
          <w:snapToGrid w:val="0"/>
          <w:color w:val="000000" w:themeColor="text1"/>
          <w:szCs w:val="32"/>
        </w:rPr>
        <w:t>違反規定者</w:t>
      </w:r>
      <w:r w:rsidRPr="000C1A20">
        <w:rPr>
          <w:rFonts w:hAnsi="標楷體" w:hint="eastAsia"/>
          <w:snapToGrid w:val="0"/>
          <w:color w:val="000000" w:themeColor="text1"/>
          <w:szCs w:val="32"/>
        </w:rPr>
        <w:t>，</w:t>
      </w:r>
      <w:r w:rsidRPr="000C1A20">
        <w:rPr>
          <w:rFonts w:hAnsi="標楷體"/>
          <w:snapToGrid w:val="0"/>
          <w:color w:val="000000" w:themeColor="text1"/>
          <w:szCs w:val="32"/>
        </w:rPr>
        <w:t>依同條例第45條第4款處3至15萬元罰鍰，並得限期令其改善，屆期未改善者，得按次處罰</w:t>
      </w:r>
      <w:r w:rsidRPr="000C1A20">
        <w:rPr>
          <w:rFonts w:hAnsi="標楷體" w:hint="eastAsia"/>
          <w:snapToGrid w:val="0"/>
          <w:color w:val="000000" w:themeColor="text1"/>
          <w:szCs w:val="32"/>
        </w:rPr>
        <w:t>。經查，114年</w:t>
      </w:r>
      <w:r w:rsidRPr="000C1A20">
        <w:rPr>
          <w:rFonts w:hAnsi="標楷體"/>
          <w:color w:val="000000" w:themeColor="text1"/>
          <w:szCs w:val="32"/>
        </w:rPr>
        <w:t>高</w:t>
      </w:r>
      <w:proofErr w:type="gramStart"/>
      <w:r w:rsidRPr="000C1A20">
        <w:rPr>
          <w:rFonts w:hAnsi="標楷體"/>
          <w:color w:val="000000" w:themeColor="text1"/>
          <w:szCs w:val="32"/>
        </w:rPr>
        <w:t>病原性禽流</w:t>
      </w:r>
      <w:proofErr w:type="gramEnd"/>
      <w:r w:rsidRPr="000C1A20">
        <w:rPr>
          <w:rFonts w:hAnsi="標楷體"/>
          <w:color w:val="000000" w:themeColor="text1"/>
          <w:szCs w:val="32"/>
        </w:rPr>
        <w:t>感</w:t>
      </w:r>
      <w:r w:rsidRPr="000C1A20">
        <w:rPr>
          <w:rFonts w:hAnsi="標楷體" w:hint="eastAsia"/>
          <w:color w:val="000000" w:themeColor="text1"/>
          <w:szCs w:val="32"/>
        </w:rPr>
        <w:t>之案例禽場中，彰化縣有</w:t>
      </w:r>
      <w:proofErr w:type="gramStart"/>
      <w:r w:rsidRPr="000C1A20">
        <w:rPr>
          <w:rFonts w:hAnsi="標楷體" w:hint="eastAsia"/>
          <w:color w:val="000000" w:themeColor="text1"/>
          <w:szCs w:val="32"/>
        </w:rPr>
        <w:t>1場養禽場</w:t>
      </w:r>
      <w:proofErr w:type="gramEnd"/>
      <w:r w:rsidRPr="000C1A20">
        <w:rPr>
          <w:rFonts w:hAnsi="標楷體" w:hint="eastAsia"/>
          <w:color w:val="000000" w:themeColor="text1"/>
          <w:szCs w:val="32"/>
        </w:rPr>
        <w:t>禽舍類型</w:t>
      </w:r>
      <w:r w:rsidR="00452358" w:rsidRPr="000C1A20">
        <w:rPr>
          <w:rFonts w:hAnsi="標楷體" w:hint="eastAsia"/>
          <w:color w:val="000000" w:themeColor="text1"/>
          <w:szCs w:val="32"/>
        </w:rPr>
        <w:t>為開放式禽舍，經彰化縣動物防疫所調查，該場未依「彰化縣H5、H7亞型家禽流行性感冒防治措施」，</w:t>
      </w:r>
      <w:proofErr w:type="gramStart"/>
      <w:r w:rsidR="00452358" w:rsidRPr="000C1A20">
        <w:rPr>
          <w:rFonts w:hAnsi="標楷體" w:hint="eastAsia"/>
          <w:color w:val="000000" w:themeColor="text1"/>
          <w:szCs w:val="32"/>
        </w:rPr>
        <w:t>陸禽場</w:t>
      </w:r>
      <w:proofErr w:type="gramEnd"/>
      <w:r w:rsidR="00452358" w:rsidRPr="000C1A20">
        <w:rPr>
          <w:rFonts w:hAnsi="標楷體" w:hint="eastAsia"/>
          <w:color w:val="000000" w:themeColor="text1"/>
          <w:szCs w:val="32"/>
        </w:rPr>
        <w:t>之家禽應飼養於密閉式或非開放式或</w:t>
      </w:r>
      <w:proofErr w:type="gramStart"/>
      <w:r w:rsidR="00452358" w:rsidRPr="000C1A20">
        <w:rPr>
          <w:rFonts w:hAnsi="標楷體" w:hint="eastAsia"/>
          <w:color w:val="000000" w:themeColor="text1"/>
          <w:szCs w:val="32"/>
        </w:rPr>
        <w:t>具防鳥設施</w:t>
      </w:r>
      <w:proofErr w:type="gramEnd"/>
      <w:r w:rsidR="00452358" w:rsidRPr="000C1A20">
        <w:rPr>
          <w:rFonts w:hAnsi="標楷體" w:hint="eastAsia"/>
          <w:color w:val="000000" w:themeColor="text1"/>
          <w:szCs w:val="32"/>
        </w:rPr>
        <w:t>之禽舍內，並確實記錄</w:t>
      </w:r>
      <w:r w:rsidR="00452358" w:rsidRPr="000C1A20">
        <w:rPr>
          <w:rFonts w:hAnsi="標楷體"/>
          <w:color w:val="000000" w:themeColor="text1"/>
          <w:szCs w:val="32"/>
        </w:rPr>
        <w:t>「畜牧場衛生管理工作紀錄簿」</w:t>
      </w:r>
      <w:r w:rsidR="00452358" w:rsidRPr="000C1A20">
        <w:rPr>
          <w:rFonts w:hAnsi="標楷體" w:hint="eastAsia"/>
          <w:color w:val="000000" w:themeColor="text1"/>
          <w:szCs w:val="32"/>
        </w:rPr>
        <w:t>，</w:t>
      </w:r>
      <w:proofErr w:type="gramStart"/>
      <w:r w:rsidR="00452358" w:rsidRPr="000C1A20">
        <w:rPr>
          <w:rFonts w:hAnsi="標楷體" w:hint="eastAsia"/>
          <w:color w:val="000000" w:themeColor="text1"/>
          <w:szCs w:val="32"/>
        </w:rPr>
        <w:t>爰</w:t>
      </w:r>
      <w:proofErr w:type="gramEnd"/>
      <w:r w:rsidR="00452358" w:rsidRPr="000C1A20">
        <w:rPr>
          <w:rFonts w:hAnsi="標楷體" w:hint="eastAsia"/>
          <w:color w:val="000000" w:themeColor="text1"/>
          <w:szCs w:val="32"/>
        </w:rPr>
        <w:t>彰化縣政府於114年2月17日依違反動物傳染病防治條例第14條第1項規定裁處3萬元罰鍰。</w:t>
      </w:r>
      <w:proofErr w:type="gramStart"/>
      <w:r w:rsidR="00452358" w:rsidRPr="000C1A20">
        <w:rPr>
          <w:rFonts w:hAnsi="標楷體" w:hint="eastAsia"/>
          <w:color w:val="000000" w:themeColor="text1"/>
          <w:szCs w:val="32"/>
        </w:rPr>
        <w:t>惟</w:t>
      </w:r>
      <w:proofErr w:type="gramEnd"/>
      <w:r w:rsidR="00452358" w:rsidRPr="000C1A20">
        <w:rPr>
          <w:rFonts w:hAnsi="標楷體" w:hint="eastAsia"/>
          <w:color w:val="000000" w:themeColor="text1"/>
          <w:szCs w:val="32"/>
        </w:rPr>
        <w:lastRenderedPageBreak/>
        <w:t>其後未見</w:t>
      </w:r>
      <w:r w:rsidR="0095795C" w:rsidRPr="000C1A20">
        <w:rPr>
          <w:rFonts w:hAnsi="標楷體" w:hint="eastAsia"/>
          <w:color w:val="000000" w:themeColor="text1"/>
          <w:szCs w:val="32"/>
        </w:rPr>
        <w:t>彰化縣政府有</w:t>
      </w:r>
      <w:r w:rsidR="00452358" w:rsidRPr="000C1A20">
        <w:rPr>
          <w:rFonts w:hAnsi="標楷體" w:hint="eastAsia"/>
          <w:color w:val="000000" w:themeColor="text1"/>
          <w:szCs w:val="32"/>
        </w:rPr>
        <w:t>要求該場限期改善或連續處罰之相關作為，亟待</w:t>
      </w:r>
      <w:r w:rsidR="0095795C" w:rsidRPr="000C1A20">
        <w:rPr>
          <w:rFonts w:hAnsi="標楷體" w:hint="eastAsia"/>
          <w:color w:val="000000" w:themeColor="text1"/>
          <w:szCs w:val="32"/>
        </w:rPr>
        <w:t>該府</w:t>
      </w:r>
      <w:r w:rsidR="00452358" w:rsidRPr="000C1A20">
        <w:rPr>
          <w:rFonts w:hAnsi="標楷體" w:hint="eastAsia"/>
          <w:color w:val="000000" w:themeColor="text1"/>
          <w:szCs w:val="32"/>
        </w:rPr>
        <w:t>落實督促改善或協助輔導禽舍改建，</w:t>
      </w:r>
      <w:proofErr w:type="gramStart"/>
      <w:r w:rsidR="00452358" w:rsidRPr="000C1A20">
        <w:rPr>
          <w:rFonts w:hAnsi="標楷體" w:hint="eastAsia"/>
          <w:color w:val="000000" w:themeColor="text1"/>
          <w:szCs w:val="32"/>
        </w:rPr>
        <w:t>俾</w:t>
      </w:r>
      <w:proofErr w:type="gramEnd"/>
      <w:r w:rsidR="00452358" w:rsidRPr="000C1A20">
        <w:rPr>
          <w:rFonts w:hAnsi="標楷體" w:hint="eastAsia"/>
          <w:color w:val="000000" w:themeColor="text1"/>
          <w:szCs w:val="32"/>
        </w:rPr>
        <w:t>符法令規範。</w:t>
      </w:r>
    </w:p>
    <w:p w14:paraId="51A98BDA" w14:textId="46B4DED4" w:rsidR="00591AFA" w:rsidRPr="000C1A20" w:rsidRDefault="00452358" w:rsidP="001D500B">
      <w:pPr>
        <w:pStyle w:val="3"/>
        <w:ind w:left="1360" w:hanging="680"/>
        <w:rPr>
          <w:rFonts w:hAnsi="標楷體"/>
          <w:color w:val="000000" w:themeColor="text1"/>
          <w:szCs w:val="32"/>
        </w:rPr>
      </w:pPr>
      <w:r w:rsidRPr="000C1A20">
        <w:rPr>
          <w:rFonts w:hAnsi="標楷體" w:hint="eastAsia"/>
          <w:color w:val="000000" w:themeColor="text1"/>
          <w:szCs w:val="32"/>
        </w:rPr>
        <w:t>綜上，</w:t>
      </w:r>
      <w:r w:rsidR="0095795C" w:rsidRPr="000C1A20">
        <w:rPr>
          <w:rFonts w:hAnsi="標楷體" w:hint="eastAsia"/>
          <w:color w:val="000000" w:themeColor="text1"/>
          <w:szCs w:val="32"/>
        </w:rPr>
        <w:t>農業部投入鉅額補助經費</w:t>
      </w:r>
      <w:proofErr w:type="gramStart"/>
      <w:r w:rsidR="0095795C" w:rsidRPr="000C1A20">
        <w:rPr>
          <w:rFonts w:hAnsi="標楷體" w:hint="eastAsia"/>
          <w:color w:val="000000" w:themeColor="text1"/>
          <w:szCs w:val="32"/>
        </w:rPr>
        <w:t>協助養禽場</w:t>
      </w:r>
      <w:proofErr w:type="gramEnd"/>
      <w:r w:rsidR="0095795C" w:rsidRPr="000C1A20">
        <w:rPr>
          <w:rFonts w:hAnsi="標楷體" w:hint="eastAsia"/>
          <w:color w:val="000000" w:themeColor="text1"/>
          <w:szCs w:val="32"/>
        </w:rPr>
        <w:t>辦理禽舍改建升級，雖已具初步成效，惟近年來我國</w:t>
      </w:r>
      <w:r w:rsidR="0095795C" w:rsidRPr="000C1A20">
        <w:rPr>
          <w:rFonts w:hAnsi="標楷體"/>
          <w:color w:val="000000" w:themeColor="text1"/>
          <w:szCs w:val="32"/>
        </w:rPr>
        <w:t>高</w:t>
      </w:r>
      <w:proofErr w:type="gramStart"/>
      <w:r w:rsidR="0095795C" w:rsidRPr="000C1A20">
        <w:rPr>
          <w:rFonts w:hAnsi="標楷體"/>
          <w:color w:val="000000" w:themeColor="text1"/>
          <w:szCs w:val="32"/>
        </w:rPr>
        <w:t>病原性禽流</w:t>
      </w:r>
      <w:proofErr w:type="gramEnd"/>
      <w:r w:rsidR="0095795C" w:rsidRPr="000C1A20">
        <w:rPr>
          <w:rFonts w:hAnsi="標楷體"/>
          <w:color w:val="000000" w:themeColor="text1"/>
          <w:szCs w:val="32"/>
        </w:rPr>
        <w:t>感</w:t>
      </w:r>
      <w:proofErr w:type="gramStart"/>
      <w:r w:rsidR="0095795C" w:rsidRPr="000C1A20">
        <w:rPr>
          <w:rFonts w:hAnsi="標楷體" w:hint="eastAsia"/>
          <w:color w:val="000000" w:themeColor="text1"/>
          <w:szCs w:val="32"/>
        </w:rPr>
        <w:t>疫情仍</w:t>
      </w:r>
      <w:proofErr w:type="gramEnd"/>
      <w:r w:rsidR="0095795C" w:rsidRPr="000C1A20">
        <w:rPr>
          <w:rFonts w:hAnsi="標楷體" w:hint="eastAsia"/>
          <w:color w:val="000000" w:themeColor="text1"/>
          <w:szCs w:val="32"/>
        </w:rPr>
        <w:t>頻傳，除應持續</w:t>
      </w:r>
      <w:proofErr w:type="gramStart"/>
      <w:r w:rsidR="0095795C" w:rsidRPr="000C1A20">
        <w:rPr>
          <w:rFonts w:hAnsi="標楷體" w:hint="eastAsia"/>
          <w:color w:val="000000" w:themeColor="text1"/>
          <w:szCs w:val="32"/>
        </w:rPr>
        <w:t>協助養禽場</w:t>
      </w:r>
      <w:proofErr w:type="gramEnd"/>
      <w:r w:rsidR="0095795C" w:rsidRPr="000C1A20">
        <w:rPr>
          <w:rFonts w:hAnsi="標楷體" w:hint="eastAsia"/>
          <w:color w:val="000000" w:themeColor="text1"/>
          <w:szCs w:val="32"/>
        </w:rPr>
        <w:t>改善禽舍結構</w:t>
      </w:r>
      <w:r w:rsidR="00561A2A" w:rsidRPr="000C1A20">
        <w:rPr>
          <w:rFonts w:hAnsi="標楷體" w:hint="eastAsia"/>
          <w:color w:val="000000" w:themeColor="text1"/>
          <w:szCs w:val="32"/>
        </w:rPr>
        <w:t>與設備</w:t>
      </w:r>
      <w:r w:rsidR="0095795C" w:rsidRPr="000C1A20">
        <w:rPr>
          <w:rFonts w:hAnsi="標楷體" w:hint="eastAsia"/>
          <w:color w:val="000000" w:themeColor="text1"/>
          <w:szCs w:val="32"/>
        </w:rPr>
        <w:t>外，允宜</w:t>
      </w:r>
      <w:proofErr w:type="gramStart"/>
      <w:r w:rsidR="0095795C" w:rsidRPr="000C1A20">
        <w:rPr>
          <w:rFonts w:hAnsi="標楷體" w:hint="eastAsia"/>
          <w:color w:val="000000" w:themeColor="text1"/>
          <w:szCs w:val="32"/>
        </w:rPr>
        <w:t>強化養禽場</w:t>
      </w:r>
      <w:proofErr w:type="gramEnd"/>
      <w:r w:rsidR="0095795C" w:rsidRPr="000C1A20">
        <w:rPr>
          <w:rFonts w:hAnsi="標楷體" w:hint="eastAsia"/>
          <w:color w:val="000000" w:themeColor="text1"/>
          <w:szCs w:val="32"/>
        </w:rPr>
        <w:t>業者之生物安全管理意識，並建立及</w:t>
      </w:r>
      <w:proofErr w:type="gramStart"/>
      <w:r w:rsidR="0095795C" w:rsidRPr="000C1A20">
        <w:rPr>
          <w:rFonts w:hAnsi="標楷體" w:hint="eastAsia"/>
          <w:color w:val="000000" w:themeColor="text1"/>
          <w:szCs w:val="32"/>
        </w:rPr>
        <w:t>落實養禽場</w:t>
      </w:r>
      <w:proofErr w:type="gramEnd"/>
      <w:r w:rsidR="0095795C" w:rsidRPr="000C1A20">
        <w:rPr>
          <w:rFonts w:hAnsi="標楷體" w:hint="eastAsia"/>
          <w:color w:val="000000" w:themeColor="text1"/>
          <w:szCs w:val="32"/>
        </w:rPr>
        <w:t>生物安全措施，以有效防堵疫病之發生。</w:t>
      </w:r>
    </w:p>
    <w:p w14:paraId="11E5C088" w14:textId="5240C646" w:rsidR="00A84272" w:rsidRPr="000C1A20" w:rsidRDefault="00A84272">
      <w:pPr>
        <w:widowControl/>
        <w:overflowPunct/>
        <w:autoSpaceDE/>
        <w:autoSpaceDN/>
        <w:jc w:val="left"/>
        <w:rPr>
          <w:rFonts w:hAnsi="標楷體"/>
          <w:color w:val="000000" w:themeColor="text1"/>
        </w:rPr>
      </w:pPr>
      <w:r w:rsidRPr="000C1A20">
        <w:rPr>
          <w:rFonts w:hAnsi="標楷體"/>
          <w:color w:val="000000" w:themeColor="text1"/>
        </w:rPr>
        <w:br w:type="page"/>
      </w:r>
    </w:p>
    <w:p w14:paraId="0AA1F873" w14:textId="77777777" w:rsidR="00A84272" w:rsidRPr="000C1A20" w:rsidRDefault="00A84272" w:rsidP="00A84272">
      <w:pPr>
        <w:pStyle w:val="1"/>
        <w:kinsoku w:val="0"/>
        <w:ind w:left="2380" w:hanging="2380"/>
        <w:rPr>
          <w:rFonts w:hAnsi="標楷體"/>
          <w:color w:val="000000" w:themeColor="text1"/>
        </w:rPr>
      </w:pPr>
      <w:r w:rsidRPr="000C1A20">
        <w:rPr>
          <w:rFonts w:hAnsi="標楷體" w:hint="eastAsia"/>
          <w:color w:val="000000" w:themeColor="text1"/>
        </w:rPr>
        <w:lastRenderedPageBreak/>
        <w:t>處理辦法：</w:t>
      </w:r>
    </w:p>
    <w:p w14:paraId="3F455654" w14:textId="3FAEB5FC" w:rsidR="00817A96" w:rsidRPr="000C1A20" w:rsidRDefault="00817A96" w:rsidP="00AE01AA">
      <w:pPr>
        <w:pStyle w:val="2"/>
        <w:rPr>
          <w:rFonts w:hAnsi="標楷體"/>
          <w:color w:val="000000" w:themeColor="text1"/>
        </w:rPr>
      </w:pPr>
      <w:bookmarkStart w:id="41" w:name="_Toc524895649"/>
      <w:bookmarkStart w:id="42" w:name="_Toc524896195"/>
      <w:bookmarkStart w:id="43" w:name="_Toc524896225"/>
      <w:bookmarkStart w:id="44" w:name="_Toc2400396"/>
      <w:bookmarkStart w:id="45" w:name="_Toc4316190"/>
      <w:bookmarkStart w:id="46" w:name="_Toc4473331"/>
      <w:bookmarkStart w:id="47" w:name="_Toc69556898"/>
      <w:bookmarkStart w:id="48" w:name="_Toc69556947"/>
      <w:bookmarkStart w:id="49" w:name="_Toc69609821"/>
      <w:bookmarkStart w:id="50" w:name="_Toc70241817"/>
      <w:bookmarkStart w:id="51" w:name="_Toc70242206"/>
      <w:bookmarkStart w:id="52" w:name="_Toc421794877"/>
      <w:bookmarkStart w:id="53" w:name="_Toc421795443"/>
      <w:bookmarkStart w:id="54" w:name="_Toc421796024"/>
      <w:bookmarkStart w:id="55" w:name="_Toc422728959"/>
      <w:bookmarkStart w:id="56" w:name="_Toc422834162"/>
      <w:bookmarkStart w:id="57" w:name="_Toc524902735"/>
      <w:bookmarkStart w:id="58" w:name="_Toc525066149"/>
      <w:bookmarkStart w:id="59" w:name="_Toc525070840"/>
      <w:bookmarkStart w:id="60" w:name="_Toc525938380"/>
      <w:bookmarkStart w:id="61" w:name="_Toc525939228"/>
      <w:bookmarkStart w:id="62" w:name="_Toc525939733"/>
      <w:bookmarkStart w:id="63" w:name="_Toc529218273"/>
      <w:bookmarkStart w:id="64" w:name="_Toc529222690"/>
      <w:bookmarkStart w:id="65" w:name="_Toc529223112"/>
      <w:bookmarkStart w:id="66" w:name="_Toc529223863"/>
      <w:bookmarkStart w:id="67" w:name="_Toc529228266"/>
      <w:bookmarkEnd w:id="41"/>
      <w:bookmarkEnd w:id="42"/>
      <w:bookmarkEnd w:id="43"/>
      <w:r w:rsidRPr="000C1A20">
        <w:rPr>
          <w:rFonts w:hAnsi="標楷體" w:hint="eastAsia"/>
          <w:color w:val="000000" w:themeColor="text1"/>
        </w:rPr>
        <w:t>抄調查意見，函請農業部確實檢討改進</w:t>
      </w:r>
      <w:proofErr w:type="gramStart"/>
      <w:r w:rsidRPr="000C1A20">
        <w:rPr>
          <w:rFonts w:hAnsi="標楷體" w:hint="eastAsia"/>
          <w:color w:val="000000" w:themeColor="text1"/>
        </w:rPr>
        <w:t>見復。</w:t>
      </w:r>
      <w:bookmarkEnd w:id="44"/>
      <w:bookmarkEnd w:id="45"/>
      <w:bookmarkEnd w:id="46"/>
      <w:bookmarkEnd w:id="47"/>
      <w:bookmarkEnd w:id="48"/>
      <w:bookmarkEnd w:id="49"/>
      <w:bookmarkEnd w:id="50"/>
      <w:bookmarkEnd w:id="51"/>
      <w:bookmarkEnd w:id="52"/>
      <w:bookmarkEnd w:id="53"/>
      <w:bookmarkEnd w:id="54"/>
      <w:bookmarkEnd w:id="55"/>
      <w:bookmarkEnd w:id="56"/>
      <w:proofErr w:type="gramEnd"/>
    </w:p>
    <w:p w14:paraId="620DB360" w14:textId="6D5CB3A4" w:rsidR="00817A96" w:rsidRPr="000C1A20" w:rsidRDefault="00817A96" w:rsidP="00A84272">
      <w:pPr>
        <w:pStyle w:val="2"/>
        <w:rPr>
          <w:rFonts w:hAnsi="標楷體"/>
          <w:color w:val="000000" w:themeColor="text1"/>
        </w:rPr>
      </w:pPr>
      <w:r w:rsidRPr="000C1A20">
        <w:rPr>
          <w:rFonts w:hAnsi="標楷體" w:hint="eastAsia"/>
          <w:color w:val="000000" w:themeColor="text1"/>
        </w:rPr>
        <w:t xml:space="preserve">抄調查意見及處理辦法，函復審計部。 </w:t>
      </w:r>
    </w:p>
    <w:p w14:paraId="64ADB50B" w14:textId="7622FF26" w:rsidR="00A84272" w:rsidRPr="000C1A20" w:rsidRDefault="00817A96" w:rsidP="00817A96">
      <w:pPr>
        <w:pStyle w:val="2"/>
        <w:rPr>
          <w:rFonts w:hAnsi="標楷體"/>
          <w:color w:val="000000" w:themeColor="text1"/>
        </w:rPr>
      </w:pPr>
      <w:bookmarkStart w:id="68" w:name="_Toc69556899"/>
      <w:bookmarkStart w:id="69" w:name="_Toc69556948"/>
      <w:bookmarkStart w:id="70" w:name="_Toc69609822"/>
      <w:r w:rsidRPr="000C1A20">
        <w:rPr>
          <w:rFonts w:hAnsi="標楷體" w:hint="eastAsia"/>
          <w:color w:val="000000" w:themeColor="text1"/>
        </w:rPr>
        <w:tab/>
      </w:r>
      <w:bookmarkStart w:id="71" w:name="_Toc2400397"/>
      <w:bookmarkStart w:id="72" w:name="_Toc4316191"/>
      <w:bookmarkStart w:id="73" w:name="_Toc4473332"/>
      <w:bookmarkStart w:id="74" w:name="_Toc69556901"/>
      <w:bookmarkStart w:id="75" w:name="_Toc69556950"/>
      <w:bookmarkStart w:id="76" w:name="_Toc69609824"/>
      <w:bookmarkStart w:id="77" w:name="_Toc70241822"/>
      <w:bookmarkStart w:id="78" w:name="_Toc70242211"/>
      <w:bookmarkStart w:id="79" w:name="_Toc421794881"/>
      <w:bookmarkStart w:id="80" w:name="_Toc421795447"/>
      <w:bookmarkStart w:id="81" w:name="_Toc421796028"/>
      <w:bookmarkStart w:id="82" w:name="_Toc422728963"/>
      <w:bookmarkStart w:id="83" w:name="_Toc42283416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0C1A20">
        <w:rPr>
          <w:rFonts w:hAnsi="標楷體" w:hint="eastAsia"/>
          <w:color w:val="000000" w:themeColor="text1"/>
        </w:rPr>
        <w:t>調查報告之案由、調查意見及處理辦法，上網公布。</w:t>
      </w:r>
      <w:bookmarkEnd w:id="71"/>
      <w:bookmarkEnd w:id="72"/>
      <w:bookmarkEnd w:id="73"/>
      <w:bookmarkEnd w:id="74"/>
      <w:bookmarkEnd w:id="75"/>
      <w:bookmarkEnd w:id="76"/>
      <w:bookmarkEnd w:id="77"/>
      <w:bookmarkEnd w:id="78"/>
      <w:bookmarkEnd w:id="79"/>
      <w:bookmarkEnd w:id="80"/>
      <w:bookmarkEnd w:id="81"/>
      <w:bookmarkEnd w:id="82"/>
      <w:bookmarkEnd w:id="83"/>
    </w:p>
    <w:p w14:paraId="77076266" w14:textId="544F35E7" w:rsidR="00A84272" w:rsidRPr="000C1A20" w:rsidRDefault="00A84272" w:rsidP="00A84272">
      <w:pPr>
        <w:pStyle w:val="a9"/>
        <w:spacing w:beforeLines="100" w:before="457" w:afterLines="100" w:after="457"/>
        <w:ind w:leftChars="1100" w:left="3742"/>
        <w:rPr>
          <w:rFonts w:hAnsi="標楷體"/>
          <w:b w:val="0"/>
          <w:bCs/>
          <w:snapToGrid/>
          <w:color w:val="000000" w:themeColor="text1"/>
          <w:spacing w:val="12"/>
          <w:kern w:val="0"/>
          <w:sz w:val="40"/>
        </w:rPr>
      </w:pPr>
      <w:r w:rsidRPr="000C1A20">
        <w:rPr>
          <w:rFonts w:hAnsi="標楷體" w:hint="eastAsia"/>
          <w:b w:val="0"/>
          <w:bCs/>
          <w:snapToGrid/>
          <w:color w:val="000000" w:themeColor="text1"/>
          <w:spacing w:val="12"/>
          <w:kern w:val="0"/>
          <w:sz w:val="40"/>
        </w:rPr>
        <w:t>調查委員：</w:t>
      </w:r>
      <w:r w:rsidR="00817A96" w:rsidRPr="000C1A20">
        <w:rPr>
          <w:rFonts w:hAnsi="標楷體" w:hint="eastAsia"/>
          <w:b w:val="0"/>
          <w:bCs/>
          <w:snapToGrid/>
          <w:color w:val="000000" w:themeColor="text1"/>
          <w:spacing w:val="12"/>
          <w:kern w:val="0"/>
          <w:sz w:val="40"/>
        </w:rPr>
        <w:t>陳景峻</w:t>
      </w:r>
    </w:p>
    <w:p w14:paraId="42744D55" w14:textId="07A67DD6" w:rsidR="00817A96" w:rsidRPr="000C1A20" w:rsidRDefault="00817A96" w:rsidP="00817A96">
      <w:pPr>
        <w:pStyle w:val="a9"/>
        <w:spacing w:beforeLines="100" w:before="457" w:afterLines="100" w:after="457"/>
        <w:ind w:leftChars="1750" w:left="5953"/>
        <w:rPr>
          <w:rFonts w:hAnsi="標楷體"/>
          <w:b w:val="0"/>
          <w:bCs/>
          <w:snapToGrid/>
          <w:color w:val="000000" w:themeColor="text1"/>
          <w:spacing w:val="12"/>
          <w:kern w:val="0"/>
          <w:sz w:val="40"/>
        </w:rPr>
      </w:pPr>
      <w:r w:rsidRPr="000C1A20">
        <w:rPr>
          <w:rFonts w:hAnsi="標楷體" w:hint="eastAsia"/>
          <w:b w:val="0"/>
          <w:bCs/>
          <w:snapToGrid/>
          <w:color w:val="000000" w:themeColor="text1"/>
          <w:spacing w:val="12"/>
          <w:kern w:val="0"/>
          <w:sz w:val="40"/>
        </w:rPr>
        <w:t>郭文東</w:t>
      </w:r>
    </w:p>
    <w:p w14:paraId="4E27D10F" w14:textId="1E0141EB" w:rsidR="00817A96" w:rsidRPr="000C1A20" w:rsidRDefault="00817A96" w:rsidP="00817A96">
      <w:pPr>
        <w:pStyle w:val="a9"/>
        <w:spacing w:beforeLines="100" w:before="457" w:afterLines="100" w:after="457"/>
        <w:ind w:leftChars="1750" w:left="5953"/>
        <w:rPr>
          <w:rFonts w:hAnsi="標楷體"/>
          <w:b w:val="0"/>
          <w:bCs/>
          <w:snapToGrid/>
          <w:color w:val="000000" w:themeColor="text1"/>
          <w:spacing w:val="12"/>
          <w:kern w:val="0"/>
          <w:sz w:val="40"/>
        </w:rPr>
      </w:pPr>
      <w:r w:rsidRPr="000C1A20">
        <w:rPr>
          <w:rFonts w:hAnsi="標楷體" w:hint="eastAsia"/>
          <w:b w:val="0"/>
          <w:bCs/>
          <w:snapToGrid/>
          <w:color w:val="000000" w:themeColor="text1"/>
          <w:spacing w:val="12"/>
          <w:kern w:val="0"/>
          <w:sz w:val="40"/>
        </w:rPr>
        <w:t>蕭自佑</w:t>
      </w:r>
    </w:p>
    <w:p w14:paraId="71F84380" w14:textId="77777777" w:rsidR="00A84272" w:rsidRPr="000C1A20" w:rsidRDefault="00A84272" w:rsidP="00A84272">
      <w:pPr>
        <w:pStyle w:val="a9"/>
        <w:spacing w:before="0" w:after="0"/>
        <w:ind w:leftChars="1100" w:left="3742"/>
        <w:rPr>
          <w:rFonts w:hAnsi="標楷體"/>
          <w:b w:val="0"/>
          <w:bCs/>
          <w:snapToGrid/>
          <w:color w:val="000000" w:themeColor="text1"/>
          <w:spacing w:val="0"/>
          <w:kern w:val="0"/>
          <w:sz w:val="40"/>
        </w:rPr>
      </w:pPr>
    </w:p>
    <w:p w14:paraId="23FBAEC8" w14:textId="77777777" w:rsidR="00CE4222" w:rsidRPr="000C1A20" w:rsidRDefault="00CE4222" w:rsidP="00A84272">
      <w:pPr>
        <w:pStyle w:val="a9"/>
        <w:spacing w:before="0" w:after="0"/>
        <w:ind w:leftChars="1100" w:left="3742"/>
        <w:rPr>
          <w:rFonts w:hAnsi="標楷體"/>
          <w:b w:val="0"/>
          <w:bCs/>
          <w:snapToGrid/>
          <w:color w:val="000000" w:themeColor="text1"/>
          <w:spacing w:val="0"/>
          <w:kern w:val="0"/>
          <w:sz w:val="40"/>
        </w:rPr>
      </w:pPr>
    </w:p>
    <w:p w14:paraId="5C428148" w14:textId="7F842323" w:rsidR="00A84272" w:rsidRPr="000C1A20" w:rsidRDefault="00A84272" w:rsidP="00A84272">
      <w:pPr>
        <w:pStyle w:val="ae"/>
        <w:rPr>
          <w:rFonts w:hAnsi="標楷體"/>
          <w:bCs/>
          <w:color w:val="000000" w:themeColor="text1"/>
        </w:rPr>
      </w:pPr>
      <w:r w:rsidRPr="000C1A20">
        <w:rPr>
          <w:rFonts w:hAnsi="標楷體" w:hint="eastAsia"/>
          <w:bCs/>
          <w:color w:val="000000" w:themeColor="text1"/>
        </w:rPr>
        <w:t xml:space="preserve">中  華  民  國　 </w:t>
      </w:r>
      <w:r w:rsidR="00441CE1" w:rsidRPr="000C1A20">
        <w:rPr>
          <w:rFonts w:hAnsi="標楷體" w:hint="eastAsia"/>
          <w:bCs/>
          <w:color w:val="000000" w:themeColor="text1"/>
        </w:rPr>
        <w:t>115</w:t>
      </w:r>
      <w:r w:rsidRPr="000C1A20">
        <w:rPr>
          <w:rFonts w:hAnsi="標楷體" w:hint="eastAsia"/>
          <w:bCs/>
          <w:color w:val="000000" w:themeColor="text1"/>
        </w:rPr>
        <w:t xml:space="preserve"> 　年　</w:t>
      </w:r>
      <w:r w:rsidR="00817A96" w:rsidRPr="000C1A20">
        <w:rPr>
          <w:rFonts w:hAnsi="標楷體" w:hint="eastAsia"/>
          <w:bCs/>
          <w:color w:val="000000" w:themeColor="text1"/>
        </w:rPr>
        <w:t xml:space="preserve"> 5</w:t>
      </w:r>
      <w:r w:rsidRPr="000C1A20">
        <w:rPr>
          <w:rFonts w:hAnsi="標楷體" w:hint="eastAsia"/>
          <w:bCs/>
          <w:color w:val="000000" w:themeColor="text1"/>
        </w:rPr>
        <w:t xml:space="preserve"> 　月　</w:t>
      </w:r>
      <w:r w:rsidR="00817A96" w:rsidRPr="000C1A20">
        <w:rPr>
          <w:rFonts w:hAnsi="標楷體" w:hint="eastAsia"/>
          <w:bCs/>
          <w:color w:val="000000" w:themeColor="text1"/>
        </w:rPr>
        <w:t xml:space="preserve"> 6 </w:t>
      </w:r>
      <w:r w:rsidRPr="000C1A20">
        <w:rPr>
          <w:rFonts w:hAnsi="標楷體" w:hint="eastAsia"/>
          <w:bCs/>
          <w:color w:val="000000" w:themeColor="text1"/>
        </w:rPr>
        <w:t xml:space="preserve">　日</w:t>
      </w:r>
    </w:p>
    <w:sectPr w:rsidR="00A84272" w:rsidRPr="000C1A20" w:rsidSect="002A4DE4">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F8550" w14:textId="77777777" w:rsidR="004C3EEF" w:rsidRDefault="004C3EEF">
      <w:r>
        <w:separator/>
      </w:r>
    </w:p>
  </w:endnote>
  <w:endnote w:type="continuationSeparator" w:id="0">
    <w:p w14:paraId="1701E32F" w14:textId="77777777" w:rsidR="004C3EEF" w:rsidRDefault="004C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51BCF" w14:textId="77777777" w:rsidR="006E4407" w:rsidRDefault="006E4407">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Pr>
        <w:rStyle w:val="ab"/>
        <w:noProof/>
        <w:sz w:val="24"/>
      </w:rPr>
      <w:t>1</w:t>
    </w:r>
    <w:r>
      <w:rPr>
        <w:rStyle w:val="ab"/>
        <w:sz w:val="24"/>
      </w:rPr>
      <w:fldChar w:fldCharType="end"/>
    </w:r>
  </w:p>
  <w:p w14:paraId="7498C377" w14:textId="77777777" w:rsidR="006E4407" w:rsidRDefault="006E4407">
    <w:pPr>
      <w:framePr w:wrap="auto" w:hAnchor="text" w:y="-955"/>
      <w:ind w:left="640" w:right="360" w:firstLine="448"/>
      <w:jc w:val="right"/>
    </w:pPr>
  </w:p>
  <w:p w14:paraId="77D9B35C" w14:textId="77777777" w:rsidR="00787925" w:rsidRDefault="00787925"/>
  <w:p w14:paraId="2082174B" w14:textId="77777777" w:rsidR="00787925" w:rsidRDefault="007879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D8018" w14:textId="77777777" w:rsidR="004C3EEF" w:rsidRDefault="004C3EEF">
      <w:r>
        <w:separator/>
      </w:r>
    </w:p>
  </w:footnote>
  <w:footnote w:type="continuationSeparator" w:id="0">
    <w:p w14:paraId="04905820" w14:textId="77777777" w:rsidR="004C3EEF" w:rsidRDefault="004C3EEF">
      <w:r>
        <w:continuationSeparator/>
      </w:r>
    </w:p>
  </w:footnote>
  <w:footnote w:id="1">
    <w:p w14:paraId="34F6182A" w14:textId="191A64CD" w:rsidR="00BE7CC6" w:rsidRDefault="00BE7CC6" w:rsidP="0082116F">
      <w:pPr>
        <w:pStyle w:val="afc"/>
        <w:jc w:val="both"/>
      </w:pPr>
      <w:r>
        <w:rPr>
          <w:rStyle w:val="afe"/>
        </w:rPr>
        <w:footnoteRef/>
      </w:r>
      <w:r>
        <w:t xml:space="preserve"> </w:t>
      </w:r>
      <w:r w:rsidRPr="002E60C7">
        <w:rPr>
          <w:rFonts w:hAnsi="標楷體" w:hint="eastAsia"/>
          <w:szCs w:val="32"/>
        </w:rPr>
        <w:t>調查意見</w:t>
      </w:r>
      <w:r>
        <w:rPr>
          <w:rFonts w:hAnsi="標楷體" w:hint="eastAsia"/>
          <w:szCs w:val="32"/>
        </w:rPr>
        <w:t>略以：一、</w:t>
      </w:r>
      <w:r w:rsidR="00467908">
        <w:rPr>
          <w:rFonts w:hAnsi="標楷體" w:hint="eastAsia"/>
          <w:szCs w:val="32"/>
        </w:rPr>
        <w:t>行政</w:t>
      </w:r>
      <w:r w:rsidR="00467908" w:rsidRPr="00F16515">
        <w:rPr>
          <w:rFonts w:hAnsi="標楷體" w:hint="eastAsia"/>
          <w:color w:val="000000" w:themeColor="text1"/>
          <w:szCs w:val="32"/>
        </w:rPr>
        <w:t>院環境保護署(下稱</w:t>
      </w:r>
      <w:r w:rsidRPr="00F16515">
        <w:rPr>
          <w:rFonts w:hAnsi="標楷體" w:hint="eastAsia"/>
          <w:color w:val="000000" w:themeColor="text1"/>
          <w:szCs w:val="32"/>
        </w:rPr>
        <w:t>環保署</w:t>
      </w:r>
      <w:r w:rsidR="00467908" w:rsidRPr="00F16515">
        <w:rPr>
          <w:rFonts w:hAnsi="標楷體" w:hint="eastAsia"/>
          <w:color w:val="000000" w:themeColor="text1"/>
          <w:szCs w:val="32"/>
        </w:rPr>
        <w:t>)</w:t>
      </w:r>
      <w:r w:rsidRPr="00F16515">
        <w:rPr>
          <w:rFonts w:hAnsi="標楷體" w:hint="eastAsia"/>
          <w:bCs/>
          <w:color w:val="000000" w:themeColor="text1"/>
          <w:szCs w:val="32"/>
        </w:rPr>
        <w:t>及</w:t>
      </w:r>
      <w:r w:rsidR="00467908" w:rsidRPr="00F16515">
        <w:rPr>
          <w:rFonts w:hAnsi="標楷體" w:hint="eastAsia"/>
          <w:bCs/>
          <w:color w:val="000000" w:themeColor="text1"/>
          <w:szCs w:val="32"/>
        </w:rPr>
        <w:t>行政院農業委員會(下稱</w:t>
      </w:r>
      <w:r w:rsidRPr="00F16515">
        <w:rPr>
          <w:rFonts w:hAnsi="標楷體" w:cs="Arial" w:hint="eastAsia"/>
          <w:color w:val="000000" w:themeColor="text1"/>
          <w:szCs w:val="32"/>
        </w:rPr>
        <w:t>農委會</w:t>
      </w:r>
      <w:r w:rsidR="00467908" w:rsidRPr="00F16515">
        <w:rPr>
          <w:rFonts w:hAnsi="標楷體" w:cs="Arial" w:hint="eastAsia"/>
          <w:color w:val="000000" w:themeColor="text1"/>
          <w:szCs w:val="32"/>
        </w:rPr>
        <w:t>)</w:t>
      </w:r>
      <w:r w:rsidRPr="00F16515">
        <w:rPr>
          <w:rFonts w:hAnsi="標楷體" w:hint="eastAsia"/>
          <w:bCs/>
          <w:color w:val="000000" w:themeColor="text1"/>
          <w:szCs w:val="32"/>
        </w:rPr>
        <w:t>應加強國內生雞糞貯存及清理流向之實地查核，並強化彼此間之橫向聯繫機制，俾落實該類農業廢棄物源頭管制、減輕對</w:t>
      </w:r>
      <w:r w:rsidRPr="00F16515">
        <w:rPr>
          <w:rFonts w:hAnsi="標楷體"/>
          <w:bCs/>
          <w:color w:val="000000" w:themeColor="text1"/>
          <w:szCs w:val="32"/>
        </w:rPr>
        <w:t>環境危害</w:t>
      </w:r>
      <w:r w:rsidRPr="00F16515">
        <w:rPr>
          <w:rFonts w:hAnsi="標楷體" w:hint="eastAsia"/>
          <w:bCs/>
          <w:color w:val="000000" w:themeColor="text1"/>
          <w:szCs w:val="32"/>
        </w:rPr>
        <w:t>及</w:t>
      </w:r>
      <w:r w:rsidRPr="00F16515">
        <w:rPr>
          <w:rFonts w:hAnsi="標楷體"/>
          <w:bCs/>
          <w:color w:val="000000" w:themeColor="text1"/>
          <w:szCs w:val="32"/>
        </w:rPr>
        <w:t>風險</w:t>
      </w:r>
      <w:r w:rsidRPr="00F16515">
        <w:rPr>
          <w:rFonts w:hAnsi="標楷體" w:hint="eastAsia"/>
          <w:bCs/>
          <w:color w:val="000000" w:themeColor="text1"/>
          <w:szCs w:val="32"/>
        </w:rPr>
        <w:t>。二、</w:t>
      </w:r>
      <w:r w:rsidRPr="00F16515">
        <w:rPr>
          <w:rFonts w:hAnsi="標楷體" w:cs="Arial" w:hint="eastAsia"/>
          <w:color w:val="000000" w:themeColor="text1"/>
          <w:szCs w:val="32"/>
        </w:rPr>
        <w:t>農委會</w:t>
      </w:r>
      <w:r w:rsidRPr="00F16515">
        <w:rPr>
          <w:rFonts w:hAnsi="標楷體" w:hint="eastAsia"/>
          <w:color w:val="000000" w:themeColor="text1"/>
          <w:szCs w:val="32"/>
        </w:rPr>
        <w:t>宜加強辦理農</w:t>
      </w:r>
      <w:r w:rsidRPr="002E60C7">
        <w:rPr>
          <w:rFonts w:hAnsi="標楷體" w:hint="eastAsia"/>
          <w:szCs w:val="32"/>
        </w:rPr>
        <w:t>業事業廢棄物回收再利用及鼓勵使用有機質肥料等相關宣導工作，並賡續輔導、協助農民處理所產出之生雞糞，俾落實清運及促進減量再利用。</w:t>
      </w:r>
      <w:r>
        <w:rPr>
          <w:rFonts w:hAnsi="標楷體" w:hint="eastAsia"/>
          <w:szCs w:val="32"/>
        </w:rPr>
        <w:t>三、</w:t>
      </w:r>
      <w:r w:rsidRPr="002E60C7">
        <w:rPr>
          <w:rFonts w:hAnsi="標楷體" w:cs="Arial" w:hint="eastAsia"/>
          <w:szCs w:val="32"/>
        </w:rPr>
        <w:t>農委會</w:t>
      </w:r>
      <w:r w:rsidRPr="002E60C7">
        <w:rPr>
          <w:rFonts w:hAnsi="標楷體" w:hint="eastAsia"/>
          <w:szCs w:val="32"/>
        </w:rPr>
        <w:t>宜檢討有機質肥料與化學肥料補助政策失衡情形，</w:t>
      </w:r>
      <w:r w:rsidRPr="002E60C7">
        <w:rPr>
          <w:rFonts w:hAnsi="標楷體"/>
          <w:szCs w:val="32"/>
        </w:rPr>
        <w:t>輔導農</w:t>
      </w:r>
      <w:r w:rsidRPr="002E60C7">
        <w:rPr>
          <w:rFonts w:hAnsi="標楷體" w:hint="eastAsia"/>
          <w:szCs w:val="32"/>
        </w:rPr>
        <w:t>民</w:t>
      </w:r>
      <w:r w:rsidRPr="002E60C7">
        <w:rPr>
          <w:rFonts w:hAnsi="標楷體"/>
          <w:szCs w:val="32"/>
        </w:rPr>
        <w:t>合理化施肥，</w:t>
      </w:r>
      <w:r w:rsidRPr="002E60C7">
        <w:rPr>
          <w:rFonts w:hAnsi="標楷體" w:hint="eastAsia"/>
          <w:szCs w:val="32"/>
        </w:rPr>
        <w:t>避免因長期使用化學肥料致土壤酸化，有效維護土壤品質及環境效益。</w:t>
      </w:r>
      <w:r>
        <w:rPr>
          <w:rFonts w:hAnsi="標楷體" w:hint="eastAsia"/>
          <w:szCs w:val="32"/>
        </w:rPr>
        <w:t>四、</w:t>
      </w:r>
      <w:r w:rsidRPr="002E60C7">
        <w:rPr>
          <w:rFonts w:hAnsi="標楷體" w:hint="eastAsia"/>
          <w:szCs w:val="32"/>
        </w:rPr>
        <w:t>環保署</w:t>
      </w:r>
      <w:r w:rsidRPr="002E60C7">
        <w:rPr>
          <w:rFonts w:hAnsi="標楷體" w:hint="eastAsia"/>
          <w:bCs/>
          <w:szCs w:val="32"/>
        </w:rPr>
        <w:t>與</w:t>
      </w:r>
      <w:r w:rsidRPr="002E60C7">
        <w:rPr>
          <w:rFonts w:hAnsi="標楷體" w:cs="Arial" w:hint="eastAsia"/>
          <w:szCs w:val="32"/>
        </w:rPr>
        <w:t>農委會</w:t>
      </w:r>
      <w:r w:rsidRPr="002E60C7">
        <w:rPr>
          <w:rFonts w:hAnsi="標楷體" w:hint="eastAsia"/>
          <w:szCs w:val="32"/>
        </w:rPr>
        <w:t>未針對生雞糞管制及適用法令統一見解並廣為宣導，致地方政府進行輔導或取締時無所遵循，執法標準不一，戕害法令及政府威信，影響民眾觀感。</w:t>
      </w:r>
      <w:r w:rsidR="00B239F4">
        <w:rPr>
          <w:rFonts w:hAnsi="標楷體" w:hint="eastAsia"/>
          <w:szCs w:val="32"/>
        </w:rPr>
        <w:t>調查報告網址：</w:t>
      </w:r>
      <w:r w:rsidR="00B239F4" w:rsidRPr="00B239F4">
        <w:rPr>
          <w:rFonts w:hAnsi="標楷體"/>
          <w:szCs w:val="32"/>
        </w:rPr>
        <w:t>https://www.cy.gov.tw/CyBsBoxContent.aspx?n=133&amp;s=1739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9B3581"/>
    <w:multiLevelType w:val="hybridMultilevel"/>
    <w:tmpl w:val="B622A7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F44932"/>
    <w:multiLevelType w:val="hybridMultilevel"/>
    <w:tmpl w:val="C9044D8C"/>
    <w:lvl w:ilvl="0" w:tplc="209AF5D8">
      <w:start w:val="1"/>
      <w:numFmt w:val="decimal"/>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1F84503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szCs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4395"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013035F"/>
    <w:multiLevelType w:val="hybridMultilevel"/>
    <w:tmpl w:val="7FBA6D9A"/>
    <w:lvl w:ilvl="0" w:tplc="EC96F520">
      <w:start w:val="1"/>
      <w:numFmt w:val="decimal"/>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9D25A35"/>
    <w:multiLevelType w:val="hybridMultilevel"/>
    <w:tmpl w:val="E02EC194"/>
    <w:lvl w:ilvl="0" w:tplc="209AF5D8">
      <w:start w:val="1"/>
      <w:numFmt w:val="decimal"/>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1047C1D"/>
    <w:multiLevelType w:val="hybridMultilevel"/>
    <w:tmpl w:val="0FB28DA2"/>
    <w:lvl w:ilvl="0" w:tplc="CABE70A0">
      <w:start w:val="1"/>
      <w:numFmt w:val="decimal"/>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4AD3F6E"/>
    <w:multiLevelType w:val="hybridMultilevel"/>
    <w:tmpl w:val="18AA8898"/>
    <w:lvl w:ilvl="0" w:tplc="9160ABBA">
      <w:start w:val="1"/>
      <w:numFmt w:val="decimal"/>
      <w:lvlText w:val="表%1　"/>
      <w:lvlJc w:val="left"/>
      <w:pPr>
        <w:ind w:left="480" w:hanging="480"/>
      </w:pPr>
      <w:rPr>
        <w:rFonts w:ascii="標楷體" w:eastAsia="標楷體" w:hint="eastAsia"/>
        <w:b w:val="0"/>
        <w:i w:val="0"/>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7146702"/>
    <w:multiLevelType w:val="hybridMultilevel"/>
    <w:tmpl w:val="F09633D2"/>
    <w:lvl w:ilvl="0" w:tplc="1DA21D9E">
      <w:start w:val="1"/>
      <w:numFmt w:val="decimal"/>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82E22D7"/>
    <w:multiLevelType w:val="hybridMultilevel"/>
    <w:tmpl w:val="A63E2D42"/>
    <w:lvl w:ilvl="0" w:tplc="40627868">
      <w:start w:val="1"/>
      <w:numFmt w:val="decimal"/>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ED92FCA"/>
    <w:multiLevelType w:val="hybridMultilevel"/>
    <w:tmpl w:val="68562D2C"/>
    <w:lvl w:ilvl="0" w:tplc="8E443A28">
      <w:start w:val="1"/>
      <w:numFmt w:val="decim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07317005">
    <w:abstractNumId w:val="4"/>
  </w:num>
  <w:num w:numId="2" w16cid:durableId="815488724">
    <w:abstractNumId w:val="0"/>
  </w:num>
  <w:num w:numId="3" w16cid:durableId="1265192805">
    <w:abstractNumId w:val="7"/>
  </w:num>
  <w:num w:numId="4" w16cid:durableId="1897161169">
    <w:abstractNumId w:val="10"/>
  </w:num>
  <w:num w:numId="5" w16cid:durableId="4091157">
    <w:abstractNumId w:val="3"/>
  </w:num>
  <w:num w:numId="6" w16cid:durableId="1570068404">
    <w:abstractNumId w:val="12"/>
  </w:num>
  <w:num w:numId="7" w16cid:durableId="105120241">
    <w:abstractNumId w:val="9"/>
  </w:num>
  <w:num w:numId="8" w16cid:durableId="507602412">
    <w:abstractNumId w:val="1"/>
  </w:num>
  <w:num w:numId="9" w16cid:durableId="1153912987">
    <w:abstractNumId w:val="2"/>
  </w:num>
  <w:num w:numId="10" w16cid:durableId="413281674">
    <w:abstractNumId w:val="13"/>
  </w:num>
  <w:num w:numId="11" w16cid:durableId="355160089">
    <w:abstractNumId w:val="6"/>
  </w:num>
  <w:num w:numId="12" w16cid:durableId="2122189137">
    <w:abstractNumId w:val="8"/>
  </w:num>
  <w:num w:numId="13" w16cid:durableId="420420258">
    <w:abstractNumId w:val="15"/>
  </w:num>
  <w:num w:numId="14" w16cid:durableId="217206168">
    <w:abstractNumId w:val="5"/>
  </w:num>
  <w:num w:numId="15" w16cid:durableId="149097087">
    <w:abstractNumId w:val="14"/>
  </w:num>
  <w:num w:numId="16" w16cid:durableId="191400805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1"/>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122"/>
    <w:rsid w:val="000015C0"/>
    <w:rsid w:val="0000202D"/>
    <w:rsid w:val="0000329C"/>
    <w:rsid w:val="00004B05"/>
    <w:rsid w:val="00005212"/>
    <w:rsid w:val="00006961"/>
    <w:rsid w:val="00006C4E"/>
    <w:rsid w:val="000112BF"/>
    <w:rsid w:val="0001183F"/>
    <w:rsid w:val="00012233"/>
    <w:rsid w:val="000122EC"/>
    <w:rsid w:val="0001461E"/>
    <w:rsid w:val="00014BA2"/>
    <w:rsid w:val="00014ECA"/>
    <w:rsid w:val="000168A4"/>
    <w:rsid w:val="00017318"/>
    <w:rsid w:val="00017365"/>
    <w:rsid w:val="000212EA"/>
    <w:rsid w:val="000229AD"/>
    <w:rsid w:val="000246F7"/>
    <w:rsid w:val="00024A3F"/>
    <w:rsid w:val="00024B2F"/>
    <w:rsid w:val="00026394"/>
    <w:rsid w:val="00026403"/>
    <w:rsid w:val="00026ED5"/>
    <w:rsid w:val="00027EDB"/>
    <w:rsid w:val="00030C64"/>
    <w:rsid w:val="0003114D"/>
    <w:rsid w:val="00031233"/>
    <w:rsid w:val="00031489"/>
    <w:rsid w:val="0003219A"/>
    <w:rsid w:val="00032D30"/>
    <w:rsid w:val="00032E64"/>
    <w:rsid w:val="00033021"/>
    <w:rsid w:val="00034430"/>
    <w:rsid w:val="0003458F"/>
    <w:rsid w:val="00036D76"/>
    <w:rsid w:val="00036E0F"/>
    <w:rsid w:val="0003749B"/>
    <w:rsid w:val="00041035"/>
    <w:rsid w:val="000414DD"/>
    <w:rsid w:val="00042023"/>
    <w:rsid w:val="00042935"/>
    <w:rsid w:val="00042F39"/>
    <w:rsid w:val="000436EC"/>
    <w:rsid w:val="000436F5"/>
    <w:rsid w:val="00043CEC"/>
    <w:rsid w:val="00044061"/>
    <w:rsid w:val="0004453A"/>
    <w:rsid w:val="0004585A"/>
    <w:rsid w:val="00046400"/>
    <w:rsid w:val="00046FD9"/>
    <w:rsid w:val="00047123"/>
    <w:rsid w:val="000477C6"/>
    <w:rsid w:val="00047EB4"/>
    <w:rsid w:val="000501D7"/>
    <w:rsid w:val="00050830"/>
    <w:rsid w:val="00051865"/>
    <w:rsid w:val="000521E3"/>
    <w:rsid w:val="00053A43"/>
    <w:rsid w:val="000554FF"/>
    <w:rsid w:val="000558E5"/>
    <w:rsid w:val="00056FEB"/>
    <w:rsid w:val="00057F04"/>
    <w:rsid w:val="00057F32"/>
    <w:rsid w:val="000604FB"/>
    <w:rsid w:val="000609DA"/>
    <w:rsid w:val="00062A25"/>
    <w:rsid w:val="00062EF4"/>
    <w:rsid w:val="0006428A"/>
    <w:rsid w:val="00064609"/>
    <w:rsid w:val="000650D2"/>
    <w:rsid w:val="00065484"/>
    <w:rsid w:val="000655BC"/>
    <w:rsid w:val="0006618A"/>
    <w:rsid w:val="00067734"/>
    <w:rsid w:val="00067A18"/>
    <w:rsid w:val="00070C43"/>
    <w:rsid w:val="00071570"/>
    <w:rsid w:val="000721A2"/>
    <w:rsid w:val="00072372"/>
    <w:rsid w:val="00073CB5"/>
    <w:rsid w:val="0007425C"/>
    <w:rsid w:val="0007482F"/>
    <w:rsid w:val="0007560E"/>
    <w:rsid w:val="000767F9"/>
    <w:rsid w:val="0007681C"/>
    <w:rsid w:val="00077553"/>
    <w:rsid w:val="00077EC9"/>
    <w:rsid w:val="00080663"/>
    <w:rsid w:val="000809B5"/>
    <w:rsid w:val="000809FF"/>
    <w:rsid w:val="00080ADC"/>
    <w:rsid w:val="000815AE"/>
    <w:rsid w:val="00081A52"/>
    <w:rsid w:val="0008274A"/>
    <w:rsid w:val="00083C37"/>
    <w:rsid w:val="00084024"/>
    <w:rsid w:val="00084EB3"/>
    <w:rsid w:val="000851A2"/>
    <w:rsid w:val="0008595F"/>
    <w:rsid w:val="00087DAD"/>
    <w:rsid w:val="000911D0"/>
    <w:rsid w:val="0009140D"/>
    <w:rsid w:val="00091F99"/>
    <w:rsid w:val="0009352E"/>
    <w:rsid w:val="00093F6D"/>
    <w:rsid w:val="000961AC"/>
    <w:rsid w:val="000965A7"/>
    <w:rsid w:val="00096B96"/>
    <w:rsid w:val="000A0510"/>
    <w:rsid w:val="000A053D"/>
    <w:rsid w:val="000A1523"/>
    <w:rsid w:val="000A15FF"/>
    <w:rsid w:val="000A1A15"/>
    <w:rsid w:val="000A2F3F"/>
    <w:rsid w:val="000A3CE3"/>
    <w:rsid w:val="000A3EFF"/>
    <w:rsid w:val="000A44C4"/>
    <w:rsid w:val="000A46A5"/>
    <w:rsid w:val="000A586E"/>
    <w:rsid w:val="000A58B6"/>
    <w:rsid w:val="000A656F"/>
    <w:rsid w:val="000A6DF3"/>
    <w:rsid w:val="000A70B4"/>
    <w:rsid w:val="000A739A"/>
    <w:rsid w:val="000A77B2"/>
    <w:rsid w:val="000B09DB"/>
    <w:rsid w:val="000B0B4A"/>
    <w:rsid w:val="000B102B"/>
    <w:rsid w:val="000B1191"/>
    <w:rsid w:val="000B14F1"/>
    <w:rsid w:val="000B2185"/>
    <w:rsid w:val="000B21A5"/>
    <w:rsid w:val="000B279A"/>
    <w:rsid w:val="000B280E"/>
    <w:rsid w:val="000B2C28"/>
    <w:rsid w:val="000B2E0B"/>
    <w:rsid w:val="000B4734"/>
    <w:rsid w:val="000B48BA"/>
    <w:rsid w:val="000B61D2"/>
    <w:rsid w:val="000B6324"/>
    <w:rsid w:val="000B655C"/>
    <w:rsid w:val="000B69CF"/>
    <w:rsid w:val="000B70A7"/>
    <w:rsid w:val="000B73DD"/>
    <w:rsid w:val="000C0B81"/>
    <w:rsid w:val="000C123C"/>
    <w:rsid w:val="000C1A20"/>
    <w:rsid w:val="000C2181"/>
    <w:rsid w:val="000C2CE8"/>
    <w:rsid w:val="000C492C"/>
    <w:rsid w:val="000C495F"/>
    <w:rsid w:val="000C6073"/>
    <w:rsid w:val="000C654F"/>
    <w:rsid w:val="000C68D8"/>
    <w:rsid w:val="000C6C42"/>
    <w:rsid w:val="000C7005"/>
    <w:rsid w:val="000C7BA4"/>
    <w:rsid w:val="000D03F4"/>
    <w:rsid w:val="000D05C3"/>
    <w:rsid w:val="000D0E95"/>
    <w:rsid w:val="000D1DE4"/>
    <w:rsid w:val="000D290A"/>
    <w:rsid w:val="000D2E0F"/>
    <w:rsid w:val="000D3F93"/>
    <w:rsid w:val="000D5683"/>
    <w:rsid w:val="000D630A"/>
    <w:rsid w:val="000D64C3"/>
    <w:rsid w:val="000D66D9"/>
    <w:rsid w:val="000D67BE"/>
    <w:rsid w:val="000D6D38"/>
    <w:rsid w:val="000D75F8"/>
    <w:rsid w:val="000E0BEC"/>
    <w:rsid w:val="000E16C6"/>
    <w:rsid w:val="000E19FD"/>
    <w:rsid w:val="000E2727"/>
    <w:rsid w:val="000E29A2"/>
    <w:rsid w:val="000E3D4C"/>
    <w:rsid w:val="000E3E22"/>
    <w:rsid w:val="000E48F5"/>
    <w:rsid w:val="000E5366"/>
    <w:rsid w:val="000E6332"/>
    <w:rsid w:val="000E6431"/>
    <w:rsid w:val="000E6A67"/>
    <w:rsid w:val="000E75E4"/>
    <w:rsid w:val="000E7D11"/>
    <w:rsid w:val="000F0249"/>
    <w:rsid w:val="000F21A5"/>
    <w:rsid w:val="000F2E4D"/>
    <w:rsid w:val="000F4375"/>
    <w:rsid w:val="000F4EA4"/>
    <w:rsid w:val="000F5FBB"/>
    <w:rsid w:val="000F626E"/>
    <w:rsid w:val="001018EA"/>
    <w:rsid w:val="0010214A"/>
    <w:rsid w:val="00102315"/>
    <w:rsid w:val="00102752"/>
    <w:rsid w:val="00102B9F"/>
    <w:rsid w:val="001033F7"/>
    <w:rsid w:val="00103DE0"/>
    <w:rsid w:val="0010525E"/>
    <w:rsid w:val="001054DB"/>
    <w:rsid w:val="0010707A"/>
    <w:rsid w:val="001077C7"/>
    <w:rsid w:val="00110376"/>
    <w:rsid w:val="00110575"/>
    <w:rsid w:val="00110CFC"/>
    <w:rsid w:val="0011204E"/>
    <w:rsid w:val="00112637"/>
    <w:rsid w:val="00112ABC"/>
    <w:rsid w:val="00113616"/>
    <w:rsid w:val="00114055"/>
    <w:rsid w:val="001158AA"/>
    <w:rsid w:val="00115DCD"/>
    <w:rsid w:val="0012001E"/>
    <w:rsid w:val="00120D51"/>
    <w:rsid w:val="00121CE0"/>
    <w:rsid w:val="00121DAD"/>
    <w:rsid w:val="00122CC0"/>
    <w:rsid w:val="00123CF5"/>
    <w:rsid w:val="001246F0"/>
    <w:rsid w:val="00124C4A"/>
    <w:rsid w:val="001251B6"/>
    <w:rsid w:val="001260C5"/>
    <w:rsid w:val="00126308"/>
    <w:rsid w:val="00126A55"/>
    <w:rsid w:val="001328E6"/>
    <w:rsid w:val="00132AC1"/>
    <w:rsid w:val="00133696"/>
    <w:rsid w:val="00133F08"/>
    <w:rsid w:val="00133F31"/>
    <w:rsid w:val="00134212"/>
    <w:rsid w:val="001345E6"/>
    <w:rsid w:val="0013507F"/>
    <w:rsid w:val="00135EA1"/>
    <w:rsid w:val="0013620A"/>
    <w:rsid w:val="0013680F"/>
    <w:rsid w:val="00137581"/>
    <w:rsid w:val="001378B0"/>
    <w:rsid w:val="001403A6"/>
    <w:rsid w:val="00140AD2"/>
    <w:rsid w:val="0014178D"/>
    <w:rsid w:val="00142329"/>
    <w:rsid w:val="00142E00"/>
    <w:rsid w:val="00143541"/>
    <w:rsid w:val="0014373C"/>
    <w:rsid w:val="00143E8F"/>
    <w:rsid w:val="00144307"/>
    <w:rsid w:val="00144499"/>
    <w:rsid w:val="001447B6"/>
    <w:rsid w:val="00144F8C"/>
    <w:rsid w:val="00145886"/>
    <w:rsid w:val="001462CB"/>
    <w:rsid w:val="00146518"/>
    <w:rsid w:val="00147DD7"/>
    <w:rsid w:val="00150B57"/>
    <w:rsid w:val="00150DF4"/>
    <w:rsid w:val="00151D7D"/>
    <w:rsid w:val="00151D98"/>
    <w:rsid w:val="00152793"/>
    <w:rsid w:val="00153B7E"/>
    <w:rsid w:val="001545A9"/>
    <w:rsid w:val="00154B02"/>
    <w:rsid w:val="00155D36"/>
    <w:rsid w:val="001565A7"/>
    <w:rsid w:val="00157A7E"/>
    <w:rsid w:val="0016097B"/>
    <w:rsid w:val="001613B8"/>
    <w:rsid w:val="00161EAB"/>
    <w:rsid w:val="00163067"/>
    <w:rsid w:val="001637BC"/>
    <w:rsid w:val="001637C7"/>
    <w:rsid w:val="00164661"/>
    <w:rsid w:val="0016480E"/>
    <w:rsid w:val="001649C2"/>
    <w:rsid w:val="00165398"/>
    <w:rsid w:val="00165467"/>
    <w:rsid w:val="0016654C"/>
    <w:rsid w:val="001665BA"/>
    <w:rsid w:val="00167A3C"/>
    <w:rsid w:val="001707A3"/>
    <w:rsid w:val="00172FCC"/>
    <w:rsid w:val="0017320D"/>
    <w:rsid w:val="00173438"/>
    <w:rsid w:val="00174297"/>
    <w:rsid w:val="00174910"/>
    <w:rsid w:val="00174A4F"/>
    <w:rsid w:val="00174F69"/>
    <w:rsid w:val="0017587B"/>
    <w:rsid w:val="00176243"/>
    <w:rsid w:val="00176CFA"/>
    <w:rsid w:val="00177002"/>
    <w:rsid w:val="0018084C"/>
    <w:rsid w:val="00180850"/>
    <w:rsid w:val="00180E06"/>
    <w:rsid w:val="00181475"/>
    <w:rsid w:val="001817B3"/>
    <w:rsid w:val="00181EF7"/>
    <w:rsid w:val="001829FA"/>
    <w:rsid w:val="00183014"/>
    <w:rsid w:val="001835EE"/>
    <w:rsid w:val="0018695D"/>
    <w:rsid w:val="00186BF3"/>
    <w:rsid w:val="00187CE6"/>
    <w:rsid w:val="00187D8B"/>
    <w:rsid w:val="00187F69"/>
    <w:rsid w:val="00190B46"/>
    <w:rsid w:val="00191006"/>
    <w:rsid w:val="001912D2"/>
    <w:rsid w:val="00192076"/>
    <w:rsid w:val="00192321"/>
    <w:rsid w:val="001934EF"/>
    <w:rsid w:val="00193529"/>
    <w:rsid w:val="00193783"/>
    <w:rsid w:val="00194713"/>
    <w:rsid w:val="001948C5"/>
    <w:rsid w:val="00194EB2"/>
    <w:rsid w:val="00195209"/>
    <w:rsid w:val="001959C2"/>
    <w:rsid w:val="001975EA"/>
    <w:rsid w:val="001977F7"/>
    <w:rsid w:val="00197AD6"/>
    <w:rsid w:val="001A0492"/>
    <w:rsid w:val="001A1184"/>
    <w:rsid w:val="001A173B"/>
    <w:rsid w:val="001A2057"/>
    <w:rsid w:val="001A3480"/>
    <w:rsid w:val="001A3537"/>
    <w:rsid w:val="001A35FD"/>
    <w:rsid w:val="001A48BE"/>
    <w:rsid w:val="001A51E3"/>
    <w:rsid w:val="001A6FF9"/>
    <w:rsid w:val="001A7968"/>
    <w:rsid w:val="001A7B35"/>
    <w:rsid w:val="001B02A1"/>
    <w:rsid w:val="001B08D2"/>
    <w:rsid w:val="001B0EF9"/>
    <w:rsid w:val="001B107E"/>
    <w:rsid w:val="001B22D5"/>
    <w:rsid w:val="001B2E98"/>
    <w:rsid w:val="001B3483"/>
    <w:rsid w:val="001B3C1E"/>
    <w:rsid w:val="001B4494"/>
    <w:rsid w:val="001B5298"/>
    <w:rsid w:val="001B5A7B"/>
    <w:rsid w:val="001B652F"/>
    <w:rsid w:val="001C0494"/>
    <w:rsid w:val="001C0D8B"/>
    <w:rsid w:val="001C0DA8"/>
    <w:rsid w:val="001C17EC"/>
    <w:rsid w:val="001C1A83"/>
    <w:rsid w:val="001C1C03"/>
    <w:rsid w:val="001C1CEE"/>
    <w:rsid w:val="001C26D6"/>
    <w:rsid w:val="001C2B50"/>
    <w:rsid w:val="001C2EA0"/>
    <w:rsid w:val="001C3C02"/>
    <w:rsid w:val="001C447A"/>
    <w:rsid w:val="001C4791"/>
    <w:rsid w:val="001C5FC7"/>
    <w:rsid w:val="001C619E"/>
    <w:rsid w:val="001C7AC2"/>
    <w:rsid w:val="001D1805"/>
    <w:rsid w:val="001D1AB6"/>
    <w:rsid w:val="001D1C9E"/>
    <w:rsid w:val="001D27DA"/>
    <w:rsid w:val="001D3205"/>
    <w:rsid w:val="001D4650"/>
    <w:rsid w:val="001D47F5"/>
    <w:rsid w:val="001D4AD7"/>
    <w:rsid w:val="001D4C9C"/>
    <w:rsid w:val="001D500B"/>
    <w:rsid w:val="001D57C3"/>
    <w:rsid w:val="001E0111"/>
    <w:rsid w:val="001E061E"/>
    <w:rsid w:val="001E0D8A"/>
    <w:rsid w:val="001E0E32"/>
    <w:rsid w:val="001E4AB7"/>
    <w:rsid w:val="001E66F3"/>
    <w:rsid w:val="001E67BA"/>
    <w:rsid w:val="001E74C2"/>
    <w:rsid w:val="001E759D"/>
    <w:rsid w:val="001E7F8D"/>
    <w:rsid w:val="001F01AD"/>
    <w:rsid w:val="001F1EA0"/>
    <w:rsid w:val="001F2FFC"/>
    <w:rsid w:val="001F3E95"/>
    <w:rsid w:val="001F460C"/>
    <w:rsid w:val="001F48BD"/>
    <w:rsid w:val="001F4CD4"/>
    <w:rsid w:val="001F4F82"/>
    <w:rsid w:val="001F5471"/>
    <w:rsid w:val="001F567C"/>
    <w:rsid w:val="001F5A48"/>
    <w:rsid w:val="001F6260"/>
    <w:rsid w:val="001F6D52"/>
    <w:rsid w:val="00200007"/>
    <w:rsid w:val="00200091"/>
    <w:rsid w:val="002003A5"/>
    <w:rsid w:val="002012CC"/>
    <w:rsid w:val="002023AA"/>
    <w:rsid w:val="002023B0"/>
    <w:rsid w:val="0020266C"/>
    <w:rsid w:val="002030A5"/>
    <w:rsid w:val="00203131"/>
    <w:rsid w:val="002034AD"/>
    <w:rsid w:val="00205F73"/>
    <w:rsid w:val="0021107E"/>
    <w:rsid w:val="002110A0"/>
    <w:rsid w:val="002110D1"/>
    <w:rsid w:val="002116B8"/>
    <w:rsid w:val="002119A1"/>
    <w:rsid w:val="00212A81"/>
    <w:rsid w:val="00212E88"/>
    <w:rsid w:val="00213819"/>
    <w:rsid w:val="00213C9C"/>
    <w:rsid w:val="00213F1E"/>
    <w:rsid w:val="00214200"/>
    <w:rsid w:val="00214FFE"/>
    <w:rsid w:val="0022009E"/>
    <w:rsid w:val="00220811"/>
    <w:rsid w:val="0022190D"/>
    <w:rsid w:val="00221BE1"/>
    <w:rsid w:val="00221CEA"/>
    <w:rsid w:val="00221EEF"/>
    <w:rsid w:val="00222920"/>
    <w:rsid w:val="00223025"/>
    <w:rsid w:val="00223241"/>
    <w:rsid w:val="002237C1"/>
    <w:rsid w:val="0022425C"/>
    <w:rsid w:val="002246DE"/>
    <w:rsid w:val="00225473"/>
    <w:rsid w:val="00226E49"/>
    <w:rsid w:val="00227092"/>
    <w:rsid w:val="00227AF7"/>
    <w:rsid w:val="00230315"/>
    <w:rsid w:val="00232C7F"/>
    <w:rsid w:val="00233CC1"/>
    <w:rsid w:val="00234B45"/>
    <w:rsid w:val="0023692D"/>
    <w:rsid w:val="002374FF"/>
    <w:rsid w:val="00240EDB"/>
    <w:rsid w:val="00241FEC"/>
    <w:rsid w:val="002429E2"/>
    <w:rsid w:val="00243FB3"/>
    <w:rsid w:val="00244006"/>
    <w:rsid w:val="00244ACB"/>
    <w:rsid w:val="00245F51"/>
    <w:rsid w:val="00246C65"/>
    <w:rsid w:val="00247103"/>
    <w:rsid w:val="00247543"/>
    <w:rsid w:val="00247A58"/>
    <w:rsid w:val="00250E04"/>
    <w:rsid w:val="00252BC4"/>
    <w:rsid w:val="00253DCB"/>
    <w:rsid w:val="00254014"/>
    <w:rsid w:val="0025402A"/>
    <w:rsid w:val="00254B39"/>
    <w:rsid w:val="00255A25"/>
    <w:rsid w:val="0025688B"/>
    <w:rsid w:val="00261026"/>
    <w:rsid w:val="00261D10"/>
    <w:rsid w:val="002620B8"/>
    <w:rsid w:val="00262C3B"/>
    <w:rsid w:val="002630C4"/>
    <w:rsid w:val="002635C7"/>
    <w:rsid w:val="002636F5"/>
    <w:rsid w:val="00263B6C"/>
    <w:rsid w:val="00264383"/>
    <w:rsid w:val="00264B3D"/>
    <w:rsid w:val="00264EDA"/>
    <w:rsid w:val="0026504D"/>
    <w:rsid w:val="002665C2"/>
    <w:rsid w:val="002668C3"/>
    <w:rsid w:val="002703E6"/>
    <w:rsid w:val="00270674"/>
    <w:rsid w:val="0027169C"/>
    <w:rsid w:val="002716DB"/>
    <w:rsid w:val="00273907"/>
    <w:rsid w:val="00273A2F"/>
    <w:rsid w:val="002742FB"/>
    <w:rsid w:val="00275310"/>
    <w:rsid w:val="002758C8"/>
    <w:rsid w:val="00276235"/>
    <w:rsid w:val="00276991"/>
    <w:rsid w:val="00277291"/>
    <w:rsid w:val="00277CF3"/>
    <w:rsid w:val="0028029E"/>
    <w:rsid w:val="00280986"/>
    <w:rsid w:val="0028135B"/>
    <w:rsid w:val="00281860"/>
    <w:rsid w:val="00281ECE"/>
    <w:rsid w:val="002824FA"/>
    <w:rsid w:val="00282F9D"/>
    <w:rsid w:val="002831C7"/>
    <w:rsid w:val="0028328B"/>
    <w:rsid w:val="00283C0A"/>
    <w:rsid w:val="002840C6"/>
    <w:rsid w:val="0028415F"/>
    <w:rsid w:val="0028445D"/>
    <w:rsid w:val="00285587"/>
    <w:rsid w:val="00286088"/>
    <w:rsid w:val="002905F0"/>
    <w:rsid w:val="0029079C"/>
    <w:rsid w:val="0029167D"/>
    <w:rsid w:val="00292322"/>
    <w:rsid w:val="00292A0B"/>
    <w:rsid w:val="002934C3"/>
    <w:rsid w:val="00294054"/>
    <w:rsid w:val="0029420C"/>
    <w:rsid w:val="00294BE2"/>
    <w:rsid w:val="00295174"/>
    <w:rsid w:val="002955C8"/>
    <w:rsid w:val="002960F3"/>
    <w:rsid w:val="00296172"/>
    <w:rsid w:val="00296B92"/>
    <w:rsid w:val="002A059E"/>
    <w:rsid w:val="002A06CC"/>
    <w:rsid w:val="002A08F1"/>
    <w:rsid w:val="002A2C22"/>
    <w:rsid w:val="002A2DFF"/>
    <w:rsid w:val="002A3555"/>
    <w:rsid w:val="002A3CD3"/>
    <w:rsid w:val="002A4AE2"/>
    <w:rsid w:val="002A4DE4"/>
    <w:rsid w:val="002A604A"/>
    <w:rsid w:val="002A607D"/>
    <w:rsid w:val="002A6949"/>
    <w:rsid w:val="002A7742"/>
    <w:rsid w:val="002A7867"/>
    <w:rsid w:val="002A7905"/>
    <w:rsid w:val="002A7F89"/>
    <w:rsid w:val="002B0118"/>
    <w:rsid w:val="002B02EB"/>
    <w:rsid w:val="002B0552"/>
    <w:rsid w:val="002B25FC"/>
    <w:rsid w:val="002B2613"/>
    <w:rsid w:val="002B27E6"/>
    <w:rsid w:val="002B2882"/>
    <w:rsid w:val="002B3492"/>
    <w:rsid w:val="002B383C"/>
    <w:rsid w:val="002B48CE"/>
    <w:rsid w:val="002B5328"/>
    <w:rsid w:val="002B747C"/>
    <w:rsid w:val="002B7538"/>
    <w:rsid w:val="002B7A8B"/>
    <w:rsid w:val="002C00B1"/>
    <w:rsid w:val="002C0602"/>
    <w:rsid w:val="002C0C4D"/>
    <w:rsid w:val="002C0D96"/>
    <w:rsid w:val="002C0F5C"/>
    <w:rsid w:val="002C20AF"/>
    <w:rsid w:val="002C37C2"/>
    <w:rsid w:val="002C4321"/>
    <w:rsid w:val="002C5C91"/>
    <w:rsid w:val="002C6162"/>
    <w:rsid w:val="002C7738"/>
    <w:rsid w:val="002C7CEF"/>
    <w:rsid w:val="002D0B7B"/>
    <w:rsid w:val="002D0DD5"/>
    <w:rsid w:val="002D1F06"/>
    <w:rsid w:val="002D1F2D"/>
    <w:rsid w:val="002D21D8"/>
    <w:rsid w:val="002D2468"/>
    <w:rsid w:val="002D25E9"/>
    <w:rsid w:val="002D28A5"/>
    <w:rsid w:val="002D2D3F"/>
    <w:rsid w:val="002D3145"/>
    <w:rsid w:val="002D3FC5"/>
    <w:rsid w:val="002D5621"/>
    <w:rsid w:val="002D586B"/>
    <w:rsid w:val="002D5B72"/>
    <w:rsid w:val="002D5C16"/>
    <w:rsid w:val="002E09A2"/>
    <w:rsid w:val="002E0AC5"/>
    <w:rsid w:val="002E0F99"/>
    <w:rsid w:val="002E155C"/>
    <w:rsid w:val="002E384C"/>
    <w:rsid w:val="002E492B"/>
    <w:rsid w:val="002E5685"/>
    <w:rsid w:val="002E5B8B"/>
    <w:rsid w:val="002E60C7"/>
    <w:rsid w:val="002E68A9"/>
    <w:rsid w:val="002F21C0"/>
    <w:rsid w:val="002F221A"/>
    <w:rsid w:val="002F2476"/>
    <w:rsid w:val="002F28B3"/>
    <w:rsid w:val="002F380C"/>
    <w:rsid w:val="002F3C7C"/>
    <w:rsid w:val="002F3DFF"/>
    <w:rsid w:val="002F402B"/>
    <w:rsid w:val="002F478E"/>
    <w:rsid w:val="002F555E"/>
    <w:rsid w:val="002F574D"/>
    <w:rsid w:val="002F59B3"/>
    <w:rsid w:val="002F5E05"/>
    <w:rsid w:val="002F7C41"/>
    <w:rsid w:val="0030074B"/>
    <w:rsid w:val="00300A08"/>
    <w:rsid w:val="00301A66"/>
    <w:rsid w:val="00302989"/>
    <w:rsid w:val="00303377"/>
    <w:rsid w:val="00303EA8"/>
    <w:rsid w:val="00304B20"/>
    <w:rsid w:val="003067FF"/>
    <w:rsid w:val="00307137"/>
    <w:rsid w:val="00307A76"/>
    <w:rsid w:val="00310602"/>
    <w:rsid w:val="00310D36"/>
    <w:rsid w:val="003114B6"/>
    <w:rsid w:val="003123FD"/>
    <w:rsid w:val="003138E5"/>
    <w:rsid w:val="0031455E"/>
    <w:rsid w:val="00315A16"/>
    <w:rsid w:val="00317053"/>
    <w:rsid w:val="00317871"/>
    <w:rsid w:val="0032109C"/>
    <w:rsid w:val="00322B45"/>
    <w:rsid w:val="00322CF9"/>
    <w:rsid w:val="0032341A"/>
    <w:rsid w:val="00323809"/>
    <w:rsid w:val="00323D41"/>
    <w:rsid w:val="00323F04"/>
    <w:rsid w:val="00325414"/>
    <w:rsid w:val="003256AB"/>
    <w:rsid w:val="0032628E"/>
    <w:rsid w:val="003268A5"/>
    <w:rsid w:val="00326B1F"/>
    <w:rsid w:val="0032726D"/>
    <w:rsid w:val="0032767E"/>
    <w:rsid w:val="003302F1"/>
    <w:rsid w:val="0033099A"/>
    <w:rsid w:val="00331711"/>
    <w:rsid w:val="00331D30"/>
    <w:rsid w:val="00332F64"/>
    <w:rsid w:val="00333F34"/>
    <w:rsid w:val="003345EA"/>
    <w:rsid w:val="00336368"/>
    <w:rsid w:val="00337486"/>
    <w:rsid w:val="0034087B"/>
    <w:rsid w:val="00341D15"/>
    <w:rsid w:val="00342C9C"/>
    <w:rsid w:val="003434CA"/>
    <w:rsid w:val="00344393"/>
    <w:rsid w:val="0034470E"/>
    <w:rsid w:val="003448C7"/>
    <w:rsid w:val="00345260"/>
    <w:rsid w:val="0034695F"/>
    <w:rsid w:val="00351091"/>
    <w:rsid w:val="0035199C"/>
    <w:rsid w:val="003521DD"/>
    <w:rsid w:val="00352DB0"/>
    <w:rsid w:val="00352FF7"/>
    <w:rsid w:val="0035712D"/>
    <w:rsid w:val="00361063"/>
    <w:rsid w:val="00362378"/>
    <w:rsid w:val="00362439"/>
    <w:rsid w:val="00362F33"/>
    <w:rsid w:val="003635DA"/>
    <w:rsid w:val="00363677"/>
    <w:rsid w:val="00363AEB"/>
    <w:rsid w:val="00363DD5"/>
    <w:rsid w:val="0036668D"/>
    <w:rsid w:val="003668CE"/>
    <w:rsid w:val="00367EC0"/>
    <w:rsid w:val="0037094A"/>
    <w:rsid w:val="00371007"/>
    <w:rsid w:val="00371917"/>
    <w:rsid w:val="00371A8B"/>
    <w:rsid w:val="00371ED3"/>
    <w:rsid w:val="00372659"/>
    <w:rsid w:val="00372876"/>
    <w:rsid w:val="00372C48"/>
    <w:rsid w:val="00372FFC"/>
    <w:rsid w:val="0037396A"/>
    <w:rsid w:val="00374BAD"/>
    <w:rsid w:val="00375AD9"/>
    <w:rsid w:val="0037642A"/>
    <w:rsid w:val="0037728A"/>
    <w:rsid w:val="003775A6"/>
    <w:rsid w:val="00377AB0"/>
    <w:rsid w:val="003800D3"/>
    <w:rsid w:val="003806C7"/>
    <w:rsid w:val="00380B7D"/>
    <w:rsid w:val="00380DB2"/>
    <w:rsid w:val="00381A99"/>
    <w:rsid w:val="003829C2"/>
    <w:rsid w:val="00382E9B"/>
    <w:rsid w:val="003830B2"/>
    <w:rsid w:val="003832FE"/>
    <w:rsid w:val="00384149"/>
    <w:rsid w:val="00384724"/>
    <w:rsid w:val="00384D6E"/>
    <w:rsid w:val="00385544"/>
    <w:rsid w:val="0038578F"/>
    <w:rsid w:val="00386AD9"/>
    <w:rsid w:val="00387C69"/>
    <w:rsid w:val="00390640"/>
    <w:rsid w:val="003919B7"/>
    <w:rsid w:val="00391D57"/>
    <w:rsid w:val="00392292"/>
    <w:rsid w:val="0039344F"/>
    <w:rsid w:val="00393D4D"/>
    <w:rsid w:val="00393DA7"/>
    <w:rsid w:val="00394325"/>
    <w:rsid w:val="00394F45"/>
    <w:rsid w:val="00395A23"/>
    <w:rsid w:val="00396602"/>
    <w:rsid w:val="00397FA0"/>
    <w:rsid w:val="003A1502"/>
    <w:rsid w:val="003A17A7"/>
    <w:rsid w:val="003A34A6"/>
    <w:rsid w:val="003A3877"/>
    <w:rsid w:val="003A4182"/>
    <w:rsid w:val="003A4AFE"/>
    <w:rsid w:val="003A5024"/>
    <w:rsid w:val="003A5927"/>
    <w:rsid w:val="003A5DC0"/>
    <w:rsid w:val="003A673E"/>
    <w:rsid w:val="003A7461"/>
    <w:rsid w:val="003B00B9"/>
    <w:rsid w:val="003B0521"/>
    <w:rsid w:val="003B0578"/>
    <w:rsid w:val="003B1017"/>
    <w:rsid w:val="003B1990"/>
    <w:rsid w:val="003B21EC"/>
    <w:rsid w:val="003B2756"/>
    <w:rsid w:val="003B3475"/>
    <w:rsid w:val="003B3C07"/>
    <w:rsid w:val="003B5A16"/>
    <w:rsid w:val="003B6081"/>
    <w:rsid w:val="003B6775"/>
    <w:rsid w:val="003B6797"/>
    <w:rsid w:val="003B67A6"/>
    <w:rsid w:val="003B67D2"/>
    <w:rsid w:val="003B67DE"/>
    <w:rsid w:val="003B7CAF"/>
    <w:rsid w:val="003C04C6"/>
    <w:rsid w:val="003C1936"/>
    <w:rsid w:val="003C1D7E"/>
    <w:rsid w:val="003C21FE"/>
    <w:rsid w:val="003C339A"/>
    <w:rsid w:val="003C3829"/>
    <w:rsid w:val="003C38CB"/>
    <w:rsid w:val="003C4484"/>
    <w:rsid w:val="003C4669"/>
    <w:rsid w:val="003C4A53"/>
    <w:rsid w:val="003C4F8F"/>
    <w:rsid w:val="003C56B7"/>
    <w:rsid w:val="003C5FE2"/>
    <w:rsid w:val="003C6341"/>
    <w:rsid w:val="003C710A"/>
    <w:rsid w:val="003C79FE"/>
    <w:rsid w:val="003D05FB"/>
    <w:rsid w:val="003D12F8"/>
    <w:rsid w:val="003D1B16"/>
    <w:rsid w:val="003D2BAF"/>
    <w:rsid w:val="003D3D9A"/>
    <w:rsid w:val="003D45BF"/>
    <w:rsid w:val="003D4672"/>
    <w:rsid w:val="003D508A"/>
    <w:rsid w:val="003D537F"/>
    <w:rsid w:val="003D700C"/>
    <w:rsid w:val="003D7B75"/>
    <w:rsid w:val="003D7D0D"/>
    <w:rsid w:val="003E0208"/>
    <w:rsid w:val="003E0502"/>
    <w:rsid w:val="003E0D8C"/>
    <w:rsid w:val="003E1594"/>
    <w:rsid w:val="003E1BC2"/>
    <w:rsid w:val="003E2ABF"/>
    <w:rsid w:val="003E2B69"/>
    <w:rsid w:val="003E2D9F"/>
    <w:rsid w:val="003E4B57"/>
    <w:rsid w:val="003E55CF"/>
    <w:rsid w:val="003F0C95"/>
    <w:rsid w:val="003F242B"/>
    <w:rsid w:val="003F27E1"/>
    <w:rsid w:val="003F437A"/>
    <w:rsid w:val="003F52C3"/>
    <w:rsid w:val="003F5ADD"/>
    <w:rsid w:val="003F5C2B"/>
    <w:rsid w:val="003F68E2"/>
    <w:rsid w:val="003F6BD4"/>
    <w:rsid w:val="003F76D0"/>
    <w:rsid w:val="003F792A"/>
    <w:rsid w:val="004003CC"/>
    <w:rsid w:val="004006D5"/>
    <w:rsid w:val="00402124"/>
    <w:rsid w:val="00402240"/>
    <w:rsid w:val="004022EC"/>
    <w:rsid w:val="004023E9"/>
    <w:rsid w:val="0040268C"/>
    <w:rsid w:val="00402E7A"/>
    <w:rsid w:val="00403293"/>
    <w:rsid w:val="00403D8F"/>
    <w:rsid w:val="00403D90"/>
    <w:rsid w:val="0040454A"/>
    <w:rsid w:val="0040534D"/>
    <w:rsid w:val="00406282"/>
    <w:rsid w:val="00406354"/>
    <w:rsid w:val="00406400"/>
    <w:rsid w:val="004066A9"/>
    <w:rsid w:val="00406776"/>
    <w:rsid w:val="004071D1"/>
    <w:rsid w:val="00410170"/>
    <w:rsid w:val="00410573"/>
    <w:rsid w:val="00411139"/>
    <w:rsid w:val="004132D0"/>
    <w:rsid w:val="0041346A"/>
    <w:rsid w:val="00413A87"/>
    <w:rsid w:val="00413BF2"/>
    <w:rsid w:val="00413F83"/>
    <w:rsid w:val="0041490C"/>
    <w:rsid w:val="00414B61"/>
    <w:rsid w:val="00414CE5"/>
    <w:rsid w:val="00415146"/>
    <w:rsid w:val="00415726"/>
    <w:rsid w:val="00416191"/>
    <w:rsid w:val="00416721"/>
    <w:rsid w:val="00416F18"/>
    <w:rsid w:val="0041757B"/>
    <w:rsid w:val="00417945"/>
    <w:rsid w:val="00417D31"/>
    <w:rsid w:val="00417D71"/>
    <w:rsid w:val="004206A7"/>
    <w:rsid w:val="0042091B"/>
    <w:rsid w:val="00420BC2"/>
    <w:rsid w:val="00421EF0"/>
    <w:rsid w:val="004224FA"/>
    <w:rsid w:val="00422D33"/>
    <w:rsid w:val="004231C9"/>
    <w:rsid w:val="00423325"/>
    <w:rsid w:val="004234C3"/>
    <w:rsid w:val="00423D07"/>
    <w:rsid w:val="004244A3"/>
    <w:rsid w:val="00424CEE"/>
    <w:rsid w:val="00425712"/>
    <w:rsid w:val="00427936"/>
    <w:rsid w:val="00430CF1"/>
    <w:rsid w:val="0043145D"/>
    <w:rsid w:val="00431922"/>
    <w:rsid w:val="00432AEC"/>
    <w:rsid w:val="004344D6"/>
    <w:rsid w:val="004345CB"/>
    <w:rsid w:val="00435691"/>
    <w:rsid w:val="004359EE"/>
    <w:rsid w:val="00436060"/>
    <w:rsid w:val="004371E8"/>
    <w:rsid w:val="004374D8"/>
    <w:rsid w:val="00440579"/>
    <w:rsid w:val="00441CE1"/>
    <w:rsid w:val="004421B8"/>
    <w:rsid w:val="0044261B"/>
    <w:rsid w:val="00442B68"/>
    <w:rsid w:val="00442BBB"/>
    <w:rsid w:val="00442F22"/>
    <w:rsid w:val="0044346F"/>
    <w:rsid w:val="00443A32"/>
    <w:rsid w:val="00443F78"/>
    <w:rsid w:val="004445D5"/>
    <w:rsid w:val="00444E44"/>
    <w:rsid w:val="00446568"/>
    <w:rsid w:val="00447D6A"/>
    <w:rsid w:val="00450033"/>
    <w:rsid w:val="00450CF5"/>
    <w:rsid w:val="00450F4B"/>
    <w:rsid w:val="00451308"/>
    <w:rsid w:val="0045174C"/>
    <w:rsid w:val="00452353"/>
    <w:rsid w:val="00452358"/>
    <w:rsid w:val="00453FF6"/>
    <w:rsid w:val="00456E99"/>
    <w:rsid w:val="00460797"/>
    <w:rsid w:val="00460DB2"/>
    <w:rsid w:val="00461770"/>
    <w:rsid w:val="00461C6A"/>
    <w:rsid w:val="00462C0C"/>
    <w:rsid w:val="00463130"/>
    <w:rsid w:val="00464165"/>
    <w:rsid w:val="0046518D"/>
    <w:rsid w:val="0046520A"/>
    <w:rsid w:val="004652F1"/>
    <w:rsid w:val="0046596F"/>
    <w:rsid w:val="00465AC0"/>
    <w:rsid w:val="00465C80"/>
    <w:rsid w:val="00465E18"/>
    <w:rsid w:val="004672AB"/>
    <w:rsid w:val="004676DF"/>
    <w:rsid w:val="00467864"/>
    <w:rsid w:val="00467908"/>
    <w:rsid w:val="00467C5B"/>
    <w:rsid w:val="00467D93"/>
    <w:rsid w:val="00470145"/>
    <w:rsid w:val="00470AFE"/>
    <w:rsid w:val="00471158"/>
    <w:rsid w:val="004711D7"/>
    <w:rsid w:val="004714FE"/>
    <w:rsid w:val="0047208A"/>
    <w:rsid w:val="004731FB"/>
    <w:rsid w:val="00475363"/>
    <w:rsid w:val="00475428"/>
    <w:rsid w:val="00477BAA"/>
    <w:rsid w:val="0048018D"/>
    <w:rsid w:val="004804BD"/>
    <w:rsid w:val="0048107E"/>
    <w:rsid w:val="004813FC"/>
    <w:rsid w:val="004824D0"/>
    <w:rsid w:val="0048316D"/>
    <w:rsid w:val="00484465"/>
    <w:rsid w:val="0048729A"/>
    <w:rsid w:val="0048779A"/>
    <w:rsid w:val="00487FD0"/>
    <w:rsid w:val="0049042D"/>
    <w:rsid w:val="00492653"/>
    <w:rsid w:val="00492AEE"/>
    <w:rsid w:val="00493075"/>
    <w:rsid w:val="00494792"/>
    <w:rsid w:val="004948E0"/>
    <w:rsid w:val="00494F2C"/>
    <w:rsid w:val="00494FB3"/>
    <w:rsid w:val="00495053"/>
    <w:rsid w:val="00495D98"/>
    <w:rsid w:val="00495FC4"/>
    <w:rsid w:val="0049764E"/>
    <w:rsid w:val="00497BA2"/>
    <w:rsid w:val="004A17B3"/>
    <w:rsid w:val="004A1F59"/>
    <w:rsid w:val="004A2312"/>
    <w:rsid w:val="004A29BE"/>
    <w:rsid w:val="004A3200"/>
    <w:rsid w:val="004A3225"/>
    <w:rsid w:val="004A32A3"/>
    <w:rsid w:val="004A33EE"/>
    <w:rsid w:val="004A3AA8"/>
    <w:rsid w:val="004A4016"/>
    <w:rsid w:val="004A5330"/>
    <w:rsid w:val="004A5D48"/>
    <w:rsid w:val="004A5FF6"/>
    <w:rsid w:val="004A700E"/>
    <w:rsid w:val="004A7EE9"/>
    <w:rsid w:val="004B017B"/>
    <w:rsid w:val="004B13C7"/>
    <w:rsid w:val="004B33D0"/>
    <w:rsid w:val="004B37D2"/>
    <w:rsid w:val="004B478F"/>
    <w:rsid w:val="004B5084"/>
    <w:rsid w:val="004B6F01"/>
    <w:rsid w:val="004B778F"/>
    <w:rsid w:val="004B7998"/>
    <w:rsid w:val="004C0609"/>
    <w:rsid w:val="004C121F"/>
    <w:rsid w:val="004C279F"/>
    <w:rsid w:val="004C2D3E"/>
    <w:rsid w:val="004C3EEF"/>
    <w:rsid w:val="004C639F"/>
    <w:rsid w:val="004C64CC"/>
    <w:rsid w:val="004C6EAD"/>
    <w:rsid w:val="004C6F91"/>
    <w:rsid w:val="004C76CD"/>
    <w:rsid w:val="004D0693"/>
    <w:rsid w:val="004D141F"/>
    <w:rsid w:val="004D1649"/>
    <w:rsid w:val="004D1DAA"/>
    <w:rsid w:val="004D2742"/>
    <w:rsid w:val="004D33D1"/>
    <w:rsid w:val="004D3B65"/>
    <w:rsid w:val="004D45AC"/>
    <w:rsid w:val="004D50C7"/>
    <w:rsid w:val="004D56E3"/>
    <w:rsid w:val="004D5AE9"/>
    <w:rsid w:val="004D6310"/>
    <w:rsid w:val="004D7814"/>
    <w:rsid w:val="004D79EB"/>
    <w:rsid w:val="004E0062"/>
    <w:rsid w:val="004E05A1"/>
    <w:rsid w:val="004E1E1E"/>
    <w:rsid w:val="004E1F23"/>
    <w:rsid w:val="004E3BD1"/>
    <w:rsid w:val="004E4D92"/>
    <w:rsid w:val="004E5788"/>
    <w:rsid w:val="004E5C31"/>
    <w:rsid w:val="004E609A"/>
    <w:rsid w:val="004E7790"/>
    <w:rsid w:val="004E7F21"/>
    <w:rsid w:val="004F0C6C"/>
    <w:rsid w:val="004F0CA5"/>
    <w:rsid w:val="004F13C2"/>
    <w:rsid w:val="004F3E38"/>
    <w:rsid w:val="004F4081"/>
    <w:rsid w:val="004F472A"/>
    <w:rsid w:val="004F47ED"/>
    <w:rsid w:val="004F5E57"/>
    <w:rsid w:val="004F6710"/>
    <w:rsid w:val="004F7DEB"/>
    <w:rsid w:val="00500C3E"/>
    <w:rsid w:val="00501AB5"/>
    <w:rsid w:val="00502849"/>
    <w:rsid w:val="00504334"/>
    <w:rsid w:val="00504521"/>
    <w:rsid w:val="0050498D"/>
    <w:rsid w:val="00504E5B"/>
    <w:rsid w:val="005052F5"/>
    <w:rsid w:val="005056DF"/>
    <w:rsid w:val="00505E6A"/>
    <w:rsid w:val="0050730C"/>
    <w:rsid w:val="005104D7"/>
    <w:rsid w:val="00510628"/>
    <w:rsid w:val="00510AF6"/>
    <w:rsid w:val="00510B9E"/>
    <w:rsid w:val="00512B96"/>
    <w:rsid w:val="00513058"/>
    <w:rsid w:val="00514C35"/>
    <w:rsid w:val="005163E6"/>
    <w:rsid w:val="00516D2F"/>
    <w:rsid w:val="00516D7F"/>
    <w:rsid w:val="0051713E"/>
    <w:rsid w:val="00517BF2"/>
    <w:rsid w:val="005224C5"/>
    <w:rsid w:val="00523522"/>
    <w:rsid w:val="00523B7E"/>
    <w:rsid w:val="005244B0"/>
    <w:rsid w:val="005245F0"/>
    <w:rsid w:val="00524B54"/>
    <w:rsid w:val="00524CC3"/>
    <w:rsid w:val="005269C2"/>
    <w:rsid w:val="00526C60"/>
    <w:rsid w:val="00526DF2"/>
    <w:rsid w:val="00531157"/>
    <w:rsid w:val="00531195"/>
    <w:rsid w:val="00531855"/>
    <w:rsid w:val="00531F2F"/>
    <w:rsid w:val="0053294C"/>
    <w:rsid w:val="00532A07"/>
    <w:rsid w:val="00533BBE"/>
    <w:rsid w:val="00534FE9"/>
    <w:rsid w:val="005352A7"/>
    <w:rsid w:val="005360B9"/>
    <w:rsid w:val="0053625B"/>
    <w:rsid w:val="0053670A"/>
    <w:rsid w:val="00536BC2"/>
    <w:rsid w:val="00536FFB"/>
    <w:rsid w:val="005400C2"/>
    <w:rsid w:val="00540557"/>
    <w:rsid w:val="005406EC"/>
    <w:rsid w:val="00542043"/>
    <w:rsid w:val="005425E1"/>
    <w:rsid w:val="005427C5"/>
    <w:rsid w:val="00542CF6"/>
    <w:rsid w:val="0054482F"/>
    <w:rsid w:val="00544C70"/>
    <w:rsid w:val="005453A8"/>
    <w:rsid w:val="005459A3"/>
    <w:rsid w:val="00547A18"/>
    <w:rsid w:val="00547F75"/>
    <w:rsid w:val="00547F81"/>
    <w:rsid w:val="0055030C"/>
    <w:rsid w:val="005529F1"/>
    <w:rsid w:val="00552DE9"/>
    <w:rsid w:val="00553A3B"/>
    <w:rsid w:val="00553C03"/>
    <w:rsid w:val="005543EE"/>
    <w:rsid w:val="00554824"/>
    <w:rsid w:val="00554877"/>
    <w:rsid w:val="00554AAD"/>
    <w:rsid w:val="0055565C"/>
    <w:rsid w:val="00555A96"/>
    <w:rsid w:val="00555C52"/>
    <w:rsid w:val="005562E1"/>
    <w:rsid w:val="005575CF"/>
    <w:rsid w:val="0055778D"/>
    <w:rsid w:val="00560DDA"/>
    <w:rsid w:val="00560F98"/>
    <w:rsid w:val="005617F9"/>
    <w:rsid w:val="00561A2A"/>
    <w:rsid w:val="00561A6B"/>
    <w:rsid w:val="0056315C"/>
    <w:rsid w:val="00563692"/>
    <w:rsid w:val="00565B3E"/>
    <w:rsid w:val="005660B2"/>
    <w:rsid w:val="0056754D"/>
    <w:rsid w:val="005676EF"/>
    <w:rsid w:val="00570724"/>
    <w:rsid w:val="00571679"/>
    <w:rsid w:val="005719BF"/>
    <w:rsid w:val="00572DD0"/>
    <w:rsid w:val="00573258"/>
    <w:rsid w:val="00573C74"/>
    <w:rsid w:val="00574DA6"/>
    <w:rsid w:val="005765E0"/>
    <w:rsid w:val="0057708D"/>
    <w:rsid w:val="00577A92"/>
    <w:rsid w:val="00580D91"/>
    <w:rsid w:val="005814BE"/>
    <w:rsid w:val="005816FF"/>
    <w:rsid w:val="00581894"/>
    <w:rsid w:val="00582DD4"/>
    <w:rsid w:val="0058371E"/>
    <w:rsid w:val="0058396E"/>
    <w:rsid w:val="00584235"/>
    <w:rsid w:val="005844E7"/>
    <w:rsid w:val="00584615"/>
    <w:rsid w:val="00584AD3"/>
    <w:rsid w:val="00584EF4"/>
    <w:rsid w:val="005852BE"/>
    <w:rsid w:val="00585A69"/>
    <w:rsid w:val="00587019"/>
    <w:rsid w:val="005903CC"/>
    <w:rsid w:val="005908B8"/>
    <w:rsid w:val="0059125A"/>
    <w:rsid w:val="00591481"/>
    <w:rsid w:val="00591AFA"/>
    <w:rsid w:val="00593747"/>
    <w:rsid w:val="005947EF"/>
    <w:rsid w:val="00594BE8"/>
    <w:rsid w:val="0059512E"/>
    <w:rsid w:val="0059693F"/>
    <w:rsid w:val="00597182"/>
    <w:rsid w:val="005A0981"/>
    <w:rsid w:val="005A0E06"/>
    <w:rsid w:val="005A1261"/>
    <w:rsid w:val="005A154B"/>
    <w:rsid w:val="005A19E1"/>
    <w:rsid w:val="005A2179"/>
    <w:rsid w:val="005A35E2"/>
    <w:rsid w:val="005A45A6"/>
    <w:rsid w:val="005A4D9D"/>
    <w:rsid w:val="005A504E"/>
    <w:rsid w:val="005A5FD6"/>
    <w:rsid w:val="005A6167"/>
    <w:rsid w:val="005A6468"/>
    <w:rsid w:val="005A65F1"/>
    <w:rsid w:val="005A6DD2"/>
    <w:rsid w:val="005B002E"/>
    <w:rsid w:val="005B01A9"/>
    <w:rsid w:val="005B0390"/>
    <w:rsid w:val="005B0A56"/>
    <w:rsid w:val="005B24A4"/>
    <w:rsid w:val="005B28EE"/>
    <w:rsid w:val="005B3BD6"/>
    <w:rsid w:val="005B577C"/>
    <w:rsid w:val="005B66D9"/>
    <w:rsid w:val="005C04AD"/>
    <w:rsid w:val="005C2D6E"/>
    <w:rsid w:val="005C336D"/>
    <w:rsid w:val="005C385D"/>
    <w:rsid w:val="005C4331"/>
    <w:rsid w:val="005C4A19"/>
    <w:rsid w:val="005C5C53"/>
    <w:rsid w:val="005C62A5"/>
    <w:rsid w:val="005C679C"/>
    <w:rsid w:val="005C7FA0"/>
    <w:rsid w:val="005D040D"/>
    <w:rsid w:val="005D04CB"/>
    <w:rsid w:val="005D0AE7"/>
    <w:rsid w:val="005D0E8E"/>
    <w:rsid w:val="005D152F"/>
    <w:rsid w:val="005D30CE"/>
    <w:rsid w:val="005D346E"/>
    <w:rsid w:val="005D3B20"/>
    <w:rsid w:val="005D3E9C"/>
    <w:rsid w:val="005D41D9"/>
    <w:rsid w:val="005D4D5C"/>
    <w:rsid w:val="005D56AC"/>
    <w:rsid w:val="005D5A7D"/>
    <w:rsid w:val="005D6948"/>
    <w:rsid w:val="005D71B7"/>
    <w:rsid w:val="005E03FA"/>
    <w:rsid w:val="005E077C"/>
    <w:rsid w:val="005E2455"/>
    <w:rsid w:val="005E3066"/>
    <w:rsid w:val="005E4759"/>
    <w:rsid w:val="005E481D"/>
    <w:rsid w:val="005E5C68"/>
    <w:rsid w:val="005E64D5"/>
    <w:rsid w:val="005E65C0"/>
    <w:rsid w:val="005E697D"/>
    <w:rsid w:val="005E7DC8"/>
    <w:rsid w:val="005F000F"/>
    <w:rsid w:val="005F0390"/>
    <w:rsid w:val="005F0446"/>
    <w:rsid w:val="005F0A38"/>
    <w:rsid w:val="005F0B89"/>
    <w:rsid w:val="005F1041"/>
    <w:rsid w:val="005F154C"/>
    <w:rsid w:val="005F1BE1"/>
    <w:rsid w:val="005F1FCB"/>
    <w:rsid w:val="005F37E4"/>
    <w:rsid w:val="005F5867"/>
    <w:rsid w:val="005F651B"/>
    <w:rsid w:val="00600107"/>
    <w:rsid w:val="006002D0"/>
    <w:rsid w:val="00600B94"/>
    <w:rsid w:val="00601A28"/>
    <w:rsid w:val="0060243D"/>
    <w:rsid w:val="006027E7"/>
    <w:rsid w:val="0060344B"/>
    <w:rsid w:val="0060375B"/>
    <w:rsid w:val="00603E75"/>
    <w:rsid w:val="00603E89"/>
    <w:rsid w:val="00604BAA"/>
    <w:rsid w:val="00605376"/>
    <w:rsid w:val="0060563C"/>
    <w:rsid w:val="00605B26"/>
    <w:rsid w:val="00605DAB"/>
    <w:rsid w:val="006072CD"/>
    <w:rsid w:val="00607A20"/>
    <w:rsid w:val="00607CFF"/>
    <w:rsid w:val="00611495"/>
    <w:rsid w:val="00612023"/>
    <w:rsid w:val="00612EE8"/>
    <w:rsid w:val="00613533"/>
    <w:rsid w:val="006135B2"/>
    <w:rsid w:val="00613B11"/>
    <w:rsid w:val="00613E32"/>
    <w:rsid w:val="00614190"/>
    <w:rsid w:val="00614DF9"/>
    <w:rsid w:val="00617EFC"/>
    <w:rsid w:val="006207E6"/>
    <w:rsid w:val="00620918"/>
    <w:rsid w:val="006219FA"/>
    <w:rsid w:val="00622667"/>
    <w:rsid w:val="00622A99"/>
    <w:rsid w:val="00622E67"/>
    <w:rsid w:val="006231CA"/>
    <w:rsid w:val="00624DEA"/>
    <w:rsid w:val="00624FBF"/>
    <w:rsid w:val="006253B1"/>
    <w:rsid w:val="00625D99"/>
    <w:rsid w:val="00626B57"/>
    <w:rsid w:val="00626EDC"/>
    <w:rsid w:val="006271BF"/>
    <w:rsid w:val="006273F3"/>
    <w:rsid w:val="0063053C"/>
    <w:rsid w:val="00630DB4"/>
    <w:rsid w:val="00632372"/>
    <w:rsid w:val="0063370E"/>
    <w:rsid w:val="006346DC"/>
    <w:rsid w:val="0063495A"/>
    <w:rsid w:val="00634D8C"/>
    <w:rsid w:val="00635988"/>
    <w:rsid w:val="006379EA"/>
    <w:rsid w:val="0064006A"/>
    <w:rsid w:val="00640B79"/>
    <w:rsid w:val="00641094"/>
    <w:rsid w:val="00641ABC"/>
    <w:rsid w:val="00641B32"/>
    <w:rsid w:val="00642279"/>
    <w:rsid w:val="006423AD"/>
    <w:rsid w:val="0064332C"/>
    <w:rsid w:val="006452D3"/>
    <w:rsid w:val="0064697E"/>
    <w:rsid w:val="00646D5D"/>
    <w:rsid w:val="006470EC"/>
    <w:rsid w:val="00647AA3"/>
    <w:rsid w:val="00650131"/>
    <w:rsid w:val="006515D4"/>
    <w:rsid w:val="00651B27"/>
    <w:rsid w:val="00651B5A"/>
    <w:rsid w:val="00651CCE"/>
    <w:rsid w:val="00653767"/>
    <w:rsid w:val="00654152"/>
    <w:rsid w:val="006542D6"/>
    <w:rsid w:val="00654BC7"/>
    <w:rsid w:val="0065563D"/>
    <w:rsid w:val="0065598E"/>
    <w:rsid w:val="00655AF2"/>
    <w:rsid w:val="00655BC5"/>
    <w:rsid w:val="006568BE"/>
    <w:rsid w:val="006574FC"/>
    <w:rsid w:val="00657C2F"/>
    <w:rsid w:val="0066025D"/>
    <w:rsid w:val="0066091A"/>
    <w:rsid w:val="00661610"/>
    <w:rsid w:val="006616A1"/>
    <w:rsid w:val="006626C3"/>
    <w:rsid w:val="00662D00"/>
    <w:rsid w:val="00663060"/>
    <w:rsid w:val="006667E3"/>
    <w:rsid w:val="00666A32"/>
    <w:rsid w:val="00667291"/>
    <w:rsid w:val="0067000C"/>
    <w:rsid w:val="00670973"/>
    <w:rsid w:val="006709F3"/>
    <w:rsid w:val="0067116F"/>
    <w:rsid w:val="00671215"/>
    <w:rsid w:val="00672008"/>
    <w:rsid w:val="00672EDA"/>
    <w:rsid w:val="00673D0A"/>
    <w:rsid w:val="006747D5"/>
    <w:rsid w:val="006751FA"/>
    <w:rsid w:val="0067707A"/>
    <w:rsid w:val="006773EC"/>
    <w:rsid w:val="00680504"/>
    <w:rsid w:val="00680D1B"/>
    <w:rsid w:val="006818D3"/>
    <w:rsid w:val="00681B82"/>
    <w:rsid w:val="00681CD9"/>
    <w:rsid w:val="00682C0D"/>
    <w:rsid w:val="00682DF4"/>
    <w:rsid w:val="006831CF"/>
    <w:rsid w:val="00683739"/>
    <w:rsid w:val="00683E30"/>
    <w:rsid w:val="00685253"/>
    <w:rsid w:val="00685605"/>
    <w:rsid w:val="00685DED"/>
    <w:rsid w:val="00687024"/>
    <w:rsid w:val="0069025E"/>
    <w:rsid w:val="00690E61"/>
    <w:rsid w:val="0069142F"/>
    <w:rsid w:val="006916DC"/>
    <w:rsid w:val="00691D43"/>
    <w:rsid w:val="00691E77"/>
    <w:rsid w:val="006923BA"/>
    <w:rsid w:val="00692F1E"/>
    <w:rsid w:val="00694657"/>
    <w:rsid w:val="0069487F"/>
    <w:rsid w:val="00695E22"/>
    <w:rsid w:val="00696C11"/>
    <w:rsid w:val="006979F6"/>
    <w:rsid w:val="00697B37"/>
    <w:rsid w:val="00697BA2"/>
    <w:rsid w:val="006A0FCE"/>
    <w:rsid w:val="006A17AF"/>
    <w:rsid w:val="006A226B"/>
    <w:rsid w:val="006A26DF"/>
    <w:rsid w:val="006A4AD1"/>
    <w:rsid w:val="006A5095"/>
    <w:rsid w:val="006A575B"/>
    <w:rsid w:val="006A60C7"/>
    <w:rsid w:val="006B2826"/>
    <w:rsid w:val="006B5395"/>
    <w:rsid w:val="006B55F2"/>
    <w:rsid w:val="006B56DA"/>
    <w:rsid w:val="006B5ECC"/>
    <w:rsid w:val="006B6E6C"/>
    <w:rsid w:val="006B7093"/>
    <w:rsid w:val="006B7124"/>
    <w:rsid w:val="006B71AC"/>
    <w:rsid w:val="006B7417"/>
    <w:rsid w:val="006B75CA"/>
    <w:rsid w:val="006C0F50"/>
    <w:rsid w:val="006C15B6"/>
    <w:rsid w:val="006C2251"/>
    <w:rsid w:val="006C272C"/>
    <w:rsid w:val="006C2C05"/>
    <w:rsid w:val="006C42B2"/>
    <w:rsid w:val="006C4891"/>
    <w:rsid w:val="006C4C3B"/>
    <w:rsid w:val="006C5241"/>
    <w:rsid w:val="006C5A01"/>
    <w:rsid w:val="006C629D"/>
    <w:rsid w:val="006C62B1"/>
    <w:rsid w:val="006C6FD3"/>
    <w:rsid w:val="006C71DA"/>
    <w:rsid w:val="006C74F8"/>
    <w:rsid w:val="006C7626"/>
    <w:rsid w:val="006C787B"/>
    <w:rsid w:val="006C7963"/>
    <w:rsid w:val="006C7B99"/>
    <w:rsid w:val="006D08FC"/>
    <w:rsid w:val="006D0D06"/>
    <w:rsid w:val="006D1BB6"/>
    <w:rsid w:val="006D3061"/>
    <w:rsid w:val="006D31F9"/>
    <w:rsid w:val="006D34A1"/>
    <w:rsid w:val="006D3691"/>
    <w:rsid w:val="006D4FBB"/>
    <w:rsid w:val="006D5B66"/>
    <w:rsid w:val="006D5E1C"/>
    <w:rsid w:val="006D5F49"/>
    <w:rsid w:val="006D6B0F"/>
    <w:rsid w:val="006D732D"/>
    <w:rsid w:val="006D7EDC"/>
    <w:rsid w:val="006E0930"/>
    <w:rsid w:val="006E0CB7"/>
    <w:rsid w:val="006E2067"/>
    <w:rsid w:val="006E2A4E"/>
    <w:rsid w:val="006E4407"/>
    <w:rsid w:val="006E46F7"/>
    <w:rsid w:val="006E5EF0"/>
    <w:rsid w:val="006E6089"/>
    <w:rsid w:val="006E64A1"/>
    <w:rsid w:val="006E71E9"/>
    <w:rsid w:val="006F0D75"/>
    <w:rsid w:val="006F1B63"/>
    <w:rsid w:val="006F1C05"/>
    <w:rsid w:val="006F3563"/>
    <w:rsid w:val="006F36A2"/>
    <w:rsid w:val="006F42B9"/>
    <w:rsid w:val="006F5A0F"/>
    <w:rsid w:val="006F5B7A"/>
    <w:rsid w:val="006F6103"/>
    <w:rsid w:val="006F74AE"/>
    <w:rsid w:val="006F7815"/>
    <w:rsid w:val="007015AB"/>
    <w:rsid w:val="00701871"/>
    <w:rsid w:val="00702138"/>
    <w:rsid w:val="00703F06"/>
    <w:rsid w:val="00704973"/>
    <w:rsid w:val="00704E00"/>
    <w:rsid w:val="007069F8"/>
    <w:rsid w:val="0071220C"/>
    <w:rsid w:val="00712C85"/>
    <w:rsid w:val="00712F83"/>
    <w:rsid w:val="00713910"/>
    <w:rsid w:val="00713B3D"/>
    <w:rsid w:val="00713F61"/>
    <w:rsid w:val="00714A01"/>
    <w:rsid w:val="00714C04"/>
    <w:rsid w:val="00715C0F"/>
    <w:rsid w:val="007166FE"/>
    <w:rsid w:val="00716A03"/>
    <w:rsid w:val="00716D12"/>
    <w:rsid w:val="007176E9"/>
    <w:rsid w:val="0071772B"/>
    <w:rsid w:val="00717AA5"/>
    <w:rsid w:val="0072016E"/>
    <w:rsid w:val="007206CD"/>
    <w:rsid w:val="007209E7"/>
    <w:rsid w:val="00720E4A"/>
    <w:rsid w:val="00721279"/>
    <w:rsid w:val="00722BA4"/>
    <w:rsid w:val="00723D89"/>
    <w:rsid w:val="00724320"/>
    <w:rsid w:val="007251DD"/>
    <w:rsid w:val="00725256"/>
    <w:rsid w:val="0072563D"/>
    <w:rsid w:val="00726182"/>
    <w:rsid w:val="00726E30"/>
    <w:rsid w:val="00727495"/>
    <w:rsid w:val="00727635"/>
    <w:rsid w:val="00727807"/>
    <w:rsid w:val="007279B8"/>
    <w:rsid w:val="0073114B"/>
    <w:rsid w:val="00732329"/>
    <w:rsid w:val="00732927"/>
    <w:rsid w:val="007337CA"/>
    <w:rsid w:val="00733982"/>
    <w:rsid w:val="00733DCD"/>
    <w:rsid w:val="00733FD0"/>
    <w:rsid w:val="0073426F"/>
    <w:rsid w:val="007345DD"/>
    <w:rsid w:val="00734CE4"/>
    <w:rsid w:val="00735123"/>
    <w:rsid w:val="0073674A"/>
    <w:rsid w:val="007401ED"/>
    <w:rsid w:val="00740773"/>
    <w:rsid w:val="00740CD8"/>
    <w:rsid w:val="00741837"/>
    <w:rsid w:val="00741928"/>
    <w:rsid w:val="00741E7B"/>
    <w:rsid w:val="00742992"/>
    <w:rsid w:val="007438CE"/>
    <w:rsid w:val="00743BE5"/>
    <w:rsid w:val="00744DA6"/>
    <w:rsid w:val="007451BF"/>
    <w:rsid w:val="007453E6"/>
    <w:rsid w:val="00745F78"/>
    <w:rsid w:val="00746D53"/>
    <w:rsid w:val="0074716B"/>
    <w:rsid w:val="00747CB5"/>
    <w:rsid w:val="007506A4"/>
    <w:rsid w:val="0075196D"/>
    <w:rsid w:val="00752F81"/>
    <w:rsid w:val="00753367"/>
    <w:rsid w:val="00753BD5"/>
    <w:rsid w:val="00753E41"/>
    <w:rsid w:val="00753FF7"/>
    <w:rsid w:val="00754069"/>
    <w:rsid w:val="007546EA"/>
    <w:rsid w:val="00754D6F"/>
    <w:rsid w:val="0075548A"/>
    <w:rsid w:val="00755B84"/>
    <w:rsid w:val="00756293"/>
    <w:rsid w:val="00760CE8"/>
    <w:rsid w:val="00761976"/>
    <w:rsid w:val="00761F97"/>
    <w:rsid w:val="0076293E"/>
    <w:rsid w:val="0076314C"/>
    <w:rsid w:val="007632E3"/>
    <w:rsid w:val="00763F75"/>
    <w:rsid w:val="00764434"/>
    <w:rsid w:val="00764CC6"/>
    <w:rsid w:val="00765A50"/>
    <w:rsid w:val="00766A78"/>
    <w:rsid w:val="00766D03"/>
    <w:rsid w:val="007674FC"/>
    <w:rsid w:val="00767C87"/>
    <w:rsid w:val="00770453"/>
    <w:rsid w:val="00770744"/>
    <w:rsid w:val="00770CB7"/>
    <w:rsid w:val="00771C32"/>
    <w:rsid w:val="00771D49"/>
    <w:rsid w:val="00771D7C"/>
    <w:rsid w:val="00772EF6"/>
    <w:rsid w:val="00772F5D"/>
    <w:rsid w:val="0077309D"/>
    <w:rsid w:val="00775BB0"/>
    <w:rsid w:val="00776D14"/>
    <w:rsid w:val="00776EB1"/>
    <w:rsid w:val="007774EE"/>
    <w:rsid w:val="00780341"/>
    <w:rsid w:val="00780D9E"/>
    <w:rsid w:val="00781822"/>
    <w:rsid w:val="00782A6D"/>
    <w:rsid w:val="007838A0"/>
    <w:rsid w:val="00783B81"/>
    <w:rsid w:val="00783F21"/>
    <w:rsid w:val="00783F5F"/>
    <w:rsid w:val="007848B3"/>
    <w:rsid w:val="007862AE"/>
    <w:rsid w:val="0078675E"/>
    <w:rsid w:val="00786AE0"/>
    <w:rsid w:val="00787159"/>
    <w:rsid w:val="00787925"/>
    <w:rsid w:val="0079043A"/>
    <w:rsid w:val="00790624"/>
    <w:rsid w:val="00790AF7"/>
    <w:rsid w:val="00791668"/>
    <w:rsid w:val="00791AA1"/>
    <w:rsid w:val="00791CCB"/>
    <w:rsid w:val="00792295"/>
    <w:rsid w:val="0079438D"/>
    <w:rsid w:val="00795309"/>
    <w:rsid w:val="0079579C"/>
    <w:rsid w:val="00797883"/>
    <w:rsid w:val="007A1408"/>
    <w:rsid w:val="007A1BF1"/>
    <w:rsid w:val="007A2235"/>
    <w:rsid w:val="007A3793"/>
    <w:rsid w:val="007A385E"/>
    <w:rsid w:val="007A3D55"/>
    <w:rsid w:val="007A41BE"/>
    <w:rsid w:val="007A4DB9"/>
    <w:rsid w:val="007A4F7A"/>
    <w:rsid w:val="007B19D9"/>
    <w:rsid w:val="007B33CB"/>
    <w:rsid w:val="007B50C9"/>
    <w:rsid w:val="007B5AC4"/>
    <w:rsid w:val="007B688E"/>
    <w:rsid w:val="007B708D"/>
    <w:rsid w:val="007B7AE7"/>
    <w:rsid w:val="007C06E2"/>
    <w:rsid w:val="007C084D"/>
    <w:rsid w:val="007C14AF"/>
    <w:rsid w:val="007C15C2"/>
    <w:rsid w:val="007C1B65"/>
    <w:rsid w:val="007C1BA2"/>
    <w:rsid w:val="007C21A9"/>
    <w:rsid w:val="007C22D8"/>
    <w:rsid w:val="007C2B48"/>
    <w:rsid w:val="007C2CA5"/>
    <w:rsid w:val="007C2D5C"/>
    <w:rsid w:val="007C3AB3"/>
    <w:rsid w:val="007C3AFC"/>
    <w:rsid w:val="007C43F8"/>
    <w:rsid w:val="007C48FE"/>
    <w:rsid w:val="007C520D"/>
    <w:rsid w:val="007C53EB"/>
    <w:rsid w:val="007C54AA"/>
    <w:rsid w:val="007C600B"/>
    <w:rsid w:val="007C640C"/>
    <w:rsid w:val="007C6AAC"/>
    <w:rsid w:val="007C7A92"/>
    <w:rsid w:val="007D15D2"/>
    <w:rsid w:val="007D1D56"/>
    <w:rsid w:val="007D20E9"/>
    <w:rsid w:val="007D22CF"/>
    <w:rsid w:val="007D247D"/>
    <w:rsid w:val="007D2BC7"/>
    <w:rsid w:val="007D2C82"/>
    <w:rsid w:val="007D2E9D"/>
    <w:rsid w:val="007D4125"/>
    <w:rsid w:val="007D4ABE"/>
    <w:rsid w:val="007D69EC"/>
    <w:rsid w:val="007D769C"/>
    <w:rsid w:val="007D7881"/>
    <w:rsid w:val="007D7E3A"/>
    <w:rsid w:val="007E09E9"/>
    <w:rsid w:val="007E0E10"/>
    <w:rsid w:val="007E0F5F"/>
    <w:rsid w:val="007E0FCB"/>
    <w:rsid w:val="007E1B96"/>
    <w:rsid w:val="007E2D86"/>
    <w:rsid w:val="007E4181"/>
    <w:rsid w:val="007E432E"/>
    <w:rsid w:val="007E46D8"/>
    <w:rsid w:val="007E4768"/>
    <w:rsid w:val="007E4970"/>
    <w:rsid w:val="007E599A"/>
    <w:rsid w:val="007E5AEB"/>
    <w:rsid w:val="007E63F8"/>
    <w:rsid w:val="007E775E"/>
    <w:rsid w:val="007E777B"/>
    <w:rsid w:val="007F0756"/>
    <w:rsid w:val="007F0F93"/>
    <w:rsid w:val="007F1ED3"/>
    <w:rsid w:val="007F2070"/>
    <w:rsid w:val="007F2D94"/>
    <w:rsid w:val="007F39A1"/>
    <w:rsid w:val="007F4B0A"/>
    <w:rsid w:val="007F57B7"/>
    <w:rsid w:val="007F6331"/>
    <w:rsid w:val="007F63AC"/>
    <w:rsid w:val="007F63C1"/>
    <w:rsid w:val="007F7B76"/>
    <w:rsid w:val="007F7B95"/>
    <w:rsid w:val="0080019F"/>
    <w:rsid w:val="0080068E"/>
    <w:rsid w:val="00800AB7"/>
    <w:rsid w:val="0080157D"/>
    <w:rsid w:val="008021E2"/>
    <w:rsid w:val="00802AE7"/>
    <w:rsid w:val="0080330D"/>
    <w:rsid w:val="008036B3"/>
    <w:rsid w:val="00803BF4"/>
    <w:rsid w:val="008053F5"/>
    <w:rsid w:val="00805419"/>
    <w:rsid w:val="00806FDE"/>
    <w:rsid w:val="00807AF7"/>
    <w:rsid w:val="00810198"/>
    <w:rsid w:val="0081077C"/>
    <w:rsid w:val="008109ED"/>
    <w:rsid w:val="00810B07"/>
    <w:rsid w:val="00810E41"/>
    <w:rsid w:val="0081159F"/>
    <w:rsid w:val="00812052"/>
    <w:rsid w:val="008126DB"/>
    <w:rsid w:val="008135CD"/>
    <w:rsid w:val="00813DF2"/>
    <w:rsid w:val="00813E15"/>
    <w:rsid w:val="00814C3F"/>
    <w:rsid w:val="00815DA8"/>
    <w:rsid w:val="00816D8D"/>
    <w:rsid w:val="00817A96"/>
    <w:rsid w:val="00817B25"/>
    <w:rsid w:val="00817B83"/>
    <w:rsid w:val="00817D86"/>
    <w:rsid w:val="00820F9A"/>
    <w:rsid w:val="0082116F"/>
    <w:rsid w:val="0082146D"/>
    <w:rsid w:val="0082194D"/>
    <w:rsid w:val="008221F9"/>
    <w:rsid w:val="0082296D"/>
    <w:rsid w:val="0082379B"/>
    <w:rsid w:val="008241C3"/>
    <w:rsid w:val="00824552"/>
    <w:rsid w:val="008258D6"/>
    <w:rsid w:val="00826EF5"/>
    <w:rsid w:val="008304A4"/>
    <w:rsid w:val="00830F49"/>
    <w:rsid w:val="00831693"/>
    <w:rsid w:val="008332C7"/>
    <w:rsid w:val="00833544"/>
    <w:rsid w:val="0083395E"/>
    <w:rsid w:val="008346B1"/>
    <w:rsid w:val="00834E35"/>
    <w:rsid w:val="00835A83"/>
    <w:rsid w:val="00836FB0"/>
    <w:rsid w:val="00837720"/>
    <w:rsid w:val="00840104"/>
    <w:rsid w:val="00840C1F"/>
    <w:rsid w:val="008411C9"/>
    <w:rsid w:val="00841FC5"/>
    <w:rsid w:val="00842302"/>
    <w:rsid w:val="00842469"/>
    <w:rsid w:val="00842CE7"/>
    <w:rsid w:val="00843057"/>
    <w:rsid w:val="00843A53"/>
    <w:rsid w:val="00843D0F"/>
    <w:rsid w:val="00844161"/>
    <w:rsid w:val="00845709"/>
    <w:rsid w:val="00846276"/>
    <w:rsid w:val="00846931"/>
    <w:rsid w:val="0084749C"/>
    <w:rsid w:val="00847BA4"/>
    <w:rsid w:val="00847CBD"/>
    <w:rsid w:val="008509B5"/>
    <w:rsid w:val="00850F2F"/>
    <w:rsid w:val="00851BBA"/>
    <w:rsid w:val="00851E1E"/>
    <w:rsid w:val="00852A3C"/>
    <w:rsid w:val="008539FE"/>
    <w:rsid w:val="00853AE1"/>
    <w:rsid w:val="00853D9E"/>
    <w:rsid w:val="0085469A"/>
    <w:rsid w:val="008547EC"/>
    <w:rsid w:val="008549E6"/>
    <w:rsid w:val="00856B5F"/>
    <w:rsid w:val="00857171"/>
    <w:rsid w:val="00857336"/>
    <w:rsid w:val="008576BD"/>
    <w:rsid w:val="008579DA"/>
    <w:rsid w:val="00857C3A"/>
    <w:rsid w:val="00860463"/>
    <w:rsid w:val="00861007"/>
    <w:rsid w:val="00861118"/>
    <w:rsid w:val="00861307"/>
    <w:rsid w:val="008613F6"/>
    <w:rsid w:val="008619BE"/>
    <w:rsid w:val="008626D3"/>
    <w:rsid w:val="008635A4"/>
    <w:rsid w:val="008649E6"/>
    <w:rsid w:val="00865B13"/>
    <w:rsid w:val="00866527"/>
    <w:rsid w:val="0086686B"/>
    <w:rsid w:val="00871A5A"/>
    <w:rsid w:val="00871EFD"/>
    <w:rsid w:val="008726A2"/>
    <w:rsid w:val="00872F80"/>
    <w:rsid w:val="0087322E"/>
    <w:rsid w:val="008733DA"/>
    <w:rsid w:val="008739A2"/>
    <w:rsid w:val="00873F94"/>
    <w:rsid w:val="0087532F"/>
    <w:rsid w:val="008753B4"/>
    <w:rsid w:val="00875662"/>
    <w:rsid w:val="008766A2"/>
    <w:rsid w:val="008849AC"/>
    <w:rsid w:val="008850E4"/>
    <w:rsid w:val="00886FE2"/>
    <w:rsid w:val="008877FF"/>
    <w:rsid w:val="00890C97"/>
    <w:rsid w:val="00891240"/>
    <w:rsid w:val="00891306"/>
    <w:rsid w:val="00891AA9"/>
    <w:rsid w:val="00892A71"/>
    <w:rsid w:val="00892C41"/>
    <w:rsid w:val="008934A5"/>
    <w:rsid w:val="0089351C"/>
    <w:rsid w:val="00893563"/>
    <w:rsid w:val="008939AB"/>
    <w:rsid w:val="00894055"/>
    <w:rsid w:val="00895066"/>
    <w:rsid w:val="0089544C"/>
    <w:rsid w:val="00895A1B"/>
    <w:rsid w:val="008974BF"/>
    <w:rsid w:val="0089787B"/>
    <w:rsid w:val="00897E74"/>
    <w:rsid w:val="008A039A"/>
    <w:rsid w:val="008A0D4D"/>
    <w:rsid w:val="008A12F5"/>
    <w:rsid w:val="008A1A6F"/>
    <w:rsid w:val="008A21EA"/>
    <w:rsid w:val="008A2237"/>
    <w:rsid w:val="008A25A2"/>
    <w:rsid w:val="008A32A7"/>
    <w:rsid w:val="008A345A"/>
    <w:rsid w:val="008A345F"/>
    <w:rsid w:val="008A34EA"/>
    <w:rsid w:val="008A3558"/>
    <w:rsid w:val="008A4638"/>
    <w:rsid w:val="008A4B7F"/>
    <w:rsid w:val="008A559F"/>
    <w:rsid w:val="008A55E5"/>
    <w:rsid w:val="008A63DC"/>
    <w:rsid w:val="008A6F59"/>
    <w:rsid w:val="008A7169"/>
    <w:rsid w:val="008A78D7"/>
    <w:rsid w:val="008A7DBE"/>
    <w:rsid w:val="008B0965"/>
    <w:rsid w:val="008B1302"/>
    <w:rsid w:val="008B1587"/>
    <w:rsid w:val="008B179D"/>
    <w:rsid w:val="008B193E"/>
    <w:rsid w:val="008B1B01"/>
    <w:rsid w:val="008B1CC7"/>
    <w:rsid w:val="008B3834"/>
    <w:rsid w:val="008B3BCD"/>
    <w:rsid w:val="008B589E"/>
    <w:rsid w:val="008B5A0B"/>
    <w:rsid w:val="008B5A6A"/>
    <w:rsid w:val="008B6DF8"/>
    <w:rsid w:val="008C106C"/>
    <w:rsid w:val="008C10F1"/>
    <w:rsid w:val="008C1926"/>
    <w:rsid w:val="008C1E99"/>
    <w:rsid w:val="008C1FB8"/>
    <w:rsid w:val="008C2BB9"/>
    <w:rsid w:val="008C3909"/>
    <w:rsid w:val="008C3CE6"/>
    <w:rsid w:val="008C4024"/>
    <w:rsid w:val="008C49BB"/>
    <w:rsid w:val="008C5273"/>
    <w:rsid w:val="008C52B3"/>
    <w:rsid w:val="008C5582"/>
    <w:rsid w:val="008C5BCB"/>
    <w:rsid w:val="008C6002"/>
    <w:rsid w:val="008C6106"/>
    <w:rsid w:val="008C6E5B"/>
    <w:rsid w:val="008C77D3"/>
    <w:rsid w:val="008D029F"/>
    <w:rsid w:val="008D06FD"/>
    <w:rsid w:val="008D096A"/>
    <w:rsid w:val="008D1930"/>
    <w:rsid w:val="008D2B17"/>
    <w:rsid w:val="008D2FE7"/>
    <w:rsid w:val="008D34C9"/>
    <w:rsid w:val="008D4F2E"/>
    <w:rsid w:val="008D5439"/>
    <w:rsid w:val="008D557B"/>
    <w:rsid w:val="008D583F"/>
    <w:rsid w:val="008D6735"/>
    <w:rsid w:val="008D7A9F"/>
    <w:rsid w:val="008E0085"/>
    <w:rsid w:val="008E0B46"/>
    <w:rsid w:val="008E0E26"/>
    <w:rsid w:val="008E1026"/>
    <w:rsid w:val="008E17BB"/>
    <w:rsid w:val="008E2AA6"/>
    <w:rsid w:val="008E3088"/>
    <w:rsid w:val="008E311B"/>
    <w:rsid w:val="008E4644"/>
    <w:rsid w:val="008E5DCB"/>
    <w:rsid w:val="008E60AE"/>
    <w:rsid w:val="008E6454"/>
    <w:rsid w:val="008E753D"/>
    <w:rsid w:val="008F01A2"/>
    <w:rsid w:val="008F08F5"/>
    <w:rsid w:val="008F0AD2"/>
    <w:rsid w:val="008F12A5"/>
    <w:rsid w:val="008F23B4"/>
    <w:rsid w:val="008F2F08"/>
    <w:rsid w:val="008F46E7"/>
    <w:rsid w:val="008F4850"/>
    <w:rsid w:val="008F5099"/>
    <w:rsid w:val="008F5634"/>
    <w:rsid w:val="008F5642"/>
    <w:rsid w:val="008F5B84"/>
    <w:rsid w:val="008F5C69"/>
    <w:rsid w:val="008F64CA"/>
    <w:rsid w:val="008F65ED"/>
    <w:rsid w:val="008F6F0B"/>
    <w:rsid w:val="008F72ED"/>
    <w:rsid w:val="008F7C29"/>
    <w:rsid w:val="008F7E4B"/>
    <w:rsid w:val="00900049"/>
    <w:rsid w:val="0090169B"/>
    <w:rsid w:val="00902744"/>
    <w:rsid w:val="00904F76"/>
    <w:rsid w:val="0090640F"/>
    <w:rsid w:val="00906666"/>
    <w:rsid w:val="00907BA7"/>
    <w:rsid w:val="0091040E"/>
    <w:rsid w:val="0091064E"/>
    <w:rsid w:val="00911208"/>
    <w:rsid w:val="009117A8"/>
    <w:rsid w:val="00911FC5"/>
    <w:rsid w:val="009127EC"/>
    <w:rsid w:val="009130D5"/>
    <w:rsid w:val="00913B62"/>
    <w:rsid w:val="00913DD6"/>
    <w:rsid w:val="00914631"/>
    <w:rsid w:val="00914CE7"/>
    <w:rsid w:val="0091574A"/>
    <w:rsid w:val="0091659C"/>
    <w:rsid w:val="009166B6"/>
    <w:rsid w:val="00916FE2"/>
    <w:rsid w:val="00917572"/>
    <w:rsid w:val="00917860"/>
    <w:rsid w:val="0092003A"/>
    <w:rsid w:val="009203D8"/>
    <w:rsid w:val="009219A7"/>
    <w:rsid w:val="0092408F"/>
    <w:rsid w:val="0092426A"/>
    <w:rsid w:val="00924DEB"/>
    <w:rsid w:val="00925800"/>
    <w:rsid w:val="00926872"/>
    <w:rsid w:val="0092739F"/>
    <w:rsid w:val="00927BD2"/>
    <w:rsid w:val="00927F71"/>
    <w:rsid w:val="00930D98"/>
    <w:rsid w:val="0093107B"/>
    <w:rsid w:val="00931A10"/>
    <w:rsid w:val="00932B87"/>
    <w:rsid w:val="00933EBA"/>
    <w:rsid w:val="009372D7"/>
    <w:rsid w:val="00940E30"/>
    <w:rsid w:val="00941710"/>
    <w:rsid w:val="00941ADF"/>
    <w:rsid w:val="00941FDC"/>
    <w:rsid w:val="009421A7"/>
    <w:rsid w:val="00942256"/>
    <w:rsid w:val="00942A62"/>
    <w:rsid w:val="00945521"/>
    <w:rsid w:val="009456DE"/>
    <w:rsid w:val="009465D6"/>
    <w:rsid w:val="009471AC"/>
    <w:rsid w:val="00947967"/>
    <w:rsid w:val="00950DC0"/>
    <w:rsid w:val="0095153A"/>
    <w:rsid w:val="00951587"/>
    <w:rsid w:val="00952F2F"/>
    <w:rsid w:val="00953022"/>
    <w:rsid w:val="00955201"/>
    <w:rsid w:val="00956B6B"/>
    <w:rsid w:val="00957808"/>
    <w:rsid w:val="0095795C"/>
    <w:rsid w:val="00957DC5"/>
    <w:rsid w:val="00961098"/>
    <w:rsid w:val="00961B77"/>
    <w:rsid w:val="00961C42"/>
    <w:rsid w:val="00962987"/>
    <w:rsid w:val="00962D5C"/>
    <w:rsid w:val="00962E68"/>
    <w:rsid w:val="0096331F"/>
    <w:rsid w:val="0096485B"/>
    <w:rsid w:val="00964EAF"/>
    <w:rsid w:val="00965200"/>
    <w:rsid w:val="00966277"/>
    <w:rsid w:val="009668B3"/>
    <w:rsid w:val="00967898"/>
    <w:rsid w:val="00967D9A"/>
    <w:rsid w:val="00967DD2"/>
    <w:rsid w:val="00970425"/>
    <w:rsid w:val="00970453"/>
    <w:rsid w:val="00971471"/>
    <w:rsid w:val="00971C8B"/>
    <w:rsid w:val="00972AC2"/>
    <w:rsid w:val="00972B55"/>
    <w:rsid w:val="00973F6B"/>
    <w:rsid w:val="009747AA"/>
    <w:rsid w:val="009747B3"/>
    <w:rsid w:val="0097609E"/>
    <w:rsid w:val="00976B4F"/>
    <w:rsid w:val="00976F88"/>
    <w:rsid w:val="00977B44"/>
    <w:rsid w:val="0098353C"/>
    <w:rsid w:val="009849C2"/>
    <w:rsid w:val="00984CAE"/>
    <w:rsid w:val="00984D24"/>
    <w:rsid w:val="00984F38"/>
    <w:rsid w:val="009858EB"/>
    <w:rsid w:val="00986328"/>
    <w:rsid w:val="00986477"/>
    <w:rsid w:val="0098679A"/>
    <w:rsid w:val="00986C6C"/>
    <w:rsid w:val="00991B22"/>
    <w:rsid w:val="00991C67"/>
    <w:rsid w:val="00992AB6"/>
    <w:rsid w:val="00992ADA"/>
    <w:rsid w:val="009939E6"/>
    <w:rsid w:val="00993BA7"/>
    <w:rsid w:val="00993ECE"/>
    <w:rsid w:val="00994A4F"/>
    <w:rsid w:val="00994F27"/>
    <w:rsid w:val="0099501D"/>
    <w:rsid w:val="009953DF"/>
    <w:rsid w:val="00996002"/>
    <w:rsid w:val="00996777"/>
    <w:rsid w:val="009968B2"/>
    <w:rsid w:val="00996AA8"/>
    <w:rsid w:val="00997896"/>
    <w:rsid w:val="009979CB"/>
    <w:rsid w:val="009A03B7"/>
    <w:rsid w:val="009A04AC"/>
    <w:rsid w:val="009A086A"/>
    <w:rsid w:val="009A0BB5"/>
    <w:rsid w:val="009A3EA8"/>
    <w:rsid w:val="009A3F47"/>
    <w:rsid w:val="009A5797"/>
    <w:rsid w:val="009A6C65"/>
    <w:rsid w:val="009B0046"/>
    <w:rsid w:val="009B0296"/>
    <w:rsid w:val="009B08EA"/>
    <w:rsid w:val="009B0AC5"/>
    <w:rsid w:val="009B10B3"/>
    <w:rsid w:val="009B3110"/>
    <w:rsid w:val="009B3337"/>
    <w:rsid w:val="009B3E6F"/>
    <w:rsid w:val="009B4E7B"/>
    <w:rsid w:val="009B512A"/>
    <w:rsid w:val="009B552C"/>
    <w:rsid w:val="009B5B38"/>
    <w:rsid w:val="009B5C7D"/>
    <w:rsid w:val="009B61CB"/>
    <w:rsid w:val="009B72C9"/>
    <w:rsid w:val="009B7413"/>
    <w:rsid w:val="009B7713"/>
    <w:rsid w:val="009C03AA"/>
    <w:rsid w:val="009C0AA8"/>
    <w:rsid w:val="009C1440"/>
    <w:rsid w:val="009C2107"/>
    <w:rsid w:val="009C2637"/>
    <w:rsid w:val="009C3359"/>
    <w:rsid w:val="009C47AE"/>
    <w:rsid w:val="009C5D9E"/>
    <w:rsid w:val="009C5F58"/>
    <w:rsid w:val="009C7505"/>
    <w:rsid w:val="009D0A09"/>
    <w:rsid w:val="009D0BEA"/>
    <w:rsid w:val="009D2186"/>
    <w:rsid w:val="009D2C3E"/>
    <w:rsid w:val="009D2DAE"/>
    <w:rsid w:val="009D303F"/>
    <w:rsid w:val="009D3B88"/>
    <w:rsid w:val="009D4E20"/>
    <w:rsid w:val="009D4E43"/>
    <w:rsid w:val="009D5BFC"/>
    <w:rsid w:val="009E0625"/>
    <w:rsid w:val="009E117C"/>
    <w:rsid w:val="009E1180"/>
    <w:rsid w:val="009E17D1"/>
    <w:rsid w:val="009E3034"/>
    <w:rsid w:val="009E36EA"/>
    <w:rsid w:val="009E490D"/>
    <w:rsid w:val="009E549F"/>
    <w:rsid w:val="009E56F2"/>
    <w:rsid w:val="009E64AC"/>
    <w:rsid w:val="009E6ADF"/>
    <w:rsid w:val="009F08A7"/>
    <w:rsid w:val="009F1026"/>
    <w:rsid w:val="009F28A8"/>
    <w:rsid w:val="009F473E"/>
    <w:rsid w:val="009F521B"/>
    <w:rsid w:val="009F5247"/>
    <w:rsid w:val="009F5F73"/>
    <w:rsid w:val="009F6577"/>
    <w:rsid w:val="009F682A"/>
    <w:rsid w:val="00A0189F"/>
    <w:rsid w:val="00A0218E"/>
    <w:rsid w:val="00A022BE"/>
    <w:rsid w:val="00A0464A"/>
    <w:rsid w:val="00A04D1D"/>
    <w:rsid w:val="00A05F93"/>
    <w:rsid w:val="00A06C52"/>
    <w:rsid w:val="00A071AE"/>
    <w:rsid w:val="00A075CA"/>
    <w:rsid w:val="00A07B4B"/>
    <w:rsid w:val="00A07DBB"/>
    <w:rsid w:val="00A104A8"/>
    <w:rsid w:val="00A1108D"/>
    <w:rsid w:val="00A114B4"/>
    <w:rsid w:val="00A125DB"/>
    <w:rsid w:val="00A12784"/>
    <w:rsid w:val="00A12ACA"/>
    <w:rsid w:val="00A12D47"/>
    <w:rsid w:val="00A13215"/>
    <w:rsid w:val="00A148EE"/>
    <w:rsid w:val="00A14A4E"/>
    <w:rsid w:val="00A1577F"/>
    <w:rsid w:val="00A166BB"/>
    <w:rsid w:val="00A16B35"/>
    <w:rsid w:val="00A17710"/>
    <w:rsid w:val="00A1780C"/>
    <w:rsid w:val="00A179DF"/>
    <w:rsid w:val="00A2068D"/>
    <w:rsid w:val="00A21134"/>
    <w:rsid w:val="00A21260"/>
    <w:rsid w:val="00A21906"/>
    <w:rsid w:val="00A22343"/>
    <w:rsid w:val="00A22577"/>
    <w:rsid w:val="00A24546"/>
    <w:rsid w:val="00A245AF"/>
    <w:rsid w:val="00A24C95"/>
    <w:rsid w:val="00A2599A"/>
    <w:rsid w:val="00A26094"/>
    <w:rsid w:val="00A260AC"/>
    <w:rsid w:val="00A26C9E"/>
    <w:rsid w:val="00A26DB7"/>
    <w:rsid w:val="00A27922"/>
    <w:rsid w:val="00A301BF"/>
    <w:rsid w:val="00A302B2"/>
    <w:rsid w:val="00A30C78"/>
    <w:rsid w:val="00A317D4"/>
    <w:rsid w:val="00A31C57"/>
    <w:rsid w:val="00A331B4"/>
    <w:rsid w:val="00A33435"/>
    <w:rsid w:val="00A337E8"/>
    <w:rsid w:val="00A346B8"/>
    <w:rsid w:val="00A3484E"/>
    <w:rsid w:val="00A34EF5"/>
    <w:rsid w:val="00A356D3"/>
    <w:rsid w:val="00A35B17"/>
    <w:rsid w:val="00A36055"/>
    <w:rsid w:val="00A36ADA"/>
    <w:rsid w:val="00A374A1"/>
    <w:rsid w:val="00A37C4D"/>
    <w:rsid w:val="00A4023D"/>
    <w:rsid w:val="00A40780"/>
    <w:rsid w:val="00A43005"/>
    <w:rsid w:val="00A43252"/>
    <w:rsid w:val="00A438D8"/>
    <w:rsid w:val="00A43B48"/>
    <w:rsid w:val="00A43C5F"/>
    <w:rsid w:val="00A43FD5"/>
    <w:rsid w:val="00A450C8"/>
    <w:rsid w:val="00A45CF3"/>
    <w:rsid w:val="00A46977"/>
    <w:rsid w:val="00A473F5"/>
    <w:rsid w:val="00A4753C"/>
    <w:rsid w:val="00A5029E"/>
    <w:rsid w:val="00A50846"/>
    <w:rsid w:val="00A50AC9"/>
    <w:rsid w:val="00A51F9D"/>
    <w:rsid w:val="00A5203E"/>
    <w:rsid w:val="00A5416A"/>
    <w:rsid w:val="00A548A8"/>
    <w:rsid w:val="00A54A24"/>
    <w:rsid w:val="00A54BF2"/>
    <w:rsid w:val="00A55748"/>
    <w:rsid w:val="00A571FD"/>
    <w:rsid w:val="00A607D1"/>
    <w:rsid w:val="00A61676"/>
    <w:rsid w:val="00A61A7C"/>
    <w:rsid w:val="00A62F0F"/>
    <w:rsid w:val="00A639F4"/>
    <w:rsid w:val="00A64187"/>
    <w:rsid w:val="00A64E53"/>
    <w:rsid w:val="00A6520E"/>
    <w:rsid w:val="00A6560A"/>
    <w:rsid w:val="00A65864"/>
    <w:rsid w:val="00A65DC7"/>
    <w:rsid w:val="00A65FAE"/>
    <w:rsid w:val="00A66108"/>
    <w:rsid w:val="00A67A23"/>
    <w:rsid w:val="00A70CD9"/>
    <w:rsid w:val="00A71BAA"/>
    <w:rsid w:val="00A7203A"/>
    <w:rsid w:val="00A73FDB"/>
    <w:rsid w:val="00A74C81"/>
    <w:rsid w:val="00A76510"/>
    <w:rsid w:val="00A77668"/>
    <w:rsid w:val="00A77C2A"/>
    <w:rsid w:val="00A80179"/>
    <w:rsid w:val="00A80D65"/>
    <w:rsid w:val="00A81A32"/>
    <w:rsid w:val="00A823F7"/>
    <w:rsid w:val="00A826CB"/>
    <w:rsid w:val="00A835BD"/>
    <w:rsid w:val="00A83F37"/>
    <w:rsid w:val="00A84272"/>
    <w:rsid w:val="00A8434E"/>
    <w:rsid w:val="00A848E0"/>
    <w:rsid w:val="00A848FC"/>
    <w:rsid w:val="00A84A27"/>
    <w:rsid w:val="00A86617"/>
    <w:rsid w:val="00A87210"/>
    <w:rsid w:val="00A87AD5"/>
    <w:rsid w:val="00A90005"/>
    <w:rsid w:val="00A91AA3"/>
    <w:rsid w:val="00A92284"/>
    <w:rsid w:val="00A9278B"/>
    <w:rsid w:val="00A943D0"/>
    <w:rsid w:val="00A955B8"/>
    <w:rsid w:val="00A962D6"/>
    <w:rsid w:val="00A97B15"/>
    <w:rsid w:val="00AA0B5C"/>
    <w:rsid w:val="00AA10E9"/>
    <w:rsid w:val="00AA1F90"/>
    <w:rsid w:val="00AA2317"/>
    <w:rsid w:val="00AA2335"/>
    <w:rsid w:val="00AA3792"/>
    <w:rsid w:val="00AA3947"/>
    <w:rsid w:val="00AA42D5"/>
    <w:rsid w:val="00AA4571"/>
    <w:rsid w:val="00AA4D8B"/>
    <w:rsid w:val="00AA5039"/>
    <w:rsid w:val="00AA51DF"/>
    <w:rsid w:val="00AA5669"/>
    <w:rsid w:val="00AA57C1"/>
    <w:rsid w:val="00AA5838"/>
    <w:rsid w:val="00AA5BD1"/>
    <w:rsid w:val="00AA5BFB"/>
    <w:rsid w:val="00AA642B"/>
    <w:rsid w:val="00AA6860"/>
    <w:rsid w:val="00AA689E"/>
    <w:rsid w:val="00AA7433"/>
    <w:rsid w:val="00AA7836"/>
    <w:rsid w:val="00AA7A94"/>
    <w:rsid w:val="00AA7DF8"/>
    <w:rsid w:val="00AB01D4"/>
    <w:rsid w:val="00AB0665"/>
    <w:rsid w:val="00AB0F57"/>
    <w:rsid w:val="00AB0FA1"/>
    <w:rsid w:val="00AB1AEA"/>
    <w:rsid w:val="00AB26C2"/>
    <w:rsid w:val="00AB2FAB"/>
    <w:rsid w:val="00AB3278"/>
    <w:rsid w:val="00AB3471"/>
    <w:rsid w:val="00AB4458"/>
    <w:rsid w:val="00AB4EB9"/>
    <w:rsid w:val="00AB5C14"/>
    <w:rsid w:val="00AB6FE7"/>
    <w:rsid w:val="00AB7D04"/>
    <w:rsid w:val="00AC1EE7"/>
    <w:rsid w:val="00AC2F84"/>
    <w:rsid w:val="00AC333F"/>
    <w:rsid w:val="00AC37B6"/>
    <w:rsid w:val="00AC3854"/>
    <w:rsid w:val="00AC48E5"/>
    <w:rsid w:val="00AC585C"/>
    <w:rsid w:val="00AC69E4"/>
    <w:rsid w:val="00AC6AA4"/>
    <w:rsid w:val="00AC70B6"/>
    <w:rsid w:val="00AC7A80"/>
    <w:rsid w:val="00AC7BCE"/>
    <w:rsid w:val="00AD02A7"/>
    <w:rsid w:val="00AD0CA3"/>
    <w:rsid w:val="00AD0D20"/>
    <w:rsid w:val="00AD1281"/>
    <w:rsid w:val="00AD1925"/>
    <w:rsid w:val="00AD1E6A"/>
    <w:rsid w:val="00AD24BC"/>
    <w:rsid w:val="00AD5059"/>
    <w:rsid w:val="00AD534F"/>
    <w:rsid w:val="00AD5BF4"/>
    <w:rsid w:val="00AD5FED"/>
    <w:rsid w:val="00AD66A9"/>
    <w:rsid w:val="00AD6EE2"/>
    <w:rsid w:val="00AD738E"/>
    <w:rsid w:val="00AE01AA"/>
    <w:rsid w:val="00AE04A0"/>
    <w:rsid w:val="00AE067D"/>
    <w:rsid w:val="00AE0BC6"/>
    <w:rsid w:val="00AE1607"/>
    <w:rsid w:val="00AE17E1"/>
    <w:rsid w:val="00AE2756"/>
    <w:rsid w:val="00AE28F4"/>
    <w:rsid w:val="00AE4547"/>
    <w:rsid w:val="00AE528E"/>
    <w:rsid w:val="00AE6353"/>
    <w:rsid w:val="00AE6ED0"/>
    <w:rsid w:val="00AF068D"/>
    <w:rsid w:val="00AF1181"/>
    <w:rsid w:val="00AF1A95"/>
    <w:rsid w:val="00AF2F79"/>
    <w:rsid w:val="00AF32E6"/>
    <w:rsid w:val="00AF3DD6"/>
    <w:rsid w:val="00AF4526"/>
    <w:rsid w:val="00AF4653"/>
    <w:rsid w:val="00AF4BAE"/>
    <w:rsid w:val="00AF53CF"/>
    <w:rsid w:val="00AF7DB7"/>
    <w:rsid w:val="00B0088C"/>
    <w:rsid w:val="00B008DC"/>
    <w:rsid w:val="00B01B34"/>
    <w:rsid w:val="00B03F56"/>
    <w:rsid w:val="00B04F7B"/>
    <w:rsid w:val="00B05CE2"/>
    <w:rsid w:val="00B0692D"/>
    <w:rsid w:val="00B06D00"/>
    <w:rsid w:val="00B07698"/>
    <w:rsid w:val="00B07949"/>
    <w:rsid w:val="00B07A95"/>
    <w:rsid w:val="00B07F12"/>
    <w:rsid w:val="00B1045E"/>
    <w:rsid w:val="00B10D02"/>
    <w:rsid w:val="00B112CD"/>
    <w:rsid w:val="00B12C90"/>
    <w:rsid w:val="00B13CDD"/>
    <w:rsid w:val="00B14AA4"/>
    <w:rsid w:val="00B1509C"/>
    <w:rsid w:val="00B16E30"/>
    <w:rsid w:val="00B17FF8"/>
    <w:rsid w:val="00B201E2"/>
    <w:rsid w:val="00B202DC"/>
    <w:rsid w:val="00B2052A"/>
    <w:rsid w:val="00B20750"/>
    <w:rsid w:val="00B20BDE"/>
    <w:rsid w:val="00B20E61"/>
    <w:rsid w:val="00B21C55"/>
    <w:rsid w:val="00B21E97"/>
    <w:rsid w:val="00B239F4"/>
    <w:rsid w:val="00B23F05"/>
    <w:rsid w:val="00B276F3"/>
    <w:rsid w:val="00B304A8"/>
    <w:rsid w:val="00B315E6"/>
    <w:rsid w:val="00B31BEF"/>
    <w:rsid w:val="00B3214D"/>
    <w:rsid w:val="00B326F4"/>
    <w:rsid w:val="00B32B08"/>
    <w:rsid w:val="00B33324"/>
    <w:rsid w:val="00B334C4"/>
    <w:rsid w:val="00B364D3"/>
    <w:rsid w:val="00B36F6D"/>
    <w:rsid w:val="00B37C88"/>
    <w:rsid w:val="00B41A36"/>
    <w:rsid w:val="00B424E0"/>
    <w:rsid w:val="00B42E48"/>
    <w:rsid w:val="00B43116"/>
    <w:rsid w:val="00B431B6"/>
    <w:rsid w:val="00B431BC"/>
    <w:rsid w:val="00B443E4"/>
    <w:rsid w:val="00B44718"/>
    <w:rsid w:val="00B457A9"/>
    <w:rsid w:val="00B47E19"/>
    <w:rsid w:val="00B526CC"/>
    <w:rsid w:val="00B52817"/>
    <w:rsid w:val="00B534F9"/>
    <w:rsid w:val="00B544C5"/>
    <w:rsid w:val="00B5484D"/>
    <w:rsid w:val="00B563EA"/>
    <w:rsid w:val="00B56454"/>
    <w:rsid w:val="00B56CDF"/>
    <w:rsid w:val="00B57102"/>
    <w:rsid w:val="00B571CA"/>
    <w:rsid w:val="00B60038"/>
    <w:rsid w:val="00B60654"/>
    <w:rsid w:val="00B60E51"/>
    <w:rsid w:val="00B61160"/>
    <w:rsid w:val="00B61579"/>
    <w:rsid w:val="00B61AD0"/>
    <w:rsid w:val="00B62206"/>
    <w:rsid w:val="00B62C00"/>
    <w:rsid w:val="00B62DD6"/>
    <w:rsid w:val="00B62F79"/>
    <w:rsid w:val="00B637BA"/>
    <w:rsid w:val="00B63A54"/>
    <w:rsid w:val="00B63BC7"/>
    <w:rsid w:val="00B6548E"/>
    <w:rsid w:val="00B65B12"/>
    <w:rsid w:val="00B70CDF"/>
    <w:rsid w:val="00B70E8D"/>
    <w:rsid w:val="00B710AD"/>
    <w:rsid w:val="00B71740"/>
    <w:rsid w:val="00B729F1"/>
    <w:rsid w:val="00B73035"/>
    <w:rsid w:val="00B730EF"/>
    <w:rsid w:val="00B7419D"/>
    <w:rsid w:val="00B74317"/>
    <w:rsid w:val="00B76380"/>
    <w:rsid w:val="00B77D18"/>
    <w:rsid w:val="00B801E7"/>
    <w:rsid w:val="00B80647"/>
    <w:rsid w:val="00B80867"/>
    <w:rsid w:val="00B8313A"/>
    <w:rsid w:val="00B83470"/>
    <w:rsid w:val="00B83E4B"/>
    <w:rsid w:val="00B85587"/>
    <w:rsid w:val="00B85840"/>
    <w:rsid w:val="00B85EB0"/>
    <w:rsid w:val="00B86A12"/>
    <w:rsid w:val="00B90CA6"/>
    <w:rsid w:val="00B90FD1"/>
    <w:rsid w:val="00B922B8"/>
    <w:rsid w:val="00B92459"/>
    <w:rsid w:val="00B93503"/>
    <w:rsid w:val="00B93C45"/>
    <w:rsid w:val="00B93E6F"/>
    <w:rsid w:val="00B93E7E"/>
    <w:rsid w:val="00B9400D"/>
    <w:rsid w:val="00B949AD"/>
    <w:rsid w:val="00B94BAF"/>
    <w:rsid w:val="00B9727A"/>
    <w:rsid w:val="00B976BD"/>
    <w:rsid w:val="00BA1081"/>
    <w:rsid w:val="00BA1CD1"/>
    <w:rsid w:val="00BA2A4C"/>
    <w:rsid w:val="00BA316B"/>
    <w:rsid w:val="00BA31E8"/>
    <w:rsid w:val="00BA44EB"/>
    <w:rsid w:val="00BA5538"/>
    <w:rsid w:val="00BA55E0"/>
    <w:rsid w:val="00BA60E4"/>
    <w:rsid w:val="00BA6BD4"/>
    <w:rsid w:val="00BA6C7A"/>
    <w:rsid w:val="00BA6C89"/>
    <w:rsid w:val="00BA702B"/>
    <w:rsid w:val="00BA71AB"/>
    <w:rsid w:val="00BB0365"/>
    <w:rsid w:val="00BB17D1"/>
    <w:rsid w:val="00BB1A4D"/>
    <w:rsid w:val="00BB208E"/>
    <w:rsid w:val="00BB2C64"/>
    <w:rsid w:val="00BB3536"/>
    <w:rsid w:val="00BB3752"/>
    <w:rsid w:val="00BB4347"/>
    <w:rsid w:val="00BB4DA0"/>
    <w:rsid w:val="00BB5CA5"/>
    <w:rsid w:val="00BB6688"/>
    <w:rsid w:val="00BB6FD9"/>
    <w:rsid w:val="00BB7597"/>
    <w:rsid w:val="00BC1933"/>
    <w:rsid w:val="00BC1BA1"/>
    <w:rsid w:val="00BC26D4"/>
    <w:rsid w:val="00BC2CA2"/>
    <w:rsid w:val="00BC3295"/>
    <w:rsid w:val="00BC37C0"/>
    <w:rsid w:val="00BC3FEB"/>
    <w:rsid w:val="00BC4CD9"/>
    <w:rsid w:val="00BC5449"/>
    <w:rsid w:val="00BC76D9"/>
    <w:rsid w:val="00BC7734"/>
    <w:rsid w:val="00BD0030"/>
    <w:rsid w:val="00BD0B92"/>
    <w:rsid w:val="00BD13E7"/>
    <w:rsid w:val="00BD1997"/>
    <w:rsid w:val="00BD1C44"/>
    <w:rsid w:val="00BD24F0"/>
    <w:rsid w:val="00BD326D"/>
    <w:rsid w:val="00BD36B9"/>
    <w:rsid w:val="00BD3EF9"/>
    <w:rsid w:val="00BD4050"/>
    <w:rsid w:val="00BD6000"/>
    <w:rsid w:val="00BD7593"/>
    <w:rsid w:val="00BE05E8"/>
    <w:rsid w:val="00BE09A2"/>
    <w:rsid w:val="00BE0BF8"/>
    <w:rsid w:val="00BE0C80"/>
    <w:rsid w:val="00BE0CE2"/>
    <w:rsid w:val="00BE170C"/>
    <w:rsid w:val="00BE1A3B"/>
    <w:rsid w:val="00BE1E96"/>
    <w:rsid w:val="00BE478B"/>
    <w:rsid w:val="00BE57E4"/>
    <w:rsid w:val="00BE5FA0"/>
    <w:rsid w:val="00BE65D2"/>
    <w:rsid w:val="00BE73A9"/>
    <w:rsid w:val="00BE7CC6"/>
    <w:rsid w:val="00BE7DCE"/>
    <w:rsid w:val="00BF1BB3"/>
    <w:rsid w:val="00BF2087"/>
    <w:rsid w:val="00BF2A42"/>
    <w:rsid w:val="00BF3592"/>
    <w:rsid w:val="00BF3DC5"/>
    <w:rsid w:val="00BF4013"/>
    <w:rsid w:val="00BF4E2A"/>
    <w:rsid w:val="00BF5786"/>
    <w:rsid w:val="00BF7614"/>
    <w:rsid w:val="00BF7F0D"/>
    <w:rsid w:val="00C00558"/>
    <w:rsid w:val="00C0122D"/>
    <w:rsid w:val="00C0181B"/>
    <w:rsid w:val="00C024CD"/>
    <w:rsid w:val="00C03D8C"/>
    <w:rsid w:val="00C04440"/>
    <w:rsid w:val="00C04BA3"/>
    <w:rsid w:val="00C04C97"/>
    <w:rsid w:val="00C055EC"/>
    <w:rsid w:val="00C07356"/>
    <w:rsid w:val="00C079D8"/>
    <w:rsid w:val="00C07F56"/>
    <w:rsid w:val="00C07F6D"/>
    <w:rsid w:val="00C10A94"/>
    <w:rsid w:val="00C10B74"/>
    <w:rsid w:val="00C10DC9"/>
    <w:rsid w:val="00C12FB3"/>
    <w:rsid w:val="00C13BE1"/>
    <w:rsid w:val="00C13D5D"/>
    <w:rsid w:val="00C14F4C"/>
    <w:rsid w:val="00C1527B"/>
    <w:rsid w:val="00C15F9A"/>
    <w:rsid w:val="00C16E85"/>
    <w:rsid w:val="00C17341"/>
    <w:rsid w:val="00C17C49"/>
    <w:rsid w:val="00C21D20"/>
    <w:rsid w:val="00C22500"/>
    <w:rsid w:val="00C22F28"/>
    <w:rsid w:val="00C22F92"/>
    <w:rsid w:val="00C237BF"/>
    <w:rsid w:val="00C23BF0"/>
    <w:rsid w:val="00C24105"/>
    <w:rsid w:val="00C24EEF"/>
    <w:rsid w:val="00C25CF6"/>
    <w:rsid w:val="00C25F65"/>
    <w:rsid w:val="00C26C36"/>
    <w:rsid w:val="00C27578"/>
    <w:rsid w:val="00C312F3"/>
    <w:rsid w:val="00C313C2"/>
    <w:rsid w:val="00C31DF1"/>
    <w:rsid w:val="00C3263F"/>
    <w:rsid w:val="00C326B4"/>
    <w:rsid w:val="00C32768"/>
    <w:rsid w:val="00C33C3A"/>
    <w:rsid w:val="00C342FF"/>
    <w:rsid w:val="00C35CA7"/>
    <w:rsid w:val="00C3611A"/>
    <w:rsid w:val="00C36318"/>
    <w:rsid w:val="00C369ED"/>
    <w:rsid w:val="00C36E0A"/>
    <w:rsid w:val="00C40B33"/>
    <w:rsid w:val="00C41C07"/>
    <w:rsid w:val="00C431DF"/>
    <w:rsid w:val="00C43D3E"/>
    <w:rsid w:val="00C440D2"/>
    <w:rsid w:val="00C44602"/>
    <w:rsid w:val="00C456BD"/>
    <w:rsid w:val="00C45A8B"/>
    <w:rsid w:val="00C460B3"/>
    <w:rsid w:val="00C51D42"/>
    <w:rsid w:val="00C52167"/>
    <w:rsid w:val="00C52458"/>
    <w:rsid w:val="00C52BA0"/>
    <w:rsid w:val="00C530DC"/>
    <w:rsid w:val="00C5350D"/>
    <w:rsid w:val="00C5358F"/>
    <w:rsid w:val="00C53F59"/>
    <w:rsid w:val="00C54B7D"/>
    <w:rsid w:val="00C55A05"/>
    <w:rsid w:val="00C60095"/>
    <w:rsid w:val="00C600FD"/>
    <w:rsid w:val="00C60955"/>
    <w:rsid w:val="00C6123C"/>
    <w:rsid w:val="00C6311A"/>
    <w:rsid w:val="00C64596"/>
    <w:rsid w:val="00C64EA7"/>
    <w:rsid w:val="00C66BC1"/>
    <w:rsid w:val="00C67244"/>
    <w:rsid w:val="00C67F12"/>
    <w:rsid w:val="00C70275"/>
    <w:rsid w:val="00C7084D"/>
    <w:rsid w:val="00C70BEC"/>
    <w:rsid w:val="00C72216"/>
    <w:rsid w:val="00C722B5"/>
    <w:rsid w:val="00C72781"/>
    <w:rsid w:val="00C72ADD"/>
    <w:rsid w:val="00C7315E"/>
    <w:rsid w:val="00C7479F"/>
    <w:rsid w:val="00C75895"/>
    <w:rsid w:val="00C75E83"/>
    <w:rsid w:val="00C76B1F"/>
    <w:rsid w:val="00C77F8E"/>
    <w:rsid w:val="00C809B0"/>
    <w:rsid w:val="00C82029"/>
    <w:rsid w:val="00C8215F"/>
    <w:rsid w:val="00C824D4"/>
    <w:rsid w:val="00C8255D"/>
    <w:rsid w:val="00C82929"/>
    <w:rsid w:val="00C82C93"/>
    <w:rsid w:val="00C839E8"/>
    <w:rsid w:val="00C83A45"/>
    <w:rsid w:val="00C83C9F"/>
    <w:rsid w:val="00C83FCF"/>
    <w:rsid w:val="00C85040"/>
    <w:rsid w:val="00C861CD"/>
    <w:rsid w:val="00C867A8"/>
    <w:rsid w:val="00C871AB"/>
    <w:rsid w:val="00C9104B"/>
    <w:rsid w:val="00C91C4E"/>
    <w:rsid w:val="00C921FF"/>
    <w:rsid w:val="00C92DB1"/>
    <w:rsid w:val="00C930A7"/>
    <w:rsid w:val="00C941D0"/>
    <w:rsid w:val="00C94519"/>
    <w:rsid w:val="00C94840"/>
    <w:rsid w:val="00C96E42"/>
    <w:rsid w:val="00C971CE"/>
    <w:rsid w:val="00CA012F"/>
    <w:rsid w:val="00CA03E9"/>
    <w:rsid w:val="00CA05C9"/>
    <w:rsid w:val="00CA0DBC"/>
    <w:rsid w:val="00CA0E0D"/>
    <w:rsid w:val="00CA12C5"/>
    <w:rsid w:val="00CA1F51"/>
    <w:rsid w:val="00CA2481"/>
    <w:rsid w:val="00CA4575"/>
    <w:rsid w:val="00CA4EE3"/>
    <w:rsid w:val="00CA5CCE"/>
    <w:rsid w:val="00CA6024"/>
    <w:rsid w:val="00CA6B9F"/>
    <w:rsid w:val="00CA6F04"/>
    <w:rsid w:val="00CA7A23"/>
    <w:rsid w:val="00CB027F"/>
    <w:rsid w:val="00CB15BE"/>
    <w:rsid w:val="00CB3063"/>
    <w:rsid w:val="00CB331C"/>
    <w:rsid w:val="00CB3A3C"/>
    <w:rsid w:val="00CB4A3D"/>
    <w:rsid w:val="00CB4D80"/>
    <w:rsid w:val="00CB6754"/>
    <w:rsid w:val="00CB6C41"/>
    <w:rsid w:val="00CB7622"/>
    <w:rsid w:val="00CB787F"/>
    <w:rsid w:val="00CC08B4"/>
    <w:rsid w:val="00CC0EBB"/>
    <w:rsid w:val="00CC10AE"/>
    <w:rsid w:val="00CC2E12"/>
    <w:rsid w:val="00CC2E25"/>
    <w:rsid w:val="00CC2EA5"/>
    <w:rsid w:val="00CC33E1"/>
    <w:rsid w:val="00CC3C42"/>
    <w:rsid w:val="00CC42F8"/>
    <w:rsid w:val="00CC4D50"/>
    <w:rsid w:val="00CC53BD"/>
    <w:rsid w:val="00CC6297"/>
    <w:rsid w:val="00CC7690"/>
    <w:rsid w:val="00CC78E2"/>
    <w:rsid w:val="00CC7D95"/>
    <w:rsid w:val="00CD00CD"/>
    <w:rsid w:val="00CD0F13"/>
    <w:rsid w:val="00CD110B"/>
    <w:rsid w:val="00CD1986"/>
    <w:rsid w:val="00CD2AEF"/>
    <w:rsid w:val="00CD47B7"/>
    <w:rsid w:val="00CD4BF2"/>
    <w:rsid w:val="00CD4DA2"/>
    <w:rsid w:val="00CD54BF"/>
    <w:rsid w:val="00CD5FDD"/>
    <w:rsid w:val="00CD734F"/>
    <w:rsid w:val="00CD739C"/>
    <w:rsid w:val="00CD74C0"/>
    <w:rsid w:val="00CD7A7F"/>
    <w:rsid w:val="00CE0758"/>
    <w:rsid w:val="00CE1A6D"/>
    <w:rsid w:val="00CE208F"/>
    <w:rsid w:val="00CE2475"/>
    <w:rsid w:val="00CE32B5"/>
    <w:rsid w:val="00CE3653"/>
    <w:rsid w:val="00CE4158"/>
    <w:rsid w:val="00CE4222"/>
    <w:rsid w:val="00CE4D46"/>
    <w:rsid w:val="00CE4D5C"/>
    <w:rsid w:val="00CE5AE3"/>
    <w:rsid w:val="00CE5BBF"/>
    <w:rsid w:val="00CE622B"/>
    <w:rsid w:val="00CE62DF"/>
    <w:rsid w:val="00CE68A0"/>
    <w:rsid w:val="00CE73F7"/>
    <w:rsid w:val="00CE775F"/>
    <w:rsid w:val="00CF0264"/>
    <w:rsid w:val="00CF05DA"/>
    <w:rsid w:val="00CF0E41"/>
    <w:rsid w:val="00CF0FD5"/>
    <w:rsid w:val="00CF1061"/>
    <w:rsid w:val="00CF4CDE"/>
    <w:rsid w:val="00CF58EB"/>
    <w:rsid w:val="00CF64F1"/>
    <w:rsid w:val="00CF6DE4"/>
    <w:rsid w:val="00CF6FEC"/>
    <w:rsid w:val="00CF7357"/>
    <w:rsid w:val="00CF7F55"/>
    <w:rsid w:val="00D0106E"/>
    <w:rsid w:val="00D01103"/>
    <w:rsid w:val="00D018A8"/>
    <w:rsid w:val="00D02BE1"/>
    <w:rsid w:val="00D02F7E"/>
    <w:rsid w:val="00D03296"/>
    <w:rsid w:val="00D05734"/>
    <w:rsid w:val="00D0626A"/>
    <w:rsid w:val="00D06383"/>
    <w:rsid w:val="00D06BB9"/>
    <w:rsid w:val="00D06CE3"/>
    <w:rsid w:val="00D07524"/>
    <w:rsid w:val="00D1133B"/>
    <w:rsid w:val="00D11378"/>
    <w:rsid w:val="00D11E97"/>
    <w:rsid w:val="00D11FDB"/>
    <w:rsid w:val="00D124ED"/>
    <w:rsid w:val="00D129D4"/>
    <w:rsid w:val="00D136D3"/>
    <w:rsid w:val="00D14773"/>
    <w:rsid w:val="00D159FE"/>
    <w:rsid w:val="00D15C4C"/>
    <w:rsid w:val="00D15D7B"/>
    <w:rsid w:val="00D163F4"/>
    <w:rsid w:val="00D16449"/>
    <w:rsid w:val="00D17DBB"/>
    <w:rsid w:val="00D17E0F"/>
    <w:rsid w:val="00D200D4"/>
    <w:rsid w:val="00D20E85"/>
    <w:rsid w:val="00D21F2D"/>
    <w:rsid w:val="00D23860"/>
    <w:rsid w:val="00D239ED"/>
    <w:rsid w:val="00D24072"/>
    <w:rsid w:val="00D24393"/>
    <w:rsid w:val="00D24615"/>
    <w:rsid w:val="00D25691"/>
    <w:rsid w:val="00D25E71"/>
    <w:rsid w:val="00D2607E"/>
    <w:rsid w:val="00D271F1"/>
    <w:rsid w:val="00D312F6"/>
    <w:rsid w:val="00D3170C"/>
    <w:rsid w:val="00D31781"/>
    <w:rsid w:val="00D3226F"/>
    <w:rsid w:val="00D32A8C"/>
    <w:rsid w:val="00D32BD1"/>
    <w:rsid w:val="00D33840"/>
    <w:rsid w:val="00D34CFE"/>
    <w:rsid w:val="00D36165"/>
    <w:rsid w:val="00D36CFE"/>
    <w:rsid w:val="00D37842"/>
    <w:rsid w:val="00D404AC"/>
    <w:rsid w:val="00D4091D"/>
    <w:rsid w:val="00D40BB5"/>
    <w:rsid w:val="00D41229"/>
    <w:rsid w:val="00D42DC2"/>
    <w:rsid w:val="00D4302B"/>
    <w:rsid w:val="00D43E0A"/>
    <w:rsid w:val="00D44501"/>
    <w:rsid w:val="00D44900"/>
    <w:rsid w:val="00D44C48"/>
    <w:rsid w:val="00D450EA"/>
    <w:rsid w:val="00D46D68"/>
    <w:rsid w:val="00D46E1D"/>
    <w:rsid w:val="00D477E6"/>
    <w:rsid w:val="00D50101"/>
    <w:rsid w:val="00D501BB"/>
    <w:rsid w:val="00D51B6A"/>
    <w:rsid w:val="00D522B7"/>
    <w:rsid w:val="00D52B71"/>
    <w:rsid w:val="00D537E1"/>
    <w:rsid w:val="00D54988"/>
    <w:rsid w:val="00D54EB8"/>
    <w:rsid w:val="00D55BB2"/>
    <w:rsid w:val="00D55DE9"/>
    <w:rsid w:val="00D55E34"/>
    <w:rsid w:val="00D569F3"/>
    <w:rsid w:val="00D56B29"/>
    <w:rsid w:val="00D5792D"/>
    <w:rsid w:val="00D57E6A"/>
    <w:rsid w:val="00D6091A"/>
    <w:rsid w:val="00D619E2"/>
    <w:rsid w:val="00D61DCB"/>
    <w:rsid w:val="00D64891"/>
    <w:rsid w:val="00D64932"/>
    <w:rsid w:val="00D64EDD"/>
    <w:rsid w:val="00D6529A"/>
    <w:rsid w:val="00D65DCA"/>
    <w:rsid w:val="00D6605A"/>
    <w:rsid w:val="00D661CB"/>
    <w:rsid w:val="00D6695F"/>
    <w:rsid w:val="00D672F4"/>
    <w:rsid w:val="00D7128B"/>
    <w:rsid w:val="00D71865"/>
    <w:rsid w:val="00D71F89"/>
    <w:rsid w:val="00D753F3"/>
    <w:rsid w:val="00D75644"/>
    <w:rsid w:val="00D756A0"/>
    <w:rsid w:val="00D76E05"/>
    <w:rsid w:val="00D76F17"/>
    <w:rsid w:val="00D809A8"/>
    <w:rsid w:val="00D81656"/>
    <w:rsid w:val="00D82460"/>
    <w:rsid w:val="00D824E6"/>
    <w:rsid w:val="00D82761"/>
    <w:rsid w:val="00D82886"/>
    <w:rsid w:val="00D82C8F"/>
    <w:rsid w:val="00D82FD0"/>
    <w:rsid w:val="00D83D87"/>
    <w:rsid w:val="00D84625"/>
    <w:rsid w:val="00D84A6D"/>
    <w:rsid w:val="00D84C33"/>
    <w:rsid w:val="00D85466"/>
    <w:rsid w:val="00D855E0"/>
    <w:rsid w:val="00D86538"/>
    <w:rsid w:val="00D868CF"/>
    <w:rsid w:val="00D86A30"/>
    <w:rsid w:val="00D90262"/>
    <w:rsid w:val="00D922F9"/>
    <w:rsid w:val="00D926B1"/>
    <w:rsid w:val="00D9463D"/>
    <w:rsid w:val="00D946E7"/>
    <w:rsid w:val="00D949B2"/>
    <w:rsid w:val="00D94EA6"/>
    <w:rsid w:val="00D95211"/>
    <w:rsid w:val="00D95BFC"/>
    <w:rsid w:val="00D962F0"/>
    <w:rsid w:val="00D96898"/>
    <w:rsid w:val="00D96C74"/>
    <w:rsid w:val="00D96E16"/>
    <w:rsid w:val="00D97400"/>
    <w:rsid w:val="00D9765E"/>
    <w:rsid w:val="00D97CB4"/>
    <w:rsid w:val="00D97DD4"/>
    <w:rsid w:val="00DA0EDC"/>
    <w:rsid w:val="00DA2208"/>
    <w:rsid w:val="00DA237D"/>
    <w:rsid w:val="00DA28CD"/>
    <w:rsid w:val="00DA2F31"/>
    <w:rsid w:val="00DA38DB"/>
    <w:rsid w:val="00DA4F8B"/>
    <w:rsid w:val="00DA5329"/>
    <w:rsid w:val="00DA5A8A"/>
    <w:rsid w:val="00DA60BC"/>
    <w:rsid w:val="00DA69EF"/>
    <w:rsid w:val="00DA72DC"/>
    <w:rsid w:val="00DB095F"/>
    <w:rsid w:val="00DB0A93"/>
    <w:rsid w:val="00DB1170"/>
    <w:rsid w:val="00DB1540"/>
    <w:rsid w:val="00DB1BA9"/>
    <w:rsid w:val="00DB26CD"/>
    <w:rsid w:val="00DB2802"/>
    <w:rsid w:val="00DB2AF8"/>
    <w:rsid w:val="00DB306D"/>
    <w:rsid w:val="00DB3A83"/>
    <w:rsid w:val="00DB43D6"/>
    <w:rsid w:val="00DB441C"/>
    <w:rsid w:val="00DB44AF"/>
    <w:rsid w:val="00DB4C91"/>
    <w:rsid w:val="00DB5B44"/>
    <w:rsid w:val="00DB5C45"/>
    <w:rsid w:val="00DB5F25"/>
    <w:rsid w:val="00DB698E"/>
    <w:rsid w:val="00DB6DA2"/>
    <w:rsid w:val="00DB7CDB"/>
    <w:rsid w:val="00DC02F9"/>
    <w:rsid w:val="00DC09B1"/>
    <w:rsid w:val="00DC1F58"/>
    <w:rsid w:val="00DC2FD2"/>
    <w:rsid w:val="00DC339B"/>
    <w:rsid w:val="00DC54AE"/>
    <w:rsid w:val="00DC5BB9"/>
    <w:rsid w:val="00DC5CBE"/>
    <w:rsid w:val="00DC5D40"/>
    <w:rsid w:val="00DC5DE1"/>
    <w:rsid w:val="00DC69A7"/>
    <w:rsid w:val="00DC7409"/>
    <w:rsid w:val="00DD0324"/>
    <w:rsid w:val="00DD1242"/>
    <w:rsid w:val="00DD22C3"/>
    <w:rsid w:val="00DD29C0"/>
    <w:rsid w:val="00DD2CB1"/>
    <w:rsid w:val="00DD30E9"/>
    <w:rsid w:val="00DD3C71"/>
    <w:rsid w:val="00DD4F47"/>
    <w:rsid w:val="00DD568B"/>
    <w:rsid w:val="00DD6506"/>
    <w:rsid w:val="00DD78EF"/>
    <w:rsid w:val="00DD7FBB"/>
    <w:rsid w:val="00DE042B"/>
    <w:rsid w:val="00DE047D"/>
    <w:rsid w:val="00DE0543"/>
    <w:rsid w:val="00DE0B9F"/>
    <w:rsid w:val="00DE1742"/>
    <w:rsid w:val="00DE20ED"/>
    <w:rsid w:val="00DE2819"/>
    <w:rsid w:val="00DE2A9E"/>
    <w:rsid w:val="00DE2E22"/>
    <w:rsid w:val="00DE3E5B"/>
    <w:rsid w:val="00DE4238"/>
    <w:rsid w:val="00DE486E"/>
    <w:rsid w:val="00DE5B83"/>
    <w:rsid w:val="00DE5D71"/>
    <w:rsid w:val="00DE635E"/>
    <w:rsid w:val="00DE657F"/>
    <w:rsid w:val="00DE7014"/>
    <w:rsid w:val="00DE718E"/>
    <w:rsid w:val="00DF0259"/>
    <w:rsid w:val="00DF1218"/>
    <w:rsid w:val="00DF180F"/>
    <w:rsid w:val="00DF1E60"/>
    <w:rsid w:val="00DF2840"/>
    <w:rsid w:val="00DF4BD0"/>
    <w:rsid w:val="00DF5D53"/>
    <w:rsid w:val="00DF6462"/>
    <w:rsid w:val="00DF68F5"/>
    <w:rsid w:val="00DF71B0"/>
    <w:rsid w:val="00DF7784"/>
    <w:rsid w:val="00DF7D53"/>
    <w:rsid w:val="00E005F5"/>
    <w:rsid w:val="00E00CE9"/>
    <w:rsid w:val="00E0104A"/>
    <w:rsid w:val="00E01263"/>
    <w:rsid w:val="00E02FA0"/>
    <w:rsid w:val="00E031FE"/>
    <w:rsid w:val="00E036DC"/>
    <w:rsid w:val="00E04742"/>
    <w:rsid w:val="00E05CF2"/>
    <w:rsid w:val="00E07611"/>
    <w:rsid w:val="00E102F2"/>
    <w:rsid w:val="00E10454"/>
    <w:rsid w:val="00E112E5"/>
    <w:rsid w:val="00E1141A"/>
    <w:rsid w:val="00E11DCE"/>
    <w:rsid w:val="00E122D8"/>
    <w:rsid w:val="00E12AA1"/>
    <w:rsid w:val="00E12CC8"/>
    <w:rsid w:val="00E131FF"/>
    <w:rsid w:val="00E13965"/>
    <w:rsid w:val="00E14246"/>
    <w:rsid w:val="00E14322"/>
    <w:rsid w:val="00E14D03"/>
    <w:rsid w:val="00E14DC3"/>
    <w:rsid w:val="00E151B7"/>
    <w:rsid w:val="00E15352"/>
    <w:rsid w:val="00E16007"/>
    <w:rsid w:val="00E20272"/>
    <w:rsid w:val="00E20623"/>
    <w:rsid w:val="00E20692"/>
    <w:rsid w:val="00E2072A"/>
    <w:rsid w:val="00E20A7C"/>
    <w:rsid w:val="00E20A83"/>
    <w:rsid w:val="00E211FB"/>
    <w:rsid w:val="00E21CC7"/>
    <w:rsid w:val="00E21FE0"/>
    <w:rsid w:val="00E224BB"/>
    <w:rsid w:val="00E23032"/>
    <w:rsid w:val="00E23532"/>
    <w:rsid w:val="00E23C1B"/>
    <w:rsid w:val="00E23CD7"/>
    <w:rsid w:val="00E24CC6"/>
    <w:rsid w:val="00E24D9E"/>
    <w:rsid w:val="00E24FE1"/>
    <w:rsid w:val="00E25297"/>
    <w:rsid w:val="00E254D9"/>
    <w:rsid w:val="00E25849"/>
    <w:rsid w:val="00E262E5"/>
    <w:rsid w:val="00E26C49"/>
    <w:rsid w:val="00E27B07"/>
    <w:rsid w:val="00E27E53"/>
    <w:rsid w:val="00E3197E"/>
    <w:rsid w:val="00E33036"/>
    <w:rsid w:val="00E333FB"/>
    <w:rsid w:val="00E339A9"/>
    <w:rsid w:val="00E33ED6"/>
    <w:rsid w:val="00E34098"/>
    <w:rsid w:val="00E342F8"/>
    <w:rsid w:val="00E351ED"/>
    <w:rsid w:val="00E353F0"/>
    <w:rsid w:val="00E35F09"/>
    <w:rsid w:val="00E36063"/>
    <w:rsid w:val="00E36C60"/>
    <w:rsid w:val="00E36E8D"/>
    <w:rsid w:val="00E409ED"/>
    <w:rsid w:val="00E411C8"/>
    <w:rsid w:val="00E41CAD"/>
    <w:rsid w:val="00E42697"/>
    <w:rsid w:val="00E42B19"/>
    <w:rsid w:val="00E43AA6"/>
    <w:rsid w:val="00E43CE5"/>
    <w:rsid w:val="00E4425B"/>
    <w:rsid w:val="00E44671"/>
    <w:rsid w:val="00E450ED"/>
    <w:rsid w:val="00E45790"/>
    <w:rsid w:val="00E45D5F"/>
    <w:rsid w:val="00E4714F"/>
    <w:rsid w:val="00E5025D"/>
    <w:rsid w:val="00E50B33"/>
    <w:rsid w:val="00E5186A"/>
    <w:rsid w:val="00E5225A"/>
    <w:rsid w:val="00E5236A"/>
    <w:rsid w:val="00E556CA"/>
    <w:rsid w:val="00E5578C"/>
    <w:rsid w:val="00E55EEB"/>
    <w:rsid w:val="00E566C5"/>
    <w:rsid w:val="00E56DCA"/>
    <w:rsid w:val="00E6034B"/>
    <w:rsid w:val="00E61F75"/>
    <w:rsid w:val="00E62061"/>
    <w:rsid w:val="00E63442"/>
    <w:rsid w:val="00E6375D"/>
    <w:rsid w:val="00E63812"/>
    <w:rsid w:val="00E6450C"/>
    <w:rsid w:val="00E64E6B"/>
    <w:rsid w:val="00E64F46"/>
    <w:rsid w:val="00E6521C"/>
    <w:rsid w:val="00E6549E"/>
    <w:rsid w:val="00E655EC"/>
    <w:rsid w:val="00E65653"/>
    <w:rsid w:val="00E65EDE"/>
    <w:rsid w:val="00E66008"/>
    <w:rsid w:val="00E6679B"/>
    <w:rsid w:val="00E668AD"/>
    <w:rsid w:val="00E66C67"/>
    <w:rsid w:val="00E705F0"/>
    <w:rsid w:val="00E70F81"/>
    <w:rsid w:val="00E7132D"/>
    <w:rsid w:val="00E7149F"/>
    <w:rsid w:val="00E71AF3"/>
    <w:rsid w:val="00E74174"/>
    <w:rsid w:val="00E75D5B"/>
    <w:rsid w:val="00E76A0B"/>
    <w:rsid w:val="00E77055"/>
    <w:rsid w:val="00E7739E"/>
    <w:rsid w:val="00E77460"/>
    <w:rsid w:val="00E77618"/>
    <w:rsid w:val="00E81234"/>
    <w:rsid w:val="00E8177C"/>
    <w:rsid w:val="00E81D4C"/>
    <w:rsid w:val="00E82233"/>
    <w:rsid w:val="00E82A57"/>
    <w:rsid w:val="00E83ABC"/>
    <w:rsid w:val="00E83D46"/>
    <w:rsid w:val="00E84430"/>
    <w:rsid w:val="00E844F2"/>
    <w:rsid w:val="00E84599"/>
    <w:rsid w:val="00E8548B"/>
    <w:rsid w:val="00E855C4"/>
    <w:rsid w:val="00E855F4"/>
    <w:rsid w:val="00E859FB"/>
    <w:rsid w:val="00E85C1D"/>
    <w:rsid w:val="00E8645B"/>
    <w:rsid w:val="00E86583"/>
    <w:rsid w:val="00E909F4"/>
    <w:rsid w:val="00E90AD0"/>
    <w:rsid w:val="00E90BAC"/>
    <w:rsid w:val="00E91B7E"/>
    <w:rsid w:val="00E92040"/>
    <w:rsid w:val="00E92FCB"/>
    <w:rsid w:val="00E9325A"/>
    <w:rsid w:val="00E935E2"/>
    <w:rsid w:val="00E938E4"/>
    <w:rsid w:val="00E9643D"/>
    <w:rsid w:val="00E96826"/>
    <w:rsid w:val="00E977C2"/>
    <w:rsid w:val="00E977F6"/>
    <w:rsid w:val="00EA01E9"/>
    <w:rsid w:val="00EA1130"/>
    <w:rsid w:val="00EA147F"/>
    <w:rsid w:val="00EA1FC4"/>
    <w:rsid w:val="00EA2B53"/>
    <w:rsid w:val="00EA2F18"/>
    <w:rsid w:val="00EA4A27"/>
    <w:rsid w:val="00EA4FA6"/>
    <w:rsid w:val="00EA52D9"/>
    <w:rsid w:val="00EA52E3"/>
    <w:rsid w:val="00EA5917"/>
    <w:rsid w:val="00EA67B5"/>
    <w:rsid w:val="00EA6B41"/>
    <w:rsid w:val="00EB1438"/>
    <w:rsid w:val="00EB16F5"/>
    <w:rsid w:val="00EB1A25"/>
    <w:rsid w:val="00EB3590"/>
    <w:rsid w:val="00EB55FC"/>
    <w:rsid w:val="00EB70D1"/>
    <w:rsid w:val="00EC042C"/>
    <w:rsid w:val="00EC04A3"/>
    <w:rsid w:val="00EC052D"/>
    <w:rsid w:val="00EC08C4"/>
    <w:rsid w:val="00EC0EA7"/>
    <w:rsid w:val="00EC2300"/>
    <w:rsid w:val="00EC282A"/>
    <w:rsid w:val="00EC2A2C"/>
    <w:rsid w:val="00EC3089"/>
    <w:rsid w:val="00EC438B"/>
    <w:rsid w:val="00EC48B6"/>
    <w:rsid w:val="00EC4F84"/>
    <w:rsid w:val="00EC5371"/>
    <w:rsid w:val="00EC640C"/>
    <w:rsid w:val="00EC6C2C"/>
    <w:rsid w:val="00EC7363"/>
    <w:rsid w:val="00EC7D6F"/>
    <w:rsid w:val="00EC7E49"/>
    <w:rsid w:val="00ED0044"/>
    <w:rsid w:val="00ED03AB"/>
    <w:rsid w:val="00ED143E"/>
    <w:rsid w:val="00ED1963"/>
    <w:rsid w:val="00ED1CD4"/>
    <w:rsid w:val="00ED1D2B"/>
    <w:rsid w:val="00ED1D38"/>
    <w:rsid w:val="00ED3137"/>
    <w:rsid w:val="00ED3B82"/>
    <w:rsid w:val="00ED4E5F"/>
    <w:rsid w:val="00ED64B5"/>
    <w:rsid w:val="00ED67E5"/>
    <w:rsid w:val="00ED7238"/>
    <w:rsid w:val="00ED7386"/>
    <w:rsid w:val="00ED7716"/>
    <w:rsid w:val="00ED7758"/>
    <w:rsid w:val="00EE0B93"/>
    <w:rsid w:val="00EE0D5F"/>
    <w:rsid w:val="00EE1DB5"/>
    <w:rsid w:val="00EE26CA"/>
    <w:rsid w:val="00EE3859"/>
    <w:rsid w:val="00EE45D0"/>
    <w:rsid w:val="00EE4BFA"/>
    <w:rsid w:val="00EE53D1"/>
    <w:rsid w:val="00EE6514"/>
    <w:rsid w:val="00EE720F"/>
    <w:rsid w:val="00EE7700"/>
    <w:rsid w:val="00EE7CCA"/>
    <w:rsid w:val="00EF0CD3"/>
    <w:rsid w:val="00EF0E9E"/>
    <w:rsid w:val="00EF11A4"/>
    <w:rsid w:val="00EF1CDB"/>
    <w:rsid w:val="00EF295C"/>
    <w:rsid w:val="00EF2B9A"/>
    <w:rsid w:val="00EF2E3E"/>
    <w:rsid w:val="00EF534C"/>
    <w:rsid w:val="00EF551E"/>
    <w:rsid w:val="00EF67AE"/>
    <w:rsid w:val="00EF6A57"/>
    <w:rsid w:val="00F00B95"/>
    <w:rsid w:val="00F011F4"/>
    <w:rsid w:val="00F01FEB"/>
    <w:rsid w:val="00F0276B"/>
    <w:rsid w:val="00F03495"/>
    <w:rsid w:val="00F044D4"/>
    <w:rsid w:val="00F055A2"/>
    <w:rsid w:val="00F058D9"/>
    <w:rsid w:val="00F06E53"/>
    <w:rsid w:val="00F07D61"/>
    <w:rsid w:val="00F07D69"/>
    <w:rsid w:val="00F105AC"/>
    <w:rsid w:val="00F10651"/>
    <w:rsid w:val="00F10859"/>
    <w:rsid w:val="00F11CA6"/>
    <w:rsid w:val="00F12ADE"/>
    <w:rsid w:val="00F13699"/>
    <w:rsid w:val="00F13FD6"/>
    <w:rsid w:val="00F160B9"/>
    <w:rsid w:val="00F16515"/>
    <w:rsid w:val="00F16680"/>
    <w:rsid w:val="00F16A14"/>
    <w:rsid w:val="00F17DCF"/>
    <w:rsid w:val="00F2364C"/>
    <w:rsid w:val="00F24166"/>
    <w:rsid w:val="00F24528"/>
    <w:rsid w:val="00F248CE"/>
    <w:rsid w:val="00F27A72"/>
    <w:rsid w:val="00F30181"/>
    <w:rsid w:val="00F3058C"/>
    <w:rsid w:val="00F30992"/>
    <w:rsid w:val="00F30AEB"/>
    <w:rsid w:val="00F30DB5"/>
    <w:rsid w:val="00F311E7"/>
    <w:rsid w:val="00F32AAD"/>
    <w:rsid w:val="00F32C6B"/>
    <w:rsid w:val="00F3393B"/>
    <w:rsid w:val="00F33C07"/>
    <w:rsid w:val="00F361F0"/>
    <w:rsid w:val="00F362D7"/>
    <w:rsid w:val="00F37D7B"/>
    <w:rsid w:val="00F4127D"/>
    <w:rsid w:val="00F41712"/>
    <w:rsid w:val="00F41ED4"/>
    <w:rsid w:val="00F43290"/>
    <w:rsid w:val="00F43F0D"/>
    <w:rsid w:val="00F441B2"/>
    <w:rsid w:val="00F449D6"/>
    <w:rsid w:val="00F45786"/>
    <w:rsid w:val="00F457CD"/>
    <w:rsid w:val="00F47BB3"/>
    <w:rsid w:val="00F51271"/>
    <w:rsid w:val="00F521AC"/>
    <w:rsid w:val="00F5294F"/>
    <w:rsid w:val="00F52F8F"/>
    <w:rsid w:val="00F5314C"/>
    <w:rsid w:val="00F538EF"/>
    <w:rsid w:val="00F53BC9"/>
    <w:rsid w:val="00F54A52"/>
    <w:rsid w:val="00F55078"/>
    <w:rsid w:val="00F55D9E"/>
    <w:rsid w:val="00F5688C"/>
    <w:rsid w:val="00F5733B"/>
    <w:rsid w:val="00F57945"/>
    <w:rsid w:val="00F60048"/>
    <w:rsid w:val="00F6065F"/>
    <w:rsid w:val="00F6164B"/>
    <w:rsid w:val="00F621D2"/>
    <w:rsid w:val="00F63084"/>
    <w:rsid w:val="00F6342D"/>
    <w:rsid w:val="00F635DD"/>
    <w:rsid w:val="00F642E1"/>
    <w:rsid w:val="00F646DF"/>
    <w:rsid w:val="00F6495D"/>
    <w:rsid w:val="00F65849"/>
    <w:rsid w:val="00F659C3"/>
    <w:rsid w:val="00F66190"/>
    <w:rsid w:val="00F6627B"/>
    <w:rsid w:val="00F71B49"/>
    <w:rsid w:val="00F71E0A"/>
    <w:rsid w:val="00F71F95"/>
    <w:rsid w:val="00F7251D"/>
    <w:rsid w:val="00F72759"/>
    <w:rsid w:val="00F7336E"/>
    <w:rsid w:val="00F734F2"/>
    <w:rsid w:val="00F74B45"/>
    <w:rsid w:val="00F75052"/>
    <w:rsid w:val="00F75433"/>
    <w:rsid w:val="00F75513"/>
    <w:rsid w:val="00F756B2"/>
    <w:rsid w:val="00F75B96"/>
    <w:rsid w:val="00F75E62"/>
    <w:rsid w:val="00F7794C"/>
    <w:rsid w:val="00F77A06"/>
    <w:rsid w:val="00F804D3"/>
    <w:rsid w:val="00F80ED2"/>
    <w:rsid w:val="00F816CB"/>
    <w:rsid w:val="00F818A1"/>
    <w:rsid w:val="00F81CD2"/>
    <w:rsid w:val="00F82641"/>
    <w:rsid w:val="00F83356"/>
    <w:rsid w:val="00F83396"/>
    <w:rsid w:val="00F83723"/>
    <w:rsid w:val="00F83BE7"/>
    <w:rsid w:val="00F8429D"/>
    <w:rsid w:val="00F853FF"/>
    <w:rsid w:val="00F8565B"/>
    <w:rsid w:val="00F8712C"/>
    <w:rsid w:val="00F8732F"/>
    <w:rsid w:val="00F875F9"/>
    <w:rsid w:val="00F909C6"/>
    <w:rsid w:val="00F90F18"/>
    <w:rsid w:val="00F91561"/>
    <w:rsid w:val="00F92E25"/>
    <w:rsid w:val="00F937E4"/>
    <w:rsid w:val="00F94CC0"/>
    <w:rsid w:val="00F95B05"/>
    <w:rsid w:val="00F95B2D"/>
    <w:rsid w:val="00F95EE7"/>
    <w:rsid w:val="00F96436"/>
    <w:rsid w:val="00F9765F"/>
    <w:rsid w:val="00FA1257"/>
    <w:rsid w:val="00FA2028"/>
    <w:rsid w:val="00FA20DB"/>
    <w:rsid w:val="00FA285B"/>
    <w:rsid w:val="00FA3404"/>
    <w:rsid w:val="00FA39E6"/>
    <w:rsid w:val="00FA3EAF"/>
    <w:rsid w:val="00FA6F2B"/>
    <w:rsid w:val="00FA70D8"/>
    <w:rsid w:val="00FA7BC9"/>
    <w:rsid w:val="00FA7C39"/>
    <w:rsid w:val="00FA7D9A"/>
    <w:rsid w:val="00FB099B"/>
    <w:rsid w:val="00FB1E5B"/>
    <w:rsid w:val="00FB1F75"/>
    <w:rsid w:val="00FB378E"/>
    <w:rsid w:val="00FB37C6"/>
    <w:rsid w:val="00FB37F1"/>
    <w:rsid w:val="00FB474A"/>
    <w:rsid w:val="00FB47C0"/>
    <w:rsid w:val="00FB48C2"/>
    <w:rsid w:val="00FB501B"/>
    <w:rsid w:val="00FB513D"/>
    <w:rsid w:val="00FB687A"/>
    <w:rsid w:val="00FB6C3D"/>
    <w:rsid w:val="00FB6CB1"/>
    <w:rsid w:val="00FB719A"/>
    <w:rsid w:val="00FB7391"/>
    <w:rsid w:val="00FB7770"/>
    <w:rsid w:val="00FC0F0C"/>
    <w:rsid w:val="00FC14B6"/>
    <w:rsid w:val="00FC255C"/>
    <w:rsid w:val="00FC5D09"/>
    <w:rsid w:val="00FC6BDA"/>
    <w:rsid w:val="00FC74FF"/>
    <w:rsid w:val="00FD22C0"/>
    <w:rsid w:val="00FD2AED"/>
    <w:rsid w:val="00FD3B91"/>
    <w:rsid w:val="00FD4729"/>
    <w:rsid w:val="00FD47A7"/>
    <w:rsid w:val="00FD485E"/>
    <w:rsid w:val="00FD505C"/>
    <w:rsid w:val="00FD576B"/>
    <w:rsid w:val="00FD579E"/>
    <w:rsid w:val="00FD5EB7"/>
    <w:rsid w:val="00FD6845"/>
    <w:rsid w:val="00FD69E8"/>
    <w:rsid w:val="00FD71EF"/>
    <w:rsid w:val="00FD7C0B"/>
    <w:rsid w:val="00FD7F68"/>
    <w:rsid w:val="00FE07BD"/>
    <w:rsid w:val="00FE13CA"/>
    <w:rsid w:val="00FE1950"/>
    <w:rsid w:val="00FE2565"/>
    <w:rsid w:val="00FE2EB5"/>
    <w:rsid w:val="00FE3AC2"/>
    <w:rsid w:val="00FE4202"/>
    <w:rsid w:val="00FE4516"/>
    <w:rsid w:val="00FE49E4"/>
    <w:rsid w:val="00FE51D8"/>
    <w:rsid w:val="00FE51E6"/>
    <w:rsid w:val="00FE64C8"/>
    <w:rsid w:val="00FE7565"/>
    <w:rsid w:val="00FE7C1C"/>
    <w:rsid w:val="00FF002D"/>
    <w:rsid w:val="00FF07BA"/>
    <w:rsid w:val="00FF1036"/>
    <w:rsid w:val="00FF26D4"/>
    <w:rsid w:val="00FF2722"/>
    <w:rsid w:val="00FF52DD"/>
    <w:rsid w:val="00FF5C2F"/>
    <w:rsid w:val="00FF5DD0"/>
    <w:rsid w:val="00FF5DF6"/>
    <w:rsid w:val="00FF5E7E"/>
    <w:rsid w:val="00FF663B"/>
    <w:rsid w:val="00FF6DBE"/>
    <w:rsid w:val="00FF71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1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5"/>
      </w:numPr>
      <w:outlineLvl w:val="0"/>
    </w:pPr>
    <w:rPr>
      <w:rFonts w:hAnsi="Arial"/>
      <w:bCs/>
      <w:kern w:val="32"/>
      <w:szCs w:val="52"/>
    </w:rPr>
  </w:style>
  <w:style w:type="paragraph" w:styleId="2">
    <w:name w:val="heading 2"/>
    <w:aliases w:val="標題110/111"/>
    <w:basedOn w:val="a5"/>
    <w:link w:val="20"/>
    <w:qFormat/>
    <w:rsid w:val="004F5E57"/>
    <w:pPr>
      <w:numPr>
        <w:ilvl w:val="1"/>
        <w:numId w:val="5"/>
      </w:numPr>
      <w:ind w:left="1021"/>
      <w:outlineLvl w:val="1"/>
    </w:pPr>
    <w:rPr>
      <w:rFonts w:hAnsi="Arial"/>
      <w:bCs/>
      <w:kern w:val="32"/>
      <w:szCs w:val="48"/>
    </w:rPr>
  </w:style>
  <w:style w:type="paragraph" w:styleId="3">
    <w:name w:val="heading 3"/>
    <w:basedOn w:val="a5"/>
    <w:link w:val="30"/>
    <w:qFormat/>
    <w:rsid w:val="004F5E57"/>
    <w:pPr>
      <w:numPr>
        <w:ilvl w:val="2"/>
        <w:numId w:val="5"/>
      </w:numPr>
      <w:outlineLvl w:val="2"/>
    </w:pPr>
    <w:rPr>
      <w:rFonts w:hAnsi="Arial"/>
      <w:bCs/>
      <w:kern w:val="32"/>
      <w:szCs w:val="36"/>
    </w:rPr>
  </w:style>
  <w:style w:type="paragraph" w:styleId="4">
    <w:name w:val="heading 4"/>
    <w:aliases w:val="表格"/>
    <w:basedOn w:val="a5"/>
    <w:link w:val="40"/>
    <w:qFormat/>
    <w:rsid w:val="004F5E57"/>
    <w:pPr>
      <w:numPr>
        <w:ilvl w:val="3"/>
        <w:numId w:val="5"/>
      </w:numPr>
      <w:outlineLvl w:val="3"/>
    </w:pPr>
    <w:rPr>
      <w:rFonts w:hAnsi="Arial"/>
      <w:kern w:val="32"/>
      <w:szCs w:val="36"/>
    </w:rPr>
  </w:style>
  <w:style w:type="paragraph" w:styleId="5">
    <w:name w:val="heading 5"/>
    <w:basedOn w:val="a5"/>
    <w:link w:val="50"/>
    <w:qFormat/>
    <w:rsid w:val="004F5E57"/>
    <w:pPr>
      <w:numPr>
        <w:ilvl w:val="4"/>
        <w:numId w:val="5"/>
      </w:numPr>
      <w:ind w:left="2041"/>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4">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5"/>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6"/>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
    <w:basedOn w:val="a6"/>
    <w:link w:val="2"/>
    <w:rsid w:val="0031455E"/>
    <w:rPr>
      <w:rFonts w:ascii="標楷體" w:eastAsia="標楷體" w:hAnsi="Arial"/>
      <w:bCs/>
      <w:kern w:val="32"/>
      <w:sz w:val="32"/>
      <w:szCs w:val="48"/>
    </w:rPr>
  </w:style>
  <w:style w:type="paragraph" w:styleId="afc">
    <w:name w:val="footnote text"/>
    <w:aliases w:val=" 字元,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
    <w:basedOn w:val="a5"/>
    <w:link w:val="afd"/>
    <w:uiPriority w:val="99"/>
    <w:unhideWhenUsed/>
    <w:qFormat/>
    <w:rsid w:val="009203D8"/>
    <w:pPr>
      <w:snapToGrid w:val="0"/>
      <w:jc w:val="left"/>
    </w:pPr>
    <w:rPr>
      <w:sz w:val="20"/>
    </w:rPr>
  </w:style>
  <w:style w:type="character" w:customStyle="1" w:styleId="afd">
    <w:name w:val="註腳文字 字元"/>
    <w:aliases w:val=" 字元 字元,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2 字元"/>
    <w:basedOn w:val="a6"/>
    <w:link w:val="afc"/>
    <w:uiPriority w:val="99"/>
    <w:rsid w:val="009203D8"/>
    <w:rPr>
      <w:rFonts w:ascii="標楷體" w:eastAsia="標楷體"/>
      <w:kern w:val="2"/>
    </w:rPr>
  </w:style>
  <w:style w:type="character" w:styleId="afe">
    <w:name w:val="footnote reference"/>
    <w:aliases w:val="FR,Ref,de nota al pie,註腳內容,Error-Fußnotenzeichen5,Error-Fußnotenzeichen6,Error-Fußnotenzeichen3"/>
    <w:basedOn w:val="a6"/>
    <w:uiPriority w:val="99"/>
    <w:unhideWhenUsed/>
    <w:rsid w:val="009203D8"/>
    <w:rPr>
      <w:vertAlign w:val="superscript"/>
    </w:rPr>
  </w:style>
  <w:style w:type="character" w:customStyle="1" w:styleId="30">
    <w:name w:val="標題 3 字元"/>
    <w:basedOn w:val="a6"/>
    <w:link w:val="3"/>
    <w:rsid w:val="009203D8"/>
    <w:rPr>
      <w:rFonts w:ascii="標楷體" w:eastAsia="標楷體" w:hAnsi="Arial"/>
      <w:bCs/>
      <w:kern w:val="32"/>
      <w:sz w:val="32"/>
      <w:szCs w:val="36"/>
    </w:rPr>
  </w:style>
  <w:style w:type="character" w:customStyle="1" w:styleId="40">
    <w:name w:val="標題 4 字元"/>
    <w:aliases w:val="表格 字元"/>
    <w:basedOn w:val="a6"/>
    <w:link w:val="4"/>
    <w:rsid w:val="009203D8"/>
    <w:rPr>
      <w:rFonts w:ascii="標楷體" w:eastAsia="標楷體" w:hAnsi="Arial"/>
      <w:kern w:val="32"/>
      <w:sz w:val="32"/>
      <w:szCs w:val="36"/>
    </w:rPr>
  </w:style>
  <w:style w:type="paragraph" w:styleId="aff">
    <w:name w:val="caption"/>
    <w:basedOn w:val="a5"/>
    <w:next w:val="a5"/>
    <w:uiPriority w:val="35"/>
    <w:unhideWhenUsed/>
    <w:qFormat/>
    <w:rsid w:val="00BF4E2A"/>
    <w:rPr>
      <w:sz w:val="20"/>
    </w:rPr>
  </w:style>
  <w:style w:type="paragraph" w:customStyle="1" w:styleId="Default">
    <w:name w:val="Default"/>
    <w:rsid w:val="0021107E"/>
    <w:pPr>
      <w:widowControl w:val="0"/>
      <w:autoSpaceDE w:val="0"/>
      <w:autoSpaceDN w:val="0"/>
      <w:adjustRightInd w:val="0"/>
    </w:pPr>
    <w:rPr>
      <w:rFonts w:ascii="標楷體" w:eastAsia="標楷體" w:cs="標楷體"/>
      <w:color w:val="000000"/>
      <w:sz w:val="24"/>
      <w:szCs w:val="24"/>
    </w:rPr>
  </w:style>
  <w:style w:type="character" w:customStyle="1" w:styleId="50">
    <w:name w:val="標題 5 字元"/>
    <w:basedOn w:val="a6"/>
    <w:link w:val="5"/>
    <w:rsid w:val="00A1108D"/>
    <w:rPr>
      <w:rFonts w:ascii="標楷體" w:eastAsia="標楷體" w:hAnsi="Arial"/>
      <w:bCs/>
      <w:kern w:val="32"/>
      <w:sz w:val="32"/>
      <w:szCs w:val="36"/>
    </w:rPr>
  </w:style>
  <w:style w:type="paragraph" w:customStyle="1" w:styleId="Textbody">
    <w:name w:val="Text body"/>
    <w:rsid w:val="00A86617"/>
    <w:pPr>
      <w:widowControl w:val="0"/>
      <w:suppressAutoHyphens/>
      <w:autoSpaceDN w:val="0"/>
    </w:pPr>
    <w:rPr>
      <w:rFonts w:ascii="Calibri" w:hAnsi="Calibri"/>
      <w:kern w:val="3"/>
      <w:sz w:val="24"/>
      <w:szCs w:val="22"/>
    </w:rPr>
  </w:style>
  <w:style w:type="character" w:styleId="aff0">
    <w:name w:val="annotation reference"/>
    <w:basedOn w:val="a6"/>
    <w:uiPriority w:val="99"/>
    <w:semiHidden/>
    <w:unhideWhenUsed/>
    <w:rsid w:val="008C6106"/>
    <w:rPr>
      <w:sz w:val="18"/>
      <w:szCs w:val="18"/>
    </w:rPr>
  </w:style>
  <w:style w:type="paragraph" w:styleId="aff1">
    <w:name w:val="annotation text"/>
    <w:basedOn w:val="a5"/>
    <w:link w:val="aff2"/>
    <w:uiPriority w:val="99"/>
    <w:semiHidden/>
    <w:unhideWhenUsed/>
    <w:rsid w:val="008C6106"/>
    <w:pPr>
      <w:jc w:val="left"/>
    </w:pPr>
  </w:style>
  <w:style w:type="character" w:customStyle="1" w:styleId="aff2">
    <w:name w:val="註解文字 字元"/>
    <w:basedOn w:val="a6"/>
    <w:link w:val="aff1"/>
    <w:uiPriority w:val="99"/>
    <w:semiHidden/>
    <w:rsid w:val="008C6106"/>
    <w:rPr>
      <w:rFonts w:ascii="標楷體" w:eastAsia="標楷體"/>
      <w:kern w:val="2"/>
      <w:sz w:val="32"/>
    </w:rPr>
  </w:style>
  <w:style w:type="paragraph" w:styleId="aff3">
    <w:name w:val="annotation subject"/>
    <w:basedOn w:val="aff1"/>
    <w:next w:val="aff1"/>
    <w:link w:val="aff4"/>
    <w:uiPriority w:val="99"/>
    <w:semiHidden/>
    <w:unhideWhenUsed/>
    <w:rsid w:val="008C6106"/>
    <w:rPr>
      <w:b/>
      <w:bCs/>
    </w:rPr>
  </w:style>
  <w:style w:type="character" w:customStyle="1" w:styleId="aff4">
    <w:name w:val="註解主旨 字元"/>
    <w:basedOn w:val="aff2"/>
    <w:link w:val="aff3"/>
    <w:uiPriority w:val="99"/>
    <w:semiHidden/>
    <w:rsid w:val="008C6106"/>
    <w:rPr>
      <w:rFonts w:ascii="標楷體" w:eastAsia="標楷體"/>
      <w:b/>
      <w:bCs/>
      <w:kern w:val="2"/>
      <w:sz w:val="32"/>
    </w:rPr>
  </w:style>
  <w:style w:type="character" w:customStyle="1" w:styleId="text-nowrap">
    <w:name w:val="text-nowrap"/>
    <w:basedOn w:val="a6"/>
    <w:rsid w:val="00716A03"/>
  </w:style>
  <w:style w:type="character" w:customStyle="1" w:styleId="article-reporter">
    <w:name w:val="article-reporter"/>
    <w:basedOn w:val="a6"/>
    <w:rsid w:val="00716A03"/>
  </w:style>
  <w:style w:type="paragraph" w:styleId="aff5">
    <w:name w:val="Body Text"/>
    <w:basedOn w:val="a5"/>
    <w:link w:val="aff6"/>
    <w:uiPriority w:val="99"/>
    <w:semiHidden/>
    <w:unhideWhenUsed/>
    <w:rsid w:val="00A943D0"/>
    <w:pPr>
      <w:spacing w:after="120"/>
    </w:pPr>
  </w:style>
  <w:style w:type="character" w:customStyle="1" w:styleId="aff6">
    <w:name w:val="本文 字元"/>
    <w:basedOn w:val="a6"/>
    <w:link w:val="aff5"/>
    <w:uiPriority w:val="99"/>
    <w:semiHidden/>
    <w:rsid w:val="00A943D0"/>
    <w:rPr>
      <w:rFonts w:ascii="標楷體" w:eastAsia="標楷體"/>
      <w:kern w:val="2"/>
      <w:sz w:val="32"/>
    </w:rPr>
  </w:style>
  <w:style w:type="table" w:customStyle="1" w:styleId="TableNormal">
    <w:name w:val="Table Normal"/>
    <w:uiPriority w:val="2"/>
    <w:semiHidden/>
    <w:unhideWhenUsed/>
    <w:qFormat/>
    <w:rsid w:val="00A943D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A943D0"/>
    <w:pPr>
      <w:overflowPunct/>
      <w:jc w:val="left"/>
    </w:pPr>
    <w:rPr>
      <w:rFonts w:hAnsi="標楷體" w:cs="標楷體"/>
      <w:kern w:val="0"/>
      <w:sz w:val="22"/>
      <w:szCs w:val="22"/>
      <w:lang w:eastAsia="en-US"/>
    </w:rPr>
  </w:style>
  <w:style w:type="paragraph" w:styleId="Web">
    <w:name w:val="Normal (Web)"/>
    <w:basedOn w:val="a5"/>
    <w:uiPriority w:val="99"/>
    <w:unhideWhenUsed/>
    <w:rsid w:val="00B6116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7">
    <w:name w:val="Unresolved Mention"/>
    <w:basedOn w:val="a6"/>
    <w:uiPriority w:val="99"/>
    <w:semiHidden/>
    <w:unhideWhenUsed/>
    <w:rsid w:val="00B239F4"/>
    <w:rPr>
      <w:color w:val="605E5C"/>
      <w:shd w:val="clear" w:color="auto" w:fill="E1DFDD"/>
    </w:rPr>
  </w:style>
  <w:style w:type="paragraph" w:styleId="aff8">
    <w:name w:val="Date"/>
    <w:basedOn w:val="a5"/>
    <w:next w:val="a5"/>
    <w:link w:val="aff9"/>
    <w:uiPriority w:val="99"/>
    <w:semiHidden/>
    <w:unhideWhenUsed/>
    <w:rsid w:val="00817A96"/>
    <w:pPr>
      <w:jc w:val="right"/>
    </w:pPr>
  </w:style>
  <w:style w:type="character" w:customStyle="1" w:styleId="aff9">
    <w:name w:val="日期 字元"/>
    <w:basedOn w:val="a6"/>
    <w:link w:val="aff8"/>
    <w:uiPriority w:val="99"/>
    <w:semiHidden/>
    <w:rsid w:val="00817A96"/>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3728">
      <w:bodyDiv w:val="1"/>
      <w:marLeft w:val="0"/>
      <w:marRight w:val="0"/>
      <w:marTop w:val="0"/>
      <w:marBottom w:val="0"/>
      <w:divBdr>
        <w:top w:val="none" w:sz="0" w:space="0" w:color="auto"/>
        <w:left w:val="none" w:sz="0" w:space="0" w:color="auto"/>
        <w:bottom w:val="none" w:sz="0" w:space="0" w:color="auto"/>
        <w:right w:val="none" w:sz="0" w:space="0" w:color="auto"/>
      </w:divBdr>
    </w:div>
    <w:div w:id="332732511">
      <w:bodyDiv w:val="1"/>
      <w:marLeft w:val="0"/>
      <w:marRight w:val="0"/>
      <w:marTop w:val="0"/>
      <w:marBottom w:val="0"/>
      <w:divBdr>
        <w:top w:val="none" w:sz="0" w:space="0" w:color="auto"/>
        <w:left w:val="none" w:sz="0" w:space="0" w:color="auto"/>
        <w:bottom w:val="none" w:sz="0" w:space="0" w:color="auto"/>
        <w:right w:val="none" w:sz="0" w:space="0" w:color="auto"/>
      </w:divBdr>
    </w:div>
    <w:div w:id="394208114">
      <w:bodyDiv w:val="1"/>
      <w:marLeft w:val="0"/>
      <w:marRight w:val="0"/>
      <w:marTop w:val="0"/>
      <w:marBottom w:val="0"/>
      <w:divBdr>
        <w:top w:val="none" w:sz="0" w:space="0" w:color="auto"/>
        <w:left w:val="none" w:sz="0" w:space="0" w:color="auto"/>
        <w:bottom w:val="none" w:sz="0" w:space="0" w:color="auto"/>
        <w:right w:val="none" w:sz="0" w:space="0" w:color="auto"/>
      </w:divBdr>
    </w:div>
    <w:div w:id="425424525">
      <w:bodyDiv w:val="1"/>
      <w:marLeft w:val="0"/>
      <w:marRight w:val="0"/>
      <w:marTop w:val="0"/>
      <w:marBottom w:val="0"/>
      <w:divBdr>
        <w:top w:val="none" w:sz="0" w:space="0" w:color="auto"/>
        <w:left w:val="none" w:sz="0" w:space="0" w:color="auto"/>
        <w:bottom w:val="none" w:sz="0" w:space="0" w:color="auto"/>
        <w:right w:val="none" w:sz="0" w:space="0" w:color="auto"/>
      </w:divBdr>
      <w:divsChild>
        <w:div w:id="1176383191">
          <w:marLeft w:val="0"/>
          <w:marRight w:val="0"/>
          <w:marTop w:val="0"/>
          <w:marBottom w:val="120"/>
          <w:divBdr>
            <w:top w:val="none" w:sz="0" w:space="0" w:color="auto"/>
            <w:left w:val="none" w:sz="0" w:space="0" w:color="auto"/>
            <w:bottom w:val="none" w:sz="0" w:space="0" w:color="auto"/>
            <w:right w:val="none" w:sz="0" w:space="0" w:color="auto"/>
          </w:divBdr>
        </w:div>
        <w:div w:id="2073000395">
          <w:marLeft w:val="480"/>
          <w:marRight w:val="0"/>
          <w:marTop w:val="0"/>
          <w:marBottom w:val="120"/>
          <w:divBdr>
            <w:top w:val="none" w:sz="0" w:space="0" w:color="auto"/>
            <w:left w:val="none" w:sz="0" w:space="0" w:color="auto"/>
            <w:bottom w:val="none" w:sz="0" w:space="0" w:color="auto"/>
            <w:right w:val="none" w:sz="0" w:space="0" w:color="auto"/>
          </w:divBdr>
        </w:div>
        <w:div w:id="2055998851">
          <w:marLeft w:val="480"/>
          <w:marRight w:val="0"/>
          <w:marTop w:val="0"/>
          <w:marBottom w:val="120"/>
          <w:divBdr>
            <w:top w:val="none" w:sz="0" w:space="0" w:color="auto"/>
            <w:left w:val="none" w:sz="0" w:space="0" w:color="auto"/>
            <w:bottom w:val="none" w:sz="0" w:space="0" w:color="auto"/>
            <w:right w:val="none" w:sz="0" w:space="0" w:color="auto"/>
          </w:divBdr>
        </w:div>
        <w:div w:id="1967155945">
          <w:marLeft w:val="480"/>
          <w:marRight w:val="0"/>
          <w:marTop w:val="0"/>
          <w:marBottom w:val="120"/>
          <w:divBdr>
            <w:top w:val="none" w:sz="0" w:space="0" w:color="auto"/>
            <w:left w:val="none" w:sz="0" w:space="0" w:color="auto"/>
            <w:bottom w:val="none" w:sz="0" w:space="0" w:color="auto"/>
            <w:right w:val="none" w:sz="0" w:space="0" w:color="auto"/>
          </w:divBdr>
        </w:div>
      </w:divsChild>
    </w:div>
    <w:div w:id="59535927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68002779">
      <w:bodyDiv w:val="1"/>
      <w:marLeft w:val="0"/>
      <w:marRight w:val="0"/>
      <w:marTop w:val="0"/>
      <w:marBottom w:val="0"/>
      <w:divBdr>
        <w:top w:val="none" w:sz="0" w:space="0" w:color="auto"/>
        <w:left w:val="none" w:sz="0" w:space="0" w:color="auto"/>
        <w:bottom w:val="none" w:sz="0" w:space="0" w:color="auto"/>
        <w:right w:val="none" w:sz="0" w:space="0" w:color="auto"/>
      </w:divBdr>
    </w:div>
    <w:div w:id="1470368131">
      <w:bodyDiv w:val="1"/>
      <w:marLeft w:val="0"/>
      <w:marRight w:val="0"/>
      <w:marTop w:val="0"/>
      <w:marBottom w:val="0"/>
      <w:divBdr>
        <w:top w:val="none" w:sz="0" w:space="0" w:color="auto"/>
        <w:left w:val="none" w:sz="0" w:space="0" w:color="auto"/>
        <w:bottom w:val="none" w:sz="0" w:space="0" w:color="auto"/>
        <w:right w:val="none" w:sz="0" w:space="0" w:color="auto"/>
      </w:divBdr>
    </w:div>
    <w:div w:id="1524786351">
      <w:bodyDiv w:val="1"/>
      <w:marLeft w:val="0"/>
      <w:marRight w:val="0"/>
      <w:marTop w:val="0"/>
      <w:marBottom w:val="0"/>
      <w:divBdr>
        <w:top w:val="none" w:sz="0" w:space="0" w:color="auto"/>
        <w:left w:val="none" w:sz="0" w:space="0" w:color="auto"/>
        <w:bottom w:val="none" w:sz="0" w:space="0" w:color="auto"/>
        <w:right w:val="none" w:sz="0" w:space="0" w:color="auto"/>
      </w:divBdr>
    </w:div>
    <w:div w:id="1740323283">
      <w:bodyDiv w:val="1"/>
      <w:marLeft w:val="0"/>
      <w:marRight w:val="0"/>
      <w:marTop w:val="0"/>
      <w:marBottom w:val="0"/>
      <w:divBdr>
        <w:top w:val="none" w:sz="0" w:space="0" w:color="auto"/>
        <w:left w:val="none" w:sz="0" w:space="0" w:color="auto"/>
        <w:bottom w:val="none" w:sz="0" w:space="0" w:color="auto"/>
        <w:right w:val="none" w:sz="0" w:space="0" w:color="auto"/>
      </w:divBdr>
    </w:div>
    <w:div w:id="1742289161">
      <w:bodyDiv w:val="1"/>
      <w:marLeft w:val="0"/>
      <w:marRight w:val="0"/>
      <w:marTop w:val="0"/>
      <w:marBottom w:val="0"/>
      <w:divBdr>
        <w:top w:val="none" w:sz="0" w:space="0" w:color="auto"/>
        <w:left w:val="none" w:sz="0" w:space="0" w:color="auto"/>
        <w:bottom w:val="none" w:sz="0" w:space="0" w:color="auto"/>
        <w:right w:val="none" w:sz="0" w:space="0" w:color="auto"/>
      </w:divBdr>
      <w:divsChild>
        <w:div w:id="1263565771">
          <w:marLeft w:val="0"/>
          <w:marRight w:val="0"/>
          <w:marTop w:val="0"/>
          <w:marBottom w:val="120"/>
          <w:divBdr>
            <w:top w:val="none" w:sz="0" w:space="0" w:color="auto"/>
            <w:left w:val="none" w:sz="0" w:space="0" w:color="auto"/>
            <w:bottom w:val="none" w:sz="0" w:space="0" w:color="auto"/>
            <w:right w:val="none" w:sz="0" w:space="0" w:color="auto"/>
          </w:divBdr>
        </w:div>
        <w:div w:id="1274633008">
          <w:marLeft w:val="0"/>
          <w:marRight w:val="0"/>
          <w:marTop w:val="0"/>
          <w:marBottom w:val="120"/>
          <w:divBdr>
            <w:top w:val="none" w:sz="0" w:space="0" w:color="auto"/>
            <w:left w:val="none" w:sz="0" w:space="0" w:color="auto"/>
            <w:bottom w:val="none" w:sz="0" w:space="0" w:color="auto"/>
            <w:right w:val="none" w:sz="0" w:space="0" w:color="auto"/>
          </w:divBdr>
        </w:div>
      </w:divsChild>
    </w:div>
    <w:div w:id="1903756079">
      <w:bodyDiv w:val="1"/>
      <w:marLeft w:val="0"/>
      <w:marRight w:val="0"/>
      <w:marTop w:val="0"/>
      <w:marBottom w:val="0"/>
      <w:divBdr>
        <w:top w:val="none" w:sz="0" w:space="0" w:color="auto"/>
        <w:left w:val="none" w:sz="0" w:space="0" w:color="auto"/>
        <w:bottom w:val="none" w:sz="0" w:space="0" w:color="auto"/>
        <w:right w:val="none" w:sz="0" w:space="0" w:color="auto"/>
      </w:divBdr>
    </w:div>
    <w:div w:id="203477103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806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46969-7374-41BF-9F4D-5841B76E5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881</Words>
  <Characters>5023</Characters>
  <Application>Microsoft Office Word</Application>
  <DocSecurity>0</DocSecurity>
  <Lines>41</Lines>
  <Paragraphs>11</Paragraphs>
  <ScaleCrop>false</ScaleCrop>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2026-05-08T06:06:00Z</dcterms:created>
  <dcterms:modified xsi:type="dcterms:W3CDTF">2026-05-08T09:30:00Z</dcterms:modified>
  <cp:contentStatus/>
</cp:coreProperties>
</file>