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C6520" w14:textId="77777777" w:rsidR="00FA6971" w:rsidRPr="00EC7630" w:rsidRDefault="00FA6971" w:rsidP="00FA6971">
      <w:pPr>
        <w:pStyle w:val="af2"/>
        <w:rPr>
          <w:rFonts w:ascii="Times New Roman"/>
        </w:rPr>
      </w:pPr>
      <w:bookmarkStart w:id="0" w:name="_Toc525070834"/>
      <w:bookmarkStart w:id="1" w:name="_Toc525938374"/>
      <w:bookmarkStart w:id="2" w:name="_Toc525939222"/>
      <w:bookmarkStart w:id="3" w:name="_Toc525939727"/>
      <w:bookmarkStart w:id="4" w:name="_Toc525066144"/>
      <w:bookmarkStart w:id="5" w:name="_Toc524892372"/>
      <w:r w:rsidRPr="00EC7630">
        <w:rPr>
          <w:rFonts w:ascii="Times New Roman"/>
        </w:rPr>
        <w:t>調查報告</w:t>
      </w:r>
    </w:p>
    <w:p w14:paraId="58BEDDE7" w14:textId="5533175C" w:rsidR="00FA6971" w:rsidRPr="001C1A58" w:rsidRDefault="00FA6971" w:rsidP="00FA6971">
      <w:pPr>
        <w:pStyle w:val="1"/>
        <w:ind w:left="2380" w:hanging="2380"/>
        <w:rPr>
          <w:rFonts w:ascii="Times New Roman" w:hAnsi="Times New Roman"/>
        </w:rPr>
      </w:pPr>
      <w:bookmarkStart w:id="6" w:name="_Toc524892368"/>
      <w:bookmarkStart w:id="7" w:name="_Toc524895638"/>
      <w:bookmarkStart w:id="8" w:name="_Toc524896184"/>
      <w:bookmarkStart w:id="9" w:name="_Toc524896214"/>
      <w:bookmarkStart w:id="10" w:name="_Toc524902720"/>
      <w:bookmarkStart w:id="11" w:name="_Toc525066139"/>
      <w:bookmarkStart w:id="12" w:name="_Toc525070829"/>
      <w:bookmarkStart w:id="13" w:name="_Toc525938369"/>
      <w:bookmarkStart w:id="14" w:name="_Toc525939217"/>
      <w:bookmarkStart w:id="15" w:name="_Toc525939722"/>
      <w:bookmarkStart w:id="16" w:name="_Toc422834150"/>
      <w:bookmarkStart w:id="17" w:name="_Toc421794865"/>
      <w:bookmarkStart w:id="18" w:name="_Toc529218256"/>
      <w:bookmarkStart w:id="19" w:name="_Toc529222679"/>
      <w:bookmarkStart w:id="20" w:name="_Toc529223101"/>
      <w:bookmarkStart w:id="21" w:name="_Toc529223852"/>
      <w:bookmarkStart w:id="22" w:name="_Toc529228248"/>
      <w:bookmarkStart w:id="23" w:name="_Toc2400384"/>
      <w:bookmarkStart w:id="24" w:name="_Toc4316179"/>
      <w:bookmarkStart w:id="25" w:name="_Toc4473320"/>
      <w:bookmarkStart w:id="26" w:name="_Toc69556887"/>
      <w:bookmarkStart w:id="27" w:name="_Toc69556936"/>
      <w:bookmarkStart w:id="28" w:name="_Toc69609810"/>
      <w:bookmarkStart w:id="29" w:name="_Toc70241806"/>
      <w:bookmarkStart w:id="30" w:name="_Toc70242195"/>
      <w:r w:rsidRPr="001C1A58">
        <w:rPr>
          <w:rFonts w:ascii="Times New Roman" w:hAnsi="Times New Roman"/>
        </w:rPr>
        <w:t>案　　由：</w:t>
      </w:r>
      <w:bookmarkStart w:id="31" w:name="_Hlk225252062"/>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Pr>
          <w:rFonts w:ascii="Times New Roman" w:hAnsi="Times New Roman" w:hint="eastAsia"/>
        </w:rPr>
        <w:t>依據</w:t>
      </w:r>
      <w:r w:rsidRPr="00A65F72">
        <w:rPr>
          <w:rFonts w:ascii="Times New Roman" w:hAnsi="Times New Roman" w:hint="eastAsia"/>
        </w:rPr>
        <w:t>美國衛生</w:t>
      </w:r>
      <w:r>
        <w:rPr>
          <w:rFonts w:ascii="Times New Roman" w:hAnsi="Times New Roman" w:hint="eastAsia"/>
        </w:rPr>
        <w:t>及</w:t>
      </w:r>
      <w:r w:rsidRPr="00A65F72">
        <w:rPr>
          <w:rFonts w:ascii="Times New Roman" w:hAnsi="Times New Roman" w:hint="eastAsia"/>
        </w:rPr>
        <w:t>公共</w:t>
      </w:r>
      <w:proofErr w:type="gramStart"/>
      <w:r w:rsidRPr="00A65F72">
        <w:rPr>
          <w:rFonts w:ascii="Times New Roman" w:hAnsi="Times New Roman" w:hint="eastAsia"/>
        </w:rPr>
        <w:t>服務部</w:t>
      </w:r>
      <w:r>
        <w:rPr>
          <w:rFonts w:ascii="Times New Roman" w:hAnsi="Times New Roman" w:hint="eastAsia"/>
        </w:rPr>
        <w:t>暨食品</w:t>
      </w:r>
      <w:proofErr w:type="gramEnd"/>
      <w:r>
        <w:rPr>
          <w:rFonts w:ascii="Times New Roman" w:hAnsi="Times New Roman" w:hint="eastAsia"/>
        </w:rPr>
        <w:t>藥物管理局於西元</w:t>
      </w:r>
      <w:r>
        <w:rPr>
          <w:rFonts w:ascii="Times New Roman" w:hAnsi="Times New Roman" w:hint="eastAsia"/>
        </w:rPr>
        <w:t>2025</w:t>
      </w:r>
      <w:r>
        <w:rPr>
          <w:rFonts w:ascii="Times New Roman" w:hAnsi="Times New Roman" w:hint="eastAsia"/>
        </w:rPr>
        <w:t>年</w:t>
      </w:r>
      <w:r w:rsidRPr="00A65F72">
        <w:rPr>
          <w:rFonts w:ascii="Times New Roman" w:hAnsi="Times New Roman" w:hint="eastAsia"/>
        </w:rPr>
        <w:t>宣布，將逐步禁</w:t>
      </w:r>
      <w:r>
        <w:rPr>
          <w:rFonts w:ascii="Times New Roman" w:hAnsi="Times New Roman" w:hint="eastAsia"/>
        </w:rPr>
        <w:t>用</w:t>
      </w:r>
      <w:r w:rsidR="00600C55">
        <w:rPr>
          <w:rFonts w:ascii="Times New Roman" w:hAnsi="Times New Roman" w:hint="eastAsia"/>
        </w:rPr>
        <w:t>、淘汰</w:t>
      </w:r>
      <w:r>
        <w:rPr>
          <w:rFonts w:ascii="Times New Roman" w:hAnsi="Times New Roman" w:hint="eastAsia"/>
        </w:rPr>
        <w:t>多</w:t>
      </w:r>
      <w:r w:rsidR="00B44509">
        <w:rPr>
          <w:rFonts w:ascii="Times New Roman" w:hAnsi="Times New Roman" w:hint="eastAsia"/>
        </w:rPr>
        <w:t>項</w:t>
      </w:r>
      <w:r w:rsidRPr="00A65F72">
        <w:rPr>
          <w:rFonts w:ascii="Times New Roman" w:hAnsi="Times New Roman" w:hint="eastAsia"/>
        </w:rPr>
        <w:t>常見之人工食用色素。究該等色素有</w:t>
      </w:r>
      <w:r>
        <w:rPr>
          <w:rFonts w:ascii="Times New Roman" w:hAnsi="Times New Roman" w:hint="eastAsia"/>
        </w:rPr>
        <w:t>無</w:t>
      </w:r>
      <w:r w:rsidRPr="00A65F72">
        <w:rPr>
          <w:rFonts w:ascii="Times New Roman" w:hAnsi="Times New Roman" w:hint="eastAsia"/>
        </w:rPr>
        <w:t>影響人體健康之虞？我國主管機關有無稽查</w:t>
      </w:r>
      <w:r>
        <w:rPr>
          <w:rFonts w:ascii="Times New Roman" w:hAnsi="Times New Roman" w:hint="eastAsia"/>
        </w:rPr>
        <w:t>國內</w:t>
      </w:r>
      <w:r w:rsidRPr="00A65F72">
        <w:rPr>
          <w:rFonts w:ascii="Times New Roman" w:hAnsi="Times New Roman" w:hint="eastAsia"/>
        </w:rPr>
        <w:t>核准之人工食用色素</w:t>
      </w:r>
      <w:r>
        <w:rPr>
          <w:rFonts w:ascii="Times New Roman" w:hAnsi="Times New Roman" w:hint="eastAsia"/>
        </w:rPr>
        <w:t>使用情形</w:t>
      </w:r>
      <w:r w:rsidRPr="00A65F72">
        <w:rPr>
          <w:rFonts w:ascii="Times New Roman" w:hAnsi="Times New Roman" w:hint="eastAsia"/>
        </w:rPr>
        <w:t>，並追蹤瞭解美國禁用</w:t>
      </w:r>
      <w:r w:rsidR="00600C55">
        <w:rPr>
          <w:rFonts w:ascii="Times New Roman" w:hAnsi="Times New Roman" w:hint="eastAsia"/>
        </w:rPr>
        <w:t>、淘汰</w:t>
      </w:r>
      <w:r w:rsidRPr="00A65F72">
        <w:rPr>
          <w:rFonts w:ascii="Times New Roman" w:hAnsi="Times New Roman" w:hint="eastAsia"/>
        </w:rPr>
        <w:t>之原因？</w:t>
      </w:r>
      <w:r>
        <w:rPr>
          <w:rFonts w:ascii="Times New Roman" w:hAnsi="Times New Roman" w:hint="eastAsia"/>
        </w:rPr>
        <w:t>有無</w:t>
      </w:r>
      <w:proofErr w:type="gramStart"/>
      <w:r>
        <w:rPr>
          <w:rFonts w:ascii="Times New Roman" w:hAnsi="Times New Roman" w:hint="eastAsia"/>
        </w:rPr>
        <w:t>研</w:t>
      </w:r>
      <w:proofErr w:type="gramEnd"/>
      <w:r>
        <w:rPr>
          <w:rFonts w:ascii="Times New Roman" w:hAnsi="Times New Roman" w:hint="eastAsia"/>
        </w:rPr>
        <w:t>議</w:t>
      </w:r>
      <w:r w:rsidRPr="00A65F72">
        <w:rPr>
          <w:rFonts w:ascii="Times New Roman" w:hAnsi="Times New Roman" w:hint="eastAsia"/>
        </w:rPr>
        <w:t>後續</w:t>
      </w:r>
      <w:r>
        <w:rPr>
          <w:rFonts w:ascii="Times New Roman" w:hAnsi="Times New Roman" w:hint="eastAsia"/>
        </w:rPr>
        <w:t>配套</w:t>
      </w:r>
      <w:r w:rsidRPr="00A65F72">
        <w:rPr>
          <w:rFonts w:ascii="Times New Roman" w:hAnsi="Times New Roman" w:hint="eastAsia"/>
        </w:rPr>
        <w:t>措施？</w:t>
      </w:r>
      <w:r>
        <w:rPr>
          <w:rFonts w:ascii="Times New Roman" w:hAnsi="Times New Roman" w:hint="eastAsia"/>
        </w:rPr>
        <w:t>又，美國</w:t>
      </w:r>
      <w:r w:rsidRPr="00A65F72">
        <w:rPr>
          <w:rFonts w:ascii="Times New Roman" w:hAnsi="Times New Roman" w:hint="eastAsia"/>
        </w:rPr>
        <w:t>禁用</w:t>
      </w:r>
      <w:r w:rsidR="00600C55">
        <w:rPr>
          <w:rFonts w:ascii="Times New Roman" w:hAnsi="Times New Roman" w:hint="eastAsia"/>
        </w:rPr>
        <w:t>、淘汰</w:t>
      </w:r>
      <w:r w:rsidRPr="00A65F72">
        <w:rPr>
          <w:rFonts w:ascii="Times New Roman" w:hAnsi="Times New Roman" w:hint="eastAsia"/>
        </w:rPr>
        <w:t>該等色素會否影響我國食品或</w:t>
      </w:r>
      <w:r w:rsidR="005C28B3" w:rsidRPr="00A65F72">
        <w:rPr>
          <w:rFonts w:ascii="Times New Roman" w:hAnsi="Times New Roman" w:hint="eastAsia"/>
        </w:rPr>
        <w:t>相關</w:t>
      </w:r>
      <w:r w:rsidRPr="00A65F72">
        <w:rPr>
          <w:rFonts w:ascii="Times New Roman" w:hAnsi="Times New Roman" w:hint="eastAsia"/>
        </w:rPr>
        <w:t>產品外銷？</w:t>
      </w:r>
      <w:proofErr w:type="gramStart"/>
      <w:r w:rsidRPr="00A65F72">
        <w:rPr>
          <w:rFonts w:ascii="Times New Roman" w:hAnsi="Times New Roman" w:hint="eastAsia"/>
        </w:rPr>
        <w:t>均有深入</w:t>
      </w:r>
      <w:proofErr w:type="gramEnd"/>
      <w:r w:rsidRPr="00A65F72">
        <w:rPr>
          <w:rFonts w:ascii="Times New Roman" w:hAnsi="Times New Roman" w:hint="eastAsia"/>
        </w:rPr>
        <w:t>瞭解之必要</w:t>
      </w:r>
      <w:bookmarkEnd w:id="31"/>
      <w:r w:rsidRPr="001C1A58">
        <w:rPr>
          <w:rFonts w:ascii="Times New Roman" w:hAnsi="Times New Roman"/>
        </w:rPr>
        <w:t>。</w:t>
      </w:r>
      <w:r w:rsidRPr="001C1A58">
        <w:rPr>
          <w:rFonts w:ascii="Times New Roman" w:hAnsi="Times New Roman"/>
        </w:rPr>
        <w:t xml:space="preserve"> </w:t>
      </w:r>
    </w:p>
    <w:p w14:paraId="716B2389" w14:textId="7EACD8A2" w:rsidR="00E25849" w:rsidRPr="00EC7630" w:rsidRDefault="00786E4D" w:rsidP="00DB7E6C">
      <w:pPr>
        <w:pStyle w:val="1"/>
        <w:ind w:left="2380" w:hanging="2380"/>
        <w:rPr>
          <w:rFonts w:ascii="Times New Roman" w:hAnsi="Times New Roman"/>
        </w:rPr>
      </w:pPr>
      <w:bookmarkStart w:id="32" w:name="_Toc524895641"/>
      <w:bookmarkStart w:id="33" w:name="_Toc524896187"/>
      <w:bookmarkStart w:id="34" w:name="_Toc524896217"/>
      <w:bookmarkStart w:id="35" w:name="_Toc525066142"/>
      <w:bookmarkStart w:id="36" w:name="_Toc4316182"/>
      <w:bookmarkStart w:id="37" w:name="_Toc4473323"/>
      <w:bookmarkStart w:id="38" w:name="_Toc69556890"/>
      <w:bookmarkStart w:id="39" w:name="_Toc69556939"/>
      <w:bookmarkStart w:id="40" w:name="_Toc69609813"/>
      <w:bookmarkStart w:id="41" w:name="_Toc70241809"/>
      <w:bookmarkStart w:id="42" w:name="_Toc524895646"/>
      <w:bookmarkStart w:id="43" w:name="_Toc524896192"/>
      <w:bookmarkStart w:id="44" w:name="_Toc524896222"/>
      <w:bookmarkStart w:id="45" w:name="_Toc524902729"/>
      <w:bookmarkStart w:id="46" w:name="_Toc525066145"/>
      <w:bookmarkStart w:id="47" w:name="_Toc525070836"/>
      <w:bookmarkStart w:id="48" w:name="_Toc525938376"/>
      <w:bookmarkStart w:id="49" w:name="_Toc525939224"/>
      <w:bookmarkStart w:id="50" w:name="_Toc525939729"/>
      <w:bookmarkStart w:id="51" w:name="_Toc529218269"/>
      <w:bookmarkStart w:id="52" w:name="_Toc529222686"/>
      <w:bookmarkStart w:id="53" w:name="_Toc529223108"/>
      <w:bookmarkStart w:id="54" w:name="_Toc529223859"/>
      <w:bookmarkStart w:id="55" w:name="_Toc529228262"/>
      <w:bookmarkStart w:id="56" w:name="_Toc2400392"/>
      <w:bookmarkStart w:id="57" w:name="_Toc4316186"/>
      <w:bookmarkStart w:id="58" w:name="_Toc4473327"/>
      <w:bookmarkStart w:id="59" w:name="_Toc69556894"/>
      <w:bookmarkStart w:id="60" w:name="_Toc69556943"/>
      <w:bookmarkStart w:id="61" w:name="_Toc69609817"/>
      <w:bookmarkStart w:id="62" w:name="_Toc70241813"/>
      <w:bookmarkStart w:id="63" w:name="_Toc70242202"/>
      <w:bookmarkStart w:id="64" w:name="_Toc421794872"/>
      <w:bookmarkStart w:id="65" w:name="_Toc422834157"/>
      <w:bookmarkEnd w:id="0"/>
      <w:bookmarkEnd w:id="1"/>
      <w:bookmarkEnd w:id="2"/>
      <w:bookmarkEnd w:id="3"/>
      <w:bookmarkEnd w:id="4"/>
      <w:bookmarkEnd w:id="5"/>
      <w:bookmarkEnd w:id="32"/>
      <w:bookmarkEnd w:id="33"/>
      <w:bookmarkEnd w:id="34"/>
      <w:bookmarkEnd w:id="35"/>
      <w:bookmarkEnd w:id="36"/>
      <w:bookmarkEnd w:id="37"/>
      <w:bookmarkEnd w:id="38"/>
      <w:bookmarkEnd w:id="39"/>
      <w:bookmarkEnd w:id="40"/>
      <w:bookmarkEnd w:id="41"/>
      <w:r w:rsidRPr="00EC7630">
        <w:rPr>
          <w:rFonts w:ascii="Times New Roman" w:hAnsi="Times New Roman"/>
        </w:rPr>
        <w:t>調查意見：</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33694E5C" w14:textId="5F5A4D84" w:rsidR="00A8758C" w:rsidRDefault="005D5AE3" w:rsidP="00A639F4">
      <w:pPr>
        <w:pStyle w:val="11"/>
        <w:ind w:left="680" w:firstLine="680"/>
        <w:rPr>
          <w:rFonts w:ascii="Times New Roman"/>
        </w:rPr>
      </w:pPr>
      <w:bookmarkStart w:id="66" w:name="_Toc524902730"/>
      <w:r w:rsidRPr="005D5AE3">
        <w:rPr>
          <w:rFonts w:ascii="Times New Roman" w:hint="eastAsia"/>
        </w:rPr>
        <w:t>美國食品藥物管理局</w:t>
      </w:r>
      <w:proofErr w:type="gramStart"/>
      <w:r>
        <w:rPr>
          <w:rFonts w:ascii="Times New Roman" w:hint="eastAsia"/>
        </w:rPr>
        <w:t>（</w:t>
      </w:r>
      <w:proofErr w:type="gramEnd"/>
      <w:r w:rsidRPr="005D5AE3">
        <w:rPr>
          <w:rFonts w:ascii="Times New Roman"/>
        </w:rPr>
        <w:t>U.S. Food and Drug Administration</w:t>
      </w:r>
      <w:r>
        <w:rPr>
          <w:rFonts w:ascii="Times New Roman" w:hint="eastAsia"/>
        </w:rPr>
        <w:t>, FDA</w:t>
      </w:r>
      <w:r>
        <w:rPr>
          <w:rFonts w:ascii="Times New Roman" w:hint="eastAsia"/>
        </w:rPr>
        <w:t>）於西元（涉及國際年</w:t>
      </w:r>
      <w:r w:rsidR="00923BE4">
        <w:rPr>
          <w:rFonts w:ascii="Times New Roman" w:hint="eastAsia"/>
        </w:rPr>
        <w:t>份</w:t>
      </w:r>
      <w:r>
        <w:rPr>
          <w:rFonts w:ascii="Times New Roman" w:hint="eastAsia"/>
        </w:rPr>
        <w:t>以西元呈現，下同）</w:t>
      </w:r>
      <w:r w:rsidRPr="005D5AE3">
        <w:rPr>
          <w:rFonts w:ascii="Times New Roman" w:hint="eastAsia"/>
        </w:rPr>
        <w:t>2025</w:t>
      </w:r>
      <w:r w:rsidRPr="005D5AE3">
        <w:rPr>
          <w:rFonts w:ascii="Times New Roman" w:hint="eastAsia"/>
        </w:rPr>
        <w:t>年</w:t>
      </w:r>
      <w:r w:rsidRPr="005D5AE3">
        <w:rPr>
          <w:rFonts w:ascii="Times New Roman" w:hint="eastAsia"/>
        </w:rPr>
        <w:t>1</w:t>
      </w:r>
      <w:r w:rsidRPr="005D5AE3">
        <w:rPr>
          <w:rFonts w:ascii="Times New Roman" w:hint="eastAsia"/>
        </w:rPr>
        <w:t>月發布</w:t>
      </w:r>
      <w:r w:rsidR="00A8758C">
        <w:rPr>
          <w:rFonts w:ascii="Times New Roman" w:hint="eastAsia"/>
        </w:rPr>
        <w:t>公告</w:t>
      </w:r>
      <w:r w:rsidR="00A8758C">
        <w:rPr>
          <w:rStyle w:val="afe"/>
          <w:rFonts w:ascii="Times New Roman"/>
        </w:rPr>
        <w:footnoteReference w:id="1"/>
      </w:r>
      <w:r w:rsidRPr="005D5AE3">
        <w:rPr>
          <w:rFonts w:ascii="Times New Roman" w:hint="eastAsia"/>
        </w:rPr>
        <w:t>，將禁止人工</w:t>
      </w:r>
      <w:r>
        <w:rPr>
          <w:rFonts w:ascii="Times New Roman" w:hint="eastAsia"/>
        </w:rPr>
        <w:t>食用</w:t>
      </w:r>
      <w:r w:rsidRPr="005D5AE3">
        <w:rPr>
          <w:rFonts w:ascii="Times New Roman" w:hint="eastAsia"/>
        </w:rPr>
        <w:t>色素</w:t>
      </w:r>
      <w:r>
        <w:rPr>
          <w:rFonts w:ascii="Times New Roman" w:hint="eastAsia"/>
        </w:rPr>
        <w:t>（下稱人工色素）</w:t>
      </w:r>
      <w:r w:rsidRPr="005D5AE3">
        <w:rPr>
          <w:rFonts w:ascii="Times New Roman" w:hint="eastAsia"/>
        </w:rPr>
        <w:t>Red No.3</w:t>
      </w:r>
      <w:r w:rsidRPr="00B20556">
        <w:rPr>
          <w:rFonts w:ascii="Times New Roman"/>
        </w:rPr>
        <w:t>（</w:t>
      </w:r>
      <w:r w:rsidRPr="00B20556">
        <w:rPr>
          <w:rFonts w:ascii="Times New Roman"/>
        </w:rPr>
        <w:t>Erythrosine</w:t>
      </w:r>
      <w:r w:rsidRPr="00B20556">
        <w:rPr>
          <w:rFonts w:ascii="Times New Roman"/>
        </w:rPr>
        <w:t>，</w:t>
      </w:r>
      <w:r>
        <w:rPr>
          <w:rFonts w:ascii="Times New Roman" w:hint="eastAsia"/>
        </w:rPr>
        <w:t>臺</w:t>
      </w:r>
      <w:r w:rsidRPr="00B20556">
        <w:rPr>
          <w:rFonts w:ascii="Times New Roman"/>
        </w:rPr>
        <w:t>灣稱食用紅色</w:t>
      </w:r>
      <w:r w:rsidR="00A42379">
        <w:rPr>
          <w:rFonts w:ascii="Times New Roman" w:hint="eastAsia"/>
        </w:rPr>
        <w:t>七</w:t>
      </w:r>
      <w:r w:rsidRPr="00B20556">
        <w:rPr>
          <w:rFonts w:ascii="Times New Roman"/>
        </w:rPr>
        <w:t>號）</w:t>
      </w:r>
      <w:r w:rsidR="00C04D33">
        <w:rPr>
          <w:rStyle w:val="afe"/>
          <w:rFonts w:ascii="Times New Roman"/>
        </w:rPr>
        <w:footnoteReference w:id="2"/>
      </w:r>
      <w:r w:rsidR="00E92F67">
        <w:rPr>
          <w:rFonts w:ascii="Times New Roman" w:hint="eastAsia"/>
        </w:rPr>
        <w:t>添加於食品中</w:t>
      </w:r>
      <w:r w:rsidR="00A8758C">
        <w:rPr>
          <w:rFonts w:ascii="Times New Roman" w:hint="eastAsia"/>
        </w:rPr>
        <w:t>，該規範於</w:t>
      </w:r>
      <w:r w:rsidR="00E92F67">
        <w:rPr>
          <w:rFonts w:ascii="Times New Roman" w:hint="eastAsia"/>
        </w:rPr>
        <w:t>2027</w:t>
      </w:r>
      <w:r w:rsidR="00E92F67">
        <w:rPr>
          <w:rFonts w:ascii="Times New Roman" w:hint="eastAsia"/>
        </w:rPr>
        <w:t>年</w:t>
      </w:r>
      <w:r w:rsidR="00A8758C">
        <w:rPr>
          <w:rFonts w:ascii="Times New Roman" w:hint="eastAsia"/>
        </w:rPr>
        <w:t>生效</w:t>
      </w:r>
      <w:r>
        <w:rPr>
          <w:rFonts w:ascii="Times New Roman" w:hint="eastAsia"/>
        </w:rPr>
        <w:t>。</w:t>
      </w:r>
      <w:r w:rsidR="000F6D88">
        <w:rPr>
          <w:rFonts w:ascii="Times New Roman" w:hint="eastAsia"/>
        </w:rPr>
        <w:t>2025</w:t>
      </w:r>
      <w:r>
        <w:rPr>
          <w:rFonts w:ascii="Times New Roman" w:hint="eastAsia"/>
        </w:rPr>
        <w:t>年</w:t>
      </w:r>
      <w:r>
        <w:rPr>
          <w:rFonts w:ascii="Times New Roman" w:hint="eastAsia"/>
        </w:rPr>
        <w:t>4</w:t>
      </w:r>
      <w:r>
        <w:rPr>
          <w:rFonts w:ascii="Times New Roman" w:hint="eastAsia"/>
        </w:rPr>
        <w:t>月，美國</w:t>
      </w:r>
      <w:r w:rsidRPr="005D5AE3">
        <w:rPr>
          <w:rFonts w:ascii="Times New Roman" w:hint="eastAsia"/>
        </w:rPr>
        <w:t>衛生及公共服務部</w:t>
      </w:r>
      <w:r>
        <w:rPr>
          <w:rFonts w:ascii="Times New Roman" w:hint="eastAsia"/>
        </w:rPr>
        <w:t>（</w:t>
      </w:r>
      <w:r w:rsidRPr="005D5AE3">
        <w:rPr>
          <w:rFonts w:ascii="Times New Roman"/>
        </w:rPr>
        <w:t>United States Department of Health and Human Services</w:t>
      </w:r>
      <w:r>
        <w:rPr>
          <w:rFonts w:ascii="Times New Roman" w:hint="eastAsia"/>
        </w:rPr>
        <w:t>, HHS</w:t>
      </w:r>
      <w:r>
        <w:rPr>
          <w:rFonts w:ascii="Times New Roman" w:hint="eastAsia"/>
        </w:rPr>
        <w:t>）暨該部</w:t>
      </w:r>
      <w:r w:rsidRPr="005D5AE3">
        <w:rPr>
          <w:rFonts w:ascii="Times New Roman" w:hint="eastAsia"/>
        </w:rPr>
        <w:t>食品藥物管理局</w:t>
      </w:r>
      <w:r w:rsidR="000F6D88">
        <w:rPr>
          <w:rFonts w:ascii="Times New Roman" w:hint="eastAsia"/>
        </w:rPr>
        <w:t>再</w:t>
      </w:r>
      <w:r>
        <w:rPr>
          <w:rFonts w:ascii="Times New Roman" w:hint="eastAsia"/>
        </w:rPr>
        <w:t>發布新聞稿</w:t>
      </w:r>
      <w:r>
        <w:rPr>
          <w:rStyle w:val="afe"/>
          <w:rFonts w:ascii="Times New Roman"/>
        </w:rPr>
        <w:footnoteReference w:id="3"/>
      </w:r>
      <w:r>
        <w:rPr>
          <w:rFonts w:ascii="Times New Roman" w:hint="eastAsia"/>
        </w:rPr>
        <w:t>，表示將逐步</w:t>
      </w:r>
      <w:r w:rsidR="00E737E6">
        <w:rPr>
          <w:rFonts w:ascii="Times New Roman" w:hint="eastAsia"/>
        </w:rPr>
        <w:t>淘汰</w:t>
      </w:r>
      <w:r w:rsidRPr="005D5AE3">
        <w:rPr>
          <w:rFonts w:ascii="Times New Roman" w:hint="eastAsia"/>
        </w:rPr>
        <w:t>食品供應中的石油基合成染料</w:t>
      </w:r>
      <w:r>
        <w:rPr>
          <w:rFonts w:ascii="Times New Roman" w:hint="eastAsia"/>
        </w:rPr>
        <w:t>（</w:t>
      </w:r>
      <w:r w:rsidRPr="005D5AE3">
        <w:rPr>
          <w:rFonts w:ascii="Times New Roman"/>
        </w:rPr>
        <w:t>Petroleum-Based Synthetic Dyes</w:t>
      </w:r>
      <w:r>
        <w:rPr>
          <w:rFonts w:ascii="Times New Roman" w:hint="eastAsia"/>
        </w:rPr>
        <w:t>）</w:t>
      </w:r>
      <w:r w:rsidR="00A8758C">
        <w:rPr>
          <w:rFonts w:ascii="Times New Roman" w:hint="eastAsia"/>
        </w:rPr>
        <w:t>，</w:t>
      </w:r>
      <w:r w:rsidR="000F6D88">
        <w:rPr>
          <w:rFonts w:ascii="Times New Roman" w:hint="eastAsia"/>
        </w:rPr>
        <w:t>並預計於</w:t>
      </w:r>
      <w:r w:rsidR="000F6D88">
        <w:rPr>
          <w:rFonts w:ascii="Times New Roman" w:hint="eastAsia"/>
        </w:rPr>
        <w:t>2026</w:t>
      </w:r>
      <w:r w:rsidR="000F6D88">
        <w:rPr>
          <w:rFonts w:ascii="Times New Roman" w:hint="eastAsia"/>
        </w:rPr>
        <w:t>年底</w:t>
      </w:r>
      <w:r w:rsidR="00E737E6">
        <w:rPr>
          <w:rFonts w:ascii="Times New Roman" w:hint="eastAsia"/>
        </w:rPr>
        <w:t>全面汰除</w:t>
      </w:r>
      <w:r w:rsidR="000F6D88">
        <w:rPr>
          <w:rFonts w:ascii="Times New Roman" w:hint="eastAsia"/>
        </w:rPr>
        <w:t>，</w:t>
      </w:r>
      <w:r w:rsidR="00A8758C">
        <w:rPr>
          <w:rFonts w:ascii="Times New Roman" w:hint="eastAsia"/>
        </w:rPr>
        <w:t>以達到</w:t>
      </w:r>
      <w:r w:rsidR="00A8758C" w:rsidRPr="00A8758C">
        <w:rPr>
          <w:rFonts w:ascii="Times New Roman" w:hint="eastAsia"/>
        </w:rPr>
        <w:t>「</w:t>
      </w:r>
      <w:r w:rsidR="00A8758C">
        <w:rPr>
          <w:rFonts w:ascii="Times New Roman" w:hint="eastAsia"/>
        </w:rPr>
        <w:t>使</w:t>
      </w:r>
      <w:r w:rsidR="00A8758C" w:rsidRPr="00A8758C">
        <w:rPr>
          <w:rFonts w:ascii="Times New Roman" w:hint="eastAsia"/>
        </w:rPr>
        <w:t>美國再次健康</w:t>
      </w:r>
      <w:r w:rsidR="00A8758C">
        <w:rPr>
          <w:rFonts w:ascii="Times New Roman" w:hint="eastAsia"/>
        </w:rPr>
        <w:t>（</w:t>
      </w:r>
      <w:r w:rsidR="00A8758C" w:rsidRPr="00A8758C">
        <w:rPr>
          <w:rFonts w:ascii="Times New Roman"/>
        </w:rPr>
        <w:t>Make America Healthy Again</w:t>
      </w:r>
      <w:r w:rsidR="00A8758C">
        <w:rPr>
          <w:rFonts w:ascii="Times New Roman" w:hint="eastAsia"/>
        </w:rPr>
        <w:t>）</w:t>
      </w:r>
      <w:r w:rsidR="00A8758C" w:rsidRPr="00A8758C">
        <w:rPr>
          <w:rFonts w:ascii="Times New Roman" w:hint="eastAsia"/>
        </w:rPr>
        <w:t>」</w:t>
      </w:r>
      <w:r w:rsidR="00A8758C">
        <w:rPr>
          <w:rFonts w:ascii="Times New Roman" w:hint="eastAsia"/>
        </w:rPr>
        <w:t>之目標</w:t>
      </w:r>
      <w:r>
        <w:rPr>
          <w:rFonts w:ascii="Times New Roman" w:hint="eastAsia"/>
        </w:rPr>
        <w:t>。</w:t>
      </w:r>
    </w:p>
    <w:p w14:paraId="0BAF83FD" w14:textId="66A53A76" w:rsidR="005D5AE3" w:rsidRDefault="00A8758C" w:rsidP="00A8758C">
      <w:pPr>
        <w:pStyle w:val="11"/>
        <w:ind w:left="680" w:firstLine="680"/>
        <w:rPr>
          <w:rFonts w:ascii="Times New Roman"/>
        </w:rPr>
      </w:pPr>
      <w:proofErr w:type="gramStart"/>
      <w:r>
        <w:rPr>
          <w:rFonts w:ascii="Times New Roman" w:hint="eastAsia"/>
        </w:rPr>
        <w:t>惟查</w:t>
      </w:r>
      <w:proofErr w:type="gramEnd"/>
      <w:r>
        <w:rPr>
          <w:rFonts w:ascii="Times New Roman" w:hint="eastAsia"/>
        </w:rPr>
        <w:t>，美國逐步禁用</w:t>
      </w:r>
      <w:r w:rsidR="00600C55">
        <w:rPr>
          <w:rFonts w:ascii="Times New Roman" w:hint="eastAsia"/>
        </w:rPr>
        <w:t>、淘汰</w:t>
      </w:r>
      <w:r>
        <w:rPr>
          <w:rFonts w:ascii="Times New Roman" w:hint="eastAsia"/>
        </w:rPr>
        <w:t>之多項人工色素，目前</w:t>
      </w:r>
      <w:r>
        <w:rPr>
          <w:rFonts w:ascii="Times New Roman" w:hint="eastAsia"/>
        </w:rPr>
        <w:lastRenderedPageBreak/>
        <w:t>於我國仍核准添加於食品中，</w:t>
      </w:r>
      <w:r w:rsidR="005D5AE3" w:rsidRPr="005D5AE3">
        <w:rPr>
          <w:rFonts w:ascii="Times New Roman" w:hint="eastAsia"/>
        </w:rPr>
        <w:t>究該等色素有</w:t>
      </w:r>
      <w:r w:rsidR="007A5091">
        <w:rPr>
          <w:rFonts w:ascii="Times New Roman" w:hint="eastAsia"/>
        </w:rPr>
        <w:t>無</w:t>
      </w:r>
      <w:r w:rsidR="005D5AE3" w:rsidRPr="005D5AE3">
        <w:rPr>
          <w:rFonts w:ascii="Times New Roman" w:hint="eastAsia"/>
        </w:rPr>
        <w:t>影響人體健康之虞？我國主管機關有無稽查國內核准之人工色素使用情形，並追蹤瞭解美國禁用</w:t>
      </w:r>
      <w:r w:rsidR="00600C55">
        <w:rPr>
          <w:rFonts w:ascii="Times New Roman" w:hint="eastAsia"/>
        </w:rPr>
        <w:t>、淘汰</w:t>
      </w:r>
      <w:r w:rsidR="005D5AE3" w:rsidRPr="005D5AE3">
        <w:rPr>
          <w:rFonts w:ascii="Times New Roman" w:hint="eastAsia"/>
        </w:rPr>
        <w:t>原因？有無</w:t>
      </w:r>
      <w:proofErr w:type="gramStart"/>
      <w:r w:rsidR="005D5AE3" w:rsidRPr="005D5AE3">
        <w:rPr>
          <w:rFonts w:ascii="Times New Roman" w:hint="eastAsia"/>
        </w:rPr>
        <w:t>研</w:t>
      </w:r>
      <w:proofErr w:type="gramEnd"/>
      <w:r w:rsidR="005D5AE3" w:rsidRPr="005D5AE3">
        <w:rPr>
          <w:rFonts w:ascii="Times New Roman" w:hint="eastAsia"/>
        </w:rPr>
        <w:t>議後續</w:t>
      </w:r>
      <w:r>
        <w:rPr>
          <w:rFonts w:ascii="Times New Roman" w:hint="eastAsia"/>
        </w:rPr>
        <w:t>配套</w:t>
      </w:r>
      <w:r w:rsidR="005D5AE3" w:rsidRPr="005D5AE3">
        <w:rPr>
          <w:rFonts w:ascii="Times New Roman" w:hint="eastAsia"/>
        </w:rPr>
        <w:t>措施？</w:t>
      </w:r>
      <w:r w:rsidR="007A5091">
        <w:rPr>
          <w:rFonts w:ascii="Times New Roman" w:hint="eastAsia"/>
        </w:rPr>
        <w:t>又，美國</w:t>
      </w:r>
      <w:r w:rsidR="005D5AE3" w:rsidRPr="005D5AE3">
        <w:rPr>
          <w:rFonts w:ascii="Times New Roman" w:hint="eastAsia"/>
        </w:rPr>
        <w:t>禁用</w:t>
      </w:r>
      <w:r w:rsidR="00600C55">
        <w:rPr>
          <w:rFonts w:ascii="Times New Roman" w:hint="eastAsia"/>
        </w:rPr>
        <w:t>、淘汰</w:t>
      </w:r>
      <w:r w:rsidR="005D5AE3" w:rsidRPr="005D5AE3">
        <w:rPr>
          <w:rFonts w:ascii="Times New Roman" w:hint="eastAsia"/>
        </w:rPr>
        <w:t>該等</w:t>
      </w:r>
      <w:r w:rsidR="00E737E6">
        <w:rPr>
          <w:rFonts w:ascii="Times New Roman" w:hint="eastAsia"/>
        </w:rPr>
        <w:t>人工</w:t>
      </w:r>
      <w:r w:rsidR="005D5AE3" w:rsidRPr="005D5AE3">
        <w:rPr>
          <w:rFonts w:ascii="Times New Roman" w:hint="eastAsia"/>
        </w:rPr>
        <w:t>色素會否影響我國食品或</w:t>
      </w:r>
      <w:r w:rsidR="005C28B3" w:rsidRPr="005D5AE3">
        <w:rPr>
          <w:rFonts w:ascii="Times New Roman" w:hint="eastAsia"/>
        </w:rPr>
        <w:t>相關</w:t>
      </w:r>
      <w:r w:rsidR="005D5AE3" w:rsidRPr="005D5AE3">
        <w:rPr>
          <w:rFonts w:ascii="Times New Roman" w:hint="eastAsia"/>
        </w:rPr>
        <w:t>產品外銷？</w:t>
      </w:r>
      <w:r>
        <w:rPr>
          <w:rFonts w:ascii="Times New Roman" w:hint="eastAsia"/>
        </w:rPr>
        <w:t>事關食品安全及其產業發展，</w:t>
      </w:r>
      <w:proofErr w:type="gramStart"/>
      <w:r w:rsidR="005D5AE3" w:rsidRPr="005D5AE3">
        <w:rPr>
          <w:rFonts w:ascii="Times New Roman" w:hint="eastAsia"/>
        </w:rPr>
        <w:t>均有深入</w:t>
      </w:r>
      <w:proofErr w:type="gramEnd"/>
      <w:r w:rsidR="005D5AE3" w:rsidRPr="005D5AE3">
        <w:rPr>
          <w:rFonts w:ascii="Times New Roman" w:hint="eastAsia"/>
        </w:rPr>
        <w:t>瞭解必要。</w:t>
      </w:r>
    </w:p>
    <w:p w14:paraId="34E5E549" w14:textId="70D6ECFF" w:rsidR="005D5AE3" w:rsidRDefault="005D5AE3" w:rsidP="00A639F4">
      <w:pPr>
        <w:pStyle w:val="11"/>
        <w:ind w:left="680" w:firstLine="680"/>
        <w:rPr>
          <w:rFonts w:ascii="Times New Roman"/>
        </w:rPr>
      </w:pPr>
      <w:r>
        <w:rPr>
          <w:rFonts w:ascii="Times New Roman" w:hint="eastAsia"/>
        </w:rPr>
        <w:t>案</w:t>
      </w:r>
      <w:r w:rsidRPr="005D5AE3">
        <w:rPr>
          <w:rFonts w:ascii="Times New Roman" w:hint="eastAsia"/>
        </w:rPr>
        <w:t>經本院向衛生福利部（下稱衛福部）調閱相關卷證；復於民國（下同）</w:t>
      </w:r>
      <w:r w:rsidRPr="005D5AE3">
        <w:rPr>
          <w:rFonts w:ascii="Times New Roman" w:hint="eastAsia"/>
        </w:rPr>
        <w:t>115</w:t>
      </w:r>
      <w:r w:rsidRPr="005D5AE3">
        <w:rPr>
          <w:rFonts w:ascii="Times New Roman" w:hint="eastAsia"/>
        </w:rPr>
        <w:t>年</w:t>
      </w:r>
      <w:r w:rsidRPr="005D5AE3">
        <w:rPr>
          <w:rFonts w:ascii="Times New Roman" w:hint="eastAsia"/>
        </w:rPr>
        <w:t>3</w:t>
      </w:r>
      <w:r w:rsidRPr="005D5AE3">
        <w:rPr>
          <w:rFonts w:ascii="Times New Roman" w:hint="eastAsia"/>
        </w:rPr>
        <w:t>月</w:t>
      </w:r>
      <w:r w:rsidRPr="005D5AE3">
        <w:rPr>
          <w:rFonts w:ascii="Times New Roman" w:hint="eastAsia"/>
        </w:rPr>
        <w:t>6</w:t>
      </w:r>
      <w:r w:rsidRPr="005D5AE3">
        <w:rPr>
          <w:rFonts w:ascii="Times New Roman" w:hint="eastAsia"/>
        </w:rPr>
        <w:t>日就我國人工色素</w:t>
      </w:r>
      <w:r w:rsidR="00656973">
        <w:rPr>
          <w:rFonts w:ascii="Times New Roman" w:hint="eastAsia"/>
        </w:rPr>
        <w:t>及天然食用色素</w:t>
      </w:r>
      <w:r w:rsidRPr="005D5AE3">
        <w:rPr>
          <w:rFonts w:ascii="Times New Roman" w:hint="eastAsia"/>
        </w:rPr>
        <w:t>（下稱</w:t>
      </w:r>
      <w:r w:rsidR="00656973">
        <w:rPr>
          <w:rFonts w:ascii="Times New Roman" w:hint="eastAsia"/>
        </w:rPr>
        <w:t>天然</w:t>
      </w:r>
      <w:r w:rsidRPr="005D5AE3">
        <w:rPr>
          <w:rFonts w:ascii="Times New Roman" w:hint="eastAsia"/>
        </w:rPr>
        <w:t>色素）管理，諮詢</w:t>
      </w:r>
      <w:r w:rsidR="005C28B3">
        <w:rPr>
          <w:rFonts w:ascii="Times New Roman" w:hint="eastAsia"/>
        </w:rPr>
        <w:t>相關</w:t>
      </w:r>
      <w:r w:rsidRPr="005D5AE3">
        <w:rPr>
          <w:rFonts w:ascii="Times New Roman" w:hint="eastAsia"/>
        </w:rPr>
        <w:t>專家學者</w:t>
      </w:r>
      <w:r w:rsidR="00875FC1" w:rsidRPr="00786E4D">
        <w:rPr>
          <w:rFonts w:ascii="Times New Roman" w:hint="eastAsia"/>
        </w:rPr>
        <w:t>（</w:t>
      </w:r>
      <w:r w:rsidR="00875FC1">
        <w:rPr>
          <w:rFonts w:ascii="Times New Roman" w:hint="eastAsia"/>
        </w:rPr>
        <w:t>發言摘要</w:t>
      </w:r>
      <w:proofErr w:type="gramStart"/>
      <w:r w:rsidR="00875FC1">
        <w:rPr>
          <w:rFonts w:ascii="Times New Roman" w:hint="eastAsia"/>
        </w:rPr>
        <w:t>詳</w:t>
      </w:r>
      <w:proofErr w:type="gramEnd"/>
      <w:r w:rsidR="00875FC1">
        <w:rPr>
          <w:rFonts w:ascii="Times New Roman" w:hint="eastAsia"/>
        </w:rPr>
        <w:t>附表</w:t>
      </w:r>
      <w:r w:rsidR="00875FC1" w:rsidRPr="00786E4D">
        <w:rPr>
          <w:rFonts w:ascii="Times New Roman" w:hint="eastAsia"/>
        </w:rPr>
        <w:t>）</w:t>
      </w:r>
      <w:r w:rsidRPr="005D5AE3">
        <w:rPr>
          <w:rFonts w:ascii="Times New Roman" w:hint="eastAsia"/>
        </w:rPr>
        <w:t>；再就本案爭點於</w:t>
      </w:r>
      <w:r w:rsidRPr="005D5AE3">
        <w:rPr>
          <w:rFonts w:ascii="Times New Roman" w:hint="eastAsia"/>
        </w:rPr>
        <w:t>115</w:t>
      </w:r>
      <w:r w:rsidRPr="005D5AE3">
        <w:rPr>
          <w:rFonts w:ascii="Times New Roman" w:hint="eastAsia"/>
        </w:rPr>
        <w:t>年</w:t>
      </w:r>
      <w:r w:rsidRPr="005D5AE3">
        <w:rPr>
          <w:rFonts w:ascii="Times New Roman" w:hint="eastAsia"/>
        </w:rPr>
        <w:t>4</w:t>
      </w:r>
      <w:r w:rsidRPr="005D5AE3">
        <w:rPr>
          <w:rFonts w:ascii="Times New Roman" w:hint="eastAsia"/>
        </w:rPr>
        <w:t>月</w:t>
      </w:r>
      <w:r w:rsidRPr="005D5AE3">
        <w:rPr>
          <w:rFonts w:ascii="Times New Roman" w:hint="eastAsia"/>
        </w:rPr>
        <w:t>1</w:t>
      </w:r>
      <w:r w:rsidRPr="005D5AE3">
        <w:rPr>
          <w:rFonts w:ascii="Times New Roman" w:hint="eastAsia"/>
        </w:rPr>
        <w:t>日詢問衛福部</w:t>
      </w:r>
      <w:r w:rsidR="006D2A5B">
        <w:rPr>
          <w:rFonts w:ascii="Times New Roman" w:hint="eastAsia"/>
        </w:rPr>
        <w:t>石</w:t>
      </w:r>
      <w:r w:rsidRPr="005D5AE3">
        <w:rPr>
          <w:rFonts w:ascii="Times New Roman" w:hint="eastAsia"/>
        </w:rPr>
        <w:t>部長、衛福部食品藥物管理署（下稱食藥署）</w:t>
      </w:r>
      <w:r w:rsidR="006D2A5B">
        <w:rPr>
          <w:rFonts w:ascii="Times New Roman" w:hint="eastAsia"/>
        </w:rPr>
        <w:t>姜</w:t>
      </w:r>
      <w:r w:rsidRPr="005D5AE3">
        <w:rPr>
          <w:rFonts w:ascii="Times New Roman" w:hint="eastAsia"/>
        </w:rPr>
        <w:t>署長及經濟部國際貿易署（下稱國貿署）</w:t>
      </w:r>
      <w:r w:rsidR="00EA2A6C" w:rsidRPr="00EA2A6C">
        <w:rPr>
          <w:rFonts w:ascii="Times New Roman" w:hint="eastAsia"/>
        </w:rPr>
        <w:t>主任秘書</w:t>
      </w:r>
      <w:r w:rsidRPr="005D5AE3">
        <w:rPr>
          <w:rFonts w:ascii="Times New Roman" w:hint="eastAsia"/>
        </w:rPr>
        <w:t>等相關主管、業管人員，業</w:t>
      </w:r>
      <w:proofErr w:type="gramStart"/>
      <w:r w:rsidRPr="005D5AE3">
        <w:rPr>
          <w:rFonts w:ascii="Times New Roman" w:hint="eastAsia"/>
        </w:rPr>
        <w:t>調查竣事</w:t>
      </w:r>
      <w:proofErr w:type="gramEnd"/>
      <w:r w:rsidRPr="005D5AE3">
        <w:rPr>
          <w:rFonts w:ascii="Times New Roman" w:hint="eastAsia"/>
        </w:rPr>
        <w:t>，</w:t>
      </w:r>
      <w:r>
        <w:rPr>
          <w:rFonts w:ascii="Times New Roman" w:hint="eastAsia"/>
        </w:rPr>
        <w:t>提出</w:t>
      </w:r>
      <w:r w:rsidRPr="00BB1685">
        <w:rPr>
          <w:rFonts w:ascii="Times New Roman" w:hint="eastAsia"/>
        </w:rPr>
        <w:t>調查</w:t>
      </w:r>
      <w:r>
        <w:rPr>
          <w:rFonts w:ascii="Times New Roman" w:hint="eastAsia"/>
        </w:rPr>
        <w:t>意見</w:t>
      </w:r>
      <w:r w:rsidRPr="00BB1685">
        <w:rPr>
          <w:rFonts w:ascii="Times New Roman" w:hint="eastAsia"/>
        </w:rPr>
        <w:t>如</w:t>
      </w:r>
      <w:r>
        <w:rPr>
          <w:rFonts w:ascii="Times New Roman" w:hint="eastAsia"/>
        </w:rPr>
        <w:t>下</w:t>
      </w:r>
      <w:r w:rsidRPr="00BB1685">
        <w:rPr>
          <w:rFonts w:ascii="Times New Roman" w:hint="eastAsia"/>
        </w:rPr>
        <w:t>：</w:t>
      </w:r>
    </w:p>
    <w:p w14:paraId="69B7F62E" w14:textId="382D7CAF" w:rsidR="000A4F84" w:rsidRDefault="000A4F84" w:rsidP="00DB75AC">
      <w:pPr>
        <w:pStyle w:val="2"/>
        <w:rPr>
          <w:rFonts w:ascii="Times New Roman" w:hAnsi="Times New Roman"/>
          <w:b/>
        </w:rPr>
      </w:pPr>
      <w:bookmarkStart w:id="67" w:name="_Hlk226027890"/>
      <w:bookmarkStart w:id="68" w:name="_Toc421794873"/>
      <w:bookmarkStart w:id="69" w:name="_Toc422834158"/>
      <w:r w:rsidRPr="000A4F84">
        <w:rPr>
          <w:rFonts w:ascii="Times New Roman" w:hAnsi="Times New Roman" w:hint="eastAsia"/>
          <w:b/>
        </w:rPr>
        <w:t>人工色素係以煤焦油或石油為原料提煉之化學合成物，僅為增進產品</w:t>
      </w:r>
      <w:r w:rsidR="006F2703">
        <w:rPr>
          <w:rFonts w:ascii="Times New Roman" w:hAnsi="Times New Roman" w:hint="eastAsia"/>
          <w:b/>
        </w:rPr>
        <w:t>色澤</w:t>
      </w:r>
      <w:r w:rsidR="00347151">
        <w:rPr>
          <w:rFonts w:ascii="Times New Roman" w:hAnsi="Times New Roman" w:hint="eastAsia"/>
          <w:b/>
        </w:rPr>
        <w:t>以</w:t>
      </w:r>
      <w:proofErr w:type="gramStart"/>
      <w:r w:rsidR="006F2703">
        <w:rPr>
          <w:rFonts w:ascii="Times New Roman" w:hAnsi="Times New Roman" w:hint="eastAsia"/>
          <w:b/>
        </w:rPr>
        <w:t>誘</w:t>
      </w:r>
      <w:proofErr w:type="gramEnd"/>
      <w:r w:rsidR="00347151">
        <w:rPr>
          <w:rFonts w:ascii="Times New Roman" w:hAnsi="Times New Roman" w:hint="eastAsia"/>
          <w:b/>
        </w:rPr>
        <w:t>消費者購買</w:t>
      </w:r>
      <w:r w:rsidRPr="000A4F84">
        <w:rPr>
          <w:rFonts w:ascii="Times New Roman" w:hAnsi="Times New Roman" w:hint="eastAsia"/>
          <w:b/>
        </w:rPr>
        <w:t>，本身並無實質營養價值。歐盟</w:t>
      </w:r>
      <w:r>
        <w:rPr>
          <w:rFonts w:ascii="Times New Roman" w:hAnsi="Times New Roman" w:hint="eastAsia"/>
          <w:b/>
        </w:rPr>
        <w:t>2010</w:t>
      </w:r>
      <w:r>
        <w:rPr>
          <w:rFonts w:ascii="Times New Roman" w:hAnsi="Times New Roman" w:hint="eastAsia"/>
          <w:b/>
        </w:rPr>
        <w:t>年起即強制</w:t>
      </w:r>
      <w:r w:rsidRPr="000A4F84">
        <w:rPr>
          <w:rFonts w:ascii="Times New Roman" w:hAnsi="Times New Roman" w:hint="eastAsia"/>
          <w:b/>
        </w:rPr>
        <w:t>要求</w:t>
      </w:r>
      <w:r w:rsidR="006F2703">
        <w:rPr>
          <w:rFonts w:ascii="Times New Roman" w:hAnsi="Times New Roman" w:hint="eastAsia"/>
          <w:b/>
        </w:rPr>
        <w:t>，</w:t>
      </w:r>
      <w:r w:rsidR="001C3E14">
        <w:rPr>
          <w:rFonts w:ascii="Times New Roman" w:hAnsi="Times New Roman" w:hint="eastAsia"/>
          <w:b/>
        </w:rPr>
        <w:t>食品</w:t>
      </w:r>
      <w:r w:rsidRPr="000A4F84">
        <w:rPr>
          <w:rFonts w:ascii="Times New Roman" w:hAnsi="Times New Roman" w:hint="eastAsia"/>
          <w:b/>
        </w:rPr>
        <w:t>添加</w:t>
      </w:r>
      <w:r w:rsidR="006F2703">
        <w:rPr>
          <w:rFonts w:ascii="Times New Roman" w:hAnsi="Times New Roman" w:hint="eastAsia"/>
          <w:b/>
        </w:rPr>
        <w:t>之</w:t>
      </w:r>
      <w:r w:rsidR="006F2703" w:rsidRPr="000A4F84">
        <w:rPr>
          <w:rFonts w:ascii="Times New Roman" w:hAnsi="Times New Roman" w:hint="eastAsia"/>
          <w:b/>
        </w:rPr>
        <w:t>人工色素</w:t>
      </w:r>
      <w:r w:rsidRPr="000A4F84">
        <w:rPr>
          <w:rFonts w:ascii="Times New Roman" w:hAnsi="Times New Roman" w:hint="eastAsia"/>
          <w:b/>
        </w:rPr>
        <w:t>有誘發兒童過動</w:t>
      </w:r>
      <w:r>
        <w:rPr>
          <w:rFonts w:ascii="Times New Roman" w:hAnsi="Times New Roman" w:hint="eastAsia"/>
          <w:b/>
        </w:rPr>
        <w:t>行為</w:t>
      </w:r>
      <w:r w:rsidR="004206FA">
        <w:rPr>
          <w:rFonts w:ascii="Times New Roman" w:hAnsi="Times New Roman" w:hint="eastAsia"/>
          <w:b/>
        </w:rPr>
        <w:t>疑慮</w:t>
      </w:r>
      <w:r>
        <w:rPr>
          <w:rFonts w:ascii="Times New Roman" w:hAnsi="Times New Roman" w:hint="eastAsia"/>
          <w:b/>
        </w:rPr>
        <w:t>時</w:t>
      </w:r>
      <w:r w:rsidRPr="000A4F84">
        <w:rPr>
          <w:rFonts w:ascii="Times New Roman" w:hAnsi="Times New Roman" w:hint="eastAsia"/>
          <w:b/>
        </w:rPr>
        <w:t>，</w:t>
      </w:r>
      <w:r w:rsidR="006F2703">
        <w:rPr>
          <w:rFonts w:ascii="Times New Roman" w:hAnsi="Times New Roman" w:hint="eastAsia"/>
          <w:b/>
        </w:rPr>
        <w:t>業者</w:t>
      </w:r>
      <w:r>
        <w:rPr>
          <w:rFonts w:ascii="Times New Roman" w:hAnsi="Times New Roman" w:hint="eastAsia"/>
          <w:b/>
        </w:rPr>
        <w:t>須</w:t>
      </w:r>
      <w:r w:rsidRPr="000A4F84">
        <w:rPr>
          <w:rFonts w:ascii="Times New Roman" w:hAnsi="Times New Roman" w:hint="eastAsia"/>
          <w:b/>
        </w:rPr>
        <w:t>於產品</w:t>
      </w:r>
      <w:r>
        <w:rPr>
          <w:rFonts w:ascii="Times New Roman" w:hAnsi="Times New Roman" w:hint="eastAsia"/>
          <w:b/>
        </w:rPr>
        <w:t>包裝</w:t>
      </w:r>
      <w:r w:rsidRPr="000A4F84">
        <w:rPr>
          <w:rFonts w:ascii="Times New Roman" w:hAnsi="Times New Roman" w:hint="eastAsia"/>
          <w:b/>
        </w:rPr>
        <w:t>標</w:t>
      </w:r>
      <w:r w:rsidR="00C43DA3">
        <w:rPr>
          <w:rFonts w:ascii="Times New Roman" w:hAnsi="Times New Roman" w:hint="eastAsia"/>
          <w:b/>
        </w:rPr>
        <w:t>示</w:t>
      </w:r>
      <w:r>
        <w:rPr>
          <w:rFonts w:ascii="Times New Roman" w:hAnsi="Times New Roman" w:hint="eastAsia"/>
          <w:b/>
        </w:rPr>
        <w:t>健康</w:t>
      </w:r>
      <w:r w:rsidRPr="000A4F84">
        <w:rPr>
          <w:rFonts w:ascii="Times New Roman" w:hAnsi="Times New Roman" w:hint="eastAsia"/>
          <w:b/>
        </w:rPr>
        <w:t>警語</w:t>
      </w:r>
      <w:r>
        <w:rPr>
          <w:rFonts w:ascii="Times New Roman" w:hAnsi="Times New Roman" w:hint="eastAsia"/>
          <w:b/>
        </w:rPr>
        <w:t>；</w:t>
      </w:r>
      <w:r w:rsidRPr="000A4F84">
        <w:rPr>
          <w:rFonts w:ascii="Times New Roman" w:hAnsi="Times New Roman" w:hint="eastAsia"/>
          <w:b/>
        </w:rPr>
        <w:t>美國</w:t>
      </w:r>
      <w:r>
        <w:rPr>
          <w:rFonts w:ascii="Times New Roman" w:hAnsi="Times New Roman" w:hint="eastAsia"/>
          <w:b/>
        </w:rPr>
        <w:t>於</w:t>
      </w:r>
      <w:r>
        <w:rPr>
          <w:rFonts w:ascii="Times New Roman" w:hAnsi="Times New Roman" w:hint="eastAsia"/>
          <w:b/>
        </w:rPr>
        <w:t>2025</w:t>
      </w:r>
      <w:r>
        <w:rPr>
          <w:rFonts w:ascii="Times New Roman" w:hAnsi="Times New Roman" w:hint="eastAsia"/>
          <w:b/>
        </w:rPr>
        <w:t>年起</w:t>
      </w:r>
      <w:r w:rsidRPr="000A4F84">
        <w:rPr>
          <w:rFonts w:ascii="Times New Roman" w:hAnsi="Times New Roman" w:hint="eastAsia"/>
          <w:b/>
        </w:rPr>
        <w:t>基於「德拉尼條款</w:t>
      </w:r>
      <w:r w:rsidRPr="009D492F">
        <w:rPr>
          <w:rFonts w:ascii="Times New Roman" w:hAnsi="Times New Roman" w:hint="eastAsia"/>
          <w:b/>
        </w:rPr>
        <w:t>（</w:t>
      </w:r>
      <w:r w:rsidRPr="009D492F">
        <w:rPr>
          <w:rFonts w:ascii="Times New Roman" w:hAnsi="Times New Roman" w:hint="eastAsia"/>
          <w:b/>
        </w:rPr>
        <w:t>Delaney Clause</w:t>
      </w:r>
      <w:r w:rsidRPr="009D492F">
        <w:rPr>
          <w:rFonts w:ascii="Times New Roman" w:hAnsi="Times New Roman" w:hint="eastAsia"/>
          <w:b/>
        </w:rPr>
        <w:t>）</w:t>
      </w:r>
      <w:r w:rsidRPr="000A4F84">
        <w:rPr>
          <w:rFonts w:ascii="Times New Roman" w:hAnsi="Times New Roman" w:hint="eastAsia"/>
          <w:b/>
        </w:rPr>
        <w:t>」之</w:t>
      </w:r>
      <w:r>
        <w:rPr>
          <w:rFonts w:ascii="Times New Roman" w:hAnsi="Times New Roman" w:hint="eastAsia"/>
          <w:b/>
        </w:rPr>
        <w:t>精神</w:t>
      </w:r>
      <w:r w:rsidRPr="000A4F84">
        <w:rPr>
          <w:rFonts w:ascii="Times New Roman" w:hAnsi="Times New Roman" w:hint="eastAsia"/>
          <w:b/>
        </w:rPr>
        <w:t>，公告禁止具致癌疑慮之人工色素，</w:t>
      </w:r>
      <w:r w:rsidR="003A6D14">
        <w:rPr>
          <w:rFonts w:ascii="Times New Roman" w:hAnsi="Times New Roman" w:hint="eastAsia"/>
          <w:b/>
        </w:rPr>
        <w:t>均</w:t>
      </w:r>
      <w:r w:rsidRPr="000A4F84">
        <w:rPr>
          <w:rFonts w:ascii="Times New Roman" w:hAnsi="Times New Roman" w:hint="eastAsia"/>
          <w:b/>
        </w:rPr>
        <w:t>展現對人體健康風險的</w:t>
      </w:r>
      <w:r w:rsidR="006F2703">
        <w:rPr>
          <w:rFonts w:ascii="Times New Roman" w:hAnsi="Times New Roman" w:hint="eastAsia"/>
          <w:b/>
        </w:rPr>
        <w:t>重視</w:t>
      </w:r>
      <w:r w:rsidRPr="000A4F84">
        <w:rPr>
          <w:rFonts w:ascii="Times New Roman" w:hAnsi="Times New Roman" w:hint="eastAsia"/>
          <w:b/>
        </w:rPr>
        <w:t>。</w:t>
      </w:r>
      <w:r w:rsidR="006F2703">
        <w:rPr>
          <w:rFonts w:ascii="Times New Roman" w:hAnsi="Times New Roman" w:hint="eastAsia"/>
          <w:b/>
        </w:rPr>
        <w:t>然</w:t>
      </w:r>
      <w:r w:rsidRPr="000A4F84">
        <w:rPr>
          <w:rFonts w:ascii="Times New Roman" w:hAnsi="Times New Roman" w:hint="eastAsia"/>
          <w:b/>
        </w:rPr>
        <w:t>我國</w:t>
      </w:r>
      <w:r w:rsidR="003A6D14" w:rsidRPr="003A6D14">
        <w:rPr>
          <w:rFonts w:ascii="Times New Roman" w:hAnsi="Times New Roman" w:hint="eastAsia"/>
          <w:b/>
        </w:rPr>
        <w:t>目前</w:t>
      </w:r>
      <w:r>
        <w:rPr>
          <w:rFonts w:ascii="Times New Roman" w:hAnsi="Times New Roman" w:hint="eastAsia"/>
          <w:b/>
        </w:rPr>
        <w:t>針對人工色素攝取</w:t>
      </w:r>
      <w:r w:rsidR="006F2703">
        <w:rPr>
          <w:rFonts w:ascii="Times New Roman" w:hAnsi="Times New Roman" w:hint="eastAsia"/>
          <w:b/>
        </w:rPr>
        <w:t>仍</w:t>
      </w:r>
      <w:r>
        <w:rPr>
          <w:rFonts w:ascii="Times New Roman" w:hAnsi="Times New Roman" w:hint="eastAsia"/>
          <w:b/>
        </w:rPr>
        <w:t>缺乏</w:t>
      </w:r>
      <w:r w:rsidRPr="000A4F84">
        <w:rPr>
          <w:rFonts w:ascii="Times New Roman" w:hAnsi="Times New Roman" w:hint="eastAsia"/>
          <w:b/>
        </w:rPr>
        <w:t>相關</w:t>
      </w:r>
      <w:r>
        <w:rPr>
          <w:rFonts w:ascii="Times New Roman" w:hAnsi="Times New Roman" w:hint="eastAsia"/>
          <w:b/>
        </w:rPr>
        <w:t>預警標示，</w:t>
      </w:r>
      <w:r w:rsidR="006F2703">
        <w:rPr>
          <w:rFonts w:ascii="Times New Roman" w:hAnsi="Times New Roman" w:hint="eastAsia"/>
          <w:b/>
        </w:rPr>
        <w:t>而</w:t>
      </w:r>
      <w:r w:rsidRPr="000A4F84">
        <w:rPr>
          <w:rFonts w:ascii="Times New Roman" w:hAnsi="Times New Roman" w:hint="eastAsia"/>
          <w:b/>
        </w:rPr>
        <w:t>美國公告禁用</w:t>
      </w:r>
      <w:r w:rsidR="006F2703">
        <w:rPr>
          <w:rFonts w:ascii="Times New Roman" w:hAnsi="Times New Roman" w:hint="eastAsia"/>
          <w:b/>
        </w:rPr>
        <w:t>、</w:t>
      </w:r>
      <w:r w:rsidR="001C3E14">
        <w:rPr>
          <w:rFonts w:ascii="Times New Roman" w:hAnsi="Times New Roman" w:hint="eastAsia"/>
          <w:b/>
        </w:rPr>
        <w:t>預計淘汰</w:t>
      </w:r>
      <w:r w:rsidRPr="000A4F84">
        <w:rPr>
          <w:rFonts w:ascii="Times New Roman" w:hAnsi="Times New Roman" w:hint="eastAsia"/>
          <w:b/>
        </w:rPr>
        <w:t>之</w:t>
      </w:r>
      <w:r w:rsidR="008A53E5">
        <w:rPr>
          <w:rFonts w:ascii="Times New Roman" w:hAnsi="Times New Roman" w:hint="eastAsia"/>
          <w:b/>
        </w:rPr>
        <w:t>多項</w:t>
      </w:r>
      <w:r w:rsidRPr="000A4F84">
        <w:rPr>
          <w:rFonts w:ascii="Times New Roman" w:hAnsi="Times New Roman" w:hint="eastAsia"/>
          <w:b/>
        </w:rPr>
        <w:t>人工色素</w:t>
      </w:r>
      <w:r w:rsidR="006F2703">
        <w:rPr>
          <w:rFonts w:ascii="Times New Roman" w:hAnsi="Times New Roman" w:hint="eastAsia"/>
          <w:b/>
        </w:rPr>
        <w:t>，我國</w:t>
      </w:r>
      <w:r>
        <w:rPr>
          <w:rFonts w:ascii="Times New Roman" w:hAnsi="Times New Roman" w:hint="eastAsia"/>
          <w:b/>
        </w:rPr>
        <w:t>亦</w:t>
      </w:r>
      <w:r w:rsidRPr="000A4F84">
        <w:rPr>
          <w:rFonts w:ascii="Times New Roman" w:hAnsi="Times New Roman" w:hint="eastAsia"/>
          <w:b/>
        </w:rPr>
        <w:t>持續准用，且</w:t>
      </w:r>
      <w:r w:rsidR="001C3E14">
        <w:rPr>
          <w:rFonts w:ascii="Times New Roman" w:hAnsi="Times New Roman" w:hint="eastAsia"/>
          <w:b/>
        </w:rPr>
        <w:t>係</w:t>
      </w:r>
      <w:proofErr w:type="gramStart"/>
      <w:r w:rsidRPr="000A4F84">
        <w:rPr>
          <w:rFonts w:ascii="Times New Roman" w:hAnsi="Times New Roman" w:hint="eastAsia"/>
          <w:b/>
        </w:rPr>
        <w:t>採</w:t>
      </w:r>
      <w:proofErr w:type="gramEnd"/>
      <w:r w:rsidRPr="000A4F84">
        <w:rPr>
          <w:rFonts w:ascii="Times New Roman" w:hAnsi="Times New Roman" w:hint="eastAsia"/>
          <w:b/>
        </w:rPr>
        <w:t>「視實際需要適量使用」之概括式管理，缺乏明確用量限制。基於預防原則，</w:t>
      </w:r>
      <w:proofErr w:type="gramStart"/>
      <w:r w:rsidRPr="000A4F84">
        <w:rPr>
          <w:rFonts w:ascii="Times New Roman" w:hAnsi="Times New Roman" w:hint="eastAsia"/>
          <w:b/>
        </w:rPr>
        <w:t>衛福部允宜</w:t>
      </w:r>
      <w:proofErr w:type="gramEnd"/>
      <w:r>
        <w:rPr>
          <w:rFonts w:ascii="Times New Roman" w:hAnsi="Times New Roman" w:hint="eastAsia"/>
          <w:b/>
        </w:rPr>
        <w:t>積極</w:t>
      </w:r>
      <w:r w:rsidRPr="000A4F84">
        <w:rPr>
          <w:rFonts w:ascii="Times New Roman" w:hAnsi="Times New Roman" w:hint="eastAsia"/>
          <w:b/>
        </w:rPr>
        <w:t>參酌</w:t>
      </w:r>
      <w:r>
        <w:rPr>
          <w:rFonts w:ascii="Times New Roman" w:hAnsi="Times New Roman" w:hint="eastAsia"/>
          <w:b/>
        </w:rPr>
        <w:t>國際</w:t>
      </w:r>
      <w:r w:rsidRPr="000A4F84">
        <w:rPr>
          <w:rFonts w:ascii="Times New Roman" w:hAnsi="Times New Roman" w:hint="eastAsia"/>
          <w:b/>
        </w:rPr>
        <w:t>監管趨勢，全面審視各人工色素之安全性評估指標，</w:t>
      </w:r>
      <w:proofErr w:type="gramStart"/>
      <w:r>
        <w:rPr>
          <w:rFonts w:ascii="Times New Roman" w:hAnsi="Times New Roman" w:hint="eastAsia"/>
          <w:b/>
        </w:rPr>
        <w:t>研</w:t>
      </w:r>
      <w:proofErr w:type="gramEnd"/>
      <w:r>
        <w:rPr>
          <w:rFonts w:ascii="Times New Roman" w:hAnsi="Times New Roman" w:hint="eastAsia"/>
          <w:b/>
        </w:rPr>
        <w:t>議警</w:t>
      </w:r>
      <w:r w:rsidR="00347151">
        <w:rPr>
          <w:rFonts w:ascii="Times New Roman" w:hAnsi="Times New Roman" w:hint="eastAsia"/>
          <w:b/>
        </w:rPr>
        <w:t>語</w:t>
      </w:r>
      <w:r w:rsidR="003A6D14">
        <w:rPr>
          <w:rFonts w:ascii="Times New Roman" w:hAnsi="Times New Roman" w:hint="eastAsia"/>
          <w:b/>
        </w:rPr>
        <w:t>標示</w:t>
      </w:r>
      <w:r>
        <w:rPr>
          <w:rFonts w:ascii="Times New Roman" w:hAnsi="Times New Roman" w:hint="eastAsia"/>
          <w:b/>
        </w:rPr>
        <w:t>、</w:t>
      </w:r>
      <w:r w:rsidR="00600C55">
        <w:rPr>
          <w:rFonts w:ascii="Times New Roman" w:hAnsi="Times New Roman" w:hint="eastAsia"/>
          <w:b/>
        </w:rPr>
        <w:t>用</w:t>
      </w:r>
      <w:proofErr w:type="gramStart"/>
      <w:r w:rsidR="00600C55">
        <w:rPr>
          <w:rFonts w:ascii="Times New Roman" w:hAnsi="Times New Roman" w:hint="eastAsia"/>
          <w:b/>
        </w:rPr>
        <w:t>量</w:t>
      </w:r>
      <w:r>
        <w:rPr>
          <w:rFonts w:ascii="Times New Roman" w:hAnsi="Times New Roman" w:hint="eastAsia"/>
          <w:b/>
        </w:rPr>
        <w:t>限縮或</w:t>
      </w:r>
      <w:proofErr w:type="gramEnd"/>
      <w:r>
        <w:rPr>
          <w:rFonts w:ascii="Times New Roman" w:hAnsi="Times New Roman" w:hint="eastAsia"/>
          <w:b/>
        </w:rPr>
        <w:t>禁</w:t>
      </w:r>
      <w:r w:rsidR="00600C55">
        <w:rPr>
          <w:rFonts w:ascii="Times New Roman" w:hAnsi="Times New Roman" w:hint="eastAsia"/>
          <w:b/>
        </w:rPr>
        <w:t>止使</w:t>
      </w:r>
      <w:r>
        <w:rPr>
          <w:rFonts w:ascii="Times New Roman" w:hAnsi="Times New Roman" w:hint="eastAsia"/>
          <w:b/>
        </w:rPr>
        <w:t>用等相關規範，以</w:t>
      </w:r>
      <w:r w:rsidRPr="000A4F84">
        <w:rPr>
          <w:rFonts w:ascii="Times New Roman" w:hAnsi="Times New Roman" w:hint="eastAsia"/>
          <w:b/>
        </w:rPr>
        <w:t>守護國民健康。</w:t>
      </w:r>
      <w:bookmarkEnd w:id="67"/>
    </w:p>
    <w:p w14:paraId="261408AC" w14:textId="1E4E1288" w:rsidR="00D86D30" w:rsidRDefault="00E53C1F" w:rsidP="00E53C1F">
      <w:pPr>
        <w:pStyle w:val="3"/>
        <w:rPr>
          <w:rFonts w:ascii="Times New Roman" w:hAnsi="Times New Roman"/>
        </w:rPr>
      </w:pPr>
      <w:r w:rsidRPr="00D86D30">
        <w:rPr>
          <w:rFonts w:ascii="Times New Roman" w:hAnsi="Times New Roman"/>
        </w:rPr>
        <w:lastRenderedPageBreak/>
        <w:t>按食品安全衛生管理法</w:t>
      </w:r>
      <w:r w:rsidR="00E10928" w:rsidRPr="00D86D30">
        <w:rPr>
          <w:rFonts w:ascii="Times New Roman" w:hAnsi="Times New Roman"/>
        </w:rPr>
        <w:t>（下稱食安法）</w:t>
      </w:r>
      <w:r w:rsidRPr="00D86D30">
        <w:rPr>
          <w:rFonts w:ascii="Times New Roman" w:hAnsi="Times New Roman"/>
        </w:rPr>
        <w:t>第</w:t>
      </w:r>
      <w:r w:rsidRPr="00D86D30">
        <w:rPr>
          <w:rFonts w:ascii="Times New Roman" w:hAnsi="Times New Roman"/>
        </w:rPr>
        <w:t>3</w:t>
      </w:r>
      <w:r w:rsidRPr="00D86D30">
        <w:rPr>
          <w:rFonts w:ascii="Times New Roman" w:hAnsi="Times New Roman"/>
        </w:rPr>
        <w:t>條</w:t>
      </w:r>
      <w:r w:rsidR="00D86D30" w:rsidRPr="00D86D30">
        <w:rPr>
          <w:rStyle w:val="afe"/>
          <w:rFonts w:ascii="Times New Roman" w:hAnsi="Times New Roman"/>
        </w:rPr>
        <w:footnoteReference w:id="4"/>
      </w:r>
      <w:r w:rsidR="00E10928" w:rsidRPr="00D86D30">
        <w:rPr>
          <w:rFonts w:ascii="Times New Roman" w:hAnsi="Times New Roman"/>
        </w:rPr>
        <w:t>規定</w:t>
      </w:r>
      <w:r w:rsidR="00D86D30">
        <w:rPr>
          <w:rFonts w:ascii="Times New Roman" w:hAnsi="Times New Roman" w:hint="eastAsia"/>
        </w:rPr>
        <w:t>，食品添加物係</w:t>
      </w:r>
      <w:r w:rsidR="00D86D30" w:rsidRPr="00D86D30">
        <w:rPr>
          <w:rFonts w:ascii="Times New Roman" w:hAnsi="Times New Roman" w:hint="eastAsia"/>
        </w:rPr>
        <w:t>指為食品著色、調味、防腐、漂白、乳化、增加香味、安定品質、促進發酵、增加稠度、強化營養、防止氧化或其他必要目的，加入、接觸於食品之物質</w:t>
      </w:r>
      <w:r w:rsidR="00D86D30">
        <w:rPr>
          <w:rFonts w:ascii="Times New Roman" w:hAnsi="Times New Roman" w:hint="eastAsia"/>
        </w:rPr>
        <w:t>，並</w:t>
      </w:r>
      <w:r w:rsidR="00D86D30" w:rsidRPr="00D86D30">
        <w:rPr>
          <w:rFonts w:ascii="Times New Roman" w:hAnsi="Times New Roman"/>
        </w:rPr>
        <w:t>應</w:t>
      </w:r>
      <w:r w:rsidR="00D86D30">
        <w:rPr>
          <w:rFonts w:ascii="Times New Roman" w:hAnsi="Times New Roman" w:hint="eastAsia"/>
        </w:rPr>
        <w:t>取得</w:t>
      </w:r>
      <w:r w:rsidR="00D86D30" w:rsidRPr="00D86D30">
        <w:rPr>
          <w:rFonts w:ascii="Times New Roman" w:hAnsi="Times New Roman"/>
        </w:rPr>
        <w:t>衛福部核准</w:t>
      </w:r>
      <w:r w:rsidR="00D86D30">
        <w:rPr>
          <w:rFonts w:ascii="Times New Roman" w:hAnsi="Times New Roman" w:hint="eastAsia"/>
        </w:rPr>
        <w:t>之食品添加物許可證。</w:t>
      </w:r>
      <w:r w:rsidR="00EF6E3D">
        <w:rPr>
          <w:rFonts w:ascii="Times New Roman" w:hAnsi="Times New Roman" w:hint="eastAsia"/>
        </w:rPr>
        <w:t>而</w:t>
      </w:r>
      <w:r w:rsidR="00D86D30" w:rsidRPr="00D86D30">
        <w:rPr>
          <w:rFonts w:ascii="Times New Roman" w:hAnsi="Times New Roman" w:hint="eastAsia"/>
        </w:rPr>
        <w:t>人工色素</w:t>
      </w:r>
      <w:r w:rsidR="00D86D30">
        <w:rPr>
          <w:rFonts w:ascii="Times New Roman" w:hAnsi="Times New Roman" w:hint="eastAsia"/>
        </w:rPr>
        <w:t>為自</w:t>
      </w:r>
      <w:r w:rsidR="00D86D30" w:rsidRPr="00D86D30">
        <w:rPr>
          <w:rFonts w:ascii="Times New Roman" w:hAnsi="Times New Roman" w:hint="eastAsia"/>
        </w:rPr>
        <w:t>煤焦油或石油提煉</w:t>
      </w:r>
      <w:r w:rsidR="00D86D30">
        <w:rPr>
          <w:rFonts w:ascii="Times New Roman" w:hAnsi="Times New Roman" w:hint="eastAsia"/>
        </w:rPr>
        <w:t>之產物，可</w:t>
      </w:r>
      <w:r w:rsidR="00D86D30" w:rsidRPr="00D86D30">
        <w:rPr>
          <w:rFonts w:ascii="Times New Roman" w:hAnsi="Times New Roman" w:hint="eastAsia"/>
        </w:rPr>
        <w:t>使食品外觀更</w:t>
      </w:r>
      <w:r w:rsidR="006333B1">
        <w:rPr>
          <w:rFonts w:ascii="Times New Roman" w:hAnsi="Times New Roman" w:hint="eastAsia"/>
        </w:rPr>
        <w:t>具</w:t>
      </w:r>
      <w:r w:rsidR="00D86D30" w:rsidRPr="00D86D30">
        <w:rPr>
          <w:rFonts w:ascii="Times New Roman" w:hAnsi="Times New Roman" w:hint="eastAsia"/>
        </w:rPr>
        <w:t>吸引力或恢復加工過程中流失的顏色</w:t>
      </w:r>
      <w:r w:rsidR="00D86D30">
        <w:rPr>
          <w:rFonts w:ascii="Times New Roman" w:hAnsi="Times New Roman" w:hint="eastAsia"/>
        </w:rPr>
        <w:t>，屬著色劑之一種，依規定</w:t>
      </w:r>
      <w:r w:rsidR="00794B7C">
        <w:rPr>
          <w:rFonts w:ascii="Times New Roman" w:hAnsi="Times New Roman" w:hint="eastAsia"/>
        </w:rPr>
        <w:t>須</w:t>
      </w:r>
      <w:r w:rsidR="00D86D30">
        <w:rPr>
          <w:rFonts w:ascii="Times New Roman" w:hAnsi="Times New Roman" w:hint="eastAsia"/>
        </w:rPr>
        <w:t>由衛福部核准後始得用於食品添加，</w:t>
      </w:r>
      <w:proofErr w:type="gramStart"/>
      <w:r w:rsidR="00D86D30">
        <w:rPr>
          <w:rFonts w:ascii="Times New Roman" w:hAnsi="Times New Roman" w:hint="eastAsia"/>
        </w:rPr>
        <w:t>先予敘明</w:t>
      </w:r>
      <w:proofErr w:type="gramEnd"/>
      <w:r w:rsidR="00D86D30" w:rsidRPr="00D86D30">
        <w:rPr>
          <w:rFonts w:ascii="Times New Roman" w:hAnsi="Times New Roman" w:hint="eastAsia"/>
        </w:rPr>
        <w:t>。</w:t>
      </w:r>
    </w:p>
    <w:p w14:paraId="654CE8A0" w14:textId="337120C0" w:rsidR="00B35C35" w:rsidRDefault="00794B7C" w:rsidP="00B35C35">
      <w:pPr>
        <w:pStyle w:val="3"/>
        <w:rPr>
          <w:rFonts w:ascii="Times New Roman" w:hAnsi="Times New Roman"/>
        </w:rPr>
      </w:pPr>
      <w:proofErr w:type="gramStart"/>
      <w:r w:rsidRPr="00B35C35">
        <w:rPr>
          <w:rFonts w:ascii="Times New Roman" w:hAnsi="Times New Roman"/>
        </w:rPr>
        <w:t>次按食安</w:t>
      </w:r>
      <w:proofErr w:type="gramEnd"/>
      <w:r w:rsidRPr="00B35C35">
        <w:rPr>
          <w:rFonts w:ascii="Times New Roman" w:hAnsi="Times New Roman"/>
        </w:rPr>
        <w:t>法第</w:t>
      </w:r>
      <w:r w:rsidRPr="00B35C35">
        <w:rPr>
          <w:rFonts w:ascii="Times New Roman" w:hAnsi="Times New Roman"/>
        </w:rPr>
        <w:t>18</w:t>
      </w:r>
      <w:r w:rsidRPr="00B35C35">
        <w:rPr>
          <w:rFonts w:ascii="Times New Roman" w:hAnsi="Times New Roman"/>
        </w:rPr>
        <w:t>條</w:t>
      </w:r>
      <w:r w:rsidRPr="00B35C35">
        <w:rPr>
          <w:rStyle w:val="afe"/>
          <w:rFonts w:ascii="Times New Roman" w:hAnsi="Times New Roman"/>
        </w:rPr>
        <w:footnoteReference w:id="5"/>
      </w:r>
      <w:r w:rsidRPr="00B35C35">
        <w:rPr>
          <w:rFonts w:ascii="Times New Roman" w:hAnsi="Times New Roman"/>
        </w:rPr>
        <w:t>規定，</w:t>
      </w:r>
      <w:proofErr w:type="gramStart"/>
      <w:r w:rsidRPr="00B35C35">
        <w:rPr>
          <w:rFonts w:ascii="Times New Roman" w:hAnsi="Times New Roman"/>
        </w:rPr>
        <w:t>衛福部據以</w:t>
      </w:r>
      <w:proofErr w:type="gramEnd"/>
      <w:r w:rsidRPr="00B35C35">
        <w:rPr>
          <w:rFonts w:ascii="Times New Roman" w:hAnsi="Times New Roman"/>
        </w:rPr>
        <w:t>訂定</w:t>
      </w:r>
      <w:r w:rsidR="00B35C35" w:rsidRPr="00B35C35">
        <w:rPr>
          <w:rFonts w:ascii="Times New Roman" w:hAnsi="Times New Roman" w:hint="eastAsia"/>
        </w:rPr>
        <w:t>食品添加物使用範圍及限量暨規格標準</w:t>
      </w:r>
      <w:r w:rsidR="00B35C35" w:rsidRPr="00B35C35">
        <w:rPr>
          <w:rStyle w:val="afe"/>
          <w:rFonts w:ascii="Times New Roman" w:hAnsi="Times New Roman"/>
        </w:rPr>
        <w:footnoteReference w:id="6"/>
      </w:r>
      <w:r w:rsidR="00B35C35">
        <w:rPr>
          <w:rFonts w:ascii="Times New Roman" w:hAnsi="Times New Roman" w:hint="eastAsia"/>
        </w:rPr>
        <w:t>，規範</w:t>
      </w:r>
      <w:r w:rsidR="00AE2CD7">
        <w:rPr>
          <w:rFonts w:ascii="Times New Roman" w:hAnsi="Times New Roman" w:hint="eastAsia"/>
        </w:rPr>
        <w:t>人工色素</w:t>
      </w:r>
      <w:r w:rsidR="00B35C35">
        <w:rPr>
          <w:rFonts w:ascii="Times New Roman" w:hAnsi="Times New Roman" w:hint="eastAsia"/>
        </w:rPr>
        <w:t>之</w:t>
      </w:r>
      <w:r w:rsidR="00797EDE">
        <w:rPr>
          <w:rFonts w:ascii="Times New Roman" w:hAnsi="Times New Roman" w:hint="eastAsia"/>
        </w:rPr>
        <w:t>品名、</w:t>
      </w:r>
      <w:r w:rsidR="00B35C35">
        <w:rPr>
          <w:rFonts w:ascii="Times New Roman" w:hAnsi="Times New Roman" w:hint="eastAsia"/>
        </w:rPr>
        <w:t>使用範圍、</w:t>
      </w:r>
      <w:r w:rsidR="00797EDE">
        <w:rPr>
          <w:rFonts w:ascii="Times New Roman" w:hAnsi="Times New Roman" w:hint="eastAsia"/>
        </w:rPr>
        <w:t>限量標準、</w:t>
      </w:r>
      <w:r w:rsidR="00B35C35">
        <w:rPr>
          <w:rFonts w:ascii="Times New Roman" w:hAnsi="Times New Roman" w:hint="eastAsia"/>
        </w:rPr>
        <w:t>使用限制及規格</w:t>
      </w:r>
      <w:r w:rsidR="00140071">
        <w:rPr>
          <w:rFonts w:ascii="Times New Roman" w:hAnsi="Times New Roman" w:hint="eastAsia"/>
        </w:rPr>
        <w:t>（詳表</w:t>
      </w:r>
      <w:r w:rsidR="008A53E5">
        <w:rPr>
          <w:rFonts w:ascii="Times New Roman" w:hAnsi="Times New Roman" w:hint="eastAsia"/>
        </w:rPr>
        <w:t>1</w:t>
      </w:r>
      <w:r w:rsidR="00140071">
        <w:rPr>
          <w:rFonts w:ascii="Times New Roman" w:hAnsi="Times New Roman" w:hint="eastAsia"/>
        </w:rPr>
        <w:t>）</w:t>
      </w:r>
      <w:r w:rsidR="00E01DD1">
        <w:rPr>
          <w:rFonts w:ascii="Times New Roman" w:hAnsi="Times New Roman" w:hint="eastAsia"/>
        </w:rPr>
        <w:t>。</w:t>
      </w:r>
      <w:r w:rsidR="001660F6">
        <w:rPr>
          <w:rFonts w:ascii="Times New Roman" w:hAnsi="Times New Roman" w:hint="eastAsia"/>
        </w:rPr>
        <w:t>惟</w:t>
      </w:r>
      <w:r w:rsidR="00E01DD1">
        <w:rPr>
          <w:rFonts w:ascii="Times New Roman" w:hAnsi="Times New Roman" w:hint="eastAsia"/>
        </w:rPr>
        <w:t>該標準</w:t>
      </w:r>
      <w:r w:rsidR="001660F6">
        <w:rPr>
          <w:rFonts w:ascii="Times New Roman" w:hAnsi="Times New Roman" w:hint="eastAsia"/>
        </w:rPr>
        <w:t>針對人工色素用量上限</w:t>
      </w:r>
      <w:r w:rsidR="00E01DD1">
        <w:rPr>
          <w:rFonts w:ascii="Times New Roman" w:hAnsi="Times New Roman" w:hint="eastAsia"/>
        </w:rPr>
        <w:t>，</w:t>
      </w:r>
      <w:r w:rsidR="001660F6">
        <w:rPr>
          <w:rFonts w:ascii="Times New Roman" w:hAnsi="Times New Roman" w:hint="eastAsia"/>
        </w:rPr>
        <w:t>並無界定明確數值，僅以「</w:t>
      </w:r>
      <w:r w:rsidR="00E01DD1">
        <w:rPr>
          <w:rFonts w:ascii="Times New Roman" w:hAnsi="Times New Roman" w:hint="eastAsia"/>
        </w:rPr>
        <w:t>可</w:t>
      </w:r>
      <w:r w:rsidR="001660F6" w:rsidRPr="001660F6">
        <w:rPr>
          <w:rFonts w:ascii="Times New Roman" w:hAnsi="Times New Roman" w:hint="eastAsia"/>
        </w:rPr>
        <w:t>於各類食品中</w:t>
      </w:r>
      <w:r w:rsidR="001C3E14">
        <w:rPr>
          <w:rFonts w:ascii="Times New Roman" w:hAnsi="Times New Roman" w:hint="eastAsia"/>
        </w:rPr>
        <w:t>，</w:t>
      </w:r>
      <w:r w:rsidR="001660F6" w:rsidRPr="001660F6">
        <w:rPr>
          <w:rFonts w:ascii="Times New Roman" w:hAnsi="Times New Roman" w:hint="eastAsia"/>
        </w:rPr>
        <w:t>視實際需要適量使用</w:t>
      </w:r>
      <w:r w:rsidR="001660F6">
        <w:rPr>
          <w:rFonts w:ascii="Times New Roman" w:hAnsi="Times New Roman" w:hint="eastAsia"/>
        </w:rPr>
        <w:t>」</w:t>
      </w:r>
      <w:r w:rsidR="00E01DD1">
        <w:rPr>
          <w:rFonts w:ascii="Times New Roman" w:hAnsi="Times New Roman" w:hint="eastAsia"/>
        </w:rPr>
        <w:t>為</w:t>
      </w:r>
      <w:r w:rsidR="001660F6">
        <w:rPr>
          <w:rFonts w:ascii="Times New Roman" w:hAnsi="Times New Roman" w:hint="eastAsia"/>
        </w:rPr>
        <w:t>概括規範</w:t>
      </w:r>
      <w:r w:rsidR="00B35C35">
        <w:rPr>
          <w:rFonts w:ascii="Times New Roman" w:hAnsi="Times New Roman" w:hint="eastAsia"/>
        </w:rPr>
        <w:t>。</w:t>
      </w:r>
    </w:p>
    <w:p w14:paraId="6A85430C" w14:textId="2085EA92" w:rsidR="00AE2CD7" w:rsidRDefault="009B7070" w:rsidP="009B7070">
      <w:pPr>
        <w:pStyle w:val="a3"/>
        <w:jc w:val="center"/>
      </w:pPr>
      <w:r>
        <w:rPr>
          <w:rFonts w:hint="eastAsia"/>
        </w:rPr>
        <w:t>我國核准之人工色素一覽表</w:t>
      </w:r>
    </w:p>
    <w:tbl>
      <w:tblPr>
        <w:tblStyle w:val="af6"/>
        <w:tblW w:w="9781" w:type="dxa"/>
        <w:tblInd w:w="-714" w:type="dxa"/>
        <w:tblLook w:val="04A0" w:firstRow="1" w:lastRow="0" w:firstColumn="1" w:lastColumn="0" w:noHBand="0" w:noVBand="1"/>
      </w:tblPr>
      <w:tblGrid>
        <w:gridCol w:w="2977"/>
        <w:gridCol w:w="4253"/>
        <w:gridCol w:w="2551"/>
      </w:tblGrid>
      <w:tr w:rsidR="009B7070" w:rsidRPr="00D610AC" w14:paraId="18B86801" w14:textId="77777777" w:rsidTr="001660F6">
        <w:trPr>
          <w:trHeight w:val="308"/>
          <w:tblHeader/>
        </w:trPr>
        <w:tc>
          <w:tcPr>
            <w:tcW w:w="2977" w:type="dxa"/>
            <w:shd w:val="clear" w:color="auto" w:fill="E5DFEC" w:themeFill="accent4" w:themeFillTint="33"/>
            <w:vAlign w:val="center"/>
          </w:tcPr>
          <w:p w14:paraId="7EEC3EDE" w14:textId="77777777" w:rsidR="009B7070" w:rsidRPr="009B7070" w:rsidRDefault="009B7070" w:rsidP="007D78EF">
            <w:pPr>
              <w:pStyle w:val="3"/>
              <w:numPr>
                <w:ilvl w:val="0"/>
                <w:numId w:val="0"/>
              </w:numPr>
              <w:spacing w:line="500" w:lineRule="exact"/>
              <w:jc w:val="center"/>
              <w:rPr>
                <w:rFonts w:ascii="Times New Roman" w:hAnsi="Times New Roman"/>
                <w:bCs w:val="0"/>
                <w:spacing w:val="-14"/>
                <w:sz w:val="28"/>
                <w:szCs w:val="28"/>
              </w:rPr>
            </w:pPr>
            <w:r w:rsidRPr="009B7070">
              <w:rPr>
                <w:rFonts w:ascii="Times New Roman" w:hAnsi="Times New Roman" w:hint="eastAsia"/>
                <w:bCs w:val="0"/>
                <w:spacing w:val="-14"/>
                <w:sz w:val="28"/>
                <w:szCs w:val="28"/>
              </w:rPr>
              <w:t>品名</w:t>
            </w:r>
          </w:p>
        </w:tc>
        <w:tc>
          <w:tcPr>
            <w:tcW w:w="4253" w:type="dxa"/>
            <w:shd w:val="clear" w:color="auto" w:fill="E5DFEC" w:themeFill="accent4" w:themeFillTint="33"/>
            <w:vAlign w:val="center"/>
          </w:tcPr>
          <w:p w14:paraId="4834BE7D" w14:textId="77777777" w:rsidR="009B7070" w:rsidRPr="009B7070" w:rsidRDefault="009B7070" w:rsidP="007D78EF">
            <w:pPr>
              <w:pStyle w:val="3"/>
              <w:numPr>
                <w:ilvl w:val="0"/>
                <w:numId w:val="0"/>
              </w:numPr>
              <w:spacing w:line="500" w:lineRule="exact"/>
              <w:jc w:val="center"/>
              <w:rPr>
                <w:rFonts w:ascii="Times New Roman" w:hAnsi="Times New Roman"/>
                <w:bCs w:val="0"/>
                <w:spacing w:val="-14"/>
                <w:sz w:val="28"/>
                <w:szCs w:val="28"/>
              </w:rPr>
            </w:pPr>
            <w:r w:rsidRPr="009B7070">
              <w:rPr>
                <w:rFonts w:ascii="Times New Roman" w:hAnsi="Times New Roman" w:hint="eastAsia"/>
                <w:bCs w:val="0"/>
                <w:spacing w:val="-14"/>
                <w:sz w:val="28"/>
                <w:szCs w:val="28"/>
              </w:rPr>
              <w:t>英文名</w:t>
            </w:r>
          </w:p>
        </w:tc>
        <w:tc>
          <w:tcPr>
            <w:tcW w:w="2551" w:type="dxa"/>
            <w:shd w:val="clear" w:color="auto" w:fill="E5DFEC" w:themeFill="accent4" w:themeFillTint="33"/>
            <w:vAlign w:val="center"/>
          </w:tcPr>
          <w:p w14:paraId="23BAA42F" w14:textId="5F5F26F4" w:rsidR="009B7070" w:rsidRPr="00D610AC" w:rsidRDefault="009B7070" w:rsidP="007D78EF">
            <w:pPr>
              <w:pStyle w:val="3"/>
              <w:numPr>
                <w:ilvl w:val="0"/>
                <w:numId w:val="0"/>
              </w:numPr>
              <w:spacing w:line="500" w:lineRule="exact"/>
              <w:jc w:val="center"/>
              <w:rPr>
                <w:rFonts w:ascii="Times New Roman" w:hAnsi="Times New Roman"/>
                <w:bCs w:val="0"/>
                <w:sz w:val="28"/>
                <w:szCs w:val="32"/>
              </w:rPr>
            </w:pPr>
            <w:r>
              <w:rPr>
                <w:rFonts w:ascii="Times New Roman" w:hAnsi="Times New Roman" w:hint="eastAsia"/>
                <w:bCs w:val="0"/>
                <w:sz w:val="28"/>
                <w:szCs w:val="32"/>
              </w:rPr>
              <w:t>使用範圍及</w:t>
            </w:r>
            <w:r w:rsidRPr="00D610AC">
              <w:rPr>
                <w:rFonts w:ascii="Times New Roman" w:hAnsi="Times New Roman" w:hint="eastAsia"/>
                <w:bCs w:val="0"/>
                <w:sz w:val="28"/>
                <w:szCs w:val="32"/>
              </w:rPr>
              <w:t>限制</w:t>
            </w:r>
          </w:p>
        </w:tc>
      </w:tr>
      <w:tr w:rsidR="009B7070" w:rsidRPr="008D7FDA" w14:paraId="361BF1FC" w14:textId="77777777" w:rsidTr="009B7070">
        <w:trPr>
          <w:trHeight w:val="382"/>
        </w:trPr>
        <w:tc>
          <w:tcPr>
            <w:tcW w:w="2977" w:type="dxa"/>
          </w:tcPr>
          <w:p w14:paraId="757AA3DC" w14:textId="471D953A" w:rsidR="009B7070" w:rsidRPr="009B7070" w:rsidRDefault="009B7070" w:rsidP="00267B4C">
            <w:pPr>
              <w:pStyle w:val="3"/>
              <w:numPr>
                <w:ilvl w:val="0"/>
                <w:numId w:val="0"/>
              </w:numPr>
              <w:spacing w:line="500" w:lineRule="exact"/>
              <w:rPr>
                <w:rFonts w:ascii="Times New Roman" w:hAnsi="Times New Roman"/>
                <w:bCs w:val="0"/>
                <w:spacing w:val="-14"/>
                <w:sz w:val="28"/>
                <w:szCs w:val="28"/>
              </w:rPr>
            </w:pPr>
            <w:r w:rsidRPr="009B7070">
              <w:rPr>
                <w:rFonts w:ascii="Times New Roman" w:hAnsi="Times New Roman"/>
                <w:bCs w:val="0"/>
                <w:spacing w:val="-14"/>
                <w:sz w:val="28"/>
                <w:szCs w:val="28"/>
              </w:rPr>
              <w:t>食用紅色六號</w:t>
            </w:r>
          </w:p>
        </w:tc>
        <w:tc>
          <w:tcPr>
            <w:tcW w:w="4253" w:type="dxa"/>
          </w:tcPr>
          <w:p w14:paraId="7CED2348" w14:textId="1F3F2502" w:rsidR="009B7070" w:rsidRPr="009B7070" w:rsidRDefault="001C3E14" w:rsidP="00267B4C">
            <w:pPr>
              <w:pStyle w:val="3"/>
              <w:numPr>
                <w:ilvl w:val="0"/>
                <w:numId w:val="0"/>
              </w:numPr>
              <w:spacing w:line="500" w:lineRule="exact"/>
              <w:rPr>
                <w:rFonts w:ascii="Times New Roman" w:hAnsi="Times New Roman"/>
                <w:bCs w:val="0"/>
                <w:spacing w:val="-14"/>
                <w:sz w:val="28"/>
                <w:szCs w:val="28"/>
              </w:rPr>
            </w:pPr>
            <w:r w:rsidRPr="001C3E14">
              <w:rPr>
                <w:rFonts w:ascii="Times New Roman" w:hAnsi="Times New Roman"/>
                <w:bCs w:val="0"/>
                <w:spacing w:val="-14"/>
                <w:sz w:val="28"/>
                <w:szCs w:val="28"/>
              </w:rPr>
              <w:t>Ponceau 4R</w:t>
            </w:r>
          </w:p>
        </w:tc>
        <w:tc>
          <w:tcPr>
            <w:tcW w:w="2551" w:type="dxa"/>
            <w:vMerge w:val="restart"/>
            <w:vAlign w:val="center"/>
          </w:tcPr>
          <w:p w14:paraId="2BBED764" w14:textId="75022044" w:rsidR="009B7070" w:rsidRDefault="009B7070" w:rsidP="00267B4C">
            <w:pPr>
              <w:pStyle w:val="3"/>
              <w:numPr>
                <w:ilvl w:val="0"/>
                <w:numId w:val="48"/>
              </w:numPr>
              <w:spacing w:line="460" w:lineRule="exact"/>
              <w:ind w:left="357" w:hanging="357"/>
              <w:rPr>
                <w:rFonts w:ascii="Times New Roman" w:hAnsi="Times New Roman"/>
                <w:bCs w:val="0"/>
                <w:sz w:val="28"/>
                <w:szCs w:val="28"/>
              </w:rPr>
            </w:pPr>
            <w:r w:rsidRPr="00B27C33">
              <w:rPr>
                <w:rFonts w:ascii="Times New Roman" w:hAnsi="Times New Roman"/>
                <w:bCs w:val="0"/>
                <w:sz w:val="28"/>
                <w:szCs w:val="28"/>
              </w:rPr>
              <w:t>可於各類食品中</w:t>
            </w:r>
            <w:r w:rsidR="001C3E14">
              <w:rPr>
                <w:rFonts w:ascii="Times New Roman" w:hAnsi="Times New Roman" w:hint="eastAsia"/>
                <w:bCs w:val="0"/>
                <w:sz w:val="28"/>
                <w:szCs w:val="28"/>
              </w:rPr>
              <w:t>，</w:t>
            </w:r>
            <w:r w:rsidRPr="00B27C33">
              <w:rPr>
                <w:rFonts w:ascii="Times New Roman" w:hAnsi="Times New Roman"/>
                <w:bCs w:val="0"/>
                <w:sz w:val="28"/>
                <w:szCs w:val="28"/>
              </w:rPr>
              <w:t>視實際需要適量使用</w:t>
            </w:r>
            <w:r>
              <w:rPr>
                <w:rFonts w:ascii="Times New Roman" w:hAnsi="Times New Roman" w:hint="eastAsia"/>
                <w:bCs w:val="0"/>
                <w:sz w:val="28"/>
                <w:szCs w:val="28"/>
              </w:rPr>
              <w:t>。</w:t>
            </w:r>
          </w:p>
          <w:p w14:paraId="280D123A" w14:textId="77777777" w:rsidR="006333B1" w:rsidRDefault="006333B1" w:rsidP="006333B1">
            <w:pPr>
              <w:pStyle w:val="3"/>
              <w:numPr>
                <w:ilvl w:val="0"/>
                <w:numId w:val="0"/>
              </w:numPr>
              <w:spacing w:line="460" w:lineRule="exact"/>
              <w:ind w:left="357"/>
              <w:rPr>
                <w:rFonts w:ascii="Times New Roman" w:hAnsi="Times New Roman"/>
                <w:bCs w:val="0"/>
                <w:sz w:val="28"/>
                <w:szCs w:val="28"/>
              </w:rPr>
            </w:pPr>
          </w:p>
          <w:p w14:paraId="502FF0F3" w14:textId="4FE55370" w:rsidR="009B7070" w:rsidRPr="00B27C33" w:rsidRDefault="009B7070" w:rsidP="00267B4C">
            <w:pPr>
              <w:pStyle w:val="3"/>
              <w:numPr>
                <w:ilvl w:val="0"/>
                <w:numId w:val="48"/>
              </w:numPr>
              <w:spacing w:line="460" w:lineRule="exact"/>
              <w:ind w:left="357" w:hanging="357"/>
              <w:rPr>
                <w:rFonts w:ascii="Times New Roman" w:hAnsi="Times New Roman"/>
                <w:bCs w:val="0"/>
                <w:sz w:val="28"/>
                <w:szCs w:val="28"/>
              </w:rPr>
            </w:pPr>
            <w:r w:rsidRPr="00B27C33">
              <w:rPr>
                <w:rFonts w:ascii="Times New Roman" w:hAnsi="Times New Roman"/>
                <w:bCs w:val="0"/>
                <w:sz w:val="28"/>
                <w:szCs w:val="28"/>
              </w:rPr>
              <w:lastRenderedPageBreak/>
              <w:t>生鮮肉類、生鮮魚貝類、生鮮豆類、生鮮蔬菜、生鮮水果、味</w:t>
            </w:r>
            <w:proofErr w:type="gramStart"/>
            <w:r w:rsidRPr="00B27C33">
              <w:rPr>
                <w:rFonts w:ascii="Times New Roman" w:hAnsi="Times New Roman"/>
                <w:bCs w:val="0"/>
                <w:sz w:val="28"/>
                <w:szCs w:val="28"/>
              </w:rPr>
              <w:t>噌</w:t>
            </w:r>
            <w:proofErr w:type="gramEnd"/>
            <w:r w:rsidRPr="00B27C33">
              <w:rPr>
                <w:rFonts w:ascii="Times New Roman" w:hAnsi="Times New Roman"/>
                <w:bCs w:val="0"/>
                <w:sz w:val="28"/>
                <w:szCs w:val="28"/>
              </w:rPr>
              <w:t>、醬油、海帶、海苔、茶等不得使用。</w:t>
            </w:r>
          </w:p>
        </w:tc>
      </w:tr>
      <w:tr w:rsidR="009B7070" w:rsidRPr="008D7FDA" w14:paraId="43F877D4" w14:textId="77777777" w:rsidTr="009B7070">
        <w:trPr>
          <w:trHeight w:val="382"/>
        </w:trPr>
        <w:tc>
          <w:tcPr>
            <w:tcW w:w="2977" w:type="dxa"/>
          </w:tcPr>
          <w:p w14:paraId="5B2C372F" w14:textId="0DACC388" w:rsidR="009B7070" w:rsidRPr="009B7070" w:rsidRDefault="009B7070" w:rsidP="00267B4C">
            <w:pPr>
              <w:pStyle w:val="3"/>
              <w:numPr>
                <w:ilvl w:val="0"/>
                <w:numId w:val="0"/>
              </w:numPr>
              <w:spacing w:line="500" w:lineRule="exact"/>
              <w:rPr>
                <w:rFonts w:ascii="Times New Roman" w:hAnsi="Times New Roman"/>
                <w:bCs w:val="0"/>
                <w:spacing w:val="-14"/>
                <w:sz w:val="28"/>
                <w:szCs w:val="28"/>
              </w:rPr>
            </w:pPr>
            <w:r w:rsidRPr="009B7070">
              <w:rPr>
                <w:rFonts w:ascii="Times New Roman" w:hAnsi="Times New Roman"/>
                <w:bCs w:val="0"/>
                <w:spacing w:val="-14"/>
                <w:sz w:val="28"/>
                <w:szCs w:val="28"/>
              </w:rPr>
              <w:t>食用紅色六號</w:t>
            </w:r>
            <w:proofErr w:type="gramStart"/>
            <w:r w:rsidRPr="009B7070">
              <w:rPr>
                <w:rFonts w:ascii="Times New Roman" w:hAnsi="Times New Roman"/>
                <w:bCs w:val="0"/>
                <w:spacing w:val="-14"/>
                <w:sz w:val="28"/>
                <w:szCs w:val="28"/>
              </w:rPr>
              <w:t>鋁麗基</w:t>
            </w:r>
            <w:proofErr w:type="gramEnd"/>
            <w:r w:rsidRPr="009B7070">
              <w:rPr>
                <w:rFonts w:ascii="Times New Roman" w:hAnsi="Times New Roman"/>
                <w:bCs w:val="0"/>
                <w:spacing w:val="-14"/>
                <w:sz w:val="28"/>
                <w:szCs w:val="28"/>
              </w:rPr>
              <w:t xml:space="preserve"> </w:t>
            </w:r>
          </w:p>
        </w:tc>
        <w:tc>
          <w:tcPr>
            <w:tcW w:w="4253" w:type="dxa"/>
          </w:tcPr>
          <w:p w14:paraId="4A4DE502" w14:textId="0D295A0E" w:rsidR="009B7070" w:rsidRPr="009B7070" w:rsidRDefault="009B7070" w:rsidP="00267B4C">
            <w:pPr>
              <w:pStyle w:val="3"/>
              <w:numPr>
                <w:ilvl w:val="0"/>
                <w:numId w:val="0"/>
              </w:numPr>
              <w:spacing w:line="500" w:lineRule="exact"/>
              <w:rPr>
                <w:rFonts w:ascii="Times New Roman" w:hAnsi="Times New Roman"/>
                <w:bCs w:val="0"/>
                <w:spacing w:val="-14"/>
                <w:sz w:val="28"/>
                <w:szCs w:val="28"/>
              </w:rPr>
            </w:pPr>
            <w:r w:rsidRPr="009B7070">
              <w:rPr>
                <w:rFonts w:ascii="Times New Roman" w:hAnsi="Times New Roman"/>
                <w:bCs w:val="0"/>
                <w:spacing w:val="-14"/>
                <w:sz w:val="28"/>
                <w:szCs w:val="28"/>
              </w:rPr>
              <w:t xml:space="preserve">Cochineal Red </w:t>
            </w:r>
            <w:proofErr w:type="gramStart"/>
            <w:r w:rsidRPr="009B7070">
              <w:rPr>
                <w:rFonts w:ascii="Times New Roman" w:hAnsi="Times New Roman"/>
                <w:bCs w:val="0"/>
                <w:spacing w:val="-14"/>
                <w:sz w:val="28"/>
                <w:szCs w:val="28"/>
              </w:rPr>
              <w:t>A</w:t>
            </w:r>
            <w:proofErr w:type="gramEnd"/>
            <w:r w:rsidRPr="009B7070">
              <w:rPr>
                <w:rFonts w:ascii="Times New Roman" w:hAnsi="Times New Roman"/>
                <w:bCs w:val="0"/>
                <w:spacing w:val="-14"/>
                <w:sz w:val="28"/>
                <w:szCs w:val="28"/>
              </w:rPr>
              <w:t xml:space="preserve"> Aluminum Lake</w:t>
            </w:r>
          </w:p>
        </w:tc>
        <w:tc>
          <w:tcPr>
            <w:tcW w:w="2551" w:type="dxa"/>
            <w:vMerge/>
          </w:tcPr>
          <w:p w14:paraId="17933E2B" w14:textId="767766F7" w:rsidR="009B7070" w:rsidRPr="00B27C33" w:rsidRDefault="009B7070" w:rsidP="00AE2CD7">
            <w:pPr>
              <w:pStyle w:val="3"/>
              <w:numPr>
                <w:ilvl w:val="0"/>
                <w:numId w:val="0"/>
              </w:numPr>
              <w:spacing w:line="400" w:lineRule="exact"/>
              <w:rPr>
                <w:rFonts w:ascii="Times New Roman" w:hAnsi="Times New Roman"/>
                <w:bCs w:val="0"/>
                <w:sz w:val="28"/>
                <w:szCs w:val="28"/>
              </w:rPr>
            </w:pPr>
          </w:p>
        </w:tc>
      </w:tr>
      <w:tr w:rsidR="009B7070" w:rsidRPr="008D7FDA" w14:paraId="3F180F40" w14:textId="77777777" w:rsidTr="009B7070">
        <w:trPr>
          <w:trHeight w:val="382"/>
        </w:trPr>
        <w:tc>
          <w:tcPr>
            <w:tcW w:w="2977" w:type="dxa"/>
          </w:tcPr>
          <w:p w14:paraId="691F243D" w14:textId="739FD617" w:rsidR="009B7070" w:rsidRPr="009B7070" w:rsidRDefault="009B7070" w:rsidP="00267B4C">
            <w:pPr>
              <w:pStyle w:val="3"/>
              <w:numPr>
                <w:ilvl w:val="0"/>
                <w:numId w:val="0"/>
              </w:numPr>
              <w:spacing w:line="500" w:lineRule="exact"/>
              <w:rPr>
                <w:rFonts w:ascii="Times New Roman" w:hAnsi="Times New Roman"/>
                <w:bCs w:val="0"/>
                <w:spacing w:val="-14"/>
                <w:sz w:val="28"/>
                <w:szCs w:val="28"/>
              </w:rPr>
            </w:pPr>
            <w:r w:rsidRPr="009B7070">
              <w:rPr>
                <w:rFonts w:ascii="Times New Roman" w:hAnsi="Times New Roman"/>
                <w:bCs w:val="0"/>
                <w:spacing w:val="-14"/>
                <w:sz w:val="28"/>
                <w:szCs w:val="28"/>
              </w:rPr>
              <w:t>食用紅色七號</w:t>
            </w:r>
          </w:p>
        </w:tc>
        <w:tc>
          <w:tcPr>
            <w:tcW w:w="4253" w:type="dxa"/>
          </w:tcPr>
          <w:p w14:paraId="6ABE343D" w14:textId="51DB6E6C" w:rsidR="009B7070" w:rsidRPr="009B7070" w:rsidRDefault="009B7070" w:rsidP="00267B4C">
            <w:pPr>
              <w:pStyle w:val="3"/>
              <w:numPr>
                <w:ilvl w:val="0"/>
                <w:numId w:val="0"/>
              </w:numPr>
              <w:spacing w:line="500" w:lineRule="exact"/>
              <w:rPr>
                <w:rFonts w:ascii="Times New Roman" w:hAnsi="Times New Roman"/>
                <w:bCs w:val="0"/>
                <w:spacing w:val="-14"/>
                <w:sz w:val="28"/>
                <w:szCs w:val="28"/>
              </w:rPr>
            </w:pPr>
            <w:r w:rsidRPr="009B7070">
              <w:rPr>
                <w:rFonts w:ascii="Times New Roman" w:hAnsi="Times New Roman"/>
                <w:bCs w:val="0"/>
                <w:spacing w:val="-14"/>
                <w:sz w:val="28"/>
                <w:szCs w:val="28"/>
              </w:rPr>
              <w:t>Erythrosine</w:t>
            </w:r>
          </w:p>
        </w:tc>
        <w:tc>
          <w:tcPr>
            <w:tcW w:w="2551" w:type="dxa"/>
            <w:vMerge/>
          </w:tcPr>
          <w:p w14:paraId="232EC244" w14:textId="77777777" w:rsidR="009B7070" w:rsidRPr="00B27C33" w:rsidRDefault="009B7070" w:rsidP="00AE2CD7">
            <w:pPr>
              <w:pStyle w:val="3"/>
              <w:numPr>
                <w:ilvl w:val="0"/>
                <w:numId w:val="0"/>
              </w:numPr>
              <w:spacing w:line="400" w:lineRule="exact"/>
              <w:rPr>
                <w:rFonts w:ascii="Times New Roman" w:hAnsi="Times New Roman"/>
                <w:bCs w:val="0"/>
                <w:sz w:val="28"/>
                <w:szCs w:val="28"/>
              </w:rPr>
            </w:pPr>
          </w:p>
        </w:tc>
      </w:tr>
      <w:tr w:rsidR="009B7070" w:rsidRPr="008D7FDA" w14:paraId="2BA4D68A" w14:textId="77777777" w:rsidTr="009B7070">
        <w:trPr>
          <w:trHeight w:val="397"/>
        </w:trPr>
        <w:tc>
          <w:tcPr>
            <w:tcW w:w="2977" w:type="dxa"/>
          </w:tcPr>
          <w:p w14:paraId="190DD0D6" w14:textId="37D5F147" w:rsidR="009B7070" w:rsidRPr="009B7070" w:rsidRDefault="009B7070" w:rsidP="00267B4C">
            <w:pPr>
              <w:pStyle w:val="3"/>
              <w:numPr>
                <w:ilvl w:val="0"/>
                <w:numId w:val="0"/>
              </w:numPr>
              <w:spacing w:line="500" w:lineRule="exact"/>
              <w:rPr>
                <w:rFonts w:ascii="Times New Roman" w:hAnsi="Times New Roman"/>
                <w:bCs w:val="0"/>
                <w:spacing w:val="-14"/>
                <w:sz w:val="28"/>
                <w:szCs w:val="28"/>
              </w:rPr>
            </w:pPr>
            <w:r w:rsidRPr="009B7070">
              <w:rPr>
                <w:rFonts w:ascii="Times New Roman" w:hAnsi="Times New Roman"/>
                <w:bCs w:val="0"/>
                <w:spacing w:val="-14"/>
                <w:sz w:val="28"/>
                <w:szCs w:val="28"/>
              </w:rPr>
              <w:t>食用紅色七號</w:t>
            </w:r>
            <w:proofErr w:type="gramStart"/>
            <w:r w:rsidRPr="009B7070">
              <w:rPr>
                <w:rFonts w:ascii="Times New Roman" w:hAnsi="Times New Roman"/>
                <w:bCs w:val="0"/>
                <w:spacing w:val="-14"/>
                <w:sz w:val="28"/>
                <w:szCs w:val="28"/>
              </w:rPr>
              <w:t>鋁麗基</w:t>
            </w:r>
            <w:proofErr w:type="gramEnd"/>
          </w:p>
        </w:tc>
        <w:tc>
          <w:tcPr>
            <w:tcW w:w="4253" w:type="dxa"/>
          </w:tcPr>
          <w:p w14:paraId="42115944" w14:textId="06785AFB" w:rsidR="009B7070" w:rsidRPr="009B7070" w:rsidRDefault="009B7070" w:rsidP="00267B4C">
            <w:pPr>
              <w:pStyle w:val="3"/>
              <w:numPr>
                <w:ilvl w:val="0"/>
                <w:numId w:val="0"/>
              </w:numPr>
              <w:spacing w:line="500" w:lineRule="exact"/>
              <w:rPr>
                <w:rFonts w:ascii="Times New Roman" w:hAnsi="Times New Roman"/>
                <w:bCs w:val="0"/>
                <w:spacing w:val="-14"/>
                <w:sz w:val="28"/>
                <w:szCs w:val="28"/>
              </w:rPr>
            </w:pPr>
            <w:r w:rsidRPr="009B7070">
              <w:rPr>
                <w:rFonts w:ascii="Times New Roman" w:hAnsi="Times New Roman"/>
                <w:bCs w:val="0"/>
                <w:spacing w:val="-14"/>
                <w:sz w:val="28"/>
                <w:szCs w:val="28"/>
              </w:rPr>
              <w:t>Erythrosine Aluminum Lake</w:t>
            </w:r>
          </w:p>
        </w:tc>
        <w:tc>
          <w:tcPr>
            <w:tcW w:w="2551" w:type="dxa"/>
            <w:vMerge/>
          </w:tcPr>
          <w:p w14:paraId="3A5890A5" w14:textId="77777777" w:rsidR="009B7070" w:rsidRPr="00B27C33" w:rsidRDefault="009B7070" w:rsidP="00AE2CD7">
            <w:pPr>
              <w:pStyle w:val="3"/>
              <w:numPr>
                <w:ilvl w:val="0"/>
                <w:numId w:val="0"/>
              </w:numPr>
              <w:spacing w:line="400" w:lineRule="exact"/>
              <w:rPr>
                <w:rFonts w:ascii="Times New Roman" w:hAnsi="Times New Roman"/>
                <w:bCs w:val="0"/>
                <w:sz w:val="28"/>
                <w:szCs w:val="28"/>
              </w:rPr>
            </w:pPr>
          </w:p>
        </w:tc>
      </w:tr>
      <w:tr w:rsidR="009B7070" w:rsidRPr="008D7FDA" w14:paraId="5EF33212" w14:textId="77777777" w:rsidTr="009B7070">
        <w:trPr>
          <w:trHeight w:val="397"/>
        </w:trPr>
        <w:tc>
          <w:tcPr>
            <w:tcW w:w="2977" w:type="dxa"/>
          </w:tcPr>
          <w:p w14:paraId="74132A17" w14:textId="5901522C" w:rsidR="009B7070" w:rsidRPr="009B7070" w:rsidRDefault="009B7070" w:rsidP="00267B4C">
            <w:pPr>
              <w:pStyle w:val="3"/>
              <w:numPr>
                <w:ilvl w:val="0"/>
                <w:numId w:val="0"/>
              </w:numPr>
              <w:spacing w:line="500" w:lineRule="exact"/>
              <w:rPr>
                <w:rFonts w:ascii="Times New Roman" w:hAnsi="Times New Roman"/>
                <w:bCs w:val="0"/>
                <w:spacing w:val="-14"/>
                <w:sz w:val="28"/>
                <w:szCs w:val="28"/>
              </w:rPr>
            </w:pPr>
            <w:r w:rsidRPr="009B7070">
              <w:rPr>
                <w:rFonts w:ascii="Times New Roman" w:hAnsi="Times New Roman"/>
                <w:bCs w:val="0"/>
                <w:spacing w:val="-14"/>
                <w:sz w:val="28"/>
                <w:szCs w:val="28"/>
              </w:rPr>
              <w:lastRenderedPageBreak/>
              <w:t>食用紅色四十號</w:t>
            </w:r>
            <w:r w:rsidRPr="009B7070">
              <w:rPr>
                <w:rFonts w:ascii="Times New Roman" w:hAnsi="Times New Roman"/>
                <w:bCs w:val="0"/>
                <w:spacing w:val="-14"/>
                <w:sz w:val="28"/>
                <w:szCs w:val="28"/>
              </w:rPr>
              <w:t xml:space="preserve"> </w:t>
            </w:r>
          </w:p>
        </w:tc>
        <w:tc>
          <w:tcPr>
            <w:tcW w:w="4253" w:type="dxa"/>
          </w:tcPr>
          <w:p w14:paraId="1E42B9A8" w14:textId="22BA378E" w:rsidR="009B7070" w:rsidRPr="009B7070" w:rsidRDefault="009B7070" w:rsidP="00267B4C">
            <w:pPr>
              <w:pStyle w:val="3"/>
              <w:numPr>
                <w:ilvl w:val="0"/>
                <w:numId w:val="0"/>
              </w:numPr>
              <w:spacing w:line="500" w:lineRule="exact"/>
              <w:rPr>
                <w:rFonts w:ascii="Times New Roman" w:hAnsi="Times New Roman"/>
                <w:bCs w:val="0"/>
                <w:spacing w:val="-14"/>
                <w:sz w:val="28"/>
                <w:szCs w:val="28"/>
              </w:rPr>
            </w:pPr>
            <w:r w:rsidRPr="009B7070">
              <w:rPr>
                <w:rFonts w:ascii="Times New Roman" w:hAnsi="Times New Roman"/>
                <w:bCs w:val="0"/>
                <w:spacing w:val="-14"/>
                <w:sz w:val="28"/>
                <w:szCs w:val="28"/>
              </w:rPr>
              <w:t>Allura Red AC</w:t>
            </w:r>
          </w:p>
        </w:tc>
        <w:tc>
          <w:tcPr>
            <w:tcW w:w="2551" w:type="dxa"/>
            <w:vMerge/>
          </w:tcPr>
          <w:p w14:paraId="23E9E497" w14:textId="77777777" w:rsidR="009B7070" w:rsidRPr="00B27C33" w:rsidRDefault="009B7070" w:rsidP="009B7070">
            <w:pPr>
              <w:pStyle w:val="3"/>
              <w:numPr>
                <w:ilvl w:val="0"/>
                <w:numId w:val="0"/>
              </w:numPr>
              <w:spacing w:line="400" w:lineRule="exact"/>
              <w:rPr>
                <w:rFonts w:ascii="Times New Roman" w:hAnsi="Times New Roman"/>
                <w:bCs w:val="0"/>
                <w:sz w:val="28"/>
                <w:szCs w:val="28"/>
              </w:rPr>
            </w:pPr>
          </w:p>
        </w:tc>
      </w:tr>
      <w:tr w:rsidR="009B7070" w:rsidRPr="008D7FDA" w14:paraId="3EFC477D" w14:textId="77777777" w:rsidTr="009B7070">
        <w:trPr>
          <w:trHeight w:val="397"/>
        </w:trPr>
        <w:tc>
          <w:tcPr>
            <w:tcW w:w="2977" w:type="dxa"/>
          </w:tcPr>
          <w:p w14:paraId="5095AC92" w14:textId="5CF206B2" w:rsidR="009B7070" w:rsidRPr="009B7070" w:rsidRDefault="009B7070" w:rsidP="00267B4C">
            <w:pPr>
              <w:pStyle w:val="3"/>
              <w:numPr>
                <w:ilvl w:val="0"/>
                <w:numId w:val="0"/>
              </w:numPr>
              <w:spacing w:line="500" w:lineRule="exact"/>
              <w:rPr>
                <w:rFonts w:ascii="Times New Roman" w:hAnsi="Times New Roman"/>
                <w:bCs w:val="0"/>
                <w:spacing w:val="-14"/>
                <w:sz w:val="28"/>
                <w:szCs w:val="28"/>
              </w:rPr>
            </w:pPr>
            <w:r w:rsidRPr="009B7070">
              <w:rPr>
                <w:rFonts w:ascii="Times New Roman" w:hAnsi="Times New Roman"/>
                <w:bCs w:val="0"/>
                <w:spacing w:val="-14"/>
                <w:sz w:val="28"/>
                <w:szCs w:val="28"/>
              </w:rPr>
              <w:t>食用紅色四十號</w:t>
            </w:r>
            <w:proofErr w:type="gramStart"/>
            <w:r w:rsidRPr="009B7070">
              <w:rPr>
                <w:rFonts w:ascii="Times New Roman" w:hAnsi="Times New Roman"/>
                <w:bCs w:val="0"/>
                <w:spacing w:val="-14"/>
                <w:sz w:val="28"/>
                <w:szCs w:val="28"/>
              </w:rPr>
              <w:t>鋁麗基</w:t>
            </w:r>
            <w:proofErr w:type="gramEnd"/>
          </w:p>
        </w:tc>
        <w:tc>
          <w:tcPr>
            <w:tcW w:w="4253" w:type="dxa"/>
          </w:tcPr>
          <w:p w14:paraId="190A4F15" w14:textId="4BF7B8C6" w:rsidR="009B7070" w:rsidRPr="009B7070" w:rsidRDefault="009B7070" w:rsidP="00267B4C">
            <w:pPr>
              <w:pStyle w:val="3"/>
              <w:numPr>
                <w:ilvl w:val="0"/>
                <w:numId w:val="0"/>
              </w:numPr>
              <w:spacing w:line="500" w:lineRule="exact"/>
              <w:rPr>
                <w:rFonts w:ascii="Times New Roman" w:hAnsi="Times New Roman"/>
                <w:bCs w:val="0"/>
                <w:spacing w:val="-14"/>
                <w:sz w:val="28"/>
                <w:szCs w:val="28"/>
              </w:rPr>
            </w:pPr>
            <w:r w:rsidRPr="009B7070">
              <w:rPr>
                <w:rFonts w:ascii="Times New Roman" w:hAnsi="Times New Roman"/>
                <w:bCs w:val="0"/>
                <w:spacing w:val="-14"/>
                <w:sz w:val="28"/>
                <w:szCs w:val="28"/>
              </w:rPr>
              <w:t>Allura Red AC Aluminum Lake</w:t>
            </w:r>
          </w:p>
        </w:tc>
        <w:tc>
          <w:tcPr>
            <w:tcW w:w="2551" w:type="dxa"/>
            <w:vMerge/>
          </w:tcPr>
          <w:p w14:paraId="03145B39" w14:textId="77777777" w:rsidR="009B7070" w:rsidRPr="00B27C33" w:rsidRDefault="009B7070" w:rsidP="009B7070">
            <w:pPr>
              <w:pStyle w:val="3"/>
              <w:numPr>
                <w:ilvl w:val="0"/>
                <w:numId w:val="0"/>
              </w:numPr>
              <w:spacing w:line="400" w:lineRule="exact"/>
              <w:rPr>
                <w:rFonts w:ascii="Times New Roman" w:hAnsi="Times New Roman"/>
                <w:bCs w:val="0"/>
                <w:sz w:val="28"/>
                <w:szCs w:val="28"/>
              </w:rPr>
            </w:pPr>
          </w:p>
        </w:tc>
      </w:tr>
      <w:tr w:rsidR="009B7070" w:rsidRPr="008D7FDA" w14:paraId="788E9D47" w14:textId="77777777" w:rsidTr="009B7070">
        <w:trPr>
          <w:trHeight w:val="382"/>
        </w:trPr>
        <w:tc>
          <w:tcPr>
            <w:tcW w:w="2977" w:type="dxa"/>
          </w:tcPr>
          <w:p w14:paraId="6DC736FC" w14:textId="25960577" w:rsidR="009B7070" w:rsidRPr="009B7070" w:rsidRDefault="009B7070" w:rsidP="00267B4C">
            <w:pPr>
              <w:pStyle w:val="3"/>
              <w:numPr>
                <w:ilvl w:val="0"/>
                <w:numId w:val="0"/>
              </w:numPr>
              <w:spacing w:line="500" w:lineRule="exact"/>
              <w:rPr>
                <w:rFonts w:ascii="Times New Roman" w:hAnsi="Times New Roman"/>
                <w:bCs w:val="0"/>
                <w:spacing w:val="-14"/>
                <w:sz w:val="28"/>
                <w:szCs w:val="28"/>
              </w:rPr>
            </w:pPr>
            <w:r w:rsidRPr="009B7070">
              <w:rPr>
                <w:rFonts w:ascii="Times New Roman" w:hAnsi="Times New Roman"/>
                <w:bCs w:val="0"/>
                <w:spacing w:val="-14"/>
                <w:sz w:val="28"/>
                <w:szCs w:val="28"/>
              </w:rPr>
              <w:t>食用黃色四號</w:t>
            </w:r>
          </w:p>
        </w:tc>
        <w:tc>
          <w:tcPr>
            <w:tcW w:w="4253" w:type="dxa"/>
          </w:tcPr>
          <w:p w14:paraId="0E954CFF" w14:textId="4C50E7D5" w:rsidR="009B7070" w:rsidRPr="009B7070" w:rsidRDefault="009B7070" w:rsidP="00267B4C">
            <w:pPr>
              <w:pStyle w:val="3"/>
              <w:numPr>
                <w:ilvl w:val="0"/>
                <w:numId w:val="0"/>
              </w:numPr>
              <w:spacing w:line="500" w:lineRule="exact"/>
              <w:rPr>
                <w:rFonts w:ascii="Times New Roman" w:hAnsi="Times New Roman"/>
                <w:bCs w:val="0"/>
                <w:spacing w:val="-14"/>
                <w:sz w:val="28"/>
                <w:szCs w:val="28"/>
              </w:rPr>
            </w:pPr>
            <w:r w:rsidRPr="009B7070">
              <w:rPr>
                <w:rFonts w:ascii="Times New Roman" w:hAnsi="Times New Roman"/>
                <w:bCs w:val="0"/>
                <w:spacing w:val="-14"/>
                <w:sz w:val="28"/>
                <w:szCs w:val="28"/>
              </w:rPr>
              <w:t>Tartrazine</w:t>
            </w:r>
          </w:p>
        </w:tc>
        <w:tc>
          <w:tcPr>
            <w:tcW w:w="2551" w:type="dxa"/>
            <w:vMerge/>
          </w:tcPr>
          <w:p w14:paraId="2FB02FF7" w14:textId="77777777" w:rsidR="009B7070" w:rsidRPr="00B27C33" w:rsidRDefault="009B7070" w:rsidP="009B7070">
            <w:pPr>
              <w:pStyle w:val="3"/>
              <w:numPr>
                <w:ilvl w:val="0"/>
                <w:numId w:val="0"/>
              </w:numPr>
              <w:spacing w:line="400" w:lineRule="exact"/>
              <w:rPr>
                <w:rFonts w:ascii="Times New Roman" w:hAnsi="Times New Roman"/>
                <w:bCs w:val="0"/>
                <w:sz w:val="28"/>
                <w:szCs w:val="28"/>
              </w:rPr>
            </w:pPr>
          </w:p>
        </w:tc>
      </w:tr>
      <w:tr w:rsidR="009B7070" w:rsidRPr="008D7FDA" w14:paraId="42AF36A9" w14:textId="77777777" w:rsidTr="009B7070">
        <w:trPr>
          <w:trHeight w:val="382"/>
        </w:trPr>
        <w:tc>
          <w:tcPr>
            <w:tcW w:w="2977" w:type="dxa"/>
          </w:tcPr>
          <w:p w14:paraId="123498EB" w14:textId="075C6373" w:rsidR="009B7070" w:rsidRPr="009B7070" w:rsidRDefault="009B7070" w:rsidP="00267B4C">
            <w:pPr>
              <w:pStyle w:val="3"/>
              <w:numPr>
                <w:ilvl w:val="0"/>
                <w:numId w:val="0"/>
              </w:numPr>
              <w:spacing w:line="500" w:lineRule="exact"/>
              <w:rPr>
                <w:rFonts w:ascii="Times New Roman" w:hAnsi="Times New Roman"/>
                <w:bCs w:val="0"/>
                <w:spacing w:val="-14"/>
                <w:sz w:val="28"/>
                <w:szCs w:val="28"/>
              </w:rPr>
            </w:pPr>
            <w:r w:rsidRPr="009B7070">
              <w:rPr>
                <w:rFonts w:ascii="Times New Roman" w:hAnsi="Times New Roman"/>
                <w:bCs w:val="0"/>
                <w:spacing w:val="-14"/>
                <w:sz w:val="28"/>
                <w:szCs w:val="28"/>
              </w:rPr>
              <w:t>食用黃色四號</w:t>
            </w:r>
            <w:proofErr w:type="gramStart"/>
            <w:r w:rsidRPr="009B7070">
              <w:rPr>
                <w:rFonts w:ascii="Times New Roman" w:hAnsi="Times New Roman"/>
                <w:bCs w:val="0"/>
                <w:spacing w:val="-14"/>
                <w:sz w:val="28"/>
                <w:szCs w:val="28"/>
              </w:rPr>
              <w:t>鋁麗基</w:t>
            </w:r>
            <w:proofErr w:type="gramEnd"/>
          </w:p>
        </w:tc>
        <w:tc>
          <w:tcPr>
            <w:tcW w:w="4253" w:type="dxa"/>
          </w:tcPr>
          <w:p w14:paraId="06DB270C" w14:textId="39A19E7C" w:rsidR="009B7070" w:rsidRPr="009B7070" w:rsidRDefault="009B7070" w:rsidP="00267B4C">
            <w:pPr>
              <w:pStyle w:val="3"/>
              <w:numPr>
                <w:ilvl w:val="0"/>
                <w:numId w:val="0"/>
              </w:numPr>
              <w:spacing w:line="500" w:lineRule="exact"/>
              <w:rPr>
                <w:rFonts w:ascii="Times New Roman" w:hAnsi="Times New Roman"/>
                <w:bCs w:val="0"/>
                <w:spacing w:val="-14"/>
                <w:sz w:val="28"/>
                <w:szCs w:val="28"/>
              </w:rPr>
            </w:pPr>
            <w:r w:rsidRPr="009B7070">
              <w:rPr>
                <w:rFonts w:ascii="Times New Roman" w:hAnsi="Times New Roman"/>
                <w:bCs w:val="0"/>
                <w:spacing w:val="-14"/>
                <w:sz w:val="28"/>
                <w:szCs w:val="28"/>
              </w:rPr>
              <w:t>Tartrazine Aluminum</w:t>
            </w:r>
            <w:r>
              <w:rPr>
                <w:rFonts w:ascii="Times New Roman" w:hAnsi="Times New Roman" w:hint="eastAsia"/>
                <w:bCs w:val="0"/>
                <w:spacing w:val="-14"/>
                <w:sz w:val="28"/>
                <w:szCs w:val="28"/>
              </w:rPr>
              <w:t xml:space="preserve"> </w:t>
            </w:r>
            <w:r w:rsidRPr="009B7070">
              <w:rPr>
                <w:rFonts w:ascii="Times New Roman" w:hAnsi="Times New Roman"/>
                <w:bCs w:val="0"/>
                <w:spacing w:val="-14"/>
                <w:sz w:val="28"/>
                <w:szCs w:val="28"/>
              </w:rPr>
              <w:t>Lake</w:t>
            </w:r>
          </w:p>
        </w:tc>
        <w:tc>
          <w:tcPr>
            <w:tcW w:w="2551" w:type="dxa"/>
            <w:vMerge/>
          </w:tcPr>
          <w:p w14:paraId="493AFD31" w14:textId="77777777" w:rsidR="009B7070" w:rsidRPr="00B27C33" w:rsidRDefault="009B7070" w:rsidP="009B7070">
            <w:pPr>
              <w:pStyle w:val="3"/>
              <w:numPr>
                <w:ilvl w:val="0"/>
                <w:numId w:val="0"/>
              </w:numPr>
              <w:spacing w:line="400" w:lineRule="exact"/>
              <w:rPr>
                <w:rFonts w:ascii="Times New Roman" w:hAnsi="Times New Roman"/>
                <w:bCs w:val="0"/>
                <w:sz w:val="28"/>
                <w:szCs w:val="28"/>
              </w:rPr>
            </w:pPr>
          </w:p>
        </w:tc>
      </w:tr>
      <w:tr w:rsidR="009B7070" w:rsidRPr="008D7FDA" w14:paraId="7EEE258A" w14:textId="77777777" w:rsidTr="009B7070">
        <w:trPr>
          <w:trHeight w:val="382"/>
        </w:trPr>
        <w:tc>
          <w:tcPr>
            <w:tcW w:w="2977" w:type="dxa"/>
          </w:tcPr>
          <w:p w14:paraId="1BC61A73" w14:textId="087090AD" w:rsidR="009B7070" w:rsidRPr="009B7070" w:rsidRDefault="009B7070" w:rsidP="00267B4C">
            <w:pPr>
              <w:pStyle w:val="3"/>
              <w:numPr>
                <w:ilvl w:val="0"/>
                <w:numId w:val="0"/>
              </w:numPr>
              <w:spacing w:line="500" w:lineRule="exact"/>
              <w:rPr>
                <w:rFonts w:ascii="Times New Roman" w:hAnsi="Times New Roman"/>
                <w:bCs w:val="0"/>
                <w:spacing w:val="-14"/>
                <w:sz w:val="28"/>
                <w:szCs w:val="28"/>
              </w:rPr>
            </w:pPr>
            <w:r w:rsidRPr="009B7070">
              <w:rPr>
                <w:rFonts w:ascii="Times New Roman" w:hAnsi="Times New Roman"/>
                <w:bCs w:val="0"/>
                <w:spacing w:val="-14"/>
                <w:sz w:val="28"/>
                <w:szCs w:val="28"/>
              </w:rPr>
              <w:t>食用黃色五號</w:t>
            </w:r>
          </w:p>
        </w:tc>
        <w:tc>
          <w:tcPr>
            <w:tcW w:w="4253" w:type="dxa"/>
          </w:tcPr>
          <w:p w14:paraId="19F16D65" w14:textId="577E5F21" w:rsidR="009B7070" w:rsidRPr="009B7070" w:rsidRDefault="009B7070" w:rsidP="00267B4C">
            <w:pPr>
              <w:pStyle w:val="3"/>
              <w:numPr>
                <w:ilvl w:val="0"/>
                <w:numId w:val="0"/>
              </w:numPr>
              <w:spacing w:line="500" w:lineRule="exact"/>
              <w:rPr>
                <w:rFonts w:ascii="Times New Roman" w:hAnsi="Times New Roman"/>
                <w:bCs w:val="0"/>
                <w:spacing w:val="-14"/>
                <w:sz w:val="28"/>
                <w:szCs w:val="28"/>
              </w:rPr>
            </w:pPr>
            <w:r w:rsidRPr="009B7070">
              <w:rPr>
                <w:rFonts w:ascii="Times New Roman" w:hAnsi="Times New Roman"/>
                <w:bCs w:val="0"/>
                <w:spacing w:val="-14"/>
                <w:sz w:val="28"/>
                <w:szCs w:val="28"/>
              </w:rPr>
              <w:t>Sunset Yellow FCF</w:t>
            </w:r>
          </w:p>
        </w:tc>
        <w:tc>
          <w:tcPr>
            <w:tcW w:w="2551" w:type="dxa"/>
            <w:vMerge/>
          </w:tcPr>
          <w:p w14:paraId="0634E833" w14:textId="77777777" w:rsidR="009B7070" w:rsidRPr="00B27C33" w:rsidRDefault="009B7070" w:rsidP="009B7070">
            <w:pPr>
              <w:pStyle w:val="3"/>
              <w:numPr>
                <w:ilvl w:val="0"/>
                <w:numId w:val="0"/>
              </w:numPr>
              <w:spacing w:line="400" w:lineRule="exact"/>
              <w:rPr>
                <w:rFonts w:ascii="Times New Roman" w:hAnsi="Times New Roman"/>
                <w:bCs w:val="0"/>
                <w:sz w:val="28"/>
                <w:szCs w:val="28"/>
              </w:rPr>
            </w:pPr>
          </w:p>
        </w:tc>
      </w:tr>
      <w:tr w:rsidR="009B7070" w:rsidRPr="008D7FDA" w14:paraId="45EB0E24" w14:textId="77777777" w:rsidTr="009B7070">
        <w:trPr>
          <w:trHeight w:val="382"/>
        </w:trPr>
        <w:tc>
          <w:tcPr>
            <w:tcW w:w="2977" w:type="dxa"/>
          </w:tcPr>
          <w:p w14:paraId="5EA2BF53" w14:textId="7E5FF59C" w:rsidR="009B7070" w:rsidRPr="009B7070" w:rsidRDefault="009B7070" w:rsidP="00267B4C">
            <w:pPr>
              <w:pStyle w:val="3"/>
              <w:numPr>
                <w:ilvl w:val="0"/>
                <w:numId w:val="0"/>
              </w:numPr>
              <w:spacing w:line="500" w:lineRule="exact"/>
              <w:rPr>
                <w:rFonts w:ascii="Times New Roman" w:hAnsi="Times New Roman"/>
                <w:bCs w:val="0"/>
                <w:spacing w:val="-14"/>
                <w:sz w:val="28"/>
                <w:szCs w:val="28"/>
              </w:rPr>
            </w:pPr>
            <w:r w:rsidRPr="009B7070">
              <w:rPr>
                <w:rFonts w:ascii="Times New Roman" w:hAnsi="Times New Roman"/>
                <w:bCs w:val="0"/>
                <w:spacing w:val="-14"/>
                <w:sz w:val="28"/>
                <w:szCs w:val="28"/>
              </w:rPr>
              <w:t>食用黃色五號</w:t>
            </w:r>
            <w:proofErr w:type="gramStart"/>
            <w:r w:rsidRPr="009B7070">
              <w:rPr>
                <w:rFonts w:ascii="Times New Roman" w:hAnsi="Times New Roman"/>
                <w:bCs w:val="0"/>
                <w:spacing w:val="-14"/>
                <w:sz w:val="28"/>
                <w:szCs w:val="28"/>
              </w:rPr>
              <w:t>鋁麗基</w:t>
            </w:r>
            <w:proofErr w:type="gramEnd"/>
            <w:r w:rsidRPr="009B7070">
              <w:rPr>
                <w:rFonts w:ascii="Times New Roman" w:hAnsi="Times New Roman"/>
                <w:bCs w:val="0"/>
                <w:spacing w:val="-14"/>
                <w:sz w:val="28"/>
                <w:szCs w:val="28"/>
              </w:rPr>
              <w:t xml:space="preserve">  </w:t>
            </w:r>
          </w:p>
        </w:tc>
        <w:tc>
          <w:tcPr>
            <w:tcW w:w="4253" w:type="dxa"/>
          </w:tcPr>
          <w:p w14:paraId="2492BB01" w14:textId="5B22EB3F" w:rsidR="009B7070" w:rsidRPr="009B7070" w:rsidRDefault="009B7070" w:rsidP="00267B4C">
            <w:pPr>
              <w:pStyle w:val="3"/>
              <w:numPr>
                <w:ilvl w:val="0"/>
                <w:numId w:val="0"/>
              </w:numPr>
              <w:spacing w:line="500" w:lineRule="exact"/>
              <w:rPr>
                <w:rFonts w:ascii="Times New Roman" w:hAnsi="Times New Roman"/>
                <w:bCs w:val="0"/>
                <w:spacing w:val="-14"/>
                <w:sz w:val="28"/>
                <w:szCs w:val="28"/>
              </w:rPr>
            </w:pPr>
            <w:r w:rsidRPr="009B7070">
              <w:rPr>
                <w:rFonts w:ascii="Times New Roman" w:hAnsi="Times New Roman"/>
                <w:bCs w:val="0"/>
                <w:spacing w:val="-14"/>
                <w:sz w:val="28"/>
                <w:szCs w:val="28"/>
              </w:rPr>
              <w:t xml:space="preserve">Sunset Yellow FCF Aluminum Lake   </w:t>
            </w:r>
          </w:p>
        </w:tc>
        <w:tc>
          <w:tcPr>
            <w:tcW w:w="2551" w:type="dxa"/>
            <w:vMerge/>
          </w:tcPr>
          <w:p w14:paraId="6BA73FDB" w14:textId="305852C8" w:rsidR="009B7070" w:rsidRPr="00B27C33" w:rsidRDefault="009B7070" w:rsidP="009B7070">
            <w:pPr>
              <w:pStyle w:val="3"/>
              <w:numPr>
                <w:ilvl w:val="0"/>
                <w:numId w:val="0"/>
              </w:numPr>
              <w:spacing w:line="400" w:lineRule="exact"/>
              <w:rPr>
                <w:rFonts w:ascii="Times New Roman" w:hAnsi="Times New Roman"/>
                <w:bCs w:val="0"/>
                <w:sz w:val="28"/>
                <w:szCs w:val="28"/>
              </w:rPr>
            </w:pPr>
          </w:p>
        </w:tc>
      </w:tr>
      <w:tr w:rsidR="009B7070" w:rsidRPr="008D7FDA" w14:paraId="7D681D51" w14:textId="77777777" w:rsidTr="009B7070">
        <w:trPr>
          <w:trHeight w:val="382"/>
        </w:trPr>
        <w:tc>
          <w:tcPr>
            <w:tcW w:w="2977" w:type="dxa"/>
          </w:tcPr>
          <w:p w14:paraId="658A6387" w14:textId="7CD65550" w:rsidR="009B7070" w:rsidRPr="009B7070" w:rsidRDefault="009B7070" w:rsidP="00267B4C">
            <w:pPr>
              <w:pStyle w:val="3"/>
              <w:numPr>
                <w:ilvl w:val="0"/>
                <w:numId w:val="0"/>
              </w:numPr>
              <w:spacing w:line="500" w:lineRule="exact"/>
              <w:rPr>
                <w:rFonts w:ascii="Times New Roman" w:hAnsi="Times New Roman"/>
                <w:bCs w:val="0"/>
                <w:spacing w:val="-14"/>
                <w:sz w:val="28"/>
                <w:szCs w:val="28"/>
              </w:rPr>
            </w:pPr>
            <w:r w:rsidRPr="009B7070">
              <w:rPr>
                <w:rFonts w:ascii="Times New Roman" w:hAnsi="Times New Roman"/>
                <w:bCs w:val="0"/>
                <w:spacing w:val="-14"/>
                <w:sz w:val="28"/>
                <w:szCs w:val="28"/>
              </w:rPr>
              <w:t>食用綠色三號</w:t>
            </w:r>
            <w:r w:rsidRPr="009B7070">
              <w:rPr>
                <w:rFonts w:ascii="Times New Roman" w:hAnsi="Times New Roman"/>
                <w:bCs w:val="0"/>
                <w:spacing w:val="-14"/>
                <w:sz w:val="28"/>
                <w:szCs w:val="28"/>
              </w:rPr>
              <w:t xml:space="preserve"> </w:t>
            </w:r>
          </w:p>
        </w:tc>
        <w:tc>
          <w:tcPr>
            <w:tcW w:w="4253" w:type="dxa"/>
          </w:tcPr>
          <w:p w14:paraId="091913D4" w14:textId="4593DAE5" w:rsidR="009B7070" w:rsidRPr="009B7070" w:rsidRDefault="009B7070" w:rsidP="00267B4C">
            <w:pPr>
              <w:pStyle w:val="3"/>
              <w:numPr>
                <w:ilvl w:val="0"/>
                <w:numId w:val="0"/>
              </w:numPr>
              <w:spacing w:line="500" w:lineRule="exact"/>
              <w:rPr>
                <w:rFonts w:ascii="Times New Roman" w:hAnsi="Times New Roman"/>
                <w:bCs w:val="0"/>
                <w:spacing w:val="-14"/>
                <w:sz w:val="28"/>
                <w:szCs w:val="28"/>
              </w:rPr>
            </w:pPr>
            <w:r w:rsidRPr="009B7070">
              <w:rPr>
                <w:rFonts w:ascii="Times New Roman" w:hAnsi="Times New Roman"/>
                <w:bCs w:val="0"/>
                <w:spacing w:val="-14"/>
                <w:sz w:val="28"/>
                <w:szCs w:val="28"/>
              </w:rPr>
              <w:t>Fast Green FCF</w:t>
            </w:r>
          </w:p>
        </w:tc>
        <w:tc>
          <w:tcPr>
            <w:tcW w:w="2551" w:type="dxa"/>
            <w:vMerge/>
          </w:tcPr>
          <w:p w14:paraId="690A93BA" w14:textId="2889762E" w:rsidR="009B7070" w:rsidRPr="00B27C33" w:rsidRDefault="009B7070" w:rsidP="009B7070">
            <w:pPr>
              <w:pStyle w:val="3"/>
              <w:numPr>
                <w:ilvl w:val="0"/>
                <w:numId w:val="0"/>
              </w:numPr>
              <w:spacing w:line="400" w:lineRule="exact"/>
              <w:rPr>
                <w:rFonts w:ascii="Times New Roman" w:hAnsi="Times New Roman"/>
                <w:bCs w:val="0"/>
                <w:sz w:val="28"/>
                <w:szCs w:val="28"/>
              </w:rPr>
            </w:pPr>
          </w:p>
        </w:tc>
      </w:tr>
      <w:tr w:rsidR="009B7070" w:rsidRPr="008D7FDA" w14:paraId="35A38B2F" w14:textId="77777777" w:rsidTr="009B7070">
        <w:trPr>
          <w:trHeight w:val="382"/>
        </w:trPr>
        <w:tc>
          <w:tcPr>
            <w:tcW w:w="2977" w:type="dxa"/>
          </w:tcPr>
          <w:p w14:paraId="1E39A151" w14:textId="425E62C6" w:rsidR="009B7070" w:rsidRPr="009B7070" w:rsidRDefault="009B7070" w:rsidP="00267B4C">
            <w:pPr>
              <w:pStyle w:val="3"/>
              <w:numPr>
                <w:ilvl w:val="0"/>
                <w:numId w:val="0"/>
              </w:numPr>
              <w:spacing w:line="500" w:lineRule="exact"/>
              <w:rPr>
                <w:rFonts w:ascii="Times New Roman" w:hAnsi="Times New Roman"/>
                <w:bCs w:val="0"/>
                <w:spacing w:val="-14"/>
                <w:sz w:val="28"/>
                <w:szCs w:val="28"/>
              </w:rPr>
            </w:pPr>
            <w:r w:rsidRPr="009B7070">
              <w:rPr>
                <w:rFonts w:ascii="Times New Roman" w:hAnsi="Times New Roman"/>
                <w:bCs w:val="0"/>
                <w:spacing w:val="-14"/>
                <w:sz w:val="28"/>
                <w:szCs w:val="28"/>
              </w:rPr>
              <w:t>食用綠色三號</w:t>
            </w:r>
            <w:proofErr w:type="gramStart"/>
            <w:r w:rsidRPr="009B7070">
              <w:rPr>
                <w:rFonts w:ascii="Times New Roman" w:hAnsi="Times New Roman"/>
                <w:bCs w:val="0"/>
                <w:spacing w:val="-14"/>
                <w:sz w:val="28"/>
                <w:szCs w:val="28"/>
              </w:rPr>
              <w:t>鋁麗基</w:t>
            </w:r>
            <w:proofErr w:type="gramEnd"/>
            <w:r w:rsidRPr="009B7070">
              <w:rPr>
                <w:rFonts w:ascii="Times New Roman" w:hAnsi="Times New Roman"/>
                <w:bCs w:val="0"/>
                <w:spacing w:val="-14"/>
                <w:sz w:val="28"/>
                <w:szCs w:val="28"/>
              </w:rPr>
              <w:t xml:space="preserve">  </w:t>
            </w:r>
          </w:p>
        </w:tc>
        <w:tc>
          <w:tcPr>
            <w:tcW w:w="4253" w:type="dxa"/>
          </w:tcPr>
          <w:p w14:paraId="23EE61B1" w14:textId="7AACBA04" w:rsidR="009B7070" w:rsidRPr="009B7070" w:rsidRDefault="009B7070" w:rsidP="00267B4C">
            <w:pPr>
              <w:pStyle w:val="3"/>
              <w:numPr>
                <w:ilvl w:val="0"/>
                <w:numId w:val="0"/>
              </w:numPr>
              <w:spacing w:line="500" w:lineRule="exact"/>
              <w:rPr>
                <w:rFonts w:ascii="Times New Roman" w:hAnsi="Times New Roman"/>
                <w:bCs w:val="0"/>
                <w:spacing w:val="-14"/>
                <w:sz w:val="28"/>
                <w:szCs w:val="28"/>
              </w:rPr>
            </w:pPr>
            <w:r w:rsidRPr="009B7070">
              <w:rPr>
                <w:rFonts w:ascii="Times New Roman" w:hAnsi="Times New Roman"/>
                <w:bCs w:val="0"/>
                <w:spacing w:val="-14"/>
                <w:sz w:val="28"/>
                <w:szCs w:val="28"/>
              </w:rPr>
              <w:t xml:space="preserve">Fast Green FCF Aluminum Lake   </w:t>
            </w:r>
          </w:p>
        </w:tc>
        <w:tc>
          <w:tcPr>
            <w:tcW w:w="2551" w:type="dxa"/>
            <w:vMerge/>
          </w:tcPr>
          <w:p w14:paraId="5EDB1420" w14:textId="34BF563F" w:rsidR="009B7070" w:rsidRPr="00B27C33" w:rsidRDefault="009B7070" w:rsidP="009B7070">
            <w:pPr>
              <w:pStyle w:val="3"/>
              <w:numPr>
                <w:ilvl w:val="0"/>
                <w:numId w:val="0"/>
              </w:numPr>
              <w:spacing w:line="400" w:lineRule="exact"/>
              <w:rPr>
                <w:rFonts w:ascii="Times New Roman" w:hAnsi="Times New Roman"/>
                <w:bCs w:val="0"/>
                <w:sz w:val="28"/>
                <w:szCs w:val="28"/>
              </w:rPr>
            </w:pPr>
          </w:p>
        </w:tc>
      </w:tr>
      <w:tr w:rsidR="009B7070" w:rsidRPr="008D7FDA" w14:paraId="7217F2B6" w14:textId="77777777" w:rsidTr="009B7070">
        <w:trPr>
          <w:trHeight w:val="382"/>
        </w:trPr>
        <w:tc>
          <w:tcPr>
            <w:tcW w:w="2977" w:type="dxa"/>
          </w:tcPr>
          <w:p w14:paraId="5E1F5CA5" w14:textId="568221B5" w:rsidR="009B7070" w:rsidRPr="009B7070" w:rsidRDefault="009B7070" w:rsidP="00267B4C">
            <w:pPr>
              <w:pStyle w:val="3"/>
              <w:numPr>
                <w:ilvl w:val="0"/>
                <w:numId w:val="0"/>
              </w:numPr>
              <w:spacing w:line="500" w:lineRule="exact"/>
              <w:rPr>
                <w:rFonts w:ascii="Times New Roman" w:hAnsi="Times New Roman"/>
                <w:bCs w:val="0"/>
                <w:spacing w:val="-14"/>
                <w:sz w:val="28"/>
                <w:szCs w:val="28"/>
              </w:rPr>
            </w:pPr>
            <w:r w:rsidRPr="009B7070">
              <w:rPr>
                <w:rFonts w:ascii="Times New Roman" w:hAnsi="Times New Roman"/>
                <w:bCs w:val="0"/>
                <w:spacing w:val="-14"/>
                <w:sz w:val="28"/>
                <w:szCs w:val="28"/>
              </w:rPr>
              <w:t>食用藍色一號</w:t>
            </w:r>
            <w:r w:rsidRPr="009B7070">
              <w:rPr>
                <w:rFonts w:ascii="Times New Roman" w:hAnsi="Times New Roman"/>
                <w:bCs w:val="0"/>
                <w:spacing w:val="-14"/>
                <w:sz w:val="28"/>
                <w:szCs w:val="28"/>
              </w:rPr>
              <w:t xml:space="preserve"> </w:t>
            </w:r>
          </w:p>
        </w:tc>
        <w:tc>
          <w:tcPr>
            <w:tcW w:w="4253" w:type="dxa"/>
          </w:tcPr>
          <w:p w14:paraId="74320639" w14:textId="5953FAF0" w:rsidR="009B7070" w:rsidRPr="009B7070" w:rsidRDefault="009B7070" w:rsidP="00267B4C">
            <w:pPr>
              <w:pStyle w:val="3"/>
              <w:numPr>
                <w:ilvl w:val="0"/>
                <w:numId w:val="0"/>
              </w:numPr>
              <w:spacing w:line="500" w:lineRule="exact"/>
              <w:rPr>
                <w:rFonts w:ascii="Times New Roman" w:hAnsi="Times New Roman"/>
                <w:bCs w:val="0"/>
                <w:spacing w:val="-14"/>
                <w:sz w:val="28"/>
                <w:szCs w:val="28"/>
              </w:rPr>
            </w:pPr>
            <w:r w:rsidRPr="009B7070">
              <w:rPr>
                <w:rFonts w:ascii="Times New Roman" w:hAnsi="Times New Roman"/>
                <w:bCs w:val="0"/>
                <w:spacing w:val="-14"/>
                <w:sz w:val="28"/>
                <w:szCs w:val="28"/>
              </w:rPr>
              <w:t>Brilliant Blue FCF</w:t>
            </w:r>
          </w:p>
        </w:tc>
        <w:tc>
          <w:tcPr>
            <w:tcW w:w="2551" w:type="dxa"/>
            <w:vMerge/>
          </w:tcPr>
          <w:p w14:paraId="44CC9B81" w14:textId="17C25B93" w:rsidR="009B7070" w:rsidRPr="00B27C33" w:rsidRDefault="009B7070" w:rsidP="009B7070">
            <w:pPr>
              <w:pStyle w:val="3"/>
              <w:numPr>
                <w:ilvl w:val="0"/>
                <w:numId w:val="0"/>
              </w:numPr>
              <w:spacing w:line="400" w:lineRule="exact"/>
              <w:rPr>
                <w:rFonts w:ascii="Times New Roman" w:hAnsi="Times New Roman"/>
                <w:bCs w:val="0"/>
                <w:sz w:val="28"/>
                <w:szCs w:val="28"/>
              </w:rPr>
            </w:pPr>
          </w:p>
        </w:tc>
      </w:tr>
      <w:tr w:rsidR="009B7070" w:rsidRPr="008D7FDA" w14:paraId="1978258E" w14:textId="77777777" w:rsidTr="009B7070">
        <w:trPr>
          <w:trHeight w:val="382"/>
        </w:trPr>
        <w:tc>
          <w:tcPr>
            <w:tcW w:w="2977" w:type="dxa"/>
          </w:tcPr>
          <w:p w14:paraId="5A345B78" w14:textId="1FF6514D" w:rsidR="009B7070" w:rsidRPr="009B7070" w:rsidRDefault="009B7070" w:rsidP="00267B4C">
            <w:pPr>
              <w:pStyle w:val="3"/>
              <w:numPr>
                <w:ilvl w:val="0"/>
                <w:numId w:val="0"/>
              </w:numPr>
              <w:spacing w:line="500" w:lineRule="exact"/>
              <w:rPr>
                <w:rFonts w:ascii="Times New Roman" w:hAnsi="Times New Roman"/>
                <w:bCs w:val="0"/>
                <w:spacing w:val="-14"/>
                <w:sz w:val="28"/>
                <w:szCs w:val="28"/>
              </w:rPr>
            </w:pPr>
            <w:r w:rsidRPr="009B7070">
              <w:rPr>
                <w:rFonts w:ascii="Times New Roman" w:hAnsi="Times New Roman"/>
                <w:bCs w:val="0"/>
                <w:spacing w:val="-14"/>
                <w:sz w:val="28"/>
                <w:szCs w:val="28"/>
              </w:rPr>
              <w:t>食用藍色一號</w:t>
            </w:r>
            <w:proofErr w:type="gramStart"/>
            <w:r w:rsidRPr="009B7070">
              <w:rPr>
                <w:rFonts w:ascii="Times New Roman" w:hAnsi="Times New Roman"/>
                <w:bCs w:val="0"/>
                <w:spacing w:val="-14"/>
                <w:sz w:val="28"/>
                <w:szCs w:val="28"/>
              </w:rPr>
              <w:t>鋁麗基</w:t>
            </w:r>
            <w:proofErr w:type="gramEnd"/>
            <w:r w:rsidRPr="009B7070">
              <w:rPr>
                <w:rFonts w:ascii="Times New Roman" w:hAnsi="Times New Roman"/>
                <w:bCs w:val="0"/>
                <w:spacing w:val="-14"/>
                <w:sz w:val="28"/>
                <w:szCs w:val="28"/>
              </w:rPr>
              <w:t xml:space="preserve">  </w:t>
            </w:r>
          </w:p>
        </w:tc>
        <w:tc>
          <w:tcPr>
            <w:tcW w:w="4253" w:type="dxa"/>
          </w:tcPr>
          <w:p w14:paraId="25A5EE07" w14:textId="1FCD6801" w:rsidR="009B7070" w:rsidRPr="009B7070" w:rsidRDefault="009B7070" w:rsidP="00267B4C">
            <w:pPr>
              <w:pStyle w:val="3"/>
              <w:numPr>
                <w:ilvl w:val="0"/>
                <w:numId w:val="0"/>
              </w:numPr>
              <w:spacing w:line="500" w:lineRule="exact"/>
              <w:rPr>
                <w:rFonts w:ascii="Times New Roman" w:hAnsi="Times New Roman"/>
                <w:bCs w:val="0"/>
                <w:spacing w:val="-14"/>
                <w:sz w:val="28"/>
                <w:szCs w:val="28"/>
              </w:rPr>
            </w:pPr>
            <w:r w:rsidRPr="009B7070">
              <w:rPr>
                <w:rFonts w:ascii="Times New Roman" w:hAnsi="Times New Roman"/>
                <w:bCs w:val="0"/>
                <w:spacing w:val="-14"/>
                <w:sz w:val="28"/>
                <w:szCs w:val="28"/>
              </w:rPr>
              <w:t>Brilliant Blue FCF Aluminum Lake</w:t>
            </w:r>
          </w:p>
        </w:tc>
        <w:tc>
          <w:tcPr>
            <w:tcW w:w="2551" w:type="dxa"/>
            <w:vMerge/>
          </w:tcPr>
          <w:p w14:paraId="1BC0CD09" w14:textId="27BD9396" w:rsidR="009B7070" w:rsidRPr="00B27C33" w:rsidRDefault="009B7070" w:rsidP="009B7070">
            <w:pPr>
              <w:pStyle w:val="3"/>
              <w:numPr>
                <w:ilvl w:val="0"/>
                <w:numId w:val="0"/>
              </w:numPr>
              <w:spacing w:line="400" w:lineRule="exact"/>
              <w:rPr>
                <w:rFonts w:ascii="Times New Roman" w:hAnsi="Times New Roman"/>
                <w:bCs w:val="0"/>
                <w:sz w:val="28"/>
                <w:szCs w:val="28"/>
              </w:rPr>
            </w:pPr>
          </w:p>
        </w:tc>
      </w:tr>
      <w:tr w:rsidR="009B7070" w:rsidRPr="008D7FDA" w14:paraId="4BF70CD2" w14:textId="77777777" w:rsidTr="009B7070">
        <w:trPr>
          <w:trHeight w:val="382"/>
        </w:trPr>
        <w:tc>
          <w:tcPr>
            <w:tcW w:w="2977" w:type="dxa"/>
          </w:tcPr>
          <w:p w14:paraId="1BC71B31" w14:textId="6B611911" w:rsidR="009B7070" w:rsidRPr="009B7070" w:rsidRDefault="009B7070" w:rsidP="00267B4C">
            <w:pPr>
              <w:pStyle w:val="3"/>
              <w:numPr>
                <w:ilvl w:val="0"/>
                <w:numId w:val="0"/>
              </w:numPr>
              <w:spacing w:line="500" w:lineRule="exact"/>
              <w:rPr>
                <w:rFonts w:ascii="Times New Roman" w:hAnsi="Times New Roman"/>
                <w:bCs w:val="0"/>
                <w:spacing w:val="-14"/>
                <w:sz w:val="28"/>
                <w:szCs w:val="28"/>
              </w:rPr>
            </w:pPr>
            <w:r w:rsidRPr="009B7070">
              <w:rPr>
                <w:rFonts w:ascii="Times New Roman" w:hAnsi="Times New Roman"/>
                <w:bCs w:val="0"/>
                <w:spacing w:val="-14"/>
                <w:sz w:val="28"/>
                <w:szCs w:val="28"/>
              </w:rPr>
              <w:t>食用藍色二號</w:t>
            </w:r>
            <w:r w:rsidRPr="009B7070">
              <w:rPr>
                <w:rFonts w:ascii="Times New Roman" w:hAnsi="Times New Roman"/>
                <w:bCs w:val="0"/>
                <w:spacing w:val="-14"/>
                <w:sz w:val="28"/>
                <w:szCs w:val="28"/>
              </w:rPr>
              <w:t xml:space="preserve"> </w:t>
            </w:r>
          </w:p>
        </w:tc>
        <w:tc>
          <w:tcPr>
            <w:tcW w:w="4253" w:type="dxa"/>
          </w:tcPr>
          <w:p w14:paraId="406AF002" w14:textId="070B92D9" w:rsidR="009B7070" w:rsidRPr="009B7070" w:rsidRDefault="009B7070" w:rsidP="00267B4C">
            <w:pPr>
              <w:pStyle w:val="3"/>
              <w:numPr>
                <w:ilvl w:val="0"/>
                <w:numId w:val="0"/>
              </w:numPr>
              <w:spacing w:line="500" w:lineRule="exact"/>
              <w:rPr>
                <w:rFonts w:ascii="Times New Roman" w:hAnsi="Times New Roman"/>
                <w:bCs w:val="0"/>
                <w:spacing w:val="-14"/>
                <w:sz w:val="28"/>
                <w:szCs w:val="28"/>
              </w:rPr>
            </w:pPr>
            <w:r w:rsidRPr="009B7070">
              <w:rPr>
                <w:rFonts w:ascii="Times New Roman" w:hAnsi="Times New Roman"/>
                <w:bCs w:val="0"/>
                <w:spacing w:val="-14"/>
                <w:sz w:val="28"/>
                <w:szCs w:val="28"/>
              </w:rPr>
              <w:t>Indigo Carmine</w:t>
            </w:r>
          </w:p>
        </w:tc>
        <w:tc>
          <w:tcPr>
            <w:tcW w:w="2551" w:type="dxa"/>
            <w:vMerge/>
          </w:tcPr>
          <w:p w14:paraId="769D4DE9" w14:textId="07AA6CE3" w:rsidR="009B7070" w:rsidRPr="00B27C33" w:rsidRDefault="009B7070" w:rsidP="009B7070">
            <w:pPr>
              <w:pStyle w:val="3"/>
              <w:numPr>
                <w:ilvl w:val="0"/>
                <w:numId w:val="0"/>
              </w:numPr>
              <w:spacing w:line="400" w:lineRule="exact"/>
              <w:rPr>
                <w:rFonts w:ascii="Times New Roman" w:hAnsi="Times New Roman"/>
                <w:bCs w:val="0"/>
                <w:sz w:val="28"/>
                <w:szCs w:val="28"/>
              </w:rPr>
            </w:pPr>
          </w:p>
        </w:tc>
      </w:tr>
      <w:tr w:rsidR="009B7070" w:rsidRPr="008D7FDA" w14:paraId="6F248B0C" w14:textId="77777777" w:rsidTr="009B7070">
        <w:trPr>
          <w:trHeight w:val="382"/>
        </w:trPr>
        <w:tc>
          <w:tcPr>
            <w:tcW w:w="2977" w:type="dxa"/>
          </w:tcPr>
          <w:p w14:paraId="5FB3B758" w14:textId="57DBB98D" w:rsidR="009B7070" w:rsidRPr="009B7070" w:rsidRDefault="009B7070" w:rsidP="00267B4C">
            <w:pPr>
              <w:pStyle w:val="3"/>
              <w:numPr>
                <w:ilvl w:val="0"/>
                <w:numId w:val="0"/>
              </w:numPr>
              <w:spacing w:line="500" w:lineRule="exact"/>
              <w:rPr>
                <w:rFonts w:ascii="Times New Roman" w:hAnsi="Times New Roman"/>
                <w:bCs w:val="0"/>
                <w:spacing w:val="-14"/>
                <w:sz w:val="28"/>
                <w:szCs w:val="28"/>
              </w:rPr>
            </w:pPr>
            <w:r w:rsidRPr="009B7070">
              <w:rPr>
                <w:rFonts w:ascii="Times New Roman" w:hAnsi="Times New Roman"/>
                <w:bCs w:val="0"/>
                <w:spacing w:val="-14"/>
                <w:sz w:val="28"/>
                <w:szCs w:val="28"/>
              </w:rPr>
              <w:t>食用藍色二號</w:t>
            </w:r>
            <w:proofErr w:type="gramStart"/>
            <w:r w:rsidRPr="009B7070">
              <w:rPr>
                <w:rFonts w:ascii="Times New Roman" w:hAnsi="Times New Roman"/>
                <w:bCs w:val="0"/>
                <w:spacing w:val="-14"/>
                <w:sz w:val="28"/>
                <w:szCs w:val="28"/>
              </w:rPr>
              <w:t>鋁麗基</w:t>
            </w:r>
            <w:proofErr w:type="gramEnd"/>
            <w:r w:rsidRPr="009B7070">
              <w:rPr>
                <w:rFonts w:ascii="Times New Roman" w:hAnsi="Times New Roman"/>
                <w:bCs w:val="0"/>
                <w:spacing w:val="-14"/>
                <w:sz w:val="28"/>
                <w:szCs w:val="28"/>
              </w:rPr>
              <w:t xml:space="preserve">  </w:t>
            </w:r>
          </w:p>
        </w:tc>
        <w:tc>
          <w:tcPr>
            <w:tcW w:w="4253" w:type="dxa"/>
          </w:tcPr>
          <w:p w14:paraId="0C8D89C2" w14:textId="456F799C" w:rsidR="009B7070" w:rsidRPr="009B7070" w:rsidRDefault="009B7070" w:rsidP="00267B4C">
            <w:pPr>
              <w:pStyle w:val="3"/>
              <w:numPr>
                <w:ilvl w:val="0"/>
                <w:numId w:val="0"/>
              </w:numPr>
              <w:spacing w:line="500" w:lineRule="exact"/>
              <w:rPr>
                <w:rFonts w:ascii="Times New Roman" w:hAnsi="Times New Roman"/>
                <w:bCs w:val="0"/>
                <w:spacing w:val="-14"/>
                <w:sz w:val="28"/>
                <w:szCs w:val="28"/>
              </w:rPr>
            </w:pPr>
            <w:r w:rsidRPr="009B7070">
              <w:rPr>
                <w:rFonts w:ascii="Times New Roman" w:hAnsi="Times New Roman"/>
                <w:bCs w:val="0"/>
                <w:spacing w:val="-14"/>
                <w:sz w:val="28"/>
                <w:szCs w:val="28"/>
              </w:rPr>
              <w:t xml:space="preserve">Indigo Carmine Aluminum Lake   </w:t>
            </w:r>
          </w:p>
        </w:tc>
        <w:tc>
          <w:tcPr>
            <w:tcW w:w="2551" w:type="dxa"/>
            <w:vMerge/>
          </w:tcPr>
          <w:p w14:paraId="3B96F32F" w14:textId="569EA20C" w:rsidR="009B7070" w:rsidRPr="00B27C33" w:rsidRDefault="009B7070" w:rsidP="009B7070">
            <w:pPr>
              <w:pStyle w:val="3"/>
              <w:numPr>
                <w:ilvl w:val="0"/>
                <w:numId w:val="0"/>
              </w:numPr>
              <w:spacing w:line="400" w:lineRule="exact"/>
              <w:rPr>
                <w:rFonts w:ascii="Times New Roman" w:hAnsi="Times New Roman"/>
                <w:bCs w:val="0"/>
                <w:sz w:val="28"/>
                <w:szCs w:val="28"/>
              </w:rPr>
            </w:pPr>
          </w:p>
        </w:tc>
      </w:tr>
    </w:tbl>
    <w:p w14:paraId="1F31930B" w14:textId="47185B99" w:rsidR="00AE2CD7" w:rsidRDefault="009B7070" w:rsidP="00DB7E6C">
      <w:pPr>
        <w:pStyle w:val="3"/>
        <w:numPr>
          <w:ilvl w:val="0"/>
          <w:numId w:val="0"/>
        </w:numPr>
        <w:spacing w:line="360" w:lineRule="exact"/>
        <w:ind w:leftChars="-145" w:left="285" w:rightChars="-75" w:right="-255" w:hangingChars="299" w:hanging="778"/>
        <w:rPr>
          <w:rFonts w:ascii="Times New Roman" w:hAnsi="Times New Roman"/>
          <w:sz w:val="24"/>
          <w:szCs w:val="28"/>
        </w:rPr>
      </w:pPr>
      <w:r w:rsidRPr="009B7070">
        <w:rPr>
          <w:rFonts w:ascii="Times New Roman" w:hAnsi="Times New Roman" w:hint="eastAsia"/>
          <w:sz w:val="24"/>
          <w:szCs w:val="28"/>
        </w:rPr>
        <w:t>備註：</w:t>
      </w:r>
      <w:proofErr w:type="gramStart"/>
      <w:r w:rsidRPr="009B7070">
        <w:rPr>
          <w:rFonts w:ascii="Times New Roman" w:hAnsi="Times New Roman" w:hint="eastAsia"/>
          <w:sz w:val="24"/>
          <w:szCs w:val="28"/>
        </w:rPr>
        <w:t>鋁麗基</w:t>
      </w:r>
      <w:proofErr w:type="gramEnd"/>
      <w:r w:rsidRPr="009B7070">
        <w:rPr>
          <w:rFonts w:ascii="Times New Roman" w:hAnsi="Times New Roman" w:hint="eastAsia"/>
          <w:sz w:val="24"/>
          <w:szCs w:val="28"/>
        </w:rPr>
        <w:t>（</w:t>
      </w:r>
      <w:r w:rsidRPr="009B7070">
        <w:rPr>
          <w:rFonts w:ascii="Times New Roman" w:hAnsi="Times New Roman" w:hint="eastAsia"/>
          <w:sz w:val="24"/>
          <w:szCs w:val="28"/>
        </w:rPr>
        <w:t>Aluminum Lake</w:t>
      </w:r>
      <w:r w:rsidRPr="009B7070">
        <w:rPr>
          <w:rFonts w:ascii="Times New Roman" w:hAnsi="Times New Roman" w:hint="eastAsia"/>
          <w:sz w:val="24"/>
          <w:szCs w:val="28"/>
        </w:rPr>
        <w:t>）係在水性條件下，利用氧化鋁與中純度規定之色素反應製得，</w:t>
      </w:r>
      <w:r w:rsidR="00140071" w:rsidRPr="009B7070">
        <w:rPr>
          <w:rFonts w:ascii="Times New Roman" w:hAnsi="Times New Roman" w:hint="eastAsia"/>
          <w:sz w:val="24"/>
          <w:szCs w:val="28"/>
        </w:rPr>
        <w:t>透過將水溶性染料沉澱在氧化鋁上製成不溶於水、耐光、耐熱、色彩鮮豔且持久</w:t>
      </w:r>
      <w:r w:rsidR="00140071">
        <w:rPr>
          <w:rFonts w:ascii="Times New Roman" w:hAnsi="Times New Roman" w:hint="eastAsia"/>
          <w:sz w:val="24"/>
          <w:szCs w:val="28"/>
        </w:rPr>
        <w:t>之</w:t>
      </w:r>
      <w:proofErr w:type="gramStart"/>
      <w:r w:rsidRPr="009B7070">
        <w:rPr>
          <w:rFonts w:ascii="Times New Roman" w:hAnsi="Times New Roman" w:hint="eastAsia"/>
          <w:sz w:val="24"/>
          <w:szCs w:val="28"/>
        </w:rPr>
        <w:t>鋁麗基</w:t>
      </w:r>
      <w:proofErr w:type="gramEnd"/>
      <w:r w:rsidRPr="009B7070">
        <w:rPr>
          <w:rFonts w:ascii="Times New Roman" w:hAnsi="Times New Roman" w:hint="eastAsia"/>
          <w:sz w:val="24"/>
          <w:szCs w:val="28"/>
        </w:rPr>
        <w:t>產物</w:t>
      </w:r>
      <w:r w:rsidR="00797EDE">
        <w:rPr>
          <w:rFonts w:ascii="Times New Roman" w:hAnsi="Times New Roman" w:hint="eastAsia"/>
          <w:sz w:val="24"/>
          <w:szCs w:val="28"/>
        </w:rPr>
        <w:t>。</w:t>
      </w:r>
    </w:p>
    <w:p w14:paraId="796EC0F0" w14:textId="6B6FCA2E" w:rsidR="00140071" w:rsidRDefault="00140071" w:rsidP="00DB7E6C">
      <w:pPr>
        <w:pStyle w:val="3"/>
        <w:numPr>
          <w:ilvl w:val="0"/>
          <w:numId w:val="0"/>
        </w:numPr>
        <w:spacing w:line="360" w:lineRule="exact"/>
        <w:ind w:leftChars="-145" w:left="285" w:rightChars="-75" w:right="-255" w:hangingChars="299" w:hanging="778"/>
        <w:rPr>
          <w:rFonts w:ascii="Times New Roman" w:hAnsi="Times New Roman"/>
          <w:sz w:val="24"/>
          <w:szCs w:val="28"/>
        </w:rPr>
      </w:pPr>
      <w:r>
        <w:rPr>
          <w:rFonts w:ascii="Times New Roman" w:hAnsi="Times New Roman" w:hint="eastAsia"/>
          <w:sz w:val="24"/>
          <w:szCs w:val="28"/>
        </w:rPr>
        <w:t>資料來源：本</w:t>
      </w:r>
      <w:proofErr w:type="gramStart"/>
      <w:r>
        <w:rPr>
          <w:rFonts w:ascii="Times New Roman" w:hAnsi="Times New Roman" w:hint="eastAsia"/>
          <w:sz w:val="24"/>
          <w:szCs w:val="28"/>
        </w:rPr>
        <w:t>院按衛福部查</w:t>
      </w:r>
      <w:proofErr w:type="gramEnd"/>
      <w:r>
        <w:rPr>
          <w:rFonts w:ascii="Times New Roman" w:hAnsi="Times New Roman" w:hint="eastAsia"/>
          <w:sz w:val="24"/>
          <w:szCs w:val="28"/>
        </w:rPr>
        <w:t>復資料自行彙整。</w:t>
      </w:r>
    </w:p>
    <w:p w14:paraId="747DF150" w14:textId="77777777" w:rsidR="009F5A5B" w:rsidRDefault="009F5A5B" w:rsidP="00140071">
      <w:pPr>
        <w:pStyle w:val="3"/>
        <w:numPr>
          <w:ilvl w:val="0"/>
          <w:numId w:val="0"/>
        </w:numPr>
        <w:spacing w:line="300" w:lineRule="exact"/>
        <w:ind w:leftChars="-208" w:left="70" w:rightChars="-75" w:right="-255" w:hangingChars="299" w:hanging="778"/>
        <w:rPr>
          <w:rFonts w:ascii="Times New Roman" w:hAnsi="Times New Roman"/>
          <w:sz w:val="24"/>
          <w:szCs w:val="28"/>
        </w:rPr>
      </w:pPr>
    </w:p>
    <w:p w14:paraId="19CC4FD3" w14:textId="2FA71B12" w:rsidR="00C80D29" w:rsidRDefault="00A42379" w:rsidP="00B47F87">
      <w:pPr>
        <w:pStyle w:val="3"/>
        <w:rPr>
          <w:rFonts w:ascii="Times New Roman" w:hAnsi="Times New Roman"/>
        </w:rPr>
      </w:pPr>
      <w:r w:rsidRPr="00E86D89">
        <w:rPr>
          <w:rFonts w:ascii="Times New Roman" w:hAnsi="Times New Roman"/>
        </w:rPr>
        <w:t>經查，美國食品藥物管理局於</w:t>
      </w:r>
      <w:r w:rsidRPr="00E86D89">
        <w:rPr>
          <w:rFonts w:ascii="Times New Roman" w:hAnsi="Times New Roman"/>
        </w:rPr>
        <w:t>2025</w:t>
      </w:r>
      <w:r w:rsidRPr="00E86D89">
        <w:rPr>
          <w:rFonts w:ascii="Times New Roman" w:hAnsi="Times New Roman"/>
        </w:rPr>
        <w:t>年起陸續發布公告，逐步禁止</w:t>
      </w:r>
      <w:r w:rsidR="00F022E5">
        <w:rPr>
          <w:rFonts w:ascii="Times New Roman" w:hAnsi="Times New Roman" w:hint="eastAsia"/>
        </w:rPr>
        <w:t>及淘汰</w:t>
      </w:r>
      <w:r w:rsidR="00F022E5" w:rsidRPr="00E86D89">
        <w:rPr>
          <w:rFonts w:ascii="Times New Roman" w:hAnsi="Times New Roman"/>
        </w:rPr>
        <w:t>食品中</w:t>
      </w:r>
      <w:r w:rsidR="00F022E5">
        <w:rPr>
          <w:rFonts w:ascii="Times New Roman" w:hAnsi="Times New Roman" w:hint="eastAsia"/>
        </w:rPr>
        <w:t>添加</w:t>
      </w:r>
      <w:r w:rsidRPr="00E86D89">
        <w:rPr>
          <w:rFonts w:ascii="Times New Roman" w:hAnsi="Times New Roman"/>
        </w:rPr>
        <w:t>多</w:t>
      </w:r>
      <w:r w:rsidR="00B44509">
        <w:rPr>
          <w:rFonts w:ascii="Times New Roman" w:hAnsi="Times New Roman" w:hint="eastAsia"/>
        </w:rPr>
        <w:t>項</w:t>
      </w:r>
      <w:r w:rsidRPr="00E86D89">
        <w:rPr>
          <w:rFonts w:ascii="Times New Roman" w:hAnsi="Times New Roman"/>
        </w:rPr>
        <w:t>人工色素，以</w:t>
      </w:r>
      <w:r w:rsidR="00E74539" w:rsidRPr="00E86D89">
        <w:rPr>
          <w:rFonts w:ascii="Times New Roman" w:hAnsi="Times New Roman"/>
        </w:rPr>
        <w:t>期</w:t>
      </w:r>
      <w:r w:rsidRPr="00E86D89">
        <w:rPr>
          <w:rFonts w:ascii="Times New Roman" w:hAnsi="Times New Roman"/>
        </w:rPr>
        <w:t>促進美國國民健康</w:t>
      </w:r>
      <w:r w:rsidR="00C80D29">
        <w:rPr>
          <w:rFonts w:ascii="Times New Roman" w:hAnsi="Times New Roman" w:hint="eastAsia"/>
        </w:rPr>
        <w:t>：</w:t>
      </w:r>
    </w:p>
    <w:p w14:paraId="045C6CC2" w14:textId="32D49007" w:rsidR="00C80D29" w:rsidRDefault="00C80D29" w:rsidP="00C80D29">
      <w:pPr>
        <w:pStyle w:val="4"/>
        <w:rPr>
          <w:rFonts w:ascii="Times New Roman" w:hAnsi="Times New Roman"/>
        </w:rPr>
      </w:pPr>
      <w:r w:rsidRPr="00C80D29">
        <w:rPr>
          <w:rFonts w:ascii="Times New Roman" w:hAnsi="Times New Roman"/>
        </w:rPr>
        <w:t>2025</w:t>
      </w:r>
      <w:r w:rsidRPr="00C80D29">
        <w:rPr>
          <w:rFonts w:ascii="Times New Roman" w:hAnsi="Times New Roman"/>
        </w:rPr>
        <w:t>年</w:t>
      </w:r>
      <w:r w:rsidRPr="00C80D29">
        <w:rPr>
          <w:rFonts w:ascii="Times New Roman" w:hAnsi="Times New Roman"/>
        </w:rPr>
        <w:t>1</w:t>
      </w:r>
      <w:r w:rsidRPr="00C80D29">
        <w:rPr>
          <w:rFonts w:ascii="Times New Roman" w:hAnsi="Times New Roman"/>
        </w:rPr>
        <w:t>月</w:t>
      </w:r>
      <w:r>
        <w:rPr>
          <w:rFonts w:ascii="Times New Roman" w:hAnsi="Times New Roman" w:hint="eastAsia"/>
        </w:rPr>
        <w:t>15</w:t>
      </w:r>
      <w:r>
        <w:rPr>
          <w:rFonts w:ascii="Times New Roman" w:hAnsi="Times New Roman" w:hint="eastAsia"/>
        </w:rPr>
        <w:t>日，公告撤銷</w:t>
      </w:r>
      <w:r w:rsidRPr="00C80D29">
        <w:rPr>
          <w:rFonts w:ascii="Times New Roman" w:hAnsi="Times New Roman"/>
        </w:rPr>
        <w:t>Red No. 3</w:t>
      </w:r>
      <w:r>
        <w:rPr>
          <w:rFonts w:ascii="Times New Roman" w:hAnsi="Times New Roman" w:hint="eastAsia"/>
        </w:rPr>
        <w:t>之使用授權，並將於</w:t>
      </w:r>
      <w:r w:rsidRPr="00C80D29">
        <w:rPr>
          <w:rFonts w:ascii="Times New Roman" w:hAnsi="Times New Roman" w:hint="eastAsia"/>
        </w:rPr>
        <w:t>2027</w:t>
      </w:r>
      <w:r w:rsidRPr="00C80D29">
        <w:rPr>
          <w:rFonts w:ascii="Times New Roman" w:hAnsi="Times New Roman" w:hint="eastAsia"/>
        </w:rPr>
        <w:t>年</w:t>
      </w:r>
      <w:r w:rsidRPr="00C80D29">
        <w:rPr>
          <w:rFonts w:ascii="Times New Roman" w:hAnsi="Times New Roman" w:hint="eastAsia"/>
        </w:rPr>
        <w:t>1</w:t>
      </w:r>
      <w:r w:rsidRPr="00C80D29">
        <w:rPr>
          <w:rFonts w:ascii="Times New Roman" w:hAnsi="Times New Roman" w:hint="eastAsia"/>
        </w:rPr>
        <w:t>月</w:t>
      </w:r>
      <w:r w:rsidRPr="00C80D29">
        <w:rPr>
          <w:rFonts w:ascii="Times New Roman" w:hAnsi="Times New Roman" w:hint="eastAsia"/>
        </w:rPr>
        <w:t>15</w:t>
      </w:r>
      <w:r w:rsidRPr="00C80D29">
        <w:rPr>
          <w:rFonts w:ascii="Times New Roman" w:hAnsi="Times New Roman" w:hint="eastAsia"/>
        </w:rPr>
        <w:t>日</w:t>
      </w:r>
      <w:r>
        <w:rPr>
          <w:rFonts w:ascii="Times New Roman" w:hAnsi="Times New Roman" w:hint="eastAsia"/>
        </w:rPr>
        <w:t>全面禁止</w:t>
      </w:r>
      <w:r w:rsidRPr="00C80D29">
        <w:rPr>
          <w:rFonts w:ascii="Times New Roman" w:hAnsi="Times New Roman"/>
        </w:rPr>
        <w:t>Red No. 3</w:t>
      </w:r>
      <w:r>
        <w:rPr>
          <w:rFonts w:ascii="Times New Roman" w:hAnsi="Times New Roman" w:hint="eastAsia"/>
        </w:rPr>
        <w:t>使用於食品中。</w:t>
      </w:r>
    </w:p>
    <w:p w14:paraId="7EFC5B54" w14:textId="29F9BAB6" w:rsidR="00C80D29" w:rsidRDefault="00C80D29" w:rsidP="00C80D29">
      <w:pPr>
        <w:pStyle w:val="4"/>
        <w:rPr>
          <w:rFonts w:ascii="Times New Roman" w:hAnsi="Times New Roman"/>
        </w:rPr>
      </w:pPr>
      <w:r>
        <w:rPr>
          <w:rFonts w:ascii="Times New Roman" w:hAnsi="Times New Roman" w:hint="eastAsia"/>
        </w:rPr>
        <w:t>2025</w:t>
      </w:r>
      <w:r>
        <w:rPr>
          <w:rFonts w:ascii="Times New Roman" w:hAnsi="Times New Roman" w:hint="eastAsia"/>
        </w:rPr>
        <w:t>年</w:t>
      </w:r>
      <w:r>
        <w:rPr>
          <w:rFonts w:ascii="Times New Roman" w:hAnsi="Times New Roman" w:hint="eastAsia"/>
        </w:rPr>
        <w:t>4</w:t>
      </w:r>
      <w:r>
        <w:rPr>
          <w:rFonts w:ascii="Times New Roman" w:hAnsi="Times New Roman" w:hint="eastAsia"/>
        </w:rPr>
        <w:t>月</w:t>
      </w:r>
      <w:r>
        <w:rPr>
          <w:rFonts w:ascii="Times New Roman" w:hAnsi="Times New Roman" w:hint="eastAsia"/>
        </w:rPr>
        <w:t>22</w:t>
      </w:r>
      <w:r>
        <w:rPr>
          <w:rFonts w:ascii="Times New Roman" w:hAnsi="Times New Roman" w:hint="eastAsia"/>
        </w:rPr>
        <w:t>日，公告</w:t>
      </w:r>
      <w:r w:rsidR="00F022E5">
        <w:rPr>
          <w:rFonts w:ascii="Times New Roman" w:hAnsi="Times New Roman" w:hint="eastAsia"/>
        </w:rPr>
        <w:t>將逐步淘汰</w:t>
      </w:r>
      <w:r>
        <w:rPr>
          <w:rFonts w:ascii="Times New Roman" w:hAnsi="Times New Roman" w:hint="eastAsia"/>
        </w:rPr>
        <w:t>多項</w:t>
      </w:r>
      <w:r w:rsidRPr="00C80D29">
        <w:rPr>
          <w:rFonts w:ascii="Times New Roman" w:hAnsi="Times New Roman" w:hint="eastAsia"/>
        </w:rPr>
        <w:t>石油基合成染料</w:t>
      </w:r>
      <w:r w:rsidR="00DE39F4">
        <w:rPr>
          <w:rFonts w:ascii="Times New Roman" w:hAnsi="Times New Roman" w:hint="eastAsia"/>
        </w:rPr>
        <w:t>：</w:t>
      </w:r>
    </w:p>
    <w:p w14:paraId="15C4C326" w14:textId="4B412BF9" w:rsidR="00C80D29" w:rsidRPr="00C80D29" w:rsidRDefault="00DE39F4" w:rsidP="00C80D29">
      <w:pPr>
        <w:pStyle w:val="5"/>
        <w:rPr>
          <w:rFonts w:ascii="Times New Roman" w:hAnsi="Times New Roman"/>
        </w:rPr>
      </w:pPr>
      <w:r>
        <w:rPr>
          <w:rFonts w:ascii="Times New Roman" w:hAnsi="Times New Roman" w:hint="eastAsia"/>
        </w:rPr>
        <w:t>將禁止</w:t>
      </w:r>
      <w:r w:rsidR="00C80D29" w:rsidRPr="00C80D29">
        <w:rPr>
          <w:rFonts w:ascii="Times New Roman" w:hAnsi="Times New Roman"/>
        </w:rPr>
        <w:t>Citrus Red No. 2</w:t>
      </w:r>
      <w:r>
        <w:rPr>
          <w:rFonts w:ascii="Times New Roman" w:hAnsi="Times New Roman" w:hint="eastAsia"/>
        </w:rPr>
        <w:t>及</w:t>
      </w:r>
      <w:r w:rsidR="00C80D29" w:rsidRPr="00C80D29">
        <w:rPr>
          <w:rFonts w:ascii="Times New Roman" w:hAnsi="Times New Roman"/>
        </w:rPr>
        <w:t>Orange B</w:t>
      </w:r>
      <w:r>
        <w:rPr>
          <w:rFonts w:ascii="Times New Roman" w:hAnsi="Times New Roman" w:hint="eastAsia"/>
        </w:rPr>
        <w:t>等</w:t>
      </w:r>
      <w:r>
        <w:rPr>
          <w:rFonts w:ascii="Times New Roman" w:hAnsi="Times New Roman" w:hint="eastAsia"/>
        </w:rPr>
        <w:t>2</w:t>
      </w:r>
      <w:r w:rsidR="00B44509">
        <w:rPr>
          <w:rFonts w:ascii="Times New Roman" w:hAnsi="Times New Roman" w:hint="eastAsia"/>
        </w:rPr>
        <w:t>項</w:t>
      </w:r>
      <w:r>
        <w:rPr>
          <w:rFonts w:ascii="Times New Roman" w:hAnsi="Times New Roman" w:hint="eastAsia"/>
        </w:rPr>
        <w:t>人工色素使用。</w:t>
      </w:r>
    </w:p>
    <w:p w14:paraId="4B36D951" w14:textId="50AE1CA6" w:rsidR="00C80D29" w:rsidRDefault="005C28B3" w:rsidP="00F022E5">
      <w:pPr>
        <w:pStyle w:val="5"/>
        <w:rPr>
          <w:rFonts w:ascii="Times New Roman" w:hAnsi="Times New Roman"/>
        </w:rPr>
      </w:pPr>
      <w:r>
        <w:rPr>
          <w:rFonts w:ascii="Times New Roman" w:hAnsi="Times New Roman" w:hint="eastAsia"/>
        </w:rPr>
        <w:t>與</w:t>
      </w:r>
      <w:r w:rsidR="00DE39F4">
        <w:rPr>
          <w:rFonts w:ascii="Times New Roman" w:hAnsi="Times New Roman" w:hint="eastAsia"/>
        </w:rPr>
        <w:t>業界合作，於</w:t>
      </w:r>
      <w:r w:rsidR="00DE39F4">
        <w:rPr>
          <w:rFonts w:ascii="Times New Roman" w:hAnsi="Times New Roman" w:hint="eastAsia"/>
        </w:rPr>
        <w:t>2026</w:t>
      </w:r>
      <w:r w:rsidR="00DE39F4">
        <w:rPr>
          <w:rFonts w:ascii="Times New Roman" w:hAnsi="Times New Roman" w:hint="eastAsia"/>
        </w:rPr>
        <w:t>年底前將</w:t>
      </w:r>
      <w:r w:rsidR="00C80D29" w:rsidRPr="00C80D29">
        <w:rPr>
          <w:rFonts w:ascii="Times New Roman" w:hAnsi="Times New Roman"/>
        </w:rPr>
        <w:t>Green No. 3</w:t>
      </w:r>
      <w:r w:rsidR="00DE39F4">
        <w:rPr>
          <w:rFonts w:ascii="Times New Roman" w:hAnsi="Times New Roman" w:hint="eastAsia"/>
        </w:rPr>
        <w:t>、</w:t>
      </w:r>
      <w:r w:rsidR="00C80D29" w:rsidRPr="00C80D29">
        <w:rPr>
          <w:rFonts w:ascii="Times New Roman" w:hAnsi="Times New Roman"/>
        </w:rPr>
        <w:t xml:space="preserve">Red </w:t>
      </w:r>
      <w:r w:rsidR="00C80D29" w:rsidRPr="00C80D29">
        <w:rPr>
          <w:rFonts w:ascii="Times New Roman" w:hAnsi="Times New Roman"/>
        </w:rPr>
        <w:lastRenderedPageBreak/>
        <w:t>No. 40</w:t>
      </w:r>
      <w:r w:rsidR="00DE39F4">
        <w:rPr>
          <w:rFonts w:ascii="Times New Roman" w:hAnsi="Times New Roman" w:hint="eastAsia"/>
        </w:rPr>
        <w:t>、</w:t>
      </w:r>
      <w:r w:rsidR="00C80D29" w:rsidRPr="00C80D29">
        <w:rPr>
          <w:rFonts w:ascii="Times New Roman" w:hAnsi="Times New Roman"/>
        </w:rPr>
        <w:t>Yellow No. 5</w:t>
      </w:r>
      <w:r w:rsidR="00DE39F4">
        <w:rPr>
          <w:rFonts w:ascii="Times New Roman" w:hAnsi="Times New Roman" w:hint="eastAsia"/>
        </w:rPr>
        <w:t>、</w:t>
      </w:r>
      <w:r w:rsidR="00C80D29" w:rsidRPr="00C80D29">
        <w:rPr>
          <w:rFonts w:ascii="Times New Roman" w:hAnsi="Times New Roman"/>
        </w:rPr>
        <w:t>Yellow No. 6</w:t>
      </w:r>
      <w:r w:rsidR="00DE39F4">
        <w:rPr>
          <w:rFonts w:ascii="Times New Roman" w:hAnsi="Times New Roman" w:hint="eastAsia"/>
        </w:rPr>
        <w:t>、</w:t>
      </w:r>
      <w:r w:rsidR="00C80D29" w:rsidRPr="00C80D29">
        <w:rPr>
          <w:rFonts w:ascii="Times New Roman" w:hAnsi="Times New Roman"/>
        </w:rPr>
        <w:t>Blue No. 1</w:t>
      </w:r>
      <w:r w:rsidR="00DE39F4">
        <w:rPr>
          <w:rFonts w:ascii="Times New Roman" w:hAnsi="Times New Roman" w:hint="eastAsia"/>
        </w:rPr>
        <w:t>及</w:t>
      </w:r>
      <w:r w:rsidR="00C80D29" w:rsidRPr="00C80D29">
        <w:rPr>
          <w:rFonts w:ascii="Times New Roman" w:hAnsi="Times New Roman"/>
        </w:rPr>
        <w:t>Blue No. 2</w:t>
      </w:r>
      <w:r w:rsidR="00DE39F4">
        <w:rPr>
          <w:rFonts w:ascii="Times New Roman" w:hAnsi="Times New Roman" w:hint="eastAsia"/>
        </w:rPr>
        <w:t>等</w:t>
      </w:r>
      <w:r w:rsidR="00DE39F4">
        <w:rPr>
          <w:rFonts w:ascii="Times New Roman" w:hAnsi="Times New Roman" w:hint="eastAsia"/>
        </w:rPr>
        <w:t>6</w:t>
      </w:r>
      <w:r w:rsidR="00B44509">
        <w:rPr>
          <w:rFonts w:ascii="Times New Roman" w:hAnsi="Times New Roman" w:hint="eastAsia"/>
        </w:rPr>
        <w:t>項</w:t>
      </w:r>
      <w:r w:rsidR="00DE39F4">
        <w:rPr>
          <w:rFonts w:ascii="Times New Roman" w:hAnsi="Times New Roman" w:hint="eastAsia"/>
        </w:rPr>
        <w:t>人工色素自食品供應鏈中消除。</w:t>
      </w:r>
    </w:p>
    <w:p w14:paraId="1AEC39E2" w14:textId="1467EE22" w:rsidR="00DE39F4" w:rsidRPr="00C80D29" w:rsidRDefault="00DE39F4" w:rsidP="00C80D29">
      <w:pPr>
        <w:pStyle w:val="5"/>
        <w:rPr>
          <w:rFonts w:ascii="Times New Roman" w:hAnsi="Times New Roman"/>
        </w:rPr>
      </w:pPr>
      <w:r>
        <w:rPr>
          <w:rFonts w:ascii="Times New Roman" w:hAnsi="Times New Roman" w:hint="eastAsia"/>
        </w:rPr>
        <w:t>要求業界提前禁用</w:t>
      </w:r>
      <w:r w:rsidRPr="00C80D29">
        <w:rPr>
          <w:rFonts w:ascii="Times New Roman" w:hAnsi="Times New Roman"/>
        </w:rPr>
        <w:t>Red No. 3</w:t>
      </w:r>
      <w:r>
        <w:rPr>
          <w:rFonts w:ascii="Times New Roman" w:hAnsi="Times New Roman" w:hint="eastAsia"/>
        </w:rPr>
        <w:t>，而不以先前公告的</w:t>
      </w:r>
      <w:r>
        <w:rPr>
          <w:rFonts w:ascii="Times New Roman" w:hAnsi="Times New Roman" w:hint="eastAsia"/>
        </w:rPr>
        <w:t>2027</w:t>
      </w:r>
      <w:r>
        <w:rPr>
          <w:rFonts w:ascii="Times New Roman" w:hAnsi="Times New Roman" w:hint="eastAsia"/>
        </w:rPr>
        <w:t>年為最後期限。</w:t>
      </w:r>
    </w:p>
    <w:p w14:paraId="0A33F02B" w14:textId="06213D84" w:rsidR="00E01DD1" w:rsidRPr="00E01DD1" w:rsidRDefault="00E01DD1" w:rsidP="00E01DD1">
      <w:pPr>
        <w:pStyle w:val="4"/>
        <w:rPr>
          <w:rFonts w:ascii="Times New Roman" w:hAnsi="Times New Roman"/>
        </w:rPr>
      </w:pPr>
      <w:r w:rsidRPr="00E01DD1">
        <w:rPr>
          <w:rFonts w:ascii="Times New Roman" w:hAnsi="Times New Roman"/>
        </w:rPr>
        <w:t>2025</w:t>
      </w:r>
      <w:r w:rsidRPr="00E01DD1">
        <w:rPr>
          <w:rFonts w:ascii="Times New Roman" w:hAnsi="Times New Roman"/>
        </w:rPr>
        <w:t>年</w:t>
      </w:r>
      <w:r w:rsidRPr="00E01DD1">
        <w:rPr>
          <w:rFonts w:ascii="Times New Roman" w:hAnsi="Times New Roman"/>
        </w:rPr>
        <w:t>9</w:t>
      </w:r>
      <w:r w:rsidRPr="00E01DD1">
        <w:rPr>
          <w:rFonts w:ascii="Times New Roman" w:hAnsi="Times New Roman"/>
        </w:rPr>
        <w:t>月</w:t>
      </w:r>
      <w:r>
        <w:rPr>
          <w:rFonts w:ascii="Times New Roman" w:hAnsi="Times New Roman" w:hint="eastAsia"/>
        </w:rPr>
        <w:t>17</w:t>
      </w:r>
      <w:r>
        <w:rPr>
          <w:rFonts w:ascii="Times New Roman" w:hAnsi="Times New Roman" w:hint="eastAsia"/>
        </w:rPr>
        <w:t>日，公告</w:t>
      </w:r>
      <w:r w:rsidR="00E741E4">
        <w:rPr>
          <w:rFonts w:ascii="Times New Roman" w:hAnsi="Times New Roman" w:hint="eastAsia"/>
        </w:rPr>
        <w:t>撤銷</w:t>
      </w:r>
      <w:r w:rsidR="00E741E4" w:rsidRPr="00A42379">
        <w:rPr>
          <w:rFonts w:ascii="Times New Roman" w:hAnsi="Times New Roman" w:hint="eastAsia"/>
          <w:sz w:val="28"/>
          <w:szCs w:val="32"/>
        </w:rPr>
        <w:t>Orange B</w:t>
      </w:r>
      <w:r w:rsidR="00E741E4">
        <w:rPr>
          <w:rFonts w:ascii="Times New Roman" w:hAnsi="Times New Roman" w:hint="eastAsia"/>
        </w:rPr>
        <w:t>之使用授權</w:t>
      </w:r>
      <w:r w:rsidR="00E741E4">
        <w:rPr>
          <w:rStyle w:val="afe"/>
          <w:rFonts w:ascii="Times New Roman" w:hAnsi="Times New Roman"/>
        </w:rPr>
        <w:footnoteReference w:id="7"/>
      </w:r>
      <w:r w:rsidR="00E741E4">
        <w:rPr>
          <w:rFonts w:ascii="Times New Roman" w:hAnsi="Times New Roman" w:hint="eastAsia"/>
        </w:rPr>
        <w:t>。</w:t>
      </w:r>
    </w:p>
    <w:p w14:paraId="30D709E8" w14:textId="16022EBC" w:rsidR="00E741E4" w:rsidRPr="00E741E4" w:rsidRDefault="00A42379" w:rsidP="00943B89">
      <w:pPr>
        <w:pStyle w:val="3"/>
        <w:rPr>
          <w:rFonts w:ascii="Times New Roman" w:hAnsi="Times New Roman"/>
          <w:color w:val="FF0000"/>
        </w:rPr>
      </w:pPr>
      <w:proofErr w:type="gramStart"/>
      <w:r w:rsidRPr="00943B89">
        <w:rPr>
          <w:rFonts w:ascii="Times New Roman" w:hAnsi="Times New Roman"/>
        </w:rPr>
        <w:t>惟</w:t>
      </w:r>
      <w:r w:rsidR="00C80D29" w:rsidRPr="00943B89">
        <w:rPr>
          <w:rFonts w:ascii="Times New Roman" w:hAnsi="Times New Roman"/>
        </w:rPr>
        <w:t>查</w:t>
      </w:r>
      <w:proofErr w:type="gramEnd"/>
      <w:r w:rsidR="00C80D29" w:rsidRPr="00943B89">
        <w:rPr>
          <w:rFonts w:ascii="Times New Roman" w:hAnsi="Times New Roman"/>
        </w:rPr>
        <w:t>，</w:t>
      </w:r>
      <w:r w:rsidRPr="00943B89">
        <w:rPr>
          <w:rFonts w:ascii="Times New Roman" w:hAnsi="Times New Roman"/>
        </w:rPr>
        <w:t>我國針對上開美國禁用</w:t>
      </w:r>
      <w:r w:rsidR="00F022E5">
        <w:rPr>
          <w:rFonts w:ascii="Times New Roman" w:hAnsi="Times New Roman" w:hint="eastAsia"/>
        </w:rPr>
        <w:t>及淘汰</w:t>
      </w:r>
      <w:r w:rsidRPr="00943B89">
        <w:rPr>
          <w:rFonts w:ascii="Times New Roman" w:hAnsi="Times New Roman"/>
        </w:rPr>
        <w:t>之人工色素，</w:t>
      </w:r>
      <w:r w:rsidR="00E74539" w:rsidRPr="00943B89">
        <w:rPr>
          <w:rFonts w:ascii="Times New Roman" w:hAnsi="Times New Roman"/>
        </w:rPr>
        <w:t>目前</w:t>
      </w:r>
      <w:r w:rsidRPr="00943B89">
        <w:rPr>
          <w:rFonts w:ascii="Times New Roman" w:hAnsi="Times New Roman"/>
        </w:rPr>
        <w:t>多仍核准使用</w:t>
      </w:r>
      <w:r w:rsidRPr="003D7096">
        <w:rPr>
          <w:rFonts w:ascii="Times New Roman" w:hAnsi="Times New Roman"/>
        </w:rPr>
        <w:t>（詳表</w:t>
      </w:r>
      <w:r w:rsidR="008A53E5">
        <w:rPr>
          <w:rFonts w:ascii="Times New Roman" w:hAnsi="Times New Roman" w:hint="eastAsia"/>
        </w:rPr>
        <w:t>2</w:t>
      </w:r>
      <w:r w:rsidRPr="003D7096">
        <w:rPr>
          <w:rFonts w:ascii="Times New Roman" w:hAnsi="Times New Roman"/>
        </w:rPr>
        <w:t>）。據衛福</w:t>
      </w:r>
      <w:proofErr w:type="gramStart"/>
      <w:r w:rsidRPr="003D7096">
        <w:rPr>
          <w:rFonts w:ascii="Times New Roman" w:hAnsi="Times New Roman"/>
        </w:rPr>
        <w:t>部</w:t>
      </w:r>
      <w:r w:rsidR="00F451D8">
        <w:rPr>
          <w:rFonts w:ascii="Times New Roman" w:hAnsi="Times New Roman" w:hint="eastAsia"/>
        </w:rPr>
        <w:t>查</w:t>
      </w:r>
      <w:r w:rsidRPr="003D7096">
        <w:rPr>
          <w:rFonts w:ascii="Times New Roman" w:hAnsi="Times New Roman"/>
        </w:rPr>
        <w:t>稱</w:t>
      </w:r>
      <w:r w:rsidR="00E741E4">
        <w:rPr>
          <w:rFonts w:ascii="Times New Roman" w:hAnsi="Times New Roman" w:hint="eastAsia"/>
        </w:rPr>
        <w:t>略以</w:t>
      </w:r>
      <w:proofErr w:type="gramEnd"/>
      <w:r w:rsidRPr="003D7096">
        <w:rPr>
          <w:rFonts w:ascii="Times New Roman" w:hAnsi="Times New Roman"/>
        </w:rPr>
        <w:t>：</w:t>
      </w:r>
    </w:p>
    <w:p w14:paraId="2DE950A1" w14:textId="7CCF537E" w:rsidR="00E741E4" w:rsidRPr="00E741E4" w:rsidRDefault="00E741E4" w:rsidP="00E741E4">
      <w:pPr>
        <w:pStyle w:val="4"/>
        <w:rPr>
          <w:rFonts w:ascii="Times New Roman" w:hAnsi="Times New Roman"/>
        </w:rPr>
      </w:pPr>
      <w:r w:rsidRPr="00E741E4">
        <w:rPr>
          <w:rFonts w:ascii="Times New Roman" w:hAnsi="Times New Roman" w:hint="eastAsia"/>
        </w:rPr>
        <w:t>屬</w:t>
      </w:r>
      <w:r w:rsidRPr="00E741E4">
        <w:rPr>
          <w:rFonts w:ascii="Times New Roman" w:hAnsi="Times New Roman"/>
        </w:rPr>
        <w:t>國際癌症研究機構（</w:t>
      </w:r>
      <w:r w:rsidRPr="00E741E4">
        <w:rPr>
          <w:rFonts w:ascii="Times New Roman" w:hAnsi="Times New Roman"/>
        </w:rPr>
        <w:t>International Agency for Research on Cancer</w:t>
      </w:r>
      <w:r w:rsidRPr="00E741E4">
        <w:rPr>
          <w:rFonts w:ascii="Times New Roman" w:hAnsi="Times New Roman"/>
        </w:rPr>
        <w:t>，下稱</w:t>
      </w:r>
      <w:r w:rsidRPr="00E741E4">
        <w:rPr>
          <w:rFonts w:ascii="Times New Roman" w:hAnsi="Times New Roman"/>
        </w:rPr>
        <w:t xml:space="preserve"> IARC</w:t>
      </w:r>
      <w:r w:rsidRPr="00E741E4">
        <w:rPr>
          <w:rFonts w:ascii="Times New Roman" w:hAnsi="Times New Roman"/>
        </w:rPr>
        <w:t>）</w:t>
      </w:r>
      <w:r w:rsidRPr="00E741E4">
        <w:rPr>
          <w:rStyle w:val="afe"/>
          <w:rFonts w:ascii="Times New Roman" w:hAnsi="Times New Roman"/>
        </w:rPr>
        <w:footnoteReference w:id="8"/>
      </w:r>
      <w:r w:rsidRPr="00E741E4">
        <w:rPr>
          <w:rFonts w:ascii="Times New Roman" w:hAnsi="Times New Roman" w:hint="eastAsia"/>
        </w:rPr>
        <w:t xml:space="preserve"> Group 3</w:t>
      </w:r>
      <w:r w:rsidRPr="00E741E4">
        <w:rPr>
          <w:rFonts w:ascii="Times New Roman" w:hAnsi="Times New Roman" w:hint="eastAsia"/>
        </w:rPr>
        <w:t>分類之人工色素，</w:t>
      </w:r>
      <w:r>
        <w:rPr>
          <w:rFonts w:ascii="Times New Roman" w:hAnsi="Times New Roman" w:hint="eastAsia"/>
        </w:rPr>
        <w:t>係</w:t>
      </w:r>
      <w:r w:rsidRPr="00E741E4">
        <w:rPr>
          <w:rFonts w:ascii="Times New Roman" w:hAnsi="Times New Roman" w:hint="eastAsia"/>
        </w:rPr>
        <w:t>IARC</w:t>
      </w:r>
      <w:r w:rsidRPr="00E741E4">
        <w:rPr>
          <w:rFonts w:ascii="Times New Roman" w:hAnsi="Times New Roman" w:hint="eastAsia"/>
        </w:rPr>
        <w:t>評估後，認為目前證據不足以判定該物質是否會致癌，故無予以禁用之急迫性</w:t>
      </w:r>
      <w:r>
        <w:rPr>
          <w:rFonts w:ascii="Times New Roman" w:hAnsi="Times New Roman" w:hint="eastAsia"/>
        </w:rPr>
        <w:t>。</w:t>
      </w:r>
    </w:p>
    <w:p w14:paraId="4B8A673C" w14:textId="38B89A02" w:rsidR="00E741E4" w:rsidRPr="00E741E4" w:rsidRDefault="00E86D89" w:rsidP="00E741E4">
      <w:pPr>
        <w:pStyle w:val="4"/>
        <w:rPr>
          <w:rFonts w:ascii="Times New Roman" w:hAnsi="Times New Roman"/>
          <w:color w:val="FF0000"/>
        </w:rPr>
      </w:pPr>
      <w:r w:rsidRPr="00E741E4">
        <w:rPr>
          <w:rFonts w:ascii="Times New Roman" w:hAnsi="Times New Roman"/>
        </w:rPr>
        <w:t>除</w:t>
      </w:r>
      <w:r w:rsidR="00F451D8">
        <w:rPr>
          <w:rFonts w:ascii="Times New Roman" w:hAnsi="Times New Roman" w:hint="eastAsia"/>
        </w:rPr>
        <w:t>部分人工色素</w:t>
      </w:r>
      <w:r w:rsidRPr="00E741E4">
        <w:rPr>
          <w:rFonts w:ascii="Times New Roman" w:hAnsi="Times New Roman"/>
        </w:rPr>
        <w:t>列於</w:t>
      </w:r>
      <w:r w:rsidR="00F451D8" w:rsidRPr="00E741E4">
        <w:rPr>
          <w:rFonts w:ascii="Times New Roman" w:hAnsi="Times New Roman" w:hint="eastAsia"/>
        </w:rPr>
        <w:t>IARC</w:t>
      </w:r>
      <w:r w:rsidR="00F451D8">
        <w:rPr>
          <w:rFonts w:ascii="Times New Roman" w:hAnsi="Times New Roman" w:hint="eastAsia"/>
        </w:rPr>
        <w:t xml:space="preserve"> </w:t>
      </w:r>
      <w:r w:rsidRPr="00E741E4">
        <w:rPr>
          <w:rFonts w:ascii="Times New Roman" w:hAnsi="Times New Roman"/>
        </w:rPr>
        <w:t>Group 3</w:t>
      </w:r>
      <w:r w:rsidRPr="00E741E4">
        <w:rPr>
          <w:rFonts w:ascii="Times New Roman" w:hAnsi="Times New Roman"/>
        </w:rPr>
        <w:t>，其餘皆未列於</w:t>
      </w:r>
      <w:r w:rsidRPr="00E741E4">
        <w:rPr>
          <w:rFonts w:ascii="Times New Roman" w:hAnsi="Times New Roman"/>
        </w:rPr>
        <w:t>IARC</w:t>
      </w:r>
      <w:r w:rsidRPr="00E741E4">
        <w:rPr>
          <w:rFonts w:ascii="Times New Roman" w:hAnsi="Times New Roman"/>
        </w:rPr>
        <w:t>致癌物，表示該等</w:t>
      </w:r>
      <w:proofErr w:type="gramStart"/>
      <w:r w:rsidRPr="00E741E4">
        <w:rPr>
          <w:rFonts w:ascii="Times New Roman" w:hAnsi="Times New Roman"/>
        </w:rPr>
        <w:t>品項依現有</w:t>
      </w:r>
      <w:proofErr w:type="gramEnd"/>
      <w:r w:rsidRPr="00E741E4">
        <w:rPr>
          <w:rFonts w:ascii="Times New Roman" w:hAnsi="Times New Roman"/>
        </w:rPr>
        <w:t>人體致癌性的流行病學證據、動物實驗證明及相關致癌機轉，尚難認定具有致癌性</w:t>
      </w:r>
      <w:r w:rsidR="00F451D8">
        <w:rPr>
          <w:rFonts w:ascii="Times New Roman" w:hAnsi="Times New Roman" w:hint="eastAsia"/>
        </w:rPr>
        <w:t>。</w:t>
      </w:r>
    </w:p>
    <w:p w14:paraId="5F4DF86D" w14:textId="2C759131" w:rsidR="00943B89" w:rsidRPr="00E741E4" w:rsidRDefault="00551686" w:rsidP="00E741E4">
      <w:pPr>
        <w:pStyle w:val="4"/>
        <w:rPr>
          <w:rFonts w:ascii="Times New Roman" w:hAnsi="Times New Roman"/>
          <w:color w:val="FF0000"/>
        </w:rPr>
      </w:pPr>
      <w:r>
        <w:rPr>
          <w:rFonts w:ascii="Times New Roman" w:hAnsi="Times New Roman" w:hint="eastAsia"/>
        </w:rPr>
        <w:t>於</w:t>
      </w:r>
      <w:r w:rsidR="001660F6" w:rsidRPr="00E741E4">
        <w:rPr>
          <w:rFonts w:ascii="Times New Roman" w:hAnsi="Times New Roman"/>
        </w:rPr>
        <w:t>目前尚無確切證據證明人工色素引發兒童過動症、注意力不集中之情形下，不宜也無法進行相關宣導，</w:t>
      </w:r>
      <w:r w:rsidR="00E741E4">
        <w:rPr>
          <w:rFonts w:ascii="Times New Roman" w:hAnsi="Times New Roman" w:hint="eastAsia"/>
        </w:rPr>
        <w:t>以</w:t>
      </w:r>
      <w:r w:rsidR="001660F6" w:rsidRPr="00E741E4">
        <w:rPr>
          <w:rFonts w:ascii="Times New Roman" w:hAnsi="Times New Roman"/>
        </w:rPr>
        <w:t>避免造成誤解及恐慌</w:t>
      </w:r>
      <w:r w:rsidR="00943B89" w:rsidRPr="00E741E4">
        <w:rPr>
          <w:rFonts w:ascii="Times New Roman" w:hAnsi="Times New Roman"/>
        </w:rPr>
        <w:t>。</w:t>
      </w:r>
    </w:p>
    <w:p w14:paraId="70700D43" w14:textId="73E6B5F4" w:rsidR="00797EDE" w:rsidRDefault="00A42379" w:rsidP="00F652BE">
      <w:pPr>
        <w:pStyle w:val="a3"/>
        <w:spacing w:before="120"/>
        <w:ind w:left="482" w:hanging="482"/>
        <w:jc w:val="center"/>
      </w:pPr>
      <w:r>
        <w:rPr>
          <w:rFonts w:hint="eastAsia"/>
        </w:rPr>
        <w:lastRenderedPageBreak/>
        <w:t>美國禁用</w:t>
      </w:r>
      <w:r w:rsidR="00F022E5">
        <w:rPr>
          <w:rFonts w:hint="eastAsia"/>
        </w:rPr>
        <w:t>、淘汰之</w:t>
      </w:r>
      <w:r>
        <w:rPr>
          <w:rFonts w:hint="eastAsia"/>
        </w:rPr>
        <w:t>人工色素於我國使用情形</w:t>
      </w:r>
    </w:p>
    <w:tbl>
      <w:tblPr>
        <w:tblStyle w:val="af6"/>
        <w:tblW w:w="8647" w:type="dxa"/>
        <w:tblInd w:w="279" w:type="dxa"/>
        <w:tblLook w:val="04A0" w:firstRow="1" w:lastRow="0" w:firstColumn="1" w:lastColumn="0" w:noHBand="0" w:noVBand="1"/>
      </w:tblPr>
      <w:tblGrid>
        <w:gridCol w:w="3402"/>
        <w:gridCol w:w="2835"/>
        <w:gridCol w:w="2410"/>
      </w:tblGrid>
      <w:tr w:rsidR="007D0D76" w14:paraId="5DC11154" w14:textId="5B25F171" w:rsidTr="00F022E5">
        <w:trPr>
          <w:trHeight w:val="410"/>
          <w:tblHeader/>
        </w:trPr>
        <w:tc>
          <w:tcPr>
            <w:tcW w:w="3402" w:type="dxa"/>
            <w:shd w:val="clear" w:color="auto" w:fill="E5DFEC" w:themeFill="accent4" w:themeFillTint="33"/>
            <w:vAlign w:val="center"/>
          </w:tcPr>
          <w:p w14:paraId="5A01856F" w14:textId="74890818" w:rsidR="007D0D76" w:rsidRPr="005D068F" w:rsidRDefault="007D0D76" w:rsidP="005A2429">
            <w:pPr>
              <w:pStyle w:val="3"/>
              <w:numPr>
                <w:ilvl w:val="0"/>
                <w:numId w:val="0"/>
              </w:numPr>
              <w:spacing w:line="440" w:lineRule="exact"/>
              <w:jc w:val="center"/>
              <w:rPr>
                <w:rFonts w:ascii="Times New Roman" w:hAnsi="Times New Roman"/>
                <w:spacing w:val="-20"/>
                <w:sz w:val="28"/>
                <w:szCs w:val="32"/>
              </w:rPr>
            </w:pPr>
            <w:bookmarkStart w:id="70" w:name="_Hlk225252178"/>
            <w:r w:rsidRPr="005D068F">
              <w:rPr>
                <w:rFonts w:ascii="Times New Roman" w:hAnsi="Times New Roman" w:hint="eastAsia"/>
                <w:spacing w:val="-20"/>
                <w:sz w:val="28"/>
                <w:szCs w:val="32"/>
              </w:rPr>
              <w:t>美國禁用</w:t>
            </w:r>
            <w:r w:rsidR="00F022E5">
              <w:rPr>
                <w:rFonts w:ascii="Times New Roman" w:hAnsi="Times New Roman" w:hint="eastAsia"/>
                <w:spacing w:val="-20"/>
                <w:sz w:val="28"/>
                <w:szCs w:val="32"/>
              </w:rPr>
              <w:t>、淘汰之</w:t>
            </w:r>
            <w:r w:rsidRPr="005D068F">
              <w:rPr>
                <w:rFonts w:ascii="Times New Roman" w:hAnsi="Times New Roman" w:hint="eastAsia"/>
                <w:spacing w:val="-20"/>
                <w:sz w:val="28"/>
                <w:szCs w:val="32"/>
              </w:rPr>
              <w:t>人工色素</w:t>
            </w:r>
          </w:p>
        </w:tc>
        <w:tc>
          <w:tcPr>
            <w:tcW w:w="2835" w:type="dxa"/>
            <w:shd w:val="clear" w:color="auto" w:fill="E5DFEC" w:themeFill="accent4" w:themeFillTint="33"/>
            <w:vAlign w:val="center"/>
          </w:tcPr>
          <w:p w14:paraId="47ADE4C8" w14:textId="7F2E663D" w:rsidR="007D0D76" w:rsidRPr="005D068F" w:rsidRDefault="007D0D76" w:rsidP="005A2429">
            <w:pPr>
              <w:pStyle w:val="3"/>
              <w:numPr>
                <w:ilvl w:val="0"/>
                <w:numId w:val="0"/>
              </w:numPr>
              <w:spacing w:line="440" w:lineRule="exact"/>
              <w:jc w:val="center"/>
              <w:rPr>
                <w:rFonts w:ascii="Times New Roman" w:hAnsi="Times New Roman"/>
                <w:spacing w:val="-20"/>
                <w:sz w:val="28"/>
                <w:szCs w:val="32"/>
              </w:rPr>
            </w:pPr>
            <w:r w:rsidRPr="005D068F">
              <w:rPr>
                <w:rFonts w:ascii="Times New Roman" w:hAnsi="Times New Roman" w:hint="eastAsia"/>
                <w:spacing w:val="-20"/>
                <w:sz w:val="28"/>
                <w:szCs w:val="32"/>
              </w:rPr>
              <w:t>我國對應人工色素</w:t>
            </w:r>
          </w:p>
        </w:tc>
        <w:tc>
          <w:tcPr>
            <w:tcW w:w="2410" w:type="dxa"/>
            <w:shd w:val="clear" w:color="auto" w:fill="E5DFEC" w:themeFill="accent4" w:themeFillTint="33"/>
            <w:vAlign w:val="center"/>
          </w:tcPr>
          <w:p w14:paraId="15F9190D" w14:textId="1A360AFE" w:rsidR="007D0D76" w:rsidRPr="005D068F" w:rsidRDefault="007D0D76" w:rsidP="005A2429">
            <w:pPr>
              <w:pStyle w:val="3"/>
              <w:numPr>
                <w:ilvl w:val="0"/>
                <w:numId w:val="0"/>
              </w:numPr>
              <w:spacing w:line="440" w:lineRule="exact"/>
              <w:jc w:val="center"/>
              <w:rPr>
                <w:rFonts w:ascii="Times New Roman" w:hAnsi="Times New Roman"/>
                <w:spacing w:val="-20"/>
                <w:sz w:val="28"/>
                <w:szCs w:val="32"/>
              </w:rPr>
            </w:pPr>
            <w:r w:rsidRPr="005D068F">
              <w:rPr>
                <w:rFonts w:ascii="Times New Roman" w:hAnsi="Times New Roman"/>
                <w:spacing w:val="-20"/>
                <w:sz w:val="28"/>
                <w:szCs w:val="32"/>
              </w:rPr>
              <w:t xml:space="preserve">IARC </w:t>
            </w:r>
            <w:r w:rsidRPr="005D068F">
              <w:rPr>
                <w:rFonts w:ascii="Times New Roman" w:hAnsi="Times New Roman"/>
                <w:spacing w:val="-20"/>
                <w:sz w:val="28"/>
                <w:szCs w:val="32"/>
              </w:rPr>
              <w:t>分類</w:t>
            </w:r>
          </w:p>
        </w:tc>
      </w:tr>
      <w:tr w:rsidR="007D0D76" w14:paraId="55A4B369" w14:textId="43D238B7" w:rsidTr="00F022E5">
        <w:trPr>
          <w:trHeight w:val="310"/>
        </w:trPr>
        <w:tc>
          <w:tcPr>
            <w:tcW w:w="3402" w:type="dxa"/>
            <w:vAlign w:val="center"/>
          </w:tcPr>
          <w:p w14:paraId="127CB6CE" w14:textId="77777777" w:rsidR="007D0D76" w:rsidRPr="00A42379" w:rsidRDefault="007D0D76" w:rsidP="00F652BE">
            <w:pPr>
              <w:pStyle w:val="3"/>
              <w:numPr>
                <w:ilvl w:val="0"/>
                <w:numId w:val="0"/>
              </w:numPr>
              <w:spacing w:line="400" w:lineRule="exact"/>
              <w:rPr>
                <w:rFonts w:ascii="Times New Roman" w:hAnsi="Times New Roman"/>
                <w:sz w:val="28"/>
                <w:szCs w:val="32"/>
              </w:rPr>
            </w:pPr>
            <w:r w:rsidRPr="00A42379">
              <w:rPr>
                <w:rFonts w:ascii="Times New Roman" w:hAnsi="Times New Roman" w:hint="eastAsia"/>
                <w:sz w:val="28"/>
                <w:szCs w:val="32"/>
              </w:rPr>
              <w:t>Citrus Red No.2</w:t>
            </w:r>
          </w:p>
        </w:tc>
        <w:tc>
          <w:tcPr>
            <w:tcW w:w="2835" w:type="dxa"/>
            <w:vAlign w:val="center"/>
          </w:tcPr>
          <w:p w14:paraId="1C2E8B5C" w14:textId="70C23675" w:rsidR="007D0D76" w:rsidRPr="00A42379" w:rsidRDefault="007D0D76" w:rsidP="00F652BE">
            <w:pPr>
              <w:pStyle w:val="3"/>
              <w:numPr>
                <w:ilvl w:val="0"/>
                <w:numId w:val="0"/>
              </w:numPr>
              <w:spacing w:line="400" w:lineRule="exact"/>
              <w:rPr>
                <w:rFonts w:ascii="Times New Roman" w:hAnsi="Times New Roman"/>
                <w:sz w:val="28"/>
                <w:szCs w:val="32"/>
              </w:rPr>
            </w:pPr>
            <w:r w:rsidRPr="00A42379">
              <w:rPr>
                <w:rFonts w:ascii="Times New Roman" w:hAnsi="Times New Roman" w:hint="eastAsia"/>
                <w:sz w:val="28"/>
                <w:szCs w:val="32"/>
              </w:rPr>
              <w:t>我國未准用</w:t>
            </w:r>
          </w:p>
        </w:tc>
        <w:tc>
          <w:tcPr>
            <w:tcW w:w="2410" w:type="dxa"/>
          </w:tcPr>
          <w:p w14:paraId="6D75C9C8" w14:textId="265082D3" w:rsidR="007D0D76" w:rsidRPr="00A42379" w:rsidRDefault="007D0D76" w:rsidP="00F652BE">
            <w:pPr>
              <w:pStyle w:val="3"/>
              <w:numPr>
                <w:ilvl w:val="0"/>
                <w:numId w:val="0"/>
              </w:numPr>
              <w:spacing w:line="400" w:lineRule="exact"/>
              <w:jc w:val="center"/>
              <w:rPr>
                <w:rFonts w:ascii="Times New Roman" w:hAnsi="Times New Roman"/>
                <w:sz w:val="28"/>
                <w:szCs w:val="32"/>
              </w:rPr>
            </w:pPr>
            <w:r w:rsidRPr="005D068F">
              <w:rPr>
                <w:rFonts w:ascii="Times New Roman" w:hAnsi="Times New Roman"/>
                <w:sz w:val="28"/>
                <w:szCs w:val="32"/>
              </w:rPr>
              <w:t xml:space="preserve">Group 2B </w:t>
            </w:r>
          </w:p>
        </w:tc>
      </w:tr>
      <w:tr w:rsidR="007D0D76" w14:paraId="34647CBA" w14:textId="2E98A08F" w:rsidTr="00F022E5">
        <w:trPr>
          <w:trHeight w:val="395"/>
        </w:trPr>
        <w:tc>
          <w:tcPr>
            <w:tcW w:w="3402" w:type="dxa"/>
            <w:vAlign w:val="center"/>
          </w:tcPr>
          <w:p w14:paraId="162D2118" w14:textId="77777777" w:rsidR="007D0D76" w:rsidRPr="00A42379" w:rsidRDefault="007D0D76" w:rsidP="00F652BE">
            <w:pPr>
              <w:pStyle w:val="3"/>
              <w:numPr>
                <w:ilvl w:val="0"/>
                <w:numId w:val="0"/>
              </w:numPr>
              <w:spacing w:line="400" w:lineRule="exact"/>
              <w:rPr>
                <w:rFonts w:ascii="Times New Roman" w:hAnsi="Times New Roman"/>
                <w:sz w:val="28"/>
                <w:szCs w:val="32"/>
              </w:rPr>
            </w:pPr>
            <w:r w:rsidRPr="00A42379">
              <w:rPr>
                <w:rFonts w:ascii="Times New Roman" w:hAnsi="Times New Roman" w:hint="eastAsia"/>
                <w:sz w:val="28"/>
                <w:szCs w:val="32"/>
              </w:rPr>
              <w:t>Orange B</w:t>
            </w:r>
          </w:p>
        </w:tc>
        <w:tc>
          <w:tcPr>
            <w:tcW w:w="2835" w:type="dxa"/>
            <w:vAlign w:val="center"/>
          </w:tcPr>
          <w:p w14:paraId="1671606F" w14:textId="65B01BD7" w:rsidR="007D0D76" w:rsidRPr="00A42379" w:rsidRDefault="007D0D76" w:rsidP="00F652BE">
            <w:pPr>
              <w:pStyle w:val="3"/>
              <w:numPr>
                <w:ilvl w:val="0"/>
                <w:numId w:val="0"/>
              </w:numPr>
              <w:spacing w:line="400" w:lineRule="exact"/>
              <w:rPr>
                <w:rFonts w:ascii="Times New Roman" w:hAnsi="Times New Roman"/>
                <w:sz w:val="28"/>
                <w:szCs w:val="32"/>
              </w:rPr>
            </w:pPr>
            <w:r w:rsidRPr="00A42379">
              <w:rPr>
                <w:rFonts w:ascii="Times New Roman" w:hAnsi="Times New Roman" w:hint="eastAsia"/>
                <w:sz w:val="28"/>
                <w:szCs w:val="32"/>
              </w:rPr>
              <w:t>我國未准用</w:t>
            </w:r>
          </w:p>
        </w:tc>
        <w:tc>
          <w:tcPr>
            <w:tcW w:w="2410" w:type="dxa"/>
          </w:tcPr>
          <w:p w14:paraId="33F626A9" w14:textId="3246A725" w:rsidR="007D0D76" w:rsidRPr="00A42379" w:rsidRDefault="009A446C" w:rsidP="00F652BE">
            <w:pPr>
              <w:pStyle w:val="3"/>
              <w:numPr>
                <w:ilvl w:val="0"/>
                <w:numId w:val="0"/>
              </w:numPr>
              <w:spacing w:line="400" w:lineRule="exact"/>
              <w:jc w:val="center"/>
              <w:rPr>
                <w:rFonts w:ascii="Times New Roman" w:hAnsi="Times New Roman"/>
                <w:sz w:val="28"/>
                <w:szCs w:val="32"/>
              </w:rPr>
            </w:pPr>
            <w:r>
              <w:rPr>
                <w:rFonts w:ascii="Times New Roman" w:hAnsi="Times New Roman" w:hint="eastAsia"/>
                <w:sz w:val="28"/>
                <w:szCs w:val="32"/>
              </w:rPr>
              <w:t>-</w:t>
            </w:r>
          </w:p>
        </w:tc>
      </w:tr>
      <w:tr w:rsidR="007D0D76" w14:paraId="650D3C7A" w14:textId="2CBD747E" w:rsidTr="00F022E5">
        <w:trPr>
          <w:trHeight w:val="410"/>
        </w:trPr>
        <w:tc>
          <w:tcPr>
            <w:tcW w:w="3402" w:type="dxa"/>
            <w:vAlign w:val="center"/>
          </w:tcPr>
          <w:p w14:paraId="4DA45BD8" w14:textId="55CA9CCE" w:rsidR="007D0D76" w:rsidRPr="00A42379" w:rsidRDefault="007D0D76" w:rsidP="00F652BE">
            <w:pPr>
              <w:pStyle w:val="3"/>
              <w:numPr>
                <w:ilvl w:val="0"/>
                <w:numId w:val="0"/>
              </w:numPr>
              <w:spacing w:line="400" w:lineRule="exact"/>
              <w:rPr>
                <w:rFonts w:ascii="Times New Roman" w:hAnsi="Times New Roman"/>
                <w:sz w:val="28"/>
                <w:szCs w:val="32"/>
              </w:rPr>
            </w:pPr>
            <w:r w:rsidRPr="00A42379">
              <w:rPr>
                <w:rFonts w:ascii="Times New Roman" w:hAnsi="Times New Roman" w:hint="eastAsia"/>
                <w:sz w:val="28"/>
                <w:szCs w:val="32"/>
              </w:rPr>
              <w:t>Red No.3</w:t>
            </w:r>
          </w:p>
        </w:tc>
        <w:tc>
          <w:tcPr>
            <w:tcW w:w="2835" w:type="dxa"/>
            <w:vAlign w:val="center"/>
          </w:tcPr>
          <w:p w14:paraId="439D7C67" w14:textId="3028F254" w:rsidR="007D0D76" w:rsidRPr="00A42379" w:rsidRDefault="007D0D76" w:rsidP="00F652BE">
            <w:pPr>
              <w:pStyle w:val="3"/>
              <w:numPr>
                <w:ilvl w:val="0"/>
                <w:numId w:val="0"/>
              </w:numPr>
              <w:spacing w:line="400" w:lineRule="exact"/>
              <w:rPr>
                <w:rFonts w:ascii="Times New Roman" w:hAnsi="Times New Roman"/>
                <w:bCs w:val="0"/>
                <w:spacing w:val="-14"/>
                <w:sz w:val="28"/>
                <w:szCs w:val="32"/>
              </w:rPr>
            </w:pPr>
            <w:r w:rsidRPr="00A42379">
              <w:rPr>
                <w:rFonts w:ascii="Times New Roman" w:hAnsi="Times New Roman"/>
                <w:bCs w:val="0"/>
                <w:spacing w:val="-14"/>
                <w:sz w:val="28"/>
                <w:szCs w:val="32"/>
              </w:rPr>
              <w:t>食用紅色七號</w:t>
            </w:r>
          </w:p>
        </w:tc>
        <w:tc>
          <w:tcPr>
            <w:tcW w:w="2410" w:type="dxa"/>
          </w:tcPr>
          <w:p w14:paraId="7F3C8946" w14:textId="5B86F6E1" w:rsidR="007D0D76" w:rsidRPr="005D068F" w:rsidRDefault="009A446C" w:rsidP="00F652BE">
            <w:pPr>
              <w:pStyle w:val="3"/>
              <w:numPr>
                <w:ilvl w:val="0"/>
                <w:numId w:val="0"/>
              </w:numPr>
              <w:spacing w:line="400" w:lineRule="exact"/>
              <w:jc w:val="center"/>
              <w:rPr>
                <w:rFonts w:ascii="Times New Roman" w:hAnsi="Times New Roman"/>
                <w:sz w:val="28"/>
                <w:szCs w:val="32"/>
              </w:rPr>
            </w:pPr>
            <w:r>
              <w:rPr>
                <w:rFonts w:ascii="Times New Roman" w:hAnsi="Times New Roman" w:hint="eastAsia"/>
                <w:sz w:val="28"/>
                <w:szCs w:val="32"/>
              </w:rPr>
              <w:t>-</w:t>
            </w:r>
          </w:p>
        </w:tc>
      </w:tr>
      <w:tr w:rsidR="007D0D76" w14:paraId="193D7F01" w14:textId="3624E378" w:rsidTr="00F022E5">
        <w:trPr>
          <w:trHeight w:val="410"/>
        </w:trPr>
        <w:tc>
          <w:tcPr>
            <w:tcW w:w="3402" w:type="dxa"/>
            <w:vAlign w:val="center"/>
          </w:tcPr>
          <w:p w14:paraId="582B9D35" w14:textId="518D38D9" w:rsidR="007D0D76" w:rsidRPr="00A42379" w:rsidRDefault="007D0D76" w:rsidP="00F652BE">
            <w:pPr>
              <w:pStyle w:val="3"/>
              <w:numPr>
                <w:ilvl w:val="0"/>
                <w:numId w:val="0"/>
              </w:numPr>
              <w:spacing w:line="400" w:lineRule="exact"/>
              <w:rPr>
                <w:rFonts w:ascii="Times New Roman" w:hAnsi="Times New Roman"/>
                <w:sz w:val="28"/>
                <w:szCs w:val="32"/>
              </w:rPr>
            </w:pPr>
            <w:r w:rsidRPr="00A42379">
              <w:rPr>
                <w:rFonts w:ascii="Times New Roman" w:hAnsi="Times New Roman" w:hint="eastAsia"/>
                <w:sz w:val="28"/>
                <w:szCs w:val="32"/>
              </w:rPr>
              <w:t>Red No.40</w:t>
            </w:r>
          </w:p>
        </w:tc>
        <w:tc>
          <w:tcPr>
            <w:tcW w:w="2835" w:type="dxa"/>
            <w:vAlign w:val="center"/>
          </w:tcPr>
          <w:p w14:paraId="04EA27B9" w14:textId="31CABAA5" w:rsidR="007D0D76" w:rsidRPr="00A42379" w:rsidRDefault="007D0D76" w:rsidP="00F652BE">
            <w:pPr>
              <w:pStyle w:val="3"/>
              <w:numPr>
                <w:ilvl w:val="0"/>
                <w:numId w:val="0"/>
              </w:numPr>
              <w:spacing w:line="400" w:lineRule="exact"/>
              <w:rPr>
                <w:rFonts w:ascii="Times New Roman" w:hAnsi="Times New Roman"/>
                <w:sz w:val="28"/>
                <w:szCs w:val="32"/>
              </w:rPr>
            </w:pPr>
            <w:r w:rsidRPr="00A42379">
              <w:rPr>
                <w:rFonts w:ascii="Times New Roman" w:hAnsi="Times New Roman" w:hint="eastAsia"/>
                <w:sz w:val="28"/>
                <w:szCs w:val="32"/>
              </w:rPr>
              <w:t>食用紅色四十號</w:t>
            </w:r>
          </w:p>
        </w:tc>
        <w:tc>
          <w:tcPr>
            <w:tcW w:w="2410" w:type="dxa"/>
          </w:tcPr>
          <w:p w14:paraId="3B4A50CF" w14:textId="63B9F7AB" w:rsidR="007D0D76" w:rsidRPr="00A42379" w:rsidRDefault="009A446C" w:rsidP="00F652BE">
            <w:pPr>
              <w:pStyle w:val="3"/>
              <w:numPr>
                <w:ilvl w:val="0"/>
                <w:numId w:val="0"/>
              </w:numPr>
              <w:spacing w:line="400" w:lineRule="exact"/>
              <w:jc w:val="center"/>
              <w:rPr>
                <w:rFonts w:ascii="Times New Roman" w:hAnsi="Times New Roman"/>
                <w:sz w:val="28"/>
                <w:szCs w:val="32"/>
              </w:rPr>
            </w:pPr>
            <w:r>
              <w:rPr>
                <w:rFonts w:ascii="Times New Roman" w:hAnsi="Times New Roman" w:hint="eastAsia"/>
                <w:sz w:val="28"/>
                <w:szCs w:val="32"/>
              </w:rPr>
              <w:t>-</w:t>
            </w:r>
          </w:p>
        </w:tc>
      </w:tr>
      <w:tr w:rsidR="007D0D76" w14:paraId="1B6D0918" w14:textId="2140353E" w:rsidTr="00F022E5">
        <w:trPr>
          <w:trHeight w:val="248"/>
        </w:trPr>
        <w:tc>
          <w:tcPr>
            <w:tcW w:w="3402" w:type="dxa"/>
            <w:vAlign w:val="center"/>
          </w:tcPr>
          <w:p w14:paraId="51476833" w14:textId="49670F4D" w:rsidR="007D0D76" w:rsidRPr="00A42379" w:rsidRDefault="007D0D76" w:rsidP="00F652BE">
            <w:pPr>
              <w:pStyle w:val="3"/>
              <w:numPr>
                <w:ilvl w:val="0"/>
                <w:numId w:val="0"/>
              </w:numPr>
              <w:spacing w:line="400" w:lineRule="exact"/>
              <w:rPr>
                <w:rFonts w:ascii="Times New Roman" w:hAnsi="Times New Roman"/>
                <w:sz w:val="28"/>
                <w:szCs w:val="32"/>
              </w:rPr>
            </w:pPr>
            <w:r w:rsidRPr="00A42379">
              <w:rPr>
                <w:rFonts w:ascii="Times New Roman" w:hAnsi="Times New Roman" w:hint="eastAsia"/>
                <w:sz w:val="28"/>
                <w:szCs w:val="32"/>
              </w:rPr>
              <w:t>Yellow No.5</w:t>
            </w:r>
          </w:p>
        </w:tc>
        <w:tc>
          <w:tcPr>
            <w:tcW w:w="2835" w:type="dxa"/>
            <w:vAlign w:val="center"/>
          </w:tcPr>
          <w:p w14:paraId="4D791B20" w14:textId="11C2E221" w:rsidR="007D0D76" w:rsidRPr="00A42379" w:rsidRDefault="007D0D76" w:rsidP="00F652BE">
            <w:pPr>
              <w:pStyle w:val="3"/>
              <w:numPr>
                <w:ilvl w:val="0"/>
                <w:numId w:val="0"/>
              </w:numPr>
              <w:spacing w:line="400" w:lineRule="exact"/>
              <w:rPr>
                <w:rFonts w:ascii="Times New Roman" w:hAnsi="Times New Roman"/>
                <w:sz w:val="28"/>
                <w:szCs w:val="32"/>
              </w:rPr>
            </w:pPr>
            <w:r w:rsidRPr="00A42379">
              <w:rPr>
                <w:rFonts w:ascii="Times New Roman" w:hAnsi="Times New Roman" w:hint="eastAsia"/>
                <w:sz w:val="28"/>
                <w:szCs w:val="32"/>
              </w:rPr>
              <w:t>食用黃色四號</w:t>
            </w:r>
          </w:p>
        </w:tc>
        <w:tc>
          <w:tcPr>
            <w:tcW w:w="2410" w:type="dxa"/>
          </w:tcPr>
          <w:p w14:paraId="13F1ED4E" w14:textId="705F4478" w:rsidR="007D0D76" w:rsidRPr="00A42379" w:rsidRDefault="009A446C" w:rsidP="00F652BE">
            <w:pPr>
              <w:pStyle w:val="3"/>
              <w:numPr>
                <w:ilvl w:val="0"/>
                <w:numId w:val="0"/>
              </w:numPr>
              <w:spacing w:line="400" w:lineRule="exact"/>
              <w:jc w:val="center"/>
              <w:rPr>
                <w:rFonts w:ascii="Times New Roman" w:hAnsi="Times New Roman"/>
                <w:sz w:val="28"/>
                <w:szCs w:val="32"/>
              </w:rPr>
            </w:pPr>
            <w:r>
              <w:rPr>
                <w:rFonts w:ascii="Times New Roman" w:hAnsi="Times New Roman" w:hint="eastAsia"/>
                <w:sz w:val="28"/>
                <w:szCs w:val="32"/>
              </w:rPr>
              <w:t>-</w:t>
            </w:r>
          </w:p>
        </w:tc>
      </w:tr>
      <w:tr w:rsidR="007D0D76" w14:paraId="16FA30F9" w14:textId="489B375F" w:rsidTr="00F022E5">
        <w:trPr>
          <w:trHeight w:val="410"/>
        </w:trPr>
        <w:tc>
          <w:tcPr>
            <w:tcW w:w="3402" w:type="dxa"/>
            <w:vAlign w:val="center"/>
          </w:tcPr>
          <w:p w14:paraId="1A805D3A" w14:textId="7C69C7B4" w:rsidR="007D0D76" w:rsidRPr="00A42379" w:rsidRDefault="007D0D76" w:rsidP="00F652BE">
            <w:pPr>
              <w:pStyle w:val="3"/>
              <w:numPr>
                <w:ilvl w:val="0"/>
                <w:numId w:val="0"/>
              </w:numPr>
              <w:spacing w:line="400" w:lineRule="exact"/>
              <w:rPr>
                <w:rFonts w:ascii="Times New Roman" w:hAnsi="Times New Roman"/>
                <w:sz w:val="28"/>
                <w:szCs w:val="32"/>
              </w:rPr>
            </w:pPr>
            <w:r w:rsidRPr="00A42379">
              <w:rPr>
                <w:rFonts w:ascii="Times New Roman" w:hAnsi="Times New Roman" w:hint="eastAsia"/>
                <w:sz w:val="28"/>
                <w:szCs w:val="32"/>
              </w:rPr>
              <w:t>Yellow No.6</w:t>
            </w:r>
          </w:p>
        </w:tc>
        <w:tc>
          <w:tcPr>
            <w:tcW w:w="2835" w:type="dxa"/>
            <w:vAlign w:val="center"/>
          </w:tcPr>
          <w:p w14:paraId="6F9ADB74" w14:textId="011F3BAE" w:rsidR="007D0D76" w:rsidRPr="00A42379" w:rsidRDefault="007D0D76" w:rsidP="00F652BE">
            <w:pPr>
              <w:pStyle w:val="3"/>
              <w:numPr>
                <w:ilvl w:val="0"/>
                <w:numId w:val="0"/>
              </w:numPr>
              <w:spacing w:line="400" w:lineRule="exact"/>
              <w:rPr>
                <w:rFonts w:ascii="Times New Roman" w:hAnsi="Times New Roman"/>
                <w:sz w:val="28"/>
                <w:szCs w:val="32"/>
              </w:rPr>
            </w:pPr>
            <w:r w:rsidRPr="00A42379">
              <w:rPr>
                <w:rFonts w:ascii="Times New Roman" w:hAnsi="Times New Roman" w:hint="eastAsia"/>
                <w:sz w:val="28"/>
                <w:szCs w:val="32"/>
              </w:rPr>
              <w:t>食用黃色五號</w:t>
            </w:r>
          </w:p>
        </w:tc>
        <w:tc>
          <w:tcPr>
            <w:tcW w:w="2410" w:type="dxa"/>
          </w:tcPr>
          <w:p w14:paraId="29E26685" w14:textId="4D3522AC" w:rsidR="007D0D76" w:rsidRPr="00A42379" w:rsidRDefault="007D0D76" w:rsidP="00F652BE">
            <w:pPr>
              <w:pStyle w:val="3"/>
              <w:numPr>
                <w:ilvl w:val="0"/>
                <w:numId w:val="0"/>
              </w:numPr>
              <w:spacing w:line="400" w:lineRule="exact"/>
              <w:jc w:val="center"/>
              <w:rPr>
                <w:rFonts w:ascii="Times New Roman" w:hAnsi="Times New Roman"/>
                <w:sz w:val="28"/>
                <w:szCs w:val="32"/>
              </w:rPr>
            </w:pPr>
            <w:r w:rsidRPr="005D068F">
              <w:rPr>
                <w:rFonts w:ascii="Times New Roman" w:hAnsi="Times New Roman"/>
                <w:sz w:val="28"/>
                <w:szCs w:val="32"/>
              </w:rPr>
              <w:t>Group</w:t>
            </w:r>
            <w:r w:rsidR="00B44509">
              <w:rPr>
                <w:rFonts w:ascii="Times New Roman" w:hAnsi="Times New Roman" w:hint="eastAsia"/>
                <w:sz w:val="28"/>
                <w:szCs w:val="32"/>
              </w:rPr>
              <w:t xml:space="preserve"> </w:t>
            </w:r>
            <w:r w:rsidRPr="005D068F">
              <w:rPr>
                <w:rFonts w:ascii="Times New Roman" w:hAnsi="Times New Roman"/>
                <w:sz w:val="28"/>
                <w:szCs w:val="32"/>
              </w:rPr>
              <w:t>3</w:t>
            </w:r>
          </w:p>
        </w:tc>
      </w:tr>
      <w:tr w:rsidR="00C73D66" w14:paraId="5E3F2965" w14:textId="77777777" w:rsidTr="00F022E5">
        <w:trPr>
          <w:trHeight w:val="395"/>
        </w:trPr>
        <w:tc>
          <w:tcPr>
            <w:tcW w:w="3402" w:type="dxa"/>
            <w:vAlign w:val="center"/>
          </w:tcPr>
          <w:p w14:paraId="107E9EDA" w14:textId="2BA47EF3" w:rsidR="00C73D66" w:rsidRPr="00A42379" w:rsidRDefault="00C73D66" w:rsidP="00C73D66">
            <w:pPr>
              <w:pStyle w:val="3"/>
              <w:numPr>
                <w:ilvl w:val="0"/>
                <w:numId w:val="0"/>
              </w:numPr>
              <w:spacing w:line="400" w:lineRule="exact"/>
              <w:rPr>
                <w:rFonts w:ascii="Times New Roman" w:hAnsi="Times New Roman"/>
                <w:sz w:val="28"/>
                <w:szCs w:val="32"/>
              </w:rPr>
            </w:pPr>
            <w:r w:rsidRPr="00A42379">
              <w:rPr>
                <w:rFonts w:ascii="Times New Roman" w:hAnsi="Times New Roman" w:hint="eastAsia"/>
                <w:sz w:val="28"/>
                <w:szCs w:val="32"/>
              </w:rPr>
              <w:t>Green No.3</w:t>
            </w:r>
          </w:p>
        </w:tc>
        <w:tc>
          <w:tcPr>
            <w:tcW w:w="2835" w:type="dxa"/>
            <w:vAlign w:val="center"/>
          </w:tcPr>
          <w:p w14:paraId="64A0D41B" w14:textId="60A70698" w:rsidR="00C73D66" w:rsidRPr="00A42379" w:rsidRDefault="00C73D66" w:rsidP="00C73D66">
            <w:pPr>
              <w:pStyle w:val="3"/>
              <w:numPr>
                <w:ilvl w:val="0"/>
                <w:numId w:val="0"/>
              </w:numPr>
              <w:spacing w:line="400" w:lineRule="exact"/>
              <w:rPr>
                <w:rFonts w:ascii="Times New Roman" w:hAnsi="Times New Roman"/>
                <w:sz w:val="28"/>
                <w:szCs w:val="32"/>
              </w:rPr>
            </w:pPr>
            <w:r w:rsidRPr="00A42379">
              <w:rPr>
                <w:rFonts w:ascii="Times New Roman" w:hAnsi="Times New Roman" w:hint="eastAsia"/>
                <w:sz w:val="28"/>
                <w:szCs w:val="32"/>
              </w:rPr>
              <w:t>食用綠色三號</w:t>
            </w:r>
          </w:p>
        </w:tc>
        <w:tc>
          <w:tcPr>
            <w:tcW w:w="2410" w:type="dxa"/>
          </w:tcPr>
          <w:p w14:paraId="08F5F185" w14:textId="02B4E427" w:rsidR="00C73D66" w:rsidRPr="005D068F" w:rsidRDefault="00C73D66" w:rsidP="00C73D66">
            <w:pPr>
              <w:pStyle w:val="3"/>
              <w:numPr>
                <w:ilvl w:val="0"/>
                <w:numId w:val="0"/>
              </w:numPr>
              <w:spacing w:line="400" w:lineRule="exact"/>
              <w:jc w:val="center"/>
              <w:rPr>
                <w:rFonts w:ascii="Times New Roman" w:hAnsi="Times New Roman"/>
                <w:sz w:val="28"/>
                <w:szCs w:val="32"/>
              </w:rPr>
            </w:pPr>
            <w:r w:rsidRPr="005D068F">
              <w:rPr>
                <w:rFonts w:ascii="Times New Roman" w:hAnsi="Times New Roman"/>
                <w:sz w:val="28"/>
                <w:szCs w:val="32"/>
              </w:rPr>
              <w:t>Group 3</w:t>
            </w:r>
          </w:p>
        </w:tc>
      </w:tr>
      <w:tr w:rsidR="00C73D66" w14:paraId="33C57DE4" w14:textId="1C15F6B7" w:rsidTr="00F022E5">
        <w:trPr>
          <w:trHeight w:val="395"/>
        </w:trPr>
        <w:tc>
          <w:tcPr>
            <w:tcW w:w="3402" w:type="dxa"/>
            <w:vAlign w:val="center"/>
          </w:tcPr>
          <w:p w14:paraId="78264F92" w14:textId="26413C48" w:rsidR="00C73D66" w:rsidRPr="00A42379" w:rsidRDefault="00C73D66" w:rsidP="00C73D66">
            <w:pPr>
              <w:pStyle w:val="3"/>
              <w:numPr>
                <w:ilvl w:val="0"/>
                <w:numId w:val="0"/>
              </w:numPr>
              <w:spacing w:line="400" w:lineRule="exact"/>
              <w:rPr>
                <w:rFonts w:ascii="Times New Roman" w:hAnsi="Times New Roman"/>
                <w:sz w:val="28"/>
                <w:szCs w:val="32"/>
              </w:rPr>
            </w:pPr>
            <w:r w:rsidRPr="00A42379">
              <w:rPr>
                <w:rFonts w:ascii="Times New Roman" w:hAnsi="Times New Roman" w:hint="eastAsia"/>
                <w:sz w:val="28"/>
                <w:szCs w:val="32"/>
              </w:rPr>
              <w:t>Blue No.1</w:t>
            </w:r>
          </w:p>
        </w:tc>
        <w:tc>
          <w:tcPr>
            <w:tcW w:w="2835" w:type="dxa"/>
            <w:vAlign w:val="center"/>
          </w:tcPr>
          <w:p w14:paraId="4F73600B" w14:textId="2FB2673B" w:rsidR="00C73D66" w:rsidRPr="00A42379" w:rsidRDefault="00C73D66" w:rsidP="00C73D66">
            <w:pPr>
              <w:pStyle w:val="3"/>
              <w:numPr>
                <w:ilvl w:val="0"/>
                <w:numId w:val="0"/>
              </w:numPr>
              <w:spacing w:line="400" w:lineRule="exact"/>
              <w:rPr>
                <w:rFonts w:ascii="Times New Roman" w:hAnsi="Times New Roman"/>
                <w:sz w:val="28"/>
                <w:szCs w:val="32"/>
              </w:rPr>
            </w:pPr>
            <w:r w:rsidRPr="00A42379">
              <w:rPr>
                <w:rFonts w:ascii="Times New Roman" w:hAnsi="Times New Roman" w:hint="eastAsia"/>
                <w:sz w:val="28"/>
                <w:szCs w:val="32"/>
              </w:rPr>
              <w:t>食用藍色一號</w:t>
            </w:r>
          </w:p>
        </w:tc>
        <w:tc>
          <w:tcPr>
            <w:tcW w:w="2410" w:type="dxa"/>
          </w:tcPr>
          <w:p w14:paraId="7431BFEB" w14:textId="79B7963D" w:rsidR="00C73D66" w:rsidRPr="00A42379" w:rsidRDefault="00C73D66" w:rsidP="00C73D66">
            <w:pPr>
              <w:pStyle w:val="3"/>
              <w:numPr>
                <w:ilvl w:val="0"/>
                <w:numId w:val="0"/>
              </w:numPr>
              <w:spacing w:line="400" w:lineRule="exact"/>
              <w:jc w:val="center"/>
              <w:rPr>
                <w:rFonts w:ascii="Times New Roman" w:hAnsi="Times New Roman"/>
                <w:sz w:val="28"/>
                <w:szCs w:val="32"/>
              </w:rPr>
            </w:pPr>
            <w:r w:rsidRPr="005D068F">
              <w:rPr>
                <w:rFonts w:ascii="Times New Roman" w:hAnsi="Times New Roman"/>
                <w:sz w:val="28"/>
                <w:szCs w:val="32"/>
              </w:rPr>
              <w:t>Group3</w:t>
            </w:r>
          </w:p>
        </w:tc>
      </w:tr>
      <w:tr w:rsidR="00C73D66" w14:paraId="4746B091" w14:textId="3BED29A8" w:rsidTr="00F022E5">
        <w:trPr>
          <w:trHeight w:val="410"/>
        </w:trPr>
        <w:tc>
          <w:tcPr>
            <w:tcW w:w="3402" w:type="dxa"/>
            <w:vAlign w:val="center"/>
          </w:tcPr>
          <w:p w14:paraId="28373851" w14:textId="6A2F15F0" w:rsidR="00C73D66" w:rsidRPr="00A42379" w:rsidRDefault="00C73D66" w:rsidP="00C73D66">
            <w:pPr>
              <w:pStyle w:val="3"/>
              <w:numPr>
                <w:ilvl w:val="0"/>
                <w:numId w:val="0"/>
              </w:numPr>
              <w:spacing w:line="400" w:lineRule="exact"/>
              <w:rPr>
                <w:rFonts w:ascii="Times New Roman" w:hAnsi="Times New Roman"/>
                <w:sz w:val="28"/>
                <w:szCs w:val="32"/>
              </w:rPr>
            </w:pPr>
            <w:r w:rsidRPr="00A42379">
              <w:rPr>
                <w:rFonts w:ascii="Times New Roman" w:hAnsi="Times New Roman" w:hint="eastAsia"/>
                <w:sz w:val="28"/>
                <w:szCs w:val="32"/>
              </w:rPr>
              <w:t>Blue No.2</w:t>
            </w:r>
          </w:p>
        </w:tc>
        <w:tc>
          <w:tcPr>
            <w:tcW w:w="2835" w:type="dxa"/>
            <w:vAlign w:val="center"/>
          </w:tcPr>
          <w:p w14:paraId="4900210A" w14:textId="2B699608" w:rsidR="00C73D66" w:rsidRPr="00A42379" w:rsidRDefault="00C73D66" w:rsidP="00C73D66">
            <w:pPr>
              <w:pStyle w:val="3"/>
              <w:numPr>
                <w:ilvl w:val="0"/>
                <w:numId w:val="0"/>
              </w:numPr>
              <w:spacing w:line="400" w:lineRule="exact"/>
              <w:rPr>
                <w:rFonts w:ascii="Times New Roman" w:hAnsi="Times New Roman"/>
                <w:sz w:val="28"/>
                <w:szCs w:val="32"/>
              </w:rPr>
            </w:pPr>
            <w:r w:rsidRPr="00A42379">
              <w:rPr>
                <w:rFonts w:ascii="Times New Roman" w:hAnsi="Times New Roman" w:hint="eastAsia"/>
                <w:sz w:val="28"/>
                <w:szCs w:val="32"/>
              </w:rPr>
              <w:t>食用藍色二號</w:t>
            </w:r>
          </w:p>
        </w:tc>
        <w:tc>
          <w:tcPr>
            <w:tcW w:w="2410" w:type="dxa"/>
          </w:tcPr>
          <w:p w14:paraId="18339E8D" w14:textId="11D29846" w:rsidR="00C73D66" w:rsidRPr="00A42379" w:rsidRDefault="00C73D66" w:rsidP="00C73D66">
            <w:pPr>
              <w:pStyle w:val="3"/>
              <w:numPr>
                <w:ilvl w:val="0"/>
                <w:numId w:val="0"/>
              </w:numPr>
              <w:spacing w:line="400" w:lineRule="exact"/>
              <w:jc w:val="center"/>
              <w:rPr>
                <w:rFonts w:ascii="Times New Roman" w:hAnsi="Times New Roman"/>
                <w:sz w:val="28"/>
                <w:szCs w:val="32"/>
              </w:rPr>
            </w:pPr>
            <w:r>
              <w:rPr>
                <w:rFonts w:ascii="Times New Roman" w:hAnsi="Times New Roman" w:hint="eastAsia"/>
                <w:sz w:val="28"/>
                <w:szCs w:val="32"/>
              </w:rPr>
              <w:t>-</w:t>
            </w:r>
          </w:p>
        </w:tc>
      </w:tr>
    </w:tbl>
    <w:bookmarkEnd w:id="70"/>
    <w:p w14:paraId="4BC433ED" w14:textId="77777777" w:rsidR="00A42379" w:rsidRDefault="00A42379" w:rsidP="007D0D76">
      <w:pPr>
        <w:pStyle w:val="3"/>
        <w:numPr>
          <w:ilvl w:val="0"/>
          <w:numId w:val="0"/>
        </w:numPr>
        <w:spacing w:line="300" w:lineRule="exact"/>
        <w:ind w:leftChars="20" w:left="68" w:rightChars="-75" w:right="-255" w:firstLineChars="83" w:firstLine="216"/>
        <w:rPr>
          <w:rFonts w:ascii="Times New Roman" w:hAnsi="Times New Roman"/>
          <w:sz w:val="24"/>
          <w:szCs w:val="28"/>
        </w:rPr>
      </w:pPr>
      <w:r>
        <w:rPr>
          <w:rFonts w:ascii="Times New Roman" w:hAnsi="Times New Roman" w:hint="eastAsia"/>
          <w:sz w:val="24"/>
          <w:szCs w:val="28"/>
        </w:rPr>
        <w:t>資料來源：本</w:t>
      </w:r>
      <w:proofErr w:type="gramStart"/>
      <w:r>
        <w:rPr>
          <w:rFonts w:ascii="Times New Roman" w:hAnsi="Times New Roman" w:hint="eastAsia"/>
          <w:sz w:val="24"/>
          <w:szCs w:val="28"/>
        </w:rPr>
        <w:t>院按衛福部查</w:t>
      </w:r>
      <w:proofErr w:type="gramEnd"/>
      <w:r>
        <w:rPr>
          <w:rFonts w:ascii="Times New Roman" w:hAnsi="Times New Roman" w:hint="eastAsia"/>
          <w:sz w:val="24"/>
          <w:szCs w:val="28"/>
        </w:rPr>
        <w:t>復資料自行彙整。</w:t>
      </w:r>
    </w:p>
    <w:p w14:paraId="4ED541F7" w14:textId="77777777" w:rsidR="007D78EF" w:rsidRDefault="007D78EF" w:rsidP="007D0D76">
      <w:pPr>
        <w:pStyle w:val="3"/>
        <w:numPr>
          <w:ilvl w:val="0"/>
          <w:numId w:val="0"/>
        </w:numPr>
        <w:spacing w:line="300" w:lineRule="exact"/>
        <w:ind w:leftChars="20" w:left="68" w:rightChars="-75" w:right="-255" w:firstLineChars="83" w:firstLine="216"/>
        <w:rPr>
          <w:rFonts w:ascii="Times New Roman" w:hAnsi="Times New Roman"/>
          <w:sz w:val="24"/>
          <w:szCs w:val="28"/>
        </w:rPr>
      </w:pPr>
    </w:p>
    <w:p w14:paraId="400F394D" w14:textId="3B548FB8" w:rsidR="005D068F" w:rsidRPr="00B37DC6" w:rsidRDefault="00794B7C" w:rsidP="000937D1">
      <w:pPr>
        <w:pStyle w:val="3"/>
        <w:rPr>
          <w:rFonts w:ascii="Times New Roman" w:hAnsi="Times New Roman"/>
        </w:rPr>
      </w:pPr>
      <w:r w:rsidRPr="00B37DC6">
        <w:rPr>
          <w:rFonts w:ascii="Times New Roman" w:hAnsi="Times New Roman"/>
        </w:rPr>
        <w:tab/>
      </w:r>
      <w:r w:rsidR="005D068F" w:rsidRPr="00B37DC6">
        <w:rPr>
          <w:rFonts w:ascii="Times New Roman" w:hAnsi="Times New Roman"/>
        </w:rPr>
        <w:t>復據本院諮詢專家表示，</w:t>
      </w:r>
      <w:r w:rsidR="005D068F" w:rsidRPr="00B37DC6">
        <w:rPr>
          <w:rFonts w:ascii="Times New Roman" w:hAnsi="Times New Roman"/>
          <w:u w:val="single"/>
        </w:rPr>
        <w:t>食品添加物之安全性評估係屬動態過程，隨檢測技術精進，過去認定安全之物質，可能因「</w:t>
      </w:r>
      <w:proofErr w:type="gramStart"/>
      <w:r w:rsidR="005D068F" w:rsidRPr="00B37DC6">
        <w:rPr>
          <w:rFonts w:ascii="Times New Roman" w:hAnsi="Times New Roman"/>
          <w:u w:val="single"/>
        </w:rPr>
        <w:t>奈米級微粒</w:t>
      </w:r>
      <w:proofErr w:type="gramEnd"/>
      <w:r w:rsidR="005D068F" w:rsidRPr="00B37DC6">
        <w:rPr>
          <w:rFonts w:ascii="Times New Roman" w:hAnsi="Times New Roman"/>
          <w:u w:val="single"/>
        </w:rPr>
        <w:t>」或「代謝機制」之新發現而須</w:t>
      </w:r>
      <w:r w:rsidR="00A03EDC" w:rsidRPr="00B37DC6">
        <w:rPr>
          <w:rFonts w:ascii="Times New Roman" w:hAnsi="Times New Roman" w:hint="eastAsia"/>
          <w:u w:val="single"/>
        </w:rPr>
        <w:t>重新界定其風險等級</w:t>
      </w:r>
      <w:r w:rsidR="00B37DC6">
        <w:rPr>
          <w:rFonts w:ascii="Times New Roman" w:hAnsi="Times New Roman" w:hint="eastAsia"/>
        </w:rPr>
        <w:t>；</w:t>
      </w:r>
      <w:r w:rsidR="00B37DC6" w:rsidRPr="00B37DC6">
        <w:rPr>
          <w:rFonts w:ascii="Times New Roman" w:hAnsi="Times New Roman" w:hint="eastAsia"/>
        </w:rPr>
        <w:t>IARC</w:t>
      </w:r>
      <w:r w:rsidR="00B37DC6" w:rsidRPr="00B37DC6">
        <w:rPr>
          <w:rFonts w:ascii="Times New Roman" w:hAnsi="Times New Roman" w:hint="eastAsia"/>
        </w:rPr>
        <w:t>只看致癌性，應參考更多指標來判定人工色素對健康的全面影響，如：基因毒性、神經毒性</w:t>
      </w:r>
      <w:r w:rsidR="00F652BE">
        <w:rPr>
          <w:rFonts w:ascii="Times New Roman" w:hAnsi="Times New Roman" w:hint="eastAsia"/>
        </w:rPr>
        <w:t>及</w:t>
      </w:r>
      <w:r w:rsidR="0035067A">
        <w:rPr>
          <w:rFonts w:ascii="Times New Roman" w:hAnsi="Times New Roman" w:hint="eastAsia"/>
        </w:rPr>
        <w:t>兒童發育干擾</w:t>
      </w:r>
      <w:r w:rsidR="00B37DC6" w:rsidRPr="00B37DC6">
        <w:rPr>
          <w:rFonts w:ascii="Times New Roman" w:hAnsi="Times New Roman" w:hint="eastAsia"/>
        </w:rPr>
        <w:t>等。</w:t>
      </w:r>
      <w:r w:rsidR="00F652BE">
        <w:rPr>
          <w:rFonts w:ascii="Times New Roman" w:hAnsi="Times New Roman" w:hint="eastAsia"/>
        </w:rPr>
        <w:t>本院經</w:t>
      </w:r>
      <w:r w:rsidR="005D068F" w:rsidRPr="00B37DC6">
        <w:rPr>
          <w:rFonts w:ascii="Times New Roman" w:hAnsi="Times New Roman"/>
        </w:rPr>
        <w:t>查諸多國際期刊文獻及相關研究，已指出人工色素</w:t>
      </w:r>
      <w:r w:rsidR="00A03EDC" w:rsidRPr="00B37DC6">
        <w:rPr>
          <w:rFonts w:ascii="Times New Roman" w:hAnsi="Times New Roman" w:hint="eastAsia"/>
        </w:rPr>
        <w:t>等著色劑</w:t>
      </w:r>
      <w:r w:rsidR="005D068F" w:rsidRPr="00B37DC6">
        <w:rPr>
          <w:rFonts w:ascii="Times New Roman" w:hAnsi="Times New Roman"/>
        </w:rPr>
        <w:t>對健康</w:t>
      </w:r>
      <w:r w:rsidR="00A03EDC" w:rsidRPr="00B37DC6">
        <w:rPr>
          <w:rFonts w:ascii="Times New Roman" w:hAnsi="Times New Roman" w:hint="eastAsia"/>
        </w:rPr>
        <w:t>安全</w:t>
      </w:r>
      <w:r w:rsidR="005D068F" w:rsidRPr="00B37DC6">
        <w:rPr>
          <w:rFonts w:ascii="Times New Roman" w:hAnsi="Times New Roman"/>
        </w:rPr>
        <w:t>存有疑慮：</w:t>
      </w:r>
    </w:p>
    <w:p w14:paraId="56CCF20F" w14:textId="1B76E8F6" w:rsidR="00A03EDC" w:rsidRPr="005D068F" w:rsidRDefault="00A03EDC" w:rsidP="00A03EDC">
      <w:pPr>
        <w:pStyle w:val="4"/>
        <w:rPr>
          <w:rFonts w:ascii="Times New Roman" w:hAnsi="Times New Roman"/>
        </w:rPr>
      </w:pPr>
      <w:r w:rsidRPr="005D068F">
        <w:rPr>
          <w:rFonts w:ascii="Times New Roman" w:hAnsi="Times New Roman"/>
          <w:b/>
        </w:rPr>
        <w:t>誘發兒童行為障礙</w:t>
      </w:r>
      <w:r w:rsidRPr="005D068F">
        <w:rPr>
          <w:rFonts w:ascii="Times New Roman" w:hAnsi="Times New Roman"/>
        </w:rPr>
        <w:t>：</w:t>
      </w:r>
      <w:r w:rsidRPr="00166BAD">
        <w:rPr>
          <w:rFonts w:ascii="Times New Roman" w:hAnsi="Times New Roman"/>
        </w:rPr>
        <w:t>食用黃色四號、食用黃色五號、食用紅色六號、食用紅色四十號等人工色素</w:t>
      </w:r>
      <w:r w:rsidRPr="005D068F">
        <w:rPr>
          <w:rFonts w:ascii="Times New Roman" w:hAnsi="Times New Roman"/>
        </w:rPr>
        <w:t>，經臨床研究證實與兒童過動及行為問題具關聯性；</w:t>
      </w:r>
      <w:proofErr w:type="gramStart"/>
      <w:r w:rsidRPr="005D068F">
        <w:rPr>
          <w:rFonts w:ascii="Times New Roman" w:hAnsi="Times New Roman"/>
        </w:rPr>
        <w:t>對於具過動</w:t>
      </w:r>
      <w:proofErr w:type="gramEnd"/>
      <w:r w:rsidRPr="005D068F">
        <w:rPr>
          <w:rFonts w:ascii="Times New Roman" w:hAnsi="Times New Roman"/>
        </w:rPr>
        <w:t>傾向或敏感體質之兒童，將顯著</w:t>
      </w:r>
      <w:proofErr w:type="gramStart"/>
      <w:r w:rsidRPr="005D068F">
        <w:rPr>
          <w:rFonts w:ascii="Times New Roman" w:hAnsi="Times New Roman"/>
        </w:rPr>
        <w:t>惡化其過動</w:t>
      </w:r>
      <w:proofErr w:type="gramEnd"/>
      <w:r w:rsidRPr="005D068F">
        <w:rPr>
          <w:rFonts w:ascii="Times New Roman" w:hAnsi="Times New Roman"/>
        </w:rPr>
        <w:t>與注意力不集中之症狀</w:t>
      </w:r>
      <w:r w:rsidRPr="00166BAD">
        <w:rPr>
          <w:rStyle w:val="afe"/>
          <w:rFonts w:ascii="Times New Roman" w:hAnsi="Times New Roman"/>
        </w:rPr>
        <w:footnoteReference w:id="9"/>
      </w:r>
      <w:r w:rsidRPr="005D068F">
        <w:rPr>
          <w:rFonts w:ascii="Times New Roman" w:hAnsi="Times New Roman"/>
        </w:rPr>
        <w:t>。</w:t>
      </w:r>
      <w:bookmarkStart w:id="71" w:name="_Hlk225846800"/>
      <w:bookmarkStart w:id="72" w:name="_Hlk225845754"/>
      <w:r w:rsidR="00C63BCF" w:rsidRPr="001660F6">
        <w:rPr>
          <w:rFonts w:ascii="Times New Roman" w:hAnsi="Times New Roman" w:hint="eastAsia"/>
          <w:u w:val="single"/>
        </w:rPr>
        <w:t>歐盟並</w:t>
      </w:r>
      <w:r w:rsidR="001660F6" w:rsidRPr="001660F6">
        <w:rPr>
          <w:rFonts w:ascii="Times New Roman" w:hAnsi="Times New Roman" w:hint="eastAsia"/>
          <w:u w:val="single"/>
        </w:rPr>
        <w:t>自</w:t>
      </w:r>
      <w:r w:rsidR="001660F6" w:rsidRPr="001660F6">
        <w:rPr>
          <w:rFonts w:ascii="Times New Roman" w:hAnsi="Times New Roman" w:hint="eastAsia"/>
          <w:u w:val="single"/>
        </w:rPr>
        <w:lastRenderedPageBreak/>
        <w:t>2010</w:t>
      </w:r>
      <w:r w:rsidR="001660F6" w:rsidRPr="001660F6">
        <w:rPr>
          <w:rFonts w:ascii="Times New Roman" w:hAnsi="Times New Roman" w:hint="eastAsia"/>
          <w:u w:val="single"/>
        </w:rPr>
        <w:t>年起強制</w:t>
      </w:r>
      <w:r w:rsidR="00C63BCF" w:rsidRPr="001660F6">
        <w:rPr>
          <w:rFonts w:ascii="Times New Roman" w:hAnsi="Times New Roman" w:hint="eastAsia"/>
          <w:u w:val="single"/>
        </w:rPr>
        <w:t>規範</w:t>
      </w:r>
      <w:r w:rsidR="001660F6" w:rsidRPr="001660F6">
        <w:rPr>
          <w:rFonts w:ascii="Times New Roman" w:hAnsi="Times New Roman" w:hint="eastAsia"/>
          <w:u w:val="single"/>
        </w:rPr>
        <w:t>食品業者</w:t>
      </w:r>
      <w:r w:rsidR="00C63BCF" w:rsidRPr="001660F6">
        <w:rPr>
          <w:rFonts w:ascii="Times New Roman" w:hAnsi="Times New Roman" w:hint="eastAsia"/>
          <w:u w:val="single"/>
        </w:rPr>
        <w:t>如</w:t>
      </w:r>
      <w:r w:rsidR="001660F6" w:rsidRPr="001660F6">
        <w:rPr>
          <w:rFonts w:ascii="Times New Roman" w:hAnsi="Times New Roman" w:hint="eastAsia"/>
          <w:u w:val="single"/>
        </w:rPr>
        <w:t>於食品</w:t>
      </w:r>
      <w:r w:rsidR="00C63BCF" w:rsidRPr="001660F6">
        <w:rPr>
          <w:rFonts w:ascii="Times New Roman" w:hAnsi="Times New Roman" w:hint="eastAsia"/>
          <w:u w:val="single"/>
        </w:rPr>
        <w:t>添加</w:t>
      </w:r>
      <w:r w:rsidR="00C63BCF" w:rsidRPr="001660F6">
        <w:rPr>
          <w:rFonts w:ascii="Times New Roman" w:hAnsi="Times New Roman"/>
          <w:u w:val="single"/>
        </w:rPr>
        <w:t>南安普敦六</w:t>
      </w:r>
      <w:r w:rsidR="00C63BCF" w:rsidRPr="00F652BE">
        <w:rPr>
          <w:rFonts w:ascii="Times New Roman" w:hAnsi="Times New Roman"/>
          <w:u w:val="single"/>
        </w:rPr>
        <w:t>色</w:t>
      </w:r>
      <w:r w:rsidR="00F652BE" w:rsidRPr="00F652BE">
        <w:rPr>
          <w:rFonts w:ascii="Times New Roman" w:hint="eastAsia"/>
          <w:u w:val="single"/>
        </w:rPr>
        <w:t>（</w:t>
      </w:r>
      <w:r w:rsidR="00F652BE" w:rsidRPr="00F652BE">
        <w:rPr>
          <w:rFonts w:ascii="Times New Roman" w:hint="eastAsia"/>
          <w:u w:val="single"/>
        </w:rPr>
        <w:t>Southampton Six</w:t>
      </w:r>
      <w:r w:rsidR="00F652BE" w:rsidRPr="00F652BE">
        <w:rPr>
          <w:rFonts w:ascii="Times New Roman" w:hint="eastAsia"/>
          <w:u w:val="single"/>
        </w:rPr>
        <w:t>）</w:t>
      </w:r>
      <w:r w:rsidR="00C63BCF" w:rsidRPr="001660F6">
        <w:rPr>
          <w:rStyle w:val="afe"/>
          <w:rFonts w:ascii="Times New Roman" w:hAnsi="Times New Roman"/>
          <w:u w:val="single"/>
        </w:rPr>
        <w:footnoteReference w:id="10"/>
      </w:r>
      <w:r w:rsidR="00C63BCF" w:rsidRPr="001660F6">
        <w:rPr>
          <w:rFonts w:ascii="Times New Roman" w:hAnsi="Times New Roman"/>
          <w:u w:val="single"/>
        </w:rPr>
        <w:t>，</w:t>
      </w:r>
      <w:r w:rsidR="00C63BCF" w:rsidRPr="001660F6">
        <w:rPr>
          <w:rFonts w:ascii="Times New Roman" w:hAnsi="Times New Roman" w:hint="eastAsia"/>
          <w:u w:val="single"/>
        </w:rPr>
        <w:t>需於產品標</w:t>
      </w:r>
      <w:r w:rsidR="00C43DA3">
        <w:rPr>
          <w:rFonts w:ascii="Times New Roman" w:hAnsi="Times New Roman" w:hint="eastAsia"/>
          <w:u w:val="single"/>
        </w:rPr>
        <w:t>示</w:t>
      </w:r>
      <w:r w:rsidR="00C63BCF" w:rsidRPr="001660F6">
        <w:rPr>
          <w:rFonts w:ascii="Times New Roman" w:hAnsi="Times New Roman"/>
          <w:u w:val="single"/>
        </w:rPr>
        <w:t>：</w:t>
      </w:r>
      <w:r w:rsidR="00C63BCF" w:rsidRPr="001660F6">
        <w:rPr>
          <w:rFonts w:ascii="Times New Roman" w:hAnsi="Times New Roman" w:hint="eastAsia"/>
          <w:u w:val="single"/>
        </w:rPr>
        <w:t>「恐影響兒童活動與注意力</w:t>
      </w:r>
      <w:r w:rsidR="001660F6" w:rsidRPr="001660F6">
        <w:rPr>
          <w:rFonts w:ascii="Times New Roman" w:hAnsi="Times New Roman" w:hint="eastAsia"/>
          <w:u w:val="single"/>
        </w:rPr>
        <w:t>」</w:t>
      </w:r>
      <w:r w:rsidR="00C63BCF" w:rsidRPr="001660F6">
        <w:rPr>
          <w:rFonts w:ascii="Times New Roman" w:hAnsi="Times New Roman"/>
          <w:u w:val="single"/>
        </w:rPr>
        <w:t>（</w:t>
      </w:r>
      <w:r w:rsidR="00C63BCF" w:rsidRPr="001660F6">
        <w:rPr>
          <w:rFonts w:ascii="Times New Roman" w:hAnsi="Times New Roman"/>
          <w:u w:val="single"/>
        </w:rPr>
        <w:t>may have an adverse effect on activity and attention in children</w:t>
      </w:r>
      <w:r w:rsidR="00C63BCF" w:rsidRPr="001660F6">
        <w:rPr>
          <w:rFonts w:ascii="Times New Roman" w:hAnsi="Times New Roman"/>
          <w:u w:val="single"/>
        </w:rPr>
        <w:t>）</w:t>
      </w:r>
      <w:r w:rsidR="00C63BCF" w:rsidRPr="001660F6">
        <w:rPr>
          <w:rFonts w:ascii="Times New Roman" w:hAnsi="Times New Roman" w:hint="eastAsia"/>
          <w:u w:val="single"/>
        </w:rPr>
        <w:t>的警語</w:t>
      </w:r>
      <w:r w:rsidR="00C63BCF">
        <w:rPr>
          <w:rStyle w:val="afe"/>
          <w:rFonts w:ascii="Times New Roman" w:hAnsi="Times New Roman"/>
        </w:rPr>
        <w:footnoteReference w:id="11"/>
      </w:r>
      <w:r w:rsidR="00C63BCF">
        <w:rPr>
          <w:rFonts w:ascii="Times New Roman" w:hAnsi="Times New Roman" w:hint="eastAsia"/>
        </w:rPr>
        <w:t>，我國目前則無相關規範</w:t>
      </w:r>
      <w:bookmarkEnd w:id="71"/>
      <w:r w:rsidR="00C63BCF">
        <w:rPr>
          <w:rFonts w:ascii="Times New Roman" w:hAnsi="Times New Roman" w:hint="eastAsia"/>
        </w:rPr>
        <w:t>。</w:t>
      </w:r>
    </w:p>
    <w:bookmarkEnd w:id="72"/>
    <w:p w14:paraId="22F3F05A" w14:textId="77777777" w:rsidR="00F451D8" w:rsidRPr="005D068F" w:rsidRDefault="00F451D8" w:rsidP="00F451D8">
      <w:pPr>
        <w:pStyle w:val="4"/>
        <w:rPr>
          <w:rFonts w:ascii="Times New Roman" w:hAnsi="Times New Roman"/>
        </w:rPr>
      </w:pPr>
      <w:r w:rsidRPr="005D068F">
        <w:rPr>
          <w:rFonts w:ascii="Times New Roman" w:hAnsi="Times New Roman"/>
          <w:b/>
        </w:rPr>
        <w:t>干擾甲狀腺功能與致癌風險</w:t>
      </w:r>
      <w:r w:rsidRPr="005D068F">
        <w:rPr>
          <w:rFonts w:ascii="Times New Roman" w:hAnsi="Times New Roman"/>
        </w:rPr>
        <w:t>：</w:t>
      </w:r>
      <w:r>
        <w:rPr>
          <w:rFonts w:ascii="Times New Roman" w:hAnsi="Times New Roman" w:hint="eastAsia"/>
        </w:rPr>
        <w:t>食用</w:t>
      </w:r>
      <w:r w:rsidRPr="005D068F">
        <w:rPr>
          <w:rFonts w:ascii="Times New Roman" w:hAnsi="Times New Roman"/>
        </w:rPr>
        <w:t>紅色七號會干擾甲狀腺正常功能並抑制碘吸收，進而導致甲狀腺機能異常或誘發腫瘤；此亦為美國近期</w:t>
      </w:r>
      <w:r>
        <w:rPr>
          <w:rFonts w:ascii="Times New Roman" w:hAnsi="Times New Roman" w:hint="eastAsia"/>
        </w:rPr>
        <w:t>公告將其禁用之</w:t>
      </w:r>
      <w:r w:rsidRPr="005D068F">
        <w:rPr>
          <w:rFonts w:ascii="Times New Roman" w:hAnsi="Times New Roman"/>
        </w:rPr>
        <w:t>主因</w:t>
      </w:r>
      <w:r w:rsidRPr="00166BAD">
        <w:rPr>
          <w:rStyle w:val="afe"/>
          <w:rFonts w:ascii="Times New Roman" w:hAnsi="Times New Roman"/>
        </w:rPr>
        <w:footnoteReference w:id="12"/>
      </w:r>
      <w:r w:rsidRPr="005D068F">
        <w:rPr>
          <w:rFonts w:ascii="Times New Roman" w:hAnsi="Times New Roman"/>
        </w:rPr>
        <w:t>。</w:t>
      </w:r>
    </w:p>
    <w:p w14:paraId="53E230EA" w14:textId="0E2CDA84" w:rsidR="00A03EDC" w:rsidRPr="005D068F" w:rsidRDefault="00A03EDC" w:rsidP="00A03EDC">
      <w:pPr>
        <w:pStyle w:val="4"/>
        <w:rPr>
          <w:rFonts w:ascii="Times New Roman" w:hAnsi="Times New Roman"/>
        </w:rPr>
      </w:pPr>
      <w:r w:rsidRPr="005D068F">
        <w:rPr>
          <w:rFonts w:ascii="Times New Roman" w:hAnsi="Times New Roman"/>
          <w:b/>
        </w:rPr>
        <w:t>損傷</w:t>
      </w:r>
      <w:r w:rsidRPr="005D068F">
        <w:rPr>
          <w:rFonts w:ascii="Times New Roman" w:hAnsi="Times New Roman"/>
          <w:b/>
        </w:rPr>
        <w:t>DNA</w:t>
      </w:r>
      <w:r w:rsidRPr="005D068F">
        <w:rPr>
          <w:rFonts w:ascii="Times New Roman" w:hAnsi="Times New Roman"/>
          <w:b/>
        </w:rPr>
        <w:t>與干擾腸</w:t>
      </w:r>
      <w:proofErr w:type="gramStart"/>
      <w:r w:rsidRPr="005D068F">
        <w:rPr>
          <w:rFonts w:ascii="Times New Roman" w:hAnsi="Times New Roman"/>
          <w:b/>
        </w:rPr>
        <w:t>道菌相</w:t>
      </w:r>
      <w:proofErr w:type="gramEnd"/>
      <w:r w:rsidRPr="005D068F">
        <w:rPr>
          <w:rFonts w:ascii="Times New Roman" w:hAnsi="Times New Roman"/>
        </w:rPr>
        <w:t>：食用紅色四十號在實驗中顯示具</w:t>
      </w:r>
      <w:r w:rsidRPr="005D068F">
        <w:rPr>
          <w:rFonts w:ascii="Times New Roman" w:hAnsi="Times New Roman"/>
        </w:rPr>
        <w:t>DNA</w:t>
      </w:r>
      <w:r w:rsidRPr="005D068F">
        <w:rPr>
          <w:rFonts w:ascii="Times New Roman" w:hAnsi="Times New Roman"/>
        </w:rPr>
        <w:t>損傷風險；若於高脂飲食條件下攝取，將導致實驗小鼠出現腸</w:t>
      </w:r>
      <w:proofErr w:type="gramStart"/>
      <w:r w:rsidRPr="005D068F">
        <w:rPr>
          <w:rFonts w:ascii="Times New Roman" w:hAnsi="Times New Roman"/>
        </w:rPr>
        <w:t>道菌相</w:t>
      </w:r>
      <w:proofErr w:type="gramEnd"/>
      <w:r w:rsidRPr="005D068F">
        <w:rPr>
          <w:rFonts w:ascii="Times New Roman" w:hAnsi="Times New Roman"/>
        </w:rPr>
        <w:t>失衡（</w:t>
      </w:r>
      <w:r w:rsidRPr="005D068F">
        <w:rPr>
          <w:rFonts w:ascii="Times New Roman" w:hAnsi="Times New Roman"/>
        </w:rPr>
        <w:t>Dysbiosis</w:t>
      </w:r>
      <w:r w:rsidRPr="005D068F">
        <w:rPr>
          <w:rFonts w:ascii="Times New Roman" w:hAnsi="Times New Roman"/>
        </w:rPr>
        <w:t>）及引發結腸發炎反應</w:t>
      </w:r>
      <w:r w:rsidRPr="00166BAD">
        <w:rPr>
          <w:rStyle w:val="afe"/>
          <w:rFonts w:ascii="Times New Roman" w:hAnsi="Times New Roman"/>
        </w:rPr>
        <w:footnoteReference w:id="13"/>
      </w:r>
      <w:r w:rsidRPr="005D068F">
        <w:rPr>
          <w:rFonts w:ascii="Times New Roman" w:hAnsi="Times New Roman"/>
        </w:rPr>
        <w:t>。</w:t>
      </w:r>
    </w:p>
    <w:p w14:paraId="70056808" w14:textId="541F628E" w:rsidR="00A03EDC" w:rsidRDefault="00A03EDC" w:rsidP="00A03EDC">
      <w:pPr>
        <w:pStyle w:val="4"/>
        <w:rPr>
          <w:rFonts w:ascii="Times New Roman" w:hAnsi="Times New Roman"/>
        </w:rPr>
      </w:pPr>
      <w:r w:rsidRPr="005D068F">
        <w:rPr>
          <w:rFonts w:ascii="Times New Roman" w:hAnsi="Times New Roman"/>
          <w:b/>
        </w:rPr>
        <w:t>損害神經系統健康</w:t>
      </w:r>
      <w:r w:rsidRPr="005D068F">
        <w:rPr>
          <w:rFonts w:ascii="Times New Roman" w:hAnsi="Times New Roman"/>
        </w:rPr>
        <w:t>：最新研究指出，人工色素將增加大腦氧化壓力、影響神經元間之訊息傳遞，並</w:t>
      </w:r>
      <w:proofErr w:type="gramStart"/>
      <w:r w:rsidRPr="005D068F">
        <w:rPr>
          <w:rFonts w:ascii="Times New Roman" w:hAnsi="Times New Roman"/>
        </w:rPr>
        <w:t>造成粒線體</w:t>
      </w:r>
      <w:proofErr w:type="gramEnd"/>
      <w:r w:rsidRPr="005D068F">
        <w:rPr>
          <w:rFonts w:ascii="Times New Roman" w:hAnsi="Times New Roman"/>
        </w:rPr>
        <w:t>功能障礙及發炎反應，對大腦功能及整體神經系統產生負面影響</w:t>
      </w:r>
      <w:r w:rsidRPr="00166BAD">
        <w:rPr>
          <w:rStyle w:val="afe"/>
          <w:rFonts w:ascii="Times New Roman" w:hAnsi="Times New Roman"/>
        </w:rPr>
        <w:footnoteReference w:id="14"/>
      </w:r>
      <w:r w:rsidRPr="005D068F">
        <w:rPr>
          <w:rFonts w:ascii="Times New Roman" w:hAnsi="Times New Roman"/>
        </w:rPr>
        <w:t>。</w:t>
      </w:r>
    </w:p>
    <w:p w14:paraId="11E78F41" w14:textId="307337BF" w:rsidR="001066BE" w:rsidRDefault="00B224F1" w:rsidP="00A03EDC">
      <w:pPr>
        <w:pStyle w:val="4"/>
        <w:rPr>
          <w:rFonts w:ascii="Times New Roman" w:hAnsi="Times New Roman"/>
          <w:bCs/>
        </w:rPr>
      </w:pPr>
      <w:r>
        <w:rPr>
          <w:rFonts w:ascii="Times New Roman" w:hAnsi="Times New Roman" w:hint="eastAsia"/>
          <w:b/>
        </w:rPr>
        <w:t>無法排除</w:t>
      </w:r>
      <w:r w:rsidR="001066BE">
        <w:rPr>
          <w:rFonts w:ascii="Times New Roman" w:hAnsi="Times New Roman" w:hint="eastAsia"/>
          <w:b/>
        </w:rPr>
        <w:t>之</w:t>
      </w:r>
      <w:r>
        <w:rPr>
          <w:rFonts w:ascii="Times New Roman" w:hAnsi="Times New Roman" w:hint="eastAsia"/>
          <w:b/>
        </w:rPr>
        <w:t>基因毒性</w:t>
      </w:r>
      <w:r w:rsidR="001066BE">
        <w:rPr>
          <w:rFonts w:ascii="Times New Roman" w:hAnsi="Times New Roman" w:hint="eastAsia"/>
          <w:b/>
        </w:rPr>
        <w:t>風險</w:t>
      </w:r>
      <w:r>
        <w:rPr>
          <w:rFonts w:ascii="Times New Roman" w:hAnsi="Times New Roman" w:hint="eastAsia"/>
          <w:b/>
        </w:rPr>
        <w:t>：</w:t>
      </w:r>
      <w:r w:rsidR="001066BE" w:rsidRPr="001066BE">
        <w:rPr>
          <w:rFonts w:ascii="Times New Roman" w:hAnsi="Times New Roman" w:hint="eastAsia"/>
          <w:bCs/>
        </w:rPr>
        <w:t>二氧化鈦（</w:t>
      </w:r>
      <w:r w:rsidR="001066BE" w:rsidRPr="001066BE">
        <w:rPr>
          <w:rFonts w:ascii="Times New Roman" w:hAnsi="Times New Roman" w:hint="eastAsia"/>
          <w:bCs/>
        </w:rPr>
        <w:t>TiO</w:t>
      </w:r>
      <w:r w:rsidR="001066BE" w:rsidRPr="001066BE">
        <w:rPr>
          <w:rFonts w:ascii="Times New Roman" w:hAnsi="Times New Roman" w:hint="eastAsia"/>
          <w:bCs/>
          <w:vertAlign w:val="subscript"/>
        </w:rPr>
        <w:t>2</w:t>
      </w:r>
      <w:r w:rsidR="001066BE" w:rsidRPr="001066BE">
        <w:rPr>
          <w:rFonts w:ascii="Times New Roman" w:hAnsi="Times New Roman" w:hint="eastAsia"/>
          <w:bCs/>
        </w:rPr>
        <w:t>）常</w:t>
      </w:r>
      <w:r w:rsidR="001066BE" w:rsidRPr="001066BE">
        <w:rPr>
          <w:rFonts w:ascii="Times New Roman" w:hAnsi="Times New Roman" w:hint="eastAsia"/>
          <w:bCs/>
        </w:rPr>
        <w:lastRenderedPageBreak/>
        <w:t>用於麻</w:t>
      </w:r>
      <w:proofErr w:type="gramStart"/>
      <w:r w:rsidR="001066BE" w:rsidRPr="001066BE">
        <w:rPr>
          <w:rFonts w:ascii="Times New Roman" w:hAnsi="Times New Roman" w:hint="eastAsia"/>
          <w:bCs/>
        </w:rPr>
        <w:t>糬</w:t>
      </w:r>
      <w:proofErr w:type="gramEnd"/>
      <w:r w:rsidR="001066BE" w:rsidRPr="001066BE">
        <w:rPr>
          <w:rFonts w:ascii="Times New Roman" w:hAnsi="Times New Roman" w:hint="eastAsia"/>
          <w:bCs/>
        </w:rPr>
        <w:t>、百頁豆腐、白色巧克力等食品著色</w:t>
      </w:r>
      <w:r w:rsidR="001066BE">
        <w:rPr>
          <w:rFonts w:ascii="Times New Roman" w:hAnsi="Times New Roman" w:hint="eastAsia"/>
          <w:bCs/>
        </w:rPr>
        <w:t>。研究發現，</w:t>
      </w:r>
      <w:r w:rsidR="001066BE" w:rsidRPr="001066BE">
        <w:rPr>
          <w:rFonts w:ascii="Times New Roman" w:hAnsi="Times New Roman" w:hint="eastAsia"/>
          <w:bCs/>
        </w:rPr>
        <w:t>暴露於二氧化鈦奈米微粒可能造成</w:t>
      </w:r>
      <w:r w:rsidR="001066BE" w:rsidRPr="001066BE">
        <w:rPr>
          <w:rFonts w:ascii="Times New Roman" w:hAnsi="Times New Roman" w:hint="eastAsia"/>
          <w:bCs/>
        </w:rPr>
        <w:t>DNA</w:t>
      </w:r>
      <w:r w:rsidR="001066BE" w:rsidRPr="001066BE">
        <w:rPr>
          <w:rFonts w:ascii="Times New Roman" w:hAnsi="Times New Roman" w:hint="eastAsia"/>
          <w:bCs/>
        </w:rPr>
        <w:t>與染色體損傷</w:t>
      </w:r>
      <w:r w:rsidR="001066BE">
        <w:rPr>
          <w:rFonts w:ascii="Times New Roman" w:hAnsi="Times New Roman" w:hint="eastAsia"/>
          <w:bCs/>
        </w:rPr>
        <w:t>；</w:t>
      </w:r>
      <w:r w:rsidR="001066BE" w:rsidRPr="001066BE">
        <w:rPr>
          <w:rFonts w:ascii="Times New Roman" w:hAnsi="Times New Roman" w:hint="eastAsia"/>
          <w:bCs/>
        </w:rPr>
        <w:t>歐洲食品安全局（</w:t>
      </w:r>
      <w:r w:rsidR="001066BE" w:rsidRPr="001066BE">
        <w:rPr>
          <w:rFonts w:ascii="Times New Roman" w:hAnsi="Times New Roman" w:hint="eastAsia"/>
          <w:bCs/>
        </w:rPr>
        <w:t>European Food Safety Authority, EFSA</w:t>
      </w:r>
      <w:r w:rsidR="001066BE" w:rsidRPr="001066BE">
        <w:rPr>
          <w:rFonts w:ascii="Times New Roman" w:hAnsi="Times New Roman" w:hint="eastAsia"/>
          <w:bCs/>
        </w:rPr>
        <w:t>）因認為無法</w:t>
      </w:r>
      <w:r w:rsidR="00521405">
        <w:rPr>
          <w:rFonts w:ascii="Times New Roman" w:hAnsi="Times New Roman" w:hint="eastAsia"/>
          <w:bCs/>
        </w:rPr>
        <w:t>排除</w:t>
      </w:r>
      <w:r w:rsidR="001066BE">
        <w:rPr>
          <w:rFonts w:ascii="Times New Roman" w:hAnsi="Times New Roman" w:hint="eastAsia"/>
          <w:bCs/>
        </w:rPr>
        <w:t>其潛在</w:t>
      </w:r>
      <w:r w:rsidR="001066BE" w:rsidRPr="001066BE">
        <w:rPr>
          <w:rFonts w:ascii="Times New Roman" w:hAnsi="Times New Roman" w:hint="eastAsia"/>
          <w:bCs/>
        </w:rPr>
        <w:t>基因毒性，已於</w:t>
      </w:r>
      <w:r w:rsidR="001066BE" w:rsidRPr="001066BE">
        <w:rPr>
          <w:rFonts w:ascii="Times New Roman" w:hAnsi="Times New Roman" w:hint="eastAsia"/>
          <w:bCs/>
        </w:rPr>
        <w:t>2022</w:t>
      </w:r>
      <w:r w:rsidR="001066BE" w:rsidRPr="001066BE">
        <w:rPr>
          <w:rFonts w:ascii="Times New Roman" w:hAnsi="Times New Roman" w:hint="eastAsia"/>
          <w:bCs/>
        </w:rPr>
        <w:t>年</w:t>
      </w:r>
      <w:r w:rsidR="001066BE">
        <w:rPr>
          <w:rFonts w:ascii="Times New Roman" w:hAnsi="Times New Roman" w:hint="eastAsia"/>
          <w:bCs/>
        </w:rPr>
        <w:t>全面</w:t>
      </w:r>
      <w:r w:rsidR="001066BE" w:rsidRPr="001066BE">
        <w:rPr>
          <w:rFonts w:ascii="Times New Roman" w:hAnsi="Times New Roman" w:hint="eastAsia"/>
          <w:bCs/>
        </w:rPr>
        <w:t>禁止二氧化鈦添加於食品中</w:t>
      </w:r>
      <w:r w:rsidR="0096332D">
        <w:rPr>
          <w:rStyle w:val="afe"/>
          <w:rFonts w:ascii="Times New Roman" w:hAnsi="Times New Roman"/>
          <w:bCs/>
        </w:rPr>
        <w:footnoteReference w:id="15"/>
      </w:r>
      <w:r w:rsidR="001066BE">
        <w:rPr>
          <w:rFonts w:ascii="Times New Roman" w:hAnsi="Times New Roman" w:hint="eastAsia"/>
          <w:bCs/>
        </w:rPr>
        <w:t>，惟</w:t>
      </w:r>
      <w:r w:rsidR="001066BE" w:rsidRPr="001066BE">
        <w:rPr>
          <w:rFonts w:ascii="Times New Roman" w:hAnsi="Times New Roman" w:hint="eastAsia"/>
          <w:bCs/>
        </w:rPr>
        <w:t>我國目前</w:t>
      </w:r>
      <w:r w:rsidR="001066BE">
        <w:rPr>
          <w:rFonts w:ascii="Times New Roman" w:hAnsi="Times New Roman" w:hint="eastAsia"/>
          <w:bCs/>
        </w:rPr>
        <w:t>則仍將</w:t>
      </w:r>
      <w:r w:rsidR="001066BE" w:rsidRPr="001066BE">
        <w:rPr>
          <w:rFonts w:ascii="Times New Roman" w:hAnsi="Times New Roman" w:hint="eastAsia"/>
          <w:bCs/>
        </w:rPr>
        <w:t>二氧化鈦</w:t>
      </w:r>
      <w:r w:rsidR="001066BE">
        <w:rPr>
          <w:rFonts w:ascii="Times New Roman" w:hAnsi="Times New Roman" w:hint="eastAsia"/>
          <w:bCs/>
        </w:rPr>
        <w:t>列</w:t>
      </w:r>
      <w:r w:rsidR="001066BE" w:rsidRPr="001066BE">
        <w:rPr>
          <w:rFonts w:ascii="Times New Roman" w:hAnsi="Times New Roman" w:hint="eastAsia"/>
          <w:bCs/>
        </w:rPr>
        <w:t>為合法著色劑</w:t>
      </w:r>
      <w:r w:rsidR="001066BE">
        <w:rPr>
          <w:rFonts w:ascii="Times New Roman" w:hAnsi="Times New Roman" w:hint="eastAsia"/>
          <w:bCs/>
        </w:rPr>
        <w:t>。</w:t>
      </w:r>
    </w:p>
    <w:p w14:paraId="0B959B0D" w14:textId="1E1019F8" w:rsidR="005C28B3" w:rsidRDefault="00D84A81" w:rsidP="00E86D89">
      <w:pPr>
        <w:pStyle w:val="3"/>
        <w:rPr>
          <w:rFonts w:ascii="Times New Roman" w:hAnsi="Times New Roman"/>
        </w:rPr>
      </w:pPr>
      <w:r>
        <w:rPr>
          <w:rFonts w:ascii="Times New Roman" w:hAnsi="Times New Roman" w:hint="eastAsia"/>
        </w:rPr>
        <w:t>再</w:t>
      </w:r>
      <w:r w:rsidR="00E86D89" w:rsidRPr="00E86D89">
        <w:rPr>
          <w:rFonts w:ascii="Times New Roman" w:hAnsi="Times New Roman" w:hint="eastAsia"/>
        </w:rPr>
        <w:t>查，</w:t>
      </w:r>
      <w:r w:rsidR="00E2194A" w:rsidRPr="00E2194A">
        <w:rPr>
          <w:rFonts w:ascii="Times New Roman"/>
        </w:rPr>
        <w:t>Red No.3</w:t>
      </w:r>
      <w:r w:rsidR="004C362F" w:rsidRPr="00E86D89">
        <w:rPr>
          <w:rFonts w:ascii="Times New Roman" w:hAnsi="Times New Roman" w:hint="eastAsia"/>
        </w:rPr>
        <w:t>於美國核准及禁用歷程</w:t>
      </w:r>
      <w:r w:rsidR="005C28B3">
        <w:rPr>
          <w:rFonts w:ascii="Times New Roman" w:hAnsi="Times New Roman" w:hint="eastAsia"/>
        </w:rPr>
        <w:t>：</w:t>
      </w:r>
    </w:p>
    <w:p w14:paraId="0124E883" w14:textId="3D401213" w:rsidR="005C28B3" w:rsidRDefault="00E2194A" w:rsidP="005C28B3">
      <w:pPr>
        <w:pStyle w:val="4"/>
        <w:rPr>
          <w:rFonts w:ascii="Times New Roman" w:hAnsi="Times New Roman"/>
        </w:rPr>
      </w:pPr>
      <w:r w:rsidRPr="005C28B3">
        <w:rPr>
          <w:rFonts w:ascii="Times New Roman" w:hAnsi="Times New Roman"/>
        </w:rPr>
        <w:t>Red No.3</w:t>
      </w:r>
      <w:r w:rsidR="000B71F1" w:rsidRPr="005C28B3">
        <w:rPr>
          <w:rFonts w:ascii="Times New Roman" w:hAnsi="Times New Roman"/>
        </w:rPr>
        <w:t>自</w:t>
      </w:r>
      <w:proofErr w:type="gramStart"/>
      <w:r w:rsidR="000B71F1" w:rsidRPr="005C28B3">
        <w:rPr>
          <w:rFonts w:ascii="Times New Roman" w:hAnsi="Times New Roman"/>
        </w:rPr>
        <w:t>1960</w:t>
      </w:r>
      <w:proofErr w:type="gramEnd"/>
      <w:r w:rsidR="000B71F1" w:rsidRPr="005C28B3">
        <w:rPr>
          <w:rFonts w:ascii="Times New Roman" w:hAnsi="Times New Roman"/>
        </w:rPr>
        <w:t>年代核准用於食品、藥品及化妝品中</w:t>
      </w:r>
      <w:r w:rsidR="005C28B3">
        <w:rPr>
          <w:rFonts w:ascii="Times New Roman" w:hAnsi="Times New Roman" w:hint="eastAsia"/>
        </w:rPr>
        <w:t>。</w:t>
      </w:r>
    </w:p>
    <w:p w14:paraId="10C6BC40" w14:textId="64F77C07" w:rsidR="005C28B3" w:rsidRDefault="000B71F1" w:rsidP="005C28B3">
      <w:pPr>
        <w:pStyle w:val="4"/>
        <w:rPr>
          <w:rFonts w:ascii="Times New Roman" w:hAnsi="Times New Roman"/>
        </w:rPr>
      </w:pPr>
      <w:r w:rsidRPr="005C28B3">
        <w:rPr>
          <w:rFonts w:ascii="Times New Roman" w:hAnsi="Times New Roman"/>
        </w:rPr>
        <w:t>1990</w:t>
      </w:r>
      <w:r w:rsidRPr="005C28B3">
        <w:rPr>
          <w:rFonts w:ascii="Times New Roman" w:hAnsi="Times New Roman"/>
        </w:rPr>
        <w:t>年因</w:t>
      </w:r>
      <w:r w:rsidR="004C362F" w:rsidRPr="005C28B3">
        <w:rPr>
          <w:rFonts w:ascii="Times New Roman" w:hAnsi="Times New Roman"/>
        </w:rPr>
        <w:t>安全</w:t>
      </w:r>
      <w:r w:rsidRPr="005C28B3">
        <w:rPr>
          <w:rFonts w:ascii="Times New Roman" w:hAnsi="Times New Roman"/>
        </w:rPr>
        <w:t>疑慮</w:t>
      </w:r>
      <w:r w:rsidR="003E3605" w:rsidRPr="005C28B3">
        <w:rPr>
          <w:rFonts w:ascii="Times New Roman" w:hAnsi="Times New Roman"/>
        </w:rPr>
        <w:t>，</w:t>
      </w:r>
      <w:r w:rsidRPr="005C28B3">
        <w:rPr>
          <w:rFonts w:ascii="Times New Roman" w:hAnsi="Times New Roman"/>
        </w:rPr>
        <w:t>禁</w:t>
      </w:r>
      <w:r w:rsidR="005C28B3">
        <w:rPr>
          <w:rFonts w:ascii="Times New Roman" w:hAnsi="Times New Roman" w:hint="eastAsia"/>
        </w:rPr>
        <w:t>止</w:t>
      </w:r>
      <w:r w:rsidR="005C28B3" w:rsidRPr="005C28B3">
        <w:rPr>
          <w:rFonts w:ascii="Times New Roman" w:hAnsi="Times New Roman"/>
        </w:rPr>
        <w:t>Red No.3</w:t>
      </w:r>
      <w:r w:rsidR="005C28B3">
        <w:rPr>
          <w:rFonts w:ascii="Times New Roman" w:hAnsi="Times New Roman" w:hint="eastAsia"/>
        </w:rPr>
        <w:t>用</w:t>
      </w:r>
      <w:r w:rsidRPr="005C28B3">
        <w:rPr>
          <w:rFonts w:ascii="Times New Roman" w:hAnsi="Times New Roman"/>
        </w:rPr>
        <w:t>於化妝品</w:t>
      </w:r>
      <w:r w:rsidR="003E3605" w:rsidRPr="005C28B3">
        <w:rPr>
          <w:rFonts w:ascii="Times New Roman" w:hAnsi="Times New Roman"/>
        </w:rPr>
        <w:t>及</w:t>
      </w:r>
      <w:r w:rsidRPr="005C28B3">
        <w:rPr>
          <w:rFonts w:ascii="Times New Roman" w:hAnsi="Times New Roman"/>
        </w:rPr>
        <w:t>外用藥物</w:t>
      </w:r>
      <w:r w:rsidR="004C362F" w:rsidRPr="005C28B3">
        <w:rPr>
          <w:rFonts w:ascii="Times New Roman" w:hAnsi="Times New Roman"/>
        </w:rPr>
        <w:t>中</w:t>
      </w:r>
      <w:r w:rsidRPr="005C28B3">
        <w:rPr>
          <w:rFonts w:ascii="Times New Roman" w:hAnsi="Times New Roman"/>
        </w:rPr>
        <w:t>，惟仍持續核准於食品添加</w:t>
      </w:r>
      <w:r w:rsidR="003E3605" w:rsidRPr="005C28B3">
        <w:rPr>
          <w:rFonts w:ascii="Times New Roman" w:hAnsi="Times New Roman"/>
        </w:rPr>
        <w:t>。</w:t>
      </w:r>
    </w:p>
    <w:p w14:paraId="108993FC" w14:textId="6B84BD29" w:rsidR="005C28B3" w:rsidRDefault="000B71F1" w:rsidP="005C28B3">
      <w:pPr>
        <w:pStyle w:val="4"/>
        <w:rPr>
          <w:rFonts w:ascii="Times New Roman" w:hAnsi="Times New Roman"/>
        </w:rPr>
      </w:pPr>
      <w:r w:rsidRPr="005C28B3">
        <w:rPr>
          <w:rFonts w:ascii="Times New Roman" w:hAnsi="Times New Roman"/>
        </w:rPr>
        <w:t>2023</w:t>
      </w:r>
      <w:r w:rsidRPr="005C28B3">
        <w:rPr>
          <w:rFonts w:ascii="Times New Roman" w:hAnsi="Times New Roman"/>
        </w:rPr>
        <w:t>年</w:t>
      </w:r>
      <w:r w:rsidR="003E3605" w:rsidRPr="005C28B3">
        <w:rPr>
          <w:rFonts w:ascii="Times New Roman" w:hAnsi="Times New Roman"/>
        </w:rPr>
        <w:t>，</w:t>
      </w:r>
      <w:r w:rsidRPr="005C28B3">
        <w:rPr>
          <w:rFonts w:ascii="Times New Roman" w:hAnsi="Times New Roman"/>
        </w:rPr>
        <w:t>食品安全與健康倡導者提出請願，</w:t>
      </w:r>
      <w:r w:rsidR="003E3605" w:rsidRPr="005C28B3">
        <w:rPr>
          <w:rFonts w:ascii="Times New Roman" w:hAnsi="Times New Roman"/>
        </w:rPr>
        <w:t>重申</w:t>
      </w:r>
      <w:bookmarkStart w:id="73" w:name="_Hlk225255423"/>
      <w:r w:rsidR="003E3605" w:rsidRPr="005C28B3">
        <w:rPr>
          <w:rFonts w:ascii="Times New Roman" w:hAnsi="Times New Roman"/>
        </w:rPr>
        <w:t>過往已有研究證實</w:t>
      </w:r>
      <w:proofErr w:type="gramStart"/>
      <w:r w:rsidRPr="005C28B3">
        <w:rPr>
          <w:rFonts w:ascii="Times New Roman" w:hAnsi="Times New Roman"/>
        </w:rPr>
        <w:t>雄性</w:t>
      </w:r>
      <w:r w:rsidR="003E3605" w:rsidRPr="005C28B3">
        <w:rPr>
          <w:rFonts w:ascii="Times New Roman" w:hAnsi="Times New Roman"/>
        </w:rPr>
        <w:t>大</w:t>
      </w:r>
      <w:r w:rsidRPr="005C28B3">
        <w:rPr>
          <w:rFonts w:ascii="Times New Roman" w:hAnsi="Times New Roman"/>
        </w:rPr>
        <w:t>鼠</w:t>
      </w:r>
      <w:r w:rsidR="004C362F" w:rsidRPr="005C28B3">
        <w:rPr>
          <w:rFonts w:ascii="Times New Roman" w:hAnsi="Times New Roman"/>
        </w:rPr>
        <w:t>在</w:t>
      </w:r>
      <w:r w:rsidRPr="005C28B3">
        <w:rPr>
          <w:rFonts w:ascii="Times New Roman" w:hAnsi="Times New Roman"/>
        </w:rPr>
        <w:t>於</w:t>
      </w:r>
      <w:proofErr w:type="gramEnd"/>
      <w:r w:rsidRPr="005C28B3">
        <w:rPr>
          <w:rFonts w:ascii="Times New Roman" w:hAnsi="Times New Roman"/>
        </w:rPr>
        <w:t>高劑量</w:t>
      </w:r>
      <w:r w:rsidR="00E2194A" w:rsidRPr="005C28B3">
        <w:rPr>
          <w:rFonts w:ascii="Times New Roman" w:hAnsi="Times New Roman"/>
        </w:rPr>
        <w:t>Red No.3</w:t>
      </w:r>
      <w:r w:rsidR="004C362F" w:rsidRPr="005C28B3">
        <w:rPr>
          <w:rFonts w:ascii="Times New Roman" w:hAnsi="Times New Roman"/>
        </w:rPr>
        <w:t>暴露下，會因激素分泌紊亂等機制，誘發甲狀腺腫瘤</w:t>
      </w:r>
      <w:bookmarkEnd w:id="73"/>
      <w:r w:rsidR="004C362F" w:rsidRPr="005C28B3">
        <w:rPr>
          <w:rFonts w:ascii="Times New Roman" w:hAnsi="Times New Roman"/>
        </w:rPr>
        <w:t>，並要求廢除</w:t>
      </w:r>
      <w:r w:rsidR="00D84A81" w:rsidRPr="005C28B3">
        <w:rPr>
          <w:rFonts w:ascii="Times New Roman" w:hAnsi="Times New Roman"/>
        </w:rPr>
        <w:t>核准</w:t>
      </w:r>
      <w:r w:rsidR="00E2194A" w:rsidRPr="005C28B3">
        <w:rPr>
          <w:rFonts w:ascii="Times New Roman" w:hAnsi="Times New Roman"/>
        </w:rPr>
        <w:t>Red No.3</w:t>
      </w:r>
      <w:r w:rsidR="004C362F" w:rsidRPr="005C28B3">
        <w:rPr>
          <w:rFonts w:ascii="Times New Roman" w:hAnsi="Times New Roman"/>
        </w:rPr>
        <w:t>作為人工色素添加</w:t>
      </w:r>
      <w:r w:rsidR="00D84A81">
        <w:rPr>
          <w:rFonts w:ascii="Times New Roman" w:hAnsi="Times New Roman" w:hint="eastAsia"/>
        </w:rPr>
        <w:t>於食品</w:t>
      </w:r>
      <w:r w:rsidR="004C362F" w:rsidRPr="005C28B3">
        <w:rPr>
          <w:rFonts w:ascii="Times New Roman" w:hAnsi="Times New Roman"/>
        </w:rPr>
        <w:t>之規範。</w:t>
      </w:r>
    </w:p>
    <w:p w14:paraId="752DF435" w14:textId="61F34000" w:rsidR="00A97126" w:rsidRPr="005C28B3" w:rsidRDefault="005C28B3" w:rsidP="00D33773">
      <w:pPr>
        <w:pStyle w:val="4"/>
        <w:rPr>
          <w:rFonts w:ascii="Times New Roman" w:hAnsi="Times New Roman"/>
        </w:rPr>
      </w:pPr>
      <w:r w:rsidRPr="005C28B3">
        <w:rPr>
          <w:rFonts w:ascii="Times New Roman" w:hAnsi="Times New Roman" w:hint="eastAsia"/>
        </w:rPr>
        <w:t>雖</w:t>
      </w:r>
      <w:r w:rsidR="00A97126" w:rsidRPr="005C28B3">
        <w:rPr>
          <w:rFonts w:ascii="Times New Roman" w:hAnsi="Times New Roman"/>
        </w:rPr>
        <w:t>美國食品藥物管理局表明，</w:t>
      </w:r>
      <w:r w:rsidR="000B71F1" w:rsidRPr="005C28B3">
        <w:rPr>
          <w:rFonts w:ascii="Times New Roman" w:hAnsi="Times New Roman"/>
        </w:rPr>
        <w:t>目前科學研究</w:t>
      </w:r>
      <w:r w:rsidR="00A97126" w:rsidRPr="005C28B3">
        <w:rPr>
          <w:rFonts w:ascii="Times New Roman" w:hAnsi="Times New Roman"/>
        </w:rPr>
        <w:t>尚無明確證據證實人類攝食</w:t>
      </w:r>
      <w:r w:rsidR="00E2194A" w:rsidRPr="005C28B3">
        <w:rPr>
          <w:rFonts w:ascii="Times New Roman" w:hAnsi="Times New Roman"/>
        </w:rPr>
        <w:t>Red No.3</w:t>
      </w:r>
      <w:r w:rsidR="00A97126" w:rsidRPr="005C28B3">
        <w:rPr>
          <w:rFonts w:ascii="Times New Roman" w:hAnsi="Times New Roman"/>
        </w:rPr>
        <w:t>會導致激素分泌異常及</w:t>
      </w:r>
      <w:proofErr w:type="gramStart"/>
      <w:r w:rsidR="00A97126" w:rsidRPr="005C28B3">
        <w:rPr>
          <w:rFonts w:ascii="Times New Roman" w:hAnsi="Times New Roman"/>
        </w:rPr>
        <w:t>罹</w:t>
      </w:r>
      <w:proofErr w:type="gramEnd"/>
      <w:r w:rsidR="00A97126" w:rsidRPr="005C28B3">
        <w:rPr>
          <w:rFonts w:ascii="Times New Roman" w:hAnsi="Times New Roman"/>
        </w:rPr>
        <w:t>患甲狀腺癌</w:t>
      </w:r>
      <w:r w:rsidR="00F27E65" w:rsidRPr="005C28B3">
        <w:rPr>
          <w:rFonts w:ascii="Times New Roman" w:hAnsi="Times New Roman"/>
        </w:rPr>
        <w:t>；</w:t>
      </w:r>
      <w:proofErr w:type="gramStart"/>
      <w:r w:rsidR="00A97126" w:rsidRPr="005C28B3">
        <w:rPr>
          <w:rFonts w:ascii="Times New Roman" w:hAnsi="Times New Roman"/>
        </w:rPr>
        <w:t>惟</w:t>
      </w:r>
      <w:bookmarkStart w:id="74" w:name="_Hlk225256515"/>
      <w:proofErr w:type="gramEnd"/>
      <w:r w:rsidR="00A97126" w:rsidRPr="005C28B3">
        <w:rPr>
          <w:rFonts w:ascii="Times New Roman" w:hAnsi="Times New Roman"/>
        </w:rPr>
        <w:t>基於聯邦食品、藥品與化</w:t>
      </w:r>
      <w:proofErr w:type="gramStart"/>
      <w:r w:rsidR="00A97126" w:rsidRPr="005C28B3">
        <w:rPr>
          <w:rFonts w:ascii="Times New Roman" w:hAnsi="Times New Roman"/>
        </w:rPr>
        <w:t>粧品法</w:t>
      </w:r>
      <w:proofErr w:type="gramEnd"/>
      <w:r w:rsidR="00A97126" w:rsidRPr="005C28B3">
        <w:rPr>
          <w:rFonts w:ascii="Times New Roman" w:hAnsi="Times New Roman"/>
        </w:rPr>
        <w:t>（</w:t>
      </w:r>
      <w:r w:rsidR="00A97126" w:rsidRPr="005C28B3">
        <w:rPr>
          <w:rFonts w:ascii="Times New Roman" w:hAnsi="Times New Roman"/>
        </w:rPr>
        <w:t>Federal Food, Drug, and Cosmetic Act, FD&amp;C Act</w:t>
      </w:r>
      <w:r w:rsidR="00A97126" w:rsidRPr="005C28B3">
        <w:rPr>
          <w:rFonts w:ascii="Times New Roman" w:hAnsi="Times New Roman"/>
        </w:rPr>
        <w:t>）中的</w:t>
      </w:r>
      <w:r w:rsidR="00A97126" w:rsidRPr="005C28B3">
        <w:rPr>
          <w:rFonts w:ascii="Times New Roman" w:hAnsi="Times New Roman"/>
          <w:u w:val="single"/>
        </w:rPr>
        <w:t>「德拉尼條款</w:t>
      </w:r>
      <w:r w:rsidR="00F27E65" w:rsidRPr="005C28B3">
        <w:rPr>
          <w:rFonts w:ascii="Times New Roman" w:hAnsi="Times New Roman"/>
          <w:u w:val="single"/>
        </w:rPr>
        <w:t>」</w:t>
      </w:r>
      <w:r w:rsidR="004C362F" w:rsidRPr="005C28B3">
        <w:rPr>
          <w:rFonts w:ascii="Times New Roman" w:hAnsi="Times New Roman"/>
          <w:u w:val="single"/>
        </w:rPr>
        <w:t>：</w:t>
      </w:r>
      <w:r w:rsidR="00F27E65" w:rsidRPr="005C28B3">
        <w:rPr>
          <w:rFonts w:ascii="Times New Roman" w:hAnsi="Times New Roman"/>
          <w:u w:val="single"/>
        </w:rPr>
        <w:t>經實驗證實會誘發人體或動物癌症之食品添加物，均視為不安全</w:t>
      </w:r>
      <w:r w:rsidR="00F27E65" w:rsidRPr="005C28B3">
        <w:rPr>
          <w:rFonts w:ascii="Times New Roman" w:hAnsi="Times New Roman"/>
        </w:rPr>
        <w:t>。</w:t>
      </w:r>
      <w:proofErr w:type="gramStart"/>
      <w:r w:rsidRPr="005C28B3">
        <w:rPr>
          <w:rFonts w:ascii="Times New Roman" w:hAnsi="Times New Roman" w:hint="eastAsia"/>
        </w:rPr>
        <w:t>爰</w:t>
      </w:r>
      <w:proofErr w:type="gramEnd"/>
      <w:r w:rsidR="004C362F" w:rsidRPr="005C28B3">
        <w:rPr>
          <w:rFonts w:ascii="Times New Roman" w:hAnsi="Times New Roman"/>
        </w:rPr>
        <w:t>此，美國</w:t>
      </w:r>
      <w:r w:rsidR="00F27E65" w:rsidRPr="005C28B3">
        <w:rPr>
          <w:rFonts w:ascii="Times New Roman" w:hAnsi="Times New Roman"/>
        </w:rPr>
        <w:t>於</w:t>
      </w:r>
      <w:r w:rsidR="00F27E65" w:rsidRPr="005C28B3">
        <w:rPr>
          <w:rFonts w:ascii="Times New Roman" w:hAnsi="Times New Roman"/>
        </w:rPr>
        <w:t>2025</w:t>
      </w:r>
      <w:r w:rsidR="00F27E65" w:rsidRPr="005C28B3">
        <w:rPr>
          <w:rFonts w:ascii="Times New Roman" w:hAnsi="Times New Roman"/>
        </w:rPr>
        <w:t>年</w:t>
      </w:r>
      <w:r w:rsidR="004C362F" w:rsidRPr="005C28B3">
        <w:rPr>
          <w:rFonts w:ascii="Times New Roman" w:hAnsi="Times New Roman"/>
        </w:rPr>
        <w:t>公</w:t>
      </w:r>
      <w:r w:rsidR="00F27E65" w:rsidRPr="005C28B3">
        <w:rPr>
          <w:rFonts w:ascii="Times New Roman" w:hAnsi="Times New Roman"/>
        </w:rPr>
        <w:t>告，</w:t>
      </w:r>
      <w:r w:rsidR="004C362F" w:rsidRPr="005C28B3">
        <w:rPr>
          <w:rFonts w:ascii="Times New Roman" w:hAnsi="Times New Roman"/>
        </w:rPr>
        <w:t>自</w:t>
      </w:r>
      <w:r w:rsidR="004C362F" w:rsidRPr="005C28B3">
        <w:rPr>
          <w:rFonts w:ascii="Times New Roman" w:hAnsi="Times New Roman"/>
        </w:rPr>
        <w:t>2027</w:t>
      </w:r>
      <w:r w:rsidR="004C362F" w:rsidRPr="005C28B3">
        <w:rPr>
          <w:rFonts w:ascii="Times New Roman" w:hAnsi="Times New Roman"/>
        </w:rPr>
        <w:t>年</w:t>
      </w:r>
      <w:r w:rsidR="004C362F" w:rsidRPr="005C28B3">
        <w:rPr>
          <w:rFonts w:ascii="Times New Roman" w:hAnsi="Times New Roman"/>
        </w:rPr>
        <w:t>1</w:t>
      </w:r>
      <w:r w:rsidR="004C362F" w:rsidRPr="005C28B3">
        <w:rPr>
          <w:rFonts w:ascii="Times New Roman" w:hAnsi="Times New Roman"/>
        </w:rPr>
        <w:t>月</w:t>
      </w:r>
      <w:r w:rsidR="004C362F" w:rsidRPr="005C28B3">
        <w:rPr>
          <w:rFonts w:ascii="Times New Roman" w:hAnsi="Times New Roman"/>
        </w:rPr>
        <w:t>15</w:t>
      </w:r>
      <w:r w:rsidR="004C362F" w:rsidRPr="005C28B3">
        <w:rPr>
          <w:rFonts w:ascii="Times New Roman" w:hAnsi="Times New Roman"/>
        </w:rPr>
        <w:t>日起，將</w:t>
      </w:r>
      <w:r w:rsidR="00F27E65" w:rsidRPr="005C28B3">
        <w:rPr>
          <w:rFonts w:ascii="Times New Roman" w:hAnsi="Times New Roman"/>
        </w:rPr>
        <w:t>全面</w:t>
      </w:r>
      <w:r w:rsidR="004C362F" w:rsidRPr="005C28B3">
        <w:rPr>
          <w:rFonts w:ascii="Times New Roman" w:hAnsi="Times New Roman"/>
        </w:rPr>
        <w:t>禁止</w:t>
      </w:r>
      <w:r w:rsidR="00E2194A" w:rsidRPr="005C28B3">
        <w:rPr>
          <w:rFonts w:ascii="Times New Roman" w:hAnsi="Times New Roman"/>
        </w:rPr>
        <w:t>Red No.3</w:t>
      </w:r>
      <w:r w:rsidR="00A97126" w:rsidRPr="005C28B3">
        <w:rPr>
          <w:rFonts w:ascii="Times New Roman" w:hAnsi="Times New Roman"/>
        </w:rPr>
        <w:t>使用</w:t>
      </w:r>
      <w:r w:rsidR="004C362F" w:rsidRPr="005C28B3">
        <w:rPr>
          <w:rFonts w:ascii="Times New Roman" w:hAnsi="Times New Roman"/>
        </w:rPr>
        <w:t>於食品中</w:t>
      </w:r>
      <w:bookmarkEnd w:id="74"/>
      <w:r w:rsidR="004C362F" w:rsidRPr="005C28B3">
        <w:rPr>
          <w:rFonts w:ascii="Times New Roman" w:hAnsi="Times New Roman"/>
        </w:rPr>
        <w:t>。</w:t>
      </w:r>
    </w:p>
    <w:p w14:paraId="37153A4E" w14:textId="6CC792A0" w:rsidR="00D773AD" w:rsidRDefault="00F27E65" w:rsidP="00D773AD">
      <w:pPr>
        <w:pStyle w:val="3"/>
        <w:rPr>
          <w:rFonts w:ascii="Times New Roman" w:hAnsi="Times New Roman"/>
        </w:rPr>
      </w:pPr>
      <w:r w:rsidRPr="00D773AD">
        <w:rPr>
          <w:rFonts w:ascii="Times New Roman" w:hAnsi="Times New Roman"/>
        </w:rPr>
        <w:lastRenderedPageBreak/>
        <w:t>由上可知，美國禁止</w:t>
      </w:r>
      <w:r w:rsidR="00E2194A" w:rsidRPr="00D773AD">
        <w:rPr>
          <w:rFonts w:ascii="Times New Roman" w:hAnsi="Times New Roman"/>
        </w:rPr>
        <w:t>Red No.3</w:t>
      </w:r>
      <w:r w:rsidRPr="00D773AD">
        <w:rPr>
          <w:rFonts w:ascii="Times New Roman" w:hAnsi="Times New Roman"/>
        </w:rPr>
        <w:t>並非</w:t>
      </w:r>
      <w:r w:rsidR="00F625AB">
        <w:rPr>
          <w:rFonts w:ascii="Times New Roman" w:hAnsi="Times New Roman" w:hint="eastAsia"/>
        </w:rPr>
        <w:t>基於</w:t>
      </w:r>
      <w:r w:rsidRPr="00D773AD">
        <w:rPr>
          <w:rFonts w:ascii="Times New Roman" w:hAnsi="Times New Roman"/>
        </w:rPr>
        <w:t>已有科學研究發現其對人體健康危害之直接證據，而係因</w:t>
      </w:r>
      <w:r w:rsidR="00AC19DC" w:rsidRPr="00D773AD">
        <w:rPr>
          <w:rFonts w:ascii="Times New Roman" w:hAnsi="Times New Roman"/>
        </w:rPr>
        <w:t>「</w:t>
      </w:r>
      <w:r w:rsidRPr="00D773AD">
        <w:rPr>
          <w:rFonts w:ascii="Times New Roman" w:hAnsi="Times New Roman"/>
        </w:rPr>
        <w:t>德拉尼條款</w:t>
      </w:r>
      <w:r w:rsidR="00AC19DC" w:rsidRPr="00D773AD">
        <w:rPr>
          <w:rFonts w:ascii="Times New Roman" w:hAnsi="Times New Roman"/>
        </w:rPr>
        <w:t>」</w:t>
      </w:r>
      <w:r w:rsidRPr="00D773AD">
        <w:rPr>
          <w:rFonts w:ascii="Times New Roman" w:hAnsi="Times New Roman"/>
        </w:rPr>
        <w:t>已規範</w:t>
      </w:r>
      <w:r w:rsidR="00F625AB">
        <w:rPr>
          <w:rFonts w:ascii="Times New Roman" w:hAnsi="Times New Roman" w:hint="eastAsia"/>
        </w:rPr>
        <w:t>：</w:t>
      </w:r>
      <w:r w:rsidRPr="00D773AD">
        <w:rPr>
          <w:rFonts w:ascii="Times New Roman" w:hAnsi="Times New Roman"/>
        </w:rPr>
        <w:t>任何會導致人或動物</w:t>
      </w:r>
      <w:proofErr w:type="gramStart"/>
      <w:r w:rsidRPr="00D773AD">
        <w:rPr>
          <w:rFonts w:ascii="Times New Roman" w:hAnsi="Times New Roman"/>
        </w:rPr>
        <w:t>罹</w:t>
      </w:r>
      <w:proofErr w:type="gramEnd"/>
      <w:r w:rsidRPr="00D773AD">
        <w:rPr>
          <w:rFonts w:ascii="Times New Roman" w:hAnsi="Times New Roman"/>
        </w:rPr>
        <w:t>癌的食品添加</w:t>
      </w:r>
      <w:r w:rsidR="00F625AB">
        <w:rPr>
          <w:rFonts w:ascii="Times New Roman" w:hAnsi="Times New Roman" w:hint="eastAsia"/>
        </w:rPr>
        <w:t>物</w:t>
      </w:r>
      <w:r w:rsidRPr="00D773AD">
        <w:rPr>
          <w:rFonts w:ascii="Times New Roman" w:hAnsi="Times New Roman"/>
        </w:rPr>
        <w:t>，</w:t>
      </w:r>
      <w:proofErr w:type="gramStart"/>
      <w:r w:rsidRPr="00D773AD">
        <w:rPr>
          <w:rFonts w:ascii="Times New Roman" w:hAnsi="Times New Roman"/>
        </w:rPr>
        <w:t>均應禁止</w:t>
      </w:r>
      <w:proofErr w:type="gramEnd"/>
      <w:r w:rsidRPr="00D773AD">
        <w:rPr>
          <w:rFonts w:ascii="Times New Roman" w:hAnsi="Times New Roman"/>
        </w:rPr>
        <w:t>使用</w:t>
      </w:r>
      <w:r w:rsidR="00F625AB">
        <w:rPr>
          <w:rFonts w:ascii="Times New Roman" w:hAnsi="Times New Roman" w:hint="eastAsia"/>
        </w:rPr>
        <w:t>；亦</w:t>
      </w:r>
      <w:r w:rsidRPr="00D773AD">
        <w:rPr>
          <w:rFonts w:ascii="Times New Roman" w:hAnsi="Times New Roman"/>
        </w:rPr>
        <w:t>即針對爭議性成分，美國係採取零容忍原則。</w:t>
      </w:r>
      <w:r w:rsidR="00C8293F" w:rsidRPr="00D773AD">
        <w:rPr>
          <w:rFonts w:ascii="Times New Roman" w:hAnsi="Times New Roman"/>
        </w:rPr>
        <w:t>歐盟雖無如同美國</w:t>
      </w:r>
      <w:r w:rsidR="00032F90" w:rsidRPr="00D773AD">
        <w:rPr>
          <w:rFonts w:ascii="Times New Roman" w:hAnsi="Times New Roman"/>
        </w:rPr>
        <w:t>全面禁用</w:t>
      </w:r>
      <w:r w:rsidR="00E2194A" w:rsidRPr="00D773AD">
        <w:rPr>
          <w:rFonts w:ascii="Times New Roman" w:hAnsi="Times New Roman"/>
        </w:rPr>
        <w:t>該人工色素</w:t>
      </w:r>
      <w:r w:rsidR="00032F90" w:rsidRPr="00D773AD">
        <w:rPr>
          <w:rFonts w:ascii="Times New Roman" w:hAnsi="Times New Roman"/>
        </w:rPr>
        <w:t>，</w:t>
      </w:r>
      <w:r w:rsidR="00D3617F" w:rsidRPr="00D773AD">
        <w:rPr>
          <w:rFonts w:ascii="Times New Roman" w:hAnsi="Times New Roman"/>
        </w:rPr>
        <w:t>惟</w:t>
      </w:r>
      <w:r w:rsidR="00032F90" w:rsidRPr="00D773AD">
        <w:rPr>
          <w:rFonts w:ascii="Times New Roman" w:hAnsi="Times New Roman"/>
        </w:rPr>
        <w:t>僅允許</w:t>
      </w:r>
      <w:r w:rsidR="00D3617F" w:rsidRPr="00D773AD">
        <w:rPr>
          <w:rFonts w:ascii="Times New Roman" w:hAnsi="Times New Roman"/>
        </w:rPr>
        <w:t>其</w:t>
      </w:r>
      <w:proofErr w:type="gramStart"/>
      <w:r w:rsidR="00D3617F" w:rsidRPr="00D773AD">
        <w:rPr>
          <w:rFonts w:ascii="Times New Roman" w:hAnsi="Times New Roman"/>
        </w:rPr>
        <w:t>使用於</w:t>
      </w:r>
      <w:r w:rsidR="004206FA">
        <w:rPr>
          <w:rFonts w:ascii="Times New Roman" w:hAnsi="Times New Roman" w:hint="eastAsia"/>
        </w:rPr>
        <w:t>糖漬</w:t>
      </w:r>
      <w:proofErr w:type="gramEnd"/>
      <w:r w:rsidR="004206FA">
        <w:rPr>
          <w:rFonts w:ascii="Times New Roman" w:hAnsi="Times New Roman" w:hint="eastAsia"/>
        </w:rPr>
        <w:t>櫻桃等</w:t>
      </w:r>
      <w:r w:rsidR="00D3617F" w:rsidRPr="00D773AD">
        <w:rPr>
          <w:rFonts w:ascii="Times New Roman" w:hAnsi="Times New Roman"/>
        </w:rPr>
        <w:t>蔬果罐頭中，並訂有</w:t>
      </w:r>
      <w:r w:rsidR="004206FA">
        <w:rPr>
          <w:rFonts w:ascii="Times New Roman" w:hAnsi="Times New Roman" w:hint="eastAsia"/>
        </w:rPr>
        <w:t>150</w:t>
      </w:r>
      <w:r w:rsidR="004206FA">
        <w:rPr>
          <w:rFonts w:ascii="Times New Roman" w:hAnsi="Times New Roman" w:hint="eastAsia"/>
        </w:rPr>
        <w:t>至</w:t>
      </w:r>
      <w:r w:rsidR="004206FA">
        <w:rPr>
          <w:rFonts w:ascii="Times New Roman" w:hAnsi="Times New Roman" w:hint="eastAsia"/>
        </w:rPr>
        <w:t>200</w:t>
      </w:r>
      <w:r w:rsidR="00C43DA3">
        <w:rPr>
          <w:rFonts w:ascii="Times New Roman" w:hAnsi="Times New Roman" w:hint="eastAsia"/>
        </w:rPr>
        <w:t>mg/kg</w:t>
      </w:r>
      <w:r w:rsidR="004206FA">
        <w:rPr>
          <w:rFonts w:ascii="Times New Roman" w:hAnsi="Times New Roman" w:hint="eastAsia"/>
        </w:rPr>
        <w:t>之用量上限</w:t>
      </w:r>
      <w:r w:rsidR="00D3617F" w:rsidRPr="00D773AD">
        <w:rPr>
          <w:rStyle w:val="afe"/>
          <w:rFonts w:ascii="Times New Roman" w:hAnsi="Times New Roman"/>
        </w:rPr>
        <w:footnoteReference w:id="16"/>
      </w:r>
      <w:r w:rsidR="002C0587" w:rsidRPr="00D773AD">
        <w:rPr>
          <w:rFonts w:ascii="Times New Roman" w:hAnsi="Times New Roman"/>
        </w:rPr>
        <w:t>；</w:t>
      </w:r>
      <w:proofErr w:type="gramStart"/>
      <w:r w:rsidR="0091349B" w:rsidRPr="00D773AD">
        <w:rPr>
          <w:rFonts w:ascii="Times New Roman" w:hAnsi="Times New Roman"/>
        </w:rPr>
        <w:t>此外</w:t>
      </w:r>
      <w:r w:rsidR="002C0587" w:rsidRPr="00D773AD">
        <w:rPr>
          <w:rFonts w:ascii="Times New Roman" w:hAnsi="Times New Roman"/>
        </w:rPr>
        <w:t>，</w:t>
      </w:r>
      <w:proofErr w:type="gramEnd"/>
      <w:r w:rsidR="0091349B" w:rsidRPr="00D773AD">
        <w:rPr>
          <w:rFonts w:ascii="Times New Roman" w:hAnsi="Times New Roman"/>
        </w:rPr>
        <w:t>歐盟並要求業者針對添加南安普敦六色之食品，</w:t>
      </w:r>
      <w:r w:rsidR="002C0587" w:rsidRPr="00D773AD">
        <w:rPr>
          <w:rFonts w:ascii="Times New Roman" w:hAnsi="Times New Roman"/>
        </w:rPr>
        <w:t>須</w:t>
      </w:r>
      <w:r w:rsidR="0091349B" w:rsidRPr="00D773AD">
        <w:rPr>
          <w:rFonts w:ascii="Times New Roman" w:hAnsi="Times New Roman"/>
        </w:rPr>
        <w:t>於產品標</w:t>
      </w:r>
      <w:r w:rsidR="00F625AB">
        <w:rPr>
          <w:rFonts w:ascii="Times New Roman" w:hAnsi="Times New Roman" w:hint="eastAsia"/>
        </w:rPr>
        <w:t>示</w:t>
      </w:r>
      <w:r w:rsidR="0091349B" w:rsidRPr="00D773AD">
        <w:rPr>
          <w:rFonts w:ascii="Times New Roman" w:hAnsi="Times New Roman"/>
        </w:rPr>
        <w:t>警語</w:t>
      </w:r>
      <w:r w:rsidR="00EF2F9F" w:rsidRPr="00D773AD">
        <w:rPr>
          <w:rFonts w:ascii="Times New Roman" w:hAnsi="Times New Roman"/>
        </w:rPr>
        <w:t>（詳表</w:t>
      </w:r>
      <w:r w:rsidR="008A53E5">
        <w:rPr>
          <w:rFonts w:ascii="Times New Roman" w:hAnsi="Times New Roman" w:hint="eastAsia"/>
        </w:rPr>
        <w:t>3</w:t>
      </w:r>
      <w:r w:rsidR="00EF2F9F" w:rsidRPr="00D773AD">
        <w:rPr>
          <w:rFonts w:ascii="Times New Roman" w:hAnsi="Times New Roman"/>
        </w:rPr>
        <w:t>）</w:t>
      </w:r>
      <w:r w:rsidR="00D3617F" w:rsidRPr="00D773AD">
        <w:rPr>
          <w:rFonts w:ascii="Times New Roman" w:hAnsi="Times New Roman"/>
        </w:rPr>
        <w:t>。相較之下，</w:t>
      </w:r>
      <w:r w:rsidR="00E86D89" w:rsidRPr="00D773AD">
        <w:rPr>
          <w:rFonts w:ascii="Times New Roman" w:hAnsi="Times New Roman"/>
        </w:rPr>
        <w:t>我國食品添加物使用範圍及限量暨規格標準，</w:t>
      </w:r>
      <w:proofErr w:type="gramStart"/>
      <w:r w:rsidR="00E86D89" w:rsidRPr="00D773AD">
        <w:rPr>
          <w:rFonts w:ascii="Times New Roman" w:hAnsi="Times New Roman"/>
        </w:rPr>
        <w:t>僅</w:t>
      </w:r>
      <w:r w:rsidR="004206FA">
        <w:rPr>
          <w:rFonts w:ascii="Times New Roman" w:hAnsi="Times New Roman" w:hint="eastAsia"/>
        </w:rPr>
        <w:t>敘明</w:t>
      </w:r>
      <w:proofErr w:type="gramEnd"/>
      <w:r w:rsidR="00E86D89" w:rsidRPr="00D773AD">
        <w:rPr>
          <w:rFonts w:ascii="Times New Roman" w:hAnsi="Times New Roman"/>
        </w:rPr>
        <w:t>人工色素「可於各類食品中</w:t>
      </w:r>
      <w:r w:rsidR="001C3E14">
        <w:rPr>
          <w:rFonts w:ascii="Times New Roman" w:hAnsi="Times New Roman" w:hint="eastAsia"/>
        </w:rPr>
        <w:t>，</w:t>
      </w:r>
      <w:r w:rsidR="00E86D89" w:rsidRPr="00D773AD">
        <w:rPr>
          <w:rFonts w:ascii="Times New Roman" w:hAnsi="Times New Roman"/>
        </w:rPr>
        <w:t>視實際需要適量使用」，而未予以明確限量，</w:t>
      </w:r>
      <w:r w:rsidR="0091349B" w:rsidRPr="00D773AD">
        <w:rPr>
          <w:rFonts w:ascii="Times New Roman" w:hAnsi="Times New Roman"/>
        </w:rPr>
        <w:t>亦無</w:t>
      </w:r>
      <w:r w:rsidR="002C0587" w:rsidRPr="00D773AD">
        <w:rPr>
          <w:rFonts w:ascii="Times New Roman" w:hAnsi="Times New Roman"/>
        </w:rPr>
        <w:t>要求業者標</w:t>
      </w:r>
      <w:r w:rsidR="00C43DA3">
        <w:rPr>
          <w:rFonts w:ascii="Times New Roman" w:hAnsi="Times New Roman" w:hint="eastAsia"/>
        </w:rPr>
        <w:t>示預</w:t>
      </w:r>
      <w:r w:rsidR="002C0587" w:rsidRPr="00D773AD">
        <w:rPr>
          <w:rFonts w:ascii="Times New Roman" w:hAnsi="Times New Roman"/>
        </w:rPr>
        <w:t>警文字</w:t>
      </w:r>
      <w:r w:rsidR="0091349B" w:rsidRPr="00D773AD">
        <w:rPr>
          <w:rFonts w:ascii="Times New Roman" w:hAnsi="Times New Roman"/>
        </w:rPr>
        <w:t>，管理規範確較為寬鬆</w:t>
      </w:r>
      <w:r w:rsidR="00E86D89" w:rsidRPr="00D773AD">
        <w:rPr>
          <w:rFonts w:ascii="Times New Roman" w:hAnsi="Times New Roman"/>
        </w:rPr>
        <w:t>。</w:t>
      </w:r>
      <w:r w:rsidR="00521405" w:rsidRPr="00D773AD">
        <w:rPr>
          <w:rFonts w:ascii="Times New Roman" w:hAnsi="Times New Roman"/>
        </w:rPr>
        <w:t>對此，衛福部</w:t>
      </w:r>
      <w:r w:rsidR="00D773AD">
        <w:rPr>
          <w:rFonts w:ascii="Times New Roman" w:hAnsi="Times New Roman" w:hint="eastAsia"/>
        </w:rPr>
        <w:t>石</w:t>
      </w:r>
      <w:r w:rsidR="00521405" w:rsidRPr="00D773AD">
        <w:rPr>
          <w:rFonts w:ascii="Times New Roman" w:hAnsi="Times New Roman"/>
        </w:rPr>
        <w:t>部長於本院詢問</w:t>
      </w:r>
      <w:r w:rsidR="00600C55">
        <w:rPr>
          <w:rFonts w:ascii="Times New Roman" w:hAnsi="Times New Roman" w:hint="eastAsia"/>
        </w:rPr>
        <w:t>時</w:t>
      </w:r>
      <w:r w:rsidR="00C43DA3">
        <w:rPr>
          <w:rFonts w:ascii="Times New Roman" w:hAnsi="Times New Roman" w:hint="eastAsia"/>
        </w:rPr>
        <w:t>已明確表態</w:t>
      </w:r>
      <w:r w:rsidR="00521405" w:rsidRPr="00D773AD">
        <w:rPr>
          <w:rFonts w:ascii="Times New Roman" w:hAnsi="Times New Roman"/>
        </w:rPr>
        <w:t>：</w:t>
      </w:r>
      <w:r w:rsidR="00521405" w:rsidRPr="00D773AD">
        <w:rPr>
          <w:rFonts w:ascii="Times New Roman" w:hAnsi="Times New Roman"/>
          <w:u w:val="single"/>
        </w:rPr>
        <w:t>人工色素</w:t>
      </w:r>
      <w:r w:rsidR="00C43DA3">
        <w:rPr>
          <w:rFonts w:ascii="Times New Roman" w:hAnsi="Times New Roman" w:hint="eastAsia"/>
          <w:u w:val="single"/>
        </w:rPr>
        <w:t>若</w:t>
      </w:r>
      <w:r w:rsidR="00521405" w:rsidRPr="00D773AD">
        <w:rPr>
          <w:rFonts w:ascii="Times New Roman" w:hAnsi="Times New Roman"/>
          <w:u w:val="single"/>
        </w:rPr>
        <w:t>國際有更嚴格的標準，跟進</w:t>
      </w:r>
      <w:r w:rsidR="00C43DA3">
        <w:rPr>
          <w:rFonts w:ascii="Times New Roman" w:hAnsi="Times New Roman" w:hint="eastAsia"/>
          <w:u w:val="single"/>
        </w:rPr>
        <w:t>並無</w:t>
      </w:r>
      <w:r w:rsidR="00521405" w:rsidRPr="00D773AD">
        <w:rPr>
          <w:rFonts w:ascii="Times New Roman" w:hAnsi="Times New Roman"/>
          <w:u w:val="single"/>
        </w:rPr>
        <w:t>貿易障礙</w:t>
      </w:r>
      <w:r w:rsidR="00D773AD" w:rsidRPr="00D773AD">
        <w:rPr>
          <w:rFonts w:ascii="Times New Roman" w:hAnsi="Times New Roman"/>
          <w:u w:val="single"/>
        </w:rPr>
        <w:t>；衛福部</w:t>
      </w:r>
      <w:r w:rsidR="00521405" w:rsidRPr="00D773AD">
        <w:rPr>
          <w:rFonts w:ascii="Times New Roman" w:hAnsi="Times New Roman"/>
          <w:u w:val="single"/>
        </w:rPr>
        <w:t>會再研究是否比照美國禁用人工色素，或要求產品有警語標示，也會追蹤美國禁用人工色素</w:t>
      </w:r>
      <w:r w:rsidR="004206FA">
        <w:rPr>
          <w:rFonts w:ascii="Times New Roman" w:hAnsi="Times New Roman" w:hint="eastAsia"/>
          <w:u w:val="single"/>
        </w:rPr>
        <w:t>的</w:t>
      </w:r>
      <w:r w:rsidR="00521405" w:rsidRPr="00D773AD">
        <w:rPr>
          <w:rFonts w:ascii="Times New Roman" w:hAnsi="Times New Roman"/>
          <w:u w:val="single"/>
        </w:rPr>
        <w:t>情形</w:t>
      </w:r>
      <w:r w:rsidR="00D773AD" w:rsidRPr="00D773AD">
        <w:rPr>
          <w:rFonts w:ascii="Times New Roman" w:hAnsi="Times New Roman"/>
          <w:u w:val="single"/>
        </w:rPr>
        <w:t>；另針對歐盟已禁用的著色劑，</w:t>
      </w:r>
      <w:proofErr w:type="gramStart"/>
      <w:r w:rsidR="00D773AD" w:rsidRPr="00D773AD">
        <w:rPr>
          <w:rFonts w:ascii="Times New Roman" w:hAnsi="Times New Roman"/>
          <w:u w:val="single"/>
        </w:rPr>
        <w:t>衛福部也會</w:t>
      </w:r>
      <w:proofErr w:type="gramEnd"/>
      <w:r w:rsidR="00D773AD" w:rsidRPr="00D773AD">
        <w:rPr>
          <w:rFonts w:ascii="Times New Roman" w:hAnsi="Times New Roman"/>
          <w:u w:val="single"/>
        </w:rPr>
        <w:t>再進行評估等語</w:t>
      </w:r>
      <w:r w:rsidR="00521405" w:rsidRPr="00D773AD">
        <w:rPr>
          <w:rFonts w:ascii="Times New Roman" w:hAnsi="Times New Roman"/>
        </w:rPr>
        <w:t>。</w:t>
      </w:r>
      <w:r w:rsidR="00D773AD">
        <w:rPr>
          <w:rFonts w:ascii="Times New Roman" w:hAnsi="Times New Roman" w:hint="eastAsia"/>
        </w:rPr>
        <w:t>為保障國民健康，</w:t>
      </w:r>
      <w:r w:rsidR="00D773AD" w:rsidRPr="00D773AD">
        <w:rPr>
          <w:rFonts w:ascii="Times New Roman" w:hAnsi="Times New Roman" w:hint="eastAsia"/>
        </w:rPr>
        <w:t>衛福</w:t>
      </w:r>
      <w:proofErr w:type="gramStart"/>
      <w:r w:rsidR="00D773AD" w:rsidRPr="00D773AD">
        <w:rPr>
          <w:rFonts w:ascii="Times New Roman" w:hAnsi="Times New Roman" w:hint="eastAsia"/>
        </w:rPr>
        <w:t>部允應積極履諾，審慎研</w:t>
      </w:r>
      <w:proofErr w:type="gramEnd"/>
      <w:r w:rsidR="00D773AD" w:rsidRPr="00D773AD">
        <w:rPr>
          <w:rFonts w:ascii="Times New Roman" w:hAnsi="Times New Roman" w:hint="eastAsia"/>
        </w:rPr>
        <w:t>議人工色素</w:t>
      </w:r>
      <w:r w:rsidR="004C77AE">
        <w:rPr>
          <w:rFonts w:ascii="Times New Roman" w:hAnsi="Times New Roman" w:hint="eastAsia"/>
        </w:rPr>
        <w:t>之使用管理及退場機制</w:t>
      </w:r>
      <w:r w:rsidR="00D773AD" w:rsidRPr="00D773AD">
        <w:rPr>
          <w:rFonts w:ascii="Times New Roman" w:hAnsi="Times New Roman" w:hint="eastAsia"/>
        </w:rPr>
        <w:t>。</w:t>
      </w:r>
    </w:p>
    <w:p w14:paraId="4BCE643D" w14:textId="54CD3A98" w:rsidR="0091349B" w:rsidRDefault="00EF2F9F" w:rsidP="0091349B">
      <w:pPr>
        <w:pStyle w:val="a3"/>
        <w:jc w:val="center"/>
      </w:pPr>
      <w:r>
        <w:rPr>
          <w:rFonts w:hint="eastAsia"/>
        </w:rPr>
        <w:t>歐美國家針對我國核准</w:t>
      </w:r>
      <w:r w:rsidR="004206FA">
        <w:rPr>
          <w:rFonts w:hint="eastAsia"/>
        </w:rPr>
        <w:t>之</w:t>
      </w:r>
      <w:r>
        <w:rPr>
          <w:rFonts w:hint="eastAsia"/>
        </w:rPr>
        <w:t>人工色素</w:t>
      </w:r>
      <w:r w:rsidR="004206FA">
        <w:rPr>
          <w:rFonts w:hint="eastAsia"/>
        </w:rPr>
        <w:t>及著色劑</w:t>
      </w:r>
      <w:r w:rsidR="0091349B">
        <w:rPr>
          <w:rFonts w:hint="eastAsia"/>
        </w:rPr>
        <w:t>添加</w:t>
      </w:r>
      <w:r w:rsidR="0091349B">
        <w:rPr>
          <w:rFonts w:ascii="Times New Roman" w:hAnsi="Times New Roman" w:hint="eastAsia"/>
        </w:rPr>
        <w:t>於食品之規範</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689"/>
        <w:gridCol w:w="2024"/>
        <w:gridCol w:w="7"/>
        <w:gridCol w:w="2032"/>
        <w:gridCol w:w="18"/>
        <w:gridCol w:w="2014"/>
      </w:tblGrid>
      <w:tr w:rsidR="0091349B" w:rsidRPr="00BB701E" w14:paraId="5C046D5C" w14:textId="77777777" w:rsidTr="005D7079">
        <w:trPr>
          <w:trHeight w:val="172"/>
          <w:tblHeader/>
        </w:trPr>
        <w:tc>
          <w:tcPr>
            <w:tcW w:w="2689" w:type="dxa"/>
            <w:shd w:val="clear" w:color="auto" w:fill="E5DFEC" w:themeFill="accent4" w:themeFillTint="33"/>
            <w:tcMar>
              <w:top w:w="72" w:type="dxa"/>
              <w:left w:w="144" w:type="dxa"/>
              <w:bottom w:w="72" w:type="dxa"/>
              <w:right w:w="144" w:type="dxa"/>
            </w:tcMar>
            <w:vAlign w:val="center"/>
            <w:hideMark/>
          </w:tcPr>
          <w:p w14:paraId="47E85752" w14:textId="5A25C3B6" w:rsidR="0091349B" w:rsidRPr="00BA40F2" w:rsidRDefault="00EF2F9F" w:rsidP="005D7079">
            <w:pPr>
              <w:spacing w:line="320" w:lineRule="exact"/>
              <w:jc w:val="center"/>
              <w:rPr>
                <w:rFonts w:ascii="Times New Roman"/>
                <w:kern w:val="24"/>
                <w:sz w:val="28"/>
                <w:szCs w:val="28"/>
              </w:rPr>
            </w:pPr>
            <w:r>
              <w:rPr>
                <w:rFonts w:ascii="Times New Roman" w:hint="eastAsia"/>
                <w:kern w:val="24"/>
                <w:sz w:val="28"/>
                <w:szCs w:val="28"/>
              </w:rPr>
              <w:t>人工色素</w:t>
            </w:r>
          </w:p>
          <w:p w14:paraId="376AB27E" w14:textId="77777777" w:rsidR="0091349B" w:rsidRPr="00BA40F2" w:rsidRDefault="0091349B" w:rsidP="005D7079">
            <w:pPr>
              <w:spacing w:line="320" w:lineRule="exact"/>
              <w:jc w:val="center"/>
              <w:rPr>
                <w:rFonts w:ascii="Times New Roman"/>
                <w:kern w:val="0"/>
                <w:sz w:val="28"/>
                <w:szCs w:val="28"/>
              </w:rPr>
            </w:pPr>
            <w:r w:rsidRPr="00BA40F2">
              <w:rPr>
                <w:rFonts w:ascii="Times New Roman"/>
                <w:kern w:val="24"/>
                <w:sz w:val="28"/>
                <w:szCs w:val="28"/>
              </w:rPr>
              <w:t>（臺灣名稱）</w:t>
            </w:r>
          </w:p>
        </w:tc>
        <w:tc>
          <w:tcPr>
            <w:tcW w:w="2031" w:type="dxa"/>
            <w:gridSpan w:val="2"/>
            <w:shd w:val="clear" w:color="auto" w:fill="E5DFEC" w:themeFill="accent4" w:themeFillTint="33"/>
            <w:tcMar>
              <w:top w:w="72" w:type="dxa"/>
              <w:left w:w="144" w:type="dxa"/>
              <w:bottom w:w="72" w:type="dxa"/>
              <w:right w:w="144" w:type="dxa"/>
            </w:tcMar>
            <w:vAlign w:val="center"/>
            <w:hideMark/>
          </w:tcPr>
          <w:p w14:paraId="134E4D1D" w14:textId="77777777" w:rsidR="0091349B" w:rsidRPr="00BA40F2" w:rsidRDefault="0091349B" w:rsidP="005D7079">
            <w:pPr>
              <w:spacing w:line="320" w:lineRule="exact"/>
              <w:jc w:val="center"/>
              <w:rPr>
                <w:rFonts w:ascii="Times New Roman"/>
                <w:kern w:val="0"/>
                <w:sz w:val="28"/>
                <w:szCs w:val="28"/>
              </w:rPr>
            </w:pPr>
            <w:r w:rsidRPr="00BA40F2">
              <w:rPr>
                <w:rFonts w:ascii="Times New Roman"/>
                <w:kern w:val="24"/>
                <w:sz w:val="28"/>
                <w:szCs w:val="28"/>
              </w:rPr>
              <w:t>美國</w:t>
            </w:r>
          </w:p>
        </w:tc>
        <w:tc>
          <w:tcPr>
            <w:tcW w:w="2032" w:type="dxa"/>
            <w:shd w:val="clear" w:color="auto" w:fill="E5DFEC" w:themeFill="accent4" w:themeFillTint="33"/>
            <w:tcMar>
              <w:top w:w="72" w:type="dxa"/>
              <w:left w:w="144" w:type="dxa"/>
              <w:bottom w:w="72" w:type="dxa"/>
              <w:right w:w="144" w:type="dxa"/>
            </w:tcMar>
            <w:vAlign w:val="center"/>
            <w:hideMark/>
          </w:tcPr>
          <w:p w14:paraId="3DF113FF" w14:textId="77777777" w:rsidR="0091349B" w:rsidRPr="00BA40F2" w:rsidRDefault="0091349B" w:rsidP="005D7079">
            <w:pPr>
              <w:spacing w:line="320" w:lineRule="exact"/>
              <w:jc w:val="center"/>
              <w:rPr>
                <w:rFonts w:ascii="Times New Roman"/>
                <w:kern w:val="0"/>
                <w:sz w:val="28"/>
                <w:szCs w:val="28"/>
              </w:rPr>
            </w:pPr>
            <w:r w:rsidRPr="00BA40F2">
              <w:rPr>
                <w:rFonts w:ascii="Times New Roman"/>
                <w:kern w:val="24"/>
                <w:sz w:val="28"/>
                <w:szCs w:val="28"/>
              </w:rPr>
              <w:t>歐盟</w:t>
            </w:r>
          </w:p>
        </w:tc>
        <w:tc>
          <w:tcPr>
            <w:tcW w:w="2032" w:type="dxa"/>
            <w:gridSpan w:val="2"/>
            <w:shd w:val="clear" w:color="auto" w:fill="E5DFEC" w:themeFill="accent4" w:themeFillTint="33"/>
            <w:vAlign w:val="center"/>
          </w:tcPr>
          <w:p w14:paraId="6498FBE5" w14:textId="77777777" w:rsidR="0091349B" w:rsidRPr="00BA40F2" w:rsidRDefault="0091349B" w:rsidP="005D7079">
            <w:pPr>
              <w:spacing w:line="320" w:lineRule="exact"/>
              <w:jc w:val="center"/>
              <w:rPr>
                <w:rFonts w:hAnsi="標楷體" w:cs="Arial"/>
                <w:kern w:val="24"/>
                <w:sz w:val="28"/>
                <w:szCs w:val="28"/>
              </w:rPr>
            </w:pPr>
            <w:r w:rsidRPr="00BA40F2">
              <w:rPr>
                <w:rFonts w:hAnsi="標楷體" w:cs="Arial" w:hint="eastAsia"/>
                <w:kern w:val="24"/>
                <w:sz w:val="28"/>
                <w:szCs w:val="28"/>
              </w:rPr>
              <w:t>臺灣</w:t>
            </w:r>
          </w:p>
        </w:tc>
      </w:tr>
      <w:tr w:rsidR="004206FA" w:rsidRPr="00FB4466" w14:paraId="627ADABF" w14:textId="77777777" w:rsidTr="005D7079">
        <w:trPr>
          <w:trHeight w:val="816"/>
        </w:trPr>
        <w:tc>
          <w:tcPr>
            <w:tcW w:w="2689" w:type="dxa"/>
            <w:shd w:val="clear" w:color="auto" w:fill="FFFFFF" w:themeFill="background1"/>
            <w:tcMar>
              <w:top w:w="72" w:type="dxa"/>
              <w:left w:w="144" w:type="dxa"/>
              <w:bottom w:w="72" w:type="dxa"/>
              <w:right w:w="144" w:type="dxa"/>
            </w:tcMar>
            <w:vAlign w:val="center"/>
          </w:tcPr>
          <w:p w14:paraId="30E45537" w14:textId="77777777" w:rsidR="004206FA" w:rsidRPr="00A77187" w:rsidRDefault="004206FA" w:rsidP="005D7079">
            <w:pPr>
              <w:spacing w:line="440" w:lineRule="exact"/>
              <w:rPr>
                <w:rFonts w:ascii="Times New Roman"/>
                <w:b/>
                <w:bCs/>
                <w:kern w:val="0"/>
                <w:sz w:val="28"/>
                <w:szCs w:val="28"/>
              </w:rPr>
            </w:pPr>
            <w:r w:rsidRPr="00A77187">
              <w:rPr>
                <w:rFonts w:ascii="Times New Roman"/>
                <w:b/>
                <w:bCs/>
                <w:color w:val="000000"/>
                <w:kern w:val="24"/>
                <w:sz w:val="28"/>
                <w:szCs w:val="28"/>
              </w:rPr>
              <w:t>食用紅色七號</w:t>
            </w:r>
          </w:p>
        </w:tc>
        <w:tc>
          <w:tcPr>
            <w:tcW w:w="2024" w:type="dxa"/>
            <w:shd w:val="clear" w:color="auto" w:fill="FFFFFF" w:themeFill="background1"/>
            <w:tcMar>
              <w:top w:w="72" w:type="dxa"/>
              <w:left w:w="144" w:type="dxa"/>
              <w:bottom w:w="72" w:type="dxa"/>
              <w:right w:w="144" w:type="dxa"/>
            </w:tcMar>
            <w:vAlign w:val="center"/>
          </w:tcPr>
          <w:p w14:paraId="42A5DCF2" w14:textId="77777777" w:rsidR="004206FA" w:rsidRPr="00BA40F2" w:rsidRDefault="004206FA" w:rsidP="005D7079">
            <w:pPr>
              <w:spacing w:line="440" w:lineRule="exact"/>
              <w:ind w:leftChars="-22" w:left="-75" w:rightChars="-20" w:right="-68"/>
              <w:jc w:val="center"/>
              <w:rPr>
                <w:rFonts w:ascii="Times New Roman"/>
                <w:color w:val="000000"/>
                <w:kern w:val="24"/>
                <w:sz w:val="28"/>
                <w:szCs w:val="28"/>
              </w:rPr>
            </w:pPr>
            <w:r w:rsidRPr="00BA40F2">
              <w:rPr>
                <w:rFonts w:ascii="Times New Roman"/>
                <w:color w:val="000000"/>
                <w:kern w:val="24"/>
                <w:sz w:val="28"/>
                <w:szCs w:val="28"/>
              </w:rPr>
              <w:t>公告禁用</w:t>
            </w:r>
          </w:p>
        </w:tc>
        <w:tc>
          <w:tcPr>
            <w:tcW w:w="2057" w:type="dxa"/>
            <w:gridSpan w:val="3"/>
            <w:shd w:val="clear" w:color="auto" w:fill="FFFFFF" w:themeFill="background1"/>
            <w:tcMar>
              <w:top w:w="72" w:type="dxa"/>
              <w:left w:w="144" w:type="dxa"/>
              <w:bottom w:w="72" w:type="dxa"/>
              <w:right w:w="144" w:type="dxa"/>
            </w:tcMar>
            <w:vAlign w:val="center"/>
          </w:tcPr>
          <w:p w14:paraId="701A1211" w14:textId="77777777" w:rsidR="004206FA" w:rsidRPr="00BA40F2" w:rsidRDefault="004206FA" w:rsidP="005D7079">
            <w:pPr>
              <w:spacing w:line="440" w:lineRule="exact"/>
              <w:ind w:leftChars="-22" w:left="-75" w:rightChars="-20" w:right="-68"/>
              <w:jc w:val="left"/>
              <w:rPr>
                <w:rFonts w:ascii="Times New Roman"/>
                <w:color w:val="000000"/>
                <w:kern w:val="24"/>
                <w:sz w:val="28"/>
                <w:szCs w:val="28"/>
              </w:rPr>
            </w:pPr>
            <w:r w:rsidRPr="00BA40F2">
              <w:rPr>
                <w:rFonts w:ascii="Times New Roman"/>
                <w:color w:val="000000"/>
                <w:kern w:val="24"/>
                <w:sz w:val="28"/>
                <w:szCs w:val="28"/>
              </w:rPr>
              <w:t>僅允許使用於蔬果罐頭中</w:t>
            </w:r>
          </w:p>
        </w:tc>
        <w:tc>
          <w:tcPr>
            <w:tcW w:w="2014" w:type="dxa"/>
            <w:vMerge w:val="restart"/>
            <w:shd w:val="clear" w:color="auto" w:fill="FFFFFF" w:themeFill="background1"/>
            <w:vAlign w:val="center"/>
          </w:tcPr>
          <w:p w14:paraId="70009C58" w14:textId="02874E4B" w:rsidR="004206FA" w:rsidRPr="0089015D" w:rsidRDefault="004206FA" w:rsidP="0089015D">
            <w:pPr>
              <w:spacing w:line="440" w:lineRule="exact"/>
              <w:ind w:leftChars="52" w:left="177" w:rightChars="42" w:right="143"/>
              <w:rPr>
                <w:rFonts w:hAnsi="標楷體" w:cs="Arial"/>
                <w:bCs/>
                <w:color w:val="000000"/>
                <w:kern w:val="24"/>
                <w:sz w:val="28"/>
                <w:szCs w:val="28"/>
              </w:rPr>
            </w:pPr>
            <w:r>
              <w:rPr>
                <w:rFonts w:ascii="Times New Roman" w:hint="eastAsia"/>
                <w:bCs/>
                <w:sz w:val="28"/>
                <w:szCs w:val="28"/>
              </w:rPr>
              <w:t>核准使用，除生鮮等特定食品外，</w:t>
            </w:r>
            <w:r w:rsidRPr="00B27C33">
              <w:rPr>
                <w:rFonts w:ascii="Times New Roman"/>
                <w:sz w:val="28"/>
                <w:szCs w:val="28"/>
              </w:rPr>
              <w:t>可於</w:t>
            </w:r>
            <w:r w:rsidRPr="00B27C33">
              <w:rPr>
                <w:rFonts w:ascii="Times New Roman"/>
                <w:sz w:val="28"/>
                <w:szCs w:val="28"/>
              </w:rPr>
              <w:lastRenderedPageBreak/>
              <w:t>各類食品中</w:t>
            </w:r>
            <w:r w:rsidR="001C3E14">
              <w:rPr>
                <w:rFonts w:ascii="Times New Roman" w:hint="eastAsia"/>
                <w:sz w:val="28"/>
                <w:szCs w:val="28"/>
              </w:rPr>
              <w:t>，</w:t>
            </w:r>
            <w:r w:rsidRPr="00B27C33">
              <w:rPr>
                <w:rFonts w:ascii="Times New Roman"/>
                <w:sz w:val="28"/>
                <w:szCs w:val="28"/>
              </w:rPr>
              <w:t>視實際需要適量使用</w:t>
            </w:r>
            <w:r>
              <w:rPr>
                <w:rFonts w:ascii="Times New Roman" w:hint="eastAsia"/>
                <w:bCs/>
                <w:sz w:val="28"/>
                <w:szCs w:val="28"/>
              </w:rPr>
              <w:t>。</w:t>
            </w:r>
          </w:p>
        </w:tc>
      </w:tr>
      <w:tr w:rsidR="004206FA" w:rsidRPr="00FB4466" w14:paraId="351B2285" w14:textId="77777777" w:rsidTr="005D7079">
        <w:trPr>
          <w:trHeight w:val="353"/>
        </w:trPr>
        <w:tc>
          <w:tcPr>
            <w:tcW w:w="2689" w:type="dxa"/>
            <w:shd w:val="clear" w:color="auto" w:fill="FFFFFF" w:themeFill="background1"/>
            <w:tcMar>
              <w:top w:w="72" w:type="dxa"/>
              <w:left w:w="144" w:type="dxa"/>
              <w:bottom w:w="72" w:type="dxa"/>
              <w:right w:w="144" w:type="dxa"/>
            </w:tcMar>
            <w:vAlign w:val="center"/>
            <w:hideMark/>
          </w:tcPr>
          <w:p w14:paraId="1E26B81E" w14:textId="77777777" w:rsidR="004206FA" w:rsidRPr="00A77187" w:rsidRDefault="004206FA" w:rsidP="005D7079">
            <w:pPr>
              <w:spacing w:line="440" w:lineRule="exact"/>
              <w:rPr>
                <w:rFonts w:ascii="Times New Roman"/>
                <w:b/>
                <w:bCs/>
                <w:kern w:val="0"/>
                <w:sz w:val="28"/>
                <w:szCs w:val="28"/>
              </w:rPr>
            </w:pPr>
            <w:r w:rsidRPr="00A77187">
              <w:rPr>
                <w:rFonts w:ascii="Times New Roman"/>
                <w:b/>
                <w:bCs/>
                <w:color w:val="000000"/>
                <w:kern w:val="24"/>
                <w:sz w:val="28"/>
                <w:szCs w:val="28"/>
              </w:rPr>
              <w:t>食用紅色六號</w:t>
            </w:r>
          </w:p>
        </w:tc>
        <w:tc>
          <w:tcPr>
            <w:tcW w:w="2024" w:type="dxa"/>
            <w:shd w:val="clear" w:color="auto" w:fill="FFFFFF" w:themeFill="background1"/>
            <w:tcMar>
              <w:top w:w="72" w:type="dxa"/>
              <w:left w:w="144" w:type="dxa"/>
              <w:bottom w:w="72" w:type="dxa"/>
              <w:right w:w="144" w:type="dxa"/>
            </w:tcMar>
            <w:vAlign w:val="center"/>
            <w:hideMark/>
          </w:tcPr>
          <w:p w14:paraId="4E720B7F" w14:textId="1357F5F7" w:rsidR="004206FA" w:rsidRPr="00BA40F2" w:rsidRDefault="002B4A4D" w:rsidP="005D7079">
            <w:pPr>
              <w:spacing w:line="440" w:lineRule="exact"/>
              <w:ind w:leftChars="-22" w:left="-75" w:rightChars="-20" w:right="-68"/>
              <w:jc w:val="center"/>
              <w:rPr>
                <w:rFonts w:ascii="Times New Roman"/>
                <w:color w:val="000000"/>
                <w:kern w:val="24"/>
                <w:sz w:val="28"/>
                <w:szCs w:val="28"/>
              </w:rPr>
            </w:pPr>
            <w:r w:rsidRPr="00BA40F2">
              <w:rPr>
                <w:rFonts w:ascii="Times New Roman"/>
                <w:color w:val="000000"/>
                <w:kern w:val="24"/>
                <w:sz w:val="28"/>
                <w:szCs w:val="28"/>
              </w:rPr>
              <w:t>禁止使用</w:t>
            </w:r>
          </w:p>
        </w:tc>
        <w:tc>
          <w:tcPr>
            <w:tcW w:w="2057" w:type="dxa"/>
            <w:gridSpan w:val="3"/>
            <w:vMerge w:val="restart"/>
            <w:shd w:val="clear" w:color="auto" w:fill="FFFFFF" w:themeFill="background1"/>
            <w:tcMar>
              <w:top w:w="72" w:type="dxa"/>
              <w:left w:w="144" w:type="dxa"/>
              <w:bottom w:w="72" w:type="dxa"/>
              <w:right w:w="144" w:type="dxa"/>
            </w:tcMar>
            <w:vAlign w:val="center"/>
            <w:hideMark/>
          </w:tcPr>
          <w:p w14:paraId="082FF49C" w14:textId="44B0CE3C" w:rsidR="004206FA" w:rsidRPr="00BA40F2" w:rsidRDefault="004206FA" w:rsidP="005D7079">
            <w:pPr>
              <w:spacing w:line="440" w:lineRule="exact"/>
              <w:ind w:leftChars="-22" w:left="-75" w:rightChars="-20" w:right="-68"/>
              <w:rPr>
                <w:rFonts w:ascii="Times New Roman"/>
                <w:color w:val="000000"/>
                <w:kern w:val="24"/>
                <w:sz w:val="28"/>
                <w:szCs w:val="28"/>
              </w:rPr>
            </w:pPr>
            <w:r w:rsidRPr="00BA40F2">
              <w:rPr>
                <w:rFonts w:ascii="Times New Roman"/>
                <w:color w:val="000000"/>
                <w:kern w:val="24"/>
                <w:sz w:val="28"/>
                <w:szCs w:val="28"/>
              </w:rPr>
              <w:t>核准使用，惟</w:t>
            </w:r>
            <w:r w:rsidRPr="00BA40F2">
              <w:rPr>
                <w:rFonts w:ascii="Times New Roman"/>
                <w:color w:val="000000"/>
                <w:kern w:val="24"/>
                <w:sz w:val="28"/>
                <w:szCs w:val="28"/>
              </w:rPr>
              <w:lastRenderedPageBreak/>
              <w:t>須</w:t>
            </w:r>
            <w:r w:rsidR="00005ED7">
              <w:rPr>
                <w:rFonts w:ascii="Times New Roman" w:hint="eastAsia"/>
                <w:color w:val="000000"/>
                <w:kern w:val="24"/>
                <w:sz w:val="28"/>
                <w:szCs w:val="28"/>
              </w:rPr>
              <w:t>於包裝</w:t>
            </w:r>
            <w:r w:rsidRPr="00BA40F2">
              <w:rPr>
                <w:rFonts w:ascii="Times New Roman"/>
                <w:color w:val="000000"/>
                <w:kern w:val="24"/>
                <w:sz w:val="28"/>
                <w:szCs w:val="28"/>
              </w:rPr>
              <w:t>警</w:t>
            </w:r>
            <w:r w:rsidR="00005ED7">
              <w:rPr>
                <w:rFonts w:ascii="Times New Roman" w:hint="eastAsia"/>
                <w:color w:val="000000"/>
                <w:kern w:val="24"/>
                <w:sz w:val="28"/>
                <w:szCs w:val="28"/>
              </w:rPr>
              <w:t>示</w:t>
            </w:r>
            <w:r w:rsidRPr="00BA40F2">
              <w:rPr>
                <w:rFonts w:ascii="Times New Roman"/>
                <w:color w:val="000000"/>
                <w:kern w:val="24"/>
                <w:sz w:val="28"/>
                <w:szCs w:val="28"/>
              </w:rPr>
              <w:t>：「可能對兒童活動及注意力有不良影響」</w:t>
            </w:r>
          </w:p>
        </w:tc>
        <w:tc>
          <w:tcPr>
            <w:tcW w:w="2014" w:type="dxa"/>
            <w:vMerge/>
            <w:shd w:val="clear" w:color="auto" w:fill="FFFFFF" w:themeFill="background1"/>
          </w:tcPr>
          <w:p w14:paraId="32C7C69C" w14:textId="77777777" w:rsidR="004206FA" w:rsidRPr="00FB4466" w:rsidRDefault="004206FA" w:rsidP="005D7079">
            <w:pPr>
              <w:spacing w:line="400" w:lineRule="exact"/>
              <w:jc w:val="left"/>
              <w:rPr>
                <w:rFonts w:hAnsi="標楷體" w:cs="Arial"/>
                <w:color w:val="000000"/>
                <w:kern w:val="24"/>
                <w:sz w:val="28"/>
                <w:szCs w:val="28"/>
              </w:rPr>
            </w:pPr>
          </w:p>
        </w:tc>
      </w:tr>
      <w:tr w:rsidR="004206FA" w:rsidRPr="00FB4466" w14:paraId="139C2BA9" w14:textId="77777777" w:rsidTr="005D7079">
        <w:trPr>
          <w:trHeight w:val="394"/>
        </w:trPr>
        <w:tc>
          <w:tcPr>
            <w:tcW w:w="2689" w:type="dxa"/>
            <w:shd w:val="clear" w:color="auto" w:fill="FFFFFF" w:themeFill="background1"/>
            <w:tcMar>
              <w:top w:w="72" w:type="dxa"/>
              <w:left w:w="144" w:type="dxa"/>
              <w:bottom w:w="72" w:type="dxa"/>
              <w:right w:w="144" w:type="dxa"/>
            </w:tcMar>
            <w:vAlign w:val="center"/>
          </w:tcPr>
          <w:p w14:paraId="6D08059B" w14:textId="77777777" w:rsidR="004206FA" w:rsidRPr="00A77187" w:rsidRDefault="004206FA" w:rsidP="005D7079">
            <w:pPr>
              <w:spacing w:line="440" w:lineRule="exact"/>
              <w:ind w:rightChars="-42" w:right="-143"/>
              <w:rPr>
                <w:rFonts w:ascii="Times New Roman"/>
                <w:b/>
                <w:bCs/>
                <w:color w:val="000000"/>
                <w:kern w:val="24"/>
                <w:sz w:val="28"/>
                <w:szCs w:val="28"/>
              </w:rPr>
            </w:pPr>
            <w:r w:rsidRPr="00A77187">
              <w:rPr>
                <w:rFonts w:ascii="Times New Roman"/>
                <w:b/>
                <w:bCs/>
                <w:color w:val="000000"/>
                <w:kern w:val="24"/>
                <w:sz w:val="28"/>
                <w:szCs w:val="28"/>
              </w:rPr>
              <w:lastRenderedPageBreak/>
              <w:t>食用紅色四十號</w:t>
            </w:r>
          </w:p>
        </w:tc>
        <w:tc>
          <w:tcPr>
            <w:tcW w:w="2024" w:type="dxa"/>
            <w:vMerge w:val="restart"/>
            <w:shd w:val="clear" w:color="auto" w:fill="FFFFFF" w:themeFill="background1"/>
            <w:tcMar>
              <w:top w:w="72" w:type="dxa"/>
              <w:left w:w="144" w:type="dxa"/>
              <w:bottom w:w="72" w:type="dxa"/>
              <w:right w:w="144" w:type="dxa"/>
            </w:tcMar>
            <w:vAlign w:val="center"/>
          </w:tcPr>
          <w:p w14:paraId="67CBFB79" w14:textId="5CC8F053" w:rsidR="004206FA" w:rsidRPr="00BA40F2" w:rsidRDefault="002B4A4D" w:rsidP="005D7079">
            <w:pPr>
              <w:spacing w:line="440" w:lineRule="exact"/>
              <w:ind w:leftChars="-22" w:left="-75" w:rightChars="-20" w:right="-68"/>
              <w:jc w:val="center"/>
              <w:rPr>
                <w:rFonts w:ascii="Times New Roman"/>
                <w:color w:val="000000"/>
                <w:kern w:val="24"/>
                <w:sz w:val="28"/>
                <w:szCs w:val="28"/>
              </w:rPr>
            </w:pPr>
            <w:r w:rsidRPr="00BA40F2">
              <w:rPr>
                <w:rFonts w:ascii="Times New Roman"/>
                <w:color w:val="000000"/>
                <w:kern w:val="24"/>
                <w:sz w:val="28"/>
                <w:szCs w:val="28"/>
              </w:rPr>
              <w:t>公告淘汰石油基合成染料</w:t>
            </w:r>
          </w:p>
        </w:tc>
        <w:tc>
          <w:tcPr>
            <w:tcW w:w="2057" w:type="dxa"/>
            <w:gridSpan w:val="3"/>
            <w:vMerge/>
            <w:shd w:val="clear" w:color="auto" w:fill="FFFFFF" w:themeFill="background1"/>
            <w:tcMar>
              <w:top w:w="72" w:type="dxa"/>
              <w:left w:w="144" w:type="dxa"/>
              <w:bottom w:w="72" w:type="dxa"/>
              <w:right w:w="144" w:type="dxa"/>
            </w:tcMar>
            <w:vAlign w:val="center"/>
          </w:tcPr>
          <w:p w14:paraId="177B4E04" w14:textId="77777777" w:rsidR="004206FA" w:rsidRPr="00BA40F2" w:rsidRDefault="004206FA" w:rsidP="005D7079">
            <w:pPr>
              <w:spacing w:line="440" w:lineRule="exact"/>
              <w:ind w:leftChars="-22" w:left="-75" w:rightChars="-20" w:right="-68"/>
              <w:jc w:val="left"/>
              <w:rPr>
                <w:rFonts w:ascii="Times New Roman"/>
                <w:color w:val="000000"/>
                <w:kern w:val="24"/>
                <w:sz w:val="28"/>
                <w:szCs w:val="28"/>
              </w:rPr>
            </w:pPr>
          </w:p>
        </w:tc>
        <w:tc>
          <w:tcPr>
            <w:tcW w:w="2014" w:type="dxa"/>
            <w:vMerge/>
            <w:shd w:val="clear" w:color="auto" w:fill="FFFFFF" w:themeFill="background1"/>
          </w:tcPr>
          <w:p w14:paraId="706CA8FF" w14:textId="77777777" w:rsidR="004206FA" w:rsidRPr="00FB4466" w:rsidRDefault="004206FA" w:rsidP="005D7079">
            <w:pPr>
              <w:spacing w:line="400" w:lineRule="exact"/>
              <w:jc w:val="left"/>
              <w:rPr>
                <w:rFonts w:hAnsi="標楷體" w:cs="Arial"/>
                <w:color w:val="000000"/>
                <w:kern w:val="24"/>
                <w:sz w:val="28"/>
                <w:szCs w:val="28"/>
              </w:rPr>
            </w:pPr>
          </w:p>
        </w:tc>
      </w:tr>
      <w:tr w:rsidR="004206FA" w:rsidRPr="00FB4466" w14:paraId="30A7F55E" w14:textId="77777777" w:rsidTr="005D7079">
        <w:trPr>
          <w:trHeight w:val="477"/>
        </w:trPr>
        <w:tc>
          <w:tcPr>
            <w:tcW w:w="2689" w:type="dxa"/>
            <w:shd w:val="clear" w:color="auto" w:fill="FFFFFF" w:themeFill="background1"/>
            <w:tcMar>
              <w:top w:w="72" w:type="dxa"/>
              <w:left w:w="144" w:type="dxa"/>
              <w:bottom w:w="72" w:type="dxa"/>
              <w:right w:w="144" w:type="dxa"/>
            </w:tcMar>
            <w:vAlign w:val="center"/>
          </w:tcPr>
          <w:p w14:paraId="6943B0F5" w14:textId="099CF557" w:rsidR="004206FA" w:rsidRPr="00A77187" w:rsidRDefault="004206FA" w:rsidP="005D7079">
            <w:pPr>
              <w:spacing w:line="440" w:lineRule="exact"/>
              <w:ind w:rightChars="-42" w:right="-143"/>
              <w:rPr>
                <w:rFonts w:ascii="Times New Roman"/>
                <w:b/>
                <w:bCs/>
                <w:color w:val="000000"/>
                <w:kern w:val="24"/>
                <w:sz w:val="28"/>
                <w:szCs w:val="28"/>
              </w:rPr>
            </w:pPr>
            <w:r w:rsidRPr="00A77187">
              <w:rPr>
                <w:rFonts w:ascii="Times New Roman"/>
                <w:b/>
                <w:bCs/>
                <w:color w:val="000000"/>
                <w:kern w:val="24"/>
                <w:sz w:val="28"/>
                <w:szCs w:val="28"/>
              </w:rPr>
              <w:t>食用黃色</w:t>
            </w:r>
            <w:r w:rsidR="002B4A4D" w:rsidRPr="00A77187">
              <w:rPr>
                <w:rFonts w:ascii="Times New Roman" w:hint="eastAsia"/>
                <w:b/>
                <w:bCs/>
                <w:color w:val="000000"/>
                <w:kern w:val="24"/>
                <w:sz w:val="28"/>
                <w:szCs w:val="28"/>
              </w:rPr>
              <w:t>四</w:t>
            </w:r>
            <w:r w:rsidRPr="00A77187">
              <w:rPr>
                <w:rFonts w:ascii="Times New Roman"/>
                <w:b/>
                <w:bCs/>
                <w:color w:val="000000"/>
                <w:kern w:val="24"/>
                <w:sz w:val="28"/>
                <w:szCs w:val="28"/>
              </w:rPr>
              <w:t>號</w:t>
            </w:r>
          </w:p>
        </w:tc>
        <w:tc>
          <w:tcPr>
            <w:tcW w:w="2024" w:type="dxa"/>
            <w:vMerge/>
            <w:shd w:val="clear" w:color="auto" w:fill="FFFFFF" w:themeFill="background1"/>
            <w:tcMar>
              <w:top w:w="72" w:type="dxa"/>
              <w:left w:w="144" w:type="dxa"/>
              <w:bottom w:w="72" w:type="dxa"/>
              <w:right w:w="144" w:type="dxa"/>
            </w:tcMar>
            <w:vAlign w:val="center"/>
          </w:tcPr>
          <w:p w14:paraId="64E89A8B" w14:textId="77777777" w:rsidR="004206FA" w:rsidRPr="00BA40F2" w:rsidRDefault="004206FA" w:rsidP="005D7079">
            <w:pPr>
              <w:spacing w:line="440" w:lineRule="exact"/>
              <w:ind w:leftChars="-22" w:left="-75" w:rightChars="-20" w:right="-68"/>
              <w:rPr>
                <w:rFonts w:ascii="Times New Roman"/>
                <w:color w:val="000000"/>
                <w:kern w:val="24"/>
                <w:sz w:val="28"/>
                <w:szCs w:val="28"/>
              </w:rPr>
            </w:pPr>
          </w:p>
        </w:tc>
        <w:tc>
          <w:tcPr>
            <w:tcW w:w="2057" w:type="dxa"/>
            <w:gridSpan w:val="3"/>
            <w:vMerge/>
            <w:shd w:val="clear" w:color="auto" w:fill="FFFFFF" w:themeFill="background1"/>
            <w:tcMar>
              <w:top w:w="72" w:type="dxa"/>
              <w:left w:w="144" w:type="dxa"/>
              <w:bottom w:w="72" w:type="dxa"/>
              <w:right w:w="144" w:type="dxa"/>
            </w:tcMar>
            <w:vAlign w:val="center"/>
          </w:tcPr>
          <w:p w14:paraId="4A7DA3C8" w14:textId="77777777" w:rsidR="004206FA" w:rsidRPr="00BA40F2" w:rsidRDefault="004206FA" w:rsidP="005D7079">
            <w:pPr>
              <w:spacing w:line="440" w:lineRule="exact"/>
              <w:ind w:leftChars="-22" w:left="-75" w:rightChars="-20" w:right="-68"/>
              <w:jc w:val="left"/>
              <w:rPr>
                <w:rFonts w:ascii="Times New Roman"/>
                <w:color w:val="000000"/>
                <w:kern w:val="24"/>
                <w:sz w:val="28"/>
                <w:szCs w:val="28"/>
              </w:rPr>
            </w:pPr>
          </w:p>
        </w:tc>
        <w:tc>
          <w:tcPr>
            <w:tcW w:w="2014" w:type="dxa"/>
            <w:vMerge/>
            <w:shd w:val="clear" w:color="auto" w:fill="FFFFFF" w:themeFill="background1"/>
          </w:tcPr>
          <w:p w14:paraId="51010EF7" w14:textId="77777777" w:rsidR="004206FA" w:rsidRPr="00FB4466" w:rsidRDefault="004206FA" w:rsidP="005D7079">
            <w:pPr>
              <w:spacing w:line="400" w:lineRule="exact"/>
              <w:jc w:val="left"/>
              <w:rPr>
                <w:rFonts w:hAnsi="標楷體" w:cs="Arial"/>
                <w:color w:val="000000"/>
                <w:kern w:val="24"/>
                <w:sz w:val="28"/>
                <w:szCs w:val="28"/>
              </w:rPr>
            </w:pPr>
          </w:p>
        </w:tc>
      </w:tr>
      <w:tr w:rsidR="004206FA" w:rsidRPr="00FB4466" w14:paraId="2889F0ED" w14:textId="77777777" w:rsidTr="005D7079">
        <w:trPr>
          <w:trHeight w:val="456"/>
        </w:trPr>
        <w:tc>
          <w:tcPr>
            <w:tcW w:w="2689" w:type="dxa"/>
            <w:shd w:val="clear" w:color="auto" w:fill="FFFFFF" w:themeFill="background1"/>
            <w:tcMar>
              <w:top w:w="72" w:type="dxa"/>
              <w:left w:w="144" w:type="dxa"/>
              <w:bottom w:w="72" w:type="dxa"/>
              <w:right w:w="144" w:type="dxa"/>
            </w:tcMar>
            <w:vAlign w:val="center"/>
          </w:tcPr>
          <w:p w14:paraId="367CF69C" w14:textId="03E2539A" w:rsidR="004206FA" w:rsidRPr="00A77187" w:rsidRDefault="004206FA" w:rsidP="005D7079">
            <w:pPr>
              <w:spacing w:line="440" w:lineRule="exact"/>
              <w:rPr>
                <w:rFonts w:ascii="Times New Roman"/>
                <w:b/>
                <w:bCs/>
                <w:color w:val="000000"/>
                <w:kern w:val="24"/>
                <w:sz w:val="28"/>
                <w:szCs w:val="28"/>
              </w:rPr>
            </w:pPr>
            <w:r w:rsidRPr="00A77187">
              <w:rPr>
                <w:rFonts w:ascii="Times New Roman"/>
                <w:b/>
                <w:bCs/>
                <w:color w:val="000000"/>
                <w:kern w:val="24"/>
                <w:sz w:val="28"/>
                <w:szCs w:val="28"/>
              </w:rPr>
              <w:t>食用黃色</w:t>
            </w:r>
            <w:r w:rsidR="002B4A4D" w:rsidRPr="00A77187">
              <w:rPr>
                <w:rFonts w:ascii="Times New Roman" w:hint="eastAsia"/>
                <w:b/>
                <w:bCs/>
                <w:color w:val="000000"/>
                <w:kern w:val="24"/>
                <w:sz w:val="28"/>
                <w:szCs w:val="28"/>
              </w:rPr>
              <w:t>五</w:t>
            </w:r>
            <w:r w:rsidRPr="00A77187">
              <w:rPr>
                <w:rFonts w:ascii="Times New Roman"/>
                <w:b/>
                <w:bCs/>
                <w:color w:val="000000"/>
                <w:kern w:val="24"/>
                <w:sz w:val="28"/>
                <w:szCs w:val="28"/>
              </w:rPr>
              <w:t>號</w:t>
            </w:r>
          </w:p>
        </w:tc>
        <w:tc>
          <w:tcPr>
            <w:tcW w:w="2024" w:type="dxa"/>
            <w:vMerge/>
            <w:shd w:val="clear" w:color="auto" w:fill="FFFFFF" w:themeFill="background1"/>
            <w:tcMar>
              <w:top w:w="72" w:type="dxa"/>
              <w:left w:w="144" w:type="dxa"/>
              <w:bottom w:w="72" w:type="dxa"/>
              <w:right w:w="144" w:type="dxa"/>
            </w:tcMar>
            <w:vAlign w:val="center"/>
          </w:tcPr>
          <w:p w14:paraId="730D81E1" w14:textId="77777777" w:rsidR="004206FA" w:rsidRPr="00BA40F2" w:rsidRDefault="004206FA" w:rsidP="005D7079">
            <w:pPr>
              <w:spacing w:line="440" w:lineRule="exact"/>
              <w:ind w:leftChars="-22" w:left="-75" w:rightChars="-20" w:right="-68"/>
              <w:rPr>
                <w:rFonts w:ascii="Times New Roman"/>
                <w:color w:val="000000"/>
                <w:kern w:val="24"/>
                <w:sz w:val="28"/>
                <w:szCs w:val="28"/>
              </w:rPr>
            </w:pPr>
          </w:p>
        </w:tc>
        <w:tc>
          <w:tcPr>
            <w:tcW w:w="2057" w:type="dxa"/>
            <w:gridSpan w:val="3"/>
            <w:vMerge/>
            <w:shd w:val="clear" w:color="auto" w:fill="FFFFFF" w:themeFill="background1"/>
            <w:tcMar>
              <w:top w:w="72" w:type="dxa"/>
              <w:left w:w="144" w:type="dxa"/>
              <w:bottom w:w="72" w:type="dxa"/>
              <w:right w:w="144" w:type="dxa"/>
            </w:tcMar>
            <w:vAlign w:val="center"/>
          </w:tcPr>
          <w:p w14:paraId="683C9251" w14:textId="77777777" w:rsidR="004206FA" w:rsidRPr="00BA40F2" w:rsidRDefault="004206FA" w:rsidP="005D7079">
            <w:pPr>
              <w:spacing w:line="440" w:lineRule="exact"/>
              <w:ind w:leftChars="-22" w:left="-75" w:rightChars="-20" w:right="-68"/>
              <w:jc w:val="left"/>
              <w:rPr>
                <w:rFonts w:ascii="Times New Roman"/>
                <w:color w:val="000000"/>
                <w:kern w:val="24"/>
                <w:sz w:val="28"/>
                <w:szCs w:val="28"/>
              </w:rPr>
            </w:pPr>
          </w:p>
        </w:tc>
        <w:tc>
          <w:tcPr>
            <w:tcW w:w="2014" w:type="dxa"/>
            <w:vMerge/>
            <w:shd w:val="clear" w:color="auto" w:fill="FFFFFF" w:themeFill="background1"/>
          </w:tcPr>
          <w:p w14:paraId="76C617BF" w14:textId="77777777" w:rsidR="004206FA" w:rsidRPr="00FB4466" w:rsidRDefault="004206FA" w:rsidP="005D7079">
            <w:pPr>
              <w:spacing w:line="400" w:lineRule="exact"/>
              <w:jc w:val="left"/>
              <w:rPr>
                <w:rFonts w:hAnsi="標楷體" w:cs="Arial"/>
                <w:color w:val="000000"/>
                <w:kern w:val="24"/>
                <w:sz w:val="28"/>
                <w:szCs w:val="28"/>
              </w:rPr>
            </w:pPr>
          </w:p>
        </w:tc>
      </w:tr>
      <w:tr w:rsidR="004206FA" w:rsidRPr="00FB4466" w14:paraId="747BCE9A" w14:textId="77777777" w:rsidTr="005D7079">
        <w:trPr>
          <w:trHeight w:val="172"/>
        </w:trPr>
        <w:tc>
          <w:tcPr>
            <w:tcW w:w="2689" w:type="dxa"/>
            <w:shd w:val="clear" w:color="auto" w:fill="FFFFFF" w:themeFill="background1"/>
            <w:tcMar>
              <w:top w:w="72" w:type="dxa"/>
              <w:left w:w="144" w:type="dxa"/>
              <w:bottom w:w="72" w:type="dxa"/>
              <w:right w:w="144" w:type="dxa"/>
            </w:tcMar>
            <w:vAlign w:val="center"/>
          </w:tcPr>
          <w:p w14:paraId="4EEC755C" w14:textId="77777777" w:rsidR="004206FA" w:rsidRPr="00A77187" w:rsidRDefault="004206FA" w:rsidP="005D7079">
            <w:pPr>
              <w:spacing w:line="440" w:lineRule="exact"/>
              <w:rPr>
                <w:rFonts w:ascii="Times New Roman"/>
                <w:b/>
                <w:bCs/>
                <w:kern w:val="0"/>
                <w:sz w:val="28"/>
                <w:szCs w:val="28"/>
              </w:rPr>
            </w:pPr>
            <w:r w:rsidRPr="00A77187">
              <w:rPr>
                <w:rFonts w:ascii="Times New Roman"/>
                <w:b/>
                <w:bCs/>
                <w:kern w:val="0"/>
                <w:sz w:val="28"/>
                <w:szCs w:val="28"/>
              </w:rPr>
              <w:t>食用綠色三號</w:t>
            </w:r>
          </w:p>
        </w:tc>
        <w:tc>
          <w:tcPr>
            <w:tcW w:w="2024" w:type="dxa"/>
            <w:vMerge/>
            <w:shd w:val="clear" w:color="auto" w:fill="FFFFFF" w:themeFill="background1"/>
            <w:tcMar>
              <w:top w:w="72" w:type="dxa"/>
              <w:left w:w="144" w:type="dxa"/>
              <w:bottom w:w="72" w:type="dxa"/>
              <w:right w:w="144" w:type="dxa"/>
            </w:tcMar>
            <w:vAlign w:val="center"/>
          </w:tcPr>
          <w:p w14:paraId="605F2C47" w14:textId="77777777" w:rsidR="004206FA" w:rsidRPr="00BA40F2" w:rsidRDefault="004206FA" w:rsidP="005D7079">
            <w:pPr>
              <w:spacing w:line="440" w:lineRule="exact"/>
              <w:ind w:leftChars="-22" w:left="-75" w:rightChars="-20" w:right="-68"/>
              <w:rPr>
                <w:rFonts w:ascii="Times New Roman"/>
                <w:color w:val="000000"/>
                <w:kern w:val="24"/>
                <w:sz w:val="28"/>
                <w:szCs w:val="28"/>
              </w:rPr>
            </w:pPr>
          </w:p>
        </w:tc>
        <w:tc>
          <w:tcPr>
            <w:tcW w:w="2057" w:type="dxa"/>
            <w:gridSpan w:val="3"/>
            <w:shd w:val="clear" w:color="auto" w:fill="FFFFFF" w:themeFill="background1"/>
            <w:tcMar>
              <w:top w:w="72" w:type="dxa"/>
              <w:left w:w="144" w:type="dxa"/>
              <w:bottom w:w="72" w:type="dxa"/>
              <w:right w:w="144" w:type="dxa"/>
            </w:tcMar>
            <w:vAlign w:val="center"/>
          </w:tcPr>
          <w:p w14:paraId="3E32822D" w14:textId="77777777" w:rsidR="004206FA" w:rsidRPr="00BA40F2" w:rsidRDefault="004206FA" w:rsidP="005D7079">
            <w:pPr>
              <w:spacing w:line="440" w:lineRule="exact"/>
              <w:ind w:leftChars="-22" w:left="-75" w:rightChars="-20" w:right="-68"/>
              <w:jc w:val="center"/>
              <w:rPr>
                <w:rFonts w:ascii="Times New Roman"/>
                <w:color w:val="000000"/>
                <w:kern w:val="24"/>
                <w:sz w:val="28"/>
                <w:szCs w:val="28"/>
              </w:rPr>
            </w:pPr>
            <w:r w:rsidRPr="00BA40F2">
              <w:rPr>
                <w:rFonts w:ascii="Times New Roman"/>
                <w:color w:val="000000"/>
                <w:kern w:val="24"/>
                <w:sz w:val="28"/>
                <w:szCs w:val="28"/>
              </w:rPr>
              <w:t>禁止使用</w:t>
            </w:r>
          </w:p>
        </w:tc>
        <w:tc>
          <w:tcPr>
            <w:tcW w:w="2014" w:type="dxa"/>
            <w:vMerge/>
            <w:shd w:val="clear" w:color="auto" w:fill="FFFFFF" w:themeFill="background1"/>
          </w:tcPr>
          <w:p w14:paraId="32B8BEC8" w14:textId="77777777" w:rsidR="004206FA" w:rsidRPr="00FB4466" w:rsidRDefault="004206FA" w:rsidP="005D7079">
            <w:pPr>
              <w:spacing w:line="400" w:lineRule="exact"/>
              <w:jc w:val="left"/>
              <w:rPr>
                <w:rFonts w:hAnsi="標楷體" w:cs="Arial"/>
                <w:color w:val="000000"/>
                <w:kern w:val="24"/>
                <w:sz w:val="28"/>
                <w:szCs w:val="28"/>
              </w:rPr>
            </w:pPr>
          </w:p>
        </w:tc>
      </w:tr>
      <w:tr w:rsidR="004206FA" w:rsidRPr="00FB4466" w14:paraId="3E30C756" w14:textId="77777777" w:rsidTr="005D7079">
        <w:trPr>
          <w:trHeight w:val="172"/>
        </w:trPr>
        <w:tc>
          <w:tcPr>
            <w:tcW w:w="2689" w:type="dxa"/>
            <w:shd w:val="clear" w:color="auto" w:fill="FFFFFF" w:themeFill="background1"/>
            <w:tcMar>
              <w:top w:w="72" w:type="dxa"/>
              <w:left w:w="144" w:type="dxa"/>
              <w:bottom w:w="72" w:type="dxa"/>
              <w:right w:w="144" w:type="dxa"/>
            </w:tcMar>
            <w:vAlign w:val="center"/>
          </w:tcPr>
          <w:p w14:paraId="4CB1E2E1" w14:textId="77777777" w:rsidR="004206FA" w:rsidRPr="00A77187" w:rsidRDefault="004206FA" w:rsidP="005D7079">
            <w:pPr>
              <w:spacing w:line="440" w:lineRule="exact"/>
              <w:rPr>
                <w:rFonts w:ascii="Times New Roman"/>
                <w:b/>
                <w:bCs/>
                <w:kern w:val="0"/>
                <w:sz w:val="28"/>
                <w:szCs w:val="28"/>
              </w:rPr>
            </w:pPr>
            <w:r w:rsidRPr="00A77187">
              <w:rPr>
                <w:rFonts w:ascii="Times New Roman"/>
                <w:b/>
                <w:bCs/>
                <w:kern w:val="0"/>
                <w:sz w:val="28"/>
                <w:szCs w:val="28"/>
              </w:rPr>
              <w:t>食用藍色一號</w:t>
            </w:r>
          </w:p>
        </w:tc>
        <w:tc>
          <w:tcPr>
            <w:tcW w:w="2024" w:type="dxa"/>
            <w:vMerge/>
            <w:shd w:val="clear" w:color="auto" w:fill="FFFFFF" w:themeFill="background1"/>
            <w:tcMar>
              <w:top w:w="72" w:type="dxa"/>
              <w:left w:w="144" w:type="dxa"/>
              <w:bottom w:w="72" w:type="dxa"/>
              <w:right w:w="144" w:type="dxa"/>
            </w:tcMar>
            <w:vAlign w:val="center"/>
          </w:tcPr>
          <w:p w14:paraId="5F59B22B" w14:textId="77777777" w:rsidR="004206FA" w:rsidRPr="00BA40F2" w:rsidRDefault="004206FA" w:rsidP="005D7079">
            <w:pPr>
              <w:spacing w:line="440" w:lineRule="exact"/>
              <w:ind w:leftChars="-22" w:left="-75" w:rightChars="-20" w:right="-68"/>
              <w:rPr>
                <w:rFonts w:ascii="Times New Roman"/>
                <w:color w:val="000000"/>
                <w:kern w:val="24"/>
                <w:sz w:val="28"/>
                <w:szCs w:val="28"/>
              </w:rPr>
            </w:pPr>
          </w:p>
        </w:tc>
        <w:tc>
          <w:tcPr>
            <w:tcW w:w="2057" w:type="dxa"/>
            <w:gridSpan w:val="3"/>
            <w:vMerge w:val="restart"/>
            <w:shd w:val="clear" w:color="auto" w:fill="FFFFFF" w:themeFill="background1"/>
            <w:tcMar>
              <w:top w:w="72" w:type="dxa"/>
              <w:left w:w="144" w:type="dxa"/>
              <w:bottom w:w="72" w:type="dxa"/>
              <w:right w:w="144" w:type="dxa"/>
            </w:tcMar>
            <w:vAlign w:val="center"/>
          </w:tcPr>
          <w:p w14:paraId="0F15130F" w14:textId="77777777" w:rsidR="004206FA" w:rsidRPr="00BA40F2" w:rsidRDefault="004206FA" w:rsidP="005D7079">
            <w:pPr>
              <w:spacing w:line="440" w:lineRule="exact"/>
              <w:ind w:leftChars="-22" w:left="-75" w:rightChars="-20" w:right="-68"/>
              <w:jc w:val="center"/>
              <w:rPr>
                <w:rFonts w:ascii="Times New Roman"/>
                <w:color w:val="000000"/>
                <w:kern w:val="24"/>
                <w:sz w:val="28"/>
                <w:szCs w:val="28"/>
              </w:rPr>
            </w:pPr>
            <w:r w:rsidRPr="00BA40F2">
              <w:rPr>
                <w:rFonts w:ascii="Times New Roman"/>
                <w:color w:val="000000"/>
                <w:kern w:val="24"/>
                <w:sz w:val="28"/>
                <w:szCs w:val="28"/>
              </w:rPr>
              <w:t>核准使用</w:t>
            </w:r>
          </w:p>
        </w:tc>
        <w:tc>
          <w:tcPr>
            <w:tcW w:w="2014" w:type="dxa"/>
            <w:vMerge/>
            <w:shd w:val="clear" w:color="auto" w:fill="FFFFFF" w:themeFill="background1"/>
          </w:tcPr>
          <w:p w14:paraId="3688EE75" w14:textId="77777777" w:rsidR="004206FA" w:rsidRPr="00FB4466" w:rsidRDefault="004206FA" w:rsidP="005D7079">
            <w:pPr>
              <w:spacing w:line="400" w:lineRule="exact"/>
              <w:jc w:val="left"/>
              <w:rPr>
                <w:rFonts w:hAnsi="標楷體" w:cs="Arial"/>
                <w:color w:val="000000"/>
                <w:kern w:val="24"/>
                <w:sz w:val="28"/>
                <w:szCs w:val="28"/>
              </w:rPr>
            </w:pPr>
          </w:p>
        </w:tc>
      </w:tr>
      <w:tr w:rsidR="004206FA" w:rsidRPr="00FB4466" w14:paraId="5D245E7E" w14:textId="77777777" w:rsidTr="006A3DD6">
        <w:trPr>
          <w:trHeight w:val="275"/>
        </w:trPr>
        <w:tc>
          <w:tcPr>
            <w:tcW w:w="2689" w:type="dxa"/>
            <w:shd w:val="clear" w:color="auto" w:fill="FFFFFF" w:themeFill="background1"/>
            <w:tcMar>
              <w:top w:w="72" w:type="dxa"/>
              <w:left w:w="144" w:type="dxa"/>
              <w:bottom w:w="72" w:type="dxa"/>
              <w:right w:w="144" w:type="dxa"/>
            </w:tcMar>
            <w:vAlign w:val="center"/>
          </w:tcPr>
          <w:p w14:paraId="705BF6FF" w14:textId="77777777" w:rsidR="004206FA" w:rsidRPr="00A77187" w:rsidRDefault="004206FA" w:rsidP="005D7079">
            <w:pPr>
              <w:spacing w:line="440" w:lineRule="exact"/>
              <w:rPr>
                <w:rFonts w:ascii="Times New Roman"/>
                <w:b/>
                <w:bCs/>
                <w:kern w:val="0"/>
                <w:sz w:val="28"/>
                <w:szCs w:val="28"/>
              </w:rPr>
            </w:pPr>
            <w:r w:rsidRPr="00A77187">
              <w:rPr>
                <w:rFonts w:ascii="Times New Roman"/>
                <w:b/>
                <w:bCs/>
                <w:kern w:val="0"/>
                <w:sz w:val="28"/>
                <w:szCs w:val="28"/>
              </w:rPr>
              <w:t>食用藍色二號</w:t>
            </w:r>
          </w:p>
        </w:tc>
        <w:tc>
          <w:tcPr>
            <w:tcW w:w="2024" w:type="dxa"/>
            <w:vMerge/>
            <w:shd w:val="clear" w:color="auto" w:fill="FFFFFF" w:themeFill="background1"/>
            <w:tcMar>
              <w:top w:w="72" w:type="dxa"/>
              <w:left w:w="144" w:type="dxa"/>
              <w:bottom w:w="72" w:type="dxa"/>
              <w:right w:w="144" w:type="dxa"/>
            </w:tcMar>
            <w:vAlign w:val="center"/>
          </w:tcPr>
          <w:p w14:paraId="131F7CCA" w14:textId="77777777" w:rsidR="004206FA" w:rsidRPr="00BA40F2" w:rsidRDefault="004206FA" w:rsidP="005D7079">
            <w:pPr>
              <w:spacing w:line="440" w:lineRule="exact"/>
              <w:ind w:leftChars="-22" w:left="-75" w:rightChars="-20" w:right="-68"/>
              <w:rPr>
                <w:rFonts w:ascii="Times New Roman"/>
                <w:color w:val="000000"/>
                <w:kern w:val="24"/>
                <w:sz w:val="28"/>
                <w:szCs w:val="28"/>
              </w:rPr>
            </w:pPr>
          </w:p>
        </w:tc>
        <w:tc>
          <w:tcPr>
            <w:tcW w:w="2057" w:type="dxa"/>
            <w:gridSpan w:val="3"/>
            <w:vMerge/>
            <w:shd w:val="clear" w:color="auto" w:fill="FFFFFF" w:themeFill="background1"/>
            <w:tcMar>
              <w:top w:w="72" w:type="dxa"/>
              <w:left w:w="144" w:type="dxa"/>
              <w:bottom w:w="72" w:type="dxa"/>
              <w:right w:w="144" w:type="dxa"/>
            </w:tcMar>
            <w:vAlign w:val="center"/>
          </w:tcPr>
          <w:p w14:paraId="3A031771" w14:textId="77777777" w:rsidR="004206FA" w:rsidRPr="00BA40F2" w:rsidRDefault="004206FA" w:rsidP="005D7079">
            <w:pPr>
              <w:spacing w:line="440" w:lineRule="exact"/>
              <w:ind w:leftChars="-22" w:left="-75" w:rightChars="-20" w:right="-68"/>
              <w:jc w:val="center"/>
              <w:rPr>
                <w:rFonts w:ascii="Times New Roman"/>
                <w:color w:val="000000"/>
                <w:kern w:val="24"/>
                <w:sz w:val="28"/>
                <w:szCs w:val="28"/>
              </w:rPr>
            </w:pPr>
          </w:p>
        </w:tc>
        <w:tc>
          <w:tcPr>
            <w:tcW w:w="2014" w:type="dxa"/>
            <w:vMerge/>
            <w:shd w:val="clear" w:color="auto" w:fill="FFFFFF" w:themeFill="background1"/>
          </w:tcPr>
          <w:p w14:paraId="23A71D86" w14:textId="77777777" w:rsidR="004206FA" w:rsidRPr="00FB4466" w:rsidRDefault="004206FA" w:rsidP="005D7079">
            <w:pPr>
              <w:spacing w:line="400" w:lineRule="exact"/>
              <w:jc w:val="left"/>
              <w:rPr>
                <w:rFonts w:hAnsi="標楷體" w:cs="Arial"/>
                <w:color w:val="000000"/>
                <w:kern w:val="24"/>
                <w:sz w:val="28"/>
                <w:szCs w:val="28"/>
              </w:rPr>
            </w:pPr>
          </w:p>
        </w:tc>
      </w:tr>
      <w:tr w:rsidR="004206FA" w:rsidRPr="00FB4466" w14:paraId="02AA7E5D" w14:textId="77777777" w:rsidTr="006A3DD6">
        <w:trPr>
          <w:trHeight w:val="275"/>
        </w:trPr>
        <w:tc>
          <w:tcPr>
            <w:tcW w:w="2689" w:type="dxa"/>
            <w:shd w:val="clear" w:color="auto" w:fill="FFFFFF" w:themeFill="background1"/>
            <w:tcMar>
              <w:top w:w="72" w:type="dxa"/>
              <w:left w:w="144" w:type="dxa"/>
              <w:bottom w:w="72" w:type="dxa"/>
              <w:right w:w="144" w:type="dxa"/>
            </w:tcMar>
            <w:vAlign w:val="center"/>
          </w:tcPr>
          <w:p w14:paraId="48B005D0" w14:textId="64109C62" w:rsidR="004206FA" w:rsidRPr="00A77187" w:rsidRDefault="004206FA" w:rsidP="005D7079">
            <w:pPr>
              <w:spacing w:line="440" w:lineRule="exact"/>
              <w:rPr>
                <w:rFonts w:ascii="Times New Roman"/>
                <w:b/>
                <w:bCs/>
                <w:kern w:val="0"/>
                <w:sz w:val="28"/>
                <w:szCs w:val="28"/>
              </w:rPr>
            </w:pPr>
            <w:r w:rsidRPr="00A77187">
              <w:rPr>
                <w:rFonts w:ascii="Times New Roman" w:hint="eastAsia"/>
                <w:b/>
                <w:bCs/>
                <w:kern w:val="0"/>
                <w:sz w:val="28"/>
                <w:szCs w:val="28"/>
              </w:rPr>
              <w:t>二氧化鈦</w:t>
            </w:r>
          </w:p>
        </w:tc>
        <w:tc>
          <w:tcPr>
            <w:tcW w:w="2024" w:type="dxa"/>
            <w:shd w:val="clear" w:color="auto" w:fill="FFFFFF" w:themeFill="background1"/>
            <w:tcMar>
              <w:top w:w="72" w:type="dxa"/>
              <w:left w:w="144" w:type="dxa"/>
              <w:bottom w:w="72" w:type="dxa"/>
              <w:right w:w="144" w:type="dxa"/>
            </w:tcMar>
            <w:vAlign w:val="center"/>
          </w:tcPr>
          <w:p w14:paraId="23DBDA60" w14:textId="1A5D8FFD" w:rsidR="004206FA" w:rsidRPr="00BA40F2" w:rsidRDefault="004206FA" w:rsidP="005D7079">
            <w:pPr>
              <w:spacing w:line="440" w:lineRule="exact"/>
              <w:ind w:leftChars="-22" w:left="-75" w:rightChars="-20" w:right="-68"/>
              <w:rPr>
                <w:rFonts w:ascii="Times New Roman"/>
                <w:color w:val="000000"/>
                <w:kern w:val="24"/>
                <w:sz w:val="28"/>
                <w:szCs w:val="28"/>
              </w:rPr>
            </w:pPr>
            <w:r w:rsidRPr="004206FA">
              <w:rPr>
                <w:rFonts w:ascii="Times New Roman" w:hint="eastAsia"/>
                <w:color w:val="000000"/>
                <w:kern w:val="24"/>
                <w:sz w:val="28"/>
                <w:szCs w:val="28"/>
              </w:rPr>
              <w:t>不得超過食品重量</w:t>
            </w:r>
            <w:r w:rsidRPr="004206FA">
              <w:rPr>
                <w:rFonts w:ascii="Times New Roman" w:hint="eastAsia"/>
                <w:color w:val="000000"/>
                <w:kern w:val="24"/>
                <w:sz w:val="28"/>
                <w:szCs w:val="28"/>
              </w:rPr>
              <w:t>1%</w:t>
            </w:r>
          </w:p>
        </w:tc>
        <w:tc>
          <w:tcPr>
            <w:tcW w:w="2057" w:type="dxa"/>
            <w:gridSpan w:val="3"/>
            <w:shd w:val="clear" w:color="auto" w:fill="FFFFFF" w:themeFill="background1"/>
            <w:tcMar>
              <w:top w:w="72" w:type="dxa"/>
              <w:left w:w="144" w:type="dxa"/>
              <w:bottom w:w="72" w:type="dxa"/>
              <w:right w:w="144" w:type="dxa"/>
            </w:tcMar>
            <w:vAlign w:val="center"/>
          </w:tcPr>
          <w:p w14:paraId="4455583C" w14:textId="764133BF" w:rsidR="004206FA" w:rsidRPr="00BA40F2" w:rsidRDefault="004206FA" w:rsidP="005D7079">
            <w:pPr>
              <w:spacing w:line="440" w:lineRule="exact"/>
              <w:ind w:leftChars="-22" w:left="-75" w:rightChars="-20" w:right="-68"/>
              <w:jc w:val="center"/>
              <w:rPr>
                <w:rFonts w:ascii="Times New Roman"/>
                <w:color w:val="000000"/>
                <w:kern w:val="24"/>
                <w:sz w:val="28"/>
                <w:szCs w:val="28"/>
              </w:rPr>
            </w:pPr>
            <w:r>
              <w:rPr>
                <w:rFonts w:ascii="Times New Roman" w:hint="eastAsia"/>
                <w:color w:val="000000"/>
                <w:kern w:val="24"/>
                <w:sz w:val="28"/>
                <w:szCs w:val="28"/>
              </w:rPr>
              <w:t>禁止使用</w:t>
            </w:r>
          </w:p>
        </w:tc>
        <w:tc>
          <w:tcPr>
            <w:tcW w:w="2014" w:type="dxa"/>
            <w:vMerge/>
            <w:shd w:val="clear" w:color="auto" w:fill="FFFFFF" w:themeFill="background1"/>
          </w:tcPr>
          <w:p w14:paraId="1926DAF4" w14:textId="77777777" w:rsidR="004206FA" w:rsidRPr="00FB4466" w:rsidRDefault="004206FA" w:rsidP="005D7079">
            <w:pPr>
              <w:spacing w:line="400" w:lineRule="exact"/>
              <w:jc w:val="left"/>
              <w:rPr>
                <w:rFonts w:hAnsi="標楷體" w:cs="Arial"/>
                <w:color w:val="000000"/>
                <w:kern w:val="24"/>
                <w:sz w:val="28"/>
                <w:szCs w:val="28"/>
              </w:rPr>
            </w:pPr>
          </w:p>
        </w:tc>
      </w:tr>
    </w:tbl>
    <w:p w14:paraId="0F1F009F" w14:textId="5715A5F8" w:rsidR="00283321" w:rsidRDefault="00283321" w:rsidP="00283321">
      <w:pPr>
        <w:pStyle w:val="4"/>
        <w:numPr>
          <w:ilvl w:val="0"/>
          <w:numId w:val="0"/>
        </w:numPr>
        <w:spacing w:line="300" w:lineRule="exact"/>
        <w:rPr>
          <w:sz w:val="24"/>
          <w:szCs w:val="28"/>
        </w:rPr>
      </w:pPr>
      <w:r w:rsidRPr="00504F92">
        <w:rPr>
          <w:rFonts w:hint="eastAsia"/>
          <w:sz w:val="24"/>
          <w:szCs w:val="28"/>
        </w:rPr>
        <w:t>資料來源：本院自行彙整。</w:t>
      </w:r>
    </w:p>
    <w:p w14:paraId="1888B28E" w14:textId="77777777" w:rsidR="00283321" w:rsidRPr="00283321" w:rsidRDefault="00283321" w:rsidP="00283321">
      <w:pPr>
        <w:pStyle w:val="3"/>
        <w:numPr>
          <w:ilvl w:val="0"/>
          <w:numId w:val="0"/>
        </w:numPr>
        <w:spacing w:line="340" w:lineRule="exact"/>
        <w:ind w:left="1360" w:hanging="1262"/>
        <w:rPr>
          <w:sz w:val="24"/>
          <w:szCs w:val="28"/>
        </w:rPr>
      </w:pPr>
    </w:p>
    <w:p w14:paraId="6B0D86AD" w14:textId="055D068B" w:rsidR="00DB75AC" w:rsidRDefault="00E86D89" w:rsidP="00DB75AC">
      <w:pPr>
        <w:pStyle w:val="3"/>
        <w:rPr>
          <w:rFonts w:ascii="Times New Roman" w:hAnsi="Times New Roman"/>
        </w:rPr>
      </w:pPr>
      <w:r w:rsidRPr="00B0054B">
        <w:rPr>
          <w:rFonts w:ascii="Times New Roman" w:hAnsi="Times New Roman" w:hint="eastAsia"/>
        </w:rPr>
        <w:t>綜上，</w:t>
      </w:r>
      <w:r w:rsidR="00E03C68" w:rsidRPr="00E03C68">
        <w:rPr>
          <w:rFonts w:ascii="Times New Roman" w:hAnsi="Times New Roman" w:hint="eastAsia"/>
        </w:rPr>
        <w:t>毒理學與分子生物學等技術持續精進，食品安全標準亦應隨科學實證動態修正。</w:t>
      </w:r>
      <w:r w:rsidR="001C3E14" w:rsidRPr="001C3E14">
        <w:rPr>
          <w:rFonts w:ascii="Times New Roman" w:hAnsi="Times New Roman" w:hint="eastAsia"/>
        </w:rPr>
        <w:t>人工色素係以煤焦油或石油為原料提煉之化學合成物，僅為增進產品</w:t>
      </w:r>
      <w:r w:rsidR="006F2703">
        <w:rPr>
          <w:rFonts w:ascii="Times New Roman" w:hAnsi="Times New Roman" w:hint="eastAsia"/>
        </w:rPr>
        <w:t>色澤</w:t>
      </w:r>
      <w:r w:rsidR="00347151">
        <w:rPr>
          <w:rFonts w:ascii="Times New Roman" w:hAnsi="Times New Roman" w:hint="eastAsia"/>
        </w:rPr>
        <w:t>以</w:t>
      </w:r>
      <w:proofErr w:type="gramStart"/>
      <w:r w:rsidR="006F2703">
        <w:rPr>
          <w:rFonts w:ascii="Times New Roman" w:hAnsi="Times New Roman" w:hint="eastAsia"/>
        </w:rPr>
        <w:t>誘</w:t>
      </w:r>
      <w:proofErr w:type="gramEnd"/>
      <w:r w:rsidR="00347151">
        <w:rPr>
          <w:rFonts w:ascii="Times New Roman" w:hAnsi="Times New Roman" w:hint="eastAsia"/>
        </w:rPr>
        <w:t>消費者購買</w:t>
      </w:r>
      <w:r w:rsidR="001C3E14" w:rsidRPr="001C3E14">
        <w:rPr>
          <w:rFonts w:ascii="Times New Roman" w:hAnsi="Times New Roman" w:hint="eastAsia"/>
        </w:rPr>
        <w:t>，本身並無實質營養價值。歐盟</w:t>
      </w:r>
      <w:r w:rsidR="001C3E14" w:rsidRPr="001C3E14">
        <w:rPr>
          <w:rFonts w:ascii="Times New Roman" w:hAnsi="Times New Roman" w:hint="eastAsia"/>
        </w:rPr>
        <w:t>2010</w:t>
      </w:r>
      <w:r w:rsidR="001C3E14" w:rsidRPr="001C3E14">
        <w:rPr>
          <w:rFonts w:ascii="Times New Roman" w:hAnsi="Times New Roman" w:hint="eastAsia"/>
        </w:rPr>
        <w:t>年起即強制要求食品添加</w:t>
      </w:r>
      <w:r w:rsidR="006F2703" w:rsidRPr="008B718D">
        <w:rPr>
          <w:rFonts w:ascii="Times New Roman" w:hint="eastAsia"/>
        </w:rPr>
        <w:t>南安普敦六色</w:t>
      </w:r>
      <w:r w:rsidR="006F2703">
        <w:rPr>
          <w:rFonts w:ascii="Times New Roman" w:hint="eastAsia"/>
        </w:rPr>
        <w:t>等</w:t>
      </w:r>
      <w:r w:rsidR="001C3E14" w:rsidRPr="001C3E14">
        <w:rPr>
          <w:rFonts w:ascii="Times New Roman" w:hAnsi="Times New Roman" w:hint="eastAsia"/>
        </w:rPr>
        <w:t>有誘發兒童過動行為疑慮之人工色素時，</w:t>
      </w:r>
      <w:r w:rsidR="006F2703">
        <w:rPr>
          <w:rFonts w:ascii="Times New Roman" w:hAnsi="Times New Roman" w:hint="eastAsia"/>
        </w:rPr>
        <w:t>業者</w:t>
      </w:r>
      <w:r w:rsidR="001C3E14" w:rsidRPr="001C3E14">
        <w:rPr>
          <w:rFonts w:ascii="Times New Roman" w:hAnsi="Times New Roman" w:hint="eastAsia"/>
        </w:rPr>
        <w:t>須於產品包裝標</w:t>
      </w:r>
      <w:r w:rsidR="00C43DA3">
        <w:rPr>
          <w:rFonts w:ascii="Times New Roman" w:hAnsi="Times New Roman" w:hint="eastAsia"/>
        </w:rPr>
        <w:t>示</w:t>
      </w:r>
      <w:r w:rsidR="001C3E14" w:rsidRPr="001C3E14">
        <w:rPr>
          <w:rFonts w:ascii="Times New Roman" w:hAnsi="Times New Roman" w:hint="eastAsia"/>
        </w:rPr>
        <w:t>健康警語；美國於</w:t>
      </w:r>
      <w:r w:rsidR="001C3E14" w:rsidRPr="001C3E14">
        <w:rPr>
          <w:rFonts w:ascii="Times New Roman" w:hAnsi="Times New Roman" w:hint="eastAsia"/>
        </w:rPr>
        <w:t>2025</w:t>
      </w:r>
      <w:r w:rsidR="001C3E14" w:rsidRPr="001C3E14">
        <w:rPr>
          <w:rFonts w:ascii="Times New Roman" w:hAnsi="Times New Roman" w:hint="eastAsia"/>
        </w:rPr>
        <w:t>年起基於「德拉尼條款」之精神，公告禁止</w:t>
      </w:r>
      <w:r w:rsidR="001C3E14" w:rsidRPr="00D773AD">
        <w:rPr>
          <w:rFonts w:ascii="Times New Roman" w:hAnsi="Times New Roman"/>
        </w:rPr>
        <w:t>Red No.3</w:t>
      </w:r>
      <w:r w:rsidR="001C3E14">
        <w:rPr>
          <w:rFonts w:ascii="Times New Roman" w:hAnsi="Times New Roman" w:hint="eastAsia"/>
        </w:rPr>
        <w:t>等</w:t>
      </w:r>
      <w:r w:rsidR="001C3E14" w:rsidRPr="001C3E14">
        <w:rPr>
          <w:rFonts w:ascii="Times New Roman" w:hAnsi="Times New Roman" w:hint="eastAsia"/>
        </w:rPr>
        <w:t>具致癌疑慮之人工色素，</w:t>
      </w:r>
      <w:r w:rsidR="003A6D14">
        <w:rPr>
          <w:rFonts w:ascii="Times New Roman" w:hAnsi="Times New Roman" w:hint="eastAsia"/>
        </w:rPr>
        <w:t>均</w:t>
      </w:r>
      <w:r w:rsidR="001C3E14" w:rsidRPr="001C3E14">
        <w:rPr>
          <w:rFonts w:ascii="Times New Roman" w:hAnsi="Times New Roman" w:hint="eastAsia"/>
        </w:rPr>
        <w:t>充分展現對人體健康風險的</w:t>
      </w:r>
      <w:r w:rsidR="008A53E5">
        <w:rPr>
          <w:rFonts w:ascii="Times New Roman" w:hAnsi="Times New Roman" w:hint="eastAsia"/>
        </w:rPr>
        <w:t>重視</w:t>
      </w:r>
      <w:r w:rsidR="001C3E14" w:rsidRPr="001C3E14">
        <w:rPr>
          <w:rFonts w:ascii="Times New Roman" w:hAnsi="Times New Roman" w:hint="eastAsia"/>
        </w:rPr>
        <w:t>。然我國</w:t>
      </w:r>
      <w:r w:rsidR="003A6D14">
        <w:rPr>
          <w:rFonts w:ascii="Times New Roman" w:hAnsi="Times New Roman" w:hint="eastAsia"/>
        </w:rPr>
        <w:t>目前</w:t>
      </w:r>
      <w:r w:rsidR="001C3E14" w:rsidRPr="001C3E14">
        <w:rPr>
          <w:rFonts w:ascii="Times New Roman" w:hAnsi="Times New Roman" w:hint="eastAsia"/>
        </w:rPr>
        <w:t>針對人工色素攝取</w:t>
      </w:r>
      <w:r w:rsidR="008A53E5">
        <w:rPr>
          <w:rFonts w:ascii="Times New Roman" w:hAnsi="Times New Roman" w:hint="eastAsia"/>
        </w:rPr>
        <w:t>仍</w:t>
      </w:r>
      <w:r w:rsidR="001C3E14" w:rsidRPr="001C3E14">
        <w:rPr>
          <w:rFonts w:ascii="Times New Roman" w:hAnsi="Times New Roman" w:hint="eastAsia"/>
        </w:rPr>
        <w:t>缺乏相關預警標示，</w:t>
      </w:r>
      <w:r w:rsidR="008A53E5">
        <w:rPr>
          <w:rFonts w:ascii="Times New Roman" w:hAnsi="Times New Roman" w:hint="eastAsia"/>
        </w:rPr>
        <w:t>而</w:t>
      </w:r>
      <w:r w:rsidR="001C3E14" w:rsidRPr="001C3E14">
        <w:rPr>
          <w:rFonts w:ascii="Times New Roman" w:hAnsi="Times New Roman" w:hint="eastAsia"/>
        </w:rPr>
        <w:t>美國公告禁用</w:t>
      </w:r>
      <w:r w:rsidR="008A53E5">
        <w:rPr>
          <w:rFonts w:ascii="Times New Roman" w:hAnsi="Times New Roman" w:hint="eastAsia"/>
        </w:rPr>
        <w:t>、</w:t>
      </w:r>
      <w:r w:rsidR="001C3E14" w:rsidRPr="001C3E14">
        <w:rPr>
          <w:rFonts w:ascii="Times New Roman" w:hAnsi="Times New Roman" w:hint="eastAsia"/>
        </w:rPr>
        <w:t>預計淘汰之</w:t>
      </w:r>
      <w:r w:rsidR="008A53E5">
        <w:rPr>
          <w:rFonts w:ascii="Times New Roman" w:hAnsi="Times New Roman" w:hint="eastAsia"/>
        </w:rPr>
        <w:t>多項</w:t>
      </w:r>
      <w:r w:rsidR="001C3E14" w:rsidRPr="001C3E14">
        <w:rPr>
          <w:rFonts w:ascii="Times New Roman" w:hAnsi="Times New Roman" w:hint="eastAsia"/>
        </w:rPr>
        <w:t>人工色素</w:t>
      </w:r>
      <w:r w:rsidR="008A53E5">
        <w:rPr>
          <w:rFonts w:ascii="Times New Roman" w:hAnsi="Times New Roman" w:hint="eastAsia"/>
        </w:rPr>
        <w:t>，我國</w:t>
      </w:r>
      <w:r w:rsidR="001C3E14" w:rsidRPr="001C3E14">
        <w:rPr>
          <w:rFonts w:ascii="Times New Roman" w:hAnsi="Times New Roman" w:hint="eastAsia"/>
        </w:rPr>
        <w:t>亦持續准用，且係</w:t>
      </w:r>
      <w:proofErr w:type="gramStart"/>
      <w:r w:rsidR="001C3E14" w:rsidRPr="001C3E14">
        <w:rPr>
          <w:rFonts w:ascii="Times New Roman" w:hAnsi="Times New Roman" w:hint="eastAsia"/>
        </w:rPr>
        <w:t>採</w:t>
      </w:r>
      <w:proofErr w:type="gramEnd"/>
      <w:r w:rsidR="001C3E14" w:rsidRPr="001C3E14">
        <w:rPr>
          <w:rFonts w:ascii="Times New Roman" w:hAnsi="Times New Roman" w:hint="eastAsia"/>
        </w:rPr>
        <w:t>「視實際需要適量使用」之概括式管理，缺乏明確用量限制。基於預防原則，</w:t>
      </w:r>
      <w:proofErr w:type="gramStart"/>
      <w:r w:rsidR="001C3E14" w:rsidRPr="001C3E14">
        <w:rPr>
          <w:rFonts w:ascii="Times New Roman" w:hAnsi="Times New Roman" w:hint="eastAsia"/>
        </w:rPr>
        <w:t>衛福部允宜</w:t>
      </w:r>
      <w:proofErr w:type="gramEnd"/>
      <w:r w:rsidR="001C3E14" w:rsidRPr="001C3E14">
        <w:rPr>
          <w:rFonts w:ascii="Times New Roman" w:hAnsi="Times New Roman" w:hint="eastAsia"/>
        </w:rPr>
        <w:t>積極參酌國際監管趨勢，全面審視各人工色素之安全性評估指標，</w:t>
      </w:r>
      <w:proofErr w:type="gramStart"/>
      <w:r w:rsidR="001C3E14" w:rsidRPr="001C3E14">
        <w:rPr>
          <w:rFonts w:ascii="Times New Roman" w:hAnsi="Times New Roman" w:hint="eastAsia"/>
        </w:rPr>
        <w:t>研</w:t>
      </w:r>
      <w:proofErr w:type="gramEnd"/>
      <w:r w:rsidR="001C3E14" w:rsidRPr="001C3E14">
        <w:rPr>
          <w:rFonts w:ascii="Times New Roman" w:hAnsi="Times New Roman" w:hint="eastAsia"/>
        </w:rPr>
        <w:t>議警</w:t>
      </w:r>
      <w:r w:rsidR="00347151">
        <w:rPr>
          <w:rFonts w:ascii="Times New Roman" w:hAnsi="Times New Roman" w:hint="eastAsia"/>
        </w:rPr>
        <w:t>語</w:t>
      </w:r>
      <w:r w:rsidR="003A6D14" w:rsidRPr="003A6D14">
        <w:rPr>
          <w:rFonts w:ascii="Times New Roman" w:hAnsi="Times New Roman" w:hint="eastAsia"/>
          <w:bCs w:val="0"/>
        </w:rPr>
        <w:t>標示</w:t>
      </w:r>
      <w:r w:rsidR="001C3E14" w:rsidRPr="001C3E14">
        <w:rPr>
          <w:rFonts w:ascii="Times New Roman" w:hAnsi="Times New Roman" w:hint="eastAsia"/>
        </w:rPr>
        <w:t>、</w:t>
      </w:r>
      <w:r w:rsidR="00600C55">
        <w:rPr>
          <w:rFonts w:ascii="Times New Roman" w:hAnsi="Times New Roman" w:hint="eastAsia"/>
        </w:rPr>
        <w:lastRenderedPageBreak/>
        <w:t>用</w:t>
      </w:r>
      <w:proofErr w:type="gramStart"/>
      <w:r w:rsidR="00600C55">
        <w:rPr>
          <w:rFonts w:ascii="Times New Roman" w:hAnsi="Times New Roman" w:hint="eastAsia"/>
        </w:rPr>
        <w:t>量</w:t>
      </w:r>
      <w:r w:rsidR="001C3E14" w:rsidRPr="001C3E14">
        <w:rPr>
          <w:rFonts w:ascii="Times New Roman" w:hAnsi="Times New Roman" w:hint="eastAsia"/>
        </w:rPr>
        <w:t>限縮或</w:t>
      </w:r>
      <w:proofErr w:type="gramEnd"/>
      <w:r w:rsidR="001C3E14" w:rsidRPr="001C3E14">
        <w:rPr>
          <w:rFonts w:ascii="Times New Roman" w:hAnsi="Times New Roman" w:hint="eastAsia"/>
        </w:rPr>
        <w:t>禁</w:t>
      </w:r>
      <w:r w:rsidR="00600C55">
        <w:rPr>
          <w:rFonts w:ascii="Times New Roman" w:hAnsi="Times New Roman" w:hint="eastAsia"/>
        </w:rPr>
        <w:t>止使</w:t>
      </w:r>
      <w:r w:rsidR="001C3E14" w:rsidRPr="001C3E14">
        <w:rPr>
          <w:rFonts w:ascii="Times New Roman" w:hAnsi="Times New Roman" w:hint="eastAsia"/>
        </w:rPr>
        <w:t>用等相關規範，以守護國民健康。</w:t>
      </w:r>
    </w:p>
    <w:p w14:paraId="76B8C54A" w14:textId="397F2683" w:rsidR="00EB7010" w:rsidRPr="00A567BA" w:rsidRDefault="00D24A35" w:rsidP="00EB7010">
      <w:pPr>
        <w:pStyle w:val="2"/>
        <w:rPr>
          <w:rFonts w:ascii="Times New Roman" w:hAnsi="Times New Roman"/>
          <w:b/>
          <w:bCs w:val="0"/>
        </w:rPr>
      </w:pPr>
      <w:r w:rsidRPr="00A567BA">
        <w:rPr>
          <w:rFonts w:ascii="Times New Roman" w:hAnsi="Times New Roman" w:hint="eastAsia"/>
          <w:b/>
          <w:bCs w:val="0"/>
        </w:rPr>
        <w:t>隨</w:t>
      </w:r>
      <w:r w:rsidR="006F2703">
        <w:rPr>
          <w:rFonts w:ascii="Times New Roman" w:hAnsi="Times New Roman" w:hint="eastAsia"/>
          <w:b/>
          <w:bCs w:val="0"/>
        </w:rPr>
        <w:t>著</w:t>
      </w:r>
      <w:r w:rsidRPr="00A567BA">
        <w:rPr>
          <w:rFonts w:ascii="Times New Roman" w:hAnsi="Times New Roman" w:hint="eastAsia"/>
          <w:b/>
          <w:bCs w:val="0"/>
        </w:rPr>
        <w:t>消費者健康意識抬頭，去化學合成著色劑已成國際食品貿易之</w:t>
      </w:r>
      <w:r w:rsidR="00A567BA" w:rsidRPr="00A567BA">
        <w:rPr>
          <w:rFonts w:ascii="Times New Roman" w:hAnsi="Times New Roman" w:hint="eastAsia"/>
          <w:b/>
          <w:bCs w:val="0"/>
        </w:rPr>
        <w:t>重要</w:t>
      </w:r>
      <w:r w:rsidRPr="00A567BA">
        <w:rPr>
          <w:rFonts w:ascii="Times New Roman" w:hAnsi="Times New Roman" w:hint="eastAsia"/>
          <w:b/>
          <w:bCs w:val="0"/>
        </w:rPr>
        <w:t>趨勢。以天然色素取代人工添加，不僅符合「潔淨標章（</w:t>
      </w:r>
      <w:r w:rsidRPr="00A567BA">
        <w:rPr>
          <w:rFonts w:ascii="Times New Roman" w:hAnsi="Times New Roman" w:hint="eastAsia"/>
          <w:b/>
          <w:bCs w:val="0"/>
        </w:rPr>
        <w:t>Clean Label</w:t>
      </w:r>
      <w:r w:rsidRPr="00A567BA">
        <w:rPr>
          <w:rFonts w:ascii="Times New Roman" w:hAnsi="Times New Roman" w:hint="eastAsia"/>
          <w:b/>
          <w:bCs w:val="0"/>
        </w:rPr>
        <w:t>）」之</w:t>
      </w:r>
      <w:r w:rsidR="00BB4DAB">
        <w:rPr>
          <w:rFonts w:ascii="Times New Roman" w:hAnsi="Times New Roman" w:hint="eastAsia"/>
          <w:b/>
          <w:bCs w:val="0"/>
        </w:rPr>
        <w:t>全球先進</w:t>
      </w:r>
      <w:r w:rsidRPr="00A567BA">
        <w:rPr>
          <w:rFonts w:ascii="Times New Roman" w:hAnsi="Times New Roman" w:hint="eastAsia"/>
          <w:b/>
          <w:bCs w:val="0"/>
        </w:rPr>
        <w:t>潮流，更</w:t>
      </w:r>
      <w:r w:rsidR="006F2703">
        <w:rPr>
          <w:rFonts w:ascii="Times New Roman" w:hAnsi="Times New Roman" w:hint="eastAsia"/>
          <w:b/>
          <w:bCs w:val="0"/>
        </w:rPr>
        <w:t>增</w:t>
      </w:r>
      <w:r w:rsidRPr="00A567BA">
        <w:rPr>
          <w:rFonts w:ascii="Times New Roman" w:hAnsi="Times New Roman" w:hint="eastAsia"/>
          <w:b/>
          <w:bCs w:val="0"/>
        </w:rPr>
        <w:t>我國加工食品之品牌價值。又，</w:t>
      </w:r>
      <w:r w:rsidR="00580B35" w:rsidRPr="00A567BA">
        <w:rPr>
          <w:rFonts w:ascii="Times New Roman" w:hAnsi="Times New Roman" w:hint="eastAsia"/>
          <w:b/>
          <w:bCs w:val="0"/>
        </w:rPr>
        <w:t>美國係我國食品之</w:t>
      </w:r>
      <w:r w:rsidR="00684C45" w:rsidRPr="00A567BA">
        <w:rPr>
          <w:rFonts w:ascii="Times New Roman" w:hAnsi="Times New Roman" w:hint="eastAsia"/>
          <w:b/>
          <w:bCs w:val="0"/>
        </w:rPr>
        <w:t>主要出口</w:t>
      </w:r>
      <w:r w:rsidR="00580B35" w:rsidRPr="00A567BA">
        <w:rPr>
          <w:rFonts w:ascii="Times New Roman" w:hAnsi="Times New Roman" w:hint="eastAsia"/>
          <w:b/>
          <w:bCs w:val="0"/>
        </w:rPr>
        <w:t>市場，</w:t>
      </w:r>
      <w:r w:rsidR="00807B2D" w:rsidRPr="00A567BA">
        <w:rPr>
          <w:rFonts w:ascii="Times New Roman" w:hAnsi="Times New Roman" w:hint="eastAsia"/>
          <w:b/>
          <w:bCs w:val="0"/>
        </w:rPr>
        <w:t>輸美加工食品占我國加工食品出口產值達</w:t>
      </w:r>
      <w:r w:rsidR="00807B2D" w:rsidRPr="00A567BA">
        <w:rPr>
          <w:rFonts w:ascii="Times New Roman" w:hAnsi="Times New Roman" w:hint="eastAsia"/>
          <w:b/>
          <w:bCs w:val="0"/>
        </w:rPr>
        <w:t>25%</w:t>
      </w:r>
      <w:r w:rsidR="00A567BA" w:rsidRPr="00A567BA">
        <w:rPr>
          <w:rFonts w:ascii="Times New Roman" w:hAnsi="Times New Roman"/>
          <w:b/>
          <w:bCs w:val="0"/>
        </w:rPr>
        <w:t>（</w:t>
      </w:r>
      <w:r w:rsidR="00A567BA" w:rsidRPr="00A567BA">
        <w:rPr>
          <w:rFonts w:ascii="Times New Roman" w:hAnsi="Times New Roman" w:hint="eastAsia"/>
          <w:b/>
          <w:bCs w:val="0"/>
        </w:rPr>
        <w:t>111</w:t>
      </w:r>
      <w:r w:rsidR="00A567BA" w:rsidRPr="00A567BA">
        <w:rPr>
          <w:rFonts w:ascii="Times New Roman" w:hAnsi="Times New Roman" w:hint="eastAsia"/>
          <w:b/>
          <w:bCs w:val="0"/>
        </w:rPr>
        <w:t>至</w:t>
      </w:r>
      <w:r w:rsidR="00A567BA" w:rsidRPr="00A567BA">
        <w:rPr>
          <w:rFonts w:ascii="Times New Roman" w:hAnsi="Times New Roman" w:hint="eastAsia"/>
          <w:b/>
          <w:bCs w:val="0"/>
        </w:rPr>
        <w:t>114</w:t>
      </w:r>
      <w:r w:rsidR="00A567BA" w:rsidRPr="00A567BA">
        <w:rPr>
          <w:rFonts w:ascii="Times New Roman" w:hAnsi="Times New Roman" w:hint="eastAsia"/>
          <w:b/>
          <w:bCs w:val="0"/>
        </w:rPr>
        <w:t>年平均出口金額達新臺幣</w:t>
      </w:r>
      <w:r w:rsidR="00BB4DAB">
        <w:rPr>
          <w:rFonts w:ascii="Times New Roman" w:hAnsi="Times New Roman" w:hint="eastAsia"/>
          <w:b/>
          <w:bCs w:val="0"/>
        </w:rPr>
        <w:t>【下同】</w:t>
      </w:r>
      <w:r w:rsidR="00A567BA" w:rsidRPr="00A567BA">
        <w:rPr>
          <w:rFonts w:ascii="Times New Roman" w:hAnsi="Times New Roman" w:hint="eastAsia"/>
          <w:b/>
          <w:bCs w:val="0"/>
        </w:rPr>
        <w:t>184</w:t>
      </w:r>
      <w:r w:rsidR="00A567BA" w:rsidRPr="00A567BA">
        <w:rPr>
          <w:rFonts w:ascii="Times New Roman" w:hAnsi="Times New Roman"/>
          <w:b/>
          <w:bCs w:val="0"/>
        </w:rPr>
        <w:t>億元）</w:t>
      </w:r>
      <w:r w:rsidR="00EB7010" w:rsidRPr="00A567BA">
        <w:rPr>
          <w:rFonts w:ascii="Times New Roman" w:hAnsi="Times New Roman" w:hint="eastAsia"/>
          <w:b/>
          <w:bCs w:val="0"/>
        </w:rPr>
        <w:t>。為降低我國食品外銷衝擊</w:t>
      </w:r>
      <w:r w:rsidR="006F2703">
        <w:rPr>
          <w:rFonts w:ascii="Times New Roman" w:hAnsi="Times New Roman" w:hint="eastAsia"/>
          <w:b/>
          <w:bCs w:val="0"/>
        </w:rPr>
        <w:t>、</w:t>
      </w:r>
      <w:r w:rsidR="00EB7010" w:rsidRPr="00A567BA">
        <w:rPr>
          <w:rFonts w:ascii="Times New Roman" w:hAnsi="Times New Roman" w:hint="eastAsia"/>
          <w:b/>
          <w:bCs w:val="0"/>
        </w:rPr>
        <w:t>引導產業升級，</w:t>
      </w:r>
      <w:proofErr w:type="gramStart"/>
      <w:r w:rsidR="00EB7010" w:rsidRPr="00A567BA">
        <w:rPr>
          <w:rFonts w:ascii="Times New Roman" w:hAnsi="Times New Roman" w:hint="eastAsia"/>
          <w:b/>
          <w:bCs w:val="0"/>
        </w:rPr>
        <w:t>衛福部</w:t>
      </w:r>
      <w:r w:rsidR="006F2703">
        <w:rPr>
          <w:rFonts w:ascii="Times New Roman" w:hAnsi="Times New Roman" w:hint="eastAsia"/>
          <w:b/>
          <w:bCs w:val="0"/>
        </w:rPr>
        <w:t>宜</w:t>
      </w:r>
      <w:r w:rsidR="00B44509" w:rsidRPr="00A567BA">
        <w:rPr>
          <w:rFonts w:ascii="Times New Roman" w:hAnsi="Times New Roman" w:hint="eastAsia"/>
          <w:b/>
          <w:bCs w:val="0"/>
        </w:rPr>
        <w:t>會</w:t>
      </w:r>
      <w:r w:rsidR="00EB7010" w:rsidRPr="00A567BA">
        <w:rPr>
          <w:rFonts w:ascii="Times New Roman" w:hAnsi="Times New Roman" w:hint="eastAsia"/>
          <w:b/>
          <w:bCs w:val="0"/>
        </w:rPr>
        <w:t>同</w:t>
      </w:r>
      <w:proofErr w:type="gramEnd"/>
      <w:r w:rsidR="00734FF8" w:rsidRPr="00A567BA">
        <w:rPr>
          <w:rFonts w:ascii="Times New Roman" w:hAnsi="Times New Roman" w:hint="eastAsia"/>
          <w:b/>
          <w:bCs w:val="0"/>
        </w:rPr>
        <w:t>國貿署</w:t>
      </w:r>
      <w:r w:rsidR="00EB7010" w:rsidRPr="00A567BA">
        <w:rPr>
          <w:rFonts w:ascii="Times New Roman" w:hAnsi="Times New Roman" w:hint="eastAsia"/>
          <w:b/>
          <w:bCs w:val="0"/>
        </w:rPr>
        <w:t>，</w:t>
      </w:r>
      <w:r w:rsidR="00A307A9" w:rsidRPr="00A567BA">
        <w:rPr>
          <w:rFonts w:ascii="Times New Roman" w:hAnsi="Times New Roman" w:hint="eastAsia"/>
          <w:b/>
          <w:bCs w:val="0"/>
        </w:rPr>
        <w:t>就</w:t>
      </w:r>
      <w:r w:rsidR="00EB7010" w:rsidRPr="00A567BA">
        <w:rPr>
          <w:rFonts w:ascii="Times New Roman" w:hAnsi="Times New Roman" w:hint="eastAsia"/>
          <w:b/>
          <w:bCs w:val="0"/>
        </w:rPr>
        <w:t>外銷加工食品之色素配方轉換</w:t>
      </w:r>
      <w:r w:rsidR="006F2703">
        <w:rPr>
          <w:rFonts w:ascii="Times New Roman" w:hAnsi="Times New Roman" w:hint="eastAsia"/>
          <w:b/>
          <w:bCs w:val="0"/>
        </w:rPr>
        <w:t>、</w:t>
      </w:r>
      <w:r w:rsidR="00EB7010" w:rsidRPr="00A567BA">
        <w:rPr>
          <w:rFonts w:ascii="Times New Roman" w:hAnsi="Times New Roman" w:hint="eastAsia"/>
          <w:b/>
          <w:bCs w:val="0"/>
        </w:rPr>
        <w:t>外銷認證輔導等面向，</w:t>
      </w:r>
      <w:proofErr w:type="gramStart"/>
      <w:r w:rsidR="00EB7010" w:rsidRPr="00A567BA">
        <w:rPr>
          <w:rFonts w:ascii="Times New Roman" w:hAnsi="Times New Roman" w:hint="eastAsia"/>
          <w:b/>
          <w:bCs w:val="0"/>
        </w:rPr>
        <w:t>研</w:t>
      </w:r>
      <w:proofErr w:type="gramEnd"/>
      <w:r w:rsidR="00EB7010" w:rsidRPr="00A567BA">
        <w:rPr>
          <w:rFonts w:ascii="Times New Roman" w:hAnsi="Times New Roman" w:hint="eastAsia"/>
          <w:b/>
          <w:bCs w:val="0"/>
        </w:rPr>
        <w:t>議具體配套措施，以提升我國食品產業國</w:t>
      </w:r>
      <w:r w:rsidR="00FD4BE3" w:rsidRPr="00A567BA">
        <w:rPr>
          <w:rFonts w:ascii="Times New Roman" w:hAnsi="Times New Roman" w:hint="eastAsia"/>
          <w:b/>
          <w:bCs w:val="0"/>
        </w:rPr>
        <w:t>際競爭力</w:t>
      </w:r>
      <w:r w:rsidR="00EB7010" w:rsidRPr="00A567BA">
        <w:rPr>
          <w:rFonts w:ascii="Times New Roman" w:hAnsi="Times New Roman" w:hint="eastAsia"/>
          <w:b/>
          <w:bCs w:val="0"/>
        </w:rPr>
        <w:t>。</w:t>
      </w:r>
    </w:p>
    <w:p w14:paraId="4584C1E4" w14:textId="6A0D0A7D" w:rsidR="00D24A35" w:rsidRDefault="00770043" w:rsidP="007E5885">
      <w:pPr>
        <w:pStyle w:val="3"/>
        <w:rPr>
          <w:rFonts w:ascii="Times New Roman" w:hAnsi="Times New Roman"/>
        </w:rPr>
      </w:pPr>
      <w:r w:rsidRPr="00770043">
        <w:rPr>
          <w:rFonts w:ascii="Times New Roman" w:hAnsi="Times New Roman" w:hint="eastAsia"/>
        </w:rPr>
        <w:t>食品添加物係</w:t>
      </w:r>
      <w:r w:rsidR="00692EE3">
        <w:rPr>
          <w:rFonts w:ascii="Times New Roman" w:hAnsi="Times New Roman" w:hint="eastAsia"/>
        </w:rPr>
        <w:t>以維持</w:t>
      </w:r>
      <w:r w:rsidRPr="00770043">
        <w:rPr>
          <w:rFonts w:ascii="Times New Roman" w:hAnsi="Times New Roman" w:hint="eastAsia"/>
        </w:rPr>
        <w:t>食品美觀、</w:t>
      </w:r>
      <w:r w:rsidR="00692EE3" w:rsidRPr="00770043">
        <w:rPr>
          <w:rFonts w:ascii="Times New Roman" w:hAnsi="Times New Roman" w:hint="eastAsia"/>
        </w:rPr>
        <w:t>增</w:t>
      </w:r>
      <w:r w:rsidRPr="00770043">
        <w:rPr>
          <w:rFonts w:ascii="Times New Roman" w:hAnsi="Times New Roman" w:hint="eastAsia"/>
        </w:rPr>
        <w:t>添風味</w:t>
      </w:r>
      <w:r w:rsidR="00692EE3">
        <w:rPr>
          <w:rFonts w:ascii="Times New Roman" w:hAnsi="Times New Roman" w:hint="eastAsia"/>
        </w:rPr>
        <w:t>或</w:t>
      </w:r>
      <w:r w:rsidRPr="00770043">
        <w:rPr>
          <w:rFonts w:ascii="Times New Roman" w:hAnsi="Times New Roman" w:hint="eastAsia"/>
        </w:rPr>
        <w:t>改善</w:t>
      </w:r>
      <w:proofErr w:type="gramStart"/>
      <w:r w:rsidRPr="00770043">
        <w:rPr>
          <w:rFonts w:ascii="Times New Roman" w:hAnsi="Times New Roman" w:hint="eastAsia"/>
        </w:rPr>
        <w:t>口感等目加入</w:t>
      </w:r>
      <w:proofErr w:type="gramEnd"/>
      <w:r w:rsidR="00692EE3">
        <w:rPr>
          <w:rFonts w:ascii="Times New Roman" w:hAnsi="Times New Roman" w:hint="eastAsia"/>
        </w:rPr>
        <w:t>食品中</w:t>
      </w:r>
      <w:r w:rsidRPr="00770043">
        <w:rPr>
          <w:rFonts w:ascii="Times New Roman" w:hAnsi="Times New Roman" w:hint="eastAsia"/>
        </w:rPr>
        <w:t>之物質，</w:t>
      </w:r>
      <w:r w:rsidR="00692EE3">
        <w:rPr>
          <w:rFonts w:ascii="Times New Roman" w:hAnsi="Times New Roman" w:hint="eastAsia"/>
        </w:rPr>
        <w:t>而</w:t>
      </w:r>
      <w:r w:rsidRPr="00770043">
        <w:rPr>
          <w:rFonts w:ascii="Times New Roman" w:hAnsi="Times New Roman" w:hint="eastAsia"/>
        </w:rPr>
        <w:t>近年隨</w:t>
      </w:r>
      <w:r w:rsidR="00692EE3">
        <w:rPr>
          <w:rFonts w:ascii="Times New Roman" w:hAnsi="Times New Roman" w:hint="eastAsia"/>
        </w:rPr>
        <w:t>全球</w:t>
      </w:r>
      <w:r w:rsidRPr="00770043">
        <w:rPr>
          <w:rFonts w:ascii="Times New Roman" w:hAnsi="Times New Roman" w:hint="eastAsia"/>
        </w:rPr>
        <w:t>消費者健康意識提升，</w:t>
      </w:r>
      <w:r w:rsidR="00692EE3">
        <w:rPr>
          <w:rFonts w:ascii="Times New Roman" w:hAnsi="Times New Roman" w:hint="eastAsia"/>
        </w:rPr>
        <w:t>追求</w:t>
      </w:r>
      <w:r w:rsidRPr="00770043">
        <w:rPr>
          <w:rFonts w:ascii="Times New Roman" w:hAnsi="Times New Roman" w:hint="eastAsia"/>
        </w:rPr>
        <w:t>「天然</w:t>
      </w:r>
      <w:r w:rsidR="00692EE3">
        <w:rPr>
          <w:rFonts w:ascii="Times New Roman" w:hAnsi="Times New Roman" w:hint="eastAsia"/>
        </w:rPr>
        <w:t>」、「不含食品添加物</w:t>
      </w:r>
      <w:r w:rsidRPr="00770043">
        <w:rPr>
          <w:rFonts w:ascii="Times New Roman" w:hAnsi="Times New Roman" w:hint="eastAsia"/>
        </w:rPr>
        <w:t>」</w:t>
      </w:r>
      <w:r w:rsidR="00692EE3">
        <w:rPr>
          <w:rFonts w:ascii="Times New Roman" w:hAnsi="Times New Roman" w:hint="eastAsia"/>
        </w:rPr>
        <w:t>逐漸成為主流</w:t>
      </w:r>
      <w:r>
        <w:rPr>
          <w:rFonts w:ascii="Times New Roman" w:hAnsi="Times New Roman" w:hint="eastAsia"/>
        </w:rPr>
        <w:t>。</w:t>
      </w:r>
      <w:r w:rsidRPr="00770043">
        <w:rPr>
          <w:rFonts w:ascii="Times New Roman" w:hAnsi="Times New Roman"/>
        </w:rPr>
        <w:t>英國零售商</w:t>
      </w:r>
      <w:r w:rsidR="00692EE3">
        <w:rPr>
          <w:rFonts w:ascii="Times New Roman" w:hAnsi="Times New Roman" w:hint="eastAsia"/>
        </w:rPr>
        <w:t>遂</w:t>
      </w:r>
      <w:r w:rsidRPr="00770043">
        <w:rPr>
          <w:rFonts w:ascii="Times New Roman" w:hAnsi="Times New Roman"/>
        </w:rPr>
        <w:t>自</w:t>
      </w:r>
      <w:r w:rsidRPr="00770043">
        <w:rPr>
          <w:rFonts w:ascii="Times New Roman" w:hAnsi="Times New Roman"/>
        </w:rPr>
        <w:t>2011</w:t>
      </w:r>
      <w:r w:rsidRPr="00770043">
        <w:rPr>
          <w:rFonts w:ascii="Times New Roman" w:hAnsi="Times New Roman"/>
        </w:rPr>
        <w:t>年率先發起「潔淨標章」</w:t>
      </w:r>
      <w:r w:rsidRPr="00A27C5B">
        <w:rPr>
          <w:rStyle w:val="afe"/>
          <w:rFonts w:ascii="Times New Roman" w:hAnsi="Times New Roman"/>
        </w:rPr>
        <w:footnoteReference w:id="17"/>
      </w:r>
      <w:r w:rsidRPr="00770043">
        <w:rPr>
          <w:rFonts w:ascii="Times New Roman" w:hAnsi="Times New Roman"/>
        </w:rPr>
        <w:t>，歐盟各國食品業者隨即響應，開始自願性推廣「不含添加</w:t>
      </w:r>
      <w:r w:rsidR="008E20B3">
        <w:rPr>
          <w:rFonts w:ascii="Times New Roman" w:hAnsi="Times New Roman" w:hint="eastAsia"/>
        </w:rPr>
        <w:t>物</w:t>
      </w:r>
      <w:r w:rsidRPr="00770043">
        <w:rPr>
          <w:rFonts w:ascii="Times New Roman" w:hAnsi="Times New Roman"/>
        </w:rPr>
        <w:t>」之食品概念</w:t>
      </w:r>
      <w:r w:rsidRPr="00770043">
        <w:rPr>
          <w:rFonts w:ascii="Times New Roman" w:hAnsi="Times New Roman" w:hint="eastAsia"/>
        </w:rPr>
        <w:t>。</w:t>
      </w:r>
      <w:r w:rsidR="00D24A35" w:rsidRPr="00770043">
        <w:rPr>
          <w:rFonts w:ascii="Times New Roman" w:hAnsi="Times New Roman"/>
        </w:rPr>
        <w:t>近年我國各家驗證</w:t>
      </w:r>
      <w:proofErr w:type="gramStart"/>
      <w:r w:rsidR="00D24A35" w:rsidRPr="00770043">
        <w:rPr>
          <w:rFonts w:ascii="Times New Roman" w:hAnsi="Times New Roman"/>
        </w:rPr>
        <w:t>機構亦</w:t>
      </w:r>
      <w:r w:rsidR="00692EE3">
        <w:rPr>
          <w:rFonts w:ascii="Times New Roman" w:hAnsi="Times New Roman" w:hint="eastAsia"/>
        </w:rPr>
        <w:t>接軌</w:t>
      </w:r>
      <w:proofErr w:type="gramEnd"/>
      <w:r w:rsidR="00692EE3">
        <w:rPr>
          <w:rFonts w:ascii="Times New Roman" w:hAnsi="Times New Roman" w:hint="eastAsia"/>
        </w:rPr>
        <w:t>國際，</w:t>
      </w:r>
      <w:r w:rsidR="00D24A35" w:rsidRPr="00770043">
        <w:rPr>
          <w:rFonts w:ascii="Times New Roman" w:hAnsi="Times New Roman"/>
        </w:rPr>
        <w:t>針對潔淨標章提出對應之評鑑辦法</w:t>
      </w:r>
      <w:r w:rsidR="00692EE3">
        <w:rPr>
          <w:rFonts w:ascii="Times New Roman" w:hAnsi="Times New Roman" w:hint="eastAsia"/>
        </w:rPr>
        <w:t>，</w:t>
      </w:r>
      <w:r w:rsidR="00D24A35" w:rsidRPr="00770043">
        <w:rPr>
          <w:rFonts w:ascii="Times New Roman" w:hAnsi="Times New Roman"/>
        </w:rPr>
        <w:t>以台灣優良食品驗證協會（</w:t>
      </w:r>
      <w:r w:rsidR="00D24A35" w:rsidRPr="00770043">
        <w:rPr>
          <w:rFonts w:ascii="Times New Roman" w:hAnsi="Times New Roman"/>
        </w:rPr>
        <w:t>Taiwan Quality Food</w:t>
      </w:r>
      <w:r w:rsidR="00BB4DAB">
        <w:rPr>
          <w:rFonts w:ascii="Times New Roman" w:hAnsi="Times New Roman" w:hint="eastAsia"/>
        </w:rPr>
        <w:t>，</w:t>
      </w:r>
      <w:r w:rsidR="00D24A35" w:rsidRPr="00770043">
        <w:rPr>
          <w:rFonts w:ascii="Times New Roman" w:hAnsi="Times New Roman"/>
        </w:rPr>
        <w:t>下稱</w:t>
      </w:r>
      <w:r w:rsidR="00D24A35" w:rsidRPr="00770043">
        <w:rPr>
          <w:rFonts w:ascii="Times New Roman" w:hAnsi="Times New Roman"/>
        </w:rPr>
        <w:t>TQF</w:t>
      </w:r>
      <w:r w:rsidR="00D24A35" w:rsidRPr="00770043">
        <w:rPr>
          <w:rFonts w:ascii="Times New Roman" w:hAnsi="Times New Roman"/>
        </w:rPr>
        <w:t>）之</w:t>
      </w:r>
      <w:r w:rsidR="00692EE3">
        <w:rPr>
          <w:rFonts w:ascii="Times New Roman" w:hAnsi="Times New Roman" w:hint="eastAsia"/>
        </w:rPr>
        <w:t>「</w:t>
      </w:r>
      <w:r w:rsidR="00D24A35" w:rsidRPr="00770043">
        <w:rPr>
          <w:rFonts w:ascii="Times New Roman" w:hAnsi="Times New Roman"/>
        </w:rPr>
        <w:t>TQF CLEAN</w:t>
      </w:r>
      <w:r w:rsidR="00D24A35" w:rsidRPr="00770043">
        <w:rPr>
          <w:rFonts w:ascii="Times New Roman" w:hAnsi="Times New Roman"/>
        </w:rPr>
        <w:t>驗證標章</w:t>
      </w:r>
      <w:r w:rsidR="00692EE3">
        <w:rPr>
          <w:rFonts w:ascii="Times New Roman" w:hAnsi="Times New Roman" w:hint="eastAsia"/>
        </w:rPr>
        <w:t>」</w:t>
      </w:r>
      <w:r w:rsidR="00D24A35" w:rsidRPr="00770043">
        <w:rPr>
          <w:rFonts w:ascii="Times New Roman" w:hAnsi="Times New Roman" w:hint="eastAsia"/>
        </w:rPr>
        <w:t>（詳圖</w:t>
      </w:r>
      <w:r w:rsidR="007E353B">
        <w:rPr>
          <w:rFonts w:ascii="Times New Roman" w:hAnsi="Times New Roman" w:hint="eastAsia"/>
        </w:rPr>
        <w:t>2</w:t>
      </w:r>
      <w:r w:rsidR="00D24A35" w:rsidRPr="00770043">
        <w:rPr>
          <w:rFonts w:ascii="Times New Roman" w:hAnsi="Times New Roman" w:hint="eastAsia"/>
        </w:rPr>
        <w:t>）</w:t>
      </w:r>
      <w:r w:rsidR="00D24A35" w:rsidRPr="00770043">
        <w:rPr>
          <w:rFonts w:ascii="Times New Roman" w:hAnsi="Times New Roman"/>
        </w:rPr>
        <w:t>為例，</w:t>
      </w:r>
      <w:r>
        <w:rPr>
          <w:rFonts w:ascii="Times New Roman" w:hAnsi="Times New Roman" w:hint="eastAsia"/>
        </w:rPr>
        <w:t>業者</w:t>
      </w:r>
      <w:r w:rsidR="00692EE3">
        <w:rPr>
          <w:rFonts w:ascii="Times New Roman" w:hAnsi="Times New Roman" w:hint="eastAsia"/>
        </w:rPr>
        <w:t>生產之產品若未添加</w:t>
      </w:r>
      <w:r w:rsidR="00D24A35" w:rsidRPr="00770043">
        <w:rPr>
          <w:rFonts w:ascii="Times New Roman" w:hAnsi="Times New Roman"/>
        </w:rPr>
        <w:t>防腐劑、殺菌劑、漂白劑、</w:t>
      </w:r>
      <w:proofErr w:type="gramStart"/>
      <w:r w:rsidR="00D24A35" w:rsidRPr="00770043">
        <w:rPr>
          <w:rFonts w:ascii="Times New Roman" w:hAnsi="Times New Roman"/>
        </w:rPr>
        <w:t>保色劑</w:t>
      </w:r>
      <w:proofErr w:type="gramEnd"/>
      <w:r w:rsidR="00D24A35" w:rsidRPr="00770043">
        <w:rPr>
          <w:rFonts w:ascii="Times New Roman" w:hAnsi="Times New Roman"/>
        </w:rPr>
        <w:t>、</w:t>
      </w:r>
      <w:proofErr w:type="gramStart"/>
      <w:r w:rsidR="00D24A35" w:rsidRPr="00770043">
        <w:rPr>
          <w:rFonts w:ascii="Times New Roman" w:hAnsi="Times New Roman"/>
        </w:rPr>
        <w:t>結著劑</w:t>
      </w:r>
      <w:proofErr w:type="gramEnd"/>
      <w:r w:rsidR="00D24A35" w:rsidRPr="00770043">
        <w:rPr>
          <w:rFonts w:ascii="Times New Roman" w:hAnsi="Times New Roman"/>
        </w:rPr>
        <w:t>、人工香料、人工著色劑、人工甜味劑等食品添加</w:t>
      </w:r>
      <w:r w:rsidR="00692EE3">
        <w:rPr>
          <w:rFonts w:ascii="Times New Roman" w:hAnsi="Times New Roman" w:hint="eastAsia"/>
        </w:rPr>
        <w:t>物</w:t>
      </w:r>
      <w:r w:rsidR="00D24A35" w:rsidRPr="00770043">
        <w:rPr>
          <w:rFonts w:ascii="Times New Roman" w:hAnsi="Times New Roman"/>
        </w:rPr>
        <w:t>，可向該協會申請驗證</w:t>
      </w:r>
      <w:r w:rsidR="00692EE3">
        <w:rPr>
          <w:rFonts w:ascii="Times New Roman" w:hAnsi="Times New Roman" w:hint="eastAsia"/>
        </w:rPr>
        <w:t>；</w:t>
      </w:r>
      <w:r>
        <w:rPr>
          <w:rFonts w:ascii="Times New Roman" w:hAnsi="Times New Roman" w:hint="eastAsia"/>
        </w:rPr>
        <w:t>驗證通過後並</w:t>
      </w:r>
      <w:r w:rsidR="00692EE3">
        <w:rPr>
          <w:rFonts w:ascii="Times New Roman" w:hAnsi="Times New Roman" w:hint="eastAsia"/>
        </w:rPr>
        <w:t>得</w:t>
      </w:r>
      <w:r>
        <w:rPr>
          <w:rFonts w:ascii="Times New Roman" w:hAnsi="Times New Roman" w:hint="eastAsia"/>
        </w:rPr>
        <w:t>於產品標示</w:t>
      </w:r>
      <w:r w:rsidRPr="00770043">
        <w:rPr>
          <w:rFonts w:ascii="Times New Roman" w:hAnsi="Times New Roman"/>
        </w:rPr>
        <w:t>TQF CLEAN</w:t>
      </w:r>
      <w:r w:rsidRPr="00770043">
        <w:rPr>
          <w:rFonts w:ascii="Times New Roman" w:hAnsi="Times New Roman"/>
        </w:rPr>
        <w:t>標章</w:t>
      </w:r>
      <w:r>
        <w:rPr>
          <w:rFonts w:ascii="Times New Roman" w:hAnsi="Times New Roman" w:hint="eastAsia"/>
        </w:rPr>
        <w:t>，提供消費者</w:t>
      </w:r>
      <w:r w:rsidR="00692EE3">
        <w:rPr>
          <w:rFonts w:ascii="Times New Roman" w:hAnsi="Times New Roman" w:hint="eastAsia"/>
        </w:rPr>
        <w:t>作為選購</w:t>
      </w:r>
      <w:r>
        <w:rPr>
          <w:rFonts w:ascii="Times New Roman" w:hAnsi="Times New Roman" w:hint="eastAsia"/>
        </w:rPr>
        <w:t>參考</w:t>
      </w:r>
      <w:r w:rsidR="00D24A35" w:rsidRPr="00770043">
        <w:rPr>
          <w:rFonts w:ascii="Times New Roman" w:hAnsi="Times New Roman"/>
        </w:rPr>
        <w:t>。</w:t>
      </w:r>
    </w:p>
    <w:p w14:paraId="110F10D0" w14:textId="77777777" w:rsidR="00D24A35" w:rsidRPr="00A27C5B" w:rsidRDefault="00D24A35" w:rsidP="00D24A35">
      <w:pPr>
        <w:pStyle w:val="3"/>
        <w:numPr>
          <w:ilvl w:val="0"/>
          <w:numId w:val="0"/>
        </w:numPr>
        <w:jc w:val="center"/>
        <w:rPr>
          <w:rFonts w:ascii="Times New Roman" w:hAnsi="Times New Roman"/>
        </w:rPr>
      </w:pPr>
      <w:r w:rsidRPr="00A27C5B">
        <w:rPr>
          <w:rFonts w:ascii="Times New Roman" w:hAnsi="Times New Roman"/>
          <w:noProof/>
        </w:rPr>
        <w:lastRenderedPageBreak/>
        <w:drawing>
          <wp:inline distT="0" distB="0" distL="0" distR="0" wp14:anchorId="63BD4E5A" wp14:editId="14C02261">
            <wp:extent cx="3194613" cy="2520089"/>
            <wp:effectExtent l="0" t="0" r="635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11117" cy="2611993"/>
                    </a:xfrm>
                    <a:prstGeom prst="rect">
                      <a:avLst/>
                    </a:prstGeom>
                  </pic:spPr>
                </pic:pic>
              </a:graphicData>
            </a:graphic>
          </wp:inline>
        </w:drawing>
      </w:r>
    </w:p>
    <w:p w14:paraId="0A04ABE5" w14:textId="77777777" w:rsidR="00D24A35" w:rsidRPr="00A27C5B" w:rsidRDefault="00D24A35" w:rsidP="00D24A35">
      <w:pPr>
        <w:pStyle w:val="a1"/>
        <w:spacing w:after="0"/>
        <w:ind w:left="482" w:hanging="482"/>
        <w:rPr>
          <w:rFonts w:ascii="Times New Roman" w:hAnsi="Times New Roman"/>
        </w:rPr>
      </w:pPr>
      <w:r w:rsidRPr="00A27C5B">
        <w:rPr>
          <w:rFonts w:ascii="Times New Roman" w:hAnsi="Times New Roman"/>
        </w:rPr>
        <w:t>TQF CLEAN</w:t>
      </w:r>
      <w:r w:rsidRPr="00A27C5B">
        <w:rPr>
          <w:rFonts w:ascii="Times New Roman" w:hAnsi="Times New Roman"/>
        </w:rPr>
        <w:t>驗證標章</w:t>
      </w:r>
    </w:p>
    <w:p w14:paraId="704329BC" w14:textId="115849AF" w:rsidR="00D24A35" w:rsidRPr="00A27C5B" w:rsidRDefault="00D24A35" w:rsidP="00D24A35">
      <w:pPr>
        <w:pStyle w:val="a1"/>
        <w:numPr>
          <w:ilvl w:val="0"/>
          <w:numId w:val="0"/>
        </w:numPr>
        <w:spacing w:before="0"/>
        <w:ind w:left="482"/>
        <w:rPr>
          <w:rFonts w:ascii="Times New Roman" w:hAnsi="Times New Roman"/>
        </w:rPr>
      </w:pPr>
      <w:proofErr w:type="gramStart"/>
      <w:r w:rsidRPr="00A27C5B">
        <w:rPr>
          <w:rFonts w:ascii="Times New Roman" w:hAnsi="Times New Roman"/>
        </w:rPr>
        <w:t>（</w:t>
      </w:r>
      <w:proofErr w:type="gramEnd"/>
      <w:r w:rsidRPr="00A27C5B">
        <w:rPr>
          <w:rFonts w:ascii="Times New Roman" w:hAnsi="Times New Roman"/>
        </w:rPr>
        <w:t>資料來源：</w:t>
      </w:r>
      <w:r w:rsidRPr="00A27C5B">
        <w:rPr>
          <w:rFonts w:ascii="Times New Roman" w:hAnsi="Times New Roman"/>
        </w:rPr>
        <w:t>TQF</w:t>
      </w:r>
      <w:proofErr w:type="gramStart"/>
      <w:r w:rsidRPr="00A27C5B">
        <w:rPr>
          <w:rFonts w:ascii="Times New Roman" w:hAnsi="Times New Roman"/>
        </w:rPr>
        <w:t>官網</w:t>
      </w:r>
      <w:proofErr w:type="gramEnd"/>
      <w:r w:rsidR="00BB4DAB">
        <w:rPr>
          <w:rFonts w:ascii="Times New Roman" w:hAnsi="Times New Roman" w:hint="eastAsia"/>
        </w:rPr>
        <w:t>。</w:t>
      </w:r>
      <w:r w:rsidRPr="00A27C5B">
        <w:rPr>
          <w:rFonts w:ascii="Times New Roman" w:hAnsi="Times New Roman"/>
        </w:rPr>
        <w:t>）</w:t>
      </w:r>
    </w:p>
    <w:p w14:paraId="2952364A" w14:textId="3F50E409" w:rsidR="00007198" w:rsidRDefault="00A567BA" w:rsidP="00007198">
      <w:pPr>
        <w:pStyle w:val="3"/>
        <w:rPr>
          <w:rFonts w:ascii="Times New Roman" w:hAnsi="Times New Roman"/>
        </w:rPr>
      </w:pPr>
      <w:r>
        <w:rPr>
          <w:rFonts w:ascii="Times New Roman" w:hAnsi="Times New Roman" w:hint="eastAsia"/>
        </w:rPr>
        <w:t>經查</w:t>
      </w:r>
      <w:r w:rsidR="00007198">
        <w:rPr>
          <w:rFonts w:ascii="Times New Roman" w:hAnsi="Times New Roman" w:hint="eastAsia"/>
        </w:rPr>
        <w:t>，美國於</w:t>
      </w:r>
      <w:r w:rsidR="00007198">
        <w:rPr>
          <w:rFonts w:ascii="Times New Roman" w:hAnsi="Times New Roman" w:hint="eastAsia"/>
        </w:rPr>
        <w:t>2025</w:t>
      </w:r>
      <w:r w:rsidR="00007198">
        <w:rPr>
          <w:rFonts w:ascii="Times New Roman" w:hAnsi="Times New Roman" w:hint="eastAsia"/>
        </w:rPr>
        <w:t>年起宣布將禁用</w:t>
      </w:r>
      <w:r w:rsidR="008E20B3">
        <w:rPr>
          <w:rFonts w:ascii="Times New Roman" w:hAnsi="Times New Roman" w:hint="eastAsia"/>
        </w:rPr>
        <w:t>及淘汰</w:t>
      </w:r>
      <w:r w:rsidR="00007198">
        <w:rPr>
          <w:rFonts w:ascii="Times New Roman" w:hAnsi="Times New Roman" w:hint="eastAsia"/>
        </w:rPr>
        <w:t>之多項人工色素，目前仍廣泛使用於我國食品著色（詳表</w:t>
      </w:r>
      <w:r w:rsidR="008A53E5">
        <w:rPr>
          <w:rFonts w:ascii="Times New Roman" w:hAnsi="Times New Roman" w:hint="eastAsia"/>
        </w:rPr>
        <w:t>4</w:t>
      </w:r>
      <w:r w:rsidR="00007198">
        <w:rPr>
          <w:rFonts w:ascii="Times New Roman" w:hAnsi="Times New Roman" w:hint="eastAsia"/>
        </w:rPr>
        <w:t>），一旦美國全面禁用，恐對我國食品外銷產生強烈衝擊，本院諮詢相關專家學者，提出以下觀點：</w:t>
      </w:r>
    </w:p>
    <w:p w14:paraId="51F98C66" w14:textId="67779177" w:rsidR="00007198" w:rsidRPr="002E0242" w:rsidRDefault="00007198" w:rsidP="00007198">
      <w:pPr>
        <w:pStyle w:val="4"/>
        <w:rPr>
          <w:rFonts w:ascii="Times New Roman" w:hAnsi="Times New Roman"/>
        </w:rPr>
      </w:pPr>
      <w:r w:rsidRPr="0066622B">
        <w:rPr>
          <w:rFonts w:ascii="Times New Roman" w:hAnsi="Times New Roman"/>
        </w:rPr>
        <w:t>天然色素穩定性較低、</w:t>
      </w:r>
      <w:proofErr w:type="gramStart"/>
      <w:r w:rsidRPr="0066622B">
        <w:rPr>
          <w:rFonts w:ascii="Times New Roman" w:hAnsi="Times New Roman"/>
        </w:rPr>
        <w:t>耐熱性差</w:t>
      </w:r>
      <w:proofErr w:type="gramEnd"/>
      <w:r w:rsidRPr="0066622B">
        <w:rPr>
          <w:rFonts w:ascii="Times New Roman" w:hAnsi="Times New Roman"/>
        </w:rPr>
        <w:t>，且成本通常比人工色素高出</w:t>
      </w:r>
      <w:r w:rsidRPr="0066622B">
        <w:rPr>
          <w:rFonts w:ascii="Times New Roman" w:hAnsi="Times New Roman"/>
        </w:rPr>
        <w:t>2</w:t>
      </w:r>
      <w:r w:rsidRPr="002E0242">
        <w:rPr>
          <w:rFonts w:ascii="Times New Roman" w:hAnsi="Times New Roman"/>
        </w:rPr>
        <w:t>至</w:t>
      </w:r>
      <w:r w:rsidRPr="0066622B">
        <w:rPr>
          <w:rFonts w:ascii="Times New Roman" w:hAnsi="Times New Roman"/>
        </w:rPr>
        <w:t>5</w:t>
      </w:r>
      <w:r w:rsidRPr="0066622B">
        <w:rPr>
          <w:rFonts w:ascii="Times New Roman" w:hAnsi="Times New Roman"/>
        </w:rPr>
        <w:t>倍</w:t>
      </w:r>
      <w:r w:rsidRPr="002E0242">
        <w:rPr>
          <w:rFonts w:ascii="Times New Roman" w:hAnsi="Times New Roman"/>
        </w:rPr>
        <w:t>；</w:t>
      </w:r>
      <w:r w:rsidRPr="0066622B">
        <w:rPr>
          <w:rFonts w:ascii="Times New Roman" w:hAnsi="Times New Roman"/>
        </w:rPr>
        <w:t>改用天然色素後，產品顏色</w:t>
      </w:r>
      <w:r w:rsidR="00740566">
        <w:rPr>
          <w:rFonts w:ascii="Times New Roman" w:hAnsi="Times New Roman" w:hint="eastAsia"/>
        </w:rPr>
        <w:t>亦</w:t>
      </w:r>
      <w:r w:rsidRPr="0066622B">
        <w:rPr>
          <w:rFonts w:ascii="Times New Roman" w:hAnsi="Times New Roman"/>
        </w:rPr>
        <w:t>可能變淡或產生異味</w:t>
      </w:r>
      <w:proofErr w:type="gramStart"/>
      <w:r w:rsidRPr="0066622B">
        <w:rPr>
          <w:rFonts w:ascii="Times New Roman" w:hAnsi="Times New Roman"/>
        </w:rPr>
        <w:t>（</w:t>
      </w:r>
      <w:proofErr w:type="gramEnd"/>
      <w:r w:rsidRPr="0066622B">
        <w:rPr>
          <w:rFonts w:ascii="Times New Roman" w:hAnsi="Times New Roman"/>
        </w:rPr>
        <w:t>如</w:t>
      </w:r>
      <w:r w:rsidRPr="002E0242">
        <w:rPr>
          <w:rFonts w:ascii="Times New Roman" w:hAnsi="Times New Roman"/>
        </w:rPr>
        <w:t>：</w:t>
      </w:r>
      <w:r w:rsidRPr="0066622B">
        <w:rPr>
          <w:rFonts w:ascii="Times New Roman" w:hAnsi="Times New Roman"/>
        </w:rPr>
        <w:t>紅</w:t>
      </w:r>
      <w:proofErr w:type="gramStart"/>
      <w:r w:rsidRPr="0066622B">
        <w:rPr>
          <w:rFonts w:ascii="Times New Roman" w:hAnsi="Times New Roman"/>
        </w:rPr>
        <w:t>麴</w:t>
      </w:r>
      <w:proofErr w:type="gramEnd"/>
      <w:r w:rsidRPr="0066622B">
        <w:rPr>
          <w:rFonts w:ascii="Times New Roman" w:hAnsi="Times New Roman"/>
        </w:rPr>
        <w:t>味</w:t>
      </w:r>
      <w:proofErr w:type="gramStart"/>
      <w:r w:rsidRPr="0066622B">
        <w:rPr>
          <w:rFonts w:ascii="Times New Roman" w:hAnsi="Times New Roman"/>
        </w:rPr>
        <w:t>）</w:t>
      </w:r>
      <w:proofErr w:type="gramEnd"/>
      <w:r w:rsidRPr="0066622B">
        <w:rPr>
          <w:rFonts w:ascii="Times New Roman" w:hAnsi="Times New Roman"/>
        </w:rPr>
        <w:t>，</w:t>
      </w:r>
      <w:r>
        <w:rPr>
          <w:rFonts w:ascii="Times New Roman" w:hAnsi="Times New Roman" w:hint="eastAsia"/>
        </w:rPr>
        <w:t>降低</w:t>
      </w:r>
      <w:r w:rsidRPr="0066622B">
        <w:rPr>
          <w:rFonts w:ascii="Times New Roman" w:hAnsi="Times New Roman"/>
        </w:rPr>
        <w:t>消費者購買意願。</w:t>
      </w:r>
    </w:p>
    <w:p w14:paraId="6D8C04E3" w14:textId="77777777" w:rsidR="00007198" w:rsidRPr="002E0242" w:rsidRDefault="00007198" w:rsidP="00007198">
      <w:pPr>
        <w:pStyle w:val="4"/>
        <w:rPr>
          <w:rFonts w:ascii="Times New Roman" w:hAnsi="Times New Roman"/>
        </w:rPr>
      </w:pPr>
      <w:r>
        <w:rPr>
          <w:rFonts w:ascii="Times New Roman" w:hAnsi="Times New Roman" w:hint="eastAsia"/>
        </w:rPr>
        <w:t>國內</w:t>
      </w:r>
      <w:r w:rsidRPr="0066622B">
        <w:rPr>
          <w:rFonts w:ascii="Times New Roman" w:hAnsi="Times New Roman"/>
        </w:rPr>
        <w:t>依賴傳統配方的小型</w:t>
      </w:r>
      <w:r>
        <w:rPr>
          <w:rFonts w:ascii="Times New Roman" w:hAnsi="Times New Roman" w:hint="eastAsia"/>
        </w:rPr>
        <w:t>食品</w:t>
      </w:r>
      <w:r w:rsidRPr="0066622B">
        <w:rPr>
          <w:rFonts w:ascii="Times New Roman" w:hAnsi="Times New Roman"/>
        </w:rPr>
        <w:t>加工廠，可能因無法負擔重新檢驗</w:t>
      </w:r>
      <w:r>
        <w:rPr>
          <w:rFonts w:ascii="Times New Roman" w:hAnsi="Times New Roman" w:hint="eastAsia"/>
        </w:rPr>
        <w:t>及</w:t>
      </w:r>
      <w:r w:rsidRPr="0066622B">
        <w:rPr>
          <w:rFonts w:ascii="Times New Roman" w:hAnsi="Times New Roman"/>
        </w:rPr>
        <w:t>更換配方的成本</w:t>
      </w:r>
      <w:r>
        <w:rPr>
          <w:rFonts w:ascii="Times New Roman" w:hAnsi="Times New Roman" w:hint="eastAsia"/>
        </w:rPr>
        <w:t>壓力</w:t>
      </w:r>
      <w:r w:rsidRPr="0066622B">
        <w:rPr>
          <w:rFonts w:ascii="Times New Roman" w:hAnsi="Times New Roman"/>
        </w:rPr>
        <w:t>，被迫退出美國市場。</w:t>
      </w:r>
    </w:p>
    <w:p w14:paraId="2FA45E85" w14:textId="77777777" w:rsidR="00007198" w:rsidRPr="0066622B" w:rsidRDefault="00007198" w:rsidP="00007198">
      <w:pPr>
        <w:pStyle w:val="4"/>
        <w:rPr>
          <w:rFonts w:ascii="Times New Roman" w:hAnsi="Times New Roman"/>
        </w:rPr>
      </w:pPr>
      <w:r>
        <w:rPr>
          <w:rFonts w:ascii="Times New Roman" w:hAnsi="Times New Roman" w:hint="eastAsia"/>
        </w:rPr>
        <w:t>美國各州規範亦有不同，業者</w:t>
      </w:r>
      <w:r w:rsidRPr="0066622B">
        <w:rPr>
          <w:rFonts w:ascii="Times New Roman" w:hAnsi="Times New Roman"/>
        </w:rPr>
        <w:t>必須以</w:t>
      </w:r>
      <w:r>
        <w:rPr>
          <w:rFonts w:ascii="Times New Roman" w:hAnsi="Times New Roman" w:hint="eastAsia"/>
        </w:rPr>
        <w:t>「</w:t>
      </w:r>
      <w:r w:rsidRPr="0066622B">
        <w:rPr>
          <w:rFonts w:ascii="Times New Roman" w:hAnsi="Times New Roman"/>
        </w:rPr>
        <w:t>最高標準</w:t>
      </w:r>
      <w:r>
        <w:rPr>
          <w:rFonts w:ascii="Times New Roman" w:hAnsi="Times New Roman" w:hint="eastAsia"/>
        </w:rPr>
        <w:t>」</w:t>
      </w:r>
      <w:r w:rsidRPr="0066622B">
        <w:rPr>
          <w:rFonts w:ascii="Times New Roman" w:hAnsi="Times New Roman"/>
        </w:rPr>
        <w:t>進行生產，否則將面臨跨州配銷受阻</w:t>
      </w:r>
      <w:r w:rsidRPr="002E0242">
        <w:rPr>
          <w:rFonts w:ascii="Times New Roman" w:hAnsi="Times New Roman"/>
        </w:rPr>
        <w:t>；</w:t>
      </w:r>
      <w:r w:rsidRPr="0066622B">
        <w:rPr>
          <w:rFonts w:ascii="Times New Roman" w:hAnsi="Times New Roman"/>
        </w:rPr>
        <w:t>若被驗出</w:t>
      </w:r>
      <w:proofErr w:type="gramStart"/>
      <w:r>
        <w:rPr>
          <w:rFonts w:ascii="Times New Roman" w:hAnsi="Times New Roman" w:hint="eastAsia"/>
        </w:rPr>
        <w:t>產品</w:t>
      </w:r>
      <w:r w:rsidRPr="0066622B">
        <w:rPr>
          <w:rFonts w:ascii="Times New Roman" w:hAnsi="Times New Roman"/>
        </w:rPr>
        <w:t>含禁用</w:t>
      </w:r>
      <w:proofErr w:type="gramEnd"/>
      <w:r>
        <w:rPr>
          <w:rFonts w:ascii="Times New Roman" w:hAnsi="Times New Roman" w:hint="eastAsia"/>
        </w:rPr>
        <w:t>之人工色素</w:t>
      </w:r>
      <w:r w:rsidRPr="0066622B">
        <w:rPr>
          <w:rFonts w:ascii="Times New Roman" w:hAnsi="Times New Roman"/>
        </w:rPr>
        <w:t>，產品將面臨退運、銷毀或高額罰款。</w:t>
      </w:r>
    </w:p>
    <w:p w14:paraId="4FCAD714" w14:textId="02B226A3" w:rsidR="00007198" w:rsidRDefault="00007198" w:rsidP="00007198">
      <w:pPr>
        <w:pStyle w:val="a3"/>
        <w:jc w:val="center"/>
        <w:rPr>
          <w:rFonts w:ascii="Times New Roman" w:hAnsi="Times New Roman"/>
        </w:rPr>
      </w:pPr>
      <w:r w:rsidRPr="004C77BC">
        <w:rPr>
          <w:rFonts w:ascii="Times New Roman" w:hAnsi="Times New Roman"/>
        </w:rPr>
        <w:lastRenderedPageBreak/>
        <w:t>美國預計禁用</w:t>
      </w:r>
      <w:r w:rsidR="008E20B3">
        <w:rPr>
          <w:rFonts w:ascii="Times New Roman" w:hAnsi="Times New Roman" w:hint="eastAsia"/>
        </w:rPr>
        <w:t>及淘汰</w:t>
      </w:r>
      <w:r w:rsidRPr="004C77BC">
        <w:rPr>
          <w:rFonts w:ascii="Times New Roman" w:hAnsi="Times New Roman"/>
        </w:rPr>
        <w:t>之人工色素於臺灣食品添加情形</w:t>
      </w:r>
    </w:p>
    <w:tbl>
      <w:tblPr>
        <w:tblStyle w:val="af6"/>
        <w:tblW w:w="8789" w:type="dxa"/>
        <w:tblInd w:w="-5" w:type="dxa"/>
        <w:tblLook w:val="04A0" w:firstRow="1" w:lastRow="0" w:firstColumn="1" w:lastColumn="0" w:noHBand="0" w:noVBand="1"/>
      </w:tblPr>
      <w:tblGrid>
        <w:gridCol w:w="2410"/>
        <w:gridCol w:w="2410"/>
        <w:gridCol w:w="3969"/>
      </w:tblGrid>
      <w:tr w:rsidR="00007198" w:rsidRPr="00A42379" w14:paraId="5DF59A94" w14:textId="77777777" w:rsidTr="00854E4E">
        <w:trPr>
          <w:trHeight w:val="410"/>
          <w:tblHeader/>
        </w:trPr>
        <w:tc>
          <w:tcPr>
            <w:tcW w:w="2410" w:type="dxa"/>
            <w:shd w:val="clear" w:color="auto" w:fill="E5DFEC" w:themeFill="accent4" w:themeFillTint="33"/>
            <w:vAlign w:val="center"/>
          </w:tcPr>
          <w:p w14:paraId="33A9EE09" w14:textId="1C01AD53" w:rsidR="00007198" w:rsidRDefault="00007198" w:rsidP="009D492F">
            <w:pPr>
              <w:pStyle w:val="3"/>
              <w:numPr>
                <w:ilvl w:val="0"/>
                <w:numId w:val="0"/>
              </w:numPr>
              <w:spacing w:line="360" w:lineRule="exact"/>
              <w:jc w:val="center"/>
              <w:rPr>
                <w:rFonts w:ascii="Times New Roman" w:hAnsi="Times New Roman"/>
                <w:sz w:val="28"/>
                <w:szCs w:val="32"/>
              </w:rPr>
            </w:pPr>
            <w:r w:rsidRPr="00A42379">
              <w:rPr>
                <w:rFonts w:ascii="Times New Roman" w:hAnsi="Times New Roman" w:hint="eastAsia"/>
                <w:sz w:val="28"/>
                <w:szCs w:val="32"/>
              </w:rPr>
              <w:t>美國</w:t>
            </w:r>
            <w:r>
              <w:rPr>
                <w:rFonts w:ascii="Times New Roman" w:hAnsi="Times New Roman" w:hint="eastAsia"/>
                <w:sz w:val="28"/>
                <w:szCs w:val="32"/>
              </w:rPr>
              <w:t>禁用</w:t>
            </w:r>
            <w:r w:rsidR="008E20B3">
              <w:rPr>
                <w:rFonts w:ascii="Times New Roman" w:hAnsi="Times New Roman" w:hint="eastAsia"/>
                <w:sz w:val="28"/>
                <w:szCs w:val="32"/>
              </w:rPr>
              <w:t>及淘汰</w:t>
            </w:r>
          </w:p>
          <w:p w14:paraId="191DABF5" w14:textId="6D8918FC" w:rsidR="00007198" w:rsidRPr="00A42379" w:rsidRDefault="008E20B3" w:rsidP="009D492F">
            <w:pPr>
              <w:pStyle w:val="3"/>
              <w:numPr>
                <w:ilvl w:val="0"/>
                <w:numId w:val="0"/>
              </w:numPr>
              <w:spacing w:line="360" w:lineRule="exact"/>
              <w:jc w:val="center"/>
              <w:rPr>
                <w:rFonts w:ascii="Times New Roman" w:hAnsi="Times New Roman"/>
                <w:sz w:val="28"/>
                <w:szCs w:val="32"/>
              </w:rPr>
            </w:pPr>
            <w:r>
              <w:rPr>
                <w:rFonts w:ascii="Times New Roman" w:hAnsi="Times New Roman" w:hint="eastAsia"/>
                <w:sz w:val="28"/>
                <w:szCs w:val="32"/>
              </w:rPr>
              <w:t>之</w:t>
            </w:r>
            <w:r w:rsidR="00007198">
              <w:rPr>
                <w:rFonts w:ascii="Times New Roman" w:hAnsi="Times New Roman" w:hint="eastAsia"/>
                <w:sz w:val="28"/>
                <w:szCs w:val="32"/>
              </w:rPr>
              <w:t>人工色素</w:t>
            </w:r>
          </w:p>
        </w:tc>
        <w:tc>
          <w:tcPr>
            <w:tcW w:w="2410" w:type="dxa"/>
            <w:shd w:val="clear" w:color="auto" w:fill="E5DFEC" w:themeFill="accent4" w:themeFillTint="33"/>
            <w:vAlign w:val="center"/>
          </w:tcPr>
          <w:p w14:paraId="225AA3EE" w14:textId="77777777" w:rsidR="00007198" w:rsidRDefault="00007198" w:rsidP="009D492F">
            <w:pPr>
              <w:pStyle w:val="3"/>
              <w:numPr>
                <w:ilvl w:val="0"/>
                <w:numId w:val="0"/>
              </w:numPr>
              <w:spacing w:line="360" w:lineRule="exact"/>
              <w:jc w:val="center"/>
              <w:rPr>
                <w:rFonts w:ascii="Times New Roman" w:hAnsi="Times New Roman"/>
                <w:sz w:val="28"/>
                <w:szCs w:val="32"/>
              </w:rPr>
            </w:pPr>
            <w:r w:rsidRPr="00A42379">
              <w:rPr>
                <w:rFonts w:ascii="Times New Roman" w:hAnsi="Times New Roman" w:hint="eastAsia"/>
                <w:sz w:val="28"/>
                <w:szCs w:val="32"/>
              </w:rPr>
              <w:t>我國對應</w:t>
            </w:r>
          </w:p>
          <w:p w14:paraId="0A4FB7B5" w14:textId="77777777" w:rsidR="00007198" w:rsidRPr="00A42379" w:rsidRDefault="00007198" w:rsidP="009D492F">
            <w:pPr>
              <w:pStyle w:val="3"/>
              <w:numPr>
                <w:ilvl w:val="0"/>
                <w:numId w:val="0"/>
              </w:numPr>
              <w:spacing w:line="360" w:lineRule="exact"/>
              <w:jc w:val="center"/>
              <w:rPr>
                <w:rFonts w:ascii="Times New Roman" w:hAnsi="Times New Roman"/>
                <w:sz w:val="28"/>
                <w:szCs w:val="32"/>
              </w:rPr>
            </w:pPr>
            <w:r>
              <w:rPr>
                <w:rFonts w:ascii="Times New Roman" w:hAnsi="Times New Roman" w:hint="eastAsia"/>
                <w:sz w:val="28"/>
                <w:szCs w:val="32"/>
              </w:rPr>
              <w:t>人工色素</w:t>
            </w:r>
          </w:p>
        </w:tc>
        <w:tc>
          <w:tcPr>
            <w:tcW w:w="3969" w:type="dxa"/>
            <w:shd w:val="clear" w:color="auto" w:fill="E5DFEC" w:themeFill="accent4" w:themeFillTint="33"/>
            <w:vAlign w:val="center"/>
          </w:tcPr>
          <w:p w14:paraId="2F4750DA" w14:textId="77777777" w:rsidR="00007198" w:rsidRPr="00A42379" w:rsidRDefault="00007198" w:rsidP="009D492F">
            <w:pPr>
              <w:pStyle w:val="3"/>
              <w:numPr>
                <w:ilvl w:val="0"/>
                <w:numId w:val="0"/>
              </w:numPr>
              <w:spacing w:line="360" w:lineRule="exact"/>
              <w:jc w:val="center"/>
              <w:rPr>
                <w:rFonts w:ascii="Times New Roman" w:hAnsi="Times New Roman"/>
                <w:sz w:val="28"/>
                <w:szCs w:val="32"/>
              </w:rPr>
            </w:pPr>
            <w:r w:rsidRPr="0066622B">
              <w:rPr>
                <w:rFonts w:ascii="Times New Roman" w:hAnsi="Times New Roman"/>
                <w:sz w:val="28"/>
                <w:szCs w:val="32"/>
              </w:rPr>
              <w:t>常見於</w:t>
            </w:r>
            <w:r>
              <w:rPr>
                <w:rFonts w:ascii="Times New Roman" w:hAnsi="Times New Roman" w:hint="eastAsia"/>
                <w:sz w:val="28"/>
                <w:szCs w:val="32"/>
              </w:rPr>
              <w:t>臺</w:t>
            </w:r>
            <w:r w:rsidRPr="0066622B">
              <w:rPr>
                <w:rFonts w:ascii="Times New Roman" w:hAnsi="Times New Roman"/>
                <w:sz w:val="28"/>
                <w:szCs w:val="32"/>
              </w:rPr>
              <w:t>灣食品之品項</w:t>
            </w:r>
          </w:p>
        </w:tc>
      </w:tr>
      <w:tr w:rsidR="00007198" w:rsidRPr="00A42379" w14:paraId="0CE7DB5B" w14:textId="77777777" w:rsidTr="00854E4E">
        <w:trPr>
          <w:trHeight w:val="310"/>
        </w:trPr>
        <w:tc>
          <w:tcPr>
            <w:tcW w:w="2410" w:type="dxa"/>
            <w:vAlign w:val="center"/>
          </w:tcPr>
          <w:p w14:paraId="3238025F" w14:textId="77777777" w:rsidR="00007198" w:rsidRPr="00F1635E" w:rsidRDefault="00007198" w:rsidP="00885F62">
            <w:pPr>
              <w:pStyle w:val="3"/>
              <w:numPr>
                <w:ilvl w:val="0"/>
                <w:numId w:val="0"/>
              </w:numPr>
              <w:spacing w:line="500" w:lineRule="exact"/>
              <w:rPr>
                <w:rFonts w:ascii="Times New Roman" w:hAnsi="Times New Roman"/>
                <w:spacing w:val="-10"/>
                <w:sz w:val="28"/>
                <w:szCs w:val="32"/>
              </w:rPr>
            </w:pPr>
            <w:r w:rsidRPr="00F1635E">
              <w:rPr>
                <w:rFonts w:ascii="Times New Roman" w:hAnsi="Times New Roman" w:hint="eastAsia"/>
                <w:spacing w:val="-10"/>
                <w:sz w:val="28"/>
                <w:szCs w:val="32"/>
              </w:rPr>
              <w:t>Citrus Red No.2</w:t>
            </w:r>
          </w:p>
        </w:tc>
        <w:tc>
          <w:tcPr>
            <w:tcW w:w="2410" w:type="dxa"/>
            <w:vAlign w:val="center"/>
          </w:tcPr>
          <w:p w14:paraId="29BFD1DA" w14:textId="77777777" w:rsidR="00007198" w:rsidRPr="00F1635E" w:rsidRDefault="00007198" w:rsidP="00885F62">
            <w:pPr>
              <w:pStyle w:val="3"/>
              <w:numPr>
                <w:ilvl w:val="0"/>
                <w:numId w:val="0"/>
              </w:numPr>
              <w:spacing w:line="500" w:lineRule="exact"/>
              <w:jc w:val="center"/>
              <w:rPr>
                <w:rFonts w:ascii="Times New Roman" w:hAnsi="Times New Roman"/>
                <w:spacing w:val="-10"/>
                <w:sz w:val="28"/>
                <w:szCs w:val="32"/>
              </w:rPr>
            </w:pPr>
            <w:r w:rsidRPr="00F1635E">
              <w:rPr>
                <w:rFonts w:ascii="Times New Roman" w:hAnsi="Times New Roman" w:hint="eastAsia"/>
                <w:spacing w:val="-10"/>
                <w:sz w:val="28"/>
                <w:szCs w:val="32"/>
              </w:rPr>
              <w:t>我國未准用</w:t>
            </w:r>
          </w:p>
        </w:tc>
        <w:tc>
          <w:tcPr>
            <w:tcW w:w="3969" w:type="dxa"/>
            <w:vAlign w:val="center"/>
          </w:tcPr>
          <w:p w14:paraId="3EE25BC8" w14:textId="77777777" w:rsidR="00007198" w:rsidRPr="00F1635E" w:rsidRDefault="00007198" w:rsidP="00885F62">
            <w:pPr>
              <w:pStyle w:val="3"/>
              <w:numPr>
                <w:ilvl w:val="0"/>
                <w:numId w:val="0"/>
              </w:numPr>
              <w:spacing w:line="500" w:lineRule="exact"/>
              <w:jc w:val="center"/>
              <w:rPr>
                <w:rFonts w:ascii="Times New Roman" w:hAnsi="Times New Roman"/>
                <w:spacing w:val="-10"/>
                <w:sz w:val="28"/>
                <w:szCs w:val="32"/>
              </w:rPr>
            </w:pPr>
            <w:r w:rsidRPr="00F1635E">
              <w:rPr>
                <w:rFonts w:ascii="Times New Roman" w:hAnsi="Times New Roman" w:hint="eastAsia"/>
                <w:spacing w:val="-10"/>
                <w:sz w:val="28"/>
                <w:szCs w:val="32"/>
              </w:rPr>
              <w:t>-</w:t>
            </w:r>
          </w:p>
        </w:tc>
      </w:tr>
      <w:tr w:rsidR="00007198" w:rsidRPr="00A42379" w14:paraId="2D388420" w14:textId="77777777" w:rsidTr="00854E4E">
        <w:trPr>
          <w:trHeight w:val="395"/>
        </w:trPr>
        <w:tc>
          <w:tcPr>
            <w:tcW w:w="2410" w:type="dxa"/>
            <w:vAlign w:val="center"/>
          </w:tcPr>
          <w:p w14:paraId="35D6E16A" w14:textId="77777777" w:rsidR="00007198" w:rsidRPr="00F1635E" w:rsidRDefault="00007198" w:rsidP="00885F62">
            <w:pPr>
              <w:pStyle w:val="3"/>
              <w:numPr>
                <w:ilvl w:val="0"/>
                <w:numId w:val="0"/>
              </w:numPr>
              <w:spacing w:line="500" w:lineRule="exact"/>
              <w:rPr>
                <w:rFonts w:ascii="Times New Roman" w:hAnsi="Times New Roman"/>
                <w:spacing w:val="-10"/>
                <w:sz w:val="28"/>
                <w:szCs w:val="32"/>
              </w:rPr>
            </w:pPr>
            <w:r w:rsidRPr="00F1635E">
              <w:rPr>
                <w:rFonts w:ascii="Times New Roman" w:hAnsi="Times New Roman" w:hint="eastAsia"/>
                <w:spacing w:val="-10"/>
                <w:sz w:val="28"/>
                <w:szCs w:val="32"/>
              </w:rPr>
              <w:t>Orange B</w:t>
            </w:r>
          </w:p>
        </w:tc>
        <w:tc>
          <w:tcPr>
            <w:tcW w:w="2410" w:type="dxa"/>
            <w:vAlign w:val="center"/>
          </w:tcPr>
          <w:p w14:paraId="0F92718F" w14:textId="77777777" w:rsidR="00007198" w:rsidRPr="00F1635E" w:rsidRDefault="00007198" w:rsidP="00885F62">
            <w:pPr>
              <w:pStyle w:val="3"/>
              <w:numPr>
                <w:ilvl w:val="0"/>
                <w:numId w:val="0"/>
              </w:numPr>
              <w:spacing w:line="500" w:lineRule="exact"/>
              <w:jc w:val="center"/>
              <w:rPr>
                <w:rFonts w:ascii="Times New Roman" w:hAnsi="Times New Roman"/>
                <w:spacing w:val="-10"/>
                <w:sz w:val="28"/>
                <w:szCs w:val="32"/>
              </w:rPr>
            </w:pPr>
            <w:r w:rsidRPr="00F1635E">
              <w:rPr>
                <w:rFonts w:ascii="Times New Roman" w:hAnsi="Times New Roman" w:hint="eastAsia"/>
                <w:spacing w:val="-10"/>
                <w:sz w:val="28"/>
                <w:szCs w:val="32"/>
              </w:rPr>
              <w:t>我國未准用</w:t>
            </w:r>
          </w:p>
        </w:tc>
        <w:tc>
          <w:tcPr>
            <w:tcW w:w="3969" w:type="dxa"/>
            <w:vAlign w:val="center"/>
          </w:tcPr>
          <w:p w14:paraId="001B2A75" w14:textId="77777777" w:rsidR="00007198" w:rsidRPr="00F1635E" w:rsidRDefault="00007198" w:rsidP="00885F62">
            <w:pPr>
              <w:pStyle w:val="3"/>
              <w:numPr>
                <w:ilvl w:val="0"/>
                <w:numId w:val="0"/>
              </w:numPr>
              <w:spacing w:line="500" w:lineRule="exact"/>
              <w:jc w:val="center"/>
              <w:rPr>
                <w:rFonts w:ascii="Times New Roman" w:hAnsi="Times New Roman"/>
                <w:spacing w:val="-10"/>
                <w:sz w:val="28"/>
                <w:szCs w:val="32"/>
              </w:rPr>
            </w:pPr>
            <w:r w:rsidRPr="00F1635E">
              <w:rPr>
                <w:rFonts w:ascii="Times New Roman" w:hAnsi="Times New Roman" w:hint="eastAsia"/>
                <w:spacing w:val="-10"/>
                <w:sz w:val="28"/>
                <w:szCs w:val="32"/>
              </w:rPr>
              <w:t>-</w:t>
            </w:r>
          </w:p>
        </w:tc>
      </w:tr>
      <w:tr w:rsidR="00007198" w:rsidRPr="00A42379" w14:paraId="5F5A6CC0" w14:textId="77777777" w:rsidTr="00854E4E">
        <w:trPr>
          <w:trHeight w:val="410"/>
        </w:trPr>
        <w:tc>
          <w:tcPr>
            <w:tcW w:w="2410" w:type="dxa"/>
            <w:vAlign w:val="center"/>
          </w:tcPr>
          <w:p w14:paraId="6C318D40" w14:textId="77777777" w:rsidR="00007198" w:rsidRPr="00F1635E" w:rsidRDefault="00007198" w:rsidP="00885F62">
            <w:pPr>
              <w:pStyle w:val="3"/>
              <w:numPr>
                <w:ilvl w:val="0"/>
                <w:numId w:val="0"/>
              </w:numPr>
              <w:spacing w:line="500" w:lineRule="exact"/>
              <w:rPr>
                <w:rFonts w:ascii="Times New Roman" w:hAnsi="Times New Roman"/>
                <w:spacing w:val="-10"/>
                <w:sz w:val="28"/>
                <w:szCs w:val="32"/>
              </w:rPr>
            </w:pPr>
            <w:r w:rsidRPr="00F1635E">
              <w:rPr>
                <w:rFonts w:ascii="Times New Roman" w:hAnsi="Times New Roman" w:hint="eastAsia"/>
                <w:spacing w:val="-10"/>
                <w:sz w:val="28"/>
                <w:szCs w:val="32"/>
              </w:rPr>
              <w:t>Red No.3</w:t>
            </w:r>
          </w:p>
        </w:tc>
        <w:tc>
          <w:tcPr>
            <w:tcW w:w="2410" w:type="dxa"/>
            <w:vAlign w:val="center"/>
          </w:tcPr>
          <w:p w14:paraId="4404BF5E" w14:textId="77777777" w:rsidR="00007198" w:rsidRPr="00F1635E" w:rsidRDefault="00007198" w:rsidP="00885F62">
            <w:pPr>
              <w:pStyle w:val="3"/>
              <w:numPr>
                <w:ilvl w:val="0"/>
                <w:numId w:val="0"/>
              </w:numPr>
              <w:spacing w:line="500" w:lineRule="exact"/>
              <w:jc w:val="center"/>
              <w:rPr>
                <w:rFonts w:ascii="Times New Roman" w:hAnsi="Times New Roman"/>
                <w:bCs w:val="0"/>
                <w:spacing w:val="-10"/>
                <w:sz w:val="28"/>
                <w:szCs w:val="32"/>
              </w:rPr>
            </w:pPr>
            <w:r w:rsidRPr="00F1635E">
              <w:rPr>
                <w:rFonts w:ascii="Times New Roman" w:hAnsi="Times New Roman"/>
                <w:bCs w:val="0"/>
                <w:spacing w:val="-10"/>
                <w:sz w:val="28"/>
                <w:szCs w:val="32"/>
              </w:rPr>
              <w:t>食用紅色七號</w:t>
            </w:r>
          </w:p>
        </w:tc>
        <w:tc>
          <w:tcPr>
            <w:tcW w:w="3969" w:type="dxa"/>
          </w:tcPr>
          <w:p w14:paraId="052E6161" w14:textId="77777777" w:rsidR="00007198" w:rsidRPr="00F1635E" w:rsidRDefault="00007198" w:rsidP="00885F62">
            <w:pPr>
              <w:pStyle w:val="3"/>
              <w:numPr>
                <w:ilvl w:val="0"/>
                <w:numId w:val="0"/>
              </w:numPr>
              <w:spacing w:line="500" w:lineRule="exact"/>
              <w:rPr>
                <w:rFonts w:ascii="Times New Roman" w:hAnsi="Times New Roman"/>
                <w:bCs w:val="0"/>
                <w:spacing w:val="-10"/>
                <w:sz w:val="28"/>
                <w:szCs w:val="32"/>
              </w:rPr>
            </w:pPr>
            <w:r w:rsidRPr="00F1635E">
              <w:rPr>
                <w:rFonts w:ascii="Times New Roman" w:hAnsi="Times New Roman"/>
                <w:spacing w:val="-10"/>
                <w:sz w:val="28"/>
                <w:szCs w:val="32"/>
              </w:rPr>
              <w:t>櫻桃罐頭、蜜餞、糖果、蛋糕裝飾（糖霜）、冰棒、草莓醬、泡泡糖及部分口服藥物。</w:t>
            </w:r>
          </w:p>
        </w:tc>
      </w:tr>
      <w:tr w:rsidR="00007198" w:rsidRPr="00A42379" w14:paraId="1FD8C344" w14:textId="77777777" w:rsidTr="00854E4E">
        <w:trPr>
          <w:trHeight w:val="410"/>
        </w:trPr>
        <w:tc>
          <w:tcPr>
            <w:tcW w:w="2410" w:type="dxa"/>
            <w:vAlign w:val="center"/>
          </w:tcPr>
          <w:p w14:paraId="2B0AE987" w14:textId="77777777" w:rsidR="00007198" w:rsidRPr="00F1635E" w:rsidRDefault="00007198" w:rsidP="00885F62">
            <w:pPr>
              <w:pStyle w:val="3"/>
              <w:numPr>
                <w:ilvl w:val="0"/>
                <w:numId w:val="0"/>
              </w:numPr>
              <w:spacing w:line="500" w:lineRule="exact"/>
              <w:rPr>
                <w:rFonts w:ascii="Times New Roman" w:hAnsi="Times New Roman"/>
                <w:spacing w:val="-10"/>
                <w:sz w:val="28"/>
                <w:szCs w:val="32"/>
              </w:rPr>
            </w:pPr>
            <w:r w:rsidRPr="00F1635E">
              <w:rPr>
                <w:rFonts w:ascii="Times New Roman" w:hAnsi="Times New Roman" w:hint="eastAsia"/>
                <w:spacing w:val="-10"/>
                <w:sz w:val="28"/>
                <w:szCs w:val="32"/>
              </w:rPr>
              <w:t>Red No.40</w:t>
            </w:r>
          </w:p>
        </w:tc>
        <w:tc>
          <w:tcPr>
            <w:tcW w:w="2410" w:type="dxa"/>
            <w:vAlign w:val="center"/>
          </w:tcPr>
          <w:p w14:paraId="5CADA979" w14:textId="77777777" w:rsidR="00007198" w:rsidRPr="00F1635E" w:rsidRDefault="00007198" w:rsidP="00885F62">
            <w:pPr>
              <w:pStyle w:val="3"/>
              <w:numPr>
                <w:ilvl w:val="0"/>
                <w:numId w:val="0"/>
              </w:numPr>
              <w:spacing w:line="500" w:lineRule="exact"/>
              <w:jc w:val="center"/>
              <w:rPr>
                <w:rFonts w:ascii="Times New Roman" w:hAnsi="Times New Roman"/>
                <w:spacing w:val="-10"/>
                <w:sz w:val="28"/>
                <w:szCs w:val="32"/>
              </w:rPr>
            </w:pPr>
            <w:r w:rsidRPr="00F1635E">
              <w:rPr>
                <w:rFonts w:ascii="Times New Roman" w:hAnsi="Times New Roman" w:hint="eastAsia"/>
                <w:spacing w:val="-10"/>
                <w:sz w:val="28"/>
                <w:szCs w:val="32"/>
              </w:rPr>
              <w:t>食用紅色四十號</w:t>
            </w:r>
          </w:p>
        </w:tc>
        <w:tc>
          <w:tcPr>
            <w:tcW w:w="3969" w:type="dxa"/>
            <w:vAlign w:val="center"/>
          </w:tcPr>
          <w:p w14:paraId="0D4B6119" w14:textId="77777777" w:rsidR="00007198" w:rsidRPr="00F1635E" w:rsidRDefault="00007198" w:rsidP="00885F62">
            <w:pPr>
              <w:pStyle w:val="3"/>
              <w:numPr>
                <w:ilvl w:val="0"/>
                <w:numId w:val="0"/>
              </w:numPr>
              <w:spacing w:line="500" w:lineRule="exact"/>
              <w:rPr>
                <w:rFonts w:ascii="Times New Roman" w:hAnsi="Times New Roman"/>
                <w:spacing w:val="-10"/>
                <w:sz w:val="28"/>
                <w:szCs w:val="32"/>
              </w:rPr>
            </w:pPr>
            <w:r w:rsidRPr="00F1635E">
              <w:rPr>
                <w:rFonts w:ascii="Times New Roman" w:hAnsi="Times New Roman"/>
                <w:spacing w:val="-10"/>
                <w:sz w:val="28"/>
                <w:szCs w:val="32"/>
              </w:rPr>
              <w:t>碳酸飲料、運動飲料、果凍、零食餅乾、穀物早餐、調味優格。</w:t>
            </w:r>
          </w:p>
        </w:tc>
      </w:tr>
      <w:tr w:rsidR="00007198" w:rsidRPr="00A42379" w14:paraId="3F7B6D7D" w14:textId="77777777" w:rsidTr="00854E4E">
        <w:trPr>
          <w:trHeight w:val="248"/>
        </w:trPr>
        <w:tc>
          <w:tcPr>
            <w:tcW w:w="2410" w:type="dxa"/>
            <w:vAlign w:val="center"/>
          </w:tcPr>
          <w:p w14:paraId="59C7D09B" w14:textId="77777777" w:rsidR="00007198" w:rsidRPr="00F1635E" w:rsidRDefault="00007198" w:rsidP="00885F62">
            <w:pPr>
              <w:pStyle w:val="3"/>
              <w:numPr>
                <w:ilvl w:val="0"/>
                <w:numId w:val="0"/>
              </w:numPr>
              <w:spacing w:line="500" w:lineRule="exact"/>
              <w:rPr>
                <w:rFonts w:ascii="Times New Roman" w:hAnsi="Times New Roman"/>
                <w:spacing w:val="-10"/>
                <w:sz w:val="28"/>
                <w:szCs w:val="32"/>
              </w:rPr>
            </w:pPr>
            <w:r w:rsidRPr="00F1635E">
              <w:rPr>
                <w:rFonts w:ascii="Times New Roman" w:hAnsi="Times New Roman" w:hint="eastAsia"/>
                <w:spacing w:val="-10"/>
                <w:sz w:val="28"/>
                <w:szCs w:val="32"/>
              </w:rPr>
              <w:t>Yellow No.5</w:t>
            </w:r>
          </w:p>
        </w:tc>
        <w:tc>
          <w:tcPr>
            <w:tcW w:w="2410" w:type="dxa"/>
            <w:vAlign w:val="center"/>
          </w:tcPr>
          <w:p w14:paraId="619AC065" w14:textId="77777777" w:rsidR="00007198" w:rsidRPr="00F1635E" w:rsidRDefault="00007198" w:rsidP="00885F62">
            <w:pPr>
              <w:pStyle w:val="3"/>
              <w:numPr>
                <w:ilvl w:val="0"/>
                <w:numId w:val="0"/>
              </w:numPr>
              <w:spacing w:line="500" w:lineRule="exact"/>
              <w:jc w:val="center"/>
              <w:rPr>
                <w:rFonts w:ascii="Times New Roman" w:hAnsi="Times New Roman"/>
                <w:spacing w:val="-10"/>
                <w:sz w:val="28"/>
                <w:szCs w:val="32"/>
              </w:rPr>
            </w:pPr>
            <w:r w:rsidRPr="00F1635E">
              <w:rPr>
                <w:rFonts w:ascii="Times New Roman" w:hAnsi="Times New Roman" w:hint="eastAsia"/>
                <w:spacing w:val="-10"/>
                <w:sz w:val="28"/>
                <w:szCs w:val="32"/>
              </w:rPr>
              <w:t>食用黃色四號</w:t>
            </w:r>
          </w:p>
        </w:tc>
        <w:tc>
          <w:tcPr>
            <w:tcW w:w="3969" w:type="dxa"/>
            <w:vMerge w:val="restart"/>
            <w:vAlign w:val="center"/>
          </w:tcPr>
          <w:p w14:paraId="08D3C6B9" w14:textId="77777777" w:rsidR="00007198" w:rsidRPr="00F1635E" w:rsidRDefault="00007198" w:rsidP="00885F62">
            <w:pPr>
              <w:pStyle w:val="3"/>
              <w:numPr>
                <w:ilvl w:val="0"/>
                <w:numId w:val="0"/>
              </w:numPr>
              <w:spacing w:line="500" w:lineRule="exact"/>
              <w:rPr>
                <w:rFonts w:ascii="Times New Roman" w:hAnsi="Times New Roman"/>
                <w:spacing w:val="-10"/>
                <w:sz w:val="28"/>
                <w:szCs w:val="32"/>
              </w:rPr>
            </w:pPr>
            <w:r w:rsidRPr="00F1635E">
              <w:rPr>
                <w:rFonts w:ascii="Times New Roman" w:hAnsi="Times New Roman"/>
                <w:spacing w:val="-10"/>
                <w:sz w:val="28"/>
                <w:szCs w:val="32"/>
              </w:rPr>
              <w:t>醃漬黃蘿蔔、速食麵、調味醬料、糖果、能量飲。</w:t>
            </w:r>
          </w:p>
        </w:tc>
      </w:tr>
      <w:tr w:rsidR="00007198" w:rsidRPr="00A42379" w14:paraId="2A98EA43" w14:textId="77777777" w:rsidTr="00854E4E">
        <w:trPr>
          <w:trHeight w:val="410"/>
        </w:trPr>
        <w:tc>
          <w:tcPr>
            <w:tcW w:w="2410" w:type="dxa"/>
            <w:vAlign w:val="center"/>
          </w:tcPr>
          <w:p w14:paraId="7D243CC8" w14:textId="77777777" w:rsidR="00007198" w:rsidRPr="00F1635E" w:rsidRDefault="00007198" w:rsidP="00885F62">
            <w:pPr>
              <w:pStyle w:val="3"/>
              <w:numPr>
                <w:ilvl w:val="0"/>
                <w:numId w:val="0"/>
              </w:numPr>
              <w:spacing w:line="500" w:lineRule="exact"/>
              <w:rPr>
                <w:rFonts w:ascii="Times New Roman" w:hAnsi="Times New Roman"/>
                <w:spacing w:val="-10"/>
                <w:sz w:val="28"/>
                <w:szCs w:val="32"/>
              </w:rPr>
            </w:pPr>
            <w:r w:rsidRPr="00F1635E">
              <w:rPr>
                <w:rFonts w:ascii="Times New Roman" w:hAnsi="Times New Roman" w:hint="eastAsia"/>
                <w:spacing w:val="-10"/>
                <w:sz w:val="28"/>
                <w:szCs w:val="32"/>
              </w:rPr>
              <w:t>Yellow No.6</w:t>
            </w:r>
          </w:p>
        </w:tc>
        <w:tc>
          <w:tcPr>
            <w:tcW w:w="2410" w:type="dxa"/>
            <w:vAlign w:val="center"/>
          </w:tcPr>
          <w:p w14:paraId="723CC5D4" w14:textId="77777777" w:rsidR="00007198" w:rsidRPr="00F1635E" w:rsidRDefault="00007198" w:rsidP="00885F62">
            <w:pPr>
              <w:pStyle w:val="3"/>
              <w:numPr>
                <w:ilvl w:val="0"/>
                <w:numId w:val="0"/>
              </w:numPr>
              <w:spacing w:line="500" w:lineRule="exact"/>
              <w:jc w:val="center"/>
              <w:rPr>
                <w:rFonts w:ascii="Times New Roman" w:hAnsi="Times New Roman"/>
                <w:spacing w:val="-10"/>
                <w:sz w:val="28"/>
                <w:szCs w:val="32"/>
              </w:rPr>
            </w:pPr>
            <w:r w:rsidRPr="00F1635E">
              <w:rPr>
                <w:rFonts w:ascii="Times New Roman" w:hAnsi="Times New Roman" w:hint="eastAsia"/>
                <w:spacing w:val="-10"/>
                <w:sz w:val="28"/>
                <w:szCs w:val="32"/>
              </w:rPr>
              <w:t>食用黃色五號</w:t>
            </w:r>
          </w:p>
        </w:tc>
        <w:tc>
          <w:tcPr>
            <w:tcW w:w="3969" w:type="dxa"/>
            <w:vMerge/>
          </w:tcPr>
          <w:p w14:paraId="207E5BEA" w14:textId="77777777" w:rsidR="00007198" w:rsidRPr="00F1635E" w:rsidRDefault="00007198" w:rsidP="00885F62">
            <w:pPr>
              <w:pStyle w:val="3"/>
              <w:numPr>
                <w:ilvl w:val="0"/>
                <w:numId w:val="0"/>
              </w:numPr>
              <w:spacing w:line="500" w:lineRule="exact"/>
              <w:rPr>
                <w:rFonts w:ascii="Times New Roman" w:hAnsi="Times New Roman"/>
                <w:spacing w:val="-10"/>
                <w:sz w:val="28"/>
                <w:szCs w:val="32"/>
              </w:rPr>
            </w:pPr>
          </w:p>
        </w:tc>
      </w:tr>
      <w:tr w:rsidR="00C73D66" w:rsidRPr="00A42379" w14:paraId="3C4688BE" w14:textId="77777777" w:rsidTr="00854E4E">
        <w:trPr>
          <w:trHeight w:val="410"/>
        </w:trPr>
        <w:tc>
          <w:tcPr>
            <w:tcW w:w="2410" w:type="dxa"/>
            <w:vAlign w:val="center"/>
          </w:tcPr>
          <w:p w14:paraId="4AA626CB" w14:textId="5FE57A34" w:rsidR="00C73D66" w:rsidRPr="00F1635E" w:rsidRDefault="00C73D66" w:rsidP="00C73D66">
            <w:pPr>
              <w:pStyle w:val="3"/>
              <w:numPr>
                <w:ilvl w:val="0"/>
                <w:numId w:val="0"/>
              </w:numPr>
              <w:spacing w:line="500" w:lineRule="exact"/>
              <w:rPr>
                <w:rFonts w:ascii="Times New Roman" w:hAnsi="Times New Roman"/>
                <w:spacing w:val="-10"/>
                <w:sz w:val="28"/>
                <w:szCs w:val="32"/>
              </w:rPr>
            </w:pPr>
            <w:r w:rsidRPr="00A42379">
              <w:rPr>
                <w:rFonts w:ascii="Times New Roman" w:hAnsi="Times New Roman" w:hint="eastAsia"/>
                <w:sz w:val="28"/>
                <w:szCs w:val="32"/>
              </w:rPr>
              <w:t>Green No.3</w:t>
            </w:r>
          </w:p>
        </w:tc>
        <w:tc>
          <w:tcPr>
            <w:tcW w:w="2410" w:type="dxa"/>
            <w:vAlign w:val="center"/>
          </w:tcPr>
          <w:p w14:paraId="632B12D6" w14:textId="018E02F2" w:rsidR="00C73D66" w:rsidRPr="00F1635E" w:rsidRDefault="00C73D66" w:rsidP="00C73D66">
            <w:pPr>
              <w:pStyle w:val="3"/>
              <w:numPr>
                <w:ilvl w:val="0"/>
                <w:numId w:val="0"/>
              </w:numPr>
              <w:spacing w:line="500" w:lineRule="exact"/>
              <w:jc w:val="center"/>
              <w:rPr>
                <w:rFonts w:ascii="Times New Roman" w:hAnsi="Times New Roman"/>
                <w:spacing w:val="-10"/>
                <w:sz w:val="28"/>
                <w:szCs w:val="32"/>
              </w:rPr>
            </w:pPr>
            <w:r w:rsidRPr="00A42379">
              <w:rPr>
                <w:rFonts w:ascii="Times New Roman" w:hAnsi="Times New Roman" w:hint="eastAsia"/>
                <w:sz w:val="28"/>
                <w:szCs w:val="32"/>
              </w:rPr>
              <w:t>食用綠色三號</w:t>
            </w:r>
          </w:p>
        </w:tc>
        <w:tc>
          <w:tcPr>
            <w:tcW w:w="3969" w:type="dxa"/>
            <w:vMerge w:val="restart"/>
            <w:vAlign w:val="center"/>
          </w:tcPr>
          <w:p w14:paraId="067E7476" w14:textId="3106CAC1" w:rsidR="00C73D66" w:rsidRPr="00F1635E" w:rsidRDefault="00C73D66" w:rsidP="00C73D66">
            <w:pPr>
              <w:pStyle w:val="3"/>
              <w:numPr>
                <w:ilvl w:val="0"/>
                <w:numId w:val="0"/>
              </w:numPr>
              <w:spacing w:line="500" w:lineRule="exact"/>
              <w:rPr>
                <w:rFonts w:ascii="Times New Roman" w:hAnsi="Times New Roman"/>
                <w:spacing w:val="-10"/>
                <w:sz w:val="28"/>
                <w:szCs w:val="32"/>
              </w:rPr>
            </w:pPr>
            <w:r w:rsidRPr="00F1635E">
              <w:rPr>
                <w:rFonts w:ascii="Times New Roman" w:hAnsi="Times New Roman"/>
                <w:spacing w:val="-10"/>
                <w:sz w:val="28"/>
                <w:szCs w:val="32"/>
              </w:rPr>
              <w:t>藍色蘇打水、薄荷糖、裝飾用奶油、綠色糖果。</w:t>
            </w:r>
          </w:p>
        </w:tc>
      </w:tr>
      <w:tr w:rsidR="00C73D66" w:rsidRPr="00A42379" w14:paraId="10AF9B1C" w14:textId="77777777" w:rsidTr="00854E4E">
        <w:trPr>
          <w:trHeight w:val="410"/>
        </w:trPr>
        <w:tc>
          <w:tcPr>
            <w:tcW w:w="2410" w:type="dxa"/>
            <w:vAlign w:val="center"/>
          </w:tcPr>
          <w:p w14:paraId="475FE667" w14:textId="77777777" w:rsidR="00C73D66" w:rsidRPr="00F1635E" w:rsidRDefault="00C73D66" w:rsidP="00C73D66">
            <w:pPr>
              <w:pStyle w:val="3"/>
              <w:numPr>
                <w:ilvl w:val="0"/>
                <w:numId w:val="0"/>
              </w:numPr>
              <w:spacing w:line="500" w:lineRule="exact"/>
              <w:rPr>
                <w:rFonts w:ascii="Times New Roman" w:hAnsi="Times New Roman"/>
                <w:spacing w:val="-10"/>
                <w:sz w:val="28"/>
                <w:szCs w:val="32"/>
              </w:rPr>
            </w:pPr>
            <w:r w:rsidRPr="00F1635E">
              <w:rPr>
                <w:rFonts w:ascii="Times New Roman" w:hAnsi="Times New Roman" w:hint="eastAsia"/>
                <w:spacing w:val="-10"/>
                <w:sz w:val="28"/>
                <w:szCs w:val="32"/>
              </w:rPr>
              <w:t>Blue No.1</w:t>
            </w:r>
          </w:p>
        </w:tc>
        <w:tc>
          <w:tcPr>
            <w:tcW w:w="2410" w:type="dxa"/>
            <w:vAlign w:val="center"/>
          </w:tcPr>
          <w:p w14:paraId="4516E3FF" w14:textId="77777777" w:rsidR="00C73D66" w:rsidRPr="00F1635E" w:rsidRDefault="00C73D66" w:rsidP="00C73D66">
            <w:pPr>
              <w:pStyle w:val="3"/>
              <w:numPr>
                <w:ilvl w:val="0"/>
                <w:numId w:val="0"/>
              </w:numPr>
              <w:spacing w:line="500" w:lineRule="exact"/>
              <w:jc w:val="center"/>
              <w:rPr>
                <w:rFonts w:ascii="Times New Roman" w:hAnsi="Times New Roman"/>
                <w:spacing w:val="-10"/>
                <w:sz w:val="28"/>
                <w:szCs w:val="32"/>
              </w:rPr>
            </w:pPr>
            <w:r w:rsidRPr="00F1635E">
              <w:rPr>
                <w:rFonts w:ascii="Times New Roman" w:hAnsi="Times New Roman" w:hint="eastAsia"/>
                <w:spacing w:val="-10"/>
                <w:sz w:val="28"/>
                <w:szCs w:val="32"/>
              </w:rPr>
              <w:t>食用藍色一號</w:t>
            </w:r>
          </w:p>
        </w:tc>
        <w:tc>
          <w:tcPr>
            <w:tcW w:w="3969" w:type="dxa"/>
            <w:vMerge/>
            <w:vAlign w:val="center"/>
          </w:tcPr>
          <w:p w14:paraId="1A357AAA" w14:textId="3BEA9299" w:rsidR="00C73D66" w:rsidRPr="00F1635E" w:rsidRDefault="00C73D66" w:rsidP="00C73D66">
            <w:pPr>
              <w:pStyle w:val="3"/>
              <w:numPr>
                <w:ilvl w:val="0"/>
                <w:numId w:val="0"/>
              </w:numPr>
              <w:spacing w:line="500" w:lineRule="exact"/>
              <w:rPr>
                <w:rFonts w:ascii="Times New Roman" w:hAnsi="Times New Roman"/>
                <w:spacing w:val="-10"/>
                <w:sz w:val="28"/>
                <w:szCs w:val="32"/>
              </w:rPr>
            </w:pPr>
          </w:p>
        </w:tc>
      </w:tr>
      <w:tr w:rsidR="00C73D66" w:rsidRPr="00A42379" w14:paraId="230547F3" w14:textId="77777777" w:rsidTr="00854E4E">
        <w:trPr>
          <w:trHeight w:val="410"/>
        </w:trPr>
        <w:tc>
          <w:tcPr>
            <w:tcW w:w="2410" w:type="dxa"/>
            <w:vAlign w:val="center"/>
          </w:tcPr>
          <w:p w14:paraId="3BDE425C" w14:textId="77777777" w:rsidR="00C73D66" w:rsidRPr="00A42379" w:rsidRDefault="00C73D66" w:rsidP="00C73D66">
            <w:pPr>
              <w:pStyle w:val="3"/>
              <w:numPr>
                <w:ilvl w:val="0"/>
                <w:numId w:val="0"/>
              </w:numPr>
              <w:spacing w:line="500" w:lineRule="exact"/>
              <w:rPr>
                <w:rFonts w:ascii="Times New Roman" w:hAnsi="Times New Roman"/>
                <w:sz w:val="28"/>
                <w:szCs w:val="32"/>
              </w:rPr>
            </w:pPr>
            <w:r w:rsidRPr="00A42379">
              <w:rPr>
                <w:rFonts w:ascii="Times New Roman" w:hAnsi="Times New Roman" w:hint="eastAsia"/>
                <w:sz w:val="28"/>
                <w:szCs w:val="32"/>
              </w:rPr>
              <w:t>Blue No.2</w:t>
            </w:r>
          </w:p>
        </w:tc>
        <w:tc>
          <w:tcPr>
            <w:tcW w:w="2410" w:type="dxa"/>
            <w:vAlign w:val="center"/>
          </w:tcPr>
          <w:p w14:paraId="58A49E4F" w14:textId="77777777" w:rsidR="00C73D66" w:rsidRPr="00A42379" w:rsidRDefault="00C73D66" w:rsidP="00C73D66">
            <w:pPr>
              <w:pStyle w:val="3"/>
              <w:numPr>
                <w:ilvl w:val="0"/>
                <w:numId w:val="0"/>
              </w:numPr>
              <w:spacing w:line="500" w:lineRule="exact"/>
              <w:jc w:val="center"/>
              <w:rPr>
                <w:rFonts w:ascii="Times New Roman" w:hAnsi="Times New Roman"/>
                <w:sz w:val="28"/>
                <w:szCs w:val="32"/>
              </w:rPr>
            </w:pPr>
            <w:r w:rsidRPr="00A42379">
              <w:rPr>
                <w:rFonts w:ascii="Times New Roman" w:hAnsi="Times New Roman" w:hint="eastAsia"/>
                <w:sz w:val="28"/>
                <w:szCs w:val="32"/>
              </w:rPr>
              <w:t>食用藍色二號</w:t>
            </w:r>
          </w:p>
        </w:tc>
        <w:tc>
          <w:tcPr>
            <w:tcW w:w="3969" w:type="dxa"/>
            <w:vMerge/>
          </w:tcPr>
          <w:p w14:paraId="3E5A2334" w14:textId="77777777" w:rsidR="00C73D66" w:rsidRPr="00A42379" w:rsidRDefault="00C73D66" w:rsidP="00C73D66">
            <w:pPr>
              <w:pStyle w:val="3"/>
              <w:numPr>
                <w:ilvl w:val="0"/>
                <w:numId w:val="0"/>
              </w:numPr>
              <w:rPr>
                <w:rFonts w:ascii="Times New Roman" w:hAnsi="Times New Roman"/>
                <w:sz w:val="28"/>
                <w:szCs w:val="32"/>
              </w:rPr>
            </w:pPr>
          </w:p>
        </w:tc>
      </w:tr>
    </w:tbl>
    <w:p w14:paraId="635435D3" w14:textId="77777777" w:rsidR="00007198" w:rsidRDefault="00007198" w:rsidP="00007198">
      <w:pPr>
        <w:pStyle w:val="4"/>
        <w:numPr>
          <w:ilvl w:val="0"/>
          <w:numId w:val="0"/>
        </w:numPr>
        <w:spacing w:line="300" w:lineRule="exact"/>
        <w:rPr>
          <w:sz w:val="24"/>
          <w:szCs w:val="28"/>
        </w:rPr>
      </w:pPr>
      <w:r w:rsidRPr="00504F92">
        <w:rPr>
          <w:rFonts w:hint="eastAsia"/>
          <w:sz w:val="24"/>
          <w:szCs w:val="28"/>
        </w:rPr>
        <w:t>資料來源：本</w:t>
      </w:r>
      <w:proofErr w:type="gramStart"/>
      <w:r w:rsidRPr="00504F92">
        <w:rPr>
          <w:rFonts w:hint="eastAsia"/>
          <w:sz w:val="24"/>
          <w:szCs w:val="28"/>
        </w:rPr>
        <w:t>院按</w:t>
      </w:r>
      <w:r>
        <w:rPr>
          <w:rFonts w:hint="eastAsia"/>
          <w:sz w:val="24"/>
          <w:szCs w:val="28"/>
        </w:rPr>
        <w:t>衛福部查</w:t>
      </w:r>
      <w:proofErr w:type="gramEnd"/>
      <w:r>
        <w:rPr>
          <w:rFonts w:hint="eastAsia"/>
          <w:sz w:val="24"/>
          <w:szCs w:val="28"/>
        </w:rPr>
        <w:t>復及諮詢</w:t>
      </w:r>
      <w:r w:rsidRPr="00504F92">
        <w:rPr>
          <w:rFonts w:hint="eastAsia"/>
          <w:sz w:val="24"/>
          <w:szCs w:val="28"/>
        </w:rPr>
        <w:t>專家學者提供資料自行彙整。</w:t>
      </w:r>
    </w:p>
    <w:p w14:paraId="63054267" w14:textId="77777777" w:rsidR="00007198" w:rsidRDefault="00007198" w:rsidP="00007198">
      <w:pPr>
        <w:pStyle w:val="4"/>
        <w:numPr>
          <w:ilvl w:val="0"/>
          <w:numId w:val="0"/>
        </w:numPr>
        <w:spacing w:line="300" w:lineRule="exact"/>
        <w:rPr>
          <w:sz w:val="24"/>
          <w:szCs w:val="28"/>
        </w:rPr>
      </w:pPr>
    </w:p>
    <w:p w14:paraId="73A77202" w14:textId="1D48F3EE" w:rsidR="0082346E" w:rsidRDefault="00C9631F" w:rsidP="0082346E">
      <w:pPr>
        <w:pStyle w:val="3"/>
        <w:rPr>
          <w:rFonts w:ascii="Times New Roman" w:hAnsi="Times New Roman"/>
        </w:rPr>
      </w:pPr>
      <w:r>
        <w:rPr>
          <w:rFonts w:ascii="Times New Roman" w:hAnsi="Times New Roman" w:hint="eastAsia"/>
        </w:rPr>
        <w:t>次</w:t>
      </w:r>
      <w:r w:rsidR="00D24A35" w:rsidRPr="00434CB5">
        <w:rPr>
          <w:rFonts w:ascii="Times New Roman" w:hAnsi="Times New Roman"/>
        </w:rPr>
        <w:t>查，</w:t>
      </w:r>
      <w:r w:rsidR="00692EE3" w:rsidRPr="00434CB5">
        <w:rPr>
          <w:rFonts w:ascii="Times New Roman" w:hAnsi="Times New Roman"/>
        </w:rPr>
        <w:t>我國</w:t>
      </w:r>
      <w:bookmarkStart w:id="75" w:name="_Hlk225237156"/>
      <w:r w:rsidR="00692EE3" w:rsidRPr="00434CB5">
        <w:rPr>
          <w:rFonts w:ascii="Times New Roman" w:hAnsi="Times New Roman"/>
        </w:rPr>
        <w:t>11</w:t>
      </w:r>
      <w:r w:rsidR="00855012" w:rsidRPr="00434CB5">
        <w:rPr>
          <w:rFonts w:ascii="Times New Roman" w:hAnsi="Times New Roman"/>
        </w:rPr>
        <w:t>3</w:t>
      </w:r>
      <w:r w:rsidR="00692EE3" w:rsidRPr="00434CB5">
        <w:rPr>
          <w:rFonts w:ascii="Times New Roman" w:hAnsi="Times New Roman"/>
        </w:rPr>
        <w:t>年</w:t>
      </w:r>
      <w:r w:rsidR="00855012" w:rsidRPr="00434CB5">
        <w:rPr>
          <w:rFonts w:ascii="Times New Roman" w:hAnsi="Times New Roman"/>
        </w:rPr>
        <w:t>食品及飲料工業總產值首度突破</w:t>
      </w:r>
      <w:r w:rsidR="00855012" w:rsidRPr="00434CB5">
        <w:rPr>
          <w:rFonts w:ascii="Times New Roman" w:hAnsi="Times New Roman"/>
        </w:rPr>
        <w:t>1</w:t>
      </w:r>
      <w:r w:rsidR="00855012" w:rsidRPr="00434CB5">
        <w:rPr>
          <w:rFonts w:ascii="Times New Roman" w:hAnsi="Times New Roman"/>
        </w:rPr>
        <w:t>兆元</w:t>
      </w:r>
      <w:r w:rsidR="00CE711C" w:rsidRPr="00434CB5">
        <w:rPr>
          <w:rFonts w:ascii="Times New Roman" w:hAnsi="Times New Roman"/>
        </w:rPr>
        <w:t>，其中</w:t>
      </w:r>
      <w:r w:rsidR="00692EE3" w:rsidRPr="00434CB5">
        <w:rPr>
          <w:rFonts w:ascii="Times New Roman" w:hAnsi="Times New Roman"/>
        </w:rPr>
        <w:t>出</w:t>
      </w:r>
      <w:r w:rsidR="00C73D66">
        <w:rPr>
          <w:rFonts w:ascii="Times New Roman" w:hAnsi="Times New Roman" w:hint="eastAsia"/>
        </w:rPr>
        <w:t>口</w:t>
      </w:r>
      <w:r w:rsidR="008E20B3">
        <w:rPr>
          <w:rFonts w:ascii="Times New Roman" w:hAnsi="Times New Roman" w:hint="eastAsia"/>
        </w:rPr>
        <w:t>金額</w:t>
      </w:r>
      <w:r w:rsidR="00692EE3" w:rsidRPr="00434CB5">
        <w:rPr>
          <w:rFonts w:ascii="Times New Roman" w:hAnsi="Times New Roman"/>
        </w:rPr>
        <w:t>約</w:t>
      </w:r>
      <w:r w:rsidR="00855012" w:rsidRPr="00434CB5">
        <w:rPr>
          <w:rFonts w:ascii="Times New Roman" w:hAnsi="Times New Roman"/>
        </w:rPr>
        <w:t>達</w:t>
      </w:r>
      <w:r w:rsidR="00855012" w:rsidRPr="00434CB5">
        <w:rPr>
          <w:rFonts w:ascii="Times New Roman" w:hAnsi="Times New Roman"/>
        </w:rPr>
        <w:t>1,119</w:t>
      </w:r>
      <w:r w:rsidR="00855012" w:rsidRPr="00434CB5">
        <w:rPr>
          <w:rFonts w:ascii="Times New Roman" w:hAnsi="Times New Roman"/>
        </w:rPr>
        <w:t>億</w:t>
      </w:r>
      <w:r w:rsidR="00692EE3" w:rsidRPr="00434CB5">
        <w:rPr>
          <w:rFonts w:ascii="Times New Roman" w:hAnsi="Times New Roman"/>
        </w:rPr>
        <w:t>元</w:t>
      </w:r>
      <w:r w:rsidR="00CE711C" w:rsidRPr="00434CB5">
        <w:rPr>
          <w:rFonts w:ascii="Times New Roman" w:hAnsi="Times New Roman"/>
        </w:rPr>
        <w:t>（</w:t>
      </w:r>
      <w:r w:rsidR="00855012" w:rsidRPr="00434CB5">
        <w:rPr>
          <w:rFonts w:ascii="Times New Roman" w:hAnsi="Times New Roman"/>
        </w:rPr>
        <w:t>約</w:t>
      </w:r>
      <w:r w:rsidR="00CE711C" w:rsidRPr="00434CB5">
        <w:rPr>
          <w:rFonts w:ascii="Times New Roman" w:hAnsi="Times New Roman"/>
        </w:rPr>
        <w:t>占</w:t>
      </w:r>
      <w:r w:rsidR="00855012" w:rsidRPr="00434CB5">
        <w:rPr>
          <w:rFonts w:ascii="Times New Roman" w:hAnsi="Times New Roman"/>
        </w:rPr>
        <w:t>11.1</w:t>
      </w:r>
      <w:r w:rsidR="00CE711C" w:rsidRPr="00434CB5">
        <w:rPr>
          <w:rFonts w:ascii="Times New Roman" w:hAnsi="Times New Roman"/>
        </w:rPr>
        <w:t>%</w:t>
      </w:r>
      <w:r w:rsidR="00CE711C" w:rsidRPr="00434CB5">
        <w:rPr>
          <w:rFonts w:ascii="Times New Roman" w:hAnsi="Times New Roman"/>
        </w:rPr>
        <w:t>）</w:t>
      </w:r>
      <w:r w:rsidR="000D0E78" w:rsidRPr="00434CB5">
        <w:rPr>
          <w:rFonts w:ascii="Times New Roman" w:hAnsi="Times New Roman"/>
        </w:rPr>
        <w:t>，進口金額為</w:t>
      </w:r>
      <w:r w:rsidR="000D0E78" w:rsidRPr="00434CB5">
        <w:rPr>
          <w:rFonts w:ascii="Times New Roman" w:hAnsi="Times New Roman"/>
        </w:rPr>
        <w:t>3,337</w:t>
      </w:r>
      <w:r w:rsidR="000D0E78" w:rsidRPr="00434CB5">
        <w:rPr>
          <w:rFonts w:ascii="Times New Roman" w:hAnsi="Times New Roman"/>
        </w:rPr>
        <w:t>億元</w:t>
      </w:r>
      <w:r w:rsidR="000D0E78" w:rsidRPr="00434CB5">
        <w:rPr>
          <w:rStyle w:val="afe"/>
          <w:rFonts w:ascii="Times New Roman" w:hAnsi="Times New Roman"/>
        </w:rPr>
        <w:footnoteReference w:id="18"/>
      </w:r>
      <w:r w:rsidR="000D0E78" w:rsidRPr="00434CB5">
        <w:rPr>
          <w:rFonts w:ascii="Times New Roman" w:hAnsi="Times New Roman"/>
        </w:rPr>
        <w:t>，顯示</w:t>
      </w:r>
      <w:r w:rsidR="00434CB5">
        <w:rPr>
          <w:rFonts w:ascii="Times New Roman" w:hAnsi="Times New Roman" w:hint="eastAsia"/>
        </w:rPr>
        <w:t>我國</w:t>
      </w:r>
      <w:r w:rsidR="000D0E78" w:rsidRPr="00434CB5">
        <w:rPr>
          <w:rFonts w:ascii="Times New Roman" w:hAnsi="Times New Roman"/>
        </w:rPr>
        <w:t>食品產業</w:t>
      </w:r>
      <w:r w:rsidR="0082346E" w:rsidRPr="00434CB5">
        <w:rPr>
          <w:rFonts w:ascii="Times New Roman" w:hAnsi="Times New Roman"/>
        </w:rPr>
        <w:t>於</w:t>
      </w:r>
      <w:r w:rsidR="000D0E78" w:rsidRPr="00434CB5">
        <w:rPr>
          <w:rFonts w:ascii="Times New Roman" w:hAnsi="Times New Roman"/>
        </w:rPr>
        <w:t>國際市場</w:t>
      </w:r>
      <w:r w:rsidR="0082346E" w:rsidRPr="00434CB5">
        <w:rPr>
          <w:rFonts w:ascii="Times New Roman" w:hAnsi="Times New Roman"/>
        </w:rPr>
        <w:t>之拓展仍</w:t>
      </w:r>
      <w:r w:rsidR="00434CB5">
        <w:rPr>
          <w:rFonts w:ascii="Times New Roman" w:hAnsi="Times New Roman" w:hint="eastAsia"/>
        </w:rPr>
        <w:t>具成長</w:t>
      </w:r>
      <w:r w:rsidR="0082346E" w:rsidRPr="00434CB5">
        <w:rPr>
          <w:rFonts w:ascii="Times New Roman" w:hAnsi="Times New Roman"/>
        </w:rPr>
        <w:t>空間</w:t>
      </w:r>
      <w:r w:rsidR="000D0E78" w:rsidRPr="00434CB5">
        <w:rPr>
          <w:rFonts w:ascii="Times New Roman" w:hAnsi="Times New Roman"/>
        </w:rPr>
        <w:t>。</w:t>
      </w:r>
      <w:r w:rsidR="00692EE3" w:rsidRPr="00434CB5">
        <w:rPr>
          <w:rFonts w:ascii="Times New Roman" w:hAnsi="Times New Roman"/>
        </w:rPr>
        <w:t>又，</w:t>
      </w:r>
      <w:r w:rsidR="00D24A35" w:rsidRPr="00434CB5">
        <w:rPr>
          <w:rFonts w:ascii="Times New Roman" w:hAnsi="Times New Roman"/>
        </w:rPr>
        <w:t>美國</w:t>
      </w:r>
      <w:r w:rsidR="0082346E" w:rsidRPr="00434CB5">
        <w:rPr>
          <w:rFonts w:ascii="Times New Roman" w:hAnsi="Times New Roman"/>
        </w:rPr>
        <w:t>常</w:t>
      </w:r>
      <w:r w:rsidR="000D0E78" w:rsidRPr="00434CB5">
        <w:rPr>
          <w:rFonts w:ascii="Times New Roman" w:hAnsi="Times New Roman"/>
        </w:rPr>
        <w:t>年為</w:t>
      </w:r>
      <w:r w:rsidR="00D24A35" w:rsidRPr="00434CB5">
        <w:rPr>
          <w:rFonts w:ascii="Times New Roman" w:hAnsi="Times New Roman"/>
        </w:rPr>
        <w:t>我國</w:t>
      </w:r>
      <w:r w:rsidR="000D0E78" w:rsidRPr="00434CB5">
        <w:rPr>
          <w:rFonts w:ascii="Times New Roman" w:hAnsi="Times New Roman"/>
        </w:rPr>
        <w:t>農產品及相關產品出口</w:t>
      </w:r>
      <w:r w:rsidR="00007198">
        <w:rPr>
          <w:rFonts w:ascii="Times New Roman" w:hAnsi="Times New Roman" w:hint="eastAsia"/>
        </w:rPr>
        <w:t>之主要</w:t>
      </w:r>
      <w:r w:rsidR="00434CB5">
        <w:rPr>
          <w:rFonts w:ascii="Times New Roman" w:hAnsi="Times New Roman" w:hint="eastAsia"/>
        </w:rPr>
        <w:t>市場</w:t>
      </w:r>
      <w:r w:rsidR="00D24A35" w:rsidRPr="00434CB5">
        <w:rPr>
          <w:rFonts w:ascii="Times New Roman" w:hAnsi="Times New Roman"/>
        </w:rPr>
        <w:t>，</w:t>
      </w:r>
      <w:r w:rsidR="000D0E78" w:rsidRPr="00434CB5">
        <w:rPr>
          <w:rFonts w:ascii="Times New Roman" w:hAnsi="Times New Roman"/>
        </w:rPr>
        <w:t>113</w:t>
      </w:r>
      <w:r w:rsidR="000D0E78" w:rsidRPr="00434CB5">
        <w:rPr>
          <w:rFonts w:ascii="Times New Roman" w:hAnsi="Times New Roman"/>
        </w:rPr>
        <w:t>年占我國出口總額約</w:t>
      </w:r>
      <w:r w:rsidR="000D0E78" w:rsidRPr="00434CB5">
        <w:rPr>
          <w:rFonts w:ascii="Times New Roman" w:hAnsi="Times New Roman"/>
        </w:rPr>
        <w:t>17%</w:t>
      </w:r>
      <w:r w:rsidR="008E20B3">
        <w:rPr>
          <w:rFonts w:ascii="Times New Roman" w:hAnsi="Times New Roman" w:hint="eastAsia"/>
        </w:rPr>
        <w:t>，</w:t>
      </w:r>
      <w:r w:rsidR="000D0E78" w:rsidRPr="00434CB5">
        <w:rPr>
          <w:rFonts w:ascii="Times New Roman" w:hAnsi="Times New Roman"/>
        </w:rPr>
        <w:t>前三大輸出品項分別為</w:t>
      </w:r>
      <w:r w:rsidR="006937FC" w:rsidRPr="00740566">
        <w:rPr>
          <w:rFonts w:ascii="Times New Roman" w:hAnsi="Times New Roman" w:hint="eastAsia"/>
        </w:rPr>
        <w:t>烘焙食品、穀物及</w:t>
      </w:r>
      <w:proofErr w:type="gramStart"/>
      <w:r w:rsidR="006937FC" w:rsidRPr="00740566">
        <w:rPr>
          <w:rFonts w:ascii="Times New Roman" w:hAnsi="Times New Roman" w:hint="eastAsia"/>
        </w:rPr>
        <w:t>麵</w:t>
      </w:r>
      <w:proofErr w:type="gramEnd"/>
      <w:r w:rsidR="006937FC" w:rsidRPr="00740566">
        <w:rPr>
          <w:rFonts w:ascii="Times New Roman" w:hAnsi="Times New Roman" w:hint="eastAsia"/>
        </w:rPr>
        <w:t>製品</w:t>
      </w:r>
      <w:r w:rsidR="000D0E78" w:rsidRPr="00740566">
        <w:rPr>
          <w:rFonts w:ascii="Times New Roman" w:hAnsi="Times New Roman"/>
        </w:rPr>
        <w:t>（</w:t>
      </w:r>
      <w:r w:rsidR="006937FC" w:rsidRPr="00740566">
        <w:rPr>
          <w:rFonts w:ascii="Times New Roman" w:hAnsi="Times New Roman"/>
        </w:rPr>
        <w:t>Bakery Goods, Cereals</w:t>
      </w:r>
      <w:r w:rsidR="00E67B68">
        <w:rPr>
          <w:rFonts w:ascii="Times New Roman" w:hAnsi="Times New Roman" w:hint="eastAsia"/>
        </w:rPr>
        <w:t xml:space="preserve"> </w:t>
      </w:r>
      <w:r w:rsidR="006937FC" w:rsidRPr="00740566">
        <w:rPr>
          <w:rFonts w:ascii="Times New Roman" w:hAnsi="Times New Roman" w:hint="eastAsia"/>
        </w:rPr>
        <w:t>&amp;</w:t>
      </w:r>
      <w:r w:rsidR="006937FC" w:rsidRPr="00740566">
        <w:rPr>
          <w:rFonts w:ascii="Times New Roman" w:hAnsi="Times New Roman"/>
        </w:rPr>
        <w:t xml:space="preserve"> Pasta</w:t>
      </w:r>
      <w:r w:rsidR="006937FC" w:rsidRPr="00740566">
        <w:rPr>
          <w:rFonts w:ascii="Times New Roman" w:hAnsi="Times New Roman" w:hint="eastAsia"/>
        </w:rPr>
        <w:t>，</w:t>
      </w:r>
      <w:r w:rsidR="000D0E78" w:rsidRPr="00740566">
        <w:rPr>
          <w:rFonts w:ascii="Times New Roman" w:hAnsi="Times New Roman"/>
        </w:rPr>
        <w:t>1.87</w:t>
      </w:r>
      <w:r w:rsidR="000D0E78" w:rsidRPr="00740566">
        <w:rPr>
          <w:rFonts w:ascii="Times New Roman" w:hAnsi="Times New Roman"/>
        </w:rPr>
        <w:t>億美元</w:t>
      </w:r>
      <w:r w:rsidR="0082346E" w:rsidRPr="00740566">
        <w:rPr>
          <w:rFonts w:ascii="Times New Roman" w:hAnsi="Times New Roman"/>
        </w:rPr>
        <w:t>，約</w:t>
      </w:r>
      <w:r w:rsidR="003A3235">
        <w:rPr>
          <w:rFonts w:ascii="Times New Roman" w:hAnsi="Times New Roman" w:hint="eastAsia"/>
        </w:rPr>
        <w:t>新臺幣</w:t>
      </w:r>
      <w:r w:rsidR="0082346E" w:rsidRPr="00740566">
        <w:rPr>
          <w:rFonts w:ascii="Times New Roman" w:hAnsi="Times New Roman"/>
        </w:rPr>
        <w:t>60</w:t>
      </w:r>
      <w:r w:rsidR="0082346E" w:rsidRPr="00740566">
        <w:rPr>
          <w:rFonts w:ascii="Times New Roman" w:hAnsi="Times New Roman"/>
        </w:rPr>
        <w:t>億元</w:t>
      </w:r>
      <w:r w:rsidR="000D0E78" w:rsidRPr="00740566">
        <w:rPr>
          <w:rFonts w:ascii="Times New Roman" w:hAnsi="Times New Roman"/>
        </w:rPr>
        <w:t>）</w:t>
      </w:r>
      <w:r w:rsidR="00A80225">
        <w:rPr>
          <w:rStyle w:val="afe"/>
          <w:rFonts w:ascii="Times New Roman" w:hAnsi="Times New Roman"/>
        </w:rPr>
        <w:footnoteReference w:id="19"/>
      </w:r>
      <w:r w:rsidR="000D0E78" w:rsidRPr="00740566">
        <w:rPr>
          <w:rFonts w:ascii="Times New Roman" w:hAnsi="Times New Roman"/>
        </w:rPr>
        <w:t>、</w:t>
      </w:r>
      <w:r w:rsidR="00434CB5" w:rsidRPr="00740566">
        <w:rPr>
          <w:rFonts w:ascii="Times New Roman" w:hAnsi="Times New Roman" w:hint="eastAsia"/>
        </w:rPr>
        <w:t>水產品</w:t>
      </w:r>
      <w:r w:rsidR="000D0E78" w:rsidRPr="00740566">
        <w:rPr>
          <w:rFonts w:ascii="Times New Roman" w:hAnsi="Times New Roman"/>
        </w:rPr>
        <w:t>（</w:t>
      </w:r>
      <w:r w:rsidR="006937FC" w:rsidRPr="00740566">
        <w:rPr>
          <w:rFonts w:ascii="Times New Roman" w:hAnsi="Times New Roman"/>
        </w:rPr>
        <w:t>Seafood Products</w:t>
      </w:r>
      <w:r w:rsidR="006937FC" w:rsidRPr="00740566">
        <w:rPr>
          <w:rFonts w:ascii="Times New Roman" w:hAnsi="Times New Roman" w:hint="eastAsia"/>
        </w:rPr>
        <w:t>，</w:t>
      </w:r>
      <w:r w:rsidR="000D0E78" w:rsidRPr="00740566">
        <w:rPr>
          <w:rFonts w:ascii="Times New Roman" w:hAnsi="Times New Roman"/>
        </w:rPr>
        <w:t>1.71</w:t>
      </w:r>
      <w:r w:rsidR="000D0E78" w:rsidRPr="00740566">
        <w:rPr>
          <w:rFonts w:ascii="Times New Roman" w:hAnsi="Times New Roman"/>
        </w:rPr>
        <w:t>億美元</w:t>
      </w:r>
      <w:r w:rsidR="0082346E" w:rsidRPr="00740566">
        <w:rPr>
          <w:rFonts w:ascii="Times New Roman" w:hAnsi="Times New Roman"/>
        </w:rPr>
        <w:t>，約</w:t>
      </w:r>
      <w:r w:rsidR="003A3235">
        <w:rPr>
          <w:rFonts w:ascii="Times New Roman" w:hAnsi="Times New Roman" w:hint="eastAsia"/>
        </w:rPr>
        <w:t>新臺幣</w:t>
      </w:r>
      <w:r w:rsidR="0082346E" w:rsidRPr="00740566">
        <w:rPr>
          <w:rFonts w:ascii="Times New Roman" w:hAnsi="Times New Roman"/>
        </w:rPr>
        <w:t>5</w:t>
      </w:r>
      <w:r w:rsidR="00BF3676">
        <w:rPr>
          <w:rFonts w:ascii="Times New Roman" w:hAnsi="Times New Roman" w:hint="eastAsia"/>
        </w:rPr>
        <w:t>5</w:t>
      </w:r>
      <w:r w:rsidR="0082346E" w:rsidRPr="00740566">
        <w:rPr>
          <w:rFonts w:ascii="Times New Roman" w:hAnsi="Times New Roman"/>
        </w:rPr>
        <w:t>億元</w:t>
      </w:r>
      <w:r w:rsidR="000D0E78" w:rsidRPr="00740566">
        <w:rPr>
          <w:rFonts w:ascii="Times New Roman" w:hAnsi="Times New Roman"/>
        </w:rPr>
        <w:t>）</w:t>
      </w:r>
      <w:r w:rsidR="0082346E" w:rsidRPr="00740566">
        <w:rPr>
          <w:rFonts w:ascii="Times New Roman" w:hAnsi="Times New Roman"/>
        </w:rPr>
        <w:t>及</w:t>
      </w:r>
      <w:r w:rsidR="006937FC" w:rsidRPr="00740566">
        <w:rPr>
          <w:rFonts w:ascii="Times New Roman" w:hAnsi="Times New Roman" w:hint="eastAsia"/>
        </w:rPr>
        <w:t>湯品與其他調製食品</w:t>
      </w:r>
      <w:r w:rsidR="000D0E78" w:rsidRPr="00434CB5">
        <w:rPr>
          <w:rFonts w:ascii="Times New Roman" w:hAnsi="Times New Roman"/>
        </w:rPr>
        <w:t>（</w:t>
      </w:r>
      <w:r w:rsidR="006937FC" w:rsidRPr="006937FC">
        <w:rPr>
          <w:rFonts w:ascii="Times New Roman" w:hAnsi="Times New Roman"/>
        </w:rPr>
        <w:t>Soup &amp; Other Food Preparations</w:t>
      </w:r>
      <w:r w:rsidR="008E20B3">
        <w:rPr>
          <w:rFonts w:ascii="Times New Roman" w:hAnsi="Times New Roman" w:hint="eastAsia"/>
        </w:rPr>
        <w:t>，</w:t>
      </w:r>
      <w:r w:rsidR="000D0E78" w:rsidRPr="00434CB5">
        <w:rPr>
          <w:rFonts w:ascii="Times New Roman" w:hAnsi="Times New Roman"/>
        </w:rPr>
        <w:t>1.67</w:t>
      </w:r>
      <w:r w:rsidR="000D0E78" w:rsidRPr="00434CB5">
        <w:rPr>
          <w:rFonts w:ascii="Times New Roman" w:hAnsi="Times New Roman"/>
        </w:rPr>
        <w:lastRenderedPageBreak/>
        <w:t>億美元</w:t>
      </w:r>
      <w:r w:rsidR="0082346E" w:rsidRPr="00434CB5">
        <w:rPr>
          <w:rFonts w:ascii="Times New Roman" w:hAnsi="Times New Roman"/>
        </w:rPr>
        <w:t>，約</w:t>
      </w:r>
      <w:r w:rsidR="003A3235">
        <w:rPr>
          <w:rFonts w:ascii="Times New Roman" w:hAnsi="Times New Roman" w:hint="eastAsia"/>
        </w:rPr>
        <w:t>新臺幣</w:t>
      </w:r>
      <w:r w:rsidR="0082346E" w:rsidRPr="00434CB5">
        <w:rPr>
          <w:rFonts w:ascii="Times New Roman" w:hAnsi="Times New Roman"/>
        </w:rPr>
        <w:t>53</w:t>
      </w:r>
      <w:r w:rsidR="0082346E" w:rsidRPr="00434CB5">
        <w:rPr>
          <w:rFonts w:ascii="Times New Roman" w:hAnsi="Times New Roman"/>
        </w:rPr>
        <w:t>億元</w:t>
      </w:r>
      <w:r w:rsidR="000D0E78" w:rsidRPr="00434CB5">
        <w:rPr>
          <w:rFonts w:ascii="Times New Roman" w:hAnsi="Times New Roman"/>
        </w:rPr>
        <w:t>）</w:t>
      </w:r>
      <w:bookmarkEnd w:id="75"/>
      <w:r w:rsidR="0082346E" w:rsidRPr="00434CB5">
        <w:rPr>
          <w:rStyle w:val="afe"/>
          <w:rFonts w:ascii="Times New Roman" w:hAnsi="Times New Roman"/>
        </w:rPr>
        <w:footnoteReference w:id="20"/>
      </w:r>
      <w:r w:rsidR="008E20B3">
        <w:rPr>
          <w:rFonts w:ascii="Times New Roman" w:hAnsi="Times New Roman" w:hint="eastAsia"/>
        </w:rPr>
        <w:t>。</w:t>
      </w:r>
      <w:r w:rsidR="00684C45">
        <w:rPr>
          <w:rFonts w:ascii="Times New Roman" w:hAnsi="Times New Roman" w:hint="eastAsia"/>
        </w:rPr>
        <w:t>如僅統計「加工食品」</w:t>
      </w:r>
      <w:r w:rsidR="00684C45">
        <w:rPr>
          <w:rStyle w:val="afe"/>
          <w:rFonts w:ascii="Times New Roman" w:hAnsi="Times New Roman"/>
        </w:rPr>
        <w:footnoteReference w:id="21"/>
      </w:r>
      <w:r w:rsidR="00684C45">
        <w:rPr>
          <w:rFonts w:ascii="Times New Roman" w:hAnsi="Times New Roman" w:hint="eastAsia"/>
        </w:rPr>
        <w:t>之輸出情形，輸</w:t>
      </w:r>
      <w:r w:rsidR="00684C45" w:rsidRPr="00532738">
        <w:rPr>
          <w:rFonts w:ascii="Times New Roman" w:hAnsi="Times New Roman" w:hint="eastAsia"/>
        </w:rPr>
        <w:t>美國</w:t>
      </w:r>
      <w:r w:rsidR="00684C45">
        <w:rPr>
          <w:rFonts w:ascii="Times New Roman" w:hAnsi="Times New Roman" w:hint="eastAsia"/>
        </w:rPr>
        <w:t>加工食品</w:t>
      </w:r>
      <w:r w:rsidR="009B58B7">
        <w:rPr>
          <w:rFonts w:ascii="Times New Roman" w:hAnsi="Times New Roman" w:hint="eastAsia"/>
        </w:rPr>
        <w:t>出口金額每年</w:t>
      </w:r>
      <w:r w:rsidR="008E20B3">
        <w:rPr>
          <w:rFonts w:ascii="Times New Roman" w:hAnsi="Times New Roman" w:hint="eastAsia"/>
        </w:rPr>
        <w:t>約</w:t>
      </w:r>
      <w:r w:rsidR="00A80225" w:rsidRPr="00532738">
        <w:rPr>
          <w:rFonts w:ascii="Times New Roman" w:hAnsi="Times New Roman" w:hint="eastAsia"/>
        </w:rPr>
        <w:t>5.75</w:t>
      </w:r>
      <w:r w:rsidR="00A80225" w:rsidRPr="00532738">
        <w:rPr>
          <w:rFonts w:ascii="Times New Roman" w:hAnsi="Times New Roman" w:hint="eastAsia"/>
        </w:rPr>
        <w:t>億美元</w:t>
      </w:r>
      <w:r w:rsidR="00A80225" w:rsidRPr="00E67B68">
        <w:rPr>
          <w:rFonts w:ascii="Times New Roman" w:hAnsi="Times New Roman"/>
        </w:rPr>
        <w:t>（</w:t>
      </w:r>
      <w:r w:rsidR="00A80225">
        <w:rPr>
          <w:rFonts w:ascii="Times New Roman" w:hAnsi="Times New Roman" w:hint="eastAsia"/>
        </w:rPr>
        <w:t>即新臺幣</w:t>
      </w:r>
      <w:r w:rsidR="00A80225">
        <w:rPr>
          <w:rFonts w:ascii="Times New Roman" w:hAnsi="Times New Roman" w:hint="eastAsia"/>
        </w:rPr>
        <w:t>184</w:t>
      </w:r>
      <w:r w:rsidR="00A80225" w:rsidRPr="00E67B68">
        <w:rPr>
          <w:rFonts w:ascii="Times New Roman" w:hAnsi="Times New Roman"/>
        </w:rPr>
        <w:t>億元）</w:t>
      </w:r>
      <w:r w:rsidR="009B58B7">
        <w:rPr>
          <w:rFonts w:ascii="Times New Roman" w:hAnsi="Times New Roman" w:hint="eastAsia"/>
        </w:rPr>
        <w:t>，</w:t>
      </w:r>
      <w:r w:rsidR="00684C45" w:rsidRPr="00532738">
        <w:rPr>
          <w:rFonts w:ascii="Times New Roman" w:hAnsi="Times New Roman" w:hint="eastAsia"/>
        </w:rPr>
        <w:t>占</w:t>
      </w:r>
      <w:r w:rsidR="00684C45">
        <w:rPr>
          <w:rFonts w:ascii="Times New Roman" w:hAnsi="Times New Roman" w:hint="eastAsia"/>
        </w:rPr>
        <w:t>我國加工食品</w:t>
      </w:r>
      <w:r w:rsidR="00684C45" w:rsidRPr="00532738">
        <w:rPr>
          <w:rFonts w:ascii="Times New Roman" w:hAnsi="Times New Roman" w:hint="eastAsia"/>
        </w:rPr>
        <w:t>出口產值</w:t>
      </w:r>
      <w:r w:rsidR="00684C45" w:rsidRPr="00532738">
        <w:rPr>
          <w:rFonts w:ascii="Times New Roman" w:hAnsi="Times New Roman" w:hint="eastAsia"/>
        </w:rPr>
        <w:t>25%</w:t>
      </w:r>
      <w:r w:rsidR="00684C45" w:rsidRPr="00434CB5">
        <w:rPr>
          <w:rFonts w:ascii="Times New Roman" w:hAnsi="Times New Roman"/>
        </w:rPr>
        <w:t>（</w:t>
      </w:r>
      <w:r w:rsidR="00684C45">
        <w:rPr>
          <w:rFonts w:ascii="Times New Roman" w:hAnsi="Times New Roman" w:hint="eastAsia"/>
        </w:rPr>
        <w:t>詳表</w:t>
      </w:r>
      <w:r w:rsidR="008A53E5">
        <w:rPr>
          <w:rFonts w:ascii="Times New Roman" w:hAnsi="Times New Roman" w:hint="eastAsia"/>
        </w:rPr>
        <w:t>5</w:t>
      </w:r>
      <w:r w:rsidR="00684C45" w:rsidRPr="00434CB5">
        <w:rPr>
          <w:rFonts w:ascii="Times New Roman" w:hAnsi="Times New Roman"/>
        </w:rPr>
        <w:t>）</w:t>
      </w:r>
      <w:r w:rsidR="00684C45">
        <w:rPr>
          <w:rFonts w:ascii="Times New Roman" w:hAnsi="Times New Roman" w:hint="eastAsia"/>
        </w:rPr>
        <w:t>，</w:t>
      </w:r>
      <w:r w:rsidR="0082346E" w:rsidRPr="00434CB5">
        <w:rPr>
          <w:rFonts w:ascii="Times New Roman" w:hAnsi="Times New Roman"/>
        </w:rPr>
        <w:t>足見美國</w:t>
      </w:r>
      <w:r w:rsidR="00434CB5">
        <w:rPr>
          <w:rFonts w:ascii="Times New Roman" w:hAnsi="Times New Roman" w:hint="eastAsia"/>
        </w:rPr>
        <w:t>市場對</w:t>
      </w:r>
      <w:r w:rsidR="0082346E" w:rsidRPr="00434CB5">
        <w:rPr>
          <w:rFonts w:ascii="Times New Roman" w:hAnsi="Times New Roman"/>
        </w:rPr>
        <w:t>我國食品</w:t>
      </w:r>
      <w:r w:rsidR="00434CB5">
        <w:rPr>
          <w:rFonts w:ascii="Times New Roman" w:hAnsi="Times New Roman" w:hint="eastAsia"/>
        </w:rPr>
        <w:t>外銷</w:t>
      </w:r>
      <w:r w:rsidR="006937FC">
        <w:rPr>
          <w:rFonts w:ascii="Times New Roman" w:hAnsi="Times New Roman" w:hint="eastAsia"/>
        </w:rPr>
        <w:t>影響至</w:t>
      </w:r>
      <w:proofErr w:type="gramStart"/>
      <w:r w:rsidR="006937FC">
        <w:rPr>
          <w:rFonts w:ascii="Times New Roman" w:hAnsi="Times New Roman" w:hint="eastAsia"/>
        </w:rPr>
        <w:t>鉅</w:t>
      </w:r>
      <w:proofErr w:type="gramEnd"/>
      <w:r w:rsidR="0082346E" w:rsidRPr="00434CB5">
        <w:rPr>
          <w:rFonts w:ascii="Times New Roman" w:hAnsi="Times New Roman"/>
        </w:rPr>
        <w:t>。食品產業為支撐民生與經濟穩定</w:t>
      </w:r>
      <w:r w:rsidR="00434CB5">
        <w:rPr>
          <w:rFonts w:ascii="Times New Roman" w:hAnsi="Times New Roman" w:hint="eastAsia"/>
        </w:rPr>
        <w:t>之</w:t>
      </w:r>
      <w:r w:rsidR="0082346E" w:rsidRPr="00434CB5">
        <w:rPr>
          <w:rFonts w:ascii="Times New Roman" w:hAnsi="Times New Roman"/>
        </w:rPr>
        <w:t>核心，面對</w:t>
      </w:r>
      <w:r w:rsidR="00434CB5">
        <w:rPr>
          <w:rFonts w:ascii="Times New Roman" w:hAnsi="Times New Roman" w:hint="eastAsia"/>
        </w:rPr>
        <w:t>全球</w:t>
      </w:r>
      <w:r w:rsidR="0082346E" w:rsidRPr="00434CB5">
        <w:rPr>
          <w:rFonts w:ascii="Times New Roman" w:hAnsi="Times New Roman"/>
        </w:rPr>
        <w:t>飲食</w:t>
      </w:r>
      <w:r w:rsidR="00434CB5">
        <w:rPr>
          <w:rFonts w:ascii="Times New Roman" w:hAnsi="Times New Roman" w:hint="eastAsia"/>
        </w:rPr>
        <w:t>型態</w:t>
      </w:r>
      <w:r w:rsidR="0082346E" w:rsidRPr="00434CB5">
        <w:rPr>
          <w:rFonts w:ascii="Times New Roman" w:hAnsi="Times New Roman"/>
        </w:rPr>
        <w:t>轉變</w:t>
      </w:r>
      <w:r w:rsidR="00434CB5">
        <w:rPr>
          <w:rFonts w:ascii="Times New Roman" w:hAnsi="Times New Roman" w:hint="eastAsia"/>
        </w:rPr>
        <w:t>及非關稅貿易</w:t>
      </w:r>
      <w:r w:rsidR="0082346E" w:rsidRPr="00434CB5">
        <w:rPr>
          <w:rFonts w:ascii="Times New Roman" w:hAnsi="Times New Roman"/>
        </w:rPr>
        <w:t>壁壘，如何輔導業者提</w:t>
      </w:r>
      <w:r w:rsidR="00434CB5">
        <w:rPr>
          <w:rFonts w:ascii="Times New Roman" w:hAnsi="Times New Roman" w:hint="eastAsia"/>
        </w:rPr>
        <w:t>升</w:t>
      </w:r>
      <w:r w:rsidR="00434CB5" w:rsidRPr="00434CB5">
        <w:rPr>
          <w:rFonts w:ascii="Times New Roman" w:hAnsi="Times New Roman"/>
        </w:rPr>
        <w:t>品質並接軌國際</w:t>
      </w:r>
      <w:r w:rsidR="00434CB5">
        <w:rPr>
          <w:rFonts w:ascii="Times New Roman" w:hAnsi="Times New Roman" w:hint="eastAsia"/>
        </w:rPr>
        <w:t>規範</w:t>
      </w:r>
      <w:r w:rsidR="00434CB5" w:rsidRPr="00434CB5">
        <w:rPr>
          <w:rFonts w:ascii="Times New Roman" w:hAnsi="Times New Roman"/>
        </w:rPr>
        <w:t>，</w:t>
      </w:r>
      <w:proofErr w:type="gramStart"/>
      <w:r w:rsidR="00434CB5">
        <w:rPr>
          <w:rFonts w:ascii="Times New Roman" w:hAnsi="Times New Roman" w:hint="eastAsia"/>
        </w:rPr>
        <w:t>攸</w:t>
      </w:r>
      <w:proofErr w:type="gramEnd"/>
      <w:r w:rsidR="00434CB5">
        <w:rPr>
          <w:rFonts w:ascii="Times New Roman" w:hAnsi="Times New Roman" w:hint="eastAsia"/>
        </w:rPr>
        <w:t>關我國食品</w:t>
      </w:r>
      <w:r w:rsidR="0082346E" w:rsidRPr="00434CB5">
        <w:rPr>
          <w:rFonts w:ascii="Times New Roman" w:hAnsi="Times New Roman"/>
        </w:rPr>
        <w:t>產業</w:t>
      </w:r>
      <w:r w:rsidR="00434CB5">
        <w:rPr>
          <w:rFonts w:ascii="Times New Roman" w:hAnsi="Times New Roman" w:hint="eastAsia"/>
        </w:rPr>
        <w:t>之</w:t>
      </w:r>
      <w:r w:rsidR="0082346E" w:rsidRPr="00434CB5">
        <w:rPr>
          <w:rFonts w:ascii="Times New Roman" w:hAnsi="Times New Roman"/>
        </w:rPr>
        <w:t>永續發展</w:t>
      </w:r>
      <w:r w:rsidR="00434CB5" w:rsidRPr="00434CB5">
        <w:rPr>
          <w:rFonts w:ascii="Times New Roman" w:hAnsi="Times New Roman"/>
        </w:rPr>
        <w:t>。</w:t>
      </w:r>
    </w:p>
    <w:p w14:paraId="35B32E81" w14:textId="2B180964" w:rsidR="00684C45" w:rsidRDefault="00600C55" w:rsidP="00267B4C">
      <w:pPr>
        <w:pStyle w:val="a3"/>
        <w:spacing w:before="120"/>
        <w:ind w:left="482" w:hanging="482"/>
        <w:jc w:val="center"/>
      </w:pPr>
      <w:r w:rsidRPr="00600C55">
        <w:rPr>
          <w:rFonts w:ascii="Times New Roman" w:hAnsi="Times New Roman"/>
        </w:rPr>
        <w:t>111</w:t>
      </w:r>
      <w:r w:rsidRPr="00600C55">
        <w:rPr>
          <w:rFonts w:ascii="Times New Roman" w:hAnsi="Times New Roman"/>
        </w:rPr>
        <w:t>至</w:t>
      </w:r>
      <w:r w:rsidRPr="00600C55">
        <w:rPr>
          <w:rFonts w:ascii="Times New Roman" w:hAnsi="Times New Roman"/>
        </w:rPr>
        <w:t>114</w:t>
      </w:r>
      <w:r w:rsidRPr="00600C55">
        <w:rPr>
          <w:rFonts w:ascii="Times New Roman" w:hAnsi="Times New Roman"/>
        </w:rPr>
        <w:t>年</w:t>
      </w:r>
      <w:r w:rsidR="00684C45">
        <w:rPr>
          <w:rFonts w:hint="eastAsia"/>
        </w:rPr>
        <w:t>我國加工食品出口至美國情形</w:t>
      </w:r>
    </w:p>
    <w:p w14:paraId="360BCD67" w14:textId="77777777" w:rsidR="00684C45" w:rsidRPr="00CF7BF6" w:rsidRDefault="00684C45" w:rsidP="00267B4C">
      <w:pPr>
        <w:pStyle w:val="3"/>
        <w:keepNext/>
        <w:numPr>
          <w:ilvl w:val="0"/>
          <w:numId w:val="0"/>
        </w:numPr>
        <w:spacing w:line="260" w:lineRule="exact"/>
        <w:jc w:val="right"/>
        <w:rPr>
          <w:rFonts w:ascii="Times New Roman" w:hAnsi="Times New Roman"/>
          <w:sz w:val="24"/>
          <w:szCs w:val="28"/>
        </w:rPr>
      </w:pPr>
      <w:r w:rsidRPr="0080382B">
        <w:rPr>
          <w:rFonts w:ascii="Times New Roman" w:hAnsi="Times New Roman" w:hint="eastAsia"/>
          <w:bCs w:val="0"/>
          <w:sz w:val="24"/>
          <w:szCs w:val="28"/>
        </w:rPr>
        <w:t>單位</w:t>
      </w:r>
      <w:r w:rsidRPr="00CF7BF6">
        <w:rPr>
          <w:rFonts w:ascii="Times New Roman" w:hAnsi="Times New Roman" w:hint="eastAsia"/>
          <w:sz w:val="24"/>
          <w:szCs w:val="28"/>
        </w:rPr>
        <w:t>：</w:t>
      </w:r>
      <w:r>
        <w:rPr>
          <w:rFonts w:ascii="Times New Roman" w:hAnsi="Times New Roman" w:hint="eastAsia"/>
          <w:sz w:val="24"/>
          <w:szCs w:val="28"/>
        </w:rPr>
        <w:t>美元，</w:t>
      </w:r>
      <w:r>
        <w:rPr>
          <w:rFonts w:ascii="Times New Roman" w:hAnsi="Times New Roman" w:hint="eastAsia"/>
          <w:sz w:val="24"/>
          <w:szCs w:val="28"/>
        </w:rPr>
        <w:t>%</w:t>
      </w:r>
    </w:p>
    <w:tbl>
      <w:tblPr>
        <w:tblStyle w:val="af6"/>
        <w:tblW w:w="8363" w:type="dxa"/>
        <w:tblInd w:w="421" w:type="dxa"/>
        <w:tblLook w:val="04A0" w:firstRow="1" w:lastRow="0" w:firstColumn="1" w:lastColumn="0" w:noHBand="0" w:noVBand="1"/>
      </w:tblPr>
      <w:tblGrid>
        <w:gridCol w:w="1134"/>
        <w:gridCol w:w="2905"/>
        <w:gridCol w:w="2906"/>
        <w:gridCol w:w="1418"/>
      </w:tblGrid>
      <w:tr w:rsidR="008A0522" w14:paraId="30FC6B86" w14:textId="77777777" w:rsidTr="008A0522">
        <w:trPr>
          <w:trHeight w:val="423"/>
          <w:tblHeader/>
        </w:trPr>
        <w:tc>
          <w:tcPr>
            <w:tcW w:w="1134" w:type="dxa"/>
            <w:shd w:val="clear" w:color="auto" w:fill="E5DFEC" w:themeFill="accent4" w:themeFillTint="33"/>
            <w:vAlign w:val="center"/>
          </w:tcPr>
          <w:p w14:paraId="7DD3A748" w14:textId="77777777" w:rsidR="00684C45" w:rsidRPr="009874E9" w:rsidRDefault="00684C45" w:rsidP="006A3DD6">
            <w:pPr>
              <w:pStyle w:val="3"/>
              <w:numPr>
                <w:ilvl w:val="0"/>
                <w:numId w:val="0"/>
              </w:numPr>
              <w:spacing w:line="360" w:lineRule="exact"/>
              <w:jc w:val="center"/>
              <w:rPr>
                <w:rFonts w:ascii="Times New Roman" w:hAnsi="Times New Roman"/>
                <w:sz w:val="28"/>
                <w:szCs w:val="32"/>
              </w:rPr>
            </w:pPr>
            <w:r w:rsidRPr="009874E9">
              <w:rPr>
                <w:rFonts w:ascii="Times New Roman" w:hAnsi="Times New Roman" w:hint="eastAsia"/>
                <w:sz w:val="28"/>
                <w:szCs w:val="32"/>
              </w:rPr>
              <w:t>年度</w:t>
            </w:r>
          </w:p>
        </w:tc>
        <w:tc>
          <w:tcPr>
            <w:tcW w:w="2905" w:type="dxa"/>
            <w:shd w:val="clear" w:color="auto" w:fill="E5DFEC" w:themeFill="accent4" w:themeFillTint="33"/>
          </w:tcPr>
          <w:p w14:paraId="3BC55E35" w14:textId="77777777" w:rsidR="00684C45" w:rsidRPr="009874E9" w:rsidRDefault="00684C45" w:rsidP="006A3DD6">
            <w:pPr>
              <w:pStyle w:val="3"/>
              <w:numPr>
                <w:ilvl w:val="0"/>
                <w:numId w:val="0"/>
              </w:numPr>
              <w:spacing w:line="360" w:lineRule="exact"/>
              <w:jc w:val="center"/>
              <w:rPr>
                <w:rFonts w:ascii="Times New Roman" w:hAnsi="Times New Roman"/>
                <w:sz w:val="28"/>
                <w:szCs w:val="32"/>
              </w:rPr>
            </w:pPr>
            <w:r w:rsidRPr="009874E9">
              <w:rPr>
                <w:rFonts w:ascii="Times New Roman" w:hAnsi="Times New Roman" w:hint="eastAsia"/>
                <w:sz w:val="28"/>
                <w:szCs w:val="32"/>
              </w:rPr>
              <w:t>出口至全球</w:t>
            </w:r>
            <w:r>
              <w:rPr>
                <w:rFonts w:ascii="Times New Roman" w:hAnsi="Times New Roman" w:hint="eastAsia"/>
                <w:sz w:val="28"/>
                <w:szCs w:val="32"/>
              </w:rPr>
              <w:t>金額</w:t>
            </w:r>
          </w:p>
        </w:tc>
        <w:tc>
          <w:tcPr>
            <w:tcW w:w="2906" w:type="dxa"/>
            <w:shd w:val="clear" w:color="auto" w:fill="E5DFEC" w:themeFill="accent4" w:themeFillTint="33"/>
          </w:tcPr>
          <w:p w14:paraId="1DBBE435" w14:textId="77777777" w:rsidR="00684C45" w:rsidRPr="009874E9" w:rsidRDefault="00684C45" w:rsidP="006A3DD6">
            <w:pPr>
              <w:pStyle w:val="3"/>
              <w:numPr>
                <w:ilvl w:val="0"/>
                <w:numId w:val="0"/>
              </w:numPr>
              <w:spacing w:line="360" w:lineRule="exact"/>
              <w:jc w:val="center"/>
              <w:rPr>
                <w:rFonts w:ascii="Times New Roman" w:hAnsi="Times New Roman"/>
                <w:sz w:val="28"/>
                <w:szCs w:val="32"/>
              </w:rPr>
            </w:pPr>
            <w:r w:rsidRPr="009874E9">
              <w:rPr>
                <w:rFonts w:ascii="Times New Roman" w:hAnsi="Times New Roman" w:hint="eastAsia"/>
                <w:sz w:val="28"/>
                <w:szCs w:val="32"/>
              </w:rPr>
              <w:t>出口至美國</w:t>
            </w:r>
            <w:r>
              <w:rPr>
                <w:rFonts w:ascii="Times New Roman" w:hAnsi="Times New Roman" w:hint="eastAsia"/>
                <w:sz w:val="28"/>
                <w:szCs w:val="32"/>
              </w:rPr>
              <w:t>金額</w:t>
            </w:r>
          </w:p>
        </w:tc>
        <w:tc>
          <w:tcPr>
            <w:tcW w:w="1418" w:type="dxa"/>
            <w:shd w:val="clear" w:color="auto" w:fill="E5DFEC" w:themeFill="accent4" w:themeFillTint="33"/>
          </w:tcPr>
          <w:p w14:paraId="4C2E8DA2" w14:textId="77777777" w:rsidR="00684C45" w:rsidRPr="009874E9" w:rsidRDefault="00684C45" w:rsidP="006A3DD6">
            <w:pPr>
              <w:pStyle w:val="3"/>
              <w:numPr>
                <w:ilvl w:val="0"/>
                <w:numId w:val="0"/>
              </w:numPr>
              <w:spacing w:line="360" w:lineRule="exact"/>
              <w:jc w:val="center"/>
              <w:rPr>
                <w:rFonts w:ascii="Times New Roman" w:hAnsi="Times New Roman"/>
                <w:sz w:val="28"/>
                <w:szCs w:val="32"/>
              </w:rPr>
            </w:pPr>
            <w:r w:rsidRPr="009874E9">
              <w:rPr>
                <w:rFonts w:ascii="Times New Roman" w:hAnsi="Times New Roman" w:hint="eastAsia"/>
                <w:sz w:val="28"/>
                <w:szCs w:val="32"/>
              </w:rPr>
              <w:t>占比</w:t>
            </w:r>
          </w:p>
        </w:tc>
      </w:tr>
      <w:tr w:rsidR="008A0522" w14:paraId="3F3EED58" w14:textId="77777777" w:rsidTr="008A0522">
        <w:trPr>
          <w:trHeight w:val="423"/>
        </w:trPr>
        <w:tc>
          <w:tcPr>
            <w:tcW w:w="1134" w:type="dxa"/>
            <w:vAlign w:val="center"/>
          </w:tcPr>
          <w:p w14:paraId="5EB5CE31" w14:textId="054BEF3B" w:rsidR="00684C45" w:rsidRPr="009874E9" w:rsidRDefault="00684C45" w:rsidP="00410E92">
            <w:pPr>
              <w:pStyle w:val="3"/>
              <w:numPr>
                <w:ilvl w:val="0"/>
                <w:numId w:val="0"/>
              </w:numPr>
              <w:spacing w:line="500" w:lineRule="exact"/>
              <w:jc w:val="center"/>
              <w:rPr>
                <w:rFonts w:ascii="Times New Roman" w:hAnsi="Times New Roman"/>
                <w:sz w:val="28"/>
                <w:szCs w:val="32"/>
              </w:rPr>
            </w:pPr>
            <w:r w:rsidRPr="009874E9">
              <w:rPr>
                <w:rFonts w:ascii="Times New Roman" w:hAnsi="Times New Roman" w:hint="eastAsia"/>
                <w:sz w:val="28"/>
                <w:szCs w:val="32"/>
              </w:rPr>
              <w:t>111</w:t>
            </w:r>
          </w:p>
        </w:tc>
        <w:tc>
          <w:tcPr>
            <w:tcW w:w="2905" w:type="dxa"/>
          </w:tcPr>
          <w:p w14:paraId="7FB417D2" w14:textId="77777777" w:rsidR="00684C45" w:rsidRPr="009874E9" w:rsidRDefault="00684C45" w:rsidP="00410E92">
            <w:pPr>
              <w:pStyle w:val="3"/>
              <w:numPr>
                <w:ilvl w:val="0"/>
                <w:numId w:val="0"/>
              </w:numPr>
              <w:spacing w:line="500" w:lineRule="exact"/>
              <w:jc w:val="right"/>
              <w:rPr>
                <w:rFonts w:ascii="Times New Roman" w:hAnsi="Times New Roman"/>
                <w:sz w:val="28"/>
                <w:szCs w:val="32"/>
              </w:rPr>
            </w:pPr>
            <w:r w:rsidRPr="009874E9">
              <w:rPr>
                <w:rFonts w:ascii="Times New Roman" w:hAnsi="Times New Roman" w:hint="eastAsia"/>
                <w:sz w:val="28"/>
                <w:szCs w:val="32"/>
              </w:rPr>
              <w:t>2,423,192,424</w:t>
            </w:r>
          </w:p>
        </w:tc>
        <w:tc>
          <w:tcPr>
            <w:tcW w:w="2906" w:type="dxa"/>
            <w:vAlign w:val="center"/>
          </w:tcPr>
          <w:p w14:paraId="3B02D451" w14:textId="77777777" w:rsidR="00684C45" w:rsidRPr="009874E9" w:rsidRDefault="00684C45" w:rsidP="00410E92">
            <w:pPr>
              <w:pStyle w:val="3"/>
              <w:numPr>
                <w:ilvl w:val="0"/>
                <w:numId w:val="0"/>
              </w:numPr>
              <w:spacing w:line="500" w:lineRule="exact"/>
              <w:jc w:val="right"/>
              <w:rPr>
                <w:rFonts w:ascii="Times New Roman" w:hAnsi="Times New Roman"/>
                <w:sz w:val="28"/>
                <w:szCs w:val="32"/>
              </w:rPr>
            </w:pPr>
            <w:r w:rsidRPr="009874E9">
              <w:rPr>
                <w:rFonts w:ascii="Times New Roman" w:hAnsi="Times New Roman" w:hint="eastAsia"/>
                <w:sz w:val="28"/>
                <w:szCs w:val="32"/>
              </w:rPr>
              <w:t>601,855,634</w:t>
            </w:r>
          </w:p>
        </w:tc>
        <w:tc>
          <w:tcPr>
            <w:tcW w:w="1418" w:type="dxa"/>
            <w:vAlign w:val="center"/>
          </w:tcPr>
          <w:p w14:paraId="7697F92B" w14:textId="77777777" w:rsidR="00684C45" w:rsidRPr="009874E9" w:rsidRDefault="00684C45" w:rsidP="00410E92">
            <w:pPr>
              <w:pStyle w:val="3"/>
              <w:numPr>
                <w:ilvl w:val="0"/>
                <w:numId w:val="0"/>
              </w:numPr>
              <w:spacing w:line="500" w:lineRule="exact"/>
              <w:jc w:val="right"/>
              <w:rPr>
                <w:rFonts w:ascii="Times New Roman" w:hAnsi="Times New Roman"/>
                <w:sz w:val="28"/>
                <w:szCs w:val="32"/>
              </w:rPr>
            </w:pPr>
            <w:r w:rsidRPr="009874E9">
              <w:rPr>
                <w:rFonts w:ascii="Times New Roman" w:hAnsi="Times New Roman" w:hint="eastAsia"/>
                <w:sz w:val="28"/>
                <w:szCs w:val="32"/>
              </w:rPr>
              <w:t xml:space="preserve">24.84 </w:t>
            </w:r>
          </w:p>
        </w:tc>
      </w:tr>
      <w:tr w:rsidR="008A0522" w14:paraId="1713D9BA" w14:textId="77777777" w:rsidTr="008A0522">
        <w:trPr>
          <w:trHeight w:val="438"/>
        </w:trPr>
        <w:tc>
          <w:tcPr>
            <w:tcW w:w="1134" w:type="dxa"/>
            <w:vAlign w:val="center"/>
          </w:tcPr>
          <w:p w14:paraId="6C241338" w14:textId="4D2561BC" w:rsidR="00684C45" w:rsidRPr="009874E9" w:rsidRDefault="00684C45" w:rsidP="00410E92">
            <w:pPr>
              <w:pStyle w:val="3"/>
              <w:numPr>
                <w:ilvl w:val="0"/>
                <w:numId w:val="0"/>
              </w:numPr>
              <w:spacing w:line="500" w:lineRule="exact"/>
              <w:jc w:val="center"/>
              <w:rPr>
                <w:rFonts w:ascii="Times New Roman" w:hAnsi="Times New Roman"/>
                <w:sz w:val="28"/>
                <w:szCs w:val="32"/>
              </w:rPr>
            </w:pPr>
            <w:r w:rsidRPr="009874E9">
              <w:rPr>
                <w:rFonts w:ascii="Times New Roman" w:hAnsi="Times New Roman" w:hint="eastAsia"/>
                <w:sz w:val="28"/>
                <w:szCs w:val="32"/>
              </w:rPr>
              <w:t>112</w:t>
            </w:r>
          </w:p>
        </w:tc>
        <w:tc>
          <w:tcPr>
            <w:tcW w:w="2905" w:type="dxa"/>
          </w:tcPr>
          <w:p w14:paraId="3F024BC5" w14:textId="77777777" w:rsidR="00684C45" w:rsidRPr="009874E9" w:rsidRDefault="00684C45" w:rsidP="00410E92">
            <w:pPr>
              <w:pStyle w:val="3"/>
              <w:numPr>
                <w:ilvl w:val="0"/>
                <w:numId w:val="0"/>
              </w:numPr>
              <w:spacing w:line="500" w:lineRule="exact"/>
              <w:jc w:val="right"/>
              <w:rPr>
                <w:rFonts w:ascii="Times New Roman" w:hAnsi="Times New Roman"/>
                <w:sz w:val="28"/>
                <w:szCs w:val="32"/>
              </w:rPr>
            </w:pPr>
            <w:r w:rsidRPr="009874E9">
              <w:rPr>
                <w:rFonts w:ascii="Times New Roman" w:hAnsi="Times New Roman" w:hint="eastAsia"/>
                <w:sz w:val="28"/>
                <w:szCs w:val="32"/>
              </w:rPr>
              <w:t>2,350,650,228</w:t>
            </w:r>
          </w:p>
        </w:tc>
        <w:tc>
          <w:tcPr>
            <w:tcW w:w="2906" w:type="dxa"/>
          </w:tcPr>
          <w:p w14:paraId="5621AB4B" w14:textId="77777777" w:rsidR="00684C45" w:rsidRPr="009874E9" w:rsidRDefault="00684C45" w:rsidP="00410E92">
            <w:pPr>
              <w:pStyle w:val="3"/>
              <w:numPr>
                <w:ilvl w:val="0"/>
                <w:numId w:val="0"/>
              </w:numPr>
              <w:spacing w:line="500" w:lineRule="exact"/>
              <w:jc w:val="right"/>
              <w:rPr>
                <w:rFonts w:ascii="Times New Roman" w:hAnsi="Times New Roman"/>
                <w:sz w:val="28"/>
                <w:szCs w:val="32"/>
              </w:rPr>
            </w:pPr>
            <w:r w:rsidRPr="009874E9">
              <w:rPr>
                <w:rFonts w:ascii="Times New Roman" w:hAnsi="Times New Roman" w:hint="eastAsia"/>
                <w:sz w:val="28"/>
                <w:szCs w:val="32"/>
              </w:rPr>
              <w:t>602,467,827</w:t>
            </w:r>
          </w:p>
        </w:tc>
        <w:tc>
          <w:tcPr>
            <w:tcW w:w="1418" w:type="dxa"/>
            <w:vAlign w:val="center"/>
          </w:tcPr>
          <w:p w14:paraId="64B53735" w14:textId="77777777" w:rsidR="00684C45" w:rsidRPr="009874E9" w:rsidRDefault="00684C45" w:rsidP="00410E92">
            <w:pPr>
              <w:pStyle w:val="3"/>
              <w:numPr>
                <w:ilvl w:val="0"/>
                <w:numId w:val="0"/>
              </w:numPr>
              <w:spacing w:line="500" w:lineRule="exact"/>
              <w:jc w:val="right"/>
              <w:rPr>
                <w:rFonts w:ascii="Times New Roman" w:hAnsi="Times New Roman"/>
                <w:sz w:val="28"/>
                <w:szCs w:val="32"/>
              </w:rPr>
            </w:pPr>
            <w:r w:rsidRPr="009874E9">
              <w:rPr>
                <w:rFonts w:ascii="Times New Roman" w:hAnsi="Times New Roman" w:hint="eastAsia"/>
                <w:sz w:val="28"/>
                <w:szCs w:val="32"/>
              </w:rPr>
              <w:t xml:space="preserve">25.63 </w:t>
            </w:r>
          </w:p>
        </w:tc>
      </w:tr>
      <w:tr w:rsidR="008A0522" w14:paraId="0362DC9C" w14:textId="77777777" w:rsidTr="008A0522">
        <w:trPr>
          <w:trHeight w:val="423"/>
        </w:trPr>
        <w:tc>
          <w:tcPr>
            <w:tcW w:w="1134" w:type="dxa"/>
            <w:vAlign w:val="center"/>
          </w:tcPr>
          <w:p w14:paraId="6F947681" w14:textId="2E2335B7" w:rsidR="00684C45" w:rsidRPr="009874E9" w:rsidRDefault="00684C45" w:rsidP="00410E92">
            <w:pPr>
              <w:pStyle w:val="3"/>
              <w:numPr>
                <w:ilvl w:val="0"/>
                <w:numId w:val="0"/>
              </w:numPr>
              <w:spacing w:line="500" w:lineRule="exact"/>
              <w:jc w:val="center"/>
              <w:rPr>
                <w:rFonts w:ascii="Times New Roman" w:hAnsi="Times New Roman"/>
                <w:sz w:val="28"/>
                <w:szCs w:val="32"/>
              </w:rPr>
            </w:pPr>
            <w:r w:rsidRPr="009874E9">
              <w:rPr>
                <w:rFonts w:ascii="Times New Roman" w:hAnsi="Times New Roman" w:hint="eastAsia"/>
                <w:sz w:val="28"/>
                <w:szCs w:val="32"/>
              </w:rPr>
              <w:t>113</w:t>
            </w:r>
          </w:p>
        </w:tc>
        <w:tc>
          <w:tcPr>
            <w:tcW w:w="2905" w:type="dxa"/>
            <w:vAlign w:val="center"/>
          </w:tcPr>
          <w:p w14:paraId="2D932D13" w14:textId="77777777" w:rsidR="00684C45" w:rsidRPr="009874E9" w:rsidRDefault="00684C45" w:rsidP="00410E92">
            <w:pPr>
              <w:pStyle w:val="3"/>
              <w:numPr>
                <w:ilvl w:val="0"/>
                <w:numId w:val="0"/>
              </w:numPr>
              <w:spacing w:line="500" w:lineRule="exact"/>
              <w:jc w:val="right"/>
              <w:rPr>
                <w:rFonts w:ascii="Times New Roman" w:hAnsi="Times New Roman"/>
                <w:sz w:val="28"/>
                <w:szCs w:val="32"/>
              </w:rPr>
            </w:pPr>
            <w:r w:rsidRPr="009874E9">
              <w:rPr>
                <w:rFonts w:ascii="Times New Roman" w:hAnsi="Times New Roman" w:hint="eastAsia"/>
                <w:sz w:val="28"/>
                <w:szCs w:val="32"/>
              </w:rPr>
              <w:t>2,219,333,305</w:t>
            </w:r>
          </w:p>
        </w:tc>
        <w:tc>
          <w:tcPr>
            <w:tcW w:w="2906" w:type="dxa"/>
          </w:tcPr>
          <w:p w14:paraId="0234EF46" w14:textId="77777777" w:rsidR="00684C45" w:rsidRPr="009874E9" w:rsidRDefault="00684C45" w:rsidP="00410E92">
            <w:pPr>
              <w:pStyle w:val="3"/>
              <w:numPr>
                <w:ilvl w:val="0"/>
                <w:numId w:val="0"/>
              </w:numPr>
              <w:spacing w:line="500" w:lineRule="exact"/>
              <w:jc w:val="right"/>
              <w:rPr>
                <w:rFonts w:ascii="Times New Roman" w:hAnsi="Times New Roman"/>
                <w:sz w:val="28"/>
                <w:szCs w:val="32"/>
              </w:rPr>
            </w:pPr>
            <w:r w:rsidRPr="009874E9">
              <w:rPr>
                <w:rFonts w:ascii="Times New Roman" w:hAnsi="Times New Roman" w:hint="eastAsia"/>
                <w:sz w:val="28"/>
                <w:szCs w:val="32"/>
              </w:rPr>
              <w:t>581,761,815</w:t>
            </w:r>
          </w:p>
        </w:tc>
        <w:tc>
          <w:tcPr>
            <w:tcW w:w="1418" w:type="dxa"/>
            <w:vAlign w:val="center"/>
          </w:tcPr>
          <w:p w14:paraId="43CBFAD7" w14:textId="77777777" w:rsidR="00684C45" w:rsidRPr="009874E9" w:rsidRDefault="00684C45" w:rsidP="00410E92">
            <w:pPr>
              <w:pStyle w:val="3"/>
              <w:numPr>
                <w:ilvl w:val="0"/>
                <w:numId w:val="0"/>
              </w:numPr>
              <w:spacing w:line="500" w:lineRule="exact"/>
              <w:jc w:val="right"/>
              <w:rPr>
                <w:rFonts w:ascii="Times New Roman" w:hAnsi="Times New Roman"/>
                <w:sz w:val="28"/>
                <w:szCs w:val="32"/>
              </w:rPr>
            </w:pPr>
            <w:r w:rsidRPr="009874E9">
              <w:rPr>
                <w:rFonts w:ascii="Times New Roman" w:hAnsi="Times New Roman" w:hint="eastAsia"/>
                <w:sz w:val="28"/>
                <w:szCs w:val="32"/>
              </w:rPr>
              <w:t xml:space="preserve">26.21 </w:t>
            </w:r>
          </w:p>
        </w:tc>
      </w:tr>
      <w:tr w:rsidR="008A0522" w14:paraId="3EF9D5CB" w14:textId="77777777" w:rsidTr="008A0522">
        <w:trPr>
          <w:trHeight w:val="423"/>
        </w:trPr>
        <w:tc>
          <w:tcPr>
            <w:tcW w:w="1134" w:type="dxa"/>
            <w:vAlign w:val="center"/>
          </w:tcPr>
          <w:p w14:paraId="02B5F044" w14:textId="17D08287" w:rsidR="00684C45" w:rsidRPr="009874E9" w:rsidRDefault="00684C45" w:rsidP="00410E92">
            <w:pPr>
              <w:pStyle w:val="3"/>
              <w:numPr>
                <w:ilvl w:val="0"/>
                <w:numId w:val="0"/>
              </w:numPr>
              <w:spacing w:line="500" w:lineRule="exact"/>
              <w:jc w:val="center"/>
              <w:rPr>
                <w:rFonts w:ascii="Times New Roman" w:hAnsi="Times New Roman"/>
                <w:sz w:val="28"/>
                <w:szCs w:val="32"/>
              </w:rPr>
            </w:pPr>
            <w:r w:rsidRPr="009874E9">
              <w:rPr>
                <w:rFonts w:ascii="Times New Roman" w:hAnsi="Times New Roman" w:hint="eastAsia"/>
                <w:sz w:val="28"/>
                <w:szCs w:val="32"/>
              </w:rPr>
              <w:t>114</w:t>
            </w:r>
          </w:p>
        </w:tc>
        <w:tc>
          <w:tcPr>
            <w:tcW w:w="2905" w:type="dxa"/>
          </w:tcPr>
          <w:p w14:paraId="18CF1EE5" w14:textId="77777777" w:rsidR="00684C45" w:rsidRPr="009874E9" w:rsidRDefault="00684C45" w:rsidP="00410E92">
            <w:pPr>
              <w:pStyle w:val="3"/>
              <w:numPr>
                <w:ilvl w:val="0"/>
                <w:numId w:val="0"/>
              </w:numPr>
              <w:spacing w:line="500" w:lineRule="exact"/>
              <w:jc w:val="right"/>
              <w:rPr>
                <w:rFonts w:ascii="Times New Roman" w:hAnsi="Times New Roman"/>
                <w:sz w:val="28"/>
                <w:szCs w:val="32"/>
              </w:rPr>
            </w:pPr>
            <w:r w:rsidRPr="009874E9">
              <w:rPr>
                <w:rFonts w:ascii="Times New Roman" w:hAnsi="Times New Roman" w:hint="eastAsia"/>
                <w:sz w:val="28"/>
                <w:szCs w:val="32"/>
              </w:rPr>
              <w:t>2,065,333,961</w:t>
            </w:r>
          </w:p>
        </w:tc>
        <w:tc>
          <w:tcPr>
            <w:tcW w:w="2906" w:type="dxa"/>
          </w:tcPr>
          <w:p w14:paraId="5CE107E4" w14:textId="77777777" w:rsidR="00684C45" w:rsidRPr="009874E9" w:rsidRDefault="00684C45" w:rsidP="00410E92">
            <w:pPr>
              <w:pStyle w:val="3"/>
              <w:numPr>
                <w:ilvl w:val="0"/>
                <w:numId w:val="0"/>
              </w:numPr>
              <w:spacing w:line="500" w:lineRule="exact"/>
              <w:jc w:val="right"/>
              <w:rPr>
                <w:rFonts w:ascii="Times New Roman" w:hAnsi="Times New Roman"/>
                <w:sz w:val="28"/>
                <w:szCs w:val="32"/>
              </w:rPr>
            </w:pPr>
            <w:r w:rsidRPr="009874E9">
              <w:rPr>
                <w:rFonts w:ascii="Times New Roman" w:hAnsi="Times New Roman" w:hint="eastAsia"/>
                <w:sz w:val="28"/>
                <w:szCs w:val="32"/>
              </w:rPr>
              <w:t>516,004,965</w:t>
            </w:r>
          </w:p>
        </w:tc>
        <w:tc>
          <w:tcPr>
            <w:tcW w:w="1418" w:type="dxa"/>
            <w:vAlign w:val="center"/>
          </w:tcPr>
          <w:p w14:paraId="3FF8985C" w14:textId="77777777" w:rsidR="00684C45" w:rsidRPr="009874E9" w:rsidRDefault="00684C45" w:rsidP="00410E92">
            <w:pPr>
              <w:pStyle w:val="3"/>
              <w:numPr>
                <w:ilvl w:val="0"/>
                <w:numId w:val="0"/>
              </w:numPr>
              <w:spacing w:line="500" w:lineRule="exact"/>
              <w:jc w:val="right"/>
              <w:rPr>
                <w:rFonts w:ascii="Times New Roman" w:hAnsi="Times New Roman"/>
                <w:sz w:val="28"/>
                <w:szCs w:val="32"/>
              </w:rPr>
            </w:pPr>
            <w:r w:rsidRPr="009874E9">
              <w:rPr>
                <w:rFonts w:ascii="Times New Roman" w:hAnsi="Times New Roman" w:hint="eastAsia"/>
                <w:sz w:val="28"/>
                <w:szCs w:val="32"/>
              </w:rPr>
              <w:t xml:space="preserve">24.98 </w:t>
            </w:r>
          </w:p>
        </w:tc>
      </w:tr>
    </w:tbl>
    <w:p w14:paraId="61953C01" w14:textId="3BE95D3D" w:rsidR="00885F62" w:rsidRDefault="00684C45" w:rsidP="00885F62">
      <w:pPr>
        <w:pStyle w:val="3"/>
        <w:numPr>
          <w:ilvl w:val="0"/>
          <w:numId w:val="0"/>
        </w:numPr>
        <w:spacing w:line="340" w:lineRule="exact"/>
        <w:ind w:leftChars="41" w:left="139" w:rightChars="-75" w:right="-255" w:firstLineChars="83" w:firstLine="216"/>
        <w:rPr>
          <w:rFonts w:ascii="Times New Roman" w:hAnsi="Times New Roman"/>
          <w:sz w:val="24"/>
          <w:szCs w:val="28"/>
        </w:rPr>
      </w:pPr>
      <w:r>
        <w:rPr>
          <w:rFonts w:ascii="Times New Roman" w:hAnsi="Times New Roman" w:hint="eastAsia"/>
          <w:sz w:val="24"/>
          <w:szCs w:val="28"/>
        </w:rPr>
        <w:t>資料來源：國貿署。</w:t>
      </w:r>
    </w:p>
    <w:p w14:paraId="1CEACF75" w14:textId="77777777" w:rsidR="00410E92" w:rsidRDefault="00410E92" w:rsidP="00885F62">
      <w:pPr>
        <w:pStyle w:val="3"/>
        <w:numPr>
          <w:ilvl w:val="0"/>
          <w:numId w:val="0"/>
        </w:numPr>
        <w:spacing w:line="340" w:lineRule="exact"/>
        <w:ind w:leftChars="41" w:left="139" w:rightChars="-75" w:right="-255" w:firstLineChars="83" w:firstLine="216"/>
        <w:rPr>
          <w:rFonts w:ascii="Times New Roman"/>
          <w:bCs w:val="0"/>
          <w:sz w:val="24"/>
          <w:szCs w:val="28"/>
        </w:rPr>
      </w:pPr>
    </w:p>
    <w:p w14:paraId="75F9078B" w14:textId="12C2AFF4" w:rsidR="00DF0FEE" w:rsidRPr="00DF0FEE" w:rsidRDefault="00DF0FEE" w:rsidP="00DF0FEE">
      <w:pPr>
        <w:pStyle w:val="3"/>
        <w:rPr>
          <w:sz w:val="24"/>
          <w:szCs w:val="28"/>
        </w:rPr>
      </w:pPr>
      <w:r>
        <w:rPr>
          <w:rFonts w:hint="eastAsia"/>
        </w:rPr>
        <w:t>復</w:t>
      </w:r>
      <w:r w:rsidR="008A0522" w:rsidRPr="00DF0FEE">
        <w:rPr>
          <w:rFonts w:hint="eastAsia"/>
        </w:rPr>
        <w:t>查，我國輸</w:t>
      </w:r>
      <w:r w:rsidR="009B58B7" w:rsidRPr="00DF0FEE">
        <w:rPr>
          <w:rFonts w:hint="eastAsia"/>
        </w:rPr>
        <w:t>美</w:t>
      </w:r>
      <w:r w:rsidR="008A0522" w:rsidRPr="00942EC8">
        <w:rPr>
          <w:rFonts w:ascii="Times New Roman" w:hAnsi="Times New Roman"/>
        </w:rPr>
        <w:t>加工食品</w:t>
      </w:r>
      <w:r w:rsidRPr="00942EC8">
        <w:rPr>
          <w:rFonts w:ascii="Times New Roman" w:hAnsi="Times New Roman"/>
        </w:rPr>
        <w:t>，</w:t>
      </w:r>
      <w:r w:rsidR="009B58B7" w:rsidRPr="00942EC8">
        <w:rPr>
          <w:rFonts w:ascii="Times New Roman" w:hAnsi="Times New Roman"/>
        </w:rPr>
        <w:t>前</w:t>
      </w:r>
      <w:r w:rsidR="00942EC8">
        <w:rPr>
          <w:rFonts w:ascii="Times New Roman" w:hAnsi="Times New Roman" w:hint="eastAsia"/>
        </w:rPr>
        <w:t>六</w:t>
      </w:r>
      <w:r w:rsidR="009B58B7" w:rsidRPr="00942EC8">
        <w:rPr>
          <w:rFonts w:ascii="Times New Roman" w:hAnsi="Times New Roman"/>
        </w:rPr>
        <w:t>大</w:t>
      </w:r>
      <w:r w:rsidR="00EA2A6C" w:rsidRPr="00942EC8">
        <w:rPr>
          <w:rFonts w:ascii="Times New Roman" w:hAnsi="Times New Roman"/>
        </w:rPr>
        <w:t>品項</w:t>
      </w:r>
      <w:r w:rsidR="009B58B7" w:rsidRPr="00942EC8">
        <w:rPr>
          <w:rFonts w:ascii="Times New Roman" w:hAnsi="Times New Roman"/>
        </w:rPr>
        <w:t>分別為：</w:t>
      </w:r>
      <w:r w:rsidR="00127136" w:rsidRPr="00942EC8">
        <w:rPr>
          <w:rFonts w:ascii="Times New Roman" w:hAnsi="Times New Roman"/>
        </w:rPr>
        <w:t>食</w:t>
      </w:r>
      <w:r w:rsidR="00127136" w:rsidRPr="00942EC8">
        <w:rPr>
          <w:rFonts w:ascii="Times New Roman" w:hAnsi="Times New Roman"/>
        </w:rPr>
        <w:lastRenderedPageBreak/>
        <w:t>物調製品</w:t>
      </w:r>
      <w:r w:rsidR="00127136" w:rsidRPr="00942EC8">
        <w:rPr>
          <w:rStyle w:val="afe"/>
          <w:rFonts w:ascii="Times New Roman" w:hAnsi="Times New Roman"/>
        </w:rPr>
        <w:footnoteReference w:id="22"/>
      </w:r>
      <w:r w:rsidR="00127136" w:rsidRPr="00942EC8">
        <w:rPr>
          <w:rFonts w:ascii="Times New Roman" w:hAnsi="Times New Roman"/>
        </w:rPr>
        <w:t>、烘製食品</w:t>
      </w:r>
      <w:r w:rsidR="00127136" w:rsidRPr="00942EC8">
        <w:rPr>
          <w:rStyle w:val="afe"/>
          <w:rFonts w:ascii="Times New Roman" w:hAnsi="Times New Roman"/>
        </w:rPr>
        <w:footnoteReference w:id="23"/>
      </w:r>
      <w:r w:rsidR="00127136" w:rsidRPr="00942EC8">
        <w:rPr>
          <w:rFonts w:ascii="Times New Roman" w:hAnsi="Times New Roman"/>
        </w:rPr>
        <w:t>、飲料</w:t>
      </w:r>
      <w:r w:rsidR="009B58B7" w:rsidRPr="00942EC8">
        <w:rPr>
          <w:rStyle w:val="afe"/>
          <w:rFonts w:ascii="Times New Roman" w:hAnsi="Times New Roman"/>
        </w:rPr>
        <w:footnoteReference w:id="24"/>
      </w:r>
      <w:r w:rsidR="009B58B7" w:rsidRPr="00942EC8">
        <w:rPr>
          <w:rFonts w:ascii="Times New Roman" w:hAnsi="Times New Roman"/>
        </w:rPr>
        <w:t>、</w:t>
      </w:r>
      <w:r w:rsidR="00EA2A6C" w:rsidRPr="00942EC8">
        <w:rPr>
          <w:rFonts w:ascii="Times New Roman" w:hAnsi="Times New Roman"/>
        </w:rPr>
        <w:t>麵食</w:t>
      </w:r>
      <w:r w:rsidR="00EA2A6C" w:rsidRPr="00942EC8">
        <w:rPr>
          <w:rStyle w:val="afe"/>
          <w:rFonts w:ascii="Times New Roman" w:hAnsi="Times New Roman"/>
        </w:rPr>
        <w:footnoteReference w:id="25"/>
      </w:r>
      <w:r w:rsidR="009B58B7" w:rsidRPr="00942EC8">
        <w:rPr>
          <w:rFonts w:ascii="Times New Roman" w:hAnsi="Times New Roman"/>
        </w:rPr>
        <w:t>、粉</w:t>
      </w:r>
      <w:r w:rsidR="00EA2A6C" w:rsidRPr="00942EC8">
        <w:rPr>
          <w:rFonts w:ascii="Times New Roman" w:hAnsi="Times New Roman"/>
        </w:rPr>
        <w:t>圓</w:t>
      </w:r>
      <w:r w:rsidR="00EA2A6C" w:rsidRPr="00942EC8">
        <w:rPr>
          <w:rStyle w:val="afe"/>
          <w:rFonts w:ascii="Times New Roman" w:hAnsi="Times New Roman"/>
        </w:rPr>
        <w:footnoteReference w:id="26"/>
      </w:r>
      <w:r w:rsidR="009B58B7" w:rsidRPr="00942EC8">
        <w:rPr>
          <w:rFonts w:ascii="Times New Roman" w:hAnsi="Times New Roman"/>
        </w:rPr>
        <w:t>及糖食</w:t>
      </w:r>
      <w:r w:rsidR="00EA2A6C" w:rsidRPr="00942EC8">
        <w:rPr>
          <w:rStyle w:val="afe"/>
          <w:rFonts w:ascii="Times New Roman" w:hAnsi="Times New Roman"/>
        </w:rPr>
        <w:footnoteReference w:id="27"/>
      </w:r>
      <w:r w:rsidR="008A0522" w:rsidRPr="00942EC8">
        <w:rPr>
          <w:rFonts w:ascii="Times New Roman" w:hAnsi="Times New Roman"/>
        </w:rPr>
        <w:t>，</w:t>
      </w:r>
      <w:r w:rsidRPr="00942EC8">
        <w:rPr>
          <w:rFonts w:ascii="Times New Roman" w:hAnsi="Times New Roman"/>
        </w:rPr>
        <w:t>上述</w:t>
      </w:r>
      <w:proofErr w:type="gramStart"/>
      <w:r w:rsidRPr="00942EC8">
        <w:rPr>
          <w:rFonts w:ascii="Times New Roman" w:hAnsi="Times New Roman"/>
        </w:rPr>
        <w:t>品項</w:t>
      </w:r>
      <w:r w:rsidR="009B58B7" w:rsidRPr="00942EC8">
        <w:rPr>
          <w:rFonts w:ascii="Times New Roman" w:hAnsi="Times New Roman"/>
        </w:rPr>
        <w:t>占整</w:t>
      </w:r>
      <w:r w:rsidR="008A0522" w:rsidRPr="00942EC8">
        <w:rPr>
          <w:rFonts w:ascii="Times New Roman" w:hAnsi="Times New Roman"/>
        </w:rPr>
        <w:t>體</w:t>
      </w:r>
      <w:proofErr w:type="gramEnd"/>
      <w:r w:rsidR="009B58B7" w:rsidRPr="00942EC8">
        <w:rPr>
          <w:rFonts w:ascii="Times New Roman" w:hAnsi="Times New Roman"/>
        </w:rPr>
        <w:t>輸美</w:t>
      </w:r>
      <w:r w:rsidR="008A0522" w:rsidRPr="00942EC8">
        <w:rPr>
          <w:rFonts w:ascii="Times New Roman" w:hAnsi="Times New Roman"/>
        </w:rPr>
        <w:t>加工食品</w:t>
      </w:r>
      <w:r w:rsidR="009B58B7" w:rsidRPr="00942EC8">
        <w:rPr>
          <w:rFonts w:ascii="Times New Roman" w:hAnsi="Times New Roman"/>
        </w:rPr>
        <w:t>出口金額</w:t>
      </w:r>
      <w:proofErr w:type="gramStart"/>
      <w:r w:rsidR="00EA2A6C" w:rsidRPr="00942EC8">
        <w:rPr>
          <w:rFonts w:ascii="Times New Roman" w:hAnsi="Times New Roman"/>
        </w:rPr>
        <w:t>7</w:t>
      </w:r>
      <w:r w:rsidR="009B58B7" w:rsidRPr="00942EC8">
        <w:rPr>
          <w:rFonts w:ascii="Times New Roman" w:hAnsi="Times New Roman"/>
        </w:rPr>
        <w:t>成</w:t>
      </w:r>
      <w:proofErr w:type="gramEnd"/>
      <w:r w:rsidR="009B58B7" w:rsidRPr="00942EC8">
        <w:rPr>
          <w:rFonts w:ascii="Times New Roman" w:hAnsi="Times New Roman"/>
        </w:rPr>
        <w:t>以上（詳表</w:t>
      </w:r>
      <w:r w:rsidR="008A53E5">
        <w:rPr>
          <w:rFonts w:ascii="Times New Roman" w:hAnsi="Times New Roman" w:hint="eastAsia"/>
        </w:rPr>
        <w:t>6</w:t>
      </w:r>
      <w:r w:rsidR="009B58B7" w:rsidRPr="00942EC8">
        <w:rPr>
          <w:rFonts w:ascii="Times New Roman" w:hAnsi="Times New Roman"/>
        </w:rPr>
        <w:t>）</w:t>
      </w:r>
      <w:r w:rsidR="00127136" w:rsidRPr="00942EC8">
        <w:rPr>
          <w:rFonts w:ascii="Times New Roman" w:hAnsi="Times New Roman"/>
        </w:rPr>
        <w:t>。</w:t>
      </w:r>
      <w:r w:rsidR="00C73D66">
        <w:rPr>
          <w:rFonts w:ascii="Times New Roman" w:hAnsi="Times New Roman"/>
        </w:rPr>
        <w:t>而</w:t>
      </w:r>
      <w:r w:rsidRPr="00942EC8">
        <w:rPr>
          <w:rFonts w:ascii="Times New Roman" w:hAnsi="Times New Roman"/>
        </w:rPr>
        <w:t>據財團法</w:t>
      </w:r>
      <w:r w:rsidRPr="00DF0FEE">
        <w:rPr>
          <w:rFonts w:hint="eastAsia"/>
        </w:rPr>
        <w:t>人食品工業發展研究所「台灣食用色素供應現況與趨勢發展」產業調查，及</w:t>
      </w:r>
      <w:proofErr w:type="gramStart"/>
      <w:r w:rsidRPr="00DF0FEE">
        <w:rPr>
          <w:rFonts w:hint="eastAsia"/>
        </w:rPr>
        <w:t>食藥署</w:t>
      </w:r>
      <w:proofErr w:type="gramEnd"/>
      <w:r w:rsidRPr="00DF0FEE">
        <w:rPr>
          <w:rFonts w:hint="eastAsia"/>
        </w:rPr>
        <w:t>統計資料顯示，人工色素主要添加於飲料、餅乾、糖果、調味醬、</w:t>
      </w:r>
      <w:proofErr w:type="gramStart"/>
      <w:r w:rsidRPr="00DF0FEE">
        <w:rPr>
          <w:rFonts w:hint="eastAsia"/>
        </w:rPr>
        <w:t>麵</w:t>
      </w:r>
      <w:proofErr w:type="gramEnd"/>
      <w:r w:rsidRPr="00DF0FEE">
        <w:rPr>
          <w:rFonts w:hint="eastAsia"/>
        </w:rPr>
        <w:t>製品等食品中，與我國輸美核心品項高度重疊。</w:t>
      </w:r>
      <w:r w:rsidR="006A7081">
        <w:rPr>
          <w:rFonts w:hint="eastAsia"/>
        </w:rPr>
        <w:t>據</w:t>
      </w:r>
      <w:r w:rsidRPr="00DF0FEE">
        <w:rPr>
          <w:rFonts w:hint="eastAsia"/>
        </w:rPr>
        <w:t>國貿署查復略</w:t>
      </w:r>
      <w:proofErr w:type="gramStart"/>
      <w:r w:rsidRPr="00DF0FEE">
        <w:rPr>
          <w:rFonts w:hint="eastAsia"/>
        </w:rPr>
        <w:t>以</w:t>
      </w:r>
      <w:proofErr w:type="gramEnd"/>
      <w:r w:rsidRPr="00DF0FEE">
        <w:rPr>
          <w:rFonts w:hint="eastAsia"/>
        </w:rPr>
        <w:t>：經洽食品公會及輸美業者表示，臺灣食品業者針對</w:t>
      </w:r>
      <w:r>
        <w:rPr>
          <w:rFonts w:hint="eastAsia"/>
        </w:rPr>
        <w:t>「</w:t>
      </w:r>
      <w:r w:rsidRPr="00DF0FEE">
        <w:rPr>
          <w:rFonts w:hint="eastAsia"/>
        </w:rPr>
        <w:t>新開發產品</w:t>
      </w:r>
      <w:r>
        <w:rPr>
          <w:rFonts w:hint="eastAsia"/>
        </w:rPr>
        <w:t>」</w:t>
      </w:r>
      <w:r w:rsidRPr="00DF0FEE">
        <w:rPr>
          <w:rFonts w:hint="eastAsia"/>
        </w:rPr>
        <w:t>已全面調整不使用人工色素，因此新品出口不受影響；惟</w:t>
      </w:r>
      <w:r>
        <w:rPr>
          <w:rFonts w:hint="eastAsia"/>
        </w:rPr>
        <w:t>「既有</w:t>
      </w:r>
      <w:r w:rsidRPr="00DF0FEE">
        <w:rPr>
          <w:rFonts w:hint="eastAsia"/>
        </w:rPr>
        <w:t>熱銷產品</w:t>
      </w:r>
      <w:r>
        <w:rPr>
          <w:rFonts w:hint="eastAsia"/>
        </w:rPr>
        <w:t>」</w:t>
      </w:r>
      <w:r w:rsidRPr="00DF0FEE">
        <w:rPr>
          <w:rFonts w:hint="eastAsia"/>
        </w:rPr>
        <w:t>仍待投入資金及時間調整配方，以降低因風味及外觀改變，導致產品銷售下滑</w:t>
      </w:r>
      <w:r>
        <w:rPr>
          <w:rFonts w:hint="eastAsia"/>
        </w:rPr>
        <w:t>風險</w:t>
      </w:r>
      <w:r w:rsidR="005D125C">
        <w:rPr>
          <w:rFonts w:hint="eastAsia"/>
        </w:rPr>
        <w:t>等語</w:t>
      </w:r>
      <w:r w:rsidRPr="00DF0FEE">
        <w:rPr>
          <w:rFonts w:hint="eastAsia"/>
        </w:rPr>
        <w:t>。顯見美國一系列「去人工色素」行動，確使我國食品加工業者面臨出口貿易挑戰與產業轉型壓力。</w:t>
      </w:r>
    </w:p>
    <w:p w14:paraId="481009C6" w14:textId="68EC6B3C" w:rsidR="009B58B7" w:rsidRPr="00532738" w:rsidRDefault="009B58B7" w:rsidP="0071356D">
      <w:pPr>
        <w:pStyle w:val="a3"/>
        <w:jc w:val="center"/>
        <w:rPr>
          <w:rFonts w:ascii="Times New Roman" w:hAnsi="Times New Roman"/>
        </w:rPr>
      </w:pPr>
      <w:r w:rsidRPr="00532738">
        <w:rPr>
          <w:rFonts w:ascii="Times New Roman" w:hAnsi="Times New Roman"/>
        </w:rPr>
        <w:lastRenderedPageBreak/>
        <w:t>114</w:t>
      </w:r>
      <w:r w:rsidRPr="00532738">
        <w:rPr>
          <w:rFonts w:ascii="Times New Roman" w:hAnsi="Times New Roman"/>
        </w:rPr>
        <w:t>年我國前</w:t>
      </w:r>
      <w:r w:rsidR="00942EC8">
        <w:rPr>
          <w:rFonts w:ascii="Times New Roman" w:hAnsi="Times New Roman" w:hint="eastAsia"/>
        </w:rPr>
        <w:t>六</w:t>
      </w:r>
      <w:r w:rsidRPr="00532738">
        <w:rPr>
          <w:rFonts w:ascii="Times New Roman" w:hAnsi="Times New Roman"/>
        </w:rPr>
        <w:t>大加工食品出口品項</w:t>
      </w:r>
    </w:p>
    <w:p w14:paraId="2A53D722" w14:textId="77777777" w:rsidR="009B58B7" w:rsidRPr="00CF7BF6" w:rsidRDefault="009B58B7" w:rsidP="0071356D">
      <w:pPr>
        <w:pStyle w:val="3"/>
        <w:keepNext/>
        <w:numPr>
          <w:ilvl w:val="0"/>
          <w:numId w:val="0"/>
        </w:numPr>
        <w:spacing w:line="260" w:lineRule="exact"/>
        <w:jc w:val="right"/>
        <w:rPr>
          <w:rFonts w:ascii="Times New Roman" w:hAnsi="Times New Roman"/>
          <w:sz w:val="24"/>
          <w:szCs w:val="28"/>
        </w:rPr>
      </w:pPr>
      <w:r w:rsidRPr="0080382B">
        <w:rPr>
          <w:rFonts w:ascii="Times New Roman" w:hAnsi="Times New Roman" w:hint="eastAsia"/>
          <w:bCs w:val="0"/>
          <w:sz w:val="24"/>
          <w:szCs w:val="28"/>
        </w:rPr>
        <w:t>單位</w:t>
      </w:r>
      <w:r w:rsidRPr="00CF7BF6">
        <w:rPr>
          <w:rFonts w:ascii="Times New Roman" w:hAnsi="Times New Roman" w:hint="eastAsia"/>
          <w:sz w:val="24"/>
          <w:szCs w:val="28"/>
        </w:rPr>
        <w:t>：</w:t>
      </w:r>
      <w:r>
        <w:rPr>
          <w:rFonts w:ascii="Times New Roman" w:hAnsi="Times New Roman" w:hint="eastAsia"/>
          <w:sz w:val="24"/>
          <w:szCs w:val="28"/>
        </w:rPr>
        <w:t>美元，</w:t>
      </w:r>
      <w:r>
        <w:rPr>
          <w:rFonts w:ascii="Times New Roman" w:hAnsi="Times New Roman" w:hint="eastAsia"/>
          <w:sz w:val="24"/>
          <w:szCs w:val="28"/>
        </w:rPr>
        <w:t>%</w:t>
      </w:r>
    </w:p>
    <w:tbl>
      <w:tblPr>
        <w:tblStyle w:val="af6"/>
        <w:tblW w:w="8363" w:type="dxa"/>
        <w:tblInd w:w="421" w:type="dxa"/>
        <w:tblLook w:val="04A0" w:firstRow="1" w:lastRow="0" w:firstColumn="1" w:lastColumn="0" w:noHBand="0" w:noVBand="1"/>
      </w:tblPr>
      <w:tblGrid>
        <w:gridCol w:w="1088"/>
        <w:gridCol w:w="2009"/>
        <w:gridCol w:w="3179"/>
        <w:gridCol w:w="2087"/>
      </w:tblGrid>
      <w:tr w:rsidR="009B58B7" w14:paraId="73334CBA" w14:textId="77777777" w:rsidTr="00E56536">
        <w:trPr>
          <w:trHeight w:val="423"/>
          <w:tblHeader/>
        </w:trPr>
        <w:tc>
          <w:tcPr>
            <w:tcW w:w="1088" w:type="dxa"/>
            <w:shd w:val="clear" w:color="auto" w:fill="E5DFEC" w:themeFill="accent4" w:themeFillTint="33"/>
            <w:vAlign w:val="center"/>
          </w:tcPr>
          <w:p w14:paraId="6D7103E6" w14:textId="77777777" w:rsidR="009B58B7" w:rsidRPr="009874E9" w:rsidRDefault="009B58B7" w:rsidP="00E56536">
            <w:pPr>
              <w:pStyle w:val="3"/>
              <w:numPr>
                <w:ilvl w:val="0"/>
                <w:numId w:val="0"/>
              </w:numPr>
              <w:spacing w:line="440" w:lineRule="exact"/>
              <w:jc w:val="center"/>
              <w:rPr>
                <w:rFonts w:ascii="Times New Roman" w:hAnsi="Times New Roman"/>
                <w:sz w:val="28"/>
                <w:szCs w:val="32"/>
              </w:rPr>
            </w:pPr>
            <w:r>
              <w:rPr>
                <w:rFonts w:ascii="Times New Roman" w:hAnsi="Times New Roman" w:hint="eastAsia"/>
                <w:sz w:val="28"/>
                <w:szCs w:val="32"/>
              </w:rPr>
              <w:t>排序</w:t>
            </w:r>
          </w:p>
        </w:tc>
        <w:tc>
          <w:tcPr>
            <w:tcW w:w="2009" w:type="dxa"/>
            <w:shd w:val="clear" w:color="auto" w:fill="E5DFEC" w:themeFill="accent4" w:themeFillTint="33"/>
          </w:tcPr>
          <w:p w14:paraId="23AF7283" w14:textId="77777777" w:rsidR="009B58B7" w:rsidRPr="009874E9" w:rsidRDefault="009B58B7" w:rsidP="00E56536">
            <w:pPr>
              <w:pStyle w:val="3"/>
              <w:numPr>
                <w:ilvl w:val="0"/>
                <w:numId w:val="0"/>
              </w:numPr>
              <w:spacing w:line="440" w:lineRule="exact"/>
              <w:jc w:val="center"/>
              <w:rPr>
                <w:rFonts w:ascii="Times New Roman" w:hAnsi="Times New Roman"/>
                <w:sz w:val="28"/>
                <w:szCs w:val="32"/>
              </w:rPr>
            </w:pPr>
            <w:r>
              <w:rPr>
                <w:rFonts w:ascii="Times New Roman" w:hAnsi="Times New Roman" w:hint="eastAsia"/>
                <w:sz w:val="28"/>
                <w:szCs w:val="32"/>
              </w:rPr>
              <w:t>品項</w:t>
            </w:r>
          </w:p>
        </w:tc>
        <w:tc>
          <w:tcPr>
            <w:tcW w:w="3179" w:type="dxa"/>
            <w:shd w:val="clear" w:color="auto" w:fill="E5DFEC" w:themeFill="accent4" w:themeFillTint="33"/>
          </w:tcPr>
          <w:p w14:paraId="1CC8CB0E" w14:textId="77777777" w:rsidR="009B58B7" w:rsidRPr="009874E9" w:rsidRDefault="009B58B7" w:rsidP="00E56536">
            <w:pPr>
              <w:pStyle w:val="3"/>
              <w:numPr>
                <w:ilvl w:val="0"/>
                <w:numId w:val="0"/>
              </w:numPr>
              <w:spacing w:line="440" w:lineRule="exact"/>
              <w:jc w:val="center"/>
              <w:rPr>
                <w:rFonts w:ascii="Times New Roman" w:hAnsi="Times New Roman"/>
                <w:sz w:val="28"/>
                <w:szCs w:val="32"/>
              </w:rPr>
            </w:pPr>
            <w:r w:rsidRPr="009874E9">
              <w:rPr>
                <w:rFonts w:ascii="Times New Roman" w:hAnsi="Times New Roman" w:hint="eastAsia"/>
                <w:sz w:val="28"/>
                <w:szCs w:val="32"/>
              </w:rPr>
              <w:t>出口</w:t>
            </w:r>
            <w:r>
              <w:rPr>
                <w:rFonts w:ascii="Times New Roman" w:hAnsi="Times New Roman" w:hint="eastAsia"/>
                <w:sz w:val="28"/>
                <w:szCs w:val="32"/>
              </w:rPr>
              <w:t>金額</w:t>
            </w:r>
          </w:p>
        </w:tc>
        <w:tc>
          <w:tcPr>
            <w:tcW w:w="2087" w:type="dxa"/>
            <w:shd w:val="clear" w:color="auto" w:fill="E5DFEC" w:themeFill="accent4" w:themeFillTint="33"/>
          </w:tcPr>
          <w:p w14:paraId="5E22AC27" w14:textId="77777777" w:rsidR="009B58B7" w:rsidRPr="009874E9" w:rsidRDefault="009B58B7" w:rsidP="00E56536">
            <w:pPr>
              <w:pStyle w:val="3"/>
              <w:numPr>
                <w:ilvl w:val="0"/>
                <w:numId w:val="0"/>
              </w:numPr>
              <w:spacing w:line="440" w:lineRule="exact"/>
              <w:jc w:val="center"/>
              <w:rPr>
                <w:rFonts w:ascii="Times New Roman" w:hAnsi="Times New Roman"/>
                <w:sz w:val="28"/>
                <w:szCs w:val="32"/>
              </w:rPr>
            </w:pPr>
            <w:r w:rsidRPr="009874E9">
              <w:rPr>
                <w:rFonts w:ascii="Times New Roman" w:hAnsi="Times New Roman" w:hint="eastAsia"/>
                <w:sz w:val="28"/>
                <w:szCs w:val="32"/>
              </w:rPr>
              <w:t>占比</w:t>
            </w:r>
          </w:p>
        </w:tc>
      </w:tr>
      <w:tr w:rsidR="009B58B7" w14:paraId="54AA2C7F" w14:textId="77777777" w:rsidTr="00E56536">
        <w:trPr>
          <w:trHeight w:val="423"/>
        </w:trPr>
        <w:tc>
          <w:tcPr>
            <w:tcW w:w="1088" w:type="dxa"/>
            <w:vAlign w:val="center"/>
          </w:tcPr>
          <w:p w14:paraId="12135F61" w14:textId="77777777" w:rsidR="009B58B7" w:rsidRPr="009874E9" w:rsidRDefault="009B58B7" w:rsidP="00885F62">
            <w:pPr>
              <w:pStyle w:val="3"/>
              <w:numPr>
                <w:ilvl w:val="0"/>
                <w:numId w:val="0"/>
              </w:numPr>
              <w:spacing w:line="500" w:lineRule="exact"/>
              <w:jc w:val="center"/>
              <w:rPr>
                <w:rFonts w:ascii="Times New Roman" w:hAnsi="Times New Roman"/>
                <w:sz w:val="28"/>
                <w:szCs w:val="32"/>
              </w:rPr>
            </w:pPr>
            <w:r>
              <w:rPr>
                <w:rFonts w:ascii="Times New Roman" w:hAnsi="Times New Roman" w:hint="eastAsia"/>
                <w:sz w:val="28"/>
                <w:szCs w:val="32"/>
              </w:rPr>
              <w:t>1</w:t>
            </w:r>
          </w:p>
        </w:tc>
        <w:tc>
          <w:tcPr>
            <w:tcW w:w="2009" w:type="dxa"/>
          </w:tcPr>
          <w:p w14:paraId="0C3EBD9F" w14:textId="77777777" w:rsidR="009B58B7" w:rsidRPr="000679DC" w:rsidRDefault="009B58B7" w:rsidP="00885F62">
            <w:pPr>
              <w:pStyle w:val="3"/>
              <w:numPr>
                <w:ilvl w:val="0"/>
                <w:numId w:val="0"/>
              </w:numPr>
              <w:spacing w:line="500" w:lineRule="exact"/>
              <w:jc w:val="center"/>
              <w:rPr>
                <w:rFonts w:ascii="Times New Roman" w:hAnsi="Times New Roman"/>
                <w:spacing w:val="-16"/>
                <w:sz w:val="28"/>
                <w:szCs w:val="32"/>
              </w:rPr>
            </w:pPr>
            <w:r>
              <w:rPr>
                <w:rFonts w:ascii="Times New Roman" w:hAnsi="Times New Roman" w:hint="eastAsia"/>
                <w:spacing w:val="-16"/>
                <w:sz w:val="28"/>
                <w:szCs w:val="32"/>
              </w:rPr>
              <w:t>食物調製品</w:t>
            </w:r>
          </w:p>
        </w:tc>
        <w:tc>
          <w:tcPr>
            <w:tcW w:w="3179" w:type="dxa"/>
            <w:vAlign w:val="center"/>
          </w:tcPr>
          <w:p w14:paraId="5DFD24C6" w14:textId="77777777" w:rsidR="009B58B7" w:rsidRPr="00E45240" w:rsidRDefault="009B58B7" w:rsidP="00885F62">
            <w:pPr>
              <w:pStyle w:val="3"/>
              <w:numPr>
                <w:ilvl w:val="0"/>
                <w:numId w:val="0"/>
              </w:numPr>
              <w:spacing w:line="500" w:lineRule="exact"/>
              <w:jc w:val="right"/>
              <w:rPr>
                <w:rFonts w:ascii="Times New Roman" w:hAnsi="Times New Roman"/>
                <w:color w:val="000000"/>
                <w:sz w:val="28"/>
                <w:szCs w:val="28"/>
              </w:rPr>
            </w:pPr>
            <w:r w:rsidRPr="00E45240">
              <w:rPr>
                <w:rFonts w:ascii="Times New Roman" w:hAnsi="Times New Roman" w:hint="eastAsia"/>
                <w:color w:val="000000"/>
                <w:sz w:val="28"/>
                <w:szCs w:val="28"/>
              </w:rPr>
              <w:t>145,577,436</w:t>
            </w:r>
          </w:p>
        </w:tc>
        <w:tc>
          <w:tcPr>
            <w:tcW w:w="2087" w:type="dxa"/>
            <w:vAlign w:val="center"/>
          </w:tcPr>
          <w:p w14:paraId="5378999E" w14:textId="77777777" w:rsidR="009B58B7" w:rsidRPr="00E45240" w:rsidRDefault="009B58B7" w:rsidP="00885F62">
            <w:pPr>
              <w:pStyle w:val="3"/>
              <w:numPr>
                <w:ilvl w:val="0"/>
                <w:numId w:val="0"/>
              </w:numPr>
              <w:spacing w:line="500" w:lineRule="exact"/>
              <w:jc w:val="right"/>
              <w:rPr>
                <w:rFonts w:ascii="Times New Roman" w:hAnsi="Times New Roman"/>
                <w:color w:val="000000"/>
                <w:sz w:val="28"/>
                <w:szCs w:val="28"/>
              </w:rPr>
            </w:pPr>
            <w:r>
              <w:rPr>
                <w:rFonts w:ascii="Times New Roman" w:hAnsi="Times New Roman"/>
                <w:color w:val="000000"/>
                <w:sz w:val="28"/>
                <w:szCs w:val="28"/>
              </w:rPr>
              <w:t>28.21</w:t>
            </w:r>
          </w:p>
        </w:tc>
      </w:tr>
      <w:tr w:rsidR="009B58B7" w14:paraId="38B99C2D" w14:textId="77777777" w:rsidTr="00E56536">
        <w:trPr>
          <w:trHeight w:val="438"/>
        </w:trPr>
        <w:tc>
          <w:tcPr>
            <w:tcW w:w="1088" w:type="dxa"/>
            <w:vAlign w:val="center"/>
          </w:tcPr>
          <w:p w14:paraId="1F79E5C5" w14:textId="77777777" w:rsidR="009B58B7" w:rsidRPr="009874E9" w:rsidRDefault="009B58B7" w:rsidP="00885F62">
            <w:pPr>
              <w:pStyle w:val="3"/>
              <w:numPr>
                <w:ilvl w:val="0"/>
                <w:numId w:val="0"/>
              </w:numPr>
              <w:spacing w:line="500" w:lineRule="exact"/>
              <w:jc w:val="center"/>
              <w:rPr>
                <w:rFonts w:ascii="Times New Roman" w:hAnsi="Times New Roman"/>
                <w:sz w:val="28"/>
                <w:szCs w:val="32"/>
              </w:rPr>
            </w:pPr>
            <w:r w:rsidRPr="009874E9">
              <w:rPr>
                <w:rFonts w:ascii="Times New Roman" w:hAnsi="Times New Roman" w:hint="eastAsia"/>
                <w:sz w:val="28"/>
                <w:szCs w:val="32"/>
              </w:rPr>
              <w:t>2</w:t>
            </w:r>
          </w:p>
        </w:tc>
        <w:tc>
          <w:tcPr>
            <w:tcW w:w="2009" w:type="dxa"/>
          </w:tcPr>
          <w:p w14:paraId="2270840B" w14:textId="77777777" w:rsidR="009B58B7" w:rsidRPr="000679DC" w:rsidRDefault="009B58B7" w:rsidP="00885F62">
            <w:pPr>
              <w:pStyle w:val="3"/>
              <w:numPr>
                <w:ilvl w:val="0"/>
                <w:numId w:val="0"/>
              </w:numPr>
              <w:spacing w:line="500" w:lineRule="exact"/>
              <w:jc w:val="center"/>
              <w:rPr>
                <w:rFonts w:ascii="Times New Roman" w:hAnsi="Times New Roman"/>
                <w:spacing w:val="-16"/>
                <w:sz w:val="28"/>
                <w:szCs w:val="32"/>
              </w:rPr>
            </w:pPr>
            <w:r>
              <w:rPr>
                <w:rFonts w:ascii="Times New Roman" w:hAnsi="Times New Roman" w:hint="eastAsia"/>
                <w:spacing w:val="-16"/>
                <w:sz w:val="28"/>
                <w:szCs w:val="32"/>
              </w:rPr>
              <w:t>烘製食品</w:t>
            </w:r>
          </w:p>
        </w:tc>
        <w:tc>
          <w:tcPr>
            <w:tcW w:w="3179" w:type="dxa"/>
            <w:vAlign w:val="center"/>
          </w:tcPr>
          <w:p w14:paraId="51866CCB" w14:textId="77777777" w:rsidR="009B58B7" w:rsidRPr="00E45240" w:rsidRDefault="009B58B7" w:rsidP="00885F62">
            <w:pPr>
              <w:pStyle w:val="3"/>
              <w:numPr>
                <w:ilvl w:val="0"/>
                <w:numId w:val="0"/>
              </w:numPr>
              <w:spacing w:line="500" w:lineRule="exact"/>
              <w:jc w:val="right"/>
              <w:rPr>
                <w:rFonts w:ascii="Times New Roman" w:hAnsi="Times New Roman"/>
                <w:color w:val="000000"/>
                <w:sz w:val="28"/>
                <w:szCs w:val="28"/>
              </w:rPr>
            </w:pPr>
            <w:r w:rsidRPr="00E45240">
              <w:rPr>
                <w:rFonts w:ascii="Times New Roman" w:hAnsi="Times New Roman" w:hint="eastAsia"/>
                <w:color w:val="000000"/>
                <w:sz w:val="28"/>
                <w:szCs w:val="28"/>
              </w:rPr>
              <w:t>68,206,753</w:t>
            </w:r>
          </w:p>
        </w:tc>
        <w:tc>
          <w:tcPr>
            <w:tcW w:w="2087" w:type="dxa"/>
            <w:vAlign w:val="center"/>
          </w:tcPr>
          <w:p w14:paraId="2D087692" w14:textId="77777777" w:rsidR="009B58B7" w:rsidRPr="00E45240" w:rsidRDefault="009B58B7" w:rsidP="00885F62">
            <w:pPr>
              <w:pStyle w:val="3"/>
              <w:numPr>
                <w:ilvl w:val="0"/>
                <w:numId w:val="0"/>
              </w:numPr>
              <w:spacing w:line="500" w:lineRule="exact"/>
              <w:jc w:val="right"/>
              <w:rPr>
                <w:rFonts w:ascii="Times New Roman" w:hAnsi="Times New Roman"/>
                <w:color w:val="000000"/>
                <w:sz w:val="28"/>
                <w:szCs w:val="28"/>
              </w:rPr>
            </w:pPr>
            <w:r>
              <w:rPr>
                <w:rFonts w:ascii="Times New Roman" w:hAnsi="Times New Roman"/>
                <w:color w:val="000000"/>
                <w:sz w:val="28"/>
                <w:szCs w:val="28"/>
              </w:rPr>
              <w:t>13.22</w:t>
            </w:r>
          </w:p>
        </w:tc>
      </w:tr>
      <w:tr w:rsidR="009B58B7" w14:paraId="28F53931" w14:textId="77777777" w:rsidTr="00E56536">
        <w:trPr>
          <w:trHeight w:val="423"/>
        </w:trPr>
        <w:tc>
          <w:tcPr>
            <w:tcW w:w="1088" w:type="dxa"/>
            <w:vAlign w:val="center"/>
          </w:tcPr>
          <w:p w14:paraId="43A93BB8" w14:textId="77777777" w:rsidR="009B58B7" w:rsidRPr="009874E9" w:rsidRDefault="009B58B7" w:rsidP="00885F62">
            <w:pPr>
              <w:pStyle w:val="3"/>
              <w:numPr>
                <w:ilvl w:val="0"/>
                <w:numId w:val="0"/>
              </w:numPr>
              <w:spacing w:line="500" w:lineRule="exact"/>
              <w:jc w:val="center"/>
              <w:rPr>
                <w:rFonts w:ascii="Times New Roman" w:hAnsi="Times New Roman"/>
                <w:sz w:val="28"/>
                <w:szCs w:val="32"/>
              </w:rPr>
            </w:pPr>
            <w:r w:rsidRPr="009874E9">
              <w:rPr>
                <w:rFonts w:ascii="Times New Roman" w:hAnsi="Times New Roman" w:hint="eastAsia"/>
                <w:sz w:val="28"/>
                <w:szCs w:val="32"/>
              </w:rPr>
              <w:t>3</w:t>
            </w:r>
          </w:p>
        </w:tc>
        <w:tc>
          <w:tcPr>
            <w:tcW w:w="2009" w:type="dxa"/>
          </w:tcPr>
          <w:p w14:paraId="4E64E5B9" w14:textId="77777777" w:rsidR="009B58B7" w:rsidRPr="000679DC" w:rsidRDefault="009B58B7" w:rsidP="00885F62">
            <w:pPr>
              <w:pStyle w:val="3"/>
              <w:numPr>
                <w:ilvl w:val="0"/>
                <w:numId w:val="0"/>
              </w:numPr>
              <w:spacing w:line="500" w:lineRule="exact"/>
              <w:jc w:val="center"/>
              <w:rPr>
                <w:rFonts w:ascii="Times New Roman" w:hAnsi="Times New Roman"/>
                <w:spacing w:val="-16"/>
                <w:sz w:val="28"/>
                <w:szCs w:val="32"/>
              </w:rPr>
            </w:pPr>
            <w:r>
              <w:rPr>
                <w:rFonts w:ascii="Times New Roman" w:hAnsi="Times New Roman" w:hint="eastAsia"/>
                <w:spacing w:val="-16"/>
                <w:sz w:val="28"/>
                <w:szCs w:val="32"/>
              </w:rPr>
              <w:t>飲料</w:t>
            </w:r>
          </w:p>
        </w:tc>
        <w:tc>
          <w:tcPr>
            <w:tcW w:w="3179" w:type="dxa"/>
            <w:vAlign w:val="center"/>
          </w:tcPr>
          <w:p w14:paraId="0FCDC8EB" w14:textId="77777777" w:rsidR="009B58B7" w:rsidRPr="00E45240" w:rsidRDefault="009B58B7" w:rsidP="00885F62">
            <w:pPr>
              <w:pStyle w:val="3"/>
              <w:numPr>
                <w:ilvl w:val="0"/>
                <w:numId w:val="0"/>
              </w:numPr>
              <w:spacing w:line="500" w:lineRule="exact"/>
              <w:jc w:val="right"/>
              <w:rPr>
                <w:rFonts w:ascii="Times New Roman" w:hAnsi="Times New Roman"/>
                <w:color w:val="000000"/>
                <w:sz w:val="28"/>
                <w:szCs w:val="28"/>
              </w:rPr>
            </w:pPr>
            <w:r w:rsidRPr="00E45240">
              <w:rPr>
                <w:rFonts w:ascii="Times New Roman" w:hAnsi="Times New Roman" w:hint="eastAsia"/>
                <w:color w:val="000000"/>
                <w:sz w:val="28"/>
                <w:szCs w:val="28"/>
              </w:rPr>
              <w:t>54,773,450</w:t>
            </w:r>
          </w:p>
        </w:tc>
        <w:tc>
          <w:tcPr>
            <w:tcW w:w="2087" w:type="dxa"/>
            <w:vAlign w:val="center"/>
          </w:tcPr>
          <w:p w14:paraId="64A1A9A0" w14:textId="77777777" w:rsidR="009B58B7" w:rsidRPr="00E45240" w:rsidRDefault="009B58B7" w:rsidP="00885F62">
            <w:pPr>
              <w:pStyle w:val="3"/>
              <w:numPr>
                <w:ilvl w:val="0"/>
                <w:numId w:val="0"/>
              </w:numPr>
              <w:spacing w:line="500" w:lineRule="exact"/>
              <w:jc w:val="right"/>
              <w:rPr>
                <w:rFonts w:ascii="Times New Roman" w:hAnsi="Times New Roman"/>
                <w:color w:val="000000"/>
                <w:sz w:val="28"/>
                <w:szCs w:val="28"/>
              </w:rPr>
            </w:pPr>
            <w:r>
              <w:rPr>
                <w:rFonts w:ascii="Times New Roman" w:hAnsi="Times New Roman"/>
                <w:color w:val="000000"/>
                <w:sz w:val="28"/>
                <w:szCs w:val="28"/>
              </w:rPr>
              <w:t>10.61</w:t>
            </w:r>
          </w:p>
        </w:tc>
      </w:tr>
      <w:tr w:rsidR="009B58B7" w14:paraId="264BDE65" w14:textId="77777777" w:rsidTr="00E56536">
        <w:trPr>
          <w:trHeight w:val="423"/>
        </w:trPr>
        <w:tc>
          <w:tcPr>
            <w:tcW w:w="1088" w:type="dxa"/>
            <w:vAlign w:val="center"/>
          </w:tcPr>
          <w:p w14:paraId="629FCD03" w14:textId="77777777" w:rsidR="009B58B7" w:rsidRPr="009874E9" w:rsidRDefault="009B58B7" w:rsidP="00885F62">
            <w:pPr>
              <w:pStyle w:val="3"/>
              <w:numPr>
                <w:ilvl w:val="0"/>
                <w:numId w:val="0"/>
              </w:numPr>
              <w:spacing w:line="500" w:lineRule="exact"/>
              <w:jc w:val="center"/>
              <w:rPr>
                <w:rFonts w:ascii="Times New Roman" w:hAnsi="Times New Roman"/>
                <w:sz w:val="28"/>
                <w:szCs w:val="32"/>
              </w:rPr>
            </w:pPr>
            <w:r>
              <w:rPr>
                <w:rFonts w:ascii="Times New Roman" w:hAnsi="Times New Roman" w:hint="eastAsia"/>
                <w:sz w:val="28"/>
                <w:szCs w:val="32"/>
              </w:rPr>
              <w:t>4</w:t>
            </w:r>
          </w:p>
        </w:tc>
        <w:tc>
          <w:tcPr>
            <w:tcW w:w="2009" w:type="dxa"/>
          </w:tcPr>
          <w:p w14:paraId="2788DF7B" w14:textId="77777777" w:rsidR="009B58B7" w:rsidRDefault="009B58B7" w:rsidP="00885F62">
            <w:pPr>
              <w:pStyle w:val="3"/>
              <w:numPr>
                <w:ilvl w:val="0"/>
                <w:numId w:val="0"/>
              </w:numPr>
              <w:spacing w:line="500" w:lineRule="exact"/>
              <w:jc w:val="center"/>
              <w:rPr>
                <w:rFonts w:ascii="Times New Roman" w:hAnsi="Times New Roman"/>
                <w:spacing w:val="-16"/>
                <w:sz w:val="28"/>
                <w:szCs w:val="32"/>
              </w:rPr>
            </w:pPr>
            <w:r>
              <w:rPr>
                <w:rFonts w:ascii="Times New Roman" w:hAnsi="Times New Roman" w:hint="eastAsia"/>
                <w:spacing w:val="-16"/>
                <w:sz w:val="28"/>
                <w:szCs w:val="32"/>
              </w:rPr>
              <w:t>麵食</w:t>
            </w:r>
          </w:p>
        </w:tc>
        <w:tc>
          <w:tcPr>
            <w:tcW w:w="3179" w:type="dxa"/>
            <w:vAlign w:val="center"/>
          </w:tcPr>
          <w:p w14:paraId="48F24108" w14:textId="77777777" w:rsidR="009B58B7" w:rsidRPr="00E45240" w:rsidRDefault="009B58B7" w:rsidP="00885F62">
            <w:pPr>
              <w:pStyle w:val="3"/>
              <w:numPr>
                <w:ilvl w:val="0"/>
                <w:numId w:val="0"/>
              </w:numPr>
              <w:spacing w:line="500" w:lineRule="exact"/>
              <w:jc w:val="right"/>
              <w:rPr>
                <w:rFonts w:ascii="Times New Roman" w:hAnsi="Times New Roman"/>
                <w:color w:val="000000"/>
                <w:sz w:val="28"/>
                <w:szCs w:val="28"/>
              </w:rPr>
            </w:pPr>
            <w:r w:rsidRPr="00E45240">
              <w:rPr>
                <w:rFonts w:ascii="Times New Roman" w:hAnsi="Times New Roman" w:hint="eastAsia"/>
                <w:color w:val="000000"/>
                <w:sz w:val="28"/>
                <w:szCs w:val="28"/>
              </w:rPr>
              <w:t>38,715,968</w:t>
            </w:r>
          </w:p>
        </w:tc>
        <w:tc>
          <w:tcPr>
            <w:tcW w:w="2087" w:type="dxa"/>
            <w:vAlign w:val="center"/>
          </w:tcPr>
          <w:p w14:paraId="10B5B776" w14:textId="77777777" w:rsidR="009B58B7" w:rsidRDefault="009B58B7" w:rsidP="00885F62">
            <w:pPr>
              <w:pStyle w:val="3"/>
              <w:numPr>
                <w:ilvl w:val="0"/>
                <w:numId w:val="0"/>
              </w:numPr>
              <w:spacing w:line="500" w:lineRule="exact"/>
              <w:jc w:val="right"/>
              <w:rPr>
                <w:rFonts w:ascii="Times New Roman" w:hAnsi="Times New Roman"/>
                <w:color w:val="000000"/>
                <w:sz w:val="28"/>
                <w:szCs w:val="28"/>
              </w:rPr>
            </w:pPr>
            <w:r w:rsidRPr="00E45240">
              <w:rPr>
                <w:rFonts w:ascii="Times New Roman" w:hAnsi="Times New Roman" w:hint="eastAsia"/>
                <w:color w:val="000000"/>
                <w:sz w:val="28"/>
                <w:szCs w:val="28"/>
              </w:rPr>
              <w:t>7.50</w:t>
            </w:r>
          </w:p>
        </w:tc>
      </w:tr>
      <w:tr w:rsidR="009B58B7" w14:paraId="478C282A" w14:textId="77777777" w:rsidTr="00E56536">
        <w:trPr>
          <w:trHeight w:val="423"/>
        </w:trPr>
        <w:tc>
          <w:tcPr>
            <w:tcW w:w="1088" w:type="dxa"/>
            <w:vAlign w:val="center"/>
          </w:tcPr>
          <w:p w14:paraId="479F88D4" w14:textId="77777777" w:rsidR="009B58B7" w:rsidRPr="009874E9" w:rsidRDefault="009B58B7" w:rsidP="00885F62">
            <w:pPr>
              <w:pStyle w:val="3"/>
              <w:numPr>
                <w:ilvl w:val="0"/>
                <w:numId w:val="0"/>
              </w:numPr>
              <w:spacing w:line="500" w:lineRule="exact"/>
              <w:jc w:val="center"/>
              <w:rPr>
                <w:rFonts w:ascii="Times New Roman" w:hAnsi="Times New Roman"/>
                <w:sz w:val="28"/>
                <w:szCs w:val="32"/>
              </w:rPr>
            </w:pPr>
            <w:r>
              <w:rPr>
                <w:rFonts w:ascii="Times New Roman" w:hAnsi="Times New Roman" w:hint="eastAsia"/>
                <w:sz w:val="28"/>
                <w:szCs w:val="32"/>
              </w:rPr>
              <w:t>5</w:t>
            </w:r>
          </w:p>
        </w:tc>
        <w:tc>
          <w:tcPr>
            <w:tcW w:w="2009" w:type="dxa"/>
          </w:tcPr>
          <w:p w14:paraId="4E511970" w14:textId="77777777" w:rsidR="009B58B7" w:rsidRDefault="009B58B7" w:rsidP="00885F62">
            <w:pPr>
              <w:pStyle w:val="3"/>
              <w:numPr>
                <w:ilvl w:val="0"/>
                <w:numId w:val="0"/>
              </w:numPr>
              <w:spacing w:line="500" w:lineRule="exact"/>
              <w:jc w:val="center"/>
              <w:rPr>
                <w:rFonts w:ascii="Times New Roman" w:hAnsi="Times New Roman"/>
                <w:spacing w:val="-16"/>
                <w:sz w:val="28"/>
                <w:szCs w:val="32"/>
              </w:rPr>
            </w:pPr>
            <w:r>
              <w:rPr>
                <w:rFonts w:ascii="Times New Roman" w:hAnsi="Times New Roman" w:hint="eastAsia"/>
                <w:spacing w:val="-16"/>
                <w:sz w:val="28"/>
                <w:szCs w:val="32"/>
              </w:rPr>
              <w:t>粉圓</w:t>
            </w:r>
          </w:p>
        </w:tc>
        <w:tc>
          <w:tcPr>
            <w:tcW w:w="3179" w:type="dxa"/>
            <w:vAlign w:val="center"/>
          </w:tcPr>
          <w:p w14:paraId="1849B129" w14:textId="77777777" w:rsidR="009B58B7" w:rsidRPr="00E45240" w:rsidRDefault="009B58B7" w:rsidP="00885F62">
            <w:pPr>
              <w:pStyle w:val="3"/>
              <w:numPr>
                <w:ilvl w:val="0"/>
                <w:numId w:val="0"/>
              </w:numPr>
              <w:spacing w:line="500" w:lineRule="exact"/>
              <w:jc w:val="right"/>
              <w:rPr>
                <w:rFonts w:ascii="Times New Roman" w:hAnsi="Times New Roman"/>
                <w:color w:val="000000"/>
                <w:sz w:val="28"/>
                <w:szCs w:val="28"/>
              </w:rPr>
            </w:pPr>
            <w:r w:rsidRPr="00E45240">
              <w:rPr>
                <w:rFonts w:ascii="Times New Roman" w:hAnsi="Times New Roman" w:hint="eastAsia"/>
                <w:color w:val="000000"/>
                <w:sz w:val="28"/>
                <w:szCs w:val="28"/>
              </w:rPr>
              <w:t>35,734,138</w:t>
            </w:r>
          </w:p>
        </w:tc>
        <w:tc>
          <w:tcPr>
            <w:tcW w:w="2087" w:type="dxa"/>
            <w:vAlign w:val="center"/>
          </w:tcPr>
          <w:p w14:paraId="5E1E32B5" w14:textId="77777777" w:rsidR="009B58B7" w:rsidRDefault="009B58B7" w:rsidP="00885F62">
            <w:pPr>
              <w:pStyle w:val="3"/>
              <w:numPr>
                <w:ilvl w:val="0"/>
                <w:numId w:val="0"/>
              </w:numPr>
              <w:spacing w:line="500" w:lineRule="exact"/>
              <w:jc w:val="right"/>
              <w:rPr>
                <w:rFonts w:ascii="Times New Roman" w:hAnsi="Times New Roman"/>
                <w:color w:val="000000"/>
                <w:sz w:val="28"/>
                <w:szCs w:val="28"/>
              </w:rPr>
            </w:pPr>
            <w:r w:rsidRPr="00E45240">
              <w:rPr>
                <w:rFonts w:ascii="Times New Roman" w:hAnsi="Times New Roman" w:hint="eastAsia"/>
                <w:color w:val="000000"/>
                <w:sz w:val="28"/>
                <w:szCs w:val="28"/>
              </w:rPr>
              <w:t>6.93</w:t>
            </w:r>
          </w:p>
        </w:tc>
      </w:tr>
      <w:tr w:rsidR="009B58B7" w14:paraId="0DEA7A05" w14:textId="77777777" w:rsidTr="00E56536">
        <w:trPr>
          <w:trHeight w:val="423"/>
        </w:trPr>
        <w:tc>
          <w:tcPr>
            <w:tcW w:w="1088" w:type="dxa"/>
            <w:vAlign w:val="center"/>
          </w:tcPr>
          <w:p w14:paraId="66EDA800" w14:textId="77777777" w:rsidR="009B58B7" w:rsidRPr="009874E9" w:rsidRDefault="009B58B7" w:rsidP="00885F62">
            <w:pPr>
              <w:pStyle w:val="3"/>
              <w:numPr>
                <w:ilvl w:val="0"/>
                <w:numId w:val="0"/>
              </w:numPr>
              <w:spacing w:line="500" w:lineRule="exact"/>
              <w:jc w:val="center"/>
              <w:rPr>
                <w:rFonts w:ascii="Times New Roman" w:hAnsi="Times New Roman"/>
                <w:sz w:val="28"/>
                <w:szCs w:val="32"/>
              </w:rPr>
            </w:pPr>
            <w:r>
              <w:rPr>
                <w:rFonts w:ascii="Times New Roman" w:hAnsi="Times New Roman" w:hint="eastAsia"/>
                <w:sz w:val="28"/>
                <w:szCs w:val="32"/>
              </w:rPr>
              <w:t>6</w:t>
            </w:r>
          </w:p>
        </w:tc>
        <w:tc>
          <w:tcPr>
            <w:tcW w:w="2009" w:type="dxa"/>
          </w:tcPr>
          <w:p w14:paraId="4652F28C" w14:textId="77777777" w:rsidR="009B58B7" w:rsidRDefault="009B58B7" w:rsidP="00885F62">
            <w:pPr>
              <w:pStyle w:val="3"/>
              <w:numPr>
                <w:ilvl w:val="0"/>
                <w:numId w:val="0"/>
              </w:numPr>
              <w:spacing w:line="500" w:lineRule="exact"/>
              <w:jc w:val="center"/>
              <w:rPr>
                <w:rFonts w:ascii="Times New Roman" w:hAnsi="Times New Roman"/>
                <w:spacing w:val="-16"/>
                <w:sz w:val="28"/>
                <w:szCs w:val="32"/>
              </w:rPr>
            </w:pPr>
            <w:r>
              <w:rPr>
                <w:rFonts w:ascii="Times New Roman" w:hAnsi="Times New Roman" w:hint="eastAsia"/>
                <w:spacing w:val="-16"/>
                <w:sz w:val="28"/>
                <w:szCs w:val="32"/>
              </w:rPr>
              <w:t>糖食</w:t>
            </w:r>
          </w:p>
        </w:tc>
        <w:tc>
          <w:tcPr>
            <w:tcW w:w="3179" w:type="dxa"/>
            <w:vAlign w:val="center"/>
          </w:tcPr>
          <w:p w14:paraId="772FC9EF" w14:textId="77777777" w:rsidR="009B58B7" w:rsidRPr="00E45240" w:rsidRDefault="009B58B7" w:rsidP="00885F62">
            <w:pPr>
              <w:pStyle w:val="3"/>
              <w:numPr>
                <w:ilvl w:val="0"/>
                <w:numId w:val="0"/>
              </w:numPr>
              <w:spacing w:line="500" w:lineRule="exact"/>
              <w:jc w:val="right"/>
              <w:rPr>
                <w:rFonts w:ascii="Times New Roman" w:hAnsi="Times New Roman"/>
                <w:color w:val="000000"/>
                <w:sz w:val="28"/>
                <w:szCs w:val="28"/>
              </w:rPr>
            </w:pPr>
            <w:r w:rsidRPr="00E45240">
              <w:rPr>
                <w:rFonts w:ascii="Times New Roman" w:hAnsi="Times New Roman" w:hint="eastAsia"/>
                <w:color w:val="000000"/>
                <w:sz w:val="28"/>
                <w:szCs w:val="28"/>
              </w:rPr>
              <w:t>30,279,231</w:t>
            </w:r>
          </w:p>
        </w:tc>
        <w:tc>
          <w:tcPr>
            <w:tcW w:w="2087" w:type="dxa"/>
            <w:vAlign w:val="center"/>
          </w:tcPr>
          <w:p w14:paraId="7F62D74C" w14:textId="77777777" w:rsidR="009B58B7" w:rsidRDefault="009B58B7" w:rsidP="00885F62">
            <w:pPr>
              <w:pStyle w:val="3"/>
              <w:numPr>
                <w:ilvl w:val="0"/>
                <w:numId w:val="0"/>
              </w:numPr>
              <w:spacing w:line="500" w:lineRule="exact"/>
              <w:jc w:val="right"/>
              <w:rPr>
                <w:rFonts w:ascii="Times New Roman" w:hAnsi="Times New Roman"/>
                <w:color w:val="000000"/>
                <w:sz w:val="28"/>
                <w:szCs w:val="28"/>
              </w:rPr>
            </w:pPr>
            <w:r w:rsidRPr="00E45240">
              <w:rPr>
                <w:rFonts w:ascii="Times New Roman" w:hAnsi="Times New Roman" w:hint="eastAsia"/>
                <w:color w:val="000000"/>
                <w:sz w:val="28"/>
                <w:szCs w:val="28"/>
              </w:rPr>
              <w:t>5.87</w:t>
            </w:r>
          </w:p>
        </w:tc>
      </w:tr>
      <w:tr w:rsidR="009B58B7" w14:paraId="72E7BEE9" w14:textId="77777777" w:rsidTr="00E56536">
        <w:trPr>
          <w:trHeight w:val="423"/>
        </w:trPr>
        <w:tc>
          <w:tcPr>
            <w:tcW w:w="3097" w:type="dxa"/>
            <w:gridSpan w:val="2"/>
            <w:vAlign w:val="center"/>
          </w:tcPr>
          <w:p w14:paraId="7757CB95" w14:textId="77777777" w:rsidR="009B58B7" w:rsidRDefault="009B58B7" w:rsidP="00885F62">
            <w:pPr>
              <w:pStyle w:val="3"/>
              <w:numPr>
                <w:ilvl w:val="0"/>
                <w:numId w:val="0"/>
              </w:numPr>
              <w:spacing w:line="500" w:lineRule="exact"/>
              <w:jc w:val="center"/>
              <w:rPr>
                <w:rFonts w:ascii="Times New Roman" w:hAnsi="Times New Roman"/>
                <w:spacing w:val="-16"/>
                <w:sz w:val="28"/>
                <w:szCs w:val="32"/>
              </w:rPr>
            </w:pPr>
            <w:r>
              <w:rPr>
                <w:rFonts w:ascii="Times New Roman" w:hAnsi="Times New Roman" w:hint="eastAsia"/>
                <w:spacing w:val="-16"/>
                <w:sz w:val="28"/>
                <w:szCs w:val="32"/>
              </w:rPr>
              <w:t>合計</w:t>
            </w:r>
          </w:p>
        </w:tc>
        <w:tc>
          <w:tcPr>
            <w:tcW w:w="3179" w:type="dxa"/>
            <w:vAlign w:val="center"/>
          </w:tcPr>
          <w:p w14:paraId="7E2A150D" w14:textId="77777777" w:rsidR="009B58B7" w:rsidRPr="00E45240" w:rsidRDefault="009B58B7" w:rsidP="00885F62">
            <w:pPr>
              <w:pStyle w:val="3"/>
              <w:numPr>
                <w:ilvl w:val="0"/>
                <w:numId w:val="0"/>
              </w:numPr>
              <w:spacing w:line="500" w:lineRule="exact"/>
              <w:jc w:val="right"/>
              <w:rPr>
                <w:rFonts w:ascii="Times New Roman" w:hAnsi="Times New Roman"/>
                <w:color w:val="000000"/>
                <w:sz w:val="28"/>
                <w:szCs w:val="28"/>
              </w:rPr>
            </w:pPr>
            <w:r w:rsidRPr="00E45240">
              <w:rPr>
                <w:rFonts w:ascii="Times New Roman" w:hAnsi="Times New Roman" w:hint="eastAsia"/>
                <w:color w:val="000000"/>
                <w:sz w:val="28"/>
                <w:szCs w:val="28"/>
              </w:rPr>
              <w:t>373,286,976</w:t>
            </w:r>
          </w:p>
        </w:tc>
        <w:tc>
          <w:tcPr>
            <w:tcW w:w="2087" w:type="dxa"/>
            <w:vAlign w:val="center"/>
          </w:tcPr>
          <w:p w14:paraId="2F7692BA" w14:textId="77777777" w:rsidR="009B58B7" w:rsidRPr="00E45240" w:rsidRDefault="009B58B7" w:rsidP="00885F62">
            <w:pPr>
              <w:pStyle w:val="3"/>
              <w:numPr>
                <w:ilvl w:val="0"/>
                <w:numId w:val="0"/>
              </w:numPr>
              <w:spacing w:line="500" w:lineRule="exact"/>
              <w:jc w:val="right"/>
              <w:rPr>
                <w:rFonts w:ascii="Times New Roman" w:hAnsi="Times New Roman"/>
                <w:color w:val="000000"/>
                <w:sz w:val="28"/>
                <w:szCs w:val="28"/>
              </w:rPr>
            </w:pPr>
            <w:r w:rsidRPr="00E45240">
              <w:rPr>
                <w:rFonts w:ascii="Times New Roman" w:hAnsi="Times New Roman" w:hint="eastAsia"/>
                <w:color w:val="000000"/>
                <w:sz w:val="28"/>
                <w:szCs w:val="28"/>
              </w:rPr>
              <w:t>72.34</w:t>
            </w:r>
          </w:p>
        </w:tc>
      </w:tr>
    </w:tbl>
    <w:p w14:paraId="3759B699" w14:textId="375E2ED0" w:rsidR="00EA2A6C" w:rsidRDefault="009B58B7" w:rsidP="006A3DD6">
      <w:pPr>
        <w:pStyle w:val="3"/>
        <w:numPr>
          <w:ilvl w:val="0"/>
          <w:numId w:val="0"/>
        </w:numPr>
        <w:spacing w:line="300" w:lineRule="exact"/>
        <w:ind w:leftChars="20" w:left="68" w:rightChars="-75" w:right="-255" w:firstLineChars="137" w:firstLine="356"/>
        <w:rPr>
          <w:rFonts w:ascii="Times New Roman" w:hAnsi="Times New Roman"/>
          <w:sz w:val="24"/>
          <w:szCs w:val="28"/>
        </w:rPr>
      </w:pPr>
      <w:r>
        <w:rPr>
          <w:rFonts w:ascii="Times New Roman" w:hAnsi="Times New Roman" w:hint="eastAsia"/>
          <w:sz w:val="24"/>
          <w:szCs w:val="28"/>
        </w:rPr>
        <w:t>資料來源：國貿署</w:t>
      </w:r>
      <w:r w:rsidR="006A3DD6">
        <w:rPr>
          <w:rFonts w:ascii="Times New Roman" w:hAnsi="Times New Roman" w:hint="eastAsia"/>
          <w:sz w:val="24"/>
          <w:szCs w:val="28"/>
        </w:rPr>
        <w:t>。</w:t>
      </w:r>
    </w:p>
    <w:p w14:paraId="51B83E84" w14:textId="77777777" w:rsidR="006A3DD6" w:rsidRDefault="006A3DD6" w:rsidP="006A3DD6">
      <w:pPr>
        <w:pStyle w:val="3"/>
        <w:numPr>
          <w:ilvl w:val="0"/>
          <w:numId w:val="0"/>
        </w:numPr>
        <w:spacing w:line="300" w:lineRule="exact"/>
        <w:ind w:leftChars="20" w:left="68" w:rightChars="-75" w:right="-255" w:firstLineChars="137" w:firstLine="356"/>
        <w:rPr>
          <w:rFonts w:ascii="Times New Roman" w:hAnsi="Times New Roman"/>
          <w:sz w:val="24"/>
          <w:szCs w:val="28"/>
        </w:rPr>
      </w:pPr>
    </w:p>
    <w:p w14:paraId="40DA37F6" w14:textId="7586350F" w:rsidR="00D32CC3" w:rsidRDefault="005D125C" w:rsidP="00266994">
      <w:pPr>
        <w:pStyle w:val="3"/>
        <w:rPr>
          <w:rFonts w:ascii="Times New Roman" w:hAnsi="Times New Roman"/>
        </w:rPr>
      </w:pPr>
      <w:proofErr w:type="gramStart"/>
      <w:r>
        <w:rPr>
          <w:rFonts w:ascii="Times New Roman" w:hAnsi="Times New Roman" w:hint="eastAsia"/>
        </w:rPr>
        <w:t>另</w:t>
      </w:r>
      <w:proofErr w:type="gramEnd"/>
      <w:r>
        <w:rPr>
          <w:rFonts w:ascii="Times New Roman" w:hAnsi="Times New Roman" w:hint="eastAsia"/>
        </w:rPr>
        <w:t>，</w:t>
      </w:r>
      <w:r w:rsidR="00D32CC3">
        <w:rPr>
          <w:rFonts w:ascii="Times New Roman" w:hAnsi="Times New Roman" w:hint="eastAsia"/>
        </w:rPr>
        <w:t>國貿署</w:t>
      </w:r>
      <w:r w:rsidR="00D32CC3" w:rsidRPr="00684C45">
        <w:rPr>
          <w:rFonts w:ascii="Times New Roman" w:hAnsi="Times New Roman" w:hint="eastAsia"/>
        </w:rPr>
        <w:t>為加強協助食品業者拓銷海外</w:t>
      </w:r>
      <w:r w:rsidR="00D32CC3">
        <w:rPr>
          <w:rFonts w:ascii="Times New Roman" w:hAnsi="Times New Roman" w:hint="eastAsia"/>
        </w:rPr>
        <w:t>，已</w:t>
      </w:r>
      <w:r w:rsidR="00A07E1E" w:rsidRPr="00684C45">
        <w:rPr>
          <w:rFonts w:ascii="Times New Roman" w:hAnsi="Times New Roman" w:hint="eastAsia"/>
        </w:rPr>
        <w:t>加碼投入資源協助食品相關公協會與企業擴大海外參展規模，並透過「</w:t>
      </w:r>
      <w:r w:rsidR="00A07E1E" w:rsidRPr="00684C45">
        <w:rPr>
          <w:rFonts w:ascii="Times New Roman" w:hAnsi="Times New Roman" w:hint="eastAsia"/>
        </w:rPr>
        <w:t>TAIWAN SELECT</w:t>
      </w:r>
      <w:r w:rsidR="00A07E1E" w:rsidRPr="00684C45">
        <w:rPr>
          <w:rFonts w:ascii="Times New Roman" w:hAnsi="Times New Roman" w:hint="eastAsia"/>
        </w:rPr>
        <w:t>」品牌行銷、國際展覽平</w:t>
      </w:r>
      <w:proofErr w:type="gramStart"/>
      <w:r w:rsidR="00A07E1E" w:rsidRPr="00684C45">
        <w:rPr>
          <w:rFonts w:ascii="Times New Roman" w:hAnsi="Times New Roman" w:hint="eastAsia"/>
        </w:rPr>
        <w:t>臺</w:t>
      </w:r>
      <w:proofErr w:type="gramEnd"/>
      <w:r w:rsidR="00A07E1E" w:rsidRPr="00684C45">
        <w:rPr>
          <w:rFonts w:ascii="Times New Roman" w:hAnsi="Times New Roman" w:hint="eastAsia"/>
        </w:rPr>
        <w:t>及多元拓銷活動，協助臺灣食品企業拓展全球市場通路</w:t>
      </w:r>
      <w:r w:rsidR="002E3EDA">
        <w:rPr>
          <w:rFonts w:ascii="Times New Roman" w:hAnsi="Times New Roman" w:hint="eastAsia"/>
        </w:rPr>
        <w:t>。</w:t>
      </w:r>
      <w:proofErr w:type="gramStart"/>
      <w:r w:rsidR="00A07E1E">
        <w:rPr>
          <w:rFonts w:ascii="Times New Roman" w:hAnsi="Times New Roman" w:hint="eastAsia"/>
        </w:rPr>
        <w:t>惟</w:t>
      </w:r>
      <w:r w:rsidR="002E3EDA">
        <w:rPr>
          <w:rFonts w:ascii="Times New Roman" w:hAnsi="Times New Roman" w:hint="eastAsia"/>
        </w:rPr>
        <w:t>查</w:t>
      </w:r>
      <w:proofErr w:type="gramEnd"/>
      <w:r w:rsidR="002E3EDA">
        <w:rPr>
          <w:rFonts w:ascii="Times New Roman" w:hAnsi="Times New Roman" w:hint="eastAsia"/>
        </w:rPr>
        <w:t>，</w:t>
      </w:r>
      <w:r w:rsidR="00A07E1E">
        <w:rPr>
          <w:rFonts w:ascii="Times New Roman" w:hAnsi="Times New Roman" w:hint="eastAsia"/>
        </w:rPr>
        <w:t>國貿署</w:t>
      </w:r>
      <w:r w:rsidR="00D32CC3">
        <w:rPr>
          <w:rFonts w:ascii="Times New Roman" w:hAnsi="Times New Roman" w:hint="eastAsia"/>
        </w:rPr>
        <w:t>及衛福</w:t>
      </w:r>
      <w:proofErr w:type="gramStart"/>
      <w:r w:rsidR="00D32CC3">
        <w:rPr>
          <w:rFonts w:ascii="Times New Roman" w:hAnsi="Times New Roman" w:hint="eastAsia"/>
        </w:rPr>
        <w:t>部均</w:t>
      </w:r>
      <w:r w:rsidR="00D32CC3" w:rsidRPr="00D32CC3">
        <w:rPr>
          <w:rFonts w:ascii="Times New Roman" w:hAnsi="Times New Roman" w:hint="eastAsia"/>
        </w:rPr>
        <w:t>未</w:t>
      </w:r>
      <w:r w:rsidR="00D32CC3">
        <w:rPr>
          <w:rFonts w:ascii="Times New Roman" w:hAnsi="Times New Roman" w:hint="eastAsia"/>
        </w:rPr>
        <w:t>主動</w:t>
      </w:r>
      <w:proofErr w:type="gramEnd"/>
      <w:r w:rsidR="00D32CC3">
        <w:rPr>
          <w:rFonts w:ascii="Times New Roman" w:hAnsi="Times New Roman" w:hint="eastAsia"/>
        </w:rPr>
        <w:t>就</w:t>
      </w:r>
      <w:r w:rsidR="00D32CC3" w:rsidRPr="00D32CC3">
        <w:rPr>
          <w:rFonts w:ascii="Times New Roman" w:hAnsi="Times New Roman" w:hint="eastAsia"/>
        </w:rPr>
        <w:t>美國禁用</w:t>
      </w:r>
      <w:r w:rsidR="00C73D66">
        <w:rPr>
          <w:rFonts w:ascii="Times New Roman" w:hAnsi="Times New Roman" w:hint="eastAsia"/>
        </w:rPr>
        <w:t>及淘汰</w:t>
      </w:r>
      <w:r w:rsidR="00D32CC3" w:rsidRPr="00D32CC3">
        <w:rPr>
          <w:rFonts w:ascii="Times New Roman" w:hAnsi="Times New Roman" w:hint="eastAsia"/>
        </w:rPr>
        <w:t>人工色素</w:t>
      </w:r>
      <w:r>
        <w:rPr>
          <w:rFonts w:ascii="Times New Roman" w:hAnsi="Times New Roman" w:hint="eastAsia"/>
        </w:rPr>
        <w:t>，</w:t>
      </w:r>
      <w:r w:rsidR="00D32CC3" w:rsidRPr="00D32CC3">
        <w:rPr>
          <w:rFonts w:ascii="Times New Roman" w:hAnsi="Times New Roman" w:hint="eastAsia"/>
        </w:rPr>
        <w:t>恐衝擊我國產值近</w:t>
      </w:r>
      <w:r w:rsidR="00D32CC3" w:rsidRPr="00D32CC3">
        <w:rPr>
          <w:rFonts w:ascii="Times New Roman" w:hAnsi="Times New Roman" w:hint="eastAsia"/>
        </w:rPr>
        <w:t>200</w:t>
      </w:r>
      <w:r w:rsidR="00D32CC3" w:rsidRPr="00D32CC3">
        <w:rPr>
          <w:rFonts w:ascii="Times New Roman" w:hAnsi="Times New Roman" w:hint="eastAsia"/>
        </w:rPr>
        <w:t>億元之食品外銷</w:t>
      </w:r>
      <w:r w:rsidR="00D32CC3">
        <w:rPr>
          <w:rFonts w:ascii="Times New Roman" w:hAnsi="Times New Roman" w:hint="eastAsia"/>
        </w:rPr>
        <w:t>情形</w:t>
      </w:r>
      <w:r w:rsidR="00D32CC3" w:rsidRPr="00D32CC3">
        <w:rPr>
          <w:rFonts w:ascii="Times New Roman" w:hAnsi="Times New Roman" w:hint="eastAsia"/>
        </w:rPr>
        <w:t>，建立有效之橫向聯繫與預警管道</w:t>
      </w:r>
      <w:r w:rsidR="00D32CC3">
        <w:rPr>
          <w:rFonts w:ascii="Times New Roman" w:hAnsi="Times New Roman" w:hint="eastAsia"/>
        </w:rPr>
        <w:t>；</w:t>
      </w:r>
      <w:r w:rsidR="00D32CC3" w:rsidRPr="00D32CC3">
        <w:rPr>
          <w:rFonts w:ascii="Times New Roman" w:hAnsi="Times New Roman" w:hint="eastAsia"/>
        </w:rPr>
        <w:t>衛福部</w:t>
      </w:r>
      <w:r w:rsidR="002E3EDA" w:rsidRPr="002E3EDA">
        <w:rPr>
          <w:rFonts w:ascii="Times New Roman" w:hAnsi="Times New Roman" w:hint="eastAsia"/>
        </w:rPr>
        <w:t>針對天然色素</w:t>
      </w:r>
      <w:r w:rsidR="002E3EDA">
        <w:rPr>
          <w:rFonts w:ascii="Times New Roman" w:hAnsi="Times New Roman" w:hint="eastAsia"/>
        </w:rPr>
        <w:t>替</w:t>
      </w:r>
      <w:r w:rsidR="002E3EDA" w:rsidRPr="002E3EDA">
        <w:rPr>
          <w:rFonts w:ascii="Times New Roman" w:hAnsi="Times New Roman" w:hint="eastAsia"/>
        </w:rPr>
        <w:t>代人工色素一節，現階段</w:t>
      </w:r>
      <w:r w:rsidR="002E3EDA">
        <w:rPr>
          <w:rFonts w:ascii="Times New Roman" w:hAnsi="Times New Roman" w:hint="eastAsia"/>
        </w:rPr>
        <w:t>亦</w:t>
      </w:r>
      <w:r w:rsidR="002E3EDA" w:rsidRPr="002E3EDA">
        <w:rPr>
          <w:rFonts w:ascii="Times New Roman" w:hAnsi="Times New Roman" w:hint="eastAsia"/>
        </w:rPr>
        <w:t>無相關推廣</w:t>
      </w:r>
      <w:r w:rsidR="002E3EDA">
        <w:rPr>
          <w:rFonts w:ascii="Times New Roman" w:hAnsi="Times New Roman" w:hint="eastAsia"/>
        </w:rPr>
        <w:t>措施</w:t>
      </w:r>
      <w:r w:rsidR="00734FF8">
        <w:rPr>
          <w:rFonts w:ascii="Times New Roman" w:hAnsi="Times New Roman" w:hint="eastAsia"/>
        </w:rPr>
        <w:t>，</w:t>
      </w:r>
      <w:r w:rsidR="00D32CC3" w:rsidRPr="00D32CC3">
        <w:rPr>
          <w:rFonts w:ascii="Times New Roman" w:hAnsi="Times New Roman" w:hint="eastAsia"/>
        </w:rPr>
        <w:t>僅消極強調「業者應自行確認</w:t>
      </w:r>
      <w:r w:rsidR="00C25A34">
        <w:rPr>
          <w:rFonts w:ascii="Times New Roman" w:hAnsi="Times New Roman" w:hint="eastAsia"/>
        </w:rPr>
        <w:t>國外</w:t>
      </w:r>
      <w:r w:rsidR="00D32CC3" w:rsidRPr="00D32CC3">
        <w:rPr>
          <w:rFonts w:ascii="Times New Roman" w:hAnsi="Times New Roman" w:hint="eastAsia"/>
        </w:rPr>
        <w:t>法規」與「自主管理」</w:t>
      </w:r>
      <w:r>
        <w:rPr>
          <w:rFonts w:ascii="Times New Roman" w:hAnsi="Times New Roman" w:hint="eastAsia"/>
        </w:rPr>
        <w:t>云云</w:t>
      </w:r>
      <w:r w:rsidR="00D32CC3" w:rsidRPr="00D32CC3">
        <w:rPr>
          <w:rFonts w:ascii="Times New Roman" w:hAnsi="Times New Roman" w:hint="eastAsia"/>
        </w:rPr>
        <w:t>。</w:t>
      </w:r>
      <w:r w:rsidR="00734FF8">
        <w:rPr>
          <w:rFonts w:ascii="Times New Roman" w:hAnsi="Times New Roman" w:hint="eastAsia"/>
        </w:rPr>
        <w:t>基上所述，</w:t>
      </w:r>
      <w:r w:rsidR="00D32CC3" w:rsidRPr="00D32CC3">
        <w:rPr>
          <w:rFonts w:ascii="Times New Roman" w:hAnsi="Times New Roman" w:hint="eastAsia"/>
        </w:rPr>
        <w:t>為降低加工食品輸美之貿易阻礙，並提升我國食品</w:t>
      </w:r>
      <w:r w:rsidR="002E3EDA">
        <w:rPr>
          <w:rFonts w:ascii="Times New Roman" w:hAnsi="Times New Roman" w:hint="eastAsia"/>
        </w:rPr>
        <w:t>產業供應鏈韌性</w:t>
      </w:r>
      <w:r w:rsidR="00D32CC3" w:rsidRPr="00D32CC3">
        <w:rPr>
          <w:rFonts w:ascii="Times New Roman" w:hAnsi="Times New Roman" w:hint="eastAsia"/>
        </w:rPr>
        <w:t>，</w:t>
      </w:r>
      <w:r w:rsidR="00D32CC3" w:rsidRPr="00F53137">
        <w:rPr>
          <w:rFonts w:ascii="Times New Roman" w:hAnsi="Times New Roman"/>
        </w:rPr>
        <w:t>仍待衛</w:t>
      </w:r>
      <w:proofErr w:type="gramStart"/>
      <w:r w:rsidR="00D32CC3" w:rsidRPr="00F53137">
        <w:rPr>
          <w:rFonts w:ascii="Times New Roman" w:hAnsi="Times New Roman"/>
        </w:rPr>
        <w:t>福部及國貿</w:t>
      </w:r>
      <w:proofErr w:type="gramEnd"/>
      <w:r w:rsidR="00D32CC3" w:rsidRPr="00F53137">
        <w:rPr>
          <w:rFonts w:ascii="Times New Roman" w:hAnsi="Times New Roman"/>
        </w:rPr>
        <w:t>署深化跨部會協調，</w:t>
      </w:r>
      <w:r w:rsidR="00D32CC3">
        <w:rPr>
          <w:rFonts w:ascii="Times New Roman" w:hAnsi="Times New Roman" w:hint="eastAsia"/>
        </w:rPr>
        <w:t>並強化相關輔導作為</w:t>
      </w:r>
      <w:r w:rsidR="00D32CC3" w:rsidRPr="00F53137">
        <w:rPr>
          <w:rFonts w:ascii="Times New Roman" w:hAnsi="Times New Roman"/>
        </w:rPr>
        <w:t>。</w:t>
      </w:r>
    </w:p>
    <w:p w14:paraId="139B1BE5" w14:textId="4B1DC051" w:rsidR="006F2703" w:rsidRPr="006F2703" w:rsidRDefault="00D24A35" w:rsidP="006F2703">
      <w:pPr>
        <w:pStyle w:val="3"/>
        <w:rPr>
          <w:rFonts w:ascii="Times New Roman" w:hAnsi="Times New Roman"/>
        </w:rPr>
      </w:pPr>
      <w:r w:rsidRPr="00D460C1">
        <w:rPr>
          <w:rFonts w:ascii="Times New Roman" w:hAnsi="Times New Roman" w:hint="eastAsia"/>
        </w:rPr>
        <w:t>綜上，</w:t>
      </w:r>
      <w:r w:rsidR="006F2703" w:rsidRPr="006F2703">
        <w:rPr>
          <w:rFonts w:ascii="Times New Roman" w:hAnsi="Times New Roman" w:hint="eastAsia"/>
        </w:rPr>
        <w:t>隨著消費者健康意識抬頭，去化學合成著色劑已成國際食品貿易之重要趨勢。以天然色素取代人工添加，不僅符合「潔淨標章」之</w:t>
      </w:r>
      <w:r w:rsidR="00BB4DAB">
        <w:rPr>
          <w:rFonts w:ascii="Times New Roman" w:hAnsi="Times New Roman" w:hint="eastAsia"/>
        </w:rPr>
        <w:t>全球先進</w:t>
      </w:r>
      <w:r w:rsidR="006F2703" w:rsidRPr="006F2703">
        <w:rPr>
          <w:rFonts w:ascii="Times New Roman" w:hAnsi="Times New Roman" w:hint="eastAsia"/>
        </w:rPr>
        <w:t>潮流，更增我國加工食品之品牌價值。又，美國係我國食</w:t>
      </w:r>
      <w:r w:rsidR="006F2703" w:rsidRPr="006F2703">
        <w:rPr>
          <w:rFonts w:ascii="Times New Roman" w:hAnsi="Times New Roman" w:hint="eastAsia"/>
        </w:rPr>
        <w:lastRenderedPageBreak/>
        <w:t>品之主要出口市場，輸美加工食品占我國加工食品出口產值達</w:t>
      </w:r>
      <w:r w:rsidR="006F2703" w:rsidRPr="006F2703">
        <w:rPr>
          <w:rFonts w:ascii="Times New Roman" w:hAnsi="Times New Roman" w:hint="eastAsia"/>
        </w:rPr>
        <w:t>25%</w:t>
      </w:r>
      <w:r w:rsidR="006F2703" w:rsidRPr="006F2703">
        <w:rPr>
          <w:rFonts w:ascii="Times New Roman" w:hAnsi="Times New Roman" w:hint="eastAsia"/>
        </w:rPr>
        <w:t>（</w:t>
      </w:r>
      <w:r w:rsidR="006F2703" w:rsidRPr="006F2703">
        <w:rPr>
          <w:rFonts w:ascii="Times New Roman" w:hAnsi="Times New Roman" w:hint="eastAsia"/>
        </w:rPr>
        <w:t>111</w:t>
      </w:r>
      <w:r w:rsidR="006F2703" w:rsidRPr="006F2703">
        <w:rPr>
          <w:rFonts w:ascii="Times New Roman" w:hAnsi="Times New Roman" w:hint="eastAsia"/>
        </w:rPr>
        <w:t>至</w:t>
      </w:r>
      <w:r w:rsidR="006F2703" w:rsidRPr="006F2703">
        <w:rPr>
          <w:rFonts w:ascii="Times New Roman" w:hAnsi="Times New Roman" w:hint="eastAsia"/>
        </w:rPr>
        <w:t>114</w:t>
      </w:r>
      <w:r w:rsidR="006F2703" w:rsidRPr="006F2703">
        <w:rPr>
          <w:rFonts w:ascii="Times New Roman" w:hAnsi="Times New Roman" w:hint="eastAsia"/>
        </w:rPr>
        <w:t>年平均出口金額達</w:t>
      </w:r>
      <w:r w:rsidR="006F2703" w:rsidRPr="006F2703">
        <w:rPr>
          <w:rFonts w:ascii="Times New Roman" w:hAnsi="Times New Roman" w:hint="eastAsia"/>
        </w:rPr>
        <w:t>184</w:t>
      </w:r>
      <w:r w:rsidR="006F2703" w:rsidRPr="006F2703">
        <w:rPr>
          <w:rFonts w:ascii="Times New Roman" w:hAnsi="Times New Roman" w:hint="eastAsia"/>
        </w:rPr>
        <w:t>億元）。為降低我國食品外銷衝擊、引導產業升級，</w:t>
      </w:r>
      <w:proofErr w:type="gramStart"/>
      <w:r w:rsidR="006F2703" w:rsidRPr="006F2703">
        <w:rPr>
          <w:rFonts w:ascii="Times New Roman" w:hAnsi="Times New Roman" w:hint="eastAsia"/>
        </w:rPr>
        <w:t>衛福部宜</w:t>
      </w:r>
      <w:r w:rsidR="002E3EDA" w:rsidRPr="006F2703">
        <w:rPr>
          <w:rFonts w:ascii="Times New Roman" w:hAnsi="Times New Roman" w:hint="eastAsia"/>
        </w:rPr>
        <w:t>會</w:t>
      </w:r>
      <w:r w:rsidR="006F2703" w:rsidRPr="006F2703">
        <w:rPr>
          <w:rFonts w:ascii="Times New Roman" w:hAnsi="Times New Roman" w:hint="eastAsia"/>
        </w:rPr>
        <w:t>同</w:t>
      </w:r>
      <w:proofErr w:type="gramEnd"/>
      <w:r w:rsidR="006F2703" w:rsidRPr="006F2703">
        <w:rPr>
          <w:rFonts w:ascii="Times New Roman" w:hAnsi="Times New Roman" w:hint="eastAsia"/>
        </w:rPr>
        <w:t>國貿署，就外銷加工食品之色素配方轉換、外銷認證輔導等面向，</w:t>
      </w:r>
      <w:proofErr w:type="gramStart"/>
      <w:r w:rsidR="006F2703" w:rsidRPr="006F2703">
        <w:rPr>
          <w:rFonts w:ascii="Times New Roman" w:hAnsi="Times New Roman" w:hint="eastAsia"/>
        </w:rPr>
        <w:t>研</w:t>
      </w:r>
      <w:proofErr w:type="gramEnd"/>
      <w:r w:rsidR="006F2703" w:rsidRPr="006F2703">
        <w:rPr>
          <w:rFonts w:ascii="Times New Roman" w:hAnsi="Times New Roman" w:hint="eastAsia"/>
        </w:rPr>
        <w:t>議具體配套措施，以提升我國食品產業國際競爭力。</w:t>
      </w:r>
    </w:p>
    <w:p w14:paraId="5E90003E" w14:textId="1B6FC406" w:rsidR="00347151" w:rsidRPr="00A567BA" w:rsidRDefault="006F2703" w:rsidP="00F35CF4">
      <w:pPr>
        <w:pStyle w:val="2"/>
        <w:rPr>
          <w:rFonts w:ascii="Times New Roman" w:hAnsi="Times New Roman"/>
        </w:rPr>
      </w:pPr>
      <w:bookmarkStart w:id="76" w:name="_Hlk226032368"/>
      <w:r>
        <w:rPr>
          <w:rFonts w:ascii="Times New Roman" w:hAnsi="Times New Roman" w:hint="eastAsia"/>
          <w:b/>
        </w:rPr>
        <w:t>我國</w:t>
      </w:r>
      <w:r w:rsidRPr="00A567BA">
        <w:rPr>
          <w:rFonts w:ascii="Times New Roman" w:hAnsi="Times New Roman"/>
          <w:b/>
        </w:rPr>
        <w:t>「天然食用色素衛生標準」已表列</w:t>
      </w:r>
      <w:r w:rsidR="00B44509">
        <w:rPr>
          <w:rFonts w:ascii="Times New Roman" w:hAnsi="Times New Roman" w:hint="eastAsia"/>
          <w:b/>
        </w:rPr>
        <w:t>諸</w:t>
      </w:r>
      <w:r w:rsidRPr="00A567BA">
        <w:rPr>
          <w:rFonts w:ascii="Times New Roman" w:hAnsi="Times New Roman" w:hint="eastAsia"/>
          <w:b/>
        </w:rPr>
        <w:t>多</w:t>
      </w:r>
      <w:r w:rsidRPr="00A567BA">
        <w:rPr>
          <w:rFonts w:ascii="Times New Roman" w:hAnsi="Times New Roman"/>
          <w:b/>
        </w:rPr>
        <w:t>天然色素成分，</w:t>
      </w:r>
      <w:r w:rsidRPr="00A567BA">
        <w:rPr>
          <w:rFonts w:ascii="Times New Roman" w:hAnsi="Times New Roman" w:hint="eastAsia"/>
          <w:b/>
        </w:rPr>
        <w:t>來源涵蓋植物及微生物，技術上可</w:t>
      </w:r>
      <w:r>
        <w:rPr>
          <w:rFonts w:ascii="Times New Roman" w:hAnsi="Times New Roman" w:hint="eastAsia"/>
          <w:b/>
        </w:rPr>
        <w:t>呈現</w:t>
      </w:r>
      <w:r w:rsidRPr="00A567BA">
        <w:rPr>
          <w:rFonts w:ascii="Times New Roman" w:hAnsi="Times New Roman" w:hint="eastAsia"/>
          <w:b/>
        </w:rPr>
        <w:t>多樣色彩，</w:t>
      </w:r>
      <w:r w:rsidRPr="00A567BA">
        <w:rPr>
          <w:rFonts w:ascii="Times New Roman" w:hAnsi="Times New Roman"/>
          <w:b/>
        </w:rPr>
        <w:t>惟</w:t>
      </w:r>
      <w:r w:rsidRPr="00A567BA">
        <w:rPr>
          <w:rFonts w:ascii="Times New Roman" w:hAnsi="Times New Roman" w:hint="eastAsia"/>
          <w:b/>
        </w:rPr>
        <w:t>目前</w:t>
      </w:r>
      <w:r w:rsidRPr="00A567BA">
        <w:rPr>
          <w:rFonts w:ascii="Times New Roman" w:hAnsi="Times New Roman"/>
          <w:b/>
        </w:rPr>
        <w:t>國內食品</w:t>
      </w:r>
      <w:r w:rsidRPr="00A567BA">
        <w:rPr>
          <w:rFonts w:ascii="Times New Roman" w:hAnsi="Times New Roman" w:hint="eastAsia"/>
          <w:b/>
        </w:rPr>
        <w:t>著色仍高度依賴</w:t>
      </w:r>
      <w:r w:rsidRPr="00A567BA">
        <w:rPr>
          <w:rFonts w:ascii="Times New Roman" w:hAnsi="Times New Roman"/>
          <w:b/>
        </w:rPr>
        <w:t>人工色素</w:t>
      </w:r>
      <w:r w:rsidRPr="00A567BA">
        <w:rPr>
          <w:rFonts w:ascii="Times New Roman" w:hAnsi="Times New Roman" w:hint="eastAsia"/>
          <w:b/>
        </w:rPr>
        <w:t>，且廣泛添加於兒童偏好之糖果、餅乾、果醬及飲料等食品，若長期大量攝取，恐對其生理及行為發展產生負面影響</w:t>
      </w:r>
      <w:r w:rsidR="00600C55">
        <w:rPr>
          <w:rFonts w:ascii="Times New Roman" w:hAnsi="Times New Roman" w:hint="eastAsia"/>
          <w:b/>
        </w:rPr>
        <w:t>；又，</w:t>
      </w:r>
      <w:r w:rsidRPr="00A567BA">
        <w:rPr>
          <w:rFonts w:ascii="Times New Roman" w:hAnsi="Times New Roman" w:hint="eastAsia"/>
          <w:b/>
        </w:rPr>
        <w:t>添加人工色素之加工食品，往往具備強烈之視覺誘導性，若孩童自幼即將色彩鮮豔之加工食品視為「常態」，進而誤認自然原色食物為次級品，</w:t>
      </w:r>
      <w:r>
        <w:rPr>
          <w:rFonts w:ascii="Times New Roman" w:hAnsi="Times New Roman" w:hint="eastAsia"/>
          <w:b/>
        </w:rPr>
        <w:t>將</w:t>
      </w:r>
      <w:r w:rsidRPr="00A567BA">
        <w:rPr>
          <w:rFonts w:ascii="Times New Roman" w:hAnsi="Times New Roman" w:hint="eastAsia"/>
          <w:b/>
        </w:rPr>
        <w:t>有礙其往後食品消費選擇及健康素養建立</w:t>
      </w:r>
      <w:r w:rsidRPr="00A567BA">
        <w:rPr>
          <w:rFonts w:ascii="Times New Roman" w:hAnsi="Times New Roman"/>
          <w:b/>
        </w:rPr>
        <w:t>。</w:t>
      </w:r>
      <w:r w:rsidRPr="00A567BA">
        <w:rPr>
          <w:rFonts w:ascii="Times New Roman" w:hAnsi="Times New Roman" w:hint="eastAsia"/>
          <w:b/>
        </w:rPr>
        <w:t>反觀</w:t>
      </w:r>
      <w:bookmarkStart w:id="77" w:name="_Hlk225255938"/>
      <w:r w:rsidRPr="00A567BA">
        <w:rPr>
          <w:rFonts w:ascii="Times New Roman" w:hAnsi="Times New Roman"/>
          <w:b/>
        </w:rPr>
        <w:t>美國</w:t>
      </w:r>
      <w:r w:rsidRPr="00A567BA">
        <w:rPr>
          <w:rFonts w:ascii="Times New Roman" w:hAnsi="Times New Roman" w:hint="eastAsia"/>
          <w:b/>
        </w:rPr>
        <w:t>自</w:t>
      </w:r>
      <w:r w:rsidRPr="00A567BA">
        <w:rPr>
          <w:rFonts w:ascii="Times New Roman" w:hAnsi="Times New Roman"/>
          <w:b/>
        </w:rPr>
        <w:t>2025</w:t>
      </w:r>
      <w:r w:rsidRPr="00A567BA">
        <w:rPr>
          <w:rFonts w:ascii="Times New Roman" w:hAnsi="Times New Roman"/>
          <w:b/>
        </w:rPr>
        <w:t>年</w:t>
      </w:r>
      <w:r w:rsidRPr="00A567BA">
        <w:rPr>
          <w:rFonts w:ascii="Times New Roman" w:hAnsi="Times New Roman" w:hint="eastAsia"/>
          <w:b/>
        </w:rPr>
        <w:t>起推動一系列「去人工色素」行動，除預告淘汰</w:t>
      </w:r>
      <w:r w:rsidRPr="00A567BA">
        <w:rPr>
          <w:rFonts w:ascii="Times New Roman" w:hAnsi="Times New Roman"/>
          <w:b/>
        </w:rPr>
        <w:t>多項人工色素</w:t>
      </w:r>
      <w:r w:rsidRPr="00A567BA">
        <w:rPr>
          <w:rFonts w:ascii="Times New Roman" w:hAnsi="Times New Roman" w:hint="eastAsia"/>
          <w:b/>
        </w:rPr>
        <w:t>外</w:t>
      </w:r>
      <w:r w:rsidRPr="00A567BA">
        <w:rPr>
          <w:rFonts w:ascii="Times New Roman" w:hAnsi="Times New Roman"/>
          <w:b/>
        </w:rPr>
        <w:t>，</w:t>
      </w:r>
      <w:r w:rsidR="00600C55">
        <w:rPr>
          <w:rFonts w:ascii="Times New Roman" w:hAnsi="Times New Roman" w:hint="eastAsia"/>
          <w:b/>
        </w:rPr>
        <w:t>亦</w:t>
      </w:r>
      <w:r w:rsidRPr="00A567BA">
        <w:rPr>
          <w:rFonts w:ascii="Times New Roman" w:hAnsi="Times New Roman"/>
          <w:b/>
        </w:rPr>
        <w:t>透過</w:t>
      </w:r>
      <w:r w:rsidRPr="00A567BA">
        <w:rPr>
          <w:rFonts w:ascii="Times New Roman" w:hAnsi="Times New Roman" w:hint="eastAsia"/>
          <w:b/>
        </w:rPr>
        <w:t>擴大</w:t>
      </w:r>
      <w:r w:rsidRPr="00A567BA">
        <w:rPr>
          <w:rFonts w:ascii="Times New Roman" w:hAnsi="Times New Roman"/>
          <w:b/>
        </w:rPr>
        <w:t>核准新型天然色素、</w:t>
      </w:r>
      <w:r w:rsidRPr="00A567BA">
        <w:rPr>
          <w:rFonts w:ascii="Times New Roman" w:hAnsi="Times New Roman" w:hint="eastAsia"/>
          <w:b/>
        </w:rPr>
        <w:t>鼓勵</w:t>
      </w:r>
      <w:r w:rsidRPr="00A567BA">
        <w:rPr>
          <w:rFonts w:ascii="Times New Roman" w:hAnsi="Times New Roman"/>
          <w:b/>
        </w:rPr>
        <w:t>業者</w:t>
      </w:r>
      <w:r w:rsidRPr="00A567BA">
        <w:rPr>
          <w:rFonts w:ascii="Times New Roman" w:hAnsi="Times New Roman" w:hint="eastAsia"/>
          <w:b/>
        </w:rPr>
        <w:t>生產</w:t>
      </w:r>
      <w:r w:rsidRPr="00A567BA">
        <w:rPr>
          <w:rFonts w:ascii="Times New Roman" w:hAnsi="Times New Roman"/>
          <w:b/>
        </w:rPr>
        <w:t>「無添加人工色素」</w:t>
      </w:r>
      <w:r w:rsidRPr="00A567BA">
        <w:rPr>
          <w:rFonts w:ascii="Times New Roman" w:hAnsi="Times New Roman" w:hint="eastAsia"/>
          <w:b/>
        </w:rPr>
        <w:t>食品</w:t>
      </w:r>
      <w:r w:rsidRPr="00A567BA">
        <w:rPr>
          <w:rFonts w:ascii="Times New Roman" w:hAnsi="Times New Roman"/>
          <w:b/>
        </w:rPr>
        <w:t>及</w:t>
      </w:r>
      <w:r w:rsidRPr="00A567BA">
        <w:rPr>
          <w:rFonts w:ascii="Times New Roman" w:hAnsi="Times New Roman" w:hint="eastAsia"/>
          <w:b/>
        </w:rPr>
        <w:t>於政府官方網站</w:t>
      </w:r>
      <w:r w:rsidRPr="00A567BA">
        <w:rPr>
          <w:rFonts w:ascii="Times New Roman" w:hAnsi="Times New Roman"/>
          <w:b/>
        </w:rPr>
        <w:t>建置「</w:t>
      </w:r>
      <w:r w:rsidR="00D27A1C">
        <w:rPr>
          <w:rFonts w:ascii="Times New Roman" w:hAnsi="Times New Roman" w:hint="eastAsia"/>
          <w:b/>
        </w:rPr>
        <w:t>業者</w:t>
      </w:r>
      <w:r w:rsidRPr="00A567BA">
        <w:rPr>
          <w:rFonts w:ascii="Times New Roman" w:hAnsi="Times New Roman" w:hint="eastAsia"/>
          <w:b/>
        </w:rPr>
        <w:t>去除</w:t>
      </w:r>
      <w:r w:rsidRPr="00A567BA">
        <w:rPr>
          <w:rFonts w:ascii="Times New Roman" w:hAnsi="Times New Roman"/>
          <w:b/>
        </w:rPr>
        <w:t>人工色素追蹤專區」</w:t>
      </w:r>
      <w:r w:rsidRPr="00A567BA">
        <w:rPr>
          <w:rFonts w:ascii="Times New Roman" w:hAnsi="Times New Roman" w:hint="eastAsia"/>
          <w:b/>
        </w:rPr>
        <w:t>供民眾查詢</w:t>
      </w:r>
      <w:r w:rsidRPr="00A567BA">
        <w:rPr>
          <w:rFonts w:ascii="Times New Roman" w:hAnsi="Times New Roman"/>
          <w:b/>
        </w:rPr>
        <w:t>等策略，引導食品業者自主</w:t>
      </w:r>
      <w:proofErr w:type="gramStart"/>
      <w:r w:rsidRPr="00A567BA">
        <w:rPr>
          <w:rFonts w:ascii="Times New Roman" w:hAnsi="Times New Roman" w:hint="eastAsia"/>
          <w:b/>
        </w:rPr>
        <w:t>汰</w:t>
      </w:r>
      <w:proofErr w:type="gramEnd"/>
      <w:r w:rsidRPr="00A567BA">
        <w:rPr>
          <w:rFonts w:ascii="Times New Roman" w:hAnsi="Times New Roman" w:hint="eastAsia"/>
          <w:b/>
        </w:rPr>
        <w:t>除</w:t>
      </w:r>
      <w:r w:rsidRPr="00A567BA">
        <w:rPr>
          <w:rFonts w:ascii="Times New Roman" w:hAnsi="Times New Roman"/>
          <w:b/>
        </w:rPr>
        <w:t>人工色素</w:t>
      </w:r>
      <w:bookmarkEnd w:id="77"/>
      <w:r w:rsidRPr="00A567BA">
        <w:rPr>
          <w:rFonts w:ascii="Times New Roman" w:hAnsi="Times New Roman" w:hint="eastAsia"/>
          <w:b/>
        </w:rPr>
        <w:t>，並</w:t>
      </w:r>
      <w:r w:rsidRPr="00A567BA">
        <w:rPr>
          <w:rFonts w:ascii="Times New Roman" w:hAnsi="Times New Roman"/>
          <w:b/>
        </w:rPr>
        <w:t>落實消費者知情權與外部監督機制</w:t>
      </w:r>
      <w:r w:rsidRPr="00A567BA">
        <w:rPr>
          <w:rFonts w:ascii="Times New Roman" w:hAnsi="Times New Roman" w:hint="eastAsia"/>
          <w:b/>
        </w:rPr>
        <w:t>，展現堅定之食安管理決心。美國政府</w:t>
      </w:r>
      <w:r w:rsidRPr="00A567BA">
        <w:rPr>
          <w:rFonts w:ascii="Times New Roman" w:hAnsi="Times New Roman"/>
          <w:b/>
        </w:rPr>
        <w:t>促使產業邁向「天然替代、降低風險」之政策導向，殊值我國借鏡參考，以建構產業</w:t>
      </w:r>
      <w:r w:rsidRPr="00A567BA">
        <w:rPr>
          <w:rFonts w:ascii="Times New Roman" w:hAnsi="Times New Roman" w:hint="eastAsia"/>
          <w:b/>
        </w:rPr>
        <w:t>自發</w:t>
      </w:r>
      <w:r w:rsidRPr="00A567BA">
        <w:rPr>
          <w:rFonts w:ascii="Times New Roman" w:hAnsi="Times New Roman"/>
          <w:b/>
        </w:rPr>
        <w:t>自律、政府</w:t>
      </w:r>
      <w:r w:rsidRPr="00A567BA">
        <w:rPr>
          <w:rFonts w:ascii="Times New Roman" w:hAnsi="Times New Roman" w:hint="eastAsia"/>
          <w:b/>
        </w:rPr>
        <w:t>有效</w:t>
      </w:r>
      <w:r w:rsidRPr="00A567BA">
        <w:rPr>
          <w:rFonts w:ascii="Times New Roman" w:hAnsi="Times New Roman"/>
          <w:b/>
        </w:rPr>
        <w:t>管理及民間</w:t>
      </w:r>
      <w:r w:rsidRPr="00A567BA">
        <w:rPr>
          <w:rFonts w:ascii="Times New Roman" w:hAnsi="Times New Roman" w:hint="eastAsia"/>
          <w:b/>
        </w:rPr>
        <w:t>互動</w:t>
      </w:r>
      <w:r w:rsidRPr="00A567BA">
        <w:rPr>
          <w:rFonts w:ascii="Times New Roman" w:hAnsi="Times New Roman"/>
          <w:b/>
        </w:rPr>
        <w:t>參與之完善食安消費環境</w:t>
      </w:r>
      <w:bookmarkEnd w:id="76"/>
      <w:r w:rsidR="00347151" w:rsidRPr="00A567BA">
        <w:rPr>
          <w:rFonts w:ascii="Times New Roman" w:hAnsi="Times New Roman" w:hint="eastAsia"/>
          <w:b/>
        </w:rPr>
        <w:t>。</w:t>
      </w:r>
    </w:p>
    <w:p w14:paraId="55663751" w14:textId="51E4E9D9" w:rsidR="00347151" w:rsidRPr="005645E6" w:rsidRDefault="00347151" w:rsidP="00347151">
      <w:pPr>
        <w:pStyle w:val="3"/>
        <w:rPr>
          <w:rFonts w:ascii="Times New Roman" w:hAnsi="Times New Roman"/>
        </w:rPr>
      </w:pPr>
      <w:r w:rsidRPr="005645E6">
        <w:rPr>
          <w:rFonts w:ascii="Times New Roman" w:hAnsi="Times New Roman"/>
        </w:rPr>
        <w:t>天然色素係指以天然原料來源，經水、乙醇、植物油或加工</w:t>
      </w:r>
      <w:proofErr w:type="gramStart"/>
      <w:r w:rsidRPr="005645E6">
        <w:rPr>
          <w:rFonts w:ascii="Times New Roman" w:hAnsi="Times New Roman"/>
        </w:rPr>
        <w:t>助劑准</w:t>
      </w:r>
      <w:proofErr w:type="gramEnd"/>
      <w:r w:rsidRPr="005645E6">
        <w:rPr>
          <w:rFonts w:ascii="Times New Roman" w:hAnsi="Times New Roman"/>
        </w:rPr>
        <w:t>用之溶劑萃取出之有色萃取物，未經純化且主要供為食品著色用途者，並可依著色之必要需求，適量添加於食品中。我國針對天然色素</w:t>
      </w:r>
      <w:r w:rsidRPr="005645E6">
        <w:rPr>
          <w:rFonts w:ascii="Times New Roman" w:hAnsi="Times New Roman"/>
        </w:rPr>
        <w:lastRenderedPageBreak/>
        <w:t>成分、規格及來源，規範於「天然食用色素衛生標準」中（詳表</w:t>
      </w:r>
      <w:r w:rsidR="008A53E5">
        <w:rPr>
          <w:rFonts w:ascii="Times New Roman" w:hAnsi="Times New Roman" w:hint="eastAsia"/>
        </w:rPr>
        <w:t>7</w:t>
      </w:r>
      <w:r w:rsidRPr="005645E6">
        <w:rPr>
          <w:rFonts w:ascii="Times New Roman" w:hAnsi="Times New Roman"/>
        </w:rPr>
        <w:t>）。</w:t>
      </w:r>
    </w:p>
    <w:p w14:paraId="4D6514BD" w14:textId="77777777" w:rsidR="00347151" w:rsidRDefault="00347151" w:rsidP="00347151">
      <w:pPr>
        <w:pStyle w:val="a3"/>
        <w:jc w:val="center"/>
      </w:pPr>
      <w:r>
        <w:rPr>
          <w:rFonts w:hint="eastAsia"/>
        </w:rPr>
        <w:t>天然色素來源、主成分及規格</w:t>
      </w:r>
    </w:p>
    <w:tbl>
      <w:tblPr>
        <w:tblStyle w:val="af6"/>
        <w:tblW w:w="9640" w:type="dxa"/>
        <w:tblInd w:w="-147" w:type="dxa"/>
        <w:tblLook w:val="04A0" w:firstRow="1" w:lastRow="0" w:firstColumn="1" w:lastColumn="0" w:noHBand="0" w:noVBand="1"/>
      </w:tblPr>
      <w:tblGrid>
        <w:gridCol w:w="1606"/>
        <w:gridCol w:w="1408"/>
        <w:gridCol w:w="4499"/>
        <w:gridCol w:w="2127"/>
      </w:tblGrid>
      <w:tr w:rsidR="00347151" w:rsidRPr="0066622B" w14:paraId="242B0C7B" w14:textId="77777777" w:rsidTr="00A46473">
        <w:trPr>
          <w:tblHeader/>
        </w:trPr>
        <w:tc>
          <w:tcPr>
            <w:tcW w:w="1606" w:type="dxa"/>
            <w:shd w:val="clear" w:color="auto" w:fill="E5DFEC" w:themeFill="accent4" w:themeFillTint="33"/>
            <w:vAlign w:val="center"/>
          </w:tcPr>
          <w:p w14:paraId="39D9693B" w14:textId="77777777" w:rsidR="00347151" w:rsidRPr="009621BF" w:rsidRDefault="00347151" w:rsidP="00A46473">
            <w:pPr>
              <w:pStyle w:val="4"/>
              <w:numPr>
                <w:ilvl w:val="0"/>
                <w:numId w:val="0"/>
              </w:numPr>
              <w:spacing w:line="440" w:lineRule="exact"/>
              <w:ind w:leftChars="-75" w:left="-255" w:rightChars="-74" w:right="-252" w:firstLineChars="47" w:firstLine="122"/>
              <w:jc w:val="center"/>
              <w:rPr>
                <w:rFonts w:ascii="Times New Roman" w:hAnsi="Times New Roman"/>
                <w:spacing w:val="-20"/>
                <w:sz w:val="28"/>
                <w:szCs w:val="32"/>
              </w:rPr>
            </w:pPr>
            <w:r w:rsidRPr="009621BF">
              <w:rPr>
                <w:rFonts w:ascii="Times New Roman" w:hAnsi="Times New Roman" w:hint="eastAsia"/>
                <w:spacing w:val="-20"/>
                <w:sz w:val="28"/>
                <w:szCs w:val="32"/>
              </w:rPr>
              <w:t>英文名</w:t>
            </w:r>
          </w:p>
        </w:tc>
        <w:tc>
          <w:tcPr>
            <w:tcW w:w="1408" w:type="dxa"/>
            <w:shd w:val="clear" w:color="auto" w:fill="E5DFEC" w:themeFill="accent4" w:themeFillTint="33"/>
            <w:vAlign w:val="center"/>
          </w:tcPr>
          <w:p w14:paraId="64A6DCB7" w14:textId="77777777" w:rsidR="00347151" w:rsidRPr="009621BF" w:rsidRDefault="00347151" w:rsidP="00A46473">
            <w:pPr>
              <w:pStyle w:val="4"/>
              <w:numPr>
                <w:ilvl w:val="0"/>
                <w:numId w:val="0"/>
              </w:numPr>
              <w:spacing w:line="440" w:lineRule="exact"/>
              <w:jc w:val="center"/>
              <w:rPr>
                <w:rFonts w:ascii="Times New Roman" w:hAnsi="Times New Roman"/>
                <w:spacing w:val="-20"/>
                <w:sz w:val="28"/>
                <w:szCs w:val="32"/>
              </w:rPr>
            </w:pPr>
            <w:r w:rsidRPr="009621BF">
              <w:rPr>
                <w:rFonts w:ascii="Times New Roman" w:hAnsi="Times New Roman" w:hint="eastAsia"/>
                <w:spacing w:val="-20"/>
                <w:sz w:val="28"/>
                <w:szCs w:val="32"/>
              </w:rPr>
              <w:t>中文名</w:t>
            </w:r>
          </w:p>
        </w:tc>
        <w:tc>
          <w:tcPr>
            <w:tcW w:w="4499" w:type="dxa"/>
            <w:shd w:val="clear" w:color="auto" w:fill="E5DFEC" w:themeFill="accent4" w:themeFillTint="33"/>
            <w:vAlign w:val="center"/>
          </w:tcPr>
          <w:p w14:paraId="706E41FA" w14:textId="77777777" w:rsidR="00347151" w:rsidRPr="009621BF" w:rsidRDefault="00347151" w:rsidP="00A46473">
            <w:pPr>
              <w:pStyle w:val="4"/>
              <w:numPr>
                <w:ilvl w:val="0"/>
                <w:numId w:val="0"/>
              </w:numPr>
              <w:spacing w:line="440" w:lineRule="exact"/>
              <w:jc w:val="center"/>
              <w:rPr>
                <w:rFonts w:ascii="Times New Roman" w:hAnsi="Times New Roman"/>
                <w:spacing w:val="-20"/>
                <w:sz w:val="28"/>
                <w:szCs w:val="32"/>
              </w:rPr>
            </w:pPr>
            <w:r w:rsidRPr="009621BF">
              <w:rPr>
                <w:rFonts w:ascii="Times New Roman" w:hAnsi="Times New Roman" w:hint="eastAsia"/>
                <w:spacing w:val="-20"/>
                <w:sz w:val="28"/>
                <w:szCs w:val="32"/>
              </w:rPr>
              <w:t>來源</w:t>
            </w:r>
            <w:r w:rsidRPr="009621BF">
              <w:rPr>
                <w:rFonts w:ascii="Times New Roman" w:hAnsi="Times New Roman" w:hint="eastAsia"/>
                <w:spacing w:val="-20"/>
                <w:sz w:val="28"/>
                <w:szCs w:val="32"/>
              </w:rPr>
              <w:t>/</w:t>
            </w:r>
            <w:r w:rsidRPr="009621BF">
              <w:rPr>
                <w:rFonts w:ascii="Times New Roman" w:hAnsi="Times New Roman" w:hint="eastAsia"/>
                <w:spacing w:val="-20"/>
                <w:sz w:val="28"/>
                <w:szCs w:val="32"/>
              </w:rPr>
              <w:t>主成分</w:t>
            </w:r>
          </w:p>
        </w:tc>
        <w:tc>
          <w:tcPr>
            <w:tcW w:w="2127" w:type="dxa"/>
            <w:shd w:val="clear" w:color="auto" w:fill="E5DFEC" w:themeFill="accent4" w:themeFillTint="33"/>
            <w:vAlign w:val="center"/>
          </w:tcPr>
          <w:p w14:paraId="50E60A6E" w14:textId="77777777" w:rsidR="00347151" w:rsidRPr="009621BF" w:rsidRDefault="00347151" w:rsidP="00A46473">
            <w:pPr>
              <w:pStyle w:val="4"/>
              <w:numPr>
                <w:ilvl w:val="0"/>
                <w:numId w:val="0"/>
              </w:numPr>
              <w:spacing w:line="440" w:lineRule="exact"/>
              <w:jc w:val="center"/>
              <w:rPr>
                <w:rFonts w:ascii="Times New Roman" w:hAnsi="Times New Roman"/>
                <w:spacing w:val="-20"/>
                <w:sz w:val="28"/>
                <w:szCs w:val="32"/>
              </w:rPr>
            </w:pPr>
            <w:r w:rsidRPr="009621BF">
              <w:rPr>
                <w:rFonts w:ascii="Times New Roman" w:hAnsi="Times New Roman" w:hint="eastAsia"/>
                <w:spacing w:val="-20"/>
                <w:sz w:val="28"/>
                <w:szCs w:val="32"/>
              </w:rPr>
              <w:t>規格</w:t>
            </w:r>
          </w:p>
        </w:tc>
      </w:tr>
      <w:tr w:rsidR="00347151" w:rsidRPr="0066622B" w14:paraId="3C553313" w14:textId="77777777" w:rsidTr="00A46473">
        <w:tc>
          <w:tcPr>
            <w:tcW w:w="1606" w:type="dxa"/>
            <w:vAlign w:val="center"/>
          </w:tcPr>
          <w:p w14:paraId="228AA174" w14:textId="77777777" w:rsidR="00347151" w:rsidRPr="009621BF" w:rsidRDefault="00347151" w:rsidP="00A46473">
            <w:pPr>
              <w:pStyle w:val="3"/>
              <w:numPr>
                <w:ilvl w:val="0"/>
                <w:numId w:val="0"/>
              </w:numPr>
              <w:spacing w:line="460" w:lineRule="exact"/>
              <w:jc w:val="center"/>
              <w:rPr>
                <w:rFonts w:ascii="Times New Roman" w:hAnsi="Times New Roman"/>
                <w:spacing w:val="-20"/>
                <w:sz w:val="28"/>
                <w:szCs w:val="32"/>
              </w:rPr>
            </w:pPr>
            <w:r w:rsidRPr="009621BF">
              <w:rPr>
                <w:rFonts w:ascii="Times New Roman" w:hAnsi="Times New Roman"/>
                <w:spacing w:val="-20"/>
                <w:sz w:val="28"/>
                <w:szCs w:val="32"/>
              </w:rPr>
              <w:t>Algal carotenes</w:t>
            </w:r>
          </w:p>
        </w:tc>
        <w:tc>
          <w:tcPr>
            <w:tcW w:w="1408" w:type="dxa"/>
            <w:vAlign w:val="center"/>
          </w:tcPr>
          <w:p w14:paraId="3B609FA8" w14:textId="77777777" w:rsidR="00347151" w:rsidRDefault="00347151" w:rsidP="00A46473">
            <w:pPr>
              <w:pStyle w:val="3"/>
              <w:numPr>
                <w:ilvl w:val="0"/>
                <w:numId w:val="0"/>
              </w:numPr>
              <w:spacing w:line="460" w:lineRule="exact"/>
              <w:jc w:val="center"/>
              <w:rPr>
                <w:rFonts w:ascii="Times New Roman" w:hAnsi="Times New Roman"/>
                <w:spacing w:val="-20"/>
                <w:sz w:val="28"/>
                <w:szCs w:val="32"/>
              </w:rPr>
            </w:pPr>
            <w:r w:rsidRPr="009621BF">
              <w:rPr>
                <w:rFonts w:ascii="Times New Roman" w:hAnsi="Times New Roman"/>
                <w:spacing w:val="-20"/>
                <w:sz w:val="28"/>
                <w:szCs w:val="32"/>
              </w:rPr>
              <w:t>藻類</w:t>
            </w:r>
          </w:p>
          <w:p w14:paraId="04D9B292" w14:textId="77777777" w:rsidR="00347151" w:rsidRPr="009621BF" w:rsidRDefault="00347151" w:rsidP="00A46473">
            <w:pPr>
              <w:pStyle w:val="3"/>
              <w:numPr>
                <w:ilvl w:val="0"/>
                <w:numId w:val="0"/>
              </w:numPr>
              <w:spacing w:line="460" w:lineRule="exact"/>
              <w:jc w:val="center"/>
              <w:rPr>
                <w:rFonts w:ascii="Times New Roman" w:hAnsi="Times New Roman"/>
                <w:spacing w:val="-20"/>
                <w:sz w:val="28"/>
                <w:szCs w:val="32"/>
              </w:rPr>
            </w:pPr>
            <w:r w:rsidRPr="009621BF">
              <w:rPr>
                <w:rFonts w:ascii="Times New Roman" w:hAnsi="Times New Roman"/>
                <w:spacing w:val="-20"/>
                <w:sz w:val="28"/>
                <w:szCs w:val="32"/>
              </w:rPr>
              <w:t>胡蘿蔔素</w:t>
            </w:r>
          </w:p>
        </w:tc>
        <w:tc>
          <w:tcPr>
            <w:tcW w:w="4499" w:type="dxa"/>
            <w:vAlign w:val="center"/>
          </w:tcPr>
          <w:p w14:paraId="2EA449E8" w14:textId="77777777" w:rsidR="00347151" w:rsidRPr="009621BF" w:rsidRDefault="00347151" w:rsidP="00A46473">
            <w:pPr>
              <w:pStyle w:val="3"/>
              <w:numPr>
                <w:ilvl w:val="0"/>
                <w:numId w:val="0"/>
              </w:numPr>
              <w:spacing w:line="460" w:lineRule="exact"/>
              <w:ind w:leftChars="-27" w:left="-92" w:rightChars="-30" w:right="-102"/>
              <w:rPr>
                <w:rFonts w:ascii="Times New Roman" w:hAnsi="Times New Roman"/>
                <w:spacing w:val="-26"/>
                <w:sz w:val="28"/>
                <w:szCs w:val="32"/>
              </w:rPr>
            </w:pPr>
            <w:r w:rsidRPr="009621BF">
              <w:rPr>
                <w:rFonts w:ascii="Times New Roman" w:hAnsi="Times New Roman"/>
                <w:spacing w:val="-26"/>
                <w:sz w:val="28"/>
                <w:szCs w:val="32"/>
              </w:rPr>
              <w:t>來源：鹽生</w:t>
            </w:r>
            <w:proofErr w:type="gramStart"/>
            <w:r w:rsidRPr="009621BF">
              <w:rPr>
                <w:rFonts w:ascii="Times New Roman" w:hAnsi="Times New Roman"/>
                <w:spacing w:val="-26"/>
                <w:sz w:val="28"/>
                <w:szCs w:val="32"/>
              </w:rPr>
              <w:t>杜氏藻菌株</w:t>
            </w:r>
            <w:proofErr w:type="gramEnd"/>
          </w:p>
          <w:p w14:paraId="6FB40BF7" w14:textId="77777777" w:rsidR="00347151" w:rsidRPr="009621BF" w:rsidRDefault="00347151" w:rsidP="00A46473">
            <w:pPr>
              <w:pStyle w:val="3"/>
              <w:numPr>
                <w:ilvl w:val="0"/>
                <w:numId w:val="0"/>
              </w:numPr>
              <w:spacing w:line="460" w:lineRule="exact"/>
              <w:ind w:leftChars="-27" w:left="-92" w:rightChars="-30" w:right="-102"/>
              <w:rPr>
                <w:rFonts w:ascii="Times New Roman" w:hAnsi="Times New Roman"/>
                <w:spacing w:val="-26"/>
                <w:sz w:val="28"/>
                <w:szCs w:val="32"/>
              </w:rPr>
            </w:pPr>
            <w:r w:rsidRPr="009621BF">
              <w:rPr>
                <w:rFonts w:ascii="Times New Roman" w:hAnsi="Times New Roman"/>
                <w:spacing w:val="-26"/>
                <w:sz w:val="28"/>
                <w:szCs w:val="32"/>
              </w:rPr>
              <w:t>主成分：類胡蘿蔔素</w:t>
            </w:r>
            <w:r>
              <w:rPr>
                <w:rFonts w:ascii="Times New Roman" w:hAnsi="Times New Roman" w:hint="eastAsia"/>
                <w:spacing w:val="-26"/>
                <w:sz w:val="28"/>
                <w:szCs w:val="32"/>
              </w:rPr>
              <w:t>（</w:t>
            </w:r>
            <w:r w:rsidRPr="009621BF">
              <w:rPr>
                <w:rFonts w:ascii="Times New Roman" w:hAnsi="Times New Roman"/>
                <w:spacing w:val="-26"/>
                <w:sz w:val="28"/>
                <w:szCs w:val="32"/>
              </w:rPr>
              <w:t>Carotenoids</w:t>
            </w:r>
            <w:r>
              <w:rPr>
                <w:rFonts w:ascii="Times New Roman" w:hAnsi="Times New Roman" w:hint="eastAsia"/>
                <w:spacing w:val="-26"/>
                <w:sz w:val="28"/>
                <w:szCs w:val="32"/>
              </w:rPr>
              <w:t>）</w:t>
            </w:r>
          </w:p>
        </w:tc>
        <w:tc>
          <w:tcPr>
            <w:tcW w:w="2127" w:type="dxa"/>
            <w:vAlign w:val="center"/>
          </w:tcPr>
          <w:p w14:paraId="693BF5E5" w14:textId="77777777" w:rsidR="00347151" w:rsidRPr="009621BF" w:rsidRDefault="00347151" w:rsidP="00A46473">
            <w:pPr>
              <w:pStyle w:val="3"/>
              <w:numPr>
                <w:ilvl w:val="0"/>
                <w:numId w:val="0"/>
              </w:numPr>
              <w:spacing w:line="460" w:lineRule="exact"/>
              <w:ind w:leftChars="-22" w:left="-75" w:rightChars="-44" w:right="-150"/>
              <w:rPr>
                <w:rFonts w:ascii="Times New Roman" w:hAnsi="Times New Roman"/>
                <w:spacing w:val="-28"/>
                <w:sz w:val="28"/>
                <w:szCs w:val="32"/>
              </w:rPr>
            </w:pPr>
          </w:p>
        </w:tc>
      </w:tr>
      <w:tr w:rsidR="00347151" w:rsidRPr="0066622B" w14:paraId="5F8B2AB9" w14:textId="77777777" w:rsidTr="00A46473">
        <w:tc>
          <w:tcPr>
            <w:tcW w:w="1606" w:type="dxa"/>
            <w:vAlign w:val="center"/>
          </w:tcPr>
          <w:p w14:paraId="2B95346C" w14:textId="77777777" w:rsidR="00347151" w:rsidRPr="009621BF" w:rsidRDefault="00347151" w:rsidP="00A46473">
            <w:pPr>
              <w:pStyle w:val="3"/>
              <w:numPr>
                <w:ilvl w:val="0"/>
                <w:numId w:val="0"/>
              </w:numPr>
              <w:spacing w:line="460" w:lineRule="exact"/>
              <w:jc w:val="center"/>
              <w:rPr>
                <w:rFonts w:ascii="Times New Roman" w:hAnsi="Times New Roman"/>
                <w:spacing w:val="-20"/>
                <w:sz w:val="28"/>
                <w:szCs w:val="32"/>
              </w:rPr>
            </w:pPr>
            <w:r w:rsidRPr="009621BF">
              <w:rPr>
                <w:rFonts w:ascii="Times New Roman" w:hAnsi="Times New Roman"/>
                <w:spacing w:val="-20"/>
                <w:sz w:val="28"/>
                <w:szCs w:val="32"/>
              </w:rPr>
              <w:t>Amaranthus Colors</w:t>
            </w:r>
          </w:p>
        </w:tc>
        <w:tc>
          <w:tcPr>
            <w:tcW w:w="1408" w:type="dxa"/>
            <w:vAlign w:val="center"/>
          </w:tcPr>
          <w:p w14:paraId="1608E8E1" w14:textId="77777777" w:rsidR="00347151" w:rsidRDefault="00347151" w:rsidP="00A46473">
            <w:pPr>
              <w:pStyle w:val="3"/>
              <w:numPr>
                <w:ilvl w:val="0"/>
                <w:numId w:val="0"/>
              </w:numPr>
              <w:spacing w:line="460" w:lineRule="exact"/>
              <w:ind w:leftChars="8" w:left="27"/>
              <w:jc w:val="center"/>
              <w:rPr>
                <w:rFonts w:ascii="Times New Roman" w:hAnsi="Times New Roman"/>
                <w:spacing w:val="-20"/>
                <w:sz w:val="28"/>
                <w:szCs w:val="32"/>
              </w:rPr>
            </w:pPr>
            <w:r w:rsidRPr="009621BF">
              <w:rPr>
                <w:rFonts w:ascii="Times New Roman" w:hAnsi="Times New Roman"/>
                <w:spacing w:val="-20"/>
                <w:sz w:val="28"/>
                <w:szCs w:val="32"/>
              </w:rPr>
              <w:t>紅莧菜</w:t>
            </w:r>
          </w:p>
          <w:p w14:paraId="6EDACAD0" w14:textId="77777777" w:rsidR="00347151" w:rsidRPr="009621BF" w:rsidRDefault="00347151" w:rsidP="00A46473">
            <w:pPr>
              <w:pStyle w:val="3"/>
              <w:numPr>
                <w:ilvl w:val="0"/>
                <w:numId w:val="0"/>
              </w:numPr>
              <w:spacing w:line="460" w:lineRule="exact"/>
              <w:ind w:leftChars="8" w:left="27"/>
              <w:jc w:val="center"/>
              <w:rPr>
                <w:rFonts w:ascii="Times New Roman" w:hAnsi="Times New Roman"/>
                <w:spacing w:val="-20"/>
                <w:sz w:val="28"/>
                <w:szCs w:val="32"/>
              </w:rPr>
            </w:pPr>
            <w:r w:rsidRPr="009621BF">
              <w:rPr>
                <w:rFonts w:ascii="Times New Roman" w:hAnsi="Times New Roman"/>
                <w:spacing w:val="-20"/>
                <w:sz w:val="28"/>
                <w:szCs w:val="32"/>
              </w:rPr>
              <w:t>色素</w:t>
            </w:r>
          </w:p>
        </w:tc>
        <w:tc>
          <w:tcPr>
            <w:tcW w:w="4499" w:type="dxa"/>
            <w:vAlign w:val="center"/>
          </w:tcPr>
          <w:p w14:paraId="5AA38DEA" w14:textId="77777777" w:rsidR="00347151" w:rsidRPr="009621BF" w:rsidRDefault="00347151" w:rsidP="00A46473">
            <w:pPr>
              <w:pStyle w:val="3"/>
              <w:numPr>
                <w:ilvl w:val="0"/>
                <w:numId w:val="0"/>
              </w:numPr>
              <w:spacing w:line="460" w:lineRule="exact"/>
              <w:ind w:leftChars="-27" w:left="-92" w:rightChars="-30" w:right="-102"/>
              <w:rPr>
                <w:rFonts w:ascii="Times New Roman" w:hAnsi="Times New Roman"/>
                <w:spacing w:val="-26"/>
                <w:sz w:val="28"/>
                <w:szCs w:val="32"/>
              </w:rPr>
            </w:pPr>
            <w:r w:rsidRPr="009621BF">
              <w:rPr>
                <w:rFonts w:ascii="Times New Roman" w:hAnsi="Times New Roman"/>
                <w:spacing w:val="-26"/>
                <w:sz w:val="28"/>
                <w:szCs w:val="32"/>
              </w:rPr>
              <w:t>來源：由紅莧菜取得</w:t>
            </w:r>
          </w:p>
          <w:p w14:paraId="4F8829B1" w14:textId="7021EC74" w:rsidR="00347151" w:rsidRPr="009621BF" w:rsidRDefault="00347151" w:rsidP="00A46473">
            <w:pPr>
              <w:pStyle w:val="3"/>
              <w:numPr>
                <w:ilvl w:val="0"/>
                <w:numId w:val="0"/>
              </w:numPr>
              <w:spacing w:line="460" w:lineRule="exact"/>
              <w:ind w:leftChars="-27" w:left="-92" w:rightChars="-30" w:right="-102"/>
              <w:rPr>
                <w:rFonts w:ascii="Times New Roman" w:hAnsi="Times New Roman"/>
                <w:spacing w:val="-26"/>
                <w:sz w:val="28"/>
                <w:szCs w:val="32"/>
              </w:rPr>
            </w:pPr>
            <w:r w:rsidRPr="009621BF">
              <w:rPr>
                <w:rFonts w:ascii="Times New Roman" w:hAnsi="Times New Roman"/>
                <w:spacing w:val="-26"/>
                <w:sz w:val="28"/>
                <w:szCs w:val="32"/>
              </w:rPr>
              <w:t>主成分：</w:t>
            </w:r>
            <w:proofErr w:type="gramStart"/>
            <w:r w:rsidRPr="009621BF">
              <w:rPr>
                <w:rFonts w:ascii="Times New Roman" w:hAnsi="Times New Roman"/>
                <w:spacing w:val="-26"/>
                <w:sz w:val="28"/>
                <w:szCs w:val="32"/>
              </w:rPr>
              <w:t>莧</w:t>
            </w:r>
            <w:proofErr w:type="gramEnd"/>
            <w:r w:rsidRPr="009621BF">
              <w:rPr>
                <w:rFonts w:ascii="Times New Roman" w:hAnsi="Times New Roman"/>
                <w:spacing w:val="-26"/>
                <w:sz w:val="28"/>
                <w:szCs w:val="32"/>
              </w:rPr>
              <w:t>紅</w:t>
            </w:r>
            <w:r w:rsidR="0073577E">
              <w:rPr>
                <w:rFonts w:ascii="Times New Roman" w:hAnsi="Times New Roman" w:hint="eastAsia"/>
                <w:spacing w:val="-26"/>
                <w:sz w:val="28"/>
                <w:szCs w:val="32"/>
              </w:rPr>
              <w:t>素</w:t>
            </w:r>
            <w:r>
              <w:rPr>
                <w:rFonts w:ascii="Times New Roman" w:hAnsi="Times New Roman" w:hint="eastAsia"/>
                <w:spacing w:val="-26"/>
                <w:sz w:val="28"/>
                <w:szCs w:val="32"/>
              </w:rPr>
              <w:t>（</w:t>
            </w:r>
            <w:proofErr w:type="spellStart"/>
            <w:r w:rsidRPr="009621BF">
              <w:rPr>
                <w:rFonts w:ascii="Times New Roman" w:hAnsi="Times New Roman"/>
                <w:spacing w:val="-26"/>
                <w:sz w:val="28"/>
                <w:szCs w:val="32"/>
              </w:rPr>
              <w:t>Amaranthin</w:t>
            </w:r>
            <w:proofErr w:type="spellEnd"/>
            <w:r>
              <w:rPr>
                <w:rFonts w:ascii="Times New Roman" w:hAnsi="Times New Roman" w:hint="eastAsia"/>
                <w:spacing w:val="-26"/>
                <w:sz w:val="28"/>
                <w:szCs w:val="32"/>
              </w:rPr>
              <w:t>）</w:t>
            </w:r>
          </w:p>
        </w:tc>
        <w:tc>
          <w:tcPr>
            <w:tcW w:w="2127" w:type="dxa"/>
            <w:vAlign w:val="center"/>
          </w:tcPr>
          <w:p w14:paraId="35B4436B" w14:textId="77777777" w:rsidR="00347151" w:rsidRPr="009621BF" w:rsidRDefault="00347151" w:rsidP="00A46473">
            <w:pPr>
              <w:pStyle w:val="3"/>
              <w:numPr>
                <w:ilvl w:val="0"/>
                <w:numId w:val="0"/>
              </w:numPr>
              <w:spacing w:line="460" w:lineRule="exact"/>
              <w:ind w:leftChars="-22" w:left="-75" w:rightChars="-44" w:right="-150"/>
              <w:rPr>
                <w:rFonts w:ascii="Times New Roman" w:hAnsi="Times New Roman"/>
                <w:spacing w:val="-28"/>
                <w:sz w:val="28"/>
                <w:szCs w:val="32"/>
              </w:rPr>
            </w:pPr>
          </w:p>
        </w:tc>
      </w:tr>
      <w:tr w:rsidR="00347151" w:rsidRPr="0066622B" w14:paraId="0A8CD216" w14:textId="77777777" w:rsidTr="00A46473">
        <w:tc>
          <w:tcPr>
            <w:tcW w:w="1606" w:type="dxa"/>
            <w:vAlign w:val="center"/>
          </w:tcPr>
          <w:p w14:paraId="78F2E6A7" w14:textId="77777777" w:rsidR="00347151" w:rsidRPr="009621BF" w:rsidRDefault="00347151" w:rsidP="00A46473">
            <w:pPr>
              <w:pStyle w:val="3"/>
              <w:numPr>
                <w:ilvl w:val="0"/>
                <w:numId w:val="0"/>
              </w:numPr>
              <w:spacing w:line="460" w:lineRule="exact"/>
              <w:jc w:val="center"/>
              <w:rPr>
                <w:rFonts w:ascii="Times New Roman" w:hAnsi="Times New Roman"/>
                <w:spacing w:val="-20"/>
                <w:sz w:val="28"/>
                <w:szCs w:val="32"/>
              </w:rPr>
            </w:pPr>
            <w:r w:rsidRPr="009621BF">
              <w:rPr>
                <w:rFonts w:ascii="Times New Roman" w:hAnsi="Times New Roman"/>
                <w:spacing w:val="-20"/>
                <w:sz w:val="28"/>
                <w:szCs w:val="32"/>
              </w:rPr>
              <w:t>Annatto</w:t>
            </w:r>
          </w:p>
        </w:tc>
        <w:tc>
          <w:tcPr>
            <w:tcW w:w="1408" w:type="dxa"/>
            <w:vAlign w:val="center"/>
          </w:tcPr>
          <w:p w14:paraId="198780A4" w14:textId="77777777" w:rsidR="00347151" w:rsidRPr="009621BF" w:rsidRDefault="00347151" w:rsidP="00A46473">
            <w:pPr>
              <w:pStyle w:val="3"/>
              <w:numPr>
                <w:ilvl w:val="0"/>
                <w:numId w:val="0"/>
              </w:numPr>
              <w:spacing w:line="460" w:lineRule="exact"/>
              <w:jc w:val="center"/>
              <w:rPr>
                <w:rFonts w:ascii="Times New Roman" w:hAnsi="Times New Roman"/>
                <w:spacing w:val="-20"/>
                <w:sz w:val="28"/>
                <w:szCs w:val="32"/>
              </w:rPr>
            </w:pPr>
            <w:r w:rsidRPr="009621BF">
              <w:rPr>
                <w:rFonts w:ascii="Times New Roman" w:hAnsi="Times New Roman"/>
                <w:spacing w:val="-20"/>
                <w:sz w:val="28"/>
                <w:szCs w:val="32"/>
              </w:rPr>
              <w:t>婀娜多</w:t>
            </w:r>
          </w:p>
        </w:tc>
        <w:tc>
          <w:tcPr>
            <w:tcW w:w="4499" w:type="dxa"/>
            <w:vAlign w:val="center"/>
          </w:tcPr>
          <w:p w14:paraId="7E5EE3AC" w14:textId="77777777" w:rsidR="00347151" w:rsidRPr="009621BF" w:rsidRDefault="00347151" w:rsidP="00A46473">
            <w:pPr>
              <w:pStyle w:val="3"/>
              <w:numPr>
                <w:ilvl w:val="0"/>
                <w:numId w:val="0"/>
              </w:numPr>
              <w:spacing w:line="460" w:lineRule="exact"/>
              <w:ind w:leftChars="-27" w:left="-92" w:rightChars="-30" w:right="-102"/>
              <w:rPr>
                <w:rFonts w:ascii="Times New Roman" w:hAnsi="Times New Roman"/>
                <w:spacing w:val="-26"/>
                <w:sz w:val="28"/>
                <w:szCs w:val="32"/>
              </w:rPr>
            </w:pPr>
            <w:r w:rsidRPr="009621BF">
              <w:rPr>
                <w:rFonts w:ascii="Times New Roman" w:hAnsi="Times New Roman"/>
                <w:spacing w:val="-26"/>
                <w:sz w:val="28"/>
                <w:szCs w:val="32"/>
              </w:rPr>
              <w:t>來源：胭脂樹</w:t>
            </w:r>
            <w:r w:rsidRPr="009621BF">
              <w:rPr>
                <w:rFonts w:ascii="Times New Roman" w:hAnsi="Times New Roman"/>
                <w:spacing w:val="-26"/>
                <w:sz w:val="28"/>
                <w:szCs w:val="32"/>
              </w:rPr>
              <w:t>/</w:t>
            </w:r>
            <w:r w:rsidRPr="009621BF">
              <w:rPr>
                <w:rFonts w:ascii="Times New Roman" w:hAnsi="Times New Roman"/>
                <w:spacing w:val="-26"/>
                <w:sz w:val="28"/>
                <w:szCs w:val="32"/>
              </w:rPr>
              <w:t>紅木種子。</w:t>
            </w:r>
          </w:p>
          <w:p w14:paraId="1951445C" w14:textId="0025375E" w:rsidR="00347151" w:rsidRPr="0073577E" w:rsidRDefault="00347151" w:rsidP="0073577E">
            <w:pPr>
              <w:pStyle w:val="3"/>
              <w:numPr>
                <w:ilvl w:val="0"/>
                <w:numId w:val="0"/>
              </w:numPr>
              <w:spacing w:line="460" w:lineRule="exact"/>
              <w:ind w:leftChars="-33" w:left="-112"/>
              <w:rPr>
                <w:rFonts w:ascii="Times New Roman" w:hAnsi="Times New Roman"/>
                <w:spacing w:val="-30"/>
                <w:sz w:val="28"/>
                <w:szCs w:val="32"/>
              </w:rPr>
            </w:pPr>
            <w:r w:rsidRPr="0073577E">
              <w:rPr>
                <w:rFonts w:ascii="Times New Roman" w:hAnsi="Times New Roman"/>
                <w:spacing w:val="-30"/>
                <w:sz w:val="28"/>
                <w:szCs w:val="32"/>
              </w:rPr>
              <w:t>主成分：水溶性婀娜多：降紅木</w:t>
            </w:r>
            <w:r w:rsidR="0073577E" w:rsidRPr="0073577E">
              <w:rPr>
                <w:rFonts w:ascii="Times New Roman" w:hAnsi="Times New Roman" w:hint="eastAsia"/>
                <w:spacing w:val="-30"/>
                <w:sz w:val="28"/>
                <w:szCs w:val="32"/>
              </w:rPr>
              <w:t>素</w:t>
            </w:r>
            <w:r w:rsidRPr="0073577E">
              <w:rPr>
                <w:rFonts w:ascii="Times New Roman" w:hAnsi="Times New Roman" w:hint="eastAsia"/>
                <w:spacing w:val="-30"/>
                <w:sz w:val="28"/>
                <w:szCs w:val="32"/>
              </w:rPr>
              <w:t>（</w:t>
            </w:r>
            <w:r w:rsidRPr="0073577E">
              <w:rPr>
                <w:rFonts w:ascii="Times New Roman" w:hAnsi="Times New Roman"/>
                <w:spacing w:val="-30"/>
                <w:sz w:val="28"/>
                <w:szCs w:val="32"/>
              </w:rPr>
              <w:t>Norbixin</w:t>
            </w:r>
            <w:r w:rsidRPr="0073577E">
              <w:rPr>
                <w:rFonts w:ascii="Times New Roman" w:hAnsi="Times New Roman" w:hint="eastAsia"/>
                <w:spacing w:val="-30"/>
                <w:sz w:val="28"/>
                <w:szCs w:val="32"/>
              </w:rPr>
              <w:t>）</w:t>
            </w:r>
            <w:r w:rsidRPr="0073577E">
              <w:rPr>
                <w:rFonts w:ascii="Times New Roman" w:hAnsi="Times New Roman"/>
                <w:spacing w:val="-30"/>
                <w:sz w:val="28"/>
                <w:szCs w:val="32"/>
              </w:rPr>
              <w:t>；</w:t>
            </w:r>
            <w:proofErr w:type="gramStart"/>
            <w:r w:rsidRPr="0073577E">
              <w:rPr>
                <w:rFonts w:ascii="Times New Roman" w:hAnsi="Times New Roman"/>
                <w:spacing w:val="-30"/>
                <w:sz w:val="28"/>
                <w:szCs w:val="32"/>
              </w:rPr>
              <w:t>油溶性</w:t>
            </w:r>
            <w:proofErr w:type="gramEnd"/>
            <w:r w:rsidRPr="0073577E">
              <w:rPr>
                <w:rFonts w:ascii="Times New Roman" w:hAnsi="Times New Roman"/>
                <w:spacing w:val="-30"/>
                <w:sz w:val="28"/>
                <w:szCs w:val="32"/>
              </w:rPr>
              <w:t>婀娜多：紅木</w:t>
            </w:r>
            <w:r w:rsidR="0073577E" w:rsidRPr="0073577E">
              <w:rPr>
                <w:rFonts w:ascii="Times New Roman" w:hAnsi="Times New Roman" w:hint="eastAsia"/>
                <w:spacing w:val="-30"/>
                <w:sz w:val="28"/>
                <w:szCs w:val="32"/>
              </w:rPr>
              <w:t>素</w:t>
            </w:r>
            <w:r w:rsidRPr="0073577E">
              <w:rPr>
                <w:rFonts w:ascii="Times New Roman" w:hAnsi="Times New Roman" w:hint="eastAsia"/>
                <w:spacing w:val="-30"/>
                <w:sz w:val="28"/>
                <w:szCs w:val="32"/>
              </w:rPr>
              <w:t>（</w:t>
            </w:r>
            <w:r w:rsidRPr="0073577E">
              <w:rPr>
                <w:rFonts w:ascii="Times New Roman" w:hAnsi="Times New Roman"/>
                <w:spacing w:val="-30"/>
                <w:sz w:val="28"/>
                <w:szCs w:val="32"/>
              </w:rPr>
              <w:t>Bixin</w:t>
            </w:r>
            <w:r w:rsidRPr="0073577E">
              <w:rPr>
                <w:rFonts w:ascii="Times New Roman" w:hAnsi="Times New Roman" w:hint="eastAsia"/>
                <w:spacing w:val="-30"/>
                <w:sz w:val="28"/>
                <w:szCs w:val="32"/>
              </w:rPr>
              <w:t>）</w:t>
            </w:r>
          </w:p>
        </w:tc>
        <w:tc>
          <w:tcPr>
            <w:tcW w:w="2127" w:type="dxa"/>
            <w:vAlign w:val="center"/>
          </w:tcPr>
          <w:p w14:paraId="5DB82F19" w14:textId="77777777" w:rsidR="00347151" w:rsidRPr="009621BF" w:rsidRDefault="00347151" w:rsidP="00A46473">
            <w:pPr>
              <w:pStyle w:val="3"/>
              <w:numPr>
                <w:ilvl w:val="0"/>
                <w:numId w:val="0"/>
              </w:numPr>
              <w:spacing w:line="460" w:lineRule="exact"/>
              <w:ind w:leftChars="-22" w:left="-75" w:rightChars="-44" w:right="-150"/>
              <w:rPr>
                <w:rFonts w:ascii="Times New Roman" w:hAnsi="Times New Roman"/>
                <w:spacing w:val="-28"/>
                <w:sz w:val="28"/>
                <w:szCs w:val="32"/>
              </w:rPr>
            </w:pPr>
            <w:r w:rsidRPr="009621BF">
              <w:rPr>
                <w:rFonts w:ascii="Times New Roman" w:hAnsi="Times New Roman"/>
                <w:spacing w:val="-28"/>
                <w:sz w:val="28"/>
                <w:szCs w:val="32"/>
              </w:rPr>
              <w:t>汞</w:t>
            </w:r>
            <w:r w:rsidRPr="009621BF">
              <w:rPr>
                <w:rFonts w:ascii="Times New Roman" w:hAnsi="Times New Roman"/>
                <w:spacing w:val="-26"/>
                <w:sz w:val="28"/>
                <w:szCs w:val="32"/>
              </w:rPr>
              <w:t>：</w:t>
            </w:r>
            <w:r w:rsidRPr="009621BF">
              <w:rPr>
                <w:rFonts w:ascii="Times New Roman" w:hAnsi="Times New Roman"/>
                <w:spacing w:val="-28"/>
                <w:sz w:val="28"/>
                <w:szCs w:val="32"/>
              </w:rPr>
              <w:t xml:space="preserve">1 mg/kg </w:t>
            </w:r>
            <w:r w:rsidRPr="009621BF">
              <w:rPr>
                <w:rFonts w:ascii="Times New Roman" w:hAnsi="Times New Roman"/>
                <w:spacing w:val="-28"/>
                <w:sz w:val="28"/>
                <w:szCs w:val="32"/>
              </w:rPr>
              <w:t>以下</w:t>
            </w:r>
          </w:p>
          <w:p w14:paraId="7DF3BC54" w14:textId="77777777" w:rsidR="00347151" w:rsidRPr="009621BF" w:rsidRDefault="00347151" w:rsidP="00A46473">
            <w:pPr>
              <w:pStyle w:val="3"/>
              <w:numPr>
                <w:ilvl w:val="0"/>
                <w:numId w:val="0"/>
              </w:numPr>
              <w:spacing w:line="460" w:lineRule="exact"/>
              <w:ind w:leftChars="-22" w:left="-75" w:rightChars="-44" w:right="-150"/>
              <w:rPr>
                <w:rFonts w:ascii="Times New Roman" w:hAnsi="Times New Roman"/>
                <w:spacing w:val="-28"/>
                <w:sz w:val="28"/>
                <w:szCs w:val="32"/>
              </w:rPr>
            </w:pPr>
            <w:proofErr w:type="gramStart"/>
            <w:r w:rsidRPr="009621BF">
              <w:rPr>
                <w:rFonts w:ascii="Times New Roman" w:hAnsi="Times New Roman"/>
                <w:spacing w:val="-28"/>
                <w:sz w:val="28"/>
                <w:szCs w:val="32"/>
              </w:rPr>
              <w:t>鎘</w:t>
            </w:r>
            <w:proofErr w:type="gramEnd"/>
            <w:r w:rsidRPr="009621BF">
              <w:rPr>
                <w:rFonts w:ascii="Times New Roman" w:hAnsi="Times New Roman"/>
                <w:spacing w:val="-26"/>
                <w:sz w:val="28"/>
                <w:szCs w:val="32"/>
              </w:rPr>
              <w:t>：</w:t>
            </w:r>
            <w:r w:rsidRPr="009621BF">
              <w:rPr>
                <w:rFonts w:ascii="Times New Roman" w:hAnsi="Times New Roman"/>
                <w:spacing w:val="-28"/>
                <w:sz w:val="28"/>
                <w:szCs w:val="32"/>
              </w:rPr>
              <w:t xml:space="preserve">0.5 mg/kg </w:t>
            </w:r>
            <w:r w:rsidRPr="009621BF">
              <w:rPr>
                <w:rFonts w:ascii="Times New Roman" w:hAnsi="Times New Roman"/>
                <w:spacing w:val="-28"/>
                <w:sz w:val="28"/>
                <w:szCs w:val="32"/>
              </w:rPr>
              <w:t>以下</w:t>
            </w:r>
          </w:p>
        </w:tc>
      </w:tr>
      <w:tr w:rsidR="00347151" w:rsidRPr="0066622B" w14:paraId="68F259B9" w14:textId="77777777" w:rsidTr="00A46473">
        <w:tc>
          <w:tcPr>
            <w:tcW w:w="1606" w:type="dxa"/>
            <w:vAlign w:val="center"/>
          </w:tcPr>
          <w:p w14:paraId="57645B4D" w14:textId="77777777" w:rsidR="00347151" w:rsidRPr="009621BF" w:rsidRDefault="00347151" w:rsidP="00A46473">
            <w:pPr>
              <w:pStyle w:val="3"/>
              <w:numPr>
                <w:ilvl w:val="0"/>
                <w:numId w:val="0"/>
              </w:numPr>
              <w:spacing w:line="460" w:lineRule="exact"/>
              <w:jc w:val="center"/>
              <w:rPr>
                <w:rFonts w:ascii="Times New Roman" w:hAnsi="Times New Roman"/>
                <w:spacing w:val="-20"/>
                <w:sz w:val="28"/>
                <w:szCs w:val="32"/>
              </w:rPr>
            </w:pPr>
            <w:r w:rsidRPr="009621BF">
              <w:rPr>
                <w:rFonts w:ascii="Times New Roman" w:hAnsi="Times New Roman"/>
                <w:spacing w:val="-20"/>
                <w:sz w:val="28"/>
                <w:szCs w:val="32"/>
              </w:rPr>
              <w:t>Anthocyanin</w:t>
            </w:r>
          </w:p>
        </w:tc>
        <w:tc>
          <w:tcPr>
            <w:tcW w:w="1408" w:type="dxa"/>
            <w:vAlign w:val="center"/>
          </w:tcPr>
          <w:p w14:paraId="400F737D" w14:textId="77777777" w:rsidR="00347151" w:rsidRPr="009621BF" w:rsidRDefault="00347151" w:rsidP="00A46473">
            <w:pPr>
              <w:pStyle w:val="3"/>
              <w:numPr>
                <w:ilvl w:val="0"/>
                <w:numId w:val="0"/>
              </w:numPr>
              <w:spacing w:line="460" w:lineRule="exact"/>
              <w:jc w:val="center"/>
              <w:rPr>
                <w:rFonts w:ascii="Times New Roman" w:hAnsi="Times New Roman"/>
                <w:spacing w:val="-20"/>
                <w:sz w:val="28"/>
                <w:szCs w:val="32"/>
              </w:rPr>
            </w:pPr>
            <w:r w:rsidRPr="009621BF">
              <w:rPr>
                <w:rFonts w:ascii="Times New Roman" w:hAnsi="Times New Roman"/>
                <w:spacing w:val="-20"/>
                <w:sz w:val="28"/>
                <w:szCs w:val="32"/>
              </w:rPr>
              <w:t>花青素</w:t>
            </w:r>
          </w:p>
        </w:tc>
        <w:tc>
          <w:tcPr>
            <w:tcW w:w="4499" w:type="dxa"/>
            <w:vAlign w:val="center"/>
          </w:tcPr>
          <w:p w14:paraId="2BCE4612" w14:textId="77777777" w:rsidR="00347151" w:rsidRPr="00395051" w:rsidRDefault="00347151" w:rsidP="00A46473">
            <w:pPr>
              <w:pStyle w:val="3"/>
              <w:numPr>
                <w:ilvl w:val="0"/>
                <w:numId w:val="0"/>
              </w:numPr>
              <w:spacing w:line="460" w:lineRule="exact"/>
              <w:ind w:leftChars="-27" w:left="-92"/>
              <w:rPr>
                <w:rFonts w:ascii="Times New Roman" w:hAnsi="Times New Roman"/>
                <w:spacing w:val="-20"/>
                <w:sz w:val="28"/>
                <w:szCs w:val="32"/>
              </w:rPr>
            </w:pPr>
            <w:r w:rsidRPr="00395051">
              <w:rPr>
                <w:rFonts w:ascii="Times New Roman" w:hAnsi="Times New Roman"/>
                <w:spacing w:val="-20"/>
                <w:sz w:val="28"/>
                <w:szCs w:val="32"/>
              </w:rPr>
              <w:t>來源</w:t>
            </w:r>
            <w:r w:rsidRPr="00395051">
              <w:rPr>
                <w:rFonts w:ascii="Times New Roman" w:hAnsi="Times New Roman" w:hint="eastAsia"/>
                <w:spacing w:val="-20"/>
                <w:sz w:val="28"/>
                <w:szCs w:val="32"/>
              </w:rPr>
              <w:t>：</w:t>
            </w:r>
            <w:r w:rsidRPr="00395051">
              <w:rPr>
                <w:rFonts w:ascii="Times New Roman" w:hAnsi="Times New Roman"/>
                <w:spacing w:val="-20"/>
                <w:sz w:val="28"/>
                <w:szCs w:val="32"/>
              </w:rPr>
              <w:t>紅、藍、紫色等深色植物及果實</w:t>
            </w:r>
            <w:proofErr w:type="gramStart"/>
            <w:r w:rsidRPr="00395051">
              <w:rPr>
                <w:rFonts w:ascii="Times New Roman" w:hAnsi="Times New Roman" w:hint="eastAsia"/>
                <w:spacing w:val="-20"/>
                <w:sz w:val="28"/>
                <w:szCs w:val="32"/>
              </w:rPr>
              <w:t>（</w:t>
            </w:r>
            <w:proofErr w:type="gramEnd"/>
            <w:r w:rsidRPr="00395051">
              <w:rPr>
                <w:rFonts w:ascii="Times New Roman" w:hAnsi="Times New Roman"/>
                <w:spacing w:val="-20"/>
                <w:sz w:val="28"/>
                <w:szCs w:val="32"/>
              </w:rPr>
              <w:t>如：藍</w:t>
            </w:r>
            <w:proofErr w:type="gramStart"/>
            <w:r w:rsidRPr="00395051">
              <w:rPr>
                <w:rFonts w:ascii="Times New Roman" w:hAnsi="Times New Roman"/>
                <w:spacing w:val="-20"/>
                <w:sz w:val="28"/>
                <w:szCs w:val="32"/>
              </w:rPr>
              <w:t>莓</w:t>
            </w:r>
            <w:proofErr w:type="gramEnd"/>
            <w:r w:rsidRPr="00395051">
              <w:rPr>
                <w:rFonts w:ascii="Times New Roman" w:hAnsi="Times New Roman"/>
                <w:spacing w:val="-20"/>
                <w:sz w:val="28"/>
                <w:szCs w:val="32"/>
              </w:rPr>
              <w:t>、櫻桃、接骨木</w:t>
            </w:r>
            <w:proofErr w:type="gramStart"/>
            <w:r w:rsidRPr="00395051">
              <w:rPr>
                <w:rFonts w:ascii="Times New Roman" w:hAnsi="Times New Roman"/>
                <w:spacing w:val="-20"/>
                <w:sz w:val="28"/>
                <w:szCs w:val="32"/>
              </w:rPr>
              <w:t>莓</w:t>
            </w:r>
            <w:proofErr w:type="gramEnd"/>
            <w:r w:rsidRPr="00395051">
              <w:rPr>
                <w:rFonts w:ascii="Times New Roman" w:hAnsi="Times New Roman"/>
                <w:spacing w:val="-20"/>
                <w:sz w:val="28"/>
                <w:szCs w:val="32"/>
              </w:rPr>
              <w:t>、葡萄汁、葡萄果皮、洛神花、桑</w:t>
            </w:r>
            <w:proofErr w:type="gramStart"/>
            <w:r w:rsidRPr="00395051">
              <w:rPr>
                <w:rFonts w:ascii="Times New Roman" w:hAnsi="Times New Roman"/>
                <w:spacing w:val="-20"/>
                <w:sz w:val="28"/>
                <w:szCs w:val="32"/>
              </w:rPr>
              <w:t>椹</w:t>
            </w:r>
            <w:proofErr w:type="gramEnd"/>
            <w:r w:rsidRPr="00395051">
              <w:rPr>
                <w:rFonts w:ascii="Times New Roman" w:hAnsi="Times New Roman"/>
                <w:spacing w:val="-20"/>
                <w:sz w:val="28"/>
                <w:szCs w:val="32"/>
              </w:rPr>
              <w:t>、紫蘇、李子、紅玉蜀黍、紫甘藍菜、草</w:t>
            </w:r>
            <w:r w:rsidRPr="00395051">
              <w:rPr>
                <w:rFonts w:ascii="Times New Roman" w:hAnsi="Times New Roman"/>
                <w:spacing w:val="-20"/>
                <w:sz w:val="28"/>
                <w:szCs w:val="32"/>
              </w:rPr>
              <w:t xml:space="preserve"> </w:t>
            </w:r>
            <w:proofErr w:type="gramStart"/>
            <w:r w:rsidRPr="00395051">
              <w:rPr>
                <w:rFonts w:ascii="Times New Roman" w:hAnsi="Times New Roman"/>
                <w:spacing w:val="-20"/>
                <w:sz w:val="28"/>
                <w:szCs w:val="32"/>
              </w:rPr>
              <w:t>莓</w:t>
            </w:r>
            <w:proofErr w:type="gramEnd"/>
            <w:r w:rsidRPr="00395051">
              <w:rPr>
                <w:rFonts w:ascii="Times New Roman" w:hAnsi="Times New Roman"/>
                <w:spacing w:val="-20"/>
                <w:sz w:val="28"/>
                <w:szCs w:val="32"/>
              </w:rPr>
              <w:t>、茄子皮、紫甘藷、</w:t>
            </w:r>
            <w:proofErr w:type="gramStart"/>
            <w:r w:rsidRPr="00395051">
              <w:rPr>
                <w:rFonts w:ascii="Times New Roman" w:hAnsi="Times New Roman"/>
                <w:spacing w:val="-20"/>
                <w:sz w:val="28"/>
                <w:szCs w:val="32"/>
              </w:rPr>
              <w:t>紅羅望</w:t>
            </w:r>
            <w:proofErr w:type="gramEnd"/>
            <w:r w:rsidRPr="00395051">
              <w:rPr>
                <w:rFonts w:ascii="Times New Roman" w:hAnsi="Times New Roman"/>
                <w:spacing w:val="-20"/>
                <w:sz w:val="28"/>
                <w:szCs w:val="32"/>
              </w:rPr>
              <w:t>子、蝶豆花等</w:t>
            </w:r>
            <w:proofErr w:type="gramStart"/>
            <w:r w:rsidRPr="00395051">
              <w:rPr>
                <w:rFonts w:ascii="Times New Roman" w:hAnsi="Times New Roman" w:hint="eastAsia"/>
                <w:spacing w:val="-20"/>
                <w:sz w:val="28"/>
                <w:szCs w:val="32"/>
              </w:rPr>
              <w:t>）</w:t>
            </w:r>
            <w:proofErr w:type="gramEnd"/>
          </w:p>
          <w:p w14:paraId="2362FB34" w14:textId="271C23E0" w:rsidR="00347151" w:rsidRPr="009621BF" w:rsidRDefault="00347151" w:rsidP="00A46473">
            <w:pPr>
              <w:pStyle w:val="3"/>
              <w:numPr>
                <w:ilvl w:val="0"/>
                <w:numId w:val="0"/>
              </w:numPr>
              <w:spacing w:line="460" w:lineRule="exact"/>
              <w:ind w:leftChars="-27" w:left="-92" w:rightChars="-30" w:right="-102"/>
              <w:rPr>
                <w:rFonts w:ascii="Times New Roman" w:hAnsi="Times New Roman"/>
                <w:spacing w:val="-26"/>
                <w:sz w:val="28"/>
                <w:szCs w:val="32"/>
              </w:rPr>
            </w:pPr>
            <w:r w:rsidRPr="009621BF">
              <w:rPr>
                <w:rFonts w:ascii="Times New Roman" w:hAnsi="Times New Roman"/>
                <w:spacing w:val="-26"/>
                <w:sz w:val="28"/>
                <w:szCs w:val="32"/>
              </w:rPr>
              <w:t>主成分：花青</w:t>
            </w:r>
            <w:r w:rsidR="0073577E">
              <w:rPr>
                <w:rFonts w:ascii="Times New Roman" w:hAnsi="Times New Roman" w:hint="eastAsia"/>
                <w:spacing w:val="-26"/>
                <w:sz w:val="28"/>
                <w:szCs w:val="32"/>
              </w:rPr>
              <w:t>素</w:t>
            </w:r>
            <w:r>
              <w:rPr>
                <w:rFonts w:ascii="Times New Roman" w:hAnsi="Times New Roman" w:hint="eastAsia"/>
                <w:spacing w:val="-26"/>
                <w:sz w:val="28"/>
                <w:szCs w:val="32"/>
              </w:rPr>
              <w:t>（</w:t>
            </w:r>
            <w:r w:rsidRPr="009621BF">
              <w:rPr>
                <w:rFonts w:ascii="Times New Roman" w:hAnsi="Times New Roman"/>
                <w:spacing w:val="-26"/>
                <w:sz w:val="28"/>
                <w:szCs w:val="32"/>
              </w:rPr>
              <w:t>Anthocyanin</w:t>
            </w:r>
            <w:r>
              <w:rPr>
                <w:rFonts w:ascii="Times New Roman" w:hAnsi="Times New Roman" w:hint="eastAsia"/>
                <w:spacing w:val="-26"/>
                <w:sz w:val="28"/>
                <w:szCs w:val="32"/>
              </w:rPr>
              <w:t>）</w:t>
            </w:r>
          </w:p>
        </w:tc>
        <w:tc>
          <w:tcPr>
            <w:tcW w:w="2127" w:type="dxa"/>
            <w:vAlign w:val="center"/>
          </w:tcPr>
          <w:p w14:paraId="274BCB7D" w14:textId="77777777" w:rsidR="00347151" w:rsidRDefault="00347151" w:rsidP="00A46473">
            <w:pPr>
              <w:pStyle w:val="3"/>
              <w:numPr>
                <w:ilvl w:val="0"/>
                <w:numId w:val="0"/>
              </w:numPr>
              <w:spacing w:line="460" w:lineRule="exact"/>
              <w:ind w:leftChars="-22" w:left="-75" w:rightChars="-44" w:right="-150"/>
              <w:rPr>
                <w:rFonts w:ascii="Times New Roman" w:hAnsi="Times New Roman"/>
                <w:spacing w:val="-28"/>
                <w:sz w:val="28"/>
                <w:szCs w:val="32"/>
              </w:rPr>
            </w:pPr>
            <w:r w:rsidRPr="009621BF">
              <w:rPr>
                <w:rFonts w:ascii="Times New Roman" w:hAnsi="Times New Roman"/>
                <w:spacing w:val="-28"/>
                <w:sz w:val="28"/>
                <w:szCs w:val="32"/>
              </w:rPr>
              <w:t>汞</w:t>
            </w:r>
            <w:r w:rsidRPr="009621BF">
              <w:rPr>
                <w:rFonts w:ascii="Times New Roman" w:hAnsi="Times New Roman"/>
                <w:spacing w:val="-26"/>
                <w:sz w:val="28"/>
                <w:szCs w:val="32"/>
              </w:rPr>
              <w:t>：</w:t>
            </w:r>
            <w:r w:rsidRPr="009621BF">
              <w:rPr>
                <w:rFonts w:ascii="Times New Roman" w:hAnsi="Times New Roman"/>
                <w:spacing w:val="-28"/>
                <w:sz w:val="28"/>
                <w:szCs w:val="32"/>
              </w:rPr>
              <w:t xml:space="preserve">1 mg/kg </w:t>
            </w:r>
            <w:r w:rsidRPr="009621BF">
              <w:rPr>
                <w:rFonts w:ascii="Times New Roman" w:hAnsi="Times New Roman"/>
                <w:spacing w:val="-28"/>
                <w:sz w:val="28"/>
                <w:szCs w:val="32"/>
              </w:rPr>
              <w:t>以下</w:t>
            </w:r>
          </w:p>
          <w:p w14:paraId="21CA4CD5" w14:textId="77777777" w:rsidR="00347151" w:rsidRPr="009621BF" w:rsidRDefault="00347151" w:rsidP="00A46473">
            <w:pPr>
              <w:pStyle w:val="3"/>
              <w:numPr>
                <w:ilvl w:val="0"/>
                <w:numId w:val="0"/>
              </w:numPr>
              <w:spacing w:line="460" w:lineRule="exact"/>
              <w:ind w:leftChars="-22" w:left="-75" w:rightChars="-44" w:right="-150"/>
              <w:rPr>
                <w:rFonts w:ascii="Times New Roman" w:hAnsi="Times New Roman"/>
                <w:spacing w:val="-28"/>
                <w:sz w:val="28"/>
                <w:szCs w:val="32"/>
              </w:rPr>
            </w:pPr>
            <w:proofErr w:type="gramStart"/>
            <w:r w:rsidRPr="009621BF">
              <w:rPr>
                <w:rFonts w:ascii="Times New Roman" w:hAnsi="Times New Roman"/>
                <w:spacing w:val="-28"/>
                <w:sz w:val="28"/>
                <w:szCs w:val="32"/>
              </w:rPr>
              <w:t>鎘</w:t>
            </w:r>
            <w:proofErr w:type="gramEnd"/>
            <w:r w:rsidRPr="009621BF">
              <w:rPr>
                <w:rFonts w:ascii="Times New Roman" w:hAnsi="Times New Roman"/>
                <w:spacing w:val="-26"/>
                <w:sz w:val="28"/>
                <w:szCs w:val="32"/>
              </w:rPr>
              <w:t>：</w:t>
            </w:r>
            <w:r w:rsidRPr="009621BF">
              <w:rPr>
                <w:rFonts w:ascii="Times New Roman" w:hAnsi="Times New Roman"/>
                <w:spacing w:val="-28"/>
                <w:sz w:val="28"/>
                <w:szCs w:val="32"/>
              </w:rPr>
              <w:t xml:space="preserve">1 mg/kg </w:t>
            </w:r>
            <w:r w:rsidRPr="009621BF">
              <w:rPr>
                <w:rFonts w:ascii="Times New Roman" w:hAnsi="Times New Roman"/>
                <w:spacing w:val="-28"/>
                <w:sz w:val="28"/>
                <w:szCs w:val="32"/>
              </w:rPr>
              <w:t>以下</w:t>
            </w:r>
          </w:p>
        </w:tc>
      </w:tr>
      <w:tr w:rsidR="00347151" w:rsidRPr="0066622B" w14:paraId="00AF64DD" w14:textId="77777777" w:rsidTr="00A46473">
        <w:tc>
          <w:tcPr>
            <w:tcW w:w="1606" w:type="dxa"/>
            <w:vAlign w:val="center"/>
          </w:tcPr>
          <w:p w14:paraId="3468FFF3" w14:textId="77777777" w:rsidR="00347151" w:rsidRPr="009621BF" w:rsidRDefault="00347151" w:rsidP="00A46473">
            <w:pPr>
              <w:pStyle w:val="3"/>
              <w:numPr>
                <w:ilvl w:val="0"/>
                <w:numId w:val="0"/>
              </w:numPr>
              <w:spacing w:line="460" w:lineRule="exact"/>
              <w:jc w:val="center"/>
              <w:rPr>
                <w:rFonts w:ascii="Times New Roman" w:hAnsi="Times New Roman"/>
                <w:spacing w:val="-20"/>
                <w:sz w:val="28"/>
                <w:szCs w:val="32"/>
              </w:rPr>
            </w:pPr>
            <w:r w:rsidRPr="009621BF">
              <w:rPr>
                <w:rFonts w:ascii="Times New Roman" w:hAnsi="Times New Roman"/>
                <w:spacing w:val="-20"/>
                <w:sz w:val="28"/>
                <w:szCs w:val="32"/>
              </w:rPr>
              <w:t>Beet Red Color</w:t>
            </w:r>
          </w:p>
        </w:tc>
        <w:tc>
          <w:tcPr>
            <w:tcW w:w="1408" w:type="dxa"/>
            <w:vAlign w:val="center"/>
          </w:tcPr>
          <w:p w14:paraId="3B2FDCC7" w14:textId="77777777" w:rsidR="00347151" w:rsidRDefault="00347151" w:rsidP="00A46473">
            <w:pPr>
              <w:pStyle w:val="3"/>
              <w:numPr>
                <w:ilvl w:val="0"/>
                <w:numId w:val="0"/>
              </w:numPr>
              <w:spacing w:line="460" w:lineRule="exact"/>
              <w:jc w:val="center"/>
              <w:rPr>
                <w:rFonts w:ascii="Times New Roman" w:hAnsi="Times New Roman"/>
                <w:spacing w:val="-20"/>
                <w:sz w:val="28"/>
                <w:szCs w:val="32"/>
              </w:rPr>
            </w:pPr>
            <w:r w:rsidRPr="009621BF">
              <w:rPr>
                <w:rFonts w:ascii="Times New Roman" w:hAnsi="Times New Roman"/>
                <w:spacing w:val="-20"/>
                <w:sz w:val="28"/>
                <w:szCs w:val="32"/>
              </w:rPr>
              <w:t>紅甜菜</w:t>
            </w:r>
          </w:p>
          <w:p w14:paraId="36358D6B" w14:textId="77777777" w:rsidR="00347151" w:rsidRPr="009621BF" w:rsidRDefault="00347151" w:rsidP="00A46473">
            <w:pPr>
              <w:pStyle w:val="3"/>
              <w:numPr>
                <w:ilvl w:val="0"/>
                <w:numId w:val="0"/>
              </w:numPr>
              <w:spacing w:line="460" w:lineRule="exact"/>
              <w:jc w:val="center"/>
              <w:rPr>
                <w:rFonts w:ascii="Times New Roman" w:hAnsi="Times New Roman"/>
                <w:spacing w:val="-20"/>
                <w:sz w:val="28"/>
                <w:szCs w:val="32"/>
              </w:rPr>
            </w:pPr>
            <w:r w:rsidRPr="009621BF">
              <w:rPr>
                <w:rFonts w:ascii="Times New Roman" w:hAnsi="Times New Roman"/>
                <w:spacing w:val="-20"/>
                <w:sz w:val="28"/>
                <w:szCs w:val="32"/>
              </w:rPr>
              <w:t>色素</w:t>
            </w:r>
          </w:p>
        </w:tc>
        <w:tc>
          <w:tcPr>
            <w:tcW w:w="4499" w:type="dxa"/>
            <w:vAlign w:val="center"/>
          </w:tcPr>
          <w:p w14:paraId="3F7F1484" w14:textId="77777777" w:rsidR="00347151" w:rsidRPr="009621BF" w:rsidRDefault="00347151" w:rsidP="00A46473">
            <w:pPr>
              <w:pStyle w:val="3"/>
              <w:numPr>
                <w:ilvl w:val="0"/>
                <w:numId w:val="0"/>
              </w:numPr>
              <w:spacing w:line="460" w:lineRule="exact"/>
              <w:ind w:leftChars="-27" w:left="-92" w:rightChars="-30" w:right="-102"/>
              <w:rPr>
                <w:rFonts w:ascii="Times New Roman" w:hAnsi="Times New Roman"/>
                <w:spacing w:val="-26"/>
                <w:sz w:val="28"/>
                <w:szCs w:val="32"/>
              </w:rPr>
            </w:pPr>
            <w:r w:rsidRPr="009621BF">
              <w:rPr>
                <w:rFonts w:ascii="Times New Roman" w:hAnsi="Times New Roman"/>
                <w:spacing w:val="-26"/>
                <w:sz w:val="28"/>
                <w:szCs w:val="32"/>
              </w:rPr>
              <w:t>來源：甜菜根莖</w:t>
            </w:r>
          </w:p>
          <w:p w14:paraId="0942F335" w14:textId="77777777" w:rsidR="00347151" w:rsidRPr="009621BF" w:rsidRDefault="00347151" w:rsidP="00A46473">
            <w:pPr>
              <w:pStyle w:val="3"/>
              <w:numPr>
                <w:ilvl w:val="0"/>
                <w:numId w:val="0"/>
              </w:numPr>
              <w:spacing w:line="460" w:lineRule="exact"/>
              <w:ind w:leftChars="-27" w:left="-92" w:rightChars="-30" w:right="-102"/>
              <w:rPr>
                <w:rFonts w:ascii="Times New Roman" w:hAnsi="Times New Roman"/>
                <w:spacing w:val="-26"/>
                <w:sz w:val="28"/>
                <w:szCs w:val="32"/>
              </w:rPr>
            </w:pPr>
            <w:r w:rsidRPr="009621BF">
              <w:rPr>
                <w:rFonts w:ascii="Times New Roman" w:hAnsi="Times New Roman"/>
                <w:spacing w:val="-26"/>
                <w:sz w:val="28"/>
                <w:szCs w:val="32"/>
              </w:rPr>
              <w:t>主成分：甜菜苷</w:t>
            </w:r>
            <w:r>
              <w:rPr>
                <w:rFonts w:ascii="Times New Roman" w:hAnsi="Times New Roman" w:hint="eastAsia"/>
                <w:spacing w:val="-26"/>
                <w:sz w:val="28"/>
                <w:szCs w:val="32"/>
              </w:rPr>
              <w:t>（</w:t>
            </w:r>
            <w:r w:rsidRPr="009621BF">
              <w:rPr>
                <w:rFonts w:ascii="Times New Roman" w:hAnsi="Times New Roman"/>
                <w:spacing w:val="-26"/>
                <w:sz w:val="28"/>
                <w:szCs w:val="32"/>
              </w:rPr>
              <w:t>Betanin</w:t>
            </w:r>
            <w:r>
              <w:rPr>
                <w:rFonts w:ascii="Times New Roman" w:hAnsi="Times New Roman" w:hint="eastAsia"/>
                <w:spacing w:val="-26"/>
                <w:sz w:val="28"/>
                <w:szCs w:val="32"/>
              </w:rPr>
              <w:t>）</w:t>
            </w:r>
          </w:p>
        </w:tc>
        <w:tc>
          <w:tcPr>
            <w:tcW w:w="2127" w:type="dxa"/>
            <w:vAlign w:val="center"/>
          </w:tcPr>
          <w:p w14:paraId="6878F744" w14:textId="77777777" w:rsidR="00347151" w:rsidRPr="009621BF" w:rsidRDefault="00347151" w:rsidP="00A46473">
            <w:pPr>
              <w:pStyle w:val="3"/>
              <w:numPr>
                <w:ilvl w:val="0"/>
                <w:numId w:val="0"/>
              </w:numPr>
              <w:spacing w:line="460" w:lineRule="exact"/>
              <w:ind w:leftChars="-22" w:left="-75" w:rightChars="-44" w:right="-150"/>
              <w:rPr>
                <w:rFonts w:ascii="Times New Roman" w:hAnsi="Times New Roman"/>
                <w:spacing w:val="-28"/>
                <w:sz w:val="28"/>
                <w:szCs w:val="32"/>
              </w:rPr>
            </w:pPr>
            <w:r w:rsidRPr="009621BF">
              <w:rPr>
                <w:rFonts w:ascii="Times New Roman" w:hAnsi="Times New Roman"/>
                <w:spacing w:val="-28"/>
                <w:sz w:val="28"/>
                <w:szCs w:val="32"/>
              </w:rPr>
              <w:t>汞</w:t>
            </w:r>
            <w:r w:rsidRPr="009621BF">
              <w:rPr>
                <w:rFonts w:ascii="Times New Roman" w:hAnsi="Times New Roman"/>
                <w:spacing w:val="-26"/>
                <w:sz w:val="28"/>
                <w:szCs w:val="32"/>
              </w:rPr>
              <w:t>：</w:t>
            </w:r>
            <w:r w:rsidRPr="009621BF">
              <w:rPr>
                <w:rFonts w:ascii="Times New Roman" w:hAnsi="Times New Roman"/>
                <w:spacing w:val="-28"/>
                <w:sz w:val="28"/>
                <w:szCs w:val="32"/>
              </w:rPr>
              <w:t xml:space="preserve">1 mg/kg </w:t>
            </w:r>
            <w:r w:rsidRPr="009621BF">
              <w:rPr>
                <w:rFonts w:ascii="Times New Roman" w:hAnsi="Times New Roman"/>
                <w:spacing w:val="-28"/>
                <w:sz w:val="28"/>
                <w:szCs w:val="32"/>
              </w:rPr>
              <w:t>以下</w:t>
            </w:r>
          </w:p>
          <w:p w14:paraId="03B2E2B1" w14:textId="77777777" w:rsidR="00347151" w:rsidRPr="009621BF" w:rsidRDefault="00347151" w:rsidP="00A46473">
            <w:pPr>
              <w:pStyle w:val="3"/>
              <w:numPr>
                <w:ilvl w:val="0"/>
                <w:numId w:val="0"/>
              </w:numPr>
              <w:spacing w:line="460" w:lineRule="exact"/>
              <w:ind w:leftChars="-22" w:left="-75" w:rightChars="-44" w:right="-150"/>
              <w:rPr>
                <w:rFonts w:ascii="Times New Roman" w:hAnsi="Times New Roman"/>
                <w:spacing w:val="-28"/>
                <w:sz w:val="28"/>
                <w:szCs w:val="32"/>
              </w:rPr>
            </w:pPr>
            <w:proofErr w:type="gramStart"/>
            <w:r w:rsidRPr="009621BF">
              <w:rPr>
                <w:rFonts w:ascii="Times New Roman" w:hAnsi="Times New Roman"/>
                <w:spacing w:val="-28"/>
                <w:sz w:val="28"/>
                <w:szCs w:val="32"/>
              </w:rPr>
              <w:t>鎘</w:t>
            </w:r>
            <w:proofErr w:type="gramEnd"/>
            <w:r w:rsidRPr="009621BF">
              <w:rPr>
                <w:rFonts w:ascii="Times New Roman" w:hAnsi="Times New Roman"/>
                <w:spacing w:val="-26"/>
                <w:sz w:val="28"/>
                <w:szCs w:val="32"/>
              </w:rPr>
              <w:t>：</w:t>
            </w:r>
            <w:r w:rsidRPr="009621BF">
              <w:rPr>
                <w:rFonts w:ascii="Times New Roman" w:hAnsi="Times New Roman"/>
                <w:spacing w:val="-28"/>
                <w:sz w:val="28"/>
                <w:szCs w:val="32"/>
              </w:rPr>
              <w:t xml:space="preserve">1 mg/kg </w:t>
            </w:r>
            <w:r w:rsidRPr="009621BF">
              <w:rPr>
                <w:rFonts w:ascii="Times New Roman" w:hAnsi="Times New Roman"/>
                <w:spacing w:val="-28"/>
                <w:sz w:val="28"/>
                <w:szCs w:val="32"/>
              </w:rPr>
              <w:t>以下</w:t>
            </w:r>
          </w:p>
        </w:tc>
      </w:tr>
      <w:tr w:rsidR="00347151" w:rsidRPr="0066622B" w14:paraId="22D49BC7" w14:textId="77777777" w:rsidTr="00A46473">
        <w:tc>
          <w:tcPr>
            <w:tcW w:w="1606" w:type="dxa"/>
            <w:vAlign w:val="center"/>
          </w:tcPr>
          <w:p w14:paraId="63BD2D7A" w14:textId="77777777" w:rsidR="00347151" w:rsidRPr="009621BF" w:rsidRDefault="00347151" w:rsidP="00A46473">
            <w:pPr>
              <w:pStyle w:val="3"/>
              <w:numPr>
                <w:ilvl w:val="0"/>
                <w:numId w:val="0"/>
              </w:numPr>
              <w:spacing w:line="460" w:lineRule="exact"/>
              <w:jc w:val="center"/>
              <w:rPr>
                <w:rFonts w:ascii="Times New Roman" w:hAnsi="Times New Roman"/>
                <w:spacing w:val="-20"/>
                <w:sz w:val="28"/>
                <w:szCs w:val="32"/>
              </w:rPr>
            </w:pPr>
            <w:r w:rsidRPr="009621BF">
              <w:rPr>
                <w:rFonts w:ascii="Times New Roman" w:hAnsi="Times New Roman"/>
                <w:spacing w:val="-20"/>
                <w:sz w:val="28"/>
                <w:szCs w:val="32"/>
              </w:rPr>
              <w:t>Carmine</w:t>
            </w:r>
          </w:p>
        </w:tc>
        <w:tc>
          <w:tcPr>
            <w:tcW w:w="1408" w:type="dxa"/>
            <w:vAlign w:val="center"/>
          </w:tcPr>
          <w:p w14:paraId="6B868E31" w14:textId="77777777" w:rsidR="00347151" w:rsidRPr="009621BF" w:rsidRDefault="00347151" w:rsidP="00A46473">
            <w:pPr>
              <w:pStyle w:val="3"/>
              <w:numPr>
                <w:ilvl w:val="0"/>
                <w:numId w:val="0"/>
              </w:numPr>
              <w:spacing w:line="460" w:lineRule="exact"/>
              <w:jc w:val="center"/>
              <w:rPr>
                <w:rFonts w:ascii="Times New Roman" w:hAnsi="Times New Roman"/>
                <w:spacing w:val="-20"/>
                <w:sz w:val="28"/>
                <w:szCs w:val="32"/>
              </w:rPr>
            </w:pPr>
            <w:r w:rsidRPr="009621BF">
              <w:rPr>
                <w:rFonts w:ascii="Times New Roman" w:hAnsi="Times New Roman"/>
                <w:spacing w:val="-20"/>
                <w:sz w:val="28"/>
                <w:szCs w:val="32"/>
              </w:rPr>
              <w:t>胭脂紅</w:t>
            </w:r>
          </w:p>
        </w:tc>
        <w:tc>
          <w:tcPr>
            <w:tcW w:w="4499" w:type="dxa"/>
            <w:vAlign w:val="center"/>
          </w:tcPr>
          <w:p w14:paraId="2409D02F" w14:textId="77777777" w:rsidR="00347151" w:rsidRPr="009621BF" w:rsidRDefault="00347151" w:rsidP="00A46473">
            <w:pPr>
              <w:pStyle w:val="3"/>
              <w:numPr>
                <w:ilvl w:val="0"/>
                <w:numId w:val="0"/>
              </w:numPr>
              <w:spacing w:line="460" w:lineRule="exact"/>
              <w:ind w:leftChars="-27" w:left="-92" w:rightChars="-30" w:right="-102"/>
              <w:rPr>
                <w:rFonts w:ascii="Times New Roman" w:hAnsi="Times New Roman"/>
                <w:spacing w:val="-26"/>
                <w:sz w:val="28"/>
                <w:szCs w:val="32"/>
              </w:rPr>
            </w:pPr>
            <w:r w:rsidRPr="009621BF">
              <w:rPr>
                <w:rFonts w:ascii="Times New Roman" w:hAnsi="Times New Roman"/>
                <w:spacing w:val="-26"/>
                <w:sz w:val="28"/>
                <w:szCs w:val="32"/>
              </w:rPr>
              <w:t>來源：雌性胭脂蟲</w:t>
            </w:r>
          </w:p>
          <w:p w14:paraId="27846195" w14:textId="77777777" w:rsidR="00347151" w:rsidRPr="009621BF" w:rsidRDefault="00347151" w:rsidP="00A46473">
            <w:pPr>
              <w:pStyle w:val="3"/>
              <w:numPr>
                <w:ilvl w:val="0"/>
                <w:numId w:val="0"/>
              </w:numPr>
              <w:spacing w:line="460" w:lineRule="exact"/>
              <w:ind w:leftChars="-27" w:left="-92" w:rightChars="-30" w:right="-102"/>
              <w:rPr>
                <w:rFonts w:ascii="Times New Roman" w:hAnsi="Times New Roman"/>
                <w:spacing w:val="-26"/>
                <w:sz w:val="28"/>
                <w:szCs w:val="32"/>
              </w:rPr>
            </w:pPr>
            <w:r w:rsidRPr="009621BF">
              <w:rPr>
                <w:rFonts w:ascii="Times New Roman" w:hAnsi="Times New Roman"/>
                <w:spacing w:val="-26"/>
                <w:sz w:val="28"/>
                <w:szCs w:val="32"/>
              </w:rPr>
              <w:t>主成分：</w:t>
            </w:r>
            <w:proofErr w:type="gramStart"/>
            <w:r w:rsidRPr="009621BF">
              <w:rPr>
                <w:rFonts w:ascii="Times New Roman" w:hAnsi="Times New Roman"/>
                <w:spacing w:val="-26"/>
                <w:sz w:val="28"/>
                <w:szCs w:val="32"/>
              </w:rPr>
              <w:t>胭脂蟲酸</w:t>
            </w:r>
            <w:proofErr w:type="gramEnd"/>
            <w:r>
              <w:rPr>
                <w:rFonts w:ascii="Times New Roman" w:hAnsi="Times New Roman" w:hint="eastAsia"/>
                <w:spacing w:val="-26"/>
                <w:sz w:val="28"/>
                <w:szCs w:val="32"/>
              </w:rPr>
              <w:t>（</w:t>
            </w:r>
            <w:r w:rsidRPr="009621BF">
              <w:rPr>
                <w:rFonts w:ascii="Times New Roman" w:hAnsi="Times New Roman"/>
                <w:spacing w:val="-26"/>
                <w:sz w:val="28"/>
                <w:szCs w:val="32"/>
              </w:rPr>
              <w:t>Carminic acid</w:t>
            </w:r>
            <w:r>
              <w:rPr>
                <w:rFonts w:ascii="Times New Roman" w:hAnsi="Times New Roman" w:hint="eastAsia"/>
                <w:spacing w:val="-26"/>
                <w:sz w:val="28"/>
                <w:szCs w:val="32"/>
              </w:rPr>
              <w:t>）</w:t>
            </w:r>
          </w:p>
        </w:tc>
        <w:tc>
          <w:tcPr>
            <w:tcW w:w="2127" w:type="dxa"/>
            <w:vAlign w:val="center"/>
          </w:tcPr>
          <w:p w14:paraId="1CA0680C" w14:textId="77777777" w:rsidR="00347151" w:rsidRPr="009621BF" w:rsidRDefault="00347151" w:rsidP="00A46473">
            <w:pPr>
              <w:pStyle w:val="3"/>
              <w:numPr>
                <w:ilvl w:val="0"/>
                <w:numId w:val="0"/>
              </w:numPr>
              <w:spacing w:line="460" w:lineRule="exact"/>
              <w:ind w:leftChars="-22" w:left="-75" w:rightChars="-44" w:right="-150"/>
              <w:rPr>
                <w:rFonts w:ascii="Times New Roman" w:hAnsi="Times New Roman"/>
                <w:spacing w:val="-28"/>
                <w:sz w:val="28"/>
                <w:szCs w:val="32"/>
              </w:rPr>
            </w:pPr>
            <w:proofErr w:type="gramStart"/>
            <w:r w:rsidRPr="009621BF">
              <w:rPr>
                <w:rFonts w:ascii="Times New Roman" w:hAnsi="Times New Roman"/>
                <w:spacing w:val="-28"/>
                <w:sz w:val="28"/>
                <w:szCs w:val="32"/>
              </w:rPr>
              <w:t>砷</w:t>
            </w:r>
            <w:proofErr w:type="gramEnd"/>
            <w:r w:rsidRPr="009621BF">
              <w:rPr>
                <w:rFonts w:ascii="Times New Roman" w:hAnsi="Times New Roman"/>
                <w:spacing w:val="-26"/>
                <w:sz w:val="28"/>
                <w:szCs w:val="32"/>
              </w:rPr>
              <w:t>：</w:t>
            </w:r>
            <w:r w:rsidRPr="009621BF">
              <w:rPr>
                <w:rFonts w:ascii="Times New Roman" w:hAnsi="Times New Roman"/>
                <w:spacing w:val="-28"/>
                <w:sz w:val="28"/>
                <w:szCs w:val="32"/>
              </w:rPr>
              <w:t xml:space="preserve">1 mg/kg </w:t>
            </w:r>
            <w:r w:rsidRPr="009621BF">
              <w:rPr>
                <w:rFonts w:ascii="Times New Roman" w:hAnsi="Times New Roman"/>
                <w:spacing w:val="-28"/>
                <w:sz w:val="28"/>
                <w:szCs w:val="32"/>
              </w:rPr>
              <w:t>以下</w:t>
            </w:r>
          </w:p>
          <w:p w14:paraId="50C462CF" w14:textId="77777777" w:rsidR="00347151" w:rsidRPr="009621BF" w:rsidRDefault="00347151" w:rsidP="00A46473">
            <w:pPr>
              <w:pStyle w:val="3"/>
              <w:numPr>
                <w:ilvl w:val="0"/>
                <w:numId w:val="0"/>
              </w:numPr>
              <w:spacing w:line="460" w:lineRule="exact"/>
              <w:ind w:leftChars="-22" w:left="-75" w:rightChars="-44" w:right="-150"/>
              <w:rPr>
                <w:rFonts w:ascii="Times New Roman" w:hAnsi="Times New Roman"/>
                <w:spacing w:val="-28"/>
                <w:sz w:val="28"/>
                <w:szCs w:val="32"/>
              </w:rPr>
            </w:pPr>
            <w:r w:rsidRPr="009621BF">
              <w:rPr>
                <w:rFonts w:ascii="Times New Roman" w:hAnsi="Times New Roman"/>
                <w:spacing w:val="-28"/>
                <w:sz w:val="28"/>
                <w:szCs w:val="32"/>
              </w:rPr>
              <w:t>汞</w:t>
            </w:r>
            <w:r w:rsidRPr="009621BF">
              <w:rPr>
                <w:rFonts w:ascii="Times New Roman" w:hAnsi="Times New Roman"/>
                <w:spacing w:val="-26"/>
                <w:sz w:val="28"/>
                <w:szCs w:val="32"/>
              </w:rPr>
              <w:t>：</w:t>
            </w:r>
            <w:r w:rsidRPr="009621BF">
              <w:rPr>
                <w:rFonts w:ascii="Times New Roman" w:hAnsi="Times New Roman"/>
                <w:spacing w:val="-28"/>
                <w:sz w:val="28"/>
                <w:szCs w:val="32"/>
              </w:rPr>
              <w:t xml:space="preserve">0.5 mg/kg </w:t>
            </w:r>
            <w:r w:rsidRPr="009621BF">
              <w:rPr>
                <w:rFonts w:ascii="Times New Roman" w:hAnsi="Times New Roman"/>
                <w:spacing w:val="-28"/>
                <w:sz w:val="28"/>
                <w:szCs w:val="32"/>
              </w:rPr>
              <w:t>以下</w:t>
            </w:r>
          </w:p>
          <w:p w14:paraId="190F7FDC" w14:textId="77777777" w:rsidR="00347151" w:rsidRPr="009621BF" w:rsidRDefault="00347151" w:rsidP="00A46473">
            <w:pPr>
              <w:pStyle w:val="3"/>
              <w:numPr>
                <w:ilvl w:val="0"/>
                <w:numId w:val="0"/>
              </w:numPr>
              <w:spacing w:line="460" w:lineRule="exact"/>
              <w:ind w:leftChars="-22" w:left="-75" w:rightChars="-44" w:right="-150"/>
              <w:rPr>
                <w:rFonts w:ascii="Times New Roman" w:hAnsi="Times New Roman"/>
                <w:spacing w:val="-28"/>
                <w:sz w:val="28"/>
                <w:szCs w:val="32"/>
              </w:rPr>
            </w:pPr>
            <w:r w:rsidRPr="009621BF">
              <w:rPr>
                <w:rFonts w:ascii="Times New Roman" w:hAnsi="Times New Roman"/>
                <w:spacing w:val="-28"/>
                <w:sz w:val="28"/>
                <w:szCs w:val="32"/>
              </w:rPr>
              <w:t>鎘</w:t>
            </w:r>
            <w:r w:rsidRPr="009621BF">
              <w:rPr>
                <w:rFonts w:ascii="Times New Roman" w:hAnsi="Times New Roman"/>
                <w:spacing w:val="-28"/>
                <w:sz w:val="28"/>
                <w:szCs w:val="32"/>
              </w:rPr>
              <w:t xml:space="preserve">:0.1 mg/kg </w:t>
            </w:r>
            <w:r w:rsidRPr="009621BF">
              <w:rPr>
                <w:rFonts w:ascii="Times New Roman" w:hAnsi="Times New Roman"/>
                <w:spacing w:val="-28"/>
                <w:sz w:val="28"/>
                <w:szCs w:val="32"/>
              </w:rPr>
              <w:t>以下</w:t>
            </w:r>
          </w:p>
          <w:p w14:paraId="02A8DA8A" w14:textId="77777777" w:rsidR="00347151" w:rsidRPr="009621BF" w:rsidRDefault="00347151" w:rsidP="00A46473">
            <w:pPr>
              <w:pStyle w:val="3"/>
              <w:numPr>
                <w:ilvl w:val="0"/>
                <w:numId w:val="0"/>
              </w:numPr>
              <w:spacing w:line="460" w:lineRule="exact"/>
              <w:ind w:leftChars="-22" w:left="-75" w:rightChars="-44" w:right="-150"/>
              <w:rPr>
                <w:rFonts w:ascii="Times New Roman" w:hAnsi="Times New Roman"/>
                <w:spacing w:val="-28"/>
                <w:sz w:val="28"/>
                <w:szCs w:val="32"/>
              </w:rPr>
            </w:pPr>
            <w:r w:rsidRPr="009621BF">
              <w:rPr>
                <w:rFonts w:ascii="Times New Roman" w:hAnsi="Times New Roman"/>
                <w:spacing w:val="-28"/>
                <w:sz w:val="28"/>
                <w:szCs w:val="32"/>
              </w:rPr>
              <w:t>沙門氏菌</w:t>
            </w:r>
            <w:r w:rsidRPr="009621BF">
              <w:rPr>
                <w:rFonts w:ascii="Times New Roman" w:hAnsi="Times New Roman"/>
                <w:spacing w:val="-26"/>
                <w:sz w:val="28"/>
                <w:szCs w:val="32"/>
              </w:rPr>
              <w:t>：</w:t>
            </w:r>
            <w:r w:rsidRPr="009621BF">
              <w:rPr>
                <w:rFonts w:ascii="Times New Roman" w:hAnsi="Times New Roman"/>
                <w:spacing w:val="-28"/>
                <w:sz w:val="28"/>
                <w:szCs w:val="32"/>
              </w:rPr>
              <w:t>陰性</w:t>
            </w:r>
          </w:p>
        </w:tc>
      </w:tr>
      <w:tr w:rsidR="00347151" w:rsidRPr="0066622B" w14:paraId="4F82B423" w14:textId="77777777" w:rsidTr="00A46473">
        <w:tc>
          <w:tcPr>
            <w:tcW w:w="1606" w:type="dxa"/>
            <w:vAlign w:val="center"/>
          </w:tcPr>
          <w:p w14:paraId="5168EB40" w14:textId="77777777" w:rsidR="00347151" w:rsidRPr="009621BF" w:rsidRDefault="00347151" w:rsidP="00A46473">
            <w:pPr>
              <w:pStyle w:val="3"/>
              <w:numPr>
                <w:ilvl w:val="0"/>
                <w:numId w:val="0"/>
              </w:numPr>
              <w:spacing w:line="460" w:lineRule="exact"/>
              <w:jc w:val="center"/>
              <w:rPr>
                <w:rFonts w:ascii="Times New Roman" w:hAnsi="Times New Roman"/>
                <w:spacing w:val="-20"/>
                <w:sz w:val="28"/>
                <w:szCs w:val="32"/>
              </w:rPr>
            </w:pPr>
            <w:r w:rsidRPr="009621BF">
              <w:rPr>
                <w:rFonts w:ascii="Times New Roman" w:hAnsi="Times New Roman"/>
                <w:spacing w:val="-20"/>
                <w:sz w:val="28"/>
                <w:szCs w:val="32"/>
              </w:rPr>
              <w:t>Chlorophyll</w:t>
            </w:r>
          </w:p>
        </w:tc>
        <w:tc>
          <w:tcPr>
            <w:tcW w:w="1408" w:type="dxa"/>
            <w:vAlign w:val="center"/>
          </w:tcPr>
          <w:p w14:paraId="4115CB72" w14:textId="77777777" w:rsidR="00347151" w:rsidRPr="009621BF" w:rsidRDefault="00347151" w:rsidP="00A46473">
            <w:pPr>
              <w:pStyle w:val="3"/>
              <w:numPr>
                <w:ilvl w:val="0"/>
                <w:numId w:val="0"/>
              </w:numPr>
              <w:spacing w:line="460" w:lineRule="exact"/>
              <w:jc w:val="center"/>
              <w:rPr>
                <w:rFonts w:ascii="Times New Roman" w:hAnsi="Times New Roman"/>
                <w:spacing w:val="-20"/>
                <w:sz w:val="28"/>
                <w:szCs w:val="32"/>
              </w:rPr>
            </w:pPr>
            <w:r w:rsidRPr="009621BF">
              <w:rPr>
                <w:rFonts w:ascii="Times New Roman" w:hAnsi="Times New Roman"/>
                <w:spacing w:val="-20"/>
                <w:sz w:val="28"/>
                <w:szCs w:val="32"/>
              </w:rPr>
              <w:t>葉綠素</w:t>
            </w:r>
          </w:p>
        </w:tc>
        <w:tc>
          <w:tcPr>
            <w:tcW w:w="4499" w:type="dxa"/>
            <w:vAlign w:val="center"/>
          </w:tcPr>
          <w:p w14:paraId="7C2A9C0B" w14:textId="77777777" w:rsidR="00347151" w:rsidRPr="009621BF" w:rsidRDefault="00347151" w:rsidP="00A46473">
            <w:pPr>
              <w:pStyle w:val="3"/>
              <w:numPr>
                <w:ilvl w:val="0"/>
                <w:numId w:val="0"/>
              </w:numPr>
              <w:spacing w:line="460" w:lineRule="exact"/>
              <w:ind w:leftChars="-27" w:left="-92" w:rightChars="-30" w:right="-102"/>
              <w:rPr>
                <w:rFonts w:ascii="Times New Roman" w:hAnsi="Times New Roman"/>
                <w:spacing w:val="-26"/>
                <w:sz w:val="28"/>
                <w:szCs w:val="32"/>
              </w:rPr>
            </w:pPr>
            <w:r w:rsidRPr="009621BF">
              <w:rPr>
                <w:rFonts w:ascii="Times New Roman" w:hAnsi="Times New Roman"/>
                <w:spacing w:val="-26"/>
                <w:sz w:val="28"/>
                <w:szCs w:val="32"/>
              </w:rPr>
              <w:t>來源：可食植物或綠藻中提取</w:t>
            </w:r>
          </w:p>
          <w:p w14:paraId="09B144B7" w14:textId="77777777" w:rsidR="00347151" w:rsidRPr="009621BF" w:rsidRDefault="00347151" w:rsidP="00A46473">
            <w:pPr>
              <w:pStyle w:val="3"/>
              <w:numPr>
                <w:ilvl w:val="0"/>
                <w:numId w:val="0"/>
              </w:numPr>
              <w:spacing w:line="460" w:lineRule="exact"/>
              <w:ind w:leftChars="-27" w:left="-92" w:rightChars="-30" w:right="-102"/>
              <w:rPr>
                <w:rFonts w:ascii="Times New Roman" w:hAnsi="Times New Roman"/>
                <w:spacing w:val="-26"/>
                <w:sz w:val="28"/>
                <w:szCs w:val="32"/>
              </w:rPr>
            </w:pPr>
            <w:r w:rsidRPr="009621BF">
              <w:rPr>
                <w:rFonts w:ascii="Times New Roman" w:hAnsi="Times New Roman"/>
                <w:spacing w:val="-26"/>
                <w:sz w:val="28"/>
                <w:szCs w:val="32"/>
              </w:rPr>
              <w:t>主成分：葉綠</w:t>
            </w:r>
            <w:r>
              <w:rPr>
                <w:rFonts w:ascii="Times New Roman" w:hAnsi="Times New Roman" w:hint="eastAsia"/>
                <w:spacing w:val="-26"/>
                <w:sz w:val="28"/>
                <w:szCs w:val="32"/>
              </w:rPr>
              <w:t>素（</w:t>
            </w:r>
            <w:r w:rsidRPr="009621BF">
              <w:rPr>
                <w:rFonts w:ascii="Times New Roman" w:hAnsi="Times New Roman"/>
                <w:spacing w:val="-26"/>
                <w:sz w:val="28"/>
                <w:szCs w:val="32"/>
              </w:rPr>
              <w:t>Chlorophyll</w:t>
            </w:r>
            <w:r>
              <w:rPr>
                <w:rFonts w:ascii="Times New Roman" w:hAnsi="Times New Roman" w:hint="eastAsia"/>
                <w:spacing w:val="-26"/>
                <w:sz w:val="28"/>
                <w:szCs w:val="32"/>
              </w:rPr>
              <w:t>）</w:t>
            </w:r>
          </w:p>
        </w:tc>
        <w:tc>
          <w:tcPr>
            <w:tcW w:w="2127" w:type="dxa"/>
            <w:vAlign w:val="center"/>
          </w:tcPr>
          <w:p w14:paraId="70A5D78D" w14:textId="77777777" w:rsidR="00347151" w:rsidRPr="009621BF" w:rsidRDefault="00347151" w:rsidP="00A46473">
            <w:pPr>
              <w:pStyle w:val="3"/>
              <w:numPr>
                <w:ilvl w:val="0"/>
                <w:numId w:val="0"/>
              </w:numPr>
              <w:spacing w:line="460" w:lineRule="exact"/>
              <w:ind w:leftChars="-22" w:left="-75" w:rightChars="-44" w:right="-150"/>
              <w:rPr>
                <w:rFonts w:ascii="Times New Roman" w:hAnsi="Times New Roman"/>
                <w:spacing w:val="-28"/>
                <w:sz w:val="28"/>
                <w:szCs w:val="32"/>
              </w:rPr>
            </w:pPr>
            <w:r w:rsidRPr="009621BF">
              <w:rPr>
                <w:rFonts w:ascii="Times New Roman" w:hAnsi="Times New Roman"/>
                <w:spacing w:val="-28"/>
                <w:sz w:val="28"/>
                <w:szCs w:val="32"/>
              </w:rPr>
              <w:t>汞</w:t>
            </w:r>
            <w:r w:rsidRPr="009621BF">
              <w:rPr>
                <w:rFonts w:ascii="Times New Roman" w:hAnsi="Times New Roman"/>
                <w:spacing w:val="-26"/>
                <w:sz w:val="28"/>
                <w:szCs w:val="32"/>
              </w:rPr>
              <w:t>：</w:t>
            </w:r>
            <w:r w:rsidRPr="009621BF">
              <w:rPr>
                <w:rFonts w:ascii="Times New Roman" w:hAnsi="Times New Roman"/>
                <w:spacing w:val="-28"/>
                <w:sz w:val="28"/>
                <w:szCs w:val="32"/>
              </w:rPr>
              <w:t xml:space="preserve">1 mg/kg </w:t>
            </w:r>
            <w:r w:rsidRPr="009621BF">
              <w:rPr>
                <w:rFonts w:ascii="Times New Roman" w:hAnsi="Times New Roman"/>
                <w:spacing w:val="-28"/>
                <w:sz w:val="28"/>
                <w:szCs w:val="32"/>
              </w:rPr>
              <w:t>以下</w:t>
            </w:r>
          </w:p>
          <w:p w14:paraId="254B2978" w14:textId="77777777" w:rsidR="00347151" w:rsidRPr="009621BF" w:rsidRDefault="00347151" w:rsidP="00A46473">
            <w:pPr>
              <w:pStyle w:val="3"/>
              <w:numPr>
                <w:ilvl w:val="0"/>
                <w:numId w:val="0"/>
              </w:numPr>
              <w:spacing w:line="460" w:lineRule="exact"/>
              <w:ind w:leftChars="-22" w:left="-75" w:rightChars="-44" w:right="-150"/>
              <w:rPr>
                <w:rFonts w:ascii="Times New Roman" w:hAnsi="Times New Roman"/>
                <w:spacing w:val="-28"/>
                <w:sz w:val="28"/>
                <w:szCs w:val="32"/>
              </w:rPr>
            </w:pPr>
            <w:proofErr w:type="gramStart"/>
            <w:r w:rsidRPr="009621BF">
              <w:rPr>
                <w:rFonts w:ascii="Times New Roman" w:hAnsi="Times New Roman"/>
                <w:spacing w:val="-28"/>
                <w:sz w:val="28"/>
                <w:szCs w:val="32"/>
              </w:rPr>
              <w:t>鎘</w:t>
            </w:r>
            <w:proofErr w:type="gramEnd"/>
            <w:r w:rsidRPr="009621BF">
              <w:rPr>
                <w:rFonts w:ascii="Times New Roman" w:hAnsi="Times New Roman"/>
                <w:spacing w:val="-26"/>
                <w:sz w:val="28"/>
                <w:szCs w:val="32"/>
              </w:rPr>
              <w:t>：</w:t>
            </w:r>
            <w:r w:rsidRPr="009621BF">
              <w:rPr>
                <w:rFonts w:ascii="Times New Roman" w:hAnsi="Times New Roman"/>
                <w:spacing w:val="-28"/>
                <w:sz w:val="28"/>
                <w:szCs w:val="32"/>
              </w:rPr>
              <w:t xml:space="preserve">1 mg/kg </w:t>
            </w:r>
            <w:r w:rsidRPr="009621BF">
              <w:rPr>
                <w:rFonts w:ascii="Times New Roman" w:hAnsi="Times New Roman"/>
                <w:spacing w:val="-28"/>
                <w:sz w:val="28"/>
                <w:szCs w:val="32"/>
              </w:rPr>
              <w:t>以下</w:t>
            </w:r>
          </w:p>
        </w:tc>
      </w:tr>
      <w:tr w:rsidR="00347151" w:rsidRPr="0066622B" w14:paraId="13ED601D" w14:textId="77777777" w:rsidTr="00A46473">
        <w:tc>
          <w:tcPr>
            <w:tcW w:w="1606" w:type="dxa"/>
            <w:vAlign w:val="center"/>
          </w:tcPr>
          <w:p w14:paraId="644590DC" w14:textId="77777777" w:rsidR="00347151" w:rsidRPr="009621BF" w:rsidRDefault="00347151" w:rsidP="00A46473">
            <w:pPr>
              <w:pStyle w:val="3"/>
              <w:numPr>
                <w:ilvl w:val="0"/>
                <w:numId w:val="0"/>
              </w:numPr>
              <w:spacing w:line="460" w:lineRule="exact"/>
              <w:jc w:val="center"/>
              <w:rPr>
                <w:rFonts w:ascii="Times New Roman" w:hAnsi="Times New Roman"/>
                <w:spacing w:val="-20"/>
                <w:sz w:val="28"/>
                <w:szCs w:val="32"/>
              </w:rPr>
            </w:pPr>
            <w:r w:rsidRPr="009621BF">
              <w:rPr>
                <w:rFonts w:ascii="Times New Roman" w:hAnsi="Times New Roman"/>
                <w:spacing w:val="-20"/>
                <w:sz w:val="28"/>
                <w:szCs w:val="32"/>
              </w:rPr>
              <w:t>Cocoa Color</w:t>
            </w:r>
          </w:p>
        </w:tc>
        <w:tc>
          <w:tcPr>
            <w:tcW w:w="1408" w:type="dxa"/>
            <w:vAlign w:val="center"/>
          </w:tcPr>
          <w:p w14:paraId="5BD32236" w14:textId="77777777" w:rsidR="00347151" w:rsidRPr="009621BF" w:rsidRDefault="00347151" w:rsidP="00A46473">
            <w:pPr>
              <w:pStyle w:val="3"/>
              <w:numPr>
                <w:ilvl w:val="0"/>
                <w:numId w:val="0"/>
              </w:numPr>
              <w:spacing w:line="460" w:lineRule="exact"/>
              <w:jc w:val="center"/>
              <w:rPr>
                <w:rFonts w:ascii="Times New Roman" w:hAnsi="Times New Roman"/>
                <w:spacing w:val="-20"/>
                <w:sz w:val="28"/>
                <w:szCs w:val="32"/>
              </w:rPr>
            </w:pPr>
            <w:r w:rsidRPr="009621BF">
              <w:rPr>
                <w:rFonts w:ascii="Times New Roman" w:hAnsi="Times New Roman"/>
                <w:spacing w:val="-20"/>
                <w:sz w:val="28"/>
                <w:szCs w:val="32"/>
              </w:rPr>
              <w:t>可可色素</w:t>
            </w:r>
          </w:p>
        </w:tc>
        <w:tc>
          <w:tcPr>
            <w:tcW w:w="4499" w:type="dxa"/>
            <w:vAlign w:val="center"/>
          </w:tcPr>
          <w:p w14:paraId="4DD446BC" w14:textId="77777777" w:rsidR="00347151" w:rsidRPr="009621BF" w:rsidRDefault="00347151" w:rsidP="00A46473">
            <w:pPr>
              <w:pStyle w:val="3"/>
              <w:numPr>
                <w:ilvl w:val="0"/>
                <w:numId w:val="0"/>
              </w:numPr>
              <w:spacing w:line="460" w:lineRule="exact"/>
              <w:ind w:leftChars="-27" w:left="-92" w:rightChars="-30" w:right="-102"/>
              <w:rPr>
                <w:rFonts w:ascii="Times New Roman" w:hAnsi="Times New Roman"/>
                <w:spacing w:val="-26"/>
                <w:sz w:val="28"/>
                <w:szCs w:val="32"/>
              </w:rPr>
            </w:pPr>
            <w:r w:rsidRPr="009621BF">
              <w:rPr>
                <w:rFonts w:ascii="Times New Roman" w:hAnsi="Times New Roman"/>
                <w:spacing w:val="-26"/>
                <w:sz w:val="28"/>
                <w:szCs w:val="32"/>
              </w:rPr>
              <w:t>來源：可可種子</w:t>
            </w:r>
          </w:p>
          <w:p w14:paraId="63AA8152" w14:textId="77777777" w:rsidR="00347151" w:rsidRPr="009621BF" w:rsidRDefault="00347151" w:rsidP="00A46473">
            <w:pPr>
              <w:pStyle w:val="3"/>
              <w:numPr>
                <w:ilvl w:val="0"/>
                <w:numId w:val="0"/>
              </w:numPr>
              <w:spacing w:line="460" w:lineRule="exact"/>
              <w:ind w:leftChars="-27" w:left="-92" w:rightChars="-30" w:right="-102"/>
              <w:rPr>
                <w:rFonts w:ascii="Times New Roman" w:hAnsi="Times New Roman"/>
                <w:spacing w:val="-26"/>
                <w:sz w:val="28"/>
                <w:szCs w:val="32"/>
              </w:rPr>
            </w:pPr>
            <w:r w:rsidRPr="009621BF">
              <w:rPr>
                <w:rFonts w:ascii="Times New Roman" w:hAnsi="Times New Roman"/>
                <w:spacing w:val="-26"/>
                <w:sz w:val="28"/>
                <w:szCs w:val="32"/>
              </w:rPr>
              <w:t>主成分：</w:t>
            </w:r>
            <w:proofErr w:type="gramStart"/>
            <w:r w:rsidRPr="009621BF">
              <w:rPr>
                <w:rFonts w:ascii="Times New Roman" w:hAnsi="Times New Roman"/>
                <w:spacing w:val="-26"/>
                <w:sz w:val="28"/>
                <w:szCs w:val="32"/>
              </w:rPr>
              <w:t>類黃酮</w:t>
            </w:r>
            <w:proofErr w:type="gramEnd"/>
            <w:r>
              <w:rPr>
                <w:rFonts w:ascii="Times New Roman" w:hAnsi="Times New Roman" w:hint="eastAsia"/>
                <w:spacing w:val="-26"/>
                <w:sz w:val="28"/>
                <w:szCs w:val="32"/>
              </w:rPr>
              <w:t>（</w:t>
            </w:r>
            <w:r w:rsidRPr="009621BF">
              <w:rPr>
                <w:rFonts w:ascii="Times New Roman" w:hAnsi="Times New Roman"/>
                <w:spacing w:val="-26"/>
                <w:sz w:val="28"/>
                <w:szCs w:val="32"/>
              </w:rPr>
              <w:t>Flavonoids</w:t>
            </w:r>
            <w:r>
              <w:rPr>
                <w:rFonts w:ascii="Times New Roman" w:hAnsi="Times New Roman" w:hint="eastAsia"/>
                <w:spacing w:val="-26"/>
                <w:sz w:val="28"/>
                <w:szCs w:val="32"/>
              </w:rPr>
              <w:t>）</w:t>
            </w:r>
          </w:p>
        </w:tc>
        <w:tc>
          <w:tcPr>
            <w:tcW w:w="2127" w:type="dxa"/>
            <w:vAlign w:val="center"/>
          </w:tcPr>
          <w:p w14:paraId="1F301DA1" w14:textId="77777777" w:rsidR="00347151" w:rsidRPr="009621BF" w:rsidRDefault="00347151" w:rsidP="00A46473">
            <w:pPr>
              <w:pStyle w:val="3"/>
              <w:numPr>
                <w:ilvl w:val="0"/>
                <w:numId w:val="0"/>
              </w:numPr>
              <w:spacing w:line="460" w:lineRule="exact"/>
              <w:ind w:leftChars="-22" w:left="-75" w:rightChars="-44" w:right="-150"/>
              <w:rPr>
                <w:rFonts w:ascii="Times New Roman" w:hAnsi="Times New Roman"/>
                <w:spacing w:val="-28"/>
                <w:sz w:val="28"/>
                <w:szCs w:val="32"/>
              </w:rPr>
            </w:pPr>
          </w:p>
        </w:tc>
      </w:tr>
      <w:tr w:rsidR="00347151" w:rsidRPr="0066622B" w14:paraId="27D126A3" w14:textId="77777777" w:rsidTr="00A46473">
        <w:tc>
          <w:tcPr>
            <w:tcW w:w="1606" w:type="dxa"/>
            <w:vAlign w:val="center"/>
          </w:tcPr>
          <w:p w14:paraId="148CFBF9" w14:textId="77777777" w:rsidR="00347151" w:rsidRPr="009621BF" w:rsidRDefault="00347151" w:rsidP="00A46473">
            <w:pPr>
              <w:pStyle w:val="3"/>
              <w:numPr>
                <w:ilvl w:val="0"/>
                <w:numId w:val="0"/>
              </w:numPr>
              <w:spacing w:line="460" w:lineRule="exact"/>
              <w:jc w:val="center"/>
              <w:rPr>
                <w:rFonts w:ascii="Times New Roman" w:hAnsi="Times New Roman"/>
                <w:spacing w:val="-20"/>
                <w:sz w:val="28"/>
                <w:szCs w:val="32"/>
              </w:rPr>
            </w:pPr>
            <w:r w:rsidRPr="009621BF">
              <w:rPr>
                <w:rFonts w:ascii="Times New Roman" w:hAnsi="Times New Roman"/>
                <w:spacing w:val="-20"/>
                <w:sz w:val="28"/>
                <w:szCs w:val="32"/>
              </w:rPr>
              <w:t xml:space="preserve">Gardenia </w:t>
            </w:r>
            <w:r w:rsidRPr="009621BF">
              <w:rPr>
                <w:rFonts w:ascii="Times New Roman" w:hAnsi="Times New Roman"/>
                <w:spacing w:val="-20"/>
                <w:sz w:val="28"/>
                <w:szCs w:val="32"/>
              </w:rPr>
              <w:lastRenderedPageBreak/>
              <w:t>Blue</w:t>
            </w:r>
          </w:p>
        </w:tc>
        <w:tc>
          <w:tcPr>
            <w:tcW w:w="1408" w:type="dxa"/>
            <w:vAlign w:val="center"/>
          </w:tcPr>
          <w:p w14:paraId="7FAB4536" w14:textId="77777777" w:rsidR="00347151" w:rsidRPr="009621BF" w:rsidRDefault="00347151" w:rsidP="00A46473">
            <w:pPr>
              <w:pStyle w:val="3"/>
              <w:numPr>
                <w:ilvl w:val="0"/>
                <w:numId w:val="0"/>
              </w:numPr>
              <w:spacing w:line="460" w:lineRule="exact"/>
              <w:jc w:val="center"/>
              <w:rPr>
                <w:rFonts w:ascii="Times New Roman" w:hAnsi="Times New Roman"/>
                <w:spacing w:val="-20"/>
                <w:sz w:val="28"/>
                <w:szCs w:val="32"/>
              </w:rPr>
            </w:pPr>
            <w:r w:rsidRPr="009621BF">
              <w:rPr>
                <w:rFonts w:ascii="Times New Roman" w:hAnsi="Times New Roman"/>
                <w:spacing w:val="-20"/>
                <w:sz w:val="28"/>
                <w:szCs w:val="32"/>
              </w:rPr>
              <w:lastRenderedPageBreak/>
              <w:t>梔子藍</w:t>
            </w:r>
          </w:p>
        </w:tc>
        <w:tc>
          <w:tcPr>
            <w:tcW w:w="4499" w:type="dxa"/>
            <w:vAlign w:val="center"/>
          </w:tcPr>
          <w:p w14:paraId="688B2CF0" w14:textId="77777777" w:rsidR="00347151" w:rsidRPr="009621BF" w:rsidRDefault="00347151" w:rsidP="00A46473">
            <w:pPr>
              <w:pStyle w:val="3"/>
              <w:numPr>
                <w:ilvl w:val="0"/>
                <w:numId w:val="0"/>
              </w:numPr>
              <w:spacing w:line="460" w:lineRule="exact"/>
              <w:ind w:leftChars="-27" w:left="-92" w:rightChars="-30" w:right="-102"/>
              <w:rPr>
                <w:rFonts w:ascii="Times New Roman" w:hAnsi="Times New Roman"/>
                <w:spacing w:val="-26"/>
                <w:sz w:val="28"/>
                <w:szCs w:val="32"/>
              </w:rPr>
            </w:pPr>
            <w:r w:rsidRPr="009621BF">
              <w:rPr>
                <w:rFonts w:ascii="Times New Roman" w:hAnsi="Times New Roman"/>
                <w:spacing w:val="-26"/>
                <w:sz w:val="28"/>
                <w:szCs w:val="32"/>
              </w:rPr>
              <w:t>來源：梔子果實</w:t>
            </w:r>
            <w:proofErr w:type="gramStart"/>
            <w:r w:rsidRPr="009621BF">
              <w:rPr>
                <w:rFonts w:ascii="Times New Roman" w:hAnsi="Times New Roman"/>
                <w:spacing w:val="-26"/>
                <w:sz w:val="28"/>
                <w:szCs w:val="32"/>
              </w:rPr>
              <w:t>萃取物經酵素</w:t>
            </w:r>
            <w:proofErr w:type="gramEnd"/>
            <w:r w:rsidRPr="009621BF">
              <w:rPr>
                <w:rFonts w:ascii="Times New Roman" w:hAnsi="Times New Roman"/>
                <w:spacing w:val="-26"/>
                <w:sz w:val="28"/>
                <w:szCs w:val="32"/>
              </w:rPr>
              <w:t>處理後所得</w:t>
            </w:r>
          </w:p>
          <w:p w14:paraId="3E47EB00" w14:textId="77777777" w:rsidR="00347151" w:rsidRPr="009621BF" w:rsidRDefault="00347151" w:rsidP="00A46473">
            <w:pPr>
              <w:pStyle w:val="3"/>
              <w:numPr>
                <w:ilvl w:val="0"/>
                <w:numId w:val="0"/>
              </w:numPr>
              <w:spacing w:line="460" w:lineRule="exact"/>
              <w:ind w:leftChars="-27" w:left="-92" w:rightChars="-30" w:right="-102"/>
              <w:rPr>
                <w:rFonts w:ascii="Times New Roman" w:hAnsi="Times New Roman"/>
                <w:spacing w:val="-26"/>
                <w:sz w:val="28"/>
                <w:szCs w:val="32"/>
              </w:rPr>
            </w:pPr>
            <w:r w:rsidRPr="009621BF">
              <w:rPr>
                <w:rFonts w:ascii="Times New Roman" w:hAnsi="Times New Roman"/>
                <w:spacing w:val="-26"/>
                <w:sz w:val="28"/>
                <w:szCs w:val="32"/>
              </w:rPr>
              <w:lastRenderedPageBreak/>
              <w:t>主成分：</w:t>
            </w:r>
            <w:proofErr w:type="spellStart"/>
            <w:r w:rsidRPr="009621BF">
              <w:rPr>
                <w:rFonts w:ascii="Times New Roman" w:hAnsi="Times New Roman"/>
                <w:spacing w:val="-26"/>
                <w:sz w:val="28"/>
                <w:szCs w:val="32"/>
              </w:rPr>
              <w:t>Genipin</w:t>
            </w:r>
            <w:proofErr w:type="spellEnd"/>
          </w:p>
        </w:tc>
        <w:tc>
          <w:tcPr>
            <w:tcW w:w="2127" w:type="dxa"/>
            <w:vAlign w:val="center"/>
          </w:tcPr>
          <w:p w14:paraId="680F237B" w14:textId="77777777" w:rsidR="00347151" w:rsidRPr="009621BF" w:rsidRDefault="00347151" w:rsidP="00A46473">
            <w:pPr>
              <w:pStyle w:val="3"/>
              <w:numPr>
                <w:ilvl w:val="0"/>
                <w:numId w:val="0"/>
              </w:numPr>
              <w:spacing w:line="460" w:lineRule="exact"/>
              <w:ind w:leftChars="-22" w:left="-75" w:rightChars="-44" w:right="-150"/>
              <w:rPr>
                <w:rFonts w:ascii="Times New Roman" w:hAnsi="Times New Roman"/>
                <w:spacing w:val="-28"/>
                <w:sz w:val="28"/>
                <w:szCs w:val="32"/>
              </w:rPr>
            </w:pPr>
          </w:p>
        </w:tc>
      </w:tr>
      <w:tr w:rsidR="00347151" w:rsidRPr="0066622B" w14:paraId="5FC6C3F4" w14:textId="77777777" w:rsidTr="00A46473">
        <w:tc>
          <w:tcPr>
            <w:tcW w:w="1606" w:type="dxa"/>
            <w:vAlign w:val="center"/>
          </w:tcPr>
          <w:p w14:paraId="1DC405D9" w14:textId="77777777" w:rsidR="00347151" w:rsidRPr="009621BF" w:rsidRDefault="00347151" w:rsidP="00A46473">
            <w:pPr>
              <w:pStyle w:val="3"/>
              <w:numPr>
                <w:ilvl w:val="0"/>
                <w:numId w:val="0"/>
              </w:numPr>
              <w:spacing w:line="460" w:lineRule="exact"/>
              <w:jc w:val="center"/>
              <w:rPr>
                <w:rFonts w:ascii="Times New Roman" w:hAnsi="Times New Roman"/>
                <w:spacing w:val="-20"/>
                <w:sz w:val="28"/>
                <w:szCs w:val="32"/>
              </w:rPr>
            </w:pPr>
            <w:r w:rsidRPr="009621BF">
              <w:rPr>
                <w:rFonts w:ascii="Times New Roman" w:hAnsi="Times New Roman"/>
                <w:spacing w:val="-20"/>
                <w:sz w:val="28"/>
                <w:szCs w:val="32"/>
              </w:rPr>
              <w:t>Gardenia Red</w:t>
            </w:r>
          </w:p>
        </w:tc>
        <w:tc>
          <w:tcPr>
            <w:tcW w:w="1408" w:type="dxa"/>
            <w:vAlign w:val="center"/>
          </w:tcPr>
          <w:p w14:paraId="04210604" w14:textId="77777777" w:rsidR="00347151" w:rsidRPr="009621BF" w:rsidRDefault="00347151" w:rsidP="00A46473">
            <w:pPr>
              <w:pStyle w:val="3"/>
              <w:numPr>
                <w:ilvl w:val="0"/>
                <w:numId w:val="0"/>
              </w:numPr>
              <w:spacing w:line="460" w:lineRule="exact"/>
              <w:jc w:val="center"/>
              <w:rPr>
                <w:rFonts w:ascii="Times New Roman" w:hAnsi="Times New Roman"/>
                <w:spacing w:val="-20"/>
                <w:sz w:val="28"/>
                <w:szCs w:val="32"/>
              </w:rPr>
            </w:pPr>
            <w:r w:rsidRPr="009621BF">
              <w:rPr>
                <w:rFonts w:ascii="Times New Roman" w:hAnsi="Times New Roman"/>
                <w:spacing w:val="-20"/>
                <w:sz w:val="28"/>
                <w:szCs w:val="32"/>
              </w:rPr>
              <w:t>梔子紅</w:t>
            </w:r>
          </w:p>
        </w:tc>
        <w:tc>
          <w:tcPr>
            <w:tcW w:w="4499" w:type="dxa"/>
            <w:vAlign w:val="center"/>
          </w:tcPr>
          <w:p w14:paraId="01F07311" w14:textId="77777777" w:rsidR="00347151" w:rsidRPr="009621BF" w:rsidRDefault="00347151" w:rsidP="00A46473">
            <w:pPr>
              <w:pStyle w:val="3"/>
              <w:numPr>
                <w:ilvl w:val="0"/>
                <w:numId w:val="0"/>
              </w:numPr>
              <w:spacing w:line="460" w:lineRule="exact"/>
              <w:ind w:leftChars="-27" w:left="-92" w:rightChars="-30" w:right="-102"/>
              <w:rPr>
                <w:rFonts w:ascii="Times New Roman" w:hAnsi="Times New Roman"/>
                <w:spacing w:val="-26"/>
                <w:sz w:val="28"/>
                <w:szCs w:val="32"/>
              </w:rPr>
            </w:pPr>
            <w:r w:rsidRPr="009621BF">
              <w:rPr>
                <w:rFonts w:ascii="Times New Roman" w:hAnsi="Times New Roman"/>
                <w:spacing w:val="-26"/>
                <w:sz w:val="28"/>
                <w:szCs w:val="32"/>
              </w:rPr>
              <w:t>來源：梔子果實</w:t>
            </w:r>
            <w:proofErr w:type="gramStart"/>
            <w:r w:rsidRPr="009621BF">
              <w:rPr>
                <w:rFonts w:ascii="Times New Roman" w:hAnsi="Times New Roman"/>
                <w:spacing w:val="-26"/>
                <w:sz w:val="28"/>
                <w:szCs w:val="32"/>
              </w:rPr>
              <w:t>萃取物經酵素</w:t>
            </w:r>
            <w:proofErr w:type="gramEnd"/>
            <w:r w:rsidRPr="009621BF">
              <w:rPr>
                <w:rFonts w:ascii="Times New Roman" w:hAnsi="Times New Roman"/>
                <w:spacing w:val="-26"/>
                <w:sz w:val="28"/>
                <w:szCs w:val="32"/>
              </w:rPr>
              <w:t>處理後所得</w:t>
            </w:r>
          </w:p>
          <w:p w14:paraId="007AFBB7" w14:textId="77777777" w:rsidR="00347151" w:rsidRPr="009621BF" w:rsidRDefault="00347151" w:rsidP="00A46473">
            <w:pPr>
              <w:pStyle w:val="3"/>
              <w:numPr>
                <w:ilvl w:val="0"/>
                <w:numId w:val="0"/>
              </w:numPr>
              <w:spacing w:line="460" w:lineRule="exact"/>
              <w:ind w:leftChars="-27" w:left="-92" w:rightChars="-30" w:right="-102"/>
              <w:rPr>
                <w:rFonts w:ascii="Times New Roman" w:hAnsi="Times New Roman"/>
                <w:spacing w:val="-26"/>
                <w:sz w:val="28"/>
                <w:szCs w:val="32"/>
              </w:rPr>
            </w:pPr>
            <w:r w:rsidRPr="009621BF">
              <w:rPr>
                <w:rFonts w:ascii="Times New Roman" w:hAnsi="Times New Roman"/>
                <w:spacing w:val="-26"/>
                <w:sz w:val="28"/>
                <w:szCs w:val="32"/>
              </w:rPr>
              <w:t>主成分：</w:t>
            </w:r>
            <w:proofErr w:type="spellStart"/>
            <w:r w:rsidRPr="009621BF">
              <w:rPr>
                <w:rFonts w:ascii="Times New Roman" w:hAnsi="Times New Roman"/>
                <w:spacing w:val="-26"/>
                <w:sz w:val="28"/>
                <w:szCs w:val="32"/>
              </w:rPr>
              <w:t>Genipin</w:t>
            </w:r>
            <w:proofErr w:type="spellEnd"/>
          </w:p>
        </w:tc>
        <w:tc>
          <w:tcPr>
            <w:tcW w:w="2127" w:type="dxa"/>
            <w:vAlign w:val="center"/>
          </w:tcPr>
          <w:p w14:paraId="0917593A" w14:textId="77777777" w:rsidR="00347151" w:rsidRPr="009621BF" w:rsidRDefault="00347151" w:rsidP="00A46473">
            <w:pPr>
              <w:pStyle w:val="3"/>
              <w:numPr>
                <w:ilvl w:val="0"/>
                <w:numId w:val="0"/>
              </w:numPr>
              <w:spacing w:line="460" w:lineRule="exact"/>
              <w:ind w:leftChars="-22" w:left="-75" w:rightChars="-44" w:right="-150"/>
              <w:rPr>
                <w:rFonts w:ascii="Times New Roman" w:hAnsi="Times New Roman"/>
                <w:spacing w:val="-28"/>
                <w:sz w:val="28"/>
                <w:szCs w:val="32"/>
              </w:rPr>
            </w:pPr>
          </w:p>
        </w:tc>
      </w:tr>
      <w:tr w:rsidR="00347151" w:rsidRPr="0066622B" w14:paraId="4C296C43" w14:textId="77777777" w:rsidTr="00A46473">
        <w:tc>
          <w:tcPr>
            <w:tcW w:w="1606" w:type="dxa"/>
            <w:vAlign w:val="center"/>
          </w:tcPr>
          <w:p w14:paraId="67585610" w14:textId="77777777" w:rsidR="00347151" w:rsidRPr="009621BF" w:rsidRDefault="00347151" w:rsidP="00A46473">
            <w:pPr>
              <w:pStyle w:val="3"/>
              <w:numPr>
                <w:ilvl w:val="0"/>
                <w:numId w:val="0"/>
              </w:numPr>
              <w:spacing w:line="460" w:lineRule="exact"/>
              <w:jc w:val="center"/>
              <w:rPr>
                <w:rFonts w:ascii="Times New Roman" w:hAnsi="Times New Roman"/>
                <w:spacing w:val="-20"/>
                <w:sz w:val="28"/>
                <w:szCs w:val="32"/>
              </w:rPr>
            </w:pPr>
            <w:r w:rsidRPr="009621BF">
              <w:rPr>
                <w:rFonts w:ascii="Times New Roman" w:hAnsi="Times New Roman"/>
                <w:spacing w:val="-20"/>
                <w:sz w:val="28"/>
                <w:szCs w:val="32"/>
              </w:rPr>
              <w:t>Gardenia Yellow</w:t>
            </w:r>
          </w:p>
        </w:tc>
        <w:tc>
          <w:tcPr>
            <w:tcW w:w="1408" w:type="dxa"/>
            <w:vAlign w:val="center"/>
          </w:tcPr>
          <w:p w14:paraId="42EAA1D8" w14:textId="77777777" w:rsidR="00347151" w:rsidRPr="009621BF" w:rsidRDefault="00347151" w:rsidP="00A46473">
            <w:pPr>
              <w:pStyle w:val="3"/>
              <w:numPr>
                <w:ilvl w:val="0"/>
                <w:numId w:val="0"/>
              </w:numPr>
              <w:spacing w:line="460" w:lineRule="exact"/>
              <w:jc w:val="center"/>
              <w:rPr>
                <w:rFonts w:ascii="Times New Roman" w:hAnsi="Times New Roman"/>
                <w:spacing w:val="-20"/>
                <w:sz w:val="28"/>
                <w:szCs w:val="32"/>
              </w:rPr>
            </w:pPr>
            <w:r w:rsidRPr="009621BF">
              <w:rPr>
                <w:rFonts w:ascii="Times New Roman" w:hAnsi="Times New Roman"/>
                <w:spacing w:val="-20"/>
                <w:sz w:val="28"/>
                <w:szCs w:val="32"/>
              </w:rPr>
              <w:t>梔子黃</w:t>
            </w:r>
          </w:p>
        </w:tc>
        <w:tc>
          <w:tcPr>
            <w:tcW w:w="4499" w:type="dxa"/>
            <w:vAlign w:val="center"/>
          </w:tcPr>
          <w:p w14:paraId="3E4FA2E0" w14:textId="77777777" w:rsidR="00347151" w:rsidRPr="009621BF" w:rsidRDefault="00347151" w:rsidP="00A46473">
            <w:pPr>
              <w:pStyle w:val="3"/>
              <w:numPr>
                <w:ilvl w:val="0"/>
                <w:numId w:val="0"/>
              </w:numPr>
              <w:spacing w:line="460" w:lineRule="exact"/>
              <w:ind w:leftChars="-27" w:left="-92" w:rightChars="-30" w:right="-102"/>
              <w:rPr>
                <w:rFonts w:ascii="Times New Roman" w:hAnsi="Times New Roman"/>
                <w:spacing w:val="-26"/>
                <w:sz w:val="28"/>
                <w:szCs w:val="32"/>
              </w:rPr>
            </w:pPr>
            <w:r w:rsidRPr="009621BF">
              <w:rPr>
                <w:rFonts w:ascii="Times New Roman" w:hAnsi="Times New Roman"/>
                <w:spacing w:val="-26"/>
                <w:sz w:val="28"/>
                <w:szCs w:val="32"/>
              </w:rPr>
              <w:t>來源：梔子果實</w:t>
            </w:r>
          </w:p>
          <w:p w14:paraId="10284930" w14:textId="77777777" w:rsidR="00347151" w:rsidRPr="009621BF" w:rsidRDefault="00347151" w:rsidP="00A46473">
            <w:pPr>
              <w:pStyle w:val="3"/>
              <w:numPr>
                <w:ilvl w:val="0"/>
                <w:numId w:val="0"/>
              </w:numPr>
              <w:spacing w:line="460" w:lineRule="exact"/>
              <w:ind w:leftChars="-27" w:left="-92" w:rightChars="-30" w:right="-102"/>
              <w:rPr>
                <w:rFonts w:ascii="Times New Roman" w:hAnsi="Times New Roman"/>
                <w:spacing w:val="-26"/>
                <w:sz w:val="28"/>
                <w:szCs w:val="32"/>
              </w:rPr>
            </w:pPr>
            <w:r w:rsidRPr="009621BF">
              <w:rPr>
                <w:rFonts w:ascii="Times New Roman" w:hAnsi="Times New Roman"/>
                <w:spacing w:val="-26"/>
                <w:sz w:val="28"/>
                <w:szCs w:val="32"/>
              </w:rPr>
              <w:t>主成分</w:t>
            </w:r>
            <w:r>
              <w:rPr>
                <w:rFonts w:ascii="Times New Roman" w:hAnsi="Times New Roman" w:hint="eastAsia"/>
                <w:spacing w:val="-26"/>
                <w:sz w:val="28"/>
                <w:szCs w:val="32"/>
              </w:rPr>
              <w:t>：</w:t>
            </w:r>
            <w:r w:rsidRPr="009621BF">
              <w:rPr>
                <w:rFonts w:ascii="Times New Roman" w:hAnsi="Times New Roman"/>
                <w:spacing w:val="-26"/>
                <w:sz w:val="28"/>
                <w:szCs w:val="32"/>
              </w:rPr>
              <w:t>黃</w:t>
            </w:r>
            <w:proofErr w:type="gramStart"/>
            <w:r w:rsidRPr="009621BF">
              <w:rPr>
                <w:rFonts w:ascii="Times New Roman" w:hAnsi="Times New Roman"/>
                <w:spacing w:val="-26"/>
                <w:sz w:val="28"/>
                <w:szCs w:val="32"/>
              </w:rPr>
              <w:t>梔</w:t>
            </w:r>
            <w:proofErr w:type="gramEnd"/>
            <w:r w:rsidRPr="009621BF">
              <w:rPr>
                <w:rFonts w:ascii="Times New Roman" w:hAnsi="Times New Roman"/>
                <w:spacing w:val="-26"/>
                <w:sz w:val="28"/>
                <w:szCs w:val="32"/>
              </w:rPr>
              <w:t>苷</w:t>
            </w:r>
            <w:r>
              <w:rPr>
                <w:rFonts w:ascii="Times New Roman" w:hAnsi="Times New Roman" w:hint="eastAsia"/>
                <w:spacing w:val="-26"/>
                <w:sz w:val="28"/>
                <w:szCs w:val="32"/>
              </w:rPr>
              <w:t>（</w:t>
            </w:r>
            <w:r w:rsidRPr="009621BF">
              <w:rPr>
                <w:rFonts w:ascii="Times New Roman" w:hAnsi="Times New Roman"/>
                <w:spacing w:val="-26"/>
                <w:sz w:val="28"/>
                <w:szCs w:val="32"/>
              </w:rPr>
              <w:t>Crocin</w:t>
            </w:r>
            <w:r>
              <w:rPr>
                <w:rFonts w:ascii="Times New Roman" w:hAnsi="Times New Roman" w:hint="eastAsia"/>
                <w:spacing w:val="-26"/>
                <w:sz w:val="28"/>
                <w:szCs w:val="32"/>
              </w:rPr>
              <w:t>）</w:t>
            </w:r>
          </w:p>
        </w:tc>
        <w:tc>
          <w:tcPr>
            <w:tcW w:w="2127" w:type="dxa"/>
            <w:vAlign w:val="center"/>
          </w:tcPr>
          <w:p w14:paraId="748C79CC" w14:textId="77777777" w:rsidR="00347151" w:rsidRPr="009621BF" w:rsidRDefault="00347151" w:rsidP="00A46473">
            <w:pPr>
              <w:pStyle w:val="3"/>
              <w:numPr>
                <w:ilvl w:val="0"/>
                <w:numId w:val="0"/>
              </w:numPr>
              <w:spacing w:line="460" w:lineRule="exact"/>
              <w:ind w:leftChars="-22" w:left="-75" w:rightChars="-44" w:right="-150"/>
              <w:rPr>
                <w:rFonts w:ascii="Times New Roman" w:hAnsi="Times New Roman"/>
                <w:spacing w:val="-28"/>
                <w:sz w:val="28"/>
                <w:szCs w:val="32"/>
              </w:rPr>
            </w:pPr>
          </w:p>
        </w:tc>
      </w:tr>
      <w:tr w:rsidR="00347151" w:rsidRPr="0066622B" w14:paraId="6D846D84" w14:textId="77777777" w:rsidTr="00A46473">
        <w:tc>
          <w:tcPr>
            <w:tcW w:w="1606" w:type="dxa"/>
            <w:vAlign w:val="center"/>
          </w:tcPr>
          <w:p w14:paraId="6C2B2892" w14:textId="77777777" w:rsidR="00347151" w:rsidRPr="009621BF" w:rsidRDefault="00347151" w:rsidP="00A46473">
            <w:pPr>
              <w:pStyle w:val="3"/>
              <w:numPr>
                <w:ilvl w:val="0"/>
                <w:numId w:val="0"/>
              </w:numPr>
              <w:spacing w:line="460" w:lineRule="exact"/>
              <w:jc w:val="center"/>
              <w:rPr>
                <w:rFonts w:ascii="Times New Roman" w:hAnsi="Times New Roman"/>
                <w:spacing w:val="-20"/>
                <w:sz w:val="28"/>
                <w:szCs w:val="32"/>
              </w:rPr>
            </w:pPr>
            <w:r w:rsidRPr="009621BF">
              <w:rPr>
                <w:rFonts w:ascii="Times New Roman" w:hAnsi="Times New Roman"/>
                <w:spacing w:val="-20"/>
                <w:sz w:val="28"/>
                <w:szCs w:val="32"/>
              </w:rPr>
              <w:t>Laver Color</w:t>
            </w:r>
          </w:p>
        </w:tc>
        <w:tc>
          <w:tcPr>
            <w:tcW w:w="1408" w:type="dxa"/>
            <w:vAlign w:val="center"/>
          </w:tcPr>
          <w:p w14:paraId="4EC047E6" w14:textId="77777777" w:rsidR="00347151" w:rsidRPr="009621BF" w:rsidRDefault="00347151" w:rsidP="00A46473">
            <w:pPr>
              <w:pStyle w:val="3"/>
              <w:numPr>
                <w:ilvl w:val="0"/>
                <w:numId w:val="0"/>
              </w:numPr>
              <w:spacing w:line="460" w:lineRule="exact"/>
              <w:jc w:val="center"/>
              <w:rPr>
                <w:rFonts w:ascii="Times New Roman" w:hAnsi="Times New Roman"/>
                <w:spacing w:val="-20"/>
                <w:sz w:val="28"/>
                <w:szCs w:val="32"/>
              </w:rPr>
            </w:pPr>
            <w:r w:rsidRPr="009621BF">
              <w:rPr>
                <w:rFonts w:ascii="Times New Roman" w:hAnsi="Times New Roman"/>
                <w:spacing w:val="-20"/>
                <w:sz w:val="28"/>
                <w:szCs w:val="32"/>
              </w:rPr>
              <w:t>紫菜色素</w:t>
            </w:r>
          </w:p>
        </w:tc>
        <w:tc>
          <w:tcPr>
            <w:tcW w:w="4499" w:type="dxa"/>
            <w:vAlign w:val="center"/>
          </w:tcPr>
          <w:p w14:paraId="41931AE5" w14:textId="77777777" w:rsidR="00347151" w:rsidRPr="009621BF" w:rsidRDefault="00347151" w:rsidP="00A46473">
            <w:pPr>
              <w:pStyle w:val="3"/>
              <w:numPr>
                <w:ilvl w:val="0"/>
                <w:numId w:val="0"/>
              </w:numPr>
              <w:spacing w:line="460" w:lineRule="exact"/>
              <w:ind w:leftChars="-27" w:left="-92" w:rightChars="-30" w:right="-102"/>
              <w:rPr>
                <w:rFonts w:ascii="Times New Roman" w:hAnsi="Times New Roman"/>
                <w:spacing w:val="-26"/>
                <w:sz w:val="28"/>
                <w:szCs w:val="32"/>
              </w:rPr>
            </w:pPr>
            <w:r w:rsidRPr="009621BF">
              <w:rPr>
                <w:rFonts w:ascii="Times New Roman" w:hAnsi="Times New Roman"/>
                <w:spacing w:val="-26"/>
                <w:sz w:val="28"/>
                <w:szCs w:val="32"/>
              </w:rPr>
              <w:t>來源：紫菜</w:t>
            </w:r>
          </w:p>
          <w:p w14:paraId="437BA2F3" w14:textId="40EC9BB1" w:rsidR="00347151" w:rsidRPr="009621BF" w:rsidRDefault="00347151" w:rsidP="00A46473">
            <w:pPr>
              <w:pStyle w:val="3"/>
              <w:numPr>
                <w:ilvl w:val="0"/>
                <w:numId w:val="0"/>
              </w:numPr>
              <w:spacing w:line="460" w:lineRule="exact"/>
              <w:ind w:leftChars="-27" w:left="-92" w:rightChars="-30" w:right="-102"/>
              <w:rPr>
                <w:rFonts w:ascii="Times New Roman" w:hAnsi="Times New Roman"/>
                <w:spacing w:val="-26"/>
                <w:sz w:val="28"/>
                <w:szCs w:val="32"/>
              </w:rPr>
            </w:pPr>
            <w:r w:rsidRPr="009621BF">
              <w:rPr>
                <w:rFonts w:ascii="Times New Roman" w:hAnsi="Times New Roman"/>
                <w:spacing w:val="-26"/>
                <w:sz w:val="28"/>
                <w:szCs w:val="32"/>
              </w:rPr>
              <w:t>主成分：</w:t>
            </w:r>
            <w:proofErr w:type="gramStart"/>
            <w:r w:rsidRPr="009621BF">
              <w:rPr>
                <w:rFonts w:ascii="Times New Roman" w:hAnsi="Times New Roman"/>
                <w:spacing w:val="-26"/>
                <w:sz w:val="28"/>
                <w:szCs w:val="32"/>
              </w:rPr>
              <w:t>藻紅</w:t>
            </w:r>
            <w:r w:rsidR="0073577E">
              <w:rPr>
                <w:rFonts w:ascii="Times New Roman" w:hAnsi="Times New Roman" w:hint="eastAsia"/>
                <w:spacing w:val="-26"/>
                <w:sz w:val="28"/>
                <w:szCs w:val="32"/>
              </w:rPr>
              <w:t>素</w:t>
            </w:r>
            <w:proofErr w:type="gramEnd"/>
            <w:r>
              <w:rPr>
                <w:rFonts w:ascii="Times New Roman" w:hAnsi="Times New Roman" w:hint="eastAsia"/>
                <w:spacing w:val="-26"/>
                <w:sz w:val="28"/>
                <w:szCs w:val="32"/>
              </w:rPr>
              <w:t>（</w:t>
            </w:r>
            <w:r w:rsidRPr="009621BF">
              <w:rPr>
                <w:rFonts w:ascii="Times New Roman" w:hAnsi="Times New Roman"/>
                <w:spacing w:val="-26"/>
                <w:sz w:val="28"/>
                <w:szCs w:val="32"/>
              </w:rPr>
              <w:t>Phycoerythrin</w:t>
            </w:r>
            <w:r>
              <w:rPr>
                <w:rFonts w:ascii="Times New Roman" w:hAnsi="Times New Roman" w:hint="eastAsia"/>
                <w:spacing w:val="-26"/>
                <w:sz w:val="28"/>
                <w:szCs w:val="32"/>
              </w:rPr>
              <w:t>）</w:t>
            </w:r>
          </w:p>
        </w:tc>
        <w:tc>
          <w:tcPr>
            <w:tcW w:w="2127" w:type="dxa"/>
            <w:vAlign w:val="center"/>
          </w:tcPr>
          <w:p w14:paraId="7927235C" w14:textId="77777777" w:rsidR="00347151" w:rsidRPr="009621BF" w:rsidRDefault="00347151" w:rsidP="00A46473">
            <w:pPr>
              <w:pStyle w:val="3"/>
              <w:numPr>
                <w:ilvl w:val="0"/>
                <w:numId w:val="0"/>
              </w:numPr>
              <w:spacing w:line="460" w:lineRule="exact"/>
              <w:ind w:leftChars="-22" w:left="-75" w:rightChars="-44" w:right="-150"/>
              <w:rPr>
                <w:rFonts w:ascii="Times New Roman" w:hAnsi="Times New Roman"/>
                <w:spacing w:val="-28"/>
                <w:sz w:val="28"/>
                <w:szCs w:val="32"/>
              </w:rPr>
            </w:pPr>
          </w:p>
        </w:tc>
      </w:tr>
      <w:tr w:rsidR="00347151" w:rsidRPr="0066622B" w14:paraId="465B07DA" w14:textId="77777777" w:rsidTr="00A46473">
        <w:tc>
          <w:tcPr>
            <w:tcW w:w="1606" w:type="dxa"/>
            <w:vAlign w:val="center"/>
          </w:tcPr>
          <w:p w14:paraId="0C6A4CC7" w14:textId="77777777" w:rsidR="00347151" w:rsidRPr="009621BF" w:rsidRDefault="00347151" w:rsidP="00A46473">
            <w:pPr>
              <w:pStyle w:val="3"/>
              <w:numPr>
                <w:ilvl w:val="0"/>
                <w:numId w:val="0"/>
              </w:numPr>
              <w:spacing w:line="460" w:lineRule="exact"/>
              <w:jc w:val="center"/>
              <w:rPr>
                <w:rFonts w:ascii="Times New Roman" w:hAnsi="Times New Roman"/>
                <w:spacing w:val="-20"/>
                <w:sz w:val="28"/>
                <w:szCs w:val="32"/>
              </w:rPr>
            </w:pPr>
            <w:proofErr w:type="spellStart"/>
            <w:r w:rsidRPr="009621BF">
              <w:rPr>
                <w:rFonts w:ascii="Times New Roman" w:hAnsi="Times New Roman"/>
                <w:spacing w:val="-20"/>
                <w:sz w:val="28"/>
                <w:szCs w:val="32"/>
              </w:rPr>
              <w:t>Monascus</w:t>
            </w:r>
            <w:proofErr w:type="spellEnd"/>
            <w:r w:rsidRPr="009621BF">
              <w:rPr>
                <w:rFonts w:ascii="Times New Roman" w:hAnsi="Times New Roman"/>
                <w:spacing w:val="-20"/>
                <w:sz w:val="28"/>
                <w:szCs w:val="32"/>
              </w:rPr>
              <w:t xml:space="preserve"> Color</w:t>
            </w:r>
          </w:p>
        </w:tc>
        <w:tc>
          <w:tcPr>
            <w:tcW w:w="1408" w:type="dxa"/>
            <w:vAlign w:val="center"/>
          </w:tcPr>
          <w:p w14:paraId="65103074" w14:textId="77777777" w:rsidR="00347151" w:rsidRPr="009621BF" w:rsidRDefault="00347151" w:rsidP="00A46473">
            <w:pPr>
              <w:pStyle w:val="3"/>
              <w:numPr>
                <w:ilvl w:val="0"/>
                <w:numId w:val="0"/>
              </w:numPr>
              <w:spacing w:line="460" w:lineRule="exact"/>
              <w:jc w:val="center"/>
              <w:rPr>
                <w:rFonts w:ascii="Times New Roman" w:hAnsi="Times New Roman"/>
                <w:spacing w:val="-20"/>
                <w:sz w:val="28"/>
                <w:szCs w:val="32"/>
              </w:rPr>
            </w:pPr>
            <w:r w:rsidRPr="009621BF">
              <w:rPr>
                <w:rFonts w:ascii="Times New Roman" w:hAnsi="Times New Roman"/>
                <w:spacing w:val="-20"/>
                <w:sz w:val="28"/>
                <w:szCs w:val="32"/>
              </w:rPr>
              <w:t>紅</w:t>
            </w:r>
            <w:proofErr w:type="gramStart"/>
            <w:r w:rsidRPr="009621BF">
              <w:rPr>
                <w:rFonts w:ascii="Times New Roman" w:hAnsi="Times New Roman"/>
                <w:spacing w:val="-20"/>
                <w:sz w:val="28"/>
                <w:szCs w:val="32"/>
              </w:rPr>
              <w:t>麴</w:t>
            </w:r>
            <w:proofErr w:type="gramEnd"/>
            <w:r w:rsidRPr="009621BF">
              <w:rPr>
                <w:rFonts w:ascii="Times New Roman" w:hAnsi="Times New Roman"/>
                <w:spacing w:val="-20"/>
                <w:sz w:val="28"/>
                <w:szCs w:val="32"/>
              </w:rPr>
              <w:t>色素</w:t>
            </w:r>
          </w:p>
        </w:tc>
        <w:tc>
          <w:tcPr>
            <w:tcW w:w="4499" w:type="dxa"/>
            <w:vAlign w:val="center"/>
          </w:tcPr>
          <w:p w14:paraId="391FBAE4" w14:textId="77777777" w:rsidR="00347151" w:rsidRPr="009621BF" w:rsidRDefault="00347151" w:rsidP="00A46473">
            <w:pPr>
              <w:pStyle w:val="3"/>
              <w:numPr>
                <w:ilvl w:val="0"/>
                <w:numId w:val="0"/>
              </w:numPr>
              <w:spacing w:line="460" w:lineRule="exact"/>
              <w:ind w:leftChars="-27" w:left="-92" w:rightChars="-30" w:right="-102"/>
              <w:rPr>
                <w:rFonts w:ascii="Times New Roman" w:hAnsi="Times New Roman"/>
                <w:spacing w:val="-26"/>
                <w:sz w:val="28"/>
                <w:szCs w:val="32"/>
              </w:rPr>
            </w:pPr>
            <w:r w:rsidRPr="009621BF">
              <w:rPr>
                <w:rFonts w:ascii="Times New Roman" w:hAnsi="Times New Roman"/>
                <w:spacing w:val="-26"/>
                <w:sz w:val="28"/>
                <w:szCs w:val="32"/>
              </w:rPr>
              <w:t>來源：紅麴菌</w:t>
            </w:r>
          </w:p>
          <w:p w14:paraId="1151941F" w14:textId="77777777" w:rsidR="00347151" w:rsidRPr="009621BF" w:rsidRDefault="00347151" w:rsidP="00A46473">
            <w:pPr>
              <w:pStyle w:val="3"/>
              <w:numPr>
                <w:ilvl w:val="0"/>
                <w:numId w:val="0"/>
              </w:numPr>
              <w:spacing w:line="460" w:lineRule="exact"/>
              <w:ind w:leftChars="-27" w:left="-92" w:rightChars="-30" w:right="-102"/>
              <w:rPr>
                <w:rFonts w:ascii="Times New Roman" w:hAnsi="Times New Roman"/>
                <w:spacing w:val="-26"/>
                <w:sz w:val="28"/>
                <w:szCs w:val="32"/>
              </w:rPr>
            </w:pPr>
            <w:r w:rsidRPr="009621BF">
              <w:rPr>
                <w:rFonts w:ascii="Times New Roman" w:hAnsi="Times New Roman"/>
                <w:spacing w:val="-26"/>
                <w:sz w:val="28"/>
                <w:szCs w:val="32"/>
              </w:rPr>
              <w:t>主成分：</w:t>
            </w:r>
            <w:proofErr w:type="spellStart"/>
            <w:r w:rsidRPr="009621BF">
              <w:rPr>
                <w:rFonts w:ascii="Times New Roman" w:hAnsi="Times New Roman"/>
                <w:spacing w:val="-26"/>
                <w:sz w:val="28"/>
                <w:szCs w:val="32"/>
              </w:rPr>
              <w:t>monascorubin</w:t>
            </w:r>
            <w:proofErr w:type="spellEnd"/>
          </w:p>
        </w:tc>
        <w:tc>
          <w:tcPr>
            <w:tcW w:w="2127" w:type="dxa"/>
            <w:vAlign w:val="center"/>
          </w:tcPr>
          <w:p w14:paraId="01AC3432" w14:textId="77777777" w:rsidR="00347151" w:rsidRPr="009621BF" w:rsidRDefault="00347151" w:rsidP="00A46473">
            <w:pPr>
              <w:pStyle w:val="3"/>
              <w:numPr>
                <w:ilvl w:val="0"/>
                <w:numId w:val="0"/>
              </w:numPr>
              <w:spacing w:line="460" w:lineRule="exact"/>
              <w:ind w:leftChars="-22" w:left="-75" w:rightChars="-44" w:right="-150"/>
              <w:rPr>
                <w:rFonts w:ascii="Times New Roman" w:hAnsi="Times New Roman"/>
                <w:spacing w:val="-28"/>
                <w:sz w:val="28"/>
                <w:szCs w:val="32"/>
              </w:rPr>
            </w:pPr>
          </w:p>
        </w:tc>
      </w:tr>
      <w:tr w:rsidR="00347151" w:rsidRPr="0066622B" w14:paraId="76798F1F" w14:textId="77777777" w:rsidTr="00A46473">
        <w:tc>
          <w:tcPr>
            <w:tcW w:w="1606" w:type="dxa"/>
            <w:vAlign w:val="center"/>
          </w:tcPr>
          <w:p w14:paraId="2D491E0D" w14:textId="77777777" w:rsidR="00347151" w:rsidRPr="009621BF" w:rsidRDefault="00347151" w:rsidP="00A46473">
            <w:pPr>
              <w:pStyle w:val="3"/>
              <w:numPr>
                <w:ilvl w:val="0"/>
                <w:numId w:val="0"/>
              </w:numPr>
              <w:spacing w:line="460" w:lineRule="exact"/>
              <w:jc w:val="center"/>
              <w:rPr>
                <w:rFonts w:ascii="Times New Roman" w:hAnsi="Times New Roman"/>
                <w:spacing w:val="-20"/>
                <w:sz w:val="28"/>
                <w:szCs w:val="32"/>
              </w:rPr>
            </w:pPr>
            <w:r w:rsidRPr="009621BF">
              <w:rPr>
                <w:rFonts w:ascii="Times New Roman" w:hAnsi="Times New Roman"/>
                <w:spacing w:val="-20"/>
                <w:sz w:val="28"/>
                <w:szCs w:val="32"/>
              </w:rPr>
              <w:t>Onion Color</w:t>
            </w:r>
          </w:p>
        </w:tc>
        <w:tc>
          <w:tcPr>
            <w:tcW w:w="1408" w:type="dxa"/>
            <w:vAlign w:val="center"/>
          </w:tcPr>
          <w:p w14:paraId="691299C2" w14:textId="77777777" w:rsidR="00347151" w:rsidRPr="009621BF" w:rsidRDefault="00347151" w:rsidP="00A46473">
            <w:pPr>
              <w:pStyle w:val="3"/>
              <w:numPr>
                <w:ilvl w:val="0"/>
                <w:numId w:val="0"/>
              </w:numPr>
              <w:spacing w:line="460" w:lineRule="exact"/>
              <w:jc w:val="center"/>
              <w:rPr>
                <w:rFonts w:ascii="Times New Roman" w:hAnsi="Times New Roman"/>
                <w:spacing w:val="-20"/>
                <w:sz w:val="28"/>
                <w:szCs w:val="32"/>
              </w:rPr>
            </w:pPr>
            <w:r w:rsidRPr="009621BF">
              <w:rPr>
                <w:rFonts w:ascii="Times New Roman" w:hAnsi="Times New Roman"/>
                <w:spacing w:val="-20"/>
                <w:sz w:val="28"/>
                <w:szCs w:val="32"/>
              </w:rPr>
              <w:t>洋蔥色素</w:t>
            </w:r>
          </w:p>
        </w:tc>
        <w:tc>
          <w:tcPr>
            <w:tcW w:w="4499" w:type="dxa"/>
            <w:vAlign w:val="center"/>
          </w:tcPr>
          <w:p w14:paraId="09A19ACB" w14:textId="77777777" w:rsidR="00347151" w:rsidRPr="009621BF" w:rsidRDefault="00347151" w:rsidP="00A46473">
            <w:pPr>
              <w:pStyle w:val="3"/>
              <w:numPr>
                <w:ilvl w:val="0"/>
                <w:numId w:val="0"/>
              </w:numPr>
              <w:spacing w:line="460" w:lineRule="exact"/>
              <w:ind w:leftChars="-27" w:left="-92" w:rightChars="-30" w:right="-102"/>
              <w:rPr>
                <w:rFonts w:ascii="Times New Roman" w:hAnsi="Times New Roman"/>
                <w:spacing w:val="-26"/>
                <w:sz w:val="28"/>
                <w:szCs w:val="32"/>
              </w:rPr>
            </w:pPr>
            <w:r w:rsidRPr="009621BF">
              <w:rPr>
                <w:rFonts w:ascii="Times New Roman" w:hAnsi="Times New Roman"/>
                <w:spacing w:val="-26"/>
                <w:sz w:val="28"/>
                <w:szCs w:val="32"/>
              </w:rPr>
              <w:t>來源：洋蔥之鱗莖</w:t>
            </w:r>
          </w:p>
          <w:p w14:paraId="17BC2621" w14:textId="77777777" w:rsidR="00347151" w:rsidRPr="009621BF" w:rsidRDefault="00347151" w:rsidP="00A46473">
            <w:pPr>
              <w:pStyle w:val="3"/>
              <w:numPr>
                <w:ilvl w:val="0"/>
                <w:numId w:val="0"/>
              </w:numPr>
              <w:spacing w:line="460" w:lineRule="exact"/>
              <w:ind w:leftChars="-27" w:left="-92" w:rightChars="-30" w:right="-102"/>
              <w:rPr>
                <w:rFonts w:ascii="Times New Roman" w:hAnsi="Times New Roman"/>
                <w:spacing w:val="-26"/>
                <w:sz w:val="28"/>
                <w:szCs w:val="32"/>
              </w:rPr>
            </w:pPr>
            <w:r w:rsidRPr="009621BF">
              <w:rPr>
                <w:rFonts w:ascii="Times New Roman" w:hAnsi="Times New Roman"/>
                <w:spacing w:val="-26"/>
                <w:sz w:val="28"/>
                <w:szCs w:val="32"/>
              </w:rPr>
              <w:t>主成分：</w:t>
            </w:r>
            <w:proofErr w:type="gramStart"/>
            <w:r w:rsidRPr="009621BF">
              <w:rPr>
                <w:rFonts w:ascii="Times New Roman" w:hAnsi="Times New Roman"/>
                <w:spacing w:val="-26"/>
                <w:sz w:val="28"/>
                <w:szCs w:val="32"/>
              </w:rPr>
              <w:t>類黃酮</w:t>
            </w:r>
            <w:proofErr w:type="gramEnd"/>
            <w:r>
              <w:rPr>
                <w:rFonts w:ascii="Times New Roman" w:hAnsi="Times New Roman" w:hint="eastAsia"/>
                <w:spacing w:val="-26"/>
                <w:sz w:val="28"/>
                <w:szCs w:val="32"/>
              </w:rPr>
              <w:t>（</w:t>
            </w:r>
            <w:r w:rsidRPr="009621BF">
              <w:rPr>
                <w:rFonts w:ascii="Times New Roman" w:hAnsi="Times New Roman"/>
                <w:spacing w:val="-26"/>
                <w:sz w:val="28"/>
                <w:szCs w:val="32"/>
              </w:rPr>
              <w:t>Flavonoids</w:t>
            </w:r>
            <w:r>
              <w:rPr>
                <w:rFonts w:ascii="Times New Roman" w:hAnsi="Times New Roman" w:hint="eastAsia"/>
                <w:spacing w:val="-26"/>
                <w:sz w:val="28"/>
                <w:szCs w:val="32"/>
              </w:rPr>
              <w:t>）</w:t>
            </w:r>
          </w:p>
        </w:tc>
        <w:tc>
          <w:tcPr>
            <w:tcW w:w="2127" w:type="dxa"/>
            <w:vAlign w:val="center"/>
          </w:tcPr>
          <w:p w14:paraId="280F854C" w14:textId="77777777" w:rsidR="00347151" w:rsidRPr="009621BF" w:rsidRDefault="00347151" w:rsidP="00A46473">
            <w:pPr>
              <w:pStyle w:val="3"/>
              <w:numPr>
                <w:ilvl w:val="0"/>
                <w:numId w:val="0"/>
              </w:numPr>
              <w:spacing w:line="460" w:lineRule="exact"/>
              <w:ind w:leftChars="-22" w:left="-75" w:rightChars="-44" w:right="-150"/>
              <w:rPr>
                <w:rFonts w:ascii="Times New Roman" w:hAnsi="Times New Roman"/>
                <w:spacing w:val="-28"/>
                <w:sz w:val="28"/>
                <w:szCs w:val="32"/>
              </w:rPr>
            </w:pPr>
          </w:p>
        </w:tc>
      </w:tr>
      <w:tr w:rsidR="00347151" w:rsidRPr="0066622B" w14:paraId="0343365A" w14:textId="77777777" w:rsidTr="00A46473">
        <w:tc>
          <w:tcPr>
            <w:tcW w:w="1606" w:type="dxa"/>
            <w:vAlign w:val="center"/>
          </w:tcPr>
          <w:p w14:paraId="30748249" w14:textId="77777777" w:rsidR="00347151" w:rsidRPr="009621BF" w:rsidRDefault="00347151" w:rsidP="00A46473">
            <w:pPr>
              <w:pStyle w:val="3"/>
              <w:numPr>
                <w:ilvl w:val="0"/>
                <w:numId w:val="0"/>
              </w:numPr>
              <w:spacing w:line="460" w:lineRule="exact"/>
              <w:jc w:val="center"/>
              <w:rPr>
                <w:rFonts w:ascii="Times New Roman" w:hAnsi="Times New Roman"/>
                <w:spacing w:val="-20"/>
                <w:sz w:val="28"/>
                <w:szCs w:val="32"/>
              </w:rPr>
            </w:pPr>
            <w:r w:rsidRPr="009621BF">
              <w:rPr>
                <w:rFonts w:ascii="Times New Roman" w:hAnsi="Times New Roman"/>
                <w:spacing w:val="-20"/>
                <w:sz w:val="28"/>
                <w:szCs w:val="32"/>
              </w:rPr>
              <w:t>Persimmon Color</w:t>
            </w:r>
          </w:p>
        </w:tc>
        <w:tc>
          <w:tcPr>
            <w:tcW w:w="1408" w:type="dxa"/>
            <w:vAlign w:val="center"/>
          </w:tcPr>
          <w:p w14:paraId="00B70543" w14:textId="77777777" w:rsidR="00347151" w:rsidRPr="009621BF" w:rsidRDefault="00347151" w:rsidP="00A46473">
            <w:pPr>
              <w:pStyle w:val="3"/>
              <w:numPr>
                <w:ilvl w:val="0"/>
                <w:numId w:val="0"/>
              </w:numPr>
              <w:spacing w:line="460" w:lineRule="exact"/>
              <w:jc w:val="center"/>
              <w:rPr>
                <w:rFonts w:ascii="Times New Roman" w:hAnsi="Times New Roman"/>
                <w:spacing w:val="-20"/>
                <w:sz w:val="28"/>
                <w:szCs w:val="32"/>
              </w:rPr>
            </w:pPr>
            <w:r w:rsidRPr="009621BF">
              <w:rPr>
                <w:rFonts w:ascii="Times New Roman" w:hAnsi="Times New Roman"/>
                <w:spacing w:val="-20"/>
                <w:sz w:val="28"/>
                <w:szCs w:val="32"/>
              </w:rPr>
              <w:t>柿子色素</w:t>
            </w:r>
          </w:p>
        </w:tc>
        <w:tc>
          <w:tcPr>
            <w:tcW w:w="4499" w:type="dxa"/>
            <w:vAlign w:val="center"/>
          </w:tcPr>
          <w:p w14:paraId="08518D8C" w14:textId="77777777" w:rsidR="00347151" w:rsidRPr="00D30D7C" w:rsidRDefault="00347151" w:rsidP="00A46473">
            <w:pPr>
              <w:pStyle w:val="3"/>
              <w:numPr>
                <w:ilvl w:val="0"/>
                <w:numId w:val="0"/>
              </w:numPr>
              <w:spacing w:line="460" w:lineRule="exact"/>
              <w:ind w:leftChars="-27" w:left="-92" w:rightChars="-30" w:right="-102"/>
              <w:rPr>
                <w:rFonts w:ascii="Times New Roman" w:hAnsi="Times New Roman"/>
                <w:spacing w:val="-22"/>
                <w:sz w:val="28"/>
                <w:szCs w:val="32"/>
              </w:rPr>
            </w:pPr>
            <w:r w:rsidRPr="00D30D7C">
              <w:rPr>
                <w:rFonts w:ascii="Times New Roman" w:hAnsi="Times New Roman"/>
                <w:spacing w:val="-22"/>
                <w:sz w:val="28"/>
                <w:szCs w:val="32"/>
              </w:rPr>
              <w:t>來源：柿之可食部分經發酵、分離、加壓、</w:t>
            </w:r>
            <w:proofErr w:type="gramStart"/>
            <w:r w:rsidRPr="00D30D7C">
              <w:rPr>
                <w:rFonts w:ascii="Times New Roman" w:hAnsi="Times New Roman"/>
                <w:spacing w:val="-22"/>
                <w:sz w:val="28"/>
                <w:szCs w:val="32"/>
              </w:rPr>
              <w:t>褐變</w:t>
            </w:r>
            <w:proofErr w:type="gramEnd"/>
            <w:r w:rsidRPr="00D30D7C">
              <w:rPr>
                <w:rFonts w:ascii="Times New Roman" w:hAnsi="Times New Roman"/>
                <w:spacing w:val="-22"/>
                <w:sz w:val="28"/>
                <w:szCs w:val="32"/>
              </w:rPr>
              <w:t>、過濾、濃</w:t>
            </w:r>
            <w:r w:rsidRPr="00D30D7C">
              <w:rPr>
                <w:rFonts w:ascii="Times New Roman" w:hAnsi="Times New Roman"/>
                <w:spacing w:val="-22"/>
                <w:sz w:val="28"/>
                <w:szCs w:val="32"/>
              </w:rPr>
              <w:t xml:space="preserve"> </w:t>
            </w:r>
            <w:r w:rsidRPr="00D30D7C">
              <w:rPr>
                <w:rFonts w:ascii="Times New Roman" w:hAnsi="Times New Roman"/>
                <w:spacing w:val="-22"/>
                <w:sz w:val="28"/>
                <w:szCs w:val="32"/>
              </w:rPr>
              <w:t>縮、乾燥而得</w:t>
            </w:r>
          </w:p>
          <w:p w14:paraId="3BAFDBCC" w14:textId="77777777" w:rsidR="00347151" w:rsidRPr="009621BF" w:rsidRDefault="00347151" w:rsidP="00A46473">
            <w:pPr>
              <w:pStyle w:val="3"/>
              <w:numPr>
                <w:ilvl w:val="0"/>
                <w:numId w:val="0"/>
              </w:numPr>
              <w:spacing w:line="460" w:lineRule="exact"/>
              <w:ind w:leftChars="-27" w:left="-92" w:rightChars="-30" w:right="-102"/>
              <w:rPr>
                <w:rFonts w:ascii="Times New Roman" w:hAnsi="Times New Roman"/>
                <w:spacing w:val="-26"/>
                <w:sz w:val="28"/>
                <w:szCs w:val="32"/>
              </w:rPr>
            </w:pPr>
            <w:r w:rsidRPr="009621BF">
              <w:rPr>
                <w:rFonts w:ascii="Times New Roman" w:hAnsi="Times New Roman"/>
                <w:spacing w:val="-26"/>
                <w:sz w:val="28"/>
                <w:szCs w:val="32"/>
              </w:rPr>
              <w:t>主成分：多</w:t>
            </w:r>
            <w:proofErr w:type="gramStart"/>
            <w:r w:rsidRPr="009621BF">
              <w:rPr>
                <w:rFonts w:ascii="Times New Roman" w:hAnsi="Times New Roman"/>
                <w:spacing w:val="-26"/>
                <w:sz w:val="28"/>
                <w:szCs w:val="32"/>
              </w:rPr>
              <w:t>酚</w:t>
            </w:r>
            <w:proofErr w:type="gramEnd"/>
            <w:r w:rsidRPr="009621BF">
              <w:rPr>
                <w:rFonts w:ascii="Times New Roman" w:hAnsi="Times New Roman"/>
                <w:spacing w:val="-26"/>
                <w:sz w:val="28"/>
                <w:szCs w:val="32"/>
              </w:rPr>
              <w:t>類</w:t>
            </w:r>
            <w:r>
              <w:rPr>
                <w:rFonts w:ascii="Times New Roman" w:hAnsi="Times New Roman" w:hint="eastAsia"/>
                <w:spacing w:val="-26"/>
                <w:sz w:val="28"/>
                <w:szCs w:val="32"/>
              </w:rPr>
              <w:t>（</w:t>
            </w:r>
            <w:r w:rsidRPr="009621BF">
              <w:rPr>
                <w:rFonts w:ascii="Times New Roman" w:hAnsi="Times New Roman"/>
                <w:spacing w:val="-26"/>
                <w:sz w:val="28"/>
                <w:szCs w:val="32"/>
              </w:rPr>
              <w:t>Polyphenol</w:t>
            </w:r>
            <w:r>
              <w:rPr>
                <w:rFonts w:ascii="Times New Roman" w:hAnsi="Times New Roman" w:hint="eastAsia"/>
                <w:spacing w:val="-26"/>
                <w:sz w:val="28"/>
                <w:szCs w:val="32"/>
              </w:rPr>
              <w:t>）</w:t>
            </w:r>
          </w:p>
        </w:tc>
        <w:tc>
          <w:tcPr>
            <w:tcW w:w="2127" w:type="dxa"/>
            <w:vAlign w:val="center"/>
          </w:tcPr>
          <w:p w14:paraId="648FFF54" w14:textId="77777777" w:rsidR="00347151" w:rsidRPr="009621BF" w:rsidRDefault="00347151" w:rsidP="00A46473">
            <w:pPr>
              <w:pStyle w:val="3"/>
              <w:numPr>
                <w:ilvl w:val="0"/>
                <w:numId w:val="0"/>
              </w:numPr>
              <w:spacing w:line="460" w:lineRule="exact"/>
              <w:ind w:leftChars="-22" w:left="-75" w:rightChars="-44" w:right="-150"/>
              <w:rPr>
                <w:rFonts w:ascii="Times New Roman" w:hAnsi="Times New Roman"/>
                <w:spacing w:val="-28"/>
                <w:sz w:val="28"/>
                <w:szCs w:val="32"/>
              </w:rPr>
            </w:pPr>
          </w:p>
        </w:tc>
      </w:tr>
      <w:tr w:rsidR="00347151" w:rsidRPr="0066622B" w14:paraId="0ABF9285" w14:textId="77777777" w:rsidTr="00A46473">
        <w:tc>
          <w:tcPr>
            <w:tcW w:w="1606" w:type="dxa"/>
            <w:vAlign w:val="center"/>
          </w:tcPr>
          <w:p w14:paraId="4488BF56" w14:textId="77777777" w:rsidR="00347151" w:rsidRPr="009621BF" w:rsidRDefault="00347151" w:rsidP="00A46473">
            <w:pPr>
              <w:pStyle w:val="3"/>
              <w:numPr>
                <w:ilvl w:val="0"/>
                <w:numId w:val="0"/>
              </w:numPr>
              <w:spacing w:line="460" w:lineRule="exact"/>
              <w:jc w:val="center"/>
              <w:rPr>
                <w:rFonts w:ascii="Times New Roman" w:hAnsi="Times New Roman"/>
                <w:spacing w:val="-20"/>
                <w:sz w:val="28"/>
                <w:szCs w:val="32"/>
              </w:rPr>
            </w:pPr>
            <w:r w:rsidRPr="009621BF">
              <w:rPr>
                <w:rFonts w:ascii="Times New Roman" w:hAnsi="Times New Roman"/>
                <w:spacing w:val="-20"/>
                <w:sz w:val="28"/>
                <w:szCs w:val="32"/>
              </w:rPr>
              <w:t>Plant carbon</w:t>
            </w:r>
          </w:p>
        </w:tc>
        <w:tc>
          <w:tcPr>
            <w:tcW w:w="1408" w:type="dxa"/>
            <w:vAlign w:val="center"/>
          </w:tcPr>
          <w:p w14:paraId="4D211944" w14:textId="77777777" w:rsidR="00347151" w:rsidRPr="009621BF" w:rsidRDefault="00347151" w:rsidP="00A46473">
            <w:pPr>
              <w:pStyle w:val="3"/>
              <w:numPr>
                <w:ilvl w:val="0"/>
                <w:numId w:val="0"/>
              </w:numPr>
              <w:spacing w:line="460" w:lineRule="exact"/>
              <w:jc w:val="center"/>
              <w:rPr>
                <w:rFonts w:ascii="Times New Roman" w:hAnsi="Times New Roman"/>
                <w:spacing w:val="-20"/>
                <w:sz w:val="28"/>
                <w:szCs w:val="32"/>
              </w:rPr>
            </w:pPr>
            <w:r w:rsidRPr="009621BF">
              <w:rPr>
                <w:rFonts w:ascii="Times New Roman" w:hAnsi="Times New Roman"/>
                <w:spacing w:val="-20"/>
                <w:sz w:val="28"/>
                <w:szCs w:val="32"/>
              </w:rPr>
              <w:t>植物碳</w:t>
            </w:r>
          </w:p>
        </w:tc>
        <w:tc>
          <w:tcPr>
            <w:tcW w:w="4499" w:type="dxa"/>
            <w:vAlign w:val="center"/>
          </w:tcPr>
          <w:p w14:paraId="09D31A13" w14:textId="77777777" w:rsidR="00347151" w:rsidRPr="009621BF" w:rsidRDefault="00347151" w:rsidP="00A46473">
            <w:pPr>
              <w:pStyle w:val="3"/>
              <w:numPr>
                <w:ilvl w:val="0"/>
                <w:numId w:val="0"/>
              </w:numPr>
              <w:spacing w:line="460" w:lineRule="exact"/>
              <w:ind w:leftChars="-27" w:left="-92"/>
              <w:rPr>
                <w:rFonts w:ascii="Times New Roman" w:hAnsi="Times New Roman"/>
                <w:spacing w:val="-26"/>
                <w:sz w:val="28"/>
                <w:szCs w:val="32"/>
              </w:rPr>
            </w:pPr>
            <w:r w:rsidRPr="009621BF">
              <w:rPr>
                <w:rFonts w:ascii="Times New Roman" w:hAnsi="Times New Roman"/>
                <w:spacing w:val="-26"/>
                <w:sz w:val="28"/>
                <w:szCs w:val="32"/>
              </w:rPr>
              <w:t>來源：以木、纖維素、泥炭、椰子殼及果殼等原料，經高溫</w:t>
            </w:r>
            <w:r w:rsidRPr="009621BF">
              <w:rPr>
                <w:rFonts w:ascii="Times New Roman" w:hAnsi="Times New Roman"/>
                <w:spacing w:val="-26"/>
                <w:sz w:val="28"/>
                <w:szCs w:val="32"/>
              </w:rPr>
              <w:t xml:space="preserve"> </w:t>
            </w:r>
            <w:r>
              <w:rPr>
                <w:rFonts w:ascii="Times New Roman" w:hAnsi="Times New Roman" w:hint="eastAsia"/>
                <w:spacing w:val="-26"/>
                <w:sz w:val="28"/>
                <w:szCs w:val="32"/>
              </w:rPr>
              <w:t>（攝氏</w:t>
            </w:r>
            <w:r w:rsidRPr="009621BF">
              <w:rPr>
                <w:rFonts w:ascii="Times New Roman" w:hAnsi="Times New Roman"/>
                <w:spacing w:val="-26"/>
                <w:sz w:val="28"/>
                <w:szCs w:val="32"/>
              </w:rPr>
              <w:t>800</w:t>
            </w:r>
            <w:r>
              <w:rPr>
                <w:rFonts w:ascii="Times New Roman" w:hAnsi="Times New Roman" w:hint="eastAsia"/>
                <w:spacing w:val="-26"/>
                <w:sz w:val="28"/>
                <w:szCs w:val="32"/>
              </w:rPr>
              <w:t>至</w:t>
            </w:r>
            <w:r w:rsidRPr="009621BF">
              <w:rPr>
                <w:rFonts w:ascii="Times New Roman" w:hAnsi="Times New Roman"/>
                <w:spacing w:val="-26"/>
                <w:sz w:val="28"/>
                <w:szCs w:val="32"/>
              </w:rPr>
              <w:t>1</w:t>
            </w:r>
            <w:r>
              <w:rPr>
                <w:rFonts w:ascii="Times New Roman" w:hAnsi="Times New Roman" w:hint="eastAsia"/>
                <w:spacing w:val="-26"/>
                <w:sz w:val="28"/>
                <w:szCs w:val="32"/>
              </w:rPr>
              <w:t>,</w:t>
            </w:r>
            <w:r w:rsidRPr="009621BF">
              <w:rPr>
                <w:rFonts w:ascii="Times New Roman" w:hAnsi="Times New Roman"/>
                <w:spacing w:val="-26"/>
                <w:sz w:val="28"/>
                <w:szCs w:val="32"/>
              </w:rPr>
              <w:t>000</w:t>
            </w:r>
            <w:r>
              <w:rPr>
                <w:rFonts w:ascii="Times New Roman" w:hAnsi="Times New Roman" w:hint="eastAsia"/>
                <w:spacing w:val="-26"/>
                <w:sz w:val="28"/>
                <w:szCs w:val="32"/>
              </w:rPr>
              <w:t>度）</w:t>
            </w:r>
            <w:r w:rsidRPr="009621BF">
              <w:rPr>
                <w:rFonts w:ascii="Times New Roman" w:hAnsi="Times New Roman"/>
                <w:spacing w:val="-26"/>
                <w:sz w:val="28"/>
                <w:szCs w:val="32"/>
              </w:rPr>
              <w:t>碳化而製成之黑色粉末</w:t>
            </w:r>
          </w:p>
        </w:tc>
        <w:tc>
          <w:tcPr>
            <w:tcW w:w="2127" w:type="dxa"/>
            <w:vAlign w:val="center"/>
          </w:tcPr>
          <w:p w14:paraId="029C129D" w14:textId="77777777" w:rsidR="00347151" w:rsidRDefault="00347151" w:rsidP="00A46473">
            <w:pPr>
              <w:pStyle w:val="3"/>
              <w:numPr>
                <w:ilvl w:val="0"/>
                <w:numId w:val="0"/>
              </w:numPr>
              <w:spacing w:line="460" w:lineRule="exact"/>
              <w:ind w:leftChars="-22" w:left="-75" w:rightChars="-44" w:right="-150"/>
              <w:rPr>
                <w:rFonts w:ascii="Times New Roman" w:hAnsi="Times New Roman"/>
                <w:spacing w:val="-28"/>
                <w:sz w:val="28"/>
                <w:szCs w:val="32"/>
              </w:rPr>
            </w:pPr>
            <w:r w:rsidRPr="009621BF">
              <w:rPr>
                <w:rFonts w:ascii="Times New Roman" w:hAnsi="Times New Roman"/>
                <w:spacing w:val="-28"/>
                <w:sz w:val="28"/>
                <w:szCs w:val="32"/>
              </w:rPr>
              <w:t>汞</w:t>
            </w:r>
            <w:r w:rsidRPr="009621BF">
              <w:rPr>
                <w:rFonts w:ascii="Times New Roman" w:hAnsi="Times New Roman"/>
                <w:spacing w:val="-26"/>
                <w:sz w:val="28"/>
                <w:szCs w:val="32"/>
              </w:rPr>
              <w:t>：</w:t>
            </w:r>
            <w:r w:rsidRPr="009621BF">
              <w:rPr>
                <w:rFonts w:ascii="Times New Roman" w:hAnsi="Times New Roman"/>
                <w:spacing w:val="-28"/>
                <w:sz w:val="28"/>
                <w:szCs w:val="32"/>
              </w:rPr>
              <w:t xml:space="preserve">1 mg/kg </w:t>
            </w:r>
            <w:r w:rsidRPr="009621BF">
              <w:rPr>
                <w:rFonts w:ascii="Times New Roman" w:hAnsi="Times New Roman"/>
                <w:spacing w:val="-28"/>
                <w:sz w:val="28"/>
                <w:szCs w:val="32"/>
              </w:rPr>
              <w:t>以下</w:t>
            </w:r>
          </w:p>
          <w:p w14:paraId="3882BDFE" w14:textId="77777777" w:rsidR="00347151" w:rsidRPr="009621BF" w:rsidRDefault="00347151" w:rsidP="00A46473">
            <w:pPr>
              <w:pStyle w:val="3"/>
              <w:numPr>
                <w:ilvl w:val="0"/>
                <w:numId w:val="0"/>
              </w:numPr>
              <w:spacing w:line="460" w:lineRule="exact"/>
              <w:ind w:leftChars="-22" w:left="-75" w:rightChars="-44" w:right="-150"/>
              <w:rPr>
                <w:rFonts w:ascii="Times New Roman" w:hAnsi="Times New Roman"/>
                <w:spacing w:val="-28"/>
                <w:sz w:val="28"/>
                <w:szCs w:val="32"/>
              </w:rPr>
            </w:pPr>
            <w:proofErr w:type="gramStart"/>
            <w:r w:rsidRPr="009621BF">
              <w:rPr>
                <w:rFonts w:ascii="Times New Roman" w:hAnsi="Times New Roman"/>
                <w:spacing w:val="-28"/>
                <w:sz w:val="28"/>
                <w:szCs w:val="32"/>
              </w:rPr>
              <w:t>鎘</w:t>
            </w:r>
            <w:proofErr w:type="gramEnd"/>
            <w:r w:rsidRPr="009621BF">
              <w:rPr>
                <w:rFonts w:ascii="Times New Roman" w:hAnsi="Times New Roman"/>
                <w:spacing w:val="-26"/>
                <w:sz w:val="28"/>
                <w:szCs w:val="32"/>
              </w:rPr>
              <w:t>：</w:t>
            </w:r>
            <w:r w:rsidRPr="009621BF">
              <w:rPr>
                <w:rFonts w:ascii="Times New Roman" w:hAnsi="Times New Roman"/>
                <w:spacing w:val="-28"/>
                <w:sz w:val="28"/>
                <w:szCs w:val="32"/>
              </w:rPr>
              <w:t xml:space="preserve">1 mg/kg </w:t>
            </w:r>
            <w:r w:rsidRPr="009621BF">
              <w:rPr>
                <w:rFonts w:ascii="Times New Roman" w:hAnsi="Times New Roman"/>
                <w:spacing w:val="-28"/>
                <w:sz w:val="28"/>
                <w:szCs w:val="32"/>
              </w:rPr>
              <w:t>以下</w:t>
            </w:r>
          </w:p>
        </w:tc>
      </w:tr>
      <w:tr w:rsidR="00347151" w:rsidRPr="0066622B" w14:paraId="2B7F0D9A" w14:textId="77777777" w:rsidTr="00A46473">
        <w:tc>
          <w:tcPr>
            <w:tcW w:w="1606" w:type="dxa"/>
            <w:vAlign w:val="center"/>
          </w:tcPr>
          <w:p w14:paraId="7264A93E" w14:textId="77777777" w:rsidR="00347151" w:rsidRPr="009621BF" w:rsidRDefault="00347151" w:rsidP="00A46473">
            <w:pPr>
              <w:pStyle w:val="3"/>
              <w:numPr>
                <w:ilvl w:val="0"/>
                <w:numId w:val="0"/>
              </w:numPr>
              <w:spacing w:line="460" w:lineRule="exact"/>
              <w:jc w:val="center"/>
              <w:rPr>
                <w:rFonts w:ascii="Times New Roman" w:hAnsi="Times New Roman"/>
                <w:spacing w:val="-20"/>
                <w:sz w:val="28"/>
                <w:szCs w:val="32"/>
              </w:rPr>
            </w:pPr>
            <w:r w:rsidRPr="009621BF">
              <w:rPr>
                <w:rFonts w:ascii="Times New Roman" w:hAnsi="Times New Roman"/>
                <w:spacing w:val="-20"/>
                <w:sz w:val="28"/>
                <w:szCs w:val="32"/>
              </w:rPr>
              <w:t>Plant carotenes</w:t>
            </w:r>
          </w:p>
        </w:tc>
        <w:tc>
          <w:tcPr>
            <w:tcW w:w="1408" w:type="dxa"/>
            <w:vAlign w:val="center"/>
          </w:tcPr>
          <w:p w14:paraId="1ABDA0D1" w14:textId="77777777" w:rsidR="00347151" w:rsidRDefault="00347151" w:rsidP="00A46473">
            <w:pPr>
              <w:pStyle w:val="3"/>
              <w:numPr>
                <w:ilvl w:val="0"/>
                <w:numId w:val="0"/>
              </w:numPr>
              <w:spacing w:line="460" w:lineRule="exact"/>
              <w:jc w:val="center"/>
              <w:rPr>
                <w:rFonts w:ascii="Times New Roman" w:hAnsi="Times New Roman"/>
                <w:spacing w:val="-20"/>
                <w:sz w:val="28"/>
                <w:szCs w:val="32"/>
              </w:rPr>
            </w:pPr>
            <w:r w:rsidRPr="009621BF">
              <w:rPr>
                <w:rFonts w:ascii="Times New Roman" w:hAnsi="Times New Roman"/>
                <w:spacing w:val="-20"/>
                <w:sz w:val="28"/>
                <w:szCs w:val="32"/>
              </w:rPr>
              <w:t>植物</w:t>
            </w:r>
          </w:p>
          <w:p w14:paraId="77CF3DFA" w14:textId="77777777" w:rsidR="00347151" w:rsidRPr="009621BF" w:rsidRDefault="00347151" w:rsidP="00A46473">
            <w:pPr>
              <w:pStyle w:val="3"/>
              <w:numPr>
                <w:ilvl w:val="0"/>
                <w:numId w:val="0"/>
              </w:numPr>
              <w:spacing w:line="460" w:lineRule="exact"/>
              <w:jc w:val="center"/>
              <w:rPr>
                <w:rFonts w:ascii="Times New Roman" w:hAnsi="Times New Roman"/>
                <w:spacing w:val="-20"/>
                <w:sz w:val="28"/>
                <w:szCs w:val="32"/>
              </w:rPr>
            </w:pPr>
            <w:r w:rsidRPr="009621BF">
              <w:rPr>
                <w:rFonts w:ascii="Times New Roman" w:hAnsi="Times New Roman"/>
                <w:spacing w:val="-20"/>
                <w:sz w:val="28"/>
                <w:szCs w:val="32"/>
              </w:rPr>
              <w:t>胡蘿蔔素</w:t>
            </w:r>
          </w:p>
        </w:tc>
        <w:tc>
          <w:tcPr>
            <w:tcW w:w="4499" w:type="dxa"/>
            <w:vAlign w:val="center"/>
          </w:tcPr>
          <w:p w14:paraId="648987AB" w14:textId="77777777" w:rsidR="00347151" w:rsidRPr="009621BF" w:rsidRDefault="00347151" w:rsidP="00A46473">
            <w:pPr>
              <w:pStyle w:val="3"/>
              <w:numPr>
                <w:ilvl w:val="0"/>
                <w:numId w:val="0"/>
              </w:numPr>
              <w:spacing w:line="460" w:lineRule="exact"/>
              <w:ind w:leftChars="-27" w:left="-92"/>
              <w:rPr>
                <w:rFonts w:ascii="Times New Roman" w:hAnsi="Times New Roman"/>
                <w:spacing w:val="-26"/>
                <w:sz w:val="28"/>
                <w:szCs w:val="32"/>
              </w:rPr>
            </w:pPr>
            <w:r w:rsidRPr="009621BF">
              <w:rPr>
                <w:rFonts w:ascii="Times New Roman" w:hAnsi="Times New Roman"/>
                <w:spacing w:val="-26"/>
                <w:sz w:val="28"/>
                <w:szCs w:val="32"/>
              </w:rPr>
              <w:t>來源</w:t>
            </w:r>
            <w:r>
              <w:rPr>
                <w:rFonts w:ascii="Times New Roman" w:hAnsi="Times New Roman" w:hint="eastAsia"/>
                <w:spacing w:val="-26"/>
                <w:sz w:val="28"/>
                <w:szCs w:val="32"/>
              </w:rPr>
              <w:t>：</w:t>
            </w:r>
            <w:r w:rsidRPr="009621BF">
              <w:rPr>
                <w:rFonts w:ascii="Times New Roman" w:hAnsi="Times New Roman"/>
                <w:spacing w:val="-26"/>
                <w:sz w:val="28"/>
                <w:szCs w:val="32"/>
              </w:rPr>
              <w:t>植物或植物油中提取。如</w:t>
            </w:r>
            <w:r w:rsidRPr="009621BF">
              <w:rPr>
                <w:rFonts w:ascii="Times New Roman" w:hAnsi="Times New Roman"/>
                <w:spacing w:val="-26"/>
                <w:sz w:val="28"/>
                <w:szCs w:val="32"/>
              </w:rPr>
              <w:t>:</w:t>
            </w:r>
            <w:r w:rsidRPr="009621BF">
              <w:rPr>
                <w:rFonts w:ascii="Times New Roman" w:hAnsi="Times New Roman"/>
                <w:spacing w:val="-26"/>
                <w:sz w:val="28"/>
                <w:szCs w:val="32"/>
              </w:rPr>
              <w:t>胡蘿蔔、紅</w:t>
            </w:r>
            <w:proofErr w:type="gramStart"/>
            <w:r w:rsidRPr="009621BF">
              <w:rPr>
                <w:rFonts w:ascii="Times New Roman" w:hAnsi="Times New Roman"/>
                <w:spacing w:val="-26"/>
                <w:sz w:val="28"/>
                <w:szCs w:val="32"/>
              </w:rPr>
              <w:t>椒</w:t>
            </w:r>
            <w:proofErr w:type="gramEnd"/>
            <w:r w:rsidRPr="009621BF">
              <w:rPr>
                <w:rFonts w:ascii="Times New Roman" w:hAnsi="Times New Roman"/>
                <w:spacing w:val="-26"/>
                <w:sz w:val="28"/>
                <w:szCs w:val="32"/>
              </w:rPr>
              <w:t>、橘子果皮、黃玉蜀黍種子、甘薯等</w:t>
            </w:r>
          </w:p>
          <w:p w14:paraId="0B26A209" w14:textId="61B72BBA" w:rsidR="00347151" w:rsidRPr="009621BF" w:rsidRDefault="00347151" w:rsidP="00A46473">
            <w:pPr>
              <w:pStyle w:val="3"/>
              <w:numPr>
                <w:ilvl w:val="0"/>
                <w:numId w:val="0"/>
              </w:numPr>
              <w:spacing w:line="460" w:lineRule="exact"/>
              <w:ind w:leftChars="-27" w:left="-92" w:rightChars="-30" w:right="-102"/>
              <w:rPr>
                <w:rFonts w:ascii="Times New Roman" w:hAnsi="Times New Roman"/>
                <w:spacing w:val="-26"/>
                <w:sz w:val="28"/>
                <w:szCs w:val="32"/>
              </w:rPr>
            </w:pPr>
            <w:r w:rsidRPr="009621BF">
              <w:rPr>
                <w:rFonts w:ascii="Times New Roman" w:hAnsi="Times New Roman"/>
                <w:spacing w:val="-26"/>
                <w:sz w:val="28"/>
                <w:szCs w:val="32"/>
              </w:rPr>
              <w:t>主成分：類胡蘿蔔</w:t>
            </w:r>
            <w:r w:rsidR="0073577E">
              <w:rPr>
                <w:rFonts w:ascii="Times New Roman" w:hAnsi="Times New Roman" w:hint="eastAsia"/>
                <w:spacing w:val="-26"/>
                <w:sz w:val="28"/>
                <w:szCs w:val="32"/>
              </w:rPr>
              <w:t>素</w:t>
            </w:r>
            <w:r>
              <w:rPr>
                <w:rFonts w:ascii="Times New Roman" w:hAnsi="Times New Roman" w:hint="eastAsia"/>
                <w:spacing w:val="-26"/>
                <w:sz w:val="28"/>
                <w:szCs w:val="32"/>
              </w:rPr>
              <w:t>（</w:t>
            </w:r>
            <w:r w:rsidRPr="009621BF">
              <w:rPr>
                <w:rFonts w:ascii="Times New Roman" w:hAnsi="Times New Roman"/>
                <w:spacing w:val="-26"/>
                <w:sz w:val="28"/>
                <w:szCs w:val="32"/>
              </w:rPr>
              <w:t>Carotenoids</w:t>
            </w:r>
            <w:r>
              <w:rPr>
                <w:rFonts w:ascii="Times New Roman" w:hAnsi="Times New Roman" w:hint="eastAsia"/>
                <w:spacing w:val="-26"/>
                <w:sz w:val="28"/>
                <w:szCs w:val="32"/>
              </w:rPr>
              <w:t>）</w:t>
            </w:r>
          </w:p>
        </w:tc>
        <w:tc>
          <w:tcPr>
            <w:tcW w:w="2127" w:type="dxa"/>
            <w:vAlign w:val="center"/>
          </w:tcPr>
          <w:p w14:paraId="6422F0DC" w14:textId="77777777" w:rsidR="00347151" w:rsidRPr="009621BF" w:rsidRDefault="00347151" w:rsidP="00A46473">
            <w:pPr>
              <w:pStyle w:val="3"/>
              <w:numPr>
                <w:ilvl w:val="0"/>
                <w:numId w:val="0"/>
              </w:numPr>
              <w:spacing w:line="460" w:lineRule="exact"/>
              <w:ind w:leftChars="-22" w:left="-75" w:rightChars="-44" w:right="-150"/>
              <w:rPr>
                <w:rFonts w:ascii="Times New Roman" w:hAnsi="Times New Roman"/>
                <w:spacing w:val="-28"/>
                <w:sz w:val="28"/>
                <w:szCs w:val="32"/>
              </w:rPr>
            </w:pPr>
          </w:p>
        </w:tc>
      </w:tr>
      <w:tr w:rsidR="00347151" w:rsidRPr="0066622B" w14:paraId="13ABD9A9" w14:textId="77777777" w:rsidTr="00A46473">
        <w:tc>
          <w:tcPr>
            <w:tcW w:w="1606" w:type="dxa"/>
            <w:vAlign w:val="center"/>
          </w:tcPr>
          <w:p w14:paraId="44399314" w14:textId="77777777" w:rsidR="00347151" w:rsidRPr="009621BF" w:rsidRDefault="00347151" w:rsidP="00A46473">
            <w:pPr>
              <w:pStyle w:val="3"/>
              <w:numPr>
                <w:ilvl w:val="0"/>
                <w:numId w:val="0"/>
              </w:numPr>
              <w:spacing w:line="460" w:lineRule="exact"/>
              <w:jc w:val="center"/>
              <w:rPr>
                <w:rFonts w:ascii="Times New Roman" w:hAnsi="Times New Roman"/>
                <w:spacing w:val="-20"/>
                <w:sz w:val="28"/>
                <w:szCs w:val="32"/>
              </w:rPr>
            </w:pPr>
            <w:r w:rsidRPr="009621BF">
              <w:rPr>
                <w:rFonts w:ascii="Times New Roman" w:hAnsi="Times New Roman"/>
                <w:spacing w:val="-20"/>
                <w:sz w:val="28"/>
                <w:szCs w:val="32"/>
              </w:rPr>
              <w:t>Safflower Yellow</w:t>
            </w:r>
          </w:p>
        </w:tc>
        <w:tc>
          <w:tcPr>
            <w:tcW w:w="1408" w:type="dxa"/>
            <w:vAlign w:val="center"/>
          </w:tcPr>
          <w:p w14:paraId="6FCC40B4" w14:textId="77777777" w:rsidR="00347151" w:rsidRPr="009621BF" w:rsidRDefault="00347151" w:rsidP="00A46473">
            <w:pPr>
              <w:pStyle w:val="3"/>
              <w:numPr>
                <w:ilvl w:val="0"/>
                <w:numId w:val="0"/>
              </w:numPr>
              <w:spacing w:line="460" w:lineRule="exact"/>
              <w:jc w:val="center"/>
              <w:rPr>
                <w:rFonts w:ascii="Times New Roman" w:hAnsi="Times New Roman"/>
                <w:spacing w:val="-20"/>
                <w:sz w:val="28"/>
                <w:szCs w:val="32"/>
              </w:rPr>
            </w:pPr>
            <w:r w:rsidRPr="009621BF">
              <w:rPr>
                <w:rFonts w:ascii="Times New Roman" w:hAnsi="Times New Roman"/>
                <w:spacing w:val="-20"/>
                <w:sz w:val="28"/>
                <w:szCs w:val="32"/>
              </w:rPr>
              <w:t>紅花黃</w:t>
            </w:r>
          </w:p>
        </w:tc>
        <w:tc>
          <w:tcPr>
            <w:tcW w:w="4499" w:type="dxa"/>
            <w:vAlign w:val="center"/>
          </w:tcPr>
          <w:p w14:paraId="09DB1C73" w14:textId="77777777" w:rsidR="00347151" w:rsidRPr="009621BF" w:rsidRDefault="00347151" w:rsidP="00A46473">
            <w:pPr>
              <w:pStyle w:val="3"/>
              <w:numPr>
                <w:ilvl w:val="0"/>
                <w:numId w:val="0"/>
              </w:numPr>
              <w:spacing w:line="460" w:lineRule="exact"/>
              <w:ind w:leftChars="-27" w:left="-92" w:rightChars="-30" w:right="-102"/>
              <w:rPr>
                <w:rFonts w:ascii="Times New Roman" w:hAnsi="Times New Roman"/>
                <w:spacing w:val="-26"/>
                <w:sz w:val="28"/>
                <w:szCs w:val="32"/>
              </w:rPr>
            </w:pPr>
            <w:r w:rsidRPr="009621BF">
              <w:rPr>
                <w:rFonts w:ascii="Times New Roman" w:hAnsi="Times New Roman"/>
                <w:spacing w:val="-26"/>
                <w:sz w:val="28"/>
                <w:szCs w:val="32"/>
              </w:rPr>
              <w:t>來源：紅花之花瓣</w:t>
            </w:r>
          </w:p>
          <w:p w14:paraId="35DF2059" w14:textId="77777777" w:rsidR="00347151" w:rsidRPr="009621BF" w:rsidRDefault="00347151" w:rsidP="00A46473">
            <w:pPr>
              <w:pStyle w:val="3"/>
              <w:numPr>
                <w:ilvl w:val="0"/>
                <w:numId w:val="0"/>
              </w:numPr>
              <w:spacing w:line="460" w:lineRule="exact"/>
              <w:ind w:leftChars="-27" w:left="-92" w:rightChars="-30" w:right="-102"/>
              <w:rPr>
                <w:rFonts w:ascii="Times New Roman" w:hAnsi="Times New Roman"/>
                <w:spacing w:val="-26"/>
                <w:sz w:val="28"/>
                <w:szCs w:val="32"/>
              </w:rPr>
            </w:pPr>
            <w:r w:rsidRPr="009621BF">
              <w:rPr>
                <w:rFonts w:ascii="Times New Roman" w:hAnsi="Times New Roman"/>
                <w:spacing w:val="-26"/>
                <w:sz w:val="28"/>
                <w:szCs w:val="32"/>
              </w:rPr>
              <w:t>主成分：</w:t>
            </w:r>
            <w:proofErr w:type="gramStart"/>
            <w:r w:rsidRPr="009621BF">
              <w:rPr>
                <w:rFonts w:ascii="Times New Roman" w:hAnsi="Times New Roman"/>
                <w:spacing w:val="-26"/>
                <w:sz w:val="28"/>
                <w:szCs w:val="32"/>
              </w:rPr>
              <w:t>類黃酮</w:t>
            </w:r>
            <w:proofErr w:type="gramEnd"/>
            <w:r>
              <w:rPr>
                <w:rFonts w:ascii="Times New Roman" w:hAnsi="Times New Roman" w:hint="eastAsia"/>
                <w:spacing w:val="-26"/>
                <w:sz w:val="28"/>
                <w:szCs w:val="32"/>
              </w:rPr>
              <w:t>（</w:t>
            </w:r>
            <w:r w:rsidRPr="009621BF">
              <w:rPr>
                <w:rFonts w:ascii="Times New Roman" w:hAnsi="Times New Roman"/>
                <w:spacing w:val="-26"/>
                <w:sz w:val="28"/>
                <w:szCs w:val="32"/>
              </w:rPr>
              <w:t>Flavonoids</w:t>
            </w:r>
            <w:r>
              <w:rPr>
                <w:rFonts w:ascii="Times New Roman" w:hAnsi="Times New Roman" w:hint="eastAsia"/>
                <w:spacing w:val="-26"/>
                <w:sz w:val="28"/>
                <w:szCs w:val="32"/>
              </w:rPr>
              <w:t>）</w:t>
            </w:r>
          </w:p>
        </w:tc>
        <w:tc>
          <w:tcPr>
            <w:tcW w:w="2127" w:type="dxa"/>
            <w:vAlign w:val="center"/>
          </w:tcPr>
          <w:p w14:paraId="4BE8D57E" w14:textId="77777777" w:rsidR="00347151" w:rsidRDefault="00347151" w:rsidP="00A46473">
            <w:pPr>
              <w:pStyle w:val="3"/>
              <w:numPr>
                <w:ilvl w:val="0"/>
                <w:numId w:val="0"/>
              </w:numPr>
              <w:spacing w:line="460" w:lineRule="exact"/>
              <w:ind w:leftChars="-22" w:left="-75" w:rightChars="-44" w:right="-150"/>
              <w:rPr>
                <w:rFonts w:ascii="Times New Roman" w:hAnsi="Times New Roman"/>
                <w:spacing w:val="-28"/>
                <w:sz w:val="28"/>
                <w:szCs w:val="32"/>
              </w:rPr>
            </w:pPr>
            <w:r w:rsidRPr="009621BF">
              <w:rPr>
                <w:rFonts w:ascii="Times New Roman" w:hAnsi="Times New Roman"/>
                <w:spacing w:val="-28"/>
                <w:sz w:val="28"/>
                <w:szCs w:val="32"/>
              </w:rPr>
              <w:t>汞</w:t>
            </w:r>
            <w:r w:rsidRPr="009621BF">
              <w:rPr>
                <w:rFonts w:ascii="Times New Roman" w:hAnsi="Times New Roman"/>
                <w:spacing w:val="-26"/>
                <w:sz w:val="28"/>
                <w:szCs w:val="32"/>
              </w:rPr>
              <w:t>：</w:t>
            </w:r>
            <w:r w:rsidRPr="009621BF">
              <w:rPr>
                <w:rFonts w:ascii="Times New Roman" w:hAnsi="Times New Roman"/>
                <w:spacing w:val="-28"/>
                <w:sz w:val="28"/>
                <w:szCs w:val="32"/>
              </w:rPr>
              <w:t xml:space="preserve">1 mg/kg </w:t>
            </w:r>
            <w:r w:rsidRPr="009621BF">
              <w:rPr>
                <w:rFonts w:ascii="Times New Roman" w:hAnsi="Times New Roman"/>
                <w:spacing w:val="-28"/>
                <w:sz w:val="28"/>
                <w:szCs w:val="32"/>
              </w:rPr>
              <w:t>以下</w:t>
            </w:r>
          </w:p>
          <w:p w14:paraId="3E531079" w14:textId="77777777" w:rsidR="00347151" w:rsidRPr="009621BF" w:rsidRDefault="00347151" w:rsidP="00A46473">
            <w:pPr>
              <w:pStyle w:val="3"/>
              <w:numPr>
                <w:ilvl w:val="0"/>
                <w:numId w:val="0"/>
              </w:numPr>
              <w:spacing w:line="460" w:lineRule="exact"/>
              <w:ind w:leftChars="-22" w:left="-75" w:rightChars="-44" w:right="-150"/>
              <w:rPr>
                <w:rFonts w:ascii="Times New Roman" w:hAnsi="Times New Roman"/>
                <w:spacing w:val="-28"/>
                <w:sz w:val="28"/>
                <w:szCs w:val="32"/>
              </w:rPr>
            </w:pPr>
            <w:proofErr w:type="gramStart"/>
            <w:r w:rsidRPr="009621BF">
              <w:rPr>
                <w:rFonts w:ascii="Times New Roman" w:hAnsi="Times New Roman"/>
                <w:spacing w:val="-28"/>
                <w:sz w:val="28"/>
                <w:szCs w:val="32"/>
              </w:rPr>
              <w:t>鎘</w:t>
            </w:r>
            <w:proofErr w:type="gramEnd"/>
            <w:r w:rsidRPr="009621BF">
              <w:rPr>
                <w:rFonts w:ascii="Times New Roman" w:hAnsi="Times New Roman"/>
                <w:spacing w:val="-26"/>
                <w:sz w:val="28"/>
                <w:szCs w:val="32"/>
              </w:rPr>
              <w:t>：</w:t>
            </w:r>
            <w:r w:rsidRPr="009621BF">
              <w:rPr>
                <w:rFonts w:ascii="Times New Roman" w:hAnsi="Times New Roman"/>
                <w:spacing w:val="-28"/>
                <w:sz w:val="28"/>
                <w:szCs w:val="32"/>
              </w:rPr>
              <w:t xml:space="preserve">1 mg/kg </w:t>
            </w:r>
            <w:r w:rsidRPr="009621BF">
              <w:rPr>
                <w:rFonts w:ascii="Times New Roman" w:hAnsi="Times New Roman"/>
                <w:spacing w:val="-28"/>
                <w:sz w:val="28"/>
                <w:szCs w:val="32"/>
              </w:rPr>
              <w:t>下</w:t>
            </w:r>
          </w:p>
        </w:tc>
      </w:tr>
      <w:tr w:rsidR="00347151" w:rsidRPr="0066622B" w14:paraId="102A8BBF" w14:textId="77777777" w:rsidTr="00A46473">
        <w:tc>
          <w:tcPr>
            <w:tcW w:w="1606" w:type="dxa"/>
            <w:vAlign w:val="center"/>
          </w:tcPr>
          <w:p w14:paraId="42C9EADB" w14:textId="77777777" w:rsidR="00347151" w:rsidRPr="009621BF" w:rsidRDefault="00347151" w:rsidP="00A46473">
            <w:pPr>
              <w:pStyle w:val="3"/>
              <w:numPr>
                <w:ilvl w:val="0"/>
                <w:numId w:val="0"/>
              </w:numPr>
              <w:spacing w:line="460" w:lineRule="exact"/>
              <w:jc w:val="center"/>
              <w:rPr>
                <w:rFonts w:ascii="Times New Roman" w:hAnsi="Times New Roman"/>
                <w:spacing w:val="-20"/>
                <w:sz w:val="28"/>
                <w:szCs w:val="32"/>
              </w:rPr>
            </w:pPr>
            <w:r w:rsidRPr="009621BF">
              <w:rPr>
                <w:rFonts w:ascii="Times New Roman" w:hAnsi="Times New Roman"/>
                <w:spacing w:val="-20"/>
                <w:sz w:val="28"/>
                <w:szCs w:val="32"/>
              </w:rPr>
              <w:t>Saffron</w:t>
            </w:r>
          </w:p>
        </w:tc>
        <w:tc>
          <w:tcPr>
            <w:tcW w:w="1408" w:type="dxa"/>
            <w:vAlign w:val="center"/>
          </w:tcPr>
          <w:p w14:paraId="5743B1D1" w14:textId="77777777" w:rsidR="00347151" w:rsidRPr="009621BF" w:rsidRDefault="00347151" w:rsidP="00A46473">
            <w:pPr>
              <w:pStyle w:val="3"/>
              <w:numPr>
                <w:ilvl w:val="0"/>
                <w:numId w:val="0"/>
              </w:numPr>
              <w:spacing w:line="460" w:lineRule="exact"/>
              <w:jc w:val="center"/>
              <w:rPr>
                <w:rFonts w:ascii="Times New Roman" w:hAnsi="Times New Roman"/>
                <w:spacing w:val="-20"/>
                <w:sz w:val="28"/>
                <w:szCs w:val="32"/>
              </w:rPr>
            </w:pPr>
            <w:r w:rsidRPr="009621BF">
              <w:rPr>
                <w:rFonts w:ascii="Times New Roman" w:hAnsi="Times New Roman"/>
                <w:spacing w:val="-20"/>
                <w:sz w:val="28"/>
                <w:szCs w:val="32"/>
              </w:rPr>
              <w:t>番紅花</w:t>
            </w:r>
          </w:p>
        </w:tc>
        <w:tc>
          <w:tcPr>
            <w:tcW w:w="4499" w:type="dxa"/>
            <w:vAlign w:val="center"/>
          </w:tcPr>
          <w:p w14:paraId="5B098C18" w14:textId="77777777" w:rsidR="00347151" w:rsidRPr="009621BF" w:rsidRDefault="00347151" w:rsidP="00A46473">
            <w:pPr>
              <w:pStyle w:val="3"/>
              <w:numPr>
                <w:ilvl w:val="0"/>
                <w:numId w:val="0"/>
              </w:numPr>
              <w:spacing w:line="460" w:lineRule="exact"/>
              <w:ind w:leftChars="-27" w:left="-92" w:rightChars="-30" w:right="-102"/>
              <w:rPr>
                <w:rFonts w:ascii="Times New Roman" w:hAnsi="Times New Roman"/>
                <w:spacing w:val="-26"/>
                <w:sz w:val="28"/>
                <w:szCs w:val="32"/>
              </w:rPr>
            </w:pPr>
            <w:r w:rsidRPr="009621BF">
              <w:rPr>
                <w:rFonts w:ascii="Times New Roman" w:hAnsi="Times New Roman"/>
                <w:spacing w:val="-26"/>
                <w:sz w:val="28"/>
                <w:szCs w:val="32"/>
              </w:rPr>
              <w:t>來源：番紅花之柱頭</w:t>
            </w:r>
          </w:p>
          <w:p w14:paraId="18506783" w14:textId="77777777" w:rsidR="00347151" w:rsidRPr="009621BF" w:rsidRDefault="00347151" w:rsidP="0073577E">
            <w:pPr>
              <w:pStyle w:val="3"/>
              <w:numPr>
                <w:ilvl w:val="0"/>
                <w:numId w:val="0"/>
              </w:numPr>
              <w:spacing w:line="460" w:lineRule="exact"/>
              <w:ind w:leftChars="-27" w:left="-92"/>
              <w:rPr>
                <w:rFonts w:ascii="Times New Roman" w:hAnsi="Times New Roman"/>
                <w:spacing w:val="-26"/>
                <w:sz w:val="28"/>
                <w:szCs w:val="32"/>
              </w:rPr>
            </w:pPr>
            <w:r w:rsidRPr="009621BF">
              <w:rPr>
                <w:rFonts w:ascii="Times New Roman" w:hAnsi="Times New Roman"/>
                <w:spacing w:val="-26"/>
                <w:sz w:val="28"/>
                <w:szCs w:val="32"/>
              </w:rPr>
              <w:t>主成分：黃</w:t>
            </w:r>
            <w:proofErr w:type="gramStart"/>
            <w:r w:rsidRPr="009621BF">
              <w:rPr>
                <w:rFonts w:ascii="Times New Roman" w:hAnsi="Times New Roman"/>
                <w:spacing w:val="-26"/>
                <w:sz w:val="28"/>
                <w:szCs w:val="32"/>
              </w:rPr>
              <w:t>梔</w:t>
            </w:r>
            <w:proofErr w:type="gramEnd"/>
            <w:r w:rsidRPr="009621BF">
              <w:rPr>
                <w:rFonts w:ascii="Times New Roman" w:hAnsi="Times New Roman"/>
                <w:spacing w:val="-26"/>
                <w:sz w:val="28"/>
                <w:szCs w:val="32"/>
              </w:rPr>
              <w:t>苷</w:t>
            </w:r>
            <w:r>
              <w:rPr>
                <w:rFonts w:ascii="Times New Roman" w:hAnsi="Times New Roman" w:hint="eastAsia"/>
                <w:spacing w:val="-26"/>
                <w:sz w:val="28"/>
                <w:szCs w:val="32"/>
              </w:rPr>
              <w:t>（</w:t>
            </w:r>
            <w:r w:rsidRPr="009621BF">
              <w:rPr>
                <w:rFonts w:ascii="Times New Roman" w:hAnsi="Times New Roman"/>
                <w:spacing w:val="-26"/>
                <w:sz w:val="28"/>
                <w:szCs w:val="32"/>
              </w:rPr>
              <w:t>Crocin</w:t>
            </w:r>
            <w:r>
              <w:rPr>
                <w:rFonts w:ascii="Times New Roman" w:hAnsi="Times New Roman" w:hint="eastAsia"/>
                <w:spacing w:val="-26"/>
                <w:sz w:val="28"/>
                <w:szCs w:val="32"/>
              </w:rPr>
              <w:t>）</w:t>
            </w:r>
            <w:r w:rsidRPr="009621BF">
              <w:rPr>
                <w:rFonts w:ascii="Times New Roman" w:hAnsi="Times New Roman"/>
                <w:spacing w:val="-26"/>
                <w:sz w:val="28"/>
                <w:szCs w:val="32"/>
              </w:rPr>
              <w:t>及黃梔配質</w:t>
            </w:r>
            <w:r>
              <w:rPr>
                <w:rFonts w:ascii="Times New Roman" w:hAnsi="Times New Roman" w:hint="eastAsia"/>
                <w:spacing w:val="-26"/>
                <w:sz w:val="28"/>
                <w:szCs w:val="32"/>
              </w:rPr>
              <w:t>（</w:t>
            </w:r>
            <w:r w:rsidRPr="009621BF">
              <w:rPr>
                <w:rFonts w:ascii="Times New Roman" w:hAnsi="Times New Roman"/>
                <w:spacing w:val="-26"/>
                <w:sz w:val="28"/>
                <w:szCs w:val="32"/>
              </w:rPr>
              <w:t>Crocetin</w:t>
            </w:r>
            <w:r>
              <w:rPr>
                <w:rFonts w:ascii="Times New Roman" w:hAnsi="Times New Roman" w:hint="eastAsia"/>
                <w:spacing w:val="-26"/>
                <w:sz w:val="28"/>
                <w:szCs w:val="32"/>
              </w:rPr>
              <w:t>）</w:t>
            </w:r>
          </w:p>
        </w:tc>
        <w:tc>
          <w:tcPr>
            <w:tcW w:w="2127" w:type="dxa"/>
            <w:vAlign w:val="center"/>
          </w:tcPr>
          <w:p w14:paraId="5F9FCA8E" w14:textId="77777777" w:rsidR="00347151" w:rsidRPr="009621BF" w:rsidRDefault="00347151" w:rsidP="00A46473">
            <w:pPr>
              <w:pStyle w:val="3"/>
              <w:numPr>
                <w:ilvl w:val="0"/>
                <w:numId w:val="0"/>
              </w:numPr>
              <w:spacing w:line="460" w:lineRule="exact"/>
              <w:ind w:leftChars="-22" w:left="-75" w:rightChars="-44" w:right="-150"/>
              <w:rPr>
                <w:rFonts w:ascii="Times New Roman" w:hAnsi="Times New Roman"/>
                <w:spacing w:val="-28"/>
                <w:sz w:val="28"/>
                <w:szCs w:val="32"/>
              </w:rPr>
            </w:pPr>
          </w:p>
        </w:tc>
      </w:tr>
      <w:tr w:rsidR="00347151" w:rsidRPr="0066622B" w14:paraId="4C62BF09" w14:textId="77777777" w:rsidTr="00A46473">
        <w:tc>
          <w:tcPr>
            <w:tcW w:w="1606" w:type="dxa"/>
            <w:vAlign w:val="center"/>
          </w:tcPr>
          <w:p w14:paraId="4B3FCFEA" w14:textId="77777777" w:rsidR="00347151" w:rsidRPr="009621BF" w:rsidRDefault="00347151" w:rsidP="00A46473">
            <w:pPr>
              <w:pStyle w:val="3"/>
              <w:numPr>
                <w:ilvl w:val="0"/>
                <w:numId w:val="0"/>
              </w:numPr>
              <w:spacing w:line="460" w:lineRule="exact"/>
              <w:jc w:val="center"/>
              <w:rPr>
                <w:rFonts w:ascii="Times New Roman" w:hAnsi="Times New Roman"/>
                <w:spacing w:val="-20"/>
                <w:sz w:val="28"/>
                <w:szCs w:val="32"/>
              </w:rPr>
            </w:pPr>
            <w:r w:rsidRPr="009621BF">
              <w:rPr>
                <w:rFonts w:ascii="Times New Roman" w:hAnsi="Times New Roman"/>
                <w:spacing w:val="-20"/>
                <w:sz w:val="28"/>
                <w:szCs w:val="32"/>
              </w:rPr>
              <w:t>Sorghum Color</w:t>
            </w:r>
          </w:p>
        </w:tc>
        <w:tc>
          <w:tcPr>
            <w:tcW w:w="1408" w:type="dxa"/>
            <w:vAlign w:val="center"/>
          </w:tcPr>
          <w:p w14:paraId="6A182051" w14:textId="77777777" w:rsidR="00347151" w:rsidRPr="009621BF" w:rsidRDefault="00347151" w:rsidP="00A46473">
            <w:pPr>
              <w:pStyle w:val="3"/>
              <w:numPr>
                <w:ilvl w:val="0"/>
                <w:numId w:val="0"/>
              </w:numPr>
              <w:spacing w:line="460" w:lineRule="exact"/>
              <w:jc w:val="center"/>
              <w:rPr>
                <w:rFonts w:ascii="Times New Roman" w:hAnsi="Times New Roman"/>
                <w:spacing w:val="-20"/>
                <w:sz w:val="28"/>
                <w:szCs w:val="32"/>
              </w:rPr>
            </w:pPr>
            <w:r w:rsidRPr="009621BF">
              <w:rPr>
                <w:rFonts w:ascii="Times New Roman" w:hAnsi="Times New Roman"/>
                <w:spacing w:val="-20"/>
                <w:sz w:val="28"/>
                <w:szCs w:val="32"/>
              </w:rPr>
              <w:t>高粱色素</w:t>
            </w:r>
          </w:p>
        </w:tc>
        <w:tc>
          <w:tcPr>
            <w:tcW w:w="4499" w:type="dxa"/>
            <w:vAlign w:val="center"/>
          </w:tcPr>
          <w:p w14:paraId="3A9CBB3D" w14:textId="77777777" w:rsidR="00347151" w:rsidRPr="009621BF" w:rsidRDefault="00347151" w:rsidP="00A46473">
            <w:pPr>
              <w:pStyle w:val="3"/>
              <w:numPr>
                <w:ilvl w:val="0"/>
                <w:numId w:val="0"/>
              </w:numPr>
              <w:spacing w:line="460" w:lineRule="exact"/>
              <w:ind w:leftChars="-27" w:left="-92" w:rightChars="-30" w:right="-102"/>
              <w:rPr>
                <w:rFonts w:ascii="Times New Roman" w:hAnsi="Times New Roman"/>
                <w:spacing w:val="-26"/>
                <w:sz w:val="28"/>
                <w:szCs w:val="32"/>
              </w:rPr>
            </w:pPr>
            <w:r w:rsidRPr="009621BF">
              <w:rPr>
                <w:rFonts w:ascii="Times New Roman" w:hAnsi="Times New Roman"/>
                <w:spacing w:val="-26"/>
                <w:sz w:val="28"/>
                <w:szCs w:val="32"/>
              </w:rPr>
              <w:t>來源：高粱果實之殼</w:t>
            </w:r>
          </w:p>
          <w:p w14:paraId="29C7D7A5" w14:textId="77777777" w:rsidR="00347151" w:rsidRPr="009621BF" w:rsidRDefault="00347151" w:rsidP="00A46473">
            <w:pPr>
              <w:pStyle w:val="3"/>
              <w:numPr>
                <w:ilvl w:val="0"/>
                <w:numId w:val="0"/>
              </w:numPr>
              <w:spacing w:line="460" w:lineRule="exact"/>
              <w:ind w:leftChars="-27" w:left="-92" w:rightChars="-30" w:right="-102"/>
              <w:rPr>
                <w:rFonts w:ascii="Times New Roman" w:hAnsi="Times New Roman"/>
                <w:spacing w:val="-26"/>
                <w:sz w:val="28"/>
                <w:szCs w:val="32"/>
              </w:rPr>
            </w:pPr>
            <w:r w:rsidRPr="009621BF">
              <w:rPr>
                <w:rFonts w:ascii="Times New Roman" w:hAnsi="Times New Roman"/>
                <w:spacing w:val="-26"/>
                <w:sz w:val="28"/>
                <w:szCs w:val="32"/>
              </w:rPr>
              <w:t>主成分：</w:t>
            </w:r>
            <w:proofErr w:type="gramStart"/>
            <w:r w:rsidRPr="009621BF">
              <w:rPr>
                <w:rFonts w:ascii="Times New Roman" w:hAnsi="Times New Roman"/>
                <w:spacing w:val="-26"/>
                <w:sz w:val="28"/>
                <w:szCs w:val="32"/>
              </w:rPr>
              <w:t>類黃酮</w:t>
            </w:r>
            <w:proofErr w:type="gramEnd"/>
            <w:r>
              <w:rPr>
                <w:rFonts w:ascii="Times New Roman" w:hAnsi="Times New Roman" w:hint="eastAsia"/>
                <w:spacing w:val="-26"/>
                <w:sz w:val="28"/>
                <w:szCs w:val="32"/>
              </w:rPr>
              <w:t>（</w:t>
            </w:r>
            <w:r w:rsidRPr="009621BF">
              <w:rPr>
                <w:rFonts w:ascii="Times New Roman" w:hAnsi="Times New Roman"/>
                <w:spacing w:val="-26"/>
                <w:sz w:val="28"/>
                <w:szCs w:val="32"/>
              </w:rPr>
              <w:t>Flavonoids</w:t>
            </w:r>
            <w:r>
              <w:rPr>
                <w:rFonts w:ascii="Times New Roman" w:hAnsi="Times New Roman" w:hint="eastAsia"/>
                <w:spacing w:val="-26"/>
                <w:sz w:val="28"/>
                <w:szCs w:val="32"/>
              </w:rPr>
              <w:t>）</w:t>
            </w:r>
          </w:p>
        </w:tc>
        <w:tc>
          <w:tcPr>
            <w:tcW w:w="2127" w:type="dxa"/>
            <w:vAlign w:val="center"/>
          </w:tcPr>
          <w:p w14:paraId="72A8AF87" w14:textId="77777777" w:rsidR="00347151" w:rsidRPr="009621BF" w:rsidRDefault="00347151" w:rsidP="00A46473">
            <w:pPr>
              <w:pStyle w:val="3"/>
              <w:numPr>
                <w:ilvl w:val="0"/>
                <w:numId w:val="0"/>
              </w:numPr>
              <w:spacing w:line="460" w:lineRule="exact"/>
              <w:ind w:leftChars="-22" w:left="-75" w:rightChars="-44" w:right="-150"/>
              <w:rPr>
                <w:rFonts w:ascii="Times New Roman" w:hAnsi="Times New Roman"/>
                <w:spacing w:val="-28"/>
                <w:sz w:val="28"/>
                <w:szCs w:val="32"/>
              </w:rPr>
            </w:pPr>
          </w:p>
        </w:tc>
      </w:tr>
      <w:tr w:rsidR="00347151" w:rsidRPr="0066622B" w14:paraId="41469882" w14:textId="77777777" w:rsidTr="00A46473">
        <w:tc>
          <w:tcPr>
            <w:tcW w:w="1606" w:type="dxa"/>
            <w:vAlign w:val="center"/>
          </w:tcPr>
          <w:p w14:paraId="034792D1" w14:textId="77777777" w:rsidR="00347151" w:rsidRPr="009621BF" w:rsidRDefault="00347151" w:rsidP="00A46473">
            <w:pPr>
              <w:pStyle w:val="3"/>
              <w:numPr>
                <w:ilvl w:val="0"/>
                <w:numId w:val="0"/>
              </w:numPr>
              <w:spacing w:line="460" w:lineRule="exact"/>
              <w:jc w:val="center"/>
              <w:rPr>
                <w:rFonts w:ascii="Times New Roman" w:hAnsi="Times New Roman"/>
                <w:spacing w:val="-20"/>
                <w:sz w:val="28"/>
                <w:szCs w:val="32"/>
              </w:rPr>
            </w:pPr>
            <w:r w:rsidRPr="009621BF">
              <w:rPr>
                <w:rFonts w:ascii="Times New Roman" w:hAnsi="Times New Roman"/>
                <w:spacing w:val="-20"/>
                <w:sz w:val="28"/>
                <w:szCs w:val="32"/>
              </w:rPr>
              <w:lastRenderedPageBreak/>
              <w:t>Spirulina Color</w:t>
            </w:r>
          </w:p>
        </w:tc>
        <w:tc>
          <w:tcPr>
            <w:tcW w:w="1408" w:type="dxa"/>
            <w:vAlign w:val="center"/>
          </w:tcPr>
          <w:p w14:paraId="6BD80788" w14:textId="77777777" w:rsidR="00347151" w:rsidRDefault="00347151" w:rsidP="00A46473">
            <w:pPr>
              <w:pStyle w:val="3"/>
              <w:numPr>
                <w:ilvl w:val="0"/>
                <w:numId w:val="0"/>
              </w:numPr>
              <w:spacing w:line="460" w:lineRule="exact"/>
              <w:jc w:val="center"/>
              <w:rPr>
                <w:rFonts w:ascii="Times New Roman" w:hAnsi="Times New Roman"/>
                <w:spacing w:val="-20"/>
                <w:sz w:val="28"/>
                <w:szCs w:val="32"/>
              </w:rPr>
            </w:pPr>
            <w:r w:rsidRPr="009621BF">
              <w:rPr>
                <w:rFonts w:ascii="Times New Roman" w:hAnsi="Times New Roman"/>
                <w:spacing w:val="-20"/>
                <w:sz w:val="28"/>
                <w:szCs w:val="32"/>
              </w:rPr>
              <w:t>螺旋藻</w:t>
            </w:r>
            <w:r w:rsidRPr="009621BF">
              <w:rPr>
                <w:rFonts w:ascii="Times New Roman" w:hAnsi="Times New Roman"/>
                <w:spacing w:val="-20"/>
                <w:sz w:val="28"/>
                <w:szCs w:val="32"/>
              </w:rPr>
              <w:t>/</w:t>
            </w:r>
          </w:p>
          <w:p w14:paraId="59A5E1AC" w14:textId="77777777" w:rsidR="00347151" w:rsidRPr="009621BF" w:rsidRDefault="00347151" w:rsidP="00A46473">
            <w:pPr>
              <w:pStyle w:val="3"/>
              <w:numPr>
                <w:ilvl w:val="0"/>
                <w:numId w:val="0"/>
              </w:numPr>
              <w:spacing w:line="460" w:lineRule="exact"/>
              <w:jc w:val="center"/>
              <w:rPr>
                <w:rFonts w:ascii="Times New Roman" w:hAnsi="Times New Roman"/>
                <w:spacing w:val="-20"/>
                <w:sz w:val="28"/>
                <w:szCs w:val="32"/>
              </w:rPr>
            </w:pPr>
            <w:r w:rsidRPr="009621BF">
              <w:rPr>
                <w:rFonts w:ascii="Times New Roman" w:hAnsi="Times New Roman"/>
                <w:spacing w:val="-20"/>
                <w:sz w:val="28"/>
                <w:szCs w:val="32"/>
              </w:rPr>
              <w:t>藍藻色素</w:t>
            </w:r>
          </w:p>
        </w:tc>
        <w:tc>
          <w:tcPr>
            <w:tcW w:w="4499" w:type="dxa"/>
            <w:vAlign w:val="center"/>
          </w:tcPr>
          <w:p w14:paraId="4BCF583A" w14:textId="77777777" w:rsidR="00347151" w:rsidRPr="009621BF" w:rsidRDefault="00347151" w:rsidP="00A46473">
            <w:pPr>
              <w:pStyle w:val="3"/>
              <w:numPr>
                <w:ilvl w:val="0"/>
                <w:numId w:val="0"/>
              </w:numPr>
              <w:spacing w:line="460" w:lineRule="exact"/>
              <w:ind w:leftChars="-27" w:left="-92" w:rightChars="-30" w:right="-102"/>
              <w:rPr>
                <w:rFonts w:ascii="Times New Roman" w:hAnsi="Times New Roman"/>
                <w:spacing w:val="-26"/>
                <w:sz w:val="28"/>
                <w:szCs w:val="32"/>
              </w:rPr>
            </w:pPr>
            <w:r w:rsidRPr="009621BF">
              <w:rPr>
                <w:rFonts w:ascii="Times New Roman" w:hAnsi="Times New Roman"/>
                <w:spacing w:val="-26"/>
                <w:sz w:val="28"/>
                <w:szCs w:val="32"/>
              </w:rPr>
              <w:t>來源：螺旋藻</w:t>
            </w:r>
            <w:r w:rsidRPr="009621BF">
              <w:rPr>
                <w:rFonts w:ascii="Times New Roman" w:hAnsi="Times New Roman"/>
                <w:spacing w:val="-26"/>
                <w:sz w:val="28"/>
                <w:szCs w:val="32"/>
              </w:rPr>
              <w:t>/</w:t>
            </w:r>
            <w:r w:rsidRPr="009621BF">
              <w:rPr>
                <w:rFonts w:ascii="Times New Roman" w:hAnsi="Times New Roman"/>
                <w:spacing w:val="-26"/>
                <w:sz w:val="28"/>
                <w:szCs w:val="32"/>
              </w:rPr>
              <w:t>藍藻</w:t>
            </w:r>
          </w:p>
          <w:p w14:paraId="6C78939E" w14:textId="0B17C9D2" w:rsidR="00347151" w:rsidRPr="009621BF" w:rsidRDefault="00347151" w:rsidP="00A46473">
            <w:pPr>
              <w:pStyle w:val="3"/>
              <w:numPr>
                <w:ilvl w:val="0"/>
                <w:numId w:val="0"/>
              </w:numPr>
              <w:spacing w:line="460" w:lineRule="exact"/>
              <w:ind w:leftChars="-27" w:left="-92" w:rightChars="-30" w:right="-102"/>
              <w:rPr>
                <w:rFonts w:ascii="Times New Roman" w:hAnsi="Times New Roman"/>
                <w:spacing w:val="-26"/>
                <w:sz w:val="28"/>
                <w:szCs w:val="32"/>
              </w:rPr>
            </w:pPr>
            <w:r w:rsidRPr="009621BF">
              <w:rPr>
                <w:rFonts w:ascii="Times New Roman" w:hAnsi="Times New Roman"/>
                <w:spacing w:val="-26"/>
                <w:sz w:val="28"/>
                <w:szCs w:val="32"/>
              </w:rPr>
              <w:t>主成分：</w:t>
            </w:r>
            <w:proofErr w:type="gramStart"/>
            <w:r w:rsidRPr="009621BF">
              <w:rPr>
                <w:rFonts w:ascii="Times New Roman" w:hAnsi="Times New Roman"/>
                <w:spacing w:val="-26"/>
                <w:sz w:val="28"/>
                <w:szCs w:val="32"/>
              </w:rPr>
              <w:t>藻藍</w:t>
            </w:r>
            <w:r w:rsidR="0073577E">
              <w:rPr>
                <w:rFonts w:ascii="Times New Roman" w:hAnsi="Times New Roman" w:hint="eastAsia"/>
                <w:spacing w:val="-26"/>
                <w:sz w:val="28"/>
                <w:szCs w:val="32"/>
              </w:rPr>
              <w:t>素</w:t>
            </w:r>
            <w:proofErr w:type="gramEnd"/>
            <w:r>
              <w:rPr>
                <w:rFonts w:ascii="Times New Roman" w:hAnsi="Times New Roman" w:hint="eastAsia"/>
                <w:spacing w:val="-26"/>
                <w:sz w:val="28"/>
                <w:szCs w:val="32"/>
              </w:rPr>
              <w:t>（</w:t>
            </w:r>
            <w:r w:rsidRPr="009621BF">
              <w:rPr>
                <w:rFonts w:ascii="Times New Roman" w:hAnsi="Times New Roman"/>
                <w:spacing w:val="-26"/>
                <w:sz w:val="28"/>
                <w:szCs w:val="32"/>
              </w:rPr>
              <w:t>Phycocyanin</w:t>
            </w:r>
            <w:r>
              <w:rPr>
                <w:rFonts w:ascii="Times New Roman" w:hAnsi="Times New Roman" w:hint="eastAsia"/>
                <w:spacing w:val="-26"/>
                <w:sz w:val="28"/>
                <w:szCs w:val="32"/>
              </w:rPr>
              <w:t>）</w:t>
            </w:r>
          </w:p>
        </w:tc>
        <w:tc>
          <w:tcPr>
            <w:tcW w:w="2127" w:type="dxa"/>
            <w:vAlign w:val="center"/>
          </w:tcPr>
          <w:p w14:paraId="68C3F979" w14:textId="77777777" w:rsidR="00347151" w:rsidRPr="009621BF" w:rsidRDefault="00347151" w:rsidP="00A46473">
            <w:pPr>
              <w:pStyle w:val="3"/>
              <w:numPr>
                <w:ilvl w:val="0"/>
                <w:numId w:val="0"/>
              </w:numPr>
              <w:spacing w:line="460" w:lineRule="exact"/>
              <w:ind w:leftChars="-22" w:left="-75" w:rightChars="-44" w:right="-150"/>
              <w:rPr>
                <w:rFonts w:ascii="Times New Roman" w:hAnsi="Times New Roman"/>
                <w:spacing w:val="-28"/>
                <w:sz w:val="28"/>
                <w:szCs w:val="32"/>
              </w:rPr>
            </w:pPr>
            <w:r w:rsidRPr="009621BF">
              <w:rPr>
                <w:rFonts w:ascii="Times New Roman" w:hAnsi="Times New Roman"/>
                <w:spacing w:val="-28"/>
                <w:sz w:val="28"/>
                <w:szCs w:val="32"/>
              </w:rPr>
              <w:t>汞</w:t>
            </w:r>
            <w:r w:rsidRPr="009621BF">
              <w:rPr>
                <w:rFonts w:ascii="Times New Roman" w:hAnsi="Times New Roman"/>
                <w:spacing w:val="-26"/>
                <w:sz w:val="28"/>
                <w:szCs w:val="32"/>
              </w:rPr>
              <w:t>：</w:t>
            </w:r>
            <w:r w:rsidRPr="009621BF">
              <w:rPr>
                <w:rFonts w:ascii="Times New Roman" w:hAnsi="Times New Roman"/>
                <w:spacing w:val="-28"/>
                <w:sz w:val="28"/>
                <w:szCs w:val="32"/>
              </w:rPr>
              <w:t xml:space="preserve">1 mg/kg </w:t>
            </w:r>
            <w:r w:rsidRPr="009621BF">
              <w:rPr>
                <w:rFonts w:ascii="Times New Roman" w:hAnsi="Times New Roman"/>
                <w:spacing w:val="-28"/>
                <w:sz w:val="28"/>
                <w:szCs w:val="32"/>
              </w:rPr>
              <w:t>以下</w:t>
            </w:r>
          </w:p>
        </w:tc>
      </w:tr>
      <w:tr w:rsidR="00347151" w:rsidRPr="0066622B" w14:paraId="424BA988" w14:textId="77777777" w:rsidTr="00A46473">
        <w:tc>
          <w:tcPr>
            <w:tcW w:w="1606" w:type="dxa"/>
            <w:vAlign w:val="center"/>
          </w:tcPr>
          <w:p w14:paraId="4C558F3D" w14:textId="77777777" w:rsidR="00347151" w:rsidRPr="009621BF" w:rsidRDefault="00347151" w:rsidP="00A46473">
            <w:pPr>
              <w:pStyle w:val="3"/>
              <w:numPr>
                <w:ilvl w:val="0"/>
                <w:numId w:val="0"/>
              </w:numPr>
              <w:spacing w:line="460" w:lineRule="exact"/>
              <w:jc w:val="center"/>
              <w:rPr>
                <w:rFonts w:ascii="Times New Roman" w:hAnsi="Times New Roman"/>
                <w:spacing w:val="-20"/>
                <w:sz w:val="28"/>
                <w:szCs w:val="32"/>
              </w:rPr>
            </w:pPr>
            <w:r w:rsidRPr="009621BF">
              <w:rPr>
                <w:rFonts w:ascii="Times New Roman" w:hAnsi="Times New Roman"/>
                <w:spacing w:val="-20"/>
                <w:sz w:val="28"/>
                <w:szCs w:val="32"/>
              </w:rPr>
              <w:t>Tamarind Color</w:t>
            </w:r>
          </w:p>
        </w:tc>
        <w:tc>
          <w:tcPr>
            <w:tcW w:w="1408" w:type="dxa"/>
            <w:vAlign w:val="center"/>
          </w:tcPr>
          <w:p w14:paraId="0964F31A" w14:textId="77777777" w:rsidR="00347151" w:rsidRPr="009621BF" w:rsidRDefault="00347151" w:rsidP="00A46473">
            <w:pPr>
              <w:pStyle w:val="3"/>
              <w:numPr>
                <w:ilvl w:val="0"/>
                <w:numId w:val="0"/>
              </w:numPr>
              <w:spacing w:line="460" w:lineRule="exact"/>
              <w:jc w:val="center"/>
              <w:rPr>
                <w:rFonts w:ascii="Times New Roman" w:hAnsi="Times New Roman"/>
                <w:spacing w:val="-20"/>
                <w:sz w:val="28"/>
                <w:szCs w:val="32"/>
              </w:rPr>
            </w:pPr>
            <w:r w:rsidRPr="009621BF">
              <w:rPr>
                <w:rFonts w:ascii="Times New Roman" w:hAnsi="Times New Roman"/>
                <w:spacing w:val="-20"/>
                <w:sz w:val="28"/>
                <w:szCs w:val="32"/>
              </w:rPr>
              <w:t>酸豆</w:t>
            </w:r>
            <w:r w:rsidRPr="009621BF">
              <w:rPr>
                <w:rFonts w:ascii="Times New Roman" w:hAnsi="Times New Roman"/>
                <w:spacing w:val="-20"/>
                <w:sz w:val="28"/>
                <w:szCs w:val="32"/>
              </w:rPr>
              <w:t>/</w:t>
            </w:r>
            <w:r w:rsidRPr="009621BF">
              <w:rPr>
                <w:rFonts w:ascii="Times New Roman" w:hAnsi="Times New Roman"/>
                <w:spacing w:val="-20"/>
                <w:sz w:val="28"/>
                <w:szCs w:val="32"/>
              </w:rPr>
              <w:t>羅望子色素</w:t>
            </w:r>
          </w:p>
        </w:tc>
        <w:tc>
          <w:tcPr>
            <w:tcW w:w="4499" w:type="dxa"/>
            <w:vAlign w:val="center"/>
          </w:tcPr>
          <w:p w14:paraId="00CEDB0E" w14:textId="77777777" w:rsidR="00347151" w:rsidRPr="009621BF" w:rsidRDefault="00347151" w:rsidP="00A46473">
            <w:pPr>
              <w:pStyle w:val="3"/>
              <w:numPr>
                <w:ilvl w:val="0"/>
                <w:numId w:val="0"/>
              </w:numPr>
              <w:spacing w:line="460" w:lineRule="exact"/>
              <w:ind w:leftChars="-27" w:left="-92" w:rightChars="-30" w:right="-102"/>
              <w:rPr>
                <w:rFonts w:ascii="Times New Roman" w:hAnsi="Times New Roman"/>
                <w:spacing w:val="-26"/>
                <w:sz w:val="28"/>
                <w:szCs w:val="32"/>
              </w:rPr>
            </w:pPr>
            <w:r w:rsidRPr="009621BF">
              <w:rPr>
                <w:rFonts w:ascii="Times New Roman" w:hAnsi="Times New Roman"/>
                <w:spacing w:val="-26"/>
                <w:sz w:val="28"/>
                <w:szCs w:val="32"/>
              </w:rPr>
              <w:t>來源：酸豆</w:t>
            </w:r>
            <w:r w:rsidRPr="009621BF">
              <w:rPr>
                <w:rFonts w:ascii="Times New Roman" w:hAnsi="Times New Roman"/>
                <w:spacing w:val="-26"/>
                <w:sz w:val="28"/>
                <w:szCs w:val="32"/>
              </w:rPr>
              <w:t>/</w:t>
            </w:r>
            <w:r w:rsidRPr="009621BF">
              <w:rPr>
                <w:rFonts w:ascii="Times New Roman" w:hAnsi="Times New Roman"/>
                <w:spacing w:val="-26"/>
                <w:sz w:val="28"/>
                <w:szCs w:val="32"/>
              </w:rPr>
              <w:t>羅望子種子</w:t>
            </w:r>
          </w:p>
          <w:p w14:paraId="1AB65AD1" w14:textId="77777777" w:rsidR="00347151" w:rsidRPr="009621BF" w:rsidRDefault="00347151" w:rsidP="00A46473">
            <w:pPr>
              <w:pStyle w:val="3"/>
              <w:numPr>
                <w:ilvl w:val="0"/>
                <w:numId w:val="0"/>
              </w:numPr>
              <w:spacing w:line="460" w:lineRule="exact"/>
              <w:ind w:leftChars="-27" w:left="-92" w:rightChars="-30" w:right="-102"/>
              <w:rPr>
                <w:rFonts w:ascii="Times New Roman" w:hAnsi="Times New Roman"/>
                <w:spacing w:val="-26"/>
                <w:sz w:val="28"/>
                <w:szCs w:val="32"/>
              </w:rPr>
            </w:pPr>
            <w:r w:rsidRPr="009621BF">
              <w:rPr>
                <w:rFonts w:ascii="Times New Roman" w:hAnsi="Times New Roman"/>
                <w:spacing w:val="-26"/>
                <w:sz w:val="28"/>
                <w:szCs w:val="32"/>
              </w:rPr>
              <w:t>主成分：</w:t>
            </w:r>
            <w:proofErr w:type="gramStart"/>
            <w:r w:rsidRPr="009621BF">
              <w:rPr>
                <w:rFonts w:ascii="Times New Roman" w:hAnsi="Times New Roman"/>
                <w:spacing w:val="-26"/>
                <w:sz w:val="28"/>
                <w:szCs w:val="32"/>
              </w:rPr>
              <w:t>類黃酮</w:t>
            </w:r>
            <w:proofErr w:type="gramEnd"/>
            <w:r>
              <w:rPr>
                <w:rFonts w:ascii="Times New Roman" w:hAnsi="Times New Roman" w:hint="eastAsia"/>
                <w:spacing w:val="-26"/>
                <w:sz w:val="28"/>
                <w:szCs w:val="32"/>
              </w:rPr>
              <w:t>（</w:t>
            </w:r>
            <w:r w:rsidRPr="009621BF">
              <w:rPr>
                <w:rFonts w:ascii="Times New Roman" w:hAnsi="Times New Roman"/>
                <w:spacing w:val="-26"/>
                <w:sz w:val="28"/>
                <w:szCs w:val="32"/>
              </w:rPr>
              <w:t>Flavonoids</w:t>
            </w:r>
            <w:r>
              <w:rPr>
                <w:rFonts w:ascii="Times New Roman" w:hAnsi="Times New Roman" w:hint="eastAsia"/>
                <w:spacing w:val="-26"/>
                <w:sz w:val="28"/>
                <w:szCs w:val="32"/>
              </w:rPr>
              <w:t>）</w:t>
            </w:r>
          </w:p>
        </w:tc>
        <w:tc>
          <w:tcPr>
            <w:tcW w:w="2127" w:type="dxa"/>
            <w:vAlign w:val="center"/>
          </w:tcPr>
          <w:p w14:paraId="60C6B647" w14:textId="77777777" w:rsidR="00347151" w:rsidRPr="009621BF" w:rsidRDefault="00347151" w:rsidP="00A46473">
            <w:pPr>
              <w:pStyle w:val="3"/>
              <w:numPr>
                <w:ilvl w:val="0"/>
                <w:numId w:val="0"/>
              </w:numPr>
              <w:spacing w:line="460" w:lineRule="exact"/>
              <w:ind w:leftChars="-22" w:left="-75" w:rightChars="-44" w:right="-150"/>
              <w:rPr>
                <w:rFonts w:ascii="Times New Roman" w:hAnsi="Times New Roman"/>
                <w:spacing w:val="-28"/>
                <w:sz w:val="28"/>
                <w:szCs w:val="32"/>
              </w:rPr>
            </w:pPr>
          </w:p>
        </w:tc>
      </w:tr>
      <w:tr w:rsidR="00347151" w:rsidRPr="0066622B" w14:paraId="7978F22B" w14:textId="77777777" w:rsidTr="00A46473">
        <w:tc>
          <w:tcPr>
            <w:tcW w:w="1606" w:type="dxa"/>
            <w:vAlign w:val="center"/>
          </w:tcPr>
          <w:p w14:paraId="6BB39F92" w14:textId="77777777" w:rsidR="00347151" w:rsidRPr="009621BF" w:rsidRDefault="00347151" w:rsidP="00A46473">
            <w:pPr>
              <w:pStyle w:val="3"/>
              <w:numPr>
                <w:ilvl w:val="0"/>
                <w:numId w:val="0"/>
              </w:numPr>
              <w:spacing w:line="460" w:lineRule="exact"/>
              <w:jc w:val="center"/>
              <w:rPr>
                <w:rFonts w:ascii="Times New Roman" w:hAnsi="Times New Roman"/>
                <w:spacing w:val="-20"/>
                <w:sz w:val="28"/>
                <w:szCs w:val="32"/>
              </w:rPr>
            </w:pPr>
            <w:r w:rsidRPr="009621BF">
              <w:rPr>
                <w:rFonts w:ascii="Times New Roman" w:hAnsi="Times New Roman"/>
                <w:spacing w:val="-20"/>
                <w:sz w:val="28"/>
                <w:szCs w:val="32"/>
              </w:rPr>
              <w:t>Tomato Color</w:t>
            </w:r>
          </w:p>
        </w:tc>
        <w:tc>
          <w:tcPr>
            <w:tcW w:w="1408" w:type="dxa"/>
            <w:vAlign w:val="center"/>
          </w:tcPr>
          <w:p w14:paraId="64FD83B8" w14:textId="77777777" w:rsidR="00347151" w:rsidRPr="009621BF" w:rsidRDefault="00347151" w:rsidP="00A46473">
            <w:pPr>
              <w:pStyle w:val="3"/>
              <w:numPr>
                <w:ilvl w:val="0"/>
                <w:numId w:val="0"/>
              </w:numPr>
              <w:spacing w:line="460" w:lineRule="exact"/>
              <w:jc w:val="center"/>
              <w:rPr>
                <w:rFonts w:ascii="Times New Roman" w:hAnsi="Times New Roman"/>
                <w:spacing w:val="-20"/>
                <w:sz w:val="28"/>
                <w:szCs w:val="32"/>
              </w:rPr>
            </w:pPr>
            <w:r w:rsidRPr="009621BF">
              <w:rPr>
                <w:rFonts w:ascii="Times New Roman" w:hAnsi="Times New Roman"/>
                <w:spacing w:val="-20"/>
                <w:sz w:val="28"/>
                <w:szCs w:val="32"/>
              </w:rPr>
              <w:t>番茄色素</w:t>
            </w:r>
          </w:p>
        </w:tc>
        <w:tc>
          <w:tcPr>
            <w:tcW w:w="4499" w:type="dxa"/>
            <w:vAlign w:val="center"/>
          </w:tcPr>
          <w:p w14:paraId="6CB32865" w14:textId="77777777" w:rsidR="00347151" w:rsidRPr="009621BF" w:rsidRDefault="00347151" w:rsidP="00A46473">
            <w:pPr>
              <w:pStyle w:val="3"/>
              <w:numPr>
                <w:ilvl w:val="0"/>
                <w:numId w:val="0"/>
              </w:numPr>
              <w:spacing w:line="460" w:lineRule="exact"/>
              <w:ind w:leftChars="-27" w:left="-92" w:rightChars="-30" w:right="-102"/>
              <w:rPr>
                <w:rFonts w:ascii="Times New Roman" w:hAnsi="Times New Roman"/>
                <w:spacing w:val="-26"/>
                <w:sz w:val="28"/>
                <w:szCs w:val="32"/>
              </w:rPr>
            </w:pPr>
            <w:r w:rsidRPr="009621BF">
              <w:rPr>
                <w:rFonts w:ascii="Times New Roman" w:hAnsi="Times New Roman"/>
                <w:spacing w:val="-26"/>
                <w:sz w:val="28"/>
                <w:szCs w:val="32"/>
              </w:rPr>
              <w:t>來源：番茄之果實</w:t>
            </w:r>
          </w:p>
          <w:p w14:paraId="3021A2E1" w14:textId="36255C68" w:rsidR="00347151" w:rsidRPr="009621BF" w:rsidRDefault="00347151" w:rsidP="00A46473">
            <w:pPr>
              <w:pStyle w:val="3"/>
              <w:numPr>
                <w:ilvl w:val="0"/>
                <w:numId w:val="0"/>
              </w:numPr>
              <w:spacing w:line="460" w:lineRule="exact"/>
              <w:ind w:leftChars="-27" w:left="-92" w:rightChars="-30" w:right="-102"/>
              <w:rPr>
                <w:rFonts w:ascii="Times New Roman" w:hAnsi="Times New Roman"/>
                <w:spacing w:val="-26"/>
                <w:sz w:val="28"/>
                <w:szCs w:val="32"/>
              </w:rPr>
            </w:pPr>
            <w:r w:rsidRPr="009621BF">
              <w:rPr>
                <w:rFonts w:ascii="Times New Roman" w:hAnsi="Times New Roman"/>
                <w:spacing w:val="-26"/>
                <w:sz w:val="28"/>
                <w:szCs w:val="32"/>
              </w:rPr>
              <w:t>主成分：番茄紅</w:t>
            </w:r>
            <w:r w:rsidR="0073577E">
              <w:rPr>
                <w:rFonts w:ascii="Times New Roman" w:hAnsi="Times New Roman" w:hint="eastAsia"/>
                <w:spacing w:val="-26"/>
                <w:sz w:val="28"/>
                <w:szCs w:val="32"/>
              </w:rPr>
              <w:t>素</w:t>
            </w:r>
            <w:r>
              <w:rPr>
                <w:rFonts w:ascii="Times New Roman" w:hAnsi="Times New Roman" w:hint="eastAsia"/>
                <w:spacing w:val="-26"/>
                <w:sz w:val="28"/>
                <w:szCs w:val="32"/>
              </w:rPr>
              <w:t>（</w:t>
            </w:r>
            <w:r w:rsidRPr="009621BF">
              <w:rPr>
                <w:rFonts w:ascii="Times New Roman" w:hAnsi="Times New Roman"/>
                <w:spacing w:val="-26"/>
                <w:sz w:val="28"/>
                <w:szCs w:val="32"/>
              </w:rPr>
              <w:t>Lycopene</w:t>
            </w:r>
            <w:r>
              <w:rPr>
                <w:rFonts w:ascii="Times New Roman" w:hAnsi="Times New Roman" w:hint="eastAsia"/>
                <w:spacing w:val="-26"/>
                <w:sz w:val="28"/>
                <w:szCs w:val="32"/>
              </w:rPr>
              <w:t>）</w:t>
            </w:r>
          </w:p>
        </w:tc>
        <w:tc>
          <w:tcPr>
            <w:tcW w:w="2127" w:type="dxa"/>
            <w:vAlign w:val="center"/>
          </w:tcPr>
          <w:p w14:paraId="157252B4" w14:textId="77777777" w:rsidR="00347151" w:rsidRPr="009621BF" w:rsidRDefault="00347151" w:rsidP="00A46473">
            <w:pPr>
              <w:pStyle w:val="3"/>
              <w:numPr>
                <w:ilvl w:val="0"/>
                <w:numId w:val="0"/>
              </w:numPr>
              <w:spacing w:line="460" w:lineRule="exact"/>
              <w:ind w:leftChars="-22" w:left="-75" w:rightChars="-44" w:right="-150"/>
              <w:rPr>
                <w:rFonts w:ascii="Times New Roman" w:hAnsi="Times New Roman"/>
                <w:spacing w:val="-28"/>
                <w:sz w:val="28"/>
                <w:szCs w:val="32"/>
              </w:rPr>
            </w:pPr>
            <w:r w:rsidRPr="009621BF">
              <w:rPr>
                <w:rFonts w:ascii="Times New Roman" w:hAnsi="Times New Roman"/>
                <w:spacing w:val="-28"/>
                <w:sz w:val="28"/>
                <w:szCs w:val="32"/>
              </w:rPr>
              <w:t>鉛</w:t>
            </w:r>
            <w:r w:rsidRPr="009621BF">
              <w:rPr>
                <w:rFonts w:ascii="Times New Roman" w:hAnsi="Times New Roman"/>
                <w:spacing w:val="-26"/>
                <w:sz w:val="28"/>
                <w:szCs w:val="32"/>
              </w:rPr>
              <w:t>：</w:t>
            </w:r>
            <w:r w:rsidRPr="009621BF">
              <w:rPr>
                <w:rFonts w:ascii="Times New Roman" w:hAnsi="Times New Roman"/>
                <w:spacing w:val="-28"/>
                <w:sz w:val="28"/>
                <w:szCs w:val="32"/>
              </w:rPr>
              <w:t xml:space="preserve">1 mg/kg </w:t>
            </w:r>
            <w:r w:rsidRPr="009621BF">
              <w:rPr>
                <w:rFonts w:ascii="Times New Roman" w:hAnsi="Times New Roman"/>
                <w:spacing w:val="-28"/>
                <w:sz w:val="28"/>
                <w:szCs w:val="32"/>
              </w:rPr>
              <w:t>以下</w:t>
            </w:r>
          </w:p>
          <w:p w14:paraId="5DDB895F" w14:textId="77777777" w:rsidR="00347151" w:rsidRPr="009621BF" w:rsidRDefault="00347151" w:rsidP="00A46473">
            <w:pPr>
              <w:pStyle w:val="3"/>
              <w:numPr>
                <w:ilvl w:val="0"/>
                <w:numId w:val="0"/>
              </w:numPr>
              <w:spacing w:line="460" w:lineRule="exact"/>
              <w:ind w:leftChars="-22" w:left="-75" w:rightChars="-44" w:right="-150"/>
              <w:rPr>
                <w:rFonts w:ascii="Times New Roman" w:hAnsi="Times New Roman"/>
                <w:spacing w:val="-28"/>
                <w:sz w:val="28"/>
                <w:szCs w:val="32"/>
              </w:rPr>
            </w:pPr>
            <w:r w:rsidRPr="009621BF">
              <w:rPr>
                <w:rFonts w:ascii="Times New Roman" w:hAnsi="Times New Roman"/>
                <w:spacing w:val="-28"/>
                <w:sz w:val="28"/>
                <w:szCs w:val="32"/>
              </w:rPr>
              <w:t>汞</w:t>
            </w:r>
            <w:r w:rsidRPr="009621BF">
              <w:rPr>
                <w:rFonts w:ascii="Times New Roman" w:hAnsi="Times New Roman"/>
                <w:spacing w:val="-26"/>
                <w:sz w:val="28"/>
                <w:szCs w:val="32"/>
              </w:rPr>
              <w:t>：</w:t>
            </w:r>
            <w:r w:rsidRPr="009621BF">
              <w:rPr>
                <w:rFonts w:ascii="Times New Roman" w:hAnsi="Times New Roman"/>
                <w:spacing w:val="-28"/>
                <w:sz w:val="28"/>
                <w:szCs w:val="32"/>
              </w:rPr>
              <w:t xml:space="preserve">1 mg/kg </w:t>
            </w:r>
            <w:r w:rsidRPr="009621BF">
              <w:rPr>
                <w:rFonts w:ascii="Times New Roman" w:hAnsi="Times New Roman"/>
                <w:spacing w:val="-28"/>
                <w:sz w:val="28"/>
                <w:szCs w:val="32"/>
              </w:rPr>
              <w:t>以下</w:t>
            </w:r>
          </w:p>
          <w:p w14:paraId="4A31F460" w14:textId="77777777" w:rsidR="00347151" w:rsidRPr="009621BF" w:rsidRDefault="00347151" w:rsidP="00A46473">
            <w:pPr>
              <w:pStyle w:val="3"/>
              <w:numPr>
                <w:ilvl w:val="0"/>
                <w:numId w:val="0"/>
              </w:numPr>
              <w:spacing w:line="460" w:lineRule="exact"/>
              <w:ind w:leftChars="-22" w:left="-75" w:rightChars="-44" w:right="-150"/>
              <w:rPr>
                <w:rFonts w:ascii="Times New Roman" w:hAnsi="Times New Roman"/>
                <w:spacing w:val="-28"/>
                <w:sz w:val="28"/>
                <w:szCs w:val="32"/>
              </w:rPr>
            </w:pPr>
            <w:proofErr w:type="gramStart"/>
            <w:r w:rsidRPr="009621BF">
              <w:rPr>
                <w:rFonts w:ascii="Times New Roman" w:hAnsi="Times New Roman"/>
                <w:spacing w:val="-28"/>
                <w:sz w:val="28"/>
                <w:szCs w:val="32"/>
              </w:rPr>
              <w:t>鎘</w:t>
            </w:r>
            <w:proofErr w:type="gramEnd"/>
            <w:r w:rsidRPr="009621BF">
              <w:rPr>
                <w:rFonts w:ascii="Times New Roman" w:hAnsi="Times New Roman"/>
                <w:spacing w:val="-26"/>
                <w:sz w:val="28"/>
                <w:szCs w:val="32"/>
              </w:rPr>
              <w:t>：</w:t>
            </w:r>
            <w:r w:rsidRPr="009621BF">
              <w:rPr>
                <w:rFonts w:ascii="Times New Roman" w:hAnsi="Times New Roman"/>
                <w:spacing w:val="-28"/>
                <w:sz w:val="28"/>
                <w:szCs w:val="32"/>
              </w:rPr>
              <w:t xml:space="preserve">1 mg/kg </w:t>
            </w:r>
            <w:r w:rsidRPr="009621BF">
              <w:rPr>
                <w:rFonts w:ascii="Times New Roman" w:hAnsi="Times New Roman"/>
                <w:spacing w:val="-28"/>
                <w:sz w:val="28"/>
                <w:szCs w:val="32"/>
              </w:rPr>
              <w:t>以下</w:t>
            </w:r>
          </w:p>
        </w:tc>
      </w:tr>
      <w:tr w:rsidR="00347151" w:rsidRPr="0066622B" w14:paraId="50A7052B" w14:textId="77777777" w:rsidTr="00A46473">
        <w:tc>
          <w:tcPr>
            <w:tcW w:w="1606" w:type="dxa"/>
            <w:vAlign w:val="center"/>
          </w:tcPr>
          <w:p w14:paraId="2FEF6005" w14:textId="77777777" w:rsidR="00347151" w:rsidRPr="009621BF" w:rsidRDefault="00347151" w:rsidP="00A46473">
            <w:pPr>
              <w:pStyle w:val="3"/>
              <w:numPr>
                <w:ilvl w:val="0"/>
                <w:numId w:val="0"/>
              </w:numPr>
              <w:spacing w:line="460" w:lineRule="exact"/>
              <w:jc w:val="center"/>
              <w:rPr>
                <w:rFonts w:ascii="Times New Roman" w:hAnsi="Times New Roman"/>
                <w:spacing w:val="-20"/>
                <w:sz w:val="28"/>
                <w:szCs w:val="32"/>
              </w:rPr>
            </w:pPr>
            <w:r w:rsidRPr="009621BF">
              <w:rPr>
                <w:rFonts w:ascii="Times New Roman" w:hAnsi="Times New Roman"/>
                <w:spacing w:val="-20"/>
                <w:sz w:val="28"/>
                <w:szCs w:val="32"/>
              </w:rPr>
              <w:t>Turmeric Color</w:t>
            </w:r>
          </w:p>
        </w:tc>
        <w:tc>
          <w:tcPr>
            <w:tcW w:w="1408" w:type="dxa"/>
            <w:vAlign w:val="center"/>
          </w:tcPr>
          <w:p w14:paraId="0D437829" w14:textId="77777777" w:rsidR="00347151" w:rsidRPr="009621BF" w:rsidRDefault="00347151" w:rsidP="00A46473">
            <w:pPr>
              <w:pStyle w:val="3"/>
              <w:numPr>
                <w:ilvl w:val="0"/>
                <w:numId w:val="0"/>
              </w:numPr>
              <w:spacing w:line="460" w:lineRule="exact"/>
              <w:jc w:val="center"/>
              <w:rPr>
                <w:rFonts w:ascii="Times New Roman" w:hAnsi="Times New Roman"/>
                <w:spacing w:val="-20"/>
                <w:sz w:val="28"/>
                <w:szCs w:val="32"/>
              </w:rPr>
            </w:pPr>
            <w:r w:rsidRPr="009621BF">
              <w:rPr>
                <w:rFonts w:ascii="Times New Roman" w:hAnsi="Times New Roman"/>
                <w:spacing w:val="-20"/>
                <w:sz w:val="28"/>
                <w:szCs w:val="32"/>
              </w:rPr>
              <w:t>薑黃色素</w:t>
            </w:r>
          </w:p>
        </w:tc>
        <w:tc>
          <w:tcPr>
            <w:tcW w:w="4499" w:type="dxa"/>
            <w:vAlign w:val="center"/>
          </w:tcPr>
          <w:p w14:paraId="70657649" w14:textId="77777777" w:rsidR="00347151" w:rsidRPr="009621BF" w:rsidRDefault="00347151" w:rsidP="00A46473">
            <w:pPr>
              <w:pStyle w:val="3"/>
              <w:numPr>
                <w:ilvl w:val="0"/>
                <w:numId w:val="0"/>
              </w:numPr>
              <w:spacing w:line="460" w:lineRule="exact"/>
              <w:ind w:leftChars="-27" w:left="-92" w:rightChars="-30" w:right="-102"/>
              <w:rPr>
                <w:rFonts w:ascii="Times New Roman" w:hAnsi="Times New Roman"/>
                <w:spacing w:val="-26"/>
                <w:sz w:val="28"/>
                <w:szCs w:val="32"/>
              </w:rPr>
            </w:pPr>
            <w:r w:rsidRPr="009621BF">
              <w:rPr>
                <w:rFonts w:ascii="Times New Roman" w:hAnsi="Times New Roman"/>
                <w:spacing w:val="-26"/>
                <w:sz w:val="28"/>
                <w:szCs w:val="32"/>
              </w:rPr>
              <w:t>來源：薑黃之根莖</w:t>
            </w:r>
          </w:p>
          <w:p w14:paraId="7F77D3F7" w14:textId="2C89E490" w:rsidR="00347151" w:rsidRPr="009621BF" w:rsidRDefault="00347151" w:rsidP="00A46473">
            <w:pPr>
              <w:pStyle w:val="3"/>
              <w:numPr>
                <w:ilvl w:val="0"/>
                <w:numId w:val="0"/>
              </w:numPr>
              <w:spacing w:line="460" w:lineRule="exact"/>
              <w:ind w:leftChars="-27" w:left="-92" w:rightChars="-30" w:right="-102"/>
              <w:rPr>
                <w:rFonts w:ascii="Times New Roman" w:hAnsi="Times New Roman"/>
                <w:spacing w:val="-26"/>
                <w:sz w:val="28"/>
                <w:szCs w:val="32"/>
              </w:rPr>
            </w:pPr>
            <w:r w:rsidRPr="009621BF">
              <w:rPr>
                <w:rFonts w:ascii="Times New Roman" w:hAnsi="Times New Roman"/>
                <w:spacing w:val="-26"/>
                <w:sz w:val="28"/>
                <w:szCs w:val="32"/>
              </w:rPr>
              <w:t>主成分</w:t>
            </w:r>
            <w:r>
              <w:rPr>
                <w:rFonts w:ascii="Times New Roman" w:hAnsi="Times New Roman" w:hint="eastAsia"/>
                <w:spacing w:val="-26"/>
                <w:sz w:val="28"/>
                <w:szCs w:val="32"/>
              </w:rPr>
              <w:t>：</w:t>
            </w:r>
            <w:r w:rsidRPr="009621BF">
              <w:rPr>
                <w:rFonts w:ascii="Times New Roman" w:hAnsi="Times New Roman"/>
                <w:spacing w:val="-26"/>
                <w:sz w:val="28"/>
                <w:szCs w:val="32"/>
              </w:rPr>
              <w:t>薑黃</w:t>
            </w:r>
            <w:r w:rsidR="0073577E">
              <w:rPr>
                <w:rFonts w:ascii="Times New Roman" w:hAnsi="Times New Roman" w:hint="eastAsia"/>
                <w:spacing w:val="-26"/>
                <w:sz w:val="28"/>
                <w:szCs w:val="32"/>
              </w:rPr>
              <w:t>素</w:t>
            </w:r>
            <w:r>
              <w:rPr>
                <w:rFonts w:ascii="Times New Roman" w:hAnsi="Times New Roman" w:hint="eastAsia"/>
                <w:spacing w:val="-26"/>
                <w:sz w:val="28"/>
                <w:szCs w:val="32"/>
              </w:rPr>
              <w:t>（</w:t>
            </w:r>
            <w:r w:rsidRPr="009621BF">
              <w:rPr>
                <w:rFonts w:ascii="Times New Roman" w:hAnsi="Times New Roman"/>
                <w:spacing w:val="-26"/>
                <w:sz w:val="28"/>
                <w:szCs w:val="32"/>
              </w:rPr>
              <w:t>Curcumin</w:t>
            </w:r>
            <w:r>
              <w:rPr>
                <w:rFonts w:ascii="Times New Roman" w:hAnsi="Times New Roman" w:hint="eastAsia"/>
                <w:spacing w:val="-26"/>
                <w:sz w:val="28"/>
                <w:szCs w:val="32"/>
              </w:rPr>
              <w:t>）</w:t>
            </w:r>
          </w:p>
        </w:tc>
        <w:tc>
          <w:tcPr>
            <w:tcW w:w="2127" w:type="dxa"/>
            <w:vAlign w:val="center"/>
          </w:tcPr>
          <w:p w14:paraId="330B97E7" w14:textId="77777777" w:rsidR="00347151" w:rsidRPr="009621BF" w:rsidRDefault="00347151" w:rsidP="00A46473">
            <w:pPr>
              <w:pStyle w:val="3"/>
              <w:numPr>
                <w:ilvl w:val="0"/>
                <w:numId w:val="0"/>
              </w:numPr>
              <w:spacing w:line="460" w:lineRule="exact"/>
              <w:ind w:leftChars="-22" w:left="-75" w:rightChars="-44" w:right="-150"/>
              <w:rPr>
                <w:rFonts w:ascii="Times New Roman" w:hAnsi="Times New Roman"/>
                <w:spacing w:val="-28"/>
                <w:sz w:val="28"/>
                <w:szCs w:val="32"/>
              </w:rPr>
            </w:pPr>
            <w:r w:rsidRPr="009621BF">
              <w:rPr>
                <w:rFonts w:ascii="Times New Roman" w:hAnsi="Times New Roman"/>
                <w:spacing w:val="-28"/>
                <w:sz w:val="28"/>
                <w:szCs w:val="32"/>
              </w:rPr>
              <w:t>汞</w:t>
            </w:r>
            <w:r w:rsidRPr="009621BF">
              <w:rPr>
                <w:rFonts w:ascii="Times New Roman" w:hAnsi="Times New Roman"/>
                <w:spacing w:val="-26"/>
                <w:sz w:val="28"/>
                <w:szCs w:val="32"/>
              </w:rPr>
              <w:t>：</w:t>
            </w:r>
            <w:r w:rsidRPr="009621BF">
              <w:rPr>
                <w:rFonts w:ascii="Times New Roman" w:hAnsi="Times New Roman"/>
                <w:spacing w:val="-28"/>
                <w:sz w:val="28"/>
                <w:szCs w:val="32"/>
              </w:rPr>
              <w:t xml:space="preserve">1 mg/kg </w:t>
            </w:r>
            <w:r w:rsidRPr="009621BF">
              <w:rPr>
                <w:rFonts w:ascii="Times New Roman" w:hAnsi="Times New Roman"/>
                <w:spacing w:val="-28"/>
                <w:sz w:val="28"/>
                <w:szCs w:val="32"/>
              </w:rPr>
              <w:t>以下</w:t>
            </w:r>
          </w:p>
          <w:p w14:paraId="5ECF456B" w14:textId="77777777" w:rsidR="00347151" w:rsidRPr="009621BF" w:rsidRDefault="00347151" w:rsidP="00A46473">
            <w:pPr>
              <w:pStyle w:val="3"/>
              <w:numPr>
                <w:ilvl w:val="0"/>
                <w:numId w:val="0"/>
              </w:numPr>
              <w:spacing w:line="460" w:lineRule="exact"/>
              <w:ind w:leftChars="-22" w:left="-75" w:rightChars="-44" w:right="-150"/>
              <w:rPr>
                <w:rFonts w:ascii="Times New Roman" w:hAnsi="Times New Roman"/>
                <w:spacing w:val="-28"/>
                <w:sz w:val="28"/>
                <w:szCs w:val="32"/>
              </w:rPr>
            </w:pPr>
            <w:proofErr w:type="gramStart"/>
            <w:r w:rsidRPr="009621BF">
              <w:rPr>
                <w:rFonts w:ascii="Times New Roman" w:hAnsi="Times New Roman"/>
                <w:spacing w:val="-28"/>
                <w:sz w:val="28"/>
                <w:szCs w:val="32"/>
              </w:rPr>
              <w:t>鎘</w:t>
            </w:r>
            <w:proofErr w:type="gramEnd"/>
            <w:r w:rsidRPr="009621BF">
              <w:rPr>
                <w:rFonts w:ascii="Times New Roman" w:hAnsi="Times New Roman"/>
                <w:spacing w:val="-26"/>
                <w:sz w:val="28"/>
                <w:szCs w:val="32"/>
              </w:rPr>
              <w:t>：</w:t>
            </w:r>
            <w:r w:rsidRPr="009621BF">
              <w:rPr>
                <w:rFonts w:ascii="Times New Roman" w:hAnsi="Times New Roman"/>
                <w:spacing w:val="-28"/>
                <w:sz w:val="28"/>
                <w:szCs w:val="32"/>
              </w:rPr>
              <w:t xml:space="preserve">1 mg/kg </w:t>
            </w:r>
            <w:r w:rsidRPr="009621BF">
              <w:rPr>
                <w:rFonts w:ascii="Times New Roman" w:hAnsi="Times New Roman"/>
                <w:spacing w:val="-28"/>
                <w:sz w:val="28"/>
                <w:szCs w:val="32"/>
              </w:rPr>
              <w:t>以下</w:t>
            </w:r>
          </w:p>
        </w:tc>
      </w:tr>
      <w:tr w:rsidR="00347151" w:rsidRPr="0066622B" w14:paraId="4F1BB86B" w14:textId="77777777" w:rsidTr="00A46473">
        <w:tc>
          <w:tcPr>
            <w:tcW w:w="1606" w:type="dxa"/>
            <w:vAlign w:val="center"/>
          </w:tcPr>
          <w:p w14:paraId="327E20A8" w14:textId="77777777" w:rsidR="00347151" w:rsidRPr="009621BF" w:rsidRDefault="00347151" w:rsidP="00A46473">
            <w:pPr>
              <w:pStyle w:val="3"/>
              <w:numPr>
                <w:ilvl w:val="0"/>
                <w:numId w:val="0"/>
              </w:numPr>
              <w:spacing w:line="460" w:lineRule="exact"/>
              <w:jc w:val="center"/>
              <w:rPr>
                <w:rFonts w:ascii="Times New Roman" w:hAnsi="Times New Roman"/>
                <w:spacing w:val="-20"/>
                <w:sz w:val="28"/>
                <w:szCs w:val="32"/>
              </w:rPr>
            </w:pPr>
            <w:r w:rsidRPr="009621BF">
              <w:rPr>
                <w:rFonts w:ascii="Times New Roman" w:hAnsi="Times New Roman"/>
                <w:spacing w:val="-20"/>
                <w:sz w:val="28"/>
                <w:szCs w:val="32"/>
              </w:rPr>
              <w:t>Xanthophylls</w:t>
            </w:r>
          </w:p>
        </w:tc>
        <w:tc>
          <w:tcPr>
            <w:tcW w:w="1408" w:type="dxa"/>
            <w:vAlign w:val="center"/>
          </w:tcPr>
          <w:p w14:paraId="2BB7A54C" w14:textId="77777777" w:rsidR="00347151" w:rsidRPr="009621BF" w:rsidRDefault="00347151" w:rsidP="00A46473">
            <w:pPr>
              <w:pStyle w:val="3"/>
              <w:numPr>
                <w:ilvl w:val="0"/>
                <w:numId w:val="0"/>
              </w:numPr>
              <w:spacing w:line="460" w:lineRule="exact"/>
              <w:jc w:val="center"/>
              <w:rPr>
                <w:rFonts w:ascii="Times New Roman" w:hAnsi="Times New Roman"/>
                <w:spacing w:val="-20"/>
                <w:sz w:val="28"/>
                <w:szCs w:val="32"/>
              </w:rPr>
            </w:pPr>
            <w:r w:rsidRPr="009621BF">
              <w:rPr>
                <w:rFonts w:ascii="Times New Roman" w:hAnsi="Times New Roman"/>
                <w:spacing w:val="-20"/>
                <w:sz w:val="28"/>
                <w:szCs w:val="32"/>
              </w:rPr>
              <w:t>葉黃素類</w:t>
            </w:r>
          </w:p>
        </w:tc>
        <w:tc>
          <w:tcPr>
            <w:tcW w:w="4499" w:type="dxa"/>
            <w:vAlign w:val="center"/>
          </w:tcPr>
          <w:p w14:paraId="3F4D2D66" w14:textId="77777777" w:rsidR="00347151" w:rsidRPr="009621BF" w:rsidRDefault="00347151" w:rsidP="00A46473">
            <w:pPr>
              <w:pStyle w:val="3"/>
              <w:numPr>
                <w:ilvl w:val="0"/>
                <w:numId w:val="0"/>
              </w:numPr>
              <w:spacing w:line="460" w:lineRule="exact"/>
              <w:ind w:leftChars="-27" w:left="-92" w:rightChars="-30" w:right="-102"/>
              <w:rPr>
                <w:rFonts w:ascii="Times New Roman" w:hAnsi="Times New Roman"/>
                <w:spacing w:val="-26"/>
                <w:sz w:val="28"/>
                <w:szCs w:val="32"/>
              </w:rPr>
            </w:pPr>
            <w:r w:rsidRPr="009621BF">
              <w:rPr>
                <w:rFonts w:ascii="Times New Roman" w:hAnsi="Times New Roman"/>
                <w:spacing w:val="-26"/>
                <w:sz w:val="28"/>
                <w:szCs w:val="32"/>
              </w:rPr>
              <w:t>來源：限於苜蓿中萃取濃縮而得者</w:t>
            </w:r>
          </w:p>
          <w:p w14:paraId="0ED38543" w14:textId="77777777" w:rsidR="00347151" w:rsidRPr="009621BF" w:rsidRDefault="00347151" w:rsidP="00A46473">
            <w:pPr>
              <w:pStyle w:val="3"/>
              <w:numPr>
                <w:ilvl w:val="0"/>
                <w:numId w:val="0"/>
              </w:numPr>
              <w:spacing w:line="460" w:lineRule="exact"/>
              <w:ind w:leftChars="-27" w:left="-92" w:rightChars="-30" w:right="-102"/>
              <w:rPr>
                <w:rFonts w:ascii="Times New Roman" w:hAnsi="Times New Roman"/>
                <w:spacing w:val="-26"/>
                <w:sz w:val="28"/>
                <w:szCs w:val="32"/>
              </w:rPr>
            </w:pPr>
            <w:r w:rsidRPr="009621BF">
              <w:rPr>
                <w:rFonts w:ascii="Times New Roman" w:hAnsi="Times New Roman"/>
                <w:spacing w:val="-26"/>
                <w:sz w:val="28"/>
                <w:szCs w:val="32"/>
              </w:rPr>
              <w:t>主成分：葉黃素類</w:t>
            </w:r>
            <w:r>
              <w:rPr>
                <w:rFonts w:ascii="Times New Roman" w:hAnsi="Times New Roman" w:hint="eastAsia"/>
                <w:spacing w:val="-26"/>
                <w:sz w:val="28"/>
                <w:szCs w:val="32"/>
              </w:rPr>
              <w:t>（</w:t>
            </w:r>
            <w:r w:rsidRPr="009621BF">
              <w:rPr>
                <w:rFonts w:ascii="Times New Roman" w:hAnsi="Times New Roman"/>
                <w:spacing w:val="-26"/>
                <w:sz w:val="28"/>
                <w:szCs w:val="32"/>
              </w:rPr>
              <w:t>Xanthophylls</w:t>
            </w:r>
            <w:r>
              <w:rPr>
                <w:rFonts w:ascii="Times New Roman" w:hAnsi="Times New Roman" w:hint="eastAsia"/>
                <w:spacing w:val="-26"/>
                <w:sz w:val="28"/>
                <w:szCs w:val="32"/>
              </w:rPr>
              <w:t>）</w:t>
            </w:r>
          </w:p>
        </w:tc>
        <w:tc>
          <w:tcPr>
            <w:tcW w:w="2127" w:type="dxa"/>
            <w:vAlign w:val="center"/>
          </w:tcPr>
          <w:p w14:paraId="63AC21B2" w14:textId="77777777" w:rsidR="00347151" w:rsidRPr="009621BF" w:rsidRDefault="00347151" w:rsidP="00A46473">
            <w:pPr>
              <w:pStyle w:val="3"/>
              <w:numPr>
                <w:ilvl w:val="0"/>
                <w:numId w:val="0"/>
              </w:numPr>
              <w:spacing w:line="460" w:lineRule="exact"/>
              <w:ind w:leftChars="-22" w:left="-75" w:rightChars="-44" w:right="-150"/>
              <w:rPr>
                <w:rFonts w:ascii="Times New Roman" w:hAnsi="Times New Roman"/>
                <w:spacing w:val="-28"/>
                <w:sz w:val="28"/>
                <w:szCs w:val="32"/>
              </w:rPr>
            </w:pPr>
            <w:r w:rsidRPr="009621BF">
              <w:rPr>
                <w:rFonts w:ascii="Times New Roman" w:hAnsi="Times New Roman"/>
                <w:spacing w:val="-28"/>
                <w:sz w:val="28"/>
                <w:szCs w:val="32"/>
              </w:rPr>
              <w:t>汞</w:t>
            </w:r>
            <w:r w:rsidRPr="009621BF">
              <w:rPr>
                <w:rFonts w:ascii="Times New Roman" w:hAnsi="Times New Roman"/>
                <w:spacing w:val="-26"/>
                <w:sz w:val="28"/>
                <w:szCs w:val="32"/>
              </w:rPr>
              <w:t>：</w:t>
            </w:r>
            <w:r w:rsidRPr="009621BF">
              <w:rPr>
                <w:rFonts w:ascii="Times New Roman" w:hAnsi="Times New Roman"/>
                <w:spacing w:val="-28"/>
                <w:sz w:val="28"/>
                <w:szCs w:val="32"/>
              </w:rPr>
              <w:t xml:space="preserve">1 mg/kg </w:t>
            </w:r>
            <w:r w:rsidRPr="009621BF">
              <w:rPr>
                <w:rFonts w:ascii="Times New Roman" w:hAnsi="Times New Roman"/>
                <w:spacing w:val="-28"/>
                <w:sz w:val="28"/>
                <w:szCs w:val="32"/>
              </w:rPr>
              <w:t>以下</w:t>
            </w:r>
          </w:p>
          <w:p w14:paraId="5D959902" w14:textId="77777777" w:rsidR="00347151" w:rsidRPr="009621BF" w:rsidRDefault="00347151" w:rsidP="00A46473">
            <w:pPr>
              <w:pStyle w:val="3"/>
              <w:numPr>
                <w:ilvl w:val="0"/>
                <w:numId w:val="0"/>
              </w:numPr>
              <w:spacing w:line="460" w:lineRule="exact"/>
              <w:ind w:leftChars="-22" w:left="-75" w:rightChars="-44" w:right="-150"/>
              <w:rPr>
                <w:rFonts w:ascii="Times New Roman" w:hAnsi="Times New Roman"/>
                <w:spacing w:val="-28"/>
                <w:sz w:val="28"/>
                <w:szCs w:val="32"/>
              </w:rPr>
            </w:pPr>
            <w:proofErr w:type="gramStart"/>
            <w:r w:rsidRPr="009621BF">
              <w:rPr>
                <w:rFonts w:ascii="Times New Roman" w:hAnsi="Times New Roman"/>
                <w:spacing w:val="-28"/>
                <w:sz w:val="28"/>
                <w:szCs w:val="32"/>
              </w:rPr>
              <w:t>鎘</w:t>
            </w:r>
            <w:proofErr w:type="gramEnd"/>
            <w:r w:rsidRPr="009621BF">
              <w:rPr>
                <w:rFonts w:ascii="Times New Roman" w:hAnsi="Times New Roman"/>
                <w:spacing w:val="-26"/>
                <w:sz w:val="28"/>
                <w:szCs w:val="32"/>
              </w:rPr>
              <w:t>：</w:t>
            </w:r>
            <w:r w:rsidRPr="009621BF">
              <w:rPr>
                <w:rFonts w:ascii="Times New Roman" w:hAnsi="Times New Roman"/>
                <w:spacing w:val="-28"/>
                <w:sz w:val="28"/>
                <w:szCs w:val="32"/>
              </w:rPr>
              <w:t xml:space="preserve">1 mg/kg </w:t>
            </w:r>
            <w:r w:rsidRPr="009621BF">
              <w:rPr>
                <w:rFonts w:ascii="Times New Roman" w:hAnsi="Times New Roman"/>
                <w:spacing w:val="-28"/>
                <w:sz w:val="28"/>
                <w:szCs w:val="32"/>
              </w:rPr>
              <w:t>以下</w:t>
            </w:r>
          </w:p>
        </w:tc>
      </w:tr>
    </w:tbl>
    <w:p w14:paraId="757EC0C7" w14:textId="77777777" w:rsidR="00347151" w:rsidRDefault="00347151" w:rsidP="00347151">
      <w:pPr>
        <w:pStyle w:val="3"/>
        <w:numPr>
          <w:ilvl w:val="0"/>
          <w:numId w:val="0"/>
        </w:numPr>
        <w:spacing w:line="320" w:lineRule="exact"/>
        <w:ind w:leftChars="-60" w:left="574" w:rightChars="-202" w:right="-687" w:hangingChars="299" w:hanging="778"/>
        <w:rPr>
          <w:rFonts w:ascii="Times New Roman" w:hAnsi="Times New Roman"/>
          <w:sz w:val="24"/>
          <w:szCs w:val="28"/>
        </w:rPr>
      </w:pPr>
      <w:r>
        <w:rPr>
          <w:rFonts w:ascii="Times New Roman" w:hAnsi="Times New Roman" w:hint="eastAsia"/>
          <w:sz w:val="24"/>
          <w:szCs w:val="28"/>
        </w:rPr>
        <w:t>備註：</w:t>
      </w:r>
      <w:r w:rsidRPr="009621BF">
        <w:rPr>
          <w:rFonts w:ascii="Times New Roman" w:hAnsi="Times New Roman" w:hint="eastAsia"/>
          <w:sz w:val="24"/>
          <w:szCs w:val="28"/>
        </w:rPr>
        <w:t>天然色素砷、鉛之限量，除</w:t>
      </w:r>
      <w:proofErr w:type="gramStart"/>
      <w:r w:rsidRPr="009621BF">
        <w:rPr>
          <w:rFonts w:ascii="Times New Roman" w:hAnsi="Times New Roman" w:hint="eastAsia"/>
          <w:sz w:val="24"/>
          <w:szCs w:val="28"/>
        </w:rPr>
        <w:t>本表另有</w:t>
      </w:r>
      <w:proofErr w:type="gramEnd"/>
      <w:r w:rsidRPr="009621BF">
        <w:rPr>
          <w:rFonts w:ascii="Times New Roman" w:hAnsi="Times New Roman" w:hint="eastAsia"/>
          <w:sz w:val="24"/>
          <w:szCs w:val="28"/>
        </w:rPr>
        <w:t>規定者外，</w:t>
      </w:r>
      <w:proofErr w:type="gramStart"/>
      <w:r w:rsidRPr="009621BF">
        <w:rPr>
          <w:rFonts w:ascii="Times New Roman" w:hAnsi="Times New Roman" w:hint="eastAsia"/>
          <w:sz w:val="24"/>
          <w:szCs w:val="28"/>
        </w:rPr>
        <w:t>砷</w:t>
      </w:r>
      <w:r>
        <w:rPr>
          <w:rFonts w:ascii="Times New Roman" w:hAnsi="Times New Roman" w:hint="eastAsia"/>
          <w:sz w:val="24"/>
          <w:szCs w:val="28"/>
        </w:rPr>
        <w:t>應低於</w:t>
      </w:r>
      <w:proofErr w:type="gramEnd"/>
      <w:r w:rsidRPr="009621BF">
        <w:rPr>
          <w:rFonts w:ascii="Times New Roman" w:hAnsi="Times New Roman" w:hint="eastAsia"/>
          <w:sz w:val="24"/>
          <w:szCs w:val="28"/>
        </w:rPr>
        <w:t>3 mg/kg</w:t>
      </w:r>
      <w:r w:rsidRPr="009621BF">
        <w:rPr>
          <w:rFonts w:ascii="Times New Roman" w:hAnsi="Times New Roman" w:hint="eastAsia"/>
          <w:sz w:val="24"/>
          <w:szCs w:val="28"/>
        </w:rPr>
        <w:t>以下</w:t>
      </w:r>
      <w:r>
        <w:rPr>
          <w:rFonts w:ascii="Times New Roman" w:hAnsi="Times New Roman" w:hint="eastAsia"/>
          <w:sz w:val="24"/>
          <w:szCs w:val="28"/>
        </w:rPr>
        <w:t>、</w:t>
      </w:r>
      <w:proofErr w:type="gramStart"/>
      <w:r w:rsidRPr="009621BF">
        <w:rPr>
          <w:rFonts w:ascii="Times New Roman" w:hAnsi="Times New Roman" w:hint="eastAsia"/>
          <w:sz w:val="24"/>
          <w:szCs w:val="28"/>
        </w:rPr>
        <w:t>鉛</w:t>
      </w:r>
      <w:r>
        <w:rPr>
          <w:rFonts w:ascii="Times New Roman" w:hAnsi="Times New Roman" w:hint="eastAsia"/>
          <w:sz w:val="24"/>
          <w:szCs w:val="28"/>
        </w:rPr>
        <w:t>應低於</w:t>
      </w:r>
      <w:proofErr w:type="gramEnd"/>
      <w:r w:rsidRPr="009621BF">
        <w:rPr>
          <w:rFonts w:ascii="Times New Roman" w:hAnsi="Times New Roman" w:hint="eastAsia"/>
          <w:sz w:val="24"/>
          <w:szCs w:val="28"/>
        </w:rPr>
        <w:t>2 mg/kg</w:t>
      </w:r>
      <w:r w:rsidRPr="009621BF">
        <w:rPr>
          <w:rFonts w:ascii="Times New Roman" w:hAnsi="Times New Roman" w:hint="eastAsia"/>
          <w:sz w:val="24"/>
          <w:szCs w:val="28"/>
        </w:rPr>
        <w:t>以下</w:t>
      </w:r>
      <w:r>
        <w:rPr>
          <w:rFonts w:ascii="Times New Roman" w:hAnsi="Times New Roman" w:hint="eastAsia"/>
          <w:sz w:val="24"/>
          <w:szCs w:val="28"/>
        </w:rPr>
        <w:t>；</w:t>
      </w:r>
      <w:r w:rsidRPr="009621BF">
        <w:rPr>
          <w:rFonts w:ascii="Times New Roman" w:hAnsi="Times New Roman" w:hint="eastAsia"/>
          <w:sz w:val="24"/>
          <w:szCs w:val="28"/>
        </w:rPr>
        <w:t>總黃</w:t>
      </w:r>
      <w:proofErr w:type="gramStart"/>
      <w:r w:rsidRPr="009621BF">
        <w:rPr>
          <w:rFonts w:ascii="Times New Roman" w:hAnsi="Times New Roman" w:hint="eastAsia"/>
          <w:sz w:val="24"/>
          <w:szCs w:val="28"/>
        </w:rPr>
        <w:t>麴</w:t>
      </w:r>
      <w:proofErr w:type="gramEnd"/>
      <w:r w:rsidRPr="009621BF">
        <w:rPr>
          <w:rFonts w:ascii="Times New Roman" w:hAnsi="Times New Roman" w:hint="eastAsia"/>
          <w:sz w:val="24"/>
          <w:szCs w:val="28"/>
        </w:rPr>
        <w:t>毒素及</w:t>
      </w:r>
      <w:proofErr w:type="gramStart"/>
      <w:r w:rsidRPr="009621BF">
        <w:rPr>
          <w:rFonts w:ascii="Times New Roman" w:hAnsi="Times New Roman" w:hint="eastAsia"/>
          <w:sz w:val="24"/>
          <w:szCs w:val="28"/>
        </w:rPr>
        <w:t>橘黴</w:t>
      </w:r>
      <w:proofErr w:type="gramEnd"/>
      <w:r w:rsidRPr="009621BF">
        <w:rPr>
          <w:rFonts w:ascii="Times New Roman" w:hAnsi="Times New Roman" w:hint="eastAsia"/>
          <w:sz w:val="24"/>
          <w:szCs w:val="28"/>
        </w:rPr>
        <w:t>素之限量，</w:t>
      </w:r>
      <w:r>
        <w:rPr>
          <w:rFonts w:ascii="Times New Roman" w:hAnsi="Times New Roman" w:hint="eastAsia"/>
          <w:sz w:val="24"/>
          <w:szCs w:val="28"/>
        </w:rPr>
        <w:t>則</w:t>
      </w:r>
      <w:r w:rsidRPr="009621BF">
        <w:rPr>
          <w:rFonts w:ascii="Times New Roman" w:hAnsi="Times New Roman" w:hint="eastAsia"/>
          <w:sz w:val="24"/>
          <w:szCs w:val="28"/>
        </w:rPr>
        <w:t>應符合食品中污染物質及毒素衛生標準之規定。</w:t>
      </w:r>
    </w:p>
    <w:p w14:paraId="1AB67F51" w14:textId="77777777" w:rsidR="00347151" w:rsidRDefault="00347151" w:rsidP="00347151">
      <w:pPr>
        <w:pStyle w:val="3"/>
        <w:numPr>
          <w:ilvl w:val="0"/>
          <w:numId w:val="0"/>
        </w:numPr>
        <w:spacing w:line="320" w:lineRule="exact"/>
        <w:ind w:leftChars="-61" w:left="-139" w:rightChars="-75" w:right="-255" w:hangingChars="26" w:hanging="68"/>
        <w:rPr>
          <w:rFonts w:ascii="Times New Roman" w:hAnsi="Times New Roman"/>
          <w:sz w:val="24"/>
          <w:szCs w:val="28"/>
        </w:rPr>
      </w:pPr>
      <w:r>
        <w:rPr>
          <w:rFonts w:ascii="Times New Roman" w:hAnsi="Times New Roman" w:hint="eastAsia"/>
          <w:sz w:val="24"/>
          <w:szCs w:val="28"/>
        </w:rPr>
        <w:t>資料來源：「</w:t>
      </w:r>
      <w:r w:rsidRPr="00637491">
        <w:rPr>
          <w:rFonts w:ascii="Times New Roman" w:hAnsi="Times New Roman" w:hint="eastAsia"/>
          <w:sz w:val="24"/>
          <w:szCs w:val="28"/>
        </w:rPr>
        <w:t>天然食用色素衛生標準</w:t>
      </w:r>
      <w:r>
        <w:rPr>
          <w:rFonts w:ascii="Times New Roman" w:hAnsi="Times New Roman" w:hint="eastAsia"/>
          <w:sz w:val="24"/>
          <w:szCs w:val="28"/>
        </w:rPr>
        <w:t>」之附表。</w:t>
      </w:r>
    </w:p>
    <w:p w14:paraId="663F04FD" w14:textId="77777777" w:rsidR="00347151" w:rsidRPr="00394CF9" w:rsidRDefault="00347151" w:rsidP="00347151">
      <w:pPr>
        <w:pStyle w:val="3"/>
        <w:numPr>
          <w:ilvl w:val="0"/>
          <w:numId w:val="0"/>
        </w:numPr>
        <w:spacing w:line="300" w:lineRule="exact"/>
        <w:ind w:leftChars="-61" w:left="-139" w:rightChars="-75" w:right="-255" w:hangingChars="26" w:hanging="68"/>
        <w:rPr>
          <w:rFonts w:ascii="Times New Roman" w:hAnsi="Times New Roman"/>
          <w:sz w:val="24"/>
          <w:szCs w:val="28"/>
        </w:rPr>
      </w:pPr>
    </w:p>
    <w:p w14:paraId="1AAF5174" w14:textId="55EC0B3D" w:rsidR="00347151" w:rsidRPr="00DA77A6" w:rsidRDefault="00347151" w:rsidP="00347151">
      <w:pPr>
        <w:pStyle w:val="3"/>
        <w:rPr>
          <w:rFonts w:ascii="Times New Roman" w:hAnsi="Times New Roman"/>
        </w:rPr>
      </w:pPr>
      <w:r w:rsidRPr="00DA77A6">
        <w:rPr>
          <w:rFonts w:ascii="Times New Roman" w:hAnsi="Times New Roman"/>
        </w:rPr>
        <w:t>經查，</w:t>
      </w:r>
      <w:r w:rsidRPr="00DA77A6">
        <w:rPr>
          <w:rFonts w:ascii="Times New Roman" w:hAnsi="Times New Roman" w:hint="eastAsia"/>
        </w:rPr>
        <w:t>111</w:t>
      </w:r>
      <w:r w:rsidRPr="00DA77A6">
        <w:rPr>
          <w:rFonts w:ascii="Times New Roman" w:hAnsi="Times New Roman" w:hint="eastAsia"/>
        </w:rPr>
        <w:t>至</w:t>
      </w:r>
      <w:r w:rsidRPr="00DA77A6">
        <w:rPr>
          <w:rFonts w:ascii="Times New Roman" w:hAnsi="Times New Roman" w:hint="eastAsia"/>
        </w:rPr>
        <w:t>114</w:t>
      </w:r>
      <w:r w:rsidRPr="00DA77A6">
        <w:rPr>
          <w:rFonts w:ascii="Times New Roman" w:hAnsi="Times New Roman" w:hint="eastAsia"/>
        </w:rPr>
        <w:t>年，</w:t>
      </w:r>
      <w:r>
        <w:rPr>
          <w:rFonts w:ascii="Times New Roman" w:hAnsi="Times New Roman" w:hint="eastAsia"/>
        </w:rPr>
        <w:t>我國</w:t>
      </w:r>
      <w:r w:rsidRPr="00DA77A6">
        <w:rPr>
          <w:rFonts w:ascii="Times New Roman" w:hAnsi="Times New Roman" w:hint="eastAsia"/>
        </w:rPr>
        <w:t>各年度人工色素輸入</w:t>
      </w:r>
      <w:r>
        <w:rPr>
          <w:rFonts w:ascii="Times New Roman" w:hAnsi="Times New Roman" w:hint="eastAsia"/>
        </w:rPr>
        <w:t>總</w:t>
      </w:r>
      <w:r w:rsidRPr="00DA77A6">
        <w:rPr>
          <w:rFonts w:ascii="Times New Roman" w:hAnsi="Times New Roman" w:hint="eastAsia"/>
        </w:rPr>
        <w:t>量約達</w:t>
      </w:r>
      <w:r w:rsidRPr="00DA77A6">
        <w:rPr>
          <w:rFonts w:ascii="Times New Roman" w:hAnsi="Times New Roman" w:hint="eastAsia"/>
        </w:rPr>
        <w:t>6</w:t>
      </w:r>
      <w:r w:rsidRPr="00DA77A6">
        <w:rPr>
          <w:rFonts w:ascii="Times New Roman" w:hAnsi="Times New Roman" w:hint="eastAsia"/>
        </w:rPr>
        <w:t>萬公斤，製造</w:t>
      </w:r>
      <w:r>
        <w:rPr>
          <w:rFonts w:ascii="Times New Roman" w:hAnsi="Times New Roman" w:hint="eastAsia"/>
        </w:rPr>
        <w:t>總</w:t>
      </w:r>
      <w:r w:rsidRPr="00DA77A6">
        <w:rPr>
          <w:rFonts w:ascii="Times New Roman" w:hAnsi="Times New Roman" w:hint="eastAsia"/>
        </w:rPr>
        <w:t>量</w:t>
      </w:r>
      <w:r>
        <w:rPr>
          <w:rFonts w:ascii="Times New Roman" w:hAnsi="Times New Roman" w:hint="eastAsia"/>
        </w:rPr>
        <w:t>則</w:t>
      </w:r>
      <w:r w:rsidRPr="00DA77A6">
        <w:rPr>
          <w:rFonts w:ascii="Times New Roman" w:hAnsi="Times New Roman" w:hint="eastAsia"/>
        </w:rPr>
        <w:t>達</w:t>
      </w:r>
      <w:r w:rsidRPr="00DA77A6">
        <w:rPr>
          <w:rFonts w:ascii="Times New Roman" w:hAnsi="Times New Roman" w:hint="eastAsia"/>
        </w:rPr>
        <w:t>2</w:t>
      </w:r>
      <w:r w:rsidRPr="00DA77A6">
        <w:rPr>
          <w:rFonts w:ascii="Times New Roman" w:hAnsi="Times New Roman" w:hint="eastAsia"/>
        </w:rPr>
        <w:t>萬公斤</w:t>
      </w:r>
      <w:r w:rsidRPr="00DA77A6">
        <w:rPr>
          <w:rFonts w:ascii="Times New Roman" w:hAnsi="Times New Roman"/>
        </w:rPr>
        <w:t>。</w:t>
      </w:r>
      <w:r>
        <w:rPr>
          <w:rFonts w:ascii="Times New Roman" w:hAnsi="Times New Roman" w:hint="eastAsia"/>
        </w:rPr>
        <w:t>而</w:t>
      </w:r>
      <w:r w:rsidRPr="00DA77A6">
        <w:rPr>
          <w:rFonts w:ascii="Times New Roman" w:hAnsi="Times New Roman" w:hint="eastAsia"/>
        </w:rPr>
        <w:t>財團法人中華民國消費者文教基金會於</w:t>
      </w:r>
      <w:r w:rsidRPr="00DA77A6">
        <w:rPr>
          <w:rFonts w:ascii="Times New Roman" w:hAnsi="Times New Roman" w:hint="eastAsia"/>
        </w:rPr>
        <w:t>114</w:t>
      </w:r>
      <w:r w:rsidRPr="00DA77A6">
        <w:rPr>
          <w:rFonts w:ascii="Times New Roman" w:hAnsi="Times New Roman" w:hint="eastAsia"/>
        </w:rPr>
        <w:t>年辦理學童零食調查測試</w:t>
      </w:r>
      <w:r w:rsidRPr="00DA77A6">
        <w:rPr>
          <w:rStyle w:val="afe"/>
          <w:rFonts w:ascii="Times New Roman" w:hAnsi="Times New Roman"/>
        </w:rPr>
        <w:footnoteReference w:id="28"/>
      </w:r>
      <w:r w:rsidRPr="00DA77A6">
        <w:rPr>
          <w:rFonts w:ascii="Times New Roman" w:hAnsi="Times New Roman" w:hint="eastAsia"/>
        </w:rPr>
        <w:t>，抽查連鎖便利商店、商行及網路購物平</w:t>
      </w:r>
      <w:proofErr w:type="gramStart"/>
      <w:r w:rsidRPr="00DA77A6">
        <w:rPr>
          <w:rFonts w:ascii="Times New Roman" w:hAnsi="Times New Roman" w:hint="eastAsia"/>
        </w:rPr>
        <w:t>臺</w:t>
      </w:r>
      <w:proofErr w:type="gramEnd"/>
      <w:r w:rsidRPr="00DA77A6">
        <w:rPr>
          <w:rFonts w:ascii="Times New Roman" w:hAnsi="Times New Roman" w:hint="eastAsia"/>
        </w:rPr>
        <w:t>之零食樣品，</w:t>
      </w:r>
      <w:r>
        <w:rPr>
          <w:rFonts w:ascii="Times New Roman" w:hAnsi="Times New Roman" w:hint="eastAsia"/>
        </w:rPr>
        <w:t>發現</w:t>
      </w:r>
      <w:r w:rsidRPr="00DA77A6">
        <w:rPr>
          <w:rFonts w:ascii="Times New Roman" w:hAnsi="Times New Roman" w:hint="eastAsia"/>
        </w:rPr>
        <w:t>其中</w:t>
      </w:r>
      <w:proofErr w:type="gramStart"/>
      <w:r w:rsidRPr="00DA77A6">
        <w:rPr>
          <w:rFonts w:ascii="Times New Roman" w:hAnsi="Times New Roman" w:hint="eastAsia"/>
        </w:rPr>
        <w:t>7</w:t>
      </w:r>
      <w:r w:rsidRPr="00DA77A6">
        <w:rPr>
          <w:rFonts w:ascii="Times New Roman" w:hAnsi="Times New Roman" w:hint="eastAsia"/>
        </w:rPr>
        <w:t>成</w:t>
      </w:r>
      <w:proofErr w:type="gramEnd"/>
      <w:r w:rsidRPr="00DA77A6">
        <w:rPr>
          <w:rFonts w:ascii="Times New Roman" w:hAnsi="Times New Roman" w:hint="eastAsia"/>
        </w:rPr>
        <w:t>零食均標示含有人工色素</w:t>
      </w:r>
      <w:r w:rsidRPr="00DA77A6">
        <w:rPr>
          <w:rStyle w:val="afe"/>
          <w:rFonts w:ascii="Times New Roman" w:hAnsi="Times New Roman"/>
        </w:rPr>
        <w:footnoteReference w:id="29"/>
      </w:r>
      <w:r w:rsidRPr="00DA77A6">
        <w:rPr>
          <w:rFonts w:ascii="Times New Roman" w:hAnsi="Times New Roman" w:hint="eastAsia"/>
        </w:rPr>
        <w:t>。</w:t>
      </w:r>
      <w:r>
        <w:rPr>
          <w:rFonts w:ascii="Times New Roman" w:hAnsi="Times New Roman" w:hint="eastAsia"/>
        </w:rPr>
        <w:t>是</w:t>
      </w:r>
      <w:proofErr w:type="gramStart"/>
      <w:r w:rsidRPr="00DA77A6">
        <w:rPr>
          <w:rFonts w:ascii="Times New Roman" w:hAnsi="Times New Roman"/>
        </w:rPr>
        <w:t>衛福部雖已</w:t>
      </w:r>
      <w:proofErr w:type="gramEnd"/>
      <w:r w:rsidRPr="00DA77A6">
        <w:rPr>
          <w:rFonts w:ascii="Times New Roman" w:hAnsi="Times New Roman"/>
        </w:rPr>
        <w:t>於「天然食用色素衛生標準」</w:t>
      </w:r>
      <w:r>
        <w:rPr>
          <w:rFonts w:ascii="Times New Roman" w:hAnsi="Times New Roman" w:hint="eastAsia"/>
        </w:rPr>
        <w:t>表列</w:t>
      </w:r>
      <w:r w:rsidR="00B44509">
        <w:rPr>
          <w:rFonts w:ascii="Times New Roman" w:hAnsi="Times New Roman" w:hint="eastAsia"/>
        </w:rPr>
        <w:t>諸</w:t>
      </w:r>
      <w:r w:rsidRPr="00DA77A6">
        <w:rPr>
          <w:rFonts w:ascii="Times New Roman" w:hAnsi="Times New Roman"/>
        </w:rPr>
        <w:t>多天然色素來源及主成分，且天然色素</w:t>
      </w:r>
      <w:r>
        <w:rPr>
          <w:rFonts w:ascii="Times New Roman" w:hAnsi="Times New Roman" w:hint="eastAsia"/>
        </w:rPr>
        <w:t>亦</w:t>
      </w:r>
      <w:r w:rsidRPr="00DA77A6">
        <w:rPr>
          <w:rFonts w:ascii="Times New Roman" w:hAnsi="Times New Roman"/>
        </w:rPr>
        <w:t>可達到多樣之色彩</w:t>
      </w:r>
      <w:r w:rsidR="00D27A1C">
        <w:rPr>
          <w:rFonts w:ascii="Times New Roman" w:hAnsi="Times New Roman" w:hint="eastAsia"/>
        </w:rPr>
        <w:t>呈現</w:t>
      </w:r>
      <w:r w:rsidRPr="00DA77A6">
        <w:rPr>
          <w:rFonts w:ascii="Times New Roman" w:hAnsi="Times New Roman"/>
        </w:rPr>
        <w:t>（詳表</w:t>
      </w:r>
      <w:r w:rsidR="008A53E5">
        <w:rPr>
          <w:rFonts w:ascii="Times New Roman" w:hAnsi="Times New Roman" w:hint="eastAsia"/>
        </w:rPr>
        <w:t>8</w:t>
      </w:r>
      <w:r w:rsidRPr="00DA77A6">
        <w:rPr>
          <w:rFonts w:ascii="Times New Roman" w:hAnsi="Times New Roman"/>
        </w:rPr>
        <w:t>）</w:t>
      </w:r>
      <w:r>
        <w:rPr>
          <w:rFonts w:ascii="Times New Roman" w:hAnsi="Times New Roman" w:hint="eastAsia"/>
        </w:rPr>
        <w:t>，</w:t>
      </w:r>
      <w:r w:rsidRPr="00DA77A6">
        <w:rPr>
          <w:rFonts w:ascii="Times New Roman" w:hAnsi="Times New Roman"/>
        </w:rPr>
        <w:t>然</w:t>
      </w:r>
      <w:r>
        <w:rPr>
          <w:rFonts w:ascii="Times New Roman" w:hAnsi="Times New Roman" w:hint="eastAsia"/>
        </w:rPr>
        <w:t>礙於天然色素之呈色、</w:t>
      </w:r>
      <w:proofErr w:type="gramStart"/>
      <w:r>
        <w:rPr>
          <w:rFonts w:ascii="Times New Roman" w:hAnsi="Times New Roman" w:hint="eastAsia"/>
        </w:rPr>
        <w:t>保色效果</w:t>
      </w:r>
      <w:proofErr w:type="gramEnd"/>
      <w:r>
        <w:rPr>
          <w:rFonts w:ascii="Times New Roman" w:hAnsi="Times New Roman" w:hint="eastAsia"/>
        </w:rPr>
        <w:t>仍不及人工色素等情，</w:t>
      </w:r>
      <w:r w:rsidRPr="00DA77A6">
        <w:rPr>
          <w:rFonts w:ascii="Times New Roman" w:hAnsi="Times New Roman"/>
        </w:rPr>
        <w:t>目前市面加工食品，仍</w:t>
      </w:r>
      <w:r w:rsidRPr="00DA77A6">
        <w:rPr>
          <w:rFonts w:ascii="Times New Roman" w:hAnsi="Times New Roman" w:hint="eastAsia"/>
        </w:rPr>
        <w:t>多</w:t>
      </w:r>
      <w:r w:rsidRPr="00DA77A6">
        <w:rPr>
          <w:rFonts w:ascii="Times New Roman" w:hAnsi="Times New Roman"/>
        </w:rPr>
        <w:t>使用人工色素</w:t>
      </w:r>
      <w:r w:rsidRPr="00DA77A6">
        <w:rPr>
          <w:rFonts w:ascii="Times New Roman" w:hAnsi="Times New Roman" w:hint="eastAsia"/>
        </w:rPr>
        <w:t>著色</w:t>
      </w:r>
      <w:r>
        <w:rPr>
          <w:rFonts w:ascii="Times New Roman" w:hAnsi="Times New Roman" w:hint="eastAsia"/>
        </w:rPr>
        <w:t>，</w:t>
      </w:r>
      <w:proofErr w:type="gramStart"/>
      <w:r>
        <w:rPr>
          <w:rFonts w:ascii="Times New Roman" w:hAnsi="Times New Roman" w:hint="eastAsia"/>
        </w:rPr>
        <w:t>詢據食藥署</w:t>
      </w:r>
      <w:r>
        <w:rPr>
          <w:rFonts w:ascii="Times New Roman" w:hAnsi="Times New Roman" w:hint="eastAsia"/>
        </w:rPr>
        <w:lastRenderedPageBreak/>
        <w:t>姜</w:t>
      </w:r>
      <w:proofErr w:type="gramEnd"/>
      <w:r>
        <w:rPr>
          <w:rFonts w:ascii="Times New Roman" w:hAnsi="Times New Roman" w:hint="eastAsia"/>
        </w:rPr>
        <w:t>署長表示：「</w:t>
      </w:r>
      <w:r w:rsidRPr="003E6A9C">
        <w:rPr>
          <w:rFonts w:ascii="Times New Roman" w:hAnsi="Times New Roman" w:hint="eastAsia"/>
        </w:rPr>
        <w:t>人工色素比較穩定，天然色素目前沒有辦法達到同等效果</w:t>
      </w:r>
      <w:r>
        <w:rPr>
          <w:rFonts w:ascii="Times New Roman" w:hAnsi="Times New Roman" w:hint="eastAsia"/>
        </w:rPr>
        <w:t>」</w:t>
      </w:r>
      <w:r w:rsidR="00D66868">
        <w:rPr>
          <w:rFonts w:ascii="Times New Roman" w:hAnsi="Times New Roman" w:hint="eastAsia"/>
        </w:rPr>
        <w:t>等語</w:t>
      </w:r>
      <w:r w:rsidRPr="00DA77A6">
        <w:rPr>
          <w:rFonts w:ascii="Times New Roman" w:hAnsi="Times New Roman" w:hint="eastAsia"/>
        </w:rPr>
        <w:t>。</w:t>
      </w:r>
      <w:r w:rsidRPr="00DA77A6">
        <w:rPr>
          <w:rFonts w:ascii="Times New Roman" w:hAnsi="Times New Roman"/>
        </w:rPr>
        <w:t xml:space="preserve"> </w:t>
      </w:r>
    </w:p>
    <w:p w14:paraId="52D48610" w14:textId="77777777" w:rsidR="00347151" w:rsidRDefault="00347151" w:rsidP="00347151">
      <w:pPr>
        <w:pStyle w:val="a3"/>
        <w:jc w:val="center"/>
      </w:pPr>
      <w:r>
        <w:rPr>
          <w:rFonts w:hint="eastAsia"/>
        </w:rPr>
        <w:t>以天然色素替代人工色素之作法</w:t>
      </w:r>
    </w:p>
    <w:tbl>
      <w:tblPr>
        <w:tblStyle w:val="af6"/>
        <w:tblW w:w="9209" w:type="dxa"/>
        <w:tblLook w:val="04A0" w:firstRow="1" w:lastRow="0" w:firstColumn="1" w:lastColumn="0" w:noHBand="0" w:noVBand="1"/>
      </w:tblPr>
      <w:tblGrid>
        <w:gridCol w:w="2405"/>
        <w:gridCol w:w="1985"/>
        <w:gridCol w:w="4819"/>
      </w:tblGrid>
      <w:tr w:rsidR="00AD1D66" w:rsidRPr="0066622B" w14:paraId="369B648A" w14:textId="77777777" w:rsidTr="00751F5E">
        <w:trPr>
          <w:tblHeader/>
        </w:trPr>
        <w:tc>
          <w:tcPr>
            <w:tcW w:w="2405" w:type="dxa"/>
            <w:shd w:val="clear" w:color="auto" w:fill="E5DFEC" w:themeFill="accent4" w:themeFillTint="33"/>
            <w:vAlign w:val="center"/>
          </w:tcPr>
          <w:p w14:paraId="77D60F86" w14:textId="77777777" w:rsidR="00AD1D66" w:rsidRPr="0066622B" w:rsidRDefault="00AD1D66" w:rsidP="00751F5E">
            <w:pPr>
              <w:pStyle w:val="4"/>
              <w:numPr>
                <w:ilvl w:val="0"/>
                <w:numId w:val="0"/>
              </w:numPr>
              <w:spacing w:line="440" w:lineRule="exact"/>
              <w:ind w:leftChars="-75" w:left="-255" w:rightChars="-32" w:right="-109" w:firstLineChars="47" w:firstLine="141"/>
              <w:jc w:val="center"/>
              <w:rPr>
                <w:rFonts w:ascii="Times New Roman" w:hAnsi="Times New Roman"/>
                <w:sz w:val="28"/>
                <w:szCs w:val="32"/>
              </w:rPr>
            </w:pPr>
            <w:r>
              <w:rPr>
                <w:rFonts w:ascii="Times New Roman" w:hAnsi="Times New Roman" w:hint="eastAsia"/>
                <w:sz w:val="28"/>
                <w:szCs w:val="32"/>
              </w:rPr>
              <w:t>人工</w:t>
            </w:r>
            <w:r w:rsidRPr="0066622B">
              <w:rPr>
                <w:rFonts w:ascii="Times New Roman" w:hAnsi="Times New Roman"/>
                <w:sz w:val="28"/>
                <w:szCs w:val="32"/>
              </w:rPr>
              <w:t>色素名稱</w:t>
            </w:r>
          </w:p>
        </w:tc>
        <w:tc>
          <w:tcPr>
            <w:tcW w:w="1985" w:type="dxa"/>
            <w:shd w:val="clear" w:color="auto" w:fill="E5DFEC" w:themeFill="accent4" w:themeFillTint="33"/>
            <w:vAlign w:val="center"/>
          </w:tcPr>
          <w:p w14:paraId="6A1E91EC" w14:textId="77777777" w:rsidR="00AD1D66" w:rsidRPr="0066622B" w:rsidRDefault="00AD1D66" w:rsidP="00751F5E">
            <w:pPr>
              <w:pStyle w:val="4"/>
              <w:numPr>
                <w:ilvl w:val="0"/>
                <w:numId w:val="0"/>
              </w:numPr>
              <w:spacing w:line="440" w:lineRule="exact"/>
              <w:jc w:val="center"/>
              <w:rPr>
                <w:rFonts w:ascii="Times New Roman" w:hAnsi="Times New Roman"/>
                <w:sz w:val="28"/>
                <w:szCs w:val="32"/>
              </w:rPr>
            </w:pPr>
            <w:r>
              <w:rPr>
                <w:rFonts w:ascii="Times New Roman" w:hAnsi="Times New Roman" w:hint="eastAsia"/>
                <w:sz w:val="28"/>
                <w:szCs w:val="32"/>
              </w:rPr>
              <w:t>常見顏色</w:t>
            </w:r>
          </w:p>
        </w:tc>
        <w:tc>
          <w:tcPr>
            <w:tcW w:w="4819" w:type="dxa"/>
            <w:shd w:val="clear" w:color="auto" w:fill="E5DFEC" w:themeFill="accent4" w:themeFillTint="33"/>
            <w:vAlign w:val="center"/>
          </w:tcPr>
          <w:p w14:paraId="31D0E985" w14:textId="77777777" w:rsidR="00AD1D66" w:rsidRPr="0066622B" w:rsidRDefault="00AD1D66" w:rsidP="00751F5E">
            <w:pPr>
              <w:pStyle w:val="4"/>
              <w:numPr>
                <w:ilvl w:val="0"/>
                <w:numId w:val="0"/>
              </w:numPr>
              <w:spacing w:line="440" w:lineRule="exact"/>
              <w:jc w:val="center"/>
              <w:rPr>
                <w:rFonts w:ascii="Times New Roman" w:hAnsi="Times New Roman"/>
                <w:sz w:val="28"/>
                <w:szCs w:val="32"/>
              </w:rPr>
            </w:pPr>
            <w:r>
              <w:rPr>
                <w:rFonts w:ascii="Times New Roman" w:hAnsi="Times New Roman" w:hint="eastAsia"/>
                <w:sz w:val="28"/>
                <w:szCs w:val="32"/>
              </w:rPr>
              <w:t>天然色素替代例子</w:t>
            </w:r>
          </w:p>
        </w:tc>
      </w:tr>
      <w:tr w:rsidR="00AD1D66" w:rsidRPr="004E2E24" w14:paraId="3CE2DBEC" w14:textId="77777777" w:rsidTr="00751F5E">
        <w:trPr>
          <w:trHeight w:val="419"/>
        </w:trPr>
        <w:tc>
          <w:tcPr>
            <w:tcW w:w="2405" w:type="dxa"/>
            <w:vAlign w:val="center"/>
          </w:tcPr>
          <w:p w14:paraId="026CD814" w14:textId="77777777" w:rsidR="00AD1D66" w:rsidRDefault="00AD1D66" w:rsidP="0005006A">
            <w:pPr>
              <w:pStyle w:val="4"/>
              <w:spacing w:line="440" w:lineRule="exact"/>
              <w:ind w:left="0"/>
              <w:rPr>
                <w:rFonts w:ascii="Times New Roman" w:hAnsi="Times New Roman"/>
                <w:sz w:val="28"/>
                <w:szCs w:val="32"/>
              </w:rPr>
            </w:pPr>
            <w:r>
              <w:rPr>
                <w:rFonts w:ascii="Times New Roman" w:hAnsi="Times New Roman" w:hint="eastAsia"/>
                <w:sz w:val="28"/>
                <w:szCs w:val="32"/>
              </w:rPr>
              <w:t>食用</w:t>
            </w:r>
            <w:r w:rsidRPr="004E2E24">
              <w:rPr>
                <w:rFonts w:ascii="Times New Roman" w:hAnsi="Times New Roman" w:hint="eastAsia"/>
                <w:sz w:val="28"/>
                <w:szCs w:val="32"/>
              </w:rPr>
              <w:t>紅色</w:t>
            </w:r>
            <w:r>
              <w:rPr>
                <w:rFonts w:ascii="Times New Roman" w:hAnsi="Times New Roman" w:hint="eastAsia"/>
                <w:sz w:val="28"/>
                <w:szCs w:val="32"/>
              </w:rPr>
              <w:t>六</w:t>
            </w:r>
            <w:r w:rsidRPr="004E2E24">
              <w:rPr>
                <w:rFonts w:ascii="Times New Roman" w:hAnsi="Times New Roman" w:hint="eastAsia"/>
                <w:sz w:val="28"/>
                <w:szCs w:val="32"/>
              </w:rPr>
              <w:t>號</w:t>
            </w:r>
          </w:p>
        </w:tc>
        <w:tc>
          <w:tcPr>
            <w:tcW w:w="1985" w:type="dxa"/>
            <w:vMerge w:val="restart"/>
            <w:vAlign w:val="center"/>
          </w:tcPr>
          <w:p w14:paraId="24AA37DB" w14:textId="77777777" w:rsidR="00AD1D66" w:rsidRPr="004E2E24" w:rsidRDefault="00AD1D66" w:rsidP="0005006A">
            <w:pPr>
              <w:pStyle w:val="4"/>
              <w:numPr>
                <w:ilvl w:val="0"/>
                <w:numId w:val="0"/>
              </w:numPr>
              <w:spacing w:line="440" w:lineRule="exact"/>
              <w:jc w:val="center"/>
              <w:rPr>
                <w:rFonts w:ascii="Times New Roman" w:hAnsi="Times New Roman"/>
                <w:sz w:val="28"/>
                <w:szCs w:val="32"/>
              </w:rPr>
            </w:pPr>
            <w:r w:rsidRPr="004E2E24">
              <w:rPr>
                <w:rFonts w:ascii="Times New Roman" w:hAnsi="Times New Roman" w:hint="eastAsia"/>
                <w:sz w:val="28"/>
                <w:szCs w:val="32"/>
              </w:rPr>
              <w:t>紅、粉紅</w:t>
            </w:r>
          </w:p>
        </w:tc>
        <w:tc>
          <w:tcPr>
            <w:tcW w:w="4819" w:type="dxa"/>
            <w:vMerge w:val="restart"/>
            <w:vAlign w:val="center"/>
          </w:tcPr>
          <w:p w14:paraId="312D9611" w14:textId="77777777" w:rsidR="00AD1D66" w:rsidRPr="004E2E24" w:rsidRDefault="00AD1D66" w:rsidP="0005006A">
            <w:pPr>
              <w:pStyle w:val="4"/>
              <w:numPr>
                <w:ilvl w:val="0"/>
                <w:numId w:val="0"/>
              </w:numPr>
              <w:spacing w:line="440" w:lineRule="exact"/>
              <w:jc w:val="left"/>
              <w:rPr>
                <w:rFonts w:ascii="Times New Roman" w:hAnsi="Times New Roman"/>
                <w:sz w:val="28"/>
                <w:szCs w:val="32"/>
              </w:rPr>
            </w:pPr>
            <w:r w:rsidRPr="004E2E24">
              <w:rPr>
                <w:rFonts w:ascii="Times New Roman" w:hAnsi="Times New Roman" w:hint="eastAsia"/>
                <w:sz w:val="28"/>
                <w:szCs w:val="32"/>
              </w:rPr>
              <w:t>紅</w:t>
            </w:r>
            <w:proofErr w:type="gramStart"/>
            <w:r w:rsidRPr="004E2E24">
              <w:rPr>
                <w:rFonts w:ascii="Times New Roman" w:hAnsi="Times New Roman" w:hint="eastAsia"/>
                <w:sz w:val="28"/>
                <w:szCs w:val="32"/>
              </w:rPr>
              <w:t>麴</w:t>
            </w:r>
            <w:proofErr w:type="gramEnd"/>
            <w:r w:rsidRPr="004E2E24">
              <w:rPr>
                <w:rFonts w:ascii="Times New Roman" w:hAnsi="Times New Roman" w:hint="eastAsia"/>
                <w:sz w:val="28"/>
                <w:szCs w:val="32"/>
              </w:rPr>
              <w:t>色素、胭脂紅、</w:t>
            </w:r>
            <w:r w:rsidRPr="00402CA2">
              <w:rPr>
                <w:rFonts w:ascii="Times New Roman" w:hAnsi="Times New Roman" w:hint="eastAsia"/>
                <w:sz w:val="28"/>
                <w:szCs w:val="32"/>
              </w:rPr>
              <w:t>紅甜菜色素</w:t>
            </w:r>
          </w:p>
        </w:tc>
      </w:tr>
      <w:tr w:rsidR="00AD1D66" w:rsidRPr="004E2E24" w14:paraId="35F3361D" w14:textId="77777777" w:rsidTr="00751F5E">
        <w:trPr>
          <w:trHeight w:val="419"/>
        </w:trPr>
        <w:tc>
          <w:tcPr>
            <w:tcW w:w="2405" w:type="dxa"/>
            <w:vAlign w:val="center"/>
          </w:tcPr>
          <w:p w14:paraId="661BCD17" w14:textId="77777777" w:rsidR="00AD1D66" w:rsidRDefault="00AD1D66" w:rsidP="0005006A">
            <w:pPr>
              <w:pStyle w:val="4"/>
              <w:spacing w:line="440" w:lineRule="exact"/>
              <w:ind w:left="0"/>
              <w:rPr>
                <w:rFonts w:ascii="Times New Roman" w:hAnsi="Times New Roman"/>
                <w:sz w:val="28"/>
                <w:szCs w:val="32"/>
              </w:rPr>
            </w:pPr>
            <w:r>
              <w:rPr>
                <w:rFonts w:ascii="Times New Roman" w:hAnsi="Times New Roman" w:hint="eastAsia"/>
                <w:sz w:val="28"/>
                <w:szCs w:val="32"/>
              </w:rPr>
              <w:t>食用</w:t>
            </w:r>
            <w:r w:rsidRPr="004E2E24">
              <w:rPr>
                <w:rFonts w:ascii="Times New Roman" w:hAnsi="Times New Roman" w:hint="eastAsia"/>
                <w:sz w:val="28"/>
                <w:szCs w:val="32"/>
              </w:rPr>
              <w:t>紅色</w:t>
            </w:r>
            <w:r>
              <w:rPr>
                <w:rFonts w:ascii="Times New Roman" w:hAnsi="Times New Roman" w:hint="eastAsia"/>
                <w:sz w:val="28"/>
                <w:szCs w:val="32"/>
              </w:rPr>
              <w:t>七</w:t>
            </w:r>
            <w:r w:rsidRPr="004E2E24">
              <w:rPr>
                <w:rFonts w:ascii="Times New Roman" w:hAnsi="Times New Roman" w:hint="eastAsia"/>
                <w:sz w:val="28"/>
                <w:szCs w:val="32"/>
              </w:rPr>
              <w:t>號</w:t>
            </w:r>
          </w:p>
        </w:tc>
        <w:tc>
          <w:tcPr>
            <w:tcW w:w="1985" w:type="dxa"/>
            <w:vMerge/>
            <w:vAlign w:val="center"/>
          </w:tcPr>
          <w:p w14:paraId="5397DBD2" w14:textId="77777777" w:rsidR="00AD1D66" w:rsidRPr="004E2E24" w:rsidRDefault="00AD1D66" w:rsidP="0005006A">
            <w:pPr>
              <w:pStyle w:val="4"/>
              <w:numPr>
                <w:ilvl w:val="0"/>
                <w:numId w:val="0"/>
              </w:numPr>
              <w:spacing w:line="440" w:lineRule="exact"/>
              <w:jc w:val="center"/>
              <w:rPr>
                <w:rFonts w:ascii="Times New Roman" w:hAnsi="Times New Roman"/>
                <w:sz w:val="28"/>
                <w:szCs w:val="32"/>
              </w:rPr>
            </w:pPr>
          </w:p>
        </w:tc>
        <w:tc>
          <w:tcPr>
            <w:tcW w:w="4819" w:type="dxa"/>
            <w:vMerge/>
            <w:vAlign w:val="center"/>
          </w:tcPr>
          <w:p w14:paraId="03D8F9C9" w14:textId="77777777" w:rsidR="00AD1D66" w:rsidRPr="004E2E24" w:rsidRDefault="00AD1D66" w:rsidP="0005006A">
            <w:pPr>
              <w:pStyle w:val="4"/>
              <w:numPr>
                <w:ilvl w:val="0"/>
                <w:numId w:val="0"/>
              </w:numPr>
              <w:spacing w:line="440" w:lineRule="exact"/>
              <w:jc w:val="left"/>
              <w:rPr>
                <w:rFonts w:ascii="Times New Roman" w:hAnsi="Times New Roman"/>
                <w:sz w:val="28"/>
                <w:szCs w:val="32"/>
              </w:rPr>
            </w:pPr>
          </w:p>
        </w:tc>
      </w:tr>
      <w:tr w:rsidR="00AD1D66" w:rsidRPr="004E2E24" w14:paraId="235298C7" w14:textId="77777777" w:rsidTr="00751F5E">
        <w:trPr>
          <w:trHeight w:val="419"/>
        </w:trPr>
        <w:tc>
          <w:tcPr>
            <w:tcW w:w="2405" w:type="dxa"/>
            <w:vAlign w:val="center"/>
          </w:tcPr>
          <w:p w14:paraId="4E6FC2D0" w14:textId="77777777" w:rsidR="00AD1D66" w:rsidRDefault="00AD1D66" w:rsidP="0005006A">
            <w:pPr>
              <w:pStyle w:val="4"/>
              <w:spacing w:line="440" w:lineRule="exact"/>
              <w:ind w:left="0"/>
              <w:rPr>
                <w:rFonts w:ascii="Times New Roman" w:hAnsi="Times New Roman"/>
                <w:sz w:val="28"/>
                <w:szCs w:val="32"/>
              </w:rPr>
            </w:pPr>
            <w:r>
              <w:rPr>
                <w:rFonts w:ascii="Times New Roman" w:hAnsi="Times New Roman" w:hint="eastAsia"/>
                <w:sz w:val="28"/>
                <w:szCs w:val="32"/>
              </w:rPr>
              <w:t>食用</w:t>
            </w:r>
            <w:r w:rsidRPr="004E2E24">
              <w:rPr>
                <w:rFonts w:ascii="Times New Roman" w:hAnsi="Times New Roman" w:hint="eastAsia"/>
                <w:sz w:val="28"/>
                <w:szCs w:val="32"/>
              </w:rPr>
              <w:t>紅色</w:t>
            </w:r>
            <w:r>
              <w:rPr>
                <w:rFonts w:ascii="Times New Roman" w:hAnsi="Times New Roman" w:hint="eastAsia"/>
                <w:sz w:val="28"/>
                <w:szCs w:val="32"/>
              </w:rPr>
              <w:t>四十</w:t>
            </w:r>
            <w:r w:rsidRPr="004E2E24">
              <w:rPr>
                <w:rFonts w:ascii="Times New Roman" w:hAnsi="Times New Roman" w:hint="eastAsia"/>
                <w:sz w:val="28"/>
                <w:szCs w:val="32"/>
              </w:rPr>
              <w:t>號</w:t>
            </w:r>
          </w:p>
        </w:tc>
        <w:tc>
          <w:tcPr>
            <w:tcW w:w="1985" w:type="dxa"/>
            <w:vMerge/>
            <w:vAlign w:val="center"/>
          </w:tcPr>
          <w:p w14:paraId="30917BF5" w14:textId="77777777" w:rsidR="00AD1D66" w:rsidRPr="004E2E24" w:rsidRDefault="00AD1D66" w:rsidP="0005006A">
            <w:pPr>
              <w:pStyle w:val="4"/>
              <w:numPr>
                <w:ilvl w:val="0"/>
                <w:numId w:val="0"/>
              </w:numPr>
              <w:spacing w:line="440" w:lineRule="exact"/>
              <w:jc w:val="center"/>
              <w:rPr>
                <w:rFonts w:ascii="Times New Roman" w:hAnsi="Times New Roman"/>
                <w:sz w:val="28"/>
                <w:szCs w:val="32"/>
              </w:rPr>
            </w:pPr>
          </w:p>
        </w:tc>
        <w:tc>
          <w:tcPr>
            <w:tcW w:w="4819" w:type="dxa"/>
            <w:vMerge/>
            <w:vAlign w:val="center"/>
          </w:tcPr>
          <w:p w14:paraId="584D2A0A" w14:textId="77777777" w:rsidR="00AD1D66" w:rsidRPr="004E2E24" w:rsidRDefault="00AD1D66" w:rsidP="0005006A">
            <w:pPr>
              <w:pStyle w:val="4"/>
              <w:numPr>
                <w:ilvl w:val="0"/>
                <w:numId w:val="0"/>
              </w:numPr>
              <w:spacing w:line="440" w:lineRule="exact"/>
              <w:jc w:val="left"/>
              <w:rPr>
                <w:rFonts w:ascii="Times New Roman" w:hAnsi="Times New Roman"/>
                <w:sz w:val="28"/>
                <w:szCs w:val="32"/>
              </w:rPr>
            </w:pPr>
          </w:p>
        </w:tc>
      </w:tr>
      <w:tr w:rsidR="00AD1D66" w:rsidRPr="004E2E24" w14:paraId="4854A233" w14:textId="77777777" w:rsidTr="00751F5E">
        <w:trPr>
          <w:trHeight w:val="314"/>
        </w:trPr>
        <w:tc>
          <w:tcPr>
            <w:tcW w:w="2405" w:type="dxa"/>
            <w:vAlign w:val="center"/>
            <w:hideMark/>
          </w:tcPr>
          <w:p w14:paraId="32BBC749" w14:textId="77777777" w:rsidR="00AD1D66" w:rsidRPr="004E2E24" w:rsidRDefault="00AD1D66" w:rsidP="0005006A">
            <w:pPr>
              <w:pStyle w:val="4"/>
              <w:numPr>
                <w:ilvl w:val="0"/>
                <w:numId w:val="0"/>
              </w:numPr>
              <w:spacing w:line="440" w:lineRule="exact"/>
              <w:rPr>
                <w:rFonts w:ascii="Times New Roman" w:hAnsi="Times New Roman"/>
                <w:sz w:val="28"/>
                <w:szCs w:val="32"/>
              </w:rPr>
            </w:pPr>
            <w:r>
              <w:rPr>
                <w:rFonts w:ascii="Times New Roman" w:hAnsi="Times New Roman" w:hint="eastAsia"/>
                <w:sz w:val="28"/>
                <w:szCs w:val="32"/>
              </w:rPr>
              <w:t>食用</w:t>
            </w:r>
            <w:r w:rsidRPr="004E2E24">
              <w:rPr>
                <w:rFonts w:ascii="Times New Roman" w:hAnsi="Times New Roman" w:hint="eastAsia"/>
                <w:sz w:val="28"/>
                <w:szCs w:val="32"/>
              </w:rPr>
              <w:t>黃色</w:t>
            </w:r>
            <w:r>
              <w:rPr>
                <w:rFonts w:ascii="Times New Roman" w:hAnsi="Times New Roman" w:hint="eastAsia"/>
                <w:sz w:val="28"/>
                <w:szCs w:val="32"/>
              </w:rPr>
              <w:t>四</w:t>
            </w:r>
            <w:r w:rsidRPr="004E2E24">
              <w:rPr>
                <w:rFonts w:ascii="Times New Roman" w:hAnsi="Times New Roman" w:hint="eastAsia"/>
                <w:sz w:val="28"/>
                <w:szCs w:val="32"/>
              </w:rPr>
              <w:t>號</w:t>
            </w:r>
          </w:p>
        </w:tc>
        <w:tc>
          <w:tcPr>
            <w:tcW w:w="1985" w:type="dxa"/>
            <w:vMerge w:val="restart"/>
            <w:vAlign w:val="center"/>
            <w:hideMark/>
          </w:tcPr>
          <w:p w14:paraId="68D90FD0" w14:textId="77777777" w:rsidR="00AD1D66" w:rsidRPr="004E2E24" w:rsidRDefault="00AD1D66" w:rsidP="0005006A">
            <w:pPr>
              <w:pStyle w:val="4"/>
              <w:numPr>
                <w:ilvl w:val="0"/>
                <w:numId w:val="0"/>
              </w:numPr>
              <w:spacing w:line="440" w:lineRule="exact"/>
              <w:jc w:val="center"/>
              <w:rPr>
                <w:rFonts w:ascii="Times New Roman" w:hAnsi="Times New Roman"/>
                <w:sz w:val="28"/>
                <w:szCs w:val="32"/>
              </w:rPr>
            </w:pPr>
            <w:r w:rsidRPr="004E2E24">
              <w:rPr>
                <w:rFonts w:ascii="Times New Roman" w:hAnsi="Times New Roman" w:hint="eastAsia"/>
                <w:sz w:val="28"/>
                <w:szCs w:val="32"/>
              </w:rPr>
              <w:t>黃、</w:t>
            </w:r>
            <w:proofErr w:type="gramStart"/>
            <w:r w:rsidRPr="004E2E24">
              <w:rPr>
                <w:rFonts w:ascii="Times New Roman" w:hAnsi="Times New Roman" w:hint="eastAsia"/>
                <w:sz w:val="28"/>
                <w:szCs w:val="32"/>
              </w:rPr>
              <w:t>橘</w:t>
            </w:r>
            <w:proofErr w:type="gramEnd"/>
            <w:r w:rsidRPr="004E2E24">
              <w:rPr>
                <w:rFonts w:ascii="Times New Roman" w:hAnsi="Times New Roman" w:hint="eastAsia"/>
                <w:sz w:val="28"/>
                <w:szCs w:val="32"/>
              </w:rPr>
              <w:t>色</w:t>
            </w:r>
          </w:p>
        </w:tc>
        <w:tc>
          <w:tcPr>
            <w:tcW w:w="4819" w:type="dxa"/>
            <w:vMerge w:val="restart"/>
            <w:vAlign w:val="center"/>
            <w:hideMark/>
          </w:tcPr>
          <w:p w14:paraId="6A4085A9" w14:textId="77777777" w:rsidR="00AD1D66" w:rsidRPr="004E2E24" w:rsidRDefault="00AD1D66" w:rsidP="0005006A">
            <w:pPr>
              <w:pStyle w:val="4"/>
              <w:numPr>
                <w:ilvl w:val="0"/>
                <w:numId w:val="0"/>
              </w:numPr>
              <w:spacing w:line="440" w:lineRule="exact"/>
              <w:jc w:val="left"/>
              <w:rPr>
                <w:rFonts w:ascii="Times New Roman" w:hAnsi="Times New Roman"/>
                <w:sz w:val="28"/>
                <w:szCs w:val="32"/>
              </w:rPr>
            </w:pPr>
            <w:r w:rsidRPr="004E2E24">
              <w:rPr>
                <w:rFonts w:ascii="Times New Roman" w:hAnsi="Times New Roman" w:hint="eastAsia"/>
                <w:sz w:val="28"/>
                <w:szCs w:val="32"/>
              </w:rPr>
              <w:t>薑黃</w:t>
            </w:r>
            <w:r>
              <w:rPr>
                <w:rFonts w:ascii="Times New Roman" w:hAnsi="Times New Roman" w:hint="eastAsia"/>
                <w:sz w:val="28"/>
                <w:szCs w:val="32"/>
              </w:rPr>
              <w:t>色素</w:t>
            </w:r>
            <w:r w:rsidRPr="004E2E24">
              <w:rPr>
                <w:rFonts w:ascii="Times New Roman" w:hAnsi="Times New Roman" w:hint="eastAsia"/>
                <w:sz w:val="28"/>
                <w:szCs w:val="32"/>
              </w:rPr>
              <w:t>、類胡蘿蔔素、婀娜多</w:t>
            </w:r>
          </w:p>
        </w:tc>
      </w:tr>
      <w:tr w:rsidR="00AD1D66" w:rsidRPr="004E2E24" w14:paraId="1F3032AC" w14:textId="77777777" w:rsidTr="00751F5E">
        <w:trPr>
          <w:trHeight w:val="393"/>
        </w:trPr>
        <w:tc>
          <w:tcPr>
            <w:tcW w:w="2405" w:type="dxa"/>
            <w:vAlign w:val="center"/>
          </w:tcPr>
          <w:p w14:paraId="71DF5764" w14:textId="77777777" w:rsidR="00AD1D66" w:rsidRDefault="00AD1D66" w:rsidP="0005006A">
            <w:pPr>
              <w:pStyle w:val="4"/>
              <w:numPr>
                <w:ilvl w:val="0"/>
                <w:numId w:val="0"/>
              </w:numPr>
              <w:spacing w:line="440" w:lineRule="exact"/>
              <w:rPr>
                <w:rFonts w:ascii="Times New Roman" w:hAnsi="Times New Roman"/>
                <w:sz w:val="28"/>
                <w:szCs w:val="32"/>
              </w:rPr>
            </w:pPr>
            <w:r>
              <w:rPr>
                <w:rFonts w:ascii="Times New Roman" w:hAnsi="Times New Roman" w:hint="eastAsia"/>
                <w:sz w:val="28"/>
                <w:szCs w:val="32"/>
              </w:rPr>
              <w:t>食用</w:t>
            </w:r>
            <w:r w:rsidRPr="004E2E24">
              <w:rPr>
                <w:rFonts w:ascii="Times New Roman" w:hAnsi="Times New Roman" w:hint="eastAsia"/>
                <w:sz w:val="28"/>
                <w:szCs w:val="32"/>
              </w:rPr>
              <w:t>黃色</w:t>
            </w:r>
            <w:r>
              <w:rPr>
                <w:rFonts w:ascii="Times New Roman" w:hAnsi="Times New Roman" w:hint="eastAsia"/>
                <w:sz w:val="28"/>
                <w:szCs w:val="32"/>
              </w:rPr>
              <w:t>五</w:t>
            </w:r>
            <w:r w:rsidRPr="004E2E24">
              <w:rPr>
                <w:rFonts w:ascii="Times New Roman" w:hAnsi="Times New Roman" w:hint="eastAsia"/>
                <w:sz w:val="28"/>
                <w:szCs w:val="32"/>
              </w:rPr>
              <w:t>號</w:t>
            </w:r>
          </w:p>
        </w:tc>
        <w:tc>
          <w:tcPr>
            <w:tcW w:w="1985" w:type="dxa"/>
            <w:vMerge/>
            <w:vAlign w:val="center"/>
          </w:tcPr>
          <w:p w14:paraId="20288181" w14:textId="77777777" w:rsidR="00AD1D66" w:rsidRPr="004E2E24" w:rsidRDefault="00AD1D66" w:rsidP="0005006A">
            <w:pPr>
              <w:pStyle w:val="4"/>
              <w:numPr>
                <w:ilvl w:val="0"/>
                <w:numId w:val="0"/>
              </w:numPr>
              <w:spacing w:line="440" w:lineRule="exact"/>
              <w:jc w:val="center"/>
              <w:rPr>
                <w:rFonts w:ascii="Times New Roman" w:hAnsi="Times New Roman"/>
                <w:sz w:val="28"/>
                <w:szCs w:val="32"/>
              </w:rPr>
            </w:pPr>
          </w:p>
        </w:tc>
        <w:tc>
          <w:tcPr>
            <w:tcW w:w="4819" w:type="dxa"/>
            <w:vMerge/>
            <w:vAlign w:val="center"/>
          </w:tcPr>
          <w:p w14:paraId="4CFCF42D" w14:textId="77777777" w:rsidR="00AD1D66" w:rsidRPr="004E2E24" w:rsidRDefault="00AD1D66" w:rsidP="0005006A">
            <w:pPr>
              <w:pStyle w:val="4"/>
              <w:numPr>
                <w:ilvl w:val="0"/>
                <w:numId w:val="0"/>
              </w:numPr>
              <w:spacing w:line="440" w:lineRule="exact"/>
              <w:jc w:val="left"/>
              <w:rPr>
                <w:rFonts w:ascii="Times New Roman" w:hAnsi="Times New Roman"/>
                <w:sz w:val="28"/>
                <w:szCs w:val="32"/>
              </w:rPr>
            </w:pPr>
          </w:p>
        </w:tc>
      </w:tr>
      <w:tr w:rsidR="00C73D66" w:rsidRPr="004E2E24" w14:paraId="6E47B556" w14:textId="77777777" w:rsidTr="00751F5E">
        <w:trPr>
          <w:trHeight w:val="327"/>
        </w:trPr>
        <w:tc>
          <w:tcPr>
            <w:tcW w:w="2405" w:type="dxa"/>
            <w:vAlign w:val="center"/>
          </w:tcPr>
          <w:p w14:paraId="5A51E351" w14:textId="566AB15D" w:rsidR="00C73D66" w:rsidRDefault="00C73D66" w:rsidP="0005006A">
            <w:pPr>
              <w:pStyle w:val="4"/>
              <w:numPr>
                <w:ilvl w:val="0"/>
                <w:numId w:val="0"/>
              </w:numPr>
              <w:spacing w:line="440" w:lineRule="exact"/>
              <w:rPr>
                <w:rFonts w:ascii="Times New Roman" w:hAnsi="Times New Roman"/>
                <w:sz w:val="28"/>
                <w:szCs w:val="32"/>
              </w:rPr>
            </w:pPr>
            <w:r>
              <w:rPr>
                <w:rFonts w:ascii="Times New Roman" w:hAnsi="Times New Roman" w:hint="eastAsia"/>
                <w:sz w:val="28"/>
                <w:szCs w:val="32"/>
              </w:rPr>
              <w:t>食用</w:t>
            </w:r>
            <w:r w:rsidRPr="004E2E24">
              <w:rPr>
                <w:rFonts w:ascii="Times New Roman" w:hAnsi="Times New Roman" w:hint="eastAsia"/>
                <w:sz w:val="28"/>
                <w:szCs w:val="32"/>
              </w:rPr>
              <w:t>綠色</w:t>
            </w:r>
            <w:r>
              <w:rPr>
                <w:rFonts w:ascii="Times New Roman" w:hAnsi="Times New Roman" w:hint="eastAsia"/>
                <w:sz w:val="28"/>
                <w:szCs w:val="32"/>
              </w:rPr>
              <w:t>三</w:t>
            </w:r>
            <w:r w:rsidRPr="004E2E24">
              <w:rPr>
                <w:rFonts w:ascii="Times New Roman" w:hAnsi="Times New Roman" w:hint="eastAsia"/>
                <w:sz w:val="28"/>
                <w:szCs w:val="32"/>
              </w:rPr>
              <w:t>號</w:t>
            </w:r>
          </w:p>
        </w:tc>
        <w:tc>
          <w:tcPr>
            <w:tcW w:w="1985" w:type="dxa"/>
            <w:vAlign w:val="center"/>
          </w:tcPr>
          <w:p w14:paraId="128A6E0D" w14:textId="562310DB" w:rsidR="00C73D66" w:rsidRPr="004E2E24" w:rsidRDefault="00C73D66" w:rsidP="0005006A">
            <w:pPr>
              <w:pStyle w:val="4"/>
              <w:numPr>
                <w:ilvl w:val="0"/>
                <w:numId w:val="0"/>
              </w:numPr>
              <w:spacing w:line="440" w:lineRule="exact"/>
              <w:jc w:val="center"/>
              <w:rPr>
                <w:rFonts w:ascii="Times New Roman" w:hAnsi="Times New Roman"/>
                <w:sz w:val="28"/>
                <w:szCs w:val="32"/>
              </w:rPr>
            </w:pPr>
            <w:r w:rsidRPr="004E2E24">
              <w:rPr>
                <w:rFonts w:ascii="Times New Roman" w:hAnsi="Times New Roman" w:hint="eastAsia"/>
                <w:sz w:val="28"/>
                <w:szCs w:val="32"/>
              </w:rPr>
              <w:t>亮綠色</w:t>
            </w:r>
          </w:p>
        </w:tc>
        <w:tc>
          <w:tcPr>
            <w:tcW w:w="4819" w:type="dxa"/>
            <w:vAlign w:val="center"/>
          </w:tcPr>
          <w:p w14:paraId="63AC911B" w14:textId="1A4A73C2" w:rsidR="00C73D66" w:rsidRPr="004E2E24" w:rsidRDefault="00C73D66" w:rsidP="0005006A">
            <w:pPr>
              <w:pStyle w:val="4"/>
              <w:numPr>
                <w:ilvl w:val="0"/>
                <w:numId w:val="0"/>
              </w:numPr>
              <w:spacing w:line="440" w:lineRule="exact"/>
              <w:jc w:val="left"/>
              <w:rPr>
                <w:rFonts w:ascii="Times New Roman" w:hAnsi="Times New Roman"/>
                <w:sz w:val="28"/>
                <w:szCs w:val="32"/>
              </w:rPr>
            </w:pPr>
            <w:r w:rsidRPr="004E2E24">
              <w:rPr>
                <w:rFonts w:ascii="Times New Roman" w:hAnsi="Times New Roman" w:hint="eastAsia"/>
                <w:sz w:val="28"/>
                <w:szCs w:val="32"/>
              </w:rPr>
              <w:t>葉綠素、梔子藍與薑黃</w:t>
            </w:r>
            <w:r>
              <w:rPr>
                <w:rFonts w:ascii="Times New Roman" w:hAnsi="Times New Roman" w:hint="eastAsia"/>
                <w:sz w:val="28"/>
                <w:szCs w:val="32"/>
              </w:rPr>
              <w:t>色素</w:t>
            </w:r>
            <w:r w:rsidRPr="004E2E24">
              <w:rPr>
                <w:rFonts w:ascii="Times New Roman" w:hAnsi="Times New Roman" w:hint="eastAsia"/>
                <w:sz w:val="28"/>
                <w:szCs w:val="32"/>
              </w:rPr>
              <w:t>混合而成的色素</w:t>
            </w:r>
          </w:p>
        </w:tc>
      </w:tr>
      <w:tr w:rsidR="00C73D66" w:rsidRPr="004E2E24" w14:paraId="5321EA06" w14:textId="77777777" w:rsidTr="00751F5E">
        <w:trPr>
          <w:trHeight w:val="327"/>
        </w:trPr>
        <w:tc>
          <w:tcPr>
            <w:tcW w:w="2405" w:type="dxa"/>
            <w:vAlign w:val="center"/>
          </w:tcPr>
          <w:p w14:paraId="1714BF89" w14:textId="77777777" w:rsidR="00C73D66" w:rsidRPr="004E2E24" w:rsidRDefault="00C73D66" w:rsidP="0005006A">
            <w:pPr>
              <w:pStyle w:val="4"/>
              <w:numPr>
                <w:ilvl w:val="0"/>
                <w:numId w:val="0"/>
              </w:numPr>
              <w:spacing w:line="440" w:lineRule="exact"/>
              <w:rPr>
                <w:rFonts w:ascii="Times New Roman" w:hAnsi="Times New Roman"/>
                <w:sz w:val="28"/>
                <w:szCs w:val="32"/>
              </w:rPr>
            </w:pPr>
            <w:r>
              <w:rPr>
                <w:rFonts w:ascii="Times New Roman" w:hAnsi="Times New Roman" w:hint="eastAsia"/>
                <w:sz w:val="28"/>
                <w:szCs w:val="32"/>
              </w:rPr>
              <w:t>食用</w:t>
            </w:r>
            <w:r w:rsidRPr="004E2E24">
              <w:rPr>
                <w:rFonts w:ascii="Times New Roman" w:hAnsi="Times New Roman" w:hint="eastAsia"/>
                <w:sz w:val="28"/>
                <w:szCs w:val="32"/>
              </w:rPr>
              <w:t>藍色</w:t>
            </w:r>
            <w:r>
              <w:rPr>
                <w:rFonts w:ascii="Times New Roman" w:hAnsi="Times New Roman" w:hint="eastAsia"/>
                <w:sz w:val="28"/>
                <w:szCs w:val="32"/>
              </w:rPr>
              <w:t>一</w:t>
            </w:r>
            <w:r w:rsidRPr="004E2E24">
              <w:rPr>
                <w:rFonts w:ascii="Times New Roman" w:hAnsi="Times New Roman" w:hint="eastAsia"/>
                <w:sz w:val="28"/>
                <w:szCs w:val="32"/>
              </w:rPr>
              <w:t>號</w:t>
            </w:r>
          </w:p>
        </w:tc>
        <w:tc>
          <w:tcPr>
            <w:tcW w:w="1985" w:type="dxa"/>
            <w:vMerge w:val="restart"/>
            <w:vAlign w:val="center"/>
          </w:tcPr>
          <w:p w14:paraId="1204B673" w14:textId="77777777" w:rsidR="00C73D66" w:rsidRPr="004E2E24" w:rsidRDefault="00C73D66" w:rsidP="0005006A">
            <w:pPr>
              <w:pStyle w:val="4"/>
              <w:numPr>
                <w:ilvl w:val="0"/>
                <w:numId w:val="0"/>
              </w:numPr>
              <w:spacing w:line="440" w:lineRule="exact"/>
              <w:jc w:val="center"/>
              <w:rPr>
                <w:rFonts w:ascii="Times New Roman" w:hAnsi="Times New Roman"/>
                <w:sz w:val="28"/>
                <w:szCs w:val="32"/>
              </w:rPr>
            </w:pPr>
            <w:r w:rsidRPr="004E2E24">
              <w:rPr>
                <w:rFonts w:ascii="Times New Roman" w:hAnsi="Times New Roman" w:hint="eastAsia"/>
                <w:sz w:val="28"/>
                <w:szCs w:val="32"/>
              </w:rPr>
              <w:t>藍、</w:t>
            </w:r>
            <w:proofErr w:type="gramStart"/>
            <w:r w:rsidRPr="004E2E24">
              <w:rPr>
                <w:rFonts w:ascii="Times New Roman" w:hAnsi="Times New Roman" w:hint="eastAsia"/>
                <w:sz w:val="28"/>
                <w:szCs w:val="32"/>
              </w:rPr>
              <w:t>靛</w:t>
            </w:r>
            <w:proofErr w:type="gramEnd"/>
            <w:r w:rsidRPr="004E2E24">
              <w:rPr>
                <w:rFonts w:ascii="Times New Roman" w:hAnsi="Times New Roman" w:hint="eastAsia"/>
                <w:sz w:val="28"/>
                <w:szCs w:val="32"/>
              </w:rPr>
              <w:t>色</w:t>
            </w:r>
          </w:p>
        </w:tc>
        <w:tc>
          <w:tcPr>
            <w:tcW w:w="4819" w:type="dxa"/>
            <w:vMerge w:val="restart"/>
            <w:vAlign w:val="center"/>
          </w:tcPr>
          <w:p w14:paraId="59D81EC9" w14:textId="77777777" w:rsidR="00C73D66" w:rsidRPr="004E2E24" w:rsidRDefault="00C73D66" w:rsidP="0005006A">
            <w:pPr>
              <w:pStyle w:val="4"/>
              <w:numPr>
                <w:ilvl w:val="0"/>
                <w:numId w:val="0"/>
              </w:numPr>
              <w:spacing w:line="440" w:lineRule="exact"/>
              <w:jc w:val="left"/>
              <w:rPr>
                <w:rFonts w:ascii="Times New Roman" w:hAnsi="Times New Roman"/>
                <w:sz w:val="28"/>
                <w:szCs w:val="32"/>
              </w:rPr>
            </w:pPr>
            <w:r w:rsidRPr="004E2E24">
              <w:rPr>
                <w:rFonts w:ascii="Times New Roman" w:hAnsi="Times New Roman" w:hint="eastAsia"/>
                <w:sz w:val="28"/>
                <w:szCs w:val="32"/>
              </w:rPr>
              <w:t>梔子藍、藍藻色素</w:t>
            </w:r>
          </w:p>
        </w:tc>
      </w:tr>
      <w:tr w:rsidR="00C73D66" w:rsidRPr="004E2E24" w14:paraId="64C31E49" w14:textId="77777777" w:rsidTr="00751F5E">
        <w:trPr>
          <w:trHeight w:val="118"/>
        </w:trPr>
        <w:tc>
          <w:tcPr>
            <w:tcW w:w="2405" w:type="dxa"/>
            <w:vAlign w:val="center"/>
          </w:tcPr>
          <w:p w14:paraId="571BBC53" w14:textId="77777777" w:rsidR="00C73D66" w:rsidRDefault="00C73D66" w:rsidP="0005006A">
            <w:pPr>
              <w:pStyle w:val="4"/>
              <w:numPr>
                <w:ilvl w:val="0"/>
                <w:numId w:val="0"/>
              </w:numPr>
              <w:spacing w:line="440" w:lineRule="exact"/>
              <w:rPr>
                <w:rFonts w:ascii="Times New Roman" w:hAnsi="Times New Roman"/>
                <w:sz w:val="28"/>
                <w:szCs w:val="32"/>
              </w:rPr>
            </w:pPr>
            <w:r>
              <w:rPr>
                <w:rFonts w:ascii="Times New Roman" w:hAnsi="Times New Roman" w:hint="eastAsia"/>
                <w:sz w:val="28"/>
                <w:szCs w:val="32"/>
              </w:rPr>
              <w:t>食用</w:t>
            </w:r>
            <w:r w:rsidRPr="004E2E24">
              <w:rPr>
                <w:rFonts w:ascii="Times New Roman" w:hAnsi="Times New Roman" w:hint="eastAsia"/>
                <w:sz w:val="28"/>
                <w:szCs w:val="32"/>
              </w:rPr>
              <w:t>藍色</w:t>
            </w:r>
            <w:r>
              <w:rPr>
                <w:rFonts w:ascii="Times New Roman" w:hAnsi="Times New Roman" w:hint="eastAsia"/>
                <w:sz w:val="28"/>
                <w:szCs w:val="32"/>
              </w:rPr>
              <w:t>二</w:t>
            </w:r>
            <w:r w:rsidRPr="004E2E24">
              <w:rPr>
                <w:rFonts w:ascii="Times New Roman" w:hAnsi="Times New Roman" w:hint="eastAsia"/>
                <w:sz w:val="28"/>
                <w:szCs w:val="32"/>
              </w:rPr>
              <w:t>號</w:t>
            </w:r>
          </w:p>
        </w:tc>
        <w:tc>
          <w:tcPr>
            <w:tcW w:w="1985" w:type="dxa"/>
            <w:vMerge/>
            <w:vAlign w:val="center"/>
          </w:tcPr>
          <w:p w14:paraId="5E149551" w14:textId="77777777" w:rsidR="00C73D66" w:rsidRPr="004E2E24" w:rsidRDefault="00C73D66" w:rsidP="00C73D66">
            <w:pPr>
              <w:pStyle w:val="4"/>
              <w:numPr>
                <w:ilvl w:val="0"/>
                <w:numId w:val="0"/>
              </w:numPr>
              <w:spacing w:line="460" w:lineRule="exact"/>
              <w:jc w:val="center"/>
              <w:rPr>
                <w:rFonts w:ascii="Times New Roman" w:hAnsi="Times New Roman"/>
                <w:sz w:val="28"/>
                <w:szCs w:val="32"/>
              </w:rPr>
            </w:pPr>
          </w:p>
        </w:tc>
        <w:tc>
          <w:tcPr>
            <w:tcW w:w="4819" w:type="dxa"/>
            <w:vMerge/>
            <w:vAlign w:val="center"/>
          </w:tcPr>
          <w:p w14:paraId="56B1241C" w14:textId="77777777" w:rsidR="00C73D66" w:rsidRPr="004E2E24" w:rsidRDefault="00C73D66" w:rsidP="00C73D66">
            <w:pPr>
              <w:pStyle w:val="4"/>
              <w:numPr>
                <w:ilvl w:val="0"/>
                <w:numId w:val="0"/>
              </w:numPr>
              <w:spacing w:line="460" w:lineRule="exact"/>
              <w:jc w:val="left"/>
              <w:rPr>
                <w:rFonts w:ascii="Times New Roman" w:hAnsi="Times New Roman"/>
                <w:sz w:val="28"/>
                <w:szCs w:val="32"/>
              </w:rPr>
            </w:pPr>
          </w:p>
        </w:tc>
      </w:tr>
    </w:tbl>
    <w:p w14:paraId="76C999CC" w14:textId="77777777" w:rsidR="00347151" w:rsidRDefault="00347151" w:rsidP="00347151">
      <w:pPr>
        <w:pStyle w:val="4"/>
        <w:numPr>
          <w:ilvl w:val="0"/>
          <w:numId w:val="0"/>
        </w:numPr>
        <w:spacing w:line="300" w:lineRule="exact"/>
        <w:rPr>
          <w:sz w:val="24"/>
          <w:szCs w:val="28"/>
        </w:rPr>
      </w:pPr>
      <w:r w:rsidRPr="00504F92">
        <w:rPr>
          <w:rFonts w:hint="eastAsia"/>
          <w:sz w:val="24"/>
          <w:szCs w:val="28"/>
        </w:rPr>
        <w:t>資料來源：</w:t>
      </w:r>
      <w:proofErr w:type="gramStart"/>
      <w:r w:rsidRPr="00504F92">
        <w:rPr>
          <w:rFonts w:hint="eastAsia"/>
          <w:sz w:val="24"/>
          <w:szCs w:val="28"/>
        </w:rPr>
        <w:t>本院按</w:t>
      </w:r>
      <w:r>
        <w:rPr>
          <w:rFonts w:hint="eastAsia"/>
          <w:sz w:val="24"/>
          <w:szCs w:val="28"/>
        </w:rPr>
        <w:t>諮詢</w:t>
      </w:r>
      <w:proofErr w:type="gramEnd"/>
      <w:r w:rsidRPr="00504F92">
        <w:rPr>
          <w:rFonts w:hint="eastAsia"/>
          <w:sz w:val="24"/>
          <w:szCs w:val="28"/>
        </w:rPr>
        <w:t>專家學者提供資料自行彙整。</w:t>
      </w:r>
    </w:p>
    <w:p w14:paraId="12EA3193" w14:textId="77777777" w:rsidR="00AD1D66" w:rsidRPr="00AD1D66" w:rsidRDefault="00AD1D66" w:rsidP="00347151">
      <w:pPr>
        <w:pStyle w:val="4"/>
        <w:numPr>
          <w:ilvl w:val="0"/>
          <w:numId w:val="0"/>
        </w:numPr>
        <w:spacing w:line="300" w:lineRule="exact"/>
        <w:rPr>
          <w:sz w:val="24"/>
          <w:szCs w:val="28"/>
        </w:rPr>
      </w:pPr>
    </w:p>
    <w:p w14:paraId="2F02C5FC" w14:textId="38A23D34" w:rsidR="00347151" w:rsidRPr="0006628C" w:rsidRDefault="00347151" w:rsidP="00347151">
      <w:pPr>
        <w:pStyle w:val="3"/>
        <w:rPr>
          <w:rFonts w:ascii="Times New Roman" w:hAnsi="Times New Roman"/>
        </w:rPr>
      </w:pPr>
      <w:r w:rsidRPr="0006628C">
        <w:rPr>
          <w:rFonts w:ascii="Times New Roman" w:hAnsi="Times New Roman" w:hint="eastAsia"/>
        </w:rPr>
        <w:t>復查，針對人工色素</w:t>
      </w:r>
      <w:r w:rsidR="002E3EDA">
        <w:rPr>
          <w:rFonts w:ascii="Times New Roman" w:hAnsi="Times New Roman" w:hint="eastAsia"/>
        </w:rPr>
        <w:t>過量攝取</w:t>
      </w:r>
      <w:proofErr w:type="gramStart"/>
      <w:r w:rsidR="002E3EDA">
        <w:rPr>
          <w:rFonts w:ascii="Times New Roman" w:hAnsi="Times New Roman" w:hint="eastAsia"/>
        </w:rPr>
        <w:t>恐</w:t>
      </w:r>
      <w:proofErr w:type="gramEnd"/>
      <w:r w:rsidR="002E3EDA">
        <w:rPr>
          <w:rFonts w:ascii="Times New Roman" w:hAnsi="Times New Roman" w:hint="eastAsia"/>
        </w:rPr>
        <w:t>導致之健康風險</w:t>
      </w:r>
      <w:r w:rsidRPr="0006628C">
        <w:rPr>
          <w:rFonts w:ascii="Times New Roman" w:hAnsi="Times New Roman" w:hint="eastAsia"/>
        </w:rPr>
        <w:t>，</w:t>
      </w:r>
      <w:proofErr w:type="gramStart"/>
      <w:r w:rsidR="002E3EDA">
        <w:rPr>
          <w:rFonts w:ascii="Times New Roman" w:hAnsi="Times New Roman" w:hint="eastAsia"/>
        </w:rPr>
        <w:t>衛福</w:t>
      </w:r>
      <w:r w:rsidRPr="0006628C">
        <w:rPr>
          <w:rFonts w:ascii="Times New Roman" w:hAnsi="Times New Roman" w:hint="eastAsia"/>
        </w:rPr>
        <w:t>部</w:t>
      </w:r>
      <w:r w:rsidR="002E3EDA">
        <w:rPr>
          <w:rFonts w:ascii="Times New Roman" w:hAnsi="Times New Roman" w:hint="eastAsia"/>
        </w:rPr>
        <w:t>答</w:t>
      </w:r>
      <w:r w:rsidRPr="0006628C">
        <w:rPr>
          <w:rFonts w:ascii="Times New Roman" w:hAnsi="Times New Roman" w:hint="eastAsia"/>
        </w:rPr>
        <w:t>稱</w:t>
      </w:r>
      <w:proofErr w:type="gramEnd"/>
      <w:r w:rsidR="002E3EDA">
        <w:rPr>
          <w:rFonts w:ascii="Times New Roman" w:hAnsi="Times New Roman" w:hint="eastAsia"/>
        </w:rPr>
        <w:t>略</w:t>
      </w:r>
      <w:proofErr w:type="gramStart"/>
      <w:r w:rsidR="002E3EDA">
        <w:rPr>
          <w:rFonts w:ascii="Times New Roman" w:hAnsi="Times New Roman" w:hint="eastAsia"/>
        </w:rPr>
        <w:t>以</w:t>
      </w:r>
      <w:proofErr w:type="gramEnd"/>
      <w:r w:rsidRPr="0006628C">
        <w:rPr>
          <w:rFonts w:ascii="Times New Roman" w:hAnsi="Times New Roman" w:hint="eastAsia"/>
        </w:rPr>
        <w:t>：</w:t>
      </w:r>
      <w:r w:rsidR="002E3EDA">
        <w:rPr>
          <w:rFonts w:ascii="Times New Roman" w:hAnsi="Times New Roman" w:hint="eastAsia"/>
        </w:rPr>
        <w:t>該</w:t>
      </w:r>
      <w:r w:rsidRPr="0006628C">
        <w:rPr>
          <w:rFonts w:ascii="Times New Roman" w:hAnsi="Times New Roman"/>
        </w:rPr>
        <w:t>部一向宣導均衡飲食，建議</w:t>
      </w:r>
      <w:r w:rsidR="002E3EDA">
        <w:rPr>
          <w:rFonts w:ascii="Times New Roman" w:hAnsi="Times New Roman" w:hint="eastAsia"/>
        </w:rPr>
        <w:t>大眾</w:t>
      </w:r>
      <w:r w:rsidRPr="0006628C">
        <w:rPr>
          <w:rFonts w:ascii="Times New Roman" w:hAnsi="Times New Roman"/>
        </w:rPr>
        <w:t>優先選擇新鮮食材及原型食物</w:t>
      </w:r>
      <w:r w:rsidR="002E3EDA">
        <w:rPr>
          <w:rFonts w:ascii="Times New Roman" w:hAnsi="Times New Roman" w:hint="eastAsia"/>
        </w:rPr>
        <w:t>，</w:t>
      </w:r>
      <w:r w:rsidRPr="0006628C">
        <w:rPr>
          <w:rFonts w:ascii="Times New Roman" w:hAnsi="Times New Roman"/>
        </w:rPr>
        <w:t>在上述前提下，適量食用符合食安法規範之加工食品，無須過度擔心健康風險等語。惟</w:t>
      </w:r>
      <w:r w:rsidR="00D27A1C">
        <w:rPr>
          <w:rFonts w:ascii="Times New Roman" w:hAnsi="Times New Roman" w:hint="eastAsia"/>
        </w:rPr>
        <w:t>據</w:t>
      </w:r>
      <w:r w:rsidRPr="0006628C">
        <w:rPr>
          <w:rFonts w:ascii="Times New Roman" w:hAnsi="Times New Roman"/>
        </w:rPr>
        <w:t>本院諮詢專家學者</w:t>
      </w:r>
      <w:r w:rsidRPr="0006628C">
        <w:rPr>
          <w:rFonts w:ascii="Times New Roman" w:hAnsi="Times New Roman" w:hint="eastAsia"/>
        </w:rPr>
        <w:t>指出</w:t>
      </w:r>
      <w:r>
        <w:rPr>
          <w:rFonts w:ascii="Times New Roman" w:hAnsi="Times New Roman" w:hint="eastAsia"/>
        </w:rPr>
        <w:t>：</w:t>
      </w:r>
      <w:r w:rsidRPr="0006628C">
        <w:rPr>
          <w:rFonts w:ascii="Times New Roman" w:hAnsi="Times New Roman"/>
        </w:rPr>
        <w:t>人工色素攝取之核心問題在於</w:t>
      </w:r>
      <w:r w:rsidRPr="0006628C">
        <w:rPr>
          <w:rFonts w:ascii="Times New Roman" w:hAnsi="Times New Roman"/>
          <w:u w:val="single"/>
        </w:rPr>
        <w:t>「多路徑來源之累積暴露」，</w:t>
      </w:r>
      <w:r w:rsidRPr="0006628C">
        <w:rPr>
          <w:rFonts w:ascii="Times New Roman" w:hAnsi="Times New Roman" w:hint="eastAsia"/>
          <w:u w:val="single"/>
        </w:rPr>
        <w:t>縱</w:t>
      </w:r>
      <w:r w:rsidRPr="0006628C">
        <w:rPr>
          <w:rFonts w:ascii="Times New Roman" w:hAnsi="Times New Roman"/>
          <w:u w:val="single"/>
        </w:rPr>
        <w:t>單一產品之</w:t>
      </w:r>
      <w:r w:rsidR="00D27A1C">
        <w:rPr>
          <w:rFonts w:ascii="Times New Roman" w:hAnsi="Times New Roman" w:hint="eastAsia"/>
          <w:u w:val="single"/>
        </w:rPr>
        <w:t>人工</w:t>
      </w:r>
      <w:r w:rsidRPr="0006628C">
        <w:rPr>
          <w:rFonts w:ascii="Times New Roman" w:hAnsi="Times New Roman"/>
          <w:u w:val="single"/>
        </w:rPr>
        <w:t>色素含量通常符合標準，但仍存在隱形攝取與個體體重差異等風險</w:t>
      </w:r>
      <w:r>
        <w:rPr>
          <w:rFonts w:ascii="Times New Roman" w:hAnsi="Times New Roman" w:hint="eastAsia"/>
          <w:u w:val="single"/>
        </w:rPr>
        <w:t>，</w:t>
      </w:r>
      <w:r w:rsidRPr="0006628C">
        <w:rPr>
          <w:rFonts w:ascii="Times New Roman" w:hAnsi="Times New Roman"/>
          <w:u w:val="single"/>
        </w:rPr>
        <w:t>潛在危害包括引發注意力不足與過動、過敏反應、影響食慾及營養吸收等</w:t>
      </w:r>
      <w:r w:rsidRPr="0006628C">
        <w:rPr>
          <w:rFonts w:ascii="Times New Roman" w:hAnsi="Times New Roman"/>
        </w:rPr>
        <w:t>。</w:t>
      </w:r>
      <w:r>
        <w:rPr>
          <w:rFonts w:ascii="Times New Roman" w:hAnsi="Times New Roman" w:hint="eastAsia"/>
        </w:rPr>
        <w:t>是</w:t>
      </w:r>
      <w:proofErr w:type="gramStart"/>
      <w:r>
        <w:rPr>
          <w:rFonts w:ascii="Times New Roman" w:hAnsi="Times New Roman" w:hint="eastAsia"/>
        </w:rPr>
        <w:t>以</w:t>
      </w:r>
      <w:proofErr w:type="gramEnd"/>
      <w:r>
        <w:rPr>
          <w:rFonts w:ascii="Times New Roman" w:hAnsi="Times New Roman" w:hint="eastAsia"/>
        </w:rPr>
        <w:t>，</w:t>
      </w:r>
      <w:r w:rsidRPr="0006628C">
        <w:rPr>
          <w:rFonts w:ascii="Times New Roman" w:hAnsi="Times New Roman"/>
          <w:u w:val="single"/>
        </w:rPr>
        <w:t>人工色素廣泛添加於糖果、餅乾、果醬及飲料等兒童偏好之</w:t>
      </w:r>
      <w:r w:rsidRPr="0006628C">
        <w:rPr>
          <w:rFonts w:ascii="Times New Roman" w:hAnsi="Times New Roman" w:hint="eastAsia"/>
          <w:u w:val="single"/>
        </w:rPr>
        <w:t>零食製</w:t>
      </w:r>
      <w:r w:rsidRPr="0006628C">
        <w:rPr>
          <w:rFonts w:ascii="Times New Roman" w:hAnsi="Times New Roman"/>
          <w:u w:val="single"/>
        </w:rPr>
        <w:t>品，長期大量攝取，恐對其生理及行為發展產生負面影響</w:t>
      </w:r>
      <w:r>
        <w:rPr>
          <w:rFonts w:ascii="Times New Roman" w:hAnsi="Times New Roman" w:hint="eastAsia"/>
        </w:rPr>
        <w:t>。</w:t>
      </w:r>
      <w:proofErr w:type="gramStart"/>
      <w:r w:rsidRPr="0006628C">
        <w:rPr>
          <w:rFonts w:ascii="Times New Roman" w:hAnsi="Times New Roman" w:hint="eastAsia"/>
        </w:rPr>
        <w:t>再者，</w:t>
      </w:r>
      <w:proofErr w:type="gramEnd"/>
      <w:r w:rsidRPr="0006628C">
        <w:rPr>
          <w:rFonts w:ascii="Times New Roman" w:hAnsi="Times New Roman" w:hint="eastAsia"/>
          <w:u w:val="single"/>
        </w:rPr>
        <w:t>添加人工色素之加工食品，往往具備強烈之視覺誘導性，若孩童自幼即將色彩鮮豔之加工食品視</w:t>
      </w:r>
      <w:r w:rsidRPr="0006628C">
        <w:rPr>
          <w:rFonts w:ascii="Times New Roman" w:hAnsi="Times New Roman" w:hint="eastAsia"/>
          <w:u w:val="single"/>
        </w:rPr>
        <w:lastRenderedPageBreak/>
        <w:t>為「常態」，進而誤認自然原色食物為次級品，將</w:t>
      </w:r>
      <w:r w:rsidR="00A567BA">
        <w:rPr>
          <w:rFonts w:ascii="Times New Roman" w:hAnsi="Times New Roman" w:hint="eastAsia"/>
          <w:u w:val="single"/>
        </w:rPr>
        <w:t>扭曲孩童對食品外觀之價值判斷，</w:t>
      </w:r>
      <w:r w:rsidRPr="0006628C">
        <w:rPr>
          <w:rFonts w:ascii="Times New Roman" w:hAnsi="Times New Roman" w:hint="eastAsia"/>
          <w:u w:val="single"/>
        </w:rPr>
        <w:t>影響其往後之食品消費選擇，不利於均衡飲食之習慣養成</w:t>
      </w:r>
      <w:r>
        <w:rPr>
          <w:rFonts w:ascii="Times New Roman" w:hAnsi="Times New Roman" w:hint="eastAsia"/>
          <w:u w:val="single"/>
        </w:rPr>
        <w:t>及國民</w:t>
      </w:r>
      <w:r w:rsidRPr="0006628C">
        <w:rPr>
          <w:rFonts w:ascii="Times New Roman" w:hAnsi="Times New Roman" w:hint="eastAsia"/>
          <w:u w:val="single"/>
        </w:rPr>
        <w:t>健康素養建立</w:t>
      </w:r>
      <w:r w:rsidRPr="0006628C">
        <w:rPr>
          <w:rFonts w:ascii="Times New Roman" w:hAnsi="Times New Roman" w:hint="eastAsia"/>
        </w:rPr>
        <w:t>。</w:t>
      </w:r>
    </w:p>
    <w:p w14:paraId="18722DB7" w14:textId="2832AE00" w:rsidR="00347151" w:rsidRPr="00A6725C" w:rsidRDefault="00347151" w:rsidP="00347151">
      <w:pPr>
        <w:pStyle w:val="3"/>
        <w:rPr>
          <w:rFonts w:ascii="Times New Roman" w:hAnsi="Times New Roman"/>
        </w:rPr>
      </w:pPr>
      <w:r>
        <w:rPr>
          <w:rFonts w:ascii="Times New Roman" w:hAnsi="Times New Roman" w:hint="eastAsia"/>
        </w:rPr>
        <w:t>另查，</w:t>
      </w:r>
      <w:r w:rsidRPr="00394CF9">
        <w:rPr>
          <w:rFonts w:ascii="Times New Roman" w:hAnsi="Times New Roman"/>
        </w:rPr>
        <w:t>美國自</w:t>
      </w:r>
      <w:r w:rsidRPr="00394CF9">
        <w:rPr>
          <w:rFonts w:ascii="Times New Roman" w:hAnsi="Times New Roman"/>
        </w:rPr>
        <w:t>2025</w:t>
      </w:r>
      <w:r w:rsidRPr="00394CF9">
        <w:rPr>
          <w:rFonts w:ascii="Times New Roman" w:hAnsi="Times New Roman"/>
        </w:rPr>
        <w:t>年</w:t>
      </w:r>
      <w:r>
        <w:rPr>
          <w:rFonts w:ascii="Times New Roman" w:hAnsi="Times New Roman" w:hint="eastAsia"/>
        </w:rPr>
        <w:t>初公告將逐步消除</w:t>
      </w:r>
      <w:r w:rsidRPr="005D5AE3">
        <w:rPr>
          <w:rFonts w:ascii="Times New Roman" w:hint="eastAsia"/>
        </w:rPr>
        <w:t>食品供應中的</w:t>
      </w:r>
      <w:r>
        <w:rPr>
          <w:rFonts w:ascii="Times New Roman" w:hint="eastAsia"/>
        </w:rPr>
        <w:t>多項</w:t>
      </w:r>
      <w:r w:rsidRPr="005D5AE3">
        <w:rPr>
          <w:rFonts w:ascii="Times New Roman" w:hint="eastAsia"/>
        </w:rPr>
        <w:t>石油基合成染料</w:t>
      </w:r>
      <w:r>
        <w:rPr>
          <w:rFonts w:ascii="Times New Roman" w:hint="eastAsia"/>
        </w:rPr>
        <w:t>後，亦透過多項配套措施，加速人工色素</w:t>
      </w:r>
      <w:proofErr w:type="gramStart"/>
      <w:r w:rsidR="00D27A1C">
        <w:rPr>
          <w:rFonts w:ascii="Times New Roman" w:hint="eastAsia"/>
        </w:rPr>
        <w:t>汰</w:t>
      </w:r>
      <w:proofErr w:type="gramEnd"/>
      <w:r w:rsidR="00D27A1C">
        <w:rPr>
          <w:rFonts w:ascii="Times New Roman" w:hint="eastAsia"/>
        </w:rPr>
        <w:t>除</w:t>
      </w:r>
      <w:r>
        <w:rPr>
          <w:rFonts w:ascii="Times New Roman" w:hint="eastAsia"/>
        </w:rPr>
        <w:t>：</w:t>
      </w:r>
    </w:p>
    <w:p w14:paraId="6F507ECC" w14:textId="77777777" w:rsidR="00347151" w:rsidRDefault="00347151" w:rsidP="00347151">
      <w:pPr>
        <w:pStyle w:val="4"/>
        <w:rPr>
          <w:rFonts w:ascii="Times New Roman" w:hAnsi="Times New Roman"/>
        </w:rPr>
      </w:pPr>
      <w:r>
        <w:rPr>
          <w:rFonts w:ascii="Times New Roman" w:hAnsi="Times New Roman" w:hint="eastAsia"/>
        </w:rPr>
        <w:t>天然色素核准使用：</w:t>
      </w:r>
    </w:p>
    <w:p w14:paraId="7E1D5696" w14:textId="77777777" w:rsidR="00347151" w:rsidRDefault="00347151" w:rsidP="00347151">
      <w:pPr>
        <w:pStyle w:val="4"/>
        <w:numPr>
          <w:ilvl w:val="0"/>
          <w:numId w:val="0"/>
        </w:numPr>
        <w:ind w:left="1701"/>
        <w:rPr>
          <w:rFonts w:ascii="Times New Roman" w:hAnsi="Times New Roman"/>
        </w:rPr>
      </w:pPr>
      <w:r>
        <w:rPr>
          <w:rFonts w:ascii="Times New Roman" w:hAnsi="Times New Roman" w:hint="eastAsia"/>
        </w:rPr>
        <w:t xml:space="preserve">    </w:t>
      </w:r>
      <w:r>
        <w:rPr>
          <w:rFonts w:ascii="Times New Roman" w:hAnsi="Times New Roman" w:hint="eastAsia"/>
        </w:rPr>
        <w:t>美國食品安全管理局於</w:t>
      </w:r>
      <w:r>
        <w:rPr>
          <w:rFonts w:ascii="Times New Roman" w:hAnsi="Times New Roman" w:hint="eastAsia"/>
        </w:rPr>
        <w:t>2025</w:t>
      </w:r>
      <w:r>
        <w:rPr>
          <w:rFonts w:ascii="Times New Roman" w:hAnsi="Times New Roman" w:hint="eastAsia"/>
        </w:rPr>
        <w:t>年</w:t>
      </w:r>
      <w:r>
        <w:rPr>
          <w:rFonts w:ascii="Times New Roman" w:hAnsi="Times New Roman" w:hint="eastAsia"/>
        </w:rPr>
        <w:t>5</w:t>
      </w:r>
      <w:r>
        <w:rPr>
          <w:rFonts w:ascii="Times New Roman" w:hAnsi="Times New Roman" w:hint="eastAsia"/>
        </w:rPr>
        <w:t>月核准</w:t>
      </w:r>
      <w:r w:rsidRPr="00FB23BC">
        <w:rPr>
          <w:rFonts w:ascii="Times New Roman" w:hAnsi="Times New Roman"/>
        </w:rPr>
        <w:t>包括</w:t>
      </w:r>
      <w:r w:rsidRPr="00FB23BC">
        <w:rPr>
          <w:rFonts w:ascii="Times New Roman" w:hAnsi="Times New Roman"/>
        </w:rPr>
        <w:t xml:space="preserve"> </w:t>
      </w:r>
      <w:proofErr w:type="spellStart"/>
      <w:r w:rsidRPr="00D87158">
        <w:rPr>
          <w:rFonts w:ascii="Times New Roman" w:hAnsi="Times New Roman" w:hint="eastAsia"/>
        </w:rPr>
        <w:t>Galdieria</w:t>
      </w:r>
      <w:proofErr w:type="spellEnd"/>
      <w:r w:rsidRPr="00D87158">
        <w:rPr>
          <w:rFonts w:ascii="Times New Roman" w:hAnsi="Times New Roman" w:hint="eastAsia"/>
        </w:rPr>
        <w:t>藻萃取藍色素（</w:t>
      </w:r>
      <w:proofErr w:type="spellStart"/>
      <w:r w:rsidRPr="00D87158">
        <w:rPr>
          <w:rFonts w:ascii="Times New Roman" w:hAnsi="Times New Roman" w:hint="eastAsia"/>
        </w:rPr>
        <w:t>Galdieria</w:t>
      </w:r>
      <w:proofErr w:type="spellEnd"/>
      <w:r w:rsidRPr="00D87158">
        <w:rPr>
          <w:rFonts w:ascii="Times New Roman" w:hAnsi="Times New Roman" w:hint="eastAsia"/>
        </w:rPr>
        <w:t xml:space="preserve"> extract blue</w:t>
      </w:r>
      <w:r w:rsidRPr="00D87158">
        <w:rPr>
          <w:rFonts w:ascii="Times New Roman" w:hAnsi="Times New Roman" w:hint="eastAsia"/>
        </w:rPr>
        <w:t>）</w:t>
      </w:r>
      <w:r w:rsidRPr="00FB23BC">
        <w:rPr>
          <w:rFonts w:ascii="Times New Roman" w:hAnsi="Times New Roman"/>
        </w:rPr>
        <w:t>、</w:t>
      </w:r>
      <w:r w:rsidRPr="00D87158">
        <w:rPr>
          <w:rFonts w:ascii="Times New Roman" w:hAnsi="Times New Roman" w:hint="eastAsia"/>
        </w:rPr>
        <w:t>蝶豆花萃取物（</w:t>
      </w:r>
      <w:r w:rsidRPr="00D87158">
        <w:rPr>
          <w:rFonts w:ascii="Times New Roman" w:hAnsi="Times New Roman" w:hint="eastAsia"/>
        </w:rPr>
        <w:t>Butterfly pea flower extract</w:t>
      </w:r>
      <w:r w:rsidRPr="00D87158">
        <w:rPr>
          <w:rFonts w:ascii="Times New Roman" w:hAnsi="Times New Roman" w:hint="eastAsia"/>
        </w:rPr>
        <w:t>）</w:t>
      </w:r>
      <w:r w:rsidRPr="00FB23BC">
        <w:rPr>
          <w:rFonts w:ascii="Times New Roman" w:hAnsi="Times New Roman"/>
        </w:rPr>
        <w:t>及</w:t>
      </w:r>
      <w:r w:rsidRPr="00D87158">
        <w:rPr>
          <w:rFonts w:ascii="Times New Roman" w:hAnsi="Times New Roman" w:hint="eastAsia"/>
        </w:rPr>
        <w:t>磷酸鈣（</w:t>
      </w:r>
      <w:r w:rsidRPr="00D87158">
        <w:rPr>
          <w:rFonts w:ascii="Times New Roman" w:hAnsi="Times New Roman" w:hint="eastAsia"/>
        </w:rPr>
        <w:t>Calcium phosphate</w:t>
      </w:r>
      <w:r w:rsidRPr="00D87158">
        <w:rPr>
          <w:rFonts w:ascii="Times New Roman" w:hAnsi="Times New Roman" w:hint="eastAsia"/>
        </w:rPr>
        <w:t>）</w:t>
      </w:r>
      <w:r w:rsidRPr="00FB23BC">
        <w:rPr>
          <w:rFonts w:ascii="Times New Roman" w:hAnsi="Times New Roman"/>
        </w:rPr>
        <w:t>等新型色素</w:t>
      </w:r>
      <w:r>
        <w:rPr>
          <w:rStyle w:val="afe"/>
          <w:rFonts w:ascii="Times New Roman" w:hAnsi="Times New Roman"/>
        </w:rPr>
        <w:footnoteReference w:id="30"/>
      </w:r>
      <w:r w:rsidRPr="00FB23BC">
        <w:rPr>
          <w:rFonts w:ascii="Times New Roman" w:hAnsi="Times New Roman"/>
        </w:rPr>
        <w:t>，</w:t>
      </w:r>
      <w:r>
        <w:rPr>
          <w:rFonts w:ascii="Times New Roman" w:hAnsi="Times New Roman" w:hint="eastAsia"/>
        </w:rPr>
        <w:t>並於</w:t>
      </w:r>
      <w:r w:rsidRPr="00FB23BC">
        <w:rPr>
          <w:rFonts w:ascii="Times New Roman" w:hAnsi="Times New Roman"/>
        </w:rPr>
        <w:t>同年</w:t>
      </w:r>
      <w:r w:rsidRPr="00FB23BC">
        <w:rPr>
          <w:rFonts w:ascii="Times New Roman" w:hAnsi="Times New Roman"/>
        </w:rPr>
        <w:t>7</w:t>
      </w:r>
      <w:r w:rsidRPr="00FB23BC">
        <w:rPr>
          <w:rFonts w:ascii="Times New Roman" w:hAnsi="Times New Roman"/>
        </w:rPr>
        <w:t>月核准梔子藍（</w:t>
      </w:r>
      <w:r w:rsidRPr="00FB23BC">
        <w:rPr>
          <w:rFonts w:ascii="Times New Roman" w:hAnsi="Times New Roman"/>
        </w:rPr>
        <w:t>Gardenia Blue</w:t>
      </w:r>
      <w:r w:rsidRPr="00FB23BC">
        <w:rPr>
          <w:rFonts w:ascii="Times New Roman" w:hAnsi="Times New Roman"/>
        </w:rPr>
        <w:t>）</w:t>
      </w:r>
      <w:r>
        <w:rPr>
          <w:rFonts w:ascii="Times New Roman" w:hAnsi="Times New Roman" w:hint="eastAsia"/>
        </w:rPr>
        <w:t>用於食品著色</w:t>
      </w:r>
      <w:r>
        <w:rPr>
          <w:rStyle w:val="afe"/>
          <w:rFonts w:ascii="Times New Roman" w:hAnsi="Times New Roman"/>
        </w:rPr>
        <w:footnoteReference w:id="31"/>
      </w:r>
      <w:r>
        <w:rPr>
          <w:rFonts w:ascii="Times New Roman" w:hAnsi="Times New Roman" w:hint="eastAsia"/>
        </w:rPr>
        <w:t>，以增加</w:t>
      </w:r>
      <w:r w:rsidRPr="00D87158">
        <w:rPr>
          <w:rFonts w:ascii="Times New Roman" w:hAnsi="Times New Roman" w:hint="eastAsia"/>
        </w:rPr>
        <w:t>藍色天然</w:t>
      </w:r>
      <w:r>
        <w:rPr>
          <w:rFonts w:ascii="Times New Roman" w:hAnsi="Times New Roman" w:hint="eastAsia"/>
        </w:rPr>
        <w:t>色素之</w:t>
      </w:r>
      <w:r w:rsidRPr="00D87158">
        <w:rPr>
          <w:rFonts w:ascii="Times New Roman" w:hAnsi="Times New Roman" w:hint="eastAsia"/>
        </w:rPr>
        <w:t>選擇</w:t>
      </w:r>
      <w:r>
        <w:rPr>
          <w:rFonts w:ascii="Times New Roman" w:hAnsi="Times New Roman" w:hint="eastAsia"/>
        </w:rPr>
        <w:t>。</w:t>
      </w:r>
      <w:r w:rsidRPr="00FB23BC">
        <w:rPr>
          <w:rFonts w:ascii="Times New Roman" w:hAnsi="Times New Roman"/>
        </w:rPr>
        <w:t>2026</w:t>
      </w:r>
      <w:r w:rsidRPr="00FB23BC">
        <w:rPr>
          <w:rFonts w:ascii="Times New Roman" w:hAnsi="Times New Roman"/>
        </w:rPr>
        <w:t>年</w:t>
      </w:r>
      <w:r w:rsidRPr="00FB23BC">
        <w:rPr>
          <w:rFonts w:ascii="Times New Roman" w:hAnsi="Times New Roman"/>
        </w:rPr>
        <w:t>2</w:t>
      </w:r>
      <w:r w:rsidRPr="00FB23BC">
        <w:rPr>
          <w:rFonts w:ascii="Times New Roman" w:hAnsi="Times New Roman"/>
        </w:rPr>
        <w:t>月</w:t>
      </w:r>
      <w:r w:rsidRPr="00FB23BC">
        <w:rPr>
          <w:rFonts w:ascii="Times New Roman" w:hAnsi="Times New Roman"/>
        </w:rPr>
        <w:t>6</w:t>
      </w:r>
      <w:r w:rsidRPr="00FB23BC">
        <w:rPr>
          <w:rFonts w:ascii="Times New Roman" w:hAnsi="Times New Roman"/>
        </w:rPr>
        <w:t>日，</w:t>
      </w:r>
      <w:r>
        <w:rPr>
          <w:rFonts w:ascii="Times New Roman" w:hAnsi="Times New Roman" w:hint="eastAsia"/>
        </w:rPr>
        <w:t>美國食品安全管理局</w:t>
      </w:r>
      <w:r w:rsidRPr="00FB23BC">
        <w:rPr>
          <w:rFonts w:ascii="Times New Roman" w:hAnsi="Times New Roman"/>
        </w:rPr>
        <w:t>進一步公告</w:t>
      </w:r>
      <w:r>
        <w:rPr>
          <w:rFonts w:ascii="Times New Roman" w:hAnsi="Times New Roman" w:hint="eastAsia"/>
        </w:rPr>
        <w:t>將</w:t>
      </w:r>
      <w:r w:rsidRPr="00FB23BC">
        <w:rPr>
          <w:rFonts w:ascii="Times New Roman" w:hAnsi="Times New Roman"/>
        </w:rPr>
        <w:t>甜菜紅（</w:t>
      </w:r>
      <w:r w:rsidRPr="00FB23BC">
        <w:rPr>
          <w:rFonts w:ascii="Times New Roman" w:hAnsi="Times New Roman"/>
        </w:rPr>
        <w:t>Beetroot Red</w:t>
      </w:r>
      <w:r w:rsidRPr="00FB23BC">
        <w:rPr>
          <w:rFonts w:ascii="Times New Roman" w:hAnsi="Times New Roman"/>
        </w:rPr>
        <w:t>）</w:t>
      </w:r>
      <w:r w:rsidRPr="00D87158">
        <w:rPr>
          <w:rFonts w:ascii="Times New Roman" w:hAnsi="Times New Roman" w:hint="eastAsia"/>
        </w:rPr>
        <w:t>列入免認證色素清單</w:t>
      </w:r>
      <w:r>
        <w:rPr>
          <w:rStyle w:val="afe"/>
          <w:rFonts w:ascii="Times New Roman" w:hAnsi="Times New Roman"/>
        </w:rPr>
        <w:footnoteReference w:id="32"/>
      </w:r>
      <w:r w:rsidRPr="001566CB">
        <w:rPr>
          <w:rFonts w:ascii="Times New Roman" w:hAnsi="Times New Roman" w:hint="eastAsia"/>
        </w:rPr>
        <w:t>，</w:t>
      </w:r>
      <w:r>
        <w:rPr>
          <w:rFonts w:ascii="Times New Roman" w:hAnsi="Times New Roman" w:hint="eastAsia"/>
        </w:rPr>
        <w:t>並</w:t>
      </w:r>
      <w:r w:rsidRPr="001566CB">
        <w:rPr>
          <w:rFonts w:ascii="Times New Roman" w:hAnsi="Times New Roman" w:hint="eastAsia"/>
        </w:rPr>
        <w:t>擴大螺旋藻萃取物</w:t>
      </w:r>
      <w:r w:rsidRPr="007542F3">
        <w:rPr>
          <w:rFonts w:ascii="Times New Roman" w:hAnsi="Times New Roman"/>
        </w:rPr>
        <w:t>（</w:t>
      </w:r>
      <w:r w:rsidRPr="001566CB">
        <w:rPr>
          <w:rFonts w:ascii="Times New Roman" w:hAnsi="Times New Roman"/>
        </w:rPr>
        <w:t>Spirulina Extract</w:t>
      </w:r>
      <w:r>
        <w:rPr>
          <w:rFonts w:ascii="Times New Roman" w:hAnsi="Times New Roman" w:hint="eastAsia"/>
        </w:rPr>
        <w:t>）使用範圍</w:t>
      </w:r>
      <w:r>
        <w:rPr>
          <w:rStyle w:val="afe"/>
          <w:rFonts w:ascii="Times New Roman" w:hAnsi="Times New Roman"/>
        </w:rPr>
        <w:footnoteReference w:id="33"/>
      </w:r>
      <w:r>
        <w:rPr>
          <w:rFonts w:ascii="Times New Roman" w:hAnsi="Times New Roman" w:hint="eastAsia"/>
        </w:rPr>
        <w:t>，積極協助食品業者擺脫對人工色素之使用依賴</w:t>
      </w:r>
      <w:r w:rsidRPr="00C2173E">
        <w:rPr>
          <w:rFonts w:ascii="Times New Roman" w:hAnsi="Times New Roman" w:hint="eastAsia"/>
        </w:rPr>
        <w:t>。</w:t>
      </w:r>
    </w:p>
    <w:p w14:paraId="468FA9B5" w14:textId="77777777" w:rsidR="00347151" w:rsidRDefault="00347151" w:rsidP="00347151">
      <w:pPr>
        <w:pStyle w:val="4"/>
        <w:rPr>
          <w:rFonts w:ascii="Times New Roman" w:hAnsi="Times New Roman"/>
        </w:rPr>
      </w:pPr>
      <w:r>
        <w:rPr>
          <w:rFonts w:ascii="Times New Roman" w:hAnsi="Times New Roman" w:hint="eastAsia"/>
        </w:rPr>
        <w:t>「</w:t>
      </w:r>
      <w:r w:rsidRPr="00A6725C">
        <w:rPr>
          <w:rFonts w:ascii="Times New Roman" w:hAnsi="Times New Roman"/>
        </w:rPr>
        <w:t>不含人工色素（</w:t>
      </w:r>
      <w:r w:rsidRPr="00A6725C">
        <w:rPr>
          <w:rFonts w:ascii="Times New Roman" w:hAnsi="Times New Roman"/>
        </w:rPr>
        <w:t>No Artificial Colors</w:t>
      </w:r>
      <w:r w:rsidRPr="00A6725C">
        <w:rPr>
          <w:rFonts w:ascii="Times New Roman" w:hAnsi="Times New Roman"/>
        </w:rPr>
        <w:t>）</w:t>
      </w:r>
      <w:r>
        <w:rPr>
          <w:rFonts w:ascii="Times New Roman" w:hAnsi="Times New Roman" w:hint="eastAsia"/>
        </w:rPr>
        <w:t>」</w:t>
      </w:r>
      <w:r w:rsidRPr="00A6725C">
        <w:rPr>
          <w:rFonts w:ascii="Times New Roman" w:hAnsi="Times New Roman"/>
        </w:rPr>
        <w:t>聲明</w:t>
      </w:r>
      <w:r>
        <w:rPr>
          <w:rFonts w:ascii="Times New Roman" w:hAnsi="Times New Roman" w:hint="eastAsia"/>
        </w:rPr>
        <w:t>：</w:t>
      </w:r>
    </w:p>
    <w:p w14:paraId="106E7047" w14:textId="5A4600A3" w:rsidR="00347151" w:rsidRDefault="00347151" w:rsidP="00347151">
      <w:pPr>
        <w:pStyle w:val="4"/>
        <w:numPr>
          <w:ilvl w:val="0"/>
          <w:numId w:val="0"/>
        </w:numPr>
        <w:ind w:left="1701"/>
        <w:rPr>
          <w:rFonts w:ascii="Times New Roman" w:hAnsi="Times New Roman"/>
        </w:rPr>
      </w:pPr>
      <w:r>
        <w:rPr>
          <w:rFonts w:ascii="Times New Roman" w:hAnsi="Times New Roman" w:hint="eastAsia"/>
        </w:rPr>
        <w:t xml:space="preserve">    </w:t>
      </w:r>
      <w:r w:rsidRPr="00A6725C">
        <w:rPr>
          <w:rFonts w:ascii="Times New Roman" w:hAnsi="Times New Roman" w:hint="eastAsia"/>
        </w:rPr>
        <w:t>過去美國食品業者僅</w:t>
      </w:r>
      <w:r>
        <w:rPr>
          <w:rFonts w:ascii="Times New Roman" w:hAnsi="Times New Roman" w:hint="eastAsia"/>
        </w:rPr>
        <w:t>得以</w:t>
      </w:r>
      <w:r w:rsidRPr="00A6725C">
        <w:rPr>
          <w:rFonts w:ascii="Times New Roman" w:hAnsi="Times New Roman" w:hint="eastAsia"/>
        </w:rPr>
        <w:t>在完全未添加任</w:t>
      </w:r>
      <w:r w:rsidRPr="00A6725C">
        <w:rPr>
          <w:rFonts w:ascii="Times New Roman" w:hAnsi="Times New Roman" w:hint="eastAsia"/>
        </w:rPr>
        <w:lastRenderedPageBreak/>
        <w:t>何天然</w:t>
      </w:r>
      <w:r>
        <w:rPr>
          <w:rFonts w:ascii="Times New Roman" w:hAnsi="Times New Roman" w:hint="eastAsia"/>
        </w:rPr>
        <w:t>及</w:t>
      </w:r>
      <w:r w:rsidRPr="00A6725C">
        <w:rPr>
          <w:rFonts w:ascii="Times New Roman" w:hAnsi="Times New Roman" w:hint="eastAsia"/>
        </w:rPr>
        <w:t>人工色素時，宣</w:t>
      </w:r>
      <w:r>
        <w:rPr>
          <w:rFonts w:ascii="Times New Roman" w:hAnsi="Times New Roman" w:hint="eastAsia"/>
        </w:rPr>
        <w:t>稱產品「</w:t>
      </w:r>
      <w:r w:rsidRPr="00A6725C">
        <w:rPr>
          <w:rFonts w:ascii="Times New Roman" w:hAnsi="Times New Roman" w:hint="eastAsia"/>
        </w:rPr>
        <w:t>未含色素</w:t>
      </w:r>
      <w:r>
        <w:rPr>
          <w:rFonts w:ascii="Times New Roman" w:hAnsi="Times New Roman" w:hint="eastAsia"/>
        </w:rPr>
        <w:t>（</w:t>
      </w:r>
      <w:r w:rsidRPr="00A6725C">
        <w:rPr>
          <w:rFonts w:ascii="Times New Roman" w:hAnsi="Times New Roman"/>
        </w:rPr>
        <w:t>no added color</w:t>
      </w:r>
      <w:r>
        <w:rPr>
          <w:rFonts w:ascii="Times New Roman" w:hAnsi="Times New Roman" w:hint="eastAsia"/>
        </w:rPr>
        <w:t>）」；</w:t>
      </w:r>
      <w:r w:rsidRPr="00A6725C">
        <w:rPr>
          <w:rFonts w:ascii="Times New Roman" w:hAnsi="Times New Roman" w:hint="eastAsia"/>
        </w:rPr>
        <w:t>2026</w:t>
      </w:r>
      <w:r w:rsidRPr="00A6725C">
        <w:rPr>
          <w:rFonts w:ascii="Times New Roman" w:hAnsi="Times New Roman" w:hint="eastAsia"/>
        </w:rPr>
        <w:t>年</w:t>
      </w:r>
      <w:r w:rsidRPr="00A6725C">
        <w:rPr>
          <w:rFonts w:ascii="Times New Roman" w:hAnsi="Times New Roman" w:hint="eastAsia"/>
        </w:rPr>
        <w:t>2</w:t>
      </w:r>
      <w:r w:rsidRPr="00A6725C">
        <w:rPr>
          <w:rFonts w:ascii="Times New Roman" w:hAnsi="Times New Roman" w:hint="eastAsia"/>
        </w:rPr>
        <w:t>月起</w:t>
      </w:r>
      <w:r>
        <w:rPr>
          <w:rStyle w:val="afe"/>
          <w:rFonts w:ascii="Times New Roman" w:hAnsi="Times New Roman"/>
        </w:rPr>
        <w:footnoteReference w:id="34"/>
      </w:r>
      <w:r w:rsidRPr="00A6725C">
        <w:rPr>
          <w:rFonts w:ascii="Times New Roman" w:hAnsi="Times New Roman" w:hint="eastAsia"/>
        </w:rPr>
        <w:t>，美國針對</w:t>
      </w:r>
      <w:r>
        <w:rPr>
          <w:rFonts w:ascii="Times New Roman" w:hAnsi="Times New Roman" w:hint="eastAsia"/>
        </w:rPr>
        <w:t>「不含</w:t>
      </w:r>
      <w:r w:rsidRPr="00A6725C">
        <w:rPr>
          <w:rFonts w:ascii="Times New Roman" w:hAnsi="Times New Roman" w:hint="eastAsia"/>
        </w:rPr>
        <w:t>色素</w:t>
      </w:r>
      <w:r>
        <w:rPr>
          <w:rFonts w:ascii="Times New Roman" w:hAnsi="Times New Roman" w:hint="eastAsia"/>
        </w:rPr>
        <w:t>」之</w:t>
      </w:r>
      <w:r w:rsidRPr="00A6725C">
        <w:rPr>
          <w:rFonts w:ascii="Times New Roman" w:hAnsi="Times New Roman" w:hint="eastAsia"/>
        </w:rPr>
        <w:t>宣稱採取彈性調整</w:t>
      </w:r>
      <w:r>
        <w:rPr>
          <w:rFonts w:ascii="Times New Roman" w:hAnsi="Times New Roman" w:hint="eastAsia"/>
        </w:rPr>
        <w:t>，</w:t>
      </w:r>
      <w:r w:rsidRPr="00A6725C">
        <w:rPr>
          <w:rFonts w:ascii="Times New Roman" w:hAnsi="Times New Roman" w:hint="eastAsia"/>
        </w:rPr>
        <w:t>凡加工食品中未添加石油基合成染料者，即便含有天然色素，業者仍可標</w:t>
      </w:r>
      <w:proofErr w:type="gramStart"/>
      <w:r w:rsidRPr="00A6725C">
        <w:rPr>
          <w:rFonts w:ascii="Times New Roman" w:hAnsi="Times New Roman" w:hint="eastAsia"/>
        </w:rPr>
        <w:t>註</w:t>
      </w:r>
      <w:proofErr w:type="gramEnd"/>
      <w:r w:rsidRPr="00A6725C">
        <w:rPr>
          <w:rFonts w:ascii="Times New Roman" w:hAnsi="Times New Roman" w:hint="eastAsia"/>
        </w:rPr>
        <w:t>產品為</w:t>
      </w:r>
      <w:r>
        <w:rPr>
          <w:rFonts w:ascii="Times New Roman" w:hAnsi="Times New Roman" w:hint="eastAsia"/>
        </w:rPr>
        <w:t>「</w:t>
      </w:r>
      <w:r w:rsidRPr="00A6725C">
        <w:rPr>
          <w:rFonts w:ascii="Times New Roman" w:hAnsi="Times New Roman" w:hint="eastAsia"/>
        </w:rPr>
        <w:t>不含人工色素</w:t>
      </w:r>
      <w:r>
        <w:rPr>
          <w:rFonts w:ascii="Times New Roman" w:hAnsi="Times New Roman" w:hint="eastAsia"/>
        </w:rPr>
        <w:t>」</w:t>
      </w:r>
      <w:r w:rsidRPr="00A6725C">
        <w:rPr>
          <w:rFonts w:ascii="Times New Roman" w:hAnsi="Times New Roman" w:hint="eastAsia"/>
        </w:rPr>
        <w:t>。</w:t>
      </w:r>
      <w:r w:rsidRPr="001566CB">
        <w:rPr>
          <w:rFonts w:ascii="Times New Roman" w:hAnsi="Times New Roman" w:hint="eastAsia"/>
        </w:rPr>
        <w:t>此項政策轉向，旨在鼓勵產業端以安全性較高的天然色素取代</w:t>
      </w:r>
      <w:r>
        <w:rPr>
          <w:rFonts w:ascii="Times New Roman" w:hAnsi="Times New Roman" w:hint="eastAsia"/>
        </w:rPr>
        <w:t>人工</w:t>
      </w:r>
      <w:r w:rsidRPr="001566CB">
        <w:rPr>
          <w:rFonts w:ascii="Times New Roman" w:hAnsi="Times New Roman" w:hint="eastAsia"/>
        </w:rPr>
        <w:t>色素，強化食品安全防線。</w:t>
      </w:r>
    </w:p>
    <w:p w14:paraId="77D6205E" w14:textId="77777777" w:rsidR="00347151" w:rsidRDefault="00347151" w:rsidP="00347151">
      <w:pPr>
        <w:pStyle w:val="4"/>
        <w:rPr>
          <w:rFonts w:ascii="Times New Roman" w:hAnsi="Times New Roman"/>
        </w:rPr>
      </w:pPr>
      <w:r>
        <w:rPr>
          <w:rFonts w:ascii="Times New Roman" w:hAnsi="Times New Roman" w:hint="eastAsia"/>
        </w:rPr>
        <w:t>追蹤食品業者禁用人工色素情形：</w:t>
      </w:r>
    </w:p>
    <w:p w14:paraId="6CA4A869" w14:textId="5D21C55A" w:rsidR="00347151" w:rsidRDefault="00347151" w:rsidP="00347151">
      <w:pPr>
        <w:pStyle w:val="4"/>
        <w:numPr>
          <w:ilvl w:val="0"/>
          <w:numId w:val="0"/>
        </w:numPr>
        <w:ind w:left="1701"/>
        <w:rPr>
          <w:rFonts w:ascii="Times New Roman" w:hAnsi="Times New Roman"/>
        </w:rPr>
      </w:pPr>
      <w:r>
        <w:rPr>
          <w:rFonts w:ascii="Times New Roman" w:hAnsi="Times New Roman" w:hint="eastAsia"/>
        </w:rPr>
        <w:t xml:space="preserve">    </w:t>
      </w:r>
      <w:r>
        <w:rPr>
          <w:rFonts w:ascii="Times New Roman" w:hAnsi="Times New Roman" w:hint="eastAsia"/>
        </w:rPr>
        <w:t>美國食品安全管理局</w:t>
      </w:r>
      <w:proofErr w:type="gramStart"/>
      <w:r>
        <w:rPr>
          <w:rFonts w:ascii="Times New Roman" w:hAnsi="Times New Roman" w:hint="eastAsia"/>
        </w:rPr>
        <w:t>於官網建立</w:t>
      </w:r>
      <w:proofErr w:type="gramEnd"/>
      <w:r>
        <w:rPr>
          <w:rFonts w:ascii="Times New Roman" w:hAnsi="Times New Roman" w:hint="eastAsia"/>
        </w:rPr>
        <w:t>「</w:t>
      </w:r>
      <w:r w:rsidR="00D27A1C" w:rsidRPr="00D27A1C">
        <w:rPr>
          <w:rFonts w:ascii="Times New Roman" w:hAnsi="Times New Roman" w:hint="eastAsia"/>
        </w:rPr>
        <w:t>業者去除人工色素追蹤專區</w:t>
      </w:r>
      <w:r w:rsidR="00D27A1C">
        <w:rPr>
          <w:rFonts w:ascii="Times New Roman" w:hAnsi="Times New Roman" w:hint="eastAsia"/>
        </w:rPr>
        <w:t>」</w:t>
      </w:r>
      <w:r>
        <w:rPr>
          <w:rFonts w:ascii="Times New Roman" w:hint="eastAsia"/>
        </w:rPr>
        <w:t>（</w:t>
      </w:r>
      <w:r w:rsidRPr="00DA74A4">
        <w:rPr>
          <w:rFonts w:ascii="Times New Roman" w:hAnsi="Times New Roman"/>
        </w:rPr>
        <w:t>Tracking Food Industry Pledges to Remove Petroleum Based Food Dyes</w:t>
      </w:r>
      <w:r>
        <w:rPr>
          <w:rFonts w:ascii="Times New Roman" w:hAnsi="Times New Roman" w:hint="eastAsia"/>
        </w:rPr>
        <w:t>）</w:t>
      </w:r>
      <w:r>
        <w:rPr>
          <w:rStyle w:val="afe"/>
          <w:rFonts w:ascii="Times New Roman" w:hAnsi="Times New Roman"/>
        </w:rPr>
        <w:footnoteReference w:id="35"/>
      </w:r>
      <w:r>
        <w:rPr>
          <w:rFonts w:ascii="Times New Roman" w:hAnsi="Times New Roman" w:hint="eastAsia"/>
        </w:rPr>
        <w:t>，明確揭露業者針對轄下產品停用人工色素之計畫進程，</w:t>
      </w:r>
      <w:r w:rsidRPr="007D0A71">
        <w:rPr>
          <w:rFonts w:ascii="Times New Roman" w:hAnsi="Times New Roman" w:hint="eastAsia"/>
        </w:rPr>
        <w:t>並</w:t>
      </w:r>
      <w:r w:rsidRPr="007D0A71">
        <w:rPr>
          <w:rFonts w:ascii="Times New Roman" w:hAnsi="Times New Roman"/>
        </w:rPr>
        <w:t>賦予消費者即時且透明的查閱權</w:t>
      </w:r>
      <w:r>
        <w:rPr>
          <w:rFonts w:ascii="Times New Roman" w:hAnsi="Times New Roman" w:hint="eastAsia"/>
        </w:rPr>
        <w:t>，不僅</w:t>
      </w:r>
      <w:r w:rsidRPr="007D0A71">
        <w:rPr>
          <w:rFonts w:ascii="Times New Roman" w:hAnsi="Times New Roman" w:hint="eastAsia"/>
        </w:rPr>
        <w:t>強化社會監督力量，</w:t>
      </w:r>
      <w:r>
        <w:rPr>
          <w:rFonts w:ascii="Times New Roman" w:hAnsi="Times New Roman" w:hint="eastAsia"/>
        </w:rPr>
        <w:t>亦促使</w:t>
      </w:r>
      <w:r w:rsidRPr="007D0A71">
        <w:rPr>
          <w:rFonts w:ascii="Times New Roman" w:hAnsi="Times New Roman" w:hint="eastAsia"/>
        </w:rPr>
        <w:t>業者</w:t>
      </w:r>
      <w:r>
        <w:rPr>
          <w:rFonts w:ascii="Times New Roman" w:hAnsi="Times New Roman" w:hint="eastAsia"/>
        </w:rPr>
        <w:t>加速</w:t>
      </w:r>
      <w:r w:rsidRPr="007D0A71">
        <w:rPr>
          <w:rFonts w:ascii="Times New Roman" w:hAnsi="Times New Roman" w:hint="eastAsia"/>
        </w:rPr>
        <w:t>落實</w:t>
      </w:r>
      <w:r>
        <w:rPr>
          <w:rFonts w:ascii="Times New Roman" w:hAnsi="Times New Roman" w:hint="eastAsia"/>
        </w:rPr>
        <w:t>淘汰人工色素</w:t>
      </w:r>
      <w:r w:rsidRPr="007D0A71">
        <w:rPr>
          <w:rFonts w:ascii="Times New Roman" w:hAnsi="Times New Roman" w:hint="eastAsia"/>
        </w:rPr>
        <w:t>之承諾</w:t>
      </w:r>
      <w:r>
        <w:rPr>
          <w:rFonts w:ascii="Times New Roman" w:hAnsi="Times New Roman" w:hint="eastAsia"/>
        </w:rPr>
        <w:t>。</w:t>
      </w:r>
    </w:p>
    <w:p w14:paraId="03DDC480" w14:textId="35CED93B" w:rsidR="00347151" w:rsidRDefault="00347151" w:rsidP="00347151">
      <w:pPr>
        <w:pStyle w:val="3"/>
        <w:rPr>
          <w:rFonts w:ascii="Times New Roman" w:hAnsi="Times New Roman"/>
        </w:rPr>
      </w:pPr>
      <w:r>
        <w:rPr>
          <w:rFonts w:ascii="Times New Roman" w:hAnsi="Times New Roman" w:hint="eastAsia"/>
        </w:rPr>
        <w:t>基上，美國自</w:t>
      </w:r>
      <w:r>
        <w:rPr>
          <w:rFonts w:ascii="Times New Roman" w:hAnsi="Times New Roman" w:hint="eastAsia"/>
        </w:rPr>
        <w:t>2025</w:t>
      </w:r>
      <w:r>
        <w:rPr>
          <w:rFonts w:ascii="Times New Roman" w:hAnsi="Times New Roman" w:hint="eastAsia"/>
        </w:rPr>
        <w:t>年起，除藉由法規禁止人工色素使用外，並透過核准新型天然替代品、提供無</w:t>
      </w:r>
      <w:r w:rsidR="00D27A1C">
        <w:rPr>
          <w:rFonts w:ascii="Times New Roman" w:hAnsi="Times New Roman" w:hint="eastAsia"/>
        </w:rPr>
        <w:t>添加</w:t>
      </w:r>
      <w:r>
        <w:rPr>
          <w:rFonts w:ascii="Times New Roman" w:hAnsi="Times New Roman" w:hint="eastAsia"/>
        </w:rPr>
        <w:t>人工色素產品之標示誘因及建立透明監督機制等作法，促進食品業者落實企業責任，使其</w:t>
      </w:r>
      <w:r w:rsidRPr="004250C1">
        <w:rPr>
          <w:rFonts w:ascii="Times New Roman" w:hAnsi="Times New Roman"/>
        </w:rPr>
        <w:t>自主於產品中</w:t>
      </w:r>
      <w:proofErr w:type="gramStart"/>
      <w:r w:rsidRPr="004250C1">
        <w:rPr>
          <w:rFonts w:ascii="Times New Roman" w:hAnsi="Times New Roman"/>
        </w:rPr>
        <w:t>汰</w:t>
      </w:r>
      <w:proofErr w:type="gramEnd"/>
      <w:r w:rsidRPr="004250C1">
        <w:rPr>
          <w:rFonts w:ascii="Times New Roman" w:hAnsi="Times New Roman"/>
        </w:rPr>
        <w:t>除</w:t>
      </w:r>
      <w:r>
        <w:rPr>
          <w:rFonts w:ascii="Times New Roman" w:hAnsi="Times New Roman" w:hint="eastAsia"/>
        </w:rPr>
        <w:t>人工色素，</w:t>
      </w:r>
      <w:r w:rsidRPr="004250C1">
        <w:rPr>
          <w:rFonts w:ascii="Times New Roman" w:hAnsi="Times New Roman"/>
        </w:rPr>
        <w:t>有效加速產業轉型進程，</w:t>
      </w:r>
      <w:r>
        <w:rPr>
          <w:rFonts w:ascii="Times New Roman" w:hAnsi="Times New Roman" w:hint="eastAsia"/>
        </w:rPr>
        <w:t>及</w:t>
      </w:r>
      <w:r w:rsidRPr="004250C1">
        <w:rPr>
          <w:rFonts w:ascii="Times New Roman" w:hAnsi="Times New Roman"/>
        </w:rPr>
        <w:t>食品安全</w:t>
      </w:r>
      <w:r>
        <w:rPr>
          <w:rFonts w:ascii="Times New Roman" w:hAnsi="Times New Roman" w:hint="eastAsia"/>
        </w:rPr>
        <w:t>強化</w:t>
      </w:r>
      <w:r w:rsidRPr="004250C1">
        <w:rPr>
          <w:rFonts w:ascii="Times New Roman" w:hAnsi="Times New Roman"/>
        </w:rPr>
        <w:t>之政策目標。</w:t>
      </w:r>
    </w:p>
    <w:p w14:paraId="73A40235" w14:textId="162BF6FB" w:rsidR="006F2703" w:rsidRPr="006F2703" w:rsidRDefault="00347151" w:rsidP="006F2703">
      <w:pPr>
        <w:pStyle w:val="3"/>
        <w:rPr>
          <w:rFonts w:ascii="Times New Roman" w:hAnsi="Times New Roman"/>
        </w:rPr>
      </w:pPr>
      <w:r w:rsidRPr="00D460C1">
        <w:rPr>
          <w:rFonts w:ascii="Times New Roman" w:hAnsi="Times New Roman" w:hint="eastAsia"/>
        </w:rPr>
        <w:t>綜上，</w:t>
      </w:r>
      <w:r w:rsidR="006F2703" w:rsidRPr="006F2703">
        <w:rPr>
          <w:rFonts w:ascii="Times New Roman" w:hAnsi="Times New Roman" w:hint="eastAsia"/>
        </w:rPr>
        <w:t>我國「天然食用色素衛生標準」已表列</w:t>
      </w:r>
      <w:r w:rsidR="00B44509">
        <w:rPr>
          <w:rFonts w:ascii="Times New Roman" w:hAnsi="Times New Roman" w:hint="eastAsia"/>
        </w:rPr>
        <w:t>諸</w:t>
      </w:r>
      <w:r w:rsidR="006F2703" w:rsidRPr="006F2703">
        <w:rPr>
          <w:rFonts w:ascii="Times New Roman" w:hAnsi="Times New Roman" w:hint="eastAsia"/>
        </w:rPr>
        <w:t>多天然色素成分，來源涵蓋植物及微生物，技術上可呈現多樣色彩，惟目前國內食品著色仍高度依賴人</w:t>
      </w:r>
      <w:r w:rsidR="006F2703" w:rsidRPr="006F2703">
        <w:rPr>
          <w:rFonts w:ascii="Times New Roman" w:hAnsi="Times New Roman" w:hint="eastAsia"/>
        </w:rPr>
        <w:lastRenderedPageBreak/>
        <w:t>工色素，且廣泛添加於兒童偏好之糖果、餅乾、果醬及飲料等食品，若長期大量攝取，恐對其生理及行為發展產生負面影響</w:t>
      </w:r>
      <w:r w:rsidR="00D27A1C">
        <w:rPr>
          <w:rFonts w:ascii="Times New Roman" w:hAnsi="Times New Roman" w:hint="eastAsia"/>
        </w:rPr>
        <w:t>；又，</w:t>
      </w:r>
      <w:r w:rsidR="006F2703" w:rsidRPr="006F2703">
        <w:rPr>
          <w:rFonts w:ascii="Times New Roman" w:hAnsi="Times New Roman" w:hint="eastAsia"/>
        </w:rPr>
        <w:t>添加人工色素之加工食品，往往具備強烈之視覺誘導性，若孩童自幼即將色彩鮮豔之加工食品視為「常態」，進而誤認自然原色食物為次級品，將有礙其往後食品消費選擇及健康素養建立。反觀美國自</w:t>
      </w:r>
      <w:r w:rsidR="006F2703" w:rsidRPr="006F2703">
        <w:rPr>
          <w:rFonts w:ascii="Times New Roman" w:hAnsi="Times New Roman" w:hint="eastAsia"/>
        </w:rPr>
        <w:t>2025</w:t>
      </w:r>
      <w:r w:rsidR="006F2703" w:rsidRPr="006F2703">
        <w:rPr>
          <w:rFonts w:ascii="Times New Roman" w:hAnsi="Times New Roman" w:hint="eastAsia"/>
        </w:rPr>
        <w:t>年起推動一系列「去人工色素」行動，除預告淘汰多項人工色素外，</w:t>
      </w:r>
      <w:r w:rsidR="00D27A1C">
        <w:rPr>
          <w:rFonts w:ascii="Times New Roman" w:hAnsi="Times New Roman" w:hint="eastAsia"/>
        </w:rPr>
        <w:t>亦</w:t>
      </w:r>
      <w:r w:rsidR="006F2703" w:rsidRPr="006F2703">
        <w:rPr>
          <w:rFonts w:ascii="Times New Roman" w:hAnsi="Times New Roman" w:hint="eastAsia"/>
        </w:rPr>
        <w:t>透過擴大核准新型天然色素、鼓勵業者生產「無添加人工色素」食品及於政府官方網站建置「</w:t>
      </w:r>
      <w:r w:rsidR="00D27A1C">
        <w:rPr>
          <w:rFonts w:ascii="Times New Roman" w:hAnsi="Times New Roman" w:hint="eastAsia"/>
        </w:rPr>
        <w:t>業者</w:t>
      </w:r>
      <w:r w:rsidR="006F2703" w:rsidRPr="006F2703">
        <w:rPr>
          <w:rFonts w:ascii="Times New Roman" w:hAnsi="Times New Roman" w:hint="eastAsia"/>
        </w:rPr>
        <w:t>去除人工色素追蹤專區」供民眾查詢等策略，引導食品業者自主</w:t>
      </w:r>
      <w:proofErr w:type="gramStart"/>
      <w:r w:rsidR="006F2703" w:rsidRPr="006F2703">
        <w:rPr>
          <w:rFonts w:ascii="Times New Roman" w:hAnsi="Times New Roman" w:hint="eastAsia"/>
        </w:rPr>
        <w:t>汰</w:t>
      </w:r>
      <w:proofErr w:type="gramEnd"/>
      <w:r w:rsidR="006F2703" w:rsidRPr="006F2703">
        <w:rPr>
          <w:rFonts w:ascii="Times New Roman" w:hAnsi="Times New Roman" w:hint="eastAsia"/>
        </w:rPr>
        <w:t>除人工色素，並落實消費者知情權與外部監督機制，展現堅定之食安管理決心。美國政府促使產業邁向「天然替代、降低風險」之政策導向，殊值我國借鏡參考，以建構產業自發自律、政府有效管理及民間互動參與之完善食安消費環境。</w:t>
      </w:r>
    </w:p>
    <w:bookmarkEnd w:id="66"/>
    <w:bookmarkEnd w:id="68"/>
    <w:bookmarkEnd w:id="69"/>
    <w:p w14:paraId="7E9D70B5" w14:textId="440A4B00" w:rsidR="00C92A33" w:rsidRDefault="00C92A33" w:rsidP="009A045D">
      <w:pPr>
        <w:pStyle w:val="1"/>
        <w:numPr>
          <w:ilvl w:val="0"/>
          <w:numId w:val="0"/>
        </w:numPr>
        <w:rPr>
          <w:rFonts w:ascii="Times New Roman"/>
          <w:bCs w:val="0"/>
          <w:kern w:val="0"/>
        </w:rPr>
      </w:pPr>
      <w:r>
        <w:rPr>
          <w:rFonts w:ascii="Times New Roman"/>
          <w:kern w:val="0"/>
        </w:rPr>
        <w:br w:type="page"/>
      </w:r>
    </w:p>
    <w:p w14:paraId="47B1CDF0" w14:textId="546E8F93" w:rsidR="00C92A33" w:rsidRPr="009A74C7" w:rsidRDefault="00C92A33" w:rsidP="00C92A33">
      <w:pPr>
        <w:pStyle w:val="2"/>
        <w:numPr>
          <w:ilvl w:val="0"/>
          <w:numId w:val="0"/>
        </w:numPr>
        <w:rPr>
          <w:rFonts w:ascii="Times New Roman" w:hAnsi="Times New Roman"/>
        </w:rPr>
      </w:pPr>
      <w:r w:rsidRPr="009A74C7">
        <w:rPr>
          <w:rFonts w:ascii="Times New Roman" w:hAnsi="Times New Roman" w:hint="eastAsia"/>
        </w:rPr>
        <w:lastRenderedPageBreak/>
        <w:t>附表、諮詢專家</w:t>
      </w:r>
      <w:r w:rsidR="00875FC1" w:rsidRPr="009A74C7">
        <w:rPr>
          <w:rFonts w:ascii="Times New Roman" w:hAnsi="Times New Roman" w:hint="eastAsia"/>
        </w:rPr>
        <w:t>學者</w:t>
      </w:r>
      <w:r w:rsidRPr="009A74C7">
        <w:rPr>
          <w:rFonts w:ascii="Times New Roman" w:hAnsi="Times New Roman" w:hint="eastAsia"/>
        </w:rPr>
        <w:t>發言摘要</w:t>
      </w:r>
    </w:p>
    <w:tbl>
      <w:tblPr>
        <w:tblStyle w:val="af6"/>
        <w:tblW w:w="0" w:type="auto"/>
        <w:tblLook w:val="04A0" w:firstRow="1" w:lastRow="0" w:firstColumn="1" w:lastColumn="0" w:noHBand="0" w:noVBand="1"/>
      </w:tblPr>
      <w:tblGrid>
        <w:gridCol w:w="2547"/>
        <w:gridCol w:w="6258"/>
      </w:tblGrid>
      <w:tr w:rsidR="00C92A33" w14:paraId="7AA3B940" w14:textId="77777777" w:rsidTr="008A53E5">
        <w:trPr>
          <w:tblHeader/>
        </w:trPr>
        <w:tc>
          <w:tcPr>
            <w:tcW w:w="2547" w:type="dxa"/>
            <w:shd w:val="clear" w:color="auto" w:fill="E5DFEC" w:themeFill="accent4" w:themeFillTint="33"/>
          </w:tcPr>
          <w:p w14:paraId="01DA52AB" w14:textId="731E7B99" w:rsidR="00C92A33" w:rsidRPr="00D27582" w:rsidRDefault="00C92A33" w:rsidP="00D16D49">
            <w:pPr>
              <w:pStyle w:val="2"/>
              <w:numPr>
                <w:ilvl w:val="0"/>
                <w:numId w:val="0"/>
              </w:numPr>
              <w:jc w:val="center"/>
              <w:rPr>
                <w:rFonts w:ascii="Times New Roman" w:hAnsi="Times New Roman"/>
                <w:szCs w:val="32"/>
              </w:rPr>
            </w:pPr>
            <w:r w:rsidRPr="00D27582">
              <w:rPr>
                <w:rFonts w:ascii="Times New Roman" w:hAnsi="Times New Roman" w:hint="eastAsia"/>
                <w:szCs w:val="32"/>
              </w:rPr>
              <w:t>議題</w:t>
            </w:r>
          </w:p>
        </w:tc>
        <w:tc>
          <w:tcPr>
            <w:tcW w:w="6258" w:type="dxa"/>
            <w:shd w:val="clear" w:color="auto" w:fill="E5DFEC" w:themeFill="accent4" w:themeFillTint="33"/>
          </w:tcPr>
          <w:p w14:paraId="2FA2264A" w14:textId="1B9F81E5" w:rsidR="00C92A33" w:rsidRPr="00D27582" w:rsidRDefault="00C92A33" w:rsidP="00D16D49">
            <w:pPr>
              <w:pStyle w:val="2"/>
              <w:numPr>
                <w:ilvl w:val="0"/>
                <w:numId w:val="0"/>
              </w:numPr>
              <w:jc w:val="center"/>
              <w:rPr>
                <w:rFonts w:ascii="Times New Roman" w:hAnsi="Times New Roman"/>
                <w:szCs w:val="32"/>
              </w:rPr>
            </w:pPr>
            <w:r w:rsidRPr="00D27582">
              <w:rPr>
                <w:rFonts w:ascii="Times New Roman" w:hAnsi="Times New Roman" w:hint="eastAsia"/>
                <w:szCs w:val="32"/>
              </w:rPr>
              <w:t>專家發言摘要</w:t>
            </w:r>
          </w:p>
        </w:tc>
      </w:tr>
      <w:tr w:rsidR="00C92A33" w14:paraId="54899AEB" w14:textId="77777777" w:rsidTr="009A74C7">
        <w:tc>
          <w:tcPr>
            <w:tcW w:w="2547" w:type="dxa"/>
            <w:vAlign w:val="center"/>
          </w:tcPr>
          <w:p w14:paraId="7606D152" w14:textId="0E0C31CE" w:rsidR="00C92A33" w:rsidRPr="00D27582" w:rsidRDefault="00C92A33" w:rsidP="009D6B64">
            <w:pPr>
              <w:pStyle w:val="2"/>
              <w:numPr>
                <w:ilvl w:val="0"/>
                <w:numId w:val="0"/>
              </w:numPr>
              <w:jc w:val="center"/>
              <w:rPr>
                <w:rFonts w:ascii="Times New Roman" w:hAnsi="Times New Roman"/>
                <w:szCs w:val="32"/>
              </w:rPr>
            </w:pPr>
            <w:r w:rsidRPr="00D27582">
              <w:rPr>
                <w:rFonts w:ascii="Times New Roman" w:hAnsi="Times New Roman" w:hint="eastAsia"/>
                <w:bCs w:val="0"/>
                <w:szCs w:val="32"/>
              </w:rPr>
              <w:t>人工色素簡介</w:t>
            </w:r>
          </w:p>
        </w:tc>
        <w:tc>
          <w:tcPr>
            <w:tcW w:w="6258" w:type="dxa"/>
          </w:tcPr>
          <w:p w14:paraId="79E6B672" w14:textId="77777777" w:rsidR="00C92A33" w:rsidRPr="00D27582" w:rsidRDefault="00C92A33" w:rsidP="00D27582">
            <w:pPr>
              <w:pStyle w:val="4"/>
              <w:ind w:left="601" w:hanging="524"/>
              <w:rPr>
                <w:rFonts w:ascii="Times New Roman" w:hAnsi="Times New Roman"/>
                <w:szCs w:val="32"/>
              </w:rPr>
            </w:pPr>
            <w:r w:rsidRPr="00D27582">
              <w:rPr>
                <w:rFonts w:ascii="Times New Roman" w:hAnsi="Times New Roman" w:hint="eastAsia"/>
                <w:szCs w:val="32"/>
              </w:rPr>
              <w:t>目前人工色素多以煤焦油或石油為主要原料</w:t>
            </w:r>
            <w:r w:rsidRPr="00D27582">
              <w:rPr>
                <w:rFonts w:ascii="Times New Roman" w:hAnsi="Times New Roman"/>
                <w:szCs w:val="32"/>
              </w:rPr>
              <w:t>，</w:t>
            </w:r>
            <w:r w:rsidRPr="00D27582">
              <w:rPr>
                <w:rFonts w:ascii="Times New Roman" w:hAnsi="Times New Roman" w:hint="eastAsia"/>
                <w:szCs w:val="32"/>
              </w:rPr>
              <w:t>具有以下優點：</w:t>
            </w:r>
          </w:p>
          <w:p w14:paraId="22F23CAF" w14:textId="77777777" w:rsidR="00C92A33" w:rsidRPr="00D27582" w:rsidRDefault="00C92A33" w:rsidP="00D27582">
            <w:pPr>
              <w:pStyle w:val="5"/>
              <w:ind w:left="923" w:hanging="840"/>
              <w:rPr>
                <w:szCs w:val="32"/>
              </w:rPr>
            </w:pPr>
            <w:r w:rsidRPr="00D27582">
              <w:rPr>
                <w:rFonts w:hint="eastAsia"/>
                <w:szCs w:val="32"/>
              </w:rPr>
              <w:t>化學結構適合：煤焦油和石油中含有大量的</w:t>
            </w:r>
            <w:proofErr w:type="gramStart"/>
            <w:r w:rsidRPr="00D27582">
              <w:rPr>
                <w:rFonts w:hint="eastAsia"/>
                <w:szCs w:val="32"/>
              </w:rPr>
              <w:t>苯環和偶氮</w:t>
            </w:r>
            <w:proofErr w:type="gramEnd"/>
            <w:r w:rsidRPr="00D27582">
              <w:rPr>
                <w:rFonts w:hint="eastAsia"/>
                <w:szCs w:val="32"/>
              </w:rPr>
              <w:t>化合物，這些結構能夠吸收特定波長的光，產生鮮豔的顏色。</w:t>
            </w:r>
          </w:p>
          <w:p w14:paraId="420ED66C" w14:textId="77777777" w:rsidR="00C92A33" w:rsidRPr="00D27582" w:rsidRDefault="00C92A33" w:rsidP="00D27582">
            <w:pPr>
              <w:pStyle w:val="5"/>
              <w:ind w:left="923" w:hanging="840"/>
              <w:rPr>
                <w:szCs w:val="32"/>
              </w:rPr>
            </w:pPr>
            <w:r w:rsidRPr="00D27582">
              <w:rPr>
                <w:rFonts w:hint="eastAsia"/>
                <w:szCs w:val="32"/>
              </w:rPr>
              <w:t>穩定性高：人工色素比天然色素更耐光、耐熱，能夠在食品、化妝品和藥品中保持長時間的色澤。</w:t>
            </w:r>
          </w:p>
          <w:p w14:paraId="4E44C6B3" w14:textId="77777777" w:rsidR="00C92A33" w:rsidRPr="00D27582" w:rsidRDefault="00C92A33" w:rsidP="00D27582">
            <w:pPr>
              <w:pStyle w:val="5"/>
              <w:ind w:left="923" w:hanging="840"/>
              <w:rPr>
                <w:szCs w:val="32"/>
              </w:rPr>
            </w:pPr>
            <w:r w:rsidRPr="00D27582">
              <w:rPr>
                <w:rFonts w:hint="eastAsia"/>
                <w:szCs w:val="32"/>
              </w:rPr>
              <w:t>成本低廉：煤焦油和石油是工業副產品，提取色素的成本相對較低，使得人工色素能夠大量生產並應用於各種產品。</w:t>
            </w:r>
          </w:p>
          <w:p w14:paraId="3F879639" w14:textId="77777777" w:rsidR="00C92A33" w:rsidRPr="00D27582" w:rsidRDefault="00C92A33" w:rsidP="00D27582">
            <w:pPr>
              <w:pStyle w:val="5"/>
              <w:ind w:left="923" w:hanging="840"/>
              <w:rPr>
                <w:szCs w:val="32"/>
              </w:rPr>
            </w:pPr>
            <w:r w:rsidRPr="00D27582">
              <w:rPr>
                <w:rFonts w:hint="eastAsia"/>
                <w:szCs w:val="32"/>
              </w:rPr>
              <w:t>可調控性強：透過化學合成，可以精確控制色素的色調、溶解性和穩定性，滿足不同產業的需求。</w:t>
            </w:r>
          </w:p>
          <w:p w14:paraId="4F9AD056" w14:textId="2EDFC373" w:rsidR="00C92A33" w:rsidRPr="00D27582" w:rsidRDefault="00C92A33" w:rsidP="00D27582">
            <w:pPr>
              <w:pStyle w:val="4"/>
              <w:ind w:left="601" w:hanging="524"/>
              <w:rPr>
                <w:rFonts w:ascii="Times New Roman" w:hAnsi="Times New Roman"/>
                <w:szCs w:val="32"/>
              </w:rPr>
            </w:pPr>
            <w:r w:rsidRPr="00D27582">
              <w:rPr>
                <w:rFonts w:ascii="Times New Roman" w:hAnsi="Times New Roman"/>
                <w:szCs w:val="32"/>
              </w:rPr>
              <w:t>食用藍色</w:t>
            </w:r>
            <w:r w:rsidRPr="00D27582">
              <w:rPr>
                <w:rFonts w:ascii="Times New Roman" w:hAnsi="Times New Roman" w:hint="eastAsia"/>
                <w:szCs w:val="32"/>
              </w:rPr>
              <w:t>二</w:t>
            </w:r>
            <w:r w:rsidRPr="00D27582">
              <w:rPr>
                <w:rFonts w:ascii="Times New Roman" w:hAnsi="Times New Roman"/>
                <w:szCs w:val="32"/>
              </w:rPr>
              <w:t>號化學結構有</w:t>
            </w:r>
            <w:r w:rsidRPr="00D27582">
              <w:rPr>
                <w:rFonts w:ascii="Times New Roman" w:hAnsi="Times New Roman"/>
                <w:szCs w:val="32"/>
              </w:rPr>
              <w:t>2</w:t>
            </w:r>
            <w:r w:rsidRPr="00D27582">
              <w:rPr>
                <w:rFonts w:ascii="Times New Roman" w:hAnsi="Times New Roman"/>
                <w:szCs w:val="32"/>
              </w:rPr>
              <w:t>個</w:t>
            </w:r>
            <w:proofErr w:type="gramStart"/>
            <w:r w:rsidRPr="00D27582">
              <w:rPr>
                <w:rFonts w:ascii="Times New Roman" w:hAnsi="Times New Roman"/>
                <w:szCs w:val="32"/>
              </w:rPr>
              <w:t>異環胺，異環胺</w:t>
            </w:r>
            <w:proofErr w:type="gramEnd"/>
            <w:r w:rsidRPr="00D27582">
              <w:rPr>
                <w:rFonts w:ascii="Times New Roman" w:hAnsi="Times New Roman"/>
                <w:szCs w:val="32"/>
              </w:rPr>
              <w:t>已</w:t>
            </w:r>
            <w:r w:rsidRPr="00D27582">
              <w:rPr>
                <w:rFonts w:ascii="Times New Roman" w:hAnsi="Times New Roman" w:hint="eastAsia"/>
                <w:szCs w:val="32"/>
              </w:rPr>
              <w:t>經</w:t>
            </w:r>
            <w:r w:rsidRPr="00D27582">
              <w:rPr>
                <w:rFonts w:ascii="Times New Roman" w:hAnsi="Times New Roman"/>
                <w:szCs w:val="32"/>
              </w:rPr>
              <w:t>被認定為非常強的致癌物質；食用黃色</w:t>
            </w:r>
            <w:r w:rsidRPr="00D27582">
              <w:rPr>
                <w:rFonts w:ascii="Times New Roman" w:hAnsi="Times New Roman" w:hint="eastAsia"/>
                <w:szCs w:val="32"/>
              </w:rPr>
              <w:t>四</w:t>
            </w:r>
            <w:r w:rsidRPr="00D27582">
              <w:rPr>
                <w:rFonts w:ascii="Times New Roman" w:hAnsi="Times New Roman"/>
                <w:szCs w:val="32"/>
              </w:rPr>
              <w:t>號及</w:t>
            </w:r>
            <w:r w:rsidRPr="00D27582">
              <w:rPr>
                <w:rFonts w:ascii="Times New Roman" w:hAnsi="Times New Roman" w:hint="eastAsia"/>
                <w:szCs w:val="32"/>
              </w:rPr>
              <w:t>五</w:t>
            </w:r>
            <w:r w:rsidRPr="00D27582">
              <w:rPr>
                <w:rFonts w:ascii="Times New Roman" w:hAnsi="Times New Roman"/>
                <w:szCs w:val="32"/>
              </w:rPr>
              <w:t>號化學結構都有偶氮，</w:t>
            </w:r>
            <w:proofErr w:type="gramStart"/>
            <w:r w:rsidRPr="00D27582">
              <w:rPr>
                <w:rFonts w:ascii="Times New Roman" w:hAnsi="Times New Roman"/>
                <w:szCs w:val="32"/>
              </w:rPr>
              <w:t>偶氮很容易</w:t>
            </w:r>
            <w:proofErr w:type="gramEnd"/>
            <w:r w:rsidRPr="00D27582">
              <w:rPr>
                <w:rFonts w:ascii="Times New Roman" w:hAnsi="Times New Roman"/>
                <w:szCs w:val="32"/>
              </w:rPr>
              <w:t>產生自由基；</w:t>
            </w:r>
            <w:r w:rsidRPr="00D27582">
              <w:rPr>
                <w:rFonts w:ascii="Times New Roman" w:hAnsi="Times New Roman" w:hint="eastAsia"/>
                <w:szCs w:val="32"/>
              </w:rPr>
              <w:t>食用</w:t>
            </w:r>
            <w:r w:rsidRPr="00D27582">
              <w:rPr>
                <w:rFonts w:ascii="Times New Roman" w:hAnsi="Times New Roman"/>
                <w:szCs w:val="32"/>
              </w:rPr>
              <w:t>紅色</w:t>
            </w:r>
            <w:r w:rsidRPr="00D27582">
              <w:rPr>
                <w:rFonts w:ascii="Times New Roman" w:hAnsi="Times New Roman" w:hint="eastAsia"/>
                <w:szCs w:val="32"/>
              </w:rPr>
              <w:t>六</w:t>
            </w:r>
            <w:r w:rsidRPr="00D27582">
              <w:rPr>
                <w:rFonts w:ascii="Times New Roman" w:hAnsi="Times New Roman"/>
                <w:szCs w:val="32"/>
              </w:rPr>
              <w:t>號及</w:t>
            </w:r>
            <w:r w:rsidRPr="00D27582">
              <w:rPr>
                <w:rFonts w:ascii="Times New Roman" w:hAnsi="Times New Roman" w:hint="eastAsia"/>
                <w:szCs w:val="32"/>
              </w:rPr>
              <w:t>食用</w:t>
            </w:r>
            <w:r w:rsidRPr="00D27582">
              <w:rPr>
                <w:rFonts w:ascii="Times New Roman" w:hAnsi="Times New Roman"/>
                <w:szCs w:val="32"/>
              </w:rPr>
              <w:t>紅色</w:t>
            </w:r>
            <w:r w:rsidRPr="00D27582">
              <w:rPr>
                <w:rFonts w:ascii="Times New Roman" w:hAnsi="Times New Roman" w:hint="eastAsia"/>
                <w:szCs w:val="32"/>
              </w:rPr>
              <w:t>四十</w:t>
            </w:r>
            <w:r w:rsidRPr="00D27582">
              <w:rPr>
                <w:rFonts w:ascii="Times New Roman" w:hAnsi="Times New Roman"/>
                <w:szCs w:val="32"/>
              </w:rPr>
              <w:t>號化學結構</w:t>
            </w:r>
            <w:proofErr w:type="gramStart"/>
            <w:r w:rsidRPr="00D27582">
              <w:rPr>
                <w:rFonts w:ascii="Times New Roman" w:hAnsi="Times New Roman"/>
                <w:szCs w:val="32"/>
              </w:rPr>
              <w:t>均為二苯偶氮</w:t>
            </w:r>
            <w:proofErr w:type="gramEnd"/>
            <w:r w:rsidRPr="00D27582">
              <w:rPr>
                <w:rFonts w:ascii="Times New Roman" w:hAnsi="Times New Roman"/>
                <w:szCs w:val="32"/>
              </w:rPr>
              <w:t>，</w:t>
            </w:r>
            <w:r w:rsidRPr="00D27582">
              <w:rPr>
                <w:rFonts w:ascii="Times New Roman" w:hAnsi="Times New Roman" w:hint="eastAsia"/>
                <w:szCs w:val="32"/>
              </w:rPr>
              <w:t>與</w:t>
            </w:r>
            <w:r w:rsidRPr="00D27582">
              <w:rPr>
                <w:rFonts w:ascii="Times New Roman" w:hAnsi="Times New Roman"/>
                <w:szCs w:val="32"/>
              </w:rPr>
              <w:t>蘇丹紅</w:t>
            </w:r>
            <w:r w:rsidRPr="00D27582">
              <w:rPr>
                <w:rFonts w:ascii="Times New Roman" w:hAnsi="Times New Roman" w:hint="eastAsia"/>
                <w:szCs w:val="32"/>
              </w:rPr>
              <w:t>具有相同結構</w:t>
            </w:r>
            <w:r w:rsidRPr="00D27582">
              <w:rPr>
                <w:rFonts w:ascii="Times New Roman" w:hAnsi="Times New Roman"/>
                <w:szCs w:val="32"/>
              </w:rPr>
              <w:t>；</w:t>
            </w:r>
            <w:r w:rsidRPr="00D27582">
              <w:rPr>
                <w:rFonts w:ascii="Times New Roman" w:hAnsi="Times New Roman" w:hint="eastAsia"/>
                <w:szCs w:val="32"/>
              </w:rPr>
              <w:t>食用</w:t>
            </w:r>
            <w:r w:rsidRPr="00D27582">
              <w:rPr>
                <w:rFonts w:ascii="Times New Roman" w:hAnsi="Times New Roman"/>
                <w:szCs w:val="32"/>
              </w:rPr>
              <w:t>紅色</w:t>
            </w:r>
            <w:r w:rsidRPr="00D27582">
              <w:rPr>
                <w:rFonts w:ascii="Times New Roman" w:hAnsi="Times New Roman" w:hint="eastAsia"/>
                <w:szCs w:val="32"/>
              </w:rPr>
              <w:t>七</w:t>
            </w:r>
            <w:r w:rsidRPr="00D27582">
              <w:rPr>
                <w:rFonts w:ascii="Times New Roman" w:hAnsi="Times New Roman"/>
                <w:szCs w:val="32"/>
              </w:rPr>
              <w:t>號</w:t>
            </w:r>
            <w:r w:rsidRPr="00D27582">
              <w:rPr>
                <w:rFonts w:ascii="Times New Roman" w:hAnsi="Times New Roman" w:hint="eastAsia"/>
                <w:szCs w:val="32"/>
              </w:rPr>
              <w:t>的</w:t>
            </w:r>
            <w:r w:rsidRPr="00D27582">
              <w:rPr>
                <w:rFonts w:ascii="Times New Roman" w:hAnsi="Times New Roman"/>
                <w:szCs w:val="32"/>
              </w:rPr>
              <w:t>結構</w:t>
            </w:r>
            <w:r w:rsidRPr="00D27582">
              <w:rPr>
                <w:rFonts w:ascii="Times New Roman" w:hAnsi="Times New Roman" w:hint="eastAsia"/>
                <w:szCs w:val="32"/>
              </w:rPr>
              <w:t>，則</w:t>
            </w:r>
            <w:r w:rsidRPr="00D27582">
              <w:rPr>
                <w:rFonts w:ascii="Times New Roman" w:hAnsi="Times New Roman"/>
                <w:szCs w:val="32"/>
              </w:rPr>
              <w:t>有點</w:t>
            </w:r>
            <w:r w:rsidRPr="00D27582">
              <w:rPr>
                <w:rFonts w:ascii="Times New Roman" w:hAnsi="Times New Roman" w:hint="eastAsia"/>
                <w:szCs w:val="32"/>
              </w:rPr>
              <w:t>類似</w:t>
            </w:r>
            <w:r w:rsidRPr="00D27582">
              <w:rPr>
                <w:rFonts w:ascii="Times New Roman" w:hAnsi="Times New Roman"/>
                <w:szCs w:val="32"/>
              </w:rPr>
              <w:t>環境</w:t>
            </w:r>
            <w:r w:rsidR="005B785E">
              <w:rPr>
                <w:rFonts w:ascii="Times New Roman" w:hAnsi="Times New Roman" w:hint="eastAsia"/>
                <w:szCs w:val="32"/>
              </w:rPr>
              <w:t>荷</w:t>
            </w:r>
            <w:r w:rsidRPr="00D27582">
              <w:rPr>
                <w:rFonts w:ascii="Times New Roman" w:hAnsi="Times New Roman"/>
                <w:szCs w:val="32"/>
              </w:rPr>
              <w:t>爾蒙。</w:t>
            </w:r>
          </w:p>
          <w:p w14:paraId="7E992767" w14:textId="013765F6" w:rsidR="00C92A33" w:rsidRPr="00D27582" w:rsidRDefault="00C92A33" w:rsidP="00D27582">
            <w:pPr>
              <w:pStyle w:val="4"/>
              <w:ind w:left="601" w:hanging="524"/>
              <w:rPr>
                <w:rFonts w:ascii="Times New Roman" w:hAnsi="Times New Roman"/>
                <w:szCs w:val="32"/>
              </w:rPr>
            </w:pPr>
            <w:proofErr w:type="gramStart"/>
            <w:r w:rsidRPr="00D27582">
              <w:rPr>
                <w:rFonts w:ascii="Times New Roman" w:hAnsi="Times New Roman" w:hint="eastAsia"/>
                <w:szCs w:val="32"/>
              </w:rPr>
              <w:t>鋁麗基</w:t>
            </w:r>
            <w:proofErr w:type="gramEnd"/>
            <w:r w:rsidRPr="00D27582">
              <w:rPr>
                <w:rFonts w:ascii="Times New Roman" w:hAnsi="Times New Roman" w:hint="eastAsia"/>
                <w:szCs w:val="32"/>
              </w:rPr>
              <w:t>是染料與金屬鹽類結合的產品，藉由將水溶性色素沉澱在氧化鋁上，製成不溶於水的著色劑，其持久性及色彩度會增加。</w:t>
            </w:r>
          </w:p>
        </w:tc>
      </w:tr>
      <w:tr w:rsidR="00C92A33" w14:paraId="5E2E2368" w14:textId="77777777" w:rsidTr="009A74C7">
        <w:tc>
          <w:tcPr>
            <w:tcW w:w="2547" w:type="dxa"/>
            <w:vAlign w:val="center"/>
          </w:tcPr>
          <w:p w14:paraId="7682228E" w14:textId="77777777" w:rsidR="00D27582" w:rsidRDefault="009D6B64" w:rsidP="009D6B64">
            <w:pPr>
              <w:pStyle w:val="2"/>
              <w:numPr>
                <w:ilvl w:val="0"/>
                <w:numId w:val="0"/>
              </w:numPr>
              <w:ind w:leftChars="-50" w:left="-170" w:rightChars="-31" w:right="-105"/>
              <w:jc w:val="center"/>
              <w:rPr>
                <w:rFonts w:ascii="Times New Roman" w:hAnsi="Times New Roman"/>
                <w:bCs w:val="0"/>
                <w:szCs w:val="32"/>
              </w:rPr>
            </w:pPr>
            <w:r w:rsidRPr="00D27582">
              <w:rPr>
                <w:rFonts w:ascii="Times New Roman" w:hAnsi="Times New Roman" w:hint="eastAsia"/>
                <w:bCs w:val="0"/>
                <w:szCs w:val="32"/>
              </w:rPr>
              <w:t>各國針對</w:t>
            </w:r>
          </w:p>
          <w:p w14:paraId="14DAA10E" w14:textId="6AD13243" w:rsidR="009D6B64" w:rsidRPr="00D27582" w:rsidRDefault="00C92A33" w:rsidP="009D6B64">
            <w:pPr>
              <w:pStyle w:val="2"/>
              <w:numPr>
                <w:ilvl w:val="0"/>
                <w:numId w:val="0"/>
              </w:numPr>
              <w:ind w:leftChars="-50" w:left="-170" w:rightChars="-31" w:right="-105"/>
              <w:jc w:val="center"/>
              <w:rPr>
                <w:rFonts w:ascii="Times New Roman" w:hAnsi="Times New Roman"/>
                <w:bCs w:val="0"/>
                <w:szCs w:val="32"/>
              </w:rPr>
            </w:pPr>
            <w:r w:rsidRPr="00D27582">
              <w:rPr>
                <w:rFonts w:ascii="Times New Roman" w:hAnsi="Times New Roman" w:hint="eastAsia"/>
                <w:bCs w:val="0"/>
                <w:szCs w:val="32"/>
              </w:rPr>
              <w:t>人工色素</w:t>
            </w:r>
          </w:p>
          <w:p w14:paraId="44AB6781" w14:textId="38045CEF" w:rsidR="00C92A33" w:rsidRPr="00D27582" w:rsidRDefault="009D6B64" w:rsidP="009D6B64">
            <w:pPr>
              <w:pStyle w:val="2"/>
              <w:numPr>
                <w:ilvl w:val="0"/>
                <w:numId w:val="0"/>
              </w:numPr>
              <w:jc w:val="center"/>
              <w:rPr>
                <w:rFonts w:ascii="Times New Roman" w:hAnsi="Times New Roman"/>
                <w:bCs w:val="0"/>
                <w:szCs w:val="32"/>
              </w:rPr>
            </w:pPr>
            <w:r w:rsidRPr="00D27582">
              <w:rPr>
                <w:rFonts w:ascii="Times New Roman" w:hAnsi="Times New Roman" w:hint="eastAsia"/>
                <w:bCs w:val="0"/>
                <w:szCs w:val="32"/>
              </w:rPr>
              <w:lastRenderedPageBreak/>
              <w:t>之</w:t>
            </w:r>
            <w:r w:rsidR="00C92A33" w:rsidRPr="00D27582">
              <w:rPr>
                <w:rFonts w:ascii="Times New Roman" w:hAnsi="Times New Roman" w:hint="eastAsia"/>
                <w:bCs w:val="0"/>
                <w:szCs w:val="32"/>
              </w:rPr>
              <w:t>管理</w:t>
            </w:r>
            <w:r w:rsidRPr="00D27582">
              <w:rPr>
                <w:rFonts w:ascii="Times New Roman" w:hAnsi="Times New Roman" w:hint="eastAsia"/>
                <w:bCs w:val="0"/>
                <w:szCs w:val="32"/>
              </w:rPr>
              <w:t>與</w:t>
            </w:r>
            <w:r w:rsidR="00C92A33" w:rsidRPr="00D27582">
              <w:rPr>
                <w:rFonts w:ascii="Times New Roman" w:hAnsi="Times New Roman" w:hint="eastAsia"/>
                <w:bCs w:val="0"/>
                <w:szCs w:val="32"/>
              </w:rPr>
              <w:t>規範</w:t>
            </w:r>
          </w:p>
          <w:p w14:paraId="3E0916FE" w14:textId="77777777" w:rsidR="00C92A33" w:rsidRPr="00D27582" w:rsidRDefault="00C92A33" w:rsidP="009D6B64">
            <w:pPr>
              <w:pStyle w:val="2"/>
              <w:numPr>
                <w:ilvl w:val="0"/>
                <w:numId w:val="0"/>
              </w:numPr>
              <w:jc w:val="center"/>
              <w:rPr>
                <w:rFonts w:ascii="Times New Roman" w:hAnsi="Times New Roman"/>
                <w:szCs w:val="32"/>
              </w:rPr>
            </w:pPr>
          </w:p>
        </w:tc>
        <w:tc>
          <w:tcPr>
            <w:tcW w:w="6258" w:type="dxa"/>
          </w:tcPr>
          <w:p w14:paraId="5BE3385F" w14:textId="67C1298A" w:rsidR="00C92A33" w:rsidRPr="00D27582" w:rsidRDefault="00C92A33" w:rsidP="00D27582">
            <w:pPr>
              <w:pStyle w:val="4"/>
              <w:numPr>
                <w:ilvl w:val="3"/>
                <w:numId w:val="79"/>
              </w:numPr>
              <w:ind w:left="559" w:hanging="486"/>
              <w:rPr>
                <w:rFonts w:ascii="Times New Roman" w:hAnsi="Times New Roman"/>
                <w:szCs w:val="32"/>
              </w:rPr>
            </w:pPr>
            <w:proofErr w:type="gramStart"/>
            <w:r w:rsidRPr="00D27582">
              <w:rPr>
                <w:rFonts w:ascii="Times New Roman" w:hAnsi="Times New Roman" w:hint="eastAsia"/>
                <w:szCs w:val="32"/>
              </w:rPr>
              <w:lastRenderedPageBreak/>
              <w:t>依食安</w:t>
            </w:r>
            <w:proofErr w:type="gramEnd"/>
            <w:r w:rsidRPr="00D27582">
              <w:rPr>
                <w:rFonts w:ascii="Times New Roman" w:hAnsi="Times New Roman" w:hint="eastAsia"/>
                <w:szCs w:val="32"/>
              </w:rPr>
              <w:t>法</w:t>
            </w:r>
            <w:r w:rsidR="00BB4DAB">
              <w:rPr>
                <w:rFonts w:ascii="Times New Roman" w:hAnsi="Times New Roman" w:hint="eastAsia"/>
                <w:szCs w:val="32"/>
              </w:rPr>
              <w:t>、</w:t>
            </w:r>
            <w:r w:rsidRPr="00D27582">
              <w:rPr>
                <w:rFonts w:ascii="Times New Roman" w:hAnsi="Times New Roman" w:hint="eastAsia"/>
                <w:szCs w:val="32"/>
              </w:rPr>
              <w:t>食品添加物使用範圍及限量暨規格標準，人工色素為</w:t>
            </w:r>
            <w:r w:rsidRPr="00D27582">
              <w:rPr>
                <w:rFonts w:ascii="Times New Roman" w:hAnsi="Times New Roman"/>
                <w:szCs w:val="32"/>
              </w:rPr>
              <w:t>著色劑，</w:t>
            </w:r>
            <w:r w:rsidRPr="00D27582">
              <w:rPr>
                <w:rFonts w:ascii="Times New Roman" w:hAnsi="Times New Roman"/>
                <w:szCs w:val="32"/>
              </w:rPr>
              <w:lastRenderedPageBreak/>
              <w:t>是食品添加物的一種</w:t>
            </w:r>
            <w:r w:rsidRPr="00D27582">
              <w:rPr>
                <w:rFonts w:ascii="Times New Roman" w:hAnsi="Times New Roman" w:hint="eastAsia"/>
                <w:szCs w:val="32"/>
              </w:rPr>
              <w:t>，</w:t>
            </w:r>
            <w:r w:rsidRPr="00D27582">
              <w:rPr>
                <w:rFonts w:ascii="Times New Roman" w:hAnsi="Times New Roman"/>
                <w:szCs w:val="32"/>
              </w:rPr>
              <w:t>著色劑全部都是正面表列。</w:t>
            </w:r>
          </w:p>
          <w:p w14:paraId="36F66E9D" w14:textId="15EE7F65" w:rsidR="00C92A33" w:rsidRPr="00D27582" w:rsidRDefault="00C92A33" w:rsidP="00D27582">
            <w:pPr>
              <w:pStyle w:val="4"/>
              <w:numPr>
                <w:ilvl w:val="3"/>
                <w:numId w:val="79"/>
              </w:numPr>
              <w:ind w:left="559" w:hanging="486"/>
              <w:rPr>
                <w:rFonts w:ascii="Times New Roman" w:hAnsi="Times New Roman"/>
                <w:szCs w:val="32"/>
              </w:rPr>
            </w:pPr>
            <w:r w:rsidRPr="00D27582">
              <w:rPr>
                <w:rFonts w:ascii="Times New Roman" w:hAnsi="Times New Roman" w:hint="eastAsia"/>
                <w:szCs w:val="32"/>
              </w:rPr>
              <w:t>目前</w:t>
            </w:r>
            <w:r w:rsidRPr="00D27582">
              <w:rPr>
                <w:rFonts w:ascii="Times New Roman" w:hAnsi="Times New Roman"/>
                <w:szCs w:val="32"/>
              </w:rPr>
              <w:t>國際</w:t>
            </w:r>
            <w:r w:rsidRPr="00D27582">
              <w:rPr>
                <w:rFonts w:ascii="Times New Roman" w:hAnsi="Times New Roman" w:hint="eastAsia"/>
                <w:szCs w:val="32"/>
              </w:rPr>
              <w:t>上並</w:t>
            </w:r>
            <w:r w:rsidRPr="00D27582">
              <w:rPr>
                <w:rFonts w:ascii="Times New Roman" w:hAnsi="Times New Roman"/>
                <w:szCs w:val="32"/>
              </w:rPr>
              <w:t>沒有單一的國際食品安全法規，</w:t>
            </w:r>
            <w:r w:rsidRPr="00D27582">
              <w:rPr>
                <w:rFonts w:ascii="Times New Roman" w:hAnsi="Times New Roman" w:hint="eastAsia"/>
                <w:szCs w:val="32"/>
              </w:rPr>
              <w:t>Codex</w:t>
            </w:r>
            <w:r w:rsidRPr="00D27582">
              <w:rPr>
                <w:rFonts w:ascii="Times New Roman" w:hAnsi="Times New Roman" w:hint="eastAsia"/>
                <w:szCs w:val="32"/>
              </w:rPr>
              <w:t>係為</w:t>
            </w:r>
            <w:r w:rsidRPr="00D27582">
              <w:rPr>
                <w:rFonts w:ascii="Times New Roman" w:hAnsi="Times New Roman"/>
                <w:szCs w:val="32"/>
              </w:rPr>
              <w:t>自願性標準。</w:t>
            </w:r>
            <w:r w:rsidR="00BB4DAB">
              <w:rPr>
                <w:rFonts w:ascii="Times New Roman" w:hAnsi="Times New Roman" w:hint="eastAsia"/>
                <w:szCs w:val="32"/>
              </w:rPr>
              <w:t>世界貿易組織</w:t>
            </w:r>
            <w:r w:rsidR="00BB4DAB" w:rsidRPr="008A53E5">
              <w:rPr>
                <w:rFonts w:ascii="Times New Roman" w:hint="eastAsia"/>
              </w:rPr>
              <w:t>（</w:t>
            </w:r>
            <w:r w:rsidR="00BB4DAB" w:rsidRPr="008A53E5">
              <w:rPr>
                <w:rFonts w:ascii="Times New Roman" w:hint="eastAsia"/>
              </w:rPr>
              <w:t>World Trade Organization</w:t>
            </w:r>
            <w:r w:rsidR="00BB4DAB">
              <w:rPr>
                <w:rFonts w:ascii="Times New Roman" w:hint="eastAsia"/>
              </w:rPr>
              <w:t>，下稱</w:t>
            </w:r>
            <w:r w:rsidR="00BB4DAB" w:rsidRPr="008A53E5">
              <w:rPr>
                <w:rFonts w:ascii="Times New Roman" w:hint="eastAsia"/>
              </w:rPr>
              <w:t>WTO</w:t>
            </w:r>
            <w:r w:rsidR="00BB4DAB" w:rsidRPr="008A53E5">
              <w:rPr>
                <w:rFonts w:ascii="Times New Roman" w:hint="eastAsia"/>
              </w:rPr>
              <w:t>）</w:t>
            </w:r>
            <w:r w:rsidRPr="00D27582">
              <w:rPr>
                <w:rFonts w:ascii="Times New Roman" w:hAnsi="Times New Roman"/>
                <w:szCs w:val="32"/>
              </w:rPr>
              <w:t>食品安全檢驗與動植物防疫檢疫措施協定（</w:t>
            </w:r>
            <w:r w:rsidRPr="00D27582">
              <w:rPr>
                <w:rFonts w:ascii="Times New Roman" w:hAnsi="Times New Roman"/>
                <w:szCs w:val="32"/>
              </w:rPr>
              <w:t>Agreement on the Application of Sanitary and Phytosanitary Measure</w:t>
            </w:r>
            <w:r w:rsidRPr="00D27582">
              <w:rPr>
                <w:rFonts w:ascii="Times New Roman" w:hAnsi="Times New Roman" w:hint="eastAsia"/>
                <w:szCs w:val="32"/>
              </w:rPr>
              <w:t>，</w:t>
            </w:r>
            <w:r w:rsidRPr="00D27582">
              <w:rPr>
                <w:rFonts w:ascii="Times New Roman" w:hAnsi="Times New Roman"/>
                <w:szCs w:val="32"/>
              </w:rPr>
              <w:t>SPS</w:t>
            </w:r>
            <w:r w:rsidRPr="00D27582">
              <w:rPr>
                <w:rFonts w:ascii="Times New Roman" w:hAnsi="Times New Roman"/>
                <w:szCs w:val="32"/>
              </w:rPr>
              <w:t>協</w:t>
            </w:r>
            <w:r w:rsidRPr="00D27582">
              <w:rPr>
                <w:rFonts w:ascii="Times New Roman" w:hAnsi="Times New Roman" w:hint="eastAsia"/>
                <w:szCs w:val="32"/>
              </w:rPr>
              <w:t>定</w:t>
            </w:r>
            <w:r w:rsidRPr="00D27582">
              <w:rPr>
                <w:rFonts w:ascii="Times New Roman" w:hAnsi="Times New Roman"/>
                <w:szCs w:val="32"/>
              </w:rPr>
              <w:t>），</w:t>
            </w:r>
            <w:r w:rsidRPr="00D27582">
              <w:rPr>
                <w:rFonts w:ascii="Times New Roman" w:hAnsi="Times New Roman" w:hint="eastAsia"/>
                <w:szCs w:val="32"/>
              </w:rPr>
              <w:t>則為</w:t>
            </w:r>
            <w:r w:rsidRPr="00D27582">
              <w:rPr>
                <w:rFonts w:ascii="Times New Roman" w:hAnsi="Times New Roman"/>
                <w:szCs w:val="32"/>
              </w:rPr>
              <w:t>全球貿易的強制性標準。</w:t>
            </w:r>
            <w:r w:rsidRPr="00D27582">
              <w:rPr>
                <w:rFonts w:ascii="Times New Roman" w:hAnsi="Times New Roman" w:hint="eastAsia"/>
                <w:szCs w:val="32"/>
              </w:rPr>
              <w:t>另外</w:t>
            </w:r>
            <w:r w:rsidRPr="00D27582">
              <w:rPr>
                <w:rFonts w:ascii="Times New Roman" w:hAnsi="Times New Roman"/>
                <w:szCs w:val="32"/>
              </w:rPr>
              <w:t>，</w:t>
            </w:r>
            <w:r w:rsidRPr="00D27582">
              <w:rPr>
                <w:rFonts w:ascii="Times New Roman" w:hAnsi="Times New Roman"/>
                <w:szCs w:val="32"/>
              </w:rPr>
              <w:t>WTO</w:t>
            </w:r>
            <w:r w:rsidRPr="00D27582">
              <w:rPr>
                <w:rFonts w:ascii="Times New Roman" w:hAnsi="Times New Roman"/>
                <w:szCs w:val="32"/>
              </w:rPr>
              <w:t>成員有義務盡可能使其國內法規與</w:t>
            </w:r>
            <w:r w:rsidRPr="00D27582">
              <w:rPr>
                <w:rFonts w:ascii="Times New Roman" w:hAnsi="Times New Roman"/>
                <w:szCs w:val="32"/>
              </w:rPr>
              <w:t>Codex</w:t>
            </w:r>
            <w:r w:rsidRPr="00D27582">
              <w:rPr>
                <w:rFonts w:ascii="Times New Roman" w:hAnsi="Times New Roman"/>
                <w:szCs w:val="32"/>
              </w:rPr>
              <w:t>標準協調。</w:t>
            </w:r>
          </w:p>
          <w:p w14:paraId="26FE53F4" w14:textId="77777777" w:rsidR="00C92A33" w:rsidRPr="00D27582" w:rsidRDefault="00C92A33" w:rsidP="00D27582">
            <w:pPr>
              <w:pStyle w:val="4"/>
              <w:numPr>
                <w:ilvl w:val="3"/>
                <w:numId w:val="79"/>
              </w:numPr>
              <w:ind w:left="559" w:hanging="486"/>
              <w:rPr>
                <w:rFonts w:ascii="Times New Roman" w:hAnsi="Times New Roman"/>
                <w:szCs w:val="32"/>
              </w:rPr>
            </w:pPr>
            <w:r w:rsidRPr="00D27582">
              <w:rPr>
                <w:rFonts w:ascii="Times New Roman" w:hAnsi="Times New Roman" w:hint="eastAsia"/>
                <w:szCs w:val="32"/>
              </w:rPr>
              <w:t>食品添加物的安全性是動態的，隨著檢測技術進步，過去認為安全的物質可能因「</w:t>
            </w:r>
            <w:proofErr w:type="gramStart"/>
            <w:r w:rsidRPr="00D27582">
              <w:rPr>
                <w:rFonts w:ascii="Times New Roman" w:hAnsi="Times New Roman" w:hint="eastAsia"/>
                <w:szCs w:val="32"/>
              </w:rPr>
              <w:t>奈米級微粒</w:t>
            </w:r>
            <w:proofErr w:type="gramEnd"/>
            <w:r w:rsidRPr="00D27582">
              <w:rPr>
                <w:rFonts w:ascii="Times New Roman" w:hAnsi="Times New Roman" w:hint="eastAsia"/>
                <w:szCs w:val="32"/>
              </w:rPr>
              <w:t>」或「代謝機制」的新發現而被重新歸類。</w:t>
            </w:r>
          </w:p>
          <w:p w14:paraId="05E78618" w14:textId="2F9A315C" w:rsidR="00C92A33" w:rsidRPr="00D27582" w:rsidRDefault="00C92A33" w:rsidP="00D27582">
            <w:pPr>
              <w:pStyle w:val="4"/>
              <w:numPr>
                <w:ilvl w:val="3"/>
                <w:numId w:val="79"/>
              </w:numPr>
              <w:ind w:left="559" w:hanging="486"/>
              <w:rPr>
                <w:rFonts w:ascii="Times New Roman" w:hAnsi="Times New Roman"/>
                <w:szCs w:val="32"/>
              </w:rPr>
            </w:pPr>
            <w:r w:rsidRPr="00D27582">
              <w:rPr>
                <w:rFonts w:ascii="Times New Roman" w:hAnsi="Times New Roman" w:hint="eastAsia"/>
                <w:szCs w:val="32"/>
              </w:rPr>
              <w:t>隨著民眾對「潔淨標章」的追求，減少化學合成著色劑已成為國際趨勢。</w:t>
            </w:r>
          </w:p>
          <w:p w14:paraId="2A88D6B8" w14:textId="77777777" w:rsidR="00C92A33" w:rsidRPr="00D27582" w:rsidRDefault="00C92A33" w:rsidP="00D27582">
            <w:pPr>
              <w:pStyle w:val="4"/>
              <w:numPr>
                <w:ilvl w:val="3"/>
                <w:numId w:val="79"/>
              </w:numPr>
              <w:ind w:left="559" w:hanging="486"/>
              <w:rPr>
                <w:rFonts w:ascii="Times New Roman" w:hAnsi="Times New Roman"/>
                <w:szCs w:val="32"/>
              </w:rPr>
            </w:pPr>
            <w:r w:rsidRPr="00D27582">
              <w:rPr>
                <w:rFonts w:ascii="Times New Roman" w:hAnsi="Times New Roman" w:hint="eastAsia"/>
                <w:szCs w:val="32"/>
              </w:rPr>
              <w:t>依據</w:t>
            </w:r>
            <w:r w:rsidRPr="00D27582">
              <w:rPr>
                <w:rFonts w:ascii="Times New Roman" w:hAnsi="Times New Roman"/>
                <w:szCs w:val="32"/>
              </w:rPr>
              <w:t>美國「德拉尼條款」</w:t>
            </w:r>
            <w:r w:rsidRPr="00D27582">
              <w:rPr>
                <w:rFonts w:ascii="Times New Roman" w:hAnsi="Times New Roman" w:hint="eastAsia"/>
                <w:szCs w:val="32"/>
              </w:rPr>
              <w:t>，只要在動物實驗中發現有健康危害的證據，就必須禁止使用該食品添加物。</w:t>
            </w:r>
          </w:p>
          <w:p w14:paraId="02B591BB" w14:textId="77777777" w:rsidR="0051487F" w:rsidRPr="00D27582" w:rsidRDefault="0051487F" w:rsidP="00D27582">
            <w:pPr>
              <w:pStyle w:val="4"/>
              <w:numPr>
                <w:ilvl w:val="3"/>
                <w:numId w:val="79"/>
              </w:numPr>
              <w:ind w:left="559" w:hanging="486"/>
              <w:rPr>
                <w:rFonts w:ascii="Times New Roman" w:hAnsi="Times New Roman"/>
                <w:szCs w:val="32"/>
              </w:rPr>
            </w:pPr>
            <w:r w:rsidRPr="00D27582">
              <w:rPr>
                <w:rFonts w:ascii="Times New Roman" w:hAnsi="Times New Roman" w:hint="eastAsia"/>
                <w:szCs w:val="32"/>
              </w:rPr>
              <w:t>以食用紅色七號為例，各國規範如下：</w:t>
            </w:r>
          </w:p>
          <w:p w14:paraId="388BF827" w14:textId="68AC74C3" w:rsidR="0051487F" w:rsidRPr="00D27582" w:rsidRDefault="0051487F" w:rsidP="00D27582">
            <w:pPr>
              <w:pStyle w:val="5"/>
              <w:ind w:left="923" w:hanging="854"/>
              <w:rPr>
                <w:rFonts w:ascii="Times New Roman" w:hAnsi="Times New Roman"/>
                <w:bCs w:val="0"/>
                <w:szCs w:val="32"/>
              </w:rPr>
            </w:pPr>
            <w:r w:rsidRPr="00D27582">
              <w:rPr>
                <w:rFonts w:ascii="Times New Roman" w:hAnsi="Times New Roman" w:hint="eastAsia"/>
                <w:bCs w:val="0"/>
                <w:szCs w:val="32"/>
              </w:rPr>
              <w:t>美國：依據「德拉尼條款」禁止使用。</w:t>
            </w:r>
          </w:p>
          <w:p w14:paraId="4A790595" w14:textId="77777777" w:rsidR="0051487F" w:rsidRPr="00D27582" w:rsidRDefault="0051487F" w:rsidP="00D27582">
            <w:pPr>
              <w:pStyle w:val="5"/>
              <w:ind w:left="923" w:hanging="854"/>
              <w:rPr>
                <w:rFonts w:ascii="Times New Roman" w:hAnsi="Times New Roman"/>
                <w:bCs w:val="0"/>
                <w:szCs w:val="32"/>
              </w:rPr>
            </w:pPr>
            <w:r w:rsidRPr="00D27582">
              <w:rPr>
                <w:rFonts w:ascii="Times New Roman" w:hAnsi="Times New Roman" w:hint="eastAsia"/>
                <w:bCs w:val="0"/>
                <w:szCs w:val="32"/>
              </w:rPr>
              <w:t>歐盟：僅允許用於雞尾酒櫻桃（</w:t>
            </w:r>
            <w:r w:rsidRPr="00D27582">
              <w:rPr>
                <w:rFonts w:ascii="Times New Roman" w:hAnsi="Times New Roman" w:hint="eastAsia"/>
                <w:bCs w:val="0"/>
                <w:szCs w:val="32"/>
              </w:rPr>
              <w:t>Cocktail Cherries</w:t>
            </w:r>
            <w:r w:rsidRPr="00D27582">
              <w:rPr>
                <w:rFonts w:ascii="Times New Roman" w:hAnsi="Times New Roman" w:hint="eastAsia"/>
                <w:bCs w:val="0"/>
                <w:szCs w:val="32"/>
              </w:rPr>
              <w:t>）及糖漬櫻桃。其他食品</w:t>
            </w:r>
            <w:proofErr w:type="gramStart"/>
            <w:r w:rsidRPr="00D27582">
              <w:rPr>
                <w:rFonts w:ascii="Times New Roman" w:hAnsi="Times New Roman" w:hint="eastAsia"/>
                <w:bCs w:val="0"/>
                <w:szCs w:val="32"/>
              </w:rPr>
              <w:t>（</w:t>
            </w:r>
            <w:proofErr w:type="gramEnd"/>
            <w:r w:rsidRPr="00D27582">
              <w:rPr>
                <w:rFonts w:ascii="Times New Roman" w:hAnsi="Times New Roman" w:hint="eastAsia"/>
                <w:bCs w:val="0"/>
                <w:szCs w:val="32"/>
              </w:rPr>
              <w:t>如：糖果、飲料</w:t>
            </w:r>
            <w:proofErr w:type="gramStart"/>
            <w:r w:rsidRPr="00D27582">
              <w:rPr>
                <w:rFonts w:ascii="Times New Roman" w:hAnsi="Times New Roman" w:hint="eastAsia"/>
                <w:bCs w:val="0"/>
                <w:szCs w:val="32"/>
              </w:rPr>
              <w:t>）均不允許</w:t>
            </w:r>
            <w:proofErr w:type="gramEnd"/>
            <w:r w:rsidRPr="00D27582">
              <w:rPr>
                <w:rFonts w:ascii="Times New Roman" w:hAnsi="Times New Roman" w:hint="eastAsia"/>
                <w:bCs w:val="0"/>
                <w:szCs w:val="32"/>
              </w:rPr>
              <w:t>添加。</w:t>
            </w:r>
          </w:p>
          <w:p w14:paraId="519FDB92" w14:textId="77777777" w:rsidR="0051487F" w:rsidRPr="00D27582" w:rsidRDefault="0051487F" w:rsidP="00D27582">
            <w:pPr>
              <w:pStyle w:val="5"/>
              <w:ind w:left="923" w:hanging="854"/>
              <w:rPr>
                <w:rFonts w:ascii="Times New Roman" w:hAnsi="Times New Roman"/>
                <w:bCs w:val="0"/>
                <w:szCs w:val="32"/>
              </w:rPr>
            </w:pPr>
            <w:r w:rsidRPr="00D27582">
              <w:rPr>
                <w:rFonts w:ascii="Times New Roman" w:hAnsi="Times New Roman" w:hint="eastAsia"/>
                <w:bCs w:val="0"/>
                <w:szCs w:val="32"/>
              </w:rPr>
              <w:t>日本：雖核准使用，但多數食品企業受國際趨勢影響，已逐漸減少使用，或針對特定品類進行限制。</w:t>
            </w:r>
          </w:p>
          <w:p w14:paraId="1AB91668" w14:textId="77777777" w:rsidR="0051487F" w:rsidRPr="00D27582" w:rsidRDefault="0051487F" w:rsidP="00D27582">
            <w:pPr>
              <w:pStyle w:val="5"/>
              <w:ind w:left="923" w:hanging="854"/>
              <w:rPr>
                <w:rFonts w:ascii="Times New Roman" w:hAnsi="Times New Roman"/>
                <w:bCs w:val="0"/>
                <w:szCs w:val="32"/>
              </w:rPr>
            </w:pPr>
            <w:r w:rsidRPr="00D27582">
              <w:rPr>
                <w:rFonts w:ascii="Times New Roman" w:hAnsi="Times New Roman" w:hint="eastAsia"/>
                <w:bCs w:val="0"/>
                <w:szCs w:val="32"/>
              </w:rPr>
              <w:lastRenderedPageBreak/>
              <w:t>Codex</w:t>
            </w:r>
            <w:r w:rsidRPr="00D27582">
              <w:rPr>
                <w:rFonts w:ascii="Times New Roman" w:hAnsi="Times New Roman" w:hint="eastAsia"/>
                <w:bCs w:val="0"/>
                <w:szCs w:val="32"/>
              </w:rPr>
              <w:t>：列在食品添加物通用標準中，但設定了嚴格的每日攝取容許量（</w:t>
            </w:r>
            <w:r w:rsidRPr="00D27582">
              <w:rPr>
                <w:rFonts w:ascii="Times New Roman" w:hAnsi="Times New Roman" w:hint="eastAsia"/>
                <w:bCs w:val="0"/>
                <w:szCs w:val="32"/>
              </w:rPr>
              <w:t>Acceptable Daily Intake</w:t>
            </w:r>
            <w:r w:rsidRPr="00D27582">
              <w:rPr>
                <w:rFonts w:ascii="Times New Roman" w:hAnsi="Times New Roman" w:hint="eastAsia"/>
                <w:bCs w:val="0"/>
                <w:szCs w:val="32"/>
              </w:rPr>
              <w:t>，下稱</w:t>
            </w:r>
            <w:r w:rsidRPr="00D27582">
              <w:rPr>
                <w:rFonts w:ascii="Times New Roman" w:hAnsi="Times New Roman" w:hint="eastAsia"/>
                <w:bCs w:val="0"/>
                <w:szCs w:val="32"/>
              </w:rPr>
              <w:t>ADI</w:t>
            </w:r>
            <w:r w:rsidRPr="00D27582">
              <w:rPr>
                <w:rFonts w:ascii="Times New Roman" w:hAnsi="Times New Roman" w:hint="eastAsia"/>
                <w:bCs w:val="0"/>
                <w:szCs w:val="32"/>
              </w:rPr>
              <w:t>），且僅限於特定類別</w:t>
            </w:r>
            <w:proofErr w:type="gramStart"/>
            <w:r w:rsidRPr="00D27582">
              <w:rPr>
                <w:rFonts w:ascii="Times New Roman" w:hAnsi="Times New Roman" w:hint="eastAsia"/>
                <w:bCs w:val="0"/>
                <w:szCs w:val="32"/>
              </w:rPr>
              <w:t>（</w:t>
            </w:r>
            <w:proofErr w:type="gramEnd"/>
            <w:r w:rsidRPr="00D27582">
              <w:rPr>
                <w:rFonts w:ascii="Times New Roman" w:hAnsi="Times New Roman" w:hint="eastAsia"/>
                <w:bCs w:val="0"/>
                <w:szCs w:val="32"/>
              </w:rPr>
              <w:t>如：加工水果、某些肉類製品</w:t>
            </w:r>
            <w:proofErr w:type="gramStart"/>
            <w:r w:rsidRPr="00D27582">
              <w:rPr>
                <w:rFonts w:ascii="Times New Roman" w:hAnsi="Times New Roman" w:hint="eastAsia"/>
                <w:bCs w:val="0"/>
                <w:szCs w:val="32"/>
              </w:rPr>
              <w:t>）</w:t>
            </w:r>
            <w:proofErr w:type="gramEnd"/>
            <w:r w:rsidRPr="00D27582">
              <w:rPr>
                <w:rFonts w:ascii="Times New Roman" w:hAnsi="Times New Roman" w:hint="eastAsia"/>
                <w:bCs w:val="0"/>
                <w:szCs w:val="32"/>
              </w:rPr>
              <w:t>。</w:t>
            </w:r>
          </w:p>
          <w:p w14:paraId="6C7D2D38" w14:textId="77777777" w:rsidR="0051487F" w:rsidRPr="00D27582" w:rsidRDefault="0051487F" w:rsidP="00D27582">
            <w:pPr>
              <w:pStyle w:val="5"/>
              <w:ind w:left="923" w:hanging="854"/>
              <w:rPr>
                <w:rFonts w:ascii="Times New Roman" w:hAnsi="Times New Roman"/>
                <w:bCs w:val="0"/>
                <w:szCs w:val="32"/>
              </w:rPr>
            </w:pPr>
            <w:r w:rsidRPr="00D27582">
              <w:rPr>
                <w:rFonts w:ascii="Times New Roman" w:hAnsi="Times New Roman" w:hint="eastAsia"/>
                <w:bCs w:val="0"/>
                <w:szCs w:val="32"/>
              </w:rPr>
              <w:t>臺灣：目前仍屬於合法食品添加物，准用於各類食品（生鮮食品除外）。</w:t>
            </w:r>
          </w:p>
          <w:p w14:paraId="1382AF4F" w14:textId="310D68BD" w:rsidR="00E67E5E" w:rsidRPr="00D27582" w:rsidRDefault="00E67E5E" w:rsidP="00D27582">
            <w:pPr>
              <w:pStyle w:val="4"/>
              <w:numPr>
                <w:ilvl w:val="3"/>
                <w:numId w:val="79"/>
              </w:numPr>
              <w:ind w:left="559" w:hanging="486"/>
              <w:rPr>
                <w:rFonts w:ascii="Times New Roman" w:hAnsi="Times New Roman"/>
                <w:bCs/>
                <w:szCs w:val="32"/>
              </w:rPr>
            </w:pPr>
            <w:r w:rsidRPr="00D27582">
              <w:rPr>
                <w:rFonts w:ascii="Times New Roman" w:hAnsi="Times New Roman" w:hint="eastAsia"/>
                <w:bCs/>
                <w:szCs w:val="32"/>
              </w:rPr>
              <w:t>臺灣核准之著色劑，美國及歐盟規範如下：</w:t>
            </w:r>
          </w:p>
          <w:p w14:paraId="4ED8FD6E" w14:textId="7E75C512" w:rsidR="00E67E5E" w:rsidRPr="00D27582" w:rsidRDefault="00E67E5E" w:rsidP="00D27582">
            <w:pPr>
              <w:pStyle w:val="5"/>
              <w:ind w:left="923" w:hanging="854"/>
              <w:rPr>
                <w:rFonts w:ascii="Times New Roman" w:hAnsi="Times New Roman"/>
                <w:bCs w:val="0"/>
                <w:szCs w:val="32"/>
              </w:rPr>
            </w:pPr>
            <w:r w:rsidRPr="00D27582">
              <w:rPr>
                <w:rFonts w:ascii="Times New Roman" w:hAnsi="Times New Roman" w:hint="eastAsia"/>
                <w:bCs w:val="0"/>
                <w:szCs w:val="32"/>
              </w:rPr>
              <w:t>食用紅色七號：美國禁止使用、歐盟僅允許使用於蔬果罐頭中。</w:t>
            </w:r>
          </w:p>
          <w:p w14:paraId="4ECBAE33" w14:textId="5193C946" w:rsidR="00E67E5E" w:rsidRPr="00D27582" w:rsidRDefault="00E67E5E" w:rsidP="00D27582">
            <w:pPr>
              <w:pStyle w:val="5"/>
              <w:ind w:left="923" w:hanging="854"/>
              <w:rPr>
                <w:rFonts w:ascii="Times New Roman" w:hAnsi="Times New Roman"/>
                <w:bCs w:val="0"/>
                <w:szCs w:val="32"/>
              </w:rPr>
            </w:pPr>
            <w:r w:rsidRPr="00D27582">
              <w:rPr>
                <w:rFonts w:ascii="Times New Roman" w:hAnsi="Times New Roman" w:hint="eastAsia"/>
                <w:bCs w:val="0"/>
                <w:szCs w:val="32"/>
              </w:rPr>
              <w:t>食用紅色六號：美國禁止使用、歐盟核准使用（惟須於包裝警示）。</w:t>
            </w:r>
          </w:p>
          <w:p w14:paraId="70918A61" w14:textId="240D6C15" w:rsidR="00E67E5E" w:rsidRPr="00D27582" w:rsidRDefault="00E67E5E" w:rsidP="00D27582">
            <w:pPr>
              <w:pStyle w:val="5"/>
              <w:ind w:left="923" w:hanging="854"/>
              <w:rPr>
                <w:rFonts w:ascii="Times New Roman" w:hAnsi="Times New Roman"/>
                <w:bCs w:val="0"/>
                <w:szCs w:val="32"/>
              </w:rPr>
            </w:pPr>
            <w:r w:rsidRPr="00D27582">
              <w:rPr>
                <w:rFonts w:ascii="Times New Roman" w:hAnsi="Times New Roman" w:hint="eastAsia"/>
                <w:bCs w:val="0"/>
                <w:szCs w:val="32"/>
              </w:rPr>
              <w:t>食用紅色四十號、食用黃色四號、食用黃色五號：美國公告淘汰、歐盟核准使用（惟須於包裝警示）。</w:t>
            </w:r>
          </w:p>
          <w:p w14:paraId="66E9332C" w14:textId="779B3BCA" w:rsidR="00E67E5E" w:rsidRPr="00D27582" w:rsidRDefault="00E67E5E" w:rsidP="00D27582">
            <w:pPr>
              <w:pStyle w:val="5"/>
              <w:ind w:left="923" w:hanging="854"/>
              <w:rPr>
                <w:rFonts w:ascii="Times New Roman" w:hAnsi="Times New Roman"/>
                <w:bCs w:val="0"/>
                <w:szCs w:val="32"/>
              </w:rPr>
            </w:pPr>
            <w:r w:rsidRPr="00D27582">
              <w:rPr>
                <w:rFonts w:ascii="Times New Roman" w:hAnsi="Times New Roman" w:hint="eastAsia"/>
                <w:bCs w:val="0"/>
                <w:szCs w:val="32"/>
              </w:rPr>
              <w:t>食用綠色三號：美國公告淘汰、歐盟禁止使用。</w:t>
            </w:r>
          </w:p>
          <w:p w14:paraId="64A40DCE" w14:textId="156F412C" w:rsidR="00E67E5E" w:rsidRPr="00D27582" w:rsidRDefault="00E67E5E" w:rsidP="00D27582">
            <w:pPr>
              <w:pStyle w:val="5"/>
              <w:ind w:left="923" w:hanging="854"/>
              <w:rPr>
                <w:rFonts w:ascii="Times New Roman" w:hAnsi="Times New Roman"/>
                <w:bCs w:val="0"/>
                <w:szCs w:val="32"/>
              </w:rPr>
            </w:pPr>
            <w:r w:rsidRPr="00D27582">
              <w:rPr>
                <w:rFonts w:ascii="Times New Roman" w:hAnsi="Times New Roman" w:hint="eastAsia"/>
                <w:bCs w:val="0"/>
                <w:szCs w:val="32"/>
              </w:rPr>
              <w:t>食用藍色一號、食用藍色二號：美國公告淘汰、歐盟核准使用。</w:t>
            </w:r>
          </w:p>
          <w:p w14:paraId="7DC3DE25" w14:textId="1F0D2D74" w:rsidR="00E67E5E" w:rsidRPr="00D27582" w:rsidRDefault="00E67E5E" w:rsidP="00D27582">
            <w:pPr>
              <w:pStyle w:val="5"/>
              <w:ind w:left="923" w:hanging="854"/>
              <w:rPr>
                <w:rFonts w:ascii="Times New Roman" w:hAnsi="Times New Roman"/>
                <w:bCs w:val="0"/>
                <w:szCs w:val="32"/>
              </w:rPr>
            </w:pPr>
            <w:r w:rsidRPr="00D27582">
              <w:rPr>
                <w:rFonts w:ascii="Times New Roman" w:hAnsi="Times New Roman" w:hint="eastAsia"/>
                <w:bCs w:val="0"/>
                <w:szCs w:val="32"/>
              </w:rPr>
              <w:t>二氧化鈦：</w:t>
            </w:r>
            <w:r w:rsidR="00D16D49" w:rsidRPr="00D27582">
              <w:rPr>
                <w:rFonts w:ascii="Times New Roman" w:hAnsi="Times New Roman" w:hint="eastAsia"/>
                <w:bCs w:val="0"/>
                <w:szCs w:val="32"/>
              </w:rPr>
              <w:t>美國公告不得超過食品總重量</w:t>
            </w:r>
            <w:r w:rsidR="00D16D49" w:rsidRPr="00D27582">
              <w:rPr>
                <w:rFonts w:ascii="Times New Roman" w:hAnsi="Times New Roman" w:hint="eastAsia"/>
                <w:bCs w:val="0"/>
                <w:szCs w:val="32"/>
              </w:rPr>
              <w:t>1%</w:t>
            </w:r>
            <w:r w:rsidR="00D16D49" w:rsidRPr="00D27582">
              <w:rPr>
                <w:rFonts w:ascii="Times New Roman" w:hAnsi="Times New Roman" w:hint="eastAsia"/>
                <w:bCs w:val="0"/>
                <w:szCs w:val="32"/>
              </w:rPr>
              <w:t>、歐盟禁止使用。</w:t>
            </w:r>
          </w:p>
        </w:tc>
      </w:tr>
      <w:tr w:rsidR="00C92A33" w14:paraId="667EFF30" w14:textId="77777777" w:rsidTr="009A74C7">
        <w:tc>
          <w:tcPr>
            <w:tcW w:w="2547" w:type="dxa"/>
            <w:vAlign w:val="center"/>
          </w:tcPr>
          <w:p w14:paraId="088A80AC" w14:textId="77777777" w:rsidR="009D6B64" w:rsidRPr="00D27582" w:rsidRDefault="008A53E5" w:rsidP="009D6B64">
            <w:pPr>
              <w:pStyle w:val="2"/>
              <w:numPr>
                <w:ilvl w:val="0"/>
                <w:numId w:val="0"/>
              </w:numPr>
              <w:jc w:val="center"/>
              <w:rPr>
                <w:rFonts w:ascii="Times New Roman" w:hAnsi="Times New Roman"/>
                <w:bCs w:val="0"/>
                <w:szCs w:val="32"/>
              </w:rPr>
            </w:pPr>
            <w:r w:rsidRPr="00D27582">
              <w:rPr>
                <w:rFonts w:ascii="Times New Roman" w:hAnsi="Times New Roman" w:hint="eastAsia"/>
                <w:bCs w:val="0"/>
                <w:szCs w:val="32"/>
              </w:rPr>
              <w:lastRenderedPageBreak/>
              <w:t>人工色素引發</w:t>
            </w:r>
          </w:p>
          <w:p w14:paraId="1F71B4AE" w14:textId="77777777" w:rsidR="009D6B64" w:rsidRPr="00D27582" w:rsidRDefault="008A53E5" w:rsidP="009D6B64">
            <w:pPr>
              <w:pStyle w:val="2"/>
              <w:numPr>
                <w:ilvl w:val="0"/>
                <w:numId w:val="0"/>
              </w:numPr>
              <w:jc w:val="center"/>
              <w:rPr>
                <w:rFonts w:ascii="Times New Roman" w:hAnsi="Times New Roman"/>
                <w:bCs w:val="0"/>
                <w:szCs w:val="32"/>
              </w:rPr>
            </w:pPr>
            <w:r w:rsidRPr="00D27582">
              <w:rPr>
                <w:rFonts w:ascii="Times New Roman" w:hAnsi="Times New Roman" w:hint="eastAsia"/>
                <w:bCs w:val="0"/>
                <w:szCs w:val="32"/>
              </w:rPr>
              <w:t>健康危害風險</w:t>
            </w:r>
          </w:p>
          <w:p w14:paraId="2B113143" w14:textId="2CFA7545" w:rsidR="00C92A33" w:rsidRPr="00D27582" w:rsidRDefault="009D6B64" w:rsidP="009D6B64">
            <w:pPr>
              <w:pStyle w:val="2"/>
              <w:numPr>
                <w:ilvl w:val="0"/>
                <w:numId w:val="0"/>
              </w:numPr>
              <w:jc w:val="center"/>
              <w:rPr>
                <w:rFonts w:ascii="Times New Roman" w:hAnsi="Times New Roman"/>
                <w:szCs w:val="32"/>
              </w:rPr>
            </w:pPr>
            <w:r w:rsidRPr="00D27582">
              <w:rPr>
                <w:rFonts w:ascii="Times New Roman" w:hAnsi="Times New Roman" w:hint="eastAsia"/>
                <w:bCs w:val="0"/>
                <w:szCs w:val="32"/>
              </w:rPr>
              <w:t>及相關研究</w:t>
            </w:r>
          </w:p>
        </w:tc>
        <w:tc>
          <w:tcPr>
            <w:tcW w:w="6258" w:type="dxa"/>
          </w:tcPr>
          <w:p w14:paraId="0EDF163E" w14:textId="77777777" w:rsidR="008A53E5" w:rsidRPr="00D27582" w:rsidRDefault="008A53E5" w:rsidP="00D27582">
            <w:pPr>
              <w:pStyle w:val="4"/>
              <w:numPr>
                <w:ilvl w:val="3"/>
                <w:numId w:val="83"/>
              </w:numPr>
              <w:ind w:left="545" w:hanging="500"/>
              <w:rPr>
                <w:rFonts w:ascii="Times New Roman" w:hAnsi="Times New Roman"/>
                <w:szCs w:val="32"/>
              </w:rPr>
            </w:pPr>
            <w:r w:rsidRPr="00D27582">
              <w:rPr>
                <w:rFonts w:hint="eastAsia"/>
                <w:szCs w:val="32"/>
              </w:rPr>
              <w:t>兒童過動與</w:t>
            </w:r>
            <w:r w:rsidRPr="00D27582">
              <w:rPr>
                <w:rFonts w:ascii="Times New Roman" w:hAnsi="Times New Roman"/>
                <w:szCs w:val="32"/>
              </w:rPr>
              <w:t>行為問題</w:t>
            </w:r>
            <w:r w:rsidRPr="00D27582">
              <w:rPr>
                <w:rStyle w:val="afe"/>
                <w:rFonts w:ascii="Times New Roman" w:hAnsi="Times New Roman"/>
                <w:szCs w:val="32"/>
              </w:rPr>
              <w:footnoteReference w:id="36"/>
            </w:r>
            <w:r w:rsidRPr="00D27582">
              <w:rPr>
                <w:rFonts w:ascii="Times New Roman" w:hAnsi="Times New Roman"/>
                <w:szCs w:val="32"/>
              </w:rPr>
              <w:t>：</w:t>
            </w:r>
          </w:p>
          <w:p w14:paraId="1F64F34F" w14:textId="675813E6" w:rsidR="008A53E5" w:rsidRPr="00D27582" w:rsidRDefault="008A53E5" w:rsidP="00D27582">
            <w:pPr>
              <w:pStyle w:val="5"/>
              <w:ind w:left="895" w:hanging="854"/>
              <w:rPr>
                <w:rFonts w:ascii="Times New Roman" w:hAnsi="Times New Roman"/>
                <w:szCs w:val="32"/>
              </w:rPr>
            </w:pPr>
            <w:r w:rsidRPr="00D27582">
              <w:rPr>
                <w:rFonts w:ascii="Times New Roman" w:hAnsi="Times New Roman"/>
                <w:szCs w:val="32"/>
              </w:rPr>
              <w:t>南安普敦六色，為</w:t>
            </w:r>
            <w:r w:rsidRPr="00D27582">
              <w:rPr>
                <w:rFonts w:ascii="Times New Roman" w:hAnsi="Times New Roman"/>
                <w:szCs w:val="32"/>
              </w:rPr>
              <w:t>6</w:t>
            </w:r>
            <w:r w:rsidR="00B44509" w:rsidRPr="00D27582">
              <w:rPr>
                <w:rFonts w:ascii="Times New Roman" w:hAnsi="Times New Roman" w:hint="eastAsia"/>
                <w:szCs w:val="32"/>
              </w:rPr>
              <w:t>項</w:t>
            </w:r>
            <w:r w:rsidRPr="00D27582">
              <w:rPr>
                <w:rFonts w:ascii="Times New Roman" w:hAnsi="Times New Roman"/>
                <w:szCs w:val="32"/>
              </w:rPr>
              <w:t>人工</w:t>
            </w:r>
            <w:r w:rsidRPr="00D27582">
              <w:rPr>
                <w:rFonts w:ascii="Times New Roman" w:hAnsi="Times New Roman" w:hint="eastAsia"/>
                <w:szCs w:val="32"/>
              </w:rPr>
              <w:t>色素</w:t>
            </w:r>
            <w:r w:rsidRPr="00D27582">
              <w:rPr>
                <w:rFonts w:ascii="Times New Roman" w:hAnsi="Times New Roman"/>
                <w:szCs w:val="32"/>
              </w:rPr>
              <w:t>，包含：檸檬黃（</w:t>
            </w:r>
            <w:r w:rsidRPr="00D27582">
              <w:rPr>
                <w:rFonts w:ascii="Times New Roman" w:hAnsi="Times New Roman"/>
                <w:szCs w:val="32"/>
              </w:rPr>
              <w:t>Tartrazine</w:t>
            </w:r>
            <w:r w:rsidRPr="00D27582">
              <w:rPr>
                <w:rFonts w:ascii="Times New Roman" w:hAnsi="Times New Roman"/>
                <w:szCs w:val="32"/>
              </w:rPr>
              <w:t>，食用黃色四號）、日落黃</w:t>
            </w:r>
            <w:r w:rsidRPr="00D27582">
              <w:rPr>
                <w:rFonts w:ascii="Times New Roman" w:hAnsi="Times New Roman"/>
                <w:szCs w:val="32"/>
              </w:rPr>
              <w:t xml:space="preserve"> </w:t>
            </w:r>
            <w:r w:rsidRPr="00D27582">
              <w:rPr>
                <w:rFonts w:ascii="Times New Roman" w:hAnsi="Times New Roman"/>
                <w:szCs w:val="32"/>
              </w:rPr>
              <w:t>（</w:t>
            </w:r>
            <w:r w:rsidRPr="00D27582">
              <w:rPr>
                <w:rFonts w:ascii="Times New Roman" w:hAnsi="Times New Roman"/>
                <w:szCs w:val="32"/>
              </w:rPr>
              <w:t>Sunset Yellow FCF</w:t>
            </w:r>
            <w:r w:rsidRPr="00D27582">
              <w:rPr>
                <w:rFonts w:ascii="Times New Roman" w:hAnsi="Times New Roman"/>
                <w:szCs w:val="32"/>
              </w:rPr>
              <w:t>，食</w:t>
            </w:r>
            <w:r w:rsidRPr="00D27582">
              <w:rPr>
                <w:rFonts w:ascii="Times New Roman" w:hAnsi="Times New Roman" w:hint="eastAsia"/>
                <w:szCs w:val="32"/>
              </w:rPr>
              <w:t>用</w:t>
            </w:r>
            <w:r w:rsidRPr="00D27582">
              <w:rPr>
                <w:rFonts w:ascii="Times New Roman" w:hAnsi="Times New Roman"/>
                <w:szCs w:val="32"/>
              </w:rPr>
              <w:t>黃色</w:t>
            </w:r>
            <w:r w:rsidRPr="00D27582">
              <w:rPr>
                <w:rFonts w:ascii="Times New Roman" w:hAnsi="Times New Roman" w:hint="eastAsia"/>
                <w:szCs w:val="32"/>
              </w:rPr>
              <w:t>五</w:t>
            </w:r>
            <w:r w:rsidRPr="00D27582">
              <w:rPr>
                <w:rFonts w:ascii="Times New Roman" w:hAnsi="Times New Roman"/>
                <w:szCs w:val="32"/>
              </w:rPr>
              <w:t>號</w:t>
            </w:r>
            <w:r w:rsidRPr="00D27582">
              <w:rPr>
                <w:rFonts w:ascii="Times New Roman" w:hAnsi="Times New Roman" w:hint="eastAsia"/>
                <w:szCs w:val="32"/>
              </w:rPr>
              <w:t>）</w:t>
            </w:r>
            <w:r w:rsidRPr="00D27582">
              <w:rPr>
                <w:rFonts w:ascii="Times New Roman" w:hAnsi="Times New Roman"/>
                <w:szCs w:val="32"/>
              </w:rPr>
              <w:t>、淡紅</w:t>
            </w:r>
            <w:r w:rsidRPr="00D27582">
              <w:rPr>
                <w:rFonts w:ascii="Times New Roman" w:hAnsi="Times New Roman" w:hint="eastAsia"/>
                <w:szCs w:val="32"/>
              </w:rPr>
              <w:t>色素</w:t>
            </w:r>
            <w:r w:rsidRPr="00D27582">
              <w:rPr>
                <w:rFonts w:ascii="Times New Roman" w:hAnsi="Times New Roman"/>
                <w:szCs w:val="32"/>
              </w:rPr>
              <w:t>（</w:t>
            </w:r>
            <w:proofErr w:type="spellStart"/>
            <w:r w:rsidRPr="00D27582">
              <w:rPr>
                <w:rFonts w:ascii="Times New Roman" w:hAnsi="Times New Roman"/>
                <w:szCs w:val="32"/>
              </w:rPr>
              <w:t>Carmoisine</w:t>
            </w:r>
            <w:proofErr w:type="spellEnd"/>
            <w:r w:rsidRPr="00D27582">
              <w:rPr>
                <w:rFonts w:ascii="Times New Roman" w:hAnsi="Times New Roman" w:hint="eastAsia"/>
                <w:szCs w:val="32"/>
              </w:rPr>
              <w:t>，臺</w:t>
            </w:r>
            <w:r w:rsidRPr="00D27582">
              <w:rPr>
                <w:rFonts w:ascii="Times New Roman" w:hAnsi="Times New Roman"/>
                <w:szCs w:val="32"/>
              </w:rPr>
              <w:t>灣未核准</w:t>
            </w:r>
            <w:r w:rsidRPr="00D27582">
              <w:rPr>
                <w:rFonts w:ascii="Times New Roman" w:hAnsi="Times New Roman" w:hint="eastAsia"/>
                <w:szCs w:val="32"/>
              </w:rPr>
              <w:t>）</w:t>
            </w:r>
            <w:r w:rsidRPr="00D27582">
              <w:rPr>
                <w:rFonts w:ascii="Times New Roman" w:hAnsi="Times New Roman"/>
                <w:szCs w:val="32"/>
              </w:rPr>
              <w:t>、</w:t>
            </w:r>
            <w:proofErr w:type="gramStart"/>
            <w:r w:rsidRPr="00D27582">
              <w:rPr>
                <w:rFonts w:ascii="Times New Roman" w:hAnsi="Times New Roman"/>
                <w:szCs w:val="32"/>
              </w:rPr>
              <w:t>麗春</w:t>
            </w:r>
            <w:r w:rsidRPr="00D27582">
              <w:rPr>
                <w:rFonts w:ascii="Times New Roman" w:hAnsi="Times New Roman"/>
                <w:szCs w:val="32"/>
              </w:rPr>
              <w:lastRenderedPageBreak/>
              <w:t>紅</w:t>
            </w:r>
            <w:proofErr w:type="gramEnd"/>
            <w:r w:rsidRPr="00D27582">
              <w:rPr>
                <w:rFonts w:ascii="Times New Roman" w:hAnsi="Times New Roman"/>
                <w:szCs w:val="32"/>
              </w:rPr>
              <w:t>4R</w:t>
            </w:r>
            <w:r w:rsidRPr="00D27582">
              <w:rPr>
                <w:rFonts w:ascii="Times New Roman" w:hAnsi="Times New Roman" w:hint="eastAsia"/>
                <w:szCs w:val="32"/>
              </w:rPr>
              <w:t>色素（</w:t>
            </w:r>
            <w:r w:rsidRPr="00D27582">
              <w:rPr>
                <w:rFonts w:ascii="Times New Roman" w:hAnsi="Times New Roman"/>
                <w:szCs w:val="32"/>
              </w:rPr>
              <w:t>Ponceau 4R</w:t>
            </w:r>
            <w:r w:rsidRPr="00D27582">
              <w:rPr>
                <w:rFonts w:ascii="Times New Roman" w:hAnsi="Times New Roman"/>
                <w:szCs w:val="32"/>
              </w:rPr>
              <w:t>，食用紅色</w:t>
            </w:r>
            <w:r w:rsidRPr="00D27582">
              <w:rPr>
                <w:rFonts w:ascii="Times New Roman" w:hAnsi="Times New Roman" w:hint="eastAsia"/>
                <w:szCs w:val="32"/>
              </w:rPr>
              <w:t>六</w:t>
            </w:r>
            <w:r w:rsidRPr="00D27582">
              <w:rPr>
                <w:rFonts w:ascii="Times New Roman" w:hAnsi="Times New Roman"/>
                <w:szCs w:val="32"/>
              </w:rPr>
              <w:t>號）、誘惑紅</w:t>
            </w:r>
            <w:r w:rsidRPr="00D27582">
              <w:rPr>
                <w:rFonts w:ascii="Times New Roman" w:hAnsi="Times New Roman"/>
                <w:szCs w:val="32"/>
              </w:rPr>
              <w:t>AC</w:t>
            </w:r>
            <w:r w:rsidRPr="00D27582">
              <w:rPr>
                <w:rFonts w:ascii="Times New Roman" w:hAnsi="Times New Roman"/>
                <w:szCs w:val="32"/>
              </w:rPr>
              <w:t>色素（</w:t>
            </w:r>
            <w:r w:rsidRPr="00D27582">
              <w:rPr>
                <w:rFonts w:ascii="Times New Roman" w:hAnsi="Times New Roman"/>
                <w:szCs w:val="32"/>
              </w:rPr>
              <w:t>Allura Red AC</w:t>
            </w:r>
            <w:r w:rsidRPr="00D27582">
              <w:rPr>
                <w:rFonts w:ascii="Times New Roman" w:hAnsi="Times New Roman"/>
                <w:szCs w:val="32"/>
              </w:rPr>
              <w:t>，食用紅色</w:t>
            </w:r>
            <w:r w:rsidRPr="00D27582">
              <w:rPr>
                <w:rFonts w:ascii="Times New Roman" w:hAnsi="Times New Roman" w:hint="eastAsia"/>
                <w:szCs w:val="32"/>
              </w:rPr>
              <w:t>四十</w:t>
            </w:r>
            <w:r w:rsidRPr="00D27582">
              <w:rPr>
                <w:rFonts w:ascii="Times New Roman" w:hAnsi="Times New Roman"/>
                <w:szCs w:val="32"/>
              </w:rPr>
              <w:t>號）、喹啉黃色素（</w:t>
            </w:r>
            <w:r w:rsidRPr="00D27582">
              <w:rPr>
                <w:rFonts w:ascii="Times New Roman" w:hAnsi="Times New Roman"/>
                <w:szCs w:val="32"/>
              </w:rPr>
              <w:t>Quinoline Yellow</w:t>
            </w:r>
            <w:r w:rsidRPr="00D27582">
              <w:rPr>
                <w:rFonts w:ascii="Times New Roman" w:hAnsi="Times New Roman"/>
                <w:szCs w:val="32"/>
              </w:rPr>
              <w:t>，臺灣未核准）。</w:t>
            </w:r>
          </w:p>
          <w:p w14:paraId="7ED6ECAC" w14:textId="77777777" w:rsidR="008A53E5" w:rsidRPr="00D27582" w:rsidRDefault="008A53E5" w:rsidP="00D27582">
            <w:pPr>
              <w:pStyle w:val="5"/>
              <w:ind w:left="895" w:hanging="854"/>
              <w:rPr>
                <w:rFonts w:ascii="Times New Roman" w:hAnsi="Times New Roman"/>
                <w:szCs w:val="32"/>
              </w:rPr>
            </w:pPr>
            <w:r w:rsidRPr="00D27582">
              <w:rPr>
                <w:rFonts w:ascii="Times New Roman" w:hAnsi="Times New Roman"/>
                <w:szCs w:val="32"/>
              </w:rPr>
              <w:t>上開色素並非直接導致過動症的單一原因，但對於已有過動傾向或敏感體質的兒童，會顯著</w:t>
            </w:r>
            <w:proofErr w:type="gramStart"/>
            <w:r w:rsidRPr="00D27582">
              <w:rPr>
                <w:rFonts w:ascii="Times New Roman" w:hAnsi="Times New Roman"/>
                <w:szCs w:val="32"/>
              </w:rPr>
              <w:t>惡化其過動</w:t>
            </w:r>
            <w:proofErr w:type="gramEnd"/>
            <w:r w:rsidRPr="00D27582">
              <w:rPr>
                <w:rFonts w:ascii="Times New Roman" w:hAnsi="Times New Roman"/>
                <w:szCs w:val="32"/>
              </w:rPr>
              <w:t>與注意力不集中的症狀。</w:t>
            </w:r>
            <w:r w:rsidRPr="00D27582">
              <w:rPr>
                <w:rFonts w:ascii="Times New Roman" w:hAnsi="Times New Roman" w:hint="eastAsia"/>
                <w:szCs w:val="32"/>
              </w:rPr>
              <w:t>另加州環境健康危害評估辦公室（</w:t>
            </w:r>
            <w:r w:rsidRPr="00D27582">
              <w:rPr>
                <w:rFonts w:ascii="Times New Roman" w:hAnsi="Times New Roman" w:hint="eastAsia"/>
                <w:szCs w:val="32"/>
              </w:rPr>
              <w:t>California Office of Environmental Health Hazard Assessment, OEHHA</w:t>
            </w:r>
            <w:r w:rsidRPr="00D27582">
              <w:rPr>
                <w:rFonts w:ascii="Times New Roman" w:hAnsi="Times New Roman" w:hint="eastAsia"/>
                <w:szCs w:val="32"/>
              </w:rPr>
              <w:t>）報告亦指出，合成色素會導致部分敏感兒童出現注意力不集中、過動及其他神經行為問題。</w:t>
            </w:r>
          </w:p>
          <w:p w14:paraId="16426D8F" w14:textId="77777777" w:rsidR="008A53E5" w:rsidRPr="00D27582" w:rsidRDefault="008A53E5" w:rsidP="00D27582">
            <w:pPr>
              <w:pStyle w:val="4"/>
              <w:numPr>
                <w:ilvl w:val="3"/>
                <w:numId w:val="83"/>
              </w:numPr>
              <w:ind w:left="545" w:hanging="500"/>
              <w:rPr>
                <w:rFonts w:ascii="Times New Roman" w:hAnsi="Times New Roman"/>
                <w:szCs w:val="32"/>
              </w:rPr>
            </w:pPr>
            <w:r w:rsidRPr="00D27582">
              <w:rPr>
                <w:szCs w:val="32"/>
              </w:rPr>
              <w:t>潛在</w:t>
            </w:r>
            <w:r w:rsidRPr="00D27582">
              <w:rPr>
                <w:rFonts w:ascii="Times New Roman" w:hAnsi="Times New Roman"/>
                <w:szCs w:val="32"/>
              </w:rPr>
              <w:t>致癌風險：</w:t>
            </w:r>
          </w:p>
          <w:p w14:paraId="0D71D028" w14:textId="77777777" w:rsidR="008A53E5" w:rsidRPr="00D27582" w:rsidRDefault="008A53E5" w:rsidP="00D27582">
            <w:pPr>
              <w:pStyle w:val="5"/>
              <w:ind w:left="895" w:hanging="854"/>
              <w:rPr>
                <w:rFonts w:ascii="Times New Roman" w:hAnsi="Times New Roman"/>
                <w:szCs w:val="32"/>
              </w:rPr>
            </w:pPr>
            <w:r w:rsidRPr="00D27582">
              <w:rPr>
                <w:rFonts w:ascii="Times New Roman" w:hAnsi="Times New Roman"/>
                <w:szCs w:val="32"/>
              </w:rPr>
              <w:t>食用紅色</w:t>
            </w:r>
            <w:r w:rsidRPr="00D27582">
              <w:rPr>
                <w:rFonts w:ascii="Times New Roman" w:hAnsi="Times New Roman" w:hint="eastAsia"/>
                <w:szCs w:val="32"/>
              </w:rPr>
              <w:t>七</w:t>
            </w:r>
            <w:r w:rsidRPr="00D27582">
              <w:rPr>
                <w:rFonts w:ascii="Times New Roman" w:hAnsi="Times New Roman"/>
                <w:szCs w:val="32"/>
              </w:rPr>
              <w:t>號，</w:t>
            </w:r>
            <w:proofErr w:type="gramStart"/>
            <w:r w:rsidRPr="00D27582">
              <w:rPr>
                <w:rFonts w:ascii="Times New Roman" w:hAnsi="Times New Roman"/>
                <w:szCs w:val="32"/>
              </w:rPr>
              <w:t>於大鼠實驗</w:t>
            </w:r>
            <w:proofErr w:type="gramEnd"/>
            <w:r w:rsidRPr="00D27582">
              <w:rPr>
                <w:rFonts w:ascii="Times New Roman" w:hAnsi="Times New Roman"/>
                <w:szCs w:val="32"/>
              </w:rPr>
              <w:t>中發現，高劑量可能導致甲狀腺腫瘤。</w:t>
            </w:r>
          </w:p>
          <w:p w14:paraId="624B53C3" w14:textId="77777777" w:rsidR="008A53E5" w:rsidRPr="00D27582" w:rsidRDefault="008A53E5" w:rsidP="00D27582">
            <w:pPr>
              <w:pStyle w:val="5"/>
              <w:ind w:left="895" w:hanging="854"/>
              <w:rPr>
                <w:rFonts w:ascii="Times New Roman" w:hAnsi="Times New Roman"/>
                <w:szCs w:val="32"/>
              </w:rPr>
            </w:pPr>
            <w:r w:rsidRPr="00D27582">
              <w:rPr>
                <w:rFonts w:ascii="Times New Roman" w:hAnsi="Times New Roman"/>
                <w:szCs w:val="32"/>
              </w:rPr>
              <w:t>食用藍色</w:t>
            </w:r>
            <w:r w:rsidRPr="00D27582">
              <w:rPr>
                <w:rFonts w:ascii="Times New Roman" w:hAnsi="Times New Roman" w:hint="eastAsia"/>
                <w:szCs w:val="32"/>
              </w:rPr>
              <w:t>一</w:t>
            </w:r>
            <w:r w:rsidRPr="00D27582">
              <w:rPr>
                <w:rFonts w:ascii="Times New Roman" w:hAnsi="Times New Roman"/>
                <w:szCs w:val="32"/>
              </w:rPr>
              <w:t>號</w:t>
            </w:r>
            <w:r w:rsidRPr="00D27582">
              <w:rPr>
                <w:rFonts w:ascii="Times New Roman" w:hAnsi="Times New Roman" w:hint="eastAsia"/>
                <w:szCs w:val="32"/>
              </w:rPr>
              <w:t>及</w:t>
            </w:r>
            <w:r w:rsidRPr="00D27582">
              <w:rPr>
                <w:rFonts w:ascii="Times New Roman" w:hAnsi="Times New Roman"/>
                <w:szCs w:val="32"/>
              </w:rPr>
              <w:t>食用藍色</w:t>
            </w:r>
            <w:r w:rsidRPr="00D27582">
              <w:rPr>
                <w:rFonts w:ascii="Times New Roman" w:hAnsi="Times New Roman" w:hint="eastAsia"/>
                <w:szCs w:val="32"/>
              </w:rPr>
              <w:t>二</w:t>
            </w:r>
            <w:r w:rsidRPr="00D27582">
              <w:rPr>
                <w:rFonts w:ascii="Times New Roman" w:hAnsi="Times New Roman"/>
                <w:szCs w:val="32"/>
              </w:rPr>
              <w:t>號，早期部分動物實驗曾觀察到</w:t>
            </w:r>
            <w:r w:rsidRPr="00D27582">
              <w:rPr>
                <w:rFonts w:ascii="Times New Roman" w:hAnsi="Times New Roman" w:hint="eastAsia"/>
                <w:szCs w:val="32"/>
              </w:rPr>
              <w:t>其對</w:t>
            </w:r>
            <w:proofErr w:type="gramStart"/>
            <w:r w:rsidRPr="00D27582">
              <w:rPr>
                <w:rFonts w:ascii="Times New Roman" w:hAnsi="Times New Roman"/>
                <w:szCs w:val="32"/>
              </w:rPr>
              <w:t>腦部與神經系統</w:t>
            </w:r>
            <w:proofErr w:type="gramEnd"/>
            <w:r w:rsidRPr="00D27582">
              <w:rPr>
                <w:rFonts w:ascii="Times New Roman" w:hAnsi="Times New Roman"/>
                <w:szCs w:val="32"/>
              </w:rPr>
              <w:t>的疑慮，但目前主要國際權威機構（如</w:t>
            </w:r>
            <w:r w:rsidRPr="00D27582">
              <w:rPr>
                <w:rFonts w:ascii="Times New Roman" w:hAnsi="Times New Roman"/>
                <w:szCs w:val="32"/>
              </w:rPr>
              <w:t xml:space="preserve"> JECFA</w:t>
            </w:r>
            <w:r w:rsidRPr="00D27582">
              <w:rPr>
                <w:rStyle w:val="afe"/>
                <w:rFonts w:ascii="Times New Roman" w:hAnsi="Times New Roman"/>
                <w:szCs w:val="32"/>
              </w:rPr>
              <w:footnoteReference w:id="37"/>
            </w:r>
            <w:r w:rsidRPr="00D27582">
              <w:rPr>
                <w:rFonts w:ascii="Times New Roman" w:hAnsi="Times New Roman"/>
                <w:szCs w:val="32"/>
              </w:rPr>
              <w:t>）仍認為在正常攝取量下是安全的。</w:t>
            </w:r>
          </w:p>
          <w:p w14:paraId="7ED959BF" w14:textId="77777777" w:rsidR="008A53E5" w:rsidRPr="00D27582" w:rsidRDefault="008A53E5" w:rsidP="00D27582">
            <w:pPr>
              <w:pStyle w:val="5"/>
              <w:ind w:left="895" w:hanging="854"/>
              <w:rPr>
                <w:rFonts w:ascii="Times New Roman" w:hAnsi="Times New Roman"/>
                <w:szCs w:val="32"/>
              </w:rPr>
            </w:pPr>
            <w:r w:rsidRPr="00D27582">
              <w:rPr>
                <w:rFonts w:ascii="Times New Roman" w:hAnsi="Times New Roman"/>
                <w:szCs w:val="32"/>
              </w:rPr>
              <w:t>食用紅色</w:t>
            </w:r>
            <w:r w:rsidRPr="00D27582">
              <w:rPr>
                <w:rFonts w:ascii="Times New Roman" w:hAnsi="Times New Roman" w:hint="eastAsia"/>
                <w:szCs w:val="32"/>
              </w:rPr>
              <w:t>四十</w:t>
            </w:r>
            <w:r w:rsidRPr="00D27582">
              <w:rPr>
                <w:rFonts w:ascii="Times New Roman" w:hAnsi="Times New Roman"/>
                <w:szCs w:val="32"/>
              </w:rPr>
              <w:t>號，被發現含有極微量的聯苯胺（</w:t>
            </w:r>
            <w:r w:rsidRPr="00D27582">
              <w:rPr>
                <w:rFonts w:ascii="Times New Roman" w:hAnsi="Times New Roman"/>
                <w:szCs w:val="32"/>
              </w:rPr>
              <w:t>Benzidine</w:t>
            </w:r>
            <w:r w:rsidRPr="00D27582">
              <w:rPr>
                <w:rFonts w:ascii="Times New Roman" w:hAnsi="Times New Roman"/>
                <w:szCs w:val="32"/>
              </w:rPr>
              <w:t>），這是一種已知的致癌物，但在最終產品中的含量極低，爭議點在於長期累積的風險。</w:t>
            </w:r>
          </w:p>
          <w:p w14:paraId="7354E287" w14:textId="77777777" w:rsidR="008A53E5" w:rsidRPr="00D27582" w:rsidRDefault="008A53E5" w:rsidP="00D27582">
            <w:pPr>
              <w:pStyle w:val="5"/>
              <w:ind w:left="895" w:hanging="854"/>
              <w:rPr>
                <w:rFonts w:ascii="Times New Roman" w:hAnsi="Times New Roman"/>
                <w:szCs w:val="32"/>
              </w:rPr>
            </w:pPr>
            <w:r w:rsidRPr="00D27582">
              <w:rPr>
                <w:rFonts w:ascii="Times New Roman" w:hAnsi="Times New Roman" w:hint="eastAsia"/>
                <w:szCs w:val="32"/>
              </w:rPr>
              <w:t>食用紅色四十號</w:t>
            </w:r>
            <w:r w:rsidRPr="00D27582">
              <w:rPr>
                <w:rFonts w:ascii="Times New Roman" w:hAnsi="Times New Roman"/>
                <w:szCs w:val="32"/>
              </w:rPr>
              <w:t>可造成</w:t>
            </w:r>
            <w:r w:rsidRPr="00D27582">
              <w:rPr>
                <w:rFonts w:ascii="Times New Roman" w:hAnsi="Times New Roman"/>
                <w:szCs w:val="32"/>
              </w:rPr>
              <w:t>DNA</w:t>
            </w:r>
            <w:r w:rsidRPr="00D27582">
              <w:rPr>
                <w:rFonts w:ascii="Times New Roman" w:hAnsi="Times New Roman"/>
                <w:szCs w:val="32"/>
              </w:rPr>
              <w:t>損傷；</w:t>
            </w:r>
            <w:proofErr w:type="gramStart"/>
            <w:r w:rsidRPr="00D27582">
              <w:rPr>
                <w:rFonts w:ascii="Times New Roman" w:hAnsi="Times New Roman"/>
                <w:szCs w:val="32"/>
              </w:rPr>
              <w:lastRenderedPageBreak/>
              <w:t>此外，</w:t>
            </w:r>
            <w:proofErr w:type="gramEnd"/>
            <w:r w:rsidRPr="00D27582">
              <w:rPr>
                <w:rFonts w:ascii="Times New Roman" w:hAnsi="Times New Roman"/>
                <w:szCs w:val="32"/>
              </w:rPr>
              <w:t>在高脂飲食條件下攝取</w:t>
            </w:r>
            <w:r w:rsidRPr="00D27582">
              <w:rPr>
                <w:rFonts w:ascii="Times New Roman" w:hAnsi="Times New Roman" w:hint="eastAsia"/>
                <w:szCs w:val="32"/>
              </w:rPr>
              <w:t>食用紅色四十號色素</w:t>
            </w:r>
            <w:r w:rsidRPr="00D27582">
              <w:rPr>
                <w:rFonts w:ascii="Times New Roman" w:hAnsi="Times New Roman"/>
                <w:szCs w:val="32"/>
              </w:rPr>
              <w:t>長達</w:t>
            </w:r>
            <w:r w:rsidRPr="00D27582">
              <w:rPr>
                <w:rFonts w:ascii="Times New Roman" w:hAnsi="Times New Roman"/>
                <w:szCs w:val="32"/>
              </w:rPr>
              <w:t>10</w:t>
            </w:r>
            <w:r w:rsidRPr="00D27582">
              <w:rPr>
                <w:rFonts w:ascii="Times New Roman" w:hAnsi="Times New Roman"/>
                <w:szCs w:val="32"/>
              </w:rPr>
              <w:t>個月，會導致小鼠出現腸</w:t>
            </w:r>
            <w:proofErr w:type="gramStart"/>
            <w:r w:rsidRPr="00D27582">
              <w:rPr>
                <w:rFonts w:ascii="Times New Roman" w:hAnsi="Times New Roman"/>
                <w:szCs w:val="32"/>
              </w:rPr>
              <w:t>道菌相</w:t>
            </w:r>
            <w:proofErr w:type="gramEnd"/>
            <w:r w:rsidRPr="00D27582">
              <w:rPr>
                <w:rFonts w:ascii="Times New Roman" w:hAnsi="Times New Roman"/>
                <w:szCs w:val="32"/>
              </w:rPr>
              <w:t>失衡（</w:t>
            </w:r>
            <w:r w:rsidRPr="00D27582">
              <w:rPr>
                <w:rFonts w:ascii="Times New Roman" w:hAnsi="Times New Roman" w:hint="eastAsia"/>
                <w:szCs w:val="32"/>
              </w:rPr>
              <w:t>D</w:t>
            </w:r>
            <w:r w:rsidRPr="00D27582">
              <w:rPr>
                <w:rFonts w:ascii="Times New Roman" w:hAnsi="Times New Roman"/>
                <w:szCs w:val="32"/>
              </w:rPr>
              <w:t>ysbiosis</w:t>
            </w:r>
            <w:r w:rsidRPr="00D27582">
              <w:rPr>
                <w:rFonts w:ascii="Times New Roman" w:hAnsi="Times New Roman"/>
                <w:szCs w:val="32"/>
              </w:rPr>
              <w:t>）及低度結腸發炎</w:t>
            </w:r>
            <w:r w:rsidRPr="00D27582">
              <w:rPr>
                <w:rStyle w:val="afe"/>
                <w:rFonts w:ascii="Times New Roman" w:hAnsi="Times New Roman"/>
                <w:szCs w:val="32"/>
              </w:rPr>
              <w:footnoteReference w:id="38"/>
            </w:r>
            <w:r w:rsidRPr="00D27582">
              <w:rPr>
                <w:rFonts w:ascii="Times New Roman" w:hAnsi="Times New Roman"/>
                <w:szCs w:val="32"/>
              </w:rPr>
              <w:t>。</w:t>
            </w:r>
          </w:p>
          <w:p w14:paraId="1A8355D9" w14:textId="439F9867" w:rsidR="008A53E5" w:rsidRPr="00D27582" w:rsidRDefault="008A53E5" w:rsidP="00D27582">
            <w:pPr>
              <w:pStyle w:val="4"/>
              <w:numPr>
                <w:ilvl w:val="3"/>
                <w:numId w:val="83"/>
              </w:numPr>
              <w:ind w:left="545" w:hanging="500"/>
              <w:rPr>
                <w:szCs w:val="32"/>
              </w:rPr>
            </w:pPr>
            <w:r w:rsidRPr="00D27582">
              <w:rPr>
                <w:rFonts w:ascii="Times New Roman" w:hAnsi="Times New Roman"/>
                <w:szCs w:val="32"/>
              </w:rPr>
              <w:t>針對</w:t>
            </w:r>
            <w:r w:rsidRPr="00D27582">
              <w:rPr>
                <w:rFonts w:ascii="Times New Roman" w:hAnsi="Times New Roman"/>
                <w:szCs w:val="32"/>
              </w:rPr>
              <w:t>IARC</w:t>
            </w:r>
            <w:r w:rsidRPr="00D27582">
              <w:rPr>
                <w:rFonts w:ascii="Times New Roman" w:hAnsi="Times New Roman" w:hint="eastAsia"/>
                <w:szCs w:val="32"/>
              </w:rPr>
              <w:t xml:space="preserve"> </w:t>
            </w:r>
            <w:r w:rsidRPr="00D27582">
              <w:rPr>
                <w:rFonts w:ascii="Times New Roman" w:hAnsi="Times New Roman"/>
                <w:szCs w:val="32"/>
              </w:rPr>
              <w:t>Group 3</w:t>
            </w:r>
            <w:r w:rsidRPr="00D27582">
              <w:rPr>
                <w:rFonts w:ascii="Times New Roman" w:hAnsi="Times New Roman"/>
                <w:szCs w:val="32"/>
              </w:rPr>
              <w:t>之人工色素，國際上原則仍核准使用，但受到嚴格的劑量規範。</w:t>
            </w:r>
            <w:r w:rsidRPr="00D27582">
              <w:rPr>
                <w:rFonts w:ascii="Times New Roman" w:hAnsi="Times New Roman"/>
                <w:szCs w:val="32"/>
              </w:rPr>
              <w:t>IARC</w:t>
            </w:r>
            <w:r w:rsidRPr="00D27582">
              <w:rPr>
                <w:rFonts w:ascii="Times New Roman" w:hAnsi="Times New Roman"/>
                <w:szCs w:val="32"/>
              </w:rPr>
              <w:t>只看致癌性，但食品安全主管機關</w:t>
            </w:r>
            <w:r w:rsidRPr="00D27582">
              <w:rPr>
                <w:rFonts w:ascii="Times New Roman" w:hAnsi="Times New Roman" w:hint="eastAsia"/>
                <w:szCs w:val="32"/>
              </w:rPr>
              <w:t>應</w:t>
            </w:r>
            <w:r w:rsidRPr="00D27582">
              <w:rPr>
                <w:rFonts w:ascii="Times New Roman" w:hAnsi="Times New Roman"/>
                <w:szCs w:val="32"/>
              </w:rPr>
              <w:t>參考更多指標來判定人工色素對健康的全面影響，如：</w:t>
            </w:r>
            <w:r w:rsidR="00875FC1" w:rsidRPr="00D27582">
              <w:rPr>
                <w:rFonts w:ascii="Times New Roman" w:hAnsi="Times New Roman"/>
                <w:szCs w:val="32"/>
              </w:rPr>
              <w:t>ADI</w:t>
            </w:r>
            <w:r w:rsidRPr="00D27582">
              <w:rPr>
                <w:rFonts w:ascii="Times New Roman" w:hAnsi="Times New Roman"/>
                <w:szCs w:val="32"/>
              </w:rPr>
              <w:t>、急毒性與慢性毒性評估（如癌症、生殖發育毒性、基因毒性、神經毒性與行為影響）等。</w:t>
            </w:r>
          </w:p>
          <w:p w14:paraId="6CC27A37" w14:textId="77777777" w:rsidR="00C57309" w:rsidRPr="00D27582" w:rsidRDefault="00C57309" w:rsidP="00D27582">
            <w:pPr>
              <w:pStyle w:val="4"/>
              <w:numPr>
                <w:ilvl w:val="3"/>
                <w:numId w:val="83"/>
              </w:numPr>
              <w:ind w:left="545" w:hanging="500"/>
              <w:rPr>
                <w:szCs w:val="32"/>
              </w:rPr>
            </w:pPr>
            <w:r w:rsidRPr="00D27582">
              <w:rPr>
                <w:rFonts w:ascii="Times New Roman" w:hAnsi="Times New Roman" w:hint="eastAsia"/>
                <w:szCs w:val="32"/>
              </w:rPr>
              <w:t>二氧化鈦常用於麻</w:t>
            </w:r>
            <w:proofErr w:type="gramStart"/>
            <w:r w:rsidRPr="00D27582">
              <w:rPr>
                <w:rFonts w:ascii="Times New Roman" w:hAnsi="Times New Roman" w:hint="eastAsia"/>
                <w:szCs w:val="32"/>
              </w:rPr>
              <w:t>糬</w:t>
            </w:r>
            <w:proofErr w:type="gramEnd"/>
            <w:r w:rsidRPr="00D27582">
              <w:rPr>
                <w:rFonts w:ascii="Times New Roman" w:hAnsi="Times New Roman" w:hint="eastAsia"/>
                <w:szCs w:val="32"/>
              </w:rPr>
              <w:t>、百頁豆腐、白色巧克力等食品著色。暴露於二氧化鈦奈米微粒，可能導致潛在免疫毒性、發炎反應、以及神經毒性，並造成</w:t>
            </w:r>
            <w:r w:rsidRPr="00D27582">
              <w:rPr>
                <w:rFonts w:ascii="Times New Roman" w:hAnsi="Times New Roman" w:hint="eastAsia"/>
                <w:szCs w:val="32"/>
              </w:rPr>
              <w:t>DNA</w:t>
            </w:r>
            <w:r w:rsidRPr="00D27582">
              <w:rPr>
                <w:rFonts w:ascii="Times New Roman" w:hAnsi="Times New Roman" w:hint="eastAsia"/>
                <w:szCs w:val="32"/>
              </w:rPr>
              <w:t>與染色體損傷，</w:t>
            </w:r>
            <w:r w:rsidRPr="00D27582">
              <w:rPr>
                <w:rFonts w:ascii="Times New Roman" w:hAnsi="Times New Roman"/>
                <w:szCs w:val="32"/>
              </w:rPr>
              <w:t>歐</w:t>
            </w:r>
            <w:r w:rsidRPr="00D27582">
              <w:rPr>
                <w:rFonts w:ascii="Times New Roman" w:hAnsi="Times New Roman" w:hint="eastAsia"/>
                <w:szCs w:val="32"/>
              </w:rPr>
              <w:t>洲</w:t>
            </w:r>
            <w:r w:rsidRPr="00D27582">
              <w:rPr>
                <w:rFonts w:ascii="Times New Roman" w:hAnsi="Times New Roman"/>
                <w:szCs w:val="32"/>
              </w:rPr>
              <w:t>食品安全局</w:t>
            </w:r>
            <w:r w:rsidRPr="00D27582">
              <w:rPr>
                <w:rFonts w:ascii="Times New Roman" w:hAnsi="Times New Roman" w:hint="eastAsia"/>
                <w:szCs w:val="32"/>
              </w:rPr>
              <w:t>（</w:t>
            </w:r>
            <w:r w:rsidRPr="00D27582">
              <w:rPr>
                <w:rFonts w:ascii="Times New Roman" w:hAnsi="Times New Roman"/>
                <w:szCs w:val="32"/>
              </w:rPr>
              <w:t>European Food Safety Authority, EFSA</w:t>
            </w:r>
            <w:r w:rsidRPr="00D27582">
              <w:rPr>
                <w:rFonts w:ascii="Times New Roman" w:hAnsi="Times New Roman" w:hint="eastAsia"/>
                <w:szCs w:val="32"/>
              </w:rPr>
              <w:t>）</w:t>
            </w:r>
            <w:r w:rsidRPr="00D27582">
              <w:rPr>
                <w:rFonts w:ascii="Times New Roman" w:hAnsi="Times New Roman"/>
                <w:szCs w:val="32"/>
              </w:rPr>
              <w:t>因認為無法排除二氧化鈦</w:t>
            </w:r>
            <w:r w:rsidRPr="00D27582">
              <w:rPr>
                <w:rFonts w:ascii="Times New Roman" w:hAnsi="Times New Roman" w:hint="eastAsia"/>
                <w:szCs w:val="32"/>
              </w:rPr>
              <w:t>奈米微粒</w:t>
            </w:r>
            <w:r w:rsidRPr="00D27582">
              <w:rPr>
                <w:rFonts w:ascii="Times New Roman" w:hAnsi="Times New Roman"/>
                <w:szCs w:val="32"/>
              </w:rPr>
              <w:t>造成的基因毒性，已於</w:t>
            </w:r>
            <w:r w:rsidRPr="00D27582">
              <w:rPr>
                <w:rFonts w:ascii="Times New Roman" w:hAnsi="Times New Roman"/>
                <w:szCs w:val="32"/>
              </w:rPr>
              <w:t>2022</w:t>
            </w:r>
            <w:r w:rsidRPr="00D27582">
              <w:rPr>
                <w:rFonts w:ascii="Times New Roman" w:hAnsi="Times New Roman"/>
                <w:szCs w:val="32"/>
              </w:rPr>
              <w:t>年禁</w:t>
            </w:r>
            <w:r w:rsidRPr="00D27582">
              <w:rPr>
                <w:rFonts w:ascii="Times New Roman" w:hAnsi="Times New Roman" w:hint="eastAsia"/>
                <w:szCs w:val="32"/>
              </w:rPr>
              <w:t>止二氧化鈦添加於食品中</w:t>
            </w:r>
            <w:r w:rsidRPr="00D27582">
              <w:rPr>
                <w:rStyle w:val="afe"/>
                <w:rFonts w:ascii="Times New Roman" w:hAnsi="Times New Roman"/>
                <w:szCs w:val="32"/>
              </w:rPr>
              <w:footnoteReference w:id="39"/>
            </w:r>
            <w:r w:rsidRPr="00D27582">
              <w:rPr>
                <w:rFonts w:ascii="Times New Roman" w:hAnsi="Times New Roman" w:hint="eastAsia"/>
                <w:szCs w:val="32"/>
              </w:rPr>
              <w:t>；惟依我國目前規範，二氧化鈦仍為合法著色劑，可視需要適量使用，亦未針對二氧化鈦</w:t>
            </w:r>
            <w:proofErr w:type="gramStart"/>
            <w:r w:rsidRPr="00D27582">
              <w:rPr>
                <w:rFonts w:ascii="Times New Roman" w:hAnsi="Times New Roman" w:hint="eastAsia"/>
                <w:szCs w:val="32"/>
              </w:rPr>
              <w:t>奈米化進行</w:t>
            </w:r>
            <w:proofErr w:type="gramEnd"/>
            <w:r w:rsidRPr="00D27582">
              <w:rPr>
                <w:rFonts w:ascii="Times New Roman" w:hAnsi="Times New Roman" w:hint="eastAsia"/>
                <w:szCs w:val="32"/>
              </w:rPr>
              <w:t>管理。</w:t>
            </w:r>
          </w:p>
          <w:p w14:paraId="3B812299" w14:textId="27D68BEB" w:rsidR="008A53E5" w:rsidRPr="00D27582" w:rsidRDefault="008A53E5" w:rsidP="00D27582">
            <w:pPr>
              <w:pStyle w:val="4"/>
              <w:numPr>
                <w:ilvl w:val="3"/>
                <w:numId w:val="83"/>
              </w:numPr>
              <w:ind w:left="545" w:hanging="500"/>
              <w:rPr>
                <w:szCs w:val="32"/>
              </w:rPr>
            </w:pPr>
            <w:r w:rsidRPr="00D27582">
              <w:rPr>
                <w:rFonts w:hint="eastAsia"/>
                <w:szCs w:val="32"/>
              </w:rPr>
              <w:t>人工色素只要微量即可達著色效果，</w:t>
            </w:r>
            <w:r w:rsidRPr="00D27582">
              <w:rPr>
                <w:rFonts w:hint="eastAsia"/>
                <w:szCs w:val="32"/>
              </w:rPr>
              <w:lastRenderedPageBreak/>
              <w:t>食品業者通常不會添加超過</w:t>
            </w:r>
            <w:r w:rsidRPr="00D27582">
              <w:rPr>
                <w:rFonts w:ascii="Times New Roman" w:hAnsi="Times New Roman"/>
                <w:szCs w:val="32"/>
              </w:rPr>
              <w:t>ADI</w:t>
            </w:r>
            <w:r w:rsidRPr="00D27582">
              <w:rPr>
                <w:rFonts w:hint="eastAsia"/>
                <w:szCs w:val="32"/>
              </w:rPr>
              <w:t>。</w:t>
            </w:r>
            <w:proofErr w:type="gramStart"/>
            <w:r w:rsidRPr="00D27582">
              <w:rPr>
                <w:rFonts w:hint="eastAsia"/>
                <w:szCs w:val="32"/>
              </w:rPr>
              <w:t>惟</w:t>
            </w:r>
            <w:proofErr w:type="gramEnd"/>
            <w:r w:rsidRPr="00D27582">
              <w:rPr>
                <w:rFonts w:hint="eastAsia"/>
                <w:szCs w:val="32"/>
              </w:rPr>
              <w:t>人工色素過量攝取的問題在於「多來源的累積」，雖然單一產品中的色素含量通常符合法規，但存在隱形攝取及體重差異。可能造成的潛在危害包括：注意力不足與過動、過敏反應、影響食慾與營養吸收等。</w:t>
            </w:r>
          </w:p>
          <w:p w14:paraId="4D9BA112" w14:textId="047CC4B3" w:rsidR="00C92A33" w:rsidRPr="00D27582" w:rsidRDefault="008A53E5" w:rsidP="00D27582">
            <w:pPr>
              <w:pStyle w:val="4"/>
              <w:numPr>
                <w:ilvl w:val="3"/>
                <w:numId w:val="83"/>
              </w:numPr>
              <w:ind w:left="545" w:hanging="500"/>
              <w:rPr>
                <w:rFonts w:ascii="Times New Roman" w:hAnsi="Times New Roman"/>
                <w:szCs w:val="32"/>
              </w:rPr>
            </w:pPr>
            <w:r w:rsidRPr="00D27582">
              <w:rPr>
                <w:rFonts w:hint="eastAsia"/>
                <w:szCs w:val="32"/>
              </w:rPr>
              <w:t>聰明避開人工色素的策略及具體作法：看懂</w:t>
            </w:r>
            <w:r w:rsidRPr="00D27582">
              <w:rPr>
                <w:rFonts w:ascii="Times New Roman" w:hAnsi="Times New Roman" w:hint="eastAsia"/>
                <w:szCs w:val="32"/>
              </w:rPr>
              <w:t>標籤</w:t>
            </w:r>
            <w:r w:rsidRPr="00D27582">
              <w:rPr>
                <w:rFonts w:hint="eastAsia"/>
                <w:szCs w:val="32"/>
              </w:rPr>
              <w:t>（檢查成分表）、原色優先（選擇「</w:t>
            </w:r>
            <w:r w:rsidRPr="00D27582">
              <w:rPr>
                <w:rFonts w:ascii="Times New Roman" w:hAnsi="Times New Roman" w:hint="eastAsia"/>
                <w:szCs w:val="32"/>
              </w:rPr>
              <w:t>原色</w:t>
            </w:r>
            <w:r w:rsidRPr="00D27582">
              <w:rPr>
                <w:rFonts w:hint="eastAsia"/>
                <w:szCs w:val="32"/>
              </w:rPr>
              <w:t>」食品）、天然替代</w:t>
            </w:r>
            <w:proofErr w:type="gramStart"/>
            <w:r w:rsidRPr="00D27582">
              <w:rPr>
                <w:rFonts w:hint="eastAsia"/>
                <w:szCs w:val="32"/>
              </w:rPr>
              <w:t>（</w:t>
            </w:r>
            <w:proofErr w:type="gramEnd"/>
            <w:r w:rsidRPr="00D27582">
              <w:rPr>
                <w:rFonts w:hint="eastAsia"/>
                <w:szCs w:val="32"/>
              </w:rPr>
              <w:t>尋找使用天然色素如：</w:t>
            </w:r>
            <w:proofErr w:type="gramStart"/>
            <w:r w:rsidRPr="00D27582">
              <w:rPr>
                <w:rFonts w:hint="eastAsia"/>
                <w:szCs w:val="32"/>
              </w:rPr>
              <w:t>甜菜根汁</w:t>
            </w:r>
            <w:proofErr w:type="gramEnd"/>
            <w:r w:rsidRPr="00D27582">
              <w:rPr>
                <w:rFonts w:hint="eastAsia"/>
                <w:szCs w:val="32"/>
              </w:rPr>
              <w:t>、薑黃、藍</w:t>
            </w:r>
            <w:proofErr w:type="gramStart"/>
            <w:r w:rsidRPr="00D27582">
              <w:rPr>
                <w:rFonts w:hint="eastAsia"/>
                <w:szCs w:val="32"/>
              </w:rPr>
              <w:t>莓</w:t>
            </w:r>
            <w:proofErr w:type="gramEnd"/>
            <w:r w:rsidRPr="00D27582">
              <w:rPr>
                <w:rFonts w:hint="eastAsia"/>
                <w:szCs w:val="32"/>
              </w:rPr>
              <w:t>、梔子花色素等著色的產品</w:t>
            </w:r>
            <w:proofErr w:type="gramStart"/>
            <w:r w:rsidRPr="00D27582">
              <w:rPr>
                <w:rFonts w:hint="eastAsia"/>
                <w:szCs w:val="32"/>
              </w:rPr>
              <w:t>）</w:t>
            </w:r>
            <w:proofErr w:type="gramEnd"/>
            <w:r w:rsidRPr="00D27582">
              <w:rPr>
                <w:rFonts w:hint="eastAsia"/>
                <w:szCs w:val="32"/>
              </w:rPr>
              <w:t>、採取「頻率控管」（例如，將這些零食定義為「派對食物」而非「日常食物」）。</w:t>
            </w:r>
          </w:p>
        </w:tc>
      </w:tr>
      <w:tr w:rsidR="00C92A33" w14:paraId="1C6496EC" w14:textId="77777777" w:rsidTr="009A74C7">
        <w:tc>
          <w:tcPr>
            <w:tcW w:w="2547" w:type="dxa"/>
            <w:vAlign w:val="center"/>
          </w:tcPr>
          <w:p w14:paraId="46809C2D" w14:textId="77777777" w:rsidR="00532432" w:rsidRDefault="008A53E5" w:rsidP="00532432">
            <w:pPr>
              <w:pStyle w:val="2"/>
              <w:numPr>
                <w:ilvl w:val="0"/>
                <w:numId w:val="0"/>
              </w:numPr>
              <w:ind w:leftChars="-32" w:left="-109" w:rightChars="-32" w:right="-109"/>
              <w:jc w:val="center"/>
              <w:rPr>
                <w:rFonts w:ascii="Times New Roman" w:hAnsi="Times New Roman"/>
                <w:bCs w:val="0"/>
                <w:szCs w:val="32"/>
              </w:rPr>
            </w:pPr>
            <w:r w:rsidRPr="00D27582">
              <w:rPr>
                <w:rFonts w:ascii="Times New Roman" w:hAnsi="Times New Roman" w:hint="eastAsia"/>
                <w:bCs w:val="0"/>
                <w:szCs w:val="32"/>
              </w:rPr>
              <w:lastRenderedPageBreak/>
              <w:t>美國禁止</w:t>
            </w:r>
            <w:r w:rsidR="009D6B64" w:rsidRPr="00D27582">
              <w:rPr>
                <w:rFonts w:ascii="Times New Roman" w:hAnsi="Times New Roman" w:hint="eastAsia"/>
                <w:bCs w:val="0"/>
                <w:szCs w:val="32"/>
              </w:rPr>
              <w:t>、淘汰</w:t>
            </w:r>
          </w:p>
          <w:p w14:paraId="0F57874B" w14:textId="77777777" w:rsidR="00532432" w:rsidRDefault="008A53E5" w:rsidP="00532432">
            <w:pPr>
              <w:pStyle w:val="2"/>
              <w:numPr>
                <w:ilvl w:val="0"/>
                <w:numId w:val="0"/>
              </w:numPr>
              <w:ind w:leftChars="-32" w:left="-109" w:rightChars="-32" w:right="-109"/>
              <w:jc w:val="center"/>
              <w:rPr>
                <w:rFonts w:ascii="Times New Roman" w:hAnsi="Times New Roman"/>
                <w:bCs w:val="0"/>
                <w:szCs w:val="32"/>
              </w:rPr>
            </w:pPr>
            <w:r w:rsidRPr="00D27582">
              <w:rPr>
                <w:rFonts w:ascii="Times New Roman" w:hAnsi="Times New Roman" w:hint="eastAsia"/>
                <w:bCs w:val="0"/>
                <w:szCs w:val="32"/>
              </w:rPr>
              <w:t>人工色素情形</w:t>
            </w:r>
          </w:p>
          <w:p w14:paraId="3110B180" w14:textId="039BE973" w:rsidR="00C92A33" w:rsidRPr="00D27582" w:rsidRDefault="009D6B64" w:rsidP="00532432">
            <w:pPr>
              <w:pStyle w:val="2"/>
              <w:numPr>
                <w:ilvl w:val="0"/>
                <w:numId w:val="0"/>
              </w:numPr>
              <w:ind w:leftChars="-32" w:left="-109" w:rightChars="-32" w:right="-109"/>
              <w:jc w:val="center"/>
              <w:rPr>
                <w:rFonts w:ascii="Times New Roman" w:hAnsi="Times New Roman"/>
                <w:szCs w:val="32"/>
              </w:rPr>
            </w:pPr>
            <w:r w:rsidRPr="00D27582">
              <w:rPr>
                <w:rFonts w:ascii="Times New Roman" w:hAnsi="Times New Roman" w:hint="eastAsia"/>
                <w:bCs w:val="0"/>
                <w:szCs w:val="32"/>
              </w:rPr>
              <w:t>及對我國之影響</w:t>
            </w:r>
          </w:p>
        </w:tc>
        <w:tc>
          <w:tcPr>
            <w:tcW w:w="6258" w:type="dxa"/>
          </w:tcPr>
          <w:p w14:paraId="0A48B2DE" w14:textId="3CBDA81A" w:rsidR="008A53E5" w:rsidRPr="00D27582" w:rsidRDefault="008A53E5" w:rsidP="00D27582">
            <w:pPr>
              <w:pStyle w:val="4"/>
              <w:numPr>
                <w:ilvl w:val="3"/>
                <w:numId w:val="94"/>
              </w:numPr>
              <w:ind w:left="531" w:hanging="500"/>
              <w:rPr>
                <w:rFonts w:ascii="Times New Roman" w:hAnsi="Times New Roman"/>
                <w:szCs w:val="32"/>
              </w:rPr>
            </w:pPr>
            <w:r w:rsidRPr="00D27582">
              <w:rPr>
                <w:rFonts w:ascii="Times New Roman" w:hAnsi="Times New Roman" w:hint="eastAsia"/>
                <w:szCs w:val="32"/>
              </w:rPr>
              <w:t>Red No.</w:t>
            </w:r>
            <w:r w:rsidRPr="00D27582">
              <w:rPr>
                <w:rFonts w:ascii="Times New Roman" w:hAnsi="Times New Roman"/>
                <w:szCs w:val="32"/>
              </w:rPr>
              <w:t>3</w:t>
            </w:r>
            <w:r w:rsidRPr="00D27582">
              <w:rPr>
                <w:rFonts w:ascii="Times New Roman" w:hAnsi="Times New Roman" w:hint="eastAsia"/>
                <w:szCs w:val="32"/>
              </w:rPr>
              <w:t>之禁止：</w:t>
            </w:r>
          </w:p>
          <w:p w14:paraId="2202AF8A" w14:textId="77777777" w:rsidR="008A53E5" w:rsidRPr="00D27582" w:rsidRDefault="008A53E5" w:rsidP="00D27582">
            <w:pPr>
              <w:pStyle w:val="5"/>
              <w:ind w:left="867" w:hanging="854"/>
              <w:rPr>
                <w:rFonts w:ascii="Times New Roman" w:hAnsi="Times New Roman"/>
                <w:szCs w:val="32"/>
              </w:rPr>
            </w:pPr>
            <w:r w:rsidRPr="00D27582">
              <w:rPr>
                <w:rFonts w:ascii="Times New Roman" w:hAnsi="Times New Roman"/>
                <w:szCs w:val="32"/>
              </w:rPr>
              <w:t>美國食品藥物管理局</w:t>
            </w:r>
            <w:r w:rsidRPr="00D27582">
              <w:rPr>
                <w:rFonts w:ascii="Times New Roman" w:hAnsi="Times New Roman" w:hint="eastAsia"/>
                <w:szCs w:val="32"/>
              </w:rPr>
              <w:t>於</w:t>
            </w:r>
            <w:r w:rsidRPr="00D27582">
              <w:rPr>
                <w:rFonts w:ascii="Times New Roman" w:hAnsi="Times New Roman"/>
                <w:szCs w:val="32"/>
              </w:rPr>
              <w:t>2025</w:t>
            </w:r>
            <w:r w:rsidRPr="00D27582">
              <w:rPr>
                <w:rFonts w:ascii="Times New Roman" w:hAnsi="Times New Roman"/>
                <w:szCs w:val="32"/>
              </w:rPr>
              <w:t>年</w:t>
            </w:r>
            <w:r w:rsidRPr="00D27582">
              <w:rPr>
                <w:rFonts w:ascii="Times New Roman" w:hAnsi="Times New Roman"/>
                <w:szCs w:val="32"/>
              </w:rPr>
              <w:t>1</w:t>
            </w:r>
            <w:r w:rsidRPr="00D27582">
              <w:rPr>
                <w:rFonts w:ascii="Times New Roman" w:hAnsi="Times New Roman"/>
                <w:szCs w:val="32"/>
              </w:rPr>
              <w:t>月</w:t>
            </w:r>
            <w:r w:rsidRPr="00D27582">
              <w:rPr>
                <w:rFonts w:ascii="Times New Roman" w:hAnsi="Times New Roman"/>
                <w:szCs w:val="32"/>
              </w:rPr>
              <w:t>15</w:t>
            </w:r>
            <w:r w:rsidRPr="00D27582">
              <w:rPr>
                <w:rFonts w:ascii="Times New Roman" w:hAnsi="Times New Roman"/>
                <w:szCs w:val="32"/>
              </w:rPr>
              <w:t>日發布公告，</w:t>
            </w:r>
            <w:r w:rsidRPr="00D27582">
              <w:rPr>
                <w:rFonts w:ascii="Times New Roman" w:hAnsi="Times New Roman" w:hint="eastAsia"/>
                <w:szCs w:val="32"/>
              </w:rPr>
              <w:t>將</w:t>
            </w:r>
            <w:r w:rsidRPr="00D27582">
              <w:rPr>
                <w:rFonts w:ascii="Times New Roman" w:hAnsi="Times New Roman"/>
                <w:szCs w:val="32"/>
              </w:rPr>
              <w:t>禁止使用人工色素</w:t>
            </w:r>
            <w:r w:rsidRPr="00D27582">
              <w:rPr>
                <w:rFonts w:ascii="Times New Roman" w:hAnsi="Times New Roman"/>
                <w:szCs w:val="32"/>
              </w:rPr>
              <w:t>Red No.3</w:t>
            </w:r>
            <w:r w:rsidRPr="00D27582">
              <w:rPr>
                <w:rFonts w:ascii="Times New Roman" w:hAnsi="Times New Roman" w:hint="eastAsia"/>
                <w:szCs w:val="32"/>
              </w:rPr>
              <w:t>於食品及口服藥品中</w:t>
            </w:r>
            <w:r w:rsidRPr="00D27582">
              <w:rPr>
                <w:rFonts w:ascii="Times New Roman" w:hAnsi="Times New Roman"/>
                <w:szCs w:val="32"/>
              </w:rPr>
              <w:t>：</w:t>
            </w:r>
          </w:p>
          <w:p w14:paraId="5C150025" w14:textId="226BDEA2" w:rsidR="008A53E5" w:rsidRPr="00D27582" w:rsidRDefault="008A53E5" w:rsidP="00D27582">
            <w:pPr>
              <w:pStyle w:val="6"/>
              <w:ind w:left="1161" w:hanging="854"/>
              <w:rPr>
                <w:rFonts w:ascii="Times New Roman" w:hAnsi="Times New Roman"/>
                <w:szCs w:val="32"/>
              </w:rPr>
            </w:pPr>
            <w:r w:rsidRPr="00D27582">
              <w:rPr>
                <w:rFonts w:ascii="Times New Roman" w:hAnsi="Times New Roman"/>
                <w:szCs w:val="32"/>
              </w:rPr>
              <w:t>2027</w:t>
            </w:r>
            <w:r w:rsidRPr="00D27582">
              <w:rPr>
                <w:rFonts w:ascii="Times New Roman" w:hAnsi="Times New Roman"/>
                <w:szCs w:val="32"/>
              </w:rPr>
              <w:t>年</w:t>
            </w:r>
            <w:r w:rsidRPr="00D27582">
              <w:rPr>
                <w:rFonts w:ascii="Times New Roman" w:hAnsi="Times New Roman"/>
                <w:szCs w:val="32"/>
              </w:rPr>
              <w:t>1</w:t>
            </w:r>
            <w:r w:rsidRPr="00D27582">
              <w:rPr>
                <w:rFonts w:ascii="Times New Roman" w:hAnsi="Times New Roman"/>
                <w:szCs w:val="32"/>
              </w:rPr>
              <w:t>月</w:t>
            </w:r>
            <w:r w:rsidRPr="00D27582">
              <w:rPr>
                <w:rFonts w:ascii="Times New Roman" w:hAnsi="Times New Roman"/>
                <w:szCs w:val="32"/>
              </w:rPr>
              <w:t>15</w:t>
            </w:r>
            <w:r w:rsidRPr="00D27582">
              <w:rPr>
                <w:rFonts w:ascii="Times New Roman" w:hAnsi="Times New Roman"/>
                <w:szCs w:val="32"/>
              </w:rPr>
              <w:t>日前，美國境內所有食品製造商將全面禁用</w:t>
            </w:r>
            <w:r w:rsidRPr="00D27582">
              <w:rPr>
                <w:rFonts w:ascii="Times New Roman" w:hAnsi="Times New Roman"/>
                <w:szCs w:val="32"/>
              </w:rPr>
              <w:t>Red No.3</w:t>
            </w:r>
            <w:r w:rsidRPr="00D27582">
              <w:rPr>
                <w:rFonts w:ascii="Times New Roman" w:hAnsi="Times New Roman" w:hint="eastAsia"/>
                <w:szCs w:val="32"/>
              </w:rPr>
              <w:t>。</w:t>
            </w:r>
          </w:p>
          <w:p w14:paraId="2CB3826E" w14:textId="77777777" w:rsidR="008A53E5" w:rsidRPr="00D27582" w:rsidRDefault="008A53E5" w:rsidP="00D27582">
            <w:pPr>
              <w:pStyle w:val="6"/>
              <w:ind w:left="1161" w:hanging="854"/>
              <w:rPr>
                <w:rFonts w:ascii="Times New Roman" w:hAnsi="Times New Roman"/>
                <w:szCs w:val="32"/>
              </w:rPr>
            </w:pPr>
            <w:r w:rsidRPr="00D27582">
              <w:rPr>
                <w:rFonts w:ascii="Times New Roman" w:hAnsi="Times New Roman"/>
                <w:szCs w:val="32"/>
              </w:rPr>
              <w:t>藥物製造商需在</w:t>
            </w:r>
            <w:r w:rsidRPr="00D27582">
              <w:rPr>
                <w:rFonts w:ascii="Times New Roman" w:hAnsi="Times New Roman"/>
                <w:szCs w:val="32"/>
              </w:rPr>
              <w:t>2028</w:t>
            </w:r>
            <w:r w:rsidRPr="00D27582">
              <w:rPr>
                <w:rFonts w:ascii="Times New Roman" w:hAnsi="Times New Roman"/>
                <w:szCs w:val="32"/>
              </w:rPr>
              <w:t>年</w:t>
            </w:r>
            <w:r w:rsidRPr="00D27582">
              <w:rPr>
                <w:rFonts w:ascii="Times New Roman" w:hAnsi="Times New Roman"/>
                <w:szCs w:val="32"/>
              </w:rPr>
              <w:t>1</w:t>
            </w:r>
            <w:r w:rsidRPr="00D27582">
              <w:rPr>
                <w:rFonts w:ascii="Times New Roman" w:hAnsi="Times New Roman"/>
                <w:szCs w:val="32"/>
              </w:rPr>
              <w:t>月</w:t>
            </w:r>
            <w:r w:rsidRPr="00D27582">
              <w:rPr>
                <w:rFonts w:ascii="Times New Roman" w:hAnsi="Times New Roman"/>
                <w:szCs w:val="32"/>
              </w:rPr>
              <w:t>18</w:t>
            </w:r>
            <w:r w:rsidRPr="00D27582">
              <w:rPr>
                <w:rFonts w:ascii="Times New Roman" w:hAnsi="Times New Roman"/>
                <w:szCs w:val="32"/>
              </w:rPr>
              <w:t>日之前完成改革</w:t>
            </w:r>
            <w:r w:rsidRPr="00D27582">
              <w:rPr>
                <w:rFonts w:ascii="Times New Roman" w:hAnsi="Times New Roman" w:hint="eastAsia"/>
                <w:szCs w:val="32"/>
              </w:rPr>
              <w:t>，消除口服藥品中的</w:t>
            </w:r>
            <w:r w:rsidRPr="00D27582">
              <w:rPr>
                <w:rFonts w:ascii="Times New Roman" w:hAnsi="Times New Roman"/>
                <w:szCs w:val="32"/>
              </w:rPr>
              <w:t>Red No.3</w:t>
            </w:r>
            <w:r w:rsidRPr="00D27582">
              <w:rPr>
                <w:rFonts w:ascii="Times New Roman" w:hAnsi="Times New Roman"/>
                <w:szCs w:val="32"/>
              </w:rPr>
              <w:t>。</w:t>
            </w:r>
          </w:p>
          <w:p w14:paraId="7D9F7A84" w14:textId="77777777" w:rsidR="008A53E5" w:rsidRPr="00D27582" w:rsidRDefault="008A53E5" w:rsidP="00D27582">
            <w:pPr>
              <w:pStyle w:val="5"/>
              <w:ind w:left="867" w:hanging="854"/>
              <w:rPr>
                <w:rFonts w:ascii="Times New Roman" w:hAnsi="Times New Roman"/>
                <w:szCs w:val="32"/>
              </w:rPr>
            </w:pPr>
            <w:r w:rsidRPr="00D27582">
              <w:rPr>
                <w:rFonts w:ascii="Times New Roman" w:hAnsi="Times New Roman"/>
                <w:szCs w:val="32"/>
              </w:rPr>
              <w:t>Red No.3</w:t>
            </w:r>
            <w:r w:rsidRPr="00D27582">
              <w:rPr>
                <w:rFonts w:ascii="Times New Roman" w:hAnsi="Times New Roman"/>
                <w:szCs w:val="32"/>
              </w:rPr>
              <w:t>早在</w:t>
            </w:r>
            <w:r w:rsidRPr="00D27582">
              <w:rPr>
                <w:rFonts w:ascii="Times New Roman" w:hAnsi="Times New Roman"/>
                <w:szCs w:val="32"/>
              </w:rPr>
              <w:t>1990</w:t>
            </w:r>
            <w:r w:rsidRPr="00D27582">
              <w:rPr>
                <w:rFonts w:ascii="Times New Roman" w:hAnsi="Times New Roman"/>
                <w:szCs w:val="32"/>
              </w:rPr>
              <w:t>年就因可能會致癌，被禁止用於化妝品和外用藥物中，</w:t>
            </w:r>
            <w:r w:rsidRPr="00D27582">
              <w:rPr>
                <w:rFonts w:ascii="Times New Roman" w:hAnsi="Times New Roman"/>
                <w:szCs w:val="32"/>
              </w:rPr>
              <w:t>30</w:t>
            </w:r>
            <w:r w:rsidRPr="00D27582">
              <w:rPr>
                <w:rFonts w:ascii="Times New Roman" w:hAnsi="Times New Roman"/>
                <w:szCs w:val="32"/>
              </w:rPr>
              <w:t>多年來卻能持續使用在食品中</w:t>
            </w:r>
            <w:r w:rsidRPr="00D27582">
              <w:rPr>
                <w:rFonts w:ascii="Times New Roman" w:hAnsi="Times New Roman" w:hint="eastAsia"/>
                <w:szCs w:val="32"/>
              </w:rPr>
              <w:t>。</w:t>
            </w:r>
            <w:r w:rsidRPr="00D27582">
              <w:rPr>
                <w:rFonts w:ascii="Times New Roman" w:hAnsi="Times New Roman" w:hint="eastAsia"/>
                <w:szCs w:val="32"/>
              </w:rPr>
              <w:t>Red No.</w:t>
            </w:r>
            <w:r w:rsidRPr="00D27582">
              <w:rPr>
                <w:rFonts w:ascii="Times New Roman" w:hAnsi="Times New Roman"/>
                <w:szCs w:val="32"/>
              </w:rPr>
              <w:t>3</w:t>
            </w:r>
            <w:r w:rsidRPr="00D27582">
              <w:rPr>
                <w:rFonts w:ascii="Times New Roman" w:hAnsi="Times New Roman"/>
                <w:szCs w:val="32"/>
              </w:rPr>
              <w:t>可讓食品和飲料擁有明亮的櫻桃紅色，常被使用於糖果、蛋糕、餅乾、冰棒、糖霜、櫻桃、草莓等食物中。</w:t>
            </w:r>
          </w:p>
          <w:p w14:paraId="6A2C21DF" w14:textId="205764D4" w:rsidR="008A53E5" w:rsidRPr="00D27582" w:rsidRDefault="008A53E5" w:rsidP="00D27582">
            <w:pPr>
              <w:pStyle w:val="5"/>
              <w:ind w:left="867" w:hanging="854"/>
              <w:rPr>
                <w:rFonts w:ascii="Times New Roman" w:hAnsi="Times New Roman"/>
                <w:szCs w:val="32"/>
              </w:rPr>
            </w:pPr>
            <w:r w:rsidRPr="00D27582">
              <w:rPr>
                <w:rFonts w:ascii="Times New Roman" w:hAnsi="Times New Roman"/>
                <w:szCs w:val="32"/>
              </w:rPr>
              <w:t>2022</w:t>
            </w:r>
            <w:r w:rsidRPr="00D27582">
              <w:rPr>
                <w:rFonts w:ascii="Times New Roman" w:hAnsi="Times New Roman"/>
                <w:szCs w:val="32"/>
              </w:rPr>
              <w:t>年</w:t>
            </w:r>
            <w:r w:rsidRPr="00D27582">
              <w:rPr>
                <w:rFonts w:ascii="Times New Roman" w:hAnsi="Times New Roman"/>
                <w:szCs w:val="32"/>
              </w:rPr>
              <w:t>Red No.3</w:t>
            </w:r>
            <w:r w:rsidRPr="00D27582">
              <w:rPr>
                <w:rFonts w:ascii="Times New Roman" w:hAnsi="Times New Roman"/>
                <w:szCs w:val="32"/>
              </w:rPr>
              <w:t>成為食品安全與健</w:t>
            </w:r>
            <w:r w:rsidRPr="00D27582">
              <w:rPr>
                <w:rFonts w:ascii="Times New Roman" w:hAnsi="Times New Roman"/>
                <w:szCs w:val="32"/>
              </w:rPr>
              <w:lastRenderedPageBreak/>
              <w:t>康倡導者提出請願的焦點，</w:t>
            </w:r>
            <w:r w:rsidRPr="00D27582">
              <w:rPr>
                <w:rFonts w:ascii="Times New Roman" w:hAnsi="Times New Roman" w:hint="eastAsia"/>
                <w:szCs w:val="32"/>
              </w:rPr>
              <w:t>請願者</w:t>
            </w:r>
            <w:r w:rsidRPr="00D27582">
              <w:rPr>
                <w:rFonts w:ascii="Times New Roman" w:hAnsi="Times New Roman"/>
                <w:szCs w:val="32"/>
              </w:rPr>
              <w:t>表達對於</w:t>
            </w:r>
            <w:r w:rsidRPr="00D27582">
              <w:rPr>
                <w:rFonts w:ascii="Times New Roman" w:hAnsi="Times New Roman"/>
                <w:szCs w:val="32"/>
              </w:rPr>
              <w:t>Red No.3</w:t>
            </w:r>
            <w:r w:rsidRPr="00D27582">
              <w:rPr>
                <w:rFonts w:ascii="Times New Roman" w:hAnsi="Times New Roman"/>
                <w:szCs w:val="32"/>
              </w:rPr>
              <w:t>被禁止用在口紅等化妝品，卻可合法添加在糖果餅乾中的法令感到矛盾。此次請願書引用研究，顯示雄性實驗鼠暴露於高劑量的</w:t>
            </w:r>
            <w:r w:rsidRPr="00D27582">
              <w:rPr>
                <w:rFonts w:ascii="Times New Roman" w:hAnsi="Times New Roman"/>
                <w:szCs w:val="32"/>
              </w:rPr>
              <w:t>Red No.3</w:t>
            </w:r>
            <w:r w:rsidRPr="00D27582">
              <w:rPr>
                <w:rFonts w:ascii="Times New Roman" w:hAnsi="Times New Roman"/>
                <w:szCs w:val="32"/>
              </w:rPr>
              <w:t>，會因特定的</w:t>
            </w:r>
            <w:r w:rsidR="005B785E">
              <w:rPr>
                <w:rFonts w:ascii="Times New Roman" w:hAnsi="Times New Roman" w:hint="eastAsia"/>
                <w:szCs w:val="32"/>
              </w:rPr>
              <w:t>荷</w:t>
            </w:r>
            <w:r w:rsidRPr="00D27582">
              <w:rPr>
                <w:rFonts w:ascii="Times New Roman" w:hAnsi="Times New Roman"/>
                <w:szCs w:val="32"/>
              </w:rPr>
              <w:t>爾蒙機制而</w:t>
            </w:r>
            <w:proofErr w:type="gramStart"/>
            <w:r w:rsidRPr="00D27582">
              <w:rPr>
                <w:rFonts w:ascii="Times New Roman" w:hAnsi="Times New Roman"/>
                <w:szCs w:val="32"/>
              </w:rPr>
              <w:t>罹</w:t>
            </w:r>
            <w:proofErr w:type="gramEnd"/>
            <w:r w:rsidRPr="00D27582">
              <w:rPr>
                <w:rFonts w:ascii="Times New Roman" w:hAnsi="Times New Roman"/>
                <w:szCs w:val="32"/>
              </w:rPr>
              <w:t>患癌症；然而，美國食品藥物管理局指出，這種致癌機制並不會在人類中發生，人類日常生活接觸食用</w:t>
            </w:r>
            <w:r w:rsidRPr="00D27582">
              <w:rPr>
                <w:rFonts w:ascii="Times New Roman" w:hAnsi="Times New Roman"/>
                <w:szCs w:val="32"/>
              </w:rPr>
              <w:t>Red No.3</w:t>
            </w:r>
            <w:r w:rsidRPr="00D27582">
              <w:rPr>
                <w:rFonts w:ascii="Times New Roman" w:hAnsi="Times New Roman"/>
                <w:szCs w:val="32"/>
              </w:rPr>
              <w:t>的劑量，並不會達到實驗劑量。</w:t>
            </w:r>
            <w:proofErr w:type="gramStart"/>
            <w:r w:rsidRPr="00D27582">
              <w:rPr>
                <w:rFonts w:ascii="Times New Roman" w:hAnsi="Times New Roman"/>
                <w:szCs w:val="32"/>
              </w:rPr>
              <w:t>此外，</w:t>
            </w:r>
            <w:proofErr w:type="gramEnd"/>
            <w:r w:rsidRPr="00D27582">
              <w:rPr>
                <w:rFonts w:ascii="Times New Roman" w:hAnsi="Times New Roman"/>
                <w:szCs w:val="32"/>
              </w:rPr>
              <w:t>其他動物與人類的研究並未顯示類似的致癌效果。美國食品藥物管理局強調，目前科學</w:t>
            </w:r>
            <w:r w:rsidRPr="00D27582">
              <w:rPr>
                <w:rFonts w:ascii="Times New Roman" w:hAnsi="Times New Roman" w:hint="eastAsia"/>
                <w:szCs w:val="32"/>
              </w:rPr>
              <w:t>研究尚</w:t>
            </w:r>
            <w:r w:rsidRPr="00D27582">
              <w:rPr>
                <w:rFonts w:ascii="Times New Roman" w:hAnsi="Times New Roman"/>
                <w:szCs w:val="32"/>
              </w:rPr>
              <w:t>無法支持食品和口服藥物中</w:t>
            </w:r>
            <w:r w:rsidRPr="00D27582">
              <w:rPr>
                <w:rFonts w:ascii="Times New Roman" w:hAnsi="Times New Roman" w:hint="eastAsia"/>
                <w:szCs w:val="32"/>
              </w:rPr>
              <w:t>的</w:t>
            </w:r>
            <w:r w:rsidRPr="00D27582">
              <w:rPr>
                <w:rFonts w:ascii="Times New Roman" w:hAnsi="Times New Roman"/>
                <w:szCs w:val="32"/>
              </w:rPr>
              <w:t>Red No.3</w:t>
            </w:r>
            <w:r w:rsidRPr="00D27582">
              <w:rPr>
                <w:rFonts w:ascii="Times New Roman" w:hAnsi="Times New Roman" w:hint="eastAsia"/>
                <w:szCs w:val="32"/>
              </w:rPr>
              <w:t>，</w:t>
            </w:r>
            <w:r w:rsidRPr="00D27582">
              <w:rPr>
                <w:rFonts w:ascii="Times New Roman" w:hAnsi="Times New Roman"/>
                <w:szCs w:val="32"/>
              </w:rPr>
              <w:t>會對人體健康構成風險的</w:t>
            </w:r>
            <w:r w:rsidRPr="00D27582">
              <w:rPr>
                <w:rFonts w:ascii="Times New Roman" w:hAnsi="Times New Roman" w:hint="eastAsia"/>
                <w:szCs w:val="32"/>
              </w:rPr>
              <w:t>論點</w:t>
            </w:r>
            <w:r w:rsidRPr="00D27582">
              <w:rPr>
                <w:rFonts w:ascii="Times New Roman" w:hAnsi="Times New Roman"/>
                <w:szCs w:val="32"/>
              </w:rPr>
              <w:t>。</w:t>
            </w:r>
          </w:p>
          <w:p w14:paraId="3A1C5508" w14:textId="77777777" w:rsidR="008A53E5" w:rsidRPr="00D27582" w:rsidRDefault="008A53E5" w:rsidP="00D27582">
            <w:pPr>
              <w:pStyle w:val="5"/>
              <w:ind w:left="867" w:hanging="854"/>
              <w:rPr>
                <w:rFonts w:ascii="Times New Roman" w:hAnsi="Times New Roman"/>
                <w:szCs w:val="32"/>
              </w:rPr>
            </w:pPr>
            <w:proofErr w:type="gramStart"/>
            <w:r w:rsidRPr="00D27582">
              <w:rPr>
                <w:rFonts w:ascii="Times New Roman" w:hAnsi="Times New Roman" w:hint="eastAsia"/>
                <w:szCs w:val="32"/>
              </w:rPr>
              <w:t>惟</w:t>
            </w:r>
            <w:proofErr w:type="gramEnd"/>
            <w:r w:rsidRPr="00D27582">
              <w:rPr>
                <w:rFonts w:ascii="Times New Roman" w:hAnsi="Times New Roman"/>
                <w:szCs w:val="32"/>
              </w:rPr>
              <w:t>美國食品藥物管理局</w:t>
            </w:r>
            <w:r w:rsidRPr="00D27582">
              <w:rPr>
                <w:rFonts w:ascii="Times New Roman" w:hAnsi="Times New Roman" w:hint="eastAsia"/>
                <w:szCs w:val="32"/>
              </w:rPr>
              <w:t>基於</w:t>
            </w:r>
            <w:r w:rsidRPr="00D27582">
              <w:rPr>
                <w:rFonts w:ascii="Times New Roman" w:hAnsi="Times New Roman"/>
                <w:szCs w:val="32"/>
              </w:rPr>
              <w:t>「德拉尼條款」</w:t>
            </w:r>
            <w:r w:rsidRPr="00D27582">
              <w:rPr>
                <w:rFonts w:ascii="Times New Roman" w:hAnsi="Times New Roman"/>
                <w:szCs w:val="32"/>
                <w:u w:val="single"/>
              </w:rPr>
              <w:t>禁止任何已被證明會在人類或動物中誘發癌症的食品或色素添加</w:t>
            </w:r>
            <w:r w:rsidRPr="00D27582">
              <w:rPr>
                <w:rFonts w:ascii="Times New Roman" w:hAnsi="Times New Roman" w:hint="eastAsia"/>
                <w:szCs w:val="32"/>
                <w:u w:val="single"/>
              </w:rPr>
              <w:t>物</w:t>
            </w:r>
            <w:r w:rsidRPr="00D27582">
              <w:rPr>
                <w:rFonts w:ascii="Times New Roman" w:hAnsi="Times New Roman" w:hint="eastAsia"/>
                <w:szCs w:val="32"/>
              </w:rPr>
              <w:t>，仍公告禁止</w:t>
            </w:r>
            <w:r w:rsidRPr="00D27582">
              <w:rPr>
                <w:rFonts w:ascii="Times New Roman" w:hAnsi="Times New Roman" w:hint="eastAsia"/>
                <w:szCs w:val="32"/>
              </w:rPr>
              <w:t>Red No.</w:t>
            </w:r>
            <w:r w:rsidRPr="00D27582">
              <w:rPr>
                <w:rFonts w:ascii="Times New Roman" w:hAnsi="Times New Roman"/>
                <w:szCs w:val="32"/>
              </w:rPr>
              <w:t>3</w:t>
            </w:r>
            <w:r w:rsidRPr="00D27582">
              <w:rPr>
                <w:rFonts w:ascii="Times New Roman" w:hAnsi="Times New Roman" w:hint="eastAsia"/>
                <w:szCs w:val="32"/>
              </w:rPr>
              <w:t>使用於食品及藥品中。</w:t>
            </w:r>
          </w:p>
          <w:p w14:paraId="6BF6F8C2" w14:textId="77777777" w:rsidR="008A53E5" w:rsidRPr="00D27582" w:rsidRDefault="008A53E5" w:rsidP="00D27582">
            <w:pPr>
              <w:pStyle w:val="5"/>
              <w:ind w:left="867" w:hanging="854"/>
              <w:rPr>
                <w:rFonts w:ascii="Times New Roman" w:hAnsi="Times New Roman"/>
                <w:szCs w:val="32"/>
              </w:rPr>
            </w:pPr>
            <w:r w:rsidRPr="00D27582">
              <w:rPr>
                <w:rFonts w:ascii="Times New Roman" w:hAnsi="Times New Roman"/>
                <w:szCs w:val="32"/>
              </w:rPr>
              <w:t>Red No.3</w:t>
            </w:r>
            <w:r w:rsidRPr="00D27582">
              <w:rPr>
                <w:rFonts w:ascii="Times New Roman" w:hAnsi="Times New Roman"/>
                <w:szCs w:val="32"/>
              </w:rPr>
              <w:t>含有高比例的碘，研究顯示它會干擾甲狀腺的正常功能，抑制碘的吸收，進而可能導致甲狀腺機能異常或腫瘤；部分動物研究亦指出，過量攝取</w:t>
            </w:r>
            <w:r w:rsidRPr="00D27582">
              <w:rPr>
                <w:rFonts w:ascii="Times New Roman" w:hAnsi="Times New Roman"/>
                <w:szCs w:val="32"/>
              </w:rPr>
              <w:t>Red No.3</w:t>
            </w:r>
            <w:r w:rsidRPr="00D27582">
              <w:rPr>
                <w:rFonts w:ascii="Times New Roman" w:hAnsi="Times New Roman"/>
                <w:szCs w:val="32"/>
              </w:rPr>
              <w:t>可能增加大腦的氧化壓力，影響神經元之間的通信</w:t>
            </w:r>
            <w:r w:rsidRPr="00D27582">
              <w:rPr>
                <w:rFonts w:ascii="Times New Roman" w:hAnsi="Times New Roman" w:hint="eastAsia"/>
                <w:szCs w:val="32"/>
              </w:rPr>
              <w:t>功能</w:t>
            </w:r>
            <w:r w:rsidRPr="00D27582">
              <w:rPr>
                <w:rFonts w:ascii="Times New Roman" w:hAnsi="Times New Roman"/>
                <w:szCs w:val="32"/>
              </w:rPr>
              <w:t>。</w:t>
            </w:r>
          </w:p>
          <w:p w14:paraId="7CB2170B" w14:textId="7BFB8F3D" w:rsidR="008A53E5" w:rsidRPr="00D27582" w:rsidRDefault="008A53E5" w:rsidP="00D27582">
            <w:pPr>
              <w:pStyle w:val="4"/>
              <w:numPr>
                <w:ilvl w:val="3"/>
                <w:numId w:val="94"/>
              </w:numPr>
              <w:ind w:left="531" w:hanging="500"/>
              <w:rPr>
                <w:rFonts w:ascii="Times New Roman" w:hAnsi="Times New Roman"/>
                <w:szCs w:val="32"/>
              </w:rPr>
            </w:pPr>
            <w:r w:rsidRPr="00D27582">
              <w:rPr>
                <w:rFonts w:ascii="Times New Roman" w:hAnsi="Times New Roman"/>
                <w:szCs w:val="32"/>
              </w:rPr>
              <w:t>美國市場有五分之一的加工食品都含有人工色素。</w:t>
            </w:r>
            <w:r w:rsidRPr="00D27582">
              <w:rPr>
                <w:rFonts w:ascii="Times New Roman" w:hAnsi="Times New Roman"/>
                <w:szCs w:val="32"/>
              </w:rPr>
              <w:t>2025</w:t>
            </w:r>
            <w:r w:rsidRPr="00D27582">
              <w:rPr>
                <w:rFonts w:ascii="Times New Roman" w:hAnsi="Times New Roman"/>
                <w:szCs w:val="32"/>
              </w:rPr>
              <w:t>年</w:t>
            </w:r>
            <w:r w:rsidRPr="00D27582">
              <w:rPr>
                <w:rFonts w:ascii="Times New Roman" w:hAnsi="Times New Roman"/>
                <w:szCs w:val="32"/>
              </w:rPr>
              <w:t>4</w:t>
            </w:r>
            <w:r w:rsidRPr="00D27582">
              <w:rPr>
                <w:rFonts w:ascii="Times New Roman" w:hAnsi="Times New Roman"/>
                <w:szCs w:val="32"/>
              </w:rPr>
              <w:t>月美國食品藥物</w:t>
            </w:r>
            <w:r w:rsidRPr="00D27582">
              <w:rPr>
                <w:rFonts w:ascii="Times New Roman" w:hAnsi="Times New Roman"/>
                <w:szCs w:val="32"/>
              </w:rPr>
              <w:lastRenderedPageBreak/>
              <w:t>管理局對外發</w:t>
            </w:r>
            <w:r w:rsidRPr="00D27582">
              <w:rPr>
                <w:rFonts w:ascii="Times New Roman" w:hAnsi="Times New Roman" w:hint="eastAsia"/>
                <w:szCs w:val="32"/>
              </w:rPr>
              <w:t>布</w:t>
            </w:r>
            <w:r w:rsidRPr="00D27582">
              <w:rPr>
                <w:rFonts w:ascii="Times New Roman" w:hAnsi="Times New Roman"/>
                <w:szCs w:val="32"/>
              </w:rPr>
              <w:t>新聞稿</w:t>
            </w:r>
            <w:r w:rsidRPr="00D27582">
              <w:rPr>
                <w:rStyle w:val="afe"/>
                <w:rFonts w:ascii="Times New Roman" w:hAnsi="Times New Roman"/>
                <w:szCs w:val="32"/>
              </w:rPr>
              <w:footnoteReference w:id="40"/>
            </w:r>
            <w:r w:rsidRPr="00D27582">
              <w:rPr>
                <w:rFonts w:ascii="Times New Roman" w:hAnsi="Times New Roman"/>
                <w:szCs w:val="32"/>
              </w:rPr>
              <w:t>，點名</w:t>
            </w:r>
            <w:r w:rsidRPr="00D27582">
              <w:rPr>
                <w:rFonts w:ascii="Times New Roman" w:hAnsi="Times New Roman" w:hint="eastAsia"/>
                <w:szCs w:val="32"/>
              </w:rPr>
              <w:t>於</w:t>
            </w:r>
            <w:r w:rsidRPr="00D27582">
              <w:rPr>
                <w:rFonts w:ascii="Times New Roman" w:hAnsi="Times New Roman"/>
                <w:szCs w:val="32"/>
              </w:rPr>
              <w:t>2026</w:t>
            </w:r>
            <w:r w:rsidRPr="00D27582">
              <w:rPr>
                <w:rFonts w:ascii="Times New Roman" w:hAnsi="Times New Roman"/>
                <w:szCs w:val="32"/>
              </w:rPr>
              <w:t>年底</w:t>
            </w:r>
            <w:r w:rsidRPr="00D27582">
              <w:rPr>
                <w:rFonts w:ascii="Times New Roman" w:hAnsi="Times New Roman" w:hint="eastAsia"/>
                <w:szCs w:val="32"/>
              </w:rPr>
              <w:t>前淘汰</w:t>
            </w:r>
            <w:r w:rsidRPr="00D27582">
              <w:rPr>
                <w:rFonts w:ascii="Times New Roman" w:hAnsi="Times New Roman"/>
                <w:szCs w:val="32"/>
              </w:rPr>
              <w:t>8</w:t>
            </w:r>
            <w:r w:rsidR="00B44509" w:rsidRPr="00D27582">
              <w:rPr>
                <w:rFonts w:ascii="Times New Roman" w:hAnsi="Times New Roman" w:hint="eastAsia"/>
                <w:szCs w:val="32"/>
              </w:rPr>
              <w:t>項</w:t>
            </w:r>
            <w:r w:rsidRPr="00D27582">
              <w:rPr>
                <w:rFonts w:ascii="Times New Roman" w:hAnsi="Times New Roman"/>
                <w:szCs w:val="32"/>
              </w:rPr>
              <w:t>人工色</w:t>
            </w:r>
            <w:r w:rsidRPr="00D27582">
              <w:rPr>
                <w:rFonts w:ascii="Times New Roman" w:hAnsi="Times New Roman" w:hint="eastAsia"/>
                <w:szCs w:val="32"/>
              </w:rPr>
              <w:t>素</w:t>
            </w:r>
            <w:r w:rsidRPr="00D27582">
              <w:rPr>
                <w:rFonts w:ascii="Times New Roman" w:hAnsi="Times New Roman"/>
                <w:szCs w:val="32"/>
              </w:rPr>
              <w:t>；</w:t>
            </w:r>
            <w:r w:rsidRPr="00D27582">
              <w:rPr>
                <w:rFonts w:ascii="Times New Roman" w:hAnsi="Times New Roman"/>
                <w:szCs w:val="32"/>
              </w:rPr>
              <w:t>2026</w:t>
            </w:r>
            <w:r w:rsidRPr="00D27582">
              <w:rPr>
                <w:rFonts w:ascii="Times New Roman" w:hAnsi="Times New Roman"/>
                <w:szCs w:val="32"/>
              </w:rPr>
              <w:t>年</w:t>
            </w:r>
            <w:r w:rsidRPr="00D27582">
              <w:rPr>
                <w:rFonts w:ascii="Times New Roman" w:hAnsi="Times New Roman"/>
                <w:szCs w:val="32"/>
              </w:rPr>
              <w:t>2</w:t>
            </w:r>
            <w:r w:rsidRPr="00D27582">
              <w:rPr>
                <w:rFonts w:ascii="Times New Roman" w:hAnsi="Times New Roman"/>
                <w:szCs w:val="32"/>
              </w:rPr>
              <w:t>月</w:t>
            </w:r>
            <w:r w:rsidRPr="00D27582">
              <w:rPr>
                <w:rFonts w:ascii="Times New Roman" w:hAnsi="Times New Roman" w:hint="eastAsia"/>
                <w:szCs w:val="32"/>
              </w:rPr>
              <w:t>初</w:t>
            </w:r>
            <w:r w:rsidRPr="00D27582">
              <w:rPr>
                <w:rFonts w:ascii="Times New Roman" w:hAnsi="Times New Roman"/>
                <w:szCs w:val="32"/>
              </w:rPr>
              <w:t>，美國開始推動不含人工色素的標章，鼓勵美國食品業者自發性產生不含人工色素</w:t>
            </w:r>
            <w:r w:rsidRPr="00D27582">
              <w:rPr>
                <w:rFonts w:ascii="Times New Roman" w:hAnsi="Times New Roman" w:hint="eastAsia"/>
                <w:szCs w:val="32"/>
              </w:rPr>
              <w:t>之</w:t>
            </w:r>
            <w:r w:rsidRPr="00D27582">
              <w:rPr>
                <w:rFonts w:ascii="Times New Roman" w:hAnsi="Times New Roman"/>
                <w:szCs w:val="32"/>
              </w:rPr>
              <w:t>加工食品</w:t>
            </w:r>
            <w:r w:rsidRPr="00D27582">
              <w:rPr>
                <w:rStyle w:val="afe"/>
                <w:rFonts w:ascii="Times New Roman" w:hAnsi="Times New Roman"/>
                <w:szCs w:val="32"/>
              </w:rPr>
              <w:footnoteReference w:id="41"/>
            </w:r>
            <w:r w:rsidRPr="00D27582">
              <w:rPr>
                <w:rFonts w:ascii="Times New Roman" w:hAnsi="Times New Roman"/>
                <w:szCs w:val="32"/>
              </w:rPr>
              <w:t>；</w:t>
            </w:r>
            <w:r w:rsidRPr="00D27582">
              <w:rPr>
                <w:rFonts w:ascii="Times New Roman" w:hAnsi="Times New Roman"/>
                <w:szCs w:val="32"/>
              </w:rPr>
              <w:t>2026</w:t>
            </w:r>
            <w:r w:rsidRPr="00D27582">
              <w:rPr>
                <w:rFonts w:ascii="Times New Roman" w:hAnsi="Times New Roman"/>
                <w:szCs w:val="32"/>
              </w:rPr>
              <w:t>年</w:t>
            </w:r>
            <w:r w:rsidRPr="00D27582">
              <w:rPr>
                <w:rFonts w:ascii="Times New Roman" w:hAnsi="Times New Roman"/>
                <w:szCs w:val="32"/>
              </w:rPr>
              <w:t>2</w:t>
            </w:r>
            <w:r w:rsidRPr="00D27582">
              <w:rPr>
                <w:rFonts w:ascii="Times New Roman" w:hAnsi="Times New Roman"/>
                <w:szCs w:val="32"/>
              </w:rPr>
              <w:t>月底</w:t>
            </w:r>
            <w:r w:rsidRPr="00D27582">
              <w:rPr>
                <w:rFonts w:ascii="Times New Roman" w:hAnsi="Times New Roman" w:hint="eastAsia"/>
                <w:szCs w:val="32"/>
              </w:rPr>
              <w:t>，</w:t>
            </w:r>
            <w:r w:rsidRPr="00D27582">
              <w:rPr>
                <w:rFonts w:ascii="Times New Roman" w:hAnsi="Times New Roman"/>
                <w:szCs w:val="32"/>
              </w:rPr>
              <w:t>美國食品藥物管理局</w:t>
            </w:r>
            <w:r w:rsidRPr="00D27582">
              <w:rPr>
                <w:rFonts w:ascii="Times New Roman" w:hAnsi="Times New Roman" w:hint="eastAsia"/>
                <w:szCs w:val="32"/>
              </w:rPr>
              <w:t>於</w:t>
            </w:r>
            <w:r w:rsidRPr="00D27582">
              <w:rPr>
                <w:rFonts w:ascii="Times New Roman" w:hAnsi="Times New Roman"/>
                <w:szCs w:val="32"/>
              </w:rPr>
              <w:t>官方網站，列出各大</w:t>
            </w:r>
            <w:r w:rsidRPr="00D27582">
              <w:rPr>
                <w:rFonts w:ascii="Times New Roman" w:hAnsi="Times New Roman" w:hint="eastAsia"/>
                <w:szCs w:val="32"/>
              </w:rPr>
              <w:t>業者</w:t>
            </w:r>
            <w:r w:rsidRPr="00D27582">
              <w:rPr>
                <w:rFonts w:ascii="Times New Roman" w:hAnsi="Times New Roman"/>
                <w:szCs w:val="32"/>
              </w:rPr>
              <w:t>承諾禁用人工色素的</w:t>
            </w:r>
            <w:r w:rsidRPr="00D27582">
              <w:rPr>
                <w:rFonts w:ascii="Times New Roman" w:hAnsi="Times New Roman" w:hint="eastAsia"/>
                <w:szCs w:val="32"/>
              </w:rPr>
              <w:t>情形及</w:t>
            </w:r>
            <w:r w:rsidRPr="00D27582">
              <w:rPr>
                <w:rFonts w:ascii="Times New Roman" w:hAnsi="Times New Roman"/>
                <w:szCs w:val="32"/>
              </w:rPr>
              <w:t>進度，讓消費者可以查詢</w:t>
            </w:r>
            <w:r w:rsidRPr="00D27582">
              <w:rPr>
                <w:rStyle w:val="afe"/>
                <w:rFonts w:ascii="Times New Roman" w:hAnsi="Times New Roman"/>
                <w:szCs w:val="32"/>
              </w:rPr>
              <w:footnoteReference w:id="42"/>
            </w:r>
            <w:r w:rsidRPr="00D27582">
              <w:rPr>
                <w:rFonts w:ascii="Times New Roman" w:hAnsi="Times New Roman"/>
                <w:szCs w:val="32"/>
              </w:rPr>
              <w:t>。</w:t>
            </w:r>
          </w:p>
          <w:p w14:paraId="572B08D7" w14:textId="7E486829" w:rsidR="008A53E5" w:rsidRPr="00D27582" w:rsidRDefault="008A53E5" w:rsidP="00D27582">
            <w:pPr>
              <w:pStyle w:val="4"/>
              <w:numPr>
                <w:ilvl w:val="3"/>
                <w:numId w:val="94"/>
              </w:numPr>
              <w:ind w:left="531" w:hanging="500"/>
              <w:rPr>
                <w:rFonts w:ascii="Times New Roman" w:hAnsi="Times New Roman"/>
                <w:szCs w:val="32"/>
              </w:rPr>
            </w:pPr>
            <w:r w:rsidRPr="00D27582">
              <w:rPr>
                <w:rFonts w:ascii="Times New Roman" w:hAnsi="Times New Roman"/>
                <w:szCs w:val="32"/>
              </w:rPr>
              <w:t>美國禁用人工色素，不僅影響美國本土廠商，</w:t>
            </w:r>
            <w:r w:rsidRPr="00D27582">
              <w:rPr>
                <w:rFonts w:ascii="Times New Roman" w:hAnsi="Times New Roman" w:hint="eastAsia"/>
                <w:szCs w:val="32"/>
              </w:rPr>
              <w:t>亦影響</w:t>
            </w:r>
            <w:r w:rsidRPr="00D27582">
              <w:rPr>
                <w:rFonts w:ascii="Times New Roman" w:hAnsi="Times New Roman"/>
                <w:szCs w:val="32"/>
              </w:rPr>
              <w:t>以美國為重要出口市場的臺灣食品業。美國禁用之人工色素，</w:t>
            </w:r>
            <w:r w:rsidRPr="00D27582">
              <w:rPr>
                <w:rFonts w:ascii="Times New Roman" w:hAnsi="Times New Roman" w:hint="eastAsia"/>
                <w:szCs w:val="32"/>
              </w:rPr>
              <w:t>多數臺灣</w:t>
            </w:r>
            <w:r w:rsidRPr="00D27582">
              <w:rPr>
                <w:rFonts w:ascii="Times New Roman" w:hAnsi="Times New Roman"/>
                <w:szCs w:val="32"/>
              </w:rPr>
              <w:t>仍常</w:t>
            </w:r>
            <w:r w:rsidRPr="00D27582">
              <w:rPr>
                <w:rFonts w:ascii="Times New Roman" w:hAnsi="Times New Roman" w:hint="eastAsia"/>
                <w:szCs w:val="32"/>
              </w:rPr>
              <w:t>用於</w:t>
            </w:r>
            <w:r w:rsidRPr="00D27582">
              <w:rPr>
                <w:rFonts w:ascii="Times New Roman" w:hAnsi="Times New Roman"/>
                <w:szCs w:val="32"/>
              </w:rPr>
              <w:t>食品添加，因此未來臺灣食品外銷美國市場，將會面臨挑戰：</w:t>
            </w:r>
          </w:p>
          <w:p w14:paraId="28FF0616" w14:textId="77777777" w:rsidR="008A53E5" w:rsidRPr="00D27582" w:rsidRDefault="008A53E5" w:rsidP="00D27582">
            <w:pPr>
              <w:pStyle w:val="5"/>
              <w:ind w:left="867" w:hanging="854"/>
              <w:rPr>
                <w:rFonts w:ascii="Times New Roman" w:hAnsi="Times New Roman"/>
                <w:szCs w:val="32"/>
              </w:rPr>
            </w:pPr>
            <w:r w:rsidRPr="00D27582">
              <w:rPr>
                <w:rFonts w:ascii="Times New Roman" w:hAnsi="Times New Roman"/>
                <w:szCs w:val="32"/>
              </w:rPr>
              <w:t>配方重啟研發與成本壓力：以天然色素取代人工色素，但天然色素穩定性較低、</w:t>
            </w:r>
            <w:proofErr w:type="gramStart"/>
            <w:r w:rsidRPr="00D27582">
              <w:rPr>
                <w:rFonts w:ascii="Times New Roman" w:hAnsi="Times New Roman"/>
                <w:szCs w:val="32"/>
              </w:rPr>
              <w:t>耐熱性差</w:t>
            </w:r>
            <w:proofErr w:type="gramEnd"/>
            <w:r w:rsidRPr="00D27582">
              <w:rPr>
                <w:rFonts w:ascii="Times New Roman" w:hAnsi="Times New Roman"/>
                <w:szCs w:val="32"/>
              </w:rPr>
              <w:t>，成本通常比人工色素高出</w:t>
            </w:r>
            <w:r w:rsidRPr="00D27582">
              <w:rPr>
                <w:rFonts w:ascii="Times New Roman" w:hAnsi="Times New Roman"/>
                <w:szCs w:val="32"/>
              </w:rPr>
              <w:t>2</w:t>
            </w:r>
            <w:r w:rsidRPr="00D27582">
              <w:rPr>
                <w:rFonts w:ascii="Times New Roman" w:hAnsi="Times New Roman"/>
                <w:szCs w:val="32"/>
              </w:rPr>
              <w:t>至</w:t>
            </w:r>
            <w:r w:rsidRPr="00D27582">
              <w:rPr>
                <w:rFonts w:ascii="Times New Roman" w:hAnsi="Times New Roman"/>
                <w:szCs w:val="32"/>
              </w:rPr>
              <w:t>5</w:t>
            </w:r>
            <w:r w:rsidRPr="00D27582">
              <w:rPr>
                <w:rFonts w:ascii="Times New Roman" w:hAnsi="Times New Roman"/>
                <w:szCs w:val="32"/>
              </w:rPr>
              <w:t>倍；</w:t>
            </w:r>
            <w:r w:rsidRPr="00D27582">
              <w:rPr>
                <w:rFonts w:ascii="Times New Roman" w:hAnsi="Times New Roman" w:hint="eastAsia"/>
                <w:szCs w:val="32"/>
              </w:rPr>
              <w:t>且</w:t>
            </w:r>
            <w:r w:rsidRPr="00D27582">
              <w:rPr>
                <w:rFonts w:ascii="Times New Roman" w:hAnsi="Times New Roman"/>
                <w:szCs w:val="32"/>
              </w:rPr>
              <w:t>改用天然色素後，產品顏色可能變淡或產生異味</w:t>
            </w:r>
            <w:proofErr w:type="gramStart"/>
            <w:r w:rsidRPr="00D27582">
              <w:rPr>
                <w:rFonts w:ascii="Times New Roman" w:hAnsi="Times New Roman"/>
                <w:szCs w:val="32"/>
              </w:rPr>
              <w:t>（</w:t>
            </w:r>
            <w:proofErr w:type="gramEnd"/>
            <w:r w:rsidRPr="00D27582">
              <w:rPr>
                <w:rFonts w:ascii="Times New Roman" w:hAnsi="Times New Roman"/>
                <w:szCs w:val="32"/>
              </w:rPr>
              <w:t>如：紅</w:t>
            </w:r>
            <w:proofErr w:type="gramStart"/>
            <w:r w:rsidRPr="00D27582">
              <w:rPr>
                <w:rFonts w:ascii="Times New Roman" w:hAnsi="Times New Roman"/>
                <w:szCs w:val="32"/>
              </w:rPr>
              <w:t>麴</w:t>
            </w:r>
            <w:proofErr w:type="gramEnd"/>
            <w:r w:rsidRPr="00D27582">
              <w:rPr>
                <w:rFonts w:ascii="Times New Roman" w:hAnsi="Times New Roman"/>
                <w:szCs w:val="32"/>
              </w:rPr>
              <w:t>味</w:t>
            </w:r>
            <w:proofErr w:type="gramStart"/>
            <w:r w:rsidRPr="00D27582">
              <w:rPr>
                <w:rFonts w:ascii="Times New Roman" w:hAnsi="Times New Roman"/>
                <w:szCs w:val="32"/>
              </w:rPr>
              <w:t>）</w:t>
            </w:r>
            <w:proofErr w:type="gramEnd"/>
            <w:r w:rsidRPr="00D27582">
              <w:rPr>
                <w:rFonts w:ascii="Times New Roman" w:hAnsi="Times New Roman"/>
                <w:szCs w:val="32"/>
              </w:rPr>
              <w:t>，恐</w:t>
            </w:r>
            <w:r w:rsidRPr="00D27582">
              <w:rPr>
                <w:rFonts w:ascii="Times New Roman" w:hAnsi="Times New Roman" w:hint="eastAsia"/>
                <w:szCs w:val="32"/>
              </w:rPr>
              <w:t>降低</w:t>
            </w:r>
            <w:r w:rsidRPr="00D27582">
              <w:rPr>
                <w:rFonts w:ascii="Times New Roman" w:hAnsi="Times New Roman"/>
                <w:szCs w:val="32"/>
              </w:rPr>
              <w:t>消費者購買意願。</w:t>
            </w:r>
          </w:p>
          <w:p w14:paraId="5A9935A2" w14:textId="77777777" w:rsidR="008A53E5" w:rsidRPr="00D27582" w:rsidRDefault="008A53E5" w:rsidP="00D27582">
            <w:pPr>
              <w:pStyle w:val="5"/>
              <w:ind w:left="867" w:hanging="854"/>
              <w:rPr>
                <w:rFonts w:ascii="Times New Roman" w:hAnsi="Times New Roman"/>
                <w:szCs w:val="32"/>
              </w:rPr>
            </w:pPr>
            <w:r w:rsidRPr="00D27582">
              <w:rPr>
                <w:rFonts w:ascii="Times New Roman" w:hAnsi="Times New Roman"/>
                <w:szCs w:val="32"/>
              </w:rPr>
              <w:t>法規遵循與供應鏈風險：必須以「最高標準」進行生產，否則將面臨跨州配銷受阻；若被驗</w:t>
            </w:r>
            <w:proofErr w:type="gramStart"/>
            <w:r w:rsidRPr="00D27582">
              <w:rPr>
                <w:rFonts w:ascii="Times New Roman" w:hAnsi="Times New Roman"/>
                <w:szCs w:val="32"/>
              </w:rPr>
              <w:t>出含禁用</w:t>
            </w:r>
            <w:proofErr w:type="gramEnd"/>
            <w:r w:rsidRPr="00D27582">
              <w:rPr>
                <w:rFonts w:ascii="Times New Roman" w:hAnsi="Times New Roman"/>
                <w:szCs w:val="32"/>
              </w:rPr>
              <w:t>的</w:t>
            </w:r>
            <w:r w:rsidRPr="00D27582">
              <w:rPr>
                <w:rFonts w:ascii="Times New Roman" w:hAnsi="Times New Roman" w:hint="eastAsia"/>
                <w:szCs w:val="32"/>
              </w:rPr>
              <w:t xml:space="preserve">Red </w:t>
            </w:r>
            <w:r w:rsidRPr="00D27582">
              <w:rPr>
                <w:rFonts w:ascii="Times New Roman" w:hAnsi="Times New Roman" w:hint="eastAsia"/>
                <w:szCs w:val="32"/>
              </w:rPr>
              <w:lastRenderedPageBreak/>
              <w:t>No.</w:t>
            </w:r>
            <w:r w:rsidRPr="00D27582">
              <w:rPr>
                <w:rFonts w:ascii="Times New Roman" w:hAnsi="Times New Roman"/>
                <w:szCs w:val="32"/>
              </w:rPr>
              <w:t>3</w:t>
            </w:r>
            <w:r w:rsidRPr="00D27582">
              <w:rPr>
                <w:rFonts w:ascii="Times New Roman" w:hAnsi="Times New Roman"/>
                <w:szCs w:val="32"/>
              </w:rPr>
              <w:t>，產品將面臨退運、銷毀或高額罰款（加州</w:t>
            </w:r>
            <w:r w:rsidRPr="00D27582">
              <w:rPr>
                <w:rFonts w:ascii="Times New Roman" w:hAnsi="Times New Roman" w:hint="eastAsia"/>
                <w:szCs w:val="32"/>
              </w:rPr>
              <w:t>政府</w:t>
            </w:r>
            <w:r w:rsidRPr="00D27582">
              <w:rPr>
                <w:rFonts w:ascii="Times New Roman" w:hAnsi="Times New Roman"/>
                <w:szCs w:val="32"/>
              </w:rPr>
              <w:t>可處</w:t>
            </w:r>
            <w:r w:rsidRPr="00D27582">
              <w:rPr>
                <w:rFonts w:ascii="Times New Roman" w:hAnsi="Times New Roman" w:hint="eastAsia"/>
                <w:szCs w:val="32"/>
              </w:rPr>
              <w:t>違規者最高</w:t>
            </w:r>
            <w:r w:rsidRPr="00D27582">
              <w:rPr>
                <w:rFonts w:ascii="Times New Roman" w:hAnsi="Times New Roman"/>
                <w:szCs w:val="32"/>
              </w:rPr>
              <w:t>1</w:t>
            </w:r>
            <w:r w:rsidRPr="00D27582">
              <w:rPr>
                <w:rFonts w:ascii="Times New Roman" w:hAnsi="Times New Roman"/>
                <w:szCs w:val="32"/>
              </w:rPr>
              <w:t>萬美元罰鍰）。</w:t>
            </w:r>
          </w:p>
          <w:p w14:paraId="42AB782B" w14:textId="77777777" w:rsidR="008A53E5" w:rsidRPr="00D27582" w:rsidRDefault="008A53E5" w:rsidP="00D27582">
            <w:pPr>
              <w:pStyle w:val="5"/>
              <w:ind w:left="867" w:hanging="854"/>
              <w:rPr>
                <w:rFonts w:ascii="Times New Roman" w:hAnsi="Times New Roman"/>
                <w:szCs w:val="32"/>
              </w:rPr>
            </w:pPr>
            <w:r w:rsidRPr="00D27582">
              <w:rPr>
                <w:rFonts w:ascii="Times New Roman" w:hAnsi="Times New Roman"/>
                <w:szCs w:val="32"/>
              </w:rPr>
              <w:t>外銷競爭力的洗牌</w:t>
            </w:r>
            <w:r w:rsidRPr="00D27582">
              <w:rPr>
                <w:rFonts w:ascii="Times New Roman" w:hAnsi="Times New Roman" w:hint="eastAsia"/>
                <w:szCs w:val="32"/>
              </w:rPr>
              <w:t>：</w:t>
            </w:r>
            <w:r w:rsidRPr="00D27582">
              <w:rPr>
                <w:rFonts w:ascii="Times New Roman" w:hAnsi="Times New Roman"/>
                <w:szCs w:val="32"/>
              </w:rPr>
              <w:t>率先完成</w:t>
            </w:r>
            <w:r w:rsidRPr="00D27582">
              <w:rPr>
                <w:rFonts w:ascii="Times New Roman" w:hAnsi="Times New Roman" w:hint="eastAsia"/>
                <w:szCs w:val="32"/>
              </w:rPr>
              <w:t>潔淨標章</w:t>
            </w:r>
            <w:r w:rsidRPr="00D27582">
              <w:rPr>
                <w:rFonts w:ascii="Times New Roman" w:hAnsi="Times New Roman"/>
                <w:szCs w:val="32"/>
              </w:rPr>
              <w:t>轉型，全面剔除爭議色素，可享領先者紅利；</w:t>
            </w:r>
            <w:proofErr w:type="gramStart"/>
            <w:r w:rsidRPr="00D27582">
              <w:rPr>
                <w:rFonts w:ascii="Times New Roman" w:hAnsi="Times New Roman"/>
                <w:szCs w:val="32"/>
              </w:rPr>
              <w:t>惟</w:t>
            </w:r>
            <w:proofErr w:type="gramEnd"/>
            <w:r w:rsidRPr="00D27582">
              <w:rPr>
                <w:rFonts w:ascii="Times New Roman" w:hAnsi="Times New Roman"/>
                <w:szCs w:val="32"/>
              </w:rPr>
              <w:t>依賴傳統配方的小型加工廠，可能因無法負擔重新檢驗與更換配方的成本，而被迫退出美國市場。</w:t>
            </w:r>
          </w:p>
          <w:p w14:paraId="09A49FB5" w14:textId="6E254AC7" w:rsidR="0051487F" w:rsidRPr="00D27582" w:rsidRDefault="0051487F" w:rsidP="00D27582">
            <w:pPr>
              <w:pStyle w:val="4"/>
              <w:numPr>
                <w:ilvl w:val="3"/>
                <w:numId w:val="94"/>
              </w:numPr>
              <w:ind w:left="531" w:hanging="500"/>
              <w:rPr>
                <w:rFonts w:ascii="Times New Roman" w:hAnsi="Times New Roman"/>
                <w:szCs w:val="32"/>
              </w:rPr>
            </w:pPr>
            <w:r w:rsidRPr="00D27582">
              <w:rPr>
                <w:rFonts w:ascii="Times New Roman" w:hAnsi="Times New Roman"/>
                <w:szCs w:val="32"/>
              </w:rPr>
              <w:t>美國</w:t>
            </w:r>
            <w:r w:rsidRPr="00D27582">
              <w:rPr>
                <w:rFonts w:ascii="Times New Roman" w:hAnsi="Times New Roman" w:hint="eastAsia"/>
                <w:szCs w:val="32"/>
              </w:rPr>
              <w:t>禁止及預計淘汰</w:t>
            </w:r>
            <w:r w:rsidRPr="00D27582">
              <w:rPr>
                <w:rFonts w:ascii="Times New Roman" w:hAnsi="Times New Roman"/>
                <w:szCs w:val="32"/>
              </w:rPr>
              <w:t>之人工色素，</w:t>
            </w:r>
            <w:r w:rsidRPr="00D27582">
              <w:rPr>
                <w:rFonts w:ascii="Times New Roman" w:hAnsi="Times New Roman" w:hint="eastAsia"/>
                <w:szCs w:val="32"/>
              </w:rPr>
              <w:t>於臺灣用於</w:t>
            </w:r>
            <w:r w:rsidRPr="00D27582">
              <w:rPr>
                <w:rFonts w:ascii="Times New Roman" w:hAnsi="Times New Roman"/>
                <w:szCs w:val="32"/>
              </w:rPr>
              <w:t>食品添加</w:t>
            </w:r>
            <w:r w:rsidRPr="00D27582">
              <w:rPr>
                <w:rFonts w:ascii="Times New Roman" w:hAnsi="Times New Roman" w:hint="eastAsia"/>
                <w:szCs w:val="32"/>
              </w:rPr>
              <w:t>情形：</w:t>
            </w:r>
          </w:p>
          <w:p w14:paraId="330203F2" w14:textId="6B0E80C4" w:rsidR="0051487F" w:rsidRPr="00D27582" w:rsidRDefault="0051487F" w:rsidP="00D27582">
            <w:pPr>
              <w:pStyle w:val="5"/>
              <w:ind w:left="867" w:hanging="854"/>
              <w:rPr>
                <w:rFonts w:ascii="Times New Roman" w:hAnsi="Times New Roman"/>
                <w:szCs w:val="32"/>
              </w:rPr>
            </w:pPr>
            <w:r w:rsidRPr="00D27582">
              <w:rPr>
                <w:rFonts w:ascii="Times New Roman" w:hAnsi="Times New Roman" w:hint="eastAsia"/>
                <w:szCs w:val="32"/>
              </w:rPr>
              <w:t>食用紅色七號：常用於櫻桃罐頭、蜜餞、糖果、蛋糕裝飾（糖霜）、冰棒、草莓醬、泡泡糖及部分口服藥物著色。</w:t>
            </w:r>
          </w:p>
          <w:p w14:paraId="1A60DD15" w14:textId="33D798AF" w:rsidR="0051487F" w:rsidRPr="00D27582" w:rsidRDefault="0051487F" w:rsidP="00D27582">
            <w:pPr>
              <w:pStyle w:val="5"/>
              <w:ind w:left="867" w:hanging="854"/>
              <w:rPr>
                <w:rFonts w:ascii="Times New Roman" w:hAnsi="Times New Roman"/>
                <w:szCs w:val="32"/>
              </w:rPr>
            </w:pPr>
            <w:r w:rsidRPr="00D27582">
              <w:rPr>
                <w:rFonts w:ascii="Times New Roman" w:hAnsi="Times New Roman" w:hint="eastAsia"/>
                <w:szCs w:val="32"/>
              </w:rPr>
              <w:t>食用紅色四十號：常用於碳酸飲料、運動飲料、果凍、零食餅乾、穀物早餐、調味優格著色。</w:t>
            </w:r>
          </w:p>
          <w:p w14:paraId="4D8B75E4" w14:textId="4606EC34" w:rsidR="0051487F" w:rsidRPr="00D27582" w:rsidRDefault="0051487F" w:rsidP="00D27582">
            <w:pPr>
              <w:pStyle w:val="5"/>
              <w:ind w:left="867" w:hanging="854"/>
              <w:rPr>
                <w:rFonts w:ascii="Times New Roman" w:hAnsi="Times New Roman"/>
                <w:szCs w:val="32"/>
              </w:rPr>
            </w:pPr>
            <w:r w:rsidRPr="00D27582">
              <w:rPr>
                <w:rFonts w:ascii="Times New Roman" w:hAnsi="Times New Roman" w:hint="eastAsia"/>
                <w:szCs w:val="32"/>
              </w:rPr>
              <w:t>食用黃色四號、食用黃色五號：</w:t>
            </w:r>
            <w:proofErr w:type="gramStart"/>
            <w:r w:rsidRPr="00D27582">
              <w:rPr>
                <w:rFonts w:ascii="Times New Roman" w:hAnsi="Times New Roman" w:hint="eastAsia"/>
                <w:szCs w:val="32"/>
              </w:rPr>
              <w:t>常用於醃漬</w:t>
            </w:r>
            <w:proofErr w:type="gramEnd"/>
            <w:r w:rsidRPr="00D27582">
              <w:rPr>
                <w:rFonts w:ascii="Times New Roman" w:hAnsi="Times New Roman" w:hint="eastAsia"/>
                <w:szCs w:val="32"/>
              </w:rPr>
              <w:t>黃蘿蔔、速食麵、調味醬料、糖果、能量飲著色。</w:t>
            </w:r>
          </w:p>
          <w:p w14:paraId="1839F8B3" w14:textId="5A7FB77B" w:rsidR="0051487F" w:rsidRPr="00D27582" w:rsidRDefault="0051487F" w:rsidP="00D27582">
            <w:pPr>
              <w:pStyle w:val="5"/>
              <w:ind w:left="867" w:hanging="854"/>
              <w:rPr>
                <w:rFonts w:ascii="Times New Roman" w:hAnsi="Times New Roman"/>
                <w:szCs w:val="32"/>
              </w:rPr>
            </w:pPr>
            <w:r w:rsidRPr="00D27582">
              <w:rPr>
                <w:rFonts w:ascii="Times New Roman" w:hAnsi="Times New Roman" w:hint="eastAsia"/>
                <w:szCs w:val="32"/>
              </w:rPr>
              <w:t>食用綠色三號、食用藍色一號、食用藍色二號：常用於藍色蘇打水、薄荷糖、裝飾用奶油、綠色糖果著色。</w:t>
            </w:r>
          </w:p>
          <w:p w14:paraId="43C5C117" w14:textId="77777777" w:rsidR="00C92A33" w:rsidRPr="00D27582" w:rsidRDefault="008A53E5" w:rsidP="00D27582">
            <w:pPr>
              <w:pStyle w:val="4"/>
              <w:numPr>
                <w:ilvl w:val="3"/>
                <w:numId w:val="94"/>
              </w:numPr>
              <w:ind w:left="531" w:hanging="500"/>
              <w:rPr>
                <w:rFonts w:ascii="Times New Roman" w:hAnsi="Times New Roman"/>
                <w:szCs w:val="32"/>
              </w:rPr>
            </w:pPr>
            <w:r w:rsidRPr="00D27582">
              <w:rPr>
                <w:rFonts w:ascii="Times New Roman" w:hAnsi="Times New Roman"/>
                <w:szCs w:val="32"/>
              </w:rPr>
              <w:t>美國禁用人工合成色素同時，也提供</w:t>
            </w:r>
            <w:r w:rsidRPr="00D27582">
              <w:rPr>
                <w:rFonts w:ascii="Times New Roman" w:hAnsi="Times New Roman"/>
                <w:szCs w:val="32"/>
              </w:rPr>
              <w:t>6</w:t>
            </w:r>
            <w:r w:rsidRPr="00D27582">
              <w:rPr>
                <w:rFonts w:ascii="Times New Roman" w:hAnsi="Times New Roman"/>
                <w:szCs w:val="32"/>
              </w:rPr>
              <w:t>個天然</w:t>
            </w:r>
            <w:r w:rsidRPr="00D27582">
              <w:rPr>
                <w:rFonts w:ascii="Times New Roman" w:hAnsi="Times New Roman" w:hint="eastAsia"/>
                <w:szCs w:val="32"/>
              </w:rPr>
              <w:t>色素</w:t>
            </w:r>
            <w:r w:rsidRPr="00D27582">
              <w:rPr>
                <w:rFonts w:ascii="Times New Roman" w:hAnsi="Times New Roman"/>
                <w:szCs w:val="32"/>
              </w:rPr>
              <w:t>來源</w:t>
            </w:r>
            <w:r w:rsidRPr="00D27582">
              <w:rPr>
                <w:rFonts w:ascii="Times New Roman" w:hAnsi="Times New Roman" w:hint="eastAsia"/>
                <w:szCs w:val="32"/>
              </w:rPr>
              <w:t>予業者：</w:t>
            </w:r>
            <w:r w:rsidRPr="00D27582">
              <w:rPr>
                <w:rFonts w:ascii="Times New Roman" w:hAnsi="Times New Roman"/>
                <w:szCs w:val="32"/>
              </w:rPr>
              <w:t>藍色可用螺旋藻，綠色可用綠藻，黃色可用</w:t>
            </w:r>
            <w:proofErr w:type="gramStart"/>
            <w:r w:rsidRPr="00D27582">
              <w:rPr>
                <w:rFonts w:ascii="Times New Roman" w:hAnsi="Times New Roman"/>
                <w:szCs w:val="32"/>
              </w:rPr>
              <w:t>槴</w:t>
            </w:r>
            <w:proofErr w:type="gramEnd"/>
            <w:r w:rsidRPr="00D27582">
              <w:rPr>
                <w:rFonts w:ascii="Times New Roman" w:hAnsi="Times New Roman"/>
                <w:szCs w:val="32"/>
              </w:rPr>
              <w:t>子黃，紅色可用紅</w:t>
            </w:r>
            <w:proofErr w:type="gramStart"/>
            <w:r w:rsidRPr="00D27582">
              <w:rPr>
                <w:rFonts w:ascii="Times New Roman" w:hAnsi="Times New Roman"/>
                <w:szCs w:val="32"/>
              </w:rPr>
              <w:t>麴</w:t>
            </w:r>
            <w:proofErr w:type="gramEnd"/>
            <w:r w:rsidRPr="00D27582">
              <w:rPr>
                <w:rFonts w:ascii="Times New Roman" w:hAnsi="Times New Roman" w:hint="eastAsia"/>
                <w:szCs w:val="32"/>
              </w:rPr>
              <w:t>、</w:t>
            </w:r>
            <w:r w:rsidRPr="00D27582">
              <w:rPr>
                <w:rFonts w:ascii="Times New Roman" w:hAnsi="Times New Roman"/>
                <w:szCs w:val="32"/>
              </w:rPr>
              <w:t>紅藻</w:t>
            </w:r>
            <w:r w:rsidRPr="00D27582">
              <w:rPr>
                <w:rFonts w:ascii="Times New Roman" w:hAnsi="Times New Roman" w:hint="eastAsia"/>
                <w:szCs w:val="32"/>
              </w:rPr>
              <w:t>、</w:t>
            </w:r>
            <w:r w:rsidRPr="00D27582">
              <w:rPr>
                <w:rFonts w:ascii="Times New Roman" w:hAnsi="Times New Roman"/>
                <w:szCs w:val="32"/>
              </w:rPr>
              <w:t>甜菜根。</w:t>
            </w:r>
            <w:r w:rsidRPr="00D27582">
              <w:rPr>
                <w:rFonts w:ascii="Times New Roman" w:hAnsi="Times New Roman" w:hint="eastAsia"/>
                <w:szCs w:val="32"/>
              </w:rPr>
              <w:t>臺灣亦</w:t>
            </w:r>
            <w:r w:rsidRPr="00D27582">
              <w:rPr>
                <w:rFonts w:hint="eastAsia"/>
                <w:szCs w:val="32"/>
              </w:rPr>
              <w:t>應輔導業者轉向</w:t>
            </w:r>
            <w:r w:rsidRPr="00D27582">
              <w:rPr>
                <w:rFonts w:ascii="Times New Roman" w:hAnsi="Times New Roman" w:hint="eastAsia"/>
                <w:szCs w:val="32"/>
              </w:rPr>
              <w:t>使用</w:t>
            </w:r>
            <w:r w:rsidRPr="00D27582">
              <w:rPr>
                <w:rFonts w:hint="eastAsia"/>
                <w:szCs w:val="32"/>
              </w:rPr>
              <w:t>天然色素，避免因國際禁用影響</w:t>
            </w:r>
            <w:proofErr w:type="gramStart"/>
            <w:r w:rsidRPr="00D27582">
              <w:rPr>
                <w:rFonts w:hint="eastAsia"/>
                <w:szCs w:val="32"/>
              </w:rPr>
              <w:t>我響國</w:t>
            </w:r>
            <w:proofErr w:type="gramEnd"/>
            <w:r w:rsidRPr="00D27582">
              <w:rPr>
                <w:rFonts w:hint="eastAsia"/>
                <w:szCs w:val="32"/>
              </w:rPr>
              <w:t>食品外銷</w:t>
            </w:r>
            <w:r w:rsidR="0051487F" w:rsidRPr="00D27582">
              <w:rPr>
                <w:rFonts w:hint="eastAsia"/>
                <w:szCs w:val="32"/>
              </w:rPr>
              <w:t>：</w:t>
            </w:r>
          </w:p>
          <w:p w14:paraId="7868F05C" w14:textId="72752795" w:rsidR="0051487F" w:rsidRPr="00D27582" w:rsidRDefault="0051487F" w:rsidP="00D27582">
            <w:pPr>
              <w:pStyle w:val="5"/>
              <w:ind w:left="867" w:hanging="854"/>
              <w:rPr>
                <w:rFonts w:ascii="Times New Roman" w:hAnsi="Times New Roman"/>
                <w:szCs w:val="32"/>
              </w:rPr>
            </w:pPr>
            <w:r w:rsidRPr="00D27582">
              <w:rPr>
                <w:rFonts w:hint="eastAsia"/>
                <w:szCs w:val="32"/>
              </w:rPr>
              <w:lastRenderedPageBreak/>
              <w:t>紅色</w:t>
            </w:r>
            <w:r w:rsidR="00E67E5E" w:rsidRPr="00D27582">
              <w:rPr>
                <w:rFonts w:hint="eastAsia"/>
                <w:szCs w:val="32"/>
              </w:rPr>
              <w:t>、粉紅色可使用紅</w:t>
            </w:r>
            <w:proofErr w:type="gramStart"/>
            <w:r w:rsidR="00E67E5E" w:rsidRPr="00D27582">
              <w:rPr>
                <w:rFonts w:hint="eastAsia"/>
                <w:szCs w:val="32"/>
              </w:rPr>
              <w:t>麴</w:t>
            </w:r>
            <w:proofErr w:type="gramEnd"/>
            <w:r w:rsidR="00E67E5E" w:rsidRPr="00D27582">
              <w:rPr>
                <w:rFonts w:hint="eastAsia"/>
                <w:szCs w:val="32"/>
              </w:rPr>
              <w:t>色素、胭脂紅、紅甜菜色素等天然色素替代。</w:t>
            </w:r>
          </w:p>
          <w:p w14:paraId="7E36E883" w14:textId="77777777" w:rsidR="00E67E5E" w:rsidRPr="00D27582" w:rsidRDefault="00E67E5E" w:rsidP="00D27582">
            <w:pPr>
              <w:pStyle w:val="5"/>
              <w:ind w:left="867" w:hanging="854"/>
              <w:rPr>
                <w:rFonts w:ascii="Times New Roman" w:hAnsi="Times New Roman"/>
                <w:szCs w:val="32"/>
              </w:rPr>
            </w:pPr>
            <w:r w:rsidRPr="00D27582">
              <w:rPr>
                <w:rFonts w:ascii="Times New Roman" w:hAnsi="Times New Roman" w:hint="eastAsia"/>
                <w:szCs w:val="32"/>
              </w:rPr>
              <w:t>黃色、</w:t>
            </w:r>
            <w:proofErr w:type="gramStart"/>
            <w:r w:rsidRPr="00D27582">
              <w:rPr>
                <w:rFonts w:ascii="Times New Roman" w:hAnsi="Times New Roman" w:hint="eastAsia"/>
                <w:szCs w:val="32"/>
              </w:rPr>
              <w:t>橘色可</w:t>
            </w:r>
            <w:proofErr w:type="gramEnd"/>
            <w:r w:rsidRPr="00D27582">
              <w:rPr>
                <w:rFonts w:ascii="Times New Roman" w:hAnsi="Times New Roman" w:hint="eastAsia"/>
                <w:szCs w:val="32"/>
              </w:rPr>
              <w:t>使用薑黃色素、類胡蘿蔔素、婀娜多替代。</w:t>
            </w:r>
          </w:p>
          <w:p w14:paraId="55519F27" w14:textId="77777777" w:rsidR="00E67E5E" w:rsidRPr="00D27582" w:rsidRDefault="00E67E5E" w:rsidP="00D27582">
            <w:pPr>
              <w:pStyle w:val="5"/>
              <w:ind w:left="867" w:hanging="854"/>
              <w:rPr>
                <w:rFonts w:ascii="Times New Roman" w:hAnsi="Times New Roman"/>
                <w:szCs w:val="32"/>
              </w:rPr>
            </w:pPr>
            <w:r w:rsidRPr="00D27582">
              <w:rPr>
                <w:rFonts w:ascii="Times New Roman" w:hAnsi="Times New Roman" w:hint="eastAsia"/>
                <w:szCs w:val="32"/>
              </w:rPr>
              <w:t>綠色可使用葉綠素、梔子藍與薑黃色素混合而成的色素替代。</w:t>
            </w:r>
          </w:p>
          <w:p w14:paraId="687645E7" w14:textId="25F407C4" w:rsidR="00E67E5E" w:rsidRPr="00D27582" w:rsidRDefault="00E67E5E" w:rsidP="00D27582">
            <w:pPr>
              <w:pStyle w:val="5"/>
              <w:ind w:left="867" w:hanging="854"/>
              <w:rPr>
                <w:rFonts w:ascii="Times New Roman" w:hAnsi="Times New Roman"/>
                <w:szCs w:val="32"/>
              </w:rPr>
            </w:pPr>
            <w:r w:rsidRPr="00D27582">
              <w:rPr>
                <w:rFonts w:ascii="Times New Roman" w:hAnsi="Times New Roman" w:hint="eastAsia"/>
                <w:szCs w:val="32"/>
              </w:rPr>
              <w:t>藍色、</w:t>
            </w:r>
            <w:proofErr w:type="gramStart"/>
            <w:r w:rsidRPr="00D27582">
              <w:rPr>
                <w:rFonts w:ascii="Times New Roman" w:hAnsi="Times New Roman" w:hint="eastAsia"/>
                <w:szCs w:val="32"/>
              </w:rPr>
              <w:t>靛色可</w:t>
            </w:r>
            <w:proofErr w:type="gramEnd"/>
            <w:r w:rsidRPr="00D27582">
              <w:rPr>
                <w:rFonts w:ascii="Times New Roman" w:hAnsi="Times New Roman" w:hint="eastAsia"/>
                <w:szCs w:val="32"/>
              </w:rPr>
              <w:t>使用梔子藍、藍藻色素替代。</w:t>
            </w:r>
          </w:p>
        </w:tc>
      </w:tr>
    </w:tbl>
    <w:p w14:paraId="2C3B6A0B" w14:textId="3AFBB419" w:rsidR="00C92A33" w:rsidRPr="008A53E5" w:rsidRDefault="008A53E5" w:rsidP="009A74C7">
      <w:pPr>
        <w:pStyle w:val="2"/>
        <w:numPr>
          <w:ilvl w:val="0"/>
          <w:numId w:val="0"/>
        </w:numPr>
        <w:spacing w:line="320" w:lineRule="exact"/>
        <w:ind w:left="1316" w:hangingChars="506" w:hanging="1316"/>
        <w:rPr>
          <w:rFonts w:ascii="Times New Roman" w:hAnsi="Times New Roman"/>
          <w:sz w:val="24"/>
          <w:szCs w:val="40"/>
        </w:rPr>
      </w:pPr>
      <w:r w:rsidRPr="008A53E5">
        <w:rPr>
          <w:rFonts w:ascii="Times New Roman" w:hAnsi="Times New Roman" w:hint="eastAsia"/>
          <w:sz w:val="24"/>
          <w:szCs w:val="40"/>
        </w:rPr>
        <w:lastRenderedPageBreak/>
        <w:t>資料來源：</w:t>
      </w:r>
      <w:proofErr w:type="gramStart"/>
      <w:r w:rsidRPr="008A53E5">
        <w:rPr>
          <w:rFonts w:ascii="Times New Roman" w:hAnsi="Times New Roman" w:hint="eastAsia"/>
          <w:sz w:val="24"/>
          <w:szCs w:val="40"/>
        </w:rPr>
        <w:t>本院按諮詢</w:t>
      </w:r>
      <w:proofErr w:type="gramEnd"/>
      <w:r w:rsidRPr="008A53E5">
        <w:rPr>
          <w:rFonts w:ascii="Times New Roman" w:hAnsi="Times New Roman" w:hint="eastAsia"/>
          <w:sz w:val="24"/>
          <w:szCs w:val="40"/>
        </w:rPr>
        <w:t>專家</w:t>
      </w:r>
      <w:r w:rsidR="009A74C7">
        <w:rPr>
          <w:rFonts w:ascii="Times New Roman" w:hAnsi="Times New Roman" w:hint="eastAsia"/>
          <w:sz w:val="24"/>
          <w:szCs w:val="40"/>
        </w:rPr>
        <w:t>學者</w:t>
      </w:r>
      <w:r w:rsidRPr="008A53E5">
        <w:rPr>
          <w:rFonts w:ascii="Times New Roman" w:hAnsi="Times New Roman" w:hint="eastAsia"/>
          <w:sz w:val="24"/>
          <w:szCs w:val="40"/>
        </w:rPr>
        <w:t>於諮詢會議發言</w:t>
      </w:r>
      <w:r>
        <w:rPr>
          <w:rFonts w:ascii="Times New Roman" w:hAnsi="Times New Roman" w:hint="eastAsia"/>
          <w:sz w:val="24"/>
          <w:szCs w:val="40"/>
        </w:rPr>
        <w:t>內容</w:t>
      </w:r>
      <w:r w:rsidRPr="008A53E5">
        <w:rPr>
          <w:rFonts w:ascii="Times New Roman" w:hAnsi="Times New Roman" w:hint="eastAsia"/>
          <w:sz w:val="24"/>
          <w:szCs w:val="40"/>
        </w:rPr>
        <w:t>彙整</w:t>
      </w:r>
      <w:r>
        <w:rPr>
          <w:rFonts w:ascii="Times New Roman" w:hAnsi="Times New Roman" w:hint="eastAsia"/>
          <w:sz w:val="24"/>
          <w:szCs w:val="40"/>
        </w:rPr>
        <w:t>，並補充文獻資料</w:t>
      </w:r>
      <w:r w:rsidRPr="008A53E5">
        <w:rPr>
          <w:rFonts w:ascii="Times New Roman" w:hAnsi="Times New Roman" w:hint="eastAsia"/>
          <w:sz w:val="24"/>
          <w:szCs w:val="40"/>
        </w:rPr>
        <w:t>。</w:t>
      </w:r>
    </w:p>
    <w:p w14:paraId="592CCAB7" w14:textId="77777777" w:rsidR="009879CD" w:rsidRPr="009A74C7" w:rsidRDefault="009879CD">
      <w:pPr>
        <w:widowControl/>
        <w:overflowPunct/>
        <w:autoSpaceDE/>
        <w:autoSpaceDN/>
        <w:jc w:val="left"/>
        <w:rPr>
          <w:rFonts w:ascii="Times New Roman"/>
          <w:bCs/>
          <w:kern w:val="0"/>
        </w:rPr>
      </w:pPr>
    </w:p>
    <w:sectPr w:rsidR="009879CD" w:rsidRPr="009A74C7" w:rsidSect="00541DF2">
      <w:footerReference w:type="default" r:id="rId10"/>
      <w:pgSz w:w="11907" w:h="16840" w:code="9"/>
      <w:pgMar w:top="1701" w:right="1447"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20421" w14:textId="77777777" w:rsidR="00D87182" w:rsidRDefault="00D87182">
      <w:r>
        <w:separator/>
      </w:r>
    </w:p>
  </w:endnote>
  <w:endnote w:type="continuationSeparator" w:id="0">
    <w:p w14:paraId="0D1F680C" w14:textId="77777777" w:rsidR="00D87182" w:rsidRDefault="00D87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9E2AF" w14:textId="77777777" w:rsidR="00840C1F" w:rsidRPr="001C41CD" w:rsidRDefault="00840C1F">
    <w:pPr>
      <w:pStyle w:val="af3"/>
      <w:framePr w:wrap="around" w:vAnchor="text" w:hAnchor="margin" w:xAlign="center" w:y="1"/>
      <w:rPr>
        <w:rStyle w:val="ac"/>
        <w:rFonts w:ascii="Times New Roman"/>
        <w:sz w:val="24"/>
      </w:rPr>
    </w:pPr>
    <w:r w:rsidRPr="001C41CD">
      <w:rPr>
        <w:rStyle w:val="ac"/>
        <w:rFonts w:ascii="Times New Roman"/>
        <w:sz w:val="24"/>
      </w:rPr>
      <w:fldChar w:fldCharType="begin"/>
    </w:r>
    <w:r w:rsidRPr="001C41CD">
      <w:rPr>
        <w:rStyle w:val="ac"/>
        <w:rFonts w:ascii="Times New Roman"/>
        <w:sz w:val="24"/>
      </w:rPr>
      <w:instrText xml:space="preserve">PAGE  </w:instrText>
    </w:r>
    <w:r w:rsidRPr="001C41CD">
      <w:rPr>
        <w:rStyle w:val="ac"/>
        <w:rFonts w:ascii="Times New Roman"/>
        <w:sz w:val="24"/>
      </w:rPr>
      <w:fldChar w:fldCharType="separate"/>
    </w:r>
    <w:r w:rsidR="004E7F21" w:rsidRPr="001C41CD">
      <w:rPr>
        <w:rStyle w:val="ac"/>
        <w:rFonts w:ascii="Times New Roman"/>
        <w:noProof/>
        <w:sz w:val="24"/>
      </w:rPr>
      <w:t>1</w:t>
    </w:r>
    <w:r w:rsidRPr="001C41CD">
      <w:rPr>
        <w:rStyle w:val="ac"/>
        <w:rFonts w:ascii="Times New Roman"/>
        <w:sz w:val="24"/>
      </w:rPr>
      <w:fldChar w:fldCharType="end"/>
    </w:r>
  </w:p>
  <w:p w14:paraId="492A0FBE" w14:textId="77777777" w:rsidR="00840C1F" w:rsidRDefault="00840C1F">
    <w:pPr>
      <w:framePr w:wrap="auto" w:hAnchor="text" w:y="-955"/>
      <w:ind w:left="640" w:right="360" w:firstLine="448"/>
      <w:jc w:val="right"/>
    </w:pPr>
  </w:p>
  <w:p w14:paraId="67ED27CB" w14:textId="77777777" w:rsidR="000F75AD" w:rsidRDefault="000F75AD"/>
  <w:p w14:paraId="2F50995F" w14:textId="77777777" w:rsidR="000F75AD" w:rsidRDefault="000F75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8E1E7" w14:textId="77777777" w:rsidR="00D87182" w:rsidRDefault="00D87182">
      <w:r>
        <w:separator/>
      </w:r>
    </w:p>
  </w:footnote>
  <w:footnote w:type="continuationSeparator" w:id="0">
    <w:p w14:paraId="6D09A91C" w14:textId="77777777" w:rsidR="00D87182" w:rsidRDefault="00D87182">
      <w:r>
        <w:continuationSeparator/>
      </w:r>
    </w:p>
  </w:footnote>
  <w:footnote w:id="1">
    <w:p w14:paraId="1E74D27A" w14:textId="7B8B9762" w:rsidR="00A8758C" w:rsidRPr="00A8758C" w:rsidRDefault="00A8758C" w:rsidP="009879CD">
      <w:pPr>
        <w:pStyle w:val="afc"/>
        <w:ind w:left="251" w:hangingChars="114" w:hanging="251"/>
        <w:jc w:val="both"/>
      </w:pPr>
      <w:r w:rsidRPr="009879CD">
        <w:rPr>
          <w:rStyle w:val="afe"/>
          <w:rFonts w:ascii="Times New Roman"/>
        </w:rPr>
        <w:footnoteRef/>
      </w:r>
      <w:r>
        <w:t xml:space="preserve"> </w:t>
      </w:r>
      <w:r w:rsidRPr="005D5AE3">
        <w:rPr>
          <w:rFonts w:ascii="Times New Roman"/>
        </w:rPr>
        <w:t>FDA NEWS RELEASE "</w:t>
      </w:r>
      <w:r w:rsidRPr="00A8758C">
        <w:t xml:space="preserve"> </w:t>
      </w:r>
      <w:r w:rsidRPr="00A8758C">
        <w:rPr>
          <w:rFonts w:ascii="Times New Roman"/>
        </w:rPr>
        <w:t>FDA to Revoke Authorization for the Use of Red No. 3 in Food and Ingested Drugs</w:t>
      </w:r>
      <w:r w:rsidRPr="005D5AE3">
        <w:rPr>
          <w:rFonts w:ascii="Times New Roman"/>
        </w:rPr>
        <w:t>"</w:t>
      </w:r>
      <w:r w:rsidRPr="005D5AE3">
        <w:rPr>
          <w:rFonts w:ascii="Times New Roman"/>
        </w:rPr>
        <w:t>（參考網址：</w:t>
      </w:r>
      <w:r w:rsidRPr="00A8758C">
        <w:rPr>
          <w:rFonts w:ascii="Times New Roman"/>
        </w:rPr>
        <w:t>https://www.fda.gov/food/hfp-constituent-updates/fda-revoke-authorization-use-red-no-3-food-and-ingested-drugs</w:t>
      </w:r>
      <w:r w:rsidRPr="005D5AE3">
        <w:rPr>
          <w:rFonts w:ascii="Times New Roman"/>
        </w:rPr>
        <w:t>）。</w:t>
      </w:r>
    </w:p>
  </w:footnote>
  <w:footnote w:id="2">
    <w:p w14:paraId="526E86AF" w14:textId="6ED3F003" w:rsidR="00C04D33" w:rsidRPr="00C04D33" w:rsidRDefault="00C04D33" w:rsidP="00C04D33">
      <w:pPr>
        <w:pStyle w:val="afc"/>
        <w:ind w:left="251" w:hangingChars="114" w:hanging="251"/>
        <w:rPr>
          <w:rFonts w:ascii="Times New Roman"/>
        </w:rPr>
      </w:pPr>
      <w:r w:rsidRPr="00C04D33">
        <w:rPr>
          <w:rStyle w:val="afe"/>
          <w:rFonts w:ascii="Times New Roman"/>
        </w:rPr>
        <w:footnoteRef/>
      </w:r>
      <w:r w:rsidRPr="00C04D33">
        <w:rPr>
          <w:rFonts w:ascii="Times New Roman"/>
        </w:rPr>
        <w:t xml:space="preserve"> </w:t>
      </w:r>
      <w:r w:rsidRPr="00C04D33">
        <w:rPr>
          <w:rFonts w:ascii="Times New Roman"/>
        </w:rPr>
        <w:t>為求方便閱讀及避免混淆，</w:t>
      </w:r>
      <w:r>
        <w:rPr>
          <w:rFonts w:ascii="Times New Roman" w:hint="eastAsia"/>
        </w:rPr>
        <w:t>本報告</w:t>
      </w:r>
      <w:r w:rsidRPr="00C04D33">
        <w:rPr>
          <w:rFonts w:ascii="Times New Roman"/>
        </w:rPr>
        <w:t>除論述美國政策時以</w:t>
      </w:r>
      <w:r w:rsidRPr="00C04D33">
        <w:rPr>
          <w:rFonts w:ascii="Times New Roman"/>
        </w:rPr>
        <w:t>Red No.3</w:t>
      </w:r>
      <w:r>
        <w:rPr>
          <w:rFonts w:ascii="Times New Roman" w:hint="eastAsia"/>
        </w:rPr>
        <w:t>呈現</w:t>
      </w:r>
      <w:r w:rsidRPr="00C04D33">
        <w:rPr>
          <w:rFonts w:ascii="Times New Roman"/>
        </w:rPr>
        <w:t>外，其餘皆以臺灣命名之食用紅色</w:t>
      </w:r>
      <w:r w:rsidR="002976E7">
        <w:rPr>
          <w:rFonts w:ascii="Times New Roman" w:hint="eastAsia"/>
        </w:rPr>
        <w:t>七</w:t>
      </w:r>
      <w:r w:rsidRPr="00C04D33">
        <w:rPr>
          <w:rFonts w:ascii="Times New Roman"/>
        </w:rPr>
        <w:t>號表示</w:t>
      </w:r>
      <w:r>
        <w:rPr>
          <w:rFonts w:ascii="Times New Roman" w:hint="eastAsia"/>
        </w:rPr>
        <w:t>。</w:t>
      </w:r>
    </w:p>
  </w:footnote>
  <w:footnote w:id="3">
    <w:p w14:paraId="7AA4F106" w14:textId="353B7573" w:rsidR="005D5AE3" w:rsidRPr="005D5AE3" w:rsidRDefault="005D5AE3" w:rsidP="009879CD">
      <w:pPr>
        <w:pStyle w:val="afc"/>
        <w:ind w:left="251" w:hangingChars="114" w:hanging="251"/>
        <w:jc w:val="both"/>
        <w:rPr>
          <w:rFonts w:ascii="Times New Roman"/>
        </w:rPr>
      </w:pPr>
      <w:r w:rsidRPr="005D5AE3">
        <w:rPr>
          <w:rStyle w:val="afe"/>
          <w:rFonts w:ascii="Times New Roman"/>
        </w:rPr>
        <w:footnoteRef/>
      </w:r>
      <w:r w:rsidRPr="005D5AE3">
        <w:rPr>
          <w:rFonts w:ascii="Times New Roman"/>
        </w:rPr>
        <w:t xml:space="preserve"> FDA NEWS RELEASE "HHS, FDA to Phase Out Petroleum-Based Synthetic Dyes in Nation</w:t>
      </w:r>
      <w:proofErr w:type="gramStart"/>
      <w:r w:rsidRPr="005D5AE3">
        <w:rPr>
          <w:rFonts w:ascii="Times New Roman"/>
        </w:rPr>
        <w:t>’</w:t>
      </w:r>
      <w:proofErr w:type="gramEnd"/>
      <w:r w:rsidRPr="005D5AE3">
        <w:rPr>
          <w:rFonts w:ascii="Times New Roman"/>
        </w:rPr>
        <w:t>s Food Supply"</w:t>
      </w:r>
      <w:proofErr w:type="gramStart"/>
      <w:r w:rsidRPr="005D5AE3">
        <w:rPr>
          <w:rFonts w:ascii="Times New Roman"/>
        </w:rPr>
        <w:t>（</w:t>
      </w:r>
      <w:proofErr w:type="gramEnd"/>
      <w:r w:rsidRPr="005D5AE3">
        <w:rPr>
          <w:rFonts w:ascii="Times New Roman"/>
        </w:rPr>
        <w:t>參考網址：</w:t>
      </w:r>
      <w:r w:rsidRPr="005D5AE3">
        <w:rPr>
          <w:rFonts w:ascii="Times New Roman"/>
        </w:rPr>
        <w:t>https://www.fda.gov/news-events/press-announcements/hhs-fda-phase-out-petroleum-based-synthetic-dyes-nations-food-supply</w:t>
      </w:r>
      <w:proofErr w:type="gramStart"/>
      <w:r w:rsidRPr="005D5AE3">
        <w:rPr>
          <w:rFonts w:ascii="Times New Roman"/>
        </w:rPr>
        <w:t>）</w:t>
      </w:r>
      <w:proofErr w:type="gramEnd"/>
      <w:r w:rsidRPr="005D5AE3">
        <w:rPr>
          <w:rFonts w:ascii="Times New Roman"/>
        </w:rPr>
        <w:t>。</w:t>
      </w:r>
    </w:p>
  </w:footnote>
  <w:footnote w:id="4">
    <w:p w14:paraId="79C01C91" w14:textId="269E4F78" w:rsidR="00D86D30" w:rsidRPr="00E10928" w:rsidRDefault="00D86D30" w:rsidP="00D86D30">
      <w:pPr>
        <w:pStyle w:val="afc"/>
        <w:ind w:left="251" w:hangingChars="114" w:hanging="251"/>
        <w:jc w:val="both"/>
        <w:rPr>
          <w:rFonts w:ascii="Times New Roman"/>
        </w:rPr>
      </w:pPr>
      <w:r w:rsidRPr="00E10928">
        <w:rPr>
          <w:rStyle w:val="afe"/>
          <w:rFonts w:ascii="Times New Roman"/>
        </w:rPr>
        <w:footnoteRef/>
      </w:r>
      <w:r w:rsidRPr="00E10928">
        <w:rPr>
          <w:rFonts w:ascii="Times New Roman"/>
        </w:rPr>
        <w:t xml:space="preserve"> </w:t>
      </w:r>
      <w:r w:rsidRPr="00E10928">
        <w:rPr>
          <w:rFonts w:ascii="Times New Roman"/>
        </w:rPr>
        <w:t>食安法第</w:t>
      </w:r>
      <w:r w:rsidRPr="00E10928">
        <w:rPr>
          <w:rFonts w:ascii="Times New Roman"/>
        </w:rPr>
        <w:t>3</w:t>
      </w:r>
      <w:r w:rsidRPr="00E10928">
        <w:rPr>
          <w:rFonts w:ascii="Times New Roman"/>
        </w:rPr>
        <w:t>條：「</w:t>
      </w:r>
      <w:proofErr w:type="gramStart"/>
      <w:r w:rsidRPr="00E10928">
        <w:rPr>
          <w:rFonts w:ascii="Times New Roman"/>
        </w:rPr>
        <w:t>本法用詞</w:t>
      </w:r>
      <w:proofErr w:type="gramEnd"/>
      <w:r w:rsidRPr="00E10928">
        <w:rPr>
          <w:rFonts w:ascii="Times New Roman"/>
        </w:rPr>
        <w:t>，定義如下：</w:t>
      </w:r>
      <w:r w:rsidRPr="00D86D30">
        <w:rPr>
          <w:rFonts w:hAnsi="標楷體"/>
        </w:rPr>
        <w:t>…</w:t>
      </w:r>
      <w:proofErr w:type="gramStart"/>
      <w:r w:rsidRPr="00D86D30">
        <w:rPr>
          <w:rFonts w:hAnsi="標楷體"/>
        </w:rPr>
        <w:t>…</w:t>
      </w:r>
      <w:proofErr w:type="gramEnd"/>
      <w:r w:rsidRPr="00E10928">
        <w:rPr>
          <w:rFonts w:ascii="Times New Roman"/>
        </w:rPr>
        <w:t>三、食品添加物：指為食品著色、調味、防腐、漂白、乳化、增加香味、安定品質、促進發酵、增加稠度、強化營養、防止氧化或其他必要目的，加入、接觸於食品之單方或複方物質。複方食品添加物使用之添加物僅限由中央主管機關准用之食品添加物組成，前述准用之單方食品添加物皆應有中央主管機關之准用許可字號。</w:t>
      </w:r>
      <w:r w:rsidRPr="00D86D30">
        <w:rPr>
          <w:rFonts w:hAnsi="標楷體"/>
        </w:rPr>
        <w:t>…</w:t>
      </w:r>
      <w:proofErr w:type="gramStart"/>
      <w:r w:rsidRPr="00D86D30">
        <w:rPr>
          <w:rFonts w:hAnsi="標楷體"/>
        </w:rPr>
        <w:t>…</w:t>
      </w:r>
      <w:proofErr w:type="gramEnd"/>
      <w:r w:rsidR="00F55498">
        <w:rPr>
          <w:rFonts w:hAnsi="標楷體" w:hint="eastAsia"/>
        </w:rPr>
        <w:t>。</w:t>
      </w:r>
      <w:r w:rsidRPr="00E10928">
        <w:rPr>
          <w:rFonts w:ascii="Times New Roman"/>
        </w:rPr>
        <w:t>」</w:t>
      </w:r>
    </w:p>
  </w:footnote>
  <w:footnote w:id="5">
    <w:p w14:paraId="10535F6C" w14:textId="271D65BB" w:rsidR="00794B7C" w:rsidRDefault="00794B7C" w:rsidP="001C3E14">
      <w:pPr>
        <w:pStyle w:val="afc"/>
        <w:ind w:left="284" w:hangingChars="129" w:hanging="284"/>
        <w:jc w:val="both"/>
      </w:pPr>
      <w:r w:rsidRPr="00E10928">
        <w:rPr>
          <w:rStyle w:val="afe"/>
          <w:rFonts w:ascii="Times New Roman"/>
        </w:rPr>
        <w:footnoteRef/>
      </w:r>
      <w:r w:rsidRPr="00E10928">
        <w:rPr>
          <w:rFonts w:ascii="Times New Roman"/>
        </w:rPr>
        <w:t xml:space="preserve"> </w:t>
      </w:r>
      <w:r w:rsidRPr="00E10928">
        <w:rPr>
          <w:rFonts w:ascii="Times New Roman"/>
        </w:rPr>
        <w:t>食安法第</w:t>
      </w:r>
      <w:r w:rsidRPr="00E10928">
        <w:rPr>
          <w:rFonts w:ascii="Times New Roman"/>
        </w:rPr>
        <w:t>18</w:t>
      </w:r>
      <w:r w:rsidRPr="00E10928">
        <w:rPr>
          <w:rFonts w:ascii="Times New Roman"/>
        </w:rPr>
        <w:t>條</w:t>
      </w:r>
      <w:r w:rsidR="00E01DD1" w:rsidRPr="00E10928">
        <w:rPr>
          <w:rFonts w:ascii="Times New Roman"/>
        </w:rPr>
        <w:t>第</w:t>
      </w:r>
      <w:r w:rsidR="00E01DD1" w:rsidRPr="00E10928">
        <w:rPr>
          <w:rFonts w:ascii="Times New Roman"/>
        </w:rPr>
        <w:t>1</w:t>
      </w:r>
      <w:r w:rsidR="00E01DD1" w:rsidRPr="00E10928">
        <w:rPr>
          <w:rFonts w:ascii="Times New Roman"/>
        </w:rPr>
        <w:t>項</w:t>
      </w:r>
      <w:r w:rsidRPr="00E10928">
        <w:rPr>
          <w:rFonts w:ascii="Times New Roman"/>
        </w:rPr>
        <w:t>：「食品添加物之品名、規格及其使用範圍、限量標準，由中央主管機關定之。」</w:t>
      </w:r>
    </w:p>
  </w:footnote>
  <w:footnote w:id="6">
    <w:p w14:paraId="7275026B" w14:textId="77777777" w:rsidR="00B35C35" w:rsidRPr="001C3E14" w:rsidRDefault="00B35C35" w:rsidP="001C3E14">
      <w:pPr>
        <w:pStyle w:val="afc"/>
        <w:ind w:left="251" w:hangingChars="114" w:hanging="251"/>
        <w:jc w:val="both"/>
        <w:rPr>
          <w:rFonts w:ascii="Times New Roman"/>
        </w:rPr>
      </w:pPr>
      <w:r w:rsidRPr="001C3E14">
        <w:rPr>
          <w:rStyle w:val="afe"/>
          <w:rFonts w:ascii="Times New Roman"/>
        </w:rPr>
        <w:footnoteRef/>
      </w:r>
      <w:r w:rsidRPr="001C3E14">
        <w:rPr>
          <w:rFonts w:ascii="Times New Roman"/>
        </w:rPr>
        <w:t xml:space="preserve"> </w:t>
      </w:r>
      <w:r w:rsidRPr="001C3E14">
        <w:rPr>
          <w:rFonts w:ascii="Times New Roman"/>
        </w:rPr>
        <w:t>食品添加物使用範圍及限量暨規格標準第</w:t>
      </w:r>
      <w:r w:rsidRPr="001C3E14">
        <w:rPr>
          <w:rFonts w:ascii="Times New Roman"/>
        </w:rPr>
        <w:t>2</w:t>
      </w:r>
      <w:r w:rsidRPr="001C3E14">
        <w:rPr>
          <w:rFonts w:ascii="Times New Roman"/>
        </w:rPr>
        <w:t>條：「各類食品添加物之品名、使用範圍及限量，應符合附表</w:t>
      </w:r>
      <w:proofErr w:type="gramStart"/>
      <w:r w:rsidRPr="001C3E14">
        <w:rPr>
          <w:rFonts w:ascii="Times New Roman"/>
        </w:rPr>
        <w:t>一</w:t>
      </w:r>
      <w:proofErr w:type="gramEnd"/>
      <w:r w:rsidRPr="001C3E14">
        <w:rPr>
          <w:rFonts w:ascii="Times New Roman"/>
        </w:rPr>
        <w:t>之規定，</w:t>
      </w:r>
      <w:proofErr w:type="gramStart"/>
      <w:r w:rsidRPr="001C3E14">
        <w:rPr>
          <w:rFonts w:ascii="Times New Roman"/>
        </w:rPr>
        <w:t>非表列</w:t>
      </w:r>
      <w:proofErr w:type="gramEnd"/>
      <w:r w:rsidRPr="001C3E14">
        <w:rPr>
          <w:rFonts w:ascii="Times New Roman"/>
        </w:rPr>
        <w:t>之食品</w:t>
      </w:r>
      <w:proofErr w:type="gramStart"/>
      <w:r w:rsidRPr="001C3E14">
        <w:rPr>
          <w:rFonts w:ascii="Times New Roman"/>
        </w:rPr>
        <w:t>品</w:t>
      </w:r>
      <w:proofErr w:type="gramEnd"/>
      <w:r w:rsidRPr="001C3E14">
        <w:rPr>
          <w:rFonts w:ascii="Times New Roman"/>
        </w:rPr>
        <w:t>項，不得使用各該食品添加物。」第</w:t>
      </w:r>
      <w:r w:rsidRPr="001C3E14">
        <w:rPr>
          <w:rFonts w:ascii="Times New Roman"/>
        </w:rPr>
        <w:t>3</w:t>
      </w:r>
      <w:r w:rsidRPr="001C3E14">
        <w:rPr>
          <w:rFonts w:ascii="Times New Roman"/>
        </w:rPr>
        <w:t>條：「食品添加物之規格，應符合如附表二之規定。」</w:t>
      </w:r>
    </w:p>
  </w:footnote>
  <w:footnote w:id="7">
    <w:p w14:paraId="4358A8C6" w14:textId="45159784" w:rsidR="00E741E4" w:rsidRPr="00E741E4" w:rsidRDefault="00E741E4" w:rsidP="00E741E4">
      <w:pPr>
        <w:pStyle w:val="afc"/>
        <w:ind w:left="251" w:hangingChars="114" w:hanging="251"/>
        <w:jc w:val="both"/>
        <w:rPr>
          <w:rFonts w:ascii="Times New Roman"/>
        </w:rPr>
      </w:pPr>
      <w:r w:rsidRPr="00E741E4">
        <w:rPr>
          <w:rStyle w:val="afe"/>
          <w:rFonts w:ascii="Times New Roman"/>
        </w:rPr>
        <w:footnoteRef/>
      </w:r>
      <w:r w:rsidRPr="00E741E4">
        <w:rPr>
          <w:rFonts w:ascii="Times New Roman"/>
        </w:rPr>
        <w:t xml:space="preserve"> FEDERAL REGISTER "Proposal To Remove the Color Additive Listing for Use of Orange B on Casings or Surfaces of Frankfurters and Sausages"</w:t>
      </w:r>
      <w:proofErr w:type="gramStart"/>
      <w:r w:rsidRPr="00E741E4">
        <w:rPr>
          <w:rFonts w:ascii="Times New Roman"/>
        </w:rPr>
        <w:t>（</w:t>
      </w:r>
      <w:proofErr w:type="gramEnd"/>
      <w:r w:rsidRPr="00E741E4">
        <w:rPr>
          <w:rFonts w:ascii="Times New Roman"/>
        </w:rPr>
        <w:t>參考網址：</w:t>
      </w:r>
      <w:r w:rsidRPr="00E741E4">
        <w:rPr>
          <w:rFonts w:ascii="Times New Roman"/>
        </w:rPr>
        <w:t>https://www.federalregister.gov/documents/2025/09/17/2025-18023/proposal-to-remove-the-color-additive-listing-for-use-of-orange-b-on-casings-or-surfaces-of</w:t>
      </w:r>
      <w:proofErr w:type="gramStart"/>
      <w:r w:rsidRPr="00E741E4">
        <w:rPr>
          <w:rFonts w:ascii="Times New Roman"/>
        </w:rPr>
        <w:t>）</w:t>
      </w:r>
      <w:proofErr w:type="gramEnd"/>
      <w:r w:rsidR="007D78EF">
        <w:rPr>
          <w:rFonts w:ascii="Times New Roman" w:hint="eastAsia"/>
        </w:rPr>
        <w:t>。</w:t>
      </w:r>
    </w:p>
    <w:p w14:paraId="444196DE" w14:textId="3B4F9B08" w:rsidR="00E741E4" w:rsidRPr="00E741E4" w:rsidRDefault="00E741E4">
      <w:pPr>
        <w:pStyle w:val="afc"/>
      </w:pPr>
    </w:p>
  </w:footnote>
  <w:footnote w:id="8">
    <w:p w14:paraId="42402470" w14:textId="70DFA8F9" w:rsidR="00E741E4" w:rsidRPr="00471B84" w:rsidRDefault="00E741E4" w:rsidP="00E741E4">
      <w:pPr>
        <w:pStyle w:val="afc"/>
        <w:ind w:left="238" w:hangingChars="108" w:hanging="238"/>
        <w:jc w:val="both"/>
        <w:rPr>
          <w:rFonts w:ascii="Times New Roman"/>
        </w:rPr>
      </w:pPr>
      <w:r w:rsidRPr="00471B84">
        <w:rPr>
          <w:rStyle w:val="afe"/>
          <w:rFonts w:ascii="Times New Roman"/>
        </w:rPr>
        <w:footnoteRef/>
      </w:r>
      <w:r w:rsidRPr="00471B84">
        <w:rPr>
          <w:rFonts w:ascii="Times New Roman"/>
        </w:rPr>
        <w:t xml:space="preserve"> IARC</w:t>
      </w:r>
      <w:r w:rsidRPr="00471B84">
        <w:rPr>
          <w:rFonts w:ascii="Times New Roman"/>
        </w:rPr>
        <w:t>為世界衛生組織下屬的一個跨政府機構，主要任務是進行和促進對癌症病因的研究，依該機構分類，將致癌物分級如下：</w:t>
      </w:r>
    </w:p>
    <w:p w14:paraId="31C2C6F0" w14:textId="77777777" w:rsidR="00E741E4" w:rsidRDefault="00E741E4" w:rsidP="00E741E4">
      <w:pPr>
        <w:pStyle w:val="afc"/>
        <w:numPr>
          <w:ilvl w:val="0"/>
          <w:numId w:val="38"/>
        </w:numPr>
        <w:ind w:hanging="196"/>
        <w:rPr>
          <w:rFonts w:ascii="Times New Roman"/>
        </w:rPr>
      </w:pPr>
      <w:r w:rsidRPr="00853815">
        <w:rPr>
          <w:rFonts w:ascii="Times New Roman" w:hint="eastAsia"/>
        </w:rPr>
        <w:t>Group 1</w:t>
      </w:r>
      <w:r>
        <w:rPr>
          <w:rFonts w:ascii="Times New Roman" w:hint="eastAsia"/>
        </w:rPr>
        <w:t>：</w:t>
      </w:r>
      <w:r w:rsidRPr="00853815">
        <w:rPr>
          <w:rFonts w:ascii="Times New Roman" w:hint="eastAsia"/>
        </w:rPr>
        <w:t>確定為人類致癌物（</w:t>
      </w:r>
      <w:r w:rsidRPr="00C2363A">
        <w:rPr>
          <w:rFonts w:ascii="Times New Roman"/>
        </w:rPr>
        <w:t>Carcinogenic to humans</w:t>
      </w:r>
      <w:r w:rsidRPr="00853815">
        <w:rPr>
          <w:rFonts w:ascii="Times New Roman" w:hint="eastAsia"/>
        </w:rPr>
        <w:t>）</w:t>
      </w:r>
      <w:r>
        <w:rPr>
          <w:rFonts w:ascii="Times New Roman" w:hint="eastAsia"/>
        </w:rPr>
        <w:t>。</w:t>
      </w:r>
    </w:p>
    <w:p w14:paraId="1856AE65" w14:textId="31E78281" w:rsidR="00E741E4" w:rsidRDefault="00E741E4" w:rsidP="00E741E4">
      <w:pPr>
        <w:pStyle w:val="afc"/>
        <w:numPr>
          <w:ilvl w:val="0"/>
          <w:numId w:val="38"/>
        </w:numPr>
        <w:ind w:hanging="196"/>
        <w:rPr>
          <w:rFonts w:ascii="Times New Roman"/>
        </w:rPr>
      </w:pPr>
      <w:r w:rsidRPr="00853815">
        <w:rPr>
          <w:rFonts w:ascii="Times New Roman" w:hint="eastAsia"/>
        </w:rPr>
        <w:t>Group 2A</w:t>
      </w:r>
      <w:r w:rsidRPr="00853815">
        <w:rPr>
          <w:rFonts w:ascii="Times New Roman" w:hint="eastAsia"/>
        </w:rPr>
        <w:t>：很可能為</w:t>
      </w:r>
      <w:r>
        <w:rPr>
          <w:rFonts w:ascii="Times New Roman" w:hint="eastAsia"/>
        </w:rPr>
        <w:t>人類</w:t>
      </w:r>
      <w:r w:rsidRPr="00853815">
        <w:rPr>
          <w:rFonts w:ascii="Times New Roman" w:hint="eastAsia"/>
        </w:rPr>
        <w:t>致癌物（</w:t>
      </w:r>
      <w:r w:rsidRPr="00CD233C">
        <w:rPr>
          <w:rFonts w:ascii="Times New Roman"/>
        </w:rPr>
        <w:t>Probably carcinogenic to humans</w:t>
      </w:r>
      <w:r w:rsidRPr="00853815">
        <w:rPr>
          <w:rFonts w:ascii="Times New Roman" w:hint="eastAsia"/>
        </w:rPr>
        <w:t>）。</w:t>
      </w:r>
    </w:p>
    <w:p w14:paraId="506D1DED" w14:textId="198668A1" w:rsidR="00E741E4" w:rsidRDefault="00E741E4" w:rsidP="00E741E4">
      <w:pPr>
        <w:pStyle w:val="afc"/>
        <w:numPr>
          <w:ilvl w:val="0"/>
          <w:numId w:val="38"/>
        </w:numPr>
        <w:ind w:hanging="196"/>
        <w:rPr>
          <w:rFonts w:ascii="Times New Roman"/>
        </w:rPr>
      </w:pPr>
      <w:r w:rsidRPr="00853815">
        <w:rPr>
          <w:rFonts w:ascii="Times New Roman" w:hint="eastAsia"/>
        </w:rPr>
        <w:t>Group 2B</w:t>
      </w:r>
      <w:r w:rsidRPr="00853815">
        <w:rPr>
          <w:rFonts w:ascii="Times New Roman" w:hint="eastAsia"/>
        </w:rPr>
        <w:t>：可能為</w:t>
      </w:r>
      <w:r>
        <w:rPr>
          <w:rFonts w:ascii="Times New Roman" w:hint="eastAsia"/>
        </w:rPr>
        <w:t>人類</w:t>
      </w:r>
      <w:r w:rsidRPr="00853815">
        <w:rPr>
          <w:rFonts w:ascii="Times New Roman" w:hint="eastAsia"/>
        </w:rPr>
        <w:t>致癌物（</w:t>
      </w:r>
      <w:r w:rsidRPr="00CD233C">
        <w:rPr>
          <w:rFonts w:ascii="Times New Roman"/>
        </w:rPr>
        <w:t>Possibly carcinogenic to humans</w:t>
      </w:r>
      <w:r w:rsidRPr="00853815">
        <w:rPr>
          <w:rFonts w:ascii="Times New Roman" w:hint="eastAsia"/>
        </w:rPr>
        <w:t>）。</w:t>
      </w:r>
    </w:p>
    <w:p w14:paraId="0521E0A6" w14:textId="5468B331" w:rsidR="00E741E4" w:rsidRPr="00853815" w:rsidRDefault="00E741E4" w:rsidP="00E741E4">
      <w:pPr>
        <w:pStyle w:val="afc"/>
        <w:numPr>
          <w:ilvl w:val="0"/>
          <w:numId w:val="38"/>
        </w:numPr>
        <w:ind w:hanging="196"/>
        <w:jc w:val="both"/>
        <w:rPr>
          <w:rFonts w:ascii="Times New Roman"/>
        </w:rPr>
      </w:pPr>
      <w:r w:rsidRPr="00853815">
        <w:rPr>
          <w:rFonts w:ascii="Times New Roman" w:hint="eastAsia"/>
        </w:rPr>
        <w:t>Group 3</w:t>
      </w:r>
      <w:r w:rsidRPr="00853815">
        <w:rPr>
          <w:rFonts w:ascii="Times New Roman" w:hint="eastAsia"/>
        </w:rPr>
        <w:t>：</w:t>
      </w:r>
      <w:r w:rsidRPr="00CD233C">
        <w:rPr>
          <w:rFonts w:ascii="Times New Roman" w:hint="eastAsia"/>
        </w:rPr>
        <w:t>無法確定其對人類的致癌性</w:t>
      </w:r>
      <w:r w:rsidRPr="00C2363A">
        <w:rPr>
          <w:rFonts w:ascii="Times New Roman" w:hint="eastAsia"/>
          <w:spacing w:val="-8"/>
        </w:rPr>
        <w:t>（</w:t>
      </w:r>
      <w:r w:rsidRPr="00C2363A">
        <w:rPr>
          <w:rFonts w:ascii="Times New Roman"/>
          <w:spacing w:val="-8"/>
        </w:rPr>
        <w:t>Not classifiable as to its carcinogenicity to humans</w:t>
      </w:r>
      <w:r w:rsidRPr="00C2363A">
        <w:rPr>
          <w:rFonts w:ascii="Times New Roman" w:hint="eastAsia"/>
          <w:spacing w:val="-8"/>
        </w:rPr>
        <w:t>）</w:t>
      </w:r>
      <w:r w:rsidRPr="00853815">
        <w:rPr>
          <w:rFonts w:ascii="Times New Roman" w:hint="eastAsia"/>
        </w:rPr>
        <w:t>。</w:t>
      </w:r>
    </w:p>
  </w:footnote>
  <w:footnote w:id="9">
    <w:p w14:paraId="09F39484" w14:textId="060DE589" w:rsidR="00A03EDC" w:rsidRDefault="00A03EDC" w:rsidP="00A03EDC">
      <w:pPr>
        <w:pStyle w:val="afc"/>
        <w:ind w:left="264" w:hangingChars="120" w:hanging="264"/>
        <w:jc w:val="both"/>
        <w:rPr>
          <w:rFonts w:ascii="Times New Roman"/>
        </w:rPr>
      </w:pPr>
      <w:r w:rsidRPr="00A82393">
        <w:rPr>
          <w:rStyle w:val="afe"/>
          <w:rFonts w:ascii="Times New Roman"/>
        </w:rPr>
        <w:footnoteRef/>
      </w:r>
      <w:r w:rsidRPr="00A82393">
        <w:rPr>
          <w:rFonts w:ascii="Times New Roman"/>
        </w:rPr>
        <w:t xml:space="preserve"> McCann D., et al.</w:t>
      </w:r>
      <w:r>
        <w:rPr>
          <w:rFonts w:ascii="Times New Roman" w:hint="eastAsia"/>
        </w:rPr>
        <w:t>（</w:t>
      </w:r>
      <w:r w:rsidRPr="00A82393">
        <w:rPr>
          <w:rFonts w:ascii="Times New Roman"/>
        </w:rPr>
        <w:t>2007</w:t>
      </w:r>
      <w:r>
        <w:rPr>
          <w:rFonts w:ascii="Times New Roman" w:hint="eastAsia"/>
        </w:rPr>
        <w:t>）</w:t>
      </w:r>
      <w:r w:rsidRPr="00A82393">
        <w:rPr>
          <w:rFonts w:ascii="Times New Roman"/>
        </w:rPr>
        <w:t xml:space="preserve">Food additives and hyperactive </w:t>
      </w:r>
      <w:proofErr w:type="spellStart"/>
      <w:r w:rsidRPr="00A82393">
        <w:rPr>
          <w:rFonts w:ascii="Times New Roman"/>
        </w:rPr>
        <w:t>behaviour</w:t>
      </w:r>
      <w:proofErr w:type="spellEnd"/>
      <w:r w:rsidRPr="00A82393">
        <w:rPr>
          <w:rFonts w:ascii="Times New Roman"/>
        </w:rPr>
        <w:t xml:space="preserve"> in 3-year-old and 8/9-year-old children in the community: a </w:t>
      </w:r>
      <w:proofErr w:type="spellStart"/>
      <w:r w:rsidRPr="00A82393">
        <w:rPr>
          <w:rFonts w:ascii="Times New Roman"/>
        </w:rPr>
        <w:t>randomised</w:t>
      </w:r>
      <w:proofErr w:type="spellEnd"/>
      <w:r w:rsidRPr="00A82393">
        <w:rPr>
          <w:rFonts w:ascii="Times New Roman"/>
        </w:rPr>
        <w:t xml:space="preserve">, double-blinded, placebo-controlled trial. </w:t>
      </w:r>
      <w:r w:rsidRPr="00A82393">
        <w:rPr>
          <w:rFonts w:ascii="Times New Roman"/>
          <w:i/>
          <w:iCs/>
        </w:rPr>
        <w:t>The Lancet</w:t>
      </w:r>
      <w:r w:rsidRPr="00A82393">
        <w:rPr>
          <w:rFonts w:ascii="Times New Roman"/>
        </w:rPr>
        <w:t>, 370(9598), 1560-1567</w:t>
      </w:r>
      <w:r>
        <w:rPr>
          <w:rFonts w:ascii="Times New Roman" w:hint="eastAsia"/>
        </w:rPr>
        <w:t>.</w:t>
      </w:r>
    </w:p>
    <w:p w14:paraId="57BF1A37" w14:textId="69174F79" w:rsidR="008A509A" w:rsidRDefault="008A509A" w:rsidP="008A509A">
      <w:pPr>
        <w:pStyle w:val="afc"/>
        <w:ind w:leftChars="76" w:left="259" w:firstLineChars="9" w:firstLine="20"/>
        <w:rPr>
          <w:rFonts w:ascii="Times New Roman"/>
        </w:rPr>
      </w:pPr>
      <w:r>
        <w:rPr>
          <w:rFonts w:ascii="Times New Roman" w:hint="eastAsia"/>
        </w:rPr>
        <w:t xml:space="preserve">G.A. </w:t>
      </w:r>
      <w:proofErr w:type="spellStart"/>
      <w:r>
        <w:rPr>
          <w:rFonts w:ascii="Times New Roman" w:hint="eastAsia"/>
        </w:rPr>
        <w:t>chappell</w:t>
      </w:r>
      <w:proofErr w:type="spellEnd"/>
      <w:r w:rsidRPr="00A82393">
        <w:rPr>
          <w:rFonts w:ascii="Times New Roman"/>
        </w:rPr>
        <w:t>, et al.</w:t>
      </w:r>
      <w:r>
        <w:rPr>
          <w:rFonts w:ascii="Times New Roman" w:hint="eastAsia"/>
        </w:rPr>
        <w:t>（</w:t>
      </w:r>
      <w:r w:rsidRPr="00A82393">
        <w:rPr>
          <w:rFonts w:ascii="Times New Roman"/>
        </w:rPr>
        <w:t>20</w:t>
      </w:r>
      <w:r>
        <w:rPr>
          <w:rFonts w:ascii="Times New Roman" w:hint="eastAsia"/>
        </w:rPr>
        <w:t>20</w:t>
      </w:r>
      <w:r>
        <w:rPr>
          <w:rFonts w:ascii="Times New Roman" w:hint="eastAsia"/>
        </w:rPr>
        <w:t>）</w:t>
      </w:r>
      <w:r w:rsidRPr="008A509A">
        <w:rPr>
          <w:rFonts w:ascii="Times New Roman"/>
        </w:rPr>
        <w:t>Systematic assessment of mechanistic data for FDA-certified food colors and neurodevelopmental processes</w:t>
      </w:r>
      <w:r>
        <w:rPr>
          <w:rFonts w:ascii="Times New Roman" w:hint="eastAsia"/>
        </w:rPr>
        <w:t>.</w:t>
      </w:r>
      <w:r w:rsidRPr="008A509A">
        <w:t xml:space="preserve"> </w:t>
      </w:r>
      <w:r w:rsidRPr="008A509A">
        <w:rPr>
          <w:rFonts w:ascii="Times New Roman"/>
          <w:i/>
          <w:iCs/>
        </w:rPr>
        <w:t>Food Chem Toxicol</w:t>
      </w:r>
      <w:r>
        <w:rPr>
          <w:rFonts w:ascii="Times New Roman" w:hint="eastAsia"/>
        </w:rPr>
        <w:t>,</w:t>
      </w:r>
      <w:r w:rsidRPr="008A509A">
        <w:rPr>
          <w:rFonts w:ascii="Times New Roman"/>
        </w:rPr>
        <w:t>140:111310.</w:t>
      </w:r>
    </w:p>
    <w:p w14:paraId="455BA944" w14:textId="2F187C7E" w:rsidR="00A03EDC" w:rsidRPr="00A82393" w:rsidRDefault="00A03EDC" w:rsidP="00A03EDC">
      <w:pPr>
        <w:pStyle w:val="afc"/>
        <w:ind w:leftChars="70" w:left="262" w:hangingChars="11" w:hanging="24"/>
        <w:jc w:val="both"/>
        <w:rPr>
          <w:rFonts w:ascii="Times New Roman"/>
        </w:rPr>
      </w:pPr>
      <w:r w:rsidRPr="00A03EDC">
        <w:rPr>
          <w:rFonts w:ascii="Times New Roman"/>
        </w:rPr>
        <w:t>Mark D Miller</w:t>
      </w:r>
      <w:r w:rsidRPr="00A82393">
        <w:rPr>
          <w:rFonts w:ascii="Times New Roman"/>
        </w:rPr>
        <w:t>., et al.</w:t>
      </w:r>
      <w:r>
        <w:rPr>
          <w:rFonts w:ascii="Times New Roman" w:hint="eastAsia"/>
        </w:rPr>
        <w:t>（</w:t>
      </w:r>
      <w:r w:rsidRPr="00A82393">
        <w:rPr>
          <w:rFonts w:ascii="Times New Roman"/>
        </w:rPr>
        <w:t>20</w:t>
      </w:r>
      <w:r>
        <w:rPr>
          <w:rFonts w:ascii="Times New Roman" w:hint="eastAsia"/>
        </w:rPr>
        <w:t>22</w:t>
      </w:r>
      <w:r>
        <w:rPr>
          <w:rFonts w:ascii="Times New Roman" w:hint="eastAsia"/>
        </w:rPr>
        <w:t>）</w:t>
      </w:r>
      <w:r w:rsidRPr="00A03EDC">
        <w:rPr>
          <w:rFonts w:ascii="Times New Roman"/>
        </w:rPr>
        <w:t>Potential impacts of synthetic food dyes on activity and attention in children: a review of the human and animal evidence</w:t>
      </w:r>
      <w:r>
        <w:rPr>
          <w:rFonts w:ascii="Times New Roman" w:hint="eastAsia"/>
        </w:rPr>
        <w:t>.</w:t>
      </w:r>
      <w:r w:rsidRPr="00A03EDC">
        <w:t xml:space="preserve"> </w:t>
      </w:r>
      <w:r w:rsidRPr="00B224F1">
        <w:rPr>
          <w:rFonts w:ascii="Times New Roman"/>
          <w:i/>
          <w:iCs/>
        </w:rPr>
        <w:t>Environ Health</w:t>
      </w:r>
      <w:r>
        <w:rPr>
          <w:rFonts w:ascii="Times New Roman" w:hint="eastAsia"/>
        </w:rPr>
        <w:t>,</w:t>
      </w:r>
      <w:r w:rsidR="00B224F1">
        <w:rPr>
          <w:rFonts w:ascii="Times New Roman" w:hint="eastAsia"/>
        </w:rPr>
        <w:t xml:space="preserve"> </w:t>
      </w:r>
      <w:r w:rsidRPr="00A03EDC">
        <w:rPr>
          <w:rFonts w:ascii="Times New Roman"/>
        </w:rPr>
        <w:t xml:space="preserve">21(1):45. </w:t>
      </w:r>
    </w:p>
  </w:footnote>
  <w:footnote w:id="10">
    <w:p w14:paraId="18D58960" w14:textId="604BD2BE" w:rsidR="00C63BCF" w:rsidRPr="00C63BCF" w:rsidRDefault="00C63BCF" w:rsidP="008B718D">
      <w:pPr>
        <w:pStyle w:val="afc"/>
        <w:ind w:left="251" w:hangingChars="114" w:hanging="251"/>
        <w:jc w:val="both"/>
        <w:rPr>
          <w:rFonts w:ascii="Times New Roman"/>
        </w:rPr>
      </w:pPr>
      <w:r w:rsidRPr="00C63BCF">
        <w:rPr>
          <w:rStyle w:val="afe"/>
          <w:rFonts w:ascii="Times New Roman"/>
        </w:rPr>
        <w:footnoteRef/>
      </w:r>
      <w:r w:rsidRPr="00C63BCF">
        <w:rPr>
          <w:rFonts w:ascii="Times New Roman"/>
        </w:rPr>
        <w:t xml:space="preserve"> </w:t>
      </w:r>
      <w:r w:rsidR="008B718D" w:rsidRPr="008B718D">
        <w:rPr>
          <w:rFonts w:ascii="Times New Roman" w:hint="eastAsia"/>
        </w:rPr>
        <w:t>南安普敦六色</w:t>
      </w:r>
      <w:r w:rsidR="008B718D">
        <w:rPr>
          <w:rFonts w:ascii="Times New Roman" w:hint="eastAsia"/>
        </w:rPr>
        <w:t>係指</w:t>
      </w:r>
      <w:r w:rsidR="008B718D" w:rsidRPr="008B718D">
        <w:rPr>
          <w:rFonts w:ascii="Times New Roman" w:hint="eastAsia"/>
        </w:rPr>
        <w:t>2007</w:t>
      </w:r>
      <w:r w:rsidR="008B718D" w:rsidRPr="008B718D">
        <w:rPr>
          <w:rFonts w:ascii="Times New Roman" w:hint="eastAsia"/>
        </w:rPr>
        <w:t>年英國南安普敦大學研究發現，可能會增加兒童過動行為、降低專注力及增加衝動</w:t>
      </w:r>
      <w:r w:rsidR="00F652BE">
        <w:rPr>
          <w:rFonts w:ascii="Times New Roman" w:hint="eastAsia"/>
        </w:rPr>
        <w:t>之</w:t>
      </w:r>
      <w:r w:rsidR="008B718D" w:rsidRPr="008B718D">
        <w:rPr>
          <w:rFonts w:ascii="Times New Roman" w:hint="eastAsia"/>
        </w:rPr>
        <w:t>人工色素</w:t>
      </w:r>
      <w:r w:rsidR="008B718D">
        <w:rPr>
          <w:rFonts w:ascii="Times New Roman" w:hint="eastAsia"/>
        </w:rPr>
        <w:t>，包括：</w:t>
      </w:r>
      <w:r w:rsidRPr="00C63BCF">
        <w:rPr>
          <w:rFonts w:ascii="Times New Roman"/>
        </w:rPr>
        <w:t>Tartrazine</w:t>
      </w:r>
      <w:r w:rsidRPr="00C63BCF">
        <w:rPr>
          <w:rFonts w:ascii="Times New Roman"/>
        </w:rPr>
        <w:t>（食用黃色四號）、</w:t>
      </w:r>
      <w:r w:rsidRPr="00C63BCF">
        <w:rPr>
          <w:rFonts w:ascii="Times New Roman"/>
        </w:rPr>
        <w:t>Sunset Yellow FCF</w:t>
      </w:r>
      <w:r w:rsidRPr="00C63BCF">
        <w:rPr>
          <w:rFonts w:ascii="Times New Roman"/>
        </w:rPr>
        <w:t>（食用黃色五號）、</w:t>
      </w:r>
      <w:r w:rsidRPr="00C63BCF">
        <w:rPr>
          <w:rFonts w:ascii="Times New Roman"/>
        </w:rPr>
        <w:t>Ponceau 4R</w:t>
      </w:r>
      <w:r w:rsidRPr="00C63BCF">
        <w:rPr>
          <w:rFonts w:ascii="Times New Roman"/>
        </w:rPr>
        <w:t>（食用紅色六號）、</w:t>
      </w:r>
      <w:r w:rsidRPr="00C63BCF">
        <w:rPr>
          <w:rFonts w:ascii="Times New Roman"/>
        </w:rPr>
        <w:t>Allura Red AC</w:t>
      </w:r>
      <w:r w:rsidRPr="00C63BCF">
        <w:rPr>
          <w:rFonts w:ascii="Times New Roman"/>
        </w:rPr>
        <w:t>（食用紅色四十號）、</w:t>
      </w:r>
      <w:proofErr w:type="spellStart"/>
      <w:r w:rsidRPr="00C63BCF">
        <w:rPr>
          <w:rFonts w:ascii="Times New Roman"/>
        </w:rPr>
        <w:t>Carmoisine</w:t>
      </w:r>
      <w:proofErr w:type="spellEnd"/>
      <w:r w:rsidRPr="00C63BCF">
        <w:rPr>
          <w:rFonts w:ascii="Times New Roman"/>
        </w:rPr>
        <w:t>（臺灣未核准）、</w:t>
      </w:r>
      <w:r w:rsidRPr="00C63BCF">
        <w:rPr>
          <w:rFonts w:ascii="Times New Roman"/>
        </w:rPr>
        <w:t>Quinoline Yellow</w:t>
      </w:r>
      <w:r w:rsidRPr="00C63BCF">
        <w:rPr>
          <w:rFonts w:ascii="Times New Roman"/>
        </w:rPr>
        <w:t>（臺灣未核准）</w:t>
      </w:r>
      <w:r>
        <w:rPr>
          <w:rFonts w:ascii="Times New Roman" w:hint="eastAsia"/>
        </w:rPr>
        <w:t>等</w:t>
      </w:r>
      <w:r>
        <w:rPr>
          <w:rFonts w:ascii="Times New Roman" w:hint="eastAsia"/>
        </w:rPr>
        <w:t>6</w:t>
      </w:r>
      <w:r w:rsidR="00B44509">
        <w:rPr>
          <w:rFonts w:ascii="Times New Roman" w:hint="eastAsia"/>
        </w:rPr>
        <w:t>項</w:t>
      </w:r>
      <w:r>
        <w:rPr>
          <w:rFonts w:ascii="Times New Roman" w:hint="eastAsia"/>
        </w:rPr>
        <w:t>人工色素。</w:t>
      </w:r>
    </w:p>
  </w:footnote>
  <w:footnote w:id="11">
    <w:p w14:paraId="6A3C0993" w14:textId="266F01C0" w:rsidR="00C63BCF" w:rsidRPr="00C63BCF" w:rsidRDefault="00C63BCF" w:rsidP="00D253FE">
      <w:pPr>
        <w:pStyle w:val="afc"/>
        <w:ind w:left="251" w:hangingChars="114" w:hanging="251"/>
        <w:jc w:val="both"/>
        <w:rPr>
          <w:rFonts w:ascii="Times New Roman"/>
        </w:rPr>
      </w:pPr>
      <w:r w:rsidRPr="00C63BCF">
        <w:rPr>
          <w:rStyle w:val="afe"/>
          <w:rFonts w:ascii="Times New Roman"/>
        </w:rPr>
        <w:footnoteRef/>
      </w:r>
      <w:r w:rsidRPr="00C63BCF">
        <w:rPr>
          <w:rFonts w:ascii="Times New Roman"/>
        </w:rPr>
        <w:t xml:space="preserve"> Regulation</w:t>
      </w:r>
      <w:r w:rsidR="00D253FE" w:rsidRPr="00C63BCF">
        <w:rPr>
          <w:rFonts w:ascii="Times New Roman"/>
        </w:rPr>
        <w:t>（</w:t>
      </w:r>
      <w:r w:rsidRPr="00C63BCF">
        <w:rPr>
          <w:rFonts w:ascii="Times New Roman"/>
        </w:rPr>
        <w:t>EC</w:t>
      </w:r>
      <w:r w:rsidR="00D253FE" w:rsidRPr="00C63BCF">
        <w:rPr>
          <w:rFonts w:ascii="Times New Roman"/>
        </w:rPr>
        <w:t>）</w:t>
      </w:r>
      <w:r w:rsidRPr="00C63BCF">
        <w:rPr>
          <w:rFonts w:ascii="Times New Roman"/>
        </w:rPr>
        <w:t xml:space="preserve">No 1333/2008 of the European Parliament and of the Council of 16 December 2008 on food additives </w:t>
      </w:r>
      <w:proofErr w:type="gramStart"/>
      <w:r w:rsidRPr="005C6A22">
        <w:rPr>
          <w:rFonts w:ascii="Times New Roman"/>
        </w:rPr>
        <w:t>（</w:t>
      </w:r>
      <w:proofErr w:type="gramEnd"/>
      <w:r w:rsidR="00025596">
        <w:rPr>
          <w:rFonts w:ascii="Times New Roman" w:hint="eastAsia"/>
        </w:rPr>
        <w:t>參考</w:t>
      </w:r>
      <w:r>
        <w:rPr>
          <w:rFonts w:ascii="Times New Roman" w:hint="eastAsia"/>
        </w:rPr>
        <w:t>網址：</w:t>
      </w:r>
      <w:r w:rsidRPr="00C63BCF">
        <w:rPr>
          <w:rFonts w:ascii="Times New Roman"/>
        </w:rPr>
        <w:t>https://eur-lex.europa.eu/eli/reg/2008/1333/oj/eng</w:t>
      </w:r>
      <w:proofErr w:type="gramStart"/>
      <w:r w:rsidRPr="005C6A22">
        <w:rPr>
          <w:rFonts w:ascii="Times New Roman"/>
        </w:rPr>
        <w:t>）</w:t>
      </w:r>
      <w:proofErr w:type="gramEnd"/>
      <w:r>
        <w:rPr>
          <w:rFonts w:ascii="Times New Roman" w:hint="eastAsia"/>
        </w:rPr>
        <w:t>。</w:t>
      </w:r>
    </w:p>
  </w:footnote>
  <w:footnote w:id="12">
    <w:p w14:paraId="0358627F" w14:textId="0BA2E3DE" w:rsidR="00F451D8" w:rsidRPr="00166BAD" w:rsidRDefault="00F451D8" w:rsidP="00F451D8">
      <w:pPr>
        <w:pStyle w:val="afc"/>
        <w:ind w:left="251" w:hangingChars="114" w:hanging="251"/>
        <w:jc w:val="both"/>
        <w:rPr>
          <w:rFonts w:ascii="Times New Roman"/>
        </w:rPr>
      </w:pPr>
      <w:r w:rsidRPr="00166BAD">
        <w:rPr>
          <w:rStyle w:val="afe"/>
          <w:rFonts w:ascii="Times New Roman"/>
        </w:rPr>
        <w:footnoteRef/>
      </w:r>
      <w:r w:rsidRPr="00166BAD">
        <w:rPr>
          <w:rFonts w:ascii="Times New Roman"/>
        </w:rPr>
        <w:t xml:space="preserve"> </w:t>
      </w:r>
      <w:r>
        <w:rPr>
          <w:rFonts w:ascii="Times New Roman" w:hint="eastAsia"/>
        </w:rPr>
        <w:t xml:space="preserve">FEDERAL REGISTER </w:t>
      </w:r>
      <w:r w:rsidRPr="005D5AE3">
        <w:rPr>
          <w:rFonts w:ascii="Times New Roman"/>
        </w:rPr>
        <w:t>"</w:t>
      </w:r>
      <w:r w:rsidRPr="00166BAD">
        <w:rPr>
          <w:rFonts w:ascii="Times New Roman"/>
        </w:rPr>
        <w:t xml:space="preserve">Color Additive Petition </w:t>
      </w:r>
      <w:proofErr w:type="gramStart"/>
      <w:r w:rsidRPr="00166BAD">
        <w:rPr>
          <w:rFonts w:ascii="Times New Roman"/>
        </w:rPr>
        <w:t>From</w:t>
      </w:r>
      <w:proofErr w:type="gramEnd"/>
      <w:r w:rsidRPr="00166BAD">
        <w:rPr>
          <w:rFonts w:ascii="Times New Roman"/>
        </w:rPr>
        <w:t xml:space="preserve"> Center for Science in the Public Interest, et al.; Request To Revoke Color Additive Listing for Use of FD&amp;C Red No. 3 in Food and Ingested Drugs</w:t>
      </w:r>
      <w:r w:rsidRPr="005D5AE3">
        <w:rPr>
          <w:rFonts w:ascii="Times New Roman"/>
        </w:rPr>
        <w:t>"</w:t>
      </w:r>
      <w:r>
        <w:rPr>
          <w:rFonts w:ascii="Times New Roman" w:hint="eastAsia"/>
        </w:rPr>
        <w:t>（參考網址：</w:t>
      </w:r>
      <w:r w:rsidRPr="00166BAD">
        <w:rPr>
          <w:rFonts w:ascii="Times New Roman"/>
        </w:rPr>
        <w:t>https://www.federalregister.gov/documents/2025/01/16/2025-00830/color-additive-petition-from-center-for-science-in-the-public-interest-et-al-request-to-revoke-color</w:t>
      </w:r>
      <w:r>
        <w:rPr>
          <w:rFonts w:ascii="Times New Roman" w:hint="eastAsia"/>
        </w:rPr>
        <w:t>）</w:t>
      </w:r>
      <w:r w:rsidR="00D253FE">
        <w:rPr>
          <w:rFonts w:ascii="Times New Roman" w:hint="eastAsia"/>
        </w:rPr>
        <w:t>。</w:t>
      </w:r>
    </w:p>
  </w:footnote>
  <w:footnote w:id="13">
    <w:p w14:paraId="3BC59422" w14:textId="428DB80C" w:rsidR="00B224F1" w:rsidRDefault="00A03EDC" w:rsidP="008B718D">
      <w:pPr>
        <w:pStyle w:val="afc"/>
        <w:ind w:left="264" w:hangingChars="120" w:hanging="264"/>
        <w:jc w:val="both"/>
        <w:rPr>
          <w:rFonts w:ascii="Times New Roman"/>
        </w:rPr>
      </w:pPr>
      <w:r w:rsidRPr="005C6A22">
        <w:rPr>
          <w:rStyle w:val="afe"/>
          <w:rFonts w:ascii="Times New Roman"/>
        </w:rPr>
        <w:footnoteRef/>
      </w:r>
      <w:r w:rsidRPr="005C6A22">
        <w:rPr>
          <w:rFonts w:ascii="Times New Roman"/>
        </w:rPr>
        <w:t xml:space="preserve"> </w:t>
      </w:r>
      <w:r w:rsidR="00B224F1" w:rsidRPr="00B224F1">
        <w:rPr>
          <w:rFonts w:ascii="Times New Roman"/>
        </w:rPr>
        <w:t>Yun Han Kwon</w:t>
      </w:r>
      <w:r w:rsidR="00B224F1" w:rsidRPr="005C6A22">
        <w:rPr>
          <w:rFonts w:ascii="Times New Roman"/>
        </w:rPr>
        <w:t xml:space="preserve"> et al.</w:t>
      </w:r>
      <w:r w:rsidR="00B224F1" w:rsidRPr="005C6A22">
        <w:rPr>
          <w:rFonts w:ascii="Times New Roman"/>
        </w:rPr>
        <w:t>（</w:t>
      </w:r>
      <w:r w:rsidR="00B224F1" w:rsidRPr="005C6A22">
        <w:rPr>
          <w:rFonts w:ascii="Times New Roman"/>
        </w:rPr>
        <w:t>202</w:t>
      </w:r>
      <w:r w:rsidR="00B224F1">
        <w:rPr>
          <w:rFonts w:ascii="Times New Roman" w:hint="eastAsia"/>
        </w:rPr>
        <w:t>2</w:t>
      </w:r>
      <w:r w:rsidR="00B224F1" w:rsidRPr="005C6A22">
        <w:rPr>
          <w:rFonts w:ascii="Times New Roman"/>
        </w:rPr>
        <w:t>）</w:t>
      </w:r>
      <w:r w:rsidR="00B224F1" w:rsidRPr="00B224F1">
        <w:rPr>
          <w:rFonts w:ascii="Times New Roman"/>
        </w:rPr>
        <w:t>Chronic exposure to synthetic food colorant Allura Red AC promotes susceptibility to experimental colitis via intestinal serotonin in mice</w:t>
      </w:r>
      <w:r w:rsidR="00B224F1">
        <w:rPr>
          <w:rFonts w:ascii="Times New Roman" w:hint="eastAsia"/>
        </w:rPr>
        <w:t>.</w:t>
      </w:r>
      <w:r w:rsidR="00B224F1" w:rsidRPr="00B224F1">
        <w:t xml:space="preserve"> </w:t>
      </w:r>
      <w:r w:rsidR="00B224F1" w:rsidRPr="00B224F1">
        <w:rPr>
          <w:rFonts w:ascii="Times New Roman"/>
          <w:i/>
          <w:iCs/>
        </w:rPr>
        <w:t>Nature Communications</w:t>
      </w:r>
      <w:r w:rsidR="00B224F1">
        <w:rPr>
          <w:rFonts w:ascii="Times New Roman" w:hint="eastAsia"/>
        </w:rPr>
        <w:t>,</w:t>
      </w:r>
      <w:r w:rsidR="00B224F1" w:rsidRPr="00B224F1">
        <w:rPr>
          <w:rFonts w:ascii="Times New Roman"/>
        </w:rPr>
        <w:t xml:space="preserve"> 13:7617</w:t>
      </w:r>
      <w:r w:rsidR="00B224F1">
        <w:rPr>
          <w:rFonts w:ascii="Times New Roman" w:hint="eastAsia"/>
        </w:rPr>
        <w:t>.</w:t>
      </w:r>
    </w:p>
    <w:p w14:paraId="29A381F7" w14:textId="254B38CE" w:rsidR="00A03EDC" w:rsidRPr="005C6A22" w:rsidRDefault="00B224F1" w:rsidP="00B224F1">
      <w:pPr>
        <w:pStyle w:val="afc"/>
        <w:ind w:leftChars="73" w:left="248" w:firstLine="1"/>
        <w:jc w:val="both"/>
        <w:rPr>
          <w:rFonts w:ascii="Times New Roman"/>
        </w:rPr>
      </w:pPr>
      <w:r w:rsidRPr="00B224F1">
        <w:rPr>
          <w:rFonts w:ascii="Times New Roman"/>
        </w:rPr>
        <w:t>Qi</w:t>
      </w:r>
      <w:r>
        <w:rPr>
          <w:rFonts w:ascii="Times New Roman" w:hint="eastAsia"/>
        </w:rPr>
        <w:t xml:space="preserve"> </w:t>
      </w:r>
      <w:r w:rsidR="00A03EDC" w:rsidRPr="005C6A22">
        <w:rPr>
          <w:rFonts w:ascii="Times New Roman"/>
        </w:rPr>
        <w:t>Zhang</w:t>
      </w:r>
      <w:r>
        <w:rPr>
          <w:rFonts w:ascii="Times New Roman" w:hint="eastAsia"/>
        </w:rPr>
        <w:t>,</w:t>
      </w:r>
      <w:r w:rsidR="00A03EDC" w:rsidRPr="005C6A22">
        <w:rPr>
          <w:rFonts w:ascii="Times New Roman"/>
        </w:rPr>
        <w:t xml:space="preserve"> et al.</w:t>
      </w:r>
      <w:r w:rsidR="00A03EDC" w:rsidRPr="005C6A22">
        <w:rPr>
          <w:rFonts w:ascii="Times New Roman"/>
        </w:rPr>
        <w:t>（</w:t>
      </w:r>
      <w:r w:rsidR="00A03EDC" w:rsidRPr="005C6A22">
        <w:rPr>
          <w:rFonts w:ascii="Times New Roman"/>
        </w:rPr>
        <w:t>2023</w:t>
      </w:r>
      <w:r w:rsidR="00A03EDC" w:rsidRPr="005C6A22">
        <w:rPr>
          <w:rFonts w:ascii="Times New Roman"/>
        </w:rPr>
        <w:t>）</w:t>
      </w:r>
      <w:r w:rsidR="00A03EDC" w:rsidRPr="005C6A22">
        <w:rPr>
          <w:rFonts w:ascii="Times New Roman"/>
        </w:rPr>
        <w:t xml:space="preserve">The synthetic food dye, Red 40, causes DNA damage, causes colonic inflammation, and impacts the microbiome in mice. </w:t>
      </w:r>
      <w:proofErr w:type="spellStart"/>
      <w:r w:rsidR="00A03EDC" w:rsidRPr="005C6A22">
        <w:rPr>
          <w:rFonts w:ascii="Times New Roman"/>
          <w:i/>
          <w:iCs/>
        </w:rPr>
        <w:t>Toxicol</w:t>
      </w:r>
      <w:proofErr w:type="spellEnd"/>
      <w:r w:rsidR="00A03EDC" w:rsidRPr="005C6A22">
        <w:rPr>
          <w:rFonts w:ascii="Times New Roman"/>
          <w:i/>
          <w:iCs/>
        </w:rPr>
        <w:t xml:space="preserve"> Rep</w:t>
      </w:r>
      <w:r w:rsidR="00A03EDC" w:rsidRPr="005C6A22">
        <w:rPr>
          <w:rFonts w:ascii="Times New Roman"/>
        </w:rPr>
        <w:t>,</w:t>
      </w:r>
      <w:r w:rsidR="00A03EDC">
        <w:rPr>
          <w:rFonts w:ascii="Times New Roman" w:hint="eastAsia"/>
        </w:rPr>
        <w:t xml:space="preserve"> </w:t>
      </w:r>
      <w:r w:rsidR="00A03EDC" w:rsidRPr="005C6A22">
        <w:rPr>
          <w:rFonts w:ascii="Times New Roman"/>
        </w:rPr>
        <w:t>6:11:221-232.</w:t>
      </w:r>
    </w:p>
  </w:footnote>
  <w:footnote w:id="14">
    <w:p w14:paraId="09C5387E" w14:textId="77777777" w:rsidR="00A03EDC" w:rsidRPr="007D66AA" w:rsidRDefault="00A03EDC" w:rsidP="00A03EDC">
      <w:pPr>
        <w:pStyle w:val="afc"/>
        <w:ind w:left="264" w:hangingChars="120" w:hanging="264"/>
        <w:rPr>
          <w:rFonts w:ascii="Times New Roman"/>
        </w:rPr>
      </w:pPr>
      <w:r w:rsidRPr="007D66AA">
        <w:rPr>
          <w:rStyle w:val="afe"/>
          <w:rFonts w:ascii="Times New Roman"/>
        </w:rPr>
        <w:footnoteRef/>
      </w:r>
      <w:r w:rsidRPr="007D66AA">
        <w:rPr>
          <w:rFonts w:ascii="Times New Roman"/>
        </w:rPr>
        <w:t xml:space="preserve"> </w:t>
      </w:r>
      <w:proofErr w:type="spellStart"/>
      <w:r w:rsidRPr="007D66AA">
        <w:rPr>
          <w:rFonts w:ascii="Times New Roman"/>
        </w:rPr>
        <w:t>Kesavan</w:t>
      </w:r>
      <w:proofErr w:type="spellEnd"/>
      <w:r w:rsidRPr="007D66AA">
        <w:rPr>
          <w:rFonts w:ascii="Times New Roman"/>
        </w:rPr>
        <w:t xml:space="preserve"> </w:t>
      </w:r>
      <w:proofErr w:type="spellStart"/>
      <w:r w:rsidRPr="007D66AA">
        <w:rPr>
          <w:rFonts w:ascii="Times New Roman"/>
        </w:rPr>
        <w:t>Damotharan</w:t>
      </w:r>
      <w:proofErr w:type="spellEnd"/>
      <w:r w:rsidRPr="007D66AA">
        <w:rPr>
          <w:rFonts w:ascii="Times New Roman"/>
        </w:rPr>
        <w:t xml:space="preserve"> et al.</w:t>
      </w:r>
      <w:r w:rsidRPr="007D66AA">
        <w:rPr>
          <w:rFonts w:ascii="Times New Roman"/>
        </w:rPr>
        <w:t>（</w:t>
      </w:r>
      <w:r w:rsidRPr="007D66AA">
        <w:rPr>
          <w:rFonts w:ascii="Times New Roman"/>
        </w:rPr>
        <w:t>202</w:t>
      </w:r>
      <w:r>
        <w:rPr>
          <w:rFonts w:ascii="Times New Roman" w:hint="eastAsia"/>
        </w:rPr>
        <w:t>4</w:t>
      </w:r>
      <w:r w:rsidRPr="007D66AA">
        <w:rPr>
          <w:rFonts w:ascii="Times New Roman"/>
        </w:rPr>
        <w:t>）</w:t>
      </w:r>
      <w:r w:rsidRPr="007D66AA">
        <w:rPr>
          <w:rFonts w:ascii="Times New Roman"/>
        </w:rPr>
        <w:t>Biochemical processes mediating neurotoxicity induced by synthetic food dyes: A review of current evidence</w:t>
      </w:r>
      <w:r>
        <w:rPr>
          <w:rFonts w:ascii="Times New Roman" w:hint="eastAsia"/>
        </w:rPr>
        <w:t>.</w:t>
      </w:r>
      <w:r w:rsidRPr="007D66AA">
        <w:rPr>
          <w:rFonts w:ascii="Times New Roman"/>
        </w:rPr>
        <w:t xml:space="preserve"> </w:t>
      </w:r>
      <w:r w:rsidRPr="00166BAD">
        <w:rPr>
          <w:rFonts w:ascii="Times New Roman"/>
          <w:i/>
          <w:iCs/>
        </w:rPr>
        <w:t>Chemosphere</w:t>
      </w:r>
      <w:r>
        <w:rPr>
          <w:rFonts w:ascii="Times New Roman" w:hint="eastAsia"/>
          <w:i/>
          <w:iCs/>
        </w:rPr>
        <w:t>,</w:t>
      </w:r>
      <w:r w:rsidRPr="00166BAD">
        <w:rPr>
          <w:rFonts w:ascii="Times New Roman"/>
          <w:i/>
          <w:iCs/>
        </w:rPr>
        <w:t xml:space="preserve"> </w:t>
      </w:r>
      <w:r w:rsidRPr="00166BAD">
        <w:rPr>
          <w:rFonts w:ascii="Times New Roman"/>
        </w:rPr>
        <w:t>364</w:t>
      </w:r>
      <w:r w:rsidRPr="00166BAD">
        <w:rPr>
          <w:rFonts w:ascii="Times New Roman" w:hint="eastAsia"/>
        </w:rPr>
        <w:t>:</w:t>
      </w:r>
      <w:r w:rsidRPr="00166BAD">
        <w:rPr>
          <w:rFonts w:ascii="Times New Roman"/>
        </w:rPr>
        <w:t>143295.</w:t>
      </w:r>
    </w:p>
  </w:footnote>
  <w:footnote w:id="15">
    <w:p w14:paraId="3BF6E95B" w14:textId="5216E738" w:rsidR="00374A23" w:rsidRDefault="0096332D" w:rsidP="0096332D">
      <w:pPr>
        <w:pStyle w:val="afc"/>
        <w:ind w:left="238" w:hangingChars="108" w:hanging="238"/>
        <w:jc w:val="both"/>
        <w:rPr>
          <w:rFonts w:ascii="Times New Roman"/>
        </w:rPr>
      </w:pPr>
      <w:r w:rsidRPr="0096332D">
        <w:rPr>
          <w:rStyle w:val="afe"/>
          <w:rFonts w:ascii="Times New Roman"/>
        </w:rPr>
        <w:footnoteRef/>
      </w:r>
      <w:r w:rsidRPr="0096332D">
        <w:rPr>
          <w:rFonts w:ascii="Times New Roman"/>
        </w:rPr>
        <w:t xml:space="preserve"> </w:t>
      </w:r>
      <w:r w:rsidR="00374A23" w:rsidRPr="001066BE">
        <w:rPr>
          <w:rFonts w:ascii="Times New Roman" w:hint="eastAsia"/>
          <w:bCs/>
        </w:rPr>
        <w:t>EFSA</w:t>
      </w:r>
      <w:r w:rsidR="00374A23" w:rsidRPr="001066BE">
        <w:rPr>
          <w:rFonts w:ascii="Times New Roman"/>
        </w:rPr>
        <w:t>（</w:t>
      </w:r>
      <w:r w:rsidR="00374A23" w:rsidRPr="001066BE">
        <w:rPr>
          <w:rFonts w:ascii="Times New Roman"/>
        </w:rPr>
        <w:t>2021</w:t>
      </w:r>
      <w:r w:rsidR="00374A23" w:rsidRPr="001066BE">
        <w:rPr>
          <w:rFonts w:ascii="Times New Roman"/>
        </w:rPr>
        <w:t>）</w:t>
      </w:r>
      <w:r w:rsidR="00374A23" w:rsidRPr="001066BE">
        <w:rPr>
          <w:rFonts w:ascii="Times New Roman"/>
        </w:rPr>
        <w:t>Safety assessment of titanium dioxide</w:t>
      </w:r>
      <w:r w:rsidR="00F652BE" w:rsidRPr="007D66AA">
        <w:rPr>
          <w:rFonts w:ascii="Times New Roman"/>
        </w:rPr>
        <w:t>（</w:t>
      </w:r>
      <w:r w:rsidR="00374A23" w:rsidRPr="001066BE">
        <w:rPr>
          <w:rFonts w:ascii="Times New Roman"/>
        </w:rPr>
        <w:t>E171</w:t>
      </w:r>
      <w:r w:rsidR="00F652BE" w:rsidRPr="005C6A22">
        <w:rPr>
          <w:rFonts w:ascii="Times New Roman"/>
        </w:rPr>
        <w:t>）</w:t>
      </w:r>
      <w:r w:rsidR="00374A23" w:rsidRPr="001066BE">
        <w:rPr>
          <w:rFonts w:ascii="Times New Roman"/>
        </w:rPr>
        <w:t>as a food additive.</w:t>
      </w:r>
    </w:p>
    <w:p w14:paraId="53C14417" w14:textId="26484CA1" w:rsidR="0096332D" w:rsidRPr="0096332D" w:rsidRDefault="0096332D" w:rsidP="00D253FE">
      <w:pPr>
        <w:pStyle w:val="afc"/>
        <w:ind w:leftChars="76" w:left="266" w:hangingChars="3" w:hanging="7"/>
        <w:jc w:val="both"/>
        <w:rPr>
          <w:rFonts w:ascii="Times New Roman"/>
        </w:rPr>
      </w:pPr>
      <w:r>
        <w:rPr>
          <w:rFonts w:ascii="Times New Roman" w:hint="eastAsia"/>
        </w:rPr>
        <w:t xml:space="preserve">European Union </w:t>
      </w:r>
      <w:r>
        <w:rPr>
          <w:rFonts w:ascii="Times New Roman"/>
        </w:rPr>
        <w:t>“</w:t>
      </w:r>
      <w:r w:rsidRPr="0096332D">
        <w:rPr>
          <w:rFonts w:ascii="Times New Roman"/>
        </w:rPr>
        <w:t>Commission Regulation</w:t>
      </w:r>
      <w:r w:rsidR="00F652BE" w:rsidRPr="007D66AA">
        <w:rPr>
          <w:rFonts w:ascii="Times New Roman"/>
        </w:rPr>
        <w:t>（</w:t>
      </w:r>
      <w:r w:rsidRPr="0096332D">
        <w:rPr>
          <w:rFonts w:ascii="Times New Roman"/>
        </w:rPr>
        <w:t>EU</w:t>
      </w:r>
      <w:r w:rsidR="00F652BE" w:rsidRPr="005C6A22">
        <w:rPr>
          <w:rFonts w:ascii="Times New Roman"/>
        </w:rPr>
        <w:t>）</w:t>
      </w:r>
      <w:r w:rsidRPr="0096332D">
        <w:rPr>
          <w:rFonts w:ascii="Times New Roman"/>
        </w:rPr>
        <w:t>2022/63 of 14 January 2022 amending Annexes II and III to Regulation</w:t>
      </w:r>
      <w:r w:rsidR="00F652BE" w:rsidRPr="007D66AA">
        <w:rPr>
          <w:rFonts w:ascii="Times New Roman"/>
        </w:rPr>
        <w:t>（</w:t>
      </w:r>
      <w:r w:rsidRPr="0096332D">
        <w:rPr>
          <w:rFonts w:ascii="Times New Roman"/>
        </w:rPr>
        <w:t>EC</w:t>
      </w:r>
      <w:r w:rsidR="00F652BE" w:rsidRPr="005C6A22">
        <w:rPr>
          <w:rFonts w:ascii="Times New Roman"/>
        </w:rPr>
        <w:t>）</w:t>
      </w:r>
      <w:r w:rsidRPr="0096332D">
        <w:rPr>
          <w:rFonts w:ascii="Times New Roman"/>
        </w:rPr>
        <w:t>No 1333/2008 of the European Parliament and of the Council as regards the food additive titanium dioxide</w:t>
      </w:r>
      <w:r w:rsidR="00F652BE" w:rsidRPr="007D66AA">
        <w:rPr>
          <w:rFonts w:ascii="Times New Roman"/>
        </w:rPr>
        <w:t>（</w:t>
      </w:r>
      <w:r w:rsidRPr="0096332D">
        <w:rPr>
          <w:rFonts w:ascii="Times New Roman"/>
        </w:rPr>
        <w:t>E171</w:t>
      </w:r>
      <w:r w:rsidR="00F652BE" w:rsidRPr="005C6A22">
        <w:rPr>
          <w:rFonts w:ascii="Times New Roman"/>
        </w:rPr>
        <w:t>）</w:t>
      </w:r>
      <w:r w:rsidR="00F652BE" w:rsidRPr="007D66AA">
        <w:rPr>
          <w:rFonts w:ascii="Times New Roman"/>
        </w:rPr>
        <w:t>（</w:t>
      </w:r>
      <w:r w:rsidRPr="0096332D">
        <w:rPr>
          <w:rFonts w:ascii="Times New Roman"/>
        </w:rPr>
        <w:t>Text with EEA relevance</w:t>
      </w:r>
      <w:r w:rsidR="00F652BE" w:rsidRPr="005C6A22">
        <w:rPr>
          <w:rFonts w:ascii="Times New Roman"/>
        </w:rPr>
        <w:t>）</w:t>
      </w:r>
      <w:r>
        <w:rPr>
          <w:rFonts w:ascii="Times New Roman"/>
        </w:rPr>
        <w:t>”</w:t>
      </w:r>
      <w:proofErr w:type="gramStart"/>
      <w:r>
        <w:rPr>
          <w:rFonts w:ascii="Times New Roman" w:hint="eastAsia"/>
        </w:rPr>
        <w:t>（</w:t>
      </w:r>
      <w:proofErr w:type="gramEnd"/>
      <w:r>
        <w:rPr>
          <w:rFonts w:ascii="Times New Roman" w:hint="eastAsia"/>
        </w:rPr>
        <w:t>參考網址：</w:t>
      </w:r>
      <w:r w:rsidRPr="0096332D">
        <w:rPr>
          <w:rFonts w:ascii="Times New Roman"/>
        </w:rPr>
        <w:t>https://eur-lex.europa.eu/eli/reg/2022/63/oj/eng</w:t>
      </w:r>
      <w:proofErr w:type="gramStart"/>
      <w:r>
        <w:rPr>
          <w:rFonts w:ascii="Times New Roman" w:hint="eastAsia"/>
        </w:rPr>
        <w:t>）</w:t>
      </w:r>
      <w:proofErr w:type="gramEnd"/>
      <w:r>
        <w:rPr>
          <w:rFonts w:ascii="Times New Roman" w:hint="eastAsia"/>
        </w:rPr>
        <w:t>。</w:t>
      </w:r>
    </w:p>
  </w:footnote>
  <w:footnote w:id="16">
    <w:p w14:paraId="5D873325" w14:textId="3D5F4E69" w:rsidR="00D3617F" w:rsidRPr="00D3617F" w:rsidRDefault="00D3617F" w:rsidP="004206FA">
      <w:pPr>
        <w:pStyle w:val="afc"/>
        <w:ind w:left="321" w:hangingChars="146" w:hanging="321"/>
        <w:jc w:val="both"/>
        <w:rPr>
          <w:rFonts w:ascii="Times New Roman"/>
        </w:rPr>
      </w:pPr>
      <w:r w:rsidRPr="00D3617F">
        <w:rPr>
          <w:rStyle w:val="afe"/>
          <w:rFonts w:ascii="Times New Roman"/>
        </w:rPr>
        <w:footnoteRef/>
      </w:r>
      <w:r w:rsidRPr="00D3617F">
        <w:rPr>
          <w:rFonts w:ascii="Times New Roman"/>
        </w:rPr>
        <w:t xml:space="preserve"> European Commission" Food and Feed Information Portal Database "</w:t>
      </w:r>
      <w:proofErr w:type="gramStart"/>
      <w:r w:rsidRPr="00D3617F">
        <w:rPr>
          <w:rFonts w:ascii="Times New Roman"/>
        </w:rPr>
        <w:t>（</w:t>
      </w:r>
      <w:proofErr w:type="gramEnd"/>
      <w:r w:rsidR="00025596">
        <w:rPr>
          <w:rFonts w:ascii="Times New Roman" w:hint="eastAsia"/>
        </w:rPr>
        <w:t>參考</w:t>
      </w:r>
      <w:r w:rsidRPr="00D3617F">
        <w:rPr>
          <w:rFonts w:ascii="Times New Roman"/>
        </w:rPr>
        <w:t>網址：</w:t>
      </w:r>
      <w:r w:rsidRPr="00D3617F">
        <w:rPr>
          <w:rFonts w:ascii="Times New Roman"/>
        </w:rPr>
        <w:t>https://ec.europa.eu/food/food-feed-portal/screen/food-additives/search/details/POL-FAD-IMPORT-2994</w:t>
      </w:r>
      <w:proofErr w:type="gramStart"/>
      <w:r w:rsidRPr="00D3617F">
        <w:rPr>
          <w:rFonts w:ascii="Times New Roman"/>
        </w:rPr>
        <w:t>）</w:t>
      </w:r>
      <w:proofErr w:type="gramEnd"/>
      <w:r w:rsidR="00025596">
        <w:rPr>
          <w:rFonts w:ascii="Times New Roman" w:hint="eastAsia"/>
        </w:rPr>
        <w:t>。</w:t>
      </w:r>
    </w:p>
  </w:footnote>
  <w:footnote w:id="17">
    <w:p w14:paraId="0C75FE16" w14:textId="4320E14A" w:rsidR="00770043" w:rsidRPr="00945851" w:rsidRDefault="00770043" w:rsidP="00770043">
      <w:pPr>
        <w:pStyle w:val="afc"/>
        <w:ind w:rightChars="-34" w:right="-116"/>
        <w:rPr>
          <w:rFonts w:ascii="Times New Roman"/>
        </w:rPr>
      </w:pPr>
      <w:r w:rsidRPr="00945851">
        <w:rPr>
          <w:rStyle w:val="afe"/>
          <w:rFonts w:ascii="Times New Roman"/>
        </w:rPr>
        <w:footnoteRef/>
      </w:r>
      <w:r w:rsidRPr="00945851">
        <w:rPr>
          <w:rFonts w:ascii="Times New Roman"/>
        </w:rPr>
        <w:t xml:space="preserve"> </w:t>
      </w:r>
      <w:proofErr w:type="gramStart"/>
      <w:r w:rsidRPr="00945851">
        <w:rPr>
          <w:rFonts w:ascii="Times New Roman"/>
          <w:spacing w:val="-10"/>
        </w:rPr>
        <w:t>食藥署</w:t>
      </w:r>
      <w:proofErr w:type="gramEnd"/>
      <w:r w:rsidRPr="00945851">
        <w:rPr>
          <w:rFonts w:ascii="Times New Roman"/>
          <w:spacing w:val="-10"/>
        </w:rPr>
        <w:t>「國際與國內的潔淨標章發展」</w:t>
      </w:r>
      <w:proofErr w:type="gramStart"/>
      <w:r w:rsidRPr="00945851">
        <w:rPr>
          <w:rFonts w:ascii="Times New Roman"/>
          <w:spacing w:val="-20"/>
        </w:rPr>
        <w:t>（</w:t>
      </w:r>
      <w:proofErr w:type="gramEnd"/>
      <w:r w:rsidR="00025596">
        <w:rPr>
          <w:rFonts w:ascii="Times New Roman" w:hint="eastAsia"/>
          <w:spacing w:val="-20"/>
        </w:rPr>
        <w:t>參考</w:t>
      </w:r>
      <w:r w:rsidRPr="00945851">
        <w:rPr>
          <w:rFonts w:ascii="Times New Roman"/>
          <w:spacing w:val="-20"/>
        </w:rPr>
        <w:t>網址：</w:t>
      </w:r>
      <w:r w:rsidRPr="00945851">
        <w:rPr>
          <w:rFonts w:ascii="Times New Roman"/>
          <w:spacing w:val="-20"/>
        </w:rPr>
        <w:t>https://www.fda.gov.tw/tc/siteContent.aspx?sid=12356</w:t>
      </w:r>
      <w:r w:rsidRPr="00945851">
        <w:rPr>
          <w:rFonts w:ascii="Times New Roman"/>
          <w:spacing w:val="-20"/>
        </w:rPr>
        <w:t>）。</w:t>
      </w:r>
    </w:p>
  </w:footnote>
  <w:footnote w:id="18">
    <w:p w14:paraId="0C59F944" w14:textId="21565218" w:rsidR="000D0E78" w:rsidRPr="00855012" w:rsidRDefault="000D0E78" w:rsidP="000D0E78">
      <w:pPr>
        <w:pStyle w:val="afc"/>
        <w:jc w:val="both"/>
        <w:rPr>
          <w:rFonts w:ascii="Times New Roman"/>
        </w:rPr>
      </w:pPr>
      <w:r w:rsidRPr="00855012">
        <w:rPr>
          <w:rStyle w:val="afe"/>
          <w:rFonts w:ascii="Times New Roman"/>
        </w:rPr>
        <w:footnoteRef/>
      </w:r>
      <w:r w:rsidRPr="00855012">
        <w:rPr>
          <w:rFonts w:ascii="Times New Roman"/>
        </w:rPr>
        <w:t xml:space="preserve"> </w:t>
      </w:r>
      <w:r w:rsidRPr="00855012">
        <w:rPr>
          <w:rFonts w:ascii="Times New Roman"/>
        </w:rPr>
        <w:t>經濟部</w:t>
      </w:r>
      <w:r w:rsidR="00600C55">
        <w:rPr>
          <w:rFonts w:ascii="Times New Roman" w:hint="eastAsia"/>
        </w:rPr>
        <w:t>「</w:t>
      </w:r>
      <w:r w:rsidRPr="00855012">
        <w:rPr>
          <w:rFonts w:ascii="Times New Roman"/>
        </w:rPr>
        <w:t>2025</w:t>
      </w:r>
      <w:r w:rsidRPr="00855012">
        <w:rPr>
          <w:rFonts w:ascii="Times New Roman"/>
        </w:rPr>
        <w:t>食品產業年鑑</w:t>
      </w:r>
      <w:r w:rsidR="00600C55">
        <w:rPr>
          <w:rFonts w:ascii="Times New Roman" w:hint="eastAsia"/>
        </w:rPr>
        <w:t>」</w:t>
      </w:r>
      <w:proofErr w:type="gramStart"/>
      <w:r w:rsidRPr="00855012">
        <w:rPr>
          <w:rFonts w:ascii="Times New Roman"/>
        </w:rPr>
        <w:t>（</w:t>
      </w:r>
      <w:proofErr w:type="gramEnd"/>
      <w:r w:rsidR="00025596">
        <w:rPr>
          <w:rFonts w:ascii="Times New Roman" w:hint="eastAsia"/>
        </w:rPr>
        <w:t>參考</w:t>
      </w:r>
      <w:r w:rsidRPr="00855012">
        <w:rPr>
          <w:rFonts w:ascii="Times New Roman"/>
        </w:rPr>
        <w:t>網址：</w:t>
      </w:r>
      <w:r w:rsidRPr="00600C55">
        <w:rPr>
          <w:rFonts w:ascii="Times New Roman"/>
          <w:spacing w:val="-4"/>
        </w:rPr>
        <w:t>https://mms.firdi.org.tw/product/detail/2025090014</w:t>
      </w:r>
      <w:proofErr w:type="gramStart"/>
      <w:r w:rsidRPr="00855012">
        <w:rPr>
          <w:rFonts w:ascii="Times New Roman"/>
        </w:rPr>
        <w:t>）</w:t>
      </w:r>
      <w:proofErr w:type="gramEnd"/>
      <w:r w:rsidRPr="00855012">
        <w:rPr>
          <w:rFonts w:ascii="Times New Roman"/>
        </w:rPr>
        <w:t>。</w:t>
      </w:r>
    </w:p>
  </w:footnote>
  <w:footnote w:id="19">
    <w:p w14:paraId="189D2B9C" w14:textId="0F1AE505" w:rsidR="00A80225" w:rsidRPr="00A80225" w:rsidRDefault="00A80225">
      <w:pPr>
        <w:pStyle w:val="afc"/>
        <w:rPr>
          <w:rFonts w:ascii="Times New Roman"/>
        </w:rPr>
      </w:pPr>
      <w:r w:rsidRPr="00A80225">
        <w:rPr>
          <w:rStyle w:val="afe"/>
          <w:rFonts w:ascii="Times New Roman"/>
        </w:rPr>
        <w:footnoteRef/>
      </w:r>
      <w:r w:rsidRPr="00A80225">
        <w:rPr>
          <w:rFonts w:ascii="Times New Roman"/>
        </w:rPr>
        <w:t xml:space="preserve"> </w:t>
      </w:r>
      <w:r w:rsidRPr="00A80225">
        <w:rPr>
          <w:rFonts w:ascii="Times New Roman"/>
        </w:rPr>
        <w:t>以</w:t>
      </w:r>
      <w:r w:rsidRPr="00A80225">
        <w:rPr>
          <w:rFonts w:ascii="Times New Roman"/>
        </w:rPr>
        <w:t>1</w:t>
      </w:r>
      <w:r w:rsidRPr="00A80225">
        <w:rPr>
          <w:rFonts w:ascii="Times New Roman"/>
        </w:rPr>
        <w:t>美金為新臺幣</w:t>
      </w:r>
      <w:r w:rsidRPr="00A80225">
        <w:rPr>
          <w:rFonts w:ascii="Times New Roman"/>
        </w:rPr>
        <w:t>32</w:t>
      </w:r>
      <w:r w:rsidRPr="00A80225">
        <w:rPr>
          <w:rFonts w:ascii="Times New Roman"/>
        </w:rPr>
        <w:t>元換算，下同。</w:t>
      </w:r>
    </w:p>
  </w:footnote>
  <w:footnote w:id="20">
    <w:p w14:paraId="1ECE435C" w14:textId="46153290" w:rsidR="0082346E" w:rsidRPr="009B58B7" w:rsidRDefault="0082346E" w:rsidP="00885F62">
      <w:pPr>
        <w:pStyle w:val="afc"/>
        <w:ind w:left="264" w:hangingChars="120" w:hanging="264"/>
        <w:jc w:val="both"/>
        <w:rPr>
          <w:rFonts w:ascii="Times New Roman"/>
        </w:rPr>
      </w:pPr>
      <w:r w:rsidRPr="0082346E">
        <w:rPr>
          <w:rStyle w:val="afe"/>
          <w:rFonts w:ascii="Times New Roman"/>
        </w:rPr>
        <w:footnoteRef/>
      </w:r>
      <w:r w:rsidRPr="0082346E">
        <w:rPr>
          <w:rFonts w:ascii="Times New Roman"/>
        </w:rPr>
        <w:t xml:space="preserve"> </w:t>
      </w:r>
      <w:r w:rsidRPr="0082346E">
        <w:rPr>
          <w:rFonts w:ascii="Times New Roman"/>
        </w:rPr>
        <w:t>美國農業部外國農業服務局（</w:t>
      </w:r>
      <w:r w:rsidRPr="0082346E">
        <w:rPr>
          <w:rFonts w:ascii="Times New Roman"/>
        </w:rPr>
        <w:t xml:space="preserve">United States Department of Agriculture, Foreign Agricultural </w:t>
      </w:r>
      <w:r w:rsidRPr="009B58B7">
        <w:rPr>
          <w:rFonts w:ascii="Times New Roman"/>
        </w:rPr>
        <w:t>Service, USDA FAS</w:t>
      </w:r>
      <w:r w:rsidRPr="009B58B7">
        <w:rPr>
          <w:rFonts w:ascii="Times New Roman"/>
        </w:rPr>
        <w:t>）</w:t>
      </w:r>
      <w:r w:rsidRPr="009B58B7">
        <w:rPr>
          <w:rFonts w:ascii="Times New Roman"/>
        </w:rPr>
        <w:t>2024 Taiwan Agricultural Exports Summary.</w:t>
      </w:r>
    </w:p>
  </w:footnote>
  <w:footnote w:id="21">
    <w:p w14:paraId="17EEF882" w14:textId="07983717" w:rsidR="00684C45" w:rsidRPr="009B58B7" w:rsidRDefault="00684C45" w:rsidP="00885F62">
      <w:pPr>
        <w:pStyle w:val="afc"/>
        <w:ind w:left="238" w:hangingChars="108" w:hanging="238"/>
        <w:jc w:val="both"/>
        <w:rPr>
          <w:rFonts w:ascii="Times New Roman"/>
        </w:rPr>
      </w:pPr>
      <w:r w:rsidRPr="009B58B7">
        <w:rPr>
          <w:rStyle w:val="afe"/>
          <w:rFonts w:ascii="Times New Roman"/>
        </w:rPr>
        <w:footnoteRef/>
      </w:r>
      <w:r w:rsidRPr="009B58B7">
        <w:rPr>
          <w:rFonts w:ascii="Times New Roman"/>
        </w:rPr>
        <w:t xml:space="preserve"> </w:t>
      </w:r>
      <w:r w:rsidR="00885F62" w:rsidRPr="00E45240">
        <w:rPr>
          <w:rFonts w:ascii="Times New Roman"/>
        </w:rPr>
        <w:t>國際商品統一分類制度（</w:t>
      </w:r>
      <w:r w:rsidR="00885F62" w:rsidRPr="00E45240">
        <w:rPr>
          <w:rFonts w:ascii="Times New Roman"/>
        </w:rPr>
        <w:t>Harmonized Commodity Description and Coding System</w:t>
      </w:r>
      <w:r w:rsidR="00885F62">
        <w:rPr>
          <w:rFonts w:ascii="Times New Roman" w:hint="eastAsia"/>
        </w:rPr>
        <w:t xml:space="preserve">, </w:t>
      </w:r>
      <w:r w:rsidR="00885F62" w:rsidRPr="00E45240">
        <w:rPr>
          <w:rFonts w:ascii="Times New Roman"/>
        </w:rPr>
        <w:t>HS Code</w:t>
      </w:r>
      <w:r w:rsidR="00885F62" w:rsidRPr="00E45240">
        <w:rPr>
          <w:rFonts w:ascii="Times New Roman"/>
        </w:rPr>
        <w:t>）係由世界關務組織</w:t>
      </w:r>
      <w:r w:rsidR="00885F62">
        <w:rPr>
          <w:rFonts w:ascii="Times New Roman" w:hint="eastAsia"/>
        </w:rPr>
        <w:t>（</w:t>
      </w:r>
      <w:r w:rsidR="00885F62" w:rsidRPr="00E45240">
        <w:rPr>
          <w:rFonts w:ascii="Times New Roman"/>
        </w:rPr>
        <w:t xml:space="preserve">World </w:t>
      </w:r>
      <w:proofErr w:type="spellStart"/>
      <w:r w:rsidR="00885F62" w:rsidRPr="00E45240">
        <w:rPr>
          <w:rFonts w:ascii="Times New Roman"/>
        </w:rPr>
        <w:t>Customsorganization</w:t>
      </w:r>
      <w:proofErr w:type="spellEnd"/>
      <w:r w:rsidR="00885F62">
        <w:rPr>
          <w:rFonts w:ascii="Times New Roman" w:hint="eastAsia"/>
        </w:rPr>
        <w:t>）</w:t>
      </w:r>
      <w:r w:rsidR="00885F62" w:rsidRPr="00E45240">
        <w:rPr>
          <w:rFonts w:ascii="Times New Roman"/>
        </w:rPr>
        <w:t>訂定，是國際海關公認的進出口產品分類標準</w:t>
      </w:r>
      <w:r w:rsidR="00885F62">
        <w:rPr>
          <w:rFonts w:ascii="Times New Roman" w:hint="eastAsia"/>
        </w:rPr>
        <w:t>。</w:t>
      </w:r>
      <w:r w:rsidR="00885F62" w:rsidRPr="00E45240">
        <w:rPr>
          <w:rFonts w:ascii="Times New Roman"/>
        </w:rPr>
        <w:t>所有貨物依據加工製造程度，被分為</w:t>
      </w:r>
      <w:r w:rsidR="00885F62" w:rsidRPr="00E45240">
        <w:rPr>
          <w:rFonts w:ascii="Times New Roman"/>
        </w:rPr>
        <w:t>21</w:t>
      </w:r>
      <w:r w:rsidR="00885F62" w:rsidRPr="00E45240">
        <w:rPr>
          <w:rFonts w:ascii="Times New Roman"/>
        </w:rPr>
        <w:t>類、</w:t>
      </w:r>
      <w:r w:rsidR="00885F62" w:rsidRPr="00E45240">
        <w:rPr>
          <w:rFonts w:ascii="Times New Roman"/>
        </w:rPr>
        <w:t>96</w:t>
      </w:r>
      <w:r w:rsidR="00885F62" w:rsidRPr="00E45240">
        <w:rPr>
          <w:rFonts w:ascii="Times New Roman"/>
        </w:rPr>
        <w:t>章。</w:t>
      </w:r>
      <w:r w:rsidR="00885F62" w:rsidRPr="00885F62">
        <w:rPr>
          <w:rFonts w:ascii="Times New Roman" w:hint="eastAsia"/>
        </w:rPr>
        <w:t>農產品類章內容包括四類，分別為：第一類「活動物；動物產品」（第</w:t>
      </w:r>
      <w:r w:rsidR="00885F62" w:rsidRPr="00885F62">
        <w:rPr>
          <w:rFonts w:ascii="Times New Roman" w:hint="eastAsia"/>
        </w:rPr>
        <w:t>1</w:t>
      </w:r>
      <w:r w:rsidR="008E20B3">
        <w:rPr>
          <w:rFonts w:ascii="Times New Roman" w:hint="eastAsia"/>
        </w:rPr>
        <w:t>至</w:t>
      </w:r>
      <w:r w:rsidR="00885F62" w:rsidRPr="00885F62">
        <w:rPr>
          <w:rFonts w:ascii="Times New Roman" w:hint="eastAsia"/>
        </w:rPr>
        <w:t>5</w:t>
      </w:r>
      <w:r w:rsidR="00885F62" w:rsidRPr="00885F62">
        <w:rPr>
          <w:rFonts w:ascii="Times New Roman" w:hint="eastAsia"/>
        </w:rPr>
        <w:t>章）</w:t>
      </w:r>
      <w:r w:rsidR="008E20B3">
        <w:rPr>
          <w:rFonts w:ascii="Times New Roman" w:hint="eastAsia"/>
        </w:rPr>
        <w:t>、</w:t>
      </w:r>
      <w:r w:rsidR="00885F62" w:rsidRPr="00885F62">
        <w:rPr>
          <w:rFonts w:ascii="Times New Roman" w:hint="eastAsia"/>
        </w:rPr>
        <w:t>第二類「植物產品」（第</w:t>
      </w:r>
      <w:r w:rsidR="00885F62" w:rsidRPr="00885F62">
        <w:rPr>
          <w:rFonts w:ascii="Times New Roman" w:hint="eastAsia"/>
        </w:rPr>
        <w:t>6</w:t>
      </w:r>
      <w:r w:rsidR="008E20B3">
        <w:rPr>
          <w:rFonts w:ascii="Times New Roman" w:hint="eastAsia"/>
        </w:rPr>
        <w:t>至</w:t>
      </w:r>
      <w:r w:rsidR="00885F62" w:rsidRPr="00885F62">
        <w:rPr>
          <w:rFonts w:ascii="Times New Roman" w:hint="eastAsia"/>
        </w:rPr>
        <w:t>14</w:t>
      </w:r>
      <w:r w:rsidR="00885F62" w:rsidRPr="00885F62">
        <w:rPr>
          <w:rFonts w:ascii="Times New Roman" w:hint="eastAsia"/>
        </w:rPr>
        <w:t>章）</w:t>
      </w:r>
      <w:r w:rsidR="008E20B3">
        <w:rPr>
          <w:rFonts w:ascii="Times New Roman" w:hint="eastAsia"/>
        </w:rPr>
        <w:t>、</w:t>
      </w:r>
      <w:r w:rsidR="00885F62" w:rsidRPr="00885F62">
        <w:rPr>
          <w:rFonts w:ascii="Times New Roman" w:hint="eastAsia"/>
        </w:rPr>
        <w:t>第三類「動植物油脂及其分解物；調製食用油脂；動植物臘」（第</w:t>
      </w:r>
      <w:r w:rsidR="00885F62" w:rsidRPr="00885F62">
        <w:rPr>
          <w:rFonts w:ascii="Times New Roman" w:hint="eastAsia"/>
        </w:rPr>
        <w:t>15</w:t>
      </w:r>
      <w:r w:rsidR="00885F62" w:rsidRPr="00885F62">
        <w:rPr>
          <w:rFonts w:ascii="Times New Roman" w:hint="eastAsia"/>
        </w:rPr>
        <w:t>章）及第四類「調製食品；飲料；酒類</w:t>
      </w:r>
      <w:proofErr w:type="gramStart"/>
      <w:r w:rsidR="00885F62" w:rsidRPr="00885F62">
        <w:rPr>
          <w:rFonts w:ascii="Times New Roman" w:hint="eastAsia"/>
        </w:rPr>
        <w:t>及醋；菸</w:t>
      </w:r>
      <w:proofErr w:type="gramEnd"/>
      <w:r w:rsidR="00885F62" w:rsidRPr="00885F62">
        <w:rPr>
          <w:rFonts w:ascii="Times New Roman" w:hint="eastAsia"/>
        </w:rPr>
        <w:t>類及已製</w:t>
      </w:r>
      <w:proofErr w:type="gramStart"/>
      <w:r w:rsidR="00885F62" w:rsidRPr="00885F62">
        <w:rPr>
          <w:rFonts w:ascii="Times New Roman" w:hint="eastAsia"/>
        </w:rPr>
        <w:t>菸</w:t>
      </w:r>
      <w:proofErr w:type="gramEnd"/>
      <w:r w:rsidR="00885F62" w:rsidRPr="00885F62">
        <w:rPr>
          <w:rFonts w:ascii="Times New Roman" w:hint="eastAsia"/>
        </w:rPr>
        <w:t>類代用品」（第</w:t>
      </w:r>
      <w:r w:rsidR="00885F62" w:rsidRPr="00885F62">
        <w:rPr>
          <w:rFonts w:ascii="Times New Roman" w:hint="eastAsia"/>
        </w:rPr>
        <w:t>16</w:t>
      </w:r>
      <w:r w:rsidR="008E20B3">
        <w:rPr>
          <w:rFonts w:ascii="Times New Roman" w:hint="eastAsia"/>
        </w:rPr>
        <w:t>至</w:t>
      </w:r>
      <w:r w:rsidR="00885F62" w:rsidRPr="00885F62">
        <w:rPr>
          <w:rFonts w:ascii="Times New Roman" w:hint="eastAsia"/>
        </w:rPr>
        <w:t>24</w:t>
      </w:r>
      <w:r w:rsidR="00885F62" w:rsidRPr="00885F62">
        <w:rPr>
          <w:rFonts w:ascii="Times New Roman" w:hint="eastAsia"/>
        </w:rPr>
        <w:t>章）。又，第四類各章分別為：第</w:t>
      </w:r>
      <w:r w:rsidR="00885F62" w:rsidRPr="00885F62">
        <w:rPr>
          <w:rFonts w:ascii="Times New Roman" w:hint="eastAsia"/>
        </w:rPr>
        <w:t>16</w:t>
      </w:r>
      <w:r w:rsidR="00885F62" w:rsidRPr="00885F62">
        <w:rPr>
          <w:rFonts w:ascii="Times New Roman" w:hint="eastAsia"/>
        </w:rPr>
        <w:t>章：肉、魚、甲殼、軟體動物或其他水產無脊椎動物之調製品。第</w:t>
      </w:r>
      <w:r w:rsidR="00885F62" w:rsidRPr="00885F62">
        <w:rPr>
          <w:rFonts w:ascii="Times New Roman" w:hint="eastAsia"/>
        </w:rPr>
        <w:t>17</w:t>
      </w:r>
      <w:r w:rsidR="00885F62" w:rsidRPr="00885F62">
        <w:rPr>
          <w:rFonts w:ascii="Times New Roman" w:hint="eastAsia"/>
        </w:rPr>
        <w:t>章：糖及糖食。第</w:t>
      </w:r>
      <w:r w:rsidR="00885F62" w:rsidRPr="00885F62">
        <w:rPr>
          <w:rFonts w:ascii="Times New Roman" w:hint="eastAsia"/>
        </w:rPr>
        <w:t>18</w:t>
      </w:r>
      <w:r w:rsidR="00885F62" w:rsidRPr="00885F62">
        <w:rPr>
          <w:rFonts w:ascii="Times New Roman" w:hint="eastAsia"/>
        </w:rPr>
        <w:t>章：可可及可可調製品。第</w:t>
      </w:r>
      <w:r w:rsidR="00885F62" w:rsidRPr="00885F62">
        <w:rPr>
          <w:rFonts w:ascii="Times New Roman" w:hint="eastAsia"/>
        </w:rPr>
        <w:t>19</w:t>
      </w:r>
      <w:r w:rsidR="00885F62" w:rsidRPr="00885F62">
        <w:rPr>
          <w:rFonts w:ascii="Times New Roman" w:hint="eastAsia"/>
        </w:rPr>
        <w:t>章：</w:t>
      </w:r>
      <w:proofErr w:type="gramStart"/>
      <w:r w:rsidR="00885F62" w:rsidRPr="00885F62">
        <w:rPr>
          <w:rFonts w:ascii="Times New Roman" w:hint="eastAsia"/>
        </w:rPr>
        <w:t>穀</w:t>
      </w:r>
      <w:proofErr w:type="gramEnd"/>
      <w:r w:rsidR="00885F62" w:rsidRPr="00885F62">
        <w:rPr>
          <w:rFonts w:ascii="Times New Roman" w:hint="eastAsia"/>
        </w:rPr>
        <w:t>、粉、澱粉</w:t>
      </w:r>
      <w:proofErr w:type="gramStart"/>
      <w:r w:rsidR="00885F62" w:rsidRPr="00885F62">
        <w:rPr>
          <w:rFonts w:ascii="Times New Roman" w:hint="eastAsia"/>
        </w:rPr>
        <w:t>或奶之</w:t>
      </w:r>
      <w:proofErr w:type="gramEnd"/>
      <w:r w:rsidR="00885F62" w:rsidRPr="00885F62">
        <w:rPr>
          <w:rFonts w:ascii="Times New Roman" w:hint="eastAsia"/>
        </w:rPr>
        <w:t>調製食品；糕餅點心。第</w:t>
      </w:r>
      <w:r w:rsidR="00885F62" w:rsidRPr="00885F62">
        <w:rPr>
          <w:rFonts w:ascii="Times New Roman" w:hint="eastAsia"/>
        </w:rPr>
        <w:t>20</w:t>
      </w:r>
      <w:r w:rsidR="00885F62" w:rsidRPr="00885F62">
        <w:rPr>
          <w:rFonts w:ascii="Times New Roman" w:hint="eastAsia"/>
        </w:rPr>
        <w:t>章：蔬菜、果實、堅果或植物其他部分之調製品。第</w:t>
      </w:r>
      <w:r w:rsidR="00885F62" w:rsidRPr="00885F62">
        <w:rPr>
          <w:rFonts w:ascii="Times New Roman" w:hint="eastAsia"/>
        </w:rPr>
        <w:t>21</w:t>
      </w:r>
      <w:r w:rsidR="00885F62" w:rsidRPr="00885F62">
        <w:rPr>
          <w:rFonts w:ascii="Times New Roman" w:hint="eastAsia"/>
        </w:rPr>
        <w:t>章：各種雜項調製食品。第</w:t>
      </w:r>
      <w:r w:rsidR="00885F62" w:rsidRPr="00885F62">
        <w:rPr>
          <w:rFonts w:ascii="Times New Roman" w:hint="eastAsia"/>
        </w:rPr>
        <w:t>22</w:t>
      </w:r>
      <w:r w:rsidR="00885F62" w:rsidRPr="00885F62">
        <w:rPr>
          <w:rFonts w:ascii="Times New Roman" w:hint="eastAsia"/>
        </w:rPr>
        <w:t>章：飲料、酒類</w:t>
      </w:r>
      <w:proofErr w:type="gramStart"/>
      <w:r w:rsidR="00885F62" w:rsidRPr="00885F62">
        <w:rPr>
          <w:rFonts w:ascii="Times New Roman" w:hint="eastAsia"/>
        </w:rPr>
        <w:t>及醋。</w:t>
      </w:r>
      <w:proofErr w:type="gramEnd"/>
      <w:r w:rsidR="00885F62" w:rsidRPr="00885F62">
        <w:rPr>
          <w:rFonts w:ascii="Times New Roman" w:hint="eastAsia"/>
        </w:rPr>
        <w:t>第</w:t>
      </w:r>
      <w:r w:rsidR="00885F62" w:rsidRPr="00885F62">
        <w:rPr>
          <w:rFonts w:ascii="Times New Roman" w:hint="eastAsia"/>
        </w:rPr>
        <w:t>23</w:t>
      </w:r>
      <w:r w:rsidR="00885F62" w:rsidRPr="00885F62">
        <w:rPr>
          <w:rFonts w:ascii="Times New Roman" w:hint="eastAsia"/>
        </w:rPr>
        <w:t>章：食品工業殘渣及廢料；配製動物飼料。第</w:t>
      </w:r>
      <w:r w:rsidR="00885F62" w:rsidRPr="00885F62">
        <w:rPr>
          <w:rFonts w:ascii="Times New Roman" w:hint="eastAsia"/>
        </w:rPr>
        <w:t>24</w:t>
      </w:r>
      <w:r w:rsidR="00885F62" w:rsidRPr="00885F62">
        <w:rPr>
          <w:rFonts w:ascii="Times New Roman" w:hint="eastAsia"/>
        </w:rPr>
        <w:t>章：</w:t>
      </w:r>
      <w:proofErr w:type="gramStart"/>
      <w:r w:rsidR="00885F62" w:rsidRPr="00885F62">
        <w:rPr>
          <w:rFonts w:ascii="Times New Roman" w:hint="eastAsia"/>
        </w:rPr>
        <w:t>菸</w:t>
      </w:r>
      <w:proofErr w:type="gramEnd"/>
      <w:r w:rsidR="00885F62" w:rsidRPr="00885F62">
        <w:rPr>
          <w:rFonts w:ascii="Times New Roman" w:hint="eastAsia"/>
        </w:rPr>
        <w:t>類及已製</w:t>
      </w:r>
      <w:proofErr w:type="gramStart"/>
      <w:r w:rsidR="00885F62" w:rsidRPr="00885F62">
        <w:rPr>
          <w:rFonts w:ascii="Times New Roman" w:hint="eastAsia"/>
        </w:rPr>
        <w:t>菸</w:t>
      </w:r>
      <w:proofErr w:type="gramEnd"/>
      <w:r w:rsidR="00885F62" w:rsidRPr="00885F62">
        <w:rPr>
          <w:rFonts w:ascii="Times New Roman" w:hint="eastAsia"/>
        </w:rPr>
        <w:t>類代用品。</w:t>
      </w:r>
      <w:r w:rsidR="00410E92">
        <w:rPr>
          <w:rFonts w:ascii="Times New Roman" w:hint="eastAsia"/>
        </w:rPr>
        <w:t>本報告</w:t>
      </w:r>
      <w:r w:rsidRPr="009B58B7">
        <w:rPr>
          <w:rFonts w:ascii="Times New Roman"/>
        </w:rPr>
        <w:t>以國際商品統一分類制度第</w:t>
      </w:r>
      <w:r w:rsidR="00410E92">
        <w:rPr>
          <w:rFonts w:ascii="Times New Roman" w:hint="eastAsia"/>
        </w:rPr>
        <w:t>四</w:t>
      </w:r>
      <w:r w:rsidRPr="009B58B7">
        <w:rPr>
          <w:rFonts w:ascii="Times New Roman"/>
        </w:rPr>
        <w:t>類：「調製食品；飲料；酒類</w:t>
      </w:r>
      <w:proofErr w:type="gramStart"/>
      <w:r w:rsidRPr="009B58B7">
        <w:rPr>
          <w:rFonts w:ascii="Times New Roman"/>
        </w:rPr>
        <w:t>及醋；菸</w:t>
      </w:r>
      <w:proofErr w:type="gramEnd"/>
      <w:r w:rsidRPr="009B58B7">
        <w:rPr>
          <w:rFonts w:ascii="Times New Roman"/>
        </w:rPr>
        <w:t>類及已製</w:t>
      </w:r>
      <w:proofErr w:type="gramStart"/>
      <w:r w:rsidRPr="009B58B7">
        <w:rPr>
          <w:rFonts w:ascii="Times New Roman"/>
        </w:rPr>
        <w:t>菸</w:t>
      </w:r>
      <w:proofErr w:type="gramEnd"/>
      <w:r w:rsidRPr="009B58B7">
        <w:rPr>
          <w:rFonts w:ascii="Times New Roman"/>
        </w:rPr>
        <w:t>類代用品」中第</w:t>
      </w:r>
      <w:r w:rsidRPr="009B58B7">
        <w:rPr>
          <w:rFonts w:ascii="Times New Roman"/>
        </w:rPr>
        <w:t>16</w:t>
      </w:r>
      <w:r w:rsidRPr="009B58B7">
        <w:rPr>
          <w:rFonts w:ascii="Times New Roman"/>
        </w:rPr>
        <w:t>至</w:t>
      </w:r>
      <w:proofErr w:type="gramStart"/>
      <w:r w:rsidRPr="009B58B7">
        <w:rPr>
          <w:rFonts w:ascii="Times New Roman"/>
        </w:rPr>
        <w:t>第</w:t>
      </w:r>
      <w:r w:rsidRPr="009B58B7">
        <w:rPr>
          <w:rFonts w:ascii="Times New Roman"/>
        </w:rPr>
        <w:t>23</w:t>
      </w:r>
      <w:r w:rsidRPr="009B58B7">
        <w:rPr>
          <w:rFonts w:ascii="Times New Roman"/>
        </w:rPr>
        <w:t>章項下</w:t>
      </w:r>
      <w:proofErr w:type="gramEnd"/>
      <w:r w:rsidRPr="009B58B7">
        <w:rPr>
          <w:rFonts w:ascii="Times New Roman"/>
        </w:rPr>
        <w:t>之產品，統計我國加工食品輸出情形。</w:t>
      </w:r>
    </w:p>
  </w:footnote>
  <w:footnote w:id="22">
    <w:p w14:paraId="1785F20D" w14:textId="7ED55B1C" w:rsidR="00127136" w:rsidRPr="009B58B7" w:rsidRDefault="00127136" w:rsidP="009B58B7">
      <w:pPr>
        <w:pStyle w:val="afc"/>
        <w:ind w:left="264" w:hangingChars="120" w:hanging="264"/>
        <w:jc w:val="both"/>
        <w:rPr>
          <w:rFonts w:ascii="Times New Roman"/>
        </w:rPr>
      </w:pPr>
      <w:r w:rsidRPr="009B58B7">
        <w:rPr>
          <w:rStyle w:val="afe"/>
          <w:rFonts w:ascii="Times New Roman"/>
        </w:rPr>
        <w:footnoteRef/>
      </w:r>
      <w:r w:rsidRPr="009B58B7">
        <w:rPr>
          <w:rFonts w:ascii="Times New Roman"/>
        </w:rPr>
        <w:t xml:space="preserve"> </w:t>
      </w:r>
      <w:proofErr w:type="gramStart"/>
      <w:r w:rsidRPr="009B58B7">
        <w:rPr>
          <w:rFonts w:ascii="Times New Roman"/>
        </w:rPr>
        <w:t>稅則號別</w:t>
      </w:r>
      <w:proofErr w:type="gramEnd"/>
      <w:r w:rsidRPr="009B58B7">
        <w:rPr>
          <w:rFonts w:ascii="Times New Roman"/>
        </w:rPr>
        <w:t>2106</w:t>
      </w:r>
      <w:r w:rsidRPr="009B58B7">
        <w:rPr>
          <w:rFonts w:ascii="Times New Roman"/>
        </w:rPr>
        <w:t>，中文名稱：未列名食物調製品；英文名稱：</w:t>
      </w:r>
      <w:r w:rsidRPr="009B58B7">
        <w:rPr>
          <w:rFonts w:ascii="Times New Roman"/>
        </w:rPr>
        <w:t>Food preparations not elsewhere specified or included</w:t>
      </w:r>
      <w:r w:rsidRPr="009B58B7">
        <w:rPr>
          <w:rFonts w:ascii="Times New Roman"/>
        </w:rPr>
        <w:t>。</w:t>
      </w:r>
    </w:p>
  </w:footnote>
  <w:footnote w:id="23">
    <w:p w14:paraId="7C5FF2DB" w14:textId="4A3DFAA3" w:rsidR="00127136" w:rsidRPr="009B58B7" w:rsidRDefault="00127136" w:rsidP="009B58B7">
      <w:pPr>
        <w:pStyle w:val="afc"/>
        <w:ind w:left="264" w:hangingChars="120" w:hanging="264"/>
        <w:jc w:val="both"/>
        <w:rPr>
          <w:rFonts w:ascii="Times New Roman"/>
        </w:rPr>
      </w:pPr>
      <w:r w:rsidRPr="009B58B7">
        <w:rPr>
          <w:rStyle w:val="afe"/>
          <w:rFonts w:ascii="Times New Roman"/>
        </w:rPr>
        <w:footnoteRef/>
      </w:r>
      <w:r w:rsidRPr="009B58B7">
        <w:rPr>
          <w:rFonts w:ascii="Times New Roman"/>
        </w:rPr>
        <w:t xml:space="preserve"> </w:t>
      </w:r>
      <w:proofErr w:type="gramStart"/>
      <w:r w:rsidR="009B58B7" w:rsidRPr="009B58B7">
        <w:rPr>
          <w:rFonts w:ascii="Times New Roman"/>
        </w:rPr>
        <w:t>稅則號別</w:t>
      </w:r>
      <w:proofErr w:type="gramEnd"/>
      <w:r w:rsidR="009B58B7" w:rsidRPr="009B58B7">
        <w:rPr>
          <w:rFonts w:ascii="Times New Roman"/>
        </w:rPr>
        <w:t>1905</w:t>
      </w:r>
      <w:r w:rsidR="009B58B7" w:rsidRPr="009B58B7">
        <w:rPr>
          <w:rFonts w:ascii="Times New Roman"/>
        </w:rPr>
        <w:t>，中文名稱：麵包、糕餅、蛋糕、餅乾及其他烘製食品，不論是否含有可可；聖餐餅、盛裝藥物用</w:t>
      </w:r>
      <w:proofErr w:type="gramStart"/>
      <w:r w:rsidR="009B58B7" w:rsidRPr="009B58B7">
        <w:rPr>
          <w:rFonts w:ascii="Times New Roman"/>
        </w:rPr>
        <w:t>之空囊</w:t>
      </w:r>
      <w:proofErr w:type="gramEnd"/>
      <w:r w:rsidR="009B58B7" w:rsidRPr="009B58B7">
        <w:rPr>
          <w:rFonts w:ascii="Times New Roman"/>
        </w:rPr>
        <w:t>、封</w:t>
      </w:r>
      <w:proofErr w:type="gramStart"/>
      <w:r w:rsidR="009B58B7" w:rsidRPr="009B58B7">
        <w:rPr>
          <w:rFonts w:ascii="Times New Roman"/>
        </w:rPr>
        <w:t>緘</w:t>
      </w:r>
      <w:proofErr w:type="gramEnd"/>
      <w:r w:rsidR="009B58B7" w:rsidRPr="009B58B7">
        <w:rPr>
          <w:rFonts w:ascii="Times New Roman"/>
        </w:rPr>
        <w:t>糯米紙、</w:t>
      </w:r>
      <w:proofErr w:type="gramStart"/>
      <w:r w:rsidR="009B58B7" w:rsidRPr="009B58B7">
        <w:rPr>
          <w:rFonts w:ascii="Times New Roman"/>
        </w:rPr>
        <w:t>米紙及</w:t>
      </w:r>
      <w:proofErr w:type="gramEnd"/>
      <w:r w:rsidR="009B58B7" w:rsidRPr="009B58B7">
        <w:rPr>
          <w:rFonts w:ascii="Times New Roman"/>
        </w:rPr>
        <w:t>其類似產品；英文名稱：</w:t>
      </w:r>
      <w:r w:rsidR="009B58B7" w:rsidRPr="009B58B7">
        <w:rPr>
          <w:rFonts w:ascii="Times New Roman"/>
        </w:rPr>
        <w:t>Bread, pastry, cakes, biscuits and other bakers' wares, whether or not containing cocoa; communion wafers, empty cachets of a kind suitable for pharmaceutical use, sealing wafers, rice paper and similar products</w:t>
      </w:r>
      <w:r w:rsidR="009B58B7" w:rsidRPr="009B58B7">
        <w:rPr>
          <w:rFonts w:ascii="Times New Roman"/>
        </w:rPr>
        <w:t>。</w:t>
      </w:r>
    </w:p>
  </w:footnote>
  <w:footnote w:id="24">
    <w:p w14:paraId="10903495" w14:textId="3E7095E9" w:rsidR="009B58B7" w:rsidRPr="00EA2A6C" w:rsidRDefault="009B58B7" w:rsidP="00EA2A6C">
      <w:pPr>
        <w:pStyle w:val="afc"/>
        <w:ind w:left="264" w:hangingChars="120" w:hanging="264"/>
        <w:jc w:val="both"/>
        <w:rPr>
          <w:rFonts w:ascii="Times New Roman"/>
        </w:rPr>
      </w:pPr>
      <w:r w:rsidRPr="009B58B7">
        <w:rPr>
          <w:rStyle w:val="afe"/>
          <w:rFonts w:ascii="Times New Roman"/>
        </w:rPr>
        <w:footnoteRef/>
      </w:r>
      <w:r w:rsidRPr="009B58B7">
        <w:rPr>
          <w:rFonts w:ascii="Times New Roman"/>
        </w:rPr>
        <w:t xml:space="preserve"> </w:t>
      </w:r>
      <w:proofErr w:type="gramStart"/>
      <w:r w:rsidRPr="009B58B7">
        <w:rPr>
          <w:rFonts w:ascii="Times New Roman"/>
        </w:rPr>
        <w:t>稅則號</w:t>
      </w:r>
      <w:r>
        <w:rPr>
          <w:rFonts w:ascii="Times New Roman" w:hint="eastAsia"/>
        </w:rPr>
        <w:t>別</w:t>
      </w:r>
      <w:proofErr w:type="gramEnd"/>
      <w:r w:rsidRPr="009B58B7">
        <w:rPr>
          <w:rFonts w:ascii="Times New Roman"/>
        </w:rPr>
        <w:t>2202</w:t>
      </w:r>
      <w:r w:rsidRPr="009B58B7">
        <w:rPr>
          <w:rFonts w:ascii="Times New Roman"/>
        </w:rPr>
        <w:t>，中文名稱：水，包括礦泉水及汽水（碳酸水），含糖或其他</w:t>
      </w:r>
      <w:proofErr w:type="gramStart"/>
      <w:r w:rsidRPr="009B58B7">
        <w:rPr>
          <w:rFonts w:ascii="Times New Roman"/>
        </w:rPr>
        <w:t>甜味料或香料</w:t>
      </w:r>
      <w:proofErr w:type="gramEnd"/>
      <w:r w:rsidRPr="009B58B7">
        <w:rPr>
          <w:rFonts w:ascii="Times New Roman"/>
        </w:rPr>
        <w:t>及其他未含酒精飲料，但不包括第</w:t>
      </w:r>
      <w:r w:rsidRPr="009B58B7">
        <w:rPr>
          <w:rFonts w:ascii="Times New Roman"/>
        </w:rPr>
        <w:t>2009</w:t>
      </w:r>
      <w:r w:rsidRPr="009B58B7">
        <w:rPr>
          <w:rFonts w:ascii="Times New Roman"/>
        </w:rPr>
        <w:t>節之果汁、</w:t>
      </w:r>
      <w:proofErr w:type="gramStart"/>
      <w:r w:rsidRPr="009B58B7">
        <w:rPr>
          <w:rFonts w:ascii="Times New Roman"/>
        </w:rPr>
        <w:t>堅</w:t>
      </w:r>
      <w:proofErr w:type="gramEnd"/>
      <w:r w:rsidRPr="009B58B7">
        <w:rPr>
          <w:rFonts w:ascii="Times New Roman"/>
        </w:rPr>
        <w:t>果汁或蔬菜汁；英文名稱：</w:t>
      </w:r>
      <w:r w:rsidRPr="009B58B7">
        <w:rPr>
          <w:rFonts w:ascii="Times New Roman"/>
        </w:rPr>
        <w:t xml:space="preserve">Bread, pastry, cakes, biscuits and other bakers' wares, whether or not containing cocoa; communion wafers, empty cachets of a kind suitable for pharmaceutical use, sealing wafers, rice paper and similar products Waters, including mineral waters and aerated waters, containing added sugar or other sweetening matter or </w:t>
      </w:r>
      <w:proofErr w:type="spellStart"/>
      <w:r w:rsidRPr="009B58B7">
        <w:rPr>
          <w:rFonts w:ascii="Times New Roman"/>
        </w:rPr>
        <w:t>flavoured</w:t>
      </w:r>
      <w:proofErr w:type="spellEnd"/>
      <w:r w:rsidRPr="009B58B7">
        <w:rPr>
          <w:rFonts w:ascii="Times New Roman"/>
        </w:rPr>
        <w:t xml:space="preserve">, and other non-alcoholic beverages, not including fruit, nut or </w:t>
      </w:r>
      <w:r w:rsidRPr="00EA2A6C">
        <w:rPr>
          <w:rFonts w:ascii="Times New Roman"/>
        </w:rPr>
        <w:t>vegetable juices of heading 20.09</w:t>
      </w:r>
      <w:r w:rsidRPr="00EA2A6C">
        <w:rPr>
          <w:rFonts w:ascii="Times New Roman"/>
        </w:rPr>
        <w:t>。</w:t>
      </w:r>
    </w:p>
  </w:footnote>
  <w:footnote w:id="25">
    <w:p w14:paraId="69AE1528" w14:textId="00DD0968" w:rsidR="00EA2A6C" w:rsidRPr="00EA2A6C" w:rsidRDefault="00EA2A6C" w:rsidP="00025596">
      <w:pPr>
        <w:pStyle w:val="afc"/>
        <w:ind w:left="251" w:hangingChars="114" w:hanging="251"/>
        <w:jc w:val="both"/>
        <w:rPr>
          <w:rFonts w:ascii="Times New Roman"/>
        </w:rPr>
      </w:pPr>
      <w:r w:rsidRPr="00EA2A6C">
        <w:rPr>
          <w:rStyle w:val="afe"/>
          <w:rFonts w:ascii="Times New Roman"/>
        </w:rPr>
        <w:footnoteRef/>
      </w:r>
      <w:r w:rsidRPr="00EA2A6C">
        <w:rPr>
          <w:rFonts w:ascii="Times New Roman"/>
        </w:rPr>
        <w:t xml:space="preserve"> </w:t>
      </w:r>
      <w:proofErr w:type="gramStart"/>
      <w:r w:rsidRPr="00EA2A6C">
        <w:rPr>
          <w:rFonts w:ascii="Times New Roman"/>
        </w:rPr>
        <w:t>稅則號別</w:t>
      </w:r>
      <w:proofErr w:type="gramEnd"/>
      <w:r w:rsidRPr="00EA2A6C">
        <w:rPr>
          <w:rFonts w:ascii="Times New Roman"/>
        </w:rPr>
        <w:t>1902</w:t>
      </w:r>
      <w:r w:rsidRPr="00EA2A6C">
        <w:rPr>
          <w:rFonts w:ascii="Times New Roman"/>
        </w:rPr>
        <w:t>，中文名稱：粉條，不論是否烹飪或夾餡（帶肉或其他物質）或調製，例如不論是否調製之西式麵條、通心</w:t>
      </w:r>
      <w:proofErr w:type="gramStart"/>
      <w:r w:rsidRPr="00EA2A6C">
        <w:rPr>
          <w:rFonts w:ascii="Times New Roman"/>
        </w:rPr>
        <w:t>麵</w:t>
      </w:r>
      <w:proofErr w:type="gramEnd"/>
      <w:r w:rsidRPr="00EA2A6C">
        <w:rPr>
          <w:rFonts w:ascii="Times New Roman"/>
        </w:rPr>
        <w:t>、中式麵條、</w:t>
      </w:r>
      <w:proofErr w:type="gramStart"/>
      <w:r w:rsidRPr="00EA2A6C">
        <w:rPr>
          <w:rFonts w:ascii="Times New Roman"/>
        </w:rPr>
        <w:t>寬平麵條</w:t>
      </w:r>
      <w:proofErr w:type="gramEnd"/>
      <w:r w:rsidRPr="00EA2A6C">
        <w:rPr>
          <w:rFonts w:ascii="Times New Roman"/>
        </w:rPr>
        <w:t>、煎餅、餃子、春捲；北非粉條；英文名稱：</w:t>
      </w:r>
      <w:r w:rsidRPr="00EA2A6C">
        <w:rPr>
          <w:rFonts w:ascii="Times New Roman"/>
        </w:rPr>
        <w:t xml:space="preserve">Pasta, whether or not cooked or stuffed (with meat or other substances) or otherwise prepared, such as spaghetti, macaroni, noodles, </w:t>
      </w:r>
      <w:proofErr w:type="spellStart"/>
      <w:r w:rsidRPr="00EA2A6C">
        <w:rPr>
          <w:rFonts w:ascii="Times New Roman"/>
        </w:rPr>
        <w:t>lasagne</w:t>
      </w:r>
      <w:proofErr w:type="spellEnd"/>
      <w:r w:rsidRPr="00EA2A6C">
        <w:rPr>
          <w:rFonts w:ascii="Times New Roman"/>
        </w:rPr>
        <w:t>, gnocchi, ravioli cannelloni; couscous, whether or not prepared</w:t>
      </w:r>
      <w:r w:rsidRPr="00EA2A6C">
        <w:rPr>
          <w:rFonts w:ascii="Times New Roman"/>
        </w:rPr>
        <w:t>。</w:t>
      </w:r>
    </w:p>
  </w:footnote>
  <w:footnote w:id="26">
    <w:p w14:paraId="429F762B" w14:textId="3CF3F0C9" w:rsidR="00EA2A6C" w:rsidRPr="00EA2A6C" w:rsidRDefault="00EA2A6C" w:rsidP="00025596">
      <w:pPr>
        <w:pStyle w:val="afc"/>
        <w:ind w:left="264" w:hangingChars="120" w:hanging="264"/>
        <w:jc w:val="both"/>
        <w:rPr>
          <w:rFonts w:ascii="Times New Roman"/>
        </w:rPr>
      </w:pPr>
      <w:r w:rsidRPr="00EA2A6C">
        <w:rPr>
          <w:rStyle w:val="afe"/>
          <w:rFonts w:ascii="Times New Roman"/>
        </w:rPr>
        <w:footnoteRef/>
      </w:r>
      <w:r w:rsidRPr="00EA2A6C">
        <w:rPr>
          <w:rFonts w:ascii="Times New Roman"/>
        </w:rPr>
        <w:t xml:space="preserve"> </w:t>
      </w:r>
      <w:proofErr w:type="gramStart"/>
      <w:r w:rsidRPr="00EA2A6C">
        <w:rPr>
          <w:rFonts w:ascii="Times New Roman"/>
        </w:rPr>
        <w:t>稅則號別</w:t>
      </w:r>
      <w:proofErr w:type="gramEnd"/>
      <w:r w:rsidRPr="00EA2A6C">
        <w:rPr>
          <w:rFonts w:ascii="Times New Roman"/>
        </w:rPr>
        <w:t>1903</w:t>
      </w:r>
      <w:r w:rsidRPr="00EA2A6C">
        <w:rPr>
          <w:rFonts w:ascii="Times New Roman"/>
        </w:rPr>
        <w:t>，中文名稱：由澱粉製成之粉片狀、粒狀、珍珠狀，經</w:t>
      </w:r>
      <w:proofErr w:type="gramStart"/>
      <w:r w:rsidRPr="00EA2A6C">
        <w:rPr>
          <w:rFonts w:ascii="Times New Roman"/>
        </w:rPr>
        <w:t>篩濾之</w:t>
      </w:r>
      <w:proofErr w:type="gramEnd"/>
      <w:r w:rsidRPr="00EA2A6C">
        <w:rPr>
          <w:rFonts w:ascii="Times New Roman"/>
        </w:rPr>
        <w:t>粉狀或類似形狀之</w:t>
      </w:r>
      <w:proofErr w:type="gramStart"/>
      <w:r w:rsidRPr="00EA2A6C">
        <w:rPr>
          <w:rFonts w:ascii="Times New Roman"/>
        </w:rPr>
        <w:t>樹薯粉及</w:t>
      </w:r>
      <w:proofErr w:type="gramEnd"/>
      <w:r w:rsidRPr="00EA2A6C">
        <w:rPr>
          <w:rFonts w:ascii="Times New Roman"/>
        </w:rPr>
        <w:t>其代用品；英文名稱：</w:t>
      </w:r>
      <w:r w:rsidRPr="00EA2A6C">
        <w:rPr>
          <w:rFonts w:ascii="Times New Roman"/>
        </w:rPr>
        <w:t>Tapioca and substitutes therefor prepared from starch, in the form of flakes, grains, pearls, siftings or in similar forms</w:t>
      </w:r>
      <w:r w:rsidRPr="00EA2A6C">
        <w:rPr>
          <w:rFonts w:ascii="Times New Roman"/>
        </w:rPr>
        <w:t>。</w:t>
      </w:r>
    </w:p>
  </w:footnote>
  <w:footnote w:id="27">
    <w:p w14:paraId="120F4702" w14:textId="710BB354" w:rsidR="00EA2A6C" w:rsidRPr="00EA2A6C" w:rsidRDefault="00EA2A6C" w:rsidP="00025596">
      <w:pPr>
        <w:pStyle w:val="afc"/>
        <w:ind w:left="293" w:hangingChars="133" w:hanging="293"/>
        <w:jc w:val="both"/>
        <w:rPr>
          <w:rFonts w:ascii="Times New Roman"/>
        </w:rPr>
      </w:pPr>
      <w:r w:rsidRPr="00EA2A6C">
        <w:rPr>
          <w:rStyle w:val="afe"/>
          <w:rFonts w:ascii="Times New Roman"/>
        </w:rPr>
        <w:footnoteRef/>
      </w:r>
      <w:r w:rsidRPr="00EA2A6C">
        <w:rPr>
          <w:rFonts w:ascii="Times New Roman"/>
        </w:rPr>
        <w:t xml:space="preserve"> </w:t>
      </w:r>
      <w:proofErr w:type="gramStart"/>
      <w:r w:rsidRPr="00EA2A6C">
        <w:rPr>
          <w:rFonts w:ascii="Times New Roman"/>
        </w:rPr>
        <w:t>稅則號別</w:t>
      </w:r>
      <w:proofErr w:type="gramEnd"/>
      <w:r w:rsidRPr="00EA2A6C">
        <w:rPr>
          <w:rFonts w:ascii="Times New Roman"/>
        </w:rPr>
        <w:t>1704</w:t>
      </w:r>
      <w:r w:rsidRPr="00EA2A6C">
        <w:rPr>
          <w:rFonts w:ascii="Times New Roman"/>
        </w:rPr>
        <w:t>，中文名稱：糖食（包括白色巧克力），不含可可者</w:t>
      </w:r>
      <w:r w:rsidR="006A7081" w:rsidRPr="00EA2A6C">
        <w:rPr>
          <w:rFonts w:ascii="Times New Roman"/>
        </w:rPr>
        <w:t>；</w:t>
      </w:r>
      <w:r w:rsidRPr="00EA2A6C">
        <w:rPr>
          <w:rFonts w:ascii="Times New Roman"/>
        </w:rPr>
        <w:t>英文名稱：</w:t>
      </w:r>
      <w:r w:rsidRPr="00EA2A6C">
        <w:rPr>
          <w:rFonts w:ascii="Times New Roman"/>
        </w:rPr>
        <w:t>Sugar confectionery (including white chocolate), not containing cocoa</w:t>
      </w:r>
      <w:r w:rsidRPr="00EA2A6C">
        <w:rPr>
          <w:rFonts w:ascii="Times New Roman"/>
        </w:rPr>
        <w:t>。</w:t>
      </w:r>
    </w:p>
    <w:p w14:paraId="041E6BD1" w14:textId="6F23CA27" w:rsidR="00EA2A6C" w:rsidRDefault="00EA2A6C">
      <w:pPr>
        <w:pStyle w:val="afc"/>
      </w:pPr>
    </w:p>
  </w:footnote>
  <w:footnote w:id="28">
    <w:p w14:paraId="30E01F68" w14:textId="77777777" w:rsidR="00347151" w:rsidRPr="004F5FE9" w:rsidRDefault="00347151" w:rsidP="00347151">
      <w:pPr>
        <w:pStyle w:val="afc"/>
        <w:ind w:left="264" w:hangingChars="120" w:hanging="264"/>
        <w:jc w:val="both"/>
        <w:rPr>
          <w:rFonts w:ascii="Times New Roman"/>
        </w:rPr>
      </w:pPr>
      <w:r w:rsidRPr="004F5FE9">
        <w:rPr>
          <w:rStyle w:val="afe"/>
          <w:rFonts w:ascii="Times New Roman"/>
        </w:rPr>
        <w:footnoteRef/>
      </w:r>
      <w:r w:rsidRPr="004F5FE9">
        <w:rPr>
          <w:rFonts w:ascii="Times New Roman"/>
        </w:rPr>
        <w:t xml:space="preserve"> </w:t>
      </w:r>
      <w:r w:rsidRPr="004F5FE9">
        <w:rPr>
          <w:rFonts w:ascii="Times New Roman"/>
        </w:rPr>
        <w:t>財團法人</w:t>
      </w:r>
      <w:proofErr w:type="gramStart"/>
      <w:r w:rsidRPr="004F5FE9">
        <w:rPr>
          <w:rFonts w:ascii="Times New Roman"/>
        </w:rPr>
        <w:t>中華民國消費者文教基金會官網</w:t>
      </w:r>
      <w:proofErr w:type="gramEnd"/>
      <w:r w:rsidRPr="004F5FE9">
        <w:rPr>
          <w:rFonts w:ascii="Times New Roman"/>
        </w:rPr>
        <w:t>「美味藏玄機？</w:t>
      </w:r>
      <w:r w:rsidRPr="004F5FE9">
        <w:rPr>
          <w:rFonts w:ascii="Times New Roman"/>
        </w:rPr>
        <w:t>2025</w:t>
      </w:r>
      <w:r w:rsidRPr="004F5FE9">
        <w:rPr>
          <w:rFonts w:ascii="Times New Roman"/>
        </w:rPr>
        <w:t>學童零食調查測試」</w:t>
      </w:r>
      <w:proofErr w:type="gramStart"/>
      <w:r w:rsidRPr="004F5FE9">
        <w:rPr>
          <w:rFonts w:ascii="Times New Roman"/>
        </w:rPr>
        <w:t>（</w:t>
      </w:r>
      <w:proofErr w:type="gramEnd"/>
      <w:r>
        <w:rPr>
          <w:rFonts w:ascii="Times New Roman" w:hint="eastAsia"/>
        </w:rPr>
        <w:t>參考</w:t>
      </w:r>
      <w:r w:rsidRPr="004F5FE9">
        <w:rPr>
          <w:rFonts w:ascii="Times New Roman"/>
        </w:rPr>
        <w:t>網址：</w:t>
      </w:r>
      <w:r w:rsidRPr="004F5FE9">
        <w:rPr>
          <w:rFonts w:ascii="Times New Roman"/>
        </w:rPr>
        <w:t>https://www.consumers.org.tw/product-detail-3916237.html</w:t>
      </w:r>
      <w:proofErr w:type="gramStart"/>
      <w:r w:rsidRPr="004F5FE9">
        <w:rPr>
          <w:rFonts w:ascii="Times New Roman"/>
        </w:rPr>
        <w:t>）</w:t>
      </w:r>
      <w:proofErr w:type="gramEnd"/>
      <w:r w:rsidRPr="004F5FE9">
        <w:rPr>
          <w:rFonts w:ascii="Times New Roman"/>
        </w:rPr>
        <w:t>。</w:t>
      </w:r>
    </w:p>
  </w:footnote>
  <w:footnote w:id="29">
    <w:p w14:paraId="2121A3A3" w14:textId="77777777" w:rsidR="00347151" w:rsidRPr="004F5FE9" w:rsidRDefault="00347151" w:rsidP="00347151">
      <w:pPr>
        <w:pStyle w:val="afc"/>
        <w:ind w:left="251" w:hangingChars="114" w:hanging="251"/>
        <w:jc w:val="both"/>
        <w:rPr>
          <w:rFonts w:ascii="Times New Roman"/>
        </w:rPr>
      </w:pPr>
      <w:r w:rsidRPr="004F5FE9">
        <w:rPr>
          <w:rStyle w:val="afe"/>
          <w:rFonts w:ascii="Times New Roman"/>
        </w:rPr>
        <w:footnoteRef/>
      </w:r>
      <w:r w:rsidRPr="004F5FE9">
        <w:rPr>
          <w:rFonts w:ascii="Times New Roman"/>
        </w:rPr>
        <w:t xml:space="preserve"> </w:t>
      </w:r>
      <w:r>
        <w:rPr>
          <w:rFonts w:ascii="Times New Roman" w:hint="eastAsia"/>
        </w:rPr>
        <w:t>抽查</w:t>
      </w:r>
      <w:r w:rsidRPr="004F5FE9">
        <w:rPr>
          <w:rFonts w:ascii="Times New Roman"/>
        </w:rPr>
        <w:t>糖果類</w:t>
      </w:r>
      <w:r w:rsidRPr="004F5FE9">
        <w:rPr>
          <w:rFonts w:ascii="Times New Roman"/>
        </w:rPr>
        <w:t>9</w:t>
      </w:r>
      <w:r w:rsidRPr="004F5FE9">
        <w:rPr>
          <w:rFonts w:ascii="Times New Roman"/>
        </w:rPr>
        <w:t>件、點心</w:t>
      </w:r>
      <w:proofErr w:type="gramStart"/>
      <w:r w:rsidRPr="004F5FE9">
        <w:rPr>
          <w:rFonts w:ascii="Times New Roman"/>
        </w:rPr>
        <w:t>麵</w:t>
      </w:r>
      <w:proofErr w:type="gramEnd"/>
      <w:r w:rsidRPr="004F5FE9">
        <w:rPr>
          <w:rFonts w:ascii="Times New Roman"/>
        </w:rPr>
        <w:t>及餅乾類</w:t>
      </w:r>
      <w:r w:rsidRPr="004F5FE9">
        <w:rPr>
          <w:rFonts w:ascii="Times New Roman"/>
        </w:rPr>
        <w:t>5</w:t>
      </w:r>
      <w:r w:rsidRPr="004F5FE9">
        <w:rPr>
          <w:rFonts w:ascii="Times New Roman"/>
        </w:rPr>
        <w:t>件、果乾及蜜餞類</w:t>
      </w:r>
      <w:r w:rsidRPr="004F5FE9">
        <w:rPr>
          <w:rFonts w:ascii="Times New Roman"/>
        </w:rPr>
        <w:t>2</w:t>
      </w:r>
      <w:r w:rsidRPr="004F5FE9">
        <w:rPr>
          <w:rFonts w:ascii="Times New Roman"/>
        </w:rPr>
        <w:t>件</w:t>
      </w:r>
      <w:proofErr w:type="gramStart"/>
      <w:r w:rsidRPr="004F5FE9">
        <w:rPr>
          <w:rFonts w:ascii="Times New Roman"/>
        </w:rPr>
        <w:t>與其他類</w:t>
      </w:r>
      <w:r w:rsidRPr="004F5FE9">
        <w:rPr>
          <w:rFonts w:ascii="Times New Roman"/>
        </w:rPr>
        <w:t>4</w:t>
      </w:r>
      <w:r w:rsidRPr="004F5FE9">
        <w:rPr>
          <w:rFonts w:ascii="Times New Roman"/>
        </w:rPr>
        <w:t>件</w:t>
      </w:r>
      <w:proofErr w:type="gramEnd"/>
      <w:r>
        <w:rPr>
          <w:rFonts w:ascii="Times New Roman" w:hint="eastAsia"/>
        </w:rPr>
        <w:t>共</w:t>
      </w:r>
      <w:r>
        <w:rPr>
          <w:rFonts w:ascii="Times New Roman" w:hint="eastAsia"/>
        </w:rPr>
        <w:t>20</w:t>
      </w:r>
      <w:r>
        <w:rPr>
          <w:rFonts w:ascii="Times New Roman" w:hint="eastAsia"/>
        </w:rPr>
        <w:t>件產品，</w:t>
      </w:r>
      <w:r>
        <w:rPr>
          <w:rFonts w:ascii="Times New Roman" w:hint="eastAsia"/>
        </w:rPr>
        <w:t>14</w:t>
      </w:r>
      <w:r>
        <w:rPr>
          <w:rFonts w:ascii="Times New Roman" w:hint="eastAsia"/>
        </w:rPr>
        <w:t>件產品標示含人工色素；經該會檢驗共</w:t>
      </w:r>
      <w:r>
        <w:rPr>
          <w:rFonts w:ascii="Times New Roman" w:hint="eastAsia"/>
        </w:rPr>
        <w:t>12</w:t>
      </w:r>
      <w:r>
        <w:rPr>
          <w:rFonts w:ascii="Times New Roman" w:hint="eastAsia"/>
        </w:rPr>
        <w:t>件</w:t>
      </w:r>
      <w:r w:rsidRPr="004F5FE9">
        <w:rPr>
          <w:rFonts w:ascii="Times New Roman" w:hint="eastAsia"/>
        </w:rPr>
        <w:t>有檢出</w:t>
      </w:r>
      <w:r>
        <w:rPr>
          <w:rFonts w:ascii="Times New Roman" w:hint="eastAsia"/>
        </w:rPr>
        <w:t>人工色素，其餘</w:t>
      </w:r>
      <w:r>
        <w:rPr>
          <w:rFonts w:ascii="Times New Roman" w:hint="eastAsia"/>
        </w:rPr>
        <w:t>2</w:t>
      </w:r>
      <w:r>
        <w:rPr>
          <w:rFonts w:ascii="Times New Roman" w:hint="eastAsia"/>
        </w:rPr>
        <w:t>件未檢出（</w:t>
      </w:r>
      <w:r w:rsidRPr="004F5FE9">
        <w:rPr>
          <w:rFonts w:ascii="Times New Roman" w:hint="eastAsia"/>
        </w:rPr>
        <w:t>偵測極限</w:t>
      </w:r>
      <w:r>
        <w:rPr>
          <w:rFonts w:ascii="Times New Roman" w:hint="eastAsia"/>
        </w:rPr>
        <w:t>為</w:t>
      </w:r>
      <w:r w:rsidRPr="004F5FE9">
        <w:rPr>
          <w:rFonts w:ascii="Times New Roman" w:hint="eastAsia"/>
        </w:rPr>
        <w:t>50 ppm</w:t>
      </w:r>
      <w:r w:rsidRPr="004F5FE9">
        <w:rPr>
          <w:rFonts w:ascii="Times New Roman" w:hint="eastAsia"/>
        </w:rPr>
        <w:t>）</w:t>
      </w:r>
      <w:r>
        <w:rPr>
          <w:rFonts w:ascii="Times New Roman" w:hint="eastAsia"/>
        </w:rPr>
        <w:t>。</w:t>
      </w:r>
    </w:p>
  </w:footnote>
  <w:footnote w:id="30">
    <w:p w14:paraId="228F694D" w14:textId="0545D1C6" w:rsidR="00347151" w:rsidRPr="00D87158" w:rsidRDefault="00347151" w:rsidP="00347151">
      <w:pPr>
        <w:pStyle w:val="afc"/>
        <w:spacing w:line="280" w:lineRule="exact"/>
        <w:ind w:left="280" w:hangingChars="127" w:hanging="280"/>
        <w:jc w:val="both"/>
        <w:rPr>
          <w:rFonts w:ascii="Times New Roman"/>
        </w:rPr>
      </w:pPr>
      <w:r w:rsidRPr="00D87158">
        <w:rPr>
          <w:rStyle w:val="afe"/>
          <w:rFonts w:ascii="Times New Roman"/>
        </w:rPr>
        <w:footnoteRef/>
      </w:r>
      <w:r w:rsidRPr="00D87158">
        <w:rPr>
          <w:rFonts w:ascii="Times New Roman"/>
        </w:rPr>
        <w:t xml:space="preserve"> FDA NEWS RELEASE " FDA Approves Three Food Colors from Natural Sources"</w:t>
      </w:r>
      <w:proofErr w:type="gramStart"/>
      <w:r w:rsidRPr="00D87158">
        <w:rPr>
          <w:rFonts w:ascii="Times New Roman"/>
        </w:rPr>
        <w:t>（</w:t>
      </w:r>
      <w:proofErr w:type="gramEnd"/>
      <w:r>
        <w:rPr>
          <w:rFonts w:ascii="Times New Roman" w:hint="eastAsia"/>
        </w:rPr>
        <w:t>參考</w:t>
      </w:r>
      <w:r w:rsidRPr="00D87158">
        <w:rPr>
          <w:rFonts w:ascii="Times New Roman"/>
        </w:rPr>
        <w:t>網址：</w:t>
      </w:r>
      <w:r w:rsidRPr="00D87158">
        <w:rPr>
          <w:rFonts w:ascii="Times New Roman"/>
        </w:rPr>
        <w:t>https://www.fda.gov/news-events/press-announcements/fda-approves-three-food-colors-natural-sources</w:t>
      </w:r>
      <w:proofErr w:type="gramStart"/>
      <w:r w:rsidRPr="00D87158">
        <w:rPr>
          <w:rFonts w:ascii="Times New Roman"/>
        </w:rPr>
        <w:t>）</w:t>
      </w:r>
      <w:proofErr w:type="gramEnd"/>
      <w:r w:rsidRPr="00D87158">
        <w:rPr>
          <w:rFonts w:ascii="Times New Roman"/>
        </w:rPr>
        <w:t>。</w:t>
      </w:r>
    </w:p>
  </w:footnote>
  <w:footnote w:id="31">
    <w:p w14:paraId="72C77494" w14:textId="41125F1F" w:rsidR="00347151" w:rsidRPr="00D87158" w:rsidRDefault="00347151" w:rsidP="00347151">
      <w:pPr>
        <w:pStyle w:val="afc"/>
        <w:spacing w:line="280" w:lineRule="exact"/>
        <w:ind w:left="284" w:hangingChars="129" w:hanging="284"/>
        <w:jc w:val="both"/>
        <w:rPr>
          <w:rFonts w:ascii="Times New Roman"/>
        </w:rPr>
      </w:pPr>
      <w:r w:rsidRPr="00D87158">
        <w:rPr>
          <w:rStyle w:val="afe"/>
          <w:rFonts w:ascii="Times New Roman"/>
        </w:rPr>
        <w:footnoteRef/>
      </w:r>
      <w:r w:rsidRPr="00D87158">
        <w:rPr>
          <w:rFonts w:ascii="Times New Roman"/>
        </w:rPr>
        <w:t xml:space="preserve"> FDA NEWS RELEASE " FDA Approves Gardenia</w:t>
      </w:r>
      <w:r w:rsidRPr="00D87158">
        <w:rPr>
          <w:rFonts w:ascii="Times New Roman"/>
        </w:rPr>
        <w:t>（</w:t>
      </w:r>
      <w:proofErr w:type="spellStart"/>
      <w:r w:rsidRPr="00D87158">
        <w:rPr>
          <w:rFonts w:ascii="Times New Roman"/>
        </w:rPr>
        <w:t>Genipin</w:t>
      </w:r>
      <w:proofErr w:type="spellEnd"/>
      <w:r w:rsidRPr="00D87158">
        <w:rPr>
          <w:rFonts w:ascii="Times New Roman"/>
        </w:rPr>
        <w:t>）</w:t>
      </w:r>
      <w:r w:rsidRPr="00D87158">
        <w:rPr>
          <w:rFonts w:ascii="Times New Roman"/>
        </w:rPr>
        <w:t>Blue Color Additive While Encouraging Faster Phase-Out of FD&amp;C Red No. 3"</w:t>
      </w:r>
      <w:proofErr w:type="gramStart"/>
      <w:r w:rsidRPr="00D87158">
        <w:rPr>
          <w:rFonts w:ascii="Times New Roman"/>
        </w:rPr>
        <w:t>（</w:t>
      </w:r>
      <w:proofErr w:type="gramEnd"/>
      <w:r>
        <w:rPr>
          <w:rFonts w:ascii="Times New Roman" w:hint="eastAsia"/>
        </w:rPr>
        <w:t>參考</w:t>
      </w:r>
      <w:r w:rsidRPr="00D87158">
        <w:rPr>
          <w:rFonts w:ascii="Times New Roman"/>
        </w:rPr>
        <w:t>網址：</w:t>
      </w:r>
      <w:r w:rsidRPr="00D87158">
        <w:rPr>
          <w:rFonts w:ascii="Times New Roman"/>
        </w:rPr>
        <w:t>https://www.fda.gov/news-events/press-announcements/fda-approves-gardenia-genipin-blue-color-additive-while-encouraging-faster-phase-out-fdc-red-no-3</w:t>
      </w:r>
      <w:proofErr w:type="gramStart"/>
      <w:r w:rsidRPr="00D87158">
        <w:rPr>
          <w:rFonts w:ascii="Times New Roman"/>
        </w:rPr>
        <w:t>）</w:t>
      </w:r>
      <w:proofErr w:type="gramEnd"/>
      <w:r w:rsidRPr="00D87158">
        <w:rPr>
          <w:rFonts w:ascii="Times New Roman"/>
        </w:rPr>
        <w:t>。</w:t>
      </w:r>
    </w:p>
  </w:footnote>
  <w:footnote w:id="32">
    <w:p w14:paraId="68D04826" w14:textId="77777777" w:rsidR="00347151" w:rsidRPr="002773C9" w:rsidRDefault="00347151" w:rsidP="00347151">
      <w:pPr>
        <w:pStyle w:val="afc"/>
        <w:spacing w:line="280" w:lineRule="exact"/>
        <w:ind w:left="167" w:hangingChars="76" w:hanging="167"/>
        <w:jc w:val="both"/>
        <w:rPr>
          <w:rFonts w:ascii="Times New Roman"/>
        </w:rPr>
      </w:pPr>
      <w:r w:rsidRPr="002773C9">
        <w:rPr>
          <w:rStyle w:val="afe"/>
          <w:rFonts w:ascii="Times New Roman"/>
        </w:rPr>
        <w:footnoteRef/>
      </w:r>
      <w:r w:rsidRPr="002773C9">
        <w:rPr>
          <w:rFonts w:ascii="Times New Roman"/>
        </w:rPr>
        <w:t xml:space="preserve"> FEDERAL REGISTER "Listing of Color Additives Exempt From Certification; Beetroot Red"</w:t>
      </w:r>
      <w:proofErr w:type="gramStart"/>
      <w:r w:rsidRPr="002773C9">
        <w:rPr>
          <w:rFonts w:ascii="Times New Roman"/>
        </w:rPr>
        <w:t>（</w:t>
      </w:r>
      <w:proofErr w:type="gramEnd"/>
      <w:r>
        <w:rPr>
          <w:rFonts w:ascii="Times New Roman" w:hint="eastAsia"/>
        </w:rPr>
        <w:t>參考</w:t>
      </w:r>
      <w:r w:rsidRPr="002773C9">
        <w:rPr>
          <w:rFonts w:ascii="Times New Roman"/>
        </w:rPr>
        <w:t>網址：</w:t>
      </w:r>
      <w:r w:rsidRPr="002773C9">
        <w:rPr>
          <w:rFonts w:ascii="Times New Roman"/>
        </w:rPr>
        <w:t>https://www.federalregister.gov/documents/2026/02/06/2026-02313/listing-of-color-additives-exempt-from-certification-beetroot-red</w:t>
      </w:r>
      <w:proofErr w:type="gramStart"/>
      <w:r w:rsidRPr="002773C9">
        <w:rPr>
          <w:rFonts w:ascii="Times New Roman"/>
        </w:rPr>
        <w:t>）</w:t>
      </w:r>
      <w:proofErr w:type="gramEnd"/>
      <w:r>
        <w:rPr>
          <w:rFonts w:ascii="Times New Roman" w:hint="eastAsia"/>
        </w:rPr>
        <w:t>。</w:t>
      </w:r>
    </w:p>
  </w:footnote>
  <w:footnote w:id="33">
    <w:p w14:paraId="196CD9B6" w14:textId="77777777" w:rsidR="00347151" w:rsidRPr="002773C9" w:rsidRDefault="00347151" w:rsidP="00347151">
      <w:pPr>
        <w:pStyle w:val="afc"/>
        <w:spacing w:line="280" w:lineRule="exact"/>
        <w:ind w:left="264" w:hangingChars="120" w:hanging="264"/>
        <w:jc w:val="both"/>
        <w:rPr>
          <w:rFonts w:ascii="Times New Roman"/>
        </w:rPr>
      </w:pPr>
      <w:r w:rsidRPr="002773C9">
        <w:rPr>
          <w:rStyle w:val="afe"/>
          <w:rFonts w:ascii="Times New Roman"/>
        </w:rPr>
        <w:footnoteRef/>
      </w:r>
      <w:r w:rsidRPr="002773C9">
        <w:rPr>
          <w:rFonts w:ascii="Times New Roman"/>
        </w:rPr>
        <w:t xml:space="preserve"> FEDERAL REGISTER "</w:t>
      </w:r>
      <w:r w:rsidRPr="002773C9">
        <w:t xml:space="preserve"> </w:t>
      </w:r>
      <w:r w:rsidRPr="002773C9">
        <w:rPr>
          <w:rFonts w:ascii="Times New Roman"/>
        </w:rPr>
        <w:t>Listing of Color Additives Exempt From Certification; Spirulina Extract"</w:t>
      </w:r>
      <w:proofErr w:type="gramStart"/>
      <w:r w:rsidRPr="002773C9">
        <w:rPr>
          <w:rFonts w:ascii="Times New Roman"/>
        </w:rPr>
        <w:t>（</w:t>
      </w:r>
      <w:proofErr w:type="gramEnd"/>
      <w:r>
        <w:rPr>
          <w:rFonts w:ascii="Times New Roman" w:hint="eastAsia"/>
        </w:rPr>
        <w:t>參考</w:t>
      </w:r>
      <w:r w:rsidRPr="002773C9">
        <w:rPr>
          <w:rFonts w:ascii="Times New Roman"/>
        </w:rPr>
        <w:t>網址：</w:t>
      </w:r>
      <w:r w:rsidRPr="002773C9">
        <w:rPr>
          <w:rFonts w:ascii="Times New Roman"/>
        </w:rPr>
        <w:t>https://www.federalregister.gov/documents/2026/02/06/2026-02314/listing-of-color-additives-exempt-from-certification-spirulina-extract</w:t>
      </w:r>
      <w:proofErr w:type="gramStart"/>
      <w:r w:rsidRPr="002773C9">
        <w:rPr>
          <w:rFonts w:ascii="Times New Roman"/>
        </w:rPr>
        <w:t>）</w:t>
      </w:r>
      <w:proofErr w:type="gramEnd"/>
      <w:r>
        <w:rPr>
          <w:rFonts w:ascii="Times New Roman" w:hint="eastAsia"/>
        </w:rPr>
        <w:t>。</w:t>
      </w:r>
    </w:p>
  </w:footnote>
  <w:footnote w:id="34">
    <w:p w14:paraId="7FE8D0EA" w14:textId="63375240" w:rsidR="00347151" w:rsidRPr="001566CB" w:rsidRDefault="00347151" w:rsidP="00347151">
      <w:pPr>
        <w:pStyle w:val="afc"/>
        <w:spacing w:line="280" w:lineRule="exact"/>
        <w:ind w:left="238" w:hangingChars="108" w:hanging="238"/>
        <w:jc w:val="both"/>
        <w:rPr>
          <w:rFonts w:ascii="Times New Roman"/>
        </w:rPr>
      </w:pPr>
      <w:r w:rsidRPr="001566CB">
        <w:rPr>
          <w:rStyle w:val="afe"/>
          <w:rFonts w:ascii="Times New Roman"/>
        </w:rPr>
        <w:footnoteRef/>
      </w:r>
      <w:r w:rsidRPr="001566CB">
        <w:rPr>
          <w:rFonts w:ascii="Times New Roman"/>
        </w:rPr>
        <w:t xml:space="preserve"> FDA NEWS RELEASE "FDA Takes New Approach to "No Artificial Colors" Claims"</w:t>
      </w:r>
      <w:proofErr w:type="gramStart"/>
      <w:r w:rsidRPr="001566CB">
        <w:rPr>
          <w:rFonts w:ascii="Times New Roman"/>
        </w:rPr>
        <w:t>（</w:t>
      </w:r>
      <w:proofErr w:type="gramEnd"/>
      <w:r w:rsidRPr="001566CB">
        <w:rPr>
          <w:rFonts w:ascii="Times New Roman"/>
        </w:rPr>
        <w:t>參考網址：</w:t>
      </w:r>
      <w:r w:rsidRPr="001566CB">
        <w:rPr>
          <w:rFonts w:ascii="Times New Roman"/>
          <w:spacing w:val="-4"/>
        </w:rPr>
        <w:t>https://www.fda.gov/news-events/press-announcements/fda-takes-new-approach-no-artificial-colors-claims</w:t>
      </w:r>
      <w:proofErr w:type="gramStart"/>
      <w:r w:rsidRPr="001566CB">
        <w:rPr>
          <w:rFonts w:ascii="Times New Roman"/>
        </w:rPr>
        <w:t>）</w:t>
      </w:r>
      <w:proofErr w:type="gramEnd"/>
      <w:r w:rsidRPr="001566CB">
        <w:rPr>
          <w:rFonts w:ascii="Times New Roman"/>
        </w:rPr>
        <w:t>。</w:t>
      </w:r>
    </w:p>
  </w:footnote>
  <w:footnote w:id="35">
    <w:p w14:paraId="21A38AE2" w14:textId="5C5B55FD" w:rsidR="00347151" w:rsidRPr="007D0A71" w:rsidRDefault="00347151" w:rsidP="00347151">
      <w:pPr>
        <w:pStyle w:val="afc"/>
        <w:spacing w:line="280" w:lineRule="exact"/>
        <w:ind w:left="251" w:hangingChars="114" w:hanging="251"/>
        <w:jc w:val="both"/>
        <w:rPr>
          <w:rFonts w:ascii="Times New Roman"/>
        </w:rPr>
      </w:pPr>
      <w:r w:rsidRPr="007D0A71">
        <w:rPr>
          <w:rStyle w:val="afe"/>
          <w:rFonts w:ascii="Times New Roman"/>
        </w:rPr>
        <w:footnoteRef/>
      </w:r>
      <w:r w:rsidRPr="007D0A71">
        <w:rPr>
          <w:rFonts w:ascii="Times New Roman"/>
        </w:rPr>
        <w:t xml:space="preserve"> U.S. Food &amp; Drug Administration " Tracking Food Industry Pledges to Remove Petroleum Based Food Dyes"</w:t>
      </w:r>
      <w:r w:rsidRPr="007D0A71">
        <w:rPr>
          <w:rFonts w:ascii="Times New Roman"/>
        </w:rPr>
        <w:t>（參考網址：</w:t>
      </w:r>
      <w:r w:rsidRPr="007D0A71">
        <w:rPr>
          <w:rFonts w:ascii="Times New Roman"/>
        </w:rPr>
        <w:t>https://www.fda.gov/food/color-additives-information-consumers/tracking-food-industry-pledges-remove-petroleum-based-food-dyes</w:t>
      </w:r>
      <w:r w:rsidRPr="007D0A71">
        <w:rPr>
          <w:rFonts w:ascii="Times New Roman"/>
        </w:rPr>
        <w:t>）。</w:t>
      </w:r>
    </w:p>
  </w:footnote>
  <w:footnote w:id="36">
    <w:p w14:paraId="048C4B4A" w14:textId="77777777" w:rsidR="008A53E5" w:rsidRPr="00A82393" w:rsidRDefault="008A53E5" w:rsidP="008A53E5">
      <w:pPr>
        <w:pStyle w:val="afc"/>
        <w:ind w:left="209" w:hangingChars="95" w:hanging="209"/>
        <w:jc w:val="both"/>
        <w:rPr>
          <w:rFonts w:ascii="Times New Roman"/>
        </w:rPr>
      </w:pPr>
      <w:r w:rsidRPr="00A82393">
        <w:rPr>
          <w:rStyle w:val="afe"/>
          <w:rFonts w:ascii="Times New Roman"/>
        </w:rPr>
        <w:footnoteRef/>
      </w:r>
      <w:r w:rsidRPr="00A82393">
        <w:rPr>
          <w:rFonts w:ascii="Times New Roman"/>
        </w:rPr>
        <w:t xml:space="preserve"> McCann D., et al.</w:t>
      </w:r>
      <w:r>
        <w:rPr>
          <w:rFonts w:ascii="Times New Roman" w:hint="eastAsia"/>
        </w:rPr>
        <w:t>（</w:t>
      </w:r>
      <w:r w:rsidRPr="00A82393">
        <w:rPr>
          <w:rFonts w:ascii="Times New Roman"/>
        </w:rPr>
        <w:t>2007</w:t>
      </w:r>
      <w:r>
        <w:rPr>
          <w:rFonts w:ascii="Times New Roman" w:hint="eastAsia"/>
        </w:rPr>
        <w:t>）</w:t>
      </w:r>
      <w:r w:rsidRPr="00A82393">
        <w:rPr>
          <w:rFonts w:ascii="Times New Roman"/>
        </w:rPr>
        <w:t xml:space="preserve">Food additives and hyperactive </w:t>
      </w:r>
      <w:proofErr w:type="spellStart"/>
      <w:r w:rsidRPr="00A82393">
        <w:rPr>
          <w:rFonts w:ascii="Times New Roman"/>
        </w:rPr>
        <w:t>behaviour</w:t>
      </w:r>
      <w:proofErr w:type="spellEnd"/>
      <w:r w:rsidRPr="00A82393">
        <w:rPr>
          <w:rFonts w:ascii="Times New Roman"/>
        </w:rPr>
        <w:t xml:space="preserve"> in 3-year-old and 8/9-year-old children in the community: a </w:t>
      </w:r>
      <w:proofErr w:type="spellStart"/>
      <w:r w:rsidRPr="00A82393">
        <w:rPr>
          <w:rFonts w:ascii="Times New Roman"/>
        </w:rPr>
        <w:t>randomised</w:t>
      </w:r>
      <w:proofErr w:type="spellEnd"/>
      <w:r w:rsidRPr="00A82393">
        <w:rPr>
          <w:rFonts w:ascii="Times New Roman"/>
        </w:rPr>
        <w:t xml:space="preserve">, double-blinded, placebo-controlled trial. </w:t>
      </w:r>
      <w:r w:rsidRPr="00A82393">
        <w:rPr>
          <w:rFonts w:ascii="Times New Roman"/>
          <w:i/>
          <w:iCs/>
        </w:rPr>
        <w:t>The Lancet</w:t>
      </w:r>
      <w:r w:rsidRPr="00A82393">
        <w:rPr>
          <w:rFonts w:ascii="Times New Roman"/>
        </w:rPr>
        <w:t>, 370</w:t>
      </w:r>
      <w:r>
        <w:rPr>
          <w:rFonts w:ascii="Times New Roman" w:hint="eastAsia"/>
        </w:rPr>
        <w:t>（</w:t>
      </w:r>
      <w:r w:rsidRPr="00A82393">
        <w:rPr>
          <w:rFonts w:ascii="Times New Roman"/>
        </w:rPr>
        <w:t>9598</w:t>
      </w:r>
      <w:r>
        <w:rPr>
          <w:rFonts w:ascii="Times New Roman" w:hint="eastAsia"/>
        </w:rPr>
        <w:t>）</w:t>
      </w:r>
      <w:r w:rsidRPr="00A82393">
        <w:rPr>
          <w:rFonts w:ascii="Times New Roman"/>
        </w:rPr>
        <w:t>, 1560-1567</w:t>
      </w:r>
      <w:r>
        <w:rPr>
          <w:rFonts w:ascii="Times New Roman" w:hint="eastAsia"/>
        </w:rPr>
        <w:t>.</w:t>
      </w:r>
    </w:p>
  </w:footnote>
  <w:footnote w:id="37">
    <w:p w14:paraId="153112F4" w14:textId="7999F57E" w:rsidR="008A53E5" w:rsidRPr="004743DC" w:rsidRDefault="008A53E5" w:rsidP="008A53E5">
      <w:pPr>
        <w:pStyle w:val="afc"/>
        <w:ind w:left="264" w:hangingChars="120" w:hanging="264"/>
        <w:jc w:val="both"/>
        <w:rPr>
          <w:rFonts w:ascii="Times New Roman"/>
        </w:rPr>
      </w:pPr>
      <w:r w:rsidRPr="004743DC">
        <w:rPr>
          <w:rStyle w:val="afe"/>
          <w:rFonts w:ascii="Times New Roman"/>
        </w:rPr>
        <w:footnoteRef/>
      </w:r>
      <w:r w:rsidRPr="004743DC">
        <w:rPr>
          <w:rFonts w:ascii="Times New Roman"/>
        </w:rPr>
        <w:t xml:space="preserve"> </w:t>
      </w:r>
      <w:r>
        <w:rPr>
          <w:rFonts w:ascii="Times New Roman" w:hint="eastAsia"/>
        </w:rPr>
        <w:t>為</w:t>
      </w:r>
      <w:r>
        <w:rPr>
          <w:rFonts w:ascii="Times New Roman" w:hint="eastAsia"/>
        </w:rPr>
        <w:t>WTO</w:t>
      </w:r>
      <w:r>
        <w:rPr>
          <w:rFonts w:ascii="Times New Roman" w:hint="eastAsia"/>
        </w:rPr>
        <w:t>及</w:t>
      </w:r>
      <w:r>
        <w:rPr>
          <w:rFonts w:ascii="Times New Roman" w:hint="eastAsia"/>
        </w:rPr>
        <w:t>WHO</w:t>
      </w:r>
      <w:r w:rsidRPr="004743DC">
        <w:rPr>
          <w:rFonts w:ascii="Times New Roman"/>
        </w:rPr>
        <w:t>聯合食品添加劑專家委員會</w:t>
      </w:r>
      <w:r>
        <w:rPr>
          <w:rFonts w:ascii="Times New Roman" w:hint="eastAsia"/>
        </w:rPr>
        <w:t>，</w:t>
      </w:r>
      <w:r w:rsidRPr="004743DC">
        <w:rPr>
          <w:rFonts w:ascii="Times New Roman"/>
        </w:rPr>
        <w:t>旨在評估食品添加劑、污染物、天然毒素及食品</w:t>
      </w:r>
      <w:proofErr w:type="gramStart"/>
      <w:r w:rsidRPr="004743DC">
        <w:rPr>
          <w:rFonts w:ascii="Times New Roman"/>
        </w:rPr>
        <w:t>中獸藥</w:t>
      </w:r>
      <w:proofErr w:type="gramEnd"/>
      <w:r w:rsidRPr="004743DC">
        <w:rPr>
          <w:rFonts w:ascii="Times New Roman"/>
        </w:rPr>
        <w:t>殘留的安全性</w:t>
      </w:r>
      <w:r>
        <w:rPr>
          <w:rFonts w:ascii="Times New Roman" w:hint="eastAsia"/>
        </w:rPr>
        <w:t>，</w:t>
      </w:r>
      <w:r w:rsidRPr="004743DC">
        <w:rPr>
          <w:rFonts w:ascii="Times New Roman"/>
        </w:rPr>
        <w:t>提供風險評估、制定純度規範，為</w:t>
      </w:r>
      <w:r w:rsidRPr="004743DC">
        <w:rPr>
          <w:rFonts w:ascii="Times New Roman"/>
        </w:rPr>
        <w:t>Codex</w:t>
      </w:r>
      <w:r w:rsidRPr="004743DC">
        <w:rPr>
          <w:rFonts w:ascii="Times New Roman"/>
        </w:rPr>
        <w:t>及各國制定限量標準提供科學依據</w:t>
      </w:r>
      <w:r>
        <w:rPr>
          <w:rFonts w:ascii="Times New Roman" w:hint="eastAsia"/>
        </w:rPr>
        <w:t>。</w:t>
      </w:r>
    </w:p>
  </w:footnote>
  <w:footnote w:id="38">
    <w:p w14:paraId="16B0CF8B" w14:textId="77777777" w:rsidR="008A53E5" w:rsidRPr="005C6A22" w:rsidRDefault="008A53E5" w:rsidP="008A53E5">
      <w:pPr>
        <w:pStyle w:val="afc"/>
        <w:ind w:left="238" w:hangingChars="108" w:hanging="238"/>
        <w:jc w:val="both"/>
        <w:rPr>
          <w:rFonts w:ascii="Times New Roman"/>
        </w:rPr>
      </w:pPr>
      <w:r w:rsidRPr="005C6A22">
        <w:rPr>
          <w:rStyle w:val="afe"/>
          <w:rFonts w:ascii="Times New Roman"/>
        </w:rPr>
        <w:footnoteRef/>
      </w:r>
      <w:r w:rsidRPr="005C6A22">
        <w:rPr>
          <w:rFonts w:ascii="Times New Roman"/>
        </w:rPr>
        <w:t xml:space="preserve"> Zhang et al.</w:t>
      </w:r>
      <w:r w:rsidRPr="005C6A22">
        <w:rPr>
          <w:rFonts w:ascii="Times New Roman"/>
        </w:rPr>
        <w:t>（</w:t>
      </w:r>
      <w:r w:rsidRPr="005C6A22">
        <w:rPr>
          <w:rFonts w:ascii="Times New Roman"/>
        </w:rPr>
        <w:t>2023</w:t>
      </w:r>
      <w:r w:rsidRPr="005C6A22">
        <w:rPr>
          <w:rFonts w:ascii="Times New Roman"/>
        </w:rPr>
        <w:t>）</w:t>
      </w:r>
      <w:r w:rsidRPr="005C6A22">
        <w:rPr>
          <w:rFonts w:ascii="Times New Roman"/>
        </w:rPr>
        <w:t xml:space="preserve">The synthetic food dye, Red 40, causes DNA damage, causes colonic inflammation, and impacts the microbiome in mice. </w:t>
      </w:r>
      <w:proofErr w:type="spellStart"/>
      <w:r w:rsidRPr="005C6A22">
        <w:rPr>
          <w:rFonts w:ascii="Times New Roman"/>
          <w:i/>
          <w:iCs/>
        </w:rPr>
        <w:t>Toxicol</w:t>
      </w:r>
      <w:proofErr w:type="spellEnd"/>
      <w:r w:rsidRPr="005C6A22">
        <w:rPr>
          <w:rFonts w:ascii="Times New Roman"/>
          <w:i/>
          <w:iCs/>
        </w:rPr>
        <w:t xml:space="preserve"> Rep</w:t>
      </w:r>
      <w:r w:rsidRPr="005C6A22">
        <w:rPr>
          <w:rFonts w:ascii="Times New Roman"/>
        </w:rPr>
        <w:t>,</w:t>
      </w:r>
      <w:r>
        <w:rPr>
          <w:rFonts w:ascii="Times New Roman" w:hint="eastAsia"/>
        </w:rPr>
        <w:t xml:space="preserve"> </w:t>
      </w:r>
      <w:r w:rsidRPr="005C6A22">
        <w:rPr>
          <w:rFonts w:ascii="Times New Roman"/>
        </w:rPr>
        <w:t>6:11:221-232.</w:t>
      </w:r>
    </w:p>
  </w:footnote>
  <w:footnote w:id="39">
    <w:p w14:paraId="06ABB071" w14:textId="77777777" w:rsidR="00C57309" w:rsidRDefault="00C57309" w:rsidP="00C57309">
      <w:pPr>
        <w:pStyle w:val="afc"/>
        <w:jc w:val="both"/>
        <w:rPr>
          <w:rFonts w:ascii="Times New Roman"/>
        </w:rPr>
      </w:pPr>
      <w:r w:rsidRPr="008C3EE5">
        <w:rPr>
          <w:rStyle w:val="afe"/>
          <w:rFonts w:ascii="Times New Roman"/>
        </w:rPr>
        <w:footnoteRef/>
      </w:r>
      <w:r w:rsidRPr="008C3EE5">
        <w:rPr>
          <w:rFonts w:ascii="Times New Roman"/>
        </w:rPr>
        <w:t xml:space="preserve"> </w:t>
      </w:r>
      <w:r w:rsidRPr="00BA4A2F">
        <w:rPr>
          <w:rFonts w:ascii="Times New Roman"/>
        </w:rPr>
        <w:t>EFSA</w:t>
      </w:r>
      <w:r w:rsidRPr="008C3EE5">
        <w:rPr>
          <w:rFonts w:ascii="Times New Roman"/>
        </w:rPr>
        <w:t>（</w:t>
      </w:r>
      <w:r w:rsidRPr="008C3EE5">
        <w:rPr>
          <w:rFonts w:ascii="Times New Roman"/>
        </w:rPr>
        <w:t>2021</w:t>
      </w:r>
      <w:r w:rsidRPr="008C3EE5">
        <w:rPr>
          <w:rFonts w:ascii="Times New Roman"/>
        </w:rPr>
        <w:t>）</w:t>
      </w:r>
      <w:r w:rsidRPr="008C3EE5">
        <w:rPr>
          <w:rFonts w:ascii="Times New Roman"/>
        </w:rPr>
        <w:t>Safety assessment of titanium dioxide</w:t>
      </w:r>
      <w:r w:rsidRPr="008C3EE5">
        <w:rPr>
          <w:rFonts w:ascii="Times New Roman"/>
        </w:rPr>
        <w:t>（</w:t>
      </w:r>
      <w:r w:rsidRPr="008C3EE5">
        <w:rPr>
          <w:rFonts w:ascii="Times New Roman"/>
        </w:rPr>
        <w:t>E171</w:t>
      </w:r>
      <w:r>
        <w:rPr>
          <w:rFonts w:ascii="Times New Roman" w:hint="eastAsia"/>
        </w:rPr>
        <w:t>）</w:t>
      </w:r>
      <w:r w:rsidRPr="008C3EE5">
        <w:rPr>
          <w:rFonts w:ascii="Times New Roman"/>
        </w:rPr>
        <w:t>as a food additive.</w:t>
      </w:r>
    </w:p>
    <w:p w14:paraId="039C8CE9" w14:textId="77777777" w:rsidR="00C57309" w:rsidRPr="008C3EE5" w:rsidRDefault="00C57309" w:rsidP="00C57309">
      <w:pPr>
        <w:pStyle w:val="afc"/>
        <w:ind w:leftChars="70" w:left="238"/>
        <w:jc w:val="both"/>
        <w:rPr>
          <w:rFonts w:ascii="Times New Roman"/>
        </w:rPr>
      </w:pPr>
      <w:r>
        <w:rPr>
          <w:rFonts w:ascii="Times New Roman" w:hint="eastAsia"/>
        </w:rPr>
        <w:t xml:space="preserve">European Union </w:t>
      </w:r>
      <w:r>
        <w:rPr>
          <w:rFonts w:ascii="Times New Roman"/>
        </w:rPr>
        <w:t>“</w:t>
      </w:r>
      <w:r w:rsidRPr="0096332D">
        <w:rPr>
          <w:rFonts w:ascii="Times New Roman"/>
        </w:rPr>
        <w:t>Commission Regulation</w:t>
      </w:r>
      <w:r w:rsidRPr="007D66AA">
        <w:rPr>
          <w:rFonts w:ascii="Times New Roman"/>
        </w:rPr>
        <w:t>（</w:t>
      </w:r>
      <w:r w:rsidRPr="0096332D">
        <w:rPr>
          <w:rFonts w:ascii="Times New Roman"/>
        </w:rPr>
        <w:t>EU</w:t>
      </w:r>
      <w:r w:rsidRPr="005C6A22">
        <w:rPr>
          <w:rFonts w:ascii="Times New Roman"/>
        </w:rPr>
        <w:t>）</w:t>
      </w:r>
      <w:r w:rsidRPr="0096332D">
        <w:rPr>
          <w:rFonts w:ascii="Times New Roman"/>
        </w:rPr>
        <w:t>2022/63 of 14 January 2022 amending Annexes II and III to Regulation</w:t>
      </w:r>
      <w:r w:rsidRPr="007D66AA">
        <w:rPr>
          <w:rFonts w:ascii="Times New Roman"/>
        </w:rPr>
        <w:t>（</w:t>
      </w:r>
      <w:r w:rsidRPr="0096332D">
        <w:rPr>
          <w:rFonts w:ascii="Times New Roman"/>
        </w:rPr>
        <w:t>EC</w:t>
      </w:r>
      <w:r w:rsidRPr="005C6A22">
        <w:rPr>
          <w:rFonts w:ascii="Times New Roman"/>
        </w:rPr>
        <w:t>）</w:t>
      </w:r>
      <w:r w:rsidRPr="0096332D">
        <w:rPr>
          <w:rFonts w:ascii="Times New Roman"/>
        </w:rPr>
        <w:t>No 1333/2008 of the European Parliament and of the Council as regards the food additive titanium dioxide</w:t>
      </w:r>
      <w:r w:rsidRPr="007D66AA">
        <w:rPr>
          <w:rFonts w:ascii="Times New Roman"/>
        </w:rPr>
        <w:t>（</w:t>
      </w:r>
      <w:r w:rsidRPr="0096332D">
        <w:rPr>
          <w:rFonts w:ascii="Times New Roman"/>
        </w:rPr>
        <w:t>E171</w:t>
      </w:r>
      <w:r w:rsidRPr="005C6A22">
        <w:rPr>
          <w:rFonts w:ascii="Times New Roman"/>
        </w:rPr>
        <w:t>）</w:t>
      </w:r>
      <w:r w:rsidRPr="007D66AA">
        <w:rPr>
          <w:rFonts w:ascii="Times New Roman"/>
        </w:rPr>
        <w:t>（</w:t>
      </w:r>
      <w:r w:rsidRPr="0096332D">
        <w:rPr>
          <w:rFonts w:ascii="Times New Roman"/>
        </w:rPr>
        <w:t>Text with EEA relevance</w:t>
      </w:r>
      <w:r w:rsidRPr="005C6A22">
        <w:rPr>
          <w:rFonts w:ascii="Times New Roman"/>
        </w:rPr>
        <w:t>）</w:t>
      </w:r>
      <w:r>
        <w:rPr>
          <w:rFonts w:ascii="Times New Roman"/>
        </w:rPr>
        <w:t>”</w:t>
      </w:r>
      <w:proofErr w:type="gramStart"/>
      <w:r>
        <w:rPr>
          <w:rFonts w:ascii="Times New Roman" w:hint="eastAsia"/>
        </w:rPr>
        <w:t>（</w:t>
      </w:r>
      <w:proofErr w:type="gramEnd"/>
      <w:r>
        <w:rPr>
          <w:rFonts w:ascii="Times New Roman" w:hint="eastAsia"/>
        </w:rPr>
        <w:t>參考網址：</w:t>
      </w:r>
      <w:r w:rsidRPr="0096332D">
        <w:rPr>
          <w:rFonts w:ascii="Times New Roman"/>
        </w:rPr>
        <w:t>https://eur-lex.europa.eu/eli/reg/2022/63/oj/eng</w:t>
      </w:r>
      <w:proofErr w:type="gramStart"/>
      <w:r>
        <w:rPr>
          <w:rFonts w:ascii="Times New Roman" w:hint="eastAsia"/>
        </w:rPr>
        <w:t>）</w:t>
      </w:r>
      <w:proofErr w:type="gramEnd"/>
      <w:r>
        <w:rPr>
          <w:rFonts w:ascii="Times New Roman" w:hint="eastAsia"/>
        </w:rPr>
        <w:t>。</w:t>
      </w:r>
    </w:p>
  </w:footnote>
  <w:footnote w:id="40">
    <w:p w14:paraId="472DEE2D" w14:textId="77777777" w:rsidR="008A53E5" w:rsidRPr="00E737E6" w:rsidRDefault="008A53E5" w:rsidP="008A53E5">
      <w:pPr>
        <w:pStyle w:val="afc"/>
        <w:ind w:left="238" w:hangingChars="108" w:hanging="238"/>
        <w:jc w:val="both"/>
        <w:rPr>
          <w:rFonts w:ascii="Times New Roman"/>
        </w:rPr>
      </w:pPr>
      <w:r w:rsidRPr="00E737E6">
        <w:rPr>
          <w:rStyle w:val="afe"/>
          <w:rFonts w:ascii="Times New Roman"/>
        </w:rPr>
        <w:footnoteRef/>
      </w:r>
      <w:r w:rsidRPr="00E737E6">
        <w:rPr>
          <w:rFonts w:ascii="Times New Roman"/>
        </w:rPr>
        <w:t xml:space="preserve"> FDA NEWS RELEASE "HHS, FDA to Phase Out Petroleum-Based Synthetic Dyes in Nation</w:t>
      </w:r>
      <w:proofErr w:type="gramStart"/>
      <w:r w:rsidRPr="00E737E6">
        <w:rPr>
          <w:rFonts w:ascii="Times New Roman"/>
        </w:rPr>
        <w:t>’</w:t>
      </w:r>
      <w:proofErr w:type="gramEnd"/>
      <w:r w:rsidRPr="00E737E6">
        <w:rPr>
          <w:rFonts w:ascii="Times New Roman"/>
        </w:rPr>
        <w:t>s Food Supply"</w:t>
      </w:r>
      <w:proofErr w:type="gramStart"/>
      <w:r w:rsidRPr="00E737E6">
        <w:rPr>
          <w:rFonts w:ascii="Times New Roman"/>
        </w:rPr>
        <w:t>（</w:t>
      </w:r>
      <w:proofErr w:type="gramEnd"/>
      <w:r w:rsidRPr="00E737E6">
        <w:rPr>
          <w:rFonts w:ascii="Times New Roman"/>
        </w:rPr>
        <w:t>參考網址：</w:t>
      </w:r>
      <w:r w:rsidRPr="00E737E6">
        <w:rPr>
          <w:rFonts w:ascii="Times New Roman"/>
        </w:rPr>
        <w:t>https://www.fda.gov/news-events/press-announcements/hhs-fda-phase-out-petroleum-based-synthetic-dyes-nations-food-supply</w:t>
      </w:r>
      <w:proofErr w:type="gramStart"/>
      <w:r w:rsidRPr="00E737E6">
        <w:rPr>
          <w:rFonts w:ascii="Times New Roman"/>
        </w:rPr>
        <w:t>）</w:t>
      </w:r>
      <w:proofErr w:type="gramEnd"/>
      <w:r w:rsidRPr="00E737E6">
        <w:rPr>
          <w:rFonts w:ascii="Times New Roman"/>
        </w:rPr>
        <w:t>。</w:t>
      </w:r>
    </w:p>
  </w:footnote>
  <w:footnote w:id="41">
    <w:p w14:paraId="4817050C" w14:textId="77777777" w:rsidR="008A53E5" w:rsidRPr="006A2B0E" w:rsidRDefault="008A53E5" w:rsidP="008A53E5">
      <w:pPr>
        <w:pStyle w:val="afc"/>
        <w:ind w:left="238" w:hangingChars="108" w:hanging="238"/>
        <w:jc w:val="both"/>
        <w:rPr>
          <w:rFonts w:ascii="Times New Roman"/>
        </w:rPr>
      </w:pPr>
      <w:r w:rsidRPr="006A2B0E">
        <w:rPr>
          <w:rStyle w:val="afe"/>
          <w:rFonts w:ascii="Times New Roman"/>
        </w:rPr>
        <w:footnoteRef/>
      </w:r>
      <w:r w:rsidRPr="006A2B0E">
        <w:rPr>
          <w:rFonts w:ascii="Times New Roman"/>
        </w:rPr>
        <w:t xml:space="preserve"> FDA NEW</w:t>
      </w:r>
      <w:r>
        <w:rPr>
          <w:rFonts w:ascii="Times New Roman" w:hint="eastAsia"/>
        </w:rPr>
        <w:t>S</w:t>
      </w:r>
      <w:r w:rsidRPr="006A2B0E">
        <w:rPr>
          <w:rFonts w:ascii="Times New Roman"/>
        </w:rPr>
        <w:t xml:space="preserve"> RELEASE</w:t>
      </w:r>
      <w:r>
        <w:rPr>
          <w:rFonts w:ascii="Times New Roman" w:hint="eastAsia"/>
        </w:rPr>
        <w:t xml:space="preserve"> </w:t>
      </w:r>
      <w:r w:rsidRPr="006A2B0E">
        <w:rPr>
          <w:rFonts w:ascii="Times New Roman"/>
        </w:rPr>
        <w:t>"FDA Takes New Approach to "No Artificial Colors" Claims"</w:t>
      </w:r>
      <w:proofErr w:type="gramStart"/>
      <w:r w:rsidRPr="006A2B0E">
        <w:rPr>
          <w:rFonts w:ascii="Times New Roman"/>
        </w:rPr>
        <w:t>（</w:t>
      </w:r>
      <w:proofErr w:type="gramEnd"/>
      <w:r w:rsidRPr="006A2B0E">
        <w:rPr>
          <w:rFonts w:ascii="Times New Roman"/>
        </w:rPr>
        <w:t>參考網址：</w:t>
      </w:r>
      <w:r w:rsidRPr="006A2B0E">
        <w:rPr>
          <w:rFonts w:ascii="Times New Roman"/>
          <w:spacing w:val="-4"/>
        </w:rPr>
        <w:t>https://www.fda.gov/news-events/press-announcements/fda-takes-new-approach-no-artificial-colors-claims</w:t>
      </w:r>
      <w:proofErr w:type="gramStart"/>
      <w:r w:rsidRPr="006A2B0E">
        <w:rPr>
          <w:rFonts w:ascii="Times New Roman"/>
        </w:rPr>
        <w:t>）</w:t>
      </w:r>
      <w:proofErr w:type="gramEnd"/>
      <w:r w:rsidRPr="006A2B0E">
        <w:rPr>
          <w:rFonts w:ascii="Times New Roman"/>
        </w:rPr>
        <w:t>。</w:t>
      </w:r>
    </w:p>
  </w:footnote>
  <w:footnote w:id="42">
    <w:p w14:paraId="362968E3" w14:textId="77777777" w:rsidR="008A53E5" w:rsidRPr="006A2B0E" w:rsidRDefault="008A53E5" w:rsidP="008A53E5">
      <w:pPr>
        <w:pStyle w:val="afc"/>
        <w:ind w:left="238" w:hangingChars="108" w:hanging="238"/>
        <w:jc w:val="both"/>
        <w:rPr>
          <w:rFonts w:ascii="Times New Roman"/>
        </w:rPr>
      </w:pPr>
      <w:r w:rsidRPr="006A2B0E">
        <w:rPr>
          <w:rStyle w:val="afe"/>
          <w:rFonts w:ascii="Times New Roman"/>
        </w:rPr>
        <w:footnoteRef/>
      </w:r>
      <w:r w:rsidRPr="006A2B0E">
        <w:rPr>
          <w:rFonts w:ascii="Times New Roman"/>
        </w:rPr>
        <w:t xml:space="preserve"> U.S. Food &amp; Drug Administration " Tracking Food Industry Pledges to Remove Petroleum Based Food Dyes"</w:t>
      </w:r>
      <w:r w:rsidRPr="006A2B0E">
        <w:rPr>
          <w:rFonts w:ascii="Times New Roman"/>
        </w:rPr>
        <w:t>（參考網址：</w:t>
      </w:r>
      <w:r w:rsidRPr="00E737E6">
        <w:rPr>
          <w:rFonts w:ascii="Times New Roman"/>
          <w:spacing w:val="-10"/>
        </w:rPr>
        <w:t>https://www.fda.gov/food/color-additives-information-consumers/tracking-food-industry-pledges-remove-petroleum-based-food-dyes</w:t>
      </w:r>
      <w:r w:rsidRPr="006A2B0E">
        <w:rPr>
          <w:rFonts w:asci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8C94284"/>
    <w:multiLevelType w:val="hybridMultilevel"/>
    <w:tmpl w:val="72DA7284"/>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0F5315F7"/>
    <w:multiLevelType w:val="hybridMultilevel"/>
    <w:tmpl w:val="2D4C2886"/>
    <w:lvl w:ilvl="0" w:tplc="1D98A3CA">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1B501DB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Times New Roman" w:eastAsia="標楷體" w:hAnsi="Times New Roman" w:cs="Times New Roman" w:hint="default"/>
        <w:b w:val="0"/>
        <w:i w:val="0"/>
        <w:snapToGrid/>
        <w:color w:val="auto"/>
        <w:spacing w:val="0"/>
        <w:w w:val="100"/>
        <w:kern w:val="32"/>
        <w:position w:val="0"/>
        <w:sz w:val="32"/>
        <w:szCs w:val="44"/>
      </w:rPr>
    </w:lvl>
    <w:lvl w:ilvl="4">
      <w:start w:val="1"/>
      <w:numFmt w:val="decimal"/>
      <w:pStyle w:val="5"/>
      <w:suff w:val="nothing"/>
      <w:lvlText w:val="（%5）"/>
      <w:lvlJc w:val="left"/>
      <w:pPr>
        <w:ind w:left="2041" w:hanging="850"/>
      </w:pPr>
      <w:rPr>
        <w:rFonts w:ascii="Times New Roman" w:eastAsia="標楷體" w:hAnsi="Times New Roman" w:cs="Times New Roman" w:hint="default"/>
        <w:b w:val="0"/>
        <w:i w:val="0"/>
        <w:snapToGrid/>
        <w:color w:val="auto"/>
        <w:spacing w:val="0"/>
        <w:w w:val="100"/>
        <w:kern w:val="32"/>
        <w:position w:val="0"/>
        <w:sz w:val="32"/>
        <w:szCs w:val="44"/>
        <w:lang w:val="en-US"/>
      </w:rPr>
    </w:lvl>
    <w:lvl w:ilvl="5">
      <w:start w:val="1"/>
      <w:numFmt w:val="decimal"/>
      <w:pStyle w:val="6"/>
      <w:suff w:val="nothing"/>
      <w:lvlText w:val="〈%6〉"/>
      <w:lvlJc w:val="left"/>
      <w:pPr>
        <w:ind w:left="2381" w:hanging="850"/>
      </w:pPr>
      <w:rPr>
        <w:rFonts w:ascii="Times New Roman" w:eastAsia="標楷體" w:hAnsi="Times New Roman" w:cs="Times New Roman" w:hint="default"/>
        <w:b w:val="0"/>
        <w:i w:val="0"/>
        <w:snapToGrid/>
        <w:spacing w:val="0"/>
        <w:w w:val="100"/>
        <w:kern w:val="32"/>
        <w:position w:val="0"/>
        <w:sz w:val="32"/>
        <w:szCs w:val="44"/>
      </w:rPr>
    </w:lvl>
    <w:lvl w:ilvl="6">
      <w:start w:val="1"/>
      <w:numFmt w:val="decimal"/>
      <w:pStyle w:val="7"/>
      <w:suff w:val="nothing"/>
      <w:lvlText w:val="《%7》"/>
      <w:lvlJc w:val="left"/>
      <w:pPr>
        <w:ind w:left="2722" w:hanging="851"/>
      </w:pPr>
      <w:rPr>
        <w:rFonts w:ascii="Times New Roman" w:eastAsia="標楷體" w:hAnsi="Times New Roman" w:cs="Times New Roman" w:hint="default"/>
        <w:b w:val="0"/>
        <w:i w:val="0"/>
        <w:snapToGrid/>
        <w:color w:val="auto"/>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31D352B"/>
    <w:multiLevelType w:val="hybridMultilevel"/>
    <w:tmpl w:val="749052BE"/>
    <w:lvl w:ilvl="0" w:tplc="A2482388">
      <w:start w:val="1"/>
      <w:numFmt w:val="decimal"/>
      <w:lvlText w:val="%1、"/>
      <w:lvlJc w:val="left"/>
      <w:pPr>
        <w:ind w:left="360" w:hanging="360"/>
      </w:pPr>
      <w:rPr>
        <w:rFonts w:ascii="Times New Roman" w:hAnsi="Times New Roman"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15:restartNumberingAfterBreak="0">
    <w:nsid w:val="3CFE143F"/>
    <w:multiLevelType w:val="hybridMultilevel"/>
    <w:tmpl w:val="5AE21C18"/>
    <w:lvl w:ilvl="0" w:tplc="4C18BCAC">
      <w:start w:val="1"/>
      <w:numFmt w:val="decimal"/>
      <w:pStyle w:val="a1"/>
      <w:lvlText w:val="圖%1　"/>
      <w:lvlJc w:val="left"/>
      <w:pPr>
        <w:ind w:left="480" w:hanging="480"/>
      </w:pPr>
      <w:rPr>
        <w:rFonts w:ascii="Times New Roman" w:eastAsia="標楷體" w:hAnsi="Times New Roman" w:cs="Times New Roman" w:hint="default"/>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1082017"/>
    <w:multiLevelType w:val="hybridMultilevel"/>
    <w:tmpl w:val="F11657D0"/>
    <w:lvl w:ilvl="0" w:tplc="FFFFFFFF">
      <w:start w:val="1"/>
      <w:numFmt w:val="decimal"/>
      <w:lvlText w:val="%1."/>
      <w:lvlJc w:val="left"/>
      <w:pPr>
        <w:ind w:left="360" w:hanging="360"/>
      </w:pPr>
      <w:rPr>
        <w:rFonts w:ascii="Times New Roman" w:hAnsi="Times New Roman"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38AEEC4E"/>
    <w:lvl w:ilvl="0" w:tplc="69762D3C">
      <w:start w:val="1"/>
      <w:numFmt w:val="decimal"/>
      <w:pStyle w:val="a3"/>
      <w:lvlText w:val="表%1　"/>
      <w:lvlJc w:val="left"/>
      <w:pPr>
        <w:ind w:left="480" w:hanging="480"/>
      </w:pPr>
      <w:rPr>
        <w:rFonts w:ascii="Times New Roman" w:eastAsia="標楷體" w:hAnsi="Times New Roman" w:cs="Times New Roman" w:hint="default"/>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B8021C4"/>
    <w:multiLevelType w:val="hybridMultilevel"/>
    <w:tmpl w:val="72DA7284"/>
    <w:lvl w:ilvl="0" w:tplc="1D98A3C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C8B2F3E"/>
    <w:multiLevelType w:val="hybridMultilevel"/>
    <w:tmpl w:val="F11657D0"/>
    <w:lvl w:ilvl="0" w:tplc="FFFFFFFF">
      <w:start w:val="1"/>
      <w:numFmt w:val="decimal"/>
      <w:lvlText w:val="%1."/>
      <w:lvlJc w:val="left"/>
      <w:pPr>
        <w:ind w:left="360" w:hanging="360"/>
      </w:pPr>
      <w:rPr>
        <w:rFonts w:ascii="Times New Roman" w:hAnsi="Times New Roman"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16cid:durableId="492064588">
    <w:abstractNumId w:val="4"/>
  </w:num>
  <w:num w:numId="2" w16cid:durableId="1772122896">
    <w:abstractNumId w:val="0"/>
  </w:num>
  <w:num w:numId="3" w16cid:durableId="1151100788">
    <w:abstractNumId w:val="9"/>
  </w:num>
  <w:num w:numId="4" w16cid:durableId="1269507218">
    <w:abstractNumId w:val="6"/>
  </w:num>
  <w:num w:numId="5" w16cid:durableId="1727676836">
    <w:abstractNumId w:val="10"/>
  </w:num>
  <w:num w:numId="6" w16cid:durableId="423575215">
    <w:abstractNumId w:val="3"/>
  </w:num>
  <w:num w:numId="7" w16cid:durableId="2131698911">
    <w:abstractNumId w:val="11"/>
  </w:num>
  <w:num w:numId="8" w16cid:durableId="1263562900">
    <w:abstractNumId w:val="8"/>
  </w:num>
  <w:num w:numId="9" w16cid:durableId="542407585">
    <w:abstractNumId w:val="2"/>
  </w:num>
  <w:num w:numId="10" w16cid:durableId="613828245">
    <w:abstractNumId w:val="12"/>
  </w:num>
  <w:num w:numId="11" w16cid:durableId="1816481856">
    <w:abstractNumId w:val="5"/>
  </w:num>
  <w:num w:numId="12" w16cid:durableId="269046287">
    <w:abstractNumId w:val="6"/>
  </w:num>
  <w:num w:numId="13" w16cid:durableId="546337573">
    <w:abstractNumId w:val="3"/>
  </w:num>
  <w:num w:numId="14" w16cid:durableId="642779087">
    <w:abstractNumId w:val="3"/>
  </w:num>
  <w:num w:numId="15" w16cid:durableId="488716685">
    <w:abstractNumId w:val="3"/>
  </w:num>
  <w:num w:numId="16" w16cid:durableId="2060013527">
    <w:abstractNumId w:val="3"/>
  </w:num>
  <w:num w:numId="17" w16cid:durableId="614946632">
    <w:abstractNumId w:val="3"/>
  </w:num>
  <w:num w:numId="18" w16cid:durableId="1647002758">
    <w:abstractNumId w:val="3"/>
  </w:num>
  <w:num w:numId="19" w16cid:durableId="1188134177">
    <w:abstractNumId w:val="3"/>
  </w:num>
  <w:num w:numId="20" w16cid:durableId="396782762">
    <w:abstractNumId w:val="3"/>
  </w:num>
  <w:num w:numId="21" w16cid:durableId="1690987373">
    <w:abstractNumId w:val="3"/>
  </w:num>
  <w:num w:numId="22" w16cid:durableId="357201393">
    <w:abstractNumId w:val="3"/>
  </w:num>
  <w:num w:numId="23" w16cid:durableId="1209489713">
    <w:abstractNumId w:val="3"/>
  </w:num>
  <w:num w:numId="24" w16cid:durableId="1692946945">
    <w:abstractNumId w:val="3"/>
  </w:num>
  <w:num w:numId="25" w16cid:durableId="186023703">
    <w:abstractNumId w:val="3"/>
  </w:num>
  <w:num w:numId="26" w16cid:durableId="1027485519">
    <w:abstractNumId w:val="3"/>
  </w:num>
  <w:num w:numId="27" w16cid:durableId="700975897">
    <w:abstractNumId w:val="3"/>
  </w:num>
  <w:num w:numId="28" w16cid:durableId="1127553045">
    <w:abstractNumId w:val="3"/>
  </w:num>
  <w:num w:numId="29" w16cid:durableId="934216202">
    <w:abstractNumId w:val="3"/>
  </w:num>
  <w:num w:numId="30" w16cid:durableId="15930792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01119187">
    <w:abstractNumId w:val="3"/>
  </w:num>
  <w:num w:numId="32" w16cid:durableId="1039612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80701308">
    <w:abstractNumId w:val="3"/>
  </w:num>
  <w:num w:numId="34" w16cid:durableId="1767653136">
    <w:abstractNumId w:val="3"/>
  </w:num>
  <w:num w:numId="35" w16cid:durableId="693920377">
    <w:abstractNumId w:val="3"/>
  </w:num>
  <w:num w:numId="36" w16cid:durableId="13016132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62458761">
    <w:abstractNumId w:val="3"/>
  </w:num>
  <w:num w:numId="38" w16cid:durableId="331032074">
    <w:abstractNumId w:val="1"/>
  </w:num>
  <w:num w:numId="39" w16cid:durableId="1570073259">
    <w:abstractNumId w:val="3"/>
  </w:num>
  <w:num w:numId="40" w16cid:durableId="5949435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51661323">
    <w:abstractNumId w:val="3"/>
  </w:num>
  <w:num w:numId="42" w16cid:durableId="919827031">
    <w:abstractNumId w:val="3"/>
  </w:num>
  <w:num w:numId="43" w16cid:durableId="785545813">
    <w:abstractNumId w:val="3"/>
  </w:num>
  <w:num w:numId="44" w16cid:durableId="411582028">
    <w:abstractNumId w:val="3"/>
  </w:num>
  <w:num w:numId="45" w16cid:durableId="606540405">
    <w:abstractNumId w:val="3"/>
  </w:num>
  <w:num w:numId="46" w16cid:durableId="14972609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30916060">
    <w:abstractNumId w:val="13"/>
  </w:num>
  <w:num w:numId="48" w16cid:durableId="1322152276">
    <w:abstractNumId w:val="7"/>
  </w:num>
  <w:num w:numId="49" w16cid:durableId="378674623">
    <w:abstractNumId w:val="3"/>
  </w:num>
  <w:num w:numId="50" w16cid:durableId="113133060">
    <w:abstractNumId w:val="3"/>
  </w:num>
  <w:num w:numId="51" w16cid:durableId="2012440358">
    <w:abstractNumId w:val="3"/>
  </w:num>
  <w:num w:numId="52" w16cid:durableId="21242220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15568016">
    <w:abstractNumId w:val="3"/>
  </w:num>
  <w:num w:numId="54" w16cid:durableId="1136410961">
    <w:abstractNumId w:val="3"/>
  </w:num>
  <w:num w:numId="55" w16cid:durableId="1348370098">
    <w:abstractNumId w:val="3"/>
  </w:num>
  <w:num w:numId="56" w16cid:durableId="1760563454">
    <w:abstractNumId w:val="3"/>
  </w:num>
  <w:num w:numId="57" w16cid:durableId="1983264102">
    <w:abstractNumId w:val="3"/>
  </w:num>
  <w:num w:numId="58" w16cid:durableId="409080844">
    <w:abstractNumId w:val="3"/>
  </w:num>
  <w:num w:numId="59" w16cid:durableId="76636849">
    <w:abstractNumId w:val="3"/>
  </w:num>
  <w:num w:numId="60" w16cid:durableId="1318147478">
    <w:abstractNumId w:val="3"/>
  </w:num>
  <w:num w:numId="61" w16cid:durableId="1961495784">
    <w:abstractNumId w:val="3"/>
  </w:num>
  <w:num w:numId="62" w16cid:durableId="612978777">
    <w:abstractNumId w:val="3"/>
  </w:num>
  <w:num w:numId="63" w16cid:durableId="788429799">
    <w:abstractNumId w:val="3"/>
  </w:num>
  <w:num w:numId="64" w16cid:durableId="1631352098">
    <w:abstractNumId w:val="3"/>
  </w:num>
  <w:num w:numId="65" w16cid:durableId="723795914">
    <w:abstractNumId w:val="3"/>
  </w:num>
  <w:num w:numId="66" w16cid:durableId="23751214">
    <w:abstractNumId w:val="3"/>
  </w:num>
  <w:num w:numId="67" w16cid:durableId="1545750280">
    <w:abstractNumId w:val="3"/>
  </w:num>
  <w:num w:numId="68" w16cid:durableId="328296585">
    <w:abstractNumId w:val="3"/>
  </w:num>
  <w:num w:numId="69" w16cid:durableId="771634253">
    <w:abstractNumId w:val="3"/>
  </w:num>
  <w:num w:numId="70" w16cid:durableId="857545945">
    <w:abstractNumId w:val="3"/>
  </w:num>
  <w:num w:numId="71" w16cid:durableId="1417799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775641115">
    <w:abstractNumId w:val="3"/>
  </w:num>
  <w:num w:numId="73" w16cid:durableId="18206864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325593">
    <w:abstractNumId w:val="3"/>
  </w:num>
  <w:num w:numId="75" w16cid:durableId="8334908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54203364">
    <w:abstractNumId w:val="3"/>
  </w:num>
  <w:num w:numId="77" w16cid:durableId="20095544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261989180">
    <w:abstractNumId w:val="3"/>
  </w:num>
  <w:num w:numId="79" w16cid:durableId="9071088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21286321">
    <w:abstractNumId w:val="3"/>
  </w:num>
  <w:num w:numId="81" w16cid:durableId="7773385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453254088">
    <w:abstractNumId w:val="3"/>
  </w:num>
  <w:num w:numId="83" w16cid:durableId="15498725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501509934">
    <w:abstractNumId w:val="3"/>
  </w:num>
  <w:num w:numId="85" w16cid:durableId="1717505936">
    <w:abstractNumId w:val="3"/>
  </w:num>
  <w:num w:numId="86" w16cid:durableId="291448512">
    <w:abstractNumId w:val="3"/>
  </w:num>
  <w:num w:numId="87" w16cid:durableId="1225873783">
    <w:abstractNumId w:val="3"/>
  </w:num>
  <w:num w:numId="88" w16cid:durableId="1583644490">
    <w:abstractNumId w:val="3"/>
  </w:num>
  <w:num w:numId="89" w16cid:durableId="199631583">
    <w:abstractNumId w:val="3"/>
  </w:num>
  <w:num w:numId="90" w16cid:durableId="2114132340">
    <w:abstractNumId w:val="3"/>
  </w:num>
  <w:num w:numId="91" w16cid:durableId="1897935084">
    <w:abstractNumId w:val="3"/>
  </w:num>
  <w:num w:numId="92" w16cid:durableId="878475317">
    <w:abstractNumId w:val="3"/>
  </w:num>
  <w:num w:numId="93" w16cid:durableId="352800760">
    <w:abstractNumId w:val="3"/>
  </w:num>
  <w:num w:numId="94" w16cid:durableId="10746639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276526742">
    <w:abstractNumId w:val="3"/>
  </w:num>
  <w:num w:numId="96" w16cid:durableId="2044330251">
    <w:abstractNumId w:val="3"/>
  </w:num>
  <w:num w:numId="97" w16cid:durableId="1929271114">
    <w:abstractNumId w:val="3"/>
  </w:num>
  <w:num w:numId="98" w16cid:durableId="702753398">
    <w:abstractNumId w:val="3"/>
  </w:num>
  <w:num w:numId="99" w16cid:durableId="849374546">
    <w:abstractNumId w:val="3"/>
  </w:num>
  <w:num w:numId="100" w16cid:durableId="1780949337">
    <w:abstractNumId w:val="3"/>
  </w:num>
  <w:num w:numId="101" w16cid:durableId="1319186599">
    <w:abstractNumId w:val="3"/>
  </w:num>
  <w:num w:numId="102" w16cid:durableId="1553811673">
    <w:abstractNumId w:val="3"/>
  </w:num>
  <w:num w:numId="103" w16cid:durableId="1541744968">
    <w:abstractNumId w:val="3"/>
  </w:num>
  <w:num w:numId="104" w16cid:durableId="19503565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559434631">
    <w:abstractNumId w:val="3"/>
  </w:num>
  <w:num w:numId="106" w16cid:durableId="1393187809">
    <w:abstractNumId w:val="3"/>
  </w:num>
  <w:num w:numId="107" w16cid:durableId="1179730665">
    <w:abstractNumId w:val="3"/>
  </w:num>
  <w:num w:numId="108" w16cid:durableId="147136582">
    <w:abstractNumId w:val="3"/>
  </w:num>
  <w:num w:numId="109" w16cid:durableId="1424843060">
    <w:abstractNumId w:val="3"/>
  </w:num>
  <w:num w:numId="110" w16cid:durableId="1587108072">
    <w:abstractNumId w:val="3"/>
  </w:num>
  <w:num w:numId="111" w16cid:durableId="2052413960">
    <w:abstractNumId w:val="3"/>
  </w:num>
  <w:num w:numId="112" w16cid:durableId="2071881947">
    <w:abstractNumId w:val="3"/>
  </w:num>
  <w:num w:numId="113" w16cid:durableId="33161709">
    <w:abstractNumId w:val="3"/>
  </w:num>
  <w:num w:numId="114" w16cid:durableId="1917473430">
    <w:abstractNumId w:val="3"/>
  </w:num>
  <w:num w:numId="115" w16cid:durableId="1448499820">
    <w:abstractNumId w:val="3"/>
  </w:num>
  <w:num w:numId="116" w16cid:durableId="241331839">
    <w:abstractNumId w:val="3"/>
  </w:num>
  <w:num w:numId="117" w16cid:durableId="1984037383">
    <w:abstractNumId w:val="3"/>
  </w:num>
  <w:num w:numId="118" w16cid:durableId="259719854">
    <w:abstractNumId w:val="3"/>
  </w:num>
  <w:num w:numId="119" w16cid:durableId="217980767">
    <w:abstractNumId w:val="3"/>
  </w:num>
  <w:num w:numId="120" w16cid:durableId="145434354">
    <w:abstractNumId w:val="3"/>
  </w:num>
  <w:num w:numId="121" w16cid:durableId="1832288184">
    <w:abstractNumId w:val="3"/>
  </w:num>
  <w:num w:numId="122" w16cid:durableId="837310949">
    <w:abstractNumId w:val="3"/>
  </w:num>
  <w:num w:numId="123" w16cid:durableId="473179594">
    <w:abstractNumId w:val="3"/>
  </w:num>
  <w:num w:numId="124" w16cid:durableId="1464229305">
    <w:abstractNumId w:val="3"/>
  </w:num>
  <w:num w:numId="125" w16cid:durableId="837311253">
    <w:abstractNumId w:val="3"/>
  </w:num>
  <w:num w:numId="126" w16cid:durableId="224486420">
    <w:abstractNumId w:val="3"/>
  </w:num>
  <w:num w:numId="127" w16cid:durableId="1129205847">
    <w:abstractNumId w:val="3"/>
  </w:num>
  <w:num w:numId="128" w16cid:durableId="1595164003">
    <w:abstractNumId w:val="3"/>
  </w:num>
  <w:num w:numId="129" w16cid:durableId="510028104">
    <w:abstractNumId w:val="3"/>
  </w:num>
  <w:num w:numId="130" w16cid:durableId="501169146">
    <w:abstractNumId w:val="3"/>
  </w:num>
  <w:num w:numId="131" w16cid:durableId="1197351686">
    <w:abstractNumId w:val="3"/>
  </w:num>
  <w:num w:numId="132" w16cid:durableId="72511165">
    <w:abstractNumId w:val="3"/>
  </w:num>
  <w:num w:numId="133" w16cid:durableId="284118647">
    <w:abstractNumId w:val="3"/>
  </w:num>
  <w:num w:numId="134" w16cid:durableId="604070363">
    <w:abstractNumId w:val="3"/>
  </w:num>
  <w:num w:numId="135" w16cid:durableId="36708424">
    <w:abstractNumId w:val="3"/>
  </w:num>
  <w:num w:numId="136" w16cid:durableId="1778676611">
    <w:abstractNumId w:val="3"/>
  </w:num>
  <w:num w:numId="137" w16cid:durableId="368992779">
    <w:abstractNumId w:val="3"/>
  </w:num>
  <w:num w:numId="138" w16cid:durableId="1202791233">
    <w:abstractNumId w:val="3"/>
  </w:num>
  <w:num w:numId="139" w16cid:durableId="1948806742">
    <w:abstractNumId w:val="3"/>
  </w:num>
  <w:num w:numId="140" w16cid:durableId="1395011907">
    <w:abstractNumId w:val="3"/>
  </w:num>
  <w:num w:numId="141" w16cid:durableId="1985620511">
    <w:abstractNumId w:val="3"/>
  </w:num>
  <w:num w:numId="142" w16cid:durableId="58868128">
    <w:abstractNumId w:val="3"/>
  </w:num>
  <w:num w:numId="143" w16cid:durableId="1762484358">
    <w:abstractNumId w:val="3"/>
  </w:num>
  <w:num w:numId="144" w16cid:durableId="1441492313">
    <w:abstractNumId w:val="3"/>
  </w:num>
  <w:num w:numId="145" w16cid:durableId="48497937">
    <w:abstractNumId w:val="3"/>
  </w:num>
  <w:num w:numId="146" w16cid:durableId="666517786">
    <w:abstractNumId w:val="3"/>
  </w:num>
  <w:num w:numId="147" w16cid:durableId="628125277">
    <w:abstractNumId w:val="3"/>
  </w:num>
  <w:num w:numId="148" w16cid:durableId="79259157">
    <w:abstractNumId w:val="3"/>
  </w:num>
  <w:num w:numId="149" w16cid:durableId="940331487">
    <w:abstractNumId w:val="3"/>
  </w:num>
  <w:num w:numId="150" w16cid:durableId="107091228">
    <w:abstractNumId w:val="3"/>
  </w:num>
  <w:num w:numId="151" w16cid:durableId="1351419098">
    <w:abstractNumId w:val="3"/>
  </w:num>
  <w:num w:numId="152" w16cid:durableId="2020110193">
    <w:abstractNumId w:val="3"/>
  </w:num>
  <w:num w:numId="153" w16cid:durableId="55857185">
    <w:abstractNumId w:val="3"/>
  </w:num>
  <w:num w:numId="154" w16cid:durableId="44764887">
    <w:abstractNumId w:val="3"/>
  </w:num>
  <w:num w:numId="155" w16cid:durableId="331102220">
    <w:abstractNumId w:val="3"/>
  </w:num>
  <w:num w:numId="156" w16cid:durableId="1537233048">
    <w:abstractNumId w:val="3"/>
  </w:num>
  <w:num w:numId="157" w16cid:durableId="1641305865">
    <w:abstractNumId w:val="3"/>
  </w:num>
  <w:num w:numId="158" w16cid:durableId="114257940">
    <w:abstractNumId w:val="3"/>
  </w:num>
  <w:num w:numId="159" w16cid:durableId="571500594">
    <w:abstractNumId w:val="3"/>
  </w:num>
  <w:num w:numId="160" w16cid:durableId="313073207">
    <w:abstractNumId w:val="3"/>
  </w:num>
  <w:num w:numId="161" w16cid:durableId="553348568">
    <w:abstractNumId w:val="3"/>
  </w:num>
  <w:num w:numId="162" w16cid:durableId="1203322703">
    <w:abstractNumId w:val="3"/>
  </w:num>
  <w:num w:numId="163" w16cid:durableId="1793749410">
    <w:abstractNumId w:val="3"/>
  </w:num>
  <w:num w:numId="164" w16cid:durableId="1114640105">
    <w:abstractNumId w:val="3"/>
  </w:num>
  <w:num w:numId="165" w16cid:durableId="1075249291">
    <w:abstractNumId w:val="3"/>
  </w:num>
  <w:num w:numId="166" w16cid:durableId="1619526051">
    <w:abstractNumId w:val="3"/>
  </w:num>
  <w:num w:numId="167" w16cid:durableId="819151773">
    <w:abstractNumId w:val="3"/>
  </w:num>
  <w:num w:numId="168" w16cid:durableId="1336882536">
    <w:abstractNumId w:val="3"/>
  </w:num>
  <w:num w:numId="169" w16cid:durableId="1414277409">
    <w:abstractNumId w:val="3"/>
  </w:num>
  <w:num w:numId="170" w16cid:durableId="400568665">
    <w:abstractNumId w:val="3"/>
  </w:num>
  <w:num w:numId="171" w16cid:durableId="502820190">
    <w:abstractNumId w:val="3"/>
  </w:num>
  <w:num w:numId="172" w16cid:durableId="224338399">
    <w:abstractNumId w:val="3"/>
  </w:num>
  <w:num w:numId="173" w16cid:durableId="806627637">
    <w:abstractNumId w:val="3"/>
  </w:num>
  <w:num w:numId="174" w16cid:durableId="1550989916">
    <w:abstractNumId w:val="3"/>
  </w:num>
  <w:num w:numId="175" w16cid:durableId="1094403179">
    <w:abstractNumId w:val="3"/>
  </w:num>
  <w:num w:numId="176" w16cid:durableId="1870802807">
    <w:abstractNumId w:val="3"/>
  </w:num>
  <w:num w:numId="177" w16cid:durableId="395275684">
    <w:abstractNumId w:val="3"/>
  </w:num>
  <w:num w:numId="178" w16cid:durableId="1568682929">
    <w:abstractNumId w:val="3"/>
  </w:num>
  <w:num w:numId="179" w16cid:durableId="525758109">
    <w:abstractNumId w:val="3"/>
  </w:num>
  <w:num w:numId="180" w16cid:durableId="1640501399">
    <w:abstractNumId w:val="3"/>
  </w:num>
  <w:num w:numId="181" w16cid:durableId="183204675">
    <w:abstractNumId w:val="3"/>
  </w:num>
  <w:num w:numId="182" w16cid:durableId="132138931">
    <w:abstractNumId w:val="3"/>
  </w:num>
  <w:num w:numId="183" w16cid:durableId="1856845191">
    <w:abstractNumId w:val="3"/>
  </w:num>
  <w:num w:numId="184" w16cid:durableId="897984065">
    <w:abstractNumId w:val="3"/>
  </w:num>
  <w:num w:numId="185" w16cid:durableId="1977684110">
    <w:abstractNumId w:val="3"/>
  </w:num>
  <w:num w:numId="186" w16cid:durableId="1077021120">
    <w:abstractNumId w:val="3"/>
  </w:num>
  <w:num w:numId="187" w16cid:durableId="975448398">
    <w:abstractNumId w:val="3"/>
  </w:num>
  <w:num w:numId="188" w16cid:durableId="1104036841">
    <w:abstractNumId w:val="3"/>
  </w:num>
  <w:num w:numId="189" w16cid:durableId="1326199340">
    <w:abstractNumId w:val="3"/>
  </w:num>
  <w:num w:numId="190" w16cid:durableId="1085540199">
    <w:abstractNumId w:val="3"/>
  </w:num>
  <w:num w:numId="191" w16cid:durableId="1219899296">
    <w:abstractNumId w:val="3"/>
  </w:num>
  <w:num w:numId="192" w16cid:durableId="930118739">
    <w:abstractNumId w:val="3"/>
  </w:num>
  <w:num w:numId="193" w16cid:durableId="1025907506">
    <w:abstractNumId w:val="3"/>
  </w:num>
  <w:num w:numId="194" w16cid:durableId="1945989453">
    <w:abstractNumId w:val="3"/>
  </w:num>
  <w:num w:numId="195" w16cid:durableId="956907374">
    <w:abstractNumId w:val="3"/>
  </w:num>
  <w:num w:numId="196" w16cid:durableId="1039861403">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1C4"/>
    <w:rsid w:val="00003178"/>
    <w:rsid w:val="000044F4"/>
    <w:rsid w:val="00005ED7"/>
    <w:rsid w:val="00006961"/>
    <w:rsid w:val="00007198"/>
    <w:rsid w:val="000112BF"/>
    <w:rsid w:val="00012233"/>
    <w:rsid w:val="0001353D"/>
    <w:rsid w:val="00014391"/>
    <w:rsid w:val="000156AA"/>
    <w:rsid w:val="000157F3"/>
    <w:rsid w:val="00017318"/>
    <w:rsid w:val="00020389"/>
    <w:rsid w:val="0002174E"/>
    <w:rsid w:val="000229AD"/>
    <w:rsid w:val="000234C0"/>
    <w:rsid w:val="00023934"/>
    <w:rsid w:val="000246F7"/>
    <w:rsid w:val="00025596"/>
    <w:rsid w:val="0003114D"/>
    <w:rsid w:val="00032F90"/>
    <w:rsid w:val="0003325E"/>
    <w:rsid w:val="00034805"/>
    <w:rsid w:val="00035AD7"/>
    <w:rsid w:val="00036D76"/>
    <w:rsid w:val="00037772"/>
    <w:rsid w:val="00040025"/>
    <w:rsid w:val="000421A2"/>
    <w:rsid w:val="000430B3"/>
    <w:rsid w:val="0004310C"/>
    <w:rsid w:val="00044D1E"/>
    <w:rsid w:val="0004599D"/>
    <w:rsid w:val="00047D78"/>
    <w:rsid w:val="0005006A"/>
    <w:rsid w:val="00054351"/>
    <w:rsid w:val="00055C2E"/>
    <w:rsid w:val="00057F32"/>
    <w:rsid w:val="000604BC"/>
    <w:rsid w:val="00062A25"/>
    <w:rsid w:val="0006628C"/>
    <w:rsid w:val="00066BF2"/>
    <w:rsid w:val="0006773A"/>
    <w:rsid w:val="000679DC"/>
    <w:rsid w:val="00073A27"/>
    <w:rsid w:val="00073CB5"/>
    <w:rsid w:val="0007425C"/>
    <w:rsid w:val="00074658"/>
    <w:rsid w:val="00074AF8"/>
    <w:rsid w:val="0007719C"/>
    <w:rsid w:val="00077553"/>
    <w:rsid w:val="0008378A"/>
    <w:rsid w:val="000851A2"/>
    <w:rsid w:val="0008672D"/>
    <w:rsid w:val="00086755"/>
    <w:rsid w:val="00086CFB"/>
    <w:rsid w:val="000901E4"/>
    <w:rsid w:val="000908F8"/>
    <w:rsid w:val="0009352E"/>
    <w:rsid w:val="000941F7"/>
    <w:rsid w:val="000967D9"/>
    <w:rsid w:val="00096B96"/>
    <w:rsid w:val="0009745D"/>
    <w:rsid w:val="000A17FE"/>
    <w:rsid w:val="000A1D05"/>
    <w:rsid w:val="000A2F3F"/>
    <w:rsid w:val="000A40FD"/>
    <w:rsid w:val="000A4B2E"/>
    <w:rsid w:val="000A4BC0"/>
    <w:rsid w:val="000A4F84"/>
    <w:rsid w:val="000B0B4A"/>
    <w:rsid w:val="000B1D2F"/>
    <w:rsid w:val="000B279A"/>
    <w:rsid w:val="000B35D9"/>
    <w:rsid w:val="000B61D2"/>
    <w:rsid w:val="000B6750"/>
    <w:rsid w:val="000B70A7"/>
    <w:rsid w:val="000B71F1"/>
    <w:rsid w:val="000B73DD"/>
    <w:rsid w:val="000C0829"/>
    <w:rsid w:val="000C337C"/>
    <w:rsid w:val="000C495F"/>
    <w:rsid w:val="000C7A3D"/>
    <w:rsid w:val="000D0E78"/>
    <w:rsid w:val="000D1B4C"/>
    <w:rsid w:val="000D1BD2"/>
    <w:rsid w:val="000D4B12"/>
    <w:rsid w:val="000D66D9"/>
    <w:rsid w:val="000D6EA4"/>
    <w:rsid w:val="000D70A3"/>
    <w:rsid w:val="000D768C"/>
    <w:rsid w:val="000E0477"/>
    <w:rsid w:val="000E0C26"/>
    <w:rsid w:val="000E1873"/>
    <w:rsid w:val="000E247B"/>
    <w:rsid w:val="000E3ED2"/>
    <w:rsid w:val="000E4518"/>
    <w:rsid w:val="000E4956"/>
    <w:rsid w:val="000E530E"/>
    <w:rsid w:val="000E6431"/>
    <w:rsid w:val="000F21A5"/>
    <w:rsid w:val="000F3E33"/>
    <w:rsid w:val="000F646B"/>
    <w:rsid w:val="000F6D88"/>
    <w:rsid w:val="000F75AD"/>
    <w:rsid w:val="00102B9F"/>
    <w:rsid w:val="001031C6"/>
    <w:rsid w:val="0010374E"/>
    <w:rsid w:val="0010587F"/>
    <w:rsid w:val="001066BE"/>
    <w:rsid w:val="00112637"/>
    <w:rsid w:val="00112ABC"/>
    <w:rsid w:val="00115223"/>
    <w:rsid w:val="00116E9B"/>
    <w:rsid w:val="0012001E"/>
    <w:rsid w:val="00120268"/>
    <w:rsid w:val="00120F13"/>
    <w:rsid w:val="0012192D"/>
    <w:rsid w:val="00122F38"/>
    <w:rsid w:val="001234D4"/>
    <w:rsid w:val="00123FC8"/>
    <w:rsid w:val="001256D8"/>
    <w:rsid w:val="00126A55"/>
    <w:rsid w:val="00127136"/>
    <w:rsid w:val="0012716E"/>
    <w:rsid w:val="001311A6"/>
    <w:rsid w:val="00131926"/>
    <w:rsid w:val="0013246E"/>
    <w:rsid w:val="00132482"/>
    <w:rsid w:val="001335E7"/>
    <w:rsid w:val="00133F08"/>
    <w:rsid w:val="001345E6"/>
    <w:rsid w:val="00134863"/>
    <w:rsid w:val="00136339"/>
    <w:rsid w:val="001378B0"/>
    <w:rsid w:val="00140071"/>
    <w:rsid w:val="00140BC0"/>
    <w:rsid w:val="00142E00"/>
    <w:rsid w:val="00143AFE"/>
    <w:rsid w:val="00146B26"/>
    <w:rsid w:val="00147138"/>
    <w:rsid w:val="00151424"/>
    <w:rsid w:val="00151E0D"/>
    <w:rsid w:val="00152793"/>
    <w:rsid w:val="001530E9"/>
    <w:rsid w:val="00153B7E"/>
    <w:rsid w:val="001545A9"/>
    <w:rsid w:val="00155F16"/>
    <w:rsid w:val="001566CB"/>
    <w:rsid w:val="00156BCC"/>
    <w:rsid w:val="00156F00"/>
    <w:rsid w:val="00157E0D"/>
    <w:rsid w:val="00157E71"/>
    <w:rsid w:val="00160D11"/>
    <w:rsid w:val="00161D0F"/>
    <w:rsid w:val="00161D45"/>
    <w:rsid w:val="001628CB"/>
    <w:rsid w:val="00162BAF"/>
    <w:rsid w:val="001637C7"/>
    <w:rsid w:val="0016480E"/>
    <w:rsid w:val="001660F6"/>
    <w:rsid w:val="00166BAD"/>
    <w:rsid w:val="0017043F"/>
    <w:rsid w:val="00170D72"/>
    <w:rsid w:val="0017273A"/>
    <w:rsid w:val="00174297"/>
    <w:rsid w:val="001743F6"/>
    <w:rsid w:val="0017464B"/>
    <w:rsid w:val="001750B1"/>
    <w:rsid w:val="001762F5"/>
    <w:rsid w:val="00177777"/>
    <w:rsid w:val="00180106"/>
    <w:rsid w:val="00180E06"/>
    <w:rsid w:val="00181524"/>
    <w:rsid w:val="001817B3"/>
    <w:rsid w:val="001828C4"/>
    <w:rsid w:val="00183014"/>
    <w:rsid w:val="00184FA0"/>
    <w:rsid w:val="001908D8"/>
    <w:rsid w:val="00192032"/>
    <w:rsid w:val="001920C3"/>
    <w:rsid w:val="001959C2"/>
    <w:rsid w:val="001A0930"/>
    <w:rsid w:val="001A51E3"/>
    <w:rsid w:val="001A709F"/>
    <w:rsid w:val="001A7968"/>
    <w:rsid w:val="001A7A99"/>
    <w:rsid w:val="001B02A1"/>
    <w:rsid w:val="001B1E5D"/>
    <w:rsid w:val="001B2B01"/>
    <w:rsid w:val="001B2E98"/>
    <w:rsid w:val="001B3483"/>
    <w:rsid w:val="001B3C1E"/>
    <w:rsid w:val="001B4494"/>
    <w:rsid w:val="001B5448"/>
    <w:rsid w:val="001B6C87"/>
    <w:rsid w:val="001B71D1"/>
    <w:rsid w:val="001B73BE"/>
    <w:rsid w:val="001B7F4F"/>
    <w:rsid w:val="001C0643"/>
    <w:rsid w:val="001C0D8B"/>
    <w:rsid w:val="001C0DA8"/>
    <w:rsid w:val="001C10A6"/>
    <w:rsid w:val="001C1A58"/>
    <w:rsid w:val="001C3C02"/>
    <w:rsid w:val="001C3E14"/>
    <w:rsid w:val="001C41CD"/>
    <w:rsid w:val="001C7682"/>
    <w:rsid w:val="001C7BE6"/>
    <w:rsid w:val="001D4AD7"/>
    <w:rsid w:val="001D6F05"/>
    <w:rsid w:val="001D77FD"/>
    <w:rsid w:val="001E067F"/>
    <w:rsid w:val="001E0D8A"/>
    <w:rsid w:val="001E2488"/>
    <w:rsid w:val="001E2977"/>
    <w:rsid w:val="001E5D14"/>
    <w:rsid w:val="001E67BA"/>
    <w:rsid w:val="001E7149"/>
    <w:rsid w:val="001E74C2"/>
    <w:rsid w:val="001F12AE"/>
    <w:rsid w:val="001F209A"/>
    <w:rsid w:val="001F2407"/>
    <w:rsid w:val="001F4247"/>
    <w:rsid w:val="001F49BD"/>
    <w:rsid w:val="001F4D98"/>
    <w:rsid w:val="001F4F82"/>
    <w:rsid w:val="001F5A48"/>
    <w:rsid w:val="001F5B79"/>
    <w:rsid w:val="001F6260"/>
    <w:rsid w:val="001F6414"/>
    <w:rsid w:val="001F6DBB"/>
    <w:rsid w:val="00200007"/>
    <w:rsid w:val="00202F30"/>
    <w:rsid w:val="002030A5"/>
    <w:rsid w:val="00203131"/>
    <w:rsid w:val="00206EC3"/>
    <w:rsid w:val="0021179F"/>
    <w:rsid w:val="00211B92"/>
    <w:rsid w:val="00212E88"/>
    <w:rsid w:val="00213484"/>
    <w:rsid w:val="00213C9C"/>
    <w:rsid w:val="00217301"/>
    <w:rsid w:val="00217FE3"/>
    <w:rsid w:val="0022009E"/>
    <w:rsid w:val="00221E9D"/>
    <w:rsid w:val="00223241"/>
    <w:rsid w:val="0022425C"/>
    <w:rsid w:val="002246DE"/>
    <w:rsid w:val="00224DD3"/>
    <w:rsid w:val="00224F2E"/>
    <w:rsid w:val="0023066D"/>
    <w:rsid w:val="002318F7"/>
    <w:rsid w:val="002368E7"/>
    <w:rsid w:val="0023696B"/>
    <w:rsid w:val="00236E77"/>
    <w:rsid w:val="002374C1"/>
    <w:rsid w:val="002377FA"/>
    <w:rsid w:val="00242833"/>
    <w:rsid w:val="002429E2"/>
    <w:rsid w:val="0024648C"/>
    <w:rsid w:val="002469FE"/>
    <w:rsid w:val="00252BC4"/>
    <w:rsid w:val="002531CB"/>
    <w:rsid w:val="0025375C"/>
    <w:rsid w:val="00254014"/>
    <w:rsid w:val="00254B39"/>
    <w:rsid w:val="002551A1"/>
    <w:rsid w:val="0025620D"/>
    <w:rsid w:val="0025627B"/>
    <w:rsid w:val="002562D9"/>
    <w:rsid w:val="00261872"/>
    <w:rsid w:val="00262DB6"/>
    <w:rsid w:val="00263E0B"/>
    <w:rsid w:val="0026504D"/>
    <w:rsid w:val="00266EEB"/>
    <w:rsid w:val="00267921"/>
    <w:rsid w:val="00267B4C"/>
    <w:rsid w:val="002704EB"/>
    <w:rsid w:val="00273151"/>
    <w:rsid w:val="00273985"/>
    <w:rsid w:val="00273A2F"/>
    <w:rsid w:val="002773C9"/>
    <w:rsid w:val="0028068C"/>
    <w:rsid w:val="00280963"/>
    <w:rsid w:val="00280986"/>
    <w:rsid w:val="002817D5"/>
    <w:rsid w:val="00281ECE"/>
    <w:rsid w:val="00282311"/>
    <w:rsid w:val="002831C7"/>
    <w:rsid w:val="00283321"/>
    <w:rsid w:val="002840C6"/>
    <w:rsid w:val="00286153"/>
    <w:rsid w:val="002866A9"/>
    <w:rsid w:val="00286AA2"/>
    <w:rsid w:val="00290AC6"/>
    <w:rsid w:val="00291241"/>
    <w:rsid w:val="00295174"/>
    <w:rsid w:val="00295335"/>
    <w:rsid w:val="00295461"/>
    <w:rsid w:val="00296172"/>
    <w:rsid w:val="00296B92"/>
    <w:rsid w:val="002976E7"/>
    <w:rsid w:val="002A1870"/>
    <w:rsid w:val="002A29EF"/>
    <w:rsid w:val="002A2C22"/>
    <w:rsid w:val="002A32D0"/>
    <w:rsid w:val="002B02EB"/>
    <w:rsid w:val="002B0950"/>
    <w:rsid w:val="002B0FAA"/>
    <w:rsid w:val="002B1056"/>
    <w:rsid w:val="002B2B81"/>
    <w:rsid w:val="002B4A4D"/>
    <w:rsid w:val="002B4E27"/>
    <w:rsid w:val="002B5A57"/>
    <w:rsid w:val="002C0587"/>
    <w:rsid w:val="002C0602"/>
    <w:rsid w:val="002C15D6"/>
    <w:rsid w:val="002C201C"/>
    <w:rsid w:val="002C21AB"/>
    <w:rsid w:val="002C21BC"/>
    <w:rsid w:val="002C2FDD"/>
    <w:rsid w:val="002C35C8"/>
    <w:rsid w:val="002C3A46"/>
    <w:rsid w:val="002C5375"/>
    <w:rsid w:val="002C78E0"/>
    <w:rsid w:val="002D1D0E"/>
    <w:rsid w:val="002D4DDB"/>
    <w:rsid w:val="002D5C16"/>
    <w:rsid w:val="002D6724"/>
    <w:rsid w:val="002D6A8F"/>
    <w:rsid w:val="002E0242"/>
    <w:rsid w:val="002E0E29"/>
    <w:rsid w:val="002E2133"/>
    <w:rsid w:val="002E27D2"/>
    <w:rsid w:val="002E28FC"/>
    <w:rsid w:val="002E3EDA"/>
    <w:rsid w:val="002E46F5"/>
    <w:rsid w:val="002E54BE"/>
    <w:rsid w:val="002E5897"/>
    <w:rsid w:val="002E62D3"/>
    <w:rsid w:val="002E7A8B"/>
    <w:rsid w:val="002E7B90"/>
    <w:rsid w:val="002F2476"/>
    <w:rsid w:val="002F3DFF"/>
    <w:rsid w:val="002F5E05"/>
    <w:rsid w:val="00302304"/>
    <w:rsid w:val="00302E54"/>
    <w:rsid w:val="00304F85"/>
    <w:rsid w:val="00305D17"/>
    <w:rsid w:val="00307148"/>
    <w:rsid w:val="00307197"/>
    <w:rsid w:val="00307A76"/>
    <w:rsid w:val="00311061"/>
    <w:rsid w:val="0031455E"/>
    <w:rsid w:val="00315A16"/>
    <w:rsid w:val="00317053"/>
    <w:rsid w:val="00317BCF"/>
    <w:rsid w:val="0032109C"/>
    <w:rsid w:val="00322B45"/>
    <w:rsid w:val="003230D8"/>
    <w:rsid w:val="00323809"/>
    <w:rsid w:val="00323D41"/>
    <w:rsid w:val="003248FE"/>
    <w:rsid w:val="00325414"/>
    <w:rsid w:val="0033008A"/>
    <w:rsid w:val="003302F1"/>
    <w:rsid w:val="003371FB"/>
    <w:rsid w:val="00337FEE"/>
    <w:rsid w:val="003417DC"/>
    <w:rsid w:val="00343222"/>
    <w:rsid w:val="00343EB1"/>
    <w:rsid w:val="0034470E"/>
    <w:rsid w:val="003447DC"/>
    <w:rsid w:val="00347151"/>
    <w:rsid w:val="00347CD7"/>
    <w:rsid w:val="0035005F"/>
    <w:rsid w:val="0035067A"/>
    <w:rsid w:val="00352DB0"/>
    <w:rsid w:val="00361063"/>
    <w:rsid w:val="00361858"/>
    <w:rsid w:val="00363607"/>
    <w:rsid w:val="0036450E"/>
    <w:rsid w:val="00364793"/>
    <w:rsid w:val="00364BDF"/>
    <w:rsid w:val="00364C6F"/>
    <w:rsid w:val="00365AB6"/>
    <w:rsid w:val="0037094A"/>
    <w:rsid w:val="0037117F"/>
    <w:rsid w:val="00371ED3"/>
    <w:rsid w:val="00372659"/>
    <w:rsid w:val="00372FFC"/>
    <w:rsid w:val="00373606"/>
    <w:rsid w:val="003736F3"/>
    <w:rsid w:val="00374456"/>
    <w:rsid w:val="00374A23"/>
    <w:rsid w:val="00375B2D"/>
    <w:rsid w:val="0037728A"/>
    <w:rsid w:val="003772B3"/>
    <w:rsid w:val="00380B7D"/>
    <w:rsid w:val="00381A99"/>
    <w:rsid w:val="003829C2"/>
    <w:rsid w:val="003830B2"/>
    <w:rsid w:val="00384724"/>
    <w:rsid w:val="00386A42"/>
    <w:rsid w:val="003919B7"/>
    <w:rsid w:val="00391D57"/>
    <w:rsid w:val="00392292"/>
    <w:rsid w:val="00394CF9"/>
    <w:rsid w:val="00394F45"/>
    <w:rsid w:val="00395051"/>
    <w:rsid w:val="00395081"/>
    <w:rsid w:val="003971F3"/>
    <w:rsid w:val="003A3235"/>
    <w:rsid w:val="003A494F"/>
    <w:rsid w:val="003A5927"/>
    <w:rsid w:val="003A6D14"/>
    <w:rsid w:val="003A7A56"/>
    <w:rsid w:val="003B1017"/>
    <w:rsid w:val="003B1D57"/>
    <w:rsid w:val="003B35B6"/>
    <w:rsid w:val="003B3C07"/>
    <w:rsid w:val="003B4475"/>
    <w:rsid w:val="003B6081"/>
    <w:rsid w:val="003B6775"/>
    <w:rsid w:val="003B7221"/>
    <w:rsid w:val="003C1CF3"/>
    <w:rsid w:val="003C41B5"/>
    <w:rsid w:val="003C459E"/>
    <w:rsid w:val="003C5FE2"/>
    <w:rsid w:val="003C706E"/>
    <w:rsid w:val="003D05FB"/>
    <w:rsid w:val="003D12BD"/>
    <w:rsid w:val="003D171C"/>
    <w:rsid w:val="003D1B16"/>
    <w:rsid w:val="003D42D3"/>
    <w:rsid w:val="003D45BF"/>
    <w:rsid w:val="003D508A"/>
    <w:rsid w:val="003D537F"/>
    <w:rsid w:val="003D7096"/>
    <w:rsid w:val="003D7B75"/>
    <w:rsid w:val="003E0208"/>
    <w:rsid w:val="003E0654"/>
    <w:rsid w:val="003E0F11"/>
    <w:rsid w:val="003E1887"/>
    <w:rsid w:val="003E3605"/>
    <w:rsid w:val="003E3D28"/>
    <w:rsid w:val="003E4B57"/>
    <w:rsid w:val="003E64F4"/>
    <w:rsid w:val="003E6A9C"/>
    <w:rsid w:val="003E726F"/>
    <w:rsid w:val="003F0404"/>
    <w:rsid w:val="003F132F"/>
    <w:rsid w:val="003F27E1"/>
    <w:rsid w:val="003F437A"/>
    <w:rsid w:val="003F5C2B"/>
    <w:rsid w:val="003F67E2"/>
    <w:rsid w:val="003F6B4B"/>
    <w:rsid w:val="00401E3D"/>
    <w:rsid w:val="00402240"/>
    <w:rsid w:val="004023E9"/>
    <w:rsid w:val="00402CA2"/>
    <w:rsid w:val="004033EB"/>
    <w:rsid w:val="0040454A"/>
    <w:rsid w:val="00406F16"/>
    <w:rsid w:val="004071D4"/>
    <w:rsid w:val="0041007F"/>
    <w:rsid w:val="004108EE"/>
    <w:rsid w:val="00410E92"/>
    <w:rsid w:val="00412277"/>
    <w:rsid w:val="00413C15"/>
    <w:rsid w:val="00413F83"/>
    <w:rsid w:val="0041490C"/>
    <w:rsid w:val="00416191"/>
    <w:rsid w:val="00416721"/>
    <w:rsid w:val="00417CF4"/>
    <w:rsid w:val="004206FA"/>
    <w:rsid w:val="00421EF0"/>
    <w:rsid w:val="004224FA"/>
    <w:rsid w:val="00423D07"/>
    <w:rsid w:val="004250C1"/>
    <w:rsid w:val="00425DEB"/>
    <w:rsid w:val="00426AFE"/>
    <w:rsid w:val="00427936"/>
    <w:rsid w:val="004319C2"/>
    <w:rsid w:val="00434CB5"/>
    <w:rsid w:val="004365BF"/>
    <w:rsid w:val="004408EA"/>
    <w:rsid w:val="00441A31"/>
    <w:rsid w:val="0044346F"/>
    <w:rsid w:val="00443690"/>
    <w:rsid w:val="00445A55"/>
    <w:rsid w:val="0044639A"/>
    <w:rsid w:val="00450621"/>
    <w:rsid w:val="00450D41"/>
    <w:rsid w:val="004518BC"/>
    <w:rsid w:val="00453C69"/>
    <w:rsid w:val="00453FF6"/>
    <w:rsid w:val="0045419D"/>
    <w:rsid w:val="00457599"/>
    <w:rsid w:val="00457661"/>
    <w:rsid w:val="004609F8"/>
    <w:rsid w:val="00460C55"/>
    <w:rsid w:val="0046127D"/>
    <w:rsid w:val="00461FDC"/>
    <w:rsid w:val="00462CA4"/>
    <w:rsid w:val="0046352B"/>
    <w:rsid w:val="00463BBD"/>
    <w:rsid w:val="00464430"/>
    <w:rsid w:val="0046520A"/>
    <w:rsid w:val="004671C7"/>
    <w:rsid w:val="004672AB"/>
    <w:rsid w:val="00467AD0"/>
    <w:rsid w:val="004707DD"/>
    <w:rsid w:val="004714FE"/>
    <w:rsid w:val="00471B84"/>
    <w:rsid w:val="004743DC"/>
    <w:rsid w:val="00475173"/>
    <w:rsid w:val="00477BAA"/>
    <w:rsid w:val="004819F3"/>
    <w:rsid w:val="004825A6"/>
    <w:rsid w:val="00484578"/>
    <w:rsid w:val="004860A9"/>
    <w:rsid w:val="00491D53"/>
    <w:rsid w:val="00494505"/>
    <w:rsid w:val="00495053"/>
    <w:rsid w:val="00495AA3"/>
    <w:rsid w:val="00496360"/>
    <w:rsid w:val="00496F76"/>
    <w:rsid w:val="004978E9"/>
    <w:rsid w:val="004A1F59"/>
    <w:rsid w:val="004A29BE"/>
    <w:rsid w:val="004A30C8"/>
    <w:rsid w:val="004A3225"/>
    <w:rsid w:val="004A33EE"/>
    <w:rsid w:val="004A3AA8"/>
    <w:rsid w:val="004A79BA"/>
    <w:rsid w:val="004B13C7"/>
    <w:rsid w:val="004B30EC"/>
    <w:rsid w:val="004B4A8F"/>
    <w:rsid w:val="004B778F"/>
    <w:rsid w:val="004B7A98"/>
    <w:rsid w:val="004C0609"/>
    <w:rsid w:val="004C1641"/>
    <w:rsid w:val="004C362F"/>
    <w:rsid w:val="004C4B0C"/>
    <w:rsid w:val="004C639F"/>
    <w:rsid w:val="004C67EE"/>
    <w:rsid w:val="004C77AE"/>
    <w:rsid w:val="004C77BC"/>
    <w:rsid w:val="004D03E5"/>
    <w:rsid w:val="004D06A7"/>
    <w:rsid w:val="004D141F"/>
    <w:rsid w:val="004D2742"/>
    <w:rsid w:val="004D42DC"/>
    <w:rsid w:val="004D6310"/>
    <w:rsid w:val="004D764E"/>
    <w:rsid w:val="004D7DDA"/>
    <w:rsid w:val="004E0062"/>
    <w:rsid w:val="004E05A1"/>
    <w:rsid w:val="004E1EFB"/>
    <w:rsid w:val="004E2E24"/>
    <w:rsid w:val="004E3E44"/>
    <w:rsid w:val="004E4690"/>
    <w:rsid w:val="004E5876"/>
    <w:rsid w:val="004E6E9C"/>
    <w:rsid w:val="004E7F21"/>
    <w:rsid w:val="004F23D5"/>
    <w:rsid w:val="004F472A"/>
    <w:rsid w:val="004F5E57"/>
    <w:rsid w:val="004F5FE9"/>
    <w:rsid w:val="004F60A6"/>
    <w:rsid w:val="004F6710"/>
    <w:rsid w:val="004F7556"/>
    <w:rsid w:val="004F7710"/>
    <w:rsid w:val="0050022E"/>
    <w:rsid w:val="00500C3E"/>
    <w:rsid w:val="0050200C"/>
    <w:rsid w:val="00502849"/>
    <w:rsid w:val="0050376D"/>
    <w:rsid w:val="00504334"/>
    <w:rsid w:val="0050498D"/>
    <w:rsid w:val="00504F92"/>
    <w:rsid w:val="00505574"/>
    <w:rsid w:val="00505EAA"/>
    <w:rsid w:val="005066AF"/>
    <w:rsid w:val="005104D7"/>
    <w:rsid w:val="00510B9E"/>
    <w:rsid w:val="00511DEC"/>
    <w:rsid w:val="0051487F"/>
    <w:rsid w:val="00515053"/>
    <w:rsid w:val="00515359"/>
    <w:rsid w:val="00521405"/>
    <w:rsid w:val="00522700"/>
    <w:rsid w:val="00522B3E"/>
    <w:rsid w:val="00523EC5"/>
    <w:rsid w:val="00524E3E"/>
    <w:rsid w:val="00525CED"/>
    <w:rsid w:val="00526C9B"/>
    <w:rsid w:val="00530223"/>
    <w:rsid w:val="005305F3"/>
    <w:rsid w:val="005309B2"/>
    <w:rsid w:val="005309FF"/>
    <w:rsid w:val="00531104"/>
    <w:rsid w:val="005320D6"/>
    <w:rsid w:val="00532432"/>
    <w:rsid w:val="00532738"/>
    <w:rsid w:val="00534049"/>
    <w:rsid w:val="005342CD"/>
    <w:rsid w:val="00536BC2"/>
    <w:rsid w:val="005375D3"/>
    <w:rsid w:val="00540D0B"/>
    <w:rsid w:val="00541DF2"/>
    <w:rsid w:val="005425E1"/>
    <w:rsid w:val="005427C5"/>
    <w:rsid w:val="00542CF6"/>
    <w:rsid w:val="00550974"/>
    <w:rsid w:val="00551686"/>
    <w:rsid w:val="00551757"/>
    <w:rsid w:val="00553C03"/>
    <w:rsid w:val="005548E7"/>
    <w:rsid w:val="00554D11"/>
    <w:rsid w:val="00556B34"/>
    <w:rsid w:val="00556C87"/>
    <w:rsid w:val="005579AD"/>
    <w:rsid w:val="00560DDA"/>
    <w:rsid w:val="00562191"/>
    <w:rsid w:val="00563692"/>
    <w:rsid w:val="005645E6"/>
    <w:rsid w:val="0056575B"/>
    <w:rsid w:val="0057023B"/>
    <w:rsid w:val="00570641"/>
    <w:rsid w:val="00571679"/>
    <w:rsid w:val="00571840"/>
    <w:rsid w:val="00571C0F"/>
    <w:rsid w:val="00572794"/>
    <w:rsid w:val="00575F35"/>
    <w:rsid w:val="005767B1"/>
    <w:rsid w:val="005807A0"/>
    <w:rsid w:val="00580B35"/>
    <w:rsid w:val="00582890"/>
    <w:rsid w:val="005835C8"/>
    <w:rsid w:val="00584235"/>
    <w:rsid w:val="005844E7"/>
    <w:rsid w:val="00586A1E"/>
    <w:rsid w:val="0059027D"/>
    <w:rsid w:val="005908B8"/>
    <w:rsid w:val="00591B56"/>
    <w:rsid w:val="005944AD"/>
    <w:rsid w:val="00594678"/>
    <w:rsid w:val="0059512E"/>
    <w:rsid w:val="0059599E"/>
    <w:rsid w:val="00596AFF"/>
    <w:rsid w:val="00597110"/>
    <w:rsid w:val="005A2158"/>
    <w:rsid w:val="005A2429"/>
    <w:rsid w:val="005A31DA"/>
    <w:rsid w:val="005A41DF"/>
    <w:rsid w:val="005A50FC"/>
    <w:rsid w:val="005A575C"/>
    <w:rsid w:val="005A6DD2"/>
    <w:rsid w:val="005A6EC9"/>
    <w:rsid w:val="005B3052"/>
    <w:rsid w:val="005B4551"/>
    <w:rsid w:val="005B559E"/>
    <w:rsid w:val="005B58F9"/>
    <w:rsid w:val="005B66AB"/>
    <w:rsid w:val="005B785E"/>
    <w:rsid w:val="005C0EAB"/>
    <w:rsid w:val="005C1FBF"/>
    <w:rsid w:val="005C28B3"/>
    <w:rsid w:val="005C2DE9"/>
    <w:rsid w:val="005C385D"/>
    <w:rsid w:val="005C4145"/>
    <w:rsid w:val="005C59CB"/>
    <w:rsid w:val="005C6A22"/>
    <w:rsid w:val="005C7772"/>
    <w:rsid w:val="005D068F"/>
    <w:rsid w:val="005D125C"/>
    <w:rsid w:val="005D172C"/>
    <w:rsid w:val="005D20F3"/>
    <w:rsid w:val="005D2F46"/>
    <w:rsid w:val="005D3B20"/>
    <w:rsid w:val="005D5AE3"/>
    <w:rsid w:val="005D71B7"/>
    <w:rsid w:val="005D79AF"/>
    <w:rsid w:val="005E0F1D"/>
    <w:rsid w:val="005E1973"/>
    <w:rsid w:val="005E2320"/>
    <w:rsid w:val="005E4759"/>
    <w:rsid w:val="005E5C68"/>
    <w:rsid w:val="005E65C0"/>
    <w:rsid w:val="005E6DAC"/>
    <w:rsid w:val="005F0390"/>
    <w:rsid w:val="005F0A2B"/>
    <w:rsid w:val="005F5328"/>
    <w:rsid w:val="005F58ED"/>
    <w:rsid w:val="005F607D"/>
    <w:rsid w:val="005F6AF9"/>
    <w:rsid w:val="005F6F56"/>
    <w:rsid w:val="005F7612"/>
    <w:rsid w:val="005F7D4C"/>
    <w:rsid w:val="006004F5"/>
    <w:rsid w:val="00600C55"/>
    <w:rsid w:val="00601060"/>
    <w:rsid w:val="00602BA9"/>
    <w:rsid w:val="006055E8"/>
    <w:rsid w:val="006072CD"/>
    <w:rsid w:val="00611BD0"/>
    <w:rsid w:val="00612023"/>
    <w:rsid w:val="00614190"/>
    <w:rsid w:val="00614499"/>
    <w:rsid w:val="006201E2"/>
    <w:rsid w:val="00620491"/>
    <w:rsid w:val="00622A99"/>
    <w:rsid w:val="00622E04"/>
    <w:rsid w:val="00622E67"/>
    <w:rsid w:val="00622EC3"/>
    <w:rsid w:val="006245C1"/>
    <w:rsid w:val="00626B57"/>
    <w:rsid w:val="00626EDC"/>
    <w:rsid w:val="00630155"/>
    <w:rsid w:val="0063230B"/>
    <w:rsid w:val="006332BE"/>
    <w:rsid w:val="006333B1"/>
    <w:rsid w:val="0063354D"/>
    <w:rsid w:val="00637491"/>
    <w:rsid w:val="00637A22"/>
    <w:rsid w:val="00637D14"/>
    <w:rsid w:val="00640076"/>
    <w:rsid w:val="006418AA"/>
    <w:rsid w:val="00644A8E"/>
    <w:rsid w:val="006452D3"/>
    <w:rsid w:val="006465DE"/>
    <w:rsid w:val="006470EC"/>
    <w:rsid w:val="00652D76"/>
    <w:rsid w:val="006542D6"/>
    <w:rsid w:val="0065598E"/>
    <w:rsid w:val="00655AF2"/>
    <w:rsid w:val="00655BC5"/>
    <w:rsid w:val="006568BE"/>
    <w:rsid w:val="00656973"/>
    <w:rsid w:val="006570F8"/>
    <w:rsid w:val="0066025D"/>
    <w:rsid w:val="0066091A"/>
    <w:rsid w:val="0066250E"/>
    <w:rsid w:val="0066622B"/>
    <w:rsid w:val="0067230B"/>
    <w:rsid w:val="00673673"/>
    <w:rsid w:val="006767DC"/>
    <w:rsid w:val="006770FF"/>
    <w:rsid w:val="006773EC"/>
    <w:rsid w:val="00677BEB"/>
    <w:rsid w:val="00677C4B"/>
    <w:rsid w:val="00680504"/>
    <w:rsid w:val="00681CD9"/>
    <w:rsid w:val="00683E30"/>
    <w:rsid w:val="00684AFB"/>
    <w:rsid w:val="00684C45"/>
    <w:rsid w:val="00685254"/>
    <w:rsid w:val="00685D7F"/>
    <w:rsid w:val="00687024"/>
    <w:rsid w:val="006877F5"/>
    <w:rsid w:val="00690C76"/>
    <w:rsid w:val="00692EE3"/>
    <w:rsid w:val="006937FC"/>
    <w:rsid w:val="00694D70"/>
    <w:rsid w:val="00695C55"/>
    <w:rsid w:val="00695E22"/>
    <w:rsid w:val="006A0F50"/>
    <w:rsid w:val="006A2B0E"/>
    <w:rsid w:val="006A3DD6"/>
    <w:rsid w:val="006A51A6"/>
    <w:rsid w:val="006A7081"/>
    <w:rsid w:val="006B006D"/>
    <w:rsid w:val="006B0E17"/>
    <w:rsid w:val="006B1CBD"/>
    <w:rsid w:val="006B7093"/>
    <w:rsid w:val="006B7417"/>
    <w:rsid w:val="006C1F07"/>
    <w:rsid w:val="006C4A83"/>
    <w:rsid w:val="006C5182"/>
    <w:rsid w:val="006C6818"/>
    <w:rsid w:val="006C7A52"/>
    <w:rsid w:val="006D2A5B"/>
    <w:rsid w:val="006D31F9"/>
    <w:rsid w:val="006D32F2"/>
    <w:rsid w:val="006D3691"/>
    <w:rsid w:val="006D47E0"/>
    <w:rsid w:val="006D47F7"/>
    <w:rsid w:val="006D572F"/>
    <w:rsid w:val="006D69C5"/>
    <w:rsid w:val="006E1BCA"/>
    <w:rsid w:val="006E3E55"/>
    <w:rsid w:val="006E5EF0"/>
    <w:rsid w:val="006E7A86"/>
    <w:rsid w:val="006F2703"/>
    <w:rsid w:val="006F3117"/>
    <w:rsid w:val="006F3563"/>
    <w:rsid w:val="006F42B9"/>
    <w:rsid w:val="006F4770"/>
    <w:rsid w:val="006F5E33"/>
    <w:rsid w:val="006F6103"/>
    <w:rsid w:val="00701DE1"/>
    <w:rsid w:val="00703359"/>
    <w:rsid w:val="00704E00"/>
    <w:rsid w:val="007060B6"/>
    <w:rsid w:val="00706BA3"/>
    <w:rsid w:val="00707B80"/>
    <w:rsid w:val="00710743"/>
    <w:rsid w:val="00710B1F"/>
    <w:rsid w:val="0071356D"/>
    <w:rsid w:val="007158EC"/>
    <w:rsid w:val="00717651"/>
    <w:rsid w:val="007209E7"/>
    <w:rsid w:val="00721556"/>
    <w:rsid w:val="007218BB"/>
    <w:rsid w:val="0072393F"/>
    <w:rsid w:val="00726182"/>
    <w:rsid w:val="007267EA"/>
    <w:rsid w:val="007274F0"/>
    <w:rsid w:val="00727635"/>
    <w:rsid w:val="00727F90"/>
    <w:rsid w:val="00732329"/>
    <w:rsid w:val="007330DF"/>
    <w:rsid w:val="007337CA"/>
    <w:rsid w:val="00734CE4"/>
    <w:rsid w:val="00734FF8"/>
    <w:rsid w:val="00735123"/>
    <w:rsid w:val="0073577E"/>
    <w:rsid w:val="00740566"/>
    <w:rsid w:val="00741837"/>
    <w:rsid w:val="00742383"/>
    <w:rsid w:val="00743EA4"/>
    <w:rsid w:val="007453E6"/>
    <w:rsid w:val="007455BE"/>
    <w:rsid w:val="00745D77"/>
    <w:rsid w:val="0074624F"/>
    <w:rsid w:val="0075231A"/>
    <w:rsid w:val="00752D3C"/>
    <w:rsid w:val="007530D2"/>
    <w:rsid w:val="007542F3"/>
    <w:rsid w:val="00754789"/>
    <w:rsid w:val="00764D90"/>
    <w:rsid w:val="00767569"/>
    <w:rsid w:val="0076783E"/>
    <w:rsid w:val="00770043"/>
    <w:rsid w:val="00770453"/>
    <w:rsid w:val="007709E2"/>
    <w:rsid w:val="0077309D"/>
    <w:rsid w:val="0077412C"/>
    <w:rsid w:val="00774F73"/>
    <w:rsid w:val="007755FB"/>
    <w:rsid w:val="00776428"/>
    <w:rsid w:val="00776839"/>
    <w:rsid w:val="007774EE"/>
    <w:rsid w:val="00780B65"/>
    <w:rsid w:val="00781822"/>
    <w:rsid w:val="00783F21"/>
    <w:rsid w:val="00784046"/>
    <w:rsid w:val="00784919"/>
    <w:rsid w:val="00785B49"/>
    <w:rsid w:val="007864D3"/>
    <w:rsid w:val="00786AE0"/>
    <w:rsid w:val="00786E4D"/>
    <w:rsid w:val="00787159"/>
    <w:rsid w:val="00787BD5"/>
    <w:rsid w:val="00787D08"/>
    <w:rsid w:val="00787FC0"/>
    <w:rsid w:val="0079043A"/>
    <w:rsid w:val="00791668"/>
    <w:rsid w:val="00791AA1"/>
    <w:rsid w:val="00792802"/>
    <w:rsid w:val="00794B7C"/>
    <w:rsid w:val="00795DC9"/>
    <w:rsid w:val="00797C4B"/>
    <w:rsid w:val="00797EDE"/>
    <w:rsid w:val="007A11FF"/>
    <w:rsid w:val="007A3793"/>
    <w:rsid w:val="007A46BA"/>
    <w:rsid w:val="007A5091"/>
    <w:rsid w:val="007A5DAA"/>
    <w:rsid w:val="007A6AAB"/>
    <w:rsid w:val="007B6B26"/>
    <w:rsid w:val="007B77F4"/>
    <w:rsid w:val="007B7B6A"/>
    <w:rsid w:val="007C1AF2"/>
    <w:rsid w:val="007C1BA2"/>
    <w:rsid w:val="007C23E1"/>
    <w:rsid w:val="007C2B48"/>
    <w:rsid w:val="007C70FE"/>
    <w:rsid w:val="007D0133"/>
    <w:rsid w:val="007D0A71"/>
    <w:rsid w:val="007D0D76"/>
    <w:rsid w:val="007D1082"/>
    <w:rsid w:val="007D15FD"/>
    <w:rsid w:val="007D17AA"/>
    <w:rsid w:val="007D20E9"/>
    <w:rsid w:val="007D2BCA"/>
    <w:rsid w:val="007D2D7C"/>
    <w:rsid w:val="007D363D"/>
    <w:rsid w:val="007D3C5B"/>
    <w:rsid w:val="007D4CCB"/>
    <w:rsid w:val="007D66AA"/>
    <w:rsid w:val="007D7881"/>
    <w:rsid w:val="007D78EF"/>
    <w:rsid w:val="007D7E3A"/>
    <w:rsid w:val="007E0E10"/>
    <w:rsid w:val="007E2E3B"/>
    <w:rsid w:val="007E32EA"/>
    <w:rsid w:val="007E353B"/>
    <w:rsid w:val="007E4768"/>
    <w:rsid w:val="007E482E"/>
    <w:rsid w:val="007E5523"/>
    <w:rsid w:val="007E717D"/>
    <w:rsid w:val="007E777B"/>
    <w:rsid w:val="007E7A8D"/>
    <w:rsid w:val="007E7AB2"/>
    <w:rsid w:val="007F2070"/>
    <w:rsid w:val="007F5255"/>
    <w:rsid w:val="007F5CB2"/>
    <w:rsid w:val="007F63C1"/>
    <w:rsid w:val="008007BF"/>
    <w:rsid w:val="0080382B"/>
    <w:rsid w:val="008047DC"/>
    <w:rsid w:val="008053F5"/>
    <w:rsid w:val="00805B70"/>
    <w:rsid w:val="008079E6"/>
    <w:rsid w:val="00807AF7"/>
    <w:rsid w:val="00807B2D"/>
    <w:rsid w:val="00807D0A"/>
    <w:rsid w:val="00810198"/>
    <w:rsid w:val="00810527"/>
    <w:rsid w:val="00812912"/>
    <w:rsid w:val="00814092"/>
    <w:rsid w:val="00814A3E"/>
    <w:rsid w:val="00815A03"/>
    <w:rsid w:val="00815DA8"/>
    <w:rsid w:val="00820180"/>
    <w:rsid w:val="0082194D"/>
    <w:rsid w:val="00821DBE"/>
    <w:rsid w:val="008221F9"/>
    <w:rsid w:val="0082346E"/>
    <w:rsid w:val="00826EF5"/>
    <w:rsid w:val="00827759"/>
    <w:rsid w:val="00827CA4"/>
    <w:rsid w:val="00831693"/>
    <w:rsid w:val="0083555D"/>
    <w:rsid w:val="00837FAC"/>
    <w:rsid w:val="00840104"/>
    <w:rsid w:val="00840C1F"/>
    <w:rsid w:val="008411C9"/>
    <w:rsid w:val="00841FC5"/>
    <w:rsid w:val="0084293C"/>
    <w:rsid w:val="00843D0F"/>
    <w:rsid w:val="00845709"/>
    <w:rsid w:val="00853815"/>
    <w:rsid w:val="00855012"/>
    <w:rsid w:val="008576BD"/>
    <w:rsid w:val="00860463"/>
    <w:rsid w:val="00860A04"/>
    <w:rsid w:val="0086771A"/>
    <w:rsid w:val="00872464"/>
    <w:rsid w:val="00872E93"/>
    <w:rsid w:val="008733DA"/>
    <w:rsid w:val="00875FC1"/>
    <w:rsid w:val="00876182"/>
    <w:rsid w:val="00876C39"/>
    <w:rsid w:val="0088117F"/>
    <w:rsid w:val="00883F9A"/>
    <w:rsid w:val="008845CD"/>
    <w:rsid w:val="008850E4"/>
    <w:rsid w:val="00885F62"/>
    <w:rsid w:val="0089015D"/>
    <w:rsid w:val="00890E04"/>
    <w:rsid w:val="008923CC"/>
    <w:rsid w:val="008939AB"/>
    <w:rsid w:val="00893B2C"/>
    <w:rsid w:val="00894758"/>
    <w:rsid w:val="00895B8A"/>
    <w:rsid w:val="00896E28"/>
    <w:rsid w:val="008A0522"/>
    <w:rsid w:val="008A12F5"/>
    <w:rsid w:val="008A509A"/>
    <w:rsid w:val="008A53E5"/>
    <w:rsid w:val="008A5A9A"/>
    <w:rsid w:val="008A5D73"/>
    <w:rsid w:val="008A6D04"/>
    <w:rsid w:val="008B0810"/>
    <w:rsid w:val="008B1362"/>
    <w:rsid w:val="008B1587"/>
    <w:rsid w:val="008B1B01"/>
    <w:rsid w:val="008B3BCD"/>
    <w:rsid w:val="008B3F59"/>
    <w:rsid w:val="008B4196"/>
    <w:rsid w:val="008B523A"/>
    <w:rsid w:val="008B58D2"/>
    <w:rsid w:val="008B6DF8"/>
    <w:rsid w:val="008B718D"/>
    <w:rsid w:val="008C106C"/>
    <w:rsid w:val="008C10F1"/>
    <w:rsid w:val="008C1926"/>
    <w:rsid w:val="008C1E99"/>
    <w:rsid w:val="008C3EE5"/>
    <w:rsid w:val="008C5440"/>
    <w:rsid w:val="008C5B68"/>
    <w:rsid w:val="008C5C22"/>
    <w:rsid w:val="008C60D2"/>
    <w:rsid w:val="008C77D6"/>
    <w:rsid w:val="008C7F02"/>
    <w:rsid w:val="008D01C5"/>
    <w:rsid w:val="008D0489"/>
    <w:rsid w:val="008D15D2"/>
    <w:rsid w:val="008D1BFE"/>
    <w:rsid w:val="008D1D0E"/>
    <w:rsid w:val="008D31E5"/>
    <w:rsid w:val="008D3CE4"/>
    <w:rsid w:val="008D4CEC"/>
    <w:rsid w:val="008D7FDA"/>
    <w:rsid w:val="008E0085"/>
    <w:rsid w:val="008E164B"/>
    <w:rsid w:val="008E20B3"/>
    <w:rsid w:val="008E2AA6"/>
    <w:rsid w:val="008E311B"/>
    <w:rsid w:val="008E4DA0"/>
    <w:rsid w:val="008E505B"/>
    <w:rsid w:val="008E6C10"/>
    <w:rsid w:val="008F2567"/>
    <w:rsid w:val="008F46E7"/>
    <w:rsid w:val="008F4F0D"/>
    <w:rsid w:val="008F64CA"/>
    <w:rsid w:val="008F6F0B"/>
    <w:rsid w:val="008F7CC6"/>
    <w:rsid w:val="008F7E4B"/>
    <w:rsid w:val="00901AE0"/>
    <w:rsid w:val="009028DC"/>
    <w:rsid w:val="00903BD4"/>
    <w:rsid w:val="00904B79"/>
    <w:rsid w:val="00907BA7"/>
    <w:rsid w:val="00907D0B"/>
    <w:rsid w:val="0091064E"/>
    <w:rsid w:val="009112EA"/>
    <w:rsid w:val="00911FC5"/>
    <w:rsid w:val="00912AD6"/>
    <w:rsid w:val="0091349B"/>
    <w:rsid w:val="00916766"/>
    <w:rsid w:val="00916EC9"/>
    <w:rsid w:val="009226E3"/>
    <w:rsid w:val="00922F7F"/>
    <w:rsid w:val="00923BE4"/>
    <w:rsid w:val="00931A10"/>
    <w:rsid w:val="00941C25"/>
    <w:rsid w:val="00941EAF"/>
    <w:rsid w:val="009429F8"/>
    <w:rsid w:val="00942C53"/>
    <w:rsid w:val="00942EC8"/>
    <w:rsid w:val="00943B89"/>
    <w:rsid w:val="00944303"/>
    <w:rsid w:val="00945851"/>
    <w:rsid w:val="00946F19"/>
    <w:rsid w:val="00947967"/>
    <w:rsid w:val="00952354"/>
    <w:rsid w:val="00954232"/>
    <w:rsid w:val="00955085"/>
    <w:rsid w:val="00955201"/>
    <w:rsid w:val="00955895"/>
    <w:rsid w:val="0095646C"/>
    <w:rsid w:val="00956EBC"/>
    <w:rsid w:val="009608E8"/>
    <w:rsid w:val="009621BF"/>
    <w:rsid w:val="0096332D"/>
    <w:rsid w:val="009635A9"/>
    <w:rsid w:val="00963EEF"/>
    <w:rsid w:val="00965200"/>
    <w:rsid w:val="009658D3"/>
    <w:rsid w:val="009668B3"/>
    <w:rsid w:val="00971471"/>
    <w:rsid w:val="00971AEE"/>
    <w:rsid w:val="009727BD"/>
    <w:rsid w:val="00980D47"/>
    <w:rsid w:val="009811F9"/>
    <w:rsid w:val="009845B6"/>
    <w:rsid w:val="009849C2"/>
    <w:rsid w:val="00984D24"/>
    <w:rsid w:val="009851AF"/>
    <w:rsid w:val="009858EB"/>
    <w:rsid w:val="00987246"/>
    <w:rsid w:val="009874E9"/>
    <w:rsid w:val="009879CD"/>
    <w:rsid w:val="0099084D"/>
    <w:rsid w:val="00993991"/>
    <w:rsid w:val="00995D69"/>
    <w:rsid w:val="00996872"/>
    <w:rsid w:val="009A03A2"/>
    <w:rsid w:val="009A045D"/>
    <w:rsid w:val="009A0A54"/>
    <w:rsid w:val="009A3F47"/>
    <w:rsid w:val="009A446C"/>
    <w:rsid w:val="009A47EC"/>
    <w:rsid w:val="009A55FE"/>
    <w:rsid w:val="009A5B5D"/>
    <w:rsid w:val="009A74C7"/>
    <w:rsid w:val="009A7C0E"/>
    <w:rsid w:val="009B0046"/>
    <w:rsid w:val="009B1C3F"/>
    <w:rsid w:val="009B3D90"/>
    <w:rsid w:val="009B4620"/>
    <w:rsid w:val="009B4F88"/>
    <w:rsid w:val="009B58B7"/>
    <w:rsid w:val="009B7070"/>
    <w:rsid w:val="009B758C"/>
    <w:rsid w:val="009C1440"/>
    <w:rsid w:val="009C2107"/>
    <w:rsid w:val="009C29B7"/>
    <w:rsid w:val="009C2F30"/>
    <w:rsid w:val="009C4BBA"/>
    <w:rsid w:val="009C5D9E"/>
    <w:rsid w:val="009C764D"/>
    <w:rsid w:val="009D1B55"/>
    <w:rsid w:val="009D2C3E"/>
    <w:rsid w:val="009D492F"/>
    <w:rsid w:val="009D5198"/>
    <w:rsid w:val="009D6543"/>
    <w:rsid w:val="009D6801"/>
    <w:rsid w:val="009D6B64"/>
    <w:rsid w:val="009D6F99"/>
    <w:rsid w:val="009E0625"/>
    <w:rsid w:val="009E08FD"/>
    <w:rsid w:val="009E0E7E"/>
    <w:rsid w:val="009E192E"/>
    <w:rsid w:val="009E1DD6"/>
    <w:rsid w:val="009E2DAE"/>
    <w:rsid w:val="009E3034"/>
    <w:rsid w:val="009E3867"/>
    <w:rsid w:val="009E549F"/>
    <w:rsid w:val="009E5B49"/>
    <w:rsid w:val="009F1A2A"/>
    <w:rsid w:val="009F1FF9"/>
    <w:rsid w:val="009F28A8"/>
    <w:rsid w:val="009F3E27"/>
    <w:rsid w:val="009F4500"/>
    <w:rsid w:val="009F473E"/>
    <w:rsid w:val="009F4B3A"/>
    <w:rsid w:val="009F5247"/>
    <w:rsid w:val="009F5A5B"/>
    <w:rsid w:val="009F682A"/>
    <w:rsid w:val="009F763C"/>
    <w:rsid w:val="00A00896"/>
    <w:rsid w:val="00A022BE"/>
    <w:rsid w:val="00A0332D"/>
    <w:rsid w:val="00A03EDC"/>
    <w:rsid w:val="00A079E0"/>
    <w:rsid w:val="00A07B4B"/>
    <w:rsid w:val="00A07B8E"/>
    <w:rsid w:val="00A07E1E"/>
    <w:rsid w:val="00A16F8C"/>
    <w:rsid w:val="00A2059C"/>
    <w:rsid w:val="00A20F6B"/>
    <w:rsid w:val="00A21F68"/>
    <w:rsid w:val="00A2284D"/>
    <w:rsid w:val="00A22BD4"/>
    <w:rsid w:val="00A23206"/>
    <w:rsid w:val="00A23960"/>
    <w:rsid w:val="00A24071"/>
    <w:rsid w:val="00A24956"/>
    <w:rsid w:val="00A24C95"/>
    <w:rsid w:val="00A2599A"/>
    <w:rsid w:val="00A26094"/>
    <w:rsid w:val="00A260B9"/>
    <w:rsid w:val="00A27C5B"/>
    <w:rsid w:val="00A301BF"/>
    <w:rsid w:val="00A302B2"/>
    <w:rsid w:val="00A307A9"/>
    <w:rsid w:val="00A30CBE"/>
    <w:rsid w:val="00A30FE5"/>
    <w:rsid w:val="00A3124A"/>
    <w:rsid w:val="00A331B4"/>
    <w:rsid w:val="00A3484E"/>
    <w:rsid w:val="00A3537C"/>
    <w:rsid w:val="00A356D3"/>
    <w:rsid w:val="00A3591D"/>
    <w:rsid w:val="00A36ADA"/>
    <w:rsid w:val="00A36DBB"/>
    <w:rsid w:val="00A37C4D"/>
    <w:rsid w:val="00A402E0"/>
    <w:rsid w:val="00A42379"/>
    <w:rsid w:val="00A427C8"/>
    <w:rsid w:val="00A438D8"/>
    <w:rsid w:val="00A44D0F"/>
    <w:rsid w:val="00A473F5"/>
    <w:rsid w:val="00A51F29"/>
    <w:rsid w:val="00A51F9D"/>
    <w:rsid w:val="00A53B16"/>
    <w:rsid w:val="00A5416A"/>
    <w:rsid w:val="00A567BA"/>
    <w:rsid w:val="00A57384"/>
    <w:rsid w:val="00A62069"/>
    <w:rsid w:val="00A623DB"/>
    <w:rsid w:val="00A62E4B"/>
    <w:rsid w:val="00A62EE2"/>
    <w:rsid w:val="00A634E3"/>
    <w:rsid w:val="00A6371D"/>
    <w:rsid w:val="00A639F4"/>
    <w:rsid w:val="00A64779"/>
    <w:rsid w:val="00A65864"/>
    <w:rsid w:val="00A65F72"/>
    <w:rsid w:val="00A65FAE"/>
    <w:rsid w:val="00A6725C"/>
    <w:rsid w:val="00A77187"/>
    <w:rsid w:val="00A77B08"/>
    <w:rsid w:val="00A80225"/>
    <w:rsid w:val="00A804E7"/>
    <w:rsid w:val="00A81A32"/>
    <w:rsid w:val="00A82393"/>
    <w:rsid w:val="00A828F1"/>
    <w:rsid w:val="00A835BD"/>
    <w:rsid w:val="00A84274"/>
    <w:rsid w:val="00A85640"/>
    <w:rsid w:val="00A85C69"/>
    <w:rsid w:val="00A8614A"/>
    <w:rsid w:val="00A86667"/>
    <w:rsid w:val="00A86C67"/>
    <w:rsid w:val="00A8758C"/>
    <w:rsid w:val="00A878BA"/>
    <w:rsid w:val="00A900A5"/>
    <w:rsid w:val="00A90AC6"/>
    <w:rsid w:val="00A9138E"/>
    <w:rsid w:val="00A91C0F"/>
    <w:rsid w:val="00A92EB4"/>
    <w:rsid w:val="00A951AC"/>
    <w:rsid w:val="00A97126"/>
    <w:rsid w:val="00A976AA"/>
    <w:rsid w:val="00A97B15"/>
    <w:rsid w:val="00A97CBD"/>
    <w:rsid w:val="00AA124F"/>
    <w:rsid w:val="00AA16C5"/>
    <w:rsid w:val="00AA3A60"/>
    <w:rsid w:val="00AA3E39"/>
    <w:rsid w:val="00AA42D5"/>
    <w:rsid w:val="00AA4D21"/>
    <w:rsid w:val="00AA538C"/>
    <w:rsid w:val="00AA78EA"/>
    <w:rsid w:val="00AB1475"/>
    <w:rsid w:val="00AB2FAB"/>
    <w:rsid w:val="00AB3D22"/>
    <w:rsid w:val="00AB4E52"/>
    <w:rsid w:val="00AB5784"/>
    <w:rsid w:val="00AB5C14"/>
    <w:rsid w:val="00AB708A"/>
    <w:rsid w:val="00AC19DC"/>
    <w:rsid w:val="00AC1EE7"/>
    <w:rsid w:val="00AC333F"/>
    <w:rsid w:val="00AC4301"/>
    <w:rsid w:val="00AC585C"/>
    <w:rsid w:val="00AC73EA"/>
    <w:rsid w:val="00AD1925"/>
    <w:rsid w:val="00AD1D66"/>
    <w:rsid w:val="00AD2396"/>
    <w:rsid w:val="00AD2F03"/>
    <w:rsid w:val="00AD353A"/>
    <w:rsid w:val="00AD5D00"/>
    <w:rsid w:val="00AE0644"/>
    <w:rsid w:val="00AE067D"/>
    <w:rsid w:val="00AE10BC"/>
    <w:rsid w:val="00AE2CD7"/>
    <w:rsid w:val="00AE73D0"/>
    <w:rsid w:val="00AF0D8A"/>
    <w:rsid w:val="00AF1181"/>
    <w:rsid w:val="00AF1706"/>
    <w:rsid w:val="00AF21A3"/>
    <w:rsid w:val="00AF2F79"/>
    <w:rsid w:val="00AF4653"/>
    <w:rsid w:val="00AF4880"/>
    <w:rsid w:val="00AF7A14"/>
    <w:rsid w:val="00AF7DB7"/>
    <w:rsid w:val="00B00055"/>
    <w:rsid w:val="00B0054B"/>
    <w:rsid w:val="00B03101"/>
    <w:rsid w:val="00B0671F"/>
    <w:rsid w:val="00B06EE4"/>
    <w:rsid w:val="00B07273"/>
    <w:rsid w:val="00B10D02"/>
    <w:rsid w:val="00B12648"/>
    <w:rsid w:val="00B137E4"/>
    <w:rsid w:val="00B16605"/>
    <w:rsid w:val="00B16884"/>
    <w:rsid w:val="00B173D3"/>
    <w:rsid w:val="00B201E2"/>
    <w:rsid w:val="00B20556"/>
    <w:rsid w:val="00B20EAD"/>
    <w:rsid w:val="00B21FDF"/>
    <w:rsid w:val="00B224F1"/>
    <w:rsid w:val="00B230BC"/>
    <w:rsid w:val="00B23266"/>
    <w:rsid w:val="00B2415A"/>
    <w:rsid w:val="00B245BD"/>
    <w:rsid w:val="00B25344"/>
    <w:rsid w:val="00B2668C"/>
    <w:rsid w:val="00B27801"/>
    <w:rsid w:val="00B27C33"/>
    <w:rsid w:val="00B30202"/>
    <w:rsid w:val="00B33324"/>
    <w:rsid w:val="00B34B8B"/>
    <w:rsid w:val="00B34D4B"/>
    <w:rsid w:val="00B3521E"/>
    <w:rsid w:val="00B35B20"/>
    <w:rsid w:val="00B35C35"/>
    <w:rsid w:val="00B37436"/>
    <w:rsid w:val="00B37DC6"/>
    <w:rsid w:val="00B443E4"/>
    <w:rsid w:val="00B44509"/>
    <w:rsid w:val="00B451F5"/>
    <w:rsid w:val="00B51B8A"/>
    <w:rsid w:val="00B53032"/>
    <w:rsid w:val="00B5484D"/>
    <w:rsid w:val="00B56211"/>
    <w:rsid w:val="00B563EA"/>
    <w:rsid w:val="00B56CDF"/>
    <w:rsid w:val="00B60E51"/>
    <w:rsid w:val="00B61DEB"/>
    <w:rsid w:val="00B61F35"/>
    <w:rsid w:val="00B6233C"/>
    <w:rsid w:val="00B632F8"/>
    <w:rsid w:val="00B63A54"/>
    <w:rsid w:val="00B65E6A"/>
    <w:rsid w:val="00B66B8D"/>
    <w:rsid w:val="00B71BB3"/>
    <w:rsid w:val="00B7264C"/>
    <w:rsid w:val="00B73ECF"/>
    <w:rsid w:val="00B75E8C"/>
    <w:rsid w:val="00B761DE"/>
    <w:rsid w:val="00B77383"/>
    <w:rsid w:val="00B77D18"/>
    <w:rsid w:val="00B827AA"/>
    <w:rsid w:val="00B8313A"/>
    <w:rsid w:val="00B8320B"/>
    <w:rsid w:val="00B84BDF"/>
    <w:rsid w:val="00B8708F"/>
    <w:rsid w:val="00B915BF"/>
    <w:rsid w:val="00B93503"/>
    <w:rsid w:val="00B95A55"/>
    <w:rsid w:val="00B962AE"/>
    <w:rsid w:val="00BA0FEF"/>
    <w:rsid w:val="00BA1041"/>
    <w:rsid w:val="00BA31E8"/>
    <w:rsid w:val="00BA33AE"/>
    <w:rsid w:val="00BA3734"/>
    <w:rsid w:val="00BA40F2"/>
    <w:rsid w:val="00BA4A2F"/>
    <w:rsid w:val="00BA55E0"/>
    <w:rsid w:val="00BA5F2C"/>
    <w:rsid w:val="00BA632A"/>
    <w:rsid w:val="00BA6537"/>
    <w:rsid w:val="00BA6BD4"/>
    <w:rsid w:val="00BA6C7A"/>
    <w:rsid w:val="00BA7070"/>
    <w:rsid w:val="00BB1128"/>
    <w:rsid w:val="00BB1685"/>
    <w:rsid w:val="00BB17D1"/>
    <w:rsid w:val="00BB1A8F"/>
    <w:rsid w:val="00BB1D8C"/>
    <w:rsid w:val="00BB3752"/>
    <w:rsid w:val="00BB4ABF"/>
    <w:rsid w:val="00BB4DAB"/>
    <w:rsid w:val="00BB501F"/>
    <w:rsid w:val="00BB6265"/>
    <w:rsid w:val="00BB6688"/>
    <w:rsid w:val="00BB67D9"/>
    <w:rsid w:val="00BB6EAE"/>
    <w:rsid w:val="00BC26D4"/>
    <w:rsid w:val="00BC3C42"/>
    <w:rsid w:val="00BC3DFF"/>
    <w:rsid w:val="00BC567B"/>
    <w:rsid w:val="00BC7081"/>
    <w:rsid w:val="00BD3196"/>
    <w:rsid w:val="00BD5573"/>
    <w:rsid w:val="00BD61EB"/>
    <w:rsid w:val="00BE0C80"/>
    <w:rsid w:val="00BE3AFC"/>
    <w:rsid w:val="00BE4E1F"/>
    <w:rsid w:val="00BE5369"/>
    <w:rsid w:val="00BE6135"/>
    <w:rsid w:val="00BE7E97"/>
    <w:rsid w:val="00BE7EEF"/>
    <w:rsid w:val="00BF0E59"/>
    <w:rsid w:val="00BF271A"/>
    <w:rsid w:val="00BF2A42"/>
    <w:rsid w:val="00BF3676"/>
    <w:rsid w:val="00BF5D4C"/>
    <w:rsid w:val="00BF6D6B"/>
    <w:rsid w:val="00C0085E"/>
    <w:rsid w:val="00C00C1B"/>
    <w:rsid w:val="00C034A2"/>
    <w:rsid w:val="00C03D8C"/>
    <w:rsid w:val="00C04D33"/>
    <w:rsid w:val="00C05090"/>
    <w:rsid w:val="00C055EC"/>
    <w:rsid w:val="00C10DC9"/>
    <w:rsid w:val="00C12FB3"/>
    <w:rsid w:val="00C13F05"/>
    <w:rsid w:val="00C14E66"/>
    <w:rsid w:val="00C15D5C"/>
    <w:rsid w:val="00C16FEF"/>
    <w:rsid w:val="00C17341"/>
    <w:rsid w:val="00C20248"/>
    <w:rsid w:val="00C2173E"/>
    <w:rsid w:val="00C21E08"/>
    <w:rsid w:val="00C22337"/>
    <w:rsid w:val="00C22500"/>
    <w:rsid w:val="00C2363A"/>
    <w:rsid w:val="00C246AA"/>
    <w:rsid w:val="00C24EEF"/>
    <w:rsid w:val="00C25A34"/>
    <w:rsid w:val="00C25CF6"/>
    <w:rsid w:val="00C26C36"/>
    <w:rsid w:val="00C302FC"/>
    <w:rsid w:val="00C30450"/>
    <w:rsid w:val="00C32768"/>
    <w:rsid w:val="00C33064"/>
    <w:rsid w:val="00C33728"/>
    <w:rsid w:val="00C33C32"/>
    <w:rsid w:val="00C35086"/>
    <w:rsid w:val="00C3525E"/>
    <w:rsid w:val="00C37CEA"/>
    <w:rsid w:val="00C40A26"/>
    <w:rsid w:val="00C420E2"/>
    <w:rsid w:val="00C4298C"/>
    <w:rsid w:val="00C429F3"/>
    <w:rsid w:val="00C42C15"/>
    <w:rsid w:val="00C431DF"/>
    <w:rsid w:val="00C43DA3"/>
    <w:rsid w:val="00C4433F"/>
    <w:rsid w:val="00C444C8"/>
    <w:rsid w:val="00C456BD"/>
    <w:rsid w:val="00C460B3"/>
    <w:rsid w:val="00C4710C"/>
    <w:rsid w:val="00C51664"/>
    <w:rsid w:val="00C530DC"/>
    <w:rsid w:val="00C532AC"/>
    <w:rsid w:val="00C5350D"/>
    <w:rsid w:val="00C53BF0"/>
    <w:rsid w:val="00C543C6"/>
    <w:rsid w:val="00C5457A"/>
    <w:rsid w:val="00C5575C"/>
    <w:rsid w:val="00C57309"/>
    <w:rsid w:val="00C6123C"/>
    <w:rsid w:val="00C61D67"/>
    <w:rsid w:val="00C62571"/>
    <w:rsid w:val="00C6311A"/>
    <w:rsid w:val="00C6339E"/>
    <w:rsid w:val="00C633EF"/>
    <w:rsid w:val="00C63BCF"/>
    <w:rsid w:val="00C64AA7"/>
    <w:rsid w:val="00C64E8F"/>
    <w:rsid w:val="00C65801"/>
    <w:rsid w:val="00C65B7C"/>
    <w:rsid w:val="00C70181"/>
    <w:rsid w:val="00C7060C"/>
    <w:rsid w:val="00C7084D"/>
    <w:rsid w:val="00C71F74"/>
    <w:rsid w:val="00C7315E"/>
    <w:rsid w:val="00C73346"/>
    <w:rsid w:val="00C73D66"/>
    <w:rsid w:val="00C74E18"/>
    <w:rsid w:val="00C75895"/>
    <w:rsid w:val="00C7708B"/>
    <w:rsid w:val="00C801BA"/>
    <w:rsid w:val="00C80D29"/>
    <w:rsid w:val="00C814C8"/>
    <w:rsid w:val="00C8293F"/>
    <w:rsid w:val="00C83C9F"/>
    <w:rsid w:val="00C859B7"/>
    <w:rsid w:val="00C925BC"/>
    <w:rsid w:val="00C92A33"/>
    <w:rsid w:val="00C93C22"/>
    <w:rsid w:val="00C94113"/>
    <w:rsid w:val="00C9414F"/>
    <w:rsid w:val="00C94519"/>
    <w:rsid w:val="00C94520"/>
    <w:rsid w:val="00C94840"/>
    <w:rsid w:val="00C95F48"/>
    <w:rsid w:val="00C9631F"/>
    <w:rsid w:val="00C965E2"/>
    <w:rsid w:val="00C96954"/>
    <w:rsid w:val="00C97AA4"/>
    <w:rsid w:val="00CA1024"/>
    <w:rsid w:val="00CA2EC6"/>
    <w:rsid w:val="00CA4EE3"/>
    <w:rsid w:val="00CB027F"/>
    <w:rsid w:val="00CB0914"/>
    <w:rsid w:val="00CB0D23"/>
    <w:rsid w:val="00CB1934"/>
    <w:rsid w:val="00CB4B5A"/>
    <w:rsid w:val="00CB68E4"/>
    <w:rsid w:val="00CC0E26"/>
    <w:rsid w:val="00CC0EBB"/>
    <w:rsid w:val="00CC167E"/>
    <w:rsid w:val="00CC252F"/>
    <w:rsid w:val="00CC2814"/>
    <w:rsid w:val="00CC4055"/>
    <w:rsid w:val="00CC52DD"/>
    <w:rsid w:val="00CC53A0"/>
    <w:rsid w:val="00CC6297"/>
    <w:rsid w:val="00CC7690"/>
    <w:rsid w:val="00CD1831"/>
    <w:rsid w:val="00CD1986"/>
    <w:rsid w:val="00CD233C"/>
    <w:rsid w:val="00CD23A7"/>
    <w:rsid w:val="00CD3862"/>
    <w:rsid w:val="00CD506F"/>
    <w:rsid w:val="00CD54BF"/>
    <w:rsid w:val="00CD5851"/>
    <w:rsid w:val="00CD5D05"/>
    <w:rsid w:val="00CE05CD"/>
    <w:rsid w:val="00CE4D5C"/>
    <w:rsid w:val="00CE57CA"/>
    <w:rsid w:val="00CE711C"/>
    <w:rsid w:val="00CE774D"/>
    <w:rsid w:val="00CE78EA"/>
    <w:rsid w:val="00CF05DA"/>
    <w:rsid w:val="00CF16AB"/>
    <w:rsid w:val="00CF2132"/>
    <w:rsid w:val="00CF28DF"/>
    <w:rsid w:val="00CF58EB"/>
    <w:rsid w:val="00CF5B66"/>
    <w:rsid w:val="00CF6112"/>
    <w:rsid w:val="00CF6FEC"/>
    <w:rsid w:val="00D0106E"/>
    <w:rsid w:val="00D0236B"/>
    <w:rsid w:val="00D05E9A"/>
    <w:rsid w:val="00D06383"/>
    <w:rsid w:val="00D06C5E"/>
    <w:rsid w:val="00D12817"/>
    <w:rsid w:val="00D14350"/>
    <w:rsid w:val="00D15210"/>
    <w:rsid w:val="00D16D49"/>
    <w:rsid w:val="00D2010F"/>
    <w:rsid w:val="00D20D26"/>
    <w:rsid w:val="00D20E85"/>
    <w:rsid w:val="00D2419E"/>
    <w:rsid w:val="00D24615"/>
    <w:rsid w:val="00D24A35"/>
    <w:rsid w:val="00D253FE"/>
    <w:rsid w:val="00D25DA5"/>
    <w:rsid w:val="00D27582"/>
    <w:rsid w:val="00D27A1C"/>
    <w:rsid w:val="00D30D7C"/>
    <w:rsid w:val="00D32CC3"/>
    <w:rsid w:val="00D33B57"/>
    <w:rsid w:val="00D345B2"/>
    <w:rsid w:val="00D3617F"/>
    <w:rsid w:val="00D362D3"/>
    <w:rsid w:val="00D36C85"/>
    <w:rsid w:val="00D37042"/>
    <w:rsid w:val="00D37102"/>
    <w:rsid w:val="00D37842"/>
    <w:rsid w:val="00D413DF"/>
    <w:rsid w:val="00D422E4"/>
    <w:rsid w:val="00D42DC2"/>
    <w:rsid w:val="00D4302B"/>
    <w:rsid w:val="00D457D0"/>
    <w:rsid w:val="00D460C1"/>
    <w:rsid w:val="00D472A0"/>
    <w:rsid w:val="00D51ED6"/>
    <w:rsid w:val="00D52447"/>
    <w:rsid w:val="00D537E1"/>
    <w:rsid w:val="00D55BB2"/>
    <w:rsid w:val="00D565E5"/>
    <w:rsid w:val="00D6091A"/>
    <w:rsid w:val="00D60945"/>
    <w:rsid w:val="00D611B1"/>
    <w:rsid w:val="00D642FE"/>
    <w:rsid w:val="00D6605A"/>
    <w:rsid w:val="00D66237"/>
    <w:rsid w:val="00D66868"/>
    <w:rsid w:val="00D6695F"/>
    <w:rsid w:val="00D66EE3"/>
    <w:rsid w:val="00D75644"/>
    <w:rsid w:val="00D76283"/>
    <w:rsid w:val="00D77090"/>
    <w:rsid w:val="00D773AD"/>
    <w:rsid w:val="00D774DA"/>
    <w:rsid w:val="00D81656"/>
    <w:rsid w:val="00D81E26"/>
    <w:rsid w:val="00D82449"/>
    <w:rsid w:val="00D8298F"/>
    <w:rsid w:val="00D83D87"/>
    <w:rsid w:val="00D83EE3"/>
    <w:rsid w:val="00D84A6D"/>
    <w:rsid w:val="00D84A81"/>
    <w:rsid w:val="00D850AF"/>
    <w:rsid w:val="00D85C13"/>
    <w:rsid w:val="00D85E9A"/>
    <w:rsid w:val="00D86A30"/>
    <w:rsid w:val="00D86D30"/>
    <w:rsid w:val="00D87158"/>
    <w:rsid w:val="00D87182"/>
    <w:rsid w:val="00D906B3"/>
    <w:rsid w:val="00D92FA6"/>
    <w:rsid w:val="00D94B81"/>
    <w:rsid w:val="00D97CB4"/>
    <w:rsid w:val="00D97DD4"/>
    <w:rsid w:val="00DA202B"/>
    <w:rsid w:val="00DA46C6"/>
    <w:rsid w:val="00DA53E9"/>
    <w:rsid w:val="00DA5A8A"/>
    <w:rsid w:val="00DA74A4"/>
    <w:rsid w:val="00DA77A6"/>
    <w:rsid w:val="00DB063D"/>
    <w:rsid w:val="00DB1170"/>
    <w:rsid w:val="00DB26CD"/>
    <w:rsid w:val="00DB441C"/>
    <w:rsid w:val="00DB44AF"/>
    <w:rsid w:val="00DB4606"/>
    <w:rsid w:val="00DB75AC"/>
    <w:rsid w:val="00DB7A02"/>
    <w:rsid w:val="00DB7E6C"/>
    <w:rsid w:val="00DC1F58"/>
    <w:rsid w:val="00DC339B"/>
    <w:rsid w:val="00DC3F2F"/>
    <w:rsid w:val="00DC53BF"/>
    <w:rsid w:val="00DC5D40"/>
    <w:rsid w:val="00DC69A7"/>
    <w:rsid w:val="00DC6C98"/>
    <w:rsid w:val="00DC7AA0"/>
    <w:rsid w:val="00DD1DD3"/>
    <w:rsid w:val="00DD30E9"/>
    <w:rsid w:val="00DD380A"/>
    <w:rsid w:val="00DD3EED"/>
    <w:rsid w:val="00DD4F47"/>
    <w:rsid w:val="00DD6209"/>
    <w:rsid w:val="00DD7451"/>
    <w:rsid w:val="00DD76BC"/>
    <w:rsid w:val="00DD7FBB"/>
    <w:rsid w:val="00DE059E"/>
    <w:rsid w:val="00DE0A22"/>
    <w:rsid w:val="00DE0B9F"/>
    <w:rsid w:val="00DE19E0"/>
    <w:rsid w:val="00DE2A9E"/>
    <w:rsid w:val="00DE3311"/>
    <w:rsid w:val="00DE39F4"/>
    <w:rsid w:val="00DE4238"/>
    <w:rsid w:val="00DE58B7"/>
    <w:rsid w:val="00DE657F"/>
    <w:rsid w:val="00DE71FB"/>
    <w:rsid w:val="00DE7B57"/>
    <w:rsid w:val="00DF0FEE"/>
    <w:rsid w:val="00DF1218"/>
    <w:rsid w:val="00DF1501"/>
    <w:rsid w:val="00DF16FF"/>
    <w:rsid w:val="00DF1874"/>
    <w:rsid w:val="00DF1B5A"/>
    <w:rsid w:val="00DF3432"/>
    <w:rsid w:val="00DF60E2"/>
    <w:rsid w:val="00DF63D5"/>
    <w:rsid w:val="00DF6462"/>
    <w:rsid w:val="00DF6ABC"/>
    <w:rsid w:val="00E010E4"/>
    <w:rsid w:val="00E01274"/>
    <w:rsid w:val="00E01DD1"/>
    <w:rsid w:val="00E02FA0"/>
    <w:rsid w:val="00E036DC"/>
    <w:rsid w:val="00E03C68"/>
    <w:rsid w:val="00E06AD3"/>
    <w:rsid w:val="00E10454"/>
    <w:rsid w:val="00E10779"/>
    <w:rsid w:val="00E10928"/>
    <w:rsid w:val="00E112E5"/>
    <w:rsid w:val="00E122D8"/>
    <w:rsid w:val="00E12CC8"/>
    <w:rsid w:val="00E13895"/>
    <w:rsid w:val="00E14E33"/>
    <w:rsid w:val="00E15352"/>
    <w:rsid w:val="00E161FF"/>
    <w:rsid w:val="00E16746"/>
    <w:rsid w:val="00E20CF1"/>
    <w:rsid w:val="00E214A5"/>
    <w:rsid w:val="00E2194A"/>
    <w:rsid w:val="00E21CC7"/>
    <w:rsid w:val="00E227C9"/>
    <w:rsid w:val="00E24D9E"/>
    <w:rsid w:val="00E25849"/>
    <w:rsid w:val="00E26ED6"/>
    <w:rsid w:val="00E30A8B"/>
    <w:rsid w:val="00E3197E"/>
    <w:rsid w:val="00E342F8"/>
    <w:rsid w:val="00E351ED"/>
    <w:rsid w:val="00E35CEB"/>
    <w:rsid w:val="00E3798B"/>
    <w:rsid w:val="00E42B19"/>
    <w:rsid w:val="00E43ECB"/>
    <w:rsid w:val="00E45240"/>
    <w:rsid w:val="00E51519"/>
    <w:rsid w:val="00E526BE"/>
    <w:rsid w:val="00E5275C"/>
    <w:rsid w:val="00E53C1F"/>
    <w:rsid w:val="00E547E2"/>
    <w:rsid w:val="00E54869"/>
    <w:rsid w:val="00E5544D"/>
    <w:rsid w:val="00E5630E"/>
    <w:rsid w:val="00E564CA"/>
    <w:rsid w:val="00E568D0"/>
    <w:rsid w:val="00E6034B"/>
    <w:rsid w:val="00E6039C"/>
    <w:rsid w:val="00E61B15"/>
    <w:rsid w:val="00E6549E"/>
    <w:rsid w:val="00E65EDE"/>
    <w:rsid w:val="00E67B68"/>
    <w:rsid w:val="00E67E5E"/>
    <w:rsid w:val="00E70EEC"/>
    <w:rsid w:val="00E70F81"/>
    <w:rsid w:val="00E72515"/>
    <w:rsid w:val="00E731A4"/>
    <w:rsid w:val="00E73420"/>
    <w:rsid w:val="00E73491"/>
    <w:rsid w:val="00E737E6"/>
    <w:rsid w:val="00E7380F"/>
    <w:rsid w:val="00E741E4"/>
    <w:rsid w:val="00E74539"/>
    <w:rsid w:val="00E75BE9"/>
    <w:rsid w:val="00E77055"/>
    <w:rsid w:val="00E77460"/>
    <w:rsid w:val="00E83ABC"/>
    <w:rsid w:val="00E83F62"/>
    <w:rsid w:val="00E83FE1"/>
    <w:rsid w:val="00E844F2"/>
    <w:rsid w:val="00E84F08"/>
    <w:rsid w:val="00E85073"/>
    <w:rsid w:val="00E859A2"/>
    <w:rsid w:val="00E86A72"/>
    <w:rsid w:val="00E86D89"/>
    <w:rsid w:val="00E87AD4"/>
    <w:rsid w:val="00E90AD0"/>
    <w:rsid w:val="00E9162E"/>
    <w:rsid w:val="00E92F67"/>
    <w:rsid w:val="00E92FCB"/>
    <w:rsid w:val="00E94FA6"/>
    <w:rsid w:val="00E95489"/>
    <w:rsid w:val="00E9573D"/>
    <w:rsid w:val="00E962E7"/>
    <w:rsid w:val="00EA0559"/>
    <w:rsid w:val="00EA147F"/>
    <w:rsid w:val="00EA20D3"/>
    <w:rsid w:val="00EA2A6C"/>
    <w:rsid w:val="00EA2E22"/>
    <w:rsid w:val="00EA40A6"/>
    <w:rsid w:val="00EA4A27"/>
    <w:rsid w:val="00EA4FA6"/>
    <w:rsid w:val="00EA6EEE"/>
    <w:rsid w:val="00EA764B"/>
    <w:rsid w:val="00EA7D9C"/>
    <w:rsid w:val="00EB1A25"/>
    <w:rsid w:val="00EB1AC3"/>
    <w:rsid w:val="00EB390C"/>
    <w:rsid w:val="00EB4220"/>
    <w:rsid w:val="00EB53EE"/>
    <w:rsid w:val="00EB6415"/>
    <w:rsid w:val="00EB7010"/>
    <w:rsid w:val="00EC24D6"/>
    <w:rsid w:val="00EC2838"/>
    <w:rsid w:val="00EC582B"/>
    <w:rsid w:val="00EC7363"/>
    <w:rsid w:val="00EC7630"/>
    <w:rsid w:val="00ED0349"/>
    <w:rsid w:val="00ED03AB"/>
    <w:rsid w:val="00ED11F7"/>
    <w:rsid w:val="00ED1963"/>
    <w:rsid w:val="00ED1CD4"/>
    <w:rsid w:val="00ED1D2B"/>
    <w:rsid w:val="00ED45AD"/>
    <w:rsid w:val="00ED565B"/>
    <w:rsid w:val="00ED5CFA"/>
    <w:rsid w:val="00ED5FE6"/>
    <w:rsid w:val="00ED64B5"/>
    <w:rsid w:val="00ED7FA8"/>
    <w:rsid w:val="00EE12A3"/>
    <w:rsid w:val="00EE1E41"/>
    <w:rsid w:val="00EE2D6D"/>
    <w:rsid w:val="00EE3A75"/>
    <w:rsid w:val="00EE3F90"/>
    <w:rsid w:val="00EE7CCA"/>
    <w:rsid w:val="00EF1CE5"/>
    <w:rsid w:val="00EF2073"/>
    <w:rsid w:val="00EF2267"/>
    <w:rsid w:val="00EF2F9F"/>
    <w:rsid w:val="00EF37A1"/>
    <w:rsid w:val="00EF39D8"/>
    <w:rsid w:val="00EF42B9"/>
    <w:rsid w:val="00EF54C2"/>
    <w:rsid w:val="00EF6377"/>
    <w:rsid w:val="00EF6E3D"/>
    <w:rsid w:val="00F00C9E"/>
    <w:rsid w:val="00F022E5"/>
    <w:rsid w:val="00F06075"/>
    <w:rsid w:val="00F06949"/>
    <w:rsid w:val="00F06CDF"/>
    <w:rsid w:val="00F06E53"/>
    <w:rsid w:val="00F07F82"/>
    <w:rsid w:val="00F11F0B"/>
    <w:rsid w:val="00F14777"/>
    <w:rsid w:val="00F14935"/>
    <w:rsid w:val="00F150FA"/>
    <w:rsid w:val="00F1635E"/>
    <w:rsid w:val="00F16A14"/>
    <w:rsid w:val="00F21119"/>
    <w:rsid w:val="00F21233"/>
    <w:rsid w:val="00F22FE2"/>
    <w:rsid w:val="00F23478"/>
    <w:rsid w:val="00F27E65"/>
    <w:rsid w:val="00F320AD"/>
    <w:rsid w:val="00F362D7"/>
    <w:rsid w:val="00F37D7B"/>
    <w:rsid w:val="00F40A29"/>
    <w:rsid w:val="00F43050"/>
    <w:rsid w:val="00F433EA"/>
    <w:rsid w:val="00F43DFF"/>
    <w:rsid w:val="00F44616"/>
    <w:rsid w:val="00F451D8"/>
    <w:rsid w:val="00F46CEF"/>
    <w:rsid w:val="00F506A5"/>
    <w:rsid w:val="00F5311E"/>
    <w:rsid w:val="00F53137"/>
    <w:rsid w:val="00F5314C"/>
    <w:rsid w:val="00F5354A"/>
    <w:rsid w:val="00F55498"/>
    <w:rsid w:val="00F5580D"/>
    <w:rsid w:val="00F5688C"/>
    <w:rsid w:val="00F60048"/>
    <w:rsid w:val="00F60A61"/>
    <w:rsid w:val="00F625AB"/>
    <w:rsid w:val="00F62C0E"/>
    <w:rsid w:val="00F635DD"/>
    <w:rsid w:val="00F64F7E"/>
    <w:rsid w:val="00F652BE"/>
    <w:rsid w:val="00F6627B"/>
    <w:rsid w:val="00F70D76"/>
    <w:rsid w:val="00F7336E"/>
    <w:rsid w:val="00F734F2"/>
    <w:rsid w:val="00F75052"/>
    <w:rsid w:val="00F76612"/>
    <w:rsid w:val="00F804D3"/>
    <w:rsid w:val="00F81173"/>
    <w:rsid w:val="00F816CB"/>
    <w:rsid w:val="00F81CD2"/>
    <w:rsid w:val="00F82641"/>
    <w:rsid w:val="00F82E8D"/>
    <w:rsid w:val="00F85A5D"/>
    <w:rsid w:val="00F87CC5"/>
    <w:rsid w:val="00F90F18"/>
    <w:rsid w:val="00F9149F"/>
    <w:rsid w:val="00F9266D"/>
    <w:rsid w:val="00F9316D"/>
    <w:rsid w:val="00F937E4"/>
    <w:rsid w:val="00F95EE7"/>
    <w:rsid w:val="00F96CC5"/>
    <w:rsid w:val="00FA0D11"/>
    <w:rsid w:val="00FA2620"/>
    <w:rsid w:val="00FA39E6"/>
    <w:rsid w:val="00FA4567"/>
    <w:rsid w:val="00FA5A1E"/>
    <w:rsid w:val="00FA6971"/>
    <w:rsid w:val="00FA71EF"/>
    <w:rsid w:val="00FA7BC9"/>
    <w:rsid w:val="00FB23BC"/>
    <w:rsid w:val="00FB378E"/>
    <w:rsid w:val="00FB37F1"/>
    <w:rsid w:val="00FB40B8"/>
    <w:rsid w:val="00FB47C0"/>
    <w:rsid w:val="00FB501B"/>
    <w:rsid w:val="00FB719A"/>
    <w:rsid w:val="00FB7770"/>
    <w:rsid w:val="00FB7FF8"/>
    <w:rsid w:val="00FC06F1"/>
    <w:rsid w:val="00FC23B3"/>
    <w:rsid w:val="00FC5531"/>
    <w:rsid w:val="00FC693C"/>
    <w:rsid w:val="00FD085B"/>
    <w:rsid w:val="00FD1BD7"/>
    <w:rsid w:val="00FD223B"/>
    <w:rsid w:val="00FD2A0E"/>
    <w:rsid w:val="00FD3533"/>
    <w:rsid w:val="00FD3B91"/>
    <w:rsid w:val="00FD4BE3"/>
    <w:rsid w:val="00FD54AE"/>
    <w:rsid w:val="00FD5594"/>
    <w:rsid w:val="00FD576B"/>
    <w:rsid w:val="00FD579E"/>
    <w:rsid w:val="00FD5D52"/>
    <w:rsid w:val="00FD6845"/>
    <w:rsid w:val="00FD7B1A"/>
    <w:rsid w:val="00FE105E"/>
    <w:rsid w:val="00FE182A"/>
    <w:rsid w:val="00FE2BF2"/>
    <w:rsid w:val="00FE3C87"/>
    <w:rsid w:val="00FE449B"/>
    <w:rsid w:val="00FE4516"/>
    <w:rsid w:val="00FE48A5"/>
    <w:rsid w:val="00FE64C8"/>
    <w:rsid w:val="00FE6A2A"/>
    <w:rsid w:val="00FF0BAA"/>
    <w:rsid w:val="00FF0E42"/>
    <w:rsid w:val="00FF2996"/>
    <w:rsid w:val="00FF3E67"/>
    <w:rsid w:val="00FF49D5"/>
    <w:rsid w:val="00FF5E6E"/>
    <w:rsid w:val="00FF6C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7EC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標題 18,壹"/>
    <w:basedOn w:val="a6"/>
    <w:link w:val="10"/>
    <w:qFormat/>
    <w:rsid w:val="004F5E57"/>
    <w:pPr>
      <w:numPr>
        <w:numId w:val="6"/>
      </w:numPr>
      <w:outlineLvl w:val="0"/>
    </w:pPr>
    <w:rPr>
      <w:rFonts w:hAnsi="Arial"/>
      <w:bCs/>
      <w:kern w:val="32"/>
      <w:szCs w:val="52"/>
    </w:rPr>
  </w:style>
  <w:style w:type="paragraph" w:styleId="2">
    <w:name w:val="heading 2"/>
    <w:aliases w:val="節,節1,標題110/111,標題110/111 + 內文,一."/>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aliases w:val="表格,一,1."/>
    <w:basedOn w:val="a6"/>
    <w:link w:val="40"/>
    <w:qFormat/>
    <w:rsid w:val="004F5E57"/>
    <w:pPr>
      <w:numPr>
        <w:ilvl w:val="3"/>
        <w:numId w:val="6"/>
      </w:numPr>
      <w:outlineLvl w:val="3"/>
    </w:pPr>
    <w:rPr>
      <w:rFonts w:hAnsi="Arial"/>
      <w:kern w:val="32"/>
      <w:szCs w:val="36"/>
    </w:rPr>
  </w:style>
  <w:style w:type="paragraph" w:styleId="5">
    <w:name w:val="heading 5"/>
    <w:aliases w:val="(一)"/>
    <w:basedOn w:val="a6"/>
    <w:qFormat/>
    <w:rsid w:val="004F5E57"/>
    <w:pPr>
      <w:numPr>
        <w:ilvl w:val="4"/>
        <w:numId w:val="6"/>
      </w:numPr>
      <w:outlineLvl w:val="4"/>
    </w:pPr>
    <w:rPr>
      <w:rFonts w:hAnsi="Arial"/>
      <w:bCs/>
      <w:kern w:val="32"/>
      <w:szCs w:val="36"/>
    </w:rPr>
  </w:style>
  <w:style w:type="paragraph" w:styleId="6">
    <w:name w:val="heading 6"/>
    <w:aliases w:val="1"/>
    <w:basedOn w:val="a6"/>
    <w:qFormat/>
    <w:rsid w:val="004F5E57"/>
    <w:pPr>
      <w:numPr>
        <w:ilvl w:val="5"/>
        <w:numId w:val="6"/>
      </w:numPr>
      <w:tabs>
        <w:tab w:val="left" w:pos="2094"/>
      </w:tabs>
      <w:outlineLvl w:val="5"/>
    </w:pPr>
    <w:rPr>
      <w:rFonts w:hAnsi="Arial"/>
      <w:kern w:val="32"/>
      <w:szCs w:val="36"/>
    </w:rPr>
  </w:style>
  <w:style w:type="paragraph" w:styleId="7">
    <w:name w:val="heading 7"/>
    <w:aliases w:val="(1)"/>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節 字元,節1 字元,標題110/111 字元,標題110/111 + 內文 字元,一. 字元"/>
    <w:basedOn w:val="a7"/>
    <w:link w:val="2"/>
    <w:rsid w:val="0031455E"/>
    <w:rPr>
      <w:rFonts w:ascii="標楷體" w:eastAsia="標楷體" w:hAnsi="Arial"/>
      <w:bCs/>
      <w:kern w:val="32"/>
      <w:sz w:val="32"/>
      <w:szCs w:val="48"/>
    </w:rPr>
  </w:style>
  <w:style w:type="character" w:customStyle="1" w:styleId="10">
    <w:name w:val="標題 1 字元"/>
    <w:aliases w:val="題號1 字元,標題 18 字元,壹 字元"/>
    <w:link w:val="1"/>
    <w:rsid w:val="00CF2132"/>
    <w:rPr>
      <w:rFonts w:ascii="標楷體" w:eastAsia="標楷體" w:hAnsi="Arial"/>
      <w:bCs/>
      <w:kern w:val="32"/>
      <w:sz w:val="32"/>
      <w:szCs w:val="52"/>
    </w:rPr>
  </w:style>
  <w:style w:type="paragraph" w:styleId="afc">
    <w:name w:val="footnote text"/>
    <w:aliases w:val="註腳文字 字元 字元"/>
    <w:basedOn w:val="a6"/>
    <w:link w:val="afd"/>
    <w:uiPriority w:val="99"/>
    <w:unhideWhenUsed/>
    <w:rsid w:val="00CF2132"/>
    <w:pPr>
      <w:snapToGrid w:val="0"/>
      <w:jc w:val="left"/>
    </w:pPr>
    <w:rPr>
      <w:sz w:val="20"/>
    </w:rPr>
  </w:style>
  <w:style w:type="character" w:customStyle="1" w:styleId="afd">
    <w:name w:val="註腳文字 字元"/>
    <w:aliases w:val="註腳文字 字元 字元 字元"/>
    <w:basedOn w:val="a7"/>
    <w:link w:val="afc"/>
    <w:uiPriority w:val="99"/>
    <w:qFormat/>
    <w:rsid w:val="00CF2132"/>
    <w:rPr>
      <w:rFonts w:ascii="標楷體" w:eastAsia="標楷體"/>
      <w:kern w:val="2"/>
    </w:rPr>
  </w:style>
  <w:style w:type="character" w:styleId="afe">
    <w:name w:val="footnote reference"/>
    <w:uiPriority w:val="99"/>
    <w:unhideWhenUsed/>
    <w:rsid w:val="00CF2132"/>
    <w:rPr>
      <w:vertAlign w:val="superscript"/>
    </w:rPr>
  </w:style>
  <w:style w:type="character" w:styleId="aff">
    <w:name w:val="Unresolved Mention"/>
    <w:basedOn w:val="a7"/>
    <w:uiPriority w:val="99"/>
    <w:semiHidden/>
    <w:unhideWhenUsed/>
    <w:rsid w:val="00CB0914"/>
    <w:rPr>
      <w:color w:val="605E5C"/>
      <w:shd w:val="clear" w:color="auto" w:fill="E1DFDD"/>
    </w:rPr>
  </w:style>
  <w:style w:type="paragraph" w:customStyle="1" w:styleId="aff0">
    <w:name w:val="分項段落"/>
    <w:basedOn w:val="a6"/>
    <w:rsid w:val="00562191"/>
    <w:pPr>
      <w:suppressAutoHyphens/>
      <w:overflowPunct/>
      <w:autoSpaceDE/>
      <w:jc w:val="left"/>
    </w:pPr>
    <w:rPr>
      <w:rFonts w:ascii="Times New Roman" w:eastAsia="新細明體"/>
      <w:kern w:val="3"/>
      <w:sz w:val="24"/>
    </w:rPr>
  </w:style>
  <w:style w:type="character" w:styleId="aff1">
    <w:name w:val="annotation reference"/>
    <w:basedOn w:val="a7"/>
    <w:uiPriority w:val="99"/>
    <w:semiHidden/>
    <w:unhideWhenUsed/>
    <w:rsid w:val="00170D72"/>
    <w:rPr>
      <w:sz w:val="18"/>
      <w:szCs w:val="18"/>
    </w:rPr>
  </w:style>
  <w:style w:type="paragraph" w:styleId="aff2">
    <w:name w:val="annotation text"/>
    <w:basedOn w:val="a6"/>
    <w:link w:val="aff3"/>
    <w:uiPriority w:val="99"/>
    <w:semiHidden/>
    <w:unhideWhenUsed/>
    <w:rsid w:val="00170D72"/>
    <w:pPr>
      <w:jc w:val="left"/>
    </w:pPr>
  </w:style>
  <w:style w:type="character" w:customStyle="1" w:styleId="aff3">
    <w:name w:val="註解文字 字元"/>
    <w:basedOn w:val="a7"/>
    <w:link w:val="aff2"/>
    <w:uiPriority w:val="99"/>
    <w:semiHidden/>
    <w:rsid w:val="00170D72"/>
    <w:rPr>
      <w:rFonts w:ascii="標楷體" w:eastAsia="標楷體"/>
      <w:kern w:val="2"/>
      <w:sz w:val="32"/>
    </w:rPr>
  </w:style>
  <w:style w:type="paragraph" w:styleId="aff4">
    <w:name w:val="annotation subject"/>
    <w:basedOn w:val="aff2"/>
    <w:next w:val="aff2"/>
    <w:link w:val="aff5"/>
    <w:uiPriority w:val="99"/>
    <w:semiHidden/>
    <w:unhideWhenUsed/>
    <w:rsid w:val="00170D72"/>
    <w:rPr>
      <w:b/>
      <w:bCs/>
    </w:rPr>
  </w:style>
  <w:style w:type="character" w:customStyle="1" w:styleId="aff5">
    <w:name w:val="註解主旨 字元"/>
    <w:basedOn w:val="aff3"/>
    <w:link w:val="aff4"/>
    <w:uiPriority w:val="99"/>
    <w:semiHidden/>
    <w:rsid w:val="00170D72"/>
    <w:rPr>
      <w:rFonts w:ascii="標楷體" w:eastAsia="標楷體"/>
      <w:b/>
      <w:bCs/>
      <w:kern w:val="2"/>
      <w:sz w:val="32"/>
    </w:rPr>
  </w:style>
  <w:style w:type="character" w:customStyle="1" w:styleId="30">
    <w:name w:val="標題 3 字元"/>
    <w:basedOn w:val="a7"/>
    <w:link w:val="3"/>
    <w:rsid w:val="0010374E"/>
    <w:rPr>
      <w:rFonts w:ascii="標楷體" w:eastAsia="標楷體" w:hAnsi="Arial"/>
      <w:bCs/>
      <w:kern w:val="32"/>
      <w:sz w:val="32"/>
      <w:szCs w:val="36"/>
    </w:rPr>
  </w:style>
  <w:style w:type="character" w:customStyle="1" w:styleId="40">
    <w:name w:val="標題 4 字元"/>
    <w:aliases w:val="表格 字元,一 字元,1. 字元"/>
    <w:basedOn w:val="a7"/>
    <w:link w:val="4"/>
    <w:rsid w:val="00445A55"/>
    <w:rPr>
      <w:rFonts w:ascii="標楷體" w:eastAsia="標楷體" w:hAnsi="Arial"/>
      <w:kern w:val="32"/>
      <w:sz w:val="32"/>
      <w:szCs w:val="36"/>
    </w:rPr>
  </w:style>
  <w:style w:type="paragraph" w:customStyle="1" w:styleId="TableParagraph">
    <w:name w:val="Table Paragraph"/>
    <w:basedOn w:val="a6"/>
    <w:uiPriority w:val="1"/>
    <w:qFormat/>
    <w:rsid w:val="00AE2CD7"/>
    <w:pPr>
      <w:overflowPunct/>
      <w:ind w:left="18"/>
      <w:jc w:val="left"/>
    </w:pPr>
    <w:rPr>
      <w:rFonts w:ascii="新細明體" w:eastAsia="新細明體" w:hAnsi="新細明體" w:cs="新細明體"/>
      <w:kern w:val="0"/>
      <w:sz w:val="22"/>
      <w:szCs w:val="22"/>
      <w:lang w:eastAsia="en-US"/>
    </w:rPr>
  </w:style>
  <w:style w:type="paragraph" w:styleId="Web">
    <w:name w:val="Normal (Web)"/>
    <w:basedOn w:val="a6"/>
    <w:uiPriority w:val="99"/>
    <w:unhideWhenUsed/>
    <w:rsid w:val="00A27C5B"/>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6">
    <w:name w:val="Strong"/>
    <w:basedOn w:val="a7"/>
    <w:uiPriority w:val="22"/>
    <w:qFormat/>
    <w:rsid w:val="00A27C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1022">
      <w:bodyDiv w:val="1"/>
      <w:marLeft w:val="0"/>
      <w:marRight w:val="0"/>
      <w:marTop w:val="0"/>
      <w:marBottom w:val="0"/>
      <w:divBdr>
        <w:top w:val="none" w:sz="0" w:space="0" w:color="auto"/>
        <w:left w:val="none" w:sz="0" w:space="0" w:color="auto"/>
        <w:bottom w:val="none" w:sz="0" w:space="0" w:color="auto"/>
        <w:right w:val="none" w:sz="0" w:space="0" w:color="auto"/>
      </w:divBdr>
    </w:div>
    <w:div w:id="62677718">
      <w:bodyDiv w:val="1"/>
      <w:marLeft w:val="0"/>
      <w:marRight w:val="0"/>
      <w:marTop w:val="0"/>
      <w:marBottom w:val="0"/>
      <w:divBdr>
        <w:top w:val="none" w:sz="0" w:space="0" w:color="auto"/>
        <w:left w:val="none" w:sz="0" w:space="0" w:color="auto"/>
        <w:bottom w:val="none" w:sz="0" w:space="0" w:color="auto"/>
        <w:right w:val="none" w:sz="0" w:space="0" w:color="auto"/>
      </w:divBdr>
    </w:div>
    <w:div w:id="162548511">
      <w:bodyDiv w:val="1"/>
      <w:marLeft w:val="0"/>
      <w:marRight w:val="0"/>
      <w:marTop w:val="0"/>
      <w:marBottom w:val="0"/>
      <w:divBdr>
        <w:top w:val="none" w:sz="0" w:space="0" w:color="auto"/>
        <w:left w:val="none" w:sz="0" w:space="0" w:color="auto"/>
        <w:bottom w:val="none" w:sz="0" w:space="0" w:color="auto"/>
        <w:right w:val="none" w:sz="0" w:space="0" w:color="auto"/>
      </w:divBdr>
    </w:div>
    <w:div w:id="296955465">
      <w:bodyDiv w:val="1"/>
      <w:marLeft w:val="0"/>
      <w:marRight w:val="0"/>
      <w:marTop w:val="0"/>
      <w:marBottom w:val="0"/>
      <w:divBdr>
        <w:top w:val="none" w:sz="0" w:space="0" w:color="auto"/>
        <w:left w:val="none" w:sz="0" w:space="0" w:color="auto"/>
        <w:bottom w:val="none" w:sz="0" w:space="0" w:color="auto"/>
        <w:right w:val="none" w:sz="0" w:space="0" w:color="auto"/>
      </w:divBdr>
    </w:div>
    <w:div w:id="326175577">
      <w:bodyDiv w:val="1"/>
      <w:marLeft w:val="0"/>
      <w:marRight w:val="0"/>
      <w:marTop w:val="0"/>
      <w:marBottom w:val="0"/>
      <w:divBdr>
        <w:top w:val="none" w:sz="0" w:space="0" w:color="auto"/>
        <w:left w:val="none" w:sz="0" w:space="0" w:color="auto"/>
        <w:bottom w:val="none" w:sz="0" w:space="0" w:color="auto"/>
        <w:right w:val="none" w:sz="0" w:space="0" w:color="auto"/>
      </w:divBdr>
    </w:div>
    <w:div w:id="404572083">
      <w:bodyDiv w:val="1"/>
      <w:marLeft w:val="0"/>
      <w:marRight w:val="0"/>
      <w:marTop w:val="0"/>
      <w:marBottom w:val="0"/>
      <w:divBdr>
        <w:top w:val="none" w:sz="0" w:space="0" w:color="auto"/>
        <w:left w:val="none" w:sz="0" w:space="0" w:color="auto"/>
        <w:bottom w:val="none" w:sz="0" w:space="0" w:color="auto"/>
        <w:right w:val="none" w:sz="0" w:space="0" w:color="auto"/>
      </w:divBdr>
      <w:divsChild>
        <w:div w:id="987057410">
          <w:marLeft w:val="-180"/>
          <w:marRight w:val="-180"/>
          <w:marTop w:val="0"/>
          <w:marBottom w:val="0"/>
          <w:divBdr>
            <w:top w:val="none" w:sz="0" w:space="0" w:color="auto"/>
            <w:left w:val="none" w:sz="0" w:space="0" w:color="auto"/>
            <w:bottom w:val="none" w:sz="0" w:space="0" w:color="auto"/>
            <w:right w:val="none" w:sz="0" w:space="0" w:color="auto"/>
          </w:divBdr>
          <w:divsChild>
            <w:div w:id="1631742812">
              <w:marLeft w:val="0"/>
              <w:marRight w:val="240"/>
              <w:marTop w:val="0"/>
              <w:marBottom w:val="0"/>
              <w:divBdr>
                <w:top w:val="none" w:sz="0" w:space="0" w:color="auto"/>
                <w:left w:val="none" w:sz="0" w:space="0" w:color="auto"/>
                <w:bottom w:val="none" w:sz="0" w:space="0" w:color="auto"/>
                <w:right w:val="none" w:sz="0" w:space="0" w:color="auto"/>
              </w:divBdr>
            </w:div>
            <w:div w:id="1445803223">
              <w:marLeft w:val="0"/>
              <w:marRight w:val="0"/>
              <w:marTop w:val="0"/>
              <w:marBottom w:val="0"/>
              <w:divBdr>
                <w:top w:val="none" w:sz="0" w:space="0" w:color="auto"/>
                <w:left w:val="none" w:sz="0" w:space="0" w:color="auto"/>
                <w:bottom w:val="none" w:sz="0" w:space="0" w:color="auto"/>
                <w:right w:val="none" w:sz="0" w:space="0" w:color="auto"/>
              </w:divBdr>
              <w:divsChild>
                <w:div w:id="967779202">
                  <w:marLeft w:val="0"/>
                  <w:marRight w:val="0"/>
                  <w:marTop w:val="0"/>
                  <w:marBottom w:val="0"/>
                  <w:divBdr>
                    <w:top w:val="none" w:sz="0" w:space="0" w:color="auto"/>
                    <w:left w:val="none" w:sz="0" w:space="0" w:color="auto"/>
                    <w:bottom w:val="none" w:sz="0" w:space="0" w:color="auto"/>
                    <w:right w:val="none" w:sz="0" w:space="0" w:color="auto"/>
                  </w:divBdr>
                  <w:divsChild>
                    <w:div w:id="1538732994">
                      <w:marLeft w:val="240"/>
                      <w:marRight w:val="0"/>
                      <w:marTop w:val="0"/>
                      <w:marBottom w:val="120"/>
                      <w:divBdr>
                        <w:top w:val="none" w:sz="0" w:space="0" w:color="auto"/>
                        <w:left w:val="none" w:sz="0" w:space="0" w:color="auto"/>
                        <w:bottom w:val="none" w:sz="0" w:space="0" w:color="auto"/>
                        <w:right w:val="none" w:sz="0" w:space="0" w:color="auto"/>
                      </w:divBdr>
                    </w:div>
                    <w:div w:id="894966908">
                      <w:marLeft w:val="720"/>
                      <w:marRight w:val="0"/>
                      <w:marTop w:val="0"/>
                      <w:marBottom w:val="120"/>
                      <w:divBdr>
                        <w:top w:val="none" w:sz="0" w:space="0" w:color="auto"/>
                        <w:left w:val="none" w:sz="0" w:space="0" w:color="auto"/>
                        <w:bottom w:val="none" w:sz="0" w:space="0" w:color="auto"/>
                        <w:right w:val="none" w:sz="0" w:space="0" w:color="auto"/>
                      </w:divBdr>
                    </w:div>
                    <w:div w:id="1232423516">
                      <w:marLeft w:val="7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51606077">
          <w:marLeft w:val="-180"/>
          <w:marRight w:val="-180"/>
          <w:marTop w:val="0"/>
          <w:marBottom w:val="0"/>
          <w:divBdr>
            <w:top w:val="none" w:sz="0" w:space="0" w:color="auto"/>
            <w:left w:val="none" w:sz="0" w:space="0" w:color="auto"/>
            <w:bottom w:val="none" w:sz="0" w:space="0" w:color="auto"/>
            <w:right w:val="none" w:sz="0" w:space="0" w:color="auto"/>
          </w:divBdr>
          <w:divsChild>
            <w:div w:id="1920094456">
              <w:marLeft w:val="0"/>
              <w:marRight w:val="240"/>
              <w:marTop w:val="0"/>
              <w:marBottom w:val="0"/>
              <w:divBdr>
                <w:top w:val="none" w:sz="0" w:space="0" w:color="auto"/>
                <w:left w:val="none" w:sz="0" w:space="0" w:color="auto"/>
                <w:bottom w:val="none" w:sz="0" w:space="0" w:color="auto"/>
                <w:right w:val="none" w:sz="0" w:space="0" w:color="auto"/>
              </w:divBdr>
            </w:div>
            <w:div w:id="751587485">
              <w:marLeft w:val="0"/>
              <w:marRight w:val="0"/>
              <w:marTop w:val="0"/>
              <w:marBottom w:val="0"/>
              <w:divBdr>
                <w:top w:val="none" w:sz="0" w:space="0" w:color="auto"/>
                <w:left w:val="none" w:sz="0" w:space="0" w:color="auto"/>
                <w:bottom w:val="none" w:sz="0" w:space="0" w:color="auto"/>
                <w:right w:val="none" w:sz="0" w:space="0" w:color="auto"/>
              </w:divBdr>
              <w:divsChild>
                <w:div w:id="849415790">
                  <w:marLeft w:val="0"/>
                  <w:marRight w:val="0"/>
                  <w:marTop w:val="0"/>
                  <w:marBottom w:val="0"/>
                  <w:divBdr>
                    <w:top w:val="none" w:sz="0" w:space="0" w:color="auto"/>
                    <w:left w:val="none" w:sz="0" w:space="0" w:color="auto"/>
                    <w:bottom w:val="none" w:sz="0" w:space="0" w:color="auto"/>
                    <w:right w:val="none" w:sz="0" w:space="0" w:color="auto"/>
                  </w:divBdr>
                  <w:divsChild>
                    <w:div w:id="1820263819">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581916322">
      <w:bodyDiv w:val="1"/>
      <w:marLeft w:val="0"/>
      <w:marRight w:val="0"/>
      <w:marTop w:val="0"/>
      <w:marBottom w:val="0"/>
      <w:divBdr>
        <w:top w:val="none" w:sz="0" w:space="0" w:color="auto"/>
        <w:left w:val="none" w:sz="0" w:space="0" w:color="auto"/>
        <w:bottom w:val="none" w:sz="0" w:space="0" w:color="auto"/>
        <w:right w:val="none" w:sz="0" w:space="0" w:color="auto"/>
      </w:divBdr>
    </w:div>
    <w:div w:id="610669997">
      <w:bodyDiv w:val="1"/>
      <w:marLeft w:val="0"/>
      <w:marRight w:val="0"/>
      <w:marTop w:val="0"/>
      <w:marBottom w:val="0"/>
      <w:divBdr>
        <w:top w:val="none" w:sz="0" w:space="0" w:color="auto"/>
        <w:left w:val="none" w:sz="0" w:space="0" w:color="auto"/>
        <w:bottom w:val="none" w:sz="0" w:space="0" w:color="auto"/>
        <w:right w:val="none" w:sz="0" w:space="0" w:color="auto"/>
      </w:divBdr>
    </w:div>
    <w:div w:id="71974304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66868024">
      <w:bodyDiv w:val="1"/>
      <w:marLeft w:val="0"/>
      <w:marRight w:val="0"/>
      <w:marTop w:val="0"/>
      <w:marBottom w:val="0"/>
      <w:divBdr>
        <w:top w:val="none" w:sz="0" w:space="0" w:color="auto"/>
        <w:left w:val="none" w:sz="0" w:space="0" w:color="auto"/>
        <w:bottom w:val="none" w:sz="0" w:space="0" w:color="auto"/>
        <w:right w:val="none" w:sz="0" w:space="0" w:color="auto"/>
      </w:divBdr>
    </w:div>
    <w:div w:id="869993035">
      <w:bodyDiv w:val="1"/>
      <w:marLeft w:val="0"/>
      <w:marRight w:val="0"/>
      <w:marTop w:val="0"/>
      <w:marBottom w:val="0"/>
      <w:divBdr>
        <w:top w:val="none" w:sz="0" w:space="0" w:color="auto"/>
        <w:left w:val="none" w:sz="0" w:space="0" w:color="auto"/>
        <w:bottom w:val="none" w:sz="0" w:space="0" w:color="auto"/>
        <w:right w:val="none" w:sz="0" w:space="0" w:color="auto"/>
      </w:divBdr>
    </w:div>
    <w:div w:id="960264648">
      <w:bodyDiv w:val="1"/>
      <w:marLeft w:val="0"/>
      <w:marRight w:val="0"/>
      <w:marTop w:val="0"/>
      <w:marBottom w:val="0"/>
      <w:divBdr>
        <w:top w:val="none" w:sz="0" w:space="0" w:color="auto"/>
        <w:left w:val="none" w:sz="0" w:space="0" w:color="auto"/>
        <w:bottom w:val="none" w:sz="0" w:space="0" w:color="auto"/>
        <w:right w:val="none" w:sz="0" w:space="0" w:color="auto"/>
      </w:divBdr>
      <w:divsChild>
        <w:div w:id="50221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5818229">
          <w:blockQuote w:val="1"/>
          <w:marLeft w:val="720"/>
          <w:marRight w:val="720"/>
          <w:marTop w:val="100"/>
          <w:marBottom w:val="100"/>
          <w:divBdr>
            <w:top w:val="none" w:sz="0" w:space="0" w:color="auto"/>
            <w:left w:val="none" w:sz="0" w:space="0" w:color="auto"/>
            <w:bottom w:val="none" w:sz="0" w:space="0" w:color="auto"/>
            <w:right w:val="none" w:sz="0" w:space="0" w:color="auto"/>
          </w:divBdr>
        </w:div>
        <w:div w:id="314843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4675672">
      <w:bodyDiv w:val="1"/>
      <w:marLeft w:val="0"/>
      <w:marRight w:val="0"/>
      <w:marTop w:val="0"/>
      <w:marBottom w:val="0"/>
      <w:divBdr>
        <w:top w:val="none" w:sz="0" w:space="0" w:color="auto"/>
        <w:left w:val="none" w:sz="0" w:space="0" w:color="auto"/>
        <w:bottom w:val="none" w:sz="0" w:space="0" w:color="auto"/>
        <w:right w:val="none" w:sz="0" w:space="0" w:color="auto"/>
      </w:divBdr>
    </w:div>
    <w:div w:id="1157456157">
      <w:bodyDiv w:val="1"/>
      <w:marLeft w:val="0"/>
      <w:marRight w:val="0"/>
      <w:marTop w:val="0"/>
      <w:marBottom w:val="0"/>
      <w:divBdr>
        <w:top w:val="none" w:sz="0" w:space="0" w:color="auto"/>
        <w:left w:val="none" w:sz="0" w:space="0" w:color="auto"/>
        <w:bottom w:val="none" w:sz="0" w:space="0" w:color="auto"/>
        <w:right w:val="none" w:sz="0" w:space="0" w:color="auto"/>
      </w:divBdr>
    </w:div>
    <w:div w:id="1263418691">
      <w:bodyDiv w:val="1"/>
      <w:marLeft w:val="0"/>
      <w:marRight w:val="0"/>
      <w:marTop w:val="0"/>
      <w:marBottom w:val="0"/>
      <w:divBdr>
        <w:top w:val="none" w:sz="0" w:space="0" w:color="auto"/>
        <w:left w:val="none" w:sz="0" w:space="0" w:color="auto"/>
        <w:bottom w:val="none" w:sz="0" w:space="0" w:color="auto"/>
        <w:right w:val="none" w:sz="0" w:space="0" w:color="auto"/>
      </w:divBdr>
    </w:div>
    <w:div w:id="1310354941">
      <w:bodyDiv w:val="1"/>
      <w:marLeft w:val="0"/>
      <w:marRight w:val="0"/>
      <w:marTop w:val="0"/>
      <w:marBottom w:val="0"/>
      <w:divBdr>
        <w:top w:val="none" w:sz="0" w:space="0" w:color="auto"/>
        <w:left w:val="none" w:sz="0" w:space="0" w:color="auto"/>
        <w:bottom w:val="none" w:sz="0" w:space="0" w:color="auto"/>
        <w:right w:val="none" w:sz="0" w:space="0" w:color="auto"/>
      </w:divBdr>
    </w:div>
    <w:div w:id="1314872859">
      <w:bodyDiv w:val="1"/>
      <w:marLeft w:val="0"/>
      <w:marRight w:val="0"/>
      <w:marTop w:val="0"/>
      <w:marBottom w:val="0"/>
      <w:divBdr>
        <w:top w:val="none" w:sz="0" w:space="0" w:color="auto"/>
        <w:left w:val="none" w:sz="0" w:space="0" w:color="auto"/>
        <w:bottom w:val="none" w:sz="0" w:space="0" w:color="auto"/>
        <w:right w:val="none" w:sz="0" w:space="0" w:color="auto"/>
      </w:divBdr>
    </w:div>
    <w:div w:id="1357193651">
      <w:bodyDiv w:val="1"/>
      <w:marLeft w:val="0"/>
      <w:marRight w:val="0"/>
      <w:marTop w:val="0"/>
      <w:marBottom w:val="0"/>
      <w:divBdr>
        <w:top w:val="none" w:sz="0" w:space="0" w:color="auto"/>
        <w:left w:val="none" w:sz="0" w:space="0" w:color="auto"/>
        <w:bottom w:val="none" w:sz="0" w:space="0" w:color="auto"/>
        <w:right w:val="none" w:sz="0" w:space="0" w:color="auto"/>
      </w:divBdr>
    </w:div>
    <w:div w:id="1456170135">
      <w:bodyDiv w:val="1"/>
      <w:marLeft w:val="0"/>
      <w:marRight w:val="0"/>
      <w:marTop w:val="0"/>
      <w:marBottom w:val="0"/>
      <w:divBdr>
        <w:top w:val="none" w:sz="0" w:space="0" w:color="auto"/>
        <w:left w:val="none" w:sz="0" w:space="0" w:color="auto"/>
        <w:bottom w:val="none" w:sz="0" w:space="0" w:color="auto"/>
        <w:right w:val="none" w:sz="0" w:space="0" w:color="auto"/>
      </w:divBdr>
    </w:div>
    <w:div w:id="1527326969">
      <w:bodyDiv w:val="1"/>
      <w:marLeft w:val="0"/>
      <w:marRight w:val="0"/>
      <w:marTop w:val="0"/>
      <w:marBottom w:val="0"/>
      <w:divBdr>
        <w:top w:val="none" w:sz="0" w:space="0" w:color="auto"/>
        <w:left w:val="none" w:sz="0" w:space="0" w:color="auto"/>
        <w:bottom w:val="none" w:sz="0" w:space="0" w:color="auto"/>
        <w:right w:val="none" w:sz="0" w:space="0" w:color="auto"/>
      </w:divBdr>
    </w:div>
    <w:div w:id="1743988287">
      <w:bodyDiv w:val="1"/>
      <w:marLeft w:val="0"/>
      <w:marRight w:val="0"/>
      <w:marTop w:val="0"/>
      <w:marBottom w:val="0"/>
      <w:divBdr>
        <w:top w:val="none" w:sz="0" w:space="0" w:color="auto"/>
        <w:left w:val="none" w:sz="0" w:space="0" w:color="auto"/>
        <w:bottom w:val="none" w:sz="0" w:space="0" w:color="auto"/>
        <w:right w:val="none" w:sz="0" w:space="0" w:color="auto"/>
      </w:divBdr>
    </w:div>
    <w:div w:id="1831867357">
      <w:bodyDiv w:val="1"/>
      <w:marLeft w:val="0"/>
      <w:marRight w:val="0"/>
      <w:marTop w:val="0"/>
      <w:marBottom w:val="0"/>
      <w:divBdr>
        <w:top w:val="none" w:sz="0" w:space="0" w:color="auto"/>
        <w:left w:val="none" w:sz="0" w:space="0" w:color="auto"/>
        <w:bottom w:val="none" w:sz="0" w:space="0" w:color="auto"/>
        <w:right w:val="none" w:sz="0" w:space="0" w:color="auto"/>
      </w:divBdr>
    </w:div>
    <w:div w:id="1856964546">
      <w:bodyDiv w:val="1"/>
      <w:marLeft w:val="0"/>
      <w:marRight w:val="0"/>
      <w:marTop w:val="0"/>
      <w:marBottom w:val="0"/>
      <w:divBdr>
        <w:top w:val="none" w:sz="0" w:space="0" w:color="auto"/>
        <w:left w:val="none" w:sz="0" w:space="0" w:color="auto"/>
        <w:bottom w:val="none" w:sz="0" w:space="0" w:color="auto"/>
        <w:right w:val="none" w:sz="0" w:space="0" w:color="auto"/>
      </w:divBdr>
    </w:div>
    <w:div w:id="1876767302">
      <w:bodyDiv w:val="1"/>
      <w:marLeft w:val="0"/>
      <w:marRight w:val="0"/>
      <w:marTop w:val="0"/>
      <w:marBottom w:val="0"/>
      <w:divBdr>
        <w:top w:val="none" w:sz="0" w:space="0" w:color="auto"/>
        <w:left w:val="none" w:sz="0" w:space="0" w:color="auto"/>
        <w:bottom w:val="none" w:sz="0" w:space="0" w:color="auto"/>
        <w:right w:val="none" w:sz="0" w:space="0" w:color="auto"/>
      </w:divBdr>
    </w:div>
    <w:div w:id="2007129891">
      <w:bodyDiv w:val="1"/>
      <w:marLeft w:val="0"/>
      <w:marRight w:val="0"/>
      <w:marTop w:val="0"/>
      <w:marBottom w:val="0"/>
      <w:divBdr>
        <w:top w:val="none" w:sz="0" w:space="0" w:color="auto"/>
        <w:left w:val="none" w:sz="0" w:space="0" w:color="auto"/>
        <w:bottom w:val="none" w:sz="0" w:space="0" w:color="auto"/>
        <w:right w:val="none" w:sz="0" w:space="0" w:color="auto"/>
      </w:divBdr>
    </w:div>
    <w:div w:id="2009864505">
      <w:bodyDiv w:val="1"/>
      <w:marLeft w:val="0"/>
      <w:marRight w:val="0"/>
      <w:marTop w:val="0"/>
      <w:marBottom w:val="0"/>
      <w:divBdr>
        <w:top w:val="none" w:sz="0" w:space="0" w:color="auto"/>
        <w:left w:val="none" w:sz="0" w:space="0" w:color="auto"/>
        <w:bottom w:val="none" w:sz="0" w:space="0" w:color="auto"/>
        <w:right w:val="none" w:sz="0" w:space="0" w:color="auto"/>
      </w:divBdr>
      <w:divsChild>
        <w:div w:id="6191436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3747200">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86079-32B6-41ED-9F51-06764B365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2597</Words>
  <Characters>14803</Characters>
  <Application>Microsoft Office Word</Application>
  <DocSecurity>0</DocSecurity>
  <Lines>123</Lines>
  <Paragraphs>34</Paragraphs>
  <ScaleCrop>false</ScaleCrop>
  <Company/>
  <LinksUpToDate>false</LinksUpToDate>
  <CharactersWithSpaces>17366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2026-04-24T05:43:00Z</dcterms:created>
  <dcterms:modified xsi:type="dcterms:W3CDTF">2026-04-24T06:10:00Z</dcterms:modified>
  <cp:contentStatus/>
</cp:coreProperties>
</file>