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777777" w:rsidR="00D75644" w:rsidRPr="004B7787" w:rsidRDefault="00D20D26" w:rsidP="00F37D7B">
      <w:pPr>
        <w:pStyle w:val="af1"/>
        <w:rPr>
          <w:rFonts w:hAnsi="標楷體"/>
          <w:color w:val="000000" w:themeColor="text1"/>
        </w:rPr>
      </w:pPr>
      <w:r w:rsidRPr="004B7787">
        <w:rPr>
          <w:rFonts w:hAnsi="標楷體" w:hint="eastAsia"/>
          <w:color w:val="000000" w:themeColor="text1"/>
        </w:rPr>
        <w:t>調查報告</w:t>
      </w:r>
    </w:p>
    <w:p w14:paraId="04EB3BCD" w14:textId="0B351766" w:rsidR="00E25849" w:rsidRPr="004B7787"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26992854"/>
      <w:r w:rsidRPr="004B7787">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155838" w:rsidRPr="004B7787">
        <w:rPr>
          <w:rFonts w:hAnsi="標楷體"/>
          <w:color w:val="000000" w:themeColor="text1"/>
        </w:rPr>
        <w:t>有關中華民國空軍防空</w:t>
      </w:r>
      <w:proofErr w:type="gramStart"/>
      <w:r w:rsidR="00155838" w:rsidRPr="004B7787">
        <w:rPr>
          <w:rFonts w:hAnsi="標楷體"/>
          <w:color w:val="000000" w:themeColor="text1"/>
        </w:rPr>
        <w:t>砲</w:t>
      </w:r>
      <w:proofErr w:type="gramEnd"/>
      <w:r w:rsidR="00155838" w:rsidRPr="004B7787">
        <w:rPr>
          <w:rFonts w:hAnsi="標楷體"/>
          <w:color w:val="000000" w:themeColor="text1"/>
        </w:rPr>
        <w:t>兵中士蔡學良於97年間因槍擊死亡乙案，經國防部委請國立臺灣大學法醫學研究所進行實彈</w:t>
      </w:r>
      <w:proofErr w:type="gramStart"/>
      <w:r w:rsidR="00155838" w:rsidRPr="004B7787">
        <w:rPr>
          <w:rFonts w:hAnsi="標楷體"/>
          <w:color w:val="000000" w:themeColor="text1"/>
        </w:rPr>
        <w:t>鑑</w:t>
      </w:r>
      <w:proofErr w:type="gramEnd"/>
      <w:r w:rsidR="00155838" w:rsidRPr="004B7787">
        <w:rPr>
          <w:rFonts w:hAnsi="標楷體"/>
          <w:color w:val="000000" w:themeColor="text1"/>
        </w:rPr>
        <w:t>測，已可排除前軍事檢察官認定死因係當事人以「T65K2步槍自裁」之結論，為重新審視全案事實並保障當事人及家屬應有權益，</w:t>
      </w:r>
      <w:proofErr w:type="gramStart"/>
      <w:r w:rsidR="00155838" w:rsidRPr="004B7787">
        <w:rPr>
          <w:rFonts w:hAnsi="標楷體"/>
          <w:color w:val="000000" w:themeColor="text1"/>
        </w:rPr>
        <w:t>允有重</w:t>
      </w:r>
      <w:proofErr w:type="gramEnd"/>
      <w:r w:rsidR="00155838" w:rsidRPr="004B7787">
        <w:rPr>
          <w:rFonts w:hAnsi="標楷體"/>
          <w:color w:val="000000" w:themeColor="text1"/>
        </w:rPr>
        <w:t>行調查之必要案。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8053FD5" w14:textId="1788C4C2" w:rsidR="00E25849" w:rsidRPr="004B7787" w:rsidRDefault="00E25849" w:rsidP="004E05A1">
      <w:pPr>
        <w:pStyle w:val="1"/>
        <w:ind w:left="2380" w:hanging="2380"/>
        <w:rPr>
          <w:rFonts w:hAnsi="標楷體"/>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226993072"/>
      <w:r w:rsidRPr="004B7787">
        <w:rPr>
          <w:rFonts w:hAnsi="標楷體"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0B1D8838" w14:textId="6609CBB9" w:rsidR="005A1E52" w:rsidRPr="004B7787" w:rsidRDefault="005A1E52" w:rsidP="005A1E52">
      <w:pPr>
        <w:pStyle w:val="10"/>
        <w:ind w:left="680" w:firstLine="680"/>
        <w:rPr>
          <w:rFonts w:hAnsi="標楷體"/>
          <w:color w:val="000000" w:themeColor="text1"/>
          <w:kern w:val="2"/>
        </w:rPr>
      </w:pPr>
      <w:bookmarkStart w:id="51" w:name="_Toc524902730"/>
      <w:r w:rsidRPr="004B7787">
        <w:rPr>
          <w:rFonts w:hAnsi="標楷體" w:hint="eastAsia"/>
          <w:color w:val="000000" w:themeColor="text1"/>
        </w:rPr>
        <w:t>有關國防部空軍司令部(下稱空軍司令部)防空</w:t>
      </w:r>
      <w:proofErr w:type="gramStart"/>
      <w:r w:rsidRPr="004B7787">
        <w:rPr>
          <w:rFonts w:hAnsi="標楷體" w:hint="eastAsia"/>
          <w:color w:val="000000" w:themeColor="text1"/>
        </w:rPr>
        <w:t>砲</w:t>
      </w:r>
      <w:proofErr w:type="gramEnd"/>
      <w:r w:rsidRPr="004B7787">
        <w:rPr>
          <w:rFonts w:hAnsi="標楷體" w:hint="eastAsia"/>
          <w:color w:val="000000" w:themeColor="text1"/>
        </w:rPr>
        <w:t>兵指揮部(下稱空軍防</w:t>
      </w:r>
      <w:proofErr w:type="gramStart"/>
      <w:r w:rsidRPr="004B7787">
        <w:rPr>
          <w:rFonts w:hAnsi="標楷體" w:hint="eastAsia"/>
          <w:color w:val="000000" w:themeColor="text1"/>
        </w:rPr>
        <w:t>砲</w:t>
      </w:r>
      <w:proofErr w:type="gramEnd"/>
      <w:r w:rsidRPr="004B7787">
        <w:rPr>
          <w:rFonts w:hAnsi="標楷體" w:hint="eastAsia"/>
          <w:color w:val="000000" w:themeColor="text1"/>
        </w:rPr>
        <w:t>部)第954旅第625營第1連</w:t>
      </w:r>
      <w:r w:rsidRPr="004B7787">
        <w:rPr>
          <w:rFonts w:hAnsi="標楷體"/>
          <w:color w:val="000000" w:themeColor="text1"/>
        </w:rPr>
        <w:t>中士蔡學良</w:t>
      </w:r>
      <w:r w:rsidRPr="004B7787">
        <w:rPr>
          <w:rStyle w:val="afe"/>
          <w:rFonts w:hAnsi="標楷體"/>
          <w:color w:val="000000" w:themeColor="text1"/>
        </w:rPr>
        <w:footnoteReference w:id="1"/>
      </w:r>
      <w:r w:rsidRPr="004B7787">
        <w:rPr>
          <w:rFonts w:hAnsi="標楷體" w:hint="eastAsia"/>
          <w:color w:val="000000" w:themeColor="text1"/>
        </w:rPr>
        <w:t>於民國(下同)97年間因</w:t>
      </w:r>
      <w:r w:rsidRPr="004B7787">
        <w:rPr>
          <w:rFonts w:hAnsi="標楷體"/>
          <w:color w:val="000000" w:themeColor="text1"/>
        </w:rPr>
        <w:t>槍擊死亡</w:t>
      </w:r>
      <w:r w:rsidRPr="004B7787">
        <w:rPr>
          <w:rFonts w:hAnsi="標楷體" w:hint="eastAsia"/>
          <w:color w:val="000000" w:themeColor="text1"/>
        </w:rPr>
        <w:t>乙</w:t>
      </w:r>
      <w:r w:rsidRPr="004B7787">
        <w:rPr>
          <w:rFonts w:hAnsi="標楷體"/>
          <w:color w:val="000000" w:themeColor="text1"/>
        </w:rPr>
        <w:t>案，</w:t>
      </w:r>
      <w:r w:rsidRPr="004B7787">
        <w:rPr>
          <w:rFonts w:hAnsi="標楷體" w:hint="eastAsia"/>
          <w:color w:val="000000" w:themeColor="text1"/>
        </w:rPr>
        <w:t>前</w:t>
      </w:r>
      <w:r w:rsidRPr="004B7787">
        <w:rPr>
          <w:rFonts w:hAnsi="標楷體" w:hint="eastAsia"/>
          <w:color w:val="000000" w:themeColor="text1"/>
          <w:kern w:val="2"/>
        </w:rPr>
        <w:t>經本院趙昌平委員於99年間自動調查</w:t>
      </w:r>
      <w:r w:rsidRPr="004B7787">
        <w:rPr>
          <w:rStyle w:val="afe"/>
          <w:rFonts w:hAnsi="標楷體"/>
          <w:color w:val="000000" w:themeColor="text1"/>
          <w:kern w:val="2"/>
        </w:rPr>
        <w:footnoteReference w:id="2"/>
      </w:r>
      <w:r w:rsidRPr="004B7787">
        <w:rPr>
          <w:rFonts w:hAnsi="標楷體" w:hint="eastAsia"/>
          <w:color w:val="000000" w:themeColor="text1"/>
          <w:kern w:val="2"/>
        </w:rPr>
        <w:t>後發現，案關軍方部隊於靶場安全管理及打靶紀律維持等行政管理措施確有重大疏失，</w:t>
      </w:r>
      <w:proofErr w:type="gramStart"/>
      <w:r w:rsidRPr="004B7787">
        <w:rPr>
          <w:rFonts w:hAnsi="標楷體" w:hint="eastAsia"/>
          <w:color w:val="000000" w:themeColor="text1"/>
          <w:kern w:val="2"/>
        </w:rPr>
        <w:t>爰</w:t>
      </w:r>
      <w:proofErr w:type="gramEnd"/>
      <w:r w:rsidRPr="004B7787">
        <w:rPr>
          <w:rFonts w:hAnsi="標楷體" w:hint="eastAsia"/>
          <w:color w:val="000000" w:themeColor="text1"/>
          <w:kern w:val="2"/>
        </w:rPr>
        <w:t>提案糾正空軍司令部促請檢討改善，</w:t>
      </w:r>
      <w:proofErr w:type="gramStart"/>
      <w:r w:rsidRPr="004B7787">
        <w:rPr>
          <w:rFonts w:hAnsi="標楷體" w:hint="eastAsia"/>
          <w:color w:val="000000" w:themeColor="text1"/>
          <w:kern w:val="2"/>
        </w:rPr>
        <w:t>嗣</w:t>
      </w:r>
      <w:proofErr w:type="gramEnd"/>
      <w:r w:rsidRPr="004B7787">
        <w:rPr>
          <w:rFonts w:hAnsi="標楷體" w:hint="eastAsia"/>
          <w:color w:val="000000" w:themeColor="text1"/>
          <w:kern w:val="2"/>
        </w:rPr>
        <w:t>經行政院函復檢討改進辦理情形復院，本院原國防及情報委員會</w:t>
      </w:r>
      <w:r w:rsidR="007F19EA" w:rsidRPr="004B7787">
        <w:rPr>
          <w:rFonts w:hAnsi="標楷體" w:hint="eastAsia"/>
          <w:color w:val="000000" w:themeColor="text1"/>
          <w:kern w:val="2"/>
        </w:rPr>
        <w:t>（現改為外交及國防委員會）</w:t>
      </w:r>
      <w:r w:rsidRPr="004B7787">
        <w:rPr>
          <w:rFonts w:hAnsi="標楷體" w:hint="eastAsia"/>
          <w:color w:val="000000" w:themeColor="text1"/>
          <w:kern w:val="2"/>
        </w:rPr>
        <w:t>業於99年9月23日第4屆第26次會議審議決議結案。</w:t>
      </w:r>
    </w:p>
    <w:p w14:paraId="06FF9567" w14:textId="3F33430B" w:rsidR="005A1E52" w:rsidRPr="004B7787" w:rsidRDefault="00C26E65" w:rsidP="005A1E52">
      <w:pPr>
        <w:pStyle w:val="10"/>
        <w:ind w:left="680" w:firstLine="680"/>
        <w:rPr>
          <w:rFonts w:hAnsi="標楷體"/>
          <w:color w:val="000000" w:themeColor="text1"/>
        </w:rPr>
      </w:pPr>
      <w:proofErr w:type="gramStart"/>
      <w:r w:rsidRPr="004B7787">
        <w:rPr>
          <w:rFonts w:hAnsi="標楷體" w:hint="eastAsia"/>
          <w:color w:val="000000" w:themeColor="text1"/>
          <w:kern w:val="2"/>
        </w:rPr>
        <w:t>惟</w:t>
      </w:r>
      <w:proofErr w:type="gramEnd"/>
      <w:r w:rsidRPr="004B7787">
        <w:rPr>
          <w:rFonts w:hAnsi="標楷體" w:hint="eastAsia"/>
          <w:color w:val="000000" w:themeColor="text1"/>
          <w:kern w:val="2"/>
        </w:rPr>
        <w:t>陳訴人尤瑞敏女士不服原國防部東部地方軍事法院檢察署(下稱東部軍檢署)對其子蔡學良持T65式步槍自裁之死因認定，乃向蔡前總統陳情，蔡前總統指示國家安全會議及行政院給予必要協助，後經行政院指示國防部全權辦理，該部</w:t>
      </w:r>
      <w:proofErr w:type="gramStart"/>
      <w:r w:rsidRPr="004B7787">
        <w:rPr>
          <w:rFonts w:hAnsi="標楷體" w:hint="eastAsia"/>
          <w:color w:val="000000" w:themeColor="text1"/>
          <w:kern w:val="2"/>
        </w:rPr>
        <w:t>嗣</w:t>
      </w:r>
      <w:proofErr w:type="gramEnd"/>
      <w:r w:rsidRPr="004B7787">
        <w:rPr>
          <w:rFonts w:hAnsi="標楷體" w:hint="eastAsia"/>
          <w:color w:val="000000" w:themeColor="text1"/>
          <w:kern w:val="2"/>
        </w:rPr>
        <w:t>於108年委託</w:t>
      </w:r>
      <w:r w:rsidRPr="004B7787">
        <w:rPr>
          <w:rFonts w:hAnsi="標楷體" w:hint="eastAsia"/>
          <w:color w:val="000000" w:themeColor="text1"/>
        </w:rPr>
        <w:t>國立臺灣大學醫學院法醫學科暨研究所(下稱臺大法醫所)李</w:t>
      </w:r>
      <w:r w:rsidR="00B77E6F">
        <w:rPr>
          <w:rFonts w:hAnsi="標楷體" w:hint="eastAsia"/>
          <w:color w:val="000000" w:themeColor="text1"/>
        </w:rPr>
        <w:t>○○</w:t>
      </w:r>
      <w:r w:rsidRPr="004B7787">
        <w:rPr>
          <w:rFonts w:hAnsi="標楷體" w:hint="eastAsia"/>
          <w:color w:val="000000" w:themeColor="text1"/>
        </w:rPr>
        <w:t>教授</w:t>
      </w:r>
      <w:r w:rsidRPr="004B7787">
        <w:rPr>
          <w:rFonts w:hAnsi="標楷體" w:hint="eastAsia"/>
          <w:color w:val="000000" w:themeColor="text1"/>
          <w:kern w:val="2"/>
        </w:rPr>
        <w:t>於國防部軍備局生產製造中心第205廠(下稱第205廠)進行國造T65K2步槍及點45手槍之實彈測試，其後亦委請</w:t>
      </w:r>
      <w:r w:rsidR="00B77E6F">
        <w:rPr>
          <w:rFonts w:hAnsi="標楷體" w:hint="eastAsia"/>
          <w:color w:val="000000" w:themeColor="text1"/>
          <w:kern w:val="2"/>
        </w:rPr>
        <w:t>李○○</w:t>
      </w:r>
      <w:r w:rsidRPr="004B7787">
        <w:rPr>
          <w:rFonts w:hAnsi="標楷體" w:hint="eastAsia"/>
          <w:color w:val="000000" w:themeColor="text1"/>
          <w:kern w:val="2"/>
        </w:rPr>
        <w:t>教</w:t>
      </w:r>
      <w:r w:rsidRPr="004B7787">
        <w:rPr>
          <w:rFonts w:hAnsi="標楷體" w:hint="eastAsia"/>
          <w:color w:val="000000" w:themeColor="text1"/>
          <w:kern w:val="2"/>
        </w:rPr>
        <w:lastRenderedPageBreak/>
        <w:t>授進行鑑定，結果顯示「蔡學良所受</w:t>
      </w:r>
      <w:proofErr w:type="gramStart"/>
      <w:r w:rsidRPr="004B7787">
        <w:rPr>
          <w:rFonts w:hAnsi="標楷體" w:hint="eastAsia"/>
          <w:color w:val="000000" w:themeColor="text1"/>
          <w:kern w:val="2"/>
        </w:rPr>
        <w:t>槍傷可排除</w:t>
      </w:r>
      <w:proofErr w:type="gramEnd"/>
      <w:r w:rsidRPr="004B7787">
        <w:rPr>
          <w:rFonts w:hAnsi="標楷體" w:hint="eastAsia"/>
          <w:color w:val="000000" w:themeColor="text1"/>
          <w:kern w:val="2"/>
        </w:rPr>
        <w:t>係因國造T65K2步槍及子彈所致」。陳訴人</w:t>
      </w:r>
      <w:r w:rsidR="00A823B4" w:rsidRPr="004B7787">
        <w:rPr>
          <w:rFonts w:hAnsi="標楷體" w:hint="eastAsia"/>
          <w:color w:val="000000" w:themeColor="text1"/>
          <w:kern w:val="2"/>
        </w:rPr>
        <w:t>尤瑞敏女士</w:t>
      </w:r>
      <w:proofErr w:type="gramStart"/>
      <w:r w:rsidRPr="004B7787">
        <w:rPr>
          <w:rFonts w:hAnsi="標楷體" w:hint="eastAsia"/>
          <w:color w:val="000000" w:themeColor="text1"/>
          <w:kern w:val="2"/>
        </w:rPr>
        <w:t>乃執上</w:t>
      </w:r>
      <w:proofErr w:type="gramEnd"/>
      <w:r w:rsidRPr="004B7787">
        <w:rPr>
          <w:rFonts w:hAnsi="標楷體" w:hint="eastAsia"/>
          <w:color w:val="000000" w:themeColor="text1"/>
          <w:kern w:val="2"/>
        </w:rPr>
        <w:t>開</w:t>
      </w:r>
      <w:r w:rsidR="00B77E6F">
        <w:rPr>
          <w:rFonts w:hAnsi="標楷體" w:hint="eastAsia"/>
          <w:color w:val="000000" w:themeColor="text1"/>
          <w:kern w:val="2"/>
        </w:rPr>
        <w:t>李○○</w:t>
      </w:r>
      <w:r w:rsidRPr="004B7787">
        <w:rPr>
          <w:rFonts w:hAnsi="標楷體" w:hint="eastAsia"/>
          <w:color w:val="000000" w:themeColor="text1"/>
          <w:kern w:val="2"/>
        </w:rPr>
        <w:t>教授鑑定報告請求臺灣</w:t>
      </w:r>
      <w:proofErr w:type="gramStart"/>
      <w:r w:rsidRPr="004B7787">
        <w:rPr>
          <w:rFonts w:hAnsi="標楷體" w:hint="eastAsia"/>
          <w:color w:val="000000" w:themeColor="text1"/>
          <w:kern w:val="2"/>
        </w:rPr>
        <w:t>臺</w:t>
      </w:r>
      <w:proofErr w:type="gramEnd"/>
      <w:r w:rsidRPr="004B7787">
        <w:rPr>
          <w:rFonts w:hAnsi="標楷體" w:hint="eastAsia"/>
          <w:color w:val="000000" w:themeColor="text1"/>
          <w:kern w:val="2"/>
        </w:rPr>
        <w:t>東地方檢察署(下稱</w:t>
      </w:r>
      <w:proofErr w:type="gramStart"/>
      <w:r w:rsidRPr="004B7787">
        <w:rPr>
          <w:rFonts w:hAnsi="標楷體" w:hint="eastAsia"/>
          <w:color w:val="000000" w:themeColor="text1"/>
          <w:kern w:val="2"/>
        </w:rPr>
        <w:t>臺</w:t>
      </w:r>
      <w:proofErr w:type="gramEnd"/>
      <w:r w:rsidRPr="004B7787">
        <w:rPr>
          <w:rFonts w:hAnsi="標楷體" w:hint="eastAsia"/>
          <w:color w:val="000000" w:themeColor="text1"/>
          <w:kern w:val="2"/>
        </w:rPr>
        <w:t>東地檢署)重啟調查，該署調查後於112年2月2日簽結。其後</w:t>
      </w:r>
      <w:r w:rsidR="00A823B4" w:rsidRPr="004B7787">
        <w:rPr>
          <w:rFonts w:hAnsi="標楷體" w:hint="eastAsia"/>
          <w:color w:val="000000" w:themeColor="text1"/>
          <w:kern w:val="2"/>
        </w:rPr>
        <w:t>尤瑞敏女士</w:t>
      </w:r>
      <w:proofErr w:type="gramStart"/>
      <w:r w:rsidRPr="004B7787">
        <w:rPr>
          <w:rFonts w:hAnsi="標楷體" w:hint="eastAsia"/>
          <w:color w:val="000000" w:themeColor="text1"/>
          <w:kern w:val="2"/>
        </w:rPr>
        <w:t>向本院續訴</w:t>
      </w:r>
      <w:proofErr w:type="gramEnd"/>
      <w:r w:rsidRPr="004B7787">
        <w:rPr>
          <w:rFonts w:hAnsi="標楷體" w:hint="eastAsia"/>
          <w:color w:val="000000" w:themeColor="text1"/>
          <w:kern w:val="2"/>
        </w:rPr>
        <w:t>，指摘該署承辦檢察官無視前開</w:t>
      </w:r>
      <w:r w:rsidR="00B77E6F">
        <w:rPr>
          <w:rFonts w:hAnsi="標楷體" w:hint="eastAsia"/>
          <w:color w:val="000000" w:themeColor="text1"/>
          <w:kern w:val="2"/>
        </w:rPr>
        <w:t>李○○</w:t>
      </w:r>
      <w:r w:rsidRPr="004B7787">
        <w:rPr>
          <w:rFonts w:hAnsi="標楷體" w:hint="eastAsia"/>
          <w:color w:val="000000" w:themeColor="text1"/>
          <w:kern w:val="2"/>
        </w:rPr>
        <w:t>教授所為</w:t>
      </w:r>
      <w:r w:rsidRPr="004B7787">
        <w:rPr>
          <w:rFonts w:hAnsi="標楷體"/>
          <w:color w:val="000000" w:themeColor="text1"/>
          <w:kern w:val="2"/>
        </w:rPr>
        <w:t>科學測試具備可驗證</w:t>
      </w:r>
      <w:r w:rsidRPr="004B7787">
        <w:rPr>
          <w:rFonts w:hAnsi="標楷體" w:hint="eastAsia"/>
          <w:color w:val="000000" w:themeColor="text1"/>
          <w:kern w:val="2"/>
        </w:rPr>
        <w:t>性</w:t>
      </w:r>
      <w:r w:rsidRPr="004B7787">
        <w:rPr>
          <w:rFonts w:hAnsi="標楷體"/>
          <w:color w:val="000000" w:themeColor="text1"/>
          <w:kern w:val="2"/>
        </w:rPr>
        <w:t>及再現性之證據價值，反而引用未經測試、缺乏文獻佐證</w:t>
      </w:r>
      <w:r w:rsidRPr="004B7787">
        <w:rPr>
          <w:rFonts w:hAnsi="標楷體" w:hint="eastAsia"/>
          <w:color w:val="000000" w:themeColor="text1"/>
          <w:kern w:val="2"/>
        </w:rPr>
        <w:t>之</w:t>
      </w:r>
      <w:r w:rsidRPr="004B7787">
        <w:rPr>
          <w:rFonts w:hAnsi="標楷體"/>
          <w:color w:val="000000" w:themeColor="text1"/>
          <w:kern w:val="2"/>
        </w:rPr>
        <w:t>專家意見，否定新科學證據之可</w:t>
      </w:r>
      <w:r w:rsidRPr="004B7787">
        <w:rPr>
          <w:rFonts w:hAnsi="標楷體" w:hint="eastAsia"/>
          <w:color w:val="000000" w:themeColor="text1"/>
          <w:kern w:val="2"/>
        </w:rPr>
        <w:t>信</w:t>
      </w:r>
      <w:r w:rsidRPr="004B7787">
        <w:rPr>
          <w:rFonts w:hAnsi="標楷體"/>
          <w:color w:val="000000" w:themeColor="text1"/>
          <w:kern w:val="2"/>
        </w:rPr>
        <w:t>性</w:t>
      </w:r>
      <w:r w:rsidRPr="004B7787">
        <w:rPr>
          <w:rFonts w:hAnsi="標楷體" w:hint="eastAsia"/>
          <w:color w:val="000000" w:themeColor="text1"/>
          <w:kern w:val="2"/>
        </w:rPr>
        <w:t>，且未曾傳喚告訴人(即</w:t>
      </w:r>
      <w:r w:rsidR="00A823B4" w:rsidRPr="004B7787">
        <w:rPr>
          <w:rFonts w:hAnsi="標楷體" w:hint="eastAsia"/>
          <w:color w:val="000000" w:themeColor="text1"/>
          <w:kern w:val="2"/>
        </w:rPr>
        <w:t>尤瑞敏女士</w:t>
      </w:r>
      <w:r w:rsidRPr="004B7787">
        <w:rPr>
          <w:rFonts w:hAnsi="標楷體" w:hint="eastAsia"/>
          <w:color w:val="000000" w:themeColor="text1"/>
          <w:kern w:val="2"/>
        </w:rPr>
        <w:t>)或證人即率予簽結，不無怠惰失職之情事，</w:t>
      </w:r>
      <w:proofErr w:type="gramStart"/>
      <w:r w:rsidRPr="004B7787">
        <w:rPr>
          <w:rFonts w:hAnsi="標楷體" w:hint="eastAsia"/>
          <w:color w:val="000000" w:themeColor="text1"/>
          <w:kern w:val="2"/>
        </w:rPr>
        <w:t>爰</w:t>
      </w:r>
      <w:proofErr w:type="gramEnd"/>
      <w:r w:rsidRPr="004B7787">
        <w:rPr>
          <w:rFonts w:hAnsi="標楷體" w:hint="eastAsia"/>
          <w:color w:val="000000" w:themeColor="text1"/>
          <w:kern w:val="2"/>
        </w:rPr>
        <w:t>請本院協助</w:t>
      </w:r>
      <w:proofErr w:type="gramStart"/>
      <w:r w:rsidRPr="004B7787">
        <w:rPr>
          <w:rFonts w:hAnsi="標楷體" w:hint="eastAsia"/>
          <w:color w:val="000000" w:themeColor="text1"/>
          <w:kern w:val="2"/>
        </w:rPr>
        <w:t>釐</w:t>
      </w:r>
      <w:proofErr w:type="gramEnd"/>
      <w:r w:rsidRPr="004B7787">
        <w:rPr>
          <w:rFonts w:hAnsi="標楷體" w:hint="eastAsia"/>
          <w:color w:val="000000" w:themeColor="text1"/>
          <w:kern w:val="2"/>
        </w:rPr>
        <w:t>清真相，以維護當事人及家屬應有權益</w:t>
      </w:r>
      <w:r w:rsidRPr="004B7787">
        <w:rPr>
          <w:rFonts w:hAnsi="標楷體"/>
          <w:color w:val="000000" w:themeColor="text1"/>
          <w:kern w:val="2"/>
        </w:rPr>
        <w:t>。</w:t>
      </w:r>
    </w:p>
    <w:p w14:paraId="3C6EAF90" w14:textId="720D0955" w:rsidR="004F6710" w:rsidRPr="004B7787" w:rsidRDefault="00E56077" w:rsidP="005A1E52">
      <w:pPr>
        <w:pStyle w:val="10"/>
        <w:ind w:left="680" w:firstLine="680"/>
        <w:rPr>
          <w:rFonts w:hAnsi="標楷體"/>
          <w:color w:val="000000" w:themeColor="text1"/>
        </w:rPr>
      </w:pPr>
      <w:r w:rsidRPr="004B7787">
        <w:rPr>
          <w:rFonts w:hAnsi="標楷體" w:hint="eastAsia"/>
          <w:color w:val="000000" w:themeColor="text1"/>
        </w:rPr>
        <w:t>經本院立案並調閱國防部</w:t>
      </w:r>
      <w:r w:rsidRPr="004B7787">
        <w:rPr>
          <w:rStyle w:val="afe"/>
          <w:rFonts w:hAnsi="標楷體"/>
          <w:color w:val="000000" w:themeColor="text1"/>
        </w:rPr>
        <w:footnoteReference w:id="3"/>
      </w:r>
      <w:r w:rsidRPr="004B7787">
        <w:rPr>
          <w:rFonts w:hAnsi="標楷體" w:hint="eastAsia"/>
          <w:color w:val="000000" w:themeColor="text1"/>
        </w:rPr>
        <w:t>、內政部警政署刑事警察局(下稱刑事局)</w:t>
      </w:r>
      <w:r w:rsidRPr="004B7787">
        <w:rPr>
          <w:rStyle w:val="afe"/>
          <w:rFonts w:hAnsi="標楷體"/>
          <w:color w:val="000000" w:themeColor="text1"/>
        </w:rPr>
        <w:footnoteReference w:id="4"/>
      </w:r>
      <w:r w:rsidRPr="004B7787">
        <w:rPr>
          <w:rFonts w:hAnsi="標楷體" w:hint="eastAsia"/>
          <w:color w:val="000000" w:themeColor="text1"/>
        </w:rPr>
        <w:t>等機關卷證資料</w:t>
      </w:r>
      <w:r w:rsidR="00C26E65" w:rsidRPr="004B7787">
        <w:rPr>
          <w:rFonts w:hAnsi="標楷體" w:hint="eastAsia"/>
          <w:color w:val="000000" w:themeColor="text1"/>
        </w:rPr>
        <w:t>，認為</w:t>
      </w:r>
      <w:r w:rsidR="00C26E65" w:rsidRPr="004B7787">
        <w:rPr>
          <w:rFonts w:hAnsi="標楷體"/>
          <w:color w:val="000000" w:themeColor="text1"/>
        </w:rPr>
        <w:t>本案</w:t>
      </w:r>
      <w:r w:rsidR="00C26E65" w:rsidRPr="004B7787">
        <w:rPr>
          <w:rFonts w:hAnsi="標楷體" w:hint="eastAsia"/>
          <w:color w:val="000000" w:themeColor="text1"/>
        </w:rPr>
        <w:t>當</w:t>
      </w:r>
      <w:r w:rsidR="00C26E65" w:rsidRPr="004B7787">
        <w:rPr>
          <w:rFonts w:hAnsi="標楷體"/>
          <w:color w:val="000000" w:themeColor="text1"/>
        </w:rPr>
        <w:t>前之核心爭議，</w:t>
      </w:r>
      <w:r w:rsidR="00C26E65" w:rsidRPr="004B7787">
        <w:rPr>
          <w:rFonts w:hAnsi="標楷體" w:hint="eastAsia"/>
          <w:color w:val="000000" w:themeColor="text1"/>
        </w:rPr>
        <w:t>不能侷限</w:t>
      </w:r>
      <w:r w:rsidR="00C26E65" w:rsidRPr="004B7787">
        <w:rPr>
          <w:rFonts w:hAnsi="標楷體"/>
          <w:color w:val="000000" w:themeColor="text1"/>
        </w:rPr>
        <w:t>現場15</w:t>
      </w:r>
      <w:r w:rsidR="00C26E65" w:rsidRPr="004B7787">
        <w:rPr>
          <w:rFonts w:hAnsi="標楷體" w:hint="eastAsia"/>
          <w:color w:val="000000" w:themeColor="text1"/>
        </w:rPr>
        <w:t>位官士兵</w:t>
      </w:r>
      <w:r w:rsidR="00C26E65" w:rsidRPr="004B7787">
        <w:rPr>
          <w:rFonts w:hAnsi="標楷體"/>
          <w:color w:val="000000" w:themeColor="text1"/>
        </w:rPr>
        <w:t>的供述層次</w:t>
      </w:r>
      <w:r w:rsidR="00C26E65" w:rsidRPr="004B7787">
        <w:rPr>
          <w:rFonts w:hAnsi="標楷體" w:hint="eastAsia"/>
          <w:color w:val="000000" w:themeColor="text1"/>
        </w:rPr>
        <w:t>而已</w:t>
      </w:r>
      <w:r w:rsidR="00C26E65" w:rsidRPr="004B7787">
        <w:rPr>
          <w:rFonts w:hAnsi="標楷體"/>
          <w:color w:val="000000" w:themeColor="text1"/>
        </w:rPr>
        <w:t>，</w:t>
      </w:r>
      <w:r w:rsidR="00C26E65" w:rsidRPr="004B7787">
        <w:rPr>
          <w:rFonts w:hAnsi="標楷體" w:hint="eastAsia"/>
          <w:color w:val="000000" w:themeColor="text1"/>
        </w:rPr>
        <w:t>允應借重</w:t>
      </w:r>
      <w:r w:rsidR="00C26E65" w:rsidRPr="004B7787">
        <w:rPr>
          <w:rFonts w:hAnsi="標楷體"/>
          <w:color w:val="000000" w:themeColor="text1"/>
        </w:rPr>
        <w:t>高度專業之法醫</w:t>
      </w:r>
      <w:proofErr w:type="gramStart"/>
      <w:r w:rsidR="00C26E65" w:rsidRPr="004B7787">
        <w:rPr>
          <w:rFonts w:hAnsi="標楷體" w:hint="eastAsia"/>
          <w:color w:val="000000" w:themeColor="text1"/>
        </w:rPr>
        <w:t>鑑</w:t>
      </w:r>
      <w:proofErr w:type="gramEnd"/>
      <w:r w:rsidR="00C26E65" w:rsidRPr="004B7787">
        <w:rPr>
          <w:rFonts w:hAnsi="標楷體" w:hint="eastAsia"/>
          <w:color w:val="000000" w:themeColor="text1"/>
        </w:rPr>
        <w:t>識</w:t>
      </w:r>
      <w:r w:rsidR="00C26E65" w:rsidRPr="004B7787">
        <w:rPr>
          <w:rFonts w:hAnsi="標楷體"/>
          <w:color w:val="000000" w:themeColor="text1"/>
        </w:rPr>
        <w:t>與彈道學領域</w:t>
      </w:r>
      <w:r w:rsidR="00C26E65" w:rsidRPr="004B7787">
        <w:rPr>
          <w:rFonts w:hAnsi="標楷體" w:hint="eastAsia"/>
          <w:color w:val="000000" w:themeColor="text1"/>
        </w:rPr>
        <w:t>深入探究，始能有助</w:t>
      </w:r>
      <w:proofErr w:type="gramStart"/>
      <w:r w:rsidR="00C26E65" w:rsidRPr="004B7787">
        <w:rPr>
          <w:rFonts w:hAnsi="標楷體" w:hint="eastAsia"/>
          <w:color w:val="000000" w:themeColor="text1"/>
        </w:rPr>
        <w:t>釐</w:t>
      </w:r>
      <w:proofErr w:type="gramEnd"/>
      <w:r w:rsidR="00C26E65" w:rsidRPr="004B7787">
        <w:rPr>
          <w:rFonts w:hAnsi="標楷體" w:hint="eastAsia"/>
          <w:color w:val="000000" w:themeColor="text1"/>
        </w:rPr>
        <w:t>清全案疑點</w:t>
      </w:r>
      <w:r w:rsidRPr="004B7787">
        <w:rPr>
          <w:rFonts w:hAnsi="標楷體"/>
          <w:color w:val="000000" w:themeColor="text1"/>
        </w:rPr>
        <w:t>。</w:t>
      </w:r>
      <w:proofErr w:type="gramStart"/>
      <w:r w:rsidRPr="004B7787">
        <w:rPr>
          <w:rFonts w:hAnsi="標楷體" w:hint="eastAsia"/>
          <w:color w:val="000000" w:themeColor="text1"/>
        </w:rPr>
        <w:t>爰</w:t>
      </w:r>
      <w:proofErr w:type="gramEnd"/>
      <w:r w:rsidRPr="004B7787">
        <w:rPr>
          <w:rFonts w:hAnsi="標楷體" w:hint="eastAsia"/>
          <w:color w:val="000000" w:themeColor="text1"/>
        </w:rPr>
        <w:t>本院於114年12月4日諮詢臺大法醫所</w:t>
      </w:r>
      <w:r w:rsidR="00B77E6F">
        <w:rPr>
          <w:rFonts w:hAnsi="標楷體" w:hint="eastAsia"/>
          <w:color w:val="000000" w:themeColor="text1"/>
        </w:rPr>
        <w:t>李○○</w:t>
      </w:r>
      <w:r w:rsidRPr="004B7787">
        <w:rPr>
          <w:rFonts w:hAnsi="標楷體" w:hint="eastAsia"/>
          <w:color w:val="000000" w:themeColor="text1"/>
        </w:rPr>
        <w:t>教授；114年12月23日諮詢法務部法醫研究所(下稱法務部法醫所)</w:t>
      </w:r>
      <w:proofErr w:type="gramStart"/>
      <w:r w:rsidR="00D16A73">
        <w:rPr>
          <w:rFonts w:hAnsi="標楷體" w:hint="eastAsia"/>
          <w:color w:val="000000" w:themeColor="text1"/>
        </w:rPr>
        <w:t>潘</w:t>
      </w:r>
      <w:proofErr w:type="gramEnd"/>
      <w:r w:rsidR="00D16A73">
        <w:rPr>
          <w:rFonts w:hAnsi="標楷體" w:hint="eastAsia"/>
          <w:color w:val="000000" w:themeColor="text1"/>
        </w:rPr>
        <w:t>○○</w:t>
      </w:r>
      <w:r w:rsidRPr="004B7787">
        <w:rPr>
          <w:rFonts w:hAnsi="標楷體" w:hint="eastAsia"/>
          <w:color w:val="000000" w:themeColor="text1"/>
        </w:rPr>
        <w:t>法醫、法務部調查局(下稱調查局)</w:t>
      </w:r>
      <w:proofErr w:type="gramStart"/>
      <w:r w:rsidRPr="004B7787">
        <w:rPr>
          <w:rFonts w:hAnsi="標楷體" w:hint="eastAsia"/>
          <w:color w:val="000000" w:themeColor="text1"/>
        </w:rPr>
        <w:t>鑑</w:t>
      </w:r>
      <w:proofErr w:type="gramEnd"/>
      <w:r w:rsidRPr="004B7787">
        <w:rPr>
          <w:rFonts w:hAnsi="標楷體" w:hint="eastAsia"/>
          <w:color w:val="000000" w:themeColor="text1"/>
        </w:rPr>
        <w:t>識科學處文書</w:t>
      </w:r>
      <w:proofErr w:type="gramStart"/>
      <w:r w:rsidRPr="004B7787">
        <w:rPr>
          <w:rFonts w:hAnsi="標楷體" w:hint="eastAsia"/>
          <w:color w:val="000000" w:themeColor="text1"/>
        </w:rPr>
        <w:t>鑑識科</w:t>
      </w:r>
      <w:r w:rsidR="00D16A73">
        <w:rPr>
          <w:rFonts w:hAnsi="標楷體" w:hint="eastAsia"/>
          <w:color w:val="000000" w:themeColor="text1"/>
        </w:rPr>
        <w:t>曹○○</w:t>
      </w:r>
      <w:proofErr w:type="gramEnd"/>
      <w:r w:rsidRPr="004B7787">
        <w:rPr>
          <w:rFonts w:hAnsi="標楷體" w:hint="eastAsia"/>
          <w:color w:val="000000" w:themeColor="text1"/>
        </w:rPr>
        <w:t>科長及物理</w:t>
      </w:r>
      <w:proofErr w:type="gramStart"/>
      <w:r w:rsidRPr="004B7787">
        <w:rPr>
          <w:rFonts w:hAnsi="標楷體" w:hint="eastAsia"/>
          <w:color w:val="000000" w:themeColor="text1"/>
        </w:rPr>
        <w:t>鑑識科</w:t>
      </w:r>
      <w:r w:rsidR="00D16A73">
        <w:rPr>
          <w:rFonts w:hAnsi="標楷體" w:hint="eastAsia"/>
          <w:color w:val="000000" w:themeColor="text1"/>
        </w:rPr>
        <w:t>許○○</w:t>
      </w:r>
      <w:proofErr w:type="gramEnd"/>
      <w:r w:rsidRPr="004B7787">
        <w:rPr>
          <w:rFonts w:hAnsi="標楷體" w:hint="eastAsia"/>
          <w:color w:val="000000" w:themeColor="text1"/>
        </w:rPr>
        <w:t>代理科長；114年12月29日諮詢</w:t>
      </w:r>
      <w:r w:rsidRPr="004B7787">
        <w:rPr>
          <w:rFonts w:hAnsi="標楷體" w:hint="eastAsia"/>
          <w:color w:val="000000" w:themeColor="text1"/>
          <w:szCs w:val="32"/>
        </w:rPr>
        <w:t>中山醫學大學附設醫院法醫科</w:t>
      </w:r>
      <w:r w:rsidR="00D16A73">
        <w:rPr>
          <w:rFonts w:hAnsi="標楷體" w:hint="eastAsia"/>
          <w:color w:val="000000" w:themeColor="text1"/>
          <w:szCs w:val="32"/>
        </w:rPr>
        <w:t>高○○</w:t>
      </w:r>
      <w:r w:rsidRPr="004B7787">
        <w:rPr>
          <w:rFonts w:hAnsi="標楷體" w:hint="eastAsia"/>
          <w:color w:val="000000" w:themeColor="text1"/>
          <w:szCs w:val="32"/>
        </w:rPr>
        <w:t>法醫；</w:t>
      </w:r>
      <w:r w:rsidRPr="004B7787">
        <w:rPr>
          <w:rFonts w:hAnsi="標楷體" w:hint="eastAsia"/>
          <w:color w:val="000000" w:themeColor="text1"/>
        </w:rPr>
        <w:t>114年12月31日諮詢</w:t>
      </w:r>
      <w:r w:rsidRPr="004B7787">
        <w:rPr>
          <w:rFonts w:hAnsi="標楷體" w:hint="eastAsia"/>
          <w:color w:val="000000" w:themeColor="text1"/>
          <w:szCs w:val="32"/>
        </w:rPr>
        <w:t>刑事局刑事</w:t>
      </w:r>
      <w:proofErr w:type="gramStart"/>
      <w:r w:rsidRPr="004B7787">
        <w:rPr>
          <w:rFonts w:hAnsi="標楷體" w:hint="eastAsia"/>
          <w:color w:val="000000" w:themeColor="text1"/>
          <w:szCs w:val="32"/>
        </w:rPr>
        <w:t>鑑</w:t>
      </w:r>
      <w:proofErr w:type="gramEnd"/>
      <w:r w:rsidRPr="004B7787">
        <w:rPr>
          <w:rFonts w:hAnsi="標楷體" w:hint="eastAsia"/>
          <w:color w:val="000000" w:themeColor="text1"/>
          <w:szCs w:val="32"/>
        </w:rPr>
        <w:t>識中心</w:t>
      </w:r>
      <w:r w:rsidR="00D16A73">
        <w:rPr>
          <w:rFonts w:hAnsi="標楷體" w:hint="eastAsia"/>
          <w:color w:val="000000" w:themeColor="text1"/>
          <w:szCs w:val="32"/>
        </w:rPr>
        <w:t>方○○</w:t>
      </w:r>
      <w:r w:rsidRPr="004B7787">
        <w:rPr>
          <w:rFonts w:hAnsi="標楷體" w:hint="eastAsia"/>
          <w:color w:val="000000" w:themeColor="text1"/>
          <w:szCs w:val="32"/>
        </w:rPr>
        <w:t>股長、生物科</w:t>
      </w:r>
      <w:r w:rsidR="00D16A73">
        <w:rPr>
          <w:rFonts w:hAnsi="標楷體" w:hint="eastAsia"/>
          <w:color w:val="000000" w:themeColor="text1"/>
          <w:szCs w:val="32"/>
        </w:rPr>
        <w:t>陳○○</w:t>
      </w:r>
      <w:r w:rsidRPr="004B7787">
        <w:rPr>
          <w:rFonts w:hAnsi="標楷體" w:hint="eastAsia"/>
          <w:color w:val="000000" w:themeColor="text1"/>
          <w:szCs w:val="32"/>
        </w:rPr>
        <w:t>股長及理化科</w:t>
      </w:r>
      <w:r w:rsidR="00D16A73">
        <w:rPr>
          <w:rFonts w:hAnsi="標楷體" w:hint="eastAsia"/>
          <w:color w:val="000000" w:themeColor="text1"/>
          <w:szCs w:val="32"/>
        </w:rPr>
        <w:t>張○○</w:t>
      </w:r>
      <w:r w:rsidRPr="004B7787">
        <w:rPr>
          <w:rFonts w:hAnsi="標楷體" w:hint="eastAsia"/>
          <w:color w:val="000000" w:themeColor="text1"/>
          <w:szCs w:val="32"/>
        </w:rPr>
        <w:t>警務正；同日分別諮詢中央警察大學</w:t>
      </w:r>
      <w:proofErr w:type="gramStart"/>
      <w:r w:rsidRPr="004B7787">
        <w:rPr>
          <w:rFonts w:hAnsi="標楷體" w:hint="eastAsia"/>
          <w:color w:val="000000" w:themeColor="text1"/>
          <w:szCs w:val="32"/>
        </w:rPr>
        <w:t>鑑</w:t>
      </w:r>
      <w:proofErr w:type="gramEnd"/>
      <w:r w:rsidRPr="004B7787">
        <w:rPr>
          <w:rFonts w:hAnsi="標楷體" w:hint="eastAsia"/>
          <w:color w:val="000000" w:themeColor="text1"/>
          <w:szCs w:val="32"/>
        </w:rPr>
        <w:t>識科學</w:t>
      </w:r>
      <w:proofErr w:type="gramStart"/>
      <w:r w:rsidRPr="004B7787">
        <w:rPr>
          <w:rFonts w:hAnsi="標楷體" w:hint="eastAsia"/>
          <w:color w:val="000000" w:themeColor="text1"/>
          <w:szCs w:val="32"/>
        </w:rPr>
        <w:t>學</w:t>
      </w:r>
      <w:proofErr w:type="gramEnd"/>
      <w:r w:rsidRPr="004B7787">
        <w:rPr>
          <w:rFonts w:hAnsi="標楷體" w:hint="eastAsia"/>
          <w:color w:val="000000" w:themeColor="text1"/>
          <w:szCs w:val="32"/>
        </w:rPr>
        <w:t>系(下</w:t>
      </w:r>
      <w:proofErr w:type="gramStart"/>
      <w:r w:rsidRPr="004B7787">
        <w:rPr>
          <w:rFonts w:hAnsi="標楷體" w:hint="eastAsia"/>
          <w:color w:val="000000" w:themeColor="text1"/>
          <w:szCs w:val="32"/>
        </w:rPr>
        <w:t>稱警大鑑識系</w:t>
      </w:r>
      <w:proofErr w:type="gramEnd"/>
      <w:r w:rsidRPr="004B7787">
        <w:rPr>
          <w:rFonts w:hAnsi="標楷體" w:hint="eastAsia"/>
          <w:color w:val="000000" w:themeColor="text1"/>
          <w:szCs w:val="32"/>
        </w:rPr>
        <w:t>)</w:t>
      </w:r>
      <w:r w:rsidR="00D16A73">
        <w:rPr>
          <w:rFonts w:hAnsi="標楷體" w:hint="eastAsia"/>
          <w:color w:val="000000" w:themeColor="text1"/>
          <w:szCs w:val="32"/>
        </w:rPr>
        <w:t>孟○○</w:t>
      </w:r>
      <w:r w:rsidRPr="004B7787">
        <w:rPr>
          <w:rFonts w:hAnsi="標楷體" w:hint="eastAsia"/>
          <w:color w:val="000000" w:themeColor="text1"/>
          <w:szCs w:val="32"/>
        </w:rPr>
        <w:t>教授、</w:t>
      </w:r>
      <w:proofErr w:type="gramStart"/>
      <w:r w:rsidRPr="004B7787">
        <w:rPr>
          <w:rFonts w:hAnsi="標楷體" w:hint="eastAsia"/>
          <w:color w:val="000000" w:themeColor="text1"/>
          <w:szCs w:val="32"/>
        </w:rPr>
        <w:t>臺</w:t>
      </w:r>
      <w:proofErr w:type="gramEnd"/>
      <w:r w:rsidRPr="004B7787">
        <w:rPr>
          <w:rFonts w:hAnsi="標楷體" w:hint="eastAsia"/>
          <w:color w:val="000000" w:themeColor="text1"/>
          <w:szCs w:val="32"/>
        </w:rPr>
        <w:t>東</w:t>
      </w:r>
      <w:proofErr w:type="gramStart"/>
      <w:r w:rsidRPr="004B7787">
        <w:rPr>
          <w:rFonts w:hAnsi="標楷體" w:hint="eastAsia"/>
          <w:color w:val="000000" w:themeColor="text1"/>
          <w:szCs w:val="32"/>
        </w:rPr>
        <w:t>東</w:t>
      </w:r>
      <w:proofErr w:type="gramEnd"/>
      <w:r w:rsidRPr="004B7787">
        <w:rPr>
          <w:rFonts w:hAnsi="標楷體" w:hint="eastAsia"/>
          <w:color w:val="000000" w:themeColor="text1"/>
          <w:szCs w:val="32"/>
        </w:rPr>
        <w:t>和外科診所院長</w:t>
      </w:r>
      <w:proofErr w:type="gramStart"/>
      <w:r w:rsidR="00D16A73">
        <w:rPr>
          <w:rFonts w:hAnsi="標楷體" w:hint="eastAsia"/>
          <w:color w:val="000000" w:themeColor="text1"/>
          <w:szCs w:val="32"/>
        </w:rPr>
        <w:t>顏</w:t>
      </w:r>
      <w:proofErr w:type="gramEnd"/>
      <w:r w:rsidR="00D16A73">
        <w:rPr>
          <w:rFonts w:hAnsi="標楷體" w:hint="eastAsia"/>
          <w:color w:val="000000" w:themeColor="text1"/>
          <w:szCs w:val="32"/>
        </w:rPr>
        <w:t>○○</w:t>
      </w:r>
      <w:r w:rsidRPr="004B7787">
        <w:rPr>
          <w:rFonts w:hAnsi="標楷體" w:hint="eastAsia"/>
          <w:color w:val="000000" w:themeColor="text1"/>
          <w:szCs w:val="32"/>
        </w:rPr>
        <w:t>醫師(時任蔡學良案相驗法醫)及臺大法醫所</w:t>
      </w:r>
      <w:r w:rsidR="00D16A73">
        <w:rPr>
          <w:rFonts w:hAnsi="標楷體" w:hint="eastAsia"/>
          <w:color w:val="000000" w:themeColor="text1"/>
          <w:szCs w:val="32"/>
        </w:rPr>
        <w:t>吳○○</w:t>
      </w:r>
      <w:r w:rsidRPr="004B7787">
        <w:rPr>
          <w:rFonts w:hAnsi="標楷體" w:hint="eastAsia"/>
          <w:color w:val="000000" w:themeColor="text1"/>
          <w:szCs w:val="32"/>
        </w:rPr>
        <w:t>法醫。</w:t>
      </w:r>
      <w:proofErr w:type="gramStart"/>
      <w:r w:rsidRPr="004B7787">
        <w:rPr>
          <w:rFonts w:hAnsi="標楷體" w:hint="eastAsia"/>
          <w:color w:val="000000" w:themeColor="text1"/>
          <w:szCs w:val="32"/>
        </w:rPr>
        <w:t>嗣</w:t>
      </w:r>
      <w:proofErr w:type="gramEnd"/>
      <w:r w:rsidRPr="004B7787">
        <w:rPr>
          <w:rFonts w:hAnsi="標楷體" w:hint="eastAsia"/>
          <w:color w:val="000000" w:themeColor="text1"/>
          <w:szCs w:val="32"/>
        </w:rPr>
        <w:t>於115年1月30日詢問國防部</w:t>
      </w:r>
      <w:r w:rsidRPr="004B7787">
        <w:rPr>
          <w:rFonts w:hAnsi="標楷體" w:hint="eastAsia"/>
          <w:color w:val="000000" w:themeColor="text1"/>
        </w:rPr>
        <w:t>等機關人員，並經法務部</w:t>
      </w:r>
      <w:proofErr w:type="gramStart"/>
      <w:r w:rsidRPr="004B7787">
        <w:rPr>
          <w:rFonts w:hAnsi="標楷體" w:hint="eastAsia"/>
          <w:color w:val="000000" w:themeColor="text1"/>
        </w:rPr>
        <w:t>查復本案</w:t>
      </w:r>
      <w:proofErr w:type="gramEnd"/>
      <w:r w:rsidRPr="004B7787">
        <w:rPr>
          <w:rFonts w:hAnsi="標楷體" w:hint="eastAsia"/>
          <w:color w:val="000000" w:themeColor="text1"/>
        </w:rPr>
        <w:t>相關資料</w:t>
      </w:r>
      <w:r w:rsidR="005A1E52" w:rsidRPr="004B7787">
        <w:rPr>
          <w:rFonts w:hAnsi="標楷體" w:hint="eastAsia"/>
          <w:color w:val="000000" w:themeColor="text1"/>
        </w:rPr>
        <w:t>，已</w:t>
      </w:r>
      <w:proofErr w:type="gramStart"/>
      <w:r w:rsidR="005A1E52" w:rsidRPr="004B7787">
        <w:rPr>
          <w:rFonts w:hAnsi="標楷體" w:hint="eastAsia"/>
          <w:color w:val="000000" w:themeColor="text1"/>
        </w:rPr>
        <w:t>調查竣事</w:t>
      </w:r>
      <w:proofErr w:type="gramEnd"/>
      <w:r w:rsidR="00FB501B" w:rsidRPr="004B7787">
        <w:rPr>
          <w:rFonts w:hAnsi="標楷體" w:hint="eastAsia"/>
          <w:color w:val="000000" w:themeColor="text1"/>
        </w:rPr>
        <w:t>，</w:t>
      </w:r>
      <w:r w:rsidR="00307A76" w:rsidRPr="004B7787">
        <w:rPr>
          <w:rFonts w:hAnsi="標楷體" w:hint="eastAsia"/>
          <w:color w:val="000000" w:themeColor="text1"/>
        </w:rPr>
        <w:t>茲</w:t>
      </w:r>
      <w:proofErr w:type="gramStart"/>
      <w:r w:rsidR="00307A76" w:rsidRPr="004B7787">
        <w:rPr>
          <w:rFonts w:hAnsi="標楷體" w:hint="eastAsia"/>
          <w:color w:val="000000" w:themeColor="text1"/>
        </w:rPr>
        <w:t>臚</w:t>
      </w:r>
      <w:proofErr w:type="gramEnd"/>
      <w:r w:rsidR="00FB501B" w:rsidRPr="004B7787">
        <w:rPr>
          <w:rFonts w:hAnsi="標楷體" w:hint="eastAsia"/>
          <w:color w:val="000000" w:themeColor="text1"/>
        </w:rPr>
        <w:t>列調查意見如下：</w:t>
      </w:r>
    </w:p>
    <w:p w14:paraId="0B0E15DF" w14:textId="57C5AD3C" w:rsidR="00BE23F0" w:rsidRPr="004B7787" w:rsidRDefault="005C542A" w:rsidP="00C4563D">
      <w:pPr>
        <w:pStyle w:val="2"/>
        <w:rPr>
          <w:rFonts w:hAnsi="標楷體"/>
          <w:b/>
          <w:color w:val="000000" w:themeColor="text1"/>
        </w:rPr>
      </w:pPr>
      <w:bookmarkStart w:id="52" w:name="_Toc226993073"/>
      <w:bookmarkStart w:id="53" w:name="_Toc421794873"/>
      <w:bookmarkStart w:id="54" w:name="_Toc422834158"/>
      <w:r w:rsidRPr="004B7787">
        <w:rPr>
          <w:rFonts w:hAnsi="標楷體"/>
          <w:b/>
          <w:color w:val="000000" w:themeColor="text1"/>
        </w:rPr>
        <w:lastRenderedPageBreak/>
        <w:t>本案自國家安全會議</w:t>
      </w:r>
      <w:r w:rsidR="00577AE9" w:rsidRPr="004B7787">
        <w:rPr>
          <w:rFonts w:hAnsi="標楷體" w:hint="eastAsia"/>
          <w:b/>
          <w:color w:val="000000" w:themeColor="text1"/>
        </w:rPr>
        <w:t>前</w:t>
      </w:r>
      <w:r w:rsidRPr="004B7787">
        <w:rPr>
          <w:rFonts w:hAnsi="標楷體"/>
          <w:b/>
          <w:color w:val="000000" w:themeColor="text1"/>
        </w:rPr>
        <w:t>秘書長</w:t>
      </w:r>
      <w:r w:rsidR="00577AE9" w:rsidRPr="004B7787">
        <w:rPr>
          <w:rFonts w:hAnsi="標楷體" w:hint="eastAsia"/>
          <w:b/>
          <w:color w:val="000000" w:themeColor="text1"/>
        </w:rPr>
        <w:t>李大維</w:t>
      </w:r>
      <w:r w:rsidRPr="004B7787">
        <w:rPr>
          <w:rFonts w:hAnsi="標楷體"/>
          <w:b/>
          <w:color w:val="000000" w:themeColor="text1"/>
        </w:rPr>
        <w:t>與行政院</w:t>
      </w:r>
      <w:r w:rsidR="00577AE9" w:rsidRPr="004B7787">
        <w:rPr>
          <w:rFonts w:hAnsi="標楷體" w:hint="eastAsia"/>
          <w:b/>
          <w:color w:val="000000" w:themeColor="text1"/>
        </w:rPr>
        <w:t>前</w:t>
      </w:r>
      <w:r w:rsidRPr="004B7787">
        <w:rPr>
          <w:rFonts w:hAnsi="標楷體"/>
          <w:b/>
          <w:color w:val="000000" w:themeColor="text1"/>
        </w:rPr>
        <w:t>政務委員</w:t>
      </w:r>
      <w:r w:rsidR="00577AE9" w:rsidRPr="004B7787">
        <w:rPr>
          <w:rFonts w:hAnsi="標楷體" w:hint="eastAsia"/>
          <w:b/>
          <w:color w:val="000000" w:themeColor="text1"/>
        </w:rPr>
        <w:t>羅秉成</w:t>
      </w:r>
      <w:r w:rsidRPr="004B7787">
        <w:rPr>
          <w:rFonts w:hAnsi="標楷體" w:hint="eastAsia"/>
          <w:b/>
          <w:color w:val="000000" w:themeColor="text1"/>
        </w:rPr>
        <w:t>居中</w:t>
      </w:r>
      <w:r w:rsidRPr="004B7787">
        <w:rPr>
          <w:rFonts w:hAnsi="標楷體"/>
          <w:b/>
          <w:color w:val="000000" w:themeColor="text1"/>
        </w:rPr>
        <w:t>協調，迄國防部委託臺大法醫所</w:t>
      </w:r>
      <w:r w:rsidR="00B77E6F">
        <w:rPr>
          <w:rFonts w:hAnsi="標楷體"/>
          <w:b/>
          <w:color w:val="000000" w:themeColor="text1"/>
        </w:rPr>
        <w:t>李○○</w:t>
      </w:r>
      <w:r w:rsidRPr="004B7787">
        <w:rPr>
          <w:rFonts w:hAnsi="標楷體"/>
          <w:b/>
          <w:color w:val="000000" w:themeColor="text1"/>
        </w:rPr>
        <w:t>教授主持</w:t>
      </w:r>
      <w:r w:rsidR="009D4EC3" w:rsidRPr="004B7787">
        <w:rPr>
          <w:rFonts w:hAnsi="標楷體" w:hint="eastAsia"/>
          <w:b/>
          <w:color w:val="000000" w:themeColor="text1"/>
        </w:rPr>
        <w:t>並率其研究團隊人員執行</w:t>
      </w:r>
      <w:r w:rsidRPr="004B7787">
        <w:rPr>
          <w:rFonts w:hAnsi="標楷體"/>
          <w:b/>
          <w:color w:val="000000" w:themeColor="text1"/>
        </w:rPr>
        <w:t>實彈測試及出具鑑定報告，</w:t>
      </w:r>
      <w:r w:rsidR="009D4EC3" w:rsidRPr="004B7787">
        <w:rPr>
          <w:rFonts w:hAnsi="標楷體" w:hint="eastAsia"/>
          <w:b/>
          <w:color w:val="000000" w:themeColor="text1"/>
        </w:rPr>
        <w:t>全程</w:t>
      </w:r>
      <w:r w:rsidR="009E2721" w:rsidRPr="004B7787">
        <w:rPr>
          <w:rFonts w:hAnsi="標楷體" w:hint="eastAsia"/>
          <w:b/>
          <w:color w:val="000000" w:themeColor="text1"/>
        </w:rPr>
        <w:t>並在</w:t>
      </w:r>
      <w:r w:rsidR="009D4EC3" w:rsidRPr="004B7787">
        <w:rPr>
          <w:rFonts w:hAnsi="標楷體" w:hint="eastAsia"/>
          <w:b/>
          <w:color w:val="000000" w:themeColor="text1"/>
        </w:rPr>
        <w:t>蔡學良</w:t>
      </w:r>
      <w:r w:rsidR="009E2721" w:rsidRPr="004B7787">
        <w:rPr>
          <w:rFonts w:hAnsi="標楷體" w:hint="eastAsia"/>
          <w:b/>
          <w:color w:val="000000" w:themeColor="text1"/>
        </w:rPr>
        <w:t>家屬</w:t>
      </w:r>
      <w:r w:rsidR="009D4EC3" w:rsidRPr="004B7787">
        <w:rPr>
          <w:rFonts w:hAnsi="標楷體" w:hint="eastAsia"/>
          <w:b/>
          <w:color w:val="000000" w:themeColor="text1"/>
        </w:rPr>
        <w:t>親友</w:t>
      </w:r>
      <w:r w:rsidR="00D0271F" w:rsidRPr="004B7787">
        <w:rPr>
          <w:rFonts w:hAnsi="標楷體" w:hint="eastAsia"/>
          <w:b/>
          <w:color w:val="000000" w:themeColor="text1"/>
        </w:rPr>
        <w:t>、委任律師及國防部</w:t>
      </w:r>
      <w:r w:rsidR="009D4EC3" w:rsidRPr="004B7787">
        <w:rPr>
          <w:rFonts w:hAnsi="標楷體" w:hint="eastAsia"/>
          <w:b/>
          <w:color w:val="000000" w:themeColor="text1"/>
        </w:rPr>
        <w:t>軍法等相關</w:t>
      </w:r>
      <w:r w:rsidR="00D0271F" w:rsidRPr="004B7787">
        <w:rPr>
          <w:rFonts w:hAnsi="標楷體" w:hint="eastAsia"/>
          <w:b/>
          <w:color w:val="000000" w:themeColor="text1"/>
        </w:rPr>
        <w:t>督導人員</w:t>
      </w:r>
      <w:r w:rsidR="009E2721" w:rsidRPr="004B7787">
        <w:rPr>
          <w:rFonts w:hAnsi="標楷體" w:hint="eastAsia"/>
          <w:b/>
          <w:color w:val="000000" w:themeColor="text1"/>
        </w:rPr>
        <w:t>共同見證下公開進行，</w:t>
      </w:r>
      <w:r w:rsidRPr="004B7787">
        <w:rPr>
          <w:rFonts w:hAnsi="標楷體"/>
          <w:b/>
          <w:color w:val="000000" w:themeColor="text1"/>
        </w:rPr>
        <w:t>整體</w:t>
      </w:r>
      <w:proofErr w:type="gramStart"/>
      <w:r w:rsidR="009D4EC3" w:rsidRPr="004B7787">
        <w:rPr>
          <w:rFonts w:hAnsi="標楷體" w:hint="eastAsia"/>
          <w:b/>
          <w:color w:val="000000" w:themeColor="text1"/>
        </w:rPr>
        <w:t>鑑</w:t>
      </w:r>
      <w:proofErr w:type="gramEnd"/>
      <w:r w:rsidR="009D4EC3" w:rsidRPr="004B7787">
        <w:rPr>
          <w:rFonts w:hAnsi="標楷體" w:hint="eastAsia"/>
          <w:b/>
          <w:color w:val="000000" w:themeColor="text1"/>
        </w:rPr>
        <w:t>測</w:t>
      </w:r>
      <w:r w:rsidRPr="004B7787">
        <w:rPr>
          <w:rFonts w:hAnsi="標楷體"/>
          <w:b/>
          <w:color w:val="000000" w:themeColor="text1"/>
        </w:rPr>
        <w:t>過程</w:t>
      </w:r>
      <w:r w:rsidR="009D4EC3" w:rsidRPr="004B7787">
        <w:rPr>
          <w:rFonts w:hAnsi="標楷體" w:hint="eastAsia"/>
          <w:b/>
          <w:color w:val="000000" w:themeColor="text1"/>
        </w:rPr>
        <w:t>至為</w:t>
      </w:r>
      <w:r w:rsidR="00F951C1" w:rsidRPr="004B7787">
        <w:rPr>
          <w:rFonts w:hAnsi="標楷體" w:hint="eastAsia"/>
          <w:b/>
          <w:color w:val="000000" w:themeColor="text1"/>
        </w:rPr>
        <w:t>科學、</w:t>
      </w:r>
      <w:r w:rsidR="009D4EC3" w:rsidRPr="004B7787">
        <w:rPr>
          <w:rFonts w:hAnsi="標楷體" w:hint="eastAsia"/>
          <w:b/>
          <w:color w:val="000000" w:themeColor="text1"/>
        </w:rPr>
        <w:t>嚴謹</w:t>
      </w:r>
      <w:r w:rsidR="00F951C1" w:rsidRPr="004B7787">
        <w:rPr>
          <w:rFonts w:hAnsi="標楷體" w:hint="eastAsia"/>
          <w:b/>
          <w:color w:val="000000" w:themeColor="text1"/>
        </w:rPr>
        <w:t>、</w:t>
      </w:r>
      <w:r w:rsidR="009D4EC3" w:rsidRPr="004B7787">
        <w:rPr>
          <w:rFonts w:hAnsi="標楷體" w:hint="eastAsia"/>
          <w:b/>
          <w:color w:val="000000" w:themeColor="text1"/>
        </w:rPr>
        <w:t>慎重，</w:t>
      </w:r>
      <w:r w:rsidRPr="004B7787">
        <w:rPr>
          <w:rFonts w:hAnsi="標楷體" w:hint="eastAsia"/>
          <w:b/>
          <w:color w:val="000000" w:themeColor="text1"/>
        </w:rPr>
        <w:t>足以</w:t>
      </w:r>
      <w:r w:rsidRPr="004B7787">
        <w:rPr>
          <w:rFonts w:hAnsi="標楷體"/>
          <w:b/>
          <w:color w:val="000000" w:themeColor="text1"/>
        </w:rPr>
        <w:t>展現國家對</w:t>
      </w:r>
      <w:r w:rsidR="00B075D6" w:rsidRPr="004B7787">
        <w:rPr>
          <w:rFonts w:hAnsi="標楷體" w:hint="eastAsia"/>
          <w:b/>
          <w:color w:val="000000" w:themeColor="text1"/>
        </w:rPr>
        <w:t>於</w:t>
      </w:r>
      <w:r w:rsidRPr="004B7787">
        <w:rPr>
          <w:rFonts w:hAnsi="標楷體"/>
          <w:b/>
          <w:color w:val="000000" w:themeColor="text1"/>
        </w:rPr>
        <w:t>重大</w:t>
      </w:r>
      <w:r w:rsidRPr="004B7787">
        <w:rPr>
          <w:rFonts w:hAnsi="標楷體" w:hint="eastAsia"/>
          <w:b/>
          <w:color w:val="000000" w:themeColor="text1"/>
        </w:rPr>
        <w:t>軍中人權事</w:t>
      </w:r>
      <w:r w:rsidRPr="004B7787">
        <w:rPr>
          <w:rFonts w:hAnsi="標楷體"/>
          <w:b/>
          <w:color w:val="000000" w:themeColor="text1"/>
        </w:rPr>
        <w:t>件</w:t>
      </w:r>
      <w:r w:rsidRPr="004B7787">
        <w:rPr>
          <w:rFonts w:hAnsi="標楷體" w:hint="eastAsia"/>
          <w:b/>
          <w:color w:val="000000" w:themeColor="text1"/>
        </w:rPr>
        <w:t>的高度</w:t>
      </w:r>
      <w:r w:rsidRPr="004B7787">
        <w:rPr>
          <w:rFonts w:hAnsi="標楷體"/>
          <w:b/>
          <w:color w:val="000000" w:themeColor="text1"/>
        </w:rPr>
        <w:t>重視</w:t>
      </w:r>
      <w:r w:rsidRPr="004B7787">
        <w:rPr>
          <w:rFonts w:hAnsi="標楷體" w:hint="eastAsia"/>
          <w:b/>
          <w:color w:val="000000" w:themeColor="text1"/>
        </w:rPr>
        <w:t>。</w:t>
      </w:r>
      <w:r w:rsidR="00B075D6" w:rsidRPr="004B7787">
        <w:rPr>
          <w:rFonts w:hAnsi="標楷體" w:hint="eastAsia"/>
          <w:b/>
          <w:color w:val="000000" w:themeColor="text1"/>
        </w:rPr>
        <w:t>而</w:t>
      </w:r>
      <w:r w:rsidRPr="004B7787">
        <w:rPr>
          <w:rFonts w:hAnsi="標楷體"/>
          <w:b/>
          <w:color w:val="000000" w:themeColor="text1"/>
        </w:rPr>
        <w:t>現代</w:t>
      </w:r>
      <w:proofErr w:type="gramStart"/>
      <w:r w:rsidRPr="004B7787">
        <w:rPr>
          <w:rFonts w:hAnsi="標楷體" w:hint="eastAsia"/>
          <w:b/>
          <w:color w:val="000000" w:themeColor="text1"/>
        </w:rPr>
        <w:t>鑑</w:t>
      </w:r>
      <w:proofErr w:type="gramEnd"/>
      <w:r w:rsidRPr="004B7787">
        <w:rPr>
          <w:rFonts w:hAnsi="標楷體" w:hint="eastAsia"/>
          <w:b/>
          <w:color w:val="000000" w:themeColor="text1"/>
        </w:rPr>
        <w:t>識</w:t>
      </w:r>
      <w:r w:rsidRPr="004B7787">
        <w:rPr>
          <w:rFonts w:hAnsi="標楷體"/>
          <w:b/>
          <w:color w:val="000000" w:themeColor="text1"/>
        </w:rPr>
        <w:t>科學之核心精神在於「可驗證性」與「</w:t>
      </w:r>
      <w:r w:rsidR="009D4EC3" w:rsidRPr="004B7787">
        <w:rPr>
          <w:rFonts w:hAnsi="標楷體" w:hint="eastAsia"/>
          <w:b/>
          <w:color w:val="000000" w:themeColor="text1"/>
        </w:rPr>
        <w:t>可</w:t>
      </w:r>
      <w:r w:rsidRPr="004B7787">
        <w:rPr>
          <w:rFonts w:hAnsi="標楷體"/>
          <w:b/>
          <w:color w:val="000000" w:themeColor="text1"/>
        </w:rPr>
        <w:t>再現性」，檢察機關若欲否定此等科學實證，理應以「更精確之科學實測</w:t>
      </w:r>
      <w:r w:rsidRPr="004B7787">
        <w:rPr>
          <w:rFonts w:hAnsi="標楷體" w:hint="eastAsia"/>
          <w:b/>
          <w:color w:val="000000" w:themeColor="text1"/>
        </w:rPr>
        <w:t>結果</w:t>
      </w:r>
      <w:r w:rsidRPr="004B7787">
        <w:rPr>
          <w:rFonts w:hAnsi="標楷體"/>
          <w:b/>
          <w:color w:val="000000" w:themeColor="text1"/>
        </w:rPr>
        <w:t>」予以推翻，而非僅憑部分未經實測之專家</w:t>
      </w:r>
      <w:r w:rsidRPr="004B7787">
        <w:rPr>
          <w:rFonts w:hAnsi="標楷體" w:hint="eastAsia"/>
          <w:b/>
          <w:color w:val="000000" w:themeColor="text1"/>
        </w:rPr>
        <w:t>意見即</w:t>
      </w:r>
      <w:r w:rsidRPr="004B7787">
        <w:rPr>
          <w:rFonts w:hAnsi="標楷體"/>
          <w:b/>
          <w:color w:val="000000" w:themeColor="text1"/>
        </w:rPr>
        <w:t>率爾全盤否定。</w:t>
      </w:r>
      <w:proofErr w:type="gramStart"/>
      <w:r w:rsidR="00843F43" w:rsidRPr="004B7787">
        <w:rPr>
          <w:rFonts w:hAnsi="標楷體"/>
          <w:b/>
          <w:color w:val="000000" w:themeColor="text1"/>
        </w:rPr>
        <w:t>臺</w:t>
      </w:r>
      <w:proofErr w:type="gramEnd"/>
      <w:r w:rsidR="00843F43" w:rsidRPr="004B7787">
        <w:rPr>
          <w:rFonts w:hAnsi="標楷體"/>
          <w:b/>
          <w:color w:val="000000" w:themeColor="text1"/>
        </w:rPr>
        <w:t>東地檢署</w:t>
      </w:r>
      <w:r w:rsidR="00843F43" w:rsidRPr="004B7787">
        <w:rPr>
          <w:rFonts w:hAnsi="標楷體" w:hint="eastAsia"/>
          <w:b/>
          <w:color w:val="000000" w:themeColor="text1"/>
        </w:rPr>
        <w:t>前於104年8月，</w:t>
      </w:r>
      <w:r w:rsidR="00843F43" w:rsidRPr="004B7787">
        <w:rPr>
          <w:rFonts w:hAnsi="標楷體"/>
          <w:b/>
          <w:color w:val="000000" w:themeColor="text1"/>
        </w:rPr>
        <w:t>對</w:t>
      </w:r>
      <w:r w:rsidRPr="004B7787">
        <w:rPr>
          <w:rFonts w:hAnsi="標楷體" w:hint="eastAsia"/>
          <w:b/>
          <w:color w:val="000000" w:themeColor="text1"/>
        </w:rPr>
        <w:t>本案</w:t>
      </w:r>
      <w:r w:rsidR="00843F43" w:rsidRPr="004B7787">
        <w:rPr>
          <w:rFonts w:hAnsi="標楷體" w:hint="eastAsia"/>
          <w:b/>
          <w:color w:val="000000" w:themeColor="text1"/>
        </w:rPr>
        <w:t>案</w:t>
      </w:r>
      <w:r w:rsidR="00843F43" w:rsidRPr="004B7787">
        <w:rPr>
          <w:rFonts w:hAnsi="標楷體"/>
          <w:b/>
          <w:color w:val="000000" w:themeColor="text1"/>
        </w:rPr>
        <w:t>發</w:t>
      </w:r>
      <w:proofErr w:type="gramStart"/>
      <w:r w:rsidR="00843F43" w:rsidRPr="004B7787">
        <w:rPr>
          <w:rFonts w:hAnsi="標楷體"/>
          <w:b/>
          <w:color w:val="000000" w:themeColor="text1"/>
        </w:rPr>
        <w:t>當時在場</w:t>
      </w:r>
      <w:r w:rsidR="00843F43" w:rsidRPr="004B7787">
        <w:rPr>
          <w:rFonts w:hAnsi="標楷體" w:hint="eastAsia"/>
          <w:b/>
          <w:color w:val="000000" w:themeColor="text1"/>
        </w:rPr>
        <w:t>之</w:t>
      </w:r>
      <w:proofErr w:type="gramEnd"/>
      <w:r w:rsidR="00843F43" w:rsidRPr="004B7787">
        <w:rPr>
          <w:rFonts w:hAnsi="標楷體"/>
          <w:b/>
          <w:color w:val="000000" w:themeColor="text1"/>
        </w:rPr>
        <w:t>連長</w:t>
      </w:r>
      <w:r w:rsidR="00D16A73">
        <w:rPr>
          <w:rFonts w:hAnsi="標楷體"/>
          <w:b/>
          <w:color w:val="000000" w:themeColor="text1"/>
        </w:rPr>
        <w:t>高○○</w:t>
      </w:r>
      <w:r w:rsidR="00843F43" w:rsidRPr="004B7787">
        <w:rPr>
          <w:rFonts w:hAnsi="標楷體"/>
          <w:b/>
          <w:color w:val="000000" w:themeColor="text1"/>
        </w:rPr>
        <w:t>、安全督導官</w:t>
      </w:r>
      <w:r w:rsidR="00D16A73">
        <w:rPr>
          <w:rFonts w:hAnsi="標楷體"/>
          <w:b/>
          <w:color w:val="000000" w:themeColor="text1"/>
        </w:rPr>
        <w:t>劉○○</w:t>
      </w:r>
      <w:r w:rsidR="00843F43" w:rsidRPr="004B7787">
        <w:rPr>
          <w:rFonts w:hAnsi="標楷體"/>
          <w:b/>
          <w:color w:val="000000" w:themeColor="text1"/>
        </w:rPr>
        <w:t>、彈藥軍官</w:t>
      </w:r>
      <w:proofErr w:type="gramStart"/>
      <w:r w:rsidR="00D16A73">
        <w:rPr>
          <w:rFonts w:hAnsi="標楷體"/>
          <w:b/>
          <w:color w:val="000000" w:themeColor="text1"/>
        </w:rPr>
        <w:t>鍾</w:t>
      </w:r>
      <w:proofErr w:type="gramEnd"/>
      <w:r w:rsidR="00D16A73">
        <w:rPr>
          <w:rFonts w:hAnsi="標楷體"/>
          <w:b/>
          <w:color w:val="000000" w:themeColor="text1"/>
        </w:rPr>
        <w:t>○○</w:t>
      </w:r>
      <w:r w:rsidR="00843F43" w:rsidRPr="004B7787">
        <w:rPr>
          <w:rFonts w:hAnsi="標楷體"/>
          <w:b/>
          <w:color w:val="000000" w:themeColor="text1"/>
        </w:rPr>
        <w:t>及</w:t>
      </w:r>
      <w:r w:rsidR="00843F43" w:rsidRPr="004B7787">
        <w:rPr>
          <w:rFonts w:hAnsi="標楷體" w:hint="eastAsia"/>
          <w:b/>
          <w:color w:val="000000" w:themeColor="text1"/>
        </w:rPr>
        <w:t>第1靶位</w:t>
      </w:r>
      <w:r w:rsidR="00843F43" w:rsidRPr="004B7787">
        <w:rPr>
          <w:rFonts w:hAnsi="標楷體"/>
          <w:b/>
          <w:color w:val="000000" w:themeColor="text1"/>
        </w:rPr>
        <w:t>助教</w:t>
      </w:r>
      <w:r w:rsidR="00D16A73">
        <w:rPr>
          <w:rFonts w:hAnsi="標楷體"/>
          <w:b/>
          <w:color w:val="000000" w:themeColor="text1"/>
        </w:rPr>
        <w:t>梁○○</w:t>
      </w:r>
      <w:r w:rsidR="00843F43" w:rsidRPr="004B7787">
        <w:rPr>
          <w:rFonts w:hAnsi="標楷體"/>
          <w:b/>
          <w:color w:val="000000" w:themeColor="text1"/>
        </w:rPr>
        <w:t>等</w:t>
      </w:r>
      <w:r w:rsidR="00843F43" w:rsidRPr="004B7787">
        <w:rPr>
          <w:rFonts w:hAnsi="標楷體" w:hint="eastAsia"/>
          <w:b/>
          <w:color w:val="000000" w:themeColor="text1"/>
        </w:rPr>
        <w:t>4</w:t>
      </w:r>
      <w:r w:rsidR="00843F43" w:rsidRPr="004B7787">
        <w:rPr>
          <w:rFonts w:hAnsi="標楷體"/>
          <w:b/>
          <w:color w:val="000000" w:themeColor="text1"/>
        </w:rPr>
        <w:t>人，以查無積極證據足認該4人涉有合謀殺人</w:t>
      </w:r>
      <w:r w:rsidR="00843F43" w:rsidRPr="004B7787">
        <w:rPr>
          <w:rFonts w:hAnsi="標楷體" w:hint="eastAsia"/>
          <w:b/>
          <w:color w:val="000000" w:themeColor="text1"/>
        </w:rPr>
        <w:t>等</w:t>
      </w:r>
      <w:r w:rsidR="00843F43" w:rsidRPr="004B7787">
        <w:rPr>
          <w:rFonts w:hAnsi="標楷體"/>
          <w:b/>
          <w:color w:val="000000" w:themeColor="text1"/>
        </w:rPr>
        <w:t>犯行為由，予以不起訴處分（</w:t>
      </w:r>
      <w:proofErr w:type="gramStart"/>
      <w:r w:rsidR="00843F43" w:rsidRPr="004B7787">
        <w:rPr>
          <w:rFonts w:hAnsi="標楷體"/>
          <w:b/>
          <w:color w:val="000000" w:themeColor="text1"/>
        </w:rPr>
        <w:t>104</w:t>
      </w:r>
      <w:proofErr w:type="gramEnd"/>
      <w:r w:rsidR="00843F43" w:rsidRPr="004B7787">
        <w:rPr>
          <w:rFonts w:hAnsi="標楷體"/>
          <w:b/>
          <w:color w:val="000000" w:themeColor="text1"/>
        </w:rPr>
        <w:t>年度軍</w:t>
      </w:r>
      <w:proofErr w:type="gramStart"/>
      <w:r w:rsidR="00843F43" w:rsidRPr="004B7787">
        <w:rPr>
          <w:rFonts w:hAnsi="標楷體"/>
          <w:b/>
          <w:color w:val="000000" w:themeColor="text1"/>
        </w:rPr>
        <w:t>偵</w:t>
      </w:r>
      <w:proofErr w:type="gramEnd"/>
      <w:r w:rsidR="00843F43" w:rsidRPr="004B7787">
        <w:rPr>
          <w:rFonts w:hAnsi="標楷體"/>
          <w:b/>
          <w:color w:val="000000" w:themeColor="text1"/>
        </w:rPr>
        <w:t>字第1號），並經臺灣高等檢察署花蓮檢察分署</w:t>
      </w:r>
      <w:r w:rsidR="007F19EA" w:rsidRPr="004B7787">
        <w:rPr>
          <w:rFonts w:hAnsi="標楷體" w:hint="eastAsia"/>
          <w:b/>
          <w:color w:val="000000" w:themeColor="text1"/>
        </w:rPr>
        <w:t>（下稱花蓮高分檢）</w:t>
      </w:r>
      <w:r w:rsidR="00843F43" w:rsidRPr="004B7787">
        <w:rPr>
          <w:rFonts w:hAnsi="標楷體"/>
          <w:b/>
          <w:color w:val="000000" w:themeColor="text1"/>
        </w:rPr>
        <w:t>駁</w:t>
      </w:r>
      <w:r w:rsidR="00843F43" w:rsidRPr="004B7787">
        <w:rPr>
          <w:rFonts w:hAnsi="標楷體" w:hint="eastAsia"/>
          <w:b/>
          <w:color w:val="000000" w:themeColor="text1"/>
        </w:rPr>
        <w:t>回家屬之</w:t>
      </w:r>
      <w:r w:rsidR="00843F43" w:rsidRPr="004B7787">
        <w:rPr>
          <w:rFonts w:hAnsi="標楷體"/>
          <w:b/>
          <w:color w:val="000000" w:themeColor="text1"/>
        </w:rPr>
        <w:t>再議而告確定。</w:t>
      </w:r>
      <w:r w:rsidRPr="004B7787">
        <w:rPr>
          <w:rFonts w:hAnsi="標楷體" w:hint="eastAsia"/>
          <w:b/>
          <w:color w:val="000000" w:themeColor="text1"/>
        </w:rPr>
        <w:t>惟</w:t>
      </w:r>
      <w:r w:rsidR="00BE23F0" w:rsidRPr="004B7787">
        <w:rPr>
          <w:rFonts w:hAnsi="標楷體"/>
          <w:b/>
          <w:color w:val="000000" w:themeColor="text1"/>
        </w:rPr>
        <w:t>依刑事訴訟法相關規定之規範意旨，不起訴處分之效力僅及於受調查之特定對象，</w:t>
      </w:r>
      <w:r w:rsidR="00BE23F0" w:rsidRPr="004B7787">
        <w:rPr>
          <w:rFonts w:hAnsi="標楷體" w:hint="eastAsia"/>
          <w:b/>
          <w:color w:val="000000" w:themeColor="text1"/>
        </w:rPr>
        <w:t>是以</w:t>
      </w:r>
      <w:r w:rsidR="00BE23F0" w:rsidRPr="004B7787">
        <w:rPr>
          <w:rFonts w:hAnsi="標楷體"/>
          <w:b/>
          <w:color w:val="000000" w:themeColor="text1"/>
        </w:rPr>
        <w:t>尚難以此推論本案不存在其他涉案人員，更不能以此為由遽然排除他殺之可能性。</w:t>
      </w:r>
      <w:proofErr w:type="gramStart"/>
      <w:r w:rsidR="00577AE9" w:rsidRPr="004B7787">
        <w:rPr>
          <w:rFonts w:hAnsi="標楷體" w:hint="eastAsia"/>
          <w:b/>
          <w:color w:val="000000" w:themeColor="text1"/>
        </w:rPr>
        <w:t>爰</w:t>
      </w:r>
      <w:proofErr w:type="gramEnd"/>
      <w:r w:rsidR="00BE23F0" w:rsidRPr="004B7787">
        <w:rPr>
          <w:rFonts w:hAnsi="標楷體"/>
          <w:b/>
          <w:color w:val="000000" w:themeColor="text1"/>
        </w:rPr>
        <w:t>為澈底化解家屬及社會長年疑慮，檢方允宜</w:t>
      </w:r>
      <w:r w:rsidR="0003169C" w:rsidRPr="004B7787">
        <w:rPr>
          <w:rFonts w:hAnsi="標楷體"/>
          <w:b/>
          <w:color w:val="000000" w:themeColor="text1"/>
        </w:rPr>
        <w:t>跳脫既有之偵查框架，窮盡查證之能事</w:t>
      </w:r>
      <w:r w:rsidR="00BE23F0" w:rsidRPr="004B7787">
        <w:rPr>
          <w:rFonts w:hAnsi="標楷體"/>
          <w:b/>
          <w:color w:val="000000" w:themeColor="text1"/>
        </w:rPr>
        <w:t>，</w:t>
      </w:r>
      <w:r w:rsidR="0003169C" w:rsidRPr="004B7787">
        <w:rPr>
          <w:rFonts w:hAnsi="標楷體"/>
          <w:b/>
          <w:color w:val="000000" w:themeColor="text1"/>
        </w:rPr>
        <w:t>引進具備</w:t>
      </w:r>
      <w:r w:rsidR="00F17352" w:rsidRPr="004B7787">
        <w:rPr>
          <w:rFonts w:hAnsi="標楷體" w:hint="eastAsia"/>
          <w:b/>
          <w:color w:val="000000" w:themeColor="text1"/>
        </w:rPr>
        <w:t>素有</w:t>
      </w:r>
      <w:r w:rsidR="0003169C" w:rsidRPr="004B7787">
        <w:rPr>
          <w:rFonts w:hAnsi="標楷體"/>
          <w:b/>
          <w:color w:val="000000" w:themeColor="text1"/>
        </w:rPr>
        <w:t>聲望或公正之</w:t>
      </w:r>
      <w:proofErr w:type="gramStart"/>
      <w:r w:rsidR="0003169C" w:rsidRPr="004B7787">
        <w:rPr>
          <w:rFonts w:hAnsi="標楷體"/>
          <w:b/>
          <w:color w:val="000000" w:themeColor="text1"/>
        </w:rPr>
        <w:t>鑑</w:t>
      </w:r>
      <w:proofErr w:type="gramEnd"/>
      <w:r w:rsidR="0003169C" w:rsidRPr="004B7787">
        <w:rPr>
          <w:rFonts w:hAnsi="標楷體"/>
          <w:b/>
          <w:color w:val="000000" w:themeColor="text1"/>
        </w:rPr>
        <w:t>識機構，使用與案發現場同型</w:t>
      </w:r>
      <w:r w:rsidR="00F17352" w:rsidRPr="004B7787">
        <w:rPr>
          <w:rFonts w:hAnsi="標楷體" w:hint="eastAsia"/>
          <w:b/>
          <w:color w:val="000000" w:themeColor="text1"/>
        </w:rPr>
        <w:t>或類似</w:t>
      </w:r>
      <w:r w:rsidR="0003169C" w:rsidRPr="004B7787">
        <w:rPr>
          <w:rFonts w:hAnsi="標楷體"/>
          <w:b/>
          <w:color w:val="000000" w:themeColor="text1"/>
        </w:rPr>
        <w:t>之T65步槍</w:t>
      </w:r>
      <w:r w:rsidR="00D5228F" w:rsidRPr="004B7787">
        <w:rPr>
          <w:rFonts w:hAnsi="標楷體" w:hint="eastAsia"/>
          <w:b/>
          <w:color w:val="000000" w:themeColor="text1"/>
        </w:rPr>
        <w:t>進行</w:t>
      </w:r>
      <w:r w:rsidR="0003169C" w:rsidRPr="004B7787">
        <w:rPr>
          <w:rFonts w:hAnsi="標楷體"/>
          <w:b/>
          <w:color w:val="000000" w:themeColor="text1"/>
        </w:rPr>
        <w:t>嚴謹之實彈射擊測試</w:t>
      </w:r>
      <w:r w:rsidR="00BE23F0" w:rsidRPr="004B7787">
        <w:rPr>
          <w:rFonts w:hAnsi="標楷體"/>
          <w:b/>
          <w:color w:val="000000" w:themeColor="text1"/>
        </w:rPr>
        <w:t>，以客觀科學方法</w:t>
      </w:r>
      <w:proofErr w:type="gramStart"/>
      <w:r w:rsidR="00BE23F0" w:rsidRPr="004B7787">
        <w:rPr>
          <w:rFonts w:hAnsi="標楷體"/>
          <w:b/>
          <w:color w:val="000000" w:themeColor="text1"/>
        </w:rPr>
        <w:t>釐</w:t>
      </w:r>
      <w:proofErr w:type="gramEnd"/>
      <w:r w:rsidR="00BE23F0" w:rsidRPr="004B7787">
        <w:rPr>
          <w:rFonts w:hAnsi="標楷體"/>
          <w:b/>
          <w:color w:val="000000" w:themeColor="text1"/>
        </w:rPr>
        <w:t>清真相</w:t>
      </w:r>
      <w:r w:rsidR="00C06A8E" w:rsidRPr="004B7787">
        <w:rPr>
          <w:rFonts w:hAnsi="標楷體" w:hint="eastAsia"/>
          <w:b/>
          <w:color w:val="000000" w:themeColor="text1"/>
        </w:rPr>
        <w:t>：</w:t>
      </w:r>
      <w:bookmarkEnd w:id="52"/>
    </w:p>
    <w:p w14:paraId="5212AC16" w14:textId="4565ECF4" w:rsidR="00C06A8E" w:rsidRPr="004B7787" w:rsidRDefault="00C06A8E" w:rsidP="005D0495">
      <w:pPr>
        <w:pStyle w:val="3"/>
        <w:rPr>
          <w:color w:val="000000" w:themeColor="text1"/>
        </w:rPr>
      </w:pPr>
      <w:bookmarkStart w:id="55" w:name="_Toc226993074"/>
      <w:r w:rsidRPr="004B7787">
        <w:rPr>
          <w:rFonts w:hint="eastAsia"/>
          <w:color w:val="000000" w:themeColor="text1"/>
        </w:rPr>
        <w:t>本案臺大法醫所</w:t>
      </w:r>
      <w:r w:rsidR="00B77E6F">
        <w:rPr>
          <w:rFonts w:hint="eastAsia"/>
          <w:color w:val="000000" w:themeColor="text1"/>
        </w:rPr>
        <w:t>李○○</w:t>
      </w:r>
      <w:r w:rsidRPr="004B7787">
        <w:rPr>
          <w:rFonts w:hint="eastAsia"/>
          <w:color w:val="000000" w:themeColor="text1"/>
        </w:rPr>
        <w:t>教授接受國防部委託辦理實彈射擊測試研究緣起經過、測試構想與鑑定結果：</w:t>
      </w:r>
      <w:bookmarkEnd w:id="55"/>
    </w:p>
    <w:p w14:paraId="2FC2361A" w14:textId="39B04AE3" w:rsidR="00577AE9" w:rsidRPr="004B7787" w:rsidRDefault="005D0495" w:rsidP="00C06A8E">
      <w:pPr>
        <w:pStyle w:val="4"/>
        <w:rPr>
          <w:color w:val="000000" w:themeColor="text1"/>
        </w:rPr>
      </w:pPr>
      <w:r w:rsidRPr="004B7787">
        <w:rPr>
          <w:color w:val="000000" w:themeColor="text1"/>
        </w:rPr>
        <w:t>108年間經</w:t>
      </w:r>
      <w:r w:rsidR="00C06A8E" w:rsidRPr="004B7787">
        <w:rPr>
          <w:rFonts w:hint="eastAsia"/>
          <w:color w:val="000000" w:themeColor="text1"/>
        </w:rPr>
        <w:t>蔡學良</w:t>
      </w:r>
      <w:r w:rsidR="00A03DE4" w:rsidRPr="004B7787">
        <w:rPr>
          <w:rFonts w:hint="eastAsia"/>
          <w:color w:val="000000" w:themeColor="text1"/>
        </w:rPr>
        <w:t>之</w:t>
      </w:r>
      <w:r w:rsidR="00C06A8E" w:rsidRPr="004B7787">
        <w:rPr>
          <w:rFonts w:hint="eastAsia"/>
          <w:color w:val="000000" w:themeColor="text1"/>
        </w:rPr>
        <w:t>母</w:t>
      </w:r>
      <w:r w:rsidR="00A823B4" w:rsidRPr="004B7787">
        <w:rPr>
          <w:rFonts w:hint="eastAsia"/>
          <w:color w:val="000000" w:themeColor="text1"/>
        </w:rPr>
        <w:t>尤瑞敏女士</w:t>
      </w:r>
      <w:r w:rsidRPr="004B7787">
        <w:rPr>
          <w:color w:val="000000" w:themeColor="text1"/>
        </w:rPr>
        <w:t>向蔡前總統陳情並獲</w:t>
      </w:r>
      <w:r w:rsidR="00C06A8E" w:rsidRPr="004B7787">
        <w:rPr>
          <w:rFonts w:hint="eastAsia"/>
          <w:color w:val="000000" w:themeColor="text1"/>
        </w:rPr>
        <w:t>應允</w:t>
      </w:r>
      <w:r w:rsidRPr="004B7787">
        <w:rPr>
          <w:color w:val="000000" w:themeColor="text1"/>
        </w:rPr>
        <w:t>協助，</w:t>
      </w:r>
      <w:r w:rsidR="00C06A8E" w:rsidRPr="004B7787">
        <w:rPr>
          <w:rFonts w:hint="eastAsia"/>
          <w:color w:val="000000" w:themeColor="text1"/>
        </w:rPr>
        <w:t>責由</w:t>
      </w:r>
      <w:r w:rsidRPr="004B7787">
        <w:rPr>
          <w:color w:val="000000" w:themeColor="text1"/>
        </w:rPr>
        <w:t>國家安全會議秘書長李大維</w:t>
      </w:r>
      <w:r w:rsidR="00B075D6" w:rsidRPr="004B7787">
        <w:rPr>
          <w:rFonts w:hint="eastAsia"/>
          <w:color w:val="000000" w:themeColor="text1"/>
        </w:rPr>
        <w:t>主持</w:t>
      </w:r>
      <w:r w:rsidRPr="004B7787">
        <w:rPr>
          <w:color w:val="000000" w:themeColor="text1"/>
        </w:rPr>
        <w:t>召開</w:t>
      </w:r>
      <w:proofErr w:type="gramStart"/>
      <w:r w:rsidRPr="004B7787">
        <w:rPr>
          <w:color w:val="000000" w:themeColor="text1"/>
        </w:rPr>
        <w:t>研</w:t>
      </w:r>
      <w:proofErr w:type="gramEnd"/>
      <w:r w:rsidRPr="004B7787">
        <w:rPr>
          <w:color w:val="000000" w:themeColor="text1"/>
        </w:rPr>
        <w:t>商會議，並交由行政院政務委員羅秉成統籌協調。在行政院主導下，國防部委託臺</w:t>
      </w:r>
      <w:r w:rsidRPr="004B7787">
        <w:rPr>
          <w:color w:val="000000" w:themeColor="text1"/>
        </w:rPr>
        <w:lastRenderedPageBreak/>
        <w:t>大法醫所</w:t>
      </w:r>
      <w:r w:rsidR="00B77E6F">
        <w:rPr>
          <w:color w:val="000000" w:themeColor="text1"/>
        </w:rPr>
        <w:t>李</w:t>
      </w:r>
      <w:r w:rsidR="00146713">
        <w:rPr>
          <w:rFonts w:hint="eastAsia"/>
          <w:color w:val="000000" w:themeColor="text1"/>
        </w:rPr>
        <w:t>○○</w:t>
      </w:r>
      <w:r w:rsidRPr="004B7787">
        <w:rPr>
          <w:color w:val="000000" w:themeColor="text1"/>
        </w:rPr>
        <w:t>教授辦理實彈射擊測試研究，並責成國內專業之輕兵器</w:t>
      </w:r>
      <w:proofErr w:type="gramStart"/>
      <w:r w:rsidRPr="004B7787">
        <w:rPr>
          <w:color w:val="000000" w:themeColor="text1"/>
        </w:rPr>
        <w:t>研</w:t>
      </w:r>
      <w:proofErr w:type="gramEnd"/>
      <w:r w:rsidRPr="004B7787">
        <w:rPr>
          <w:color w:val="000000" w:themeColor="text1"/>
        </w:rPr>
        <w:t>產單位</w:t>
      </w:r>
      <w:r w:rsidR="00B075D6" w:rsidRPr="004B7787">
        <w:rPr>
          <w:rFonts w:hint="eastAsia"/>
          <w:color w:val="000000" w:themeColor="text1"/>
        </w:rPr>
        <w:t>，即</w:t>
      </w:r>
      <w:r w:rsidR="007F19EA" w:rsidRPr="004B7787">
        <w:rPr>
          <w:rFonts w:hint="eastAsia"/>
          <w:color w:val="000000" w:themeColor="text1"/>
        </w:rPr>
        <w:t>第</w:t>
      </w:r>
      <w:r w:rsidRPr="004B7787">
        <w:rPr>
          <w:color w:val="000000" w:themeColor="text1"/>
        </w:rPr>
        <w:t>205廠全力配合，提供室內測試靶場、槍枝、實彈，以及</w:t>
      </w:r>
      <w:proofErr w:type="gramStart"/>
      <w:r w:rsidRPr="004B7787">
        <w:rPr>
          <w:color w:val="000000" w:themeColor="text1"/>
        </w:rPr>
        <w:t>測速儀與</w:t>
      </w:r>
      <w:proofErr w:type="gramEnd"/>
      <w:r w:rsidRPr="004B7787">
        <w:rPr>
          <w:color w:val="000000" w:themeColor="text1"/>
        </w:rPr>
        <w:t>高速攝影機等各項設備。</w:t>
      </w:r>
    </w:p>
    <w:p w14:paraId="5C1B6886" w14:textId="27C0DC56" w:rsidR="00C06A8E" w:rsidRPr="004B7787" w:rsidRDefault="00B77E6F" w:rsidP="00C06A8E">
      <w:pPr>
        <w:pStyle w:val="4"/>
        <w:rPr>
          <w:color w:val="000000" w:themeColor="text1"/>
        </w:rPr>
      </w:pPr>
      <w:r>
        <w:rPr>
          <w:rFonts w:hint="eastAsia"/>
          <w:color w:val="000000" w:themeColor="text1"/>
        </w:rPr>
        <w:t>李○○</w:t>
      </w:r>
      <w:r w:rsidR="00C06A8E" w:rsidRPr="004B7787">
        <w:rPr>
          <w:rFonts w:hint="eastAsia"/>
          <w:color w:val="000000" w:themeColor="text1"/>
        </w:rPr>
        <w:t>教授依據相驗報告敘述觀察到之</w:t>
      </w:r>
      <w:proofErr w:type="gramStart"/>
      <w:r w:rsidR="00C06A8E" w:rsidRPr="004B7787">
        <w:rPr>
          <w:rFonts w:hint="eastAsia"/>
          <w:color w:val="000000" w:themeColor="text1"/>
        </w:rPr>
        <w:t>槍傷僅包含</w:t>
      </w:r>
      <w:proofErr w:type="gramEnd"/>
      <w:r w:rsidR="00C06A8E" w:rsidRPr="004B7787">
        <w:rPr>
          <w:rFonts w:hint="eastAsia"/>
          <w:color w:val="000000" w:themeColor="text1"/>
        </w:rPr>
        <w:t>射入口、射出口與手握防火帽之火藥煙塵。由於步槍射擊將造成比手槍</w:t>
      </w:r>
      <w:proofErr w:type="gramStart"/>
      <w:r w:rsidR="00C06A8E" w:rsidRPr="004B7787">
        <w:rPr>
          <w:rFonts w:hint="eastAsia"/>
          <w:color w:val="000000" w:themeColor="text1"/>
        </w:rPr>
        <w:t>槍</w:t>
      </w:r>
      <w:proofErr w:type="gramEnd"/>
      <w:r w:rsidR="00C06A8E" w:rsidRPr="004B7787">
        <w:rPr>
          <w:rFonts w:hint="eastAsia"/>
          <w:color w:val="000000" w:themeColor="text1"/>
        </w:rPr>
        <w:t>傷更為嚴重之創傷，此為一般民眾皆可辨別，</w:t>
      </w:r>
      <w:proofErr w:type="gramStart"/>
      <w:r w:rsidR="00C06A8E" w:rsidRPr="004B7787">
        <w:rPr>
          <w:rFonts w:hint="eastAsia"/>
          <w:color w:val="000000" w:themeColor="text1"/>
        </w:rPr>
        <w:t>然本案</w:t>
      </w:r>
      <w:proofErr w:type="gramEnd"/>
      <w:r w:rsidR="00C06A8E" w:rsidRPr="004B7787">
        <w:rPr>
          <w:rFonts w:hint="eastAsia"/>
          <w:color w:val="000000" w:themeColor="text1"/>
        </w:rPr>
        <w:t>專家面對蔡學良枕骨射出口僅有類似手槍之小創口槍傷，卻都認定為步槍所致，因此本案理應測試射出口的創口大小，以證明其鑑定意見為真實與否。然因不可能使用活人頭顱進行測試，使得無論測試物體為何，都將被指與蔡學良頭顱係數不同，無法比擬推論，而淪為各</w:t>
      </w:r>
      <w:proofErr w:type="gramStart"/>
      <w:r w:rsidR="00C06A8E" w:rsidRPr="004B7787">
        <w:rPr>
          <w:rFonts w:hint="eastAsia"/>
          <w:color w:val="000000" w:themeColor="text1"/>
        </w:rPr>
        <w:t>說各話</w:t>
      </w:r>
      <w:proofErr w:type="gramEnd"/>
      <w:r w:rsidR="00C06A8E" w:rsidRPr="004B7787">
        <w:rPr>
          <w:rFonts w:hint="eastAsia"/>
          <w:color w:val="000000" w:themeColor="text1"/>
        </w:rPr>
        <w:t>。因此，</w:t>
      </w:r>
      <w:r w:rsidR="00C06A8E" w:rsidRPr="004B7787">
        <w:rPr>
          <w:rFonts w:hint="eastAsia"/>
          <w:color w:val="000000" w:themeColor="text1"/>
          <w:u w:val="single"/>
        </w:rPr>
        <w:t>本案測試設計即以測試射入口之槍傷型態為目的，觀察射入口皮膚的灼傷情形，如此可不受頭顱係數差異之影響，而符合科學實驗具備重複性與再現性之要求</w:t>
      </w:r>
      <w:r w:rsidR="00C06A8E" w:rsidRPr="004B7787">
        <w:rPr>
          <w:rFonts w:hint="eastAsia"/>
          <w:color w:val="000000" w:themeColor="text1"/>
        </w:rPr>
        <w:t>。</w:t>
      </w:r>
    </w:p>
    <w:p w14:paraId="059152BC" w14:textId="65285A51" w:rsidR="00C06A8E" w:rsidRPr="004B7787" w:rsidRDefault="009C0113" w:rsidP="00C06A8E">
      <w:pPr>
        <w:pStyle w:val="4"/>
        <w:rPr>
          <w:color w:val="000000" w:themeColor="text1"/>
        </w:rPr>
      </w:pPr>
      <w:r w:rsidRPr="004B7787">
        <w:rPr>
          <w:rFonts w:hint="eastAsia"/>
          <w:color w:val="000000" w:themeColor="text1"/>
        </w:rPr>
        <w:t>本案測試使用T65K2步槍與點45手槍，並使用相對應之子彈，對豬皮與西卡紙射擊。選擇豬皮係因</w:t>
      </w:r>
      <w:proofErr w:type="gramStart"/>
      <w:r w:rsidRPr="004B7787">
        <w:rPr>
          <w:rFonts w:hint="eastAsia"/>
          <w:color w:val="000000" w:themeColor="text1"/>
        </w:rPr>
        <w:t>豬皮較人皮</w:t>
      </w:r>
      <w:proofErr w:type="gramEnd"/>
      <w:r w:rsidRPr="004B7787">
        <w:rPr>
          <w:rFonts w:hint="eastAsia"/>
          <w:color w:val="000000" w:themeColor="text1"/>
        </w:rPr>
        <w:t>堅硬，若在豬皮上可造成燒灼傷，則在人皮必然也會產生燒灼傷，且傷害必然更為嚴重。選擇西卡紙係作為非有機體物質之對照組。射擊距離參考相驗報告「以T65步槍由口腔上牙齦處射擊」，嘴唇厚度約1公分，因此射擊距離涵蓋-1公分與0公分，0公分以上之射擊距離作為對照組。射擊角度則是以靶場</w:t>
      </w:r>
      <w:proofErr w:type="gramStart"/>
      <w:r w:rsidRPr="004B7787">
        <w:rPr>
          <w:rFonts w:hint="eastAsia"/>
          <w:color w:val="000000" w:themeColor="text1"/>
        </w:rPr>
        <w:t>之靶架</w:t>
      </w:r>
      <w:proofErr w:type="gramEnd"/>
      <w:r w:rsidRPr="004B7787">
        <w:rPr>
          <w:rFonts w:hint="eastAsia"/>
          <w:color w:val="000000" w:themeColor="text1"/>
        </w:rPr>
        <w:t>設計，以90度測試。</w:t>
      </w:r>
    </w:p>
    <w:p w14:paraId="1B78B766" w14:textId="1108D57A" w:rsidR="00DD7E13" w:rsidRPr="004B7787" w:rsidRDefault="00DD7E13" w:rsidP="00C06A8E">
      <w:pPr>
        <w:pStyle w:val="4"/>
        <w:rPr>
          <w:color w:val="000000" w:themeColor="text1"/>
        </w:rPr>
      </w:pPr>
      <w:r w:rsidRPr="004B7787">
        <w:rPr>
          <w:rFonts w:hint="eastAsia"/>
          <w:color w:val="000000" w:themeColor="text1"/>
        </w:rPr>
        <w:t>108年7月17日進行模擬測試，另於同年月30日進行正式測試。</w:t>
      </w:r>
      <w:r w:rsidR="009C0113" w:rsidRPr="004B7787">
        <w:rPr>
          <w:rFonts w:hint="eastAsia"/>
          <w:color w:val="000000" w:themeColor="text1"/>
        </w:rPr>
        <w:t>國防部配合測試需求，提供T65K2步</w:t>
      </w:r>
      <w:r w:rsidR="009C0113" w:rsidRPr="004B7787">
        <w:rPr>
          <w:rFonts w:hint="eastAsia"/>
          <w:color w:val="000000" w:themeColor="text1"/>
        </w:rPr>
        <w:lastRenderedPageBreak/>
        <w:t>槍、點45手槍、子彈、靶場、</w:t>
      </w:r>
      <w:proofErr w:type="gramStart"/>
      <w:r w:rsidR="009C0113" w:rsidRPr="004B7787">
        <w:rPr>
          <w:rFonts w:hint="eastAsia"/>
          <w:color w:val="000000" w:themeColor="text1"/>
        </w:rPr>
        <w:t>靶架及</w:t>
      </w:r>
      <w:proofErr w:type="gramEnd"/>
      <w:r w:rsidR="009C0113" w:rsidRPr="004B7787">
        <w:rPr>
          <w:rFonts w:hint="eastAsia"/>
          <w:color w:val="000000" w:themeColor="text1"/>
        </w:rPr>
        <w:t>高速攝影機等裝備。T65K2步槍、點45手槍與</w:t>
      </w:r>
      <w:proofErr w:type="gramStart"/>
      <w:r w:rsidR="009C0113" w:rsidRPr="004B7787">
        <w:rPr>
          <w:rFonts w:hint="eastAsia"/>
          <w:color w:val="000000" w:themeColor="text1"/>
        </w:rPr>
        <w:t>子彈均為蔡學良</w:t>
      </w:r>
      <w:proofErr w:type="gramEnd"/>
      <w:r w:rsidR="009C0113" w:rsidRPr="004B7787">
        <w:rPr>
          <w:rFonts w:hint="eastAsia"/>
          <w:color w:val="000000" w:themeColor="text1"/>
        </w:rPr>
        <w:t>服務單位保管之槍枝與彈藥，靶場等場地裝備由第205廠提供。</w:t>
      </w:r>
      <w:r w:rsidRPr="004B7787">
        <w:rPr>
          <w:rFonts w:hint="eastAsia"/>
          <w:color w:val="000000" w:themeColor="text1"/>
        </w:rPr>
        <w:t>測試人員包含臺大法醫所</w:t>
      </w:r>
      <w:r w:rsidR="00B77E6F">
        <w:rPr>
          <w:rFonts w:hint="eastAsia"/>
          <w:color w:val="000000" w:themeColor="text1"/>
        </w:rPr>
        <w:t>李○○</w:t>
      </w:r>
      <w:r w:rsidRPr="004B7787">
        <w:rPr>
          <w:rFonts w:hint="eastAsia"/>
          <w:color w:val="000000" w:themeColor="text1"/>
        </w:rPr>
        <w:t>教授率6名研究生執行、國防部支援測試人員（包含布置靶架、測速儀、高速攝影機、射手與警戒人員）、見證人員包含蔡學良家屬親友與律師10名以及國防部軍法等督導人員，合計30餘人。每一發子彈在射擊前，</w:t>
      </w:r>
      <w:proofErr w:type="gramStart"/>
      <w:r w:rsidRPr="004B7787">
        <w:rPr>
          <w:rFonts w:hint="eastAsia"/>
          <w:color w:val="000000" w:themeColor="text1"/>
        </w:rPr>
        <w:t>均由測試</w:t>
      </w:r>
      <w:proofErr w:type="gramEnd"/>
      <w:r w:rsidRPr="004B7787">
        <w:rPr>
          <w:rFonts w:hint="eastAsia"/>
          <w:color w:val="000000" w:themeColor="text1"/>
        </w:rPr>
        <w:t>人員與見證人在射擊區確認無誤後，退到安全門外之玻璃窗外監看射擊情形。每一發子彈射擊後，測試</w:t>
      </w:r>
      <w:proofErr w:type="gramStart"/>
      <w:r w:rsidRPr="004B7787">
        <w:rPr>
          <w:rFonts w:hint="eastAsia"/>
          <w:color w:val="000000" w:themeColor="text1"/>
        </w:rPr>
        <w:t>人員均對射擊</w:t>
      </w:r>
      <w:proofErr w:type="gramEnd"/>
      <w:r w:rsidRPr="004B7787">
        <w:rPr>
          <w:rFonts w:hint="eastAsia"/>
          <w:color w:val="000000" w:themeColor="text1"/>
        </w:rPr>
        <w:t>之豬皮等拍照存證與記錄測</w:t>
      </w:r>
      <w:proofErr w:type="gramStart"/>
      <w:r w:rsidRPr="004B7787">
        <w:rPr>
          <w:rFonts w:hint="eastAsia"/>
          <w:color w:val="000000" w:themeColor="text1"/>
        </w:rPr>
        <w:t>速儀上</w:t>
      </w:r>
      <w:proofErr w:type="gramEnd"/>
      <w:r w:rsidRPr="004B7787">
        <w:rPr>
          <w:rFonts w:hint="eastAsia"/>
          <w:color w:val="000000" w:themeColor="text1"/>
        </w:rPr>
        <w:t>之子彈速度。全部射擊完成後，第205廠設備管理人員立即將高速攝影檔案拷貝提供</w:t>
      </w:r>
      <w:r w:rsidR="00B77E6F">
        <w:rPr>
          <w:rFonts w:hint="eastAsia"/>
          <w:color w:val="000000" w:themeColor="text1"/>
        </w:rPr>
        <w:t>李○○</w:t>
      </w:r>
      <w:r w:rsidRPr="004B7787">
        <w:rPr>
          <w:rFonts w:hint="eastAsia"/>
          <w:color w:val="000000" w:themeColor="text1"/>
        </w:rPr>
        <w:t>教授。合計模擬測試使用3顆子彈，正式測試使用99顆子彈。</w:t>
      </w:r>
    </w:p>
    <w:p w14:paraId="68A75009" w14:textId="02BAFEAE" w:rsidR="009C0113" w:rsidRPr="004B7787" w:rsidRDefault="009C0113" w:rsidP="00C06A8E">
      <w:pPr>
        <w:pStyle w:val="4"/>
        <w:rPr>
          <w:color w:val="000000" w:themeColor="text1"/>
        </w:rPr>
      </w:pPr>
      <w:r w:rsidRPr="004B7787">
        <w:rPr>
          <w:rFonts w:hint="eastAsia"/>
          <w:color w:val="000000" w:themeColor="text1"/>
        </w:rPr>
        <w:t>本測試進行之T65K2步槍實彈射擊，每</w:t>
      </w:r>
      <w:proofErr w:type="gramStart"/>
      <w:r w:rsidRPr="004B7787">
        <w:rPr>
          <w:rFonts w:hint="eastAsia"/>
          <w:color w:val="000000" w:themeColor="text1"/>
        </w:rPr>
        <w:t>個</w:t>
      </w:r>
      <w:proofErr w:type="gramEnd"/>
      <w:r w:rsidRPr="004B7787">
        <w:rPr>
          <w:rFonts w:hint="eastAsia"/>
          <w:color w:val="000000" w:themeColor="text1"/>
        </w:rPr>
        <w:t>測試</w:t>
      </w:r>
      <w:proofErr w:type="gramStart"/>
      <w:r w:rsidRPr="004B7787">
        <w:rPr>
          <w:rFonts w:hint="eastAsia"/>
          <w:color w:val="000000" w:themeColor="text1"/>
        </w:rPr>
        <w:t>均以測速儀</w:t>
      </w:r>
      <w:proofErr w:type="gramEnd"/>
      <w:r w:rsidRPr="004B7787">
        <w:rPr>
          <w:rFonts w:hint="eastAsia"/>
          <w:color w:val="000000" w:themeColor="text1"/>
        </w:rPr>
        <w:t>測出子彈速度，測得平均速度為3</w:t>
      </w:r>
      <w:r w:rsidR="007F19EA" w:rsidRPr="004B7787">
        <w:rPr>
          <w:rFonts w:hint="eastAsia"/>
          <w:color w:val="000000" w:themeColor="text1"/>
        </w:rPr>
        <w:t>,</w:t>
      </w:r>
      <w:r w:rsidRPr="004B7787">
        <w:rPr>
          <w:rFonts w:hint="eastAsia"/>
          <w:color w:val="000000" w:themeColor="text1"/>
        </w:rPr>
        <w:t>216.3呎(約980.33公尺)/秒，標準差為30.1呎(約9.17公尺)/秒，與網路查詢該槍之初速相似，符合測試要求。</w:t>
      </w:r>
      <w:r w:rsidR="00DD7E13" w:rsidRPr="004B7787">
        <w:rPr>
          <w:rFonts w:hint="eastAsia"/>
          <w:color w:val="000000" w:themeColor="text1"/>
        </w:rPr>
        <w:t>另</w:t>
      </w:r>
      <w:r w:rsidRPr="004B7787">
        <w:rPr>
          <w:rFonts w:hint="eastAsia"/>
          <w:color w:val="000000" w:themeColor="text1"/>
        </w:rPr>
        <w:t>以點45手槍與子彈射擊，測得平均速度為698.4呎(約212.87公尺)/秒，標準差為25.1呎(約7.65公尺)/秒，與網路查詢該槍之初速相似，符合測試要求。</w:t>
      </w:r>
    </w:p>
    <w:p w14:paraId="3CB03129" w14:textId="5DBC7CD7" w:rsidR="006D402C" w:rsidRPr="004B7787" w:rsidRDefault="00B77E6F" w:rsidP="00C06A8E">
      <w:pPr>
        <w:pStyle w:val="4"/>
        <w:rPr>
          <w:color w:val="000000" w:themeColor="text1"/>
        </w:rPr>
      </w:pPr>
      <w:r>
        <w:rPr>
          <w:rFonts w:hint="eastAsia"/>
          <w:color w:val="000000" w:themeColor="text1"/>
        </w:rPr>
        <w:t>李○○</w:t>
      </w:r>
      <w:r w:rsidR="006D402C" w:rsidRPr="004B7787">
        <w:rPr>
          <w:rFonts w:hint="eastAsia"/>
          <w:color w:val="000000" w:themeColor="text1"/>
        </w:rPr>
        <w:t>教授認為子彈或爆炸物在射擊或引爆後，會因不完全爆炸，使得未燃燒之火藥、燃燒中之火藥與火藥燃燒後之殘餘物混合噴出槍管或向</w:t>
      </w:r>
      <w:proofErr w:type="gramStart"/>
      <w:r w:rsidR="006D402C" w:rsidRPr="004B7787">
        <w:rPr>
          <w:rFonts w:hint="eastAsia"/>
          <w:color w:val="000000" w:themeColor="text1"/>
        </w:rPr>
        <w:t>四方噴散</w:t>
      </w:r>
      <w:proofErr w:type="gramEnd"/>
      <w:r w:rsidR="006D402C" w:rsidRPr="004B7787">
        <w:rPr>
          <w:rFonts w:hint="eastAsia"/>
          <w:color w:val="000000" w:themeColor="text1"/>
        </w:rPr>
        <w:t>。因此，被未燃燒之火藥撞擊處之皮膚，將造成</w:t>
      </w:r>
      <w:proofErr w:type="gramStart"/>
      <w:r w:rsidR="006D402C" w:rsidRPr="004B7787">
        <w:rPr>
          <w:rFonts w:hint="eastAsia"/>
          <w:color w:val="000000" w:themeColor="text1"/>
        </w:rPr>
        <w:t>點狀刺青</w:t>
      </w:r>
      <w:proofErr w:type="gramEnd"/>
      <w:r w:rsidR="006D402C" w:rsidRPr="004B7787">
        <w:rPr>
          <w:rFonts w:hint="eastAsia"/>
          <w:color w:val="000000" w:themeColor="text1"/>
        </w:rPr>
        <w:t>紋；被燃燒中之火藥撞擊處之皮膚，將造成燒灼狀傷痕；被火藥燃燒後之殘餘物撞擊處之皮膚，將沾染火藥殘跡。此類高溫火</w:t>
      </w:r>
      <w:r w:rsidR="006D402C" w:rsidRPr="004B7787">
        <w:rPr>
          <w:rFonts w:hint="eastAsia"/>
          <w:color w:val="000000" w:themeColor="text1"/>
        </w:rPr>
        <w:lastRenderedPageBreak/>
        <w:t>焰與燃氣將灼傷其接觸之皮膚，由防火帽裂口噴出之火焰，將造成皮膚</w:t>
      </w:r>
      <w:proofErr w:type="gramStart"/>
      <w:r w:rsidR="006D402C" w:rsidRPr="004B7787">
        <w:rPr>
          <w:rFonts w:hint="eastAsia"/>
          <w:color w:val="000000" w:themeColor="text1"/>
        </w:rPr>
        <w:t>上的瓣狀</w:t>
      </w:r>
      <w:proofErr w:type="gramEnd"/>
      <w:r w:rsidR="006D402C" w:rsidRPr="004B7787">
        <w:rPr>
          <w:rFonts w:hint="eastAsia"/>
          <w:color w:val="000000" w:themeColor="text1"/>
        </w:rPr>
        <w:t>火焰燒灼痕。受國防部委託之T65K2步槍實彈測試結果顯示，因T65K2步槍之</w:t>
      </w:r>
      <w:proofErr w:type="gramStart"/>
      <w:r w:rsidR="006D402C" w:rsidRPr="004B7787">
        <w:rPr>
          <w:rFonts w:hint="eastAsia"/>
          <w:color w:val="000000" w:themeColor="text1"/>
        </w:rPr>
        <w:t>防火帽有4個</w:t>
      </w:r>
      <w:proofErr w:type="gramEnd"/>
      <w:r w:rsidR="006D402C" w:rsidRPr="004B7787">
        <w:rPr>
          <w:rFonts w:hint="eastAsia"/>
          <w:color w:val="000000" w:themeColor="text1"/>
        </w:rPr>
        <w:t>裂口，因此在接觸射擊之目標物上產生</w:t>
      </w:r>
      <w:proofErr w:type="gramStart"/>
      <w:r w:rsidR="006D402C" w:rsidRPr="004B7787">
        <w:rPr>
          <w:rFonts w:hint="eastAsia"/>
          <w:color w:val="000000" w:themeColor="text1"/>
        </w:rPr>
        <w:t>4條瓣</w:t>
      </w:r>
      <w:proofErr w:type="gramEnd"/>
      <w:r w:rsidR="006D402C" w:rsidRPr="004B7787">
        <w:rPr>
          <w:rFonts w:hint="eastAsia"/>
          <w:color w:val="000000" w:themeColor="text1"/>
        </w:rPr>
        <w:t>狀火焰燒灼痕，在包裹防火帽之豬皮上有</w:t>
      </w:r>
      <w:proofErr w:type="gramStart"/>
      <w:r w:rsidR="006D402C" w:rsidRPr="004B7787">
        <w:rPr>
          <w:rFonts w:hint="eastAsia"/>
          <w:color w:val="000000" w:themeColor="text1"/>
        </w:rPr>
        <w:t>4條瓣</w:t>
      </w:r>
      <w:proofErr w:type="gramEnd"/>
      <w:r w:rsidR="006D402C" w:rsidRPr="004B7787">
        <w:rPr>
          <w:rFonts w:hint="eastAsia"/>
          <w:color w:val="000000" w:themeColor="text1"/>
        </w:rPr>
        <w:t>狀火焰燒灼痕與4組各兩個</w:t>
      </w:r>
      <w:proofErr w:type="gramStart"/>
      <w:r w:rsidR="006D402C" w:rsidRPr="004B7787">
        <w:rPr>
          <w:rFonts w:hint="eastAsia"/>
          <w:color w:val="000000" w:themeColor="text1"/>
        </w:rPr>
        <w:t>防火帽圓孔</w:t>
      </w:r>
      <w:proofErr w:type="gramEnd"/>
      <w:r w:rsidR="006D402C" w:rsidRPr="004B7787">
        <w:rPr>
          <w:rFonts w:hint="eastAsia"/>
          <w:color w:val="000000" w:themeColor="text1"/>
        </w:rPr>
        <w:t>形成之火焰燒灼痕。</w:t>
      </w:r>
    </w:p>
    <w:p w14:paraId="6FFD1E64" w14:textId="2BB0E937" w:rsidR="003A6209" w:rsidRPr="004B7787" w:rsidRDefault="003A6209" w:rsidP="003A6209">
      <w:pPr>
        <w:pStyle w:val="4"/>
        <w:rPr>
          <w:color w:val="000000" w:themeColor="text1"/>
        </w:rPr>
      </w:pPr>
      <w:r w:rsidRPr="004B7787">
        <w:rPr>
          <w:rFonts w:hint="eastAsia"/>
          <w:color w:val="000000" w:themeColor="text1"/>
        </w:rPr>
        <w:t>本案若為步槍口內</w:t>
      </w:r>
      <w:proofErr w:type="gramStart"/>
      <w:r w:rsidRPr="004B7787">
        <w:rPr>
          <w:rFonts w:hint="eastAsia"/>
          <w:color w:val="000000" w:themeColor="text1"/>
        </w:rPr>
        <w:t>槍傷且將防火帽含入</w:t>
      </w:r>
      <w:proofErr w:type="gramEnd"/>
      <w:r w:rsidRPr="004B7787">
        <w:rPr>
          <w:rFonts w:hint="eastAsia"/>
          <w:color w:val="000000" w:themeColor="text1"/>
        </w:rPr>
        <w:t>口腔內，則牙齒與牙齦不會被擊落，上述</w:t>
      </w:r>
      <w:proofErr w:type="gramStart"/>
      <w:r w:rsidRPr="004B7787">
        <w:rPr>
          <w:rFonts w:hint="eastAsia"/>
          <w:color w:val="000000" w:themeColor="text1"/>
        </w:rPr>
        <w:t>所提未燃燒</w:t>
      </w:r>
      <w:proofErr w:type="gramEnd"/>
      <w:r w:rsidRPr="004B7787">
        <w:rPr>
          <w:rFonts w:hint="eastAsia"/>
          <w:color w:val="000000" w:themeColor="text1"/>
        </w:rPr>
        <w:t>之火藥、燃燒中之火藥、火藥燃燒後之殘餘物將對口腔與彈道經過之組織造成嚴重破壞與汙染；在防火帽周圍之組織將被其裂口噴出之火焰灼傷產生</w:t>
      </w:r>
      <w:proofErr w:type="gramStart"/>
      <w:r w:rsidRPr="004B7787">
        <w:rPr>
          <w:rFonts w:hint="eastAsia"/>
          <w:color w:val="000000" w:themeColor="text1"/>
        </w:rPr>
        <w:t>4條瓣</w:t>
      </w:r>
      <w:proofErr w:type="gramEnd"/>
      <w:r w:rsidRPr="004B7787">
        <w:rPr>
          <w:rFonts w:hint="eastAsia"/>
          <w:color w:val="000000" w:themeColor="text1"/>
        </w:rPr>
        <w:t>狀火焰燒灼傷，與4組各兩個</w:t>
      </w:r>
      <w:proofErr w:type="gramStart"/>
      <w:r w:rsidRPr="004B7787">
        <w:rPr>
          <w:rFonts w:hint="eastAsia"/>
          <w:color w:val="000000" w:themeColor="text1"/>
        </w:rPr>
        <w:t>防火帽圓孔</w:t>
      </w:r>
      <w:proofErr w:type="gramEnd"/>
      <w:r w:rsidRPr="004B7787">
        <w:rPr>
          <w:rFonts w:hint="eastAsia"/>
          <w:color w:val="000000" w:themeColor="text1"/>
        </w:rPr>
        <w:t>形成之火焰燒灼痕；在槍口前方子彈行經路線，將有巨大創傷管道包含組織灼傷、創傷與巨大之射出口顱骨骨折；此時若嘴唇緊閉，則子彈爆炸產生之</w:t>
      </w:r>
      <w:proofErr w:type="gramStart"/>
      <w:r w:rsidRPr="004B7787">
        <w:rPr>
          <w:rFonts w:hint="eastAsia"/>
          <w:color w:val="000000" w:themeColor="text1"/>
        </w:rPr>
        <w:t>爆風將灌</w:t>
      </w:r>
      <w:proofErr w:type="gramEnd"/>
      <w:r w:rsidRPr="004B7787">
        <w:rPr>
          <w:rFonts w:hint="eastAsia"/>
          <w:color w:val="000000" w:themeColor="text1"/>
        </w:rPr>
        <w:t>爆口腔產生唇上裂紋。若為本案步槍槍口頂住牙齦且</w:t>
      </w:r>
      <w:proofErr w:type="gramStart"/>
      <w:r w:rsidRPr="004B7787">
        <w:rPr>
          <w:rFonts w:hint="eastAsia"/>
          <w:color w:val="000000" w:themeColor="text1"/>
        </w:rPr>
        <w:t>防火帽露在</w:t>
      </w:r>
      <w:proofErr w:type="gramEnd"/>
      <w:r w:rsidRPr="004B7787">
        <w:rPr>
          <w:rFonts w:hint="eastAsia"/>
          <w:color w:val="000000" w:themeColor="text1"/>
        </w:rPr>
        <w:t>嘴唇外，則臉部嘴唇周圍應有瓣狀火焰燒灼痕；其餘彈道經過之組織創傷與殘留痕跡，</w:t>
      </w:r>
      <w:proofErr w:type="gramStart"/>
      <w:r w:rsidRPr="004B7787">
        <w:rPr>
          <w:rFonts w:hint="eastAsia"/>
          <w:color w:val="000000" w:themeColor="text1"/>
        </w:rPr>
        <w:t>均與上述</w:t>
      </w:r>
      <w:proofErr w:type="gramEnd"/>
      <w:r w:rsidRPr="004B7787">
        <w:rPr>
          <w:rFonts w:hint="eastAsia"/>
          <w:color w:val="000000" w:themeColor="text1"/>
        </w:rPr>
        <w:t>步槍口內槍傷一致；此時嘴唇並未緊閉，因此不會產生唇上裂紋。本案相驗報告並未記載此類步槍槍擊頭部之典型特徵，顯示本案之凶槍應排除步槍。</w:t>
      </w:r>
    </w:p>
    <w:p w14:paraId="56F89D8B" w14:textId="7470C71A" w:rsidR="006D402C" w:rsidRPr="004B7787" w:rsidRDefault="00B77E6F" w:rsidP="00622420">
      <w:pPr>
        <w:pStyle w:val="4"/>
        <w:rPr>
          <w:color w:val="000000" w:themeColor="text1"/>
        </w:rPr>
      </w:pPr>
      <w:r>
        <w:rPr>
          <w:rFonts w:hint="eastAsia"/>
          <w:color w:val="000000" w:themeColor="text1"/>
        </w:rPr>
        <w:t>李○○</w:t>
      </w:r>
      <w:r w:rsidR="003A6209" w:rsidRPr="004B7787">
        <w:rPr>
          <w:rFonts w:hint="eastAsia"/>
          <w:color w:val="000000" w:themeColor="text1"/>
        </w:rPr>
        <w:t>教授總結認定，</w:t>
      </w:r>
      <w:r w:rsidR="006D402C" w:rsidRPr="004B7787">
        <w:rPr>
          <w:rFonts w:hint="eastAsia"/>
          <w:color w:val="000000" w:themeColor="text1"/>
        </w:rPr>
        <w:t>蔡學良若被T65K2步槍槍擊致死，則其臉上必有T65K2步槍之防火帽4個裂口噴出之火焰與高溫燃氣灼傷，產生</w:t>
      </w:r>
      <w:proofErr w:type="gramStart"/>
      <w:r w:rsidR="006D402C" w:rsidRPr="004B7787">
        <w:rPr>
          <w:rFonts w:hint="eastAsia"/>
          <w:color w:val="000000" w:themeColor="text1"/>
        </w:rPr>
        <w:t>4條瓣</w:t>
      </w:r>
      <w:proofErr w:type="gramEnd"/>
      <w:r w:rsidR="006D402C" w:rsidRPr="004B7787">
        <w:rPr>
          <w:rFonts w:hint="eastAsia"/>
          <w:color w:val="000000" w:themeColor="text1"/>
        </w:rPr>
        <w:t>狀火焰燒灼痕；其左手握住防火帽射擊，在手掌與虎口必有T65K2步槍防火帽灼傷之</w:t>
      </w:r>
      <w:proofErr w:type="gramStart"/>
      <w:r w:rsidR="006D402C" w:rsidRPr="004B7787">
        <w:rPr>
          <w:rFonts w:hint="eastAsia"/>
          <w:color w:val="000000" w:themeColor="text1"/>
        </w:rPr>
        <w:t>4條瓣</w:t>
      </w:r>
      <w:proofErr w:type="gramEnd"/>
      <w:r w:rsidR="006D402C" w:rsidRPr="004B7787">
        <w:rPr>
          <w:rFonts w:hint="eastAsia"/>
          <w:color w:val="000000" w:themeColor="text1"/>
        </w:rPr>
        <w:t>狀火焰燒灼痕與4組各兩個</w:t>
      </w:r>
      <w:proofErr w:type="gramStart"/>
      <w:r w:rsidR="006D402C" w:rsidRPr="004B7787">
        <w:rPr>
          <w:rFonts w:hint="eastAsia"/>
          <w:color w:val="000000" w:themeColor="text1"/>
        </w:rPr>
        <w:t>防火帽圓孔</w:t>
      </w:r>
      <w:proofErr w:type="gramEnd"/>
      <w:r w:rsidR="006D402C" w:rsidRPr="004B7787">
        <w:rPr>
          <w:rFonts w:hint="eastAsia"/>
          <w:color w:val="000000" w:themeColor="text1"/>
        </w:rPr>
        <w:t>形成之火焰燒灼痕。但蔡學良臉上與手</w:t>
      </w:r>
      <w:proofErr w:type="gramStart"/>
      <w:r w:rsidR="006D402C" w:rsidRPr="004B7787">
        <w:rPr>
          <w:rFonts w:hint="eastAsia"/>
          <w:color w:val="000000" w:themeColor="text1"/>
        </w:rPr>
        <w:t>上均無火焰</w:t>
      </w:r>
      <w:proofErr w:type="gramEnd"/>
      <w:r w:rsidR="006D402C" w:rsidRPr="004B7787">
        <w:rPr>
          <w:rFonts w:hint="eastAsia"/>
          <w:color w:val="000000" w:themeColor="text1"/>
        </w:rPr>
        <w:t>燒灼痕，</w:t>
      </w:r>
      <w:proofErr w:type="gramStart"/>
      <w:r w:rsidR="006D402C" w:rsidRPr="004B7787">
        <w:rPr>
          <w:rFonts w:hint="eastAsia"/>
          <w:color w:val="000000" w:themeColor="text1"/>
        </w:rPr>
        <w:t>更無瓣</w:t>
      </w:r>
      <w:r w:rsidR="006D402C" w:rsidRPr="004B7787">
        <w:rPr>
          <w:rFonts w:hint="eastAsia"/>
          <w:color w:val="000000" w:themeColor="text1"/>
        </w:rPr>
        <w:lastRenderedPageBreak/>
        <w:t>狀</w:t>
      </w:r>
      <w:proofErr w:type="gramEnd"/>
      <w:r w:rsidR="006D402C" w:rsidRPr="004B7787">
        <w:rPr>
          <w:rFonts w:hint="eastAsia"/>
          <w:color w:val="000000" w:themeColor="text1"/>
        </w:rPr>
        <w:t>火焰</w:t>
      </w:r>
      <w:proofErr w:type="gramStart"/>
      <w:r w:rsidR="006D402C" w:rsidRPr="004B7787">
        <w:rPr>
          <w:rFonts w:hint="eastAsia"/>
          <w:color w:val="000000" w:themeColor="text1"/>
        </w:rPr>
        <w:t>燒灼痕等</w:t>
      </w:r>
      <w:proofErr w:type="gramEnd"/>
      <w:r w:rsidR="006D402C" w:rsidRPr="004B7787">
        <w:rPr>
          <w:rFonts w:hint="eastAsia"/>
          <w:color w:val="000000" w:themeColor="text1"/>
        </w:rPr>
        <w:t>，因此蔡學良所受</w:t>
      </w:r>
      <w:proofErr w:type="gramStart"/>
      <w:r w:rsidR="006D402C" w:rsidRPr="004B7787">
        <w:rPr>
          <w:rFonts w:hint="eastAsia"/>
          <w:color w:val="000000" w:themeColor="text1"/>
        </w:rPr>
        <w:t>槍傷可排除</w:t>
      </w:r>
      <w:proofErr w:type="gramEnd"/>
      <w:r w:rsidR="006D402C" w:rsidRPr="004B7787">
        <w:rPr>
          <w:rFonts w:hint="eastAsia"/>
          <w:color w:val="000000" w:themeColor="text1"/>
        </w:rPr>
        <w:t>係因T65K2步槍及子彈所致，因認為本案鑑定專家與法醫鑑定認定「蔡學良手握T65K2步槍防火帽射擊」的研判為謬誤。</w:t>
      </w:r>
    </w:p>
    <w:p w14:paraId="70CD0CC6" w14:textId="1A314877" w:rsidR="00F951C1" w:rsidRPr="004B7787" w:rsidRDefault="00B77E6F" w:rsidP="006B455A">
      <w:pPr>
        <w:pStyle w:val="3"/>
        <w:rPr>
          <w:color w:val="000000" w:themeColor="text1"/>
        </w:rPr>
      </w:pPr>
      <w:bookmarkStart w:id="56" w:name="_Toc226993075"/>
      <w:r>
        <w:rPr>
          <w:rFonts w:hint="eastAsia"/>
          <w:color w:val="000000" w:themeColor="text1"/>
        </w:rPr>
        <w:t>李○○</w:t>
      </w:r>
      <w:r w:rsidR="00F951C1" w:rsidRPr="004B7787">
        <w:rPr>
          <w:rFonts w:hint="eastAsia"/>
          <w:color w:val="000000" w:themeColor="text1"/>
        </w:rPr>
        <w:t>教授接受國防部委託進行實彈測試，過程公開、科學、嚴謹，且符合現代</w:t>
      </w:r>
      <w:proofErr w:type="gramStart"/>
      <w:r w:rsidR="00F951C1" w:rsidRPr="004B7787">
        <w:rPr>
          <w:rFonts w:hint="eastAsia"/>
          <w:color w:val="000000" w:themeColor="text1"/>
        </w:rPr>
        <w:t>鑑</w:t>
      </w:r>
      <w:proofErr w:type="gramEnd"/>
      <w:r w:rsidR="00F951C1" w:rsidRPr="004B7787">
        <w:rPr>
          <w:rFonts w:hint="eastAsia"/>
          <w:color w:val="000000" w:themeColor="text1"/>
        </w:rPr>
        <w:t>識科學「可驗證性」與「可再現性」之核心精神</w:t>
      </w:r>
      <w:r w:rsidR="00F60EDC" w:rsidRPr="004B7787">
        <w:rPr>
          <w:rFonts w:hint="eastAsia"/>
          <w:color w:val="000000" w:themeColor="text1"/>
        </w:rPr>
        <w:t>，如欲推翻</w:t>
      </w:r>
      <w:r w:rsidR="00BF1176" w:rsidRPr="004B7787">
        <w:rPr>
          <w:rFonts w:hint="eastAsia"/>
          <w:color w:val="000000" w:themeColor="text1"/>
        </w:rPr>
        <w:t>宜有</w:t>
      </w:r>
      <w:r w:rsidR="00E172B8" w:rsidRPr="004B7787">
        <w:rPr>
          <w:rFonts w:hint="eastAsia"/>
          <w:color w:val="000000" w:themeColor="text1"/>
        </w:rPr>
        <w:t>其他可行之</w:t>
      </w:r>
      <w:r w:rsidR="00BF1176" w:rsidRPr="004B7787">
        <w:rPr>
          <w:rFonts w:hint="eastAsia"/>
          <w:color w:val="000000" w:themeColor="text1"/>
        </w:rPr>
        <w:t>科學</w:t>
      </w:r>
      <w:proofErr w:type="gramStart"/>
      <w:r w:rsidR="00BF1176" w:rsidRPr="004B7787">
        <w:rPr>
          <w:rFonts w:hint="eastAsia"/>
          <w:color w:val="000000" w:themeColor="text1"/>
        </w:rPr>
        <w:t>鑑測始</w:t>
      </w:r>
      <w:proofErr w:type="gramEnd"/>
      <w:r w:rsidR="00BF1176" w:rsidRPr="004B7787">
        <w:rPr>
          <w:rFonts w:hint="eastAsia"/>
          <w:color w:val="000000" w:themeColor="text1"/>
        </w:rPr>
        <w:t>能令</w:t>
      </w:r>
      <w:proofErr w:type="gramStart"/>
      <w:r w:rsidR="00BF1176" w:rsidRPr="004B7787">
        <w:rPr>
          <w:rFonts w:hint="eastAsia"/>
          <w:color w:val="000000" w:themeColor="text1"/>
        </w:rPr>
        <w:t>家屬誠服</w:t>
      </w:r>
      <w:proofErr w:type="gramEnd"/>
      <w:r w:rsidR="00F951C1" w:rsidRPr="004B7787">
        <w:rPr>
          <w:rFonts w:hint="eastAsia"/>
          <w:color w:val="000000" w:themeColor="text1"/>
        </w:rPr>
        <w:t>：</w:t>
      </w:r>
      <w:bookmarkEnd w:id="56"/>
    </w:p>
    <w:p w14:paraId="768C79B6" w14:textId="7FBEBF1D" w:rsidR="00764EDC" w:rsidRPr="004B7787" w:rsidRDefault="00F951C1" w:rsidP="001F3E33">
      <w:pPr>
        <w:pStyle w:val="4"/>
        <w:rPr>
          <w:color w:val="000000" w:themeColor="text1"/>
        </w:rPr>
      </w:pPr>
      <w:proofErr w:type="gramStart"/>
      <w:r w:rsidRPr="004B7787">
        <w:rPr>
          <w:rFonts w:hint="eastAsia"/>
          <w:color w:val="000000" w:themeColor="text1"/>
        </w:rPr>
        <w:t>承前</w:t>
      </w:r>
      <w:proofErr w:type="gramEnd"/>
      <w:r w:rsidRPr="004B7787">
        <w:rPr>
          <w:rFonts w:hint="eastAsia"/>
          <w:color w:val="000000" w:themeColor="text1"/>
        </w:rPr>
        <w:t>，</w:t>
      </w:r>
      <w:r w:rsidR="005D0495" w:rsidRPr="004B7787">
        <w:rPr>
          <w:color w:val="000000" w:themeColor="text1"/>
        </w:rPr>
        <w:t>108年7月30日之正式測試中，在蔡學良親友與律師、臺大法醫所測試團隊及國防部督導人員等合計30餘人之共同全程見證下公開進行</w:t>
      </w:r>
      <w:r w:rsidRPr="004B7787">
        <w:rPr>
          <w:rFonts w:hint="eastAsia"/>
          <w:color w:val="000000" w:themeColor="text1"/>
        </w:rPr>
        <w:t>，顯示</w:t>
      </w:r>
      <w:r w:rsidR="005D0495" w:rsidRPr="004B7787">
        <w:rPr>
          <w:color w:val="000000" w:themeColor="text1"/>
        </w:rPr>
        <w:t>此一由國</w:t>
      </w:r>
      <w:r w:rsidR="007F19EA" w:rsidRPr="004B7787">
        <w:rPr>
          <w:rFonts w:hint="eastAsia"/>
          <w:color w:val="000000" w:themeColor="text1"/>
        </w:rPr>
        <w:t>家</w:t>
      </w:r>
      <w:r w:rsidR="005D0495" w:rsidRPr="004B7787">
        <w:rPr>
          <w:color w:val="000000" w:themeColor="text1"/>
        </w:rPr>
        <w:t>安</w:t>
      </w:r>
      <w:r w:rsidR="007F19EA" w:rsidRPr="004B7787">
        <w:rPr>
          <w:rFonts w:hint="eastAsia"/>
          <w:color w:val="000000" w:themeColor="text1"/>
        </w:rPr>
        <w:t>全</w:t>
      </w:r>
      <w:r w:rsidR="005D0495" w:rsidRPr="004B7787">
        <w:rPr>
          <w:color w:val="000000" w:themeColor="text1"/>
        </w:rPr>
        <w:t>會</w:t>
      </w:r>
      <w:r w:rsidR="007F19EA" w:rsidRPr="004B7787">
        <w:rPr>
          <w:rFonts w:hint="eastAsia"/>
          <w:color w:val="000000" w:themeColor="text1"/>
        </w:rPr>
        <w:t>議</w:t>
      </w:r>
      <w:r w:rsidR="005D0495" w:rsidRPr="004B7787">
        <w:rPr>
          <w:color w:val="000000" w:themeColor="text1"/>
        </w:rPr>
        <w:t>指示、行政院管考、國防部全力後勤支援之實</w:t>
      </w:r>
      <w:r w:rsidR="00B075D6" w:rsidRPr="004B7787">
        <w:rPr>
          <w:rFonts w:hint="eastAsia"/>
          <w:color w:val="000000" w:themeColor="text1"/>
        </w:rPr>
        <w:t>彈測試</w:t>
      </w:r>
      <w:r w:rsidR="005D0495" w:rsidRPr="004B7787">
        <w:rPr>
          <w:color w:val="000000" w:themeColor="text1"/>
        </w:rPr>
        <w:t>，</w:t>
      </w:r>
      <w:r w:rsidR="00C91827" w:rsidRPr="004B7787">
        <w:rPr>
          <w:rFonts w:hint="eastAsia"/>
          <w:color w:val="000000" w:themeColor="text1"/>
        </w:rPr>
        <w:t>其</w:t>
      </w:r>
      <w:r w:rsidRPr="004B7787">
        <w:rPr>
          <w:rFonts w:hint="eastAsia"/>
          <w:color w:val="000000" w:themeColor="text1"/>
        </w:rPr>
        <w:t>整體</w:t>
      </w:r>
      <w:proofErr w:type="gramStart"/>
      <w:r w:rsidRPr="004B7787">
        <w:rPr>
          <w:rFonts w:hint="eastAsia"/>
          <w:color w:val="000000" w:themeColor="text1"/>
        </w:rPr>
        <w:t>鑑</w:t>
      </w:r>
      <w:proofErr w:type="gramEnd"/>
      <w:r w:rsidRPr="004B7787">
        <w:rPr>
          <w:rFonts w:hint="eastAsia"/>
          <w:color w:val="000000" w:themeColor="text1"/>
        </w:rPr>
        <w:t>測過程至為科學、嚴謹、慎重，足以展現國家對於重大軍中人權事件的高度重視。</w:t>
      </w:r>
      <w:r w:rsidR="00B77E6F">
        <w:rPr>
          <w:color w:val="000000" w:themeColor="text1"/>
        </w:rPr>
        <w:t>李</w:t>
      </w:r>
      <w:r w:rsidR="00146713">
        <w:rPr>
          <w:rFonts w:hint="eastAsia"/>
          <w:color w:val="000000" w:themeColor="text1"/>
        </w:rPr>
        <w:t>○○</w:t>
      </w:r>
      <w:r w:rsidR="00363687" w:rsidRPr="004B7787">
        <w:rPr>
          <w:color w:val="000000" w:themeColor="text1"/>
        </w:rPr>
        <w:t>教授團隊以實彈射擊證明具備防火帽之步槍於接觸或近距離射擊時，自防火帽裂口噴出之高溫火焰與</w:t>
      </w:r>
      <w:proofErr w:type="gramStart"/>
      <w:r w:rsidR="00363687" w:rsidRPr="004B7787">
        <w:rPr>
          <w:color w:val="000000" w:themeColor="text1"/>
        </w:rPr>
        <w:t>燃氣必將</w:t>
      </w:r>
      <w:proofErr w:type="gramEnd"/>
      <w:r w:rsidR="00363687" w:rsidRPr="004B7787">
        <w:rPr>
          <w:color w:val="000000" w:themeColor="text1"/>
        </w:rPr>
        <w:t>在皮膚上產生「瓣狀火焰燒灼痕」。</w:t>
      </w:r>
      <w:proofErr w:type="gramStart"/>
      <w:r w:rsidR="00363687" w:rsidRPr="004B7787">
        <w:rPr>
          <w:rFonts w:hint="eastAsia"/>
          <w:color w:val="000000" w:themeColor="text1"/>
        </w:rPr>
        <w:t>惟</w:t>
      </w:r>
      <w:proofErr w:type="gramEnd"/>
      <w:r w:rsidR="00363687" w:rsidRPr="004B7787">
        <w:rPr>
          <w:color w:val="000000" w:themeColor="text1"/>
        </w:rPr>
        <w:t>蔡學良之臉部與手部</w:t>
      </w:r>
      <w:proofErr w:type="gramStart"/>
      <w:r w:rsidR="00363687" w:rsidRPr="004B7787">
        <w:rPr>
          <w:color w:val="000000" w:themeColor="text1"/>
        </w:rPr>
        <w:t>均無此等瓣</w:t>
      </w:r>
      <w:proofErr w:type="gramEnd"/>
      <w:r w:rsidR="00363687" w:rsidRPr="004B7787">
        <w:rPr>
          <w:color w:val="000000" w:themeColor="text1"/>
        </w:rPr>
        <w:t>狀火焰燒灼痕，</w:t>
      </w:r>
      <w:proofErr w:type="gramStart"/>
      <w:r w:rsidR="00363687" w:rsidRPr="004B7787">
        <w:rPr>
          <w:color w:val="000000" w:themeColor="text1"/>
        </w:rPr>
        <w:t>故</w:t>
      </w:r>
      <w:r w:rsidR="00B77E6F">
        <w:rPr>
          <w:color w:val="000000" w:themeColor="text1"/>
        </w:rPr>
        <w:t>李</w:t>
      </w:r>
      <w:r w:rsidR="00146713">
        <w:rPr>
          <w:rFonts w:hint="eastAsia"/>
          <w:color w:val="000000" w:themeColor="text1"/>
        </w:rPr>
        <w:t>○○</w:t>
      </w:r>
      <w:proofErr w:type="gramEnd"/>
      <w:r w:rsidR="00363687" w:rsidRPr="004B7787">
        <w:rPr>
          <w:color w:val="000000" w:themeColor="text1"/>
        </w:rPr>
        <w:t>教授</w:t>
      </w:r>
      <w:r w:rsidR="00363687" w:rsidRPr="004B7787">
        <w:rPr>
          <w:rFonts w:hint="eastAsia"/>
          <w:color w:val="000000" w:themeColor="text1"/>
        </w:rPr>
        <w:t>於所</w:t>
      </w:r>
      <w:r w:rsidR="00363687" w:rsidRPr="004B7787">
        <w:rPr>
          <w:color w:val="000000" w:themeColor="text1"/>
        </w:rPr>
        <w:t>出具鑑定報告</w:t>
      </w:r>
      <w:r w:rsidR="00363687" w:rsidRPr="004B7787">
        <w:rPr>
          <w:rFonts w:hint="eastAsia"/>
          <w:color w:val="000000" w:themeColor="text1"/>
        </w:rPr>
        <w:t>中</w:t>
      </w:r>
      <w:r w:rsidR="00363687" w:rsidRPr="004B7787">
        <w:rPr>
          <w:color w:val="000000" w:themeColor="text1"/>
        </w:rPr>
        <w:t>明確排</w:t>
      </w:r>
      <w:r w:rsidR="00363687" w:rsidRPr="004B7787">
        <w:rPr>
          <w:rFonts w:hint="eastAsia"/>
          <w:color w:val="000000" w:themeColor="text1"/>
        </w:rPr>
        <w:t>除蔡學良之</w:t>
      </w:r>
      <w:r w:rsidR="00363687" w:rsidRPr="004B7787">
        <w:rPr>
          <w:color w:val="000000" w:themeColor="text1"/>
        </w:rPr>
        <w:t>槍傷係因國造步槍及子彈所致。對</w:t>
      </w:r>
      <w:r w:rsidR="00610E2B" w:rsidRPr="004B7787">
        <w:rPr>
          <w:rFonts w:hint="eastAsia"/>
          <w:color w:val="000000" w:themeColor="text1"/>
        </w:rPr>
        <w:t>於</w:t>
      </w:r>
      <w:r w:rsidR="00363687" w:rsidRPr="004B7787">
        <w:rPr>
          <w:color w:val="000000" w:themeColor="text1"/>
        </w:rPr>
        <w:t>此一具有測速數據與影像佐證之客觀實證，</w:t>
      </w:r>
      <w:proofErr w:type="gramStart"/>
      <w:r w:rsidR="00363687" w:rsidRPr="004B7787">
        <w:rPr>
          <w:color w:val="000000" w:themeColor="text1"/>
        </w:rPr>
        <w:t>臺</w:t>
      </w:r>
      <w:proofErr w:type="gramEnd"/>
      <w:r w:rsidR="00363687" w:rsidRPr="004B7787">
        <w:rPr>
          <w:color w:val="000000" w:themeColor="text1"/>
        </w:rPr>
        <w:t>東地檢</w:t>
      </w:r>
      <w:r w:rsidR="004221A4" w:rsidRPr="004B7787">
        <w:rPr>
          <w:rFonts w:hAnsi="標楷體" w:cs="新細明體" w:hint="eastAsia"/>
          <w:color w:val="000000" w:themeColor="text1"/>
        </w:rPr>
        <w:t>署卻</w:t>
      </w:r>
      <w:r w:rsidR="00610E2B" w:rsidRPr="004B7787">
        <w:rPr>
          <w:rFonts w:hint="eastAsia"/>
          <w:color w:val="000000" w:themeColor="text1"/>
        </w:rPr>
        <w:t>於112年2月</w:t>
      </w:r>
      <w:r w:rsidR="00363687" w:rsidRPr="004B7787">
        <w:rPr>
          <w:rFonts w:hint="eastAsia"/>
          <w:color w:val="000000" w:themeColor="text1"/>
        </w:rPr>
        <w:t>以</w:t>
      </w:r>
      <w:r w:rsidR="00B77E6F">
        <w:rPr>
          <w:rFonts w:hint="eastAsia"/>
          <w:color w:val="000000" w:themeColor="text1"/>
        </w:rPr>
        <w:t>李○○</w:t>
      </w:r>
      <w:r w:rsidR="00B075D6" w:rsidRPr="004B7787">
        <w:rPr>
          <w:rFonts w:hint="eastAsia"/>
          <w:color w:val="000000" w:themeColor="text1"/>
        </w:rPr>
        <w:t>教授出具之</w:t>
      </w:r>
      <w:r w:rsidR="00363687" w:rsidRPr="004B7787">
        <w:rPr>
          <w:rFonts w:hint="eastAsia"/>
          <w:color w:val="000000" w:themeColor="text1"/>
        </w:rPr>
        <w:t>「T65K2步槍射入口槍擊型態測試研究報告」無法還原被害人之槍傷過程，以及「蔡學良案鑑定報告」結論與</w:t>
      </w:r>
      <w:r w:rsidR="00843F43" w:rsidRPr="004B7787">
        <w:rPr>
          <w:rFonts w:hint="eastAsia"/>
          <w:color w:val="000000" w:themeColor="text1"/>
        </w:rPr>
        <w:t>部分</w:t>
      </w:r>
      <w:r w:rsidR="00363687" w:rsidRPr="004B7787">
        <w:rPr>
          <w:rFonts w:hint="eastAsia"/>
          <w:color w:val="000000" w:themeColor="text1"/>
        </w:rPr>
        <w:t>證據有所出入</w:t>
      </w:r>
      <w:r w:rsidR="00843F43" w:rsidRPr="004B7787">
        <w:rPr>
          <w:rFonts w:hint="eastAsia"/>
          <w:color w:val="000000" w:themeColor="text1"/>
        </w:rPr>
        <w:t>為由</w:t>
      </w:r>
      <w:r w:rsidR="00B075D6" w:rsidRPr="004B7787">
        <w:rPr>
          <w:rFonts w:hint="eastAsia"/>
          <w:color w:val="000000" w:themeColor="text1"/>
        </w:rPr>
        <w:t>，</w:t>
      </w:r>
      <w:r w:rsidR="00610E2B" w:rsidRPr="004B7787">
        <w:rPr>
          <w:rFonts w:hint="eastAsia"/>
          <w:color w:val="000000" w:themeColor="text1"/>
        </w:rPr>
        <w:t>將本案</w:t>
      </w:r>
      <w:proofErr w:type="gramStart"/>
      <w:r w:rsidR="00610E2B" w:rsidRPr="004B7787">
        <w:rPr>
          <w:rFonts w:hint="eastAsia"/>
          <w:color w:val="000000" w:themeColor="text1"/>
        </w:rPr>
        <w:t>逕</w:t>
      </w:r>
      <w:proofErr w:type="gramEnd"/>
      <w:r w:rsidR="00610E2B" w:rsidRPr="004B7787">
        <w:rPr>
          <w:rFonts w:hint="eastAsia"/>
          <w:color w:val="000000" w:themeColor="text1"/>
        </w:rPr>
        <w:t>予簽結。</w:t>
      </w:r>
      <w:proofErr w:type="gramStart"/>
      <w:r w:rsidR="00610E2B" w:rsidRPr="004B7787">
        <w:rPr>
          <w:rFonts w:hint="eastAsia"/>
          <w:color w:val="000000" w:themeColor="text1"/>
        </w:rPr>
        <w:t>惟查</w:t>
      </w:r>
      <w:proofErr w:type="gramEnd"/>
      <w:r w:rsidR="00610E2B" w:rsidRPr="004B7787">
        <w:rPr>
          <w:rFonts w:hint="eastAsia"/>
          <w:color w:val="000000" w:themeColor="text1"/>
        </w:rPr>
        <w:t>，</w:t>
      </w:r>
      <w:r w:rsidR="00363687" w:rsidRPr="004B7787">
        <w:rPr>
          <w:color w:val="000000" w:themeColor="text1"/>
        </w:rPr>
        <w:t>現代</w:t>
      </w:r>
      <w:proofErr w:type="gramStart"/>
      <w:r w:rsidR="00610E2B" w:rsidRPr="004B7787">
        <w:rPr>
          <w:rFonts w:hint="eastAsia"/>
          <w:color w:val="000000" w:themeColor="text1"/>
        </w:rPr>
        <w:t>鑑</w:t>
      </w:r>
      <w:proofErr w:type="gramEnd"/>
      <w:r w:rsidR="00610E2B" w:rsidRPr="004B7787">
        <w:rPr>
          <w:rFonts w:hint="eastAsia"/>
          <w:color w:val="000000" w:themeColor="text1"/>
        </w:rPr>
        <w:t>識</w:t>
      </w:r>
      <w:r w:rsidR="00363687" w:rsidRPr="004B7787">
        <w:rPr>
          <w:color w:val="000000" w:themeColor="text1"/>
        </w:rPr>
        <w:t>科學之核心精神在於「可驗證性」與「</w:t>
      </w:r>
      <w:r w:rsidRPr="004B7787">
        <w:rPr>
          <w:rFonts w:hint="eastAsia"/>
          <w:color w:val="000000" w:themeColor="text1"/>
        </w:rPr>
        <w:t>可</w:t>
      </w:r>
      <w:r w:rsidR="00363687" w:rsidRPr="004B7787">
        <w:rPr>
          <w:color w:val="000000" w:themeColor="text1"/>
        </w:rPr>
        <w:t>再現性」</w:t>
      </w:r>
      <w:r w:rsidR="00610E2B" w:rsidRPr="004B7787">
        <w:rPr>
          <w:rFonts w:hint="eastAsia"/>
          <w:color w:val="000000" w:themeColor="text1"/>
        </w:rPr>
        <w:t>，</w:t>
      </w:r>
      <w:r w:rsidR="00363687" w:rsidRPr="004B7787">
        <w:rPr>
          <w:color w:val="000000" w:themeColor="text1"/>
        </w:rPr>
        <w:t>檢方所引用之專家與機關</w:t>
      </w:r>
      <w:r w:rsidR="00610E2B" w:rsidRPr="004B7787">
        <w:rPr>
          <w:rFonts w:hint="eastAsia"/>
          <w:color w:val="000000" w:themeColor="text1"/>
        </w:rPr>
        <w:t>意見</w:t>
      </w:r>
      <w:r w:rsidR="00363687" w:rsidRPr="004B7787">
        <w:rPr>
          <w:color w:val="000000" w:themeColor="text1"/>
        </w:rPr>
        <w:t>，均未曾進行過實彈射擊測試</w:t>
      </w:r>
      <w:r w:rsidR="00610E2B" w:rsidRPr="004B7787">
        <w:rPr>
          <w:rFonts w:hint="eastAsia"/>
          <w:color w:val="000000" w:themeColor="text1"/>
        </w:rPr>
        <w:t>，雖</w:t>
      </w:r>
      <w:r w:rsidR="00B77E6F">
        <w:rPr>
          <w:color w:val="000000" w:themeColor="text1"/>
        </w:rPr>
        <w:t>李</w:t>
      </w:r>
      <w:r w:rsidR="00146713">
        <w:rPr>
          <w:rFonts w:hint="eastAsia"/>
          <w:color w:val="000000" w:themeColor="text1"/>
        </w:rPr>
        <w:t>○○</w:t>
      </w:r>
      <w:r w:rsidR="00363687" w:rsidRPr="004B7787">
        <w:rPr>
          <w:color w:val="000000" w:themeColor="text1"/>
        </w:rPr>
        <w:t>教授</w:t>
      </w:r>
      <w:r w:rsidR="00610E2B" w:rsidRPr="004B7787">
        <w:rPr>
          <w:rFonts w:hint="eastAsia"/>
          <w:color w:val="000000" w:themeColor="text1"/>
        </w:rPr>
        <w:t>實彈</w:t>
      </w:r>
      <w:r w:rsidR="00363687" w:rsidRPr="004B7787">
        <w:rPr>
          <w:color w:val="000000" w:themeColor="text1"/>
        </w:rPr>
        <w:t>測試</w:t>
      </w:r>
      <w:r w:rsidR="00610E2B" w:rsidRPr="004B7787">
        <w:rPr>
          <w:rFonts w:hint="eastAsia"/>
          <w:color w:val="000000" w:themeColor="text1"/>
        </w:rPr>
        <w:t>所</w:t>
      </w:r>
      <w:r w:rsidR="00363687" w:rsidRPr="004B7787">
        <w:rPr>
          <w:color w:val="000000" w:themeColor="text1"/>
        </w:rPr>
        <w:t>使用之槍枝為「T65K2步槍」，而本案現場</w:t>
      </w:r>
      <w:proofErr w:type="gramStart"/>
      <w:r w:rsidR="00363687" w:rsidRPr="004B7787">
        <w:rPr>
          <w:color w:val="000000" w:themeColor="text1"/>
        </w:rPr>
        <w:t>實際扣</w:t>
      </w:r>
      <w:proofErr w:type="gramEnd"/>
      <w:r w:rsidR="00363687" w:rsidRPr="004B7787">
        <w:rPr>
          <w:color w:val="000000" w:themeColor="text1"/>
        </w:rPr>
        <w:t>案之</w:t>
      </w:r>
      <w:r w:rsidR="00610E2B" w:rsidRPr="004B7787">
        <w:rPr>
          <w:rFonts w:hint="eastAsia"/>
          <w:color w:val="000000" w:themeColor="text1"/>
        </w:rPr>
        <w:lastRenderedPageBreak/>
        <w:t>步</w:t>
      </w:r>
      <w:r w:rsidR="00363687" w:rsidRPr="004B7787">
        <w:rPr>
          <w:color w:val="000000" w:themeColor="text1"/>
        </w:rPr>
        <w:t>槍</w:t>
      </w:r>
      <w:r w:rsidR="00B075D6" w:rsidRPr="004B7787">
        <w:rPr>
          <w:rFonts w:hint="eastAsia"/>
          <w:color w:val="000000" w:themeColor="text1"/>
        </w:rPr>
        <w:t>型號</w:t>
      </w:r>
      <w:r w:rsidR="00363687" w:rsidRPr="004B7787">
        <w:rPr>
          <w:color w:val="000000" w:themeColor="text1"/>
        </w:rPr>
        <w:t>為「T65步槍」</w:t>
      </w:r>
      <w:r w:rsidR="00282547" w:rsidRPr="004B7787">
        <w:rPr>
          <w:rFonts w:hint="eastAsia"/>
          <w:color w:val="000000" w:themeColor="text1"/>
        </w:rPr>
        <w:t>，</w:t>
      </w:r>
      <w:r w:rsidR="00F60EDC" w:rsidRPr="004B7787">
        <w:rPr>
          <w:rFonts w:hint="eastAsia"/>
          <w:color w:val="000000" w:themeColor="text1"/>
        </w:rPr>
        <w:t>然</w:t>
      </w:r>
      <w:r w:rsidR="00686A2D" w:rsidRPr="004B7787">
        <w:rPr>
          <w:color w:val="000000" w:themeColor="text1"/>
        </w:rPr>
        <w:t>據第205廠於本院</w:t>
      </w:r>
      <w:r w:rsidR="00686A2D" w:rsidRPr="004B7787">
        <w:rPr>
          <w:rFonts w:hint="eastAsia"/>
          <w:color w:val="000000" w:themeColor="text1"/>
        </w:rPr>
        <w:t>約</w:t>
      </w:r>
      <w:proofErr w:type="gramStart"/>
      <w:r w:rsidR="00686A2D" w:rsidRPr="004B7787">
        <w:rPr>
          <w:color w:val="000000" w:themeColor="text1"/>
        </w:rPr>
        <w:t>詢</w:t>
      </w:r>
      <w:proofErr w:type="gramEnd"/>
      <w:r w:rsidR="00686A2D" w:rsidRPr="004B7787">
        <w:rPr>
          <w:color w:val="000000" w:themeColor="text1"/>
        </w:rPr>
        <w:t>時之明</w:t>
      </w:r>
      <w:proofErr w:type="gramStart"/>
      <w:r w:rsidR="00686A2D" w:rsidRPr="004B7787">
        <w:rPr>
          <w:color w:val="000000" w:themeColor="text1"/>
        </w:rPr>
        <w:t>確證述</w:t>
      </w:r>
      <w:proofErr w:type="gramEnd"/>
      <w:r w:rsidR="00686A2D" w:rsidRPr="004B7787">
        <w:rPr>
          <w:color w:val="000000" w:themeColor="text1"/>
        </w:rPr>
        <w:t>，T65步槍與T65K2</w:t>
      </w:r>
      <w:proofErr w:type="gramStart"/>
      <w:r w:rsidR="00686A2D" w:rsidRPr="004B7787">
        <w:rPr>
          <w:color w:val="000000" w:themeColor="text1"/>
        </w:rPr>
        <w:t>步槍均為口徑</w:t>
      </w:r>
      <w:proofErr w:type="gramEnd"/>
      <w:r w:rsidR="00686A2D" w:rsidRPr="004B7787">
        <w:rPr>
          <w:color w:val="000000" w:themeColor="text1"/>
        </w:rPr>
        <w:t>相同（5.56公厘）之國軍制式武器，兩者在基本火力與動能上確實沒有差異。</w:t>
      </w:r>
      <w:r w:rsidR="00282547" w:rsidRPr="004B7787">
        <w:rPr>
          <w:color w:val="000000" w:themeColor="text1"/>
        </w:rPr>
        <w:t>若檢察</w:t>
      </w:r>
      <w:r w:rsidR="00F60EDC" w:rsidRPr="004B7787">
        <w:rPr>
          <w:rFonts w:hint="eastAsia"/>
          <w:color w:val="000000" w:themeColor="text1"/>
        </w:rPr>
        <w:t>官</w:t>
      </w:r>
      <w:r w:rsidR="00282547" w:rsidRPr="004B7787">
        <w:rPr>
          <w:color w:val="000000" w:themeColor="text1"/>
        </w:rPr>
        <w:t>或部分專家對於</w:t>
      </w:r>
      <w:r w:rsidR="00B77E6F">
        <w:rPr>
          <w:color w:val="000000" w:themeColor="text1"/>
        </w:rPr>
        <w:t>李</w:t>
      </w:r>
      <w:r w:rsidR="00146713">
        <w:rPr>
          <w:rFonts w:hint="eastAsia"/>
          <w:color w:val="000000" w:themeColor="text1"/>
        </w:rPr>
        <w:t>○○</w:t>
      </w:r>
      <w:r w:rsidR="00282547" w:rsidRPr="004B7787">
        <w:rPr>
          <w:color w:val="000000" w:themeColor="text1"/>
        </w:rPr>
        <w:t>教授以「T65K2</w:t>
      </w:r>
      <w:r w:rsidR="00282547" w:rsidRPr="004B7787">
        <w:rPr>
          <w:rFonts w:hint="eastAsia"/>
          <w:color w:val="000000" w:themeColor="text1"/>
        </w:rPr>
        <w:t>步槍</w:t>
      </w:r>
      <w:r w:rsidR="00282547" w:rsidRPr="004B7787">
        <w:rPr>
          <w:color w:val="000000" w:themeColor="text1"/>
        </w:rPr>
        <w:t>」進行測試存有質疑，則依據現代實證科學與犯罪偵查之基本原則，</w:t>
      </w:r>
      <w:r w:rsidR="00F60EDC" w:rsidRPr="004B7787">
        <w:rPr>
          <w:rFonts w:hint="eastAsia"/>
          <w:color w:val="000000" w:themeColor="text1"/>
        </w:rPr>
        <w:t>大可委由</w:t>
      </w:r>
      <w:r w:rsidR="00B77E6F">
        <w:rPr>
          <w:rFonts w:hint="eastAsia"/>
          <w:color w:val="000000" w:themeColor="text1"/>
        </w:rPr>
        <w:t>李○○</w:t>
      </w:r>
      <w:r w:rsidR="007F19EA" w:rsidRPr="004B7787">
        <w:rPr>
          <w:rFonts w:hint="eastAsia"/>
          <w:color w:val="000000" w:themeColor="text1"/>
        </w:rPr>
        <w:t>教授</w:t>
      </w:r>
      <w:r w:rsidR="00F60EDC" w:rsidRPr="004B7787">
        <w:rPr>
          <w:rFonts w:hint="eastAsia"/>
          <w:color w:val="000000" w:themeColor="text1"/>
        </w:rPr>
        <w:t>在恆定條件環境下再進行相同彈道測試，即可獲知結果，或啟動更精確的科學實彈測試予以反證推翻，固不待言。</w:t>
      </w:r>
    </w:p>
    <w:p w14:paraId="159D7CFF" w14:textId="13EF00F9" w:rsidR="007750CE" w:rsidRPr="004B7787" w:rsidRDefault="00EF1F02" w:rsidP="001F3E33">
      <w:pPr>
        <w:pStyle w:val="4"/>
        <w:rPr>
          <w:color w:val="000000" w:themeColor="text1"/>
        </w:rPr>
      </w:pPr>
      <w:r w:rsidRPr="004B7787">
        <w:rPr>
          <w:rFonts w:hint="eastAsia"/>
          <w:color w:val="000000" w:themeColor="text1"/>
        </w:rPr>
        <w:t>惟由</w:t>
      </w:r>
      <w:proofErr w:type="gramStart"/>
      <w:r w:rsidRPr="004B7787">
        <w:rPr>
          <w:rFonts w:hint="eastAsia"/>
          <w:color w:val="000000" w:themeColor="text1"/>
        </w:rPr>
        <w:t>臺</w:t>
      </w:r>
      <w:proofErr w:type="gramEnd"/>
      <w:r w:rsidRPr="004B7787">
        <w:rPr>
          <w:rFonts w:hint="eastAsia"/>
          <w:color w:val="000000" w:themeColor="text1"/>
        </w:rPr>
        <w:t>東地檢署檢察官</w:t>
      </w:r>
      <w:proofErr w:type="gramStart"/>
      <w:r w:rsidRPr="004B7787">
        <w:rPr>
          <w:rFonts w:hint="eastAsia"/>
          <w:color w:val="000000" w:themeColor="text1"/>
        </w:rPr>
        <w:t>簽結所載</w:t>
      </w:r>
      <w:proofErr w:type="gramEnd"/>
      <w:r w:rsidRPr="004B7787">
        <w:rPr>
          <w:rFonts w:hint="eastAsia"/>
          <w:color w:val="000000" w:themeColor="text1"/>
        </w:rPr>
        <w:t>顯示，檢察官在重啟調查時，僅傳訊相驗法醫</w:t>
      </w:r>
      <w:proofErr w:type="gramStart"/>
      <w:r w:rsidR="00D16A73">
        <w:rPr>
          <w:rFonts w:hint="eastAsia"/>
          <w:color w:val="000000" w:themeColor="text1"/>
        </w:rPr>
        <w:t>顏</w:t>
      </w:r>
      <w:proofErr w:type="gramEnd"/>
      <w:r w:rsidR="00D16A73">
        <w:rPr>
          <w:rFonts w:hint="eastAsia"/>
          <w:color w:val="000000" w:themeColor="text1"/>
        </w:rPr>
        <w:t>○○</w:t>
      </w:r>
      <w:r w:rsidRPr="004B7787">
        <w:rPr>
          <w:rFonts w:hint="eastAsia"/>
          <w:color w:val="000000" w:themeColor="text1"/>
        </w:rPr>
        <w:t>醫師與法務部法醫所</w:t>
      </w:r>
      <w:proofErr w:type="gramStart"/>
      <w:r w:rsidR="00D16A73">
        <w:rPr>
          <w:rFonts w:hint="eastAsia"/>
          <w:color w:val="000000" w:themeColor="text1"/>
        </w:rPr>
        <w:t>潘</w:t>
      </w:r>
      <w:proofErr w:type="gramEnd"/>
      <w:r w:rsidR="00D16A73">
        <w:rPr>
          <w:rFonts w:hint="eastAsia"/>
          <w:color w:val="000000" w:themeColor="text1"/>
        </w:rPr>
        <w:t>○○</w:t>
      </w:r>
      <w:r w:rsidRPr="004B7787">
        <w:rPr>
          <w:rFonts w:hint="eastAsia"/>
          <w:color w:val="000000" w:themeColor="text1"/>
        </w:rPr>
        <w:t>法醫，至其他佐證</w:t>
      </w:r>
      <w:proofErr w:type="gramStart"/>
      <w:r w:rsidRPr="004B7787">
        <w:rPr>
          <w:rFonts w:hint="eastAsia"/>
          <w:color w:val="000000" w:themeColor="text1"/>
        </w:rPr>
        <w:t>均為轉載</w:t>
      </w:r>
      <w:proofErr w:type="gramEnd"/>
      <w:r w:rsidRPr="004B7787">
        <w:rPr>
          <w:rFonts w:hint="eastAsia"/>
          <w:color w:val="000000" w:themeColor="text1"/>
        </w:rPr>
        <w:t>自</w:t>
      </w:r>
      <w:proofErr w:type="gramStart"/>
      <w:r w:rsidRPr="004B7787">
        <w:rPr>
          <w:rFonts w:hint="eastAsia"/>
          <w:color w:val="000000" w:themeColor="text1"/>
        </w:rPr>
        <w:t>102</w:t>
      </w:r>
      <w:proofErr w:type="gramEnd"/>
      <w:r w:rsidRPr="004B7787">
        <w:rPr>
          <w:rFonts w:hint="eastAsia"/>
          <w:color w:val="000000" w:themeColor="text1"/>
        </w:rPr>
        <w:t>年度上國字第12號國家賠償</w:t>
      </w:r>
      <w:r w:rsidR="005F564F" w:rsidRPr="004B7787">
        <w:rPr>
          <w:rFonts w:hint="eastAsia"/>
          <w:color w:val="000000" w:themeColor="text1"/>
        </w:rPr>
        <w:t>（以下或稱國賠）</w:t>
      </w:r>
      <w:r w:rsidRPr="004B7787">
        <w:rPr>
          <w:rFonts w:hint="eastAsia"/>
          <w:color w:val="000000" w:themeColor="text1"/>
        </w:rPr>
        <w:t>事件，法院調查時專家證人提出之意見，做為簽結依據。總結略</w:t>
      </w:r>
      <w:proofErr w:type="gramStart"/>
      <w:r w:rsidRPr="004B7787">
        <w:rPr>
          <w:rFonts w:hint="eastAsia"/>
          <w:color w:val="000000" w:themeColor="text1"/>
        </w:rPr>
        <w:t>以</w:t>
      </w:r>
      <w:proofErr w:type="gramEnd"/>
      <w:r w:rsidRPr="004B7787">
        <w:rPr>
          <w:rFonts w:hint="eastAsia"/>
          <w:color w:val="000000" w:themeColor="text1"/>
        </w:rPr>
        <w:t>：經過調查「T65K2步槍射入口槍擊型態測試研究報告」與「蔡學良案鑑定報告」</w:t>
      </w:r>
      <w:proofErr w:type="gramStart"/>
      <w:r w:rsidRPr="004B7787">
        <w:rPr>
          <w:rFonts w:hint="eastAsia"/>
          <w:color w:val="000000" w:themeColor="text1"/>
        </w:rPr>
        <w:t>均難認係屬足認</w:t>
      </w:r>
      <w:proofErr w:type="gramEnd"/>
      <w:r w:rsidRPr="004B7787">
        <w:rPr>
          <w:rFonts w:hint="eastAsia"/>
          <w:color w:val="000000" w:themeColor="text1"/>
        </w:rPr>
        <w:t>被告有犯罪嫌疑之新事實及新證據，此報告無法還原被害人之槍傷過程（有8個專家意見佐證），及「蔡學良案鑑定報告」與偵查庭傳喚證人所述內容相左（有專家意見與證人證詞佐證），致做成未發現有再審原因不得再行追訴，</w:t>
      </w:r>
      <w:proofErr w:type="gramStart"/>
      <w:r w:rsidRPr="004B7787">
        <w:rPr>
          <w:rFonts w:hint="eastAsia"/>
          <w:color w:val="000000" w:themeColor="text1"/>
        </w:rPr>
        <w:t>爰</w:t>
      </w:r>
      <w:proofErr w:type="gramEnd"/>
      <w:r w:rsidRPr="004B7787">
        <w:rPr>
          <w:rFonts w:hint="eastAsia"/>
          <w:color w:val="000000" w:themeColor="text1"/>
        </w:rPr>
        <w:t>予簽結。</w:t>
      </w:r>
    </w:p>
    <w:p w14:paraId="4F5007BF" w14:textId="727DCF8D" w:rsidR="007750CE" w:rsidRPr="004B7787" w:rsidRDefault="007750CE" w:rsidP="001F3E33">
      <w:pPr>
        <w:pStyle w:val="4"/>
        <w:rPr>
          <w:color w:val="000000" w:themeColor="text1"/>
        </w:rPr>
      </w:pPr>
      <w:r w:rsidRPr="004B7787">
        <w:rPr>
          <w:rFonts w:hint="eastAsia"/>
          <w:color w:val="000000" w:themeColor="text1"/>
        </w:rPr>
        <w:t>本案承辦之</w:t>
      </w:r>
      <w:proofErr w:type="gramStart"/>
      <w:r w:rsidRPr="004B7787">
        <w:rPr>
          <w:rFonts w:hint="eastAsia"/>
          <w:color w:val="000000" w:themeColor="text1"/>
        </w:rPr>
        <w:t>臺</w:t>
      </w:r>
      <w:proofErr w:type="gramEnd"/>
      <w:r w:rsidRPr="004B7787">
        <w:rPr>
          <w:rFonts w:hint="eastAsia"/>
          <w:color w:val="000000" w:themeColor="text1"/>
        </w:rPr>
        <w:t>東地檢署與花蓮高分檢在家屬陳情後，歷經5年之調查，理應有足夠時間將家屬提出之所有疑點進行檢驗、將鑑定專家提出之意見進行驗證、就雙方相左之意見進行測試。然在</w:t>
      </w:r>
      <w:proofErr w:type="gramStart"/>
      <w:r w:rsidRPr="004B7787">
        <w:rPr>
          <w:rFonts w:hint="eastAsia"/>
          <w:color w:val="000000" w:themeColor="text1"/>
        </w:rPr>
        <w:t>臺</w:t>
      </w:r>
      <w:proofErr w:type="gramEnd"/>
      <w:r w:rsidRPr="004B7787">
        <w:rPr>
          <w:rFonts w:hint="eastAsia"/>
          <w:color w:val="000000" w:themeColor="text1"/>
        </w:rPr>
        <w:t>東地檢署</w:t>
      </w:r>
      <w:proofErr w:type="gramStart"/>
      <w:r w:rsidRPr="004B7787">
        <w:rPr>
          <w:rFonts w:hint="eastAsia"/>
          <w:color w:val="000000" w:themeColor="text1"/>
        </w:rPr>
        <w:t>簽結函與</w:t>
      </w:r>
      <w:proofErr w:type="gramEnd"/>
      <w:r w:rsidRPr="004B7787">
        <w:rPr>
          <w:rFonts w:hint="eastAsia"/>
          <w:color w:val="000000" w:themeColor="text1"/>
        </w:rPr>
        <w:t>花蓮高分檢之調查結果函並未發現有如是之偵查作為，且多以轉載前述國賠事件專家證人之意見以證明其主張，並未敘述該等意見足以</w:t>
      </w:r>
      <w:proofErr w:type="gramStart"/>
      <w:r w:rsidRPr="004B7787">
        <w:rPr>
          <w:rFonts w:hint="eastAsia"/>
          <w:color w:val="000000" w:themeColor="text1"/>
        </w:rPr>
        <w:t>採</w:t>
      </w:r>
      <w:proofErr w:type="gramEnd"/>
      <w:r w:rsidRPr="004B7787">
        <w:rPr>
          <w:rFonts w:hint="eastAsia"/>
          <w:color w:val="000000" w:themeColor="text1"/>
        </w:rPr>
        <w:t>信之理由。而</w:t>
      </w:r>
      <w:r w:rsidR="00B77E6F">
        <w:rPr>
          <w:rFonts w:hint="eastAsia"/>
          <w:color w:val="000000" w:themeColor="text1"/>
        </w:rPr>
        <w:t>李○○</w:t>
      </w:r>
      <w:r w:rsidRPr="004B7787">
        <w:rPr>
          <w:rFonts w:hint="eastAsia"/>
          <w:color w:val="000000" w:themeColor="text1"/>
        </w:rPr>
        <w:t>教授接受國防</w:t>
      </w:r>
      <w:r w:rsidRPr="004B7787">
        <w:rPr>
          <w:rFonts w:hint="eastAsia"/>
          <w:color w:val="000000" w:themeColor="text1"/>
        </w:rPr>
        <w:lastRenderedPageBreak/>
        <w:t>部委託之測試與鑑定結論，已推翻所有鑑定單位、法醫與鑑定專家在上開國家賠償事件調查期間提出之鑑定意見，</w:t>
      </w:r>
      <w:proofErr w:type="gramStart"/>
      <w:r w:rsidRPr="004B7787">
        <w:rPr>
          <w:rFonts w:hint="eastAsia"/>
          <w:color w:val="000000" w:themeColor="text1"/>
        </w:rPr>
        <w:t>詎</w:t>
      </w:r>
      <w:proofErr w:type="gramEnd"/>
      <w:r w:rsidRPr="004B7787">
        <w:rPr>
          <w:rFonts w:hint="eastAsia"/>
          <w:color w:val="000000" w:themeColor="text1"/>
        </w:rPr>
        <w:t>檢察官簽結時竟仍</w:t>
      </w:r>
      <w:r w:rsidR="005F564F" w:rsidRPr="004B7787">
        <w:rPr>
          <w:rFonts w:hint="eastAsia"/>
          <w:color w:val="000000" w:themeColor="text1"/>
        </w:rPr>
        <w:t>在</w:t>
      </w:r>
      <w:r w:rsidRPr="004B7787">
        <w:rPr>
          <w:rFonts w:hint="eastAsia"/>
          <w:color w:val="000000" w:themeColor="text1"/>
        </w:rPr>
        <w:t>引用，</w:t>
      </w:r>
      <w:proofErr w:type="gramStart"/>
      <w:r w:rsidRPr="004B7787">
        <w:rPr>
          <w:rFonts w:hint="eastAsia"/>
          <w:color w:val="000000" w:themeColor="text1"/>
        </w:rPr>
        <w:t>凸</w:t>
      </w:r>
      <w:proofErr w:type="gramEnd"/>
      <w:r w:rsidRPr="004B7787">
        <w:rPr>
          <w:rFonts w:hint="eastAsia"/>
          <w:color w:val="000000" w:themeColor="text1"/>
        </w:rPr>
        <w:t>顯司法體系對實證精神的遺忘與心證之無限自由，</w:t>
      </w:r>
      <w:r w:rsidR="00A654B8" w:rsidRPr="004B7787">
        <w:rPr>
          <w:rFonts w:hint="eastAsia"/>
          <w:color w:val="000000" w:themeColor="text1"/>
        </w:rPr>
        <w:t>無助於</w:t>
      </w:r>
      <w:r w:rsidRPr="004B7787">
        <w:rPr>
          <w:rFonts w:hint="eastAsia"/>
          <w:color w:val="000000" w:themeColor="text1"/>
        </w:rPr>
        <w:t>司法公信力</w:t>
      </w:r>
      <w:r w:rsidR="00A654B8" w:rsidRPr="004B7787">
        <w:rPr>
          <w:rFonts w:hint="eastAsia"/>
          <w:color w:val="000000" w:themeColor="text1"/>
        </w:rPr>
        <w:t>之提升</w:t>
      </w:r>
      <w:r w:rsidRPr="004B7787">
        <w:rPr>
          <w:rFonts w:hint="eastAsia"/>
          <w:color w:val="000000" w:themeColor="text1"/>
        </w:rPr>
        <w:t>。</w:t>
      </w:r>
    </w:p>
    <w:p w14:paraId="0AD5354E" w14:textId="056017E0" w:rsidR="00B746E5" w:rsidRPr="004B7787" w:rsidRDefault="007750CE" w:rsidP="00161977">
      <w:pPr>
        <w:pStyle w:val="4"/>
        <w:rPr>
          <w:color w:val="000000" w:themeColor="text1"/>
        </w:rPr>
      </w:pPr>
      <w:r w:rsidRPr="004B7787">
        <w:rPr>
          <w:rFonts w:hint="eastAsia"/>
          <w:color w:val="000000" w:themeColor="text1"/>
        </w:rPr>
        <w:t>本案最重要之爭點</w:t>
      </w:r>
      <w:proofErr w:type="gramStart"/>
      <w:r w:rsidRPr="004B7787">
        <w:rPr>
          <w:rFonts w:hint="eastAsia"/>
          <w:color w:val="000000" w:themeColor="text1"/>
        </w:rPr>
        <w:t>厥</w:t>
      </w:r>
      <w:proofErr w:type="gramEnd"/>
      <w:r w:rsidRPr="004B7787">
        <w:rPr>
          <w:rFonts w:hint="eastAsia"/>
          <w:color w:val="000000" w:themeColor="text1"/>
        </w:rPr>
        <w:t>為蔡學良頭部槍傷是否為T65K2步槍及子彈所致？若為T65K2步槍槍擊所致，則此槍擊案件可能為自殺、意外或他殺。若蔡學良頭部</w:t>
      </w:r>
      <w:proofErr w:type="gramStart"/>
      <w:r w:rsidRPr="004B7787">
        <w:rPr>
          <w:rFonts w:hint="eastAsia"/>
          <w:color w:val="000000" w:themeColor="text1"/>
        </w:rPr>
        <w:t>槍傷非</w:t>
      </w:r>
      <w:proofErr w:type="gramEnd"/>
      <w:r w:rsidRPr="004B7787">
        <w:rPr>
          <w:rFonts w:hint="eastAsia"/>
          <w:color w:val="000000" w:themeColor="text1"/>
        </w:rPr>
        <w:t>T65K2步槍槍擊所致，則此槍擊案件發生的唯一可能性是他殺，因蔡學良身旁只有T65K2步槍；若為他殺，則現場所有人員皆應被調查；若暫時無法確定涉嫌人，則本案將成為他殺之懸案，</w:t>
      </w:r>
      <w:r w:rsidR="00A654B8" w:rsidRPr="004B7787">
        <w:rPr>
          <w:rFonts w:hint="eastAsia"/>
          <w:color w:val="000000" w:themeColor="text1"/>
        </w:rPr>
        <w:t>允應</w:t>
      </w:r>
      <w:r w:rsidRPr="004B7787">
        <w:rPr>
          <w:rFonts w:hint="eastAsia"/>
          <w:color w:val="000000" w:themeColor="text1"/>
        </w:rPr>
        <w:t>繼續偵查，不</w:t>
      </w:r>
      <w:r w:rsidR="00A654B8" w:rsidRPr="004B7787">
        <w:rPr>
          <w:rFonts w:hint="eastAsia"/>
          <w:color w:val="000000" w:themeColor="text1"/>
        </w:rPr>
        <w:t>宜率爾</w:t>
      </w:r>
      <w:r w:rsidRPr="004B7787">
        <w:rPr>
          <w:rFonts w:hint="eastAsia"/>
          <w:color w:val="000000" w:themeColor="text1"/>
        </w:rPr>
        <w:t>結案。</w:t>
      </w:r>
      <w:r w:rsidR="007C1B42" w:rsidRPr="004B7787">
        <w:rPr>
          <w:rFonts w:hint="eastAsia"/>
          <w:color w:val="000000" w:themeColor="text1"/>
        </w:rPr>
        <w:t>本院諮詢本案</w:t>
      </w:r>
      <w:r w:rsidR="00A654B8" w:rsidRPr="004B7787">
        <w:rPr>
          <w:rFonts w:hint="eastAsia"/>
          <w:color w:val="000000" w:themeColor="text1"/>
        </w:rPr>
        <w:t>曾實施相驗</w:t>
      </w:r>
      <w:r w:rsidR="0024440E" w:rsidRPr="004B7787">
        <w:rPr>
          <w:rFonts w:hint="eastAsia"/>
          <w:color w:val="000000" w:themeColor="text1"/>
        </w:rPr>
        <w:t>之</w:t>
      </w:r>
      <w:r w:rsidR="00D16A73">
        <w:rPr>
          <w:rFonts w:hint="eastAsia"/>
          <w:color w:val="000000" w:themeColor="text1"/>
        </w:rPr>
        <w:t>顏○○</w:t>
      </w:r>
      <w:r w:rsidR="00A654B8" w:rsidRPr="004B7787">
        <w:rPr>
          <w:rFonts w:hint="eastAsia"/>
          <w:color w:val="000000" w:themeColor="text1"/>
        </w:rPr>
        <w:t>法醫建議</w:t>
      </w:r>
      <w:r w:rsidR="007C1B42" w:rsidRPr="004B7787">
        <w:rPr>
          <w:rFonts w:hint="eastAsia"/>
          <w:color w:val="000000" w:themeColor="text1"/>
        </w:rPr>
        <w:t>本案</w:t>
      </w:r>
      <w:r w:rsidR="00A654B8" w:rsidRPr="004B7787">
        <w:rPr>
          <w:rFonts w:hint="eastAsia"/>
          <w:color w:val="000000" w:themeColor="text1"/>
        </w:rPr>
        <w:t>應由</w:t>
      </w:r>
      <w:r w:rsidR="007C1B42" w:rsidRPr="004B7787">
        <w:rPr>
          <w:rFonts w:hint="eastAsia"/>
          <w:color w:val="000000" w:themeColor="text1"/>
        </w:rPr>
        <w:t>具聲望的第三方法</w:t>
      </w:r>
      <w:r w:rsidR="00A654B8" w:rsidRPr="004B7787">
        <w:rPr>
          <w:rFonts w:hint="eastAsia"/>
          <w:color w:val="000000" w:themeColor="text1"/>
        </w:rPr>
        <w:t>醫</w:t>
      </w:r>
      <w:r w:rsidR="007C1B42" w:rsidRPr="004B7787">
        <w:rPr>
          <w:rFonts w:hint="eastAsia"/>
          <w:color w:val="000000" w:themeColor="text1"/>
        </w:rPr>
        <w:t>專家重新評估，以釋眾</w:t>
      </w:r>
      <w:proofErr w:type="gramStart"/>
      <w:r w:rsidR="007C1B42" w:rsidRPr="004B7787">
        <w:rPr>
          <w:rFonts w:hint="eastAsia"/>
          <w:color w:val="000000" w:themeColor="text1"/>
        </w:rPr>
        <w:t>疑</w:t>
      </w:r>
      <w:proofErr w:type="gramEnd"/>
      <w:r w:rsidR="007C1B42" w:rsidRPr="004B7787">
        <w:rPr>
          <w:rFonts w:hAnsi="標楷體" w:hint="eastAsia"/>
          <w:color w:val="000000" w:themeColor="text1"/>
        </w:rPr>
        <w:t>；</w:t>
      </w:r>
      <w:proofErr w:type="gramStart"/>
      <w:r w:rsidR="00A654B8" w:rsidRPr="004B7787">
        <w:rPr>
          <w:rFonts w:hAnsi="標楷體" w:hint="eastAsia"/>
          <w:color w:val="000000" w:themeColor="text1"/>
        </w:rPr>
        <w:t>另</w:t>
      </w:r>
      <w:r w:rsidR="007C1B42" w:rsidRPr="004B7787">
        <w:rPr>
          <w:rFonts w:hint="eastAsia"/>
          <w:color w:val="000000" w:themeColor="text1"/>
        </w:rPr>
        <w:t>警大鑑識系</w:t>
      </w:r>
      <w:proofErr w:type="gramEnd"/>
      <w:r w:rsidR="007C1B42" w:rsidRPr="004B7787">
        <w:rPr>
          <w:rFonts w:hint="eastAsia"/>
          <w:color w:val="000000" w:themeColor="text1"/>
        </w:rPr>
        <w:t>教授</w:t>
      </w:r>
      <w:r w:rsidR="00D16A73">
        <w:rPr>
          <w:rFonts w:hint="eastAsia"/>
          <w:color w:val="000000" w:themeColor="text1"/>
        </w:rPr>
        <w:t>孟○○</w:t>
      </w:r>
      <w:r w:rsidR="005613B2" w:rsidRPr="004B7787">
        <w:rPr>
          <w:rFonts w:hint="eastAsia"/>
          <w:color w:val="000000" w:themeColor="text1"/>
        </w:rPr>
        <w:t>除認為本案檢察官如欲</w:t>
      </w:r>
      <w:proofErr w:type="gramStart"/>
      <w:r w:rsidR="005613B2" w:rsidRPr="004B7787">
        <w:rPr>
          <w:rFonts w:hint="eastAsia"/>
          <w:color w:val="000000" w:themeColor="text1"/>
        </w:rPr>
        <w:t>採</w:t>
      </w:r>
      <w:proofErr w:type="gramEnd"/>
      <w:r w:rsidR="005613B2" w:rsidRPr="004B7787">
        <w:rPr>
          <w:rFonts w:hint="eastAsia"/>
          <w:color w:val="000000" w:themeColor="text1"/>
        </w:rPr>
        <w:t>信國賠案件鑑定人意見，宜逐一傳訊再做認定</w:t>
      </w:r>
      <w:r w:rsidR="00A654B8" w:rsidRPr="004B7787">
        <w:rPr>
          <w:rFonts w:hint="eastAsia"/>
          <w:color w:val="000000" w:themeColor="text1"/>
        </w:rPr>
        <w:t>，</w:t>
      </w:r>
      <w:proofErr w:type="gramStart"/>
      <w:r w:rsidR="005613B2" w:rsidRPr="004B7787">
        <w:rPr>
          <w:rFonts w:hint="eastAsia"/>
          <w:color w:val="000000" w:themeColor="text1"/>
        </w:rPr>
        <w:t>以茲</w:t>
      </w:r>
      <w:r w:rsidR="00A654B8" w:rsidRPr="004B7787">
        <w:rPr>
          <w:rFonts w:hint="eastAsia"/>
          <w:color w:val="000000" w:themeColor="text1"/>
        </w:rPr>
        <w:t>妥</w:t>
      </w:r>
      <w:r w:rsidR="005613B2" w:rsidRPr="004B7787">
        <w:rPr>
          <w:rFonts w:hint="eastAsia"/>
          <w:color w:val="000000" w:themeColor="text1"/>
        </w:rPr>
        <w:t>慎</w:t>
      </w:r>
      <w:proofErr w:type="gramEnd"/>
      <w:r w:rsidR="005613B2" w:rsidRPr="004B7787">
        <w:rPr>
          <w:rFonts w:hint="eastAsia"/>
          <w:color w:val="000000" w:themeColor="text1"/>
        </w:rPr>
        <w:t>，且本案最好要採取科學</w:t>
      </w:r>
      <w:proofErr w:type="gramStart"/>
      <w:r w:rsidR="005613B2" w:rsidRPr="004B7787">
        <w:rPr>
          <w:rFonts w:hint="eastAsia"/>
          <w:color w:val="000000" w:themeColor="text1"/>
        </w:rPr>
        <w:t>鑑</w:t>
      </w:r>
      <w:proofErr w:type="gramEnd"/>
      <w:r w:rsidR="005613B2" w:rsidRPr="004B7787">
        <w:rPr>
          <w:rFonts w:hint="eastAsia"/>
          <w:color w:val="000000" w:themeColor="text1"/>
        </w:rPr>
        <w:t>測方式進行模擬，較能使</w:t>
      </w:r>
      <w:proofErr w:type="gramStart"/>
      <w:r w:rsidR="005613B2" w:rsidRPr="004B7787">
        <w:rPr>
          <w:rFonts w:hint="eastAsia"/>
          <w:color w:val="000000" w:themeColor="text1"/>
        </w:rPr>
        <w:t>家屬誠服</w:t>
      </w:r>
      <w:proofErr w:type="gramEnd"/>
      <w:r w:rsidR="005613B2" w:rsidRPr="004B7787">
        <w:rPr>
          <w:rFonts w:hint="eastAsia"/>
          <w:color w:val="000000" w:themeColor="text1"/>
        </w:rPr>
        <w:t>，</w:t>
      </w:r>
      <w:r w:rsidR="00A654B8" w:rsidRPr="004B7787">
        <w:rPr>
          <w:rFonts w:hint="eastAsia"/>
          <w:color w:val="000000" w:themeColor="text1"/>
        </w:rPr>
        <w:t>且其</w:t>
      </w:r>
      <w:r w:rsidR="005613B2" w:rsidRPr="004B7787">
        <w:rPr>
          <w:rFonts w:hint="eastAsia"/>
          <w:color w:val="000000" w:themeColor="text1"/>
        </w:rPr>
        <w:t>本人表示如檢察官委請他</w:t>
      </w:r>
      <w:proofErr w:type="gramStart"/>
      <w:r w:rsidR="005613B2" w:rsidRPr="004B7787">
        <w:rPr>
          <w:rFonts w:hint="eastAsia"/>
          <w:color w:val="000000" w:themeColor="text1"/>
        </w:rPr>
        <w:t>鑑</w:t>
      </w:r>
      <w:proofErr w:type="gramEnd"/>
      <w:r w:rsidR="005613B2" w:rsidRPr="004B7787">
        <w:rPr>
          <w:rFonts w:hint="eastAsia"/>
          <w:color w:val="000000" w:themeColor="text1"/>
        </w:rPr>
        <w:t>測，他</w:t>
      </w:r>
      <w:r w:rsidR="00A654B8" w:rsidRPr="004B7787">
        <w:rPr>
          <w:rFonts w:hint="eastAsia"/>
          <w:color w:val="000000" w:themeColor="text1"/>
        </w:rPr>
        <w:t>本人</w:t>
      </w:r>
      <w:r w:rsidR="005613B2" w:rsidRPr="004B7787">
        <w:rPr>
          <w:rFonts w:hint="eastAsia"/>
          <w:color w:val="000000" w:themeColor="text1"/>
        </w:rPr>
        <w:t>有意願等語。</w:t>
      </w:r>
      <w:r w:rsidR="00B77E6F">
        <w:rPr>
          <w:rFonts w:hint="eastAsia"/>
          <w:color w:val="000000" w:themeColor="text1"/>
        </w:rPr>
        <w:t>李○○</w:t>
      </w:r>
      <w:r w:rsidR="00F60EDC" w:rsidRPr="004B7787">
        <w:rPr>
          <w:rFonts w:hint="eastAsia"/>
          <w:color w:val="000000" w:themeColor="text1"/>
        </w:rPr>
        <w:t>教授接受本院諮詢時表示願意再做一次</w:t>
      </w:r>
      <w:proofErr w:type="gramStart"/>
      <w:r w:rsidR="00F60EDC" w:rsidRPr="004B7787">
        <w:rPr>
          <w:rFonts w:hint="eastAsia"/>
          <w:color w:val="000000" w:themeColor="text1"/>
        </w:rPr>
        <w:t>鑑</w:t>
      </w:r>
      <w:proofErr w:type="gramEnd"/>
      <w:r w:rsidR="00F60EDC" w:rsidRPr="004B7787">
        <w:rPr>
          <w:rFonts w:hint="eastAsia"/>
          <w:color w:val="000000" w:themeColor="text1"/>
        </w:rPr>
        <w:t>測，而國防部</w:t>
      </w:r>
      <w:r w:rsidR="00A654B8" w:rsidRPr="004B7787">
        <w:rPr>
          <w:rFonts w:hint="eastAsia"/>
          <w:color w:val="000000" w:themeColor="text1"/>
        </w:rPr>
        <w:t>接受本院</w:t>
      </w:r>
      <w:r w:rsidR="00F60EDC" w:rsidRPr="004B7787">
        <w:rPr>
          <w:rFonts w:hint="eastAsia"/>
          <w:color w:val="000000" w:themeColor="text1"/>
        </w:rPr>
        <w:t>約</w:t>
      </w:r>
      <w:proofErr w:type="gramStart"/>
      <w:r w:rsidR="00F60EDC" w:rsidRPr="004B7787">
        <w:rPr>
          <w:rFonts w:hint="eastAsia"/>
          <w:color w:val="000000" w:themeColor="text1"/>
        </w:rPr>
        <w:t>詢</w:t>
      </w:r>
      <w:proofErr w:type="gramEnd"/>
      <w:r w:rsidR="00F60EDC" w:rsidRPr="004B7787">
        <w:rPr>
          <w:rFonts w:hint="eastAsia"/>
          <w:color w:val="000000" w:themeColor="text1"/>
        </w:rPr>
        <w:t>帶隊之黃常務次長</w:t>
      </w:r>
      <w:r w:rsidR="009D079D" w:rsidRPr="004B7787">
        <w:rPr>
          <w:rFonts w:hint="eastAsia"/>
          <w:color w:val="000000" w:themeColor="text1"/>
        </w:rPr>
        <w:t>及</w:t>
      </w:r>
      <w:r w:rsidR="005F564F" w:rsidRPr="004B7787">
        <w:rPr>
          <w:rFonts w:hint="eastAsia"/>
          <w:color w:val="000000" w:themeColor="text1"/>
        </w:rPr>
        <w:t>第</w:t>
      </w:r>
      <w:r w:rsidR="00F60EDC" w:rsidRPr="004B7787">
        <w:rPr>
          <w:rFonts w:hint="eastAsia"/>
          <w:color w:val="000000" w:themeColor="text1"/>
        </w:rPr>
        <w:t>205廠副廠長等官員</w:t>
      </w:r>
      <w:r w:rsidR="009D079D" w:rsidRPr="004B7787">
        <w:rPr>
          <w:rFonts w:hint="eastAsia"/>
          <w:color w:val="000000" w:themeColor="text1"/>
        </w:rPr>
        <w:t>亦</w:t>
      </w:r>
      <w:r w:rsidR="00F60EDC" w:rsidRPr="004B7787">
        <w:rPr>
          <w:rFonts w:hint="eastAsia"/>
          <w:color w:val="000000" w:themeColor="text1"/>
        </w:rPr>
        <w:t>向本院</w:t>
      </w:r>
      <w:r w:rsidR="009D079D" w:rsidRPr="004B7787">
        <w:rPr>
          <w:rFonts w:hint="eastAsia"/>
          <w:color w:val="000000" w:themeColor="text1"/>
        </w:rPr>
        <w:t>表示</w:t>
      </w:r>
      <w:r w:rsidR="00F60EDC" w:rsidRPr="004B7787">
        <w:rPr>
          <w:rFonts w:hint="eastAsia"/>
          <w:color w:val="000000" w:themeColor="text1"/>
        </w:rPr>
        <w:t>願協助重新辦理相同</w:t>
      </w:r>
      <w:proofErr w:type="gramStart"/>
      <w:r w:rsidR="00F60EDC" w:rsidRPr="004B7787">
        <w:rPr>
          <w:rFonts w:hint="eastAsia"/>
          <w:color w:val="000000" w:themeColor="text1"/>
        </w:rPr>
        <w:t>鑑</w:t>
      </w:r>
      <w:proofErr w:type="gramEnd"/>
      <w:r w:rsidR="00F60EDC" w:rsidRPr="004B7787">
        <w:rPr>
          <w:rFonts w:hint="eastAsia"/>
          <w:color w:val="000000" w:themeColor="text1"/>
        </w:rPr>
        <w:t>測，有關場地、人員、槍彈、測試設備等均無條件</w:t>
      </w:r>
      <w:r w:rsidR="00B155AB" w:rsidRPr="004B7787">
        <w:rPr>
          <w:rFonts w:hint="eastAsia"/>
          <w:color w:val="000000" w:themeColor="text1"/>
        </w:rPr>
        <w:t>支持</w:t>
      </w:r>
      <w:r w:rsidR="00F60EDC" w:rsidRPr="004B7787">
        <w:rPr>
          <w:rFonts w:hint="eastAsia"/>
          <w:color w:val="000000" w:themeColor="text1"/>
        </w:rPr>
        <w:t>提供等語。</w:t>
      </w:r>
    </w:p>
    <w:p w14:paraId="670C1BA1" w14:textId="2FB9FC03" w:rsidR="00764EDC" w:rsidRPr="004B7787" w:rsidRDefault="00B746E5" w:rsidP="00161977">
      <w:pPr>
        <w:pStyle w:val="4"/>
        <w:rPr>
          <w:color w:val="000000" w:themeColor="text1"/>
        </w:rPr>
      </w:pPr>
      <w:r w:rsidRPr="004B7787">
        <w:rPr>
          <w:rFonts w:hint="eastAsia"/>
          <w:color w:val="000000" w:themeColor="text1"/>
        </w:rPr>
        <w:t>依據美國聯邦證據法第702條與我國於112年12月</w:t>
      </w:r>
      <w:r w:rsidR="005F564F" w:rsidRPr="004B7787">
        <w:rPr>
          <w:rFonts w:hint="eastAsia"/>
          <w:color w:val="000000" w:themeColor="text1"/>
        </w:rPr>
        <w:t>修正</w:t>
      </w:r>
      <w:r w:rsidRPr="004B7787">
        <w:rPr>
          <w:rFonts w:hint="eastAsia"/>
          <w:color w:val="000000" w:themeColor="text1"/>
        </w:rPr>
        <w:t>公布施行之刑事訴訟法第206條規定，對於鑑定意見之證據能力或可靠性之要求有4</w:t>
      </w:r>
      <w:r w:rsidR="005F564F" w:rsidRPr="004B7787">
        <w:rPr>
          <w:rFonts w:hint="eastAsia"/>
          <w:color w:val="000000" w:themeColor="text1"/>
        </w:rPr>
        <w:t>項</w:t>
      </w:r>
      <w:r w:rsidRPr="004B7787">
        <w:rPr>
          <w:rFonts w:hint="eastAsia"/>
          <w:color w:val="000000" w:themeColor="text1"/>
        </w:rPr>
        <w:t>：鑑定人之專業能力有助於事實認定、鑑定係以足夠之事實或資料為基礎、鑑定係以可靠之原理及</w:t>
      </w:r>
      <w:r w:rsidRPr="004B7787">
        <w:rPr>
          <w:rFonts w:hint="eastAsia"/>
          <w:color w:val="000000" w:themeColor="text1"/>
        </w:rPr>
        <w:lastRenderedPageBreak/>
        <w:t>方法作成與前款之原理及方法係以可靠方式適用於鑑定事項等。因此，國外槍擊案件鑑定常以實彈射擊測試，以證明鑑定意見之可靠性，否則難以通過辯方依據聯邦證據法702條要求之詰問。本案官方鑑定單位與鑑定專家學者所提出之鑑定意見，</w:t>
      </w:r>
      <w:proofErr w:type="gramStart"/>
      <w:r w:rsidRPr="004B7787">
        <w:rPr>
          <w:rFonts w:hint="eastAsia"/>
          <w:color w:val="000000" w:themeColor="text1"/>
        </w:rPr>
        <w:t>均未符合</w:t>
      </w:r>
      <w:proofErr w:type="gramEnd"/>
      <w:r w:rsidRPr="004B7787">
        <w:rPr>
          <w:rFonts w:hint="eastAsia"/>
          <w:color w:val="000000" w:themeColor="text1"/>
        </w:rPr>
        <w:t>「鑑定係以足夠之事實或資料為基礎」之要求，亦未舉出文獻上與本案類似創傷係步槍所致之資料佐證，更未經實彈測試，不符「以科學方法解決司法爭端中的科學問題」之基本精神，容有未妥。</w:t>
      </w:r>
    </w:p>
    <w:p w14:paraId="5BAA9B81" w14:textId="0CF66261" w:rsidR="00610E2B" w:rsidRPr="004B7787" w:rsidRDefault="00017CCB" w:rsidP="00A654B8">
      <w:pPr>
        <w:pStyle w:val="3"/>
        <w:rPr>
          <w:color w:val="000000" w:themeColor="text1"/>
        </w:rPr>
      </w:pPr>
      <w:bookmarkStart w:id="57" w:name="_Toc226993076"/>
      <w:proofErr w:type="gramStart"/>
      <w:r w:rsidRPr="004B7787">
        <w:rPr>
          <w:rFonts w:hint="eastAsia"/>
          <w:color w:val="000000" w:themeColor="text1"/>
        </w:rPr>
        <w:t>此外，</w:t>
      </w:r>
      <w:r w:rsidR="001D2A3C" w:rsidRPr="004B7787">
        <w:rPr>
          <w:rFonts w:hint="eastAsia"/>
          <w:color w:val="000000" w:themeColor="text1"/>
        </w:rPr>
        <w:t>本案</w:t>
      </w:r>
      <w:r w:rsidRPr="004B7787">
        <w:rPr>
          <w:rFonts w:hint="eastAsia"/>
          <w:color w:val="000000" w:themeColor="text1"/>
        </w:rPr>
        <w:t>軍</w:t>
      </w:r>
      <w:proofErr w:type="gramEnd"/>
      <w:r w:rsidRPr="004B7787">
        <w:rPr>
          <w:rFonts w:hint="eastAsia"/>
          <w:color w:val="000000" w:themeColor="text1"/>
        </w:rPr>
        <w:t>司法機關多以「部隊彈藥登記簿記載點45手槍子彈攜出與繳回數量相符，客觀</w:t>
      </w:r>
      <w:proofErr w:type="gramStart"/>
      <w:r w:rsidRPr="004B7787">
        <w:rPr>
          <w:rFonts w:hint="eastAsia"/>
          <w:color w:val="000000" w:themeColor="text1"/>
        </w:rPr>
        <w:t>上無擊發</w:t>
      </w:r>
      <w:proofErr w:type="gramEnd"/>
      <w:r w:rsidRPr="004B7787">
        <w:rPr>
          <w:rFonts w:hint="eastAsia"/>
          <w:color w:val="000000" w:themeColor="text1"/>
        </w:rPr>
        <w:t>短少」為由，遽然排除點45手槍涉案可能性，惟此節</w:t>
      </w:r>
      <w:r w:rsidRPr="004B7787">
        <w:rPr>
          <w:color w:val="000000" w:themeColor="text1"/>
        </w:rPr>
        <w:t>僅能證明最終繳回之總數無誤，卻無法證明繳回之</w:t>
      </w:r>
      <w:proofErr w:type="gramStart"/>
      <w:r w:rsidRPr="004B7787">
        <w:rPr>
          <w:color w:val="000000" w:themeColor="text1"/>
        </w:rPr>
        <w:t>子彈與攜出</w:t>
      </w:r>
      <w:proofErr w:type="gramEnd"/>
      <w:r w:rsidR="00740FB6" w:rsidRPr="004B7787">
        <w:rPr>
          <w:rFonts w:hint="eastAsia"/>
          <w:color w:val="000000" w:themeColor="text1"/>
        </w:rPr>
        <w:t>者</w:t>
      </w:r>
      <w:r w:rsidRPr="004B7787">
        <w:rPr>
          <w:color w:val="000000" w:themeColor="text1"/>
        </w:rPr>
        <w:t>確屬「同一批」</w:t>
      </w:r>
      <w:r w:rsidR="00740FB6" w:rsidRPr="004B7787">
        <w:rPr>
          <w:rFonts w:hint="eastAsia"/>
          <w:color w:val="000000" w:themeColor="text1"/>
        </w:rPr>
        <w:t>子彈</w:t>
      </w:r>
      <w:r w:rsidRPr="004B7787">
        <w:rPr>
          <w:color w:val="000000" w:themeColor="text1"/>
        </w:rPr>
        <w:t>。</w:t>
      </w:r>
      <w:r w:rsidR="00E172B8" w:rsidRPr="004B7787">
        <w:rPr>
          <w:rFonts w:hint="eastAsia"/>
          <w:color w:val="000000" w:themeColor="text1"/>
        </w:rPr>
        <w:t>申言之，</w:t>
      </w:r>
      <w:r w:rsidRPr="004B7787">
        <w:rPr>
          <w:color w:val="000000" w:themeColor="text1"/>
        </w:rPr>
        <w:t>倘有心人士於</w:t>
      </w:r>
      <w:r w:rsidR="00740FB6" w:rsidRPr="004B7787">
        <w:rPr>
          <w:rFonts w:hint="eastAsia"/>
          <w:color w:val="000000" w:themeColor="text1"/>
        </w:rPr>
        <w:t>手槍</w:t>
      </w:r>
      <w:r w:rsidRPr="004B7787">
        <w:rPr>
          <w:color w:val="000000" w:themeColor="text1"/>
        </w:rPr>
        <w:t>擊發後，以其他來源之同型子彈予以頂替充數，則</w:t>
      </w:r>
      <w:proofErr w:type="gramStart"/>
      <w:r w:rsidRPr="004B7787">
        <w:rPr>
          <w:color w:val="000000" w:themeColor="text1"/>
        </w:rPr>
        <w:t>帳面</w:t>
      </w:r>
      <w:proofErr w:type="gramEnd"/>
      <w:r w:rsidRPr="004B7787">
        <w:rPr>
          <w:color w:val="000000" w:themeColor="text1"/>
        </w:rPr>
        <w:t>上之數量依然會呈現吻合。在軍方未能對子彈批號進行驗證下，司法機關僅憑數量未短少即遽然認定為常態事實，進而完全排除點45手槍涉案，其證據價值實屬薄弱，</w:t>
      </w:r>
      <w:proofErr w:type="gramStart"/>
      <w:r w:rsidR="00740FB6" w:rsidRPr="004B7787">
        <w:rPr>
          <w:rFonts w:hint="eastAsia"/>
          <w:color w:val="000000" w:themeColor="text1"/>
        </w:rPr>
        <w:t>不無</w:t>
      </w:r>
      <w:r w:rsidRPr="004B7787">
        <w:rPr>
          <w:color w:val="000000" w:themeColor="text1"/>
        </w:rPr>
        <w:t>速斷</w:t>
      </w:r>
      <w:r w:rsidR="00740FB6" w:rsidRPr="004B7787">
        <w:rPr>
          <w:rFonts w:hint="eastAsia"/>
          <w:color w:val="000000" w:themeColor="text1"/>
        </w:rPr>
        <w:t>之</w:t>
      </w:r>
      <w:proofErr w:type="gramEnd"/>
      <w:r w:rsidR="00740FB6" w:rsidRPr="004B7787">
        <w:rPr>
          <w:rFonts w:hint="eastAsia"/>
          <w:color w:val="000000" w:themeColor="text1"/>
        </w:rPr>
        <w:t>嫌</w:t>
      </w:r>
      <w:r w:rsidRPr="004B7787">
        <w:rPr>
          <w:color w:val="000000" w:themeColor="text1"/>
        </w:rPr>
        <w:t>。</w:t>
      </w:r>
      <w:r w:rsidRPr="004B7787">
        <w:rPr>
          <w:rFonts w:hint="eastAsia"/>
          <w:color w:val="000000" w:themeColor="text1"/>
        </w:rPr>
        <w:t>且</w:t>
      </w:r>
      <w:r w:rsidRPr="004B7787">
        <w:rPr>
          <w:color w:val="000000" w:themeColor="text1"/>
        </w:rPr>
        <w:t>在軍中發生槍擊命案時，若無執法人員於第一時間立即封鎖現場，並嚴格管制</w:t>
      </w:r>
      <w:proofErr w:type="gramStart"/>
      <w:r w:rsidRPr="004B7787">
        <w:rPr>
          <w:color w:val="000000" w:themeColor="text1"/>
        </w:rPr>
        <w:t>人員與械彈</w:t>
      </w:r>
      <w:proofErr w:type="gramEnd"/>
      <w:r w:rsidRPr="004B7787">
        <w:rPr>
          <w:color w:val="000000" w:themeColor="text1"/>
        </w:rPr>
        <w:t>之進出，而僅憑「</w:t>
      </w:r>
      <w:r w:rsidRPr="004B7787">
        <w:rPr>
          <w:rFonts w:hint="eastAsia"/>
          <w:color w:val="000000" w:themeColor="text1"/>
        </w:rPr>
        <w:t>點45</w:t>
      </w:r>
      <w:r w:rsidRPr="004B7787">
        <w:rPr>
          <w:color w:val="000000" w:themeColor="text1"/>
        </w:rPr>
        <w:t>手槍子彈</w:t>
      </w:r>
      <w:r w:rsidRPr="004B7787">
        <w:rPr>
          <w:rFonts w:hint="eastAsia"/>
          <w:color w:val="000000" w:themeColor="text1"/>
        </w:rPr>
        <w:t>攜出及繳回數量相符</w:t>
      </w:r>
      <w:r w:rsidRPr="004B7787">
        <w:rPr>
          <w:color w:val="000000" w:themeColor="text1"/>
        </w:rPr>
        <w:t>」之情形，</w:t>
      </w:r>
      <w:r w:rsidRPr="004B7787">
        <w:rPr>
          <w:rFonts w:hint="eastAsia"/>
          <w:color w:val="000000" w:themeColor="text1"/>
        </w:rPr>
        <w:t>恐</w:t>
      </w:r>
      <w:r w:rsidRPr="004B7787">
        <w:rPr>
          <w:color w:val="000000" w:themeColor="text1"/>
        </w:rPr>
        <w:t>無法</w:t>
      </w:r>
      <w:r w:rsidRPr="004B7787">
        <w:rPr>
          <w:rFonts w:hint="eastAsia"/>
          <w:color w:val="000000" w:themeColor="text1"/>
        </w:rPr>
        <w:t>排除點45</w:t>
      </w:r>
      <w:r w:rsidRPr="004B7787">
        <w:rPr>
          <w:color w:val="000000" w:themeColor="text1"/>
        </w:rPr>
        <w:t>手槍涉案之可能性，更無法以此反向證明</w:t>
      </w:r>
      <w:r w:rsidRPr="004B7787">
        <w:rPr>
          <w:rFonts w:hint="eastAsia"/>
          <w:color w:val="000000" w:themeColor="text1"/>
        </w:rPr>
        <w:t>死者</w:t>
      </w:r>
      <w:r w:rsidRPr="004B7787">
        <w:rPr>
          <w:color w:val="000000" w:themeColor="text1"/>
        </w:rPr>
        <w:t>必然係被T65步槍所槍擊。</w:t>
      </w:r>
      <w:r w:rsidR="0031251E" w:rsidRPr="004B7787">
        <w:rPr>
          <w:rFonts w:hint="eastAsia"/>
          <w:color w:val="000000" w:themeColor="text1"/>
        </w:rPr>
        <w:t>再依</w:t>
      </w:r>
      <w:r w:rsidRPr="004B7787">
        <w:rPr>
          <w:color w:val="000000" w:themeColor="text1"/>
        </w:rPr>
        <w:t>本案調查結果</w:t>
      </w:r>
      <w:r w:rsidR="0031251E" w:rsidRPr="004B7787">
        <w:rPr>
          <w:rFonts w:hint="eastAsia"/>
          <w:color w:val="000000" w:themeColor="text1"/>
        </w:rPr>
        <w:t>顯示</w:t>
      </w:r>
      <w:r w:rsidRPr="004B7787">
        <w:rPr>
          <w:rFonts w:hint="eastAsia"/>
          <w:color w:val="000000" w:themeColor="text1"/>
        </w:rPr>
        <w:t>(</w:t>
      </w:r>
      <w:proofErr w:type="gramStart"/>
      <w:r w:rsidRPr="004B7787">
        <w:rPr>
          <w:rFonts w:hint="eastAsia"/>
          <w:color w:val="000000" w:themeColor="text1"/>
        </w:rPr>
        <w:t>詳後述</w:t>
      </w:r>
      <w:proofErr w:type="gramEnd"/>
      <w:r w:rsidRPr="004B7787">
        <w:rPr>
          <w:rFonts w:hint="eastAsia"/>
          <w:color w:val="000000" w:themeColor="text1"/>
        </w:rPr>
        <w:t>)</w:t>
      </w:r>
      <w:r w:rsidRPr="004B7787">
        <w:rPr>
          <w:color w:val="000000" w:themeColor="text1"/>
        </w:rPr>
        <w:t>，</w:t>
      </w:r>
      <w:r w:rsidR="0024440E" w:rsidRPr="004B7787">
        <w:rPr>
          <w:rFonts w:hint="eastAsia"/>
          <w:color w:val="000000" w:themeColor="text1"/>
        </w:rPr>
        <w:t>空軍</w:t>
      </w:r>
      <w:r w:rsidRPr="004B7787">
        <w:rPr>
          <w:color w:val="000000" w:themeColor="text1"/>
        </w:rPr>
        <w:t>防</w:t>
      </w:r>
      <w:proofErr w:type="gramStart"/>
      <w:r w:rsidRPr="004B7787">
        <w:rPr>
          <w:color w:val="000000" w:themeColor="text1"/>
        </w:rPr>
        <w:t>砲</w:t>
      </w:r>
      <w:proofErr w:type="gramEnd"/>
      <w:r w:rsidR="0024440E" w:rsidRPr="004B7787">
        <w:rPr>
          <w:rFonts w:hint="eastAsia"/>
          <w:color w:val="000000" w:themeColor="text1"/>
        </w:rPr>
        <w:t>部第954旅第625營</w:t>
      </w:r>
      <w:r w:rsidRPr="004B7787">
        <w:rPr>
          <w:color w:val="000000" w:themeColor="text1"/>
        </w:rPr>
        <w:t>第1連於案發當日已暴露出極為嚴重之靶場紀律渙散與管控失靈</w:t>
      </w:r>
      <w:r w:rsidR="0031251E" w:rsidRPr="004B7787">
        <w:rPr>
          <w:rFonts w:hint="eastAsia"/>
          <w:color w:val="000000" w:themeColor="text1"/>
        </w:rPr>
        <w:t>缺失</w:t>
      </w:r>
      <w:r w:rsidRPr="004B7787">
        <w:rPr>
          <w:color w:val="000000" w:themeColor="text1"/>
        </w:rPr>
        <w:t>。舉凡「射擊指揮官擅離職守」、「彈藥兵違規提前發放實彈」、「任由士兵接觸故障槍枝」等重大違失，在</w:t>
      </w:r>
      <w:proofErr w:type="gramStart"/>
      <w:r w:rsidRPr="004B7787">
        <w:rPr>
          <w:color w:val="000000" w:themeColor="text1"/>
        </w:rPr>
        <w:t>在</w:t>
      </w:r>
      <w:proofErr w:type="gramEnd"/>
      <w:r w:rsidRPr="004B7787">
        <w:rPr>
          <w:color w:val="000000" w:themeColor="text1"/>
        </w:rPr>
        <w:t>證明該部隊對於</w:t>
      </w:r>
      <w:r w:rsidRPr="004B7787">
        <w:rPr>
          <w:color w:val="000000" w:themeColor="text1"/>
        </w:rPr>
        <w:lastRenderedPageBreak/>
        <w:t>明文之安全規範視若無</w:t>
      </w:r>
      <w:r w:rsidR="0031251E" w:rsidRPr="004B7787">
        <w:rPr>
          <w:rFonts w:hint="eastAsia"/>
          <w:color w:val="000000" w:themeColor="text1"/>
        </w:rPr>
        <w:t>物</w:t>
      </w:r>
      <w:r w:rsidRPr="004B7787">
        <w:rPr>
          <w:color w:val="000000" w:themeColor="text1"/>
        </w:rPr>
        <w:t>。</w:t>
      </w:r>
      <w:r w:rsidR="0031251E" w:rsidRPr="004B7787">
        <w:rPr>
          <w:rFonts w:hint="eastAsia"/>
          <w:color w:val="000000" w:themeColor="text1"/>
        </w:rPr>
        <w:t>對於</w:t>
      </w:r>
      <w:r w:rsidRPr="004B7787">
        <w:rPr>
          <w:rFonts w:hint="eastAsia"/>
          <w:color w:val="000000" w:themeColor="text1"/>
        </w:rPr>
        <w:t>1</w:t>
      </w:r>
      <w:r w:rsidRPr="004B7787">
        <w:rPr>
          <w:color w:val="000000" w:themeColor="text1"/>
        </w:rPr>
        <w:t>個實彈發放與槍枝看管</w:t>
      </w:r>
      <w:r w:rsidR="0031251E" w:rsidRPr="004B7787">
        <w:rPr>
          <w:rFonts w:hint="eastAsia"/>
          <w:color w:val="000000" w:themeColor="text1"/>
        </w:rPr>
        <w:t>皆</w:t>
      </w:r>
      <w:r w:rsidRPr="004B7787">
        <w:rPr>
          <w:color w:val="000000" w:themeColor="text1"/>
        </w:rPr>
        <w:t>草率、便宜行事的</w:t>
      </w:r>
      <w:r w:rsidR="0031251E" w:rsidRPr="004B7787">
        <w:rPr>
          <w:rFonts w:hint="eastAsia"/>
          <w:color w:val="000000" w:themeColor="text1"/>
        </w:rPr>
        <w:t>連</w:t>
      </w:r>
      <w:r w:rsidRPr="004B7787">
        <w:rPr>
          <w:color w:val="000000" w:themeColor="text1"/>
        </w:rPr>
        <w:t>隊中，其內部所填具之「彈藥攜出繳回登記簿」，實難令人相信具備絕對之嚴謹性與不可推翻性。</w:t>
      </w:r>
      <w:proofErr w:type="gramStart"/>
      <w:r w:rsidR="0031251E" w:rsidRPr="004B7787">
        <w:rPr>
          <w:rFonts w:hint="eastAsia"/>
          <w:color w:val="000000" w:themeColor="text1"/>
        </w:rPr>
        <w:t>是</w:t>
      </w:r>
      <w:r w:rsidRPr="004B7787">
        <w:rPr>
          <w:rFonts w:hint="eastAsia"/>
          <w:color w:val="000000" w:themeColor="text1"/>
        </w:rPr>
        <w:t>允應</w:t>
      </w:r>
      <w:proofErr w:type="gramEnd"/>
      <w:r w:rsidRPr="004B7787">
        <w:rPr>
          <w:color w:val="000000" w:themeColor="text1"/>
        </w:rPr>
        <w:t>回歸客觀之科學</w:t>
      </w:r>
      <w:r w:rsidRPr="004B7787">
        <w:rPr>
          <w:rFonts w:hint="eastAsia"/>
          <w:color w:val="000000" w:themeColor="text1"/>
        </w:rPr>
        <w:t>驗證</w:t>
      </w:r>
      <w:r w:rsidRPr="004B7787">
        <w:rPr>
          <w:color w:val="000000" w:themeColor="text1"/>
        </w:rPr>
        <w:t>，方為探求本案</w:t>
      </w:r>
      <w:r w:rsidRPr="004B7787">
        <w:rPr>
          <w:rFonts w:hint="eastAsia"/>
          <w:color w:val="000000" w:themeColor="text1"/>
        </w:rPr>
        <w:t>真相之</w:t>
      </w:r>
      <w:r w:rsidRPr="004B7787">
        <w:rPr>
          <w:color w:val="000000" w:themeColor="text1"/>
        </w:rPr>
        <w:t>正途。</w:t>
      </w:r>
      <w:bookmarkEnd w:id="57"/>
    </w:p>
    <w:p w14:paraId="67378783" w14:textId="33FBAED6" w:rsidR="005D0495" w:rsidRPr="004B7787" w:rsidRDefault="00A9759A" w:rsidP="00633B24">
      <w:pPr>
        <w:pStyle w:val="3"/>
        <w:rPr>
          <w:color w:val="000000" w:themeColor="text1"/>
        </w:rPr>
      </w:pPr>
      <w:bookmarkStart w:id="58" w:name="_Toc226993077"/>
      <w:r w:rsidRPr="004B7787">
        <w:rPr>
          <w:rFonts w:hint="eastAsia"/>
          <w:color w:val="000000" w:themeColor="text1"/>
        </w:rPr>
        <w:t>再者，</w:t>
      </w:r>
      <w:proofErr w:type="gramStart"/>
      <w:r w:rsidRPr="004B7787">
        <w:rPr>
          <w:rFonts w:hint="eastAsia"/>
          <w:color w:val="000000" w:themeColor="text1"/>
        </w:rPr>
        <w:t>臺</w:t>
      </w:r>
      <w:proofErr w:type="gramEnd"/>
      <w:r w:rsidRPr="004B7787">
        <w:rPr>
          <w:rFonts w:hint="eastAsia"/>
          <w:color w:val="000000" w:themeColor="text1"/>
        </w:rPr>
        <w:t>東地檢署前於104年8月，對本案案發</w:t>
      </w:r>
      <w:proofErr w:type="gramStart"/>
      <w:r w:rsidRPr="004B7787">
        <w:rPr>
          <w:rFonts w:hint="eastAsia"/>
          <w:color w:val="000000" w:themeColor="text1"/>
        </w:rPr>
        <w:t>當時在場之</w:t>
      </w:r>
      <w:proofErr w:type="gramEnd"/>
      <w:r w:rsidRPr="004B7787">
        <w:rPr>
          <w:rFonts w:hint="eastAsia"/>
          <w:color w:val="000000" w:themeColor="text1"/>
        </w:rPr>
        <w:t>連長</w:t>
      </w:r>
      <w:r w:rsidR="00D16A73">
        <w:rPr>
          <w:rFonts w:hint="eastAsia"/>
          <w:color w:val="000000" w:themeColor="text1"/>
        </w:rPr>
        <w:t>高○○</w:t>
      </w:r>
      <w:r w:rsidRPr="004B7787">
        <w:rPr>
          <w:rFonts w:hint="eastAsia"/>
          <w:color w:val="000000" w:themeColor="text1"/>
        </w:rPr>
        <w:t>、安全督導官</w:t>
      </w:r>
      <w:r w:rsidR="00D16A73">
        <w:rPr>
          <w:rFonts w:hint="eastAsia"/>
          <w:color w:val="000000" w:themeColor="text1"/>
        </w:rPr>
        <w:t>劉○○</w:t>
      </w:r>
      <w:r w:rsidRPr="004B7787">
        <w:rPr>
          <w:rFonts w:hint="eastAsia"/>
          <w:color w:val="000000" w:themeColor="text1"/>
        </w:rPr>
        <w:t>、彈藥軍官</w:t>
      </w:r>
      <w:proofErr w:type="gramStart"/>
      <w:r w:rsidR="00D16A73">
        <w:rPr>
          <w:rFonts w:hint="eastAsia"/>
          <w:color w:val="000000" w:themeColor="text1"/>
        </w:rPr>
        <w:t>鍾</w:t>
      </w:r>
      <w:proofErr w:type="gramEnd"/>
      <w:r w:rsidR="00D16A73">
        <w:rPr>
          <w:rFonts w:hint="eastAsia"/>
          <w:color w:val="000000" w:themeColor="text1"/>
        </w:rPr>
        <w:t>○○</w:t>
      </w:r>
      <w:r w:rsidRPr="004B7787">
        <w:rPr>
          <w:rFonts w:hint="eastAsia"/>
          <w:color w:val="000000" w:themeColor="text1"/>
        </w:rPr>
        <w:t>及第1靶位助教</w:t>
      </w:r>
      <w:r w:rsidR="00D16A73">
        <w:rPr>
          <w:rFonts w:hint="eastAsia"/>
          <w:color w:val="000000" w:themeColor="text1"/>
        </w:rPr>
        <w:t>梁○○</w:t>
      </w:r>
      <w:r w:rsidRPr="004B7787">
        <w:rPr>
          <w:rFonts w:hint="eastAsia"/>
          <w:color w:val="000000" w:themeColor="text1"/>
        </w:rPr>
        <w:t>等4人，以查無積極證據足認該4人涉有合謀殺人等犯行為由，予以不起訴處分（</w:t>
      </w:r>
      <w:proofErr w:type="gramStart"/>
      <w:r w:rsidRPr="004B7787">
        <w:rPr>
          <w:rFonts w:hint="eastAsia"/>
          <w:color w:val="000000" w:themeColor="text1"/>
        </w:rPr>
        <w:t>104</w:t>
      </w:r>
      <w:proofErr w:type="gramEnd"/>
      <w:r w:rsidRPr="004B7787">
        <w:rPr>
          <w:rFonts w:hint="eastAsia"/>
          <w:color w:val="000000" w:themeColor="text1"/>
        </w:rPr>
        <w:t>年度軍</w:t>
      </w:r>
      <w:proofErr w:type="gramStart"/>
      <w:r w:rsidRPr="004B7787">
        <w:rPr>
          <w:rFonts w:hint="eastAsia"/>
          <w:color w:val="000000" w:themeColor="text1"/>
        </w:rPr>
        <w:t>偵</w:t>
      </w:r>
      <w:proofErr w:type="gramEnd"/>
      <w:r w:rsidRPr="004B7787">
        <w:rPr>
          <w:rFonts w:hint="eastAsia"/>
          <w:color w:val="000000" w:themeColor="text1"/>
        </w:rPr>
        <w:t>字第1號），並經花蓮</w:t>
      </w:r>
      <w:r w:rsidR="0024440E" w:rsidRPr="004B7787">
        <w:rPr>
          <w:rFonts w:hint="eastAsia"/>
          <w:color w:val="000000" w:themeColor="text1"/>
        </w:rPr>
        <w:t>高</w:t>
      </w:r>
      <w:r w:rsidRPr="004B7787">
        <w:rPr>
          <w:rFonts w:hint="eastAsia"/>
          <w:color w:val="000000" w:themeColor="text1"/>
        </w:rPr>
        <w:t>分</w:t>
      </w:r>
      <w:r w:rsidR="0024440E" w:rsidRPr="004B7787">
        <w:rPr>
          <w:rFonts w:hint="eastAsia"/>
          <w:color w:val="000000" w:themeColor="text1"/>
        </w:rPr>
        <w:t>檢</w:t>
      </w:r>
      <w:r w:rsidRPr="004B7787">
        <w:rPr>
          <w:rFonts w:hint="eastAsia"/>
          <w:color w:val="000000" w:themeColor="text1"/>
        </w:rPr>
        <w:t>駁回家屬之再議而告確定。惟依刑事訴訟法相關規定之規範意旨，不起訴處分之效力僅及於受調查之特定對象</w:t>
      </w:r>
      <w:r w:rsidR="00E172B8" w:rsidRPr="004B7787">
        <w:rPr>
          <w:rFonts w:hint="eastAsia"/>
          <w:color w:val="000000" w:themeColor="text1"/>
        </w:rPr>
        <w:t>。</w:t>
      </w:r>
      <w:r w:rsidRPr="004B7787">
        <w:rPr>
          <w:rFonts w:hint="eastAsia"/>
          <w:color w:val="000000" w:themeColor="text1"/>
        </w:rPr>
        <w:t>換言之，該不起訴處分之意義僅在於以當時的</w:t>
      </w:r>
      <w:r w:rsidR="00E172B8" w:rsidRPr="004B7787">
        <w:rPr>
          <w:rFonts w:hint="eastAsia"/>
          <w:color w:val="000000" w:themeColor="text1"/>
        </w:rPr>
        <w:t>人、物證等</w:t>
      </w:r>
      <w:r w:rsidRPr="004B7787">
        <w:rPr>
          <w:rFonts w:hint="eastAsia"/>
          <w:color w:val="000000" w:themeColor="text1"/>
        </w:rPr>
        <w:t>卷證資料，尚無法認</w:t>
      </w:r>
      <w:r w:rsidR="00E172B8" w:rsidRPr="004B7787">
        <w:rPr>
          <w:rFonts w:hint="eastAsia"/>
          <w:color w:val="000000" w:themeColor="text1"/>
        </w:rPr>
        <w:t>為</w:t>
      </w:r>
      <w:r w:rsidRPr="004B7787">
        <w:rPr>
          <w:rFonts w:hint="eastAsia"/>
          <w:color w:val="000000" w:themeColor="text1"/>
        </w:rPr>
        <w:t>上述4人已達起訴之門檻，並非對案件事實本身作出終局認定。</w:t>
      </w:r>
      <w:r w:rsidR="00E172B8" w:rsidRPr="004B7787">
        <w:rPr>
          <w:rFonts w:hint="eastAsia"/>
          <w:color w:val="000000" w:themeColor="text1"/>
        </w:rPr>
        <w:t>因之</w:t>
      </w:r>
      <w:r w:rsidRPr="004B7787">
        <w:rPr>
          <w:rFonts w:hint="eastAsia"/>
          <w:color w:val="000000" w:themeColor="text1"/>
        </w:rPr>
        <w:t>，此一不起訴處分之效力不能擴及於其他人，自不得反向推論本案不存在其他涉案人員，更不能以此為由遽然排除他殺的可能性。</w:t>
      </w:r>
      <w:bookmarkEnd w:id="58"/>
    </w:p>
    <w:p w14:paraId="16A0F3C7" w14:textId="4AB00DB6" w:rsidR="00A72817" w:rsidRPr="004B7787" w:rsidRDefault="00FC3C30" w:rsidP="007F2E09">
      <w:pPr>
        <w:pStyle w:val="3"/>
        <w:rPr>
          <w:color w:val="000000" w:themeColor="text1"/>
        </w:rPr>
      </w:pPr>
      <w:bookmarkStart w:id="59" w:name="_Toc226993078"/>
      <w:r w:rsidRPr="004B7787">
        <w:rPr>
          <w:rFonts w:hint="eastAsia"/>
          <w:color w:val="000000" w:themeColor="text1"/>
        </w:rPr>
        <w:t>綜</w:t>
      </w:r>
      <w:proofErr w:type="gramStart"/>
      <w:r w:rsidRPr="004B7787">
        <w:rPr>
          <w:rFonts w:hint="eastAsia"/>
          <w:color w:val="000000" w:themeColor="text1"/>
        </w:rPr>
        <w:t>上論結</w:t>
      </w:r>
      <w:proofErr w:type="gramEnd"/>
      <w:r w:rsidRPr="004B7787">
        <w:rPr>
          <w:rFonts w:hint="eastAsia"/>
          <w:color w:val="000000" w:themeColor="text1"/>
        </w:rPr>
        <w:t>，本案自國家安全會議前秘書長李大維與行政院前政務委員羅秉成居中協調，迄國防部委託臺大法醫所</w:t>
      </w:r>
      <w:r w:rsidR="00B77E6F">
        <w:rPr>
          <w:rFonts w:hint="eastAsia"/>
          <w:color w:val="000000" w:themeColor="text1"/>
        </w:rPr>
        <w:t>李○○</w:t>
      </w:r>
      <w:r w:rsidRPr="004B7787">
        <w:rPr>
          <w:rFonts w:hint="eastAsia"/>
          <w:color w:val="000000" w:themeColor="text1"/>
        </w:rPr>
        <w:t>教授主持並率其研究團隊人員執行實彈測試及出具鑑定報告，全程並在蔡學良家屬親友、委任律師及國防部軍法等相關督導人員共同見證下公開進行，整體</w:t>
      </w:r>
      <w:proofErr w:type="gramStart"/>
      <w:r w:rsidRPr="004B7787">
        <w:rPr>
          <w:rFonts w:hint="eastAsia"/>
          <w:color w:val="000000" w:themeColor="text1"/>
        </w:rPr>
        <w:t>鑑</w:t>
      </w:r>
      <w:proofErr w:type="gramEnd"/>
      <w:r w:rsidRPr="004B7787">
        <w:rPr>
          <w:rFonts w:hint="eastAsia"/>
          <w:color w:val="000000" w:themeColor="text1"/>
        </w:rPr>
        <w:t>測過程至為科學、嚴謹、慎重，足以展現國家對於重大軍中人權事件的高度重視。而現代</w:t>
      </w:r>
      <w:proofErr w:type="gramStart"/>
      <w:r w:rsidRPr="004B7787">
        <w:rPr>
          <w:rFonts w:hint="eastAsia"/>
          <w:color w:val="000000" w:themeColor="text1"/>
        </w:rPr>
        <w:t>鑑</w:t>
      </w:r>
      <w:proofErr w:type="gramEnd"/>
      <w:r w:rsidRPr="004B7787">
        <w:rPr>
          <w:rFonts w:hint="eastAsia"/>
          <w:color w:val="000000" w:themeColor="text1"/>
        </w:rPr>
        <w:t>識科學之核心精神在於「可驗證性」與「可再現性」，檢察機關若欲否定此等科學實證，理應以「更精確之科學實測結果」予以推翻，而非僅憑部分未經實測之專家意見即率爾全盤否定。</w:t>
      </w:r>
      <w:proofErr w:type="gramStart"/>
      <w:r w:rsidRPr="004B7787">
        <w:rPr>
          <w:rFonts w:hint="eastAsia"/>
          <w:color w:val="000000" w:themeColor="text1"/>
        </w:rPr>
        <w:t>臺</w:t>
      </w:r>
      <w:proofErr w:type="gramEnd"/>
      <w:r w:rsidRPr="004B7787">
        <w:rPr>
          <w:rFonts w:hint="eastAsia"/>
          <w:color w:val="000000" w:themeColor="text1"/>
        </w:rPr>
        <w:t>東地檢署前於104年8月，對本案案發</w:t>
      </w:r>
      <w:proofErr w:type="gramStart"/>
      <w:r w:rsidRPr="004B7787">
        <w:rPr>
          <w:rFonts w:hint="eastAsia"/>
          <w:color w:val="000000" w:themeColor="text1"/>
        </w:rPr>
        <w:t>當時在</w:t>
      </w:r>
      <w:r w:rsidRPr="004B7787">
        <w:rPr>
          <w:rFonts w:hint="eastAsia"/>
          <w:color w:val="000000" w:themeColor="text1"/>
        </w:rPr>
        <w:lastRenderedPageBreak/>
        <w:t>場之</w:t>
      </w:r>
      <w:proofErr w:type="gramEnd"/>
      <w:r w:rsidRPr="004B7787">
        <w:rPr>
          <w:rFonts w:hint="eastAsia"/>
          <w:color w:val="000000" w:themeColor="text1"/>
        </w:rPr>
        <w:t>連長</w:t>
      </w:r>
      <w:r w:rsidR="00D16A73">
        <w:rPr>
          <w:rFonts w:hint="eastAsia"/>
          <w:color w:val="000000" w:themeColor="text1"/>
        </w:rPr>
        <w:t>高○○</w:t>
      </w:r>
      <w:r w:rsidRPr="004B7787">
        <w:rPr>
          <w:rFonts w:hint="eastAsia"/>
          <w:color w:val="000000" w:themeColor="text1"/>
        </w:rPr>
        <w:t>、安全督導官</w:t>
      </w:r>
      <w:r w:rsidR="00D16A73">
        <w:rPr>
          <w:rFonts w:hint="eastAsia"/>
          <w:color w:val="000000" w:themeColor="text1"/>
        </w:rPr>
        <w:t>劉○○</w:t>
      </w:r>
      <w:r w:rsidRPr="004B7787">
        <w:rPr>
          <w:rFonts w:hint="eastAsia"/>
          <w:color w:val="000000" w:themeColor="text1"/>
        </w:rPr>
        <w:t>、彈藥軍官</w:t>
      </w:r>
      <w:proofErr w:type="gramStart"/>
      <w:r w:rsidR="00D16A73">
        <w:rPr>
          <w:rFonts w:hint="eastAsia"/>
          <w:color w:val="000000" w:themeColor="text1"/>
        </w:rPr>
        <w:t>鍾</w:t>
      </w:r>
      <w:proofErr w:type="gramEnd"/>
      <w:r w:rsidR="00D16A73">
        <w:rPr>
          <w:rFonts w:hint="eastAsia"/>
          <w:color w:val="000000" w:themeColor="text1"/>
        </w:rPr>
        <w:t>○○</w:t>
      </w:r>
      <w:r w:rsidRPr="004B7787">
        <w:rPr>
          <w:rFonts w:hint="eastAsia"/>
          <w:color w:val="000000" w:themeColor="text1"/>
        </w:rPr>
        <w:t>及第1靶位助教</w:t>
      </w:r>
      <w:r w:rsidR="00D16A73">
        <w:rPr>
          <w:rFonts w:hint="eastAsia"/>
          <w:color w:val="000000" w:themeColor="text1"/>
        </w:rPr>
        <w:t>梁○○</w:t>
      </w:r>
      <w:r w:rsidRPr="004B7787">
        <w:rPr>
          <w:rFonts w:hint="eastAsia"/>
          <w:color w:val="000000" w:themeColor="text1"/>
        </w:rPr>
        <w:t>等4人，以查無積極證據足認該4人涉有合謀殺人等犯行為由，予以不起訴處分（</w:t>
      </w:r>
      <w:proofErr w:type="gramStart"/>
      <w:r w:rsidRPr="004B7787">
        <w:rPr>
          <w:rFonts w:hint="eastAsia"/>
          <w:color w:val="000000" w:themeColor="text1"/>
        </w:rPr>
        <w:t>104</w:t>
      </w:r>
      <w:proofErr w:type="gramEnd"/>
      <w:r w:rsidRPr="004B7787">
        <w:rPr>
          <w:rFonts w:hint="eastAsia"/>
          <w:color w:val="000000" w:themeColor="text1"/>
        </w:rPr>
        <w:t>年度軍</w:t>
      </w:r>
      <w:proofErr w:type="gramStart"/>
      <w:r w:rsidRPr="004B7787">
        <w:rPr>
          <w:rFonts w:hint="eastAsia"/>
          <w:color w:val="000000" w:themeColor="text1"/>
        </w:rPr>
        <w:t>偵</w:t>
      </w:r>
      <w:proofErr w:type="gramEnd"/>
      <w:r w:rsidRPr="004B7787">
        <w:rPr>
          <w:rFonts w:hint="eastAsia"/>
          <w:color w:val="000000" w:themeColor="text1"/>
        </w:rPr>
        <w:t>字第1號），並經花蓮</w:t>
      </w:r>
      <w:r w:rsidR="0024440E" w:rsidRPr="004B7787">
        <w:rPr>
          <w:rFonts w:hint="eastAsia"/>
          <w:color w:val="000000" w:themeColor="text1"/>
        </w:rPr>
        <w:t>高分</w:t>
      </w:r>
      <w:r w:rsidRPr="004B7787">
        <w:rPr>
          <w:rFonts w:hint="eastAsia"/>
          <w:color w:val="000000" w:themeColor="text1"/>
        </w:rPr>
        <w:t>檢駁回家屬之再議而告確定。惟依刑事訴訟法相關規定之規範意旨，不起訴處分之效力僅及於受調查之特定對象，是以尚難以此推論本案不存在其他涉案人員，更不能以此為由遽然排除他殺之可能性。而國防部已向本院明確承諾，未來若有再行實彈測試之需，該部將全力配合提供相關支援。</w:t>
      </w:r>
      <w:proofErr w:type="gramStart"/>
      <w:r w:rsidRPr="004B7787">
        <w:rPr>
          <w:rFonts w:hint="eastAsia"/>
          <w:color w:val="000000" w:themeColor="text1"/>
        </w:rPr>
        <w:t>爰</w:t>
      </w:r>
      <w:proofErr w:type="gramEnd"/>
      <w:r w:rsidRPr="004B7787">
        <w:rPr>
          <w:rFonts w:hint="eastAsia"/>
          <w:color w:val="000000" w:themeColor="text1"/>
        </w:rPr>
        <w:t>為澈底化解家屬及社會之疑慮，檢方允宜跳脫既有之偵查框架，窮盡查證之能事，引進</w:t>
      </w:r>
      <w:proofErr w:type="gramStart"/>
      <w:r w:rsidRPr="004B7787">
        <w:rPr>
          <w:rFonts w:hint="eastAsia"/>
          <w:color w:val="000000" w:themeColor="text1"/>
        </w:rPr>
        <w:t>夙</w:t>
      </w:r>
      <w:proofErr w:type="gramEnd"/>
      <w:r w:rsidRPr="004B7787">
        <w:rPr>
          <w:rFonts w:hint="eastAsia"/>
          <w:color w:val="000000" w:themeColor="text1"/>
        </w:rPr>
        <w:t>具聲望且立場公正之</w:t>
      </w:r>
      <w:proofErr w:type="gramStart"/>
      <w:r w:rsidRPr="004B7787">
        <w:rPr>
          <w:rFonts w:hint="eastAsia"/>
          <w:color w:val="000000" w:themeColor="text1"/>
        </w:rPr>
        <w:t>鑑</w:t>
      </w:r>
      <w:proofErr w:type="gramEnd"/>
      <w:r w:rsidRPr="004B7787">
        <w:rPr>
          <w:rFonts w:hint="eastAsia"/>
          <w:color w:val="000000" w:themeColor="text1"/>
        </w:rPr>
        <w:t>識機構與專家，使用與案發現場同型</w:t>
      </w:r>
      <w:r w:rsidR="00F17352" w:rsidRPr="004B7787">
        <w:rPr>
          <w:rFonts w:hint="eastAsia"/>
          <w:color w:val="000000" w:themeColor="text1"/>
        </w:rPr>
        <w:t>或類似</w:t>
      </w:r>
      <w:r w:rsidRPr="004B7787">
        <w:rPr>
          <w:rFonts w:hint="eastAsia"/>
          <w:color w:val="000000" w:themeColor="text1"/>
        </w:rPr>
        <w:t>之T65步槍進行嚴謹之實彈射擊測試，以客觀科學方法</w:t>
      </w:r>
      <w:proofErr w:type="gramStart"/>
      <w:r w:rsidRPr="004B7787">
        <w:rPr>
          <w:rFonts w:hint="eastAsia"/>
          <w:color w:val="000000" w:themeColor="text1"/>
        </w:rPr>
        <w:t>釐</w:t>
      </w:r>
      <w:proofErr w:type="gramEnd"/>
      <w:r w:rsidRPr="004B7787">
        <w:rPr>
          <w:rFonts w:hint="eastAsia"/>
          <w:color w:val="000000" w:themeColor="text1"/>
        </w:rPr>
        <w:t>清真相。</w:t>
      </w:r>
      <w:r w:rsidR="00A72817" w:rsidRPr="004B7787">
        <w:rPr>
          <w:color w:val="000000" w:themeColor="text1"/>
        </w:rPr>
        <w:t>唯有</w:t>
      </w:r>
      <w:r w:rsidR="00A8472A" w:rsidRPr="004B7787">
        <w:rPr>
          <w:color w:val="000000" w:themeColor="text1"/>
        </w:rPr>
        <w:t>透過更精確、透明的客觀科學</w:t>
      </w:r>
      <w:r w:rsidR="00852EFD" w:rsidRPr="004B7787">
        <w:rPr>
          <w:rFonts w:hint="eastAsia"/>
          <w:color w:val="000000" w:themeColor="text1"/>
        </w:rPr>
        <w:t>實證</w:t>
      </w:r>
      <w:r w:rsidR="00A8472A" w:rsidRPr="004B7787">
        <w:rPr>
          <w:color w:val="000000" w:themeColor="text1"/>
        </w:rPr>
        <w:t>方法，</w:t>
      </w:r>
      <w:r w:rsidR="00A8472A" w:rsidRPr="004B7787">
        <w:rPr>
          <w:rFonts w:hint="eastAsia"/>
          <w:color w:val="000000" w:themeColor="text1"/>
        </w:rPr>
        <w:t>並</w:t>
      </w:r>
      <w:r w:rsidR="00A8472A" w:rsidRPr="004B7787">
        <w:rPr>
          <w:color w:val="000000" w:themeColor="text1"/>
        </w:rPr>
        <w:t>對全案死因進行毫無預設立場之全面檢視，</w:t>
      </w:r>
      <w:r w:rsidR="00A72817" w:rsidRPr="004B7787">
        <w:rPr>
          <w:color w:val="000000" w:themeColor="text1"/>
        </w:rPr>
        <w:t>方能澈底</w:t>
      </w:r>
      <w:proofErr w:type="gramStart"/>
      <w:r w:rsidR="00A72817" w:rsidRPr="004B7787">
        <w:rPr>
          <w:color w:val="000000" w:themeColor="text1"/>
        </w:rPr>
        <w:t>釐</w:t>
      </w:r>
      <w:proofErr w:type="gramEnd"/>
      <w:r w:rsidR="00A72817" w:rsidRPr="004B7787">
        <w:rPr>
          <w:color w:val="000000" w:themeColor="text1"/>
        </w:rPr>
        <w:t>清命案真相，落實對軍人人權與司法正義之保障。</w:t>
      </w:r>
      <w:bookmarkEnd w:id="59"/>
    </w:p>
    <w:p w14:paraId="62715CEF" w14:textId="70E199D3" w:rsidR="007760E7" w:rsidRPr="004B7787" w:rsidRDefault="003D6D68" w:rsidP="005C2D6E">
      <w:pPr>
        <w:pStyle w:val="2"/>
        <w:rPr>
          <w:rFonts w:hAnsi="標楷體"/>
          <w:b/>
          <w:color w:val="000000" w:themeColor="text1"/>
        </w:rPr>
      </w:pPr>
      <w:bookmarkStart w:id="60" w:name="_Toc226993079"/>
      <w:r w:rsidRPr="004B7787">
        <w:rPr>
          <w:rFonts w:hAnsi="標楷體"/>
          <w:b/>
          <w:color w:val="000000" w:themeColor="text1"/>
        </w:rPr>
        <w:t>本案肇發迄今</w:t>
      </w:r>
      <w:r w:rsidR="009E2721" w:rsidRPr="004B7787">
        <w:rPr>
          <w:rFonts w:hAnsi="標楷體" w:hint="eastAsia"/>
          <w:b/>
          <w:color w:val="000000" w:themeColor="text1"/>
        </w:rPr>
        <w:t>已近18年</w:t>
      </w:r>
      <w:r w:rsidRPr="004B7787">
        <w:rPr>
          <w:rFonts w:hAnsi="標楷體"/>
          <w:b/>
          <w:color w:val="000000" w:themeColor="text1"/>
        </w:rPr>
        <w:t>，家屬對「蔡學良持T65步槍自裁」之結論仍存有諸多</w:t>
      </w:r>
      <w:r w:rsidR="00A549C0" w:rsidRPr="004B7787">
        <w:rPr>
          <w:rFonts w:hAnsi="標楷體" w:hint="eastAsia"/>
          <w:b/>
          <w:color w:val="000000" w:themeColor="text1"/>
        </w:rPr>
        <w:t>質疑</w:t>
      </w:r>
      <w:r w:rsidRPr="004B7787">
        <w:rPr>
          <w:rFonts w:hAnsi="標楷體"/>
          <w:b/>
          <w:color w:val="000000" w:themeColor="text1"/>
        </w:rPr>
        <w:t>，</w:t>
      </w:r>
      <w:r w:rsidR="00A549C0" w:rsidRPr="004B7787">
        <w:rPr>
          <w:rFonts w:hAnsi="標楷體" w:hint="eastAsia"/>
          <w:b/>
          <w:color w:val="000000" w:themeColor="text1"/>
        </w:rPr>
        <w:t>從</w:t>
      </w:r>
      <w:r w:rsidRPr="004B7787">
        <w:rPr>
          <w:rFonts w:hAnsi="標楷體"/>
          <w:b/>
          <w:color w:val="000000" w:themeColor="text1"/>
        </w:rPr>
        <w:t>致命凶</w:t>
      </w:r>
      <w:proofErr w:type="gramStart"/>
      <w:r w:rsidRPr="004B7787">
        <w:rPr>
          <w:rFonts w:hAnsi="標楷體"/>
          <w:b/>
          <w:color w:val="000000" w:themeColor="text1"/>
        </w:rPr>
        <w:t>槍究為</w:t>
      </w:r>
      <w:r w:rsidR="00A549C0" w:rsidRPr="004B7787">
        <w:rPr>
          <w:rFonts w:hAnsi="標楷體" w:hint="eastAsia"/>
          <w:b/>
          <w:color w:val="000000" w:themeColor="text1"/>
        </w:rPr>
        <w:t>繫</w:t>
      </w:r>
      <w:proofErr w:type="gramEnd"/>
      <w:r w:rsidR="00A549C0" w:rsidRPr="004B7787">
        <w:rPr>
          <w:rFonts w:hAnsi="標楷體" w:hint="eastAsia"/>
          <w:b/>
          <w:color w:val="000000" w:themeColor="text1"/>
        </w:rPr>
        <w:t>案</w:t>
      </w:r>
      <w:r w:rsidR="00A549C0" w:rsidRPr="004B7787">
        <w:rPr>
          <w:rFonts w:hAnsi="標楷體"/>
          <w:b/>
          <w:color w:val="000000" w:themeColor="text1"/>
        </w:rPr>
        <w:t>T65</w:t>
      </w:r>
      <w:r w:rsidRPr="004B7787">
        <w:rPr>
          <w:rFonts w:hAnsi="標楷體"/>
          <w:b/>
          <w:color w:val="000000" w:themeColor="text1"/>
        </w:rPr>
        <w:t>步槍或</w:t>
      </w:r>
      <w:r w:rsidR="00A549C0" w:rsidRPr="004B7787">
        <w:rPr>
          <w:rFonts w:hAnsi="標楷體" w:hint="eastAsia"/>
          <w:b/>
          <w:color w:val="000000" w:themeColor="text1"/>
        </w:rPr>
        <w:t>點45</w:t>
      </w:r>
      <w:r w:rsidRPr="004B7787">
        <w:rPr>
          <w:rFonts w:hAnsi="標楷體"/>
          <w:b/>
          <w:color w:val="000000" w:themeColor="text1"/>
        </w:rPr>
        <w:t>手槍，</w:t>
      </w:r>
      <w:r w:rsidR="007C4B06" w:rsidRPr="004B7787">
        <w:rPr>
          <w:rFonts w:hAnsi="標楷體" w:hint="eastAsia"/>
          <w:b/>
          <w:color w:val="000000" w:themeColor="text1"/>
        </w:rPr>
        <w:t>進而</w:t>
      </w:r>
      <w:r w:rsidRPr="004B7787">
        <w:rPr>
          <w:rFonts w:hAnsi="標楷體"/>
          <w:b/>
          <w:color w:val="000000" w:themeColor="text1"/>
        </w:rPr>
        <w:t>衍生</w:t>
      </w:r>
      <w:r w:rsidR="00DA061D" w:rsidRPr="004B7787">
        <w:rPr>
          <w:rFonts w:hAnsi="標楷體" w:hint="eastAsia"/>
          <w:b/>
          <w:color w:val="000000" w:themeColor="text1"/>
        </w:rPr>
        <w:t>諸</w:t>
      </w:r>
      <w:r w:rsidR="00D37C14" w:rsidRPr="004B7787">
        <w:rPr>
          <w:rFonts w:hAnsi="標楷體" w:hint="eastAsia"/>
          <w:b/>
          <w:color w:val="000000" w:themeColor="text1"/>
        </w:rPr>
        <w:t>如</w:t>
      </w:r>
      <w:r w:rsidR="00EF0533" w:rsidRPr="004B7787">
        <w:rPr>
          <w:rFonts w:hAnsi="標楷體" w:hint="eastAsia"/>
          <w:b/>
          <w:color w:val="000000" w:themeColor="text1"/>
        </w:rPr>
        <w:t>子彈</w:t>
      </w:r>
      <w:r w:rsidRPr="004B7787">
        <w:rPr>
          <w:rFonts w:hAnsi="標楷體"/>
          <w:b/>
          <w:color w:val="000000" w:themeColor="text1"/>
        </w:rPr>
        <w:t>射出口大小</w:t>
      </w:r>
      <w:r w:rsidR="00560C30" w:rsidRPr="004B7787">
        <w:rPr>
          <w:rFonts w:hAnsi="標楷體" w:hint="eastAsia"/>
          <w:b/>
          <w:color w:val="000000" w:themeColor="text1"/>
        </w:rPr>
        <w:t>，</w:t>
      </w:r>
      <w:r w:rsidR="00A549C0" w:rsidRPr="004B7787">
        <w:rPr>
          <w:rFonts w:hAnsi="標楷體" w:hint="eastAsia"/>
          <w:b/>
          <w:color w:val="000000" w:themeColor="text1"/>
        </w:rPr>
        <w:t>顱</w:t>
      </w:r>
      <w:proofErr w:type="gramStart"/>
      <w:r w:rsidR="00A549C0" w:rsidRPr="004B7787">
        <w:rPr>
          <w:rFonts w:hAnsi="標楷體" w:hint="eastAsia"/>
          <w:b/>
          <w:color w:val="000000" w:themeColor="text1"/>
        </w:rPr>
        <w:t>內</w:t>
      </w:r>
      <w:r w:rsidRPr="004B7787">
        <w:rPr>
          <w:rFonts w:hAnsi="標楷體"/>
          <w:b/>
          <w:color w:val="000000" w:themeColor="text1"/>
        </w:rPr>
        <w:t>鉛雪</w:t>
      </w:r>
      <w:proofErr w:type="gramEnd"/>
      <w:r w:rsidRPr="004B7787">
        <w:rPr>
          <w:rFonts w:hAnsi="標楷體"/>
          <w:b/>
          <w:color w:val="000000" w:themeColor="text1"/>
        </w:rPr>
        <w:t>風暴成因</w:t>
      </w:r>
      <w:r w:rsidR="00560C30" w:rsidRPr="004B7787">
        <w:rPr>
          <w:rFonts w:hAnsi="標楷體" w:hint="eastAsia"/>
          <w:b/>
          <w:color w:val="000000" w:themeColor="text1"/>
        </w:rPr>
        <w:t>，</w:t>
      </w:r>
      <w:r w:rsidR="00A549C0" w:rsidRPr="004B7787">
        <w:rPr>
          <w:rFonts w:hAnsi="標楷體" w:hint="eastAsia"/>
          <w:b/>
          <w:color w:val="000000" w:themeColor="text1"/>
        </w:rPr>
        <w:t>嘴部四周及左手</w:t>
      </w:r>
      <w:r w:rsidRPr="004B7787">
        <w:rPr>
          <w:rFonts w:hAnsi="標楷體"/>
          <w:b/>
          <w:color w:val="000000" w:themeColor="text1"/>
        </w:rPr>
        <w:t>瓣狀火焰燒灼痕</w:t>
      </w:r>
      <w:r w:rsidR="00A549C0" w:rsidRPr="004B7787">
        <w:rPr>
          <w:rFonts w:hAnsi="標楷體" w:hint="eastAsia"/>
          <w:b/>
          <w:color w:val="000000" w:themeColor="text1"/>
        </w:rPr>
        <w:t>有無</w:t>
      </w:r>
      <w:r w:rsidR="00560C30" w:rsidRPr="004B7787">
        <w:rPr>
          <w:rFonts w:hAnsi="標楷體" w:hint="eastAsia"/>
          <w:b/>
          <w:color w:val="000000" w:themeColor="text1"/>
        </w:rPr>
        <w:t>，</w:t>
      </w:r>
      <w:r w:rsidR="00EF0533" w:rsidRPr="004B7787">
        <w:rPr>
          <w:rFonts w:hAnsi="標楷體" w:hint="eastAsia"/>
          <w:b/>
          <w:color w:val="000000" w:themeColor="text1"/>
        </w:rPr>
        <w:t>步槍槍身及彈匣</w:t>
      </w:r>
      <w:r w:rsidR="00244943" w:rsidRPr="004B7787">
        <w:rPr>
          <w:rFonts w:hAnsi="標楷體" w:hint="eastAsia"/>
          <w:b/>
          <w:color w:val="000000" w:themeColor="text1"/>
        </w:rPr>
        <w:t>指紋</w:t>
      </w:r>
      <w:r w:rsidR="00A549C0" w:rsidRPr="004B7787">
        <w:rPr>
          <w:rFonts w:hAnsi="標楷體" w:hint="eastAsia"/>
          <w:b/>
          <w:color w:val="000000" w:themeColor="text1"/>
        </w:rPr>
        <w:t>採集枚數不足</w:t>
      </w:r>
      <w:r w:rsidR="00560C30" w:rsidRPr="004B7787">
        <w:rPr>
          <w:rFonts w:hAnsi="標楷體" w:hint="eastAsia"/>
          <w:b/>
          <w:color w:val="000000" w:themeColor="text1"/>
        </w:rPr>
        <w:t>，</w:t>
      </w:r>
      <w:proofErr w:type="gramStart"/>
      <w:r w:rsidRPr="004B7787">
        <w:rPr>
          <w:rFonts w:hAnsi="標楷體"/>
          <w:b/>
          <w:color w:val="000000" w:themeColor="text1"/>
        </w:rPr>
        <w:t>口含槍管</w:t>
      </w:r>
      <w:proofErr w:type="gramEnd"/>
      <w:r w:rsidR="00EF0533" w:rsidRPr="004B7787">
        <w:rPr>
          <w:rFonts w:hAnsi="標楷體" w:hint="eastAsia"/>
          <w:b/>
          <w:color w:val="000000" w:themeColor="text1"/>
        </w:rPr>
        <w:t>唾液及血液</w:t>
      </w:r>
      <w:r w:rsidRPr="004B7787">
        <w:rPr>
          <w:rFonts w:hAnsi="標楷體"/>
          <w:b/>
          <w:color w:val="000000" w:themeColor="text1"/>
        </w:rPr>
        <w:t>跡證</w:t>
      </w:r>
      <w:r w:rsidR="004221A4" w:rsidRPr="004B7787">
        <w:rPr>
          <w:rFonts w:hAnsi="標楷體" w:hint="eastAsia"/>
          <w:b/>
          <w:color w:val="000000" w:themeColor="text1"/>
        </w:rPr>
        <w:t>闕如</w:t>
      </w:r>
      <w:r w:rsidR="00560C30" w:rsidRPr="004B7787">
        <w:rPr>
          <w:rFonts w:hAnsi="標楷體" w:hint="eastAsia"/>
          <w:b/>
          <w:color w:val="000000" w:themeColor="text1"/>
        </w:rPr>
        <w:t>，</w:t>
      </w:r>
      <w:r w:rsidR="00CB3C68" w:rsidRPr="004B7787">
        <w:rPr>
          <w:rFonts w:hAnsi="標楷體" w:hint="eastAsia"/>
          <w:b/>
          <w:color w:val="000000" w:themeColor="text1"/>
        </w:rPr>
        <w:t>未於</w:t>
      </w:r>
      <w:r w:rsidR="00560C30" w:rsidRPr="004B7787">
        <w:rPr>
          <w:rFonts w:hAnsi="標楷體" w:hint="eastAsia"/>
          <w:b/>
          <w:color w:val="000000" w:themeColor="text1"/>
        </w:rPr>
        <w:t>靶場</w:t>
      </w:r>
      <w:r w:rsidR="00762B7A" w:rsidRPr="004B7787">
        <w:rPr>
          <w:rFonts w:hAnsi="標楷體" w:hint="eastAsia"/>
          <w:b/>
          <w:color w:val="000000" w:themeColor="text1"/>
        </w:rPr>
        <w:t>屋頂發現任何</w:t>
      </w:r>
      <w:proofErr w:type="gramStart"/>
      <w:r w:rsidR="00762B7A" w:rsidRPr="004B7787">
        <w:rPr>
          <w:rFonts w:hAnsi="標楷體" w:hint="eastAsia"/>
          <w:b/>
          <w:color w:val="000000" w:themeColor="text1"/>
        </w:rPr>
        <w:t>貫穿孔或金屬</w:t>
      </w:r>
      <w:proofErr w:type="gramEnd"/>
      <w:r w:rsidR="00762B7A" w:rsidRPr="004B7787">
        <w:rPr>
          <w:rFonts w:hAnsi="標楷體" w:hint="eastAsia"/>
          <w:b/>
          <w:color w:val="000000" w:themeColor="text1"/>
        </w:rPr>
        <w:t>彈著痕跡</w:t>
      </w:r>
      <w:r w:rsidR="00560C30" w:rsidRPr="004B7787">
        <w:rPr>
          <w:rFonts w:hAnsi="標楷體" w:hint="eastAsia"/>
          <w:b/>
          <w:color w:val="000000" w:themeColor="text1"/>
        </w:rPr>
        <w:t>，</w:t>
      </w:r>
      <w:r w:rsidR="00762B7A" w:rsidRPr="004B7787">
        <w:rPr>
          <w:rFonts w:hAnsi="標楷體" w:hint="eastAsia"/>
          <w:b/>
          <w:color w:val="000000" w:themeColor="text1"/>
        </w:rPr>
        <w:t>現場亦未能尋獲彈頭</w:t>
      </w:r>
      <w:r w:rsidR="00560C30" w:rsidRPr="004B7787">
        <w:rPr>
          <w:rFonts w:hAnsi="標楷體" w:hint="eastAsia"/>
          <w:b/>
          <w:color w:val="000000" w:themeColor="text1"/>
        </w:rPr>
        <w:t>，</w:t>
      </w:r>
      <w:r w:rsidR="00762B7A" w:rsidRPr="004B7787">
        <w:rPr>
          <w:rFonts w:hAnsi="標楷體" w:hint="eastAsia"/>
          <w:b/>
          <w:color w:val="000000" w:themeColor="text1"/>
        </w:rPr>
        <w:t>死者鋼盔內查無子彈碎片，亦無遭子彈撞擊之痕跡</w:t>
      </w:r>
      <w:r w:rsidR="00560C30" w:rsidRPr="004B7787">
        <w:rPr>
          <w:rFonts w:hAnsi="標楷體" w:hint="eastAsia"/>
          <w:b/>
          <w:color w:val="000000" w:themeColor="text1"/>
        </w:rPr>
        <w:t>，且本案作為認定自殺佐證之</w:t>
      </w:r>
      <w:proofErr w:type="gramStart"/>
      <w:r w:rsidR="00560C30" w:rsidRPr="004B7787">
        <w:rPr>
          <w:rFonts w:hAnsi="標楷體" w:hint="eastAsia"/>
          <w:b/>
          <w:color w:val="000000" w:themeColor="text1"/>
        </w:rPr>
        <w:t>一</w:t>
      </w:r>
      <w:proofErr w:type="gramEnd"/>
      <w:r w:rsidR="00560C30" w:rsidRPr="004B7787">
        <w:rPr>
          <w:rFonts w:hAnsi="標楷體" w:hint="eastAsia"/>
          <w:b/>
          <w:color w:val="000000" w:themeColor="text1"/>
        </w:rPr>
        <w:t>的疑似遺書，</w:t>
      </w:r>
      <w:r w:rsidR="001D6B54" w:rsidRPr="004B7787">
        <w:rPr>
          <w:rFonts w:hAnsi="標楷體" w:hint="eastAsia"/>
          <w:b/>
          <w:color w:val="000000" w:themeColor="text1"/>
        </w:rPr>
        <w:t>存在「非現場尋獲」、「墨水來源不明」、「鑑定基礎薄弱」及「文風</w:t>
      </w:r>
      <w:proofErr w:type="gramStart"/>
      <w:r w:rsidR="001D6B54" w:rsidRPr="004B7787">
        <w:rPr>
          <w:rFonts w:hAnsi="標楷體" w:hint="eastAsia"/>
          <w:b/>
          <w:color w:val="000000" w:themeColor="text1"/>
        </w:rPr>
        <w:t>迥</w:t>
      </w:r>
      <w:proofErr w:type="gramEnd"/>
      <w:r w:rsidR="001D6B54" w:rsidRPr="004B7787">
        <w:rPr>
          <w:rFonts w:hAnsi="標楷體" w:hint="eastAsia"/>
          <w:b/>
          <w:color w:val="000000" w:themeColor="text1"/>
        </w:rPr>
        <w:t>異」等多重疑點，</w:t>
      </w:r>
      <w:r w:rsidR="00D37C14" w:rsidRPr="004B7787">
        <w:rPr>
          <w:rFonts w:hAnsi="標楷體" w:hint="eastAsia"/>
          <w:b/>
          <w:color w:val="000000" w:themeColor="text1"/>
        </w:rPr>
        <w:t>且</w:t>
      </w:r>
      <w:r w:rsidR="00A549C0" w:rsidRPr="004B7787">
        <w:rPr>
          <w:rFonts w:hAnsi="標楷體" w:hint="eastAsia"/>
          <w:b/>
          <w:color w:val="000000" w:themeColor="text1"/>
        </w:rPr>
        <w:t>多</w:t>
      </w:r>
      <w:r w:rsidR="00D37C14" w:rsidRPr="004B7787">
        <w:rPr>
          <w:rFonts w:hAnsi="標楷體" w:hint="eastAsia"/>
          <w:b/>
          <w:color w:val="000000" w:themeColor="text1"/>
        </w:rPr>
        <w:t>位</w:t>
      </w:r>
      <w:r w:rsidRPr="004B7787">
        <w:rPr>
          <w:rFonts w:hAnsi="標楷體"/>
          <w:b/>
          <w:color w:val="000000" w:themeColor="text1"/>
        </w:rPr>
        <w:t>法醫與</w:t>
      </w:r>
      <w:proofErr w:type="gramStart"/>
      <w:r w:rsidRPr="004B7787">
        <w:rPr>
          <w:rFonts w:hAnsi="標楷體"/>
          <w:b/>
          <w:color w:val="000000" w:themeColor="text1"/>
        </w:rPr>
        <w:t>鑑</w:t>
      </w:r>
      <w:proofErr w:type="gramEnd"/>
      <w:r w:rsidRPr="004B7787">
        <w:rPr>
          <w:rFonts w:hAnsi="標楷體"/>
          <w:b/>
          <w:color w:val="000000" w:themeColor="text1"/>
        </w:rPr>
        <w:t>識專家</w:t>
      </w:r>
      <w:r w:rsidR="001D6B54" w:rsidRPr="004B7787">
        <w:rPr>
          <w:rFonts w:hAnsi="標楷體" w:hint="eastAsia"/>
          <w:b/>
          <w:color w:val="000000" w:themeColor="text1"/>
        </w:rPr>
        <w:t>間</w:t>
      </w:r>
      <w:r w:rsidRPr="004B7787">
        <w:rPr>
          <w:rFonts w:hAnsi="標楷體"/>
          <w:b/>
          <w:color w:val="000000" w:themeColor="text1"/>
        </w:rPr>
        <w:t>見解</w:t>
      </w:r>
      <w:r w:rsidR="00D37C14" w:rsidRPr="004B7787">
        <w:rPr>
          <w:rFonts w:hAnsi="標楷體" w:hint="eastAsia"/>
          <w:b/>
          <w:color w:val="000000" w:themeColor="text1"/>
        </w:rPr>
        <w:t>亦有</w:t>
      </w:r>
      <w:r w:rsidRPr="004B7787">
        <w:rPr>
          <w:rFonts w:hAnsi="標楷體"/>
          <w:b/>
          <w:color w:val="000000" w:themeColor="text1"/>
        </w:rPr>
        <w:t>嚴重歧</w:t>
      </w:r>
      <w:r w:rsidR="00D37C14" w:rsidRPr="004B7787">
        <w:rPr>
          <w:rFonts w:hAnsi="標楷體" w:hint="eastAsia"/>
          <w:b/>
          <w:color w:val="000000" w:themeColor="text1"/>
        </w:rPr>
        <w:t>異</w:t>
      </w:r>
      <w:r w:rsidR="00A549C0" w:rsidRPr="004B7787">
        <w:rPr>
          <w:rFonts w:hAnsi="標楷體" w:hint="eastAsia"/>
          <w:b/>
          <w:color w:val="000000" w:themeColor="text1"/>
        </w:rPr>
        <w:t>，均</w:t>
      </w:r>
      <w:r w:rsidR="00D37C14" w:rsidRPr="004B7787">
        <w:rPr>
          <w:rFonts w:hAnsi="標楷體" w:hint="eastAsia"/>
          <w:b/>
          <w:color w:val="000000" w:themeColor="text1"/>
        </w:rPr>
        <w:t>有待</w:t>
      </w:r>
      <w:r w:rsidRPr="004B7787">
        <w:rPr>
          <w:rFonts w:hAnsi="標楷體"/>
          <w:b/>
          <w:color w:val="000000" w:themeColor="text1"/>
        </w:rPr>
        <w:t>檢察</w:t>
      </w:r>
      <w:r w:rsidR="00D37C14" w:rsidRPr="004B7787">
        <w:rPr>
          <w:rFonts w:hAnsi="標楷體" w:hint="eastAsia"/>
          <w:b/>
          <w:color w:val="000000" w:themeColor="text1"/>
        </w:rPr>
        <w:t>官</w:t>
      </w:r>
      <w:r w:rsidR="00892651" w:rsidRPr="004B7787">
        <w:rPr>
          <w:rFonts w:hAnsi="標楷體" w:hint="eastAsia"/>
          <w:b/>
          <w:color w:val="000000" w:themeColor="text1"/>
        </w:rPr>
        <w:t>針對各項</w:t>
      </w:r>
      <w:proofErr w:type="gramStart"/>
      <w:r w:rsidR="00892651" w:rsidRPr="004B7787">
        <w:rPr>
          <w:rFonts w:hAnsi="標楷體" w:hint="eastAsia"/>
          <w:b/>
          <w:color w:val="000000" w:themeColor="text1"/>
        </w:rPr>
        <w:t>爭點</w:t>
      </w:r>
      <w:r w:rsidR="00D37C14" w:rsidRPr="004B7787">
        <w:rPr>
          <w:rFonts w:hAnsi="標楷體" w:hint="eastAsia"/>
          <w:b/>
          <w:color w:val="000000" w:themeColor="text1"/>
        </w:rPr>
        <w:t>善</w:t>
      </w:r>
      <w:r w:rsidR="00EF0533" w:rsidRPr="004B7787">
        <w:rPr>
          <w:rFonts w:hAnsi="標楷體" w:hint="eastAsia"/>
          <w:b/>
          <w:color w:val="000000" w:themeColor="text1"/>
        </w:rPr>
        <w:t>盡</w:t>
      </w:r>
      <w:proofErr w:type="gramEnd"/>
      <w:r w:rsidRPr="004B7787">
        <w:rPr>
          <w:rFonts w:hAnsi="標楷體"/>
          <w:b/>
          <w:color w:val="000000" w:themeColor="text1"/>
        </w:rPr>
        <w:t>科學</w:t>
      </w:r>
      <w:r w:rsidR="00D37C14" w:rsidRPr="004B7787">
        <w:rPr>
          <w:rFonts w:hAnsi="標楷體" w:hint="eastAsia"/>
          <w:b/>
          <w:color w:val="000000" w:themeColor="text1"/>
        </w:rPr>
        <w:t>查</w:t>
      </w:r>
      <w:r w:rsidRPr="004B7787">
        <w:rPr>
          <w:rFonts w:hAnsi="標楷體"/>
          <w:b/>
          <w:color w:val="000000" w:themeColor="text1"/>
        </w:rPr>
        <w:t>證之責，</w:t>
      </w:r>
      <w:r w:rsidR="00892651" w:rsidRPr="004B7787">
        <w:rPr>
          <w:rFonts w:hAnsi="標楷體" w:hint="eastAsia"/>
          <w:b/>
          <w:color w:val="000000" w:themeColor="text1"/>
        </w:rPr>
        <w:lastRenderedPageBreak/>
        <w:t>戮力探求真相持續不懈，並提出合理可信之說明，</w:t>
      </w:r>
      <w:r w:rsidRPr="004B7787">
        <w:rPr>
          <w:rFonts w:hAnsi="標楷體"/>
          <w:b/>
          <w:color w:val="000000" w:themeColor="text1"/>
        </w:rPr>
        <w:t>以昭公</w:t>
      </w:r>
      <w:proofErr w:type="gramStart"/>
      <w:r w:rsidRPr="004B7787">
        <w:rPr>
          <w:rFonts w:hAnsi="標楷體"/>
          <w:b/>
          <w:color w:val="000000" w:themeColor="text1"/>
        </w:rPr>
        <w:t>信</w:t>
      </w:r>
      <w:r w:rsidR="00892651" w:rsidRPr="004B7787">
        <w:rPr>
          <w:rFonts w:hAnsi="標楷體" w:hint="eastAsia"/>
          <w:b/>
          <w:color w:val="000000" w:themeColor="text1"/>
        </w:rPr>
        <w:t>並息民怨</w:t>
      </w:r>
      <w:proofErr w:type="gramEnd"/>
      <w:r w:rsidR="00D37C14" w:rsidRPr="004B7787">
        <w:rPr>
          <w:rFonts w:hAnsi="標楷體" w:hint="eastAsia"/>
          <w:b/>
          <w:color w:val="000000" w:themeColor="text1"/>
        </w:rPr>
        <w:t>：</w:t>
      </w:r>
      <w:bookmarkEnd w:id="60"/>
    </w:p>
    <w:p w14:paraId="6E435D02" w14:textId="4469D5FD" w:rsidR="007C4B06" w:rsidRPr="004B7787" w:rsidRDefault="0096197A" w:rsidP="007C4B06">
      <w:pPr>
        <w:pStyle w:val="3"/>
        <w:rPr>
          <w:b/>
          <w:color w:val="000000" w:themeColor="text1"/>
        </w:rPr>
      </w:pPr>
      <w:bookmarkStart w:id="61" w:name="_Toc226993080"/>
      <w:r w:rsidRPr="004B7787">
        <w:rPr>
          <w:b/>
          <w:color w:val="000000" w:themeColor="text1"/>
        </w:rPr>
        <w:t>本案死者</w:t>
      </w:r>
      <w:r w:rsidRPr="004B7787">
        <w:rPr>
          <w:rFonts w:hint="eastAsia"/>
          <w:b/>
          <w:color w:val="000000" w:themeColor="text1"/>
        </w:rPr>
        <w:t>頭部</w:t>
      </w:r>
      <w:r w:rsidRPr="004B7787">
        <w:rPr>
          <w:b/>
          <w:color w:val="000000" w:themeColor="text1"/>
        </w:rPr>
        <w:t>後枕部「1.2乘0.5公分」之微小射出口，究是否為步槍所造成，引發「高動能步槍必</w:t>
      </w:r>
      <w:r w:rsidR="00EF0533" w:rsidRPr="004B7787">
        <w:rPr>
          <w:rFonts w:hint="eastAsia"/>
          <w:b/>
          <w:color w:val="000000" w:themeColor="text1"/>
        </w:rPr>
        <w:t>然</w:t>
      </w:r>
      <w:r w:rsidRPr="004B7787">
        <w:rPr>
          <w:b/>
          <w:color w:val="000000" w:themeColor="text1"/>
        </w:rPr>
        <w:t>造成巨大爆裂出口」與「</w:t>
      </w:r>
      <w:r w:rsidR="00EF0533" w:rsidRPr="004B7787">
        <w:rPr>
          <w:rFonts w:hint="eastAsia"/>
          <w:b/>
          <w:color w:val="000000" w:themeColor="text1"/>
        </w:rPr>
        <w:t>因</w:t>
      </w:r>
      <w:r w:rsidRPr="004B7787">
        <w:rPr>
          <w:b/>
          <w:color w:val="000000" w:themeColor="text1"/>
        </w:rPr>
        <w:t>步槍彈頭碎裂</w:t>
      </w:r>
      <w:proofErr w:type="gramStart"/>
      <w:r w:rsidRPr="004B7787">
        <w:rPr>
          <w:b/>
          <w:color w:val="000000" w:themeColor="text1"/>
        </w:rPr>
        <w:t>反致</w:t>
      </w:r>
      <w:r w:rsidR="00EF0533" w:rsidRPr="004B7787">
        <w:rPr>
          <w:rFonts w:hint="eastAsia"/>
          <w:b/>
          <w:color w:val="000000" w:themeColor="text1"/>
        </w:rPr>
        <w:t>射</w:t>
      </w:r>
      <w:proofErr w:type="gramEnd"/>
      <w:r w:rsidRPr="004B7787">
        <w:rPr>
          <w:b/>
          <w:color w:val="000000" w:themeColor="text1"/>
        </w:rPr>
        <w:t>出口微小」之重大法醫與彈道學理爭議</w:t>
      </w:r>
      <w:r w:rsidR="006E4CE8" w:rsidRPr="004B7787">
        <w:rPr>
          <w:rFonts w:hint="eastAsia"/>
          <w:b/>
          <w:color w:val="000000" w:themeColor="text1"/>
        </w:rPr>
        <w:t>，猶待科學實彈測試進一步</w:t>
      </w:r>
      <w:proofErr w:type="gramStart"/>
      <w:r w:rsidR="006E4CE8" w:rsidRPr="004B7787">
        <w:rPr>
          <w:rFonts w:hint="eastAsia"/>
          <w:b/>
          <w:color w:val="000000" w:themeColor="text1"/>
        </w:rPr>
        <w:t>釐</w:t>
      </w:r>
      <w:proofErr w:type="gramEnd"/>
      <w:r w:rsidR="006E4CE8" w:rsidRPr="004B7787">
        <w:rPr>
          <w:rFonts w:hint="eastAsia"/>
          <w:b/>
          <w:color w:val="000000" w:themeColor="text1"/>
        </w:rPr>
        <w:t>清</w:t>
      </w:r>
      <w:r w:rsidR="00EF0533" w:rsidRPr="004B7787">
        <w:rPr>
          <w:rFonts w:hint="eastAsia"/>
          <w:b/>
          <w:color w:val="000000" w:themeColor="text1"/>
        </w:rPr>
        <w:t>。</w:t>
      </w:r>
      <w:bookmarkEnd w:id="61"/>
    </w:p>
    <w:p w14:paraId="14C19BEF" w14:textId="605EB735" w:rsidR="0047722F" w:rsidRPr="004B7787" w:rsidRDefault="006755CA" w:rsidP="006755CA">
      <w:pPr>
        <w:pStyle w:val="4"/>
        <w:numPr>
          <w:ilvl w:val="0"/>
          <w:numId w:val="0"/>
        </w:numPr>
        <w:jc w:val="center"/>
        <w:rPr>
          <w:color w:val="000000" w:themeColor="text1"/>
        </w:rPr>
      </w:pPr>
      <w:r w:rsidRPr="004B7787">
        <w:rPr>
          <w:noProof/>
          <w:color w:val="000000" w:themeColor="text1"/>
        </w:rPr>
        <w:drawing>
          <wp:inline distT="0" distB="0" distL="0" distR="0" wp14:anchorId="2CA763EA" wp14:editId="7E4862A1">
            <wp:extent cx="3226801" cy="4077335"/>
            <wp:effectExtent l="0" t="6350" r="5715" b="5715"/>
            <wp:docPr id="2" name="圖片 1" descr="PICT074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圖片 1" descr="PICT0743.JPG"/>
                    <pic:cNvPicPr>
                      <a:picLocks noGrp="1" noChangeAspect="1"/>
                    </pic:cNvPicPr>
                  </pic:nvPicPr>
                  <pic:blipFill rotWithShape="1">
                    <a:blip r:embed="rId9" cstate="screen">
                      <a:lum/>
                    </a:blip>
                    <a:srcRect l="19575"/>
                    <a:stretch/>
                  </pic:blipFill>
                  <pic:spPr>
                    <a:xfrm rot="5400000">
                      <a:off x="0" y="0"/>
                      <a:ext cx="3256612" cy="4115004"/>
                    </a:xfrm>
                    <a:prstGeom prst="rect">
                      <a:avLst/>
                    </a:prstGeom>
                    <a:noFill/>
                    <a:ln>
                      <a:noFill/>
                    </a:ln>
                  </pic:spPr>
                </pic:pic>
              </a:graphicData>
            </a:graphic>
          </wp:inline>
        </w:drawing>
      </w:r>
    </w:p>
    <w:p w14:paraId="7E4E256F" w14:textId="0B3B5682" w:rsidR="006755CA" w:rsidRPr="004B7787" w:rsidRDefault="006755CA" w:rsidP="00EF154F">
      <w:pPr>
        <w:pStyle w:val="af5"/>
        <w:numPr>
          <w:ilvl w:val="0"/>
          <w:numId w:val="12"/>
        </w:numPr>
        <w:ind w:left="1560" w:hanging="709"/>
        <w:jc w:val="left"/>
        <w:rPr>
          <w:color w:val="000000" w:themeColor="text1"/>
        </w:rPr>
      </w:pPr>
      <w:r w:rsidRPr="004B7787">
        <w:rPr>
          <w:rFonts w:hint="eastAsia"/>
          <w:color w:val="000000" w:themeColor="text1"/>
        </w:rPr>
        <w:t>本案死者頭部後枕部「1.2乘0.5公分」之微小射出口</w:t>
      </w:r>
      <w:r w:rsidR="00EF154F" w:rsidRPr="004B7787">
        <w:rPr>
          <w:rFonts w:hAnsi="標楷體" w:hint="eastAsia"/>
          <w:color w:val="000000" w:themeColor="text1"/>
        </w:rPr>
        <w:t>(資料來源：</w:t>
      </w:r>
      <w:proofErr w:type="gramStart"/>
      <w:r w:rsidR="00D16A73">
        <w:rPr>
          <w:rFonts w:hAnsi="標楷體" w:hint="eastAsia"/>
          <w:color w:val="000000" w:themeColor="text1"/>
        </w:rPr>
        <w:t>潘</w:t>
      </w:r>
      <w:proofErr w:type="gramEnd"/>
      <w:r w:rsidR="00D16A73">
        <w:rPr>
          <w:rFonts w:hAnsi="標楷體" w:hint="eastAsia"/>
          <w:color w:val="000000" w:themeColor="text1"/>
        </w:rPr>
        <w:t>○○</w:t>
      </w:r>
      <w:r w:rsidR="00EF154F" w:rsidRPr="004B7787">
        <w:rPr>
          <w:rFonts w:hAnsi="標楷體" w:hint="eastAsia"/>
          <w:color w:val="000000" w:themeColor="text1"/>
        </w:rPr>
        <w:t>法醫</w:t>
      </w:r>
      <w:r w:rsidR="00EF154F" w:rsidRPr="004B7787">
        <w:rPr>
          <w:rFonts w:hAnsi="標楷體"/>
          <w:color w:val="000000" w:themeColor="text1"/>
        </w:rPr>
        <w:t>)</w:t>
      </w:r>
    </w:p>
    <w:p w14:paraId="6A46B15F" w14:textId="72D2C261" w:rsidR="005B5DD5" w:rsidRPr="004B7787" w:rsidRDefault="005B5DD5" w:rsidP="00EF1686">
      <w:pPr>
        <w:pStyle w:val="4"/>
        <w:rPr>
          <w:color w:val="000000" w:themeColor="text1"/>
        </w:rPr>
      </w:pPr>
      <w:r w:rsidRPr="004B7787">
        <w:rPr>
          <w:rFonts w:hAnsi="標楷體" w:hint="eastAsia"/>
          <w:color w:val="000000" w:themeColor="text1"/>
        </w:rPr>
        <w:t>查本案死者</w:t>
      </w:r>
      <w:r w:rsidRPr="004B7787">
        <w:rPr>
          <w:rFonts w:hAnsi="標楷體"/>
          <w:color w:val="000000" w:themeColor="text1"/>
        </w:rPr>
        <w:t>之</w:t>
      </w:r>
      <w:proofErr w:type="gramStart"/>
      <w:r w:rsidRPr="004B7787">
        <w:rPr>
          <w:rFonts w:hAnsi="標楷體"/>
          <w:color w:val="000000" w:themeColor="text1"/>
        </w:rPr>
        <w:t>槍傷射入口</w:t>
      </w:r>
      <w:proofErr w:type="gramEnd"/>
      <w:r w:rsidRPr="004B7787">
        <w:rPr>
          <w:rFonts w:hAnsi="標楷體"/>
          <w:color w:val="000000" w:themeColor="text1"/>
        </w:rPr>
        <w:t>位於上牙齦，面積為3乘1.7公分，而</w:t>
      </w:r>
      <w:r w:rsidRPr="004B7787">
        <w:rPr>
          <w:rFonts w:hAnsi="標楷體" w:hint="eastAsia"/>
          <w:color w:val="000000" w:themeColor="text1"/>
        </w:rPr>
        <w:t>頭部</w:t>
      </w:r>
      <w:r w:rsidRPr="004B7787">
        <w:rPr>
          <w:rFonts w:hAnsi="標楷體"/>
          <w:color w:val="000000" w:themeColor="text1"/>
        </w:rPr>
        <w:t>後枕部之射出口僅有1.2乘0.5公分</w:t>
      </w:r>
      <w:r w:rsidR="00852245" w:rsidRPr="004B7787">
        <w:rPr>
          <w:rFonts w:hAnsi="標楷體" w:hint="eastAsia"/>
          <w:color w:val="000000" w:themeColor="text1"/>
        </w:rPr>
        <w:t>（圖</w:t>
      </w:r>
      <w:r w:rsidR="00D415AA">
        <w:rPr>
          <w:rFonts w:hAnsi="標楷體" w:hint="eastAsia"/>
          <w:color w:val="000000" w:themeColor="text1"/>
        </w:rPr>
        <w:t>1</w:t>
      </w:r>
      <w:r w:rsidR="00852245" w:rsidRPr="004B7787">
        <w:rPr>
          <w:rFonts w:hAnsi="標楷體" w:hint="eastAsia"/>
          <w:color w:val="000000" w:themeColor="text1"/>
        </w:rPr>
        <w:t>）</w:t>
      </w:r>
      <w:r w:rsidRPr="004B7787">
        <w:rPr>
          <w:rFonts w:hAnsi="標楷體"/>
          <w:color w:val="000000" w:themeColor="text1"/>
        </w:rPr>
        <w:t>。</w:t>
      </w:r>
      <w:r w:rsidRPr="004B7787">
        <w:rPr>
          <w:rFonts w:hAnsi="標楷體" w:hint="eastAsia"/>
          <w:color w:val="000000" w:themeColor="text1"/>
        </w:rPr>
        <w:t>本案</w:t>
      </w:r>
      <w:r w:rsidRPr="004B7787">
        <w:rPr>
          <w:rFonts w:hAnsi="標楷體"/>
          <w:color w:val="000000" w:themeColor="text1"/>
        </w:rPr>
        <w:t>家屬及</w:t>
      </w:r>
      <w:r w:rsidR="00D16A73">
        <w:rPr>
          <w:rFonts w:hAnsi="標楷體"/>
          <w:color w:val="000000" w:themeColor="text1"/>
        </w:rPr>
        <w:t>高○○</w:t>
      </w:r>
      <w:r w:rsidRPr="004B7787">
        <w:rPr>
          <w:rFonts w:hAnsi="標楷體" w:hint="eastAsia"/>
          <w:color w:val="000000" w:themeColor="text1"/>
        </w:rPr>
        <w:t>法醫</w:t>
      </w:r>
      <w:r w:rsidRPr="004B7787">
        <w:rPr>
          <w:rFonts w:hAnsi="標楷體"/>
          <w:color w:val="000000" w:themeColor="text1"/>
        </w:rPr>
        <w:t>認為，國造T65或T65K2步槍屬高初速、高動能之長槍，若以接觸或近距離射擊，子彈一出槍管進入頭部撞擊頭骨等硬物後，必然產生劇烈之震動與翻滾，理應造成遠大於子彈本身之</w:t>
      </w:r>
      <w:proofErr w:type="gramStart"/>
      <w:r w:rsidRPr="004B7787">
        <w:rPr>
          <w:rFonts w:hAnsi="標楷體"/>
          <w:color w:val="000000" w:themeColor="text1"/>
        </w:rPr>
        <w:t>爆裂式射出口</w:t>
      </w:r>
      <w:proofErr w:type="gramEnd"/>
      <w:r w:rsidRPr="004B7787">
        <w:rPr>
          <w:rFonts w:hAnsi="標楷體"/>
          <w:color w:val="000000" w:themeColor="text1"/>
        </w:rPr>
        <w:t>。</w:t>
      </w:r>
      <w:r w:rsidRPr="004B7787">
        <w:rPr>
          <w:rFonts w:hAnsi="標楷體" w:hint="eastAsia"/>
          <w:color w:val="000000" w:themeColor="text1"/>
        </w:rPr>
        <w:t>本院</w:t>
      </w:r>
      <w:proofErr w:type="gramStart"/>
      <w:r w:rsidRPr="004B7787">
        <w:rPr>
          <w:rFonts w:hAnsi="標楷體" w:hint="eastAsia"/>
          <w:color w:val="000000" w:themeColor="text1"/>
        </w:rPr>
        <w:t>詢</w:t>
      </w:r>
      <w:proofErr w:type="gramEnd"/>
      <w:r w:rsidRPr="004B7787">
        <w:rPr>
          <w:rFonts w:hAnsi="標楷體" w:hint="eastAsia"/>
          <w:color w:val="000000" w:themeColor="text1"/>
        </w:rPr>
        <w:t>據</w:t>
      </w:r>
      <w:r w:rsidR="00B77E6F">
        <w:rPr>
          <w:rFonts w:hAnsi="標楷體"/>
          <w:color w:val="000000" w:themeColor="text1"/>
        </w:rPr>
        <w:t>李○○</w:t>
      </w:r>
      <w:r w:rsidRPr="004B7787">
        <w:rPr>
          <w:rFonts w:hAnsi="標楷體" w:hint="eastAsia"/>
          <w:color w:val="000000" w:themeColor="text1"/>
        </w:rPr>
        <w:t>教授表示：</w:t>
      </w:r>
      <w:r w:rsidR="006C42C9" w:rsidRPr="004B7787">
        <w:rPr>
          <w:rFonts w:hAnsi="標楷體" w:hint="eastAsia"/>
          <w:color w:val="000000" w:themeColor="text1"/>
        </w:rPr>
        <w:t>「本案測試測得</w:t>
      </w:r>
      <w:r w:rsidR="006C42C9" w:rsidRPr="004B7787">
        <w:rPr>
          <w:rFonts w:hAnsi="標楷體"/>
          <w:color w:val="000000" w:themeColor="text1"/>
        </w:rPr>
        <w:t>T65K2</w:t>
      </w:r>
      <w:r w:rsidR="006C42C9" w:rsidRPr="004B7787">
        <w:rPr>
          <w:rFonts w:hAnsi="標楷體" w:hint="eastAsia"/>
          <w:color w:val="000000" w:themeColor="text1"/>
        </w:rPr>
        <w:t>步槍</w:t>
      </w:r>
      <w:r w:rsidR="006C42C9" w:rsidRPr="004B7787">
        <w:rPr>
          <w:rFonts w:hAnsi="標楷體" w:hint="eastAsia"/>
          <w:color w:val="000000" w:themeColor="text1"/>
        </w:rPr>
        <w:lastRenderedPageBreak/>
        <w:t>子彈平均速度約為</w:t>
      </w:r>
      <w:r w:rsidR="006C42C9" w:rsidRPr="004B7787">
        <w:rPr>
          <w:rFonts w:hAnsi="標楷體"/>
          <w:color w:val="000000" w:themeColor="text1"/>
        </w:rPr>
        <w:t>3216.3</w:t>
      </w:r>
      <w:r w:rsidR="006C42C9" w:rsidRPr="004B7787">
        <w:rPr>
          <w:rFonts w:hAnsi="標楷體" w:hint="eastAsia"/>
          <w:color w:val="000000" w:themeColor="text1"/>
        </w:rPr>
        <w:t>呎(約980.33公尺)</w:t>
      </w:r>
      <w:r w:rsidR="006C42C9" w:rsidRPr="004B7787">
        <w:rPr>
          <w:rFonts w:hAnsi="標楷體"/>
          <w:color w:val="000000" w:themeColor="text1"/>
        </w:rPr>
        <w:t>/</w:t>
      </w:r>
      <w:r w:rsidR="006C42C9" w:rsidRPr="004B7787">
        <w:rPr>
          <w:rFonts w:hAnsi="標楷體" w:hint="eastAsia"/>
          <w:color w:val="000000" w:themeColor="text1"/>
        </w:rPr>
        <w:t>秒，動能是點</w:t>
      </w:r>
      <w:r w:rsidR="006C42C9" w:rsidRPr="004B7787">
        <w:rPr>
          <w:rFonts w:hAnsi="標楷體"/>
          <w:color w:val="000000" w:themeColor="text1"/>
        </w:rPr>
        <w:t>45</w:t>
      </w:r>
      <w:r w:rsidR="006C42C9" w:rsidRPr="004B7787">
        <w:rPr>
          <w:rFonts w:hAnsi="標楷體" w:hint="eastAsia"/>
          <w:color w:val="000000" w:themeColor="text1"/>
        </w:rPr>
        <w:t>手槍</w:t>
      </w:r>
      <w:r w:rsidR="006C42C9" w:rsidRPr="004B7787">
        <w:rPr>
          <w:rFonts w:hAnsi="標楷體"/>
          <w:color w:val="000000" w:themeColor="text1"/>
        </w:rPr>
        <w:t>698.4</w:t>
      </w:r>
      <w:r w:rsidR="006C42C9" w:rsidRPr="004B7787">
        <w:rPr>
          <w:rFonts w:hAnsi="標楷體" w:hint="eastAsia"/>
          <w:color w:val="000000" w:themeColor="text1"/>
        </w:rPr>
        <w:t>呎(約212.87公尺)</w:t>
      </w:r>
      <w:r w:rsidR="006C42C9" w:rsidRPr="004B7787">
        <w:rPr>
          <w:rFonts w:hAnsi="標楷體"/>
          <w:color w:val="000000" w:themeColor="text1"/>
        </w:rPr>
        <w:t>/</w:t>
      </w:r>
      <w:r w:rsidR="006C42C9" w:rsidRPr="004B7787">
        <w:rPr>
          <w:rFonts w:hAnsi="標楷體" w:hint="eastAsia"/>
          <w:color w:val="000000" w:themeColor="text1"/>
        </w:rPr>
        <w:t>秒的</w:t>
      </w:r>
      <w:r w:rsidR="006C42C9" w:rsidRPr="004B7787">
        <w:rPr>
          <w:rFonts w:hAnsi="標楷體"/>
          <w:color w:val="000000" w:themeColor="text1"/>
        </w:rPr>
        <w:t>21.2</w:t>
      </w:r>
      <w:r w:rsidR="006C42C9" w:rsidRPr="004B7787">
        <w:rPr>
          <w:rFonts w:hAnsi="標楷體" w:hint="eastAsia"/>
          <w:color w:val="000000" w:themeColor="text1"/>
        </w:rPr>
        <w:t>倍，在如此巨大動能差異下，所造成的臉部及頭部傷勢差異必然巨大。</w:t>
      </w:r>
      <w:proofErr w:type="gramStart"/>
      <w:r w:rsidR="006C42C9" w:rsidRPr="004B7787">
        <w:rPr>
          <w:rFonts w:hAnsi="標楷體" w:hint="eastAsia"/>
          <w:color w:val="000000" w:themeColor="text1"/>
        </w:rPr>
        <w:t>然本案</w:t>
      </w:r>
      <w:proofErr w:type="gramEnd"/>
      <w:r w:rsidR="006C42C9" w:rsidRPr="004B7787">
        <w:rPr>
          <w:rFonts w:hAnsi="標楷體" w:hint="eastAsia"/>
          <w:color w:val="000000" w:themeColor="text1"/>
        </w:rPr>
        <w:t>蔡學良的臉部及頭部傷勢狀態與本人測試及所有法醫文獻所呈現之步槍傷勢截然不同。因此，蔡學良的臉部及頭部傷勢狀態，不具備高動能之</w:t>
      </w:r>
      <w:r w:rsidR="006C42C9" w:rsidRPr="004B7787">
        <w:rPr>
          <w:rFonts w:hAnsi="標楷體"/>
          <w:color w:val="000000" w:themeColor="text1"/>
        </w:rPr>
        <w:t>T65K2</w:t>
      </w:r>
      <w:r w:rsidR="006C42C9" w:rsidRPr="004B7787">
        <w:rPr>
          <w:rFonts w:hAnsi="標楷體" w:hint="eastAsia"/>
          <w:color w:val="000000" w:themeColor="text1"/>
        </w:rPr>
        <w:t>步槍以抵住或接近射擊頭部所應當產生的創傷特徵。」</w:t>
      </w:r>
      <w:r w:rsidRPr="004B7787">
        <w:rPr>
          <w:rFonts w:hAnsi="標楷體" w:hint="eastAsia"/>
          <w:color w:val="000000" w:themeColor="text1"/>
        </w:rPr>
        <w:t>「以T65K2步槍對口腔射擊，子彈從枕骨射出，</w:t>
      </w:r>
      <w:proofErr w:type="gramStart"/>
      <w:r w:rsidRPr="004B7787">
        <w:rPr>
          <w:rFonts w:hAnsi="標楷體" w:hint="eastAsia"/>
          <w:color w:val="000000" w:themeColor="text1"/>
        </w:rPr>
        <w:t>此時射</w:t>
      </w:r>
      <w:proofErr w:type="gramEnd"/>
      <w:r w:rsidRPr="004B7787">
        <w:rPr>
          <w:rFonts w:hAnsi="標楷體" w:hint="eastAsia"/>
          <w:color w:val="000000" w:themeColor="text1"/>
        </w:rPr>
        <w:t>出口必然因子彈高速旋轉產生巨大</w:t>
      </w:r>
      <w:proofErr w:type="gramStart"/>
      <w:r w:rsidRPr="004B7787">
        <w:rPr>
          <w:rFonts w:hAnsi="標楷體" w:hint="eastAsia"/>
          <w:color w:val="000000" w:themeColor="text1"/>
        </w:rPr>
        <w:t>射創管</w:t>
      </w:r>
      <w:proofErr w:type="gramEnd"/>
      <w:r w:rsidRPr="004B7787">
        <w:rPr>
          <w:rFonts w:hAnsi="標楷體" w:hint="eastAsia"/>
          <w:color w:val="000000" w:themeColor="text1"/>
        </w:rPr>
        <w:t>的破壞威力，對枕骨產生大面積之開放性骨折射出口。以下案例（圖</w:t>
      </w:r>
      <w:r w:rsidR="00D415AA">
        <w:rPr>
          <w:rFonts w:hAnsi="標楷體" w:hint="eastAsia"/>
          <w:color w:val="000000" w:themeColor="text1"/>
        </w:rPr>
        <w:t>2</w:t>
      </w:r>
      <w:r w:rsidRPr="004B7787">
        <w:rPr>
          <w:rFonts w:hAnsi="標楷體" w:hint="eastAsia"/>
          <w:color w:val="000000" w:themeColor="text1"/>
        </w:rPr>
        <w:t>）即為T65K2步槍槍擊頭部所造成之創傷。」</w:t>
      </w:r>
      <w:r w:rsidR="00B77E6F">
        <w:rPr>
          <w:rFonts w:hAnsi="標楷體"/>
          <w:color w:val="000000" w:themeColor="text1"/>
        </w:rPr>
        <w:t>李○○</w:t>
      </w:r>
      <w:r w:rsidR="006C42C9" w:rsidRPr="004B7787">
        <w:rPr>
          <w:rFonts w:hAnsi="標楷體"/>
          <w:color w:val="000000" w:themeColor="text1"/>
        </w:rPr>
        <w:t>教授更進一步指出，</w:t>
      </w:r>
      <w:r w:rsidR="006C42C9" w:rsidRPr="004B7787">
        <w:rPr>
          <w:rFonts w:hAnsi="標楷體" w:hint="eastAsia"/>
          <w:color w:val="000000" w:themeColor="text1"/>
        </w:rPr>
        <w:t>以死者的傷勢特徵可排除為</w:t>
      </w:r>
      <w:r w:rsidR="006C42C9" w:rsidRPr="004B7787">
        <w:rPr>
          <w:rFonts w:hAnsi="標楷體"/>
          <w:color w:val="000000" w:themeColor="text1"/>
        </w:rPr>
        <w:t>T65K2</w:t>
      </w:r>
      <w:r w:rsidR="006C42C9" w:rsidRPr="004B7787">
        <w:rPr>
          <w:rFonts w:hAnsi="標楷體" w:hint="eastAsia"/>
          <w:color w:val="000000" w:themeColor="text1"/>
        </w:rPr>
        <w:t>步槍所致，不能排除為手槍級威力之槍枝所造成。但可排出瓦斯槍或空氣槍所為，因為此等威力無法貫穿顱骨。</w:t>
      </w:r>
    </w:p>
    <w:p w14:paraId="08199599" w14:textId="59033CF6" w:rsidR="00010A81" w:rsidRPr="004B7787" w:rsidRDefault="00010A81" w:rsidP="00010A81">
      <w:pPr>
        <w:pStyle w:val="3"/>
        <w:numPr>
          <w:ilvl w:val="0"/>
          <w:numId w:val="0"/>
        </w:numPr>
        <w:jc w:val="center"/>
        <w:rPr>
          <w:color w:val="000000" w:themeColor="text1"/>
        </w:rPr>
      </w:pPr>
      <w:bookmarkStart w:id="62" w:name="_Toc226993081"/>
      <w:r w:rsidRPr="004B7787">
        <w:rPr>
          <w:noProof/>
          <w:color w:val="000000" w:themeColor="text1"/>
        </w:rPr>
        <w:drawing>
          <wp:inline distT="0" distB="0" distL="0" distR="0" wp14:anchorId="6C467D82" wp14:editId="68B61E6F">
            <wp:extent cx="4598035" cy="3298372"/>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52012" cy="3337092"/>
                    </a:xfrm>
                    <a:prstGeom prst="rect">
                      <a:avLst/>
                    </a:prstGeom>
                  </pic:spPr>
                </pic:pic>
              </a:graphicData>
            </a:graphic>
          </wp:inline>
        </w:drawing>
      </w:r>
      <w:bookmarkEnd w:id="62"/>
    </w:p>
    <w:p w14:paraId="7176C7CB" w14:textId="75B33A60" w:rsidR="00010A81" w:rsidRPr="004B7787" w:rsidRDefault="00010A81" w:rsidP="00637B1A">
      <w:pPr>
        <w:pStyle w:val="af5"/>
        <w:numPr>
          <w:ilvl w:val="0"/>
          <w:numId w:val="12"/>
        </w:numPr>
        <w:ind w:left="1560" w:hanging="709"/>
        <w:jc w:val="left"/>
        <w:rPr>
          <w:color w:val="000000" w:themeColor="text1"/>
        </w:rPr>
      </w:pPr>
      <w:r w:rsidRPr="004B7787">
        <w:rPr>
          <w:rFonts w:hint="eastAsia"/>
          <w:color w:val="000000" w:themeColor="text1"/>
        </w:rPr>
        <w:t>他案死者後枕部出口槍傷</w:t>
      </w:r>
      <w:r w:rsidR="006F5807" w:rsidRPr="004B7787">
        <w:rPr>
          <w:rFonts w:hint="eastAsia"/>
          <w:color w:val="000000" w:themeColor="text1"/>
        </w:rPr>
        <w:t>，傷口</w:t>
      </w:r>
      <w:r w:rsidRPr="004B7787">
        <w:rPr>
          <w:rFonts w:hint="eastAsia"/>
          <w:color w:val="000000" w:themeColor="text1"/>
        </w:rPr>
        <w:t>周圍共有8條</w:t>
      </w:r>
      <w:proofErr w:type="gramStart"/>
      <w:r w:rsidRPr="004B7787">
        <w:rPr>
          <w:rFonts w:hint="eastAsia"/>
          <w:color w:val="000000" w:themeColor="text1"/>
        </w:rPr>
        <w:t>放射狀裂傷</w:t>
      </w:r>
      <w:proofErr w:type="gramEnd"/>
      <w:r w:rsidRPr="004B7787">
        <w:rPr>
          <w:rFonts w:hint="eastAsia"/>
          <w:color w:val="000000" w:themeColor="text1"/>
        </w:rPr>
        <w:t>，其中最長</w:t>
      </w:r>
      <w:r w:rsidR="0066704F" w:rsidRPr="004B7787">
        <w:rPr>
          <w:rFonts w:hint="eastAsia"/>
          <w:color w:val="000000" w:themeColor="text1"/>
        </w:rPr>
        <w:t>處長達</w:t>
      </w:r>
      <w:r w:rsidRPr="004B7787">
        <w:rPr>
          <w:rFonts w:hint="eastAsia"/>
          <w:color w:val="000000" w:themeColor="text1"/>
        </w:rPr>
        <w:t>7</w:t>
      </w:r>
      <w:r w:rsidR="0066704F" w:rsidRPr="004B7787">
        <w:rPr>
          <w:rFonts w:hint="eastAsia"/>
          <w:color w:val="000000" w:themeColor="text1"/>
        </w:rPr>
        <w:t>公</w:t>
      </w:r>
      <w:r w:rsidRPr="004B7787">
        <w:rPr>
          <w:rFonts w:hint="eastAsia"/>
          <w:color w:val="000000" w:themeColor="text1"/>
        </w:rPr>
        <w:t>分</w:t>
      </w:r>
      <w:r w:rsidR="00EF154F" w:rsidRPr="004B7787">
        <w:rPr>
          <w:rFonts w:hAnsi="標楷體" w:hint="eastAsia"/>
          <w:color w:val="000000" w:themeColor="text1"/>
        </w:rPr>
        <w:t>(資料來源：</w:t>
      </w:r>
      <w:r w:rsidR="00B77E6F">
        <w:rPr>
          <w:rFonts w:hAnsi="標楷體" w:hint="eastAsia"/>
          <w:color w:val="000000" w:themeColor="text1"/>
        </w:rPr>
        <w:t>李○○</w:t>
      </w:r>
      <w:r w:rsidR="00EF154F" w:rsidRPr="004B7787">
        <w:rPr>
          <w:rFonts w:hAnsi="標楷體" w:hint="eastAsia"/>
          <w:color w:val="000000" w:themeColor="text1"/>
        </w:rPr>
        <w:t>教授</w:t>
      </w:r>
      <w:r w:rsidR="00EF154F" w:rsidRPr="004B7787">
        <w:rPr>
          <w:rFonts w:hAnsi="標楷體"/>
          <w:color w:val="000000" w:themeColor="text1"/>
        </w:rPr>
        <w:t>)</w:t>
      </w:r>
    </w:p>
    <w:p w14:paraId="6F41F854" w14:textId="5CEC047A" w:rsidR="00EF1686" w:rsidRPr="004B7787" w:rsidRDefault="00EF1686" w:rsidP="009B4C73">
      <w:pPr>
        <w:pStyle w:val="4"/>
        <w:rPr>
          <w:color w:val="000000" w:themeColor="text1"/>
        </w:rPr>
      </w:pPr>
      <w:r w:rsidRPr="004B7787">
        <w:rPr>
          <w:rFonts w:hAnsi="標楷體" w:hint="eastAsia"/>
          <w:color w:val="000000" w:themeColor="text1"/>
        </w:rPr>
        <w:lastRenderedPageBreak/>
        <w:t>惟</w:t>
      </w:r>
      <w:r w:rsidR="00F8011F" w:rsidRPr="004B7787">
        <w:rPr>
          <w:rFonts w:hAnsi="標楷體"/>
          <w:color w:val="000000" w:themeColor="text1"/>
        </w:rPr>
        <w:t>警大</w:t>
      </w:r>
      <w:proofErr w:type="gramStart"/>
      <w:r w:rsidR="00F8011F" w:rsidRPr="004B7787">
        <w:rPr>
          <w:rFonts w:hAnsi="標楷體"/>
          <w:color w:val="000000" w:themeColor="text1"/>
        </w:rPr>
        <w:t>鑑識系</w:t>
      </w:r>
      <w:r w:rsidR="00D16A73">
        <w:rPr>
          <w:rFonts w:hAnsi="標楷體"/>
          <w:color w:val="000000" w:themeColor="text1"/>
        </w:rPr>
        <w:t>孟○○</w:t>
      </w:r>
      <w:proofErr w:type="gramEnd"/>
      <w:r w:rsidR="00F8011F" w:rsidRPr="004B7787">
        <w:rPr>
          <w:rFonts w:hAnsi="標楷體"/>
          <w:color w:val="000000" w:themeColor="text1"/>
        </w:rPr>
        <w:t>教授</w:t>
      </w:r>
      <w:r w:rsidR="00F8011F" w:rsidRPr="004B7787">
        <w:rPr>
          <w:rFonts w:hAnsi="標楷體" w:hint="eastAsia"/>
          <w:color w:val="000000" w:themeColor="text1"/>
        </w:rPr>
        <w:t>援引</w:t>
      </w:r>
      <w:r w:rsidR="00F8011F" w:rsidRPr="004B7787">
        <w:rPr>
          <w:rFonts w:hAnsi="標楷體"/>
          <w:color w:val="000000" w:themeColor="text1"/>
        </w:rPr>
        <w:t>美國槍傷</w:t>
      </w:r>
      <w:proofErr w:type="gramStart"/>
      <w:r w:rsidR="00F8011F" w:rsidRPr="004B7787">
        <w:rPr>
          <w:rFonts w:hAnsi="標楷體"/>
          <w:color w:val="000000" w:themeColor="text1"/>
        </w:rPr>
        <w:t>鑑</w:t>
      </w:r>
      <w:proofErr w:type="gramEnd"/>
      <w:r w:rsidR="00F8011F" w:rsidRPr="004B7787">
        <w:rPr>
          <w:rFonts w:hAnsi="標楷體"/>
          <w:color w:val="000000" w:themeColor="text1"/>
        </w:rPr>
        <w:t>識權威Di Maio法醫</w:t>
      </w:r>
      <w:r w:rsidR="00F8011F" w:rsidRPr="004B7787">
        <w:rPr>
          <w:rFonts w:hAnsi="標楷體" w:hint="eastAsia"/>
          <w:color w:val="000000" w:themeColor="text1"/>
        </w:rPr>
        <w:t>意見</w:t>
      </w:r>
      <w:r w:rsidR="00F8011F" w:rsidRPr="004B7787">
        <w:rPr>
          <w:rFonts w:hAnsi="標楷體"/>
          <w:color w:val="000000" w:themeColor="text1"/>
        </w:rPr>
        <w:t>指</w:t>
      </w:r>
      <w:r w:rsidR="00F8011F" w:rsidRPr="004B7787">
        <w:rPr>
          <w:rFonts w:hAnsi="標楷體" w:hint="eastAsia"/>
          <w:color w:val="000000" w:themeColor="text1"/>
        </w:rPr>
        <w:t>出</w:t>
      </w:r>
      <w:r w:rsidRPr="004B7787">
        <w:rPr>
          <w:rFonts w:hAnsi="標楷體"/>
          <w:color w:val="000000" w:themeColor="text1"/>
        </w:rPr>
        <w:t>，</w:t>
      </w:r>
      <w:r w:rsidR="00F8011F" w:rsidRPr="004B7787">
        <w:rPr>
          <w:rFonts w:hAnsi="標楷體" w:hint="eastAsia"/>
          <w:color w:val="000000" w:themeColor="text1"/>
        </w:rPr>
        <w:t>子彈造成的</w:t>
      </w:r>
      <w:proofErr w:type="gramStart"/>
      <w:r w:rsidRPr="004B7787">
        <w:rPr>
          <w:rFonts w:hAnsi="標楷體"/>
          <w:color w:val="000000" w:themeColor="text1"/>
        </w:rPr>
        <w:t>槍傷射出口</w:t>
      </w:r>
      <w:proofErr w:type="gramEnd"/>
      <w:r w:rsidR="00F8011F" w:rsidRPr="004B7787">
        <w:rPr>
          <w:rFonts w:hAnsi="標楷體" w:hint="eastAsia"/>
          <w:color w:val="000000" w:themeColor="text1"/>
        </w:rPr>
        <w:t>，其</w:t>
      </w:r>
      <w:r w:rsidRPr="004B7787">
        <w:rPr>
          <w:rFonts w:hAnsi="標楷體"/>
          <w:color w:val="000000" w:themeColor="text1"/>
        </w:rPr>
        <w:t>大小與形狀無法單純用於研判射擊之槍枝及子彈種類或口徑，射出口之大小並非取決於彈頭直徑，而是取決於槍傷部位及該處皮膚之彈性與緊繃程度。在皮膚緊繃之頭顱部位，射出口常呈現較大之不規則</w:t>
      </w:r>
      <w:proofErr w:type="gramStart"/>
      <w:r w:rsidRPr="004B7787">
        <w:rPr>
          <w:rFonts w:hAnsi="標楷體"/>
          <w:color w:val="000000" w:themeColor="text1"/>
        </w:rPr>
        <w:t>或星裂狀</w:t>
      </w:r>
      <w:proofErr w:type="gramEnd"/>
      <w:r w:rsidRPr="004B7787">
        <w:rPr>
          <w:rFonts w:hAnsi="標楷體"/>
          <w:color w:val="000000" w:themeColor="text1"/>
        </w:rPr>
        <w:t>。本案</w:t>
      </w:r>
      <w:r w:rsidR="00BE17CF" w:rsidRPr="004B7787">
        <w:rPr>
          <w:rFonts w:hAnsi="標楷體" w:hint="eastAsia"/>
          <w:color w:val="000000" w:themeColor="text1"/>
        </w:rPr>
        <w:t>死者</w:t>
      </w:r>
      <w:r w:rsidRPr="004B7787">
        <w:rPr>
          <w:rFonts w:hAnsi="標楷體"/>
          <w:color w:val="000000" w:themeColor="text1"/>
        </w:rPr>
        <w:t>之射出口呈現不規則狀，長約1.2公分，實已明顯大於涉案5.56公厘步槍彈之原始直徑，</w:t>
      </w:r>
      <w:proofErr w:type="gramStart"/>
      <w:r w:rsidRPr="004B7787">
        <w:rPr>
          <w:rFonts w:hAnsi="標楷體"/>
          <w:color w:val="000000" w:themeColor="text1"/>
        </w:rPr>
        <w:t>就槍傷射</w:t>
      </w:r>
      <w:proofErr w:type="gramEnd"/>
      <w:r w:rsidRPr="004B7787">
        <w:rPr>
          <w:rFonts w:hAnsi="標楷體"/>
          <w:color w:val="000000" w:themeColor="text1"/>
        </w:rPr>
        <w:t>出口而言，並無異常。</w:t>
      </w:r>
      <w:proofErr w:type="gramStart"/>
      <w:r w:rsidR="00F8011F" w:rsidRPr="004B7787">
        <w:rPr>
          <w:rFonts w:hAnsi="標楷體" w:hint="eastAsia"/>
          <w:color w:val="000000" w:themeColor="text1"/>
        </w:rPr>
        <w:t>據</w:t>
      </w:r>
      <w:r w:rsidR="00D16A73">
        <w:rPr>
          <w:color w:val="000000" w:themeColor="text1"/>
        </w:rPr>
        <w:t>孟</w:t>
      </w:r>
      <w:r w:rsidR="00146713">
        <w:rPr>
          <w:rFonts w:hint="eastAsia"/>
          <w:color w:val="000000" w:themeColor="text1"/>
        </w:rPr>
        <w:t>○○</w:t>
      </w:r>
      <w:proofErr w:type="gramEnd"/>
      <w:r w:rsidR="00F8011F" w:rsidRPr="004B7787">
        <w:rPr>
          <w:color w:val="000000" w:themeColor="text1"/>
        </w:rPr>
        <w:t>教授</w:t>
      </w:r>
      <w:r w:rsidR="00F8011F" w:rsidRPr="004B7787">
        <w:rPr>
          <w:rFonts w:hint="eastAsia"/>
          <w:color w:val="000000" w:themeColor="text1"/>
        </w:rPr>
        <w:t>說明</w:t>
      </w:r>
      <w:r w:rsidR="00F8011F" w:rsidRPr="004B7787">
        <w:rPr>
          <w:color w:val="000000" w:themeColor="text1"/>
        </w:rPr>
        <w:t>，</w:t>
      </w:r>
      <w:r w:rsidR="00C91B8A" w:rsidRPr="004B7787">
        <w:rPr>
          <w:color w:val="000000" w:themeColor="text1"/>
        </w:rPr>
        <w:t>高動能步槍子彈撞擊頭骨後極易產生翻滾與碎裂，導致大部分彈頭留在腦內，僅有部分微小</w:t>
      </w:r>
      <w:proofErr w:type="gramStart"/>
      <w:r w:rsidR="00C91B8A" w:rsidRPr="004B7787">
        <w:rPr>
          <w:color w:val="000000" w:themeColor="text1"/>
        </w:rPr>
        <w:t>破片穿出</w:t>
      </w:r>
      <w:proofErr w:type="gramEnd"/>
      <w:r w:rsidR="00C91B8A" w:rsidRPr="004B7787">
        <w:rPr>
          <w:color w:val="000000" w:themeColor="text1"/>
        </w:rPr>
        <w:t>。</w:t>
      </w:r>
      <w:r w:rsidR="00C91B8A" w:rsidRPr="004B7787">
        <w:rPr>
          <w:rFonts w:hint="eastAsia"/>
          <w:color w:val="000000" w:themeColor="text1"/>
        </w:rPr>
        <w:t>且</w:t>
      </w:r>
      <w:r w:rsidR="00F8011F" w:rsidRPr="004B7787">
        <w:rPr>
          <w:rFonts w:hint="eastAsia"/>
          <w:color w:val="000000" w:themeColor="text1"/>
        </w:rPr>
        <w:t>本</w:t>
      </w:r>
      <w:r w:rsidR="00F8011F" w:rsidRPr="004B7787">
        <w:rPr>
          <w:color w:val="000000" w:themeColor="text1"/>
        </w:rPr>
        <w:t>案涉案之T65步槍膛線</w:t>
      </w:r>
      <w:proofErr w:type="gramStart"/>
      <w:r w:rsidR="00F8011F" w:rsidRPr="004B7787">
        <w:rPr>
          <w:color w:val="000000" w:themeColor="text1"/>
        </w:rPr>
        <w:t>纏距較</w:t>
      </w:r>
      <w:proofErr w:type="gramEnd"/>
      <w:r w:rsidR="00F8011F" w:rsidRPr="004B7787">
        <w:rPr>
          <w:color w:val="000000" w:themeColor="text1"/>
        </w:rPr>
        <w:t>長（12英寸），彈頭轉速較慢，進入人體後比T65K2步槍更容易產生翻滾與碎裂，進而形成X光片中的「</w:t>
      </w:r>
      <w:proofErr w:type="gramStart"/>
      <w:r w:rsidR="00F8011F" w:rsidRPr="004B7787">
        <w:rPr>
          <w:color w:val="000000" w:themeColor="text1"/>
        </w:rPr>
        <w:t>鉛雪風暴</w:t>
      </w:r>
      <w:proofErr w:type="gramEnd"/>
      <w:r w:rsidR="00F8011F" w:rsidRPr="004B7787">
        <w:rPr>
          <w:color w:val="000000" w:themeColor="text1"/>
        </w:rPr>
        <w:t>」現象。</w:t>
      </w:r>
      <w:r w:rsidR="0047722F" w:rsidRPr="004B7787">
        <w:rPr>
          <w:rFonts w:hint="eastAsia"/>
          <w:color w:val="000000" w:themeColor="text1"/>
        </w:rPr>
        <w:t>且</w:t>
      </w:r>
      <w:r w:rsidR="00F8011F" w:rsidRPr="004B7787">
        <w:rPr>
          <w:rFonts w:hint="eastAsia"/>
          <w:color w:val="000000" w:themeColor="text1"/>
        </w:rPr>
        <w:t>因</w:t>
      </w:r>
      <w:r w:rsidR="00C91B8A" w:rsidRPr="004B7787">
        <w:rPr>
          <w:rFonts w:hint="eastAsia"/>
          <w:color w:val="000000" w:themeColor="text1"/>
        </w:rPr>
        <w:t>步槍</w:t>
      </w:r>
      <w:r w:rsidRPr="004B7787">
        <w:rPr>
          <w:color w:val="000000" w:themeColor="text1"/>
        </w:rPr>
        <w:t>子彈</w:t>
      </w:r>
      <w:r w:rsidR="00C91B8A" w:rsidRPr="004B7787">
        <w:rPr>
          <w:rFonts w:hint="eastAsia"/>
          <w:color w:val="000000" w:themeColor="text1"/>
        </w:rPr>
        <w:t>會</w:t>
      </w:r>
      <w:r w:rsidRPr="004B7787">
        <w:rPr>
          <w:color w:val="000000" w:themeColor="text1"/>
        </w:rPr>
        <w:t>從中間</w:t>
      </w:r>
      <w:proofErr w:type="gramStart"/>
      <w:r w:rsidRPr="004B7787">
        <w:rPr>
          <w:color w:val="000000" w:themeColor="text1"/>
        </w:rPr>
        <w:t>滾槽處</w:t>
      </w:r>
      <w:proofErr w:type="gramEnd"/>
      <w:r w:rsidRPr="004B7787">
        <w:rPr>
          <w:color w:val="000000" w:themeColor="text1"/>
        </w:rPr>
        <w:t>斷裂形成更小破片，大部分彈頭留在腦內，致使射出口</w:t>
      </w:r>
      <w:r w:rsidR="006E4CE8" w:rsidRPr="004B7787">
        <w:rPr>
          <w:rFonts w:hint="eastAsia"/>
          <w:color w:val="000000" w:themeColor="text1"/>
        </w:rPr>
        <w:t>會</w:t>
      </w:r>
      <w:r w:rsidRPr="004B7787">
        <w:rPr>
          <w:color w:val="000000" w:themeColor="text1"/>
        </w:rPr>
        <w:t>較小且呈三角形，此在步槍射擊案例中係屬正常現象。</w:t>
      </w:r>
      <w:r w:rsidR="00D16A73">
        <w:rPr>
          <w:color w:val="000000" w:themeColor="text1"/>
        </w:rPr>
        <w:t>吳</w:t>
      </w:r>
      <w:r w:rsidR="00D415AA">
        <w:rPr>
          <w:rFonts w:hint="eastAsia"/>
          <w:color w:val="000000" w:themeColor="text1"/>
        </w:rPr>
        <w:t>○○</w:t>
      </w:r>
      <w:r w:rsidR="00C91B8A" w:rsidRPr="004B7787">
        <w:rPr>
          <w:color w:val="000000" w:themeColor="text1"/>
        </w:rPr>
        <w:t>法醫</w:t>
      </w:r>
      <w:r w:rsidRPr="004B7787">
        <w:rPr>
          <w:color w:val="000000" w:themeColor="text1"/>
        </w:rPr>
        <w:t>亦證稱</w:t>
      </w:r>
      <w:r w:rsidR="00BE17CF" w:rsidRPr="004B7787">
        <w:rPr>
          <w:rFonts w:hint="eastAsia"/>
          <w:color w:val="000000" w:themeColor="text1"/>
        </w:rPr>
        <w:t>：「</w:t>
      </w:r>
      <w:r w:rsidR="00BE17CF" w:rsidRPr="004B7787">
        <w:rPr>
          <w:rFonts w:hAnsi="標楷體" w:hint="eastAsia"/>
          <w:color w:val="000000" w:themeColor="text1"/>
        </w:rPr>
        <w:t>1.2乘0.5公分的微小射出口，在步槍射擊中是可能的，</w:t>
      </w:r>
      <w:proofErr w:type="gramStart"/>
      <w:r w:rsidR="00BE17CF" w:rsidRPr="004B7787">
        <w:rPr>
          <w:rFonts w:hAnsi="標楷體" w:hint="eastAsia"/>
          <w:color w:val="000000" w:themeColor="text1"/>
        </w:rPr>
        <w:t>不</w:t>
      </w:r>
      <w:proofErr w:type="gramEnd"/>
      <w:r w:rsidR="00BE17CF" w:rsidRPr="004B7787">
        <w:rPr>
          <w:rFonts w:hAnsi="標楷體" w:hint="eastAsia"/>
          <w:color w:val="000000" w:themeColor="text1"/>
        </w:rPr>
        <w:t>必然會造成頭部大面積爆裂。」</w:t>
      </w:r>
    </w:p>
    <w:p w14:paraId="7F801210" w14:textId="3EAD5F15" w:rsidR="00EF1686" w:rsidRPr="004B7787" w:rsidRDefault="00D16A73" w:rsidP="00EF1686">
      <w:pPr>
        <w:pStyle w:val="4"/>
        <w:rPr>
          <w:color w:val="000000" w:themeColor="text1"/>
        </w:rPr>
      </w:pPr>
      <w:r>
        <w:rPr>
          <w:rFonts w:hAnsi="標楷體"/>
          <w:color w:val="000000" w:themeColor="text1"/>
        </w:rPr>
        <w:t>孟○○</w:t>
      </w:r>
      <w:r w:rsidR="00C91B8A" w:rsidRPr="004B7787">
        <w:rPr>
          <w:rFonts w:hAnsi="標楷體"/>
          <w:color w:val="000000" w:themeColor="text1"/>
        </w:rPr>
        <w:t>教授</w:t>
      </w:r>
      <w:r w:rsidR="00C91B8A" w:rsidRPr="004B7787">
        <w:rPr>
          <w:rFonts w:hAnsi="標楷體" w:hint="eastAsia"/>
          <w:color w:val="000000" w:themeColor="text1"/>
        </w:rPr>
        <w:t>並進一步說明，</w:t>
      </w:r>
      <w:r w:rsidR="00EF1686" w:rsidRPr="004B7787">
        <w:rPr>
          <w:color w:val="000000" w:themeColor="text1"/>
        </w:rPr>
        <w:t>步槍接觸射擊</w:t>
      </w:r>
      <w:proofErr w:type="gramStart"/>
      <w:r w:rsidR="00EF1686" w:rsidRPr="004B7787">
        <w:rPr>
          <w:color w:val="000000" w:themeColor="text1"/>
        </w:rPr>
        <w:t>不</w:t>
      </w:r>
      <w:proofErr w:type="gramEnd"/>
      <w:r w:rsidR="00EF1686" w:rsidRPr="004B7787">
        <w:rPr>
          <w:color w:val="000000" w:themeColor="text1"/>
        </w:rPr>
        <w:t>必然導致頭顱發生大面積爆裂。依據國外文獻案例研究顯示，決定頭部接觸性槍傷是否造成頭顱爆裂的關鍵在於槍口動能</w:t>
      </w:r>
      <w:r w:rsidR="00C91B8A" w:rsidRPr="004B7787">
        <w:rPr>
          <w:rFonts w:hint="eastAsia"/>
          <w:color w:val="000000" w:themeColor="text1"/>
        </w:rPr>
        <w:t>，</w:t>
      </w:r>
      <w:r w:rsidR="00EF1686" w:rsidRPr="004B7787">
        <w:rPr>
          <w:color w:val="000000" w:themeColor="text1"/>
        </w:rPr>
        <w:t>當動能高於2</w:t>
      </w:r>
      <w:r w:rsidR="00A06547" w:rsidRPr="004B7787">
        <w:rPr>
          <w:rFonts w:hint="eastAsia"/>
          <w:color w:val="000000" w:themeColor="text1"/>
        </w:rPr>
        <w:t>,</w:t>
      </w:r>
      <w:r w:rsidR="00EF1686" w:rsidRPr="004B7787">
        <w:rPr>
          <w:color w:val="000000" w:themeColor="text1"/>
        </w:rPr>
        <w:t>700呎-磅（3</w:t>
      </w:r>
      <w:r w:rsidR="00A06547" w:rsidRPr="004B7787">
        <w:rPr>
          <w:rFonts w:hint="eastAsia"/>
          <w:color w:val="000000" w:themeColor="text1"/>
        </w:rPr>
        <w:t>,</w:t>
      </w:r>
      <w:r w:rsidR="00EF1686" w:rsidRPr="004B7787">
        <w:rPr>
          <w:color w:val="000000" w:themeColor="text1"/>
        </w:rPr>
        <w:t>661焦耳）時，才會造成頭部嚴重爆裂。若槍口動能</w:t>
      </w:r>
      <w:r w:rsidR="00BE17CF" w:rsidRPr="004B7787">
        <w:rPr>
          <w:rFonts w:hint="eastAsia"/>
          <w:color w:val="000000" w:themeColor="text1"/>
        </w:rPr>
        <w:t>低於2700呎-磅(3</w:t>
      </w:r>
      <w:r w:rsidR="00A06547" w:rsidRPr="004B7787">
        <w:rPr>
          <w:rFonts w:hint="eastAsia"/>
          <w:color w:val="000000" w:themeColor="text1"/>
        </w:rPr>
        <w:t>,</w:t>
      </w:r>
      <w:r w:rsidR="00BE17CF" w:rsidRPr="004B7787">
        <w:rPr>
          <w:rFonts w:hint="eastAsia"/>
          <w:color w:val="000000" w:themeColor="text1"/>
        </w:rPr>
        <w:t>661焦耳)時</w:t>
      </w:r>
      <w:r w:rsidR="00EF1686" w:rsidRPr="004B7787">
        <w:rPr>
          <w:color w:val="000000" w:themeColor="text1"/>
        </w:rPr>
        <w:t>，則僅約一半的接觸性</w:t>
      </w:r>
      <w:proofErr w:type="gramStart"/>
      <w:r w:rsidR="00EF1686" w:rsidRPr="004B7787">
        <w:rPr>
          <w:color w:val="000000" w:themeColor="text1"/>
        </w:rPr>
        <w:t>槍傷會造成</w:t>
      </w:r>
      <w:proofErr w:type="gramEnd"/>
      <w:r w:rsidR="00EF1686" w:rsidRPr="004B7787">
        <w:rPr>
          <w:color w:val="000000" w:themeColor="text1"/>
        </w:rPr>
        <w:t>頭部嚴重爆裂，其餘者雖有顱骨嚴重骨折斷裂，但頭部並未爆裂。</w:t>
      </w:r>
      <w:r w:rsidR="00BE17CF" w:rsidRPr="004B7787">
        <w:rPr>
          <w:rFonts w:hint="eastAsia"/>
          <w:color w:val="000000" w:themeColor="text1"/>
        </w:rPr>
        <w:t>5.56乘45公厘M-193彈頭的動能約1</w:t>
      </w:r>
      <w:r w:rsidR="00A06547" w:rsidRPr="004B7787">
        <w:rPr>
          <w:rFonts w:hint="eastAsia"/>
          <w:color w:val="000000" w:themeColor="text1"/>
        </w:rPr>
        <w:t>,</w:t>
      </w:r>
      <w:r w:rsidR="00BE17CF" w:rsidRPr="004B7787">
        <w:rPr>
          <w:rFonts w:hint="eastAsia"/>
          <w:color w:val="000000" w:themeColor="text1"/>
        </w:rPr>
        <w:t>273呎-磅(1</w:t>
      </w:r>
      <w:r w:rsidR="00A06547" w:rsidRPr="004B7787">
        <w:rPr>
          <w:rFonts w:hint="eastAsia"/>
          <w:color w:val="000000" w:themeColor="text1"/>
        </w:rPr>
        <w:t>,</w:t>
      </w:r>
      <w:r w:rsidR="00BE17CF" w:rsidRPr="004B7787">
        <w:rPr>
          <w:rFonts w:hint="eastAsia"/>
          <w:color w:val="000000" w:themeColor="text1"/>
        </w:rPr>
        <w:t>726焦耳</w:t>
      </w:r>
      <w:r w:rsidR="00BE17CF" w:rsidRPr="004B7787">
        <w:rPr>
          <w:rFonts w:hint="eastAsia"/>
          <w:color w:val="000000" w:themeColor="text1"/>
        </w:rPr>
        <w:lastRenderedPageBreak/>
        <w:t>)，遠低於2</w:t>
      </w:r>
      <w:r w:rsidR="00A06547" w:rsidRPr="004B7787">
        <w:rPr>
          <w:rFonts w:hint="eastAsia"/>
          <w:color w:val="000000" w:themeColor="text1"/>
        </w:rPr>
        <w:t>,</w:t>
      </w:r>
      <w:r w:rsidR="00BE17CF" w:rsidRPr="004B7787">
        <w:rPr>
          <w:rFonts w:hint="eastAsia"/>
          <w:color w:val="000000" w:themeColor="text1"/>
        </w:rPr>
        <w:t>700呎-磅(3</w:t>
      </w:r>
      <w:r w:rsidR="00A06547" w:rsidRPr="004B7787">
        <w:rPr>
          <w:rFonts w:hint="eastAsia"/>
          <w:color w:val="000000" w:themeColor="text1"/>
        </w:rPr>
        <w:t>,</w:t>
      </w:r>
      <w:r w:rsidR="00BE17CF" w:rsidRPr="004B7787">
        <w:rPr>
          <w:rFonts w:hint="eastAsia"/>
          <w:color w:val="000000" w:themeColor="text1"/>
        </w:rPr>
        <w:t>661焦耳)，故5.56乘45公厘步槍接觸射擊頭部時，造成頭部嚴重爆裂的可能性約為1/2或略低於此。因此本案死者遭5.56乘45公厘步槍接觸口腔內部射擊，雖導致顱骨多處嚴重斷裂，但未造成頭部爆裂之現象，為正常合理之現象。點45手槍彈頭因動能相對甚低，亦不足以造成如此嚴重的大面積顱骨斷裂。</w:t>
      </w:r>
    </w:p>
    <w:p w14:paraId="158E2CDF" w14:textId="2A434BEC" w:rsidR="0047722F" w:rsidRPr="004B7787" w:rsidRDefault="0055012A" w:rsidP="00EF1686">
      <w:pPr>
        <w:pStyle w:val="4"/>
        <w:rPr>
          <w:color w:val="000000" w:themeColor="text1"/>
        </w:rPr>
      </w:pPr>
      <w:r w:rsidRPr="004B7787">
        <w:rPr>
          <w:rFonts w:hAnsi="標楷體" w:hint="eastAsia"/>
          <w:color w:val="000000" w:themeColor="text1"/>
        </w:rPr>
        <w:t>據</w:t>
      </w:r>
      <w:r w:rsidR="0047722F" w:rsidRPr="004B7787">
        <w:rPr>
          <w:rFonts w:hAnsi="標楷體" w:hint="eastAsia"/>
          <w:color w:val="000000" w:themeColor="text1"/>
        </w:rPr>
        <w:t>上，本案死者頭部後枕部「1.2乘0.5公分」之微小射出口，究是否為步槍所造成，引發「高動能步槍必然造成巨大爆裂出口」與「因步槍彈頭碎裂</w:t>
      </w:r>
      <w:proofErr w:type="gramStart"/>
      <w:r w:rsidR="0047722F" w:rsidRPr="004B7787">
        <w:rPr>
          <w:rFonts w:hAnsi="標楷體" w:hint="eastAsia"/>
          <w:color w:val="000000" w:themeColor="text1"/>
        </w:rPr>
        <w:t>反致射</w:t>
      </w:r>
      <w:proofErr w:type="gramEnd"/>
      <w:r w:rsidR="0047722F" w:rsidRPr="004B7787">
        <w:rPr>
          <w:rFonts w:hAnsi="標楷體" w:hint="eastAsia"/>
          <w:color w:val="000000" w:themeColor="text1"/>
        </w:rPr>
        <w:t>出口微小」之重大法醫與彈道學理爭議</w:t>
      </w:r>
      <w:r w:rsidR="006E4CE8" w:rsidRPr="004B7787">
        <w:rPr>
          <w:rFonts w:hAnsi="標楷體" w:hint="eastAsia"/>
          <w:color w:val="000000" w:themeColor="text1"/>
        </w:rPr>
        <w:t>，猶待科學實彈測試進一步</w:t>
      </w:r>
      <w:proofErr w:type="gramStart"/>
      <w:r w:rsidR="006E4CE8" w:rsidRPr="004B7787">
        <w:rPr>
          <w:rFonts w:hAnsi="標楷體" w:hint="eastAsia"/>
          <w:color w:val="000000" w:themeColor="text1"/>
        </w:rPr>
        <w:t>釐</w:t>
      </w:r>
      <w:proofErr w:type="gramEnd"/>
      <w:r w:rsidR="006E4CE8" w:rsidRPr="004B7787">
        <w:rPr>
          <w:rFonts w:hAnsi="標楷體" w:hint="eastAsia"/>
          <w:color w:val="000000" w:themeColor="text1"/>
        </w:rPr>
        <w:t>清。</w:t>
      </w:r>
    </w:p>
    <w:p w14:paraId="45E1D9DB" w14:textId="189C93C8" w:rsidR="0096197A" w:rsidRPr="004B7787" w:rsidRDefault="005E6664" w:rsidP="007C4B06">
      <w:pPr>
        <w:pStyle w:val="3"/>
        <w:rPr>
          <w:b/>
          <w:color w:val="000000" w:themeColor="text1"/>
        </w:rPr>
      </w:pPr>
      <w:bookmarkStart w:id="63" w:name="_Toc226993082"/>
      <w:r w:rsidRPr="004B7787">
        <w:rPr>
          <w:b/>
          <w:color w:val="000000" w:themeColor="text1"/>
        </w:rPr>
        <w:t>本案死者頭部X光片所呈現之「</w:t>
      </w:r>
      <w:proofErr w:type="gramStart"/>
      <w:r w:rsidRPr="004B7787">
        <w:rPr>
          <w:b/>
          <w:color w:val="000000" w:themeColor="text1"/>
        </w:rPr>
        <w:t>鉛雪風暴</w:t>
      </w:r>
      <w:proofErr w:type="gramEnd"/>
      <w:r w:rsidRPr="004B7787">
        <w:rPr>
          <w:b/>
          <w:color w:val="000000" w:themeColor="text1"/>
        </w:rPr>
        <w:t>（Lead snow storm）」現象，究為步槍彈頭碎</w:t>
      </w:r>
      <w:r w:rsidR="00C91B8A" w:rsidRPr="004B7787">
        <w:rPr>
          <w:rFonts w:hint="eastAsia"/>
          <w:b/>
          <w:color w:val="000000" w:themeColor="text1"/>
        </w:rPr>
        <w:t>片</w:t>
      </w:r>
      <w:r w:rsidR="006F0985" w:rsidRPr="004B7787">
        <w:rPr>
          <w:rFonts w:hint="eastAsia"/>
          <w:b/>
          <w:color w:val="000000" w:themeColor="text1"/>
        </w:rPr>
        <w:t>，</w:t>
      </w:r>
      <w:r w:rsidRPr="004B7787">
        <w:rPr>
          <w:b/>
          <w:color w:val="000000" w:themeColor="text1"/>
        </w:rPr>
        <w:t>抑或</w:t>
      </w:r>
      <w:r w:rsidR="006F0985" w:rsidRPr="004B7787">
        <w:rPr>
          <w:rFonts w:hint="eastAsia"/>
          <w:b/>
          <w:color w:val="000000" w:themeColor="text1"/>
        </w:rPr>
        <w:t>點45手槍子彈亦能</w:t>
      </w:r>
      <w:r w:rsidR="00C23B50" w:rsidRPr="004B7787">
        <w:rPr>
          <w:rFonts w:hint="eastAsia"/>
          <w:b/>
          <w:color w:val="000000" w:themeColor="text1"/>
        </w:rPr>
        <w:t>造成</w:t>
      </w:r>
      <w:r w:rsidR="006F0985" w:rsidRPr="004B7787">
        <w:rPr>
          <w:rFonts w:hint="eastAsia"/>
          <w:b/>
          <w:color w:val="000000" w:themeColor="text1"/>
        </w:rPr>
        <w:t>相同現象</w:t>
      </w:r>
      <w:r w:rsidRPr="004B7787">
        <w:rPr>
          <w:b/>
          <w:color w:val="000000" w:themeColor="text1"/>
        </w:rPr>
        <w:t>，引發法醫與</w:t>
      </w:r>
      <w:proofErr w:type="gramStart"/>
      <w:r w:rsidRPr="004B7787">
        <w:rPr>
          <w:b/>
          <w:color w:val="000000" w:themeColor="text1"/>
        </w:rPr>
        <w:t>鑑</w:t>
      </w:r>
      <w:proofErr w:type="gramEnd"/>
      <w:r w:rsidRPr="004B7787">
        <w:rPr>
          <w:b/>
          <w:color w:val="000000" w:themeColor="text1"/>
        </w:rPr>
        <w:t>識學界之重大分歧</w:t>
      </w:r>
      <w:r w:rsidR="003D169B" w:rsidRPr="004B7787">
        <w:rPr>
          <w:rFonts w:hint="eastAsia"/>
          <w:b/>
          <w:color w:val="000000" w:themeColor="text1"/>
        </w:rPr>
        <w:t>，亦待科學實測予以驗證</w:t>
      </w:r>
      <w:r w:rsidR="00A549C0" w:rsidRPr="004B7787">
        <w:rPr>
          <w:rFonts w:hint="eastAsia"/>
          <w:b/>
          <w:color w:val="000000" w:themeColor="text1"/>
        </w:rPr>
        <w:t>：</w:t>
      </w:r>
      <w:bookmarkEnd w:id="63"/>
    </w:p>
    <w:p w14:paraId="6E3F4CE8" w14:textId="0567BBA4" w:rsidR="00EF1686" w:rsidRPr="004B7787" w:rsidRDefault="003D169B" w:rsidP="003D169B">
      <w:pPr>
        <w:pStyle w:val="4"/>
        <w:rPr>
          <w:color w:val="000000" w:themeColor="text1"/>
        </w:rPr>
      </w:pPr>
      <w:r w:rsidRPr="004B7787">
        <w:rPr>
          <w:rFonts w:hAnsi="標楷體" w:hint="eastAsia"/>
          <w:color w:val="000000" w:themeColor="text1"/>
        </w:rPr>
        <w:t>死者</w:t>
      </w:r>
      <w:r w:rsidR="00EF1686" w:rsidRPr="004B7787">
        <w:rPr>
          <w:rFonts w:hAnsi="標楷體" w:hint="eastAsia"/>
          <w:color w:val="000000" w:themeColor="text1"/>
        </w:rPr>
        <w:t>頭部X光片顯示顱腔內</w:t>
      </w:r>
      <w:r w:rsidR="00C91B8A" w:rsidRPr="004B7787">
        <w:rPr>
          <w:rFonts w:hAnsi="標楷體" w:hint="eastAsia"/>
          <w:color w:val="000000" w:themeColor="text1"/>
        </w:rPr>
        <w:t>之</w:t>
      </w:r>
      <w:r w:rsidR="00EF1686" w:rsidRPr="004B7787">
        <w:rPr>
          <w:rFonts w:hAnsi="標楷體" w:hint="eastAsia"/>
          <w:color w:val="000000" w:themeColor="text1"/>
        </w:rPr>
        <w:t>白色點狀或顆粒狀碎</w:t>
      </w:r>
      <w:r w:rsidRPr="004B7787">
        <w:rPr>
          <w:rFonts w:hAnsi="標楷體" w:hint="eastAsia"/>
          <w:color w:val="000000" w:themeColor="text1"/>
        </w:rPr>
        <w:t>片，</w:t>
      </w:r>
      <w:r w:rsidR="00EF1686" w:rsidRPr="004B7787">
        <w:rPr>
          <w:rFonts w:hAnsi="標楷體" w:hint="eastAsia"/>
          <w:color w:val="000000" w:themeColor="text1"/>
        </w:rPr>
        <w:t>此現象被稱為「</w:t>
      </w:r>
      <w:proofErr w:type="gramStart"/>
      <w:r w:rsidR="00EF1686" w:rsidRPr="004B7787">
        <w:rPr>
          <w:rFonts w:hAnsi="標楷體" w:hint="eastAsia"/>
          <w:color w:val="000000" w:themeColor="text1"/>
        </w:rPr>
        <w:t>鉛雪風暴</w:t>
      </w:r>
      <w:proofErr w:type="gramEnd"/>
      <w:r w:rsidR="00EF1686" w:rsidRPr="004B7787">
        <w:rPr>
          <w:rFonts w:hAnsi="標楷體" w:hint="eastAsia"/>
          <w:color w:val="000000" w:themeColor="text1"/>
        </w:rPr>
        <w:t>」，通常發生在子彈彈頭撞擊骨頭造成碎裂，碎片如雪花般停留在體內所形成之現象。</w:t>
      </w:r>
      <w:r w:rsidR="00B77E6F">
        <w:rPr>
          <w:rFonts w:hAnsi="標楷體" w:hint="eastAsia"/>
          <w:color w:val="000000" w:themeColor="text1"/>
        </w:rPr>
        <w:t>李○○</w:t>
      </w:r>
      <w:r w:rsidR="00EF1686" w:rsidRPr="004B7787">
        <w:rPr>
          <w:rFonts w:hAnsi="標楷體" w:hint="eastAsia"/>
          <w:color w:val="000000" w:themeColor="text1"/>
        </w:rPr>
        <w:t>教授主張，</w:t>
      </w:r>
      <w:r w:rsidRPr="004B7787">
        <w:rPr>
          <w:rFonts w:hAnsi="標楷體" w:hint="eastAsia"/>
          <w:color w:val="000000" w:themeColor="text1"/>
        </w:rPr>
        <w:t>因「</w:t>
      </w:r>
      <w:proofErr w:type="gramStart"/>
      <w:r w:rsidR="00B624CE" w:rsidRPr="004B7787">
        <w:rPr>
          <w:rFonts w:hAnsi="標楷體" w:hint="eastAsia"/>
          <w:color w:val="000000" w:themeColor="text1"/>
        </w:rPr>
        <w:t>鉛雪風暴</w:t>
      </w:r>
      <w:proofErr w:type="gramEnd"/>
      <w:r w:rsidRPr="004B7787">
        <w:rPr>
          <w:rFonts w:hAnsi="標楷體" w:hint="eastAsia"/>
          <w:color w:val="000000" w:themeColor="text1"/>
        </w:rPr>
        <w:t>碎片」係發生在子彈彈頭撞擊骨頭造成碎裂，而碎片如雪花停留在體內所形成的現象，此時槍傷只有射入口，沒有射出口。本案蔡學良頭部</w:t>
      </w:r>
      <w:r w:rsidRPr="004B7787">
        <w:rPr>
          <w:rFonts w:hAnsi="標楷體"/>
          <w:color w:val="000000" w:themeColor="text1"/>
        </w:rPr>
        <w:t>X</w:t>
      </w:r>
      <w:r w:rsidRPr="004B7787">
        <w:rPr>
          <w:rFonts w:hAnsi="標楷體" w:hint="eastAsia"/>
          <w:color w:val="000000" w:themeColor="text1"/>
        </w:rPr>
        <w:t>光片顯示的白點若為「</w:t>
      </w:r>
      <w:proofErr w:type="gramStart"/>
      <w:r w:rsidR="00B624CE" w:rsidRPr="004B7787">
        <w:rPr>
          <w:rFonts w:hAnsi="標楷體" w:hint="eastAsia"/>
          <w:color w:val="000000" w:themeColor="text1"/>
        </w:rPr>
        <w:t>鉛雪風暴</w:t>
      </w:r>
      <w:proofErr w:type="gramEnd"/>
      <w:r w:rsidRPr="004B7787">
        <w:rPr>
          <w:rFonts w:hAnsi="標楷體" w:hint="eastAsia"/>
          <w:color w:val="000000" w:themeColor="text1"/>
        </w:rPr>
        <w:t>碎片」，則顯示彈頭已破碎散</w:t>
      </w:r>
      <w:r w:rsidR="00A06547" w:rsidRPr="004B7787">
        <w:rPr>
          <w:rFonts w:hAnsi="標楷體" w:hint="eastAsia"/>
          <w:color w:val="000000" w:themeColor="text1"/>
        </w:rPr>
        <w:t>布</w:t>
      </w:r>
      <w:r w:rsidRPr="004B7787">
        <w:rPr>
          <w:rFonts w:hAnsi="標楷體" w:hint="eastAsia"/>
          <w:color w:val="000000" w:themeColor="text1"/>
        </w:rPr>
        <w:t>在顱內，不會有射出口，但蔡學良頭部後枕骨有</w:t>
      </w:r>
      <w:r w:rsidRPr="004B7787">
        <w:rPr>
          <w:rFonts w:hAnsi="標楷體"/>
          <w:color w:val="000000" w:themeColor="text1"/>
        </w:rPr>
        <w:t>1.2</w:t>
      </w:r>
      <w:r w:rsidRPr="004B7787">
        <w:rPr>
          <w:rFonts w:hAnsi="標楷體" w:hint="eastAsia"/>
          <w:color w:val="000000" w:themeColor="text1"/>
        </w:rPr>
        <w:t>乘</w:t>
      </w:r>
      <w:r w:rsidRPr="004B7787">
        <w:rPr>
          <w:rFonts w:hAnsi="標楷體"/>
          <w:color w:val="000000" w:themeColor="text1"/>
        </w:rPr>
        <w:t>0.5</w:t>
      </w:r>
      <w:r w:rsidRPr="004B7787">
        <w:rPr>
          <w:rFonts w:hAnsi="標楷體" w:hint="eastAsia"/>
          <w:color w:val="000000" w:themeColor="text1"/>
        </w:rPr>
        <w:t>公分之射出口，顯示彈頭已射出顱骨外，蔡學良頭部</w:t>
      </w:r>
      <w:r w:rsidRPr="004B7787">
        <w:rPr>
          <w:rFonts w:hAnsi="標楷體"/>
          <w:color w:val="000000" w:themeColor="text1"/>
        </w:rPr>
        <w:t>X</w:t>
      </w:r>
      <w:r w:rsidRPr="004B7787">
        <w:rPr>
          <w:rFonts w:hAnsi="標楷體" w:hint="eastAsia"/>
          <w:color w:val="000000" w:themeColor="text1"/>
        </w:rPr>
        <w:t>光片上的白點並非彈頭碎裂產生之「</w:t>
      </w:r>
      <w:proofErr w:type="gramStart"/>
      <w:r w:rsidR="00B624CE" w:rsidRPr="004B7787">
        <w:rPr>
          <w:rFonts w:hAnsi="標楷體" w:hint="eastAsia"/>
          <w:color w:val="000000" w:themeColor="text1"/>
        </w:rPr>
        <w:t>鉛雪風暴</w:t>
      </w:r>
      <w:proofErr w:type="gramEnd"/>
      <w:r w:rsidRPr="004B7787">
        <w:rPr>
          <w:rFonts w:hAnsi="標楷體" w:hint="eastAsia"/>
          <w:color w:val="000000" w:themeColor="text1"/>
        </w:rPr>
        <w:t>碎片」。法醫們</w:t>
      </w:r>
      <w:proofErr w:type="gramStart"/>
      <w:r w:rsidRPr="004B7787">
        <w:rPr>
          <w:rFonts w:hAnsi="標楷體" w:hint="eastAsia"/>
          <w:color w:val="000000" w:themeColor="text1"/>
        </w:rPr>
        <w:t>罔顧射</w:t>
      </w:r>
      <w:proofErr w:type="gramEnd"/>
      <w:r w:rsidRPr="004B7787">
        <w:rPr>
          <w:rFonts w:hAnsi="標楷體" w:hint="eastAsia"/>
          <w:color w:val="000000" w:themeColor="text1"/>
        </w:rPr>
        <w:t>出口存在之事實，竟將蔡學良頭部</w:t>
      </w:r>
      <w:r w:rsidRPr="004B7787">
        <w:rPr>
          <w:rFonts w:hAnsi="標楷體"/>
          <w:color w:val="000000" w:themeColor="text1"/>
        </w:rPr>
        <w:t>X</w:t>
      </w:r>
      <w:r w:rsidRPr="004B7787">
        <w:rPr>
          <w:rFonts w:hAnsi="標楷體" w:hint="eastAsia"/>
          <w:color w:val="000000" w:themeColor="text1"/>
        </w:rPr>
        <w:t>光片上的白點判定為「</w:t>
      </w:r>
      <w:proofErr w:type="gramStart"/>
      <w:r w:rsidR="00B624CE" w:rsidRPr="004B7787">
        <w:rPr>
          <w:rFonts w:hAnsi="標楷體" w:hint="eastAsia"/>
          <w:color w:val="000000" w:themeColor="text1"/>
        </w:rPr>
        <w:t>鉛雪風暴</w:t>
      </w:r>
      <w:proofErr w:type="gramEnd"/>
      <w:r w:rsidRPr="004B7787">
        <w:rPr>
          <w:rFonts w:hAnsi="標楷體" w:hint="eastAsia"/>
          <w:color w:val="000000" w:themeColor="text1"/>
        </w:rPr>
        <w:t>碎片」，顯示其研判意見不</w:t>
      </w:r>
      <w:r w:rsidRPr="004B7787">
        <w:rPr>
          <w:rFonts w:hAnsi="標楷體" w:hint="eastAsia"/>
          <w:color w:val="000000" w:themeColor="text1"/>
        </w:rPr>
        <w:lastRenderedPageBreak/>
        <w:t>可靠。再者若以發現「</w:t>
      </w:r>
      <w:proofErr w:type="gramStart"/>
      <w:r w:rsidR="00B624CE" w:rsidRPr="004B7787">
        <w:rPr>
          <w:rFonts w:hAnsi="標楷體" w:hint="eastAsia"/>
          <w:color w:val="000000" w:themeColor="text1"/>
        </w:rPr>
        <w:t>鉛雪風暴</w:t>
      </w:r>
      <w:proofErr w:type="gramEnd"/>
      <w:r w:rsidRPr="004B7787">
        <w:rPr>
          <w:rFonts w:hAnsi="標楷體" w:hint="eastAsia"/>
          <w:color w:val="000000" w:themeColor="text1"/>
        </w:rPr>
        <w:t>碎片」即判定為步槍所致，則更為謬誤。因法醫學經典教科書都提醒手槍射擊亦有可能產生「</w:t>
      </w:r>
      <w:proofErr w:type="gramStart"/>
      <w:r w:rsidR="00B624CE" w:rsidRPr="004B7787">
        <w:rPr>
          <w:rFonts w:hAnsi="標楷體" w:hint="eastAsia"/>
          <w:color w:val="000000" w:themeColor="text1"/>
        </w:rPr>
        <w:t>鉛雪風暴</w:t>
      </w:r>
      <w:proofErr w:type="gramEnd"/>
      <w:r w:rsidRPr="004B7787">
        <w:rPr>
          <w:rFonts w:hAnsi="標楷體" w:hint="eastAsia"/>
          <w:color w:val="000000" w:themeColor="text1"/>
        </w:rPr>
        <w:t>碎片」。此外</w:t>
      </w:r>
      <w:r w:rsidRPr="004B7787">
        <w:rPr>
          <w:rFonts w:hAnsi="標楷體"/>
          <w:color w:val="000000" w:themeColor="text1"/>
        </w:rPr>
        <w:t>T65K2</w:t>
      </w:r>
      <w:r w:rsidRPr="004B7787">
        <w:rPr>
          <w:rFonts w:hAnsi="標楷體" w:hint="eastAsia"/>
          <w:color w:val="000000" w:themeColor="text1"/>
        </w:rPr>
        <w:t>步槍子彈為尖頭</w:t>
      </w:r>
      <w:proofErr w:type="gramStart"/>
      <w:r w:rsidRPr="004B7787">
        <w:rPr>
          <w:rFonts w:hAnsi="標楷體" w:hint="eastAsia"/>
          <w:color w:val="000000" w:themeColor="text1"/>
        </w:rPr>
        <w:t>之鉛心銅包衣</w:t>
      </w:r>
      <w:proofErr w:type="gramEnd"/>
      <w:r w:rsidRPr="004B7787">
        <w:rPr>
          <w:rFonts w:hAnsi="標楷體" w:hint="eastAsia"/>
          <w:color w:val="000000" w:themeColor="text1"/>
        </w:rPr>
        <w:t>，彈頭堅硬，目前尚未聞此類彈頭射擊人類頭顱會破碎造成「</w:t>
      </w:r>
      <w:proofErr w:type="gramStart"/>
      <w:r w:rsidR="00B624CE" w:rsidRPr="004B7787">
        <w:rPr>
          <w:rFonts w:hAnsi="標楷體" w:hint="eastAsia"/>
          <w:color w:val="000000" w:themeColor="text1"/>
        </w:rPr>
        <w:t>鉛雪風暴</w:t>
      </w:r>
      <w:proofErr w:type="gramEnd"/>
      <w:r w:rsidRPr="004B7787">
        <w:rPr>
          <w:rFonts w:hAnsi="標楷體" w:hint="eastAsia"/>
          <w:color w:val="000000" w:themeColor="text1"/>
        </w:rPr>
        <w:t>碎片」。這些由蔡學良後枕骨之射出口事實與文獻皆可證明，法醫們研判蔡學良頭部有「</w:t>
      </w:r>
      <w:proofErr w:type="gramStart"/>
      <w:r w:rsidR="00B624CE" w:rsidRPr="004B7787">
        <w:rPr>
          <w:rFonts w:hAnsi="標楷體" w:hint="eastAsia"/>
          <w:color w:val="000000" w:themeColor="text1"/>
        </w:rPr>
        <w:t>鉛雪風暴</w:t>
      </w:r>
      <w:proofErr w:type="gramEnd"/>
      <w:r w:rsidRPr="004B7787">
        <w:rPr>
          <w:rFonts w:hAnsi="標楷體" w:hint="eastAsia"/>
          <w:color w:val="000000" w:themeColor="text1"/>
        </w:rPr>
        <w:t>碎片」，以及蔡學良頭部</w:t>
      </w:r>
      <w:proofErr w:type="gramStart"/>
      <w:r w:rsidRPr="004B7787">
        <w:rPr>
          <w:rFonts w:hAnsi="標楷體" w:hint="eastAsia"/>
          <w:color w:val="000000" w:themeColor="text1"/>
        </w:rPr>
        <w:t>槍傷為步槍</w:t>
      </w:r>
      <w:proofErr w:type="gramEnd"/>
      <w:r w:rsidRPr="004B7787">
        <w:rPr>
          <w:rFonts w:hAnsi="標楷體" w:hint="eastAsia"/>
          <w:color w:val="000000" w:themeColor="text1"/>
        </w:rPr>
        <w:t>槍擊顯為謬誤。</w:t>
      </w:r>
    </w:p>
    <w:p w14:paraId="64816899" w14:textId="220738C1" w:rsidR="000E7FE0" w:rsidRPr="004B7787" w:rsidRDefault="00C45551" w:rsidP="00C45551">
      <w:pPr>
        <w:pStyle w:val="4"/>
        <w:numPr>
          <w:ilvl w:val="0"/>
          <w:numId w:val="0"/>
        </w:numPr>
        <w:jc w:val="center"/>
        <w:rPr>
          <w:rFonts w:hAnsi="標楷體"/>
          <w:color w:val="000000" w:themeColor="text1"/>
        </w:rPr>
      </w:pPr>
      <w:r w:rsidRPr="004B7787">
        <w:rPr>
          <w:rFonts w:hAnsi="標楷體"/>
          <w:noProof/>
          <w:color w:val="000000" w:themeColor="text1"/>
        </w:rPr>
        <w:drawing>
          <wp:inline distT="0" distB="0" distL="0" distR="0" wp14:anchorId="0A18F6B2" wp14:editId="18897F8B">
            <wp:extent cx="4083170" cy="3755390"/>
            <wp:effectExtent l="0" t="7620" r="5080" b="5080"/>
            <wp:docPr id="5" name="圖片 4" descr="P1060008.JPG">
              <a:extLst xmlns:a="http://schemas.openxmlformats.org/drawingml/2006/main">
                <a:ext uri="{FF2B5EF4-FFF2-40B4-BE49-F238E27FC236}">
                  <a16:creationId xmlns:a16="http://schemas.microsoft.com/office/drawing/2014/main" id="{CB8D3BF3-0482-39E6-68B8-462B40300CC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圖片 4" descr="P1060008.JPG">
                      <a:extLst>
                        <a:ext uri="{FF2B5EF4-FFF2-40B4-BE49-F238E27FC236}">
                          <a16:creationId xmlns:a16="http://schemas.microsoft.com/office/drawing/2014/main" id="{CB8D3BF3-0482-39E6-68B8-462B40300CC1}"/>
                        </a:ext>
                      </a:extLst>
                    </pic:cNvPr>
                    <pic:cNvPicPr>
                      <a:picLocks noGrp="1" noChangeAspect="1"/>
                    </pic:cNvPicPr>
                  </pic:nvPicPr>
                  <pic:blipFill>
                    <a:blip r:embed="rId11" cstate="screen">
                      <a:lum/>
                    </a:blip>
                    <a:stretch>
                      <a:fillRect/>
                    </a:stretch>
                  </pic:blipFill>
                  <pic:spPr>
                    <a:xfrm rot="16200000">
                      <a:off x="0" y="0"/>
                      <a:ext cx="4114984" cy="3784650"/>
                    </a:xfrm>
                    <a:prstGeom prst="rect">
                      <a:avLst/>
                    </a:prstGeom>
                    <a:noFill/>
                    <a:ln>
                      <a:noFill/>
                    </a:ln>
                  </pic:spPr>
                </pic:pic>
              </a:graphicData>
            </a:graphic>
          </wp:inline>
        </w:drawing>
      </w:r>
    </w:p>
    <w:p w14:paraId="53538508" w14:textId="04D57D2E" w:rsidR="000E7FE0" w:rsidRPr="004B7787" w:rsidRDefault="00C45551" w:rsidP="00EF154F">
      <w:pPr>
        <w:pStyle w:val="af5"/>
        <w:numPr>
          <w:ilvl w:val="0"/>
          <w:numId w:val="12"/>
        </w:numPr>
        <w:ind w:left="1560" w:hanging="709"/>
        <w:jc w:val="left"/>
        <w:rPr>
          <w:color w:val="000000" w:themeColor="text1"/>
        </w:rPr>
      </w:pPr>
      <w:r w:rsidRPr="004B7787">
        <w:rPr>
          <w:rFonts w:hint="eastAsia"/>
          <w:color w:val="000000" w:themeColor="text1"/>
        </w:rPr>
        <w:t>本案死者頭部</w:t>
      </w:r>
      <w:r w:rsidRPr="004B7787">
        <w:rPr>
          <w:color w:val="000000" w:themeColor="text1"/>
        </w:rPr>
        <w:t>X</w:t>
      </w:r>
      <w:r w:rsidRPr="004B7787">
        <w:rPr>
          <w:rFonts w:hint="eastAsia"/>
          <w:color w:val="000000" w:themeColor="text1"/>
        </w:rPr>
        <w:t>光檢查，顯</w:t>
      </w:r>
      <w:proofErr w:type="gramStart"/>
      <w:r w:rsidRPr="004B7787">
        <w:rPr>
          <w:rFonts w:hint="eastAsia"/>
          <w:color w:val="000000" w:themeColor="text1"/>
        </w:rPr>
        <w:t>有鉛雪風暴</w:t>
      </w:r>
      <w:proofErr w:type="gramEnd"/>
      <w:r w:rsidRPr="004B7787">
        <w:rPr>
          <w:color w:val="000000" w:themeColor="text1"/>
        </w:rPr>
        <w:t>(lead snow storm)</w:t>
      </w:r>
      <w:r w:rsidRPr="004B7787">
        <w:rPr>
          <w:rFonts w:hint="eastAsia"/>
          <w:color w:val="000000" w:themeColor="text1"/>
        </w:rPr>
        <w:t>現象</w:t>
      </w:r>
      <w:r w:rsidR="00EF154F" w:rsidRPr="004B7787">
        <w:rPr>
          <w:rFonts w:hAnsi="標楷體" w:hint="eastAsia"/>
          <w:color w:val="000000" w:themeColor="text1"/>
        </w:rPr>
        <w:t>(資料來源：</w:t>
      </w:r>
      <w:proofErr w:type="gramStart"/>
      <w:r w:rsidR="00D16A73">
        <w:rPr>
          <w:rFonts w:hAnsi="標楷體" w:hint="eastAsia"/>
          <w:color w:val="000000" w:themeColor="text1"/>
        </w:rPr>
        <w:t>潘</w:t>
      </w:r>
      <w:proofErr w:type="gramEnd"/>
      <w:r w:rsidR="00D16A73">
        <w:rPr>
          <w:rFonts w:hAnsi="標楷體" w:hint="eastAsia"/>
          <w:color w:val="000000" w:themeColor="text1"/>
        </w:rPr>
        <w:t>○○</w:t>
      </w:r>
      <w:r w:rsidR="00EF154F" w:rsidRPr="004B7787">
        <w:rPr>
          <w:rFonts w:hAnsi="標楷體" w:hint="eastAsia"/>
          <w:color w:val="000000" w:themeColor="text1"/>
        </w:rPr>
        <w:t>法醫</w:t>
      </w:r>
      <w:r w:rsidR="00EF154F" w:rsidRPr="004B7787">
        <w:rPr>
          <w:rFonts w:hAnsi="標楷體"/>
          <w:color w:val="000000" w:themeColor="text1"/>
        </w:rPr>
        <w:t>)</w:t>
      </w:r>
    </w:p>
    <w:p w14:paraId="66A6AB49" w14:textId="72E75558" w:rsidR="00DD22C8" w:rsidRPr="004B7787" w:rsidRDefault="00DD22C8" w:rsidP="00EF1686">
      <w:pPr>
        <w:pStyle w:val="4"/>
        <w:rPr>
          <w:rFonts w:hAnsi="標楷體"/>
          <w:color w:val="000000" w:themeColor="text1"/>
        </w:rPr>
      </w:pPr>
      <w:r w:rsidRPr="004B7787">
        <w:rPr>
          <w:rFonts w:hAnsi="標楷體" w:hint="eastAsia"/>
          <w:color w:val="000000" w:themeColor="text1"/>
        </w:rPr>
        <w:t>另據國防部查報自95年1月1日至114年12月31日之「國防部軍中槍擊案例（致傷/致死）調查統計表」所載，國軍部隊於此近20年間，共計發生25</w:t>
      </w:r>
      <w:r w:rsidRPr="004B7787">
        <w:rPr>
          <w:rFonts w:hAnsi="標楷體" w:hint="eastAsia"/>
          <w:color w:val="000000" w:themeColor="text1"/>
        </w:rPr>
        <w:lastRenderedPageBreak/>
        <w:t>起使用制式槍枝（含T65、T65K1、T65K2、T91步槍及各型手槍）致傷或致死之案件。經審視該統計表中呈現特徵與物質「顱</w:t>
      </w:r>
      <w:proofErr w:type="gramStart"/>
      <w:r w:rsidRPr="004B7787">
        <w:rPr>
          <w:rFonts w:hAnsi="標楷體" w:hint="eastAsia"/>
          <w:color w:val="000000" w:themeColor="text1"/>
        </w:rPr>
        <w:t>內鉛雪</w:t>
      </w:r>
      <w:proofErr w:type="gramEnd"/>
      <w:r w:rsidRPr="004B7787">
        <w:rPr>
          <w:rFonts w:hAnsi="標楷體" w:hint="eastAsia"/>
          <w:color w:val="000000" w:themeColor="text1"/>
        </w:rPr>
        <w:t>風暴有無」之欄位，除97年發生之本案(即蔡學良案)於該欄位明確記載為「有」之外，其餘24起槍擊案例，無論其射擊距離為何、是否為頭部中彈，前開欄位之記載大多數皆為「不詳」，或有部分記載為「無」（如99年汪</w:t>
      </w:r>
      <w:r w:rsidR="009A1DE2">
        <w:rPr>
          <w:rFonts w:hAnsi="標楷體" w:hint="eastAsia"/>
          <w:color w:val="000000" w:themeColor="text1"/>
        </w:rPr>
        <w:t>○○</w:t>
      </w:r>
      <w:r w:rsidRPr="004B7787">
        <w:rPr>
          <w:rFonts w:hAnsi="標楷體" w:hint="eastAsia"/>
          <w:color w:val="000000" w:themeColor="text1"/>
        </w:rPr>
        <w:t>案、101年高</w:t>
      </w:r>
      <w:r w:rsidR="009A1DE2">
        <w:rPr>
          <w:rFonts w:hAnsi="標楷體" w:hint="eastAsia"/>
          <w:color w:val="000000" w:themeColor="text1"/>
        </w:rPr>
        <w:t>○○</w:t>
      </w:r>
      <w:r w:rsidRPr="004B7787">
        <w:rPr>
          <w:rFonts w:hAnsi="標楷體" w:hint="eastAsia"/>
          <w:color w:val="000000" w:themeColor="text1"/>
        </w:rPr>
        <w:t>案、101年鄭</w:t>
      </w:r>
      <w:r w:rsidR="009A1DE2">
        <w:rPr>
          <w:rFonts w:hAnsi="標楷體" w:hint="eastAsia"/>
          <w:color w:val="000000" w:themeColor="text1"/>
        </w:rPr>
        <w:t>○○</w:t>
      </w:r>
      <w:r w:rsidRPr="004B7787">
        <w:rPr>
          <w:rFonts w:hAnsi="標楷體" w:hint="eastAsia"/>
          <w:color w:val="000000" w:themeColor="text1"/>
        </w:rPr>
        <w:t>案），</w:t>
      </w:r>
      <w:proofErr w:type="gramStart"/>
      <w:r w:rsidRPr="004B7787">
        <w:rPr>
          <w:rFonts w:hAnsi="標楷體" w:hint="eastAsia"/>
          <w:color w:val="000000" w:themeColor="text1"/>
        </w:rPr>
        <w:t>抑或「</w:t>
      </w:r>
      <w:proofErr w:type="gramEnd"/>
      <w:r w:rsidRPr="004B7787">
        <w:rPr>
          <w:rFonts w:hAnsi="標楷體" w:hint="eastAsia"/>
          <w:color w:val="000000" w:themeColor="text1"/>
        </w:rPr>
        <w:t>查無相關資料」。此一客觀統計數據顯示，在國軍歷年來眾多步槍槍擊致死案件中，「</w:t>
      </w:r>
      <w:proofErr w:type="gramStart"/>
      <w:r w:rsidRPr="004B7787">
        <w:rPr>
          <w:rFonts w:hAnsi="標楷體" w:hint="eastAsia"/>
          <w:color w:val="000000" w:themeColor="text1"/>
        </w:rPr>
        <w:t>鉛雪風暴</w:t>
      </w:r>
      <w:proofErr w:type="gramEnd"/>
      <w:r w:rsidRPr="004B7787">
        <w:rPr>
          <w:rFonts w:hAnsi="標楷體" w:hint="eastAsia"/>
          <w:color w:val="000000" w:themeColor="text1"/>
        </w:rPr>
        <w:t>」在實務紀錄上實屬極度罕見之特例，並非每次步槍射擊頭部皆會必然呈現之現象。</w:t>
      </w:r>
    </w:p>
    <w:p w14:paraId="32DF4D04" w14:textId="1E09524A" w:rsidR="00EF1686" w:rsidRPr="004B7787" w:rsidRDefault="00EF1686" w:rsidP="00EF1686">
      <w:pPr>
        <w:pStyle w:val="4"/>
        <w:rPr>
          <w:rFonts w:hAnsi="標楷體"/>
          <w:color w:val="000000" w:themeColor="text1"/>
        </w:rPr>
      </w:pPr>
      <w:r w:rsidRPr="004B7787">
        <w:rPr>
          <w:rFonts w:hAnsi="標楷體"/>
          <w:color w:val="000000" w:themeColor="text1"/>
        </w:rPr>
        <w:t>然而，此一「金屬</w:t>
      </w:r>
      <w:proofErr w:type="gramStart"/>
      <w:r w:rsidRPr="004B7787">
        <w:rPr>
          <w:rFonts w:hAnsi="標楷體"/>
          <w:color w:val="000000" w:themeColor="text1"/>
        </w:rPr>
        <w:t>包衣步</w:t>
      </w:r>
      <w:proofErr w:type="gramEnd"/>
      <w:r w:rsidRPr="004B7787">
        <w:rPr>
          <w:rFonts w:hAnsi="標楷體"/>
          <w:color w:val="000000" w:themeColor="text1"/>
        </w:rPr>
        <w:t>槍彈不會</w:t>
      </w:r>
      <w:proofErr w:type="gramStart"/>
      <w:r w:rsidRPr="004B7787">
        <w:rPr>
          <w:rFonts w:hAnsi="標楷體"/>
          <w:color w:val="000000" w:themeColor="text1"/>
        </w:rPr>
        <w:t>產生鉛雪風暴</w:t>
      </w:r>
      <w:proofErr w:type="gramEnd"/>
      <w:r w:rsidRPr="004B7787">
        <w:rPr>
          <w:rFonts w:hAnsi="標楷體"/>
          <w:color w:val="000000" w:themeColor="text1"/>
        </w:rPr>
        <w:t>」之論點，與國內外彈道學及法醫病理學之權威見解顯</w:t>
      </w:r>
      <w:r w:rsidR="00C23B50" w:rsidRPr="004B7787">
        <w:rPr>
          <w:rFonts w:hAnsi="標楷體" w:hint="eastAsia"/>
          <w:color w:val="000000" w:themeColor="text1"/>
        </w:rPr>
        <w:t>有分歧</w:t>
      </w:r>
      <w:r w:rsidRPr="004B7787">
        <w:rPr>
          <w:rFonts w:hAnsi="標楷體"/>
          <w:color w:val="000000" w:themeColor="text1"/>
        </w:rPr>
        <w:t>：</w:t>
      </w:r>
    </w:p>
    <w:p w14:paraId="655B5DB5" w14:textId="07BB4851" w:rsidR="00B624CE" w:rsidRPr="004B7787" w:rsidRDefault="00B624CE" w:rsidP="00EF1686">
      <w:pPr>
        <w:pStyle w:val="5"/>
        <w:rPr>
          <w:rFonts w:hAnsi="標楷體"/>
          <w:color w:val="000000" w:themeColor="text1"/>
        </w:rPr>
      </w:pPr>
      <w:r w:rsidRPr="004B7787">
        <w:rPr>
          <w:rFonts w:hAnsi="標楷體" w:hint="eastAsia"/>
          <w:color w:val="000000" w:themeColor="text1"/>
        </w:rPr>
        <w:t>法務部法醫所</w:t>
      </w:r>
      <w:proofErr w:type="gramStart"/>
      <w:r w:rsidR="00D16A73">
        <w:rPr>
          <w:rFonts w:hAnsi="標楷體" w:hint="eastAsia"/>
          <w:color w:val="000000" w:themeColor="text1"/>
        </w:rPr>
        <w:t>潘</w:t>
      </w:r>
      <w:proofErr w:type="gramEnd"/>
      <w:r w:rsidR="00D16A73">
        <w:rPr>
          <w:rFonts w:hAnsi="標楷體" w:hint="eastAsia"/>
          <w:color w:val="000000" w:themeColor="text1"/>
        </w:rPr>
        <w:t>○○</w:t>
      </w:r>
      <w:r w:rsidRPr="004B7787">
        <w:rPr>
          <w:rFonts w:hAnsi="標楷體" w:hint="eastAsia"/>
          <w:color w:val="000000" w:themeColor="text1"/>
        </w:rPr>
        <w:t>法醫指出，「</w:t>
      </w:r>
      <w:proofErr w:type="gramStart"/>
      <w:r w:rsidRPr="004B7787">
        <w:rPr>
          <w:rFonts w:hAnsi="標楷體" w:hint="eastAsia"/>
          <w:color w:val="000000" w:themeColor="text1"/>
        </w:rPr>
        <w:t>鉛雪風暴</w:t>
      </w:r>
      <w:proofErr w:type="gramEnd"/>
      <w:r w:rsidRPr="004B7787">
        <w:rPr>
          <w:rFonts w:hAnsi="標楷體" w:hint="eastAsia"/>
          <w:color w:val="000000" w:themeColor="text1"/>
        </w:rPr>
        <w:t>」證明是高動能步槍，X</w:t>
      </w:r>
      <w:proofErr w:type="gramStart"/>
      <w:r w:rsidRPr="004B7787">
        <w:rPr>
          <w:rFonts w:hAnsi="標楷體" w:hint="eastAsia"/>
          <w:color w:val="000000" w:themeColor="text1"/>
        </w:rPr>
        <w:t>光片中可以</w:t>
      </w:r>
      <w:proofErr w:type="gramEnd"/>
      <w:r w:rsidRPr="004B7787">
        <w:rPr>
          <w:rFonts w:hAnsi="標楷體" w:hint="eastAsia"/>
          <w:color w:val="000000" w:themeColor="text1"/>
        </w:rPr>
        <w:t>看到，從上顎骨上方開始，頭顱</w:t>
      </w:r>
      <w:proofErr w:type="gramStart"/>
      <w:r w:rsidRPr="004B7787">
        <w:rPr>
          <w:rFonts w:hAnsi="標楷體" w:hint="eastAsia"/>
          <w:color w:val="000000" w:themeColor="text1"/>
        </w:rPr>
        <w:t>內</w:t>
      </w:r>
      <w:r w:rsidR="00A06547" w:rsidRPr="004B7787">
        <w:rPr>
          <w:rFonts w:hAnsi="標楷體" w:hint="eastAsia"/>
          <w:color w:val="000000" w:themeColor="text1"/>
        </w:rPr>
        <w:t>布</w:t>
      </w:r>
      <w:r w:rsidRPr="004B7787">
        <w:rPr>
          <w:rFonts w:hAnsi="標楷體" w:hint="eastAsia"/>
          <w:color w:val="000000" w:themeColor="text1"/>
        </w:rPr>
        <w:t>滿</w:t>
      </w:r>
      <w:proofErr w:type="gramEnd"/>
      <w:r w:rsidRPr="004B7787">
        <w:rPr>
          <w:rFonts w:hAnsi="標楷體" w:hint="eastAsia"/>
          <w:color w:val="000000" w:themeColor="text1"/>
        </w:rPr>
        <w:t>白色金屬碎屑。這在放射影像學上稱為「</w:t>
      </w:r>
      <w:proofErr w:type="gramStart"/>
      <w:r w:rsidRPr="004B7787">
        <w:rPr>
          <w:rFonts w:hAnsi="標楷體" w:hint="eastAsia"/>
          <w:color w:val="000000" w:themeColor="text1"/>
        </w:rPr>
        <w:t>鉛雪風暴</w:t>
      </w:r>
      <w:proofErr w:type="gramEnd"/>
      <w:r w:rsidRPr="004B7787">
        <w:rPr>
          <w:rFonts w:hAnsi="標楷體" w:hint="eastAsia"/>
          <w:color w:val="000000" w:themeColor="text1"/>
        </w:rPr>
        <w:t>」。當初速超過每秒2</w:t>
      </w:r>
      <w:r w:rsidR="00A06547" w:rsidRPr="004B7787">
        <w:rPr>
          <w:rFonts w:hAnsi="標楷體" w:hint="eastAsia"/>
          <w:color w:val="000000" w:themeColor="text1"/>
        </w:rPr>
        <w:t>,</w:t>
      </w:r>
      <w:r w:rsidRPr="004B7787">
        <w:rPr>
          <w:rFonts w:hAnsi="標楷體" w:hint="eastAsia"/>
          <w:color w:val="000000" w:themeColor="text1"/>
        </w:rPr>
        <w:t>000英尺（約610公尺/秒）的高動能槍枝（如T65K2或T91步槍），其彈頭撞擊到骨頭時產生碎裂，就會產生這種散佈整個顱腔的金屬碎屑現象，這完全符合步槍</w:t>
      </w:r>
      <w:proofErr w:type="gramStart"/>
      <w:r w:rsidRPr="004B7787">
        <w:rPr>
          <w:rFonts w:hAnsi="標楷體" w:hint="eastAsia"/>
          <w:color w:val="000000" w:themeColor="text1"/>
        </w:rPr>
        <w:t>槍</w:t>
      </w:r>
      <w:proofErr w:type="gramEnd"/>
      <w:r w:rsidRPr="004B7787">
        <w:rPr>
          <w:rFonts w:hAnsi="標楷體" w:hint="eastAsia"/>
          <w:color w:val="000000" w:themeColor="text1"/>
        </w:rPr>
        <w:t>傷的特徵。</w:t>
      </w:r>
    </w:p>
    <w:p w14:paraId="7BF70C00" w14:textId="69F7D269" w:rsidR="00B624CE" w:rsidRPr="004B7787" w:rsidRDefault="00B624CE" w:rsidP="00EF1686">
      <w:pPr>
        <w:pStyle w:val="5"/>
        <w:rPr>
          <w:rFonts w:hAnsi="標楷體"/>
          <w:color w:val="000000" w:themeColor="text1"/>
        </w:rPr>
      </w:pPr>
      <w:r w:rsidRPr="004B7787">
        <w:rPr>
          <w:rFonts w:hAnsi="標楷體" w:hint="eastAsia"/>
          <w:color w:val="000000" w:themeColor="text1"/>
        </w:rPr>
        <w:t>本院</w:t>
      </w:r>
      <w:proofErr w:type="gramStart"/>
      <w:r w:rsidRPr="004B7787">
        <w:rPr>
          <w:rFonts w:hAnsi="標楷體" w:hint="eastAsia"/>
          <w:color w:val="000000" w:themeColor="text1"/>
        </w:rPr>
        <w:t>詢</w:t>
      </w:r>
      <w:proofErr w:type="gramEnd"/>
      <w:r w:rsidRPr="004B7787">
        <w:rPr>
          <w:rFonts w:hAnsi="標楷體" w:hint="eastAsia"/>
          <w:color w:val="000000" w:themeColor="text1"/>
        </w:rPr>
        <w:t>據刑事局表示，本案X光片中的「</w:t>
      </w:r>
      <w:proofErr w:type="gramStart"/>
      <w:r w:rsidRPr="004B7787">
        <w:rPr>
          <w:rFonts w:hAnsi="標楷體" w:hint="eastAsia"/>
          <w:color w:val="000000" w:themeColor="text1"/>
        </w:rPr>
        <w:t>鉛雪風暴</w:t>
      </w:r>
      <w:proofErr w:type="gramEnd"/>
      <w:r w:rsidRPr="004B7787">
        <w:rPr>
          <w:rFonts w:hAnsi="標楷體" w:hint="eastAsia"/>
          <w:color w:val="000000" w:themeColor="text1"/>
        </w:rPr>
        <w:t>」（彈頭碎裂分布），步槍因為速度較快，所以步槍子彈擊中硬物後發生碎裂的機率較高，但手槍子彈也有可能，打到硬的地方也會碎裂，但是這是彈道終端測試，至於手槍子彈打進人體是否確實是如此，依個人的實務經驗，目前沒看過案例。步槍彈和手槍彈都</w:t>
      </w:r>
      <w:proofErr w:type="gramStart"/>
      <w:r w:rsidRPr="004B7787">
        <w:rPr>
          <w:rFonts w:hAnsi="標楷體" w:hint="eastAsia"/>
          <w:color w:val="000000" w:themeColor="text1"/>
        </w:rPr>
        <w:t>是鉛心外</w:t>
      </w:r>
      <w:proofErr w:type="gramEnd"/>
      <w:r w:rsidRPr="004B7787">
        <w:rPr>
          <w:rFonts w:hAnsi="標楷體" w:hint="eastAsia"/>
          <w:color w:val="000000" w:themeColor="text1"/>
        </w:rPr>
        <w:t>包</w:t>
      </w:r>
      <w:proofErr w:type="gramStart"/>
      <w:r w:rsidRPr="004B7787">
        <w:rPr>
          <w:rFonts w:hAnsi="標楷體" w:hint="eastAsia"/>
          <w:color w:val="000000" w:themeColor="text1"/>
        </w:rPr>
        <w:lastRenderedPageBreak/>
        <w:t>銅包衣</w:t>
      </w:r>
      <w:proofErr w:type="gramEnd"/>
      <w:r w:rsidRPr="004B7787">
        <w:rPr>
          <w:rFonts w:hAnsi="標楷體" w:hint="eastAsia"/>
          <w:color w:val="000000" w:themeColor="text1"/>
        </w:rPr>
        <w:t>，硬度差不多。</w:t>
      </w:r>
    </w:p>
    <w:p w14:paraId="2F69FD36" w14:textId="62C96CC5" w:rsidR="00EF1686" w:rsidRPr="004B7787" w:rsidRDefault="00EF1686" w:rsidP="00671D18">
      <w:pPr>
        <w:pStyle w:val="5"/>
        <w:rPr>
          <w:rFonts w:hAnsi="標楷體"/>
          <w:color w:val="000000" w:themeColor="text1"/>
        </w:rPr>
      </w:pPr>
      <w:r w:rsidRPr="004B7787">
        <w:rPr>
          <w:rFonts w:hAnsi="標楷體"/>
          <w:color w:val="000000" w:themeColor="text1"/>
        </w:rPr>
        <w:t>警大</w:t>
      </w:r>
      <w:proofErr w:type="gramStart"/>
      <w:r w:rsidRPr="004B7787">
        <w:rPr>
          <w:rFonts w:hAnsi="標楷體"/>
          <w:color w:val="000000" w:themeColor="text1"/>
        </w:rPr>
        <w:t>鑑識系</w:t>
      </w:r>
      <w:r w:rsidR="00D16A73">
        <w:rPr>
          <w:rFonts w:hAnsi="標楷體"/>
          <w:color w:val="000000" w:themeColor="text1"/>
        </w:rPr>
        <w:t>孟○○</w:t>
      </w:r>
      <w:proofErr w:type="gramEnd"/>
      <w:r w:rsidRPr="004B7787">
        <w:rPr>
          <w:rFonts w:hAnsi="標楷體"/>
          <w:color w:val="000000" w:themeColor="text1"/>
        </w:rPr>
        <w:t>教授指出，</w:t>
      </w:r>
      <w:r w:rsidR="00B624CE" w:rsidRPr="004B7787">
        <w:rPr>
          <w:rFonts w:hAnsi="標楷體" w:hint="eastAsia"/>
          <w:color w:val="000000" w:themeColor="text1"/>
        </w:rPr>
        <w:t>T65的</w:t>
      </w:r>
      <w:proofErr w:type="gramStart"/>
      <w:r w:rsidR="00B624CE" w:rsidRPr="004B7787">
        <w:rPr>
          <w:rFonts w:hAnsi="標楷體" w:hint="eastAsia"/>
          <w:color w:val="000000" w:themeColor="text1"/>
        </w:rPr>
        <w:t>纏距較</w:t>
      </w:r>
      <w:proofErr w:type="gramEnd"/>
      <w:r w:rsidR="00B624CE" w:rsidRPr="004B7787">
        <w:rPr>
          <w:rFonts w:hAnsi="標楷體" w:hint="eastAsia"/>
          <w:color w:val="000000" w:themeColor="text1"/>
        </w:rPr>
        <w:t>長（12英寸、約304公厘），彈頭轉速較慢，進入人體後比T65K2(7英寸、約178公厘)更容易產生翻滾與碎裂，進而形成X光片中的「</w:t>
      </w:r>
      <w:proofErr w:type="gramStart"/>
      <w:r w:rsidR="00B624CE" w:rsidRPr="004B7787">
        <w:rPr>
          <w:rFonts w:hAnsi="標楷體" w:hint="eastAsia"/>
          <w:color w:val="000000" w:themeColor="text1"/>
        </w:rPr>
        <w:t>鉛雪風暴</w:t>
      </w:r>
      <w:proofErr w:type="gramEnd"/>
      <w:r w:rsidR="00B624CE" w:rsidRPr="004B7787">
        <w:rPr>
          <w:rFonts w:hAnsi="標楷體" w:hint="eastAsia"/>
          <w:color w:val="000000" w:themeColor="text1"/>
        </w:rPr>
        <w:t>」，T65K2相較之下較不容易</w:t>
      </w:r>
      <w:proofErr w:type="gramStart"/>
      <w:r w:rsidR="00B624CE" w:rsidRPr="004B7787">
        <w:rPr>
          <w:rFonts w:hAnsi="標楷體" w:hint="eastAsia"/>
          <w:color w:val="000000" w:themeColor="text1"/>
        </w:rPr>
        <w:t>產生鉛雪風暴</w:t>
      </w:r>
      <w:proofErr w:type="gramEnd"/>
      <w:r w:rsidR="00B624CE" w:rsidRPr="004B7787">
        <w:rPr>
          <w:rFonts w:hAnsi="標楷體" w:hint="eastAsia"/>
          <w:color w:val="000000" w:themeColor="text1"/>
        </w:rPr>
        <w:t>。</w:t>
      </w:r>
      <w:r w:rsidR="00B624CE" w:rsidRPr="004B7787">
        <w:rPr>
          <w:rFonts w:hAnsi="標楷體" w:hint="eastAsia"/>
          <w:color w:val="000000" w:themeColor="text1"/>
          <w:szCs w:val="32"/>
        </w:rPr>
        <w:t>根據美國槍傷權威專家</w:t>
      </w:r>
      <w:r w:rsidR="00B624CE" w:rsidRPr="004B7787">
        <w:rPr>
          <w:rFonts w:hAnsi="標楷體"/>
          <w:color w:val="000000" w:themeColor="text1"/>
          <w:szCs w:val="32"/>
        </w:rPr>
        <w:t>Di Maio</w:t>
      </w:r>
      <w:r w:rsidR="00B624CE" w:rsidRPr="004B7787">
        <w:rPr>
          <w:rFonts w:hAnsi="標楷體" w:hint="eastAsia"/>
          <w:color w:val="000000" w:themeColor="text1"/>
          <w:szCs w:val="32"/>
        </w:rPr>
        <w:t>法醫</w:t>
      </w:r>
      <w:proofErr w:type="gramStart"/>
      <w:r w:rsidR="00B624CE" w:rsidRPr="004B7787">
        <w:rPr>
          <w:rFonts w:hAnsi="標楷體" w:hint="eastAsia"/>
          <w:color w:val="000000" w:themeColor="text1"/>
          <w:szCs w:val="32"/>
        </w:rPr>
        <w:t>所著</w:t>
      </w:r>
      <w:proofErr w:type="gramEnd"/>
      <w:r w:rsidR="00B624CE" w:rsidRPr="004B7787">
        <w:rPr>
          <w:rFonts w:hAnsi="標楷體"/>
          <w:color w:val="000000" w:themeColor="text1"/>
          <w:szCs w:val="32"/>
        </w:rPr>
        <w:t xml:space="preserve">Gunshot </w:t>
      </w:r>
      <w:proofErr w:type="spellStart"/>
      <w:r w:rsidR="00B624CE" w:rsidRPr="004B7787">
        <w:rPr>
          <w:rFonts w:hAnsi="標楷體"/>
          <w:color w:val="000000" w:themeColor="text1"/>
          <w:szCs w:val="32"/>
        </w:rPr>
        <w:t>Woundsu</w:t>
      </w:r>
      <w:proofErr w:type="spellEnd"/>
      <w:r w:rsidR="00B624CE" w:rsidRPr="004B7787">
        <w:rPr>
          <w:rFonts w:hAnsi="標楷體" w:hint="eastAsia"/>
          <w:color w:val="000000" w:themeColor="text1"/>
          <w:szCs w:val="32"/>
        </w:rPr>
        <w:t>一書所述，口徑</w:t>
      </w:r>
      <w:r w:rsidR="00B624CE" w:rsidRPr="004B7787">
        <w:rPr>
          <w:rFonts w:hAnsi="標楷體"/>
          <w:color w:val="000000" w:themeColor="text1"/>
          <w:szCs w:val="32"/>
        </w:rPr>
        <w:t>5.56</w:t>
      </w:r>
      <w:r w:rsidR="00B624CE" w:rsidRPr="004B7787">
        <w:rPr>
          <w:rFonts w:hAnsi="標楷體" w:hint="eastAsia"/>
          <w:color w:val="000000" w:themeColor="text1"/>
          <w:szCs w:val="32"/>
        </w:rPr>
        <w:t>乘</w:t>
      </w:r>
      <w:r w:rsidR="00B624CE" w:rsidRPr="004B7787">
        <w:rPr>
          <w:rFonts w:hAnsi="標楷體"/>
          <w:color w:val="000000" w:themeColor="text1"/>
          <w:szCs w:val="32"/>
        </w:rPr>
        <w:t>45</w:t>
      </w:r>
      <w:r w:rsidR="00B624CE" w:rsidRPr="004B7787">
        <w:rPr>
          <w:rFonts w:hAnsi="標楷體" w:hint="eastAsia"/>
          <w:color w:val="000000" w:themeColor="text1"/>
          <w:szCs w:val="32"/>
        </w:rPr>
        <w:t>公厘的型號</w:t>
      </w:r>
      <w:r w:rsidR="00B624CE" w:rsidRPr="004B7787">
        <w:rPr>
          <w:rFonts w:hAnsi="標楷體"/>
          <w:color w:val="000000" w:themeColor="text1"/>
          <w:szCs w:val="32"/>
        </w:rPr>
        <w:t>M-193</w:t>
      </w:r>
      <w:r w:rsidR="00B624CE" w:rsidRPr="004B7787">
        <w:rPr>
          <w:rFonts w:hAnsi="標楷體" w:hint="eastAsia"/>
          <w:color w:val="000000" w:themeColor="text1"/>
          <w:szCs w:val="32"/>
        </w:rPr>
        <w:t>和</w:t>
      </w:r>
      <w:r w:rsidR="00B624CE" w:rsidRPr="004B7787">
        <w:rPr>
          <w:rFonts w:hAnsi="標楷體"/>
          <w:color w:val="000000" w:themeColor="text1"/>
          <w:szCs w:val="32"/>
        </w:rPr>
        <w:t>M-855</w:t>
      </w:r>
      <w:r w:rsidR="00B624CE" w:rsidRPr="004B7787">
        <w:rPr>
          <w:rFonts w:hAnsi="標楷體" w:hint="eastAsia"/>
          <w:color w:val="000000" w:themeColor="text1"/>
          <w:szCs w:val="32"/>
        </w:rPr>
        <w:t>步槍彈彈頭，因為射入人體後容易失去彈道穩定而產生翻滾，彈頭上黃銅</w:t>
      </w:r>
      <w:proofErr w:type="gramStart"/>
      <w:r w:rsidR="00B624CE" w:rsidRPr="004B7787">
        <w:rPr>
          <w:rFonts w:hAnsi="標楷體" w:hint="eastAsia"/>
          <w:color w:val="000000" w:themeColor="text1"/>
          <w:szCs w:val="32"/>
        </w:rPr>
        <w:t>包衣的滾槽受力彎折</w:t>
      </w:r>
      <w:proofErr w:type="gramEnd"/>
      <w:r w:rsidR="00B624CE" w:rsidRPr="004B7787">
        <w:rPr>
          <w:rFonts w:hAnsi="標楷體" w:hint="eastAsia"/>
          <w:color w:val="000000" w:themeColor="text1"/>
          <w:szCs w:val="32"/>
        </w:rPr>
        <w:t>斷裂，使</w:t>
      </w:r>
      <w:proofErr w:type="gramStart"/>
      <w:r w:rsidR="00B624CE" w:rsidRPr="004B7787">
        <w:rPr>
          <w:rFonts w:hAnsi="標楷體" w:hint="eastAsia"/>
          <w:color w:val="000000" w:themeColor="text1"/>
          <w:szCs w:val="32"/>
        </w:rPr>
        <w:t>彈頭鉛芯擠出</w:t>
      </w:r>
      <w:proofErr w:type="gramEnd"/>
      <w:r w:rsidR="00B624CE" w:rsidRPr="004B7787">
        <w:rPr>
          <w:rFonts w:hAnsi="標楷體" w:hint="eastAsia"/>
          <w:color w:val="000000" w:themeColor="text1"/>
          <w:szCs w:val="32"/>
        </w:rPr>
        <w:t>碎裂，在</w:t>
      </w:r>
      <w:r w:rsidR="00B624CE" w:rsidRPr="004B7787">
        <w:rPr>
          <w:rFonts w:hAnsi="標楷體"/>
          <w:color w:val="000000" w:themeColor="text1"/>
          <w:szCs w:val="32"/>
        </w:rPr>
        <w:t>X</w:t>
      </w:r>
      <w:r w:rsidR="00B624CE" w:rsidRPr="004B7787">
        <w:rPr>
          <w:rFonts w:hAnsi="標楷體" w:hint="eastAsia"/>
          <w:color w:val="000000" w:themeColor="text1"/>
          <w:szCs w:val="32"/>
        </w:rPr>
        <w:t>光攝影下呈現「</w:t>
      </w:r>
      <w:proofErr w:type="gramStart"/>
      <w:r w:rsidR="00B624CE" w:rsidRPr="004B7787">
        <w:rPr>
          <w:rFonts w:hAnsi="標楷體" w:hint="eastAsia"/>
          <w:color w:val="000000" w:themeColor="text1"/>
          <w:szCs w:val="32"/>
        </w:rPr>
        <w:t>鉛雪風暴</w:t>
      </w:r>
      <w:proofErr w:type="gramEnd"/>
      <w:r w:rsidR="00B624CE" w:rsidRPr="004B7787">
        <w:rPr>
          <w:rFonts w:hAnsi="標楷體" w:hint="eastAsia"/>
          <w:color w:val="000000" w:themeColor="text1"/>
          <w:szCs w:val="32"/>
        </w:rPr>
        <w:t>」特徵。</w:t>
      </w:r>
      <w:r w:rsidR="00B624CE" w:rsidRPr="004B7787">
        <w:rPr>
          <w:rFonts w:hAnsi="標楷體"/>
          <w:color w:val="000000" w:themeColor="text1"/>
          <w:szCs w:val="32"/>
        </w:rPr>
        <w:t>Di Maio</w:t>
      </w:r>
      <w:r w:rsidR="00B624CE" w:rsidRPr="004B7787">
        <w:rPr>
          <w:rFonts w:hAnsi="標楷體" w:hint="eastAsia"/>
          <w:color w:val="000000" w:themeColor="text1"/>
          <w:szCs w:val="32"/>
        </w:rPr>
        <w:t>並提及動能較低的手槍彈</w:t>
      </w:r>
      <w:r w:rsidR="00B624CE" w:rsidRPr="004B7787">
        <w:rPr>
          <w:rFonts w:hAnsi="標楷體" w:hint="eastAsia"/>
          <w:color w:val="000000" w:themeColor="text1"/>
        </w:rPr>
        <w:t>射擊</w:t>
      </w:r>
      <w:r w:rsidR="00B624CE" w:rsidRPr="004B7787">
        <w:rPr>
          <w:rFonts w:hAnsi="標楷體" w:hint="eastAsia"/>
          <w:color w:val="000000" w:themeColor="text1"/>
          <w:szCs w:val="32"/>
        </w:rPr>
        <w:t>人體時並不會發生「</w:t>
      </w:r>
      <w:proofErr w:type="gramStart"/>
      <w:r w:rsidR="00B624CE" w:rsidRPr="004B7787">
        <w:rPr>
          <w:rFonts w:hAnsi="標楷體" w:hint="eastAsia"/>
          <w:color w:val="000000" w:themeColor="text1"/>
          <w:szCs w:val="32"/>
        </w:rPr>
        <w:t>鉛雪風暴</w:t>
      </w:r>
      <w:proofErr w:type="gramEnd"/>
      <w:r w:rsidR="00B624CE" w:rsidRPr="004B7787">
        <w:rPr>
          <w:rFonts w:hAnsi="標楷體" w:hint="eastAsia"/>
          <w:color w:val="000000" w:themeColor="text1"/>
          <w:szCs w:val="32"/>
        </w:rPr>
        <w:t>」現象，如前</w:t>
      </w:r>
      <w:proofErr w:type="gramStart"/>
      <w:r w:rsidR="00B624CE" w:rsidRPr="004B7787">
        <w:rPr>
          <w:rFonts w:hAnsi="標楷體" w:hint="eastAsia"/>
          <w:color w:val="000000" w:themeColor="text1"/>
          <w:szCs w:val="32"/>
        </w:rPr>
        <w:t>所述</w:t>
      </w:r>
      <w:r w:rsidR="00B624CE" w:rsidRPr="004B7787">
        <w:rPr>
          <w:rFonts w:hAnsi="標楷體"/>
          <w:color w:val="000000" w:themeColor="text1"/>
          <w:szCs w:val="32"/>
        </w:rPr>
        <w:t>點</w:t>
      </w:r>
      <w:proofErr w:type="gramEnd"/>
      <w:r w:rsidR="00B624CE" w:rsidRPr="004B7787">
        <w:rPr>
          <w:rFonts w:hAnsi="標楷體"/>
          <w:color w:val="000000" w:themeColor="text1"/>
          <w:szCs w:val="32"/>
        </w:rPr>
        <w:t>45Auto</w:t>
      </w:r>
      <w:r w:rsidR="00B624CE" w:rsidRPr="004B7787">
        <w:rPr>
          <w:rFonts w:hAnsi="標楷體" w:hint="eastAsia"/>
          <w:color w:val="000000" w:themeColor="text1"/>
          <w:szCs w:val="32"/>
        </w:rPr>
        <w:t>口徑半自動手槍彈之射出彈頭動能遠低於常見手槍彈，其構造為全</w:t>
      </w:r>
      <w:proofErr w:type="gramStart"/>
      <w:r w:rsidR="00B624CE" w:rsidRPr="004B7787">
        <w:rPr>
          <w:rFonts w:hAnsi="標楷體" w:hint="eastAsia"/>
          <w:color w:val="000000" w:themeColor="text1"/>
          <w:szCs w:val="32"/>
        </w:rPr>
        <w:t>金屬包衣彈頭</w:t>
      </w:r>
      <w:proofErr w:type="gramEnd"/>
      <w:r w:rsidR="00B624CE" w:rsidRPr="004B7787">
        <w:rPr>
          <w:rFonts w:hAnsi="標楷體" w:hint="eastAsia"/>
          <w:color w:val="000000" w:themeColor="text1"/>
          <w:szCs w:val="32"/>
        </w:rPr>
        <w:t>，且彈道穩定，因此不可能發生「</w:t>
      </w:r>
      <w:proofErr w:type="gramStart"/>
      <w:r w:rsidR="00B624CE" w:rsidRPr="004B7787">
        <w:rPr>
          <w:rFonts w:hAnsi="標楷體" w:hint="eastAsia"/>
          <w:color w:val="000000" w:themeColor="text1"/>
          <w:szCs w:val="32"/>
        </w:rPr>
        <w:t>鉛雪風暴</w:t>
      </w:r>
      <w:proofErr w:type="gramEnd"/>
      <w:r w:rsidR="00B624CE" w:rsidRPr="004B7787">
        <w:rPr>
          <w:rFonts w:hAnsi="標楷體" w:hint="eastAsia"/>
          <w:color w:val="000000" w:themeColor="text1"/>
          <w:szCs w:val="32"/>
        </w:rPr>
        <w:t>」現象。</w:t>
      </w:r>
      <w:r w:rsidR="00B624CE" w:rsidRPr="004B7787">
        <w:rPr>
          <w:rFonts w:hAnsi="標楷體" w:hint="eastAsia"/>
          <w:color w:val="000000" w:themeColor="text1"/>
        </w:rPr>
        <w:t>本案死者頭部</w:t>
      </w:r>
      <w:r w:rsidR="00B624CE" w:rsidRPr="004B7787">
        <w:rPr>
          <w:rFonts w:hAnsi="標楷體"/>
          <w:color w:val="000000" w:themeColor="text1"/>
        </w:rPr>
        <w:t>X</w:t>
      </w:r>
      <w:r w:rsidR="00B624CE" w:rsidRPr="004B7787">
        <w:rPr>
          <w:rFonts w:hAnsi="標楷體" w:hint="eastAsia"/>
          <w:color w:val="000000" w:themeColor="text1"/>
        </w:rPr>
        <w:t>光攝影，研判觀察到的大量白色點狀或顆粒狀物體，為全</w:t>
      </w:r>
      <w:proofErr w:type="gramStart"/>
      <w:r w:rsidR="00B624CE" w:rsidRPr="004B7787">
        <w:rPr>
          <w:rFonts w:hAnsi="標楷體" w:hint="eastAsia"/>
          <w:color w:val="000000" w:themeColor="text1"/>
        </w:rPr>
        <w:t>金屬包衣步槍</w:t>
      </w:r>
      <w:proofErr w:type="gramEnd"/>
      <w:r w:rsidR="00B624CE" w:rsidRPr="004B7787">
        <w:rPr>
          <w:rFonts w:hAnsi="標楷體" w:hint="eastAsia"/>
          <w:color w:val="000000" w:themeColor="text1"/>
        </w:rPr>
        <w:t>彈頭折斷破碎後，</w:t>
      </w:r>
      <w:proofErr w:type="gramStart"/>
      <w:r w:rsidR="00B624CE" w:rsidRPr="004B7787">
        <w:rPr>
          <w:rFonts w:hAnsi="標楷體" w:hint="eastAsia"/>
          <w:color w:val="000000" w:themeColor="text1"/>
        </w:rPr>
        <w:t>鉛芯擠出</w:t>
      </w:r>
      <w:proofErr w:type="gramEnd"/>
      <w:r w:rsidR="00B624CE" w:rsidRPr="004B7787">
        <w:rPr>
          <w:rFonts w:hAnsi="標楷體" w:hint="eastAsia"/>
          <w:color w:val="000000" w:themeColor="text1"/>
        </w:rPr>
        <w:t>產生的</w:t>
      </w:r>
      <w:proofErr w:type="gramStart"/>
      <w:r w:rsidR="00B624CE" w:rsidRPr="004B7787">
        <w:rPr>
          <w:rFonts w:hAnsi="標楷體" w:hint="eastAsia"/>
          <w:color w:val="000000" w:themeColor="text1"/>
        </w:rPr>
        <w:t>細小鉛質破</w:t>
      </w:r>
      <w:proofErr w:type="gramEnd"/>
      <w:r w:rsidR="00B624CE" w:rsidRPr="004B7787">
        <w:rPr>
          <w:rFonts w:hAnsi="標楷體" w:hint="eastAsia"/>
          <w:color w:val="000000" w:themeColor="text1"/>
        </w:rPr>
        <w:t>片，呈現「</w:t>
      </w:r>
      <w:proofErr w:type="gramStart"/>
      <w:r w:rsidR="00B624CE" w:rsidRPr="004B7787">
        <w:rPr>
          <w:rFonts w:hAnsi="標楷體" w:hint="eastAsia"/>
          <w:color w:val="000000" w:themeColor="text1"/>
        </w:rPr>
        <w:t>鉛雪風暴</w:t>
      </w:r>
      <w:proofErr w:type="gramEnd"/>
      <w:r w:rsidR="00B624CE" w:rsidRPr="004B7787">
        <w:rPr>
          <w:rFonts w:hAnsi="標楷體" w:hint="eastAsia"/>
          <w:color w:val="000000" w:themeColor="text1"/>
        </w:rPr>
        <w:t>」現象。該圖為</w:t>
      </w:r>
      <w:r w:rsidR="00B624CE" w:rsidRPr="004B7787">
        <w:rPr>
          <w:rFonts w:hAnsi="標楷體"/>
          <w:color w:val="000000" w:themeColor="text1"/>
        </w:rPr>
        <w:t>X</w:t>
      </w:r>
      <w:r w:rsidR="00B624CE" w:rsidRPr="004B7787">
        <w:rPr>
          <w:rFonts w:hAnsi="標楷體" w:hint="eastAsia"/>
          <w:color w:val="000000" w:themeColor="text1"/>
        </w:rPr>
        <w:t>光攝影之負片，物質組成元素的原子序、密度和厚度越大者，其</w:t>
      </w:r>
      <w:proofErr w:type="gramStart"/>
      <w:r w:rsidR="00B624CE" w:rsidRPr="004B7787">
        <w:rPr>
          <w:rFonts w:hAnsi="標楷體" w:hint="eastAsia"/>
          <w:color w:val="000000" w:themeColor="text1"/>
        </w:rPr>
        <w:t>影像越亮白</w:t>
      </w:r>
      <w:proofErr w:type="gramEnd"/>
      <w:r w:rsidR="00B624CE" w:rsidRPr="004B7787">
        <w:rPr>
          <w:rFonts w:hAnsi="標楷體" w:hint="eastAsia"/>
          <w:color w:val="000000" w:themeColor="text1"/>
        </w:rPr>
        <w:t>，反之</w:t>
      </w:r>
      <w:proofErr w:type="gramStart"/>
      <w:r w:rsidR="00B624CE" w:rsidRPr="004B7787">
        <w:rPr>
          <w:rFonts w:hAnsi="標楷體" w:hint="eastAsia"/>
          <w:color w:val="000000" w:themeColor="text1"/>
        </w:rPr>
        <w:t>者越灰黑</w:t>
      </w:r>
      <w:proofErr w:type="gramEnd"/>
      <w:r w:rsidR="00B624CE" w:rsidRPr="004B7787">
        <w:rPr>
          <w:rFonts w:hAnsi="標楷體" w:hint="eastAsia"/>
          <w:color w:val="000000" w:themeColor="text1"/>
        </w:rPr>
        <w:t>。由於顱骨破片所含成分</w:t>
      </w:r>
      <w:r w:rsidR="00B624CE" w:rsidRPr="004B7787">
        <w:rPr>
          <w:rFonts w:hAnsi="標楷體"/>
          <w:color w:val="000000" w:themeColor="text1"/>
        </w:rPr>
        <w:t>(</w:t>
      </w:r>
      <w:r w:rsidR="00B624CE" w:rsidRPr="004B7787">
        <w:rPr>
          <w:rFonts w:hAnsi="標楷體" w:hint="eastAsia"/>
          <w:color w:val="000000" w:themeColor="text1"/>
        </w:rPr>
        <w:t>磷酸鈣</w:t>
      </w:r>
      <w:r w:rsidR="00B624CE" w:rsidRPr="004B7787">
        <w:rPr>
          <w:rFonts w:hAnsi="標楷體"/>
          <w:color w:val="000000" w:themeColor="text1"/>
        </w:rPr>
        <w:t>)</w:t>
      </w:r>
      <w:r w:rsidR="00B624CE" w:rsidRPr="004B7787">
        <w:rPr>
          <w:rFonts w:hAnsi="標楷體" w:hint="eastAsia"/>
          <w:color w:val="000000" w:themeColor="text1"/>
        </w:rPr>
        <w:t>的原子序和密度都遠低於鉛元素，原則上可排除此等亮白點狀物為骨頭碎片之可能性。</w:t>
      </w:r>
      <w:r w:rsidR="00B624CE" w:rsidRPr="004B7787">
        <w:rPr>
          <w:rFonts w:hAnsi="標楷體" w:hint="eastAsia"/>
          <w:color w:val="000000" w:themeColor="text1"/>
          <w:u w:val="single"/>
        </w:rPr>
        <w:t>有文獻之圖片為國外遭</w:t>
      </w:r>
      <w:r w:rsidR="00B624CE" w:rsidRPr="004B7787">
        <w:rPr>
          <w:rFonts w:hAnsi="標楷體"/>
          <w:color w:val="000000" w:themeColor="text1"/>
          <w:u w:val="single"/>
        </w:rPr>
        <w:t>5.56</w:t>
      </w:r>
      <w:r w:rsidR="00B624CE" w:rsidRPr="004B7787">
        <w:rPr>
          <w:rFonts w:hAnsi="標楷體" w:hint="eastAsia"/>
          <w:color w:val="000000" w:themeColor="text1"/>
          <w:u w:val="single"/>
        </w:rPr>
        <w:t>乘</w:t>
      </w:r>
      <w:r w:rsidR="00B624CE" w:rsidRPr="004B7787">
        <w:rPr>
          <w:rFonts w:hAnsi="標楷體"/>
          <w:color w:val="000000" w:themeColor="text1"/>
          <w:u w:val="single"/>
        </w:rPr>
        <w:t>45</w:t>
      </w:r>
      <w:r w:rsidR="00B624CE" w:rsidRPr="004B7787">
        <w:rPr>
          <w:rFonts w:hAnsi="標楷體" w:hint="eastAsia"/>
          <w:color w:val="000000" w:themeColor="text1"/>
          <w:u w:val="single"/>
        </w:rPr>
        <w:t>公厘彈頭射穿頭顱骨者之頭部</w:t>
      </w:r>
      <w:r w:rsidR="00B624CE" w:rsidRPr="004B7787">
        <w:rPr>
          <w:rFonts w:hAnsi="標楷體"/>
          <w:color w:val="000000" w:themeColor="text1"/>
          <w:u w:val="single"/>
        </w:rPr>
        <w:t>X</w:t>
      </w:r>
      <w:r w:rsidR="00B624CE" w:rsidRPr="004B7787">
        <w:rPr>
          <w:rFonts w:hAnsi="標楷體" w:hint="eastAsia"/>
          <w:color w:val="000000" w:themeColor="text1"/>
          <w:u w:val="single"/>
        </w:rPr>
        <w:t>光攝影，該案槍彈口徑與本案涉案槍彈相同，不僅「</w:t>
      </w:r>
      <w:proofErr w:type="gramStart"/>
      <w:r w:rsidR="00B624CE" w:rsidRPr="004B7787">
        <w:rPr>
          <w:rFonts w:hAnsi="標楷體" w:hint="eastAsia"/>
          <w:color w:val="000000" w:themeColor="text1"/>
          <w:u w:val="single"/>
        </w:rPr>
        <w:t>鉛雪風暴</w:t>
      </w:r>
      <w:proofErr w:type="gramEnd"/>
      <w:r w:rsidR="00B624CE" w:rsidRPr="004B7787">
        <w:rPr>
          <w:rFonts w:hAnsi="標楷體" w:hint="eastAsia"/>
          <w:color w:val="000000" w:themeColor="text1"/>
          <w:u w:val="single"/>
        </w:rPr>
        <w:t>」現象與本案死者頭部</w:t>
      </w:r>
      <w:r w:rsidR="00B624CE" w:rsidRPr="004B7787">
        <w:rPr>
          <w:rFonts w:hAnsi="標楷體"/>
          <w:color w:val="000000" w:themeColor="text1"/>
          <w:u w:val="single"/>
        </w:rPr>
        <w:t>X</w:t>
      </w:r>
      <w:r w:rsidR="00B624CE" w:rsidRPr="004B7787">
        <w:rPr>
          <w:rFonts w:hAnsi="標楷體" w:hint="eastAsia"/>
          <w:color w:val="000000" w:themeColor="text1"/>
          <w:u w:val="single"/>
        </w:rPr>
        <w:t>光攝影照片極為相似，頭顱骨多處嚴重斷裂但頭顱並未爆裂的現象也與本案死者相</w:t>
      </w:r>
      <w:r w:rsidR="00B624CE" w:rsidRPr="004B7787">
        <w:rPr>
          <w:rFonts w:hAnsi="標楷體" w:hint="eastAsia"/>
          <w:color w:val="000000" w:themeColor="text1"/>
          <w:u w:val="single"/>
        </w:rPr>
        <w:lastRenderedPageBreak/>
        <w:t>同</w:t>
      </w:r>
      <w:r w:rsidR="00B624CE" w:rsidRPr="004B7787">
        <w:rPr>
          <w:rFonts w:hAnsi="標楷體" w:hint="eastAsia"/>
          <w:color w:val="000000" w:themeColor="text1"/>
        </w:rPr>
        <w:t>。</w:t>
      </w:r>
    </w:p>
    <w:p w14:paraId="01C4AF9B" w14:textId="2BD77BFD" w:rsidR="00EF1686" w:rsidRPr="004B7787" w:rsidRDefault="00195580" w:rsidP="00EF1686">
      <w:pPr>
        <w:pStyle w:val="5"/>
        <w:rPr>
          <w:color w:val="000000" w:themeColor="text1"/>
        </w:rPr>
      </w:pPr>
      <w:r w:rsidRPr="004B7787">
        <w:rPr>
          <w:rFonts w:hAnsi="標楷體" w:hint="eastAsia"/>
          <w:color w:val="000000" w:themeColor="text1"/>
        </w:rPr>
        <w:t>本院</w:t>
      </w:r>
      <w:proofErr w:type="gramStart"/>
      <w:r w:rsidRPr="004B7787">
        <w:rPr>
          <w:rFonts w:hAnsi="標楷體" w:hint="eastAsia"/>
          <w:color w:val="000000" w:themeColor="text1"/>
        </w:rPr>
        <w:t>詢</w:t>
      </w:r>
      <w:proofErr w:type="gramEnd"/>
      <w:r w:rsidRPr="004B7787">
        <w:rPr>
          <w:rFonts w:hAnsi="標楷體" w:hint="eastAsia"/>
          <w:color w:val="000000" w:themeColor="text1"/>
        </w:rPr>
        <w:t>據</w:t>
      </w:r>
      <w:r w:rsidR="00D16A73">
        <w:rPr>
          <w:rFonts w:hAnsi="標楷體" w:hint="eastAsia"/>
          <w:color w:val="000000" w:themeColor="text1"/>
        </w:rPr>
        <w:t>顏○○</w:t>
      </w:r>
      <w:r w:rsidRPr="004B7787">
        <w:rPr>
          <w:rFonts w:hAnsi="標楷體" w:hint="eastAsia"/>
          <w:color w:val="000000" w:themeColor="text1"/>
        </w:rPr>
        <w:t>法醫亦稱，根據X光片，腦部</w:t>
      </w:r>
      <w:proofErr w:type="gramStart"/>
      <w:r w:rsidRPr="004B7787">
        <w:rPr>
          <w:rFonts w:hAnsi="標楷體" w:hint="eastAsia"/>
          <w:color w:val="000000" w:themeColor="text1"/>
        </w:rPr>
        <w:t>出現鉛雪風暴</w:t>
      </w:r>
      <w:proofErr w:type="gramEnd"/>
      <w:r w:rsidRPr="004B7787">
        <w:rPr>
          <w:rFonts w:hAnsi="標楷體" w:hint="eastAsia"/>
          <w:color w:val="000000" w:themeColor="text1"/>
        </w:rPr>
        <w:t>，是骨頭</w:t>
      </w:r>
      <w:proofErr w:type="gramStart"/>
      <w:r w:rsidRPr="004B7787">
        <w:rPr>
          <w:rFonts w:hAnsi="標楷體" w:hint="eastAsia"/>
          <w:color w:val="000000" w:themeColor="text1"/>
        </w:rPr>
        <w:t>和鉛片混合</w:t>
      </w:r>
      <w:proofErr w:type="gramEnd"/>
      <w:r w:rsidRPr="004B7787">
        <w:rPr>
          <w:rFonts w:hAnsi="標楷體" w:hint="eastAsia"/>
          <w:color w:val="000000" w:themeColor="text1"/>
        </w:rPr>
        <w:t>形成，其中「點狀」的部分比較</w:t>
      </w:r>
      <w:proofErr w:type="gramStart"/>
      <w:r w:rsidRPr="004B7787">
        <w:rPr>
          <w:rFonts w:hAnsi="標楷體" w:hint="eastAsia"/>
          <w:color w:val="000000" w:themeColor="text1"/>
        </w:rPr>
        <w:t>像是鉛片</w:t>
      </w:r>
      <w:proofErr w:type="gramEnd"/>
      <w:r w:rsidRPr="004B7787">
        <w:rPr>
          <w:rFonts w:hAnsi="標楷體" w:hint="eastAsia"/>
          <w:color w:val="000000" w:themeColor="text1"/>
        </w:rPr>
        <w:t>。</w:t>
      </w:r>
      <w:proofErr w:type="gramStart"/>
      <w:r w:rsidRPr="004B7787">
        <w:rPr>
          <w:rFonts w:hAnsi="標楷體" w:hint="eastAsia"/>
          <w:color w:val="000000" w:themeColor="text1"/>
        </w:rPr>
        <w:t>鉛雪風暴</w:t>
      </w:r>
      <w:proofErr w:type="gramEnd"/>
      <w:r w:rsidRPr="004B7787">
        <w:rPr>
          <w:rFonts w:hAnsi="標楷體" w:hint="eastAsia"/>
          <w:color w:val="000000" w:themeColor="text1"/>
        </w:rPr>
        <w:t>是高速槍彈子彈擊中骨頭後破碎成「點狀」的現象，一般低速手槍子彈較難產生，即使產生也是呈現少數「塊狀」鉛塊的型態。</w:t>
      </w:r>
    </w:p>
    <w:p w14:paraId="53CF7E5A" w14:textId="4B3210F1" w:rsidR="00EF1686" w:rsidRPr="004B7787" w:rsidRDefault="00EF1686" w:rsidP="00EF1686">
      <w:pPr>
        <w:pStyle w:val="4"/>
        <w:rPr>
          <w:color w:val="000000" w:themeColor="text1"/>
        </w:rPr>
      </w:pPr>
      <w:r w:rsidRPr="004B7787">
        <w:rPr>
          <w:rFonts w:hAnsi="標楷體"/>
          <w:color w:val="000000" w:themeColor="text1"/>
        </w:rPr>
        <w:t>本案最令人遺憾</w:t>
      </w:r>
      <w:r w:rsidR="00C23B50" w:rsidRPr="004B7787">
        <w:rPr>
          <w:rFonts w:hAnsi="標楷體" w:hint="eastAsia"/>
          <w:color w:val="000000" w:themeColor="text1"/>
        </w:rPr>
        <w:t>之處</w:t>
      </w:r>
      <w:r w:rsidRPr="004B7787">
        <w:rPr>
          <w:rFonts w:hAnsi="標楷體"/>
          <w:color w:val="000000" w:themeColor="text1"/>
        </w:rPr>
        <w:t>在於</w:t>
      </w:r>
      <w:r w:rsidR="00C23B50" w:rsidRPr="004B7787">
        <w:rPr>
          <w:rFonts w:hAnsi="標楷體" w:hint="eastAsia"/>
          <w:color w:val="000000" w:themeColor="text1"/>
        </w:rPr>
        <w:t>，</w:t>
      </w:r>
      <w:proofErr w:type="gramStart"/>
      <w:r w:rsidRPr="004B7787">
        <w:rPr>
          <w:rFonts w:hAnsi="標楷體"/>
          <w:color w:val="000000" w:themeColor="text1"/>
        </w:rPr>
        <w:t>時任相驗</w:t>
      </w:r>
      <w:proofErr w:type="gramEnd"/>
      <w:r w:rsidRPr="004B7787">
        <w:rPr>
          <w:rFonts w:hAnsi="標楷體"/>
          <w:color w:val="000000" w:themeColor="text1"/>
        </w:rPr>
        <w:t>法醫</w:t>
      </w:r>
      <w:proofErr w:type="gramStart"/>
      <w:r w:rsidR="00D16A73">
        <w:rPr>
          <w:rFonts w:hAnsi="標楷體"/>
          <w:color w:val="000000" w:themeColor="text1"/>
        </w:rPr>
        <w:t>顏</w:t>
      </w:r>
      <w:proofErr w:type="gramEnd"/>
      <w:r w:rsidR="00D16A73">
        <w:rPr>
          <w:rFonts w:hAnsi="標楷體"/>
          <w:color w:val="000000" w:themeColor="text1"/>
        </w:rPr>
        <w:t>○○</w:t>
      </w:r>
      <w:r w:rsidRPr="004B7787">
        <w:rPr>
          <w:rFonts w:hAnsi="標楷體"/>
          <w:color w:val="000000" w:themeColor="text1"/>
        </w:rPr>
        <w:t>坦承，當時因家屬無異議而未進行解剖。未經法醫解剖即迅速將遺體交由家屬火化，導致今日無法從死者腦內取出該等微小碎屑進行化學成分</w:t>
      </w:r>
      <w:proofErr w:type="gramStart"/>
      <w:r w:rsidRPr="004B7787">
        <w:rPr>
          <w:rFonts w:hAnsi="標楷體"/>
          <w:color w:val="000000" w:themeColor="text1"/>
        </w:rPr>
        <w:t>鑑</w:t>
      </w:r>
      <w:proofErr w:type="gramEnd"/>
      <w:r w:rsidRPr="004B7787">
        <w:rPr>
          <w:rFonts w:hAnsi="標楷體"/>
          <w:color w:val="000000" w:themeColor="text1"/>
        </w:rPr>
        <w:t>驗，便不會有今日之爭執。</w:t>
      </w:r>
      <w:r w:rsidR="00195580" w:rsidRPr="004B7787">
        <w:rPr>
          <w:rFonts w:hAnsi="標楷體" w:hint="eastAsia"/>
          <w:color w:val="000000" w:themeColor="text1"/>
        </w:rPr>
        <w:t>顯見</w:t>
      </w:r>
      <w:r w:rsidRPr="004B7787">
        <w:rPr>
          <w:rFonts w:hAnsi="標楷體"/>
          <w:color w:val="000000" w:themeColor="text1"/>
        </w:rPr>
        <w:t>軍檢機關案發初期輕忽顱內實體物證之保全，致使此一關鍵</w:t>
      </w:r>
      <w:proofErr w:type="gramStart"/>
      <w:r w:rsidRPr="004B7787">
        <w:rPr>
          <w:rFonts w:hAnsi="標楷體"/>
          <w:color w:val="000000" w:themeColor="text1"/>
        </w:rPr>
        <w:t>科學跡</w:t>
      </w:r>
      <w:proofErr w:type="gramEnd"/>
      <w:r w:rsidRPr="004B7787">
        <w:rPr>
          <w:rFonts w:hAnsi="標楷體"/>
          <w:color w:val="000000" w:themeColor="text1"/>
        </w:rPr>
        <w:t>證淪為各方專家解讀分歧之懸案，實為肇生家屬長年不信任</w:t>
      </w:r>
      <w:r w:rsidR="0096588D" w:rsidRPr="004B7787">
        <w:rPr>
          <w:rFonts w:hAnsi="標楷體" w:hint="eastAsia"/>
          <w:color w:val="000000" w:themeColor="text1"/>
        </w:rPr>
        <w:t>國軍</w:t>
      </w:r>
      <w:r w:rsidRPr="004B7787">
        <w:rPr>
          <w:rFonts w:hAnsi="標楷體"/>
          <w:color w:val="000000" w:themeColor="text1"/>
        </w:rPr>
        <w:t>與社會爭議之核心肇因。</w:t>
      </w:r>
      <w:r w:rsidR="003D169B" w:rsidRPr="004B7787">
        <w:rPr>
          <w:rFonts w:hAnsi="標楷體" w:hint="eastAsia"/>
          <w:color w:val="000000" w:themeColor="text1"/>
        </w:rPr>
        <w:t>本案死者頭部X光片所呈現之「</w:t>
      </w:r>
      <w:proofErr w:type="gramStart"/>
      <w:r w:rsidR="003D169B" w:rsidRPr="004B7787">
        <w:rPr>
          <w:rFonts w:hAnsi="標楷體" w:hint="eastAsia"/>
          <w:color w:val="000000" w:themeColor="text1"/>
        </w:rPr>
        <w:t>鉛雪風暴</w:t>
      </w:r>
      <w:proofErr w:type="gramEnd"/>
      <w:r w:rsidR="003D169B" w:rsidRPr="004B7787">
        <w:rPr>
          <w:rFonts w:hAnsi="標楷體" w:hint="eastAsia"/>
          <w:color w:val="000000" w:themeColor="text1"/>
        </w:rPr>
        <w:t>（Lead snow storm）」現象，究為步槍彈頭碎片，抑或點45手槍子彈亦能造成相同現象，引發法醫與</w:t>
      </w:r>
      <w:proofErr w:type="gramStart"/>
      <w:r w:rsidR="003D169B" w:rsidRPr="004B7787">
        <w:rPr>
          <w:rFonts w:hAnsi="標楷體" w:hint="eastAsia"/>
          <w:color w:val="000000" w:themeColor="text1"/>
        </w:rPr>
        <w:t>鑑</w:t>
      </w:r>
      <w:proofErr w:type="gramEnd"/>
      <w:r w:rsidR="003D169B" w:rsidRPr="004B7787">
        <w:rPr>
          <w:rFonts w:hAnsi="標楷體" w:hint="eastAsia"/>
          <w:color w:val="000000" w:themeColor="text1"/>
        </w:rPr>
        <w:t>識學界之重大分歧，亦待科學實測予以驗證。</w:t>
      </w:r>
    </w:p>
    <w:p w14:paraId="4A34AE4F" w14:textId="58E985A7" w:rsidR="00244943" w:rsidRPr="004B7787" w:rsidRDefault="00244943" w:rsidP="007C4B06">
      <w:pPr>
        <w:pStyle w:val="3"/>
        <w:rPr>
          <w:color w:val="000000" w:themeColor="text1"/>
        </w:rPr>
      </w:pPr>
      <w:bookmarkStart w:id="64" w:name="_Toc226993083"/>
      <w:r w:rsidRPr="004B7787">
        <w:rPr>
          <w:b/>
          <w:color w:val="000000" w:themeColor="text1"/>
        </w:rPr>
        <w:t>本案關於「瓣狀火焰燒灼痕」之重大科學爭議，</w:t>
      </w:r>
      <w:r w:rsidR="003A4652" w:rsidRPr="004B7787">
        <w:rPr>
          <w:rFonts w:hint="eastAsia"/>
          <w:b/>
          <w:color w:val="000000" w:themeColor="text1"/>
        </w:rPr>
        <w:t>家屬及</w:t>
      </w:r>
      <w:r w:rsidRPr="004B7787">
        <w:rPr>
          <w:b/>
          <w:color w:val="000000" w:themeColor="text1"/>
        </w:rPr>
        <w:t>部分法醫與專家以死者身上欠缺此一特徵，作為「排除步槍涉案」之關鍵論據</w:t>
      </w:r>
      <w:r w:rsidR="00C23B50" w:rsidRPr="004B7787">
        <w:rPr>
          <w:rFonts w:hint="eastAsia"/>
          <w:b/>
          <w:color w:val="000000" w:themeColor="text1"/>
        </w:rPr>
        <w:t>。</w:t>
      </w:r>
      <w:r w:rsidR="00CF7B9C" w:rsidRPr="004B7787">
        <w:rPr>
          <w:rFonts w:hint="eastAsia"/>
          <w:b/>
          <w:color w:val="000000" w:themeColor="text1"/>
        </w:rPr>
        <w:t>而</w:t>
      </w:r>
      <w:r w:rsidR="00B77E6F">
        <w:rPr>
          <w:rFonts w:hint="eastAsia"/>
          <w:b/>
          <w:color w:val="000000" w:themeColor="text1"/>
        </w:rPr>
        <w:t>李○○</w:t>
      </w:r>
      <w:r w:rsidR="003B1774" w:rsidRPr="004B7787">
        <w:rPr>
          <w:rFonts w:hint="eastAsia"/>
          <w:b/>
          <w:color w:val="000000" w:themeColor="text1"/>
        </w:rPr>
        <w:t>教授主持之實彈測試所使用之步槍型號為T65K2，而非本案涉案步槍之T65型號，由於T65K2步槍之</w:t>
      </w:r>
      <w:proofErr w:type="gramStart"/>
      <w:r w:rsidR="003B1774" w:rsidRPr="004B7787">
        <w:rPr>
          <w:rFonts w:hint="eastAsia"/>
          <w:b/>
          <w:color w:val="000000" w:themeColor="text1"/>
        </w:rPr>
        <w:t>防火帽較長</w:t>
      </w:r>
      <w:proofErr w:type="gramEnd"/>
      <w:r w:rsidR="003B1774" w:rsidRPr="004B7787">
        <w:rPr>
          <w:rFonts w:hint="eastAsia"/>
          <w:b/>
          <w:color w:val="000000" w:themeColor="text1"/>
        </w:rPr>
        <w:t>，而防火帽長度差異則影響</w:t>
      </w:r>
      <w:proofErr w:type="gramStart"/>
      <w:r w:rsidR="003B1774" w:rsidRPr="004B7787">
        <w:rPr>
          <w:rFonts w:hint="eastAsia"/>
          <w:b/>
          <w:color w:val="000000" w:themeColor="text1"/>
        </w:rPr>
        <w:t>槍管抵住</w:t>
      </w:r>
      <w:proofErr w:type="gramEnd"/>
      <w:r w:rsidR="003B1774" w:rsidRPr="004B7787">
        <w:rPr>
          <w:rFonts w:hint="eastAsia"/>
          <w:b/>
          <w:color w:val="000000" w:themeColor="text1"/>
        </w:rPr>
        <w:t>口腔內部時，嘴唇是否能包覆住防火帽裂口，並進而影響是否可在口腔外表面形成煙燻痕</w:t>
      </w:r>
      <w:r w:rsidR="00CF7B9C" w:rsidRPr="004B7787">
        <w:rPr>
          <w:rFonts w:hint="eastAsia"/>
          <w:b/>
          <w:color w:val="000000" w:themeColor="text1"/>
        </w:rPr>
        <w:t>，</w:t>
      </w:r>
      <w:r w:rsidR="006820A1" w:rsidRPr="004B7787">
        <w:rPr>
          <w:rFonts w:hint="eastAsia"/>
          <w:b/>
          <w:color w:val="000000" w:themeColor="text1"/>
        </w:rPr>
        <w:t>檢方允</w:t>
      </w:r>
      <w:r w:rsidR="003B1774" w:rsidRPr="004B7787">
        <w:rPr>
          <w:rFonts w:hint="eastAsia"/>
          <w:b/>
          <w:color w:val="000000" w:themeColor="text1"/>
        </w:rPr>
        <w:t>應再透過實際測試予以驗證</w:t>
      </w:r>
      <w:r w:rsidR="004B2A89" w:rsidRPr="004B7787">
        <w:rPr>
          <w:rFonts w:hint="eastAsia"/>
          <w:b/>
          <w:color w:val="000000" w:themeColor="text1"/>
        </w:rPr>
        <w:t>：</w:t>
      </w:r>
      <w:bookmarkEnd w:id="64"/>
    </w:p>
    <w:p w14:paraId="54D21B2C" w14:textId="174BFBA9" w:rsidR="00490D5C" w:rsidRPr="004B7787" w:rsidRDefault="003A4652" w:rsidP="00EF416F">
      <w:pPr>
        <w:pStyle w:val="4"/>
        <w:rPr>
          <w:color w:val="000000" w:themeColor="text1"/>
        </w:rPr>
      </w:pPr>
      <w:r w:rsidRPr="004B7787">
        <w:rPr>
          <w:rFonts w:hint="eastAsia"/>
          <w:color w:val="000000" w:themeColor="text1"/>
        </w:rPr>
        <w:t>按</w:t>
      </w:r>
      <w:r w:rsidR="00253D7A" w:rsidRPr="004B7787">
        <w:rPr>
          <w:color w:val="000000" w:themeColor="text1"/>
        </w:rPr>
        <w:t>具備「防火帽」設計之軍用</w:t>
      </w:r>
      <w:proofErr w:type="gramStart"/>
      <w:r w:rsidR="00253D7A" w:rsidRPr="004B7787">
        <w:rPr>
          <w:color w:val="000000" w:themeColor="text1"/>
        </w:rPr>
        <w:t>步槍於擊發</w:t>
      </w:r>
      <w:proofErr w:type="gramEnd"/>
      <w:r w:rsidR="00253D7A" w:rsidRPr="004B7787">
        <w:rPr>
          <w:color w:val="000000" w:themeColor="text1"/>
        </w:rPr>
        <w:t>瞬間，未燃燒之火藥與高溫燃氣會混合噴出槍管，並由</w:t>
      </w:r>
      <w:r w:rsidR="00253D7A" w:rsidRPr="004B7787">
        <w:rPr>
          <w:color w:val="000000" w:themeColor="text1"/>
        </w:rPr>
        <w:lastRenderedPageBreak/>
        <w:t>防火帽四周之裂口</w:t>
      </w:r>
      <w:proofErr w:type="gramStart"/>
      <w:r w:rsidR="00253D7A" w:rsidRPr="004B7787">
        <w:rPr>
          <w:color w:val="000000" w:themeColor="text1"/>
        </w:rPr>
        <w:t>向外噴散</w:t>
      </w:r>
      <w:proofErr w:type="gramEnd"/>
      <w:r w:rsidR="00253D7A" w:rsidRPr="004B7787">
        <w:rPr>
          <w:color w:val="000000" w:themeColor="text1"/>
        </w:rPr>
        <w:t>。</w:t>
      </w:r>
      <w:r w:rsidR="00B77E6F">
        <w:rPr>
          <w:color w:val="000000" w:themeColor="text1"/>
        </w:rPr>
        <w:t>李</w:t>
      </w:r>
      <w:r w:rsidR="00100329">
        <w:rPr>
          <w:rFonts w:hint="eastAsia"/>
          <w:color w:val="000000" w:themeColor="text1"/>
        </w:rPr>
        <w:t>○○</w:t>
      </w:r>
      <w:r w:rsidR="00253D7A" w:rsidRPr="004B7787">
        <w:rPr>
          <w:color w:val="000000" w:themeColor="text1"/>
        </w:rPr>
        <w:t>教授受國防部委託，以「T65K2步槍」進行實彈射擊豬皮測試。結果顯示，因T65K2步槍之防火帽具有4個裂口與8個圓孔，若以近距離或接觸射擊，自裂口噴出之高溫火焰必會在接觸之皮膚上，產生極為明顯之「</w:t>
      </w:r>
      <w:proofErr w:type="gramStart"/>
      <w:r w:rsidR="00253D7A" w:rsidRPr="004B7787">
        <w:rPr>
          <w:color w:val="000000" w:themeColor="text1"/>
        </w:rPr>
        <w:t>4條瓣</w:t>
      </w:r>
      <w:proofErr w:type="gramEnd"/>
      <w:r w:rsidR="00253D7A" w:rsidRPr="004B7787">
        <w:rPr>
          <w:color w:val="000000" w:themeColor="text1"/>
        </w:rPr>
        <w:t>狀火焰燒灼痕」以及</w:t>
      </w:r>
      <w:proofErr w:type="gramStart"/>
      <w:r w:rsidR="00253D7A" w:rsidRPr="004B7787">
        <w:rPr>
          <w:color w:val="000000" w:themeColor="text1"/>
        </w:rPr>
        <w:t>防火帽圓孔</w:t>
      </w:r>
      <w:proofErr w:type="gramEnd"/>
      <w:r w:rsidR="00253D7A" w:rsidRPr="004B7787">
        <w:rPr>
          <w:color w:val="000000" w:themeColor="text1"/>
        </w:rPr>
        <w:t>形成之燒灼痕。</w:t>
      </w:r>
      <w:r w:rsidR="00B77E6F">
        <w:rPr>
          <w:color w:val="000000" w:themeColor="text1"/>
        </w:rPr>
        <w:t>李</w:t>
      </w:r>
      <w:r w:rsidR="00100329">
        <w:rPr>
          <w:rFonts w:hint="eastAsia"/>
          <w:color w:val="000000" w:themeColor="text1"/>
        </w:rPr>
        <w:t>○○</w:t>
      </w:r>
      <w:r w:rsidR="00987B0B" w:rsidRPr="004B7787">
        <w:rPr>
          <w:color w:val="000000" w:themeColor="text1"/>
        </w:rPr>
        <w:t>教授</w:t>
      </w:r>
      <w:r w:rsidR="00490D5C" w:rsidRPr="004B7787">
        <w:rPr>
          <w:rFonts w:hint="eastAsia"/>
          <w:color w:val="000000" w:themeColor="text1"/>
        </w:rPr>
        <w:t>指出，</w:t>
      </w:r>
      <w:r w:rsidR="00490D5C" w:rsidRPr="004B7787">
        <w:rPr>
          <w:rFonts w:hAnsi="標楷體" w:hint="eastAsia"/>
          <w:color w:val="000000" w:themeColor="text1"/>
        </w:rPr>
        <w:t>若本案死者係遭</w:t>
      </w:r>
      <w:r w:rsidR="00490D5C" w:rsidRPr="004B7787">
        <w:rPr>
          <w:rFonts w:hAnsi="標楷體"/>
          <w:color w:val="000000" w:themeColor="text1"/>
        </w:rPr>
        <w:t>T65K2</w:t>
      </w:r>
      <w:r w:rsidR="00490D5C" w:rsidRPr="004B7787">
        <w:rPr>
          <w:rFonts w:hAnsi="標楷體" w:hint="eastAsia"/>
          <w:color w:val="000000" w:themeColor="text1"/>
        </w:rPr>
        <w:t>步槍槍擊致死，則其臉上必有</w:t>
      </w:r>
      <w:r w:rsidR="00490D5C" w:rsidRPr="004B7787">
        <w:rPr>
          <w:rFonts w:hAnsi="標楷體"/>
          <w:color w:val="000000" w:themeColor="text1"/>
        </w:rPr>
        <w:t>T65K2</w:t>
      </w:r>
      <w:r w:rsidR="00490D5C" w:rsidRPr="004B7787">
        <w:rPr>
          <w:rFonts w:hAnsi="標楷體" w:hint="eastAsia"/>
          <w:color w:val="000000" w:themeColor="text1"/>
        </w:rPr>
        <w:t>步槍之防火帽</w:t>
      </w:r>
      <w:r w:rsidR="00490D5C" w:rsidRPr="004B7787">
        <w:rPr>
          <w:rFonts w:hAnsi="標楷體"/>
          <w:color w:val="000000" w:themeColor="text1"/>
        </w:rPr>
        <w:t>4</w:t>
      </w:r>
      <w:r w:rsidR="00490D5C" w:rsidRPr="004B7787">
        <w:rPr>
          <w:rFonts w:hAnsi="標楷體" w:hint="eastAsia"/>
          <w:color w:val="000000" w:themeColor="text1"/>
        </w:rPr>
        <w:t>個裂口噴出之火焰與高溫燃氣灼傷，產生</w:t>
      </w:r>
      <w:proofErr w:type="gramStart"/>
      <w:r w:rsidR="00490D5C" w:rsidRPr="004B7787">
        <w:rPr>
          <w:rFonts w:hAnsi="標楷體" w:hint="eastAsia"/>
          <w:color w:val="000000" w:themeColor="text1"/>
        </w:rPr>
        <w:t>4條瓣</w:t>
      </w:r>
      <w:proofErr w:type="gramEnd"/>
      <w:r w:rsidR="00490D5C" w:rsidRPr="004B7787">
        <w:rPr>
          <w:rFonts w:hAnsi="標楷體" w:hint="eastAsia"/>
          <w:color w:val="000000" w:themeColor="text1"/>
        </w:rPr>
        <w:t>狀火焰燒灼痕；其左手握住防火帽射擊，在手掌與虎口必有</w:t>
      </w:r>
      <w:r w:rsidR="00490D5C" w:rsidRPr="004B7787">
        <w:rPr>
          <w:rFonts w:hAnsi="標楷體"/>
          <w:color w:val="000000" w:themeColor="text1"/>
        </w:rPr>
        <w:t>T65K2</w:t>
      </w:r>
      <w:r w:rsidR="00490D5C" w:rsidRPr="004B7787">
        <w:rPr>
          <w:rFonts w:hAnsi="標楷體" w:hint="eastAsia"/>
          <w:color w:val="000000" w:themeColor="text1"/>
        </w:rPr>
        <w:t>步槍防火帽灼傷之</w:t>
      </w:r>
      <w:proofErr w:type="gramStart"/>
      <w:r w:rsidR="00490D5C" w:rsidRPr="004B7787">
        <w:rPr>
          <w:rFonts w:hAnsi="標楷體" w:hint="eastAsia"/>
          <w:color w:val="000000" w:themeColor="text1"/>
        </w:rPr>
        <w:t>4條瓣</w:t>
      </w:r>
      <w:proofErr w:type="gramEnd"/>
      <w:r w:rsidR="00490D5C" w:rsidRPr="004B7787">
        <w:rPr>
          <w:rFonts w:hAnsi="標楷體" w:hint="eastAsia"/>
          <w:color w:val="000000" w:themeColor="text1"/>
        </w:rPr>
        <w:t>狀火焰燒灼痕與4組各兩個</w:t>
      </w:r>
      <w:proofErr w:type="gramStart"/>
      <w:r w:rsidR="00490D5C" w:rsidRPr="004B7787">
        <w:rPr>
          <w:rFonts w:hAnsi="標楷體" w:hint="eastAsia"/>
          <w:color w:val="000000" w:themeColor="text1"/>
        </w:rPr>
        <w:t>防火帽圓孔</w:t>
      </w:r>
      <w:proofErr w:type="gramEnd"/>
      <w:r w:rsidR="00490D5C" w:rsidRPr="004B7787">
        <w:rPr>
          <w:rFonts w:hAnsi="標楷體" w:hint="eastAsia"/>
          <w:color w:val="000000" w:themeColor="text1"/>
        </w:rPr>
        <w:t>形成之火焰燒灼痕。但死者臉上與手</w:t>
      </w:r>
      <w:proofErr w:type="gramStart"/>
      <w:r w:rsidR="00490D5C" w:rsidRPr="004B7787">
        <w:rPr>
          <w:rFonts w:hAnsi="標楷體" w:hint="eastAsia"/>
          <w:color w:val="000000" w:themeColor="text1"/>
        </w:rPr>
        <w:t>上均無火焰</w:t>
      </w:r>
      <w:proofErr w:type="gramEnd"/>
      <w:r w:rsidR="00490D5C" w:rsidRPr="004B7787">
        <w:rPr>
          <w:rFonts w:hAnsi="標楷體" w:hint="eastAsia"/>
          <w:color w:val="000000" w:themeColor="text1"/>
        </w:rPr>
        <w:t>燒灼痕，</w:t>
      </w:r>
      <w:proofErr w:type="gramStart"/>
      <w:r w:rsidR="00490D5C" w:rsidRPr="004B7787">
        <w:rPr>
          <w:rFonts w:hAnsi="標楷體" w:hint="eastAsia"/>
          <w:color w:val="000000" w:themeColor="text1"/>
        </w:rPr>
        <w:t>更無瓣狀</w:t>
      </w:r>
      <w:proofErr w:type="gramEnd"/>
      <w:r w:rsidR="00490D5C" w:rsidRPr="004B7787">
        <w:rPr>
          <w:rFonts w:hAnsi="標楷體" w:hint="eastAsia"/>
          <w:color w:val="000000" w:themeColor="text1"/>
        </w:rPr>
        <w:t>火焰</w:t>
      </w:r>
      <w:proofErr w:type="gramStart"/>
      <w:r w:rsidR="00490D5C" w:rsidRPr="004B7787">
        <w:rPr>
          <w:rFonts w:hAnsi="標楷體" w:hint="eastAsia"/>
          <w:color w:val="000000" w:themeColor="text1"/>
        </w:rPr>
        <w:t>燒灼痕等</w:t>
      </w:r>
      <w:proofErr w:type="gramEnd"/>
      <w:r w:rsidR="00490D5C" w:rsidRPr="004B7787">
        <w:rPr>
          <w:rFonts w:hAnsi="標楷體" w:hint="eastAsia"/>
          <w:color w:val="000000" w:themeColor="text1"/>
        </w:rPr>
        <w:t>，因此其所受</w:t>
      </w:r>
      <w:proofErr w:type="gramStart"/>
      <w:r w:rsidR="00490D5C" w:rsidRPr="004B7787">
        <w:rPr>
          <w:rFonts w:hAnsi="標楷體" w:hint="eastAsia"/>
          <w:color w:val="000000" w:themeColor="text1"/>
        </w:rPr>
        <w:t>槍傷可排除</w:t>
      </w:r>
      <w:proofErr w:type="gramEnd"/>
      <w:r w:rsidR="00490D5C" w:rsidRPr="004B7787">
        <w:rPr>
          <w:rFonts w:hAnsi="標楷體" w:hint="eastAsia"/>
          <w:color w:val="000000" w:themeColor="text1"/>
        </w:rPr>
        <w:t>係因</w:t>
      </w:r>
      <w:r w:rsidR="00490D5C" w:rsidRPr="004B7787">
        <w:rPr>
          <w:rFonts w:hAnsi="標楷體"/>
          <w:color w:val="000000" w:themeColor="text1"/>
        </w:rPr>
        <w:t>T65K2</w:t>
      </w:r>
      <w:r w:rsidR="00490D5C" w:rsidRPr="004B7787">
        <w:rPr>
          <w:rFonts w:hAnsi="標楷體" w:hint="eastAsia"/>
          <w:color w:val="000000" w:themeColor="text1"/>
        </w:rPr>
        <w:t>步槍及子彈所致。本院</w:t>
      </w:r>
      <w:proofErr w:type="gramStart"/>
      <w:r w:rsidR="00490D5C" w:rsidRPr="004B7787">
        <w:rPr>
          <w:rFonts w:hAnsi="標楷體" w:hint="eastAsia"/>
          <w:color w:val="000000" w:themeColor="text1"/>
        </w:rPr>
        <w:t>詢</w:t>
      </w:r>
      <w:proofErr w:type="gramEnd"/>
      <w:r w:rsidR="00490D5C" w:rsidRPr="004B7787">
        <w:rPr>
          <w:rFonts w:hAnsi="標楷體" w:hint="eastAsia"/>
          <w:color w:val="000000" w:themeColor="text1"/>
        </w:rPr>
        <w:t>據</w:t>
      </w:r>
      <w:r w:rsidR="00D16A73">
        <w:rPr>
          <w:color w:val="000000" w:themeColor="text1"/>
        </w:rPr>
        <w:t>高</w:t>
      </w:r>
      <w:r w:rsidR="00100329">
        <w:rPr>
          <w:rFonts w:hint="eastAsia"/>
          <w:color w:val="000000" w:themeColor="text1"/>
        </w:rPr>
        <w:t>○○</w:t>
      </w:r>
      <w:r w:rsidR="00490D5C" w:rsidRPr="004B7787">
        <w:rPr>
          <w:color w:val="000000" w:themeColor="text1"/>
        </w:rPr>
        <w:t>法醫</w:t>
      </w:r>
      <w:r w:rsidR="00490D5C" w:rsidRPr="004B7787">
        <w:rPr>
          <w:rFonts w:hint="eastAsia"/>
          <w:color w:val="000000" w:themeColor="text1"/>
        </w:rPr>
        <w:t>亦表示：「</w:t>
      </w:r>
      <w:r w:rsidR="00490D5C" w:rsidRPr="004B7787">
        <w:rPr>
          <w:rFonts w:hAnsi="標楷體" w:hint="eastAsia"/>
          <w:color w:val="000000" w:themeColor="text1"/>
        </w:rPr>
        <w:t>步槍造成的傷口與一般不同，射擊距離若是</w:t>
      </w:r>
      <w:r w:rsidR="00A06547" w:rsidRPr="004B7787">
        <w:rPr>
          <w:rFonts w:hAnsi="標楷體" w:hint="eastAsia"/>
          <w:color w:val="000000" w:themeColor="text1"/>
        </w:rPr>
        <w:t>『</w:t>
      </w:r>
      <w:r w:rsidR="00490D5C" w:rsidRPr="004B7787">
        <w:rPr>
          <w:rFonts w:hAnsi="標楷體" w:hint="eastAsia"/>
          <w:color w:val="000000" w:themeColor="text1"/>
        </w:rPr>
        <w:t>接觸射擊</w:t>
      </w:r>
      <w:r w:rsidR="00A06547" w:rsidRPr="004B7787">
        <w:rPr>
          <w:rFonts w:hAnsi="標楷體" w:hint="eastAsia"/>
          <w:color w:val="000000" w:themeColor="text1"/>
        </w:rPr>
        <w:t>』</w:t>
      </w:r>
      <w:r w:rsidR="00490D5C" w:rsidRPr="004B7787">
        <w:rPr>
          <w:rFonts w:hAnsi="標楷體" w:hint="eastAsia"/>
          <w:color w:val="000000" w:themeColor="text1"/>
        </w:rPr>
        <w:t>或</w:t>
      </w:r>
      <w:r w:rsidR="00A06547" w:rsidRPr="004B7787">
        <w:rPr>
          <w:rFonts w:hAnsi="標楷體" w:hint="eastAsia"/>
          <w:color w:val="000000" w:themeColor="text1"/>
        </w:rPr>
        <w:t>『</w:t>
      </w:r>
      <w:r w:rsidR="00490D5C" w:rsidRPr="004B7787">
        <w:rPr>
          <w:rFonts w:hAnsi="標楷體" w:hint="eastAsia"/>
          <w:color w:val="000000" w:themeColor="text1"/>
        </w:rPr>
        <w:t>近距離射擊</w:t>
      </w:r>
      <w:r w:rsidR="00A06547" w:rsidRPr="004B7787">
        <w:rPr>
          <w:rFonts w:hAnsi="標楷體" w:hint="eastAsia"/>
          <w:color w:val="000000" w:themeColor="text1"/>
        </w:rPr>
        <w:t>』</w:t>
      </w:r>
      <w:r w:rsidR="00490D5C" w:rsidRPr="004B7787">
        <w:rPr>
          <w:rFonts w:hAnsi="標楷體" w:hint="eastAsia"/>
          <w:color w:val="000000" w:themeColor="text1"/>
        </w:rPr>
        <w:t>，火</w:t>
      </w:r>
      <w:proofErr w:type="gramStart"/>
      <w:r w:rsidR="00490D5C" w:rsidRPr="004B7787">
        <w:rPr>
          <w:rFonts w:hAnsi="標楷體" w:hint="eastAsia"/>
          <w:color w:val="000000" w:themeColor="text1"/>
        </w:rPr>
        <w:t>藥粉粒會沾</w:t>
      </w:r>
      <w:proofErr w:type="gramEnd"/>
      <w:r w:rsidR="00490D5C" w:rsidRPr="004B7787">
        <w:rPr>
          <w:rFonts w:hAnsi="標楷體" w:hint="eastAsia"/>
          <w:color w:val="000000" w:themeColor="text1"/>
        </w:rPr>
        <w:t>到人體，且會有明顯的燙傷或燒焦痕跡。</w:t>
      </w:r>
      <w:r w:rsidR="00490D5C" w:rsidRPr="004B7787">
        <w:rPr>
          <w:rFonts w:hint="eastAsia"/>
          <w:color w:val="000000" w:themeColor="text1"/>
        </w:rPr>
        <w:t>」「</w:t>
      </w:r>
      <w:r w:rsidR="00490D5C" w:rsidRPr="004B7787">
        <w:rPr>
          <w:rFonts w:hAnsi="標楷體" w:hint="eastAsia"/>
          <w:color w:val="000000" w:themeColor="text1"/>
        </w:rPr>
        <w:t>即便含著T65K2步槍</w:t>
      </w:r>
      <w:proofErr w:type="gramStart"/>
      <w:r w:rsidR="00490D5C" w:rsidRPr="004B7787">
        <w:rPr>
          <w:rFonts w:hAnsi="標楷體" w:hint="eastAsia"/>
          <w:color w:val="000000" w:themeColor="text1"/>
        </w:rPr>
        <w:t>槍</w:t>
      </w:r>
      <w:proofErr w:type="gramEnd"/>
      <w:r w:rsidR="00490D5C" w:rsidRPr="004B7787">
        <w:rPr>
          <w:rFonts w:hAnsi="標楷體" w:hint="eastAsia"/>
          <w:color w:val="000000" w:themeColor="text1"/>
        </w:rPr>
        <w:t>管射擊，高溫燃氣也會在口腔內部造成燒灼痕，且該步槍的</w:t>
      </w:r>
      <w:proofErr w:type="gramStart"/>
      <w:r w:rsidR="00490D5C" w:rsidRPr="004B7787">
        <w:rPr>
          <w:rFonts w:hAnsi="標楷體" w:hint="eastAsia"/>
          <w:color w:val="000000" w:themeColor="text1"/>
        </w:rPr>
        <w:t>防火帽長達</w:t>
      </w:r>
      <w:proofErr w:type="gramEnd"/>
      <w:r w:rsidR="00490D5C" w:rsidRPr="004B7787">
        <w:rPr>
          <w:rFonts w:hAnsi="標楷體" w:hint="eastAsia"/>
          <w:color w:val="000000" w:themeColor="text1"/>
        </w:rPr>
        <w:t>4、5公分，外部多多少少應有燒灼跡證</w:t>
      </w:r>
      <w:proofErr w:type="gramStart"/>
      <w:r w:rsidR="00490D5C" w:rsidRPr="004B7787">
        <w:rPr>
          <w:rFonts w:hAnsi="標楷體" w:hint="eastAsia"/>
          <w:color w:val="000000" w:themeColor="text1"/>
        </w:rPr>
        <w:t>（</w:t>
      </w:r>
      <w:proofErr w:type="gramEnd"/>
      <w:r w:rsidR="00490D5C" w:rsidRPr="004B7787">
        <w:rPr>
          <w:rFonts w:hAnsi="標楷體" w:hint="eastAsia"/>
          <w:color w:val="000000" w:themeColor="text1"/>
        </w:rPr>
        <w:t>按即：瓣狀燒</w:t>
      </w:r>
      <w:r w:rsidR="00A06547" w:rsidRPr="004B7787">
        <w:rPr>
          <w:rFonts w:hAnsi="標楷體" w:hint="eastAsia"/>
          <w:color w:val="000000" w:themeColor="text1"/>
        </w:rPr>
        <w:t>灼</w:t>
      </w:r>
      <w:r w:rsidR="00490D5C" w:rsidRPr="004B7787">
        <w:rPr>
          <w:rFonts w:hAnsi="標楷體" w:hint="eastAsia"/>
          <w:color w:val="000000" w:themeColor="text1"/>
        </w:rPr>
        <w:t>痕</w:t>
      </w:r>
      <w:proofErr w:type="gramStart"/>
      <w:r w:rsidR="00490D5C" w:rsidRPr="004B7787">
        <w:rPr>
          <w:rFonts w:hAnsi="標楷體" w:hint="eastAsia"/>
          <w:color w:val="000000" w:themeColor="text1"/>
        </w:rPr>
        <w:t>）</w:t>
      </w:r>
      <w:proofErr w:type="gramEnd"/>
      <w:r w:rsidR="00490D5C" w:rsidRPr="004B7787">
        <w:rPr>
          <w:rFonts w:hAnsi="標楷體" w:hint="eastAsia"/>
          <w:color w:val="000000" w:themeColor="text1"/>
        </w:rPr>
        <w:t>。若死者嘴巴外觀完全沒有燒灼痕，這與步槍射擊特性不符。</w:t>
      </w:r>
      <w:r w:rsidR="00490D5C" w:rsidRPr="004B7787">
        <w:rPr>
          <w:rFonts w:hint="eastAsia"/>
          <w:color w:val="000000" w:themeColor="text1"/>
        </w:rPr>
        <w:t>」「</w:t>
      </w:r>
      <w:r w:rsidR="00490D5C" w:rsidRPr="004B7787">
        <w:rPr>
          <w:rFonts w:hAnsi="標楷體" w:hint="eastAsia"/>
          <w:color w:val="000000" w:themeColor="text1"/>
        </w:rPr>
        <w:t>若如軍方鑑定所述，蔡學良是左手握防火帽自裁，其左手</w:t>
      </w:r>
      <w:proofErr w:type="gramStart"/>
      <w:r w:rsidR="00490D5C" w:rsidRPr="004B7787">
        <w:rPr>
          <w:rFonts w:hAnsi="標楷體" w:hint="eastAsia"/>
          <w:color w:val="000000" w:themeColor="text1"/>
        </w:rPr>
        <w:t>手</w:t>
      </w:r>
      <w:proofErr w:type="gramEnd"/>
      <w:r w:rsidR="00490D5C" w:rsidRPr="004B7787">
        <w:rPr>
          <w:rFonts w:hAnsi="標楷體" w:hint="eastAsia"/>
          <w:color w:val="000000" w:themeColor="text1"/>
        </w:rPr>
        <w:t>部接觸點應會出現明顯的燙傷或燒灼痕跡。然而，根據現場與相驗照片顯示，死者手部僅有煙燻</w:t>
      </w:r>
      <w:proofErr w:type="gramStart"/>
      <w:r w:rsidR="00490D5C" w:rsidRPr="004B7787">
        <w:rPr>
          <w:rFonts w:hAnsi="標楷體" w:hint="eastAsia"/>
          <w:color w:val="000000" w:themeColor="text1"/>
        </w:rPr>
        <w:t>或煙硝塵</w:t>
      </w:r>
      <w:proofErr w:type="gramEnd"/>
      <w:r w:rsidR="00490D5C" w:rsidRPr="004B7787">
        <w:rPr>
          <w:rFonts w:hAnsi="標楷體" w:hint="eastAsia"/>
          <w:color w:val="000000" w:themeColor="text1"/>
        </w:rPr>
        <w:t>，並無皮膚的燒灼反應。這種只有煙燻而無燙傷的狀態，與步槍近距離射擊的物理特性不符。</w:t>
      </w:r>
      <w:r w:rsidR="00490D5C" w:rsidRPr="004B7787">
        <w:rPr>
          <w:rFonts w:hint="eastAsia"/>
          <w:color w:val="000000" w:themeColor="text1"/>
        </w:rPr>
        <w:t>」</w:t>
      </w:r>
    </w:p>
    <w:p w14:paraId="5835E321" w14:textId="09926A0F" w:rsidR="00253D7A" w:rsidRPr="004B7787" w:rsidRDefault="00D16A73" w:rsidP="00EF416F">
      <w:pPr>
        <w:pStyle w:val="4"/>
        <w:rPr>
          <w:color w:val="000000" w:themeColor="text1"/>
        </w:rPr>
      </w:pPr>
      <w:r>
        <w:rPr>
          <w:color w:val="000000" w:themeColor="text1"/>
        </w:rPr>
        <w:t>高</w:t>
      </w:r>
      <w:r w:rsidR="00100329">
        <w:rPr>
          <w:rFonts w:hint="eastAsia"/>
          <w:color w:val="000000" w:themeColor="text1"/>
        </w:rPr>
        <w:t>○○</w:t>
      </w:r>
      <w:r w:rsidR="00987B0B" w:rsidRPr="004B7787">
        <w:rPr>
          <w:color w:val="000000" w:themeColor="text1"/>
        </w:rPr>
        <w:t>法醫指出，若</w:t>
      </w:r>
      <w:r w:rsidR="003A4652" w:rsidRPr="004B7787">
        <w:rPr>
          <w:rFonts w:hint="eastAsia"/>
          <w:color w:val="000000" w:themeColor="text1"/>
        </w:rPr>
        <w:t>本案死者係</w:t>
      </w:r>
      <w:r w:rsidR="00987B0B" w:rsidRPr="004B7787">
        <w:rPr>
          <w:color w:val="000000" w:themeColor="text1"/>
        </w:rPr>
        <w:t>遭步槍自口內或口唇射擊，臉部必有防火帽裂口噴出之火焰灼傷</w:t>
      </w:r>
      <w:r w:rsidR="00987B0B" w:rsidRPr="004B7787">
        <w:rPr>
          <w:color w:val="000000" w:themeColor="text1"/>
        </w:rPr>
        <w:lastRenderedPageBreak/>
        <w:t>；若其以左手握住防火帽，手掌與虎口亦必有</w:t>
      </w:r>
      <w:proofErr w:type="gramStart"/>
      <w:r w:rsidR="00987B0B" w:rsidRPr="004B7787">
        <w:rPr>
          <w:color w:val="000000" w:themeColor="text1"/>
        </w:rPr>
        <w:t>嚴重之瓣狀</w:t>
      </w:r>
      <w:proofErr w:type="gramEnd"/>
      <w:r w:rsidR="00987B0B" w:rsidRPr="004B7787">
        <w:rPr>
          <w:color w:val="000000" w:themeColor="text1"/>
        </w:rPr>
        <w:t>火焰燒灼痕或燙傷。然蔡學良之臉上與手上均僅有黑色煙燻痕，毫無火焰燒灼或燙傷</w:t>
      </w:r>
      <w:proofErr w:type="gramStart"/>
      <w:r w:rsidR="00987B0B" w:rsidRPr="004B7787">
        <w:rPr>
          <w:color w:val="000000" w:themeColor="text1"/>
        </w:rPr>
        <w:t>之皮損</w:t>
      </w:r>
      <w:proofErr w:type="gramEnd"/>
      <w:r w:rsidR="00987B0B" w:rsidRPr="004B7787">
        <w:rPr>
          <w:color w:val="000000" w:themeColor="text1"/>
        </w:rPr>
        <w:t>。據此，</w:t>
      </w:r>
      <w:r w:rsidR="00B77E6F">
        <w:rPr>
          <w:color w:val="000000" w:themeColor="text1"/>
        </w:rPr>
        <w:t>李</w:t>
      </w:r>
      <w:r w:rsidR="00100329">
        <w:rPr>
          <w:rFonts w:hint="eastAsia"/>
          <w:color w:val="000000" w:themeColor="text1"/>
        </w:rPr>
        <w:t>○○</w:t>
      </w:r>
      <w:r w:rsidR="00987B0B" w:rsidRPr="004B7787">
        <w:rPr>
          <w:color w:val="000000" w:themeColor="text1"/>
        </w:rPr>
        <w:t>教授</w:t>
      </w:r>
      <w:r w:rsidR="00ED3123" w:rsidRPr="004B7787">
        <w:rPr>
          <w:rFonts w:hint="eastAsia"/>
          <w:color w:val="000000" w:themeColor="text1"/>
        </w:rPr>
        <w:t>之鑑定</w:t>
      </w:r>
      <w:r w:rsidR="00987B0B" w:rsidRPr="004B7787">
        <w:rPr>
          <w:color w:val="000000" w:themeColor="text1"/>
        </w:rPr>
        <w:t>結論</w:t>
      </w:r>
      <w:r w:rsidR="00ED3123" w:rsidRPr="004B7787">
        <w:rPr>
          <w:rFonts w:hint="eastAsia"/>
          <w:color w:val="000000" w:themeColor="text1"/>
        </w:rPr>
        <w:t>為：</w:t>
      </w:r>
      <w:r w:rsidR="00987B0B" w:rsidRPr="004B7787">
        <w:rPr>
          <w:color w:val="000000" w:themeColor="text1"/>
        </w:rPr>
        <w:t>「蔡學良所受槍傷，可排除係因國造T65K2步槍及子彈所致」。</w:t>
      </w:r>
    </w:p>
    <w:p w14:paraId="49EF4655" w14:textId="63CF24A8" w:rsidR="00D84CD0" w:rsidRPr="004B7787" w:rsidRDefault="003E73A2" w:rsidP="003E73A2">
      <w:pPr>
        <w:pStyle w:val="4"/>
        <w:numPr>
          <w:ilvl w:val="0"/>
          <w:numId w:val="0"/>
        </w:numPr>
        <w:jc w:val="center"/>
        <w:rPr>
          <w:color w:val="000000" w:themeColor="text1"/>
        </w:rPr>
      </w:pPr>
      <w:r w:rsidRPr="004B7787">
        <w:rPr>
          <w:noProof/>
          <w:color w:val="000000" w:themeColor="text1"/>
        </w:rPr>
        <w:drawing>
          <wp:inline distT="0" distB="0" distL="0" distR="0" wp14:anchorId="1CBE3001" wp14:editId="08C32962">
            <wp:extent cx="5845628" cy="2018030"/>
            <wp:effectExtent l="0" t="0" r="3175" b="127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58854" cy="2022596"/>
                    </a:xfrm>
                    <a:prstGeom prst="rect">
                      <a:avLst/>
                    </a:prstGeom>
                  </pic:spPr>
                </pic:pic>
              </a:graphicData>
            </a:graphic>
          </wp:inline>
        </w:drawing>
      </w:r>
    </w:p>
    <w:p w14:paraId="2C01E700" w14:textId="7DB2F770" w:rsidR="00D84CD0" w:rsidRPr="004B7787" w:rsidRDefault="00B77E6F" w:rsidP="00A06547">
      <w:pPr>
        <w:pStyle w:val="af5"/>
        <w:numPr>
          <w:ilvl w:val="0"/>
          <w:numId w:val="12"/>
        </w:numPr>
        <w:ind w:hanging="622"/>
        <w:jc w:val="left"/>
        <w:rPr>
          <w:color w:val="000000" w:themeColor="text1"/>
        </w:rPr>
      </w:pPr>
      <w:r>
        <w:rPr>
          <w:rFonts w:hint="eastAsia"/>
          <w:color w:val="000000" w:themeColor="text1"/>
        </w:rPr>
        <w:t>李○○</w:t>
      </w:r>
      <w:r w:rsidR="00332C96" w:rsidRPr="004B7787">
        <w:rPr>
          <w:rFonts w:hint="eastAsia"/>
          <w:color w:val="000000" w:themeColor="text1"/>
        </w:rPr>
        <w:t>教授</w:t>
      </w:r>
      <w:r w:rsidR="008028EA" w:rsidRPr="004B7787">
        <w:rPr>
          <w:rFonts w:hint="eastAsia"/>
          <w:color w:val="000000" w:themeColor="text1"/>
        </w:rPr>
        <w:t>實彈測試</w:t>
      </w:r>
      <w:r w:rsidR="00332C96" w:rsidRPr="004B7787">
        <w:rPr>
          <w:rFonts w:hint="eastAsia"/>
          <w:color w:val="000000" w:themeColor="text1"/>
        </w:rPr>
        <w:t>，</w:t>
      </w:r>
      <w:r w:rsidR="008028EA" w:rsidRPr="004B7787">
        <w:rPr>
          <w:rFonts w:hint="eastAsia"/>
          <w:color w:val="000000" w:themeColor="text1"/>
        </w:rPr>
        <w:t>以</w:t>
      </w:r>
      <w:r w:rsidR="00A06547" w:rsidRPr="004B7787">
        <w:rPr>
          <w:rFonts w:hint="eastAsia"/>
          <w:color w:val="000000" w:themeColor="text1"/>
        </w:rPr>
        <w:t>T</w:t>
      </w:r>
      <w:r w:rsidR="008028EA" w:rsidRPr="004B7787">
        <w:rPr>
          <w:rFonts w:hint="eastAsia"/>
          <w:color w:val="000000" w:themeColor="text1"/>
        </w:rPr>
        <w:t>65K2步槍於距離豬皮0公分處</w:t>
      </w:r>
      <w:r w:rsidR="00332C96" w:rsidRPr="004B7787">
        <w:rPr>
          <w:rFonts w:hint="eastAsia"/>
          <w:color w:val="000000" w:themeColor="text1"/>
        </w:rPr>
        <w:t>射擊3次結果</w:t>
      </w:r>
    </w:p>
    <w:p w14:paraId="2539BC3A" w14:textId="2F9F829A" w:rsidR="00D84CD0" w:rsidRPr="004B7787" w:rsidRDefault="00955E08" w:rsidP="00D84CD0">
      <w:pPr>
        <w:pStyle w:val="4"/>
        <w:numPr>
          <w:ilvl w:val="0"/>
          <w:numId w:val="0"/>
        </w:numPr>
        <w:rPr>
          <w:color w:val="000000" w:themeColor="text1"/>
        </w:rPr>
      </w:pPr>
      <w:r w:rsidRPr="004B7787">
        <w:rPr>
          <w:noProof/>
          <w:color w:val="000000" w:themeColor="text1"/>
        </w:rPr>
        <w:drawing>
          <wp:inline distT="0" distB="0" distL="0" distR="0" wp14:anchorId="15621581" wp14:editId="7FFAA43E">
            <wp:extent cx="5806440" cy="2324735"/>
            <wp:effectExtent l="0" t="0" r="381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23452" cy="2331546"/>
                    </a:xfrm>
                    <a:prstGeom prst="rect">
                      <a:avLst/>
                    </a:prstGeom>
                  </pic:spPr>
                </pic:pic>
              </a:graphicData>
            </a:graphic>
          </wp:inline>
        </w:drawing>
      </w:r>
    </w:p>
    <w:p w14:paraId="0DAE7C65" w14:textId="79D7C76F" w:rsidR="00955E08" w:rsidRPr="004B7787" w:rsidRDefault="00B77E6F" w:rsidP="00A06547">
      <w:pPr>
        <w:pStyle w:val="af5"/>
        <w:numPr>
          <w:ilvl w:val="0"/>
          <w:numId w:val="12"/>
        </w:numPr>
        <w:ind w:hanging="622"/>
        <w:jc w:val="left"/>
        <w:rPr>
          <w:color w:val="000000" w:themeColor="text1"/>
        </w:rPr>
      </w:pPr>
      <w:r>
        <w:rPr>
          <w:rFonts w:hint="eastAsia"/>
          <w:color w:val="000000" w:themeColor="text1"/>
        </w:rPr>
        <w:t>李○○</w:t>
      </w:r>
      <w:r w:rsidR="00332C96" w:rsidRPr="004B7787">
        <w:rPr>
          <w:rFonts w:hint="eastAsia"/>
          <w:color w:val="000000" w:themeColor="text1"/>
        </w:rPr>
        <w:t>教授實彈測試，以</w:t>
      </w:r>
      <w:r w:rsidR="00A06547" w:rsidRPr="004B7787">
        <w:rPr>
          <w:rFonts w:hint="eastAsia"/>
          <w:color w:val="000000" w:themeColor="text1"/>
        </w:rPr>
        <w:t>T</w:t>
      </w:r>
      <w:r w:rsidR="00332C96" w:rsidRPr="004B7787">
        <w:rPr>
          <w:rFonts w:hint="eastAsia"/>
          <w:color w:val="000000" w:themeColor="text1"/>
        </w:rPr>
        <w:t>65K2步槍於距離豬皮5公分處射擊3次結果</w:t>
      </w:r>
    </w:p>
    <w:p w14:paraId="2C849A81" w14:textId="5872F68F" w:rsidR="00955E08" w:rsidRPr="004B7787" w:rsidRDefault="00955E08" w:rsidP="00D84CD0">
      <w:pPr>
        <w:pStyle w:val="4"/>
        <w:numPr>
          <w:ilvl w:val="0"/>
          <w:numId w:val="0"/>
        </w:numPr>
        <w:rPr>
          <w:color w:val="000000" w:themeColor="text1"/>
        </w:rPr>
      </w:pPr>
      <w:r w:rsidRPr="004B7787">
        <w:rPr>
          <w:noProof/>
          <w:color w:val="000000" w:themeColor="text1"/>
        </w:rPr>
        <w:lastRenderedPageBreak/>
        <w:drawing>
          <wp:inline distT="0" distB="0" distL="0" distR="0" wp14:anchorId="4D69B765" wp14:editId="18C0A283">
            <wp:extent cx="5734594" cy="2586355"/>
            <wp:effectExtent l="0" t="0" r="0" b="444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9677" cy="2593158"/>
                    </a:xfrm>
                    <a:prstGeom prst="rect">
                      <a:avLst/>
                    </a:prstGeom>
                  </pic:spPr>
                </pic:pic>
              </a:graphicData>
            </a:graphic>
          </wp:inline>
        </w:drawing>
      </w:r>
    </w:p>
    <w:p w14:paraId="233C8A2A" w14:textId="4B0DD3F6" w:rsidR="00955E08" w:rsidRPr="004B7787" w:rsidRDefault="00B77E6F" w:rsidP="00A06547">
      <w:pPr>
        <w:pStyle w:val="af5"/>
        <w:numPr>
          <w:ilvl w:val="0"/>
          <w:numId w:val="12"/>
        </w:numPr>
        <w:ind w:left="567" w:hanging="709"/>
        <w:jc w:val="both"/>
        <w:rPr>
          <w:color w:val="000000" w:themeColor="text1"/>
        </w:rPr>
      </w:pPr>
      <w:r>
        <w:rPr>
          <w:rFonts w:hint="eastAsia"/>
          <w:color w:val="000000" w:themeColor="text1"/>
        </w:rPr>
        <w:t>李○○</w:t>
      </w:r>
      <w:r w:rsidR="00332C96" w:rsidRPr="004B7787">
        <w:rPr>
          <w:rFonts w:hint="eastAsia"/>
          <w:color w:val="000000" w:themeColor="text1"/>
        </w:rPr>
        <w:t>教授實彈測試，以</w:t>
      </w:r>
      <w:r w:rsidR="00A06547" w:rsidRPr="004B7787">
        <w:rPr>
          <w:rFonts w:hint="eastAsia"/>
          <w:color w:val="000000" w:themeColor="text1"/>
        </w:rPr>
        <w:t>T</w:t>
      </w:r>
      <w:r w:rsidR="00332C96" w:rsidRPr="004B7787">
        <w:rPr>
          <w:rFonts w:hint="eastAsia"/>
          <w:color w:val="000000" w:themeColor="text1"/>
        </w:rPr>
        <w:t>65K2步槍於距離豬皮10公分處射擊3次結果</w:t>
      </w:r>
    </w:p>
    <w:p w14:paraId="18E2334B" w14:textId="17AE8520" w:rsidR="00955E08" w:rsidRPr="004B7787" w:rsidRDefault="00955E08" w:rsidP="00D84CD0">
      <w:pPr>
        <w:pStyle w:val="4"/>
        <w:numPr>
          <w:ilvl w:val="0"/>
          <w:numId w:val="0"/>
        </w:numPr>
        <w:rPr>
          <w:color w:val="000000" w:themeColor="text1"/>
        </w:rPr>
      </w:pPr>
      <w:r w:rsidRPr="004B7787">
        <w:rPr>
          <w:noProof/>
          <w:color w:val="000000" w:themeColor="text1"/>
        </w:rPr>
        <w:drawing>
          <wp:inline distT="0" distB="0" distL="0" distR="0" wp14:anchorId="1D35C949" wp14:editId="61EA3984">
            <wp:extent cx="5793105" cy="2932612"/>
            <wp:effectExtent l="0" t="0" r="0" b="127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99911" cy="2936057"/>
                    </a:xfrm>
                    <a:prstGeom prst="rect">
                      <a:avLst/>
                    </a:prstGeom>
                  </pic:spPr>
                </pic:pic>
              </a:graphicData>
            </a:graphic>
          </wp:inline>
        </w:drawing>
      </w:r>
    </w:p>
    <w:p w14:paraId="19D52230" w14:textId="6D4904EA" w:rsidR="00955E08" w:rsidRPr="004B7787" w:rsidRDefault="00B77E6F" w:rsidP="00332C96">
      <w:pPr>
        <w:pStyle w:val="af5"/>
        <w:numPr>
          <w:ilvl w:val="0"/>
          <w:numId w:val="12"/>
        </w:numPr>
        <w:ind w:left="680" w:hanging="680"/>
        <w:jc w:val="both"/>
        <w:rPr>
          <w:color w:val="000000" w:themeColor="text1"/>
        </w:rPr>
      </w:pPr>
      <w:r>
        <w:rPr>
          <w:rFonts w:hint="eastAsia"/>
          <w:color w:val="000000" w:themeColor="text1"/>
        </w:rPr>
        <w:t>李○○</w:t>
      </w:r>
      <w:r w:rsidR="00332C96" w:rsidRPr="004B7787">
        <w:rPr>
          <w:rFonts w:hint="eastAsia"/>
          <w:color w:val="000000" w:themeColor="text1"/>
        </w:rPr>
        <w:t>教授實彈測試，以豬皮包覆</w:t>
      </w:r>
      <w:r w:rsidR="00332C96" w:rsidRPr="004B7787">
        <w:rPr>
          <w:color w:val="000000" w:themeColor="text1"/>
        </w:rPr>
        <w:t>T65K2</w:t>
      </w:r>
      <w:r w:rsidR="00332C96" w:rsidRPr="004B7787">
        <w:rPr>
          <w:rFonts w:hint="eastAsia"/>
          <w:color w:val="000000" w:themeColor="text1"/>
        </w:rPr>
        <w:t>步槍防火帽射擊3次所呈現之防火帽瓣狀火焰燒灼</w:t>
      </w:r>
      <w:proofErr w:type="gramStart"/>
      <w:r w:rsidR="00332C96" w:rsidRPr="004B7787">
        <w:rPr>
          <w:rFonts w:hint="eastAsia"/>
          <w:color w:val="000000" w:themeColor="text1"/>
        </w:rPr>
        <w:t>痕</w:t>
      </w:r>
      <w:proofErr w:type="gramEnd"/>
    </w:p>
    <w:p w14:paraId="2D3C8C4D" w14:textId="1582E0D6" w:rsidR="007A1740" w:rsidRPr="004B7787" w:rsidRDefault="00100329" w:rsidP="00A94DA7">
      <w:pPr>
        <w:pStyle w:val="4"/>
        <w:numPr>
          <w:ilvl w:val="0"/>
          <w:numId w:val="0"/>
        </w:numPr>
        <w:jc w:val="center"/>
        <w:rPr>
          <w:color w:val="000000" w:themeColor="text1"/>
        </w:rPr>
      </w:pPr>
      <w:r>
        <w:rPr>
          <w:rFonts w:hint="eastAsia"/>
          <w:noProof/>
          <w:color w:val="000000" w:themeColor="text1"/>
        </w:rPr>
        <w:t>(基於尊重死者，</w:t>
      </w:r>
      <w:r w:rsidRPr="00100329">
        <w:rPr>
          <w:rFonts w:hint="eastAsia"/>
          <w:noProof/>
          <w:color w:val="000000" w:themeColor="text1"/>
        </w:rPr>
        <w:t>僅提供手部相驗照片</w:t>
      </w:r>
      <w:r>
        <w:rPr>
          <w:rFonts w:hint="eastAsia"/>
          <w:noProof/>
          <w:color w:val="000000" w:themeColor="text1"/>
        </w:rPr>
        <w:t>)</w:t>
      </w:r>
    </w:p>
    <w:p w14:paraId="4A0DADCD" w14:textId="7C6E9E31" w:rsidR="007A1740" w:rsidRPr="004B7787" w:rsidRDefault="00DA357D" w:rsidP="0075096A">
      <w:pPr>
        <w:pStyle w:val="af5"/>
        <w:numPr>
          <w:ilvl w:val="0"/>
          <w:numId w:val="12"/>
        </w:numPr>
        <w:ind w:left="1702" w:hanging="851"/>
        <w:jc w:val="left"/>
        <w:rPr>
          <w:color w:val="000000" w:themeColor="text1"/>
        </w:rPr>
      </w:pPr>
      <w:r w:rsidRPr="004B7787">
        <w:rPr>
          <w:rFonts w:hint="eastAsia"/>
          <w:color w:val="000000" w:themeColor="text1"/>
        </w:rPr>
        <w:t>本案</w:t>
      </w:r>
      <w:r w:rsidR="00490D5C" w:rsidRPr="004B7787">
        <w:rPr>
          <w:rFonts w:hAnsi="標楷體" w:hint="eastAsia"/>
          <w:color w:val="000000" w:themeColor="text1"/>
        </w:rPr>
        <w:t>死者臉上無火焰燒灼痕，</w:t>
      </w:r>
      <w:proofErr w:type="gramStart"/>
      <w:r w:rsidR="00490D5C" w:rsidRPr="004B7787">
        <w:rPr>
          <w:rFonts w:hAnsi="標楷體" w:hint="eastAsia"/>
          <w:color w:val="000000" w:themeColor="text1"/>
        </w:rPr>
        <w:t>更無瓣狀</w:t>
      </w:r>
      <w:proofErr w:type="gramEnd"/>
      <w:r w:rsidR="00490D5C" w:rsidRPr="004B7787">
        <w:rPr>
          <w:rFonts w:hAnsi="標楷體" w:hint="eastAsia"/>
          <w:color w:val="000000" w:themeColor="text1"/>
        </w:rPr>
        <w:t>火焰燒灼</w:t>
      </w:r>
      <w:proofErr w:type="gramStart"/>
      <w:r w:rsidR="00490D5C" w:rsidRPr="004B7787">
        <w:rPr>
          <w:rFonts w:hAnsi="標楷體" w:hint="eastAsia"/>
          <w:color w:val="000000" w:themeColor="text1"/>
        </w:rPr>
        <w:t>痕</w:t>
      </w:r>
      <w:proofErr w:type="gramEnd"/>
    </w:p>
    <w:p w14:paraId="422B6C71" w14:textId="0D55FBA2" w:rsidR="007A1740" w:rsidRPr="004B7787" w:rsidRDefault="00A94DA7" w:rsidP="00A94DA7">
      <w:pPr>
        <w:pStyle w:val="4"/>
        <w:numPr>
          <w:ilvl w:val="0"/>
          <w:numId w:val="0"/>
        </w:numPr>
        <w:jc w:val="center"/>
        <w:rPr>
          <w:color w:val="000000" w:themeColor="text1"/>
        </w:rPr>
      </w:pPr>
      <w:r w:rsidRPr="004B7787">
        <w:rPr>
          <w:noProof/>
          <w:color w:val="000000" w:themeColor="text1"/>
        </w:rPr>
        <w:lastRenderedPageBreak/>
        <w:drawing>
          <wp:inline distT="0" distB="0" distL="0" distR="0" wp14:anchorId="36A31E17" wp14:editId="49CB4CC0">
            <wp:extent cx="4297680" cy="3206932"/>
            <wp:effectExtent l="0" t="0" r="7620" b="0"/>
            <wp:docPr id="6" name="圖片 3">
              <a:extLst xmlns:a="http://schemas.openxmlformats.org/drawingml/2006/main">
                <a:ext uri="{FF2B5EF4-FFF2-40B4-BE49-F238E27FC236}">
                  <a16:creationId xmlns:a16="http://schemas.microsoft.com/office/drawing/2014/main" id="{9F6DDA03-1EC4-464D-8D15-AF92D88A599A}"/>
                </a:ext>
              </a:extLst>
            </wp:docPr>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9F6DDA03-1EC4-464D-8D15-AF92D88A599A}"/>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4306003" cy="3213142"/>
                    </a:xfrm>
                    <a:prstGeom prst="rect">
                      <a:avLst/>
                    </a:prstGeom>
                  </pic:spPr>
                </pic:pic>
              </a:graphicData>
            </a:graphic>
          </wp:inline>
        </w:drawing>
      </w:r>
    </w:p>
    <w:p w14:paraId="7705F630" w14:textId="5ECCBB76" w:rsidR="007A1740" w:rsidRPr="004B7787" w:rsidRDefault="00DA357D" w:rsidP="0075096A">
      <w:pPr>
        <w:pStyle w:val="af5"/>
        <w:numPr>
          <w:ilvl w:val="0"/>
          <w:numId w:val="12"/>
        </w:numPr>
        <w:ind w:left="1702" w:hanging="851"/>
        <w:jc w:val="left"/>
        <w:rPr>
          <w:color w:val="000000" w:themeColor="text1"/>
        </w:rPr>
      </w:pPr>
      <w:r w:rsidRPr="004B7787">
        <w:rPr>
          <w:rFonts w:hint="eastAsia"/>
          <w:color w:val="000000" w:themeColor="text1"/>
        </w:rPr>
        <w:t>本</w:t>
      </w:r>
      <w:r w:rsidR="00490D5C" w:rsidRPr="004B7787">
        <w:rPr>
          <w:rFonts w:hint="eastAsia"/>
          <w:color w:val="000000" w:themeColor="text1"/>
        </w:rPr>
        <w:t>案</w:t>
      </w:r>
      <w:r w:rsidR="00490D5C" w:rsidRPr="004B7787">
        <w:rPr>
          <w:rFonts w:hAnsi="標楷體" w:hint="eastAsia"/>
          <w:color w:val="000000" w:themeColor="text1"/>
        </w:rPr>
        <w:t>死者左手</w:t>
      </w:r>
      <w:proofErr w:type="gramStart"/>
      <w:r w:rsidR="00490D5C" w:rsidRPr="004B7787">
        <w:rPr>
          <w:rFonts w:hAnsi="標楷體" w:hint="eastAsia"/>
          <w:color w:val="000000" w:themeColor="text1"/>
        </w:rPr>
        <w:t>手上均無火焰</w:t>
      </w:r>
      <w:proofErr w:type="gramEnd"/>
      <w:r w:rsidR="00490D5C" w:rsidRPr="004B7787">
        <w:rPr>
          <w:rFonts w:hAnsi="標楷體" w:hint="eastAsia"/>
          <w:color w:val="000000" w:themeColor="text1"/>
        </w:rPr>
        <w:t>燒灼痕，</w:t>
      </w:r>
      <w:proofErr w:type="gramStart"/>
      <w:r w:rsidR="00490D5C" w:rsidRPr="004B7787">
        <w:rPr>
          <w:rFonts w:hAnsi="標楷體" w:hint="eastAsia"/>
          <w:color w:val="000000" w:themeColor="text1"/>
        </w:rPr>
        <w:t>更無瓣狀</w:t>
      </w:r>
      <w:proofErr w:type="gramEnd"/>
      <w:r w:rsidR="00490D5C" w:rsidRPr="004B7787">
        <w:rPr>
          <w:rFonts w:hAnsi="標楷體" w:hint="eastAsia"/>
          <w:color w:val="000000" w:themeColor="text1"/>
        </w:rPr>
        <w:t>火焰燒灼痕</w:t>
      </w:r>
      <w:r w:rsidR="0075096A" w:rsidRPr="004B7787">
        <w:rPr>
          <w:rFonts w:hAnsi="標楷體" w:hint="eastAsia"/>
          <w:color w:val="000000" w:themeColor="text1"/>
        </w:rPr>
        <w:t>(</w:t>
      </w:r>
      <w:r w:rsidR="00A06547" w:rsidRPr="004B7787">
        <w:rPr>
          <w:rFonts w:hAnsi="標楷體" w:hint="eastAsia"/>
          <w:color w:val="000000" w:themeColor="text1"/>
        </w:rPr>
        <w:t>圖</w:t>
      </w:r>
      <w:r w:rsidR="00D415AA">
        <w:rPr>
          <w:rFonts w:hAnsi="標楷體" w:hint="eastAsia"/>
          <w:color w:val="000000" w:themeColor="text1"/>
        </w:rPr>
        <w:t>4</w:t>
      </w:r>
      <w:r w:rsidR="00A06547" w:rsidRPr="004B7787">
        <w:rPr>
          <w:rFonts w:hAnsi="標楷體" w:hint="eastAsia"/>
          <w:color w:val="000000" w:themeColor="text1"/>
        </w:rPr>
        <w:t>-圖</w:t>
      </w:r>
      <w:r w:rsidR="00D415AA">
        <w:rPr>
          <w:rFonts w:hAnsi="標楷體" w:hint="eastAsia"/>
          <w:color w:val="000000" w:themeColor="text1"/>
        </w:rPr>
        <w:t>9</w:t>
      </w:r>
      <w:r w:rsidR="00A06547" w:rsidRPr="004B7787">
        <w:rPr>
          <w:rFonts w:hAnsi="標楷體" w:hint="eastAsia"/>
          <w:color w:val="000000" w:themeColor="text1"/>
        </w:rPr>
        <w:t>資料來源：</w:t>
      </w:r>
      <w:r w:rsidR="00B77E6F">
        <w:rPr>
          <w:rFonts w:hAnsi="標楷體" w:hint="eastAsia"/>
          <w:color w:val="000000" w:themeColor="text1"/>
        </w:rPr>
        <w:t>李○○</w:t>
      </w:r>
      <w:r w:rsidR="00A06547" w:rsidRPr="004B7787">
        <w:rPr>
          <w:rFonts w:hAnsi="標楷體" w:hint="eastAsia"/>
          <w:color w:val="000000" w:themeColor="text1"/>
        </w:rPr>
        <w:t>教授實彈鑑定報告)</w:t>
      </w:r>
    </w:p>
    <w:p w14:paraId="046656B3" w14:textId="1A3BA75B" w:rsidR="00B7653A" w:rsidRPr="004B7787" w:rsidRDefault="00987B0B" w:rsidP="00C23B50">
      <w:pPr>
        <w:pStyle w:val="4"/>
        <w:rPr>
          <w:color w:val="000000" w:themeColor="text1"/>
        </w:rPr>
      </w:pPr>
      <w:proofErr w:type="gramStart"/>
      <w:r w:rsidRPr="004B7787">
        <w:rPr>
          <w:rFonts w:hint="eastAsia"/>
          <w:color w:val="000000" w:themeColor="text1"/>
        </w:rPr>
        <w:t>惟查</w:t>
      </w:r>
      <w:proofErr w:type="gramEnd"/>
      <w:r w:rsidRPr="004B7787">
        <w:rPr>
          <w:rFonts w:hint="eastAsia"/>
          <w:color w:val="000000" w:themeColor="text1"/>
        </w:rPr>
        <w:t>，</w:t>
      </w:r>
      <w:r w:rsidR="00B7653A" w:rsidRPr="004B7787">
        <w:rPr>
          <w:rFonts w:hAnsi="標楷體" w:hint="eastAsia"/>
          <w:color w:val="000000" w:themeColor="text1"/>
        </w:rPr>
        <w:t>刑事</w:t>
      </w:r>
      <w:r w:rsidR="00B7653A" w:rsidRPr="004B7787">
        <w:rPr>
          <w:rFonts w:hAnsi="標楷體"/>
          <w:color w:val="000000" w:themeColor="text1"/>
        </w:rPr>
        <w:t>局</w:t>
      </w:r>
      <w:r w:rsidR="00B7653A" w:rsidRPr="004B7787">
        <w:rPr>
          <w:rFonts w:hAnsi="標楷體" w:hint="eastAsia"/>
          <w:color w:val="000000" w:themeColor="text1"/>
        </w:rPr>
        <w:t>曾</w:t>
      </w:r>
      <w:r w:rsidR="00B7653A" w:rsidRPr="004B7787">
        <w:rPr>
          <w:rFonts w:hAnsi="標楷體"/>
          <w:color w:val="000000" w:themeColor="text1"/>
        </w:rPr>
        <w:t>於103年12月4日函復</w:t>
      </w:r>
      <w:proofErr w:type="gramStart"/>
      <w:r w:rsidR="00B7653A" w:rsidRPr="004B7787">
        <w:rPr>
          <w:rFonts w:hAnsi="標楷體"/>
          <w:color w:val="000000" w:themeColor="text1"/>
        </w:rPr>
        <w:t>臺</w:t>
      </w:r>
      <w:proofErr w:type="gramEnd"/>
      <w:r w:rsidR="00B7653A" w:rsidRPr="004B7787">
        <w:rPr>
          <w:rFonts w:hAnsi="標楷體"/>
          <w:color w:val="000000" w:themeColor="text1"/>
        </w:rPr>
        <w:t>高院，函文提及死者左手虎口「煙燻痕跡」與T65K2步槍</w:t>
      </w:r>
      <w:proofErr w:type="gramStart"/>
      <w:r w:rsidR="00B7653A" w:rsidRPr="004B7787">
        <w:rPr>
          <w:rFonts w:hAnsi="標楷體"/>
          <w:color w:val="000000" w:themeColor="text1"/>
        </w:rPr>
        <w:t>防火帽所可能</w:t>
      </w:r>
      <w:proofErr w:type="gramEnd"/>
      <w:r w:rsidR="00B7653A" w:rsidRPr="004B7787">
        <w:rPr>
          <w:rFonts w:hAnsi="標楷體"/>
          <w:color w:val="000000" w:themeColor="text1"/>
        </w:rPr>
        <w:t>產生之煙燻痕跡型態特徵「近似」，係依據該院來函附件照片，於死者左手虎口處，可發現明顯「煙燻痕跡」，且該「煙燻痕跡」形態，</w:t>
      </w:r>
      <w:proofErr w:type="gramStart"/>
      <w:r w:rsidR="00B7653A" w:rsidRPr="004B7787">
        <w:rPr>
          <w:rFonts w:hAnsi="標楷體"/>
          <w:color w:val="000000" w:themeColor="text1"/>
        </w:rPr>
        <w:t>略呈瓣狀</w:t>
      </w:r>
      <w:proofErr w:type="gramEnd"/>
      <w:r w:rsidR="00B7653A" w:rsidRPr="004B7787">
        <w:rPr>
          <w:rFonts w:hAnsi="標楷體"/>
          <w:color w:val="000000" w:themeColor="text1"/>
        </w:rPr>
        <w:t>分布，與步槍防火</w:t>
      </w:r>
      <w:proofErr w:type="gramStart"/>
      <w:r w:rsidR="00B7653A" w:rsidRPr="004B7787">
        <w:rPr>
          <w:rFonts w:hAnsi="標楷體"/>
          <w:color w:val="000000" w:themeColor="text1"/>
        </w:rPr>
        <w:t>帽所產生之瓣</w:t>
      </w:r>
      <w:proofErr w:type="gramEnd"/>
      <w:r w:rsidR="00B7653A" w:rsidRPr="004B7787">
        <w:rPr>
          <w:rFonts w:hAnsi="標楷體"/>
          <w:color w:val="000000" w:themeColor="text1"/>
        </w:rPr>
        <w:t>狀「煙燻痕跡」形態相符</w:t>
      </w:r>
      <w:r w:rsidR="00B7653A" w:rsidRPr="004B7787">
        <w:rPr>
          <w:rFonts w:hAnsi="標楷體" w:hint="eastAsia"/>
          <w:color w:val="000000" w:themeColor="text1"/>
        </w:rPr>
        <w:t>。</w:t>
      </w:r>
      <w:r w:rsidR="00791F9D" w:rsidRPr="004B7787">
        <w:rPr>
          <w:rFonts w:hAnsi="標楷體" w:hint="eastAsia"/>
          <w:color w:val="000000" w:themeColor="text1"/>
        </w:rPr>
        <w:t>本院</w:t>
      </w:r>
      <w:proofErr w:type="gramStart"/>
      <w:r w:rsidR="00791F9D" w:rsidRPr="004B7787">
        <w:rPr>
          <w:rFonts w:hAnsi="標楷體" w:hint="eastAsia"/>
          <w:color w:val="000000" w:themeColor="text1"/>
        </w:rPr>
        <w:t>詢</w:t>
      </w:r>
      <w:proofErr w:type="gramEnd"/>
      <w:r w:rsidR="00791F9D" w:rsidRPr="004B7787">
        <w:rPr>
          <w:rFonts w:hAnsi="標楷體" w:hint="eastAsia"/>
          <w:color w:val="000000" w:themeColor="text1"/>
        </w:rPr>
        <w:t>據刑事局表示，</w:t>
      </w:r>
      <w:proofErr w:type="gramStart"/>
      <w:r w:rsidR="00791F9D" w:rsidRPr="004B7787">
        <w:rPr>
          <w:rFonts w:hAnsi="標楷體" w:hint="eastAsia"/>
          <w:color w:val="000000" w:themeColor="text1"/>
        </w:rPr>
        <w:t>若手僅是</w:t>
      </w:r>
      <w:proofErr w:type="gramEnd"/>
      <w:r w:rsidR="00791F9D" w:rsidRPr="004B7787">
        <w:rPr>
          <w:rFonts w:hAnsi="標楷體" w:hint="eastAsia"/>
          <w:color w:val="000000" w:themeColor="text1"/>
        </w:rPr>
        <w:t>握在靠近</w:t>
      </w:r>
      <w:proofErr w:type="gramStart"/>
      <w:r w:rsidR="00791F9D" w:rsidRPr="004B7787">
        <w:rPr>
          <w:rFonts w:hAnsi="標楷體" w:hint="eastAsia"/>
          <w:color w:val="000000" w:themeColor="text1"/>
        </w:rPr>
        <w:t>防火帽下緣</w:t>
      </w:r>
      <w:proofErr w:type="gramEnd"/>
      <w:r w:rsidR="00791F9D" w:rsidRPr="004B7787">
        <w:rPr>
          <w:rFonts w:hAnsi="標楷體" w:hint="eastAsia"/>
          <w:color w:val="000000" w:themeColor="text1"/>
        </w:rPr>
        <w:t>，而非緊握防火帽火焰直接噴出的位置，則可能僅留下煙燻痕而非明顯的燒灼痕。本案死者左手有呈「瓣狀」的煙燻痕跡，應該是</w:t>
      </w:r>
      <w:proofErr w:type="gramStart"/>
      <w:r w:rsidR="00791F9D" w:rsidRPr="004B7787">
        <w:rPr>
          <w:rFonts w:hAnsi="標楷體" w:hint="eastAsia"/>
          <w:color w:val="000000" w:themeColor="text1"/>
        </w:rPr>
        <w:t>口半含槍</w:t>
      </w:r>
      <w:proofErr w:type="gramEnd"/>
      <w:r w:rsidR="00791F9D" w:rsidRPr="004B7787">
        <w:rPr>
          <w:rFonts w:hAnsi="標楷體" w:hint="eastAsia"/>
          <w:color w:val="000000" w:themeColor="text1"/>
        </w:rPr>
        <w:t>管、左手輕握在防火帽的下緣，且只有打1顆子彈，防火帽溫度不會上升很多</w:t>
      </w:r>
      <w:r w:rsidR="00A06547" w:rsidRPr="004B7787">
        <w:rPr>
          <w:rFonts w:hAnsi="標楷體" w:hint="eastAsia"/>
          <w:color w:val="000000" w:themeColor="text1"/>
        </w:rPr>
        <w:t>等語</w:t>
      </w:r>
      <w:r w:rsidR="00791F9D" w:rsidRPr="004B7787">
        <w:rPr>
          <w:rFonts w:hAnsi="標楷體" w:hint="eastAsia"/>
          <w:color w:val="000000" w:themeColor="text1"/>
        </w:rPr>
        <w:t>。警大</w:t>
      </w:r>
      <w:proofErr w:type="gramStart"/>
      <w:r w:rsidR="00791F9D" w:rsidRPr="004B7787">
        <w:rPr>
          <w:rFonts w:hAnsi="標楷體" w:hint="eastAsia"/>
          <w:color w:val="000000" w:themeColor="text1"/>
        </w:rPr>
        <w:t>鑑識系</w:t>
      </w:r>
      <w:r w:rsidR="00D16A73">
        <w:rPr>
          <w:color w:val="000000" w:themeColor="text1"/>
        </w:rPr>
        <w:t>孟</w:t>
      </w:r>
      <w:r w:rsidR="00100329">
        <w:rPr>
          <w:rFonts w:hint="eastAsia"/>
          <w:color w:val="000000" w:themeColor="text1"/>
        </w:rPr>
        <w:t>○○</w:t>
      </w:r>
      <w:proofErr w:type="gramEnd"/>
      <w:r w:rsidR="00791F9D" w:rsidRPr="004B7787">
        <w:rPr>
          <w:rFonts w:hAnsi="標楷體" w:hint="eastAsia"/>
          <w:color w:val="000000" w:themeColor="text1"/>
        </w:rPr>
        <w:t>教授亦指出，若死者握住T65步槍防火帽裂口下緣，而非以手掌包覆握住防火帽裂口，自防火帽裂口噴出之火藥燃氣即</w:t>
      </w:r>
      <w:r w:rsidR="00791F9D" w:rsidRPr="004B7787">
        <w:rPr>
          <w:rFonts w:hAnsi="標楷體" w:hint="eastAsia"/>
          <w:color w:val="000000" w:themeColor="text1"/>
        </w:rPr>
        <w:lastRenderedPageBreak/>
        <w:t>可在虎口形成面積較</w:t>
      </w:r>
      <w:proofErr w:type="gramStart"/>
      <w:r w:rsidR="00791F9D" w:rsidRPr="004B7787">
        <w:rPr>
          <w:rFonts w:hAnsi="標楷體" w:hint="eastAsia"/>
          <w:color w:val="000000" w:themeColor="text1"/>
        </w:rPr>
        <w:t>小的瓣狀</w:t>
      </w:r>
      <w:proofErr w:type="gramEnd"/>
      <w:r w:rsidR="00791F9D" w:rsidRPr="004B7787">
        <w:rPr>
          <w:rFonts w:hAnsi="標楷體" w:hint="eastAsia"/>
          <w:color w:val="000000" w:themeColor="text1"/>
        </w:rPr>
        <w:t>黑色痕跡，照片所示死者左手虎口的黑色瓣狀痕跡即屬此種痕跡型態。</w:t>
      </w:r>
      <w:proofErr w:type="gramStart"/>
      <w:r w:rsidR="00791F9D" w:rsidRPr="004B7787">
        <w:rPr>
          <w:rFonts w:hAnsi="標楷體" w:hint="eastAsia"/>
          <w:color w:val="000000" w:themeColor="text1"/>
        </w:rPr>
        <w:t>此外，</w:t>
      </w:r>
      <w:proofErr w:type="gramEnd"/>
      <w:r w:rsidR="00791F9D" w:rsidRPr="004B7787">
        <w:rPr>
          <w:rFonts w:hAnsi="標楷體" w:hint="eastAsia"/>
          <w:color w:val="000000" w:themeColor="text1"/>
        </w:rPr>
        <w:t>實彈測試的T65K2步槍</w:t>
      </w:r>
      <w:proofErr w:type="gramStart"/>
      <w:r w:rsidR="00791F9D" w:rsidRPr="004B7787">
        <w:rPr>
          <w:rFonts w:hAnsi="標楷體" w:hint="eastAsia"/>
          <w:color w:val="000000" w:themeColor="text1"/>
        </w:rPr>
        <w:t>防火帽較長</w:t>
      </w:r>
      <w:proofErr w:type="gramEnd"/>
      <w:r w:rsidR="00791F9D" w:rsidRPr="004B7787">
        <w:rPr>
          <w:rFonts w:hAnsi="標楷體" w:hint="eastAsia"/>
          <w:color w:val="000000" w:themeColor="text1"/>
        </w:rPr>
        <w:t>，所以含進口內，防火帽的</w:t>
      </w:r>
      <w:proofErr w:type="gramStart"/>
      <w:r w:rsidR="00791F9D" w:rsidRPr="004B7787">
        <w:rPr>
          <w:rFonts w:hAnsi="標楷體" w:hint="eastAsia"/>
          <w:color w:val="000000" w:themeColor="text1"/>
        </w:rPr>
        <w:t>圓孔仍會</w:t>
      </w:r>
      <w:proofErr w:type="gramEnd"/>
      <w:r w:rsidR="00791F9D" w:rsidRPr="004B7787">
        <w:rPr>
          <w:rFonts w:hAnsi="標楷體" w:hint="eastAsia"/>
          <w:color w:val="000000" w:themeColor="text1"/>
        </w:rPr>
        <w:t>露出，所以煙會噴到臉上；而</w:t>
      </w:r>
      <w:r w:rsidR="00791F9D" w:rsidRPr="004B7787">
        <w:rPr>
          <w:rFonts w:hAnsi="標楷體" w:hint="eastAsia"/>
          <w:color w:val="000000" w:themeColor="text1"/>
          <w:u w:val="single"/>
        </w:rPr>
        <w:t>T65步槍較短，整個防火</w:t>
      </w:r>
      <w:proofErr w:type="gramStart"/>
      <w:r w:rsidR="00791F9D" w:rsidRPr="004B7787">
        <w:rPr>
          <w:rFonts w:hAnsi="標楷體" w:hint="eastAsia"/>
          <w:color w:val="000000" w:themeColor="text1"/>
          <w:u w:val="single"/>
        </w:rPr>
        <w:t>帽可含</w:t>
      </w:r>
      <w:proofErr w:type="gramEnd"/>
      <w:r w:rsidR="00791F9D" w:rsidRPr="004B7787">
        <w:rPr>
          <w:rFonts w:hAnsi="標楷體" w:hint="eastAsia"/>
          <w:color w:val="000000" w:themeColor="text1"/>
          <w:u w:val="single"/>
        </w:rPr>
        <w:t>進口裡</w:t>
      </w:r>
      <w:r w:rsidR="00791F9D" w:rsidRPr="004B7787">
        <w:rPr>
          <w:rFonts w:hAnsi="標楷體" w:hint="eastAsia"/>
          <w:color w:val="000000" w:themeColor="text1"/>
        </w:rPr>
        <w:t>，本案的照片可以看到死者的嘴脣、口內都有煙燻痕，所以本案是死者在以左手握住T65步槍防火帽裂口下緣、口腔和</w:t>
      </w:r>
      <w:proofErr w:type="gramStart"/>
      <w:r w:rsidR="00791F9D" w:rsidRPr="004B7787">
        <w:rPr>
          <w:rFonts w:hAnsi="標楷體" w:hint="eastAsia"/>
          <w:color w:val="000000" w:themeColor="text1"/>
        </w:rPr>
        <w:t>雙唇包覆</w:t>
      </w:r>
      <w:proofErr w:type="gramEnd"/>
      <w:r w:rsidR="00791F9D" w:rsidRPr="004B7787">
        <w:rPr>
          <w:rFonts w:hAnsi="標楷體" w:hint="eastAsia"/>
          <w:color w:val="000000" w:themeColor="text1"/>
        </w:rPr>
        <w:t>防火帽其他部分之狀況下射擊，火藥燃氣自防火帽噴出後產生之黑色痕跡應不會出現在口部</w:t>
      </w:r>
      <w:proofErr w:type="gramStart"/>
      <w:r w:rsidR="00791F9D" w:rsidRPr="004B7787">
        <w:rPr>
          <w:rFonts w:hAnsi="標楷體" w:hint="eastAsia"/>
          <w:color w:val="000000" w:themeColor="text1"/>
        </w:rPr>
        <w:t>周圍，而是</w:t>
      </w:r>
      <w:proofErr w:type="gramEnd"/>
      <w:r w:rsidR="00791F9D" w:rsidRPr="004B7787">
        <w:rPr>
          <w:rFonts w:hAnsi="標楷體" w:hint="eastAsia"/>
          <w:color w:val="000000" w:themeColor="text1"/>
        </w:rPr>
        <w:t>出現在嘴唇和口腔內部。</w:t>
      </w:r>
      <w:r w:rsidR="00D16A73">
        <w:rPr>
          <w:color w:val="000000" w:themeColor="text1"/>
        </w:rPr>
        <w:t>孟</w:t>
      </w:r>
      <w:r w:rsidR="00D415AA">
        <w:rPr>
          <w:rFonts w:hint="eastAsia"/>
          <w:color w:val="000000" w:themeColor="text1"/>
        </w:rPr>
        <w:t>○○</w:t>
      </w:r>
      <w:r w:rsidR="00A022C8" w:rsidRPr="004B7787">
        <w:rPr>
          <w:rFonts w:hAnsi="標楷體" w:hint="eastAsia"/>
          <w:color w:val="000000" w:themeColor="text1"/>
        </w:rPr>
        <w:t>教授進一步表示，</w:t>
      </w:r>
      <w:r w:rsidR="00A022C8" w:rsidRPr="004B7787">
        <w:rPr>
          <w:rFonts w:hAnsi="標楷體" w:hint="eastAsia"/>
          <w:color w:val="000000" w:themeColor="text1"/>
          <w:u w:val="single"/>
        </w:rPr>
        <w:t>本案遭誤指為涉案槍枝的</w:t>
      </w:r>
      <w:r w:rsidR="00A022C8" w:rsidRPr="004B7787">
        <w:rPr>
          <w:rFonts w:hAnsi="標楷體"/>
          <w:color w:val="000000" w:themeColor="text1"/>
          <w:u w:val="single"/>
        </w:rPr>
        <w:t>點45</w:t>
      </w:r>
      <w:r w:rsidR="00A022C8" w:rsidRPr="004B7787">
        <w:rPr>
          <w:rFonts w:hAnsi="標楷體" w:hint="eastAsia"/>
          <w:color w:val="000000" w:themeColor="text1"/>
          <w:u w:val="single"/>
        </w:rPr>
        <w:t>口徑半自動手槍並無防火帽；且若死者遭脅迫而反向握住</w:t>
      </w:r>
      <w:r w:rsidR="00A022C8" w:rsidRPr="004B7787">
        <w:rPr>
          <w:rFonts w:hAnsi="標楷體"/>
          <w:color w:val="000000" w:themeColor="text1"/>
          <w:u w:val="single"/>
        </w:rPr>
        <w:t>點45</w:t>
      </w:r>
      <w:r w:rsidR="00A022C8" w:rsidRPr="004B7787">
        <w:rPr>
          <w:rFonts w:hAnsi="標楷體" w:hint="eastAsia"/>
          <w:color w:val="000000" w:themeColor="text1"/>
          <w:u w:val="single"/>
        </w:rPr>
        <w:t>口徑半自動手槍之槍管口部，</w:t>
      </w:r>
      <w:proofErr w:type="gramStart"/>
      <w:r w:rsidR="00A022C8" w:rsidRPr="004B7787">
        <w:rPr>
          <w:rFonts w:hAnsi="標楷體" w:hint="eastAsia"/>
          <w:color w:val="000000" w:themeColor="text1"/>
          <w:u w:val="single"/>
        </w:rPr>
        <w:t>只要往持槍</w:t>
      </w:r>
      <w:proofErr w:type="gramEnd"/>
      <w:r w:rsidR="00A022C8" w:rsidRPr="004B7787">
        <w:rPr>
          <w:rFonts w:hAnsi="標楷體" w:hint="eastAsia"/>
          <w:color w:val="000000" w:themeColor="text1"/>
          <w:u w:val="single"/>
        </w:rPr>
        <w:t>者方向推動滑套，</w:t>
      </w:r>
      <w:proofErr w:type="gramStart"/>
      <w:r w:rsidR="00A022C8" w:rsidRPr="004B7787">
        <w:rPr>
          <w:rFonts w:hAnsi="標楷體" w:hint="eastAsia"/>
          <w:color w:val="000000" w:themeColor="text1"/>
          <w:u w:val="single"/>
        </w:rPr>
        <w:t>槍枝即無法</w:t>
      </w:r>
      <w:proofErr w:type="gramEnd"/>
      <w:r w:rsidR="00A022C8" w:rsidRPr="004B7787">
        <w:rPr>
          <w:rFonts w:hAnsi="標楷體" w:hint="eastAsia"/>
          <w:color w:val="000000" w:themeColor="text1"/>
          <w:u w:val="single"/>
        </w:rPr>
        <w:t>射擊，不可能遭槍擊。即便是來不及推動滑套而遭槍擊，槍口噴出的</w:t>
      </w:r>
      <w:proofErr w:type="gramStart"/>
      <w:r w:rsidR="00A022C8" w:rsidRPr="004B7787">
        <w:rPr>
          <w:rFonts w:hAnsi="標楷體" w:hint="eastAsia"/>
          <w:color w:val="000000" w:themeColor="text1"/>
          <w:u w:val="single"/>
        </w:rPr>
        <w:t>非辦狀煙燻</w:t>
      </w:r>
      <w:proofErr w:type="gramEnd"/>
      <w:r w:rsidR="00A022C8" w:rsidRPr="004B7787">
        <w:rPr>
          <w:rFonts w:hAnsi="標楷體" w:hint="eastAsia"/>
          <w:color w:val="000000" w:themeColor="text1"/>
          <w:u w:val="single"/>
        </w:rPr>
        <w:t>痕跡也應</w:t>
      </w:r>
      <w:proofErr w:type="gramStart"/>
      <w:r w:rsidR="00A022C8" w:rsidRPr="004B7787">
        <w:rPr>
          <w:rFonts w:hAnsi="標楷體" w:hint="eastAsia"/>
          <w:color w:val="000000" w:themeColor="text1"/>
          <w:u w:val="single"/>
        </w:rPr>
        <w:t>沉</w:t>
      </w:r>
      <w:proofErr w:type="gramEnd"/>
      <w:r w:rsidR="00A022C8" w:rsidRPr="004B7787">
        <w:rPr>
          <w:rFonts w:hAnsi="標楷體" w:hint="eastAsia"/>
          <w:color w:val="000000" w:themeColor="text1"/>
          <w:u w:val="single"/>
        </w:rPr>
        <w:t>積在左</w:t>
      </w:r>
      <w:proofErr w:type="gramStart"/>
      <w:r w:rsidR="00A022C8" w:rsidRPr="004B7787">
        <w:rPr>
          <w:rFonts w:hAnsi="標楷體" w:hint="eastAsia"/>
          <w:color w:val="000000" w:themeColor="text1"/>
          <w:u w:val="single"/>
        </w:rPr>
        <w:t>手腕部或手掌</w:t>
      </w:r>
      <w:proofErr w:type="gramEnd"/>
      <w:r w:rsidR="00A022C8" w:rsidRPr="004B7787">
        <w:rPr>
          <w:rFonts w:hAnsi="標楷體" w:hint="eastAsia"/>
          <w:color w:val="000000" w:themeColor="text1"/>
          <w:u w:val="single"/>
        </w:rPr>
        <w:t>內，而非虎口</w:t>
      </w:r>
      <w:r w:rsidR="00A022C8" w:rsidRPr="004B7787">
        <w:rPr>
          <w:rFonts w:hAnsi="標楷體" w:hint="eastAsia"/>
          <w:color w:val="000000" w:themeColor="text1"/>
        </w:rPr>
        <w:t>。</w:t>
      </w:r>
    </w:p>
    <w:p w14:paraId="3A5C7906" w14:textId="6CB1EC43" w:rsidR="00987B0B" w:rsidRPr="004B7787" w:rsidRDefault="00ED3123" w:rsidP="00D61247">
      <w:pPr>
        <w:pStyle w:val="4"/>
        <w:rPr>
          <w:color w:val="000000" w:themeColor="text1"/>
        </w:rPr>
      </w:pPr>
      <w:r w:rsidRPr="004B7787">
        <w:rPr>
          <w:rFonts w:hAnsi="標楷體"/>
          <w:color w:val="000000" w:themeColor="text1"/>
        </w:rPr>
        <w:t>T65</w:t>
      </w:r>
      <w:r w:rsidRPr="004B7787">
        <w:rPr>
          <w:rFonts w:hAnsi="標楷體" w:hint="eastAsia"/>
          <w:color w:val="000000" w:themeColor="text1"/>
        </w:rPr>
        <w:t>步槍和</w:t>
      </w:r>
      <w:r w:rsidRPr="004B7787">
        <w:rPr>
          <w:rFonts w:hAnsi="標楷體"/>
          <w:color w:val="000000" w:themeColor="text1"/>
        </w:rPr>
        <w:t>T65K2</w:t>
      </w:r>
      <w:r w:rsidRPr="004B7787">
        <w:rPr>
          <w:rFonts w:hAnsi="標楷體" w:hint="eastAsia"/>
          <w:color w:val="000000" w:themeColor="text1"/>
        </w:rPr>
        <w:t>步槍雖同為口徑相同之國軍制式武器，在火力上沒有差異，惟兩者的防火帽長度、及膛線</w:t>
      </w:r>
      <w:proofErr w:type="gramStart"/>
      <w:r w:rsidRPr="004B7787">
        <w:rPr>
          <w:rFonts w:hAnsi="標楷體" w:hint="eastAsia"/>
          <w:color w:val="000000" w:themeColor="text1"/>
        </w:rPr>
        <w:t>纏距皆</w:t>
      </w:r>
      <w:proofErr w:type="gramEnd"/>
      <w:r w:rsidRPr="004B7787">
        <w:rPr>
          <w:rFonts w:hAnsi="標楷體" w:hint="eastAsia"/>
          <w:color w:val="000000" w:themeColor="text1"/>
        </w:rPr>
        <w:t>不同。</w:t>
      </w:r>
      <w:proofErr w:type="gramStart"/>
      <w:r w:rsidRPr="004B7787">
        <w:rPr>
          <w:rFonts w:hint="eastAsia"/>
          <w:color w:val="000000" w:themeColor="text1"/>
        </w:rPr>
        <w:t>鑑</w:t>
      </w:r>
      <w:proofErr w:type="gramEnd"/>
      <w:r w:rsidRPr="004B7787">
        <w:rPr>
          <w:rFonts w:hint="eastAsia"/>
          <w:color w:val="000000" w:themeColor="text1"/>
        </w:rPr>
        <w:t>於</w:t>
      </w:r>
      <w:r w:rsidR="00B77E6F">
        <w:rPr>
          <w:rFonts w:hint="eastAsia"/>
          <w:color w:val="000000" w:themeColor="text1"/>
        </w:rPr>
        <w:t>李○○</w:t>
      </w:r>
      <w:r w:rsidRPr="004B7787">
        <w:rPr>
          <w:rFonts w:hint="eastAsia"/>
          <w:color w:val="000000" w:themeColor="text1"/>
        </w:rPr>
        <w:t>教授主持之實彈測試所使用之步槍型號為</w:t>
      </w:r>
      <w:r w:rsidRPr="004B7787">
        <w:rPr>
          <w:rFonts w:hAnsi="標楷體"/>
          <w:color w:val="000000" w:themeColor="text1"/>
        </w:rPr>
        <w:t>T65K2</w:t>
      </w:r>
      <w:r w:rsidRPr="004B7787">
        <w:rPr>
          <w:rFonts w:hAnsi="標楷體" w:hint="eastAsia"/>
          <w:color w:val="000000" w:themeColor="text1"/>
        </w:rPr>
        <w:t>，而非本案涉案步槍之</w:t>
      </w:r>
      <w:r w:rsidRPr="004B7787">
        <w:rPr>
          <w:rFonts w:hAnsi="標楷體"/>
          <w:color w:val="000000" w:themeColor="text1"/>
        </w:rPr>
        <w:t>T65</w:t>
      </w:r>
      <w:r w:rsidRPr="004B7787">
        <w:rPr>
          <w:rFonts w:hAnsi="標楷體" w:hint="eastAsia"/>
          <w:color w:val="000000" w:themeColor="text1"/>
        </w:rPr>
        <w:t>型號，</w:t>
      </w:r>
      <w:r w:rsidRPr="004B7787">
        <w:rPr>
          <w:rFonts w:hAnsi="標楷體"/>
          <w:color w:val="000000" w:themeColor="text1"/>
        </w:rPr>
        <w:t>T65K2</w:t>
      </w:r>
      <w:r w:rsidRPr="004B7787">
        <w:rPr>
          <w:rFonts w:hint="eastAsia"/>
          <w:color w:val="000000" w:themeColor="text1"/>
        </w:rPr>
        <w:t>步槍</w:t>
      </w:r>
      <w:r w:rsidR="008E3F9D" w:rsidRPr="004B7787">
        <w:rPr>
          <w:rFonts w:hint="eastAsia"/>
          <w:color w:val="000000" w:themeColor="text1"/>
        </w:rPr>
        <w:t>之</w:t>
      </w:r>
      <w:proofErr w:type="gramStart"/>
      <w:r w:rsidR="008E3F9D" w:rsidRPr="004B7787">
        <w:rPr>
          <w:rFonts w:hint="eastAsia"/>
          <w:color w:val="000000" w:themeColor="text1"/>
        </w:rPr>
        <w:t>防火帽</w:t>
      </w:r>
      <w:r w:rsidRPr="004B7787">
        <w:rPr>
          <w:rFonts w:hint="eastAsia"/>
          <w:color w:val="000000" w:themeColor="text1"/>
        </w:rPr>
        <w:t>較長</w:t>
      </w:r>
      <w:proofErr w:type="gramEnd"/>
      <w:r w:rsidRPr="004B7787">
        <w:rPr>
          <w:rFonts w:hint="eastAsia"/>
          <w:color w:val="000000" w:themeColor="text1"/>
        </w:rPr>
        <w:t>，而防火帽長度差異則影響</w:t>
      </w:r>
      <w:proofErr w:type="gramStart"/>
      <w:r w:rsidRPr="004B7787">
        <w:rPr>
          <w:rFonts w:hint="eastAsia"/>
          <w:color w:val="000000" w:themeColor="text1"/>
        </w:rPr>
        <w:t>槍管抵住</w:t>
      </w:r>
      <w:proofErr w:type="gramEnd"/>
      <w:r w:rsidRPr="004B7787">
        <w:rPr>
          <w:rFonts w:hint="eastAsia"/>
          <w:color w:val="000000" w:themeColor="text1"/>
        </w:rPr>
        <w:t>口腔內部時，嘴唇是否能包覆住防火帽裂口，並進而影響是否可在口腔外表面形成煙燻痕。</w:t>
      </w:r>
      <w:r w:rsidR="008E3F9D" w:rsidRPr="004B7787">
        <w:rPr>
          <w:rFonts w:hint="eastAsia"/>
          <w:color w:val="000000" w:themeColor="text1"/>
        </w:rPr>
        <w:t>是</w:t>
      </w:r>
      <w:proofErr w:type="gramStart"/>
      <w:r w:rsidR="008E3F9D" w:rsidRPr="004B7787">
        <w:rPr>
          <w:rFonts w:hint="eastAsia"/>
          <w:color w:val="000000" w:themeColor="text1"/>
        </w:rPr>
        <w:t>以</w:t>
      </w:r>
      <w:proofErr w:type="gramEnd"/>
      <w:r w:rsidR="008E3F9D" w:rsidRPr="004B7787">
        <w:rPr>
          <w:rFonts w:hint="eastAsia"/>
          <w:color w:val="000000" w:themeColor="text1"/>
        </w:rPr>
        <w:t>，</w:t>
      </w:r>
      <w:r w:rsidR="006820A1" w:rsidRPr="004B7787">
        <w:rPr>
          <w:rFonts w:hint="eastAsia"/>
          <w:color w:val="000000" w:themeColor="text1"/>
        </w:rPr>
        <w:t>檢方</w:t>
      </w:r>
      <w:r w:rsidR="008E3F9D" w:rsidRPr="004B7787">
        <w:rPr>
          <w:rFonts w:hint="eastAsia"/>
          <w:color w:val="000000" w:themeColor="text1"/>
        </w:rPr>
        <w:t>允應再透過實際測試予以驗證</w:t>
      </w:r>
      <w:r w:rsidR="004B2A89" w:rsidRPr="004B7787">
        <w:rPr>
          <w:rFonts w:hint="eastAsia"/>
          <w:color w:val="000000" w:themeColor="text1"/>
        </w:rPr>
        <w:t>，始能有無疑之確信</w:t>
      </w:r>
      <w:r w:rsidR="008E3F9D" w:rsidRPr="004B7787">
        <w:rPr>
          <w:rFonts w:hint="eastAsia"/>
          <w:color w:val="000000" w:themeColor="text1"/>
        </w:rPr>
        <w:t>。</w:t>
      </w:r>
    </w:p>
    <w:p w14:paraId="4A229447" w14:textId="09BD8295" w:rsidR="0096197A" w:rsidRPr="004B7787" w:rsidRDefault="0096197A" w:rsidP="000917CD">
      <w:pPr>
        <w:pStyle w:val="3"/>
        <w:rPr>
          <w:color w:val="000000" w:themeColor="text1"/>
        </w:rPr>
      </w:pPr>
      <w:bookmarkStart w:id="65" w:name="_Toc226993084"/>
      <w:r w:rsidRPr="004B7787">
        <w:rPr>
          <w:b/>
          <w:color w:val="000000" w:themeColor="text1"/>
        </w:rPr>
        <w:t>本案涉案</w:t>
      </w:r>
      <w:r w:rsidR="00E72863" w:rsidRPr="004B7787">
        <w:rPr>
          <w:rFonts w:hint="eastAsia"/>
          <w:b/>
          <w:color w:val="000000" w:themeColor="text1"/>
        </w:rPr>
        <w:t>之T65步槍</w:t>
      </w:r>
      <w:r w:rsidRPr="004B7787">
        <w:rPr>
          <w:b/>
          <w:color w:val="000000" w:themeColor="text1"/>
        </w:rPr>
        <w:t>經</w:t>
      </w:r>
      <w:proofErr w:type="gramStart"/>
      <w:r w:rsidRPr="004B7787">
        <w:rPr>
          <w:b/>
          <w:color w:val="000000" w:themeColor="text1"/>
        </w:rPr>
        <w:t>鑑識僅</w:t>
      </w:r>
      <w:proofErr w:type="gramEnd"/>
      <w:r w:rsidRPr="004B7787">
        <w:rPr>
          <w:b/>
          <w:color w:val="000000" w:themeColor="text1"/>
        </w:rPr>
        <w:t>於彈匣發現3枚無法比對之殘缺指紋，</w:t>
      </w:r>
      <w:r w:rsidR="001E16C4" w:rsidRPr="004B7787">
        <w:rPr>
          <w:rFonts w:hint="eastAsia"/>
          <w:b/>
          <w:color w:val="000000" w:themeColor="text1"/>
        </w:rPr>
        <w:t>若死者</w:t>
      </w:r>
      <w:r w:rsidR="001E16C4" w:rsidRPr="004B7787">
        <w:rPr>
          <w:b/>
          <w:color w:val="000000" w:themeColor="text1"/>
        </w:rPr>
        <w:t>確係自行操作T65步槍自裁，</w:t>
      </w:r>
      <w:r w:rsidR="001A6120" w:rsidRPr="004B7787">
        <w:rPr>
          <w:rFonts w:hint="eastAsia"/>
          <w:b/>
          <w:color w:val="000000" w:themeColor="text1"/>
        </w:rPr>
        <w:t>則</w:t>
      </w:r>
      <w:r w:rsidR="001E16C4" w:rsidRPr="004B7787">
        <w:rPr>
          <w:b/>
          <w:color w:val="000000" w:themeColor="text1"/>
        </w:rPr>
        <w:t>其從拿取槍枝、裝上彈匣、</w:t>
      </w:r>
      <w:r w:rsidR="006225B2" w:rsidRPr="004B7787">
        <w:rPr>
          <w:rFonts w:hint="eastAsia"/>
          <w:b/>
          <w:color w:val="000000" w:themeColor="text1"/>
        </w:rPr>
        <w:t>送上</w:t>
      </w:r>
      <w:r w:rsidR="001E16C4" w:rsidRPr="004B7787">
        <w:rPr>
          <w:b/>
          <w:color w:val="000000" w:themeColor="text1"/>
        </w:rPr>
        <w:t>槍</w:t>
      </w:r>
      <w:proofErr w:type="gramStart"/>
      <w:r w:rsidR="001E16C4" w:rsidRPr="004B7787">
        <w:rPr>
          <w:b/>
          <w:color w:val="000000" w:themeColor="text1"/>
        </w:rPr>
        <w:t>機至扣下</w:t>
      </w:r>
      <w:proofErr w:type="gramEnd"/>
      <w:r w:rsidR="001E16C4" w:rsidRPr="004B7787">
        <w:rPr>
          <w:b/>
          <w:color w:val="000000" w:themeColor="text1"/>
        </w:rPr>
        <w:lastRenderedPageBreak/>
        <w:t>扳機之一連串繁複動作</w:t>
      </w:r>
      <w:r w:rsidR="001E16C4" w:rsidRPr="004B7787">
        <w:rPr>
          <w:rFonts w:hint="eastAsia"/>
          <w:b/>
          <w:color w:val="000000" w:themeColor="text1"/>
        </w:rPr>
        <w:t>，</w:t>
      </w:r>
      <w:r w:rsidR="00487D4E" w:rsidRPr="004B7787">
        <w:rPr>
          <w:rFonts w:hint="eastAsia"/>
          <w:b/>
          <w:color w:val="000000" w:themeColor="text1"/>
        </w:rPr>
        <w:t>死者</w:t>
      </w:r>
      <w:r w:rsidR="001E16C4" w:rsidRPr="004B7787">
        <w:rPr>
          <w:rFonts w:hint="eastAsia"/>
          <w:b/>
          <w:color w:val="000000" w:themeColor="text1"/>
        </w:rPr>
        <w:t>應可於</w:t>
      </w:r>
      <w:r w:rsidRPr="004B7787">
        <w:rPr>
          <w:b/>
          <w:color w:val="000000" w:themeColor="text1"/>
        </w:rPr>
        <w:t>槍身、</w:t>
      </w:r>
      <w:r w:rsidR="006225B2" w:rsidRPr="004B7787">
        <w:rPr>
          <w:rFonts w:hint="eastAsia"/>
          <w:b/>
          <w:color w:val="000000" w:themeColor="text1"/>
        </w:rPr>
        <w:t>彈匣</w:t>
      </w:r>
      <w:r w:rsidRPr="004B7787">
        <w:rPr>
          <w:b/>
          <w:color w:val="000000" w:themeColor="text1"/>
        </w:rPr>
        <w:t>及扳機等關鍵操作部位</w:t>
      </w:r>
      <w:r w:rsidR="001E16C4" w:rsidRPr="004B7787">
        <w:rPr>
          <w:rFonts w:hint="eastAsia"/>
          <w:b/>
          <w:color w:val="000000" w:themeColor="text1"/>
        </w:rPr>
        <w:t>留下</w:t>
      </w:r>
      <w:r w:rsidRPr="004B7787">
        <w:rPr>
          <w:b/>
          <w:color w:val="000000" w:themeColor="text1"/>
        </w:rPr>
        <w:t>指紋；</w:t>
      </w:r>
      <w:r w:rsidR="006E4FF5" w:rsidRPr="004B7787">
        <w:rPr>
          <w:rFonts w:hint="eastAsia"/>
          <w:b/>
          <w:color w:val="000000" w:themeColor="text1"/>
        </w:rPr>
        <w:t>且</w:t>
      </w:r>
      <w:r w:rsidR="006E4FF5" w:rsidRPr="004B7787">
        <w:rPr>
          <w:b/>
          <w:color w:val="000000" w:themeColor="text1"/>
        </w:rPr>
        <w:t>該</w:t>
      </w:r>
      <w:r w:rsidR="001E16C4" w:rsidRPr="004B7787">
        <w:rPr>
          <w:rFonts w:hint="eastAsia"/>
          <w:b/>
          <w:color w:val="000000" w:themeColor="text1"/>
        </w:rPr>
        <w:t>涉案</w:t>
      </w:r>
      <w:r w:rsidR="006E4FF5" w:rsidRPr="004B7787">
        <w:rPr>
          <w:rFonts w:hint="eastAsia"/>
          <w:b/>
          <w:color w:val="000000" w:themeColor="text1"/>
        </w:rPr>
        <w:t>步</w:t>
      </w:r>
      <w:r w:rsidR="006E4FF5" w:rsidRPr="004B7787">
        <w:rPr>
          <w:b/>
          <w:color w:val="000000" w:themeColor="text1"/>
        </w:rPr>
        <w:t>槍</w:t>
      </w:r>
      <w:r w:rsidR="001E16C4" w:rsidRPr="004B7787">
        <w:rPr>
          <w:rFonts w:hint="eastAsia"/>
          <w:b/>
          <w:color w:val="000000" w:themeColor="text1"/>
        </w:rPr>
        <w:t>於</w:t>
      </w:r>
      <w:r w:rsidR="006E4FF5" w:rsidRPr="004B7787">
        <w:rPr>
          <w:b/>
          <w:color w:val="000000" w:themeColor="text1"/>
        </w:rPr>
        <w:t>案發前曾</w:t>
      </w:r>
      <w:r w:rsidR="001E16C4" w:rsidRPr="004B7787">
        <w:rPr>
          <w:rFonts w:hint="eastAsia"/>
          <w:b/>
          <w:color w:val="000000" w:themeColor="text1"/>
        </w:rPr>
        <w:t>用於第1波射擊，</w:t>
      </w:r>
      <w:r w:rsidR="006E4FF5" w:rsidRPr="004B7787">
        <w:rPr>
          <w:b/>
          <w:color w:val="000000" w:themeColor="text1"/>
        </w:rPr>
        <w:t>遭多人觸碰</w:t>
      </w:r>
      <w:r w:rsidR="0039333A" w:rsidRPr="004B7787">
        <w:rPr>
          <w:rFonts w:hint="eastAsia"/>
          <w:b/>
          <w:color w:val="000000" w:themeColor="text1"/>
        </w:rPr>
        <w:t>以</w:t>
      </w:r>
      <w:r w:rsidR="001E16C4" w:rsidRPr="004B7787">
        <w:rPr>
          <w:rFonts w:hint="eastAsia"/>
          <w:b/>
          <w:color w:val="000000" w:themeColor="text1"/>
        </w:rPr>
        <w:t>操作射</w:t>
      </w:r>
      <w:r w:rsidR="0039333A" w:rsidRPr="004B7787">
        <w:rPr>
          <w:rFonts w:hint="eastAsia"/>
          <w:b/>
          <w:color w:val="000000" w:themeColor="text1"/>
        </w:rPr>
        <w:t>擊及排除故障等動作</w:t>
      </w:r>
      <w:r w:rsidR="006E4FF5" w:rsidRPr="004B7787">
        <w:rPr>
          <w:rFonts w:hint="eastAsia"/>
          <w:b/>
          <w:color w:val="000000" w:themeColor="text1"/>
        </w:rPr>
        <w:t>，</w:t>
      </w:r>
      <w:proofErr w:type="gramStart"/>
      <w:r w:rsidR="006E4FF5" w:rsidRPr="004B7787">
        <w:rPr>
          <w:rFonts w:hint="eastAsia"/>
          <w:b/>
          <w:color w:val="000000" w:themeColor="text1"/>
        </w:rPr>
        <w:t>卻均</w:t>
      </w:r>
      <w:r w:rsidRPr="004B7787">
        <w:rPr>
          <w:b/>
          <w:color w:val="000000" w:themeColor="text1"/>
        </w:rPr>
        <w:t>未遺留</w:t>
      </w:r>
      <w:proofErr w:type="gramEnd"/>
      <w:r w:rsidRPr="004B7787">
        <w:rPr>
          <w:b/>
          <w:color w:val="000000" w:themeColor="text1"/>
        </w:rPr>
        <w:t>可資比對之指紋</w:t>
      </w:r>
      <w:r w:rsidR="0039333A" w:rsidRPr="004B7787">
        <w:rPr>
          <w:rFonts w:hint="eastAsia"/>
          <w:b/>
          <w:color w:val="000000" w:themeColor="text1"/>
        </w:rPr>
        <w:t>，</w:t>
      </w:r>
      <w:proofErr w:type="gramStart"/>
      <w:r w:rsidR="0039333A" w:rsidRPr="004B7787">
        <w:rPr>
          <w:rFonts w:hint="eastAsia"/>
          <w:b/>
          <w:color w:val="000000" w:themeColor="text1"/>
        </w:rPr>
        <w:t>顯違常理</w:t>
      </w:r>
      <w:proofErr w:type="gramEnd"/>
      <w:r w:rsidR="0039333A" w:rsidRPr="004B7787">
        <w:rPr>
          <w:rFonts w:hint="eastAsia"/>
          <w:b/>
          <w:color w:val="000000" w:themeColor="text1"/>
        </w:rPr>
        <w:t>，</w:t>
      </w:r>
      <w:r w:rsidR="000F4648" w:rsidRPr="004B7787">
        <w:rPr>
          <w:rFonts w:hint="eastAsia"/>
          <w:b/>
          <w:color w:val="000000" w:themeColor="text1"/>
        </w:rPr>
        <w:t>則</w:t>
      </w:r>
      <w:r w:rsidR="0039333A" w:rsidRPr="004B7787">
        <w:rPr>
          <w:rFonts w:hint="eastAsia"/>
          <w:b/>
          <w:color w:val="000000" w:themeColor="text1"/>
        </w:rPr>
        <w:t>亦應透過實際操作同型號之槍枝，以</w:t>
      </w:r>
      <w:proofErr w:type="gramStart"/>
      <w:r w:rsidR="0039333A" w:rsidRPr="004B7787">
        <w:rPr>
          <w:rFonts w:hint="eastAsia"/>
          <w:b/>
          <w:color w:val="000000" w:themeColor="text1"/>
        </w:rPr>
        <w:t>釐</w:t>
      </w:r>
      <w:proofErr w:type="gramEnd"/>
      <w:r w:rsidR="0039333A" w:rsidRPr="004B7787">
        <w:rPr>
          <w:rFonts w:hint="eastAsia"/>
          <w:b/>
          <w:color w:val="000000" w:themeColor="text1"/>
        </w:rPr>
        <w:t>清</w:t>
      </w:r>
      <w:r w:rsidR="006225B2" w:rsidRPr="004B7787">
        <w:rPr>
          <w:rFonts w:hint="eastAsia"/>
          <w:b/>
          <w:color w:val="000000" w:themeColor="text1"/>
        </w:rPr>
        <w:t>在類同本案之相關操作下，射擊者</w:t>
      </w:r>
      <w:r w:rsidR="0039333A" w:rsidRPr="004B7787">
        <w:rPr>
          <w:rFonts w:hint="eastAsia"/>
          <w:b/>
          <w:color w:val="000000" w:themeColor="text1"/>
        </w:rPr>
        <w:t>究可否於</w:t>
      </w:r>
      <w:r w:rsidR="006225B2" w:rsidRPr="004B7787">
        <w:rPr>
          <w:rFonts w:hint="eastAsia"/>
          <w:b/>
          <w:color w:val="000000" w:themeColor="text1"/>
        </w:rPr>
        <w:t>槍枝之</w:t>
      </w:r>
      <w:r w:rsidR="0039333A" w:rsidRPr="004B7787">
        <w:rPr>
          <w:rFonts w:hint="eastAsia"/>
          <w:b/>
          <w:color w:val="000000" w:themeColor="text1"/>
        </w:rPr>
        <w:t>相關</w:t>
      </w:r>
      <w:r w:rsidR="0039333A" w:rsidRPr="004B7787">
        <w:rPr>
          <w:b/>
          <w:color w:val="000000" w:themeColor="text1"/>
        </w:rPr>
        <w:t>部位</w:t>
      </w:r>
      <w:r w:rsidR="0039333A" w:rsidRPr="004B7787">
        <w:rPr>
          <w:rFonts w:hint="eastAsia"/>
          <w:b/>
          <w:color w:val="000000" w:themeColor="text1"/>
        </w:rPr>
        <w:t>留下</w:t>
      </w:r>
      <w:r w:rsidR="0039333A" w:rsidRPr="004B7787">
        <w:rPr>
          <w:b/>
          <w:color w:val="000000" w:themeColor="text1"/>
        </w:rPr>
        <w:t>指紋</w:t>
      </w:r>
      <w:r w:rsidR="00A90CC9" w:rsidRPr="004B7787">
        <w:rPr>
          <w:rFonts w:hint="eastAsia"/>
          <w:b/>
          <w:color w:val="000000" w:themeColor="text1"/>
        </w:rPr>
        <w:t>：</w:t>
      </w:r>
      <w:bookmarkEnd w:id="65"/>
    </w:p>
    <w:p w14:paraId="4196FC65" w14:textId="52E4E935" w:rsidR="00EF1686" w:rsidRPr="004B7787" w:rsidRDefault="00E95AFD" w:rsidP="002B6B7F">
      <w:pPr>
        <w:pStyle w:val="4"/>
        <w:rPr>
          <w:rFonts w:hAnsi="標楷體"/>
          <w:color w:val="000000" w:themeColor="text1"/>
        </w:rPr>
      </w:pPr>
      <w:r w:rsidRPr="004B7787">
        <w:rPr>
          <w:rFonts w:hAnsi="標楷體" w:hint="eastAsia"/>
          <w:color w:val="000000" w:themeColor="text1"/>
        </w:rPr>
        <w:t>本院</w:t>
      </w:r>
      <w:proofErr w:type="gramStart"/>
      <w:r w:rsidRPr="004B7787">
        <w:rPr>
          <w:rFonts w:hAnsi="標楷體" w:hint="eastAsia"/>
          <w:color w:val="000000" w:themeColor="text1"/>
        </w:rPr>
        <w:t>詢</w:t>
      </w:r>
      <w:proofErr w:type="gramEnd"/>
      <w:r w:rsidRPr="004B7787">
        <w:rPr>
          <w:rFonts w:hAnsi="標楷體" w:hint="eastAsia"/>
          <w:color w:val="000000" w:themeColor="text1"/>
        </w:rPr>
        <w:t>據</w:t>
      </w:r>
      <w:r w:rsidR="00B77E6F">
        <w:rPr>
          <w:rFonts w:hAnsi="標楷體" w:hint="eastAsia"/>
          <w:color w:val="000000" w:themeColor="text1"/>
        </w:rPr>
        <w:t>李○○</w:t>
      </w:r>
      <w:r w:rsidRPr="004B7787">
        <w:rPr>
          <w:rFonts w:hAnsi="標楷體" w:hint="eastAsia"/>
          <w:color w:val="000000" w:themeColor="text1"/>
        </w:rPr>
        <w:t>教授、</w:t>
      </w:r>
      <w:r w:rsidR="00D16A73">
        <w:rPr>
          <w:rFonts w:hAnsi="標楷體" w:hint="eastAsia"/>
          <w:color w:val="000000" w:themeColor="text1"/>
        </w:rPr>
        <w:t>吳○○</w:t>
      </w:r>
      <w:r w:rsidRPr="004B7787">
        <w:rPr>
          <w:rFonts w:hAnsi="標楷體" w:hint="eastAsia"/>
          <w:color w:val="000000" w:themeColor="text1"/>
        </w:rPr>
        <w:t>法醫及刑事局均表示，槍枝相關操作部位應可</w:t>
      </w:r>
      <w:proofErr w:type="gramStart"/>
      <w:r w:rsidRPr="004B7787">
        <w:rPr>
          <w:rFonts w:hAnsi="標楷體" w:hint="eastAsia"/>
          <w:color w:val="000000" w:themeColor="text1"/>
        </w:rPr>
        <w:t>採</w:t>
      </w:r>
      <w:proofErr w:type="gramEnd"/>
      <w:r w:rsidRPr="004B7787">
        <w:rPr>
          <w:rFonts w:hAnsi="標楷體" w:hint="eastAsia"/>
          <w:color w:val="000000" w:themeColor="text1"/>
        </w:rPr>
        <w:t>到指紋。</w:t>
      </w:r>
      <w:proofErr w:type="gramStart"/>
      <w:r w:rsidRPr="004B7787">
        <w:rPr>
          <w:rFonts w:hAnsi="標楷體" w:hint="eastAsia"/>
          <w:color w:val="000000" w:themeColor="text1"/>
        </w:rPr>
        <w:t>惟</w:t>
      </w:r>
      <w:r w:rsidR="00EF1686" w:rsidRPr="004B7787">
        <w:rPr>
          <w:rFonts w:hAnsi="標楷體"/>
          <w:color w:val="000000" w:themeColor="text1"/>
        </w:rPr>
        <w:t>卷</w:t>
      </w:r>
      <w:r w:rsidR="00487D4E" w:rsidRPr="004B7787">
        <w:rPr>
          <w:rFonts w:hAnsi="標楷體" w:hint="eastAsia"/>
          <w:color w:val="000000" w:themeColor="text1"/>
        </w:rPr>
        <w:t>查</w:t>
      </w:r>
      <w:proofErr w:type="gramEnd"/>
      <w:r w:rsidR="00EF1686" w:rsidRPr="004B7787">
        <w:rPr>
          <w:rFonts w:hAnsi="標楷體"/>
          <w:color w:val="000000" w:themeColor="text1"/>
        </w:rPr>
        <w:t>案發後扣押之T65步槍與彈匣等證物，曾送交</w:t>
      </w:r>
      <w:proofErr w:type="gramStart"/>
      <w:r w:rsidR="00EF1686" w:rsidRPr="004B7787">
        <w:rPr>
          <w:rFonts w:hAnsi="標楷體"/>
          <w:color w:val="000000" w:themeColor="text1"/>
        </w:rPr>
        <w:t>臺</w:t>
      </w:r>
      <w:proofErr w:type="gramEnd"/>
      <w:r w:rsidR="00EF1686" w:rsidRPr="004B7787">
        <w:rPr>
          <w:rFonts w:hAnsi="標楷體"/>
          <w:color w:val="000000" w:themeColor="text1"/>
        </w:rPr>
        <w:t>東縣警察局</w:t>
      </w:r>
      <w:proofErr w:type="gramStart"/>
      <w:r w:rsidR="00EF1686" w:rsidRPr="004B7787">
        <w:rPr>
          <w:rFonts w:hAnsi="標楷體"/>
          <w:color w:val="000000" w:themeColor="text1"/>
        </w:rPr>
        <w:t>鑑識課進行採</w:t>
      </w:r>
      <w:proofErr w:type="gramEnd"/>
      <w:r w:rsidR="00EF1686" w:rsidRPr="004B7787">
        <w:rPr>
          <w:rFonts w:hAnsi="標楷體"/>
          <w:color w:val="000000" w:themeColor="text1"/>
        </w:rPr>
        <w:t>證。該局初步以肉眼配合不同角度打光檢視外觀時，並未發現有明顯之血跡與指紋。隨後</w:t>
      </w:r>
      <w:proofErr w:type="gramStart"/>
      <w:r w:rsidR="00EF1686" w:rsidRPr="004B7787">
        <w:rPr>
          <w:rFonts w:hAnsi="標楷體"/>
          <w:color w:val="000000" w:themeColor="text1"/>
        </w:rPr>
        <w:t>鑑</w:t>
      </w:r>
      <w:proofErr w:type="gramEnd"/>
      <w:r w:rsidR="00EF1686" w:rsidRPr="004B7787">
        <w:rPr>
          <w:rFonts w:hAnsi="標楷體"/>
          <w:color w:val="000000" w:themeColor="text1"/>
        </w:rPr>
        <w:t>識人員進一步採用「氰</w:t>
      </w:r>
      <w:proofErr w:type="gramStart"/>
      <w:r w:rsidR="00EF1686" w:rsidRPr="004B7787">
        <w:rPr>
          <w:rFonts w:hAnsi="標楷體"/>
          <w:color w:val="000000" w:themeColor="text1"/>
        </w:rPr>
        <w:t>炳</w:t>
      </w:r>
      <w:proofErr w:type="gramEnd"/>
      <w:r w:rsidR="00EF1686" w:rsidRPr="004B7787">
        <w:rPr>
          <w:rFonts w:hAnsi="標楷體"/>
          <w:color w:val="000000" w:themeColor="text1"/>
        </w:rPr>
        <w:t>烯</w:t>
      </w:r>
      <w:proofErr w:type="gramStart"/>
      <w:r w:rsidR="00EF1686" w:rsidRPr="004B7787">
        <w:rPr>
          <w:rFonts w:hAnsi="標楷體"/>
          <w:color w:val="000000" w:themeColor="text1"/>
        </w:rPr>
        <w:t>酸酯（</w:t>
      </w:r>
      <w:proofErr w:type="gramEnd"/>
      <w:r w:rsidR="00EF1686" w:rsidRPr="004B7787">
        <w:rPr>
          <w:rFonts w:hAnsi="標楷體"/>
          <w:color w:val="000000" w:themeColor="text1"/>
        </w:rPr>
        <w:t>煙燻）法」處理，雖於彈匣上發現有3枚疑似指紋（編號A01、A02、A03），但經初步比對與分析，該3枚指紋之紋線模糊不清，特徵</w:t>
      </w:r>
      <w:proofErr w:type="gramStart"/>
      <w:r w:rsidR="00EF1686" w:rsidRPr="004B7787">
        <w:rPr>
          <w:rFonts w:hAnsi="標楷體"/>
          <w:color w:val="000000" w:themeColor="text1"/>
        </w:rPr>
        <w:t>點均未達</w:t>
      </w:r>
      <w:proofErr w:type="gramEnd"/>
      <w:r w:rsidR="00EF1686" w:rsidRPr="004B7787">
        <w:rPr>
          <w:rFonts w:hAnsi="標楷體"/>
          <w:color w:val="000000" w:themeColor="text1"/>
        </w:rPr>
        <w:t>12點，致使特徵點不足而無法</w:t>
      </w:r>
      <w:proofErr w:type="gramStart"/>
      <w:r w:rsidR="00EF1686" w:rsidRPr="004B7787">
        <w:rPr>
          <w:rFonts w:hAnsi="標楷體"/>
          <w:color w:val="000000" w:themeColor="text1"/>
        </w:rPr>
        <w:t>比對紋型</w:t>
      </w:r>
      <w:proofErr w:type="gramEnd"/>
      <w:r w:rsidR="00EF1686" w:rsidRPr="004B7787">
        <w:rPr>
          <w:rFonts w:hAnsi="標楷體"/>
          <w:color w:val="000000" w:themeColor="text1"/>
        </w:rPr>
        <w:t>。</w:t>
      </w:r>
      <w:proofErr w:type="gramStart"/>
      <w:r w:rsidR="00EF1686" w:rsidRPr="004B7787">
        <w:rPr>
          <w:rFonts w:hAnsi="標楷體"/>
          <w:color w:val="000000" w:themeColor="text1"/>
        </w:rPr>
        <w:t>鑑</w:t>
      </w:r>
      <w:proofErr w:type="gramEnd"/>
      <w:r w:rsidR="00EF1686" w:rsidRPr="004B7787">
        <w:rPr>
          <w:rFonts w:hAnsi="標楷體"/>
          <w:color w:val="000000" w:themeColor="text1"/>
        </w:rPr>
        <w:t>識人員再以螢光粉末輔以</w:t>
      </w:r>
      <w:proofErr w:type="gramStart"/>
      <w:r w:rsidR="00EF1686" w:rsidRPr="004B7787">
        <w:rPr>
          <w:rFonts w:hAnsi="標楷體"/>
          <w:color w:val="000000" w:themeColor="text1"/>
        </w:rPr>
        <w:t>多波域</w:t>
      </w:r>
      <w:proofErr w:type="gramEnd"/>
      <w:r w:rsidR="00EF1686" w:rsidRPr="004B7787">
        <w:rPr>
          <w:rFonts w:hAnsi="標楷體"/>
          <w:color w:val="000000" w:themeColor="text1"/>
        </w:rPr>
        <w:t>光源各段波長照射，亦未發現其餘可資比對之指紋。因此，在科學物證之客觀結果上，涉案槍枝與彈匣確實未能</w:t>
      </w:r>
      <w:proofErr w:type="gramStart"/>
      <w:r w:rsidR="00EF1686" w:rsidRPr="004B7787">
        <w:rPr>
          <w:rFonts w:hAnsi="標楷體"/>
          <w:color w:val="000000" w:themeColor="text1"/>
        </w:rPr>
        <w:t>採</w:t>
      </w:r>
      <w:proofErr w:type="gramEnd"/>
      <w:r w:rsidR="00EF1686" w:rsidRPr="004B7787">
        <w:rPr>
          <w:rFonts w:hAnsi="標楷體"/>
          <w:color w:val="000000" w:themeColor="text1"/>
        </w:rPr>
        <w:t>得足供比對之清晰指紋。</w:t>
      </w:r>
    </w:p>
    <w:p w14:paraId="3531A70E" w14:textId="7D787317" w:rsidR="00E95AFD" w:rsidRPr="004B7787" w:rsidRDefault="00E95AFD" w:rsidP="00EF1686">
      <w:pPr>
        <w:pStyle w:val="4"/>
        <w:rPr>
          <w:rFonts w:hAnsi="標楷體"/>
          <w:color w:val="000000" w:themeColor="text1"/>
        </w:rPr>
      </w:pPr>
      <w:r w:rsidRPr="004B7787">
        <w:rPr>
          <w:rFonts w:hAnsi="標楷體" w:hint="eastAsia"/>
          <w:color w:val="000000" w:themeColor="text1"/>
        </w:rPr>
        <w:t>本案東部軍檢署軍事檢察官為</w:t>
      </w:r>
      <w:proofErr w:type="gramStart"/>
      <w:r w:rsidRPr="004B7787">
        <w:rPr>
          <w:rFonts w:hAnsi="標楷體" w:hint="eastAsia"/>
          <w:color w:val="000000" w:themeColor="text1"/>
        </w:rPr>
        <w:t>釐</w:t>
      </w:r>
      <w:proofErr w:type="gramEnd"/>
      <w:r w:rsidRPr="004B7787">
        <w:rPr>
          <w:rFonts w:hAnsi="標楷體" w:hint="eastAsia"/>
          <w:color w:val="000000" w:themeColor="text1"/>
        </w:rPr>
        <w:t>清步槍上膛與擊發之機械原理，曾於97年7月30日傳喚具備手槍、步槍等輕兵器專長，且為陸軍全國兵器測驗第1名、受過兵器5級翻修訓練之</w:t>
      </w:r>
      <w:r w:rsidR="000F4648" w:rsidRPr="004B7787">
        <w:rPr>
          <w:rFonts w:hAnsi="標楷體" w:hint="eastAsia"/>
          <w:color w:val="000000" w:themeColor="text1"/>
        </w:rPr>
        <w:t>陸軍</w:t>
      </w:r>
      <w:r w:rsidRPr="004B7787">
        <w:rPr>
          <w:rFonts w:hAnsi="標楷體" w:hint="eastAsia"/>
          <w:color w:val="000000" w:themeColor="text1"/>
        </w:rPr>
        <w:t>花蓮乙型聯</w:t>
      </w:r>
      <w:r w:rsidR="000F4648" w:rsidRPr="004B7787">
        <w:rPr>
          <w:rFonts w:hAnsi="標楷體" w:hint="eastAsia"/>
          <w:color w:val="000000" w:themeColor="text1"/>
        </w:rPr>
        <w:t>合</w:t>
      </w:r>
      <w:r w:rsidRPr="004B7787">
        <w:rPr>
          <w:rFonts w:hAnsi="標楷體" w:hint="eastAsia"/>
          <w:color w:val="000000" w:themeColor="text1"/>
        </w:rPr>
        <w:t>保</w:t>
      </w:r>
      <w:r w:rsidR="000F4648" w:rsidRPr="004B7787">
        <w:rPr>
          <w:rFonts w:hAnsi="標楷體" w:hint="eastAsia"/>
          <w:color w:val="000000" w:themeColor="text1"/>
        </w:rPr>
        <w:t>修</w:t>
      </w:r>
      <w:r w:rsidRPr="004B7787">
        <w:rPr>
          <w:rFonts w:hAnsi="標楷體" w:hint="eastAsia"/>
          <w:color w:val="000000" w:themeColor="text1"/>
        </w:rPr>
        <w:t>廠一等士官督導長</w:t>
      </w:r>
      <w:r w:rsidR="00100329">
        <w:rPr>
          <w:rFonts w:hAnsi="標楷體" w:hint="eastAsia"/>
          <w:color w:val="000000" w:themeColor="text1"/>
        </w:rPr>
        <w:t>劉○○</w:t>
      </w:r>
      <w:r w:rsidRPr="004B7787">
        <w:rPr>
          <w:rFonts w:hAnsi="標楷體" w:hint="eastAsia"/>
          <w:color w:val="000000" w:themeColor="text1"/>
        </w:rPr>
        <w:t>（下稱劉士官長）到庭作證並實際示範。劉士官長證稱，第1波3發子彈射擊完畢後，槍機固定在後，關閉保險，取下彈匣，這時要再射擊，必須先裝上彈匣，送上</w:t>
      </w:r>
      <w:proofErr w:type="gramStart"/>
      <w:r w:rsidRPr="004B7787">
        <w:rPr>
          <w:rFonts w:hAnsi="標楷體" w:hint="eastAsia"/>
          <w:color w:val="000000" w:themeColor="text1"/>
        </w:rPr>
        <w:t>槍機閉鎖</w:t>
      </w:r>
      <w:proofErr w:type="gramEnd"/>
      <w:r w:rsidRPr="004B7787">
        <w:rPr>
          <w:rFonts w:hAnsi="標楷體" w:hint="eastAsia"/>
          <w:color w:val="000000" w:themeColor="text1"/>
        </w:rPr>
        <w:t>，然後開保險擊發(扣扳機)。</w:t>
      </w:r>
    </w:p>
    <w:p w14:paraId="6D870AFC" w14:textId="316EC365" w:rsidR="00EF1686" w:rsidRPr="004B7787" w:rsidRDefault="00A365F7" w:rsidP="005E05AE">
      <w:pPr>
        <w:pStyle w:val="4"/>
        <w:rPr>
          <w:color w:val="000000" w:themeColor="text1"/>
        </w:rPr>
      </w:pPr>
      <w:r w:rsidRPr="004B7787">
        <w:rPr>
          <w:color w:val="000000" w:themeColor="text1"/>
        </w:rPr>
        <w:lastRenderedPageBreak/>
        <w:t>倘若本案如軍方所稱，係</w:t>
      </w:r>
      <w:r w:rsidR="002B53D7" w:rsidRPr="004B7787">
        <w:rPr>
          <w:rFonts w:hint="eastAsia"/>
          <w:color w:val="000000" w:themeColor="text1"/>
        </w:rPr>
        <w:t>死者</w:t>
      </w:r>
      <w:r w:rsidRPr="004B7787">
        <w:rPr>
          <w:color w:val="000000" w:themeColor="text1"/>
        </w:rPr>
        <w:t>趁無人注意之際持槍自裁，</w:t>
      </w:r>
      <w:r w:rsidR="002B53D7" w:rsidRPr="004B7787">
        <w:rPr>
          <w:rFonts w:hint="eastAsia"/>
          <w:color w:val="000000" w:themeColor="text1"/>
        </w:rPr>
        <w:t>依步槍機械原理，</w:t>
      </w:r>
      <w:r w:rsidRPr="004B7787">
        <w:rPr>
          <w:color w:val="000000" w:themeColor="text1"/>
        </w:rPr>
        <w:t>必然</w:t>
      </w:r>
      <w:r w:rsidR="006225B2" w:rsidRPr="004B7787">
        <w:rPr>
          <w:rFonts w:hint="eastAsia"/>
          <w:color w:val="000000" w:themeColor="text1"/>
        </w:rPr>
        <w:t>須</w:t>
      </w:r>
      <w:r w:rsidRPr="004B7787">
        <w:rPr>
          <w:color w:val="000000" w:themeColor="text1"/>
        </w:rPr>
        <w:t>進行一連串繁複且需施加相當力道之機械操作</w:t>
      </w:r>
      <w:r w:rsidR="002B53D7" w:rsidRPr="004B7787">
        <w:rPr>
          <w:rFonts w:hint="eastAsia"/>
          <w:color w:val="000000" w:themeColor="text1"/>
        </w:rPr>
        <w:t>，</w:t>
      </w:r>
      <w:r w:rsidRPr="004B7787">
        <w:rPr>
          <w:color w:val="000000" w:themeColor="text1"/>
        </w:rPr>
        <w:t>包含伸手拿取槍枝、裝上彈匣、</w:t>
      </w:r>
      <w:r w:rsidR="002B53D7" w:rsidRPr="004B7787">
        <w:rPr>
          <w:rFonts w:hint="eastAsia"/>
          <w:color w:val="000000" w:themeColor="text1"/>
        </w:rPr>
        <w:t>送上槍機、</w:t>
      </w:r>
      <w:r w:rsidRPr="004B7787">
        <w:rPr>
          <w:color w:val="000000" w:themeColor="text1"/>
        </w:rPr>
        <w:t>開啟保險，最後再以手指扣下扳機。衡諸常情，進行此等操作必定會在該步槍之握把、護木、</w:t>
      </w:r>
      <w:r w:rsidR="006225B2" w:rsidRPr="004B7787">
        <w:rPr>
          <w:rFonts w:hint="eastAsia"/>
          <w:color w:val="000000" w:themeColor="text1"/>
        </w:rPr>
        <w:t>槍機</w:t>
      </w:r>
      <w:r w:rsidR="00DA7DD8" w:rsidRPr="004B7787">
        <w:rPr>
          <w:rFonts w:hint="eastAsia"/>
          <w:color w:val="000000" w:themeColor="text1"/>
        </w:rPr>
        <w:t>、槍管</w:t>
      </w:r>
      <w:r w:rsidRPr="004B7787">
        <w:rPr>
          <w:color w:val="000000" w:themeColor="text1"/>
        </w:rPr>
        <w:t>及扳機等多處部位留下清晰之指紋。</w:t>
      </w:r>
      <w:proofErr w:type="gramStart"/>
      <w:r w:rsidRPr="004B7787">
        <w:rPr>
          <w:color w:val="000000" w:themeColor="text1"/>
        </w:rPr>
        <w:t>然</w:t>
      </w:r>
      <w:r w:rsidR="00DA7DD8" w:rsidRPr="004B7787">
        <w:rPr>
          <w:rFonts w:hint="eastAsia"/>
          <w:color w:val="000000" w:themeColor="text1"/>
        </w:rPr>
        <w:t>本案</w:t>
      </w:r>
      <w:proofErr w:type="gramEnd"/>
      <w:r w:rsidR="00DA7DD8" w:rsidRPr="004B7787">
        <w:rPr>
          <w:rFonts w:hint="eastAsia"/>
          <w:color w:val="000000" w:themeColor="text1"/>
        </w:rPr>
        <w:t>涉案步</w:t>
      </w:r>
      <w:r w:rsidRPr="004B7787">
        <w:rPr>
          <w:color w:val="000000" w:themeColor="text1"/>
        </w:rPr>
        <w:t>槍之</w:t>
      </w:r>
      <w:r w:rsidR="00DA7DD8" w:rsidRPr="004B7787">
        <w:rPr>
          <w:rFonts w:hint="eastAsia"/>
          <w:color w:val="000000" w:themeColor="text1"/>
        </w:rPr>
        <w:t>槍射、</w:t>
      </w:r>
      <w:r w:rsidRPr="004B7787">
        <w:rPr>
          <w:color w:val="000000" w:themeColor="text1"/>
        </w:rPr>
        <w:t>扳機、槍</w:t>
      </w:r>
      <w:r w:rsidR="00DA7DD8" w:rsidRPr="004B7787">
        <w:rPr>
          <w:rFonts w:hint="eastAsia"/>
          <w:color w:val="000000" w:themeColor="text1"/>
        </w:rPr>
        <w:t>管</w:t>
      </w:r>
      <w:r w:rsidRPr="004B7787">
        <w:rPr>
          <w:color w:val="000000" w:themeColor="text1"/>
        </w:rPr>
        <w:t>及彈匣等關鍵操作部位，竟完全未驗出</w:t>
      </w:r>
      <w:r w:rsidR="00DA7DD8" w:rsidRPr="004B7787">
        <w:rPr>
          <w:rFonts w:hint="eastAsia"/>
          <w:color w:val="000000" w:themeColor="text1"/>
        </w:rPr>
        <w:t>死者</w:t>
      </w:r>
      <w:r w:rsidRPr="004B7787">
        <w:rPr>
          <w:color w:val="000000" w:themeColor="text1"/>
        </w:rPr>
        <w:t>之指紋，此一客觀</w:t>
      </w:r>
      <w:proofErr w:type="gramStart"/>
      <w:r w:rsidRPr="004B7787">
        <w:rPr>
          <w:color w:val="000000" w:themeColor="text1"/>
        </w:rPr>
        <w:t>事證</w:t>
      </w:r>
      <w:r w:rsidR="00DA7DD8" w:rsidRPr="004B7787">
        <w:rPr>
          <w:rFonts w:hint="eastAsia"/>
          <w:color w:val="000000" w:themeColor="text1"/>
        </w:rPr>
        <w:t>恐</w:t>
      </w:r>
      <w:r w:rsidRPr="004B7787">
        <w:rPr>
          <w:color w:val="000000" w:themeColor="text1"/>
        </w:rPr>
        <w:t>無法</w:t>
      </w:r>
      <w:proofErr w:type="gramEnd"/>
      <w:r w:rsidRPr="004B7787">
        <w:rPr>
          <w:color w:val="000000" w:themeColor="text1"/>
        </w:rPr>
        <w:t>支持自裁之推論。</w:t>
      </w:r>
    </w:p>
    <w:p w14:paraId="699D7470" w14:textId="75136D49" w:rsidR="00A365F7" w:rsidRPr="004B7787" w:rsidRDefault="00A365F7" w:rsidP="005E05AE">
      <w:pPr>
        <w:pStyle w:val="4"/>
        <w:rPr>
          <w:color w:val="000000" w:themeColor="text1"/>
        </w:rPr>
      </w:pPr>
      <w:r w:rsidRPr="004B7787">
        <w:rPr>
          <w:color w:val="000000" w:themeColor="text1"/>
        </w:rPr>
        <w:t>本案更違背經驗法則之處在於，依據軍方之調查紀錄</w:t>
      </w:r>
      <w:proofErr w:type="gramStart"/>
      <w:r w:rsidRPr="004B7787">
        <w:rPr>
          <w:color w:val="000000" w:themeColor="text1"/>
        </w:rPr>
        <w:t>與在場官兵</w:t>
      </w:r>
      <w:proofErr w:type="gramEnd"/>
      <w:r w:rsidRPr="004B7787">
        <w:rPr>
          <w:color w:val="000000" w:themeColor="text1"/>
        </w:rPr>
        <w:t>證述，</w:t>
      </w:r>
      <w:r w:rsidR="00DA7DD8" w:rsidRPr="004B7787">
        <w:rPr>
          <w:color w:val="000000" w:themeColor="text1"/>
        </w:rPr>
        <w:t>該把涉案之T65步槍</w:t>
      </w:r>
      <w:r w:rsidRPr="004B7787">
        <w:rPr>
          <w:color w:val="000000" w:themeColor="text1"/>
        </w:rPr>
        <w:t>於案發前之第</w:t>
      </w:r>
      <w:r w:rsidR="00DA7DD8" w:rsidRPr="004B7787">
        <w:rPr>
          <w:rFonts w:hint="eastAsia"/>
          <w:color w:val="000000" w:themeColor="text1"/>
        </w:rPr>
        <w:t>1</w:t>
      </w:r>
      <w:r w:rsidRPr="004B7787">
        <w:rPr>
          <w:color w:val="000000" w:themeColor="text1"/>
        </w:rPr>
        <w:t>波射擊時曾發生故障，</w:t>
      </w:r>
      <w:r w:rsidR="00DA7DD8" w:rsidRPr="004B7787">
        <w:rPr>
          <w:rFonts w:hint="eastAsia"/>
          <w:color w:val="000000" w:themeColor="text1"/>
        </w:rPr>
        <w:t>至少</w:t>
      </w:r>
      <w:r w:rsidRPr="004B7787">
        <w:rPr>
          <w:color w:val="000000" w:themeColor="text1"/>
        </w:rPr>
        <w:t>當時包含第</w:t>
      </w:r>
      <w:r w:rsidR="00DA7DD8" w:rsidRPr="004B7787">
        <w:rPr>
          <w:rFonts w:hint="eastAsia"/>
          <w:color w:val="000000" w:themeColor="text1"/>
        </w:rPr>
        <w:t>1</w:t>
      </w:r>
      <w:r w:rsidRPr="004B7787">
        <w:rPr>
          <w:color w:val="000000" w:themeColor="text1"/>
        </w:rPr>
        <w:t>靶位射手</w:t>
      </w:r>
      <w:r w:rsidR="00100329">
        <w:rPr>
          <w:color w:val="000000" w:themeColor="text1"/>
        </w:rPr>
        <w:t>許</w:t>
      </w:r>
      <w:r w:rsidR="00100329">
        <w:rPr>
          <w:rFonts w:hint="eastAsia"/>
          <w:color w:val="000000" w:themeColor="text1"/>
        </w:rPr>
        <w:t>○○</w:t>
      </w:r>
      <w:r w:rsidRPr="004B7787">
        <w:rPr>
          <w:color w:val="000000" w:themeColor="text1"/>
        </w:rPr>
        <w:t>、第</w:t>
      </w:r>
      <w:r w:rsidR="00DA7DD8" w:rsidRPr="004B7787">
        <w:rPr>
          <w:rFonts w:hint="eastAsia"/>
          <w:color w:val="000000" w:themeColor="text1"/>
        </w:rPr>
        <w:t>1</w:t>
      </w:r>
      <w:r w:rsidRPr="004B7787">
        <w:rPr>
          <w:color w:val="000000" w:themeColor="text1"/>
        </w:rPr>
        <w:t>靶位助教</w:t>
      </w:r>
      <w:r w:rsidR="00D16A73">
        <w:rPr>
          <w:color w:val="000000" w:themeColor="text1"/>
        </w:rPr>
        <w:t>梁</w:t>
      </w:r>
      <w:r w:rsidR="00100329">
        <w:rPr>
          <w:rFonts w:hint="eastAsia"/>
          <w:color w:val="000000" w:themeColor="text1"/>
        </w:rPr>
        <w:t>○○</w:t>
      </w:r>
      <w:r w:rsidRPr="004B7787">
        <w:rPr>
          <w:color w:val="000000" w:themeColor="text1"/>
        </w:rPr>
        <w:t>等人，均</w:t>
      </w:r>
      <w:r w:rsidR="00DA7DD8" w:rsidRPr="004B7787">
        <w:rPr>
          <w:rFonts w:hint="eastAsia"/>
          <w:color w:val="000000" w:themeColor="text1"/>
        </w:rPr>
        <w:t>曾經</w:t>
      </w:r>
      <w:r w:rsidRPr="004B7787">
        <w:rPr>
          <w:color w:val="000000" w:themeColor="text1"/>
        </w:rPr>
        <w:t>實際</w:t>
      </w:r>
      <w:r w:rsidR="00DA7DD8" w:rsidRPr="004B7787">
        <w:rPr>
          <w:rFonts w:hint="eastAsia"/>
          <w:color w:val="000000" w:themeColor="text1"/>
        </w:rPr>
        <w:t>持用</w:t>
      </w:r>
      <w:r w:rsidRPr="004B7787">
        <w:rPr>
          <w:color w:val="000000" w:themeColor="text1"/>
        </w:rPr>
        <w:t>該槍枝</w:t>
      </w:r>
      <w:r w:rsidR="00DA7DD8" w:rsidRPr="004B7787">
        <w:rPr>
          <w:rFonts w:hint="eastAsia"/>
          <w:color w:val="000000" w:themeColor="text1"/>
        </w:rPr>
        <w:t>進行清槍、拉槍機、上彈匣，送上槍機、手握</w:t>
      </w:r>
      <w:proofErr w:type="gramStart"/>
      <w:r w:rsidR="00DA7DD8" w:rsidRPr="004B7787">
        <w:rPr>
          <w:rFonts w:hint="eastAsia"/>
          <w:color w:val="000000" w:themeColor="text1"/>
        </w:rPr>
        <w:t>握</w:t>
      </w:r>
      <w:proofErr w:type="gramEnd"/>
      <w:r w:rsidR="00DA7DD8" w:rsidRPr="004B7787">
        <w:rPr>
          <w:rFonts w:hint="eastAsia"/>
          <w:color w:val="000000" w:themeColor="text1"/>
        </w:rPr>
        <w:t>把、扣扳機等射擊操作及</w:t>
      </w:r>
      <w:r w:rsidRPr="004B7787">
        <w:rPr>
          <w:color w:val="000000" w:themeColor="text1"/>
        </w:rPr>
        <w:t>故障排除</w:t>
      </w:r>
      <w:r w:rsidR="00DA7DD8" w:rsidRPr="004B7787">
        <w:rPr>
          <w:rFonts w:hint="eastAsia"/>
          <w:color w:val="000000" w:themeColor="text1"/>
        </w:rPr>
        <w:t>等動作</w:t>
      </w:r>
      <w:r w:rsidR="002C4DE5" w:rsidRPr="004B7787">
        <w:rPr>
          <w:rFonts w:hint="eastAsia"/>
          <w:color w:val="000000" w:themeColor="text1"/>
        </w:rPr>
        <w:t>，</w:t>
      </w:r>
      <w:r w:rsidRPr="004B7787">
        <w:rPr>
          <w:color w:val="000000" w:themeColor="text1"/>
        </w:rPr>
        <w:t>然</w:t>
      </w:r>
      <w:proofErr w:type="gramStart"/>
      <w:r w:rsidRPr="004B7787">
        <w:rPr>
          <w:color w:val="000000" w:themeColor="text1"/>
        </w:rPr>
        <w:t>鑑</w:t>
      </w:r>
      <w:proofErr w:type="gramEnd"/>
      <w:r w:rsidRPr="004B7787">
        <w:rPr>
          <w:color w:val="000000" w:themeColor="text1"/>
        </w:rPr>
        <w:t>驗報告卻顯示</w:t>
      </w:r>
      <w:proofErr w:type="gramStart"/>
      <w:r w:rsidRPr="004B7787">
        <w:rPr>
          <w:color w:val="000000" w:themeColor="text1"/>
        </w:rPr>
        <w:t>該槍除彈匣</w:t>
      </w:r>
      <w:proofErr w:type="gramEnd"/>
      <w:r w:rsidRPr="004B7787">
        <w:rPr>
          <w:color w:val="000000" w:themeColor="text1"/>
        </w:rPr>
        <w:t>上3枚殘缺指紋外，全無其他清晰指紋，與該槍經多人拿過之客觀事實存在極大矛盾。</w:t>
      </w:r>
    </w:p>
    <w:p w14:paraId="13919326" w14:textId="6927F859" w:rsidR="004560E9" w:rsidRPr="004B7787" w:rsidRDefault="00666048" w:rsidP="005E05AE">
      <w:pPr>
        <w:pStyle w:val="4"/>
        <w:rPr>
          <w:color w:val="000000" w:themeColor="text1"/>
        </w:rPr>
      </w:pPr>
      <w:r w:rsidRPr="004B7787">
        <w:rPr>
          <w:rFonts w:hint="eastAsia"/>
          <w:color w:val="000000" w:themeColor="text1"/>
        </w:rPr>
        <w:t>據</w:t>
      </w:r>
      <w:r w:rsidR="004560E9" w:rsidRPr="004B7787">
        <w:rPr>
          <w:rFonts w:hint="eastAsia"/>
          <w:color w:val="000000" w:themeColor="text1"/>
        </w:rPr>
        <w:t>上，本案涉案之T65步槍經</w:t>
      </w:r>
      <w:proofErr w:type="gramStart"/>
      <w:r w:rsidR="004560E9" w:rsidRPr="004B7787">
        <w:rPr>
          <w:rFonts w:hint="eastAsia"/>
          <w:color w:val="000000" w:themeColor="text1"/>
        </w:rPr>
        <w:t>鑑識僅</w:t>
      </w:r>
      <w:proofErr w:type="gramEnd"/>
      <w:r w:rsidR="004560E9" w:rsidRPr="004B7787">
        <w:rPr>
          <w:rFonts w:hint="eastAsia"/>
          <w:color w:val="000000" w:themeColor="text1"/>
        </w:rPr>
        <w:t>於彈匣發現3枚無法比對之殘缺指紋，若死者確係自行操作T65步槍自裁，則其從拿取槍枝、裝上彈匣、送上槍</w:t>
      </w:r>
      <w:proofErr w:type="gramStart"/>
      <w:r w:rsidR="004560E9" w:rsidRPr="004B7787">
        <w:rPr>
          <w:rFonts w:hint="eastAsia"/>
          <w:color w:val="000000" w:themeColor="text1"/>
        </w:rPr>
        <w:t>機至扣下</w:t>
      </w:r>
      <w:proofErr w:type="gramEnd"/>
      <w:r w:rsidR="004560E9" w:rsidRPr="004B7787">
        <w:rPr>
          <w:rFonts w:hint="eastAsia"/>
          <w:color w:val="000000" w:themeColor="text1"/>
        </w:rPr>
        <w:t>扳機之一連串繁複動作，死者應可於槍身、彈匣及扳機等關鍵操作部位留下指紋；且該涉案步槍於案發前曾用於第1波射擊，遭多人觸碰以操作射擊及排除故障等動作，</w:t>
      </w:r>
      <w:proofErr w:type="gramStart"/>
      <w:r w:rsidR="004560E9" w:rsidRPr="004B7787">
        <w:rPr>
          <w:rFonts w:hint="eastAsia"/>
          <w:color w:val="000000" w:themeColor="text1"/>
        </w:rPr>
        <w:t>卻均未遺留</w:t>
      </w:r>
      <w:proofErr w:type="gramEnd"/>
      <w:r w:rsidR="004560E9" w:rsidRPr="004B7787">
        <w:rPr>
          <w:rFonts w:hint="eastAsia"/>
          <w:color w:val="000000" w:themeColor="text1"/>
        </w:rPr>
        <w:t>可資比對之指紋，</w:t>
      </w:r>
      <w:proofErr w:type="gramStart"/>
      <w:r w:rsidR="004560E9" w:rsidRPr="004B7787">
        <w:rPr>
          <w:rFonts w:hint="eastAsia"/>
          <w:color w:val="000000" w:themeColor="text1"/>
        </w:rPr>
        <w:t>顯違常理</w:t>
      </w:r>
      <w:proofErr w:type="gramEnd"/>
      <w:r w:rsidR="004560E9" w:rsidRPr="004B7787">
        <w:rPr>
          <w:rFonts w:hint="eastAsia"/>
          <w:color w:val="000000" w:themeColor="text1"/>
        </w:rPr>
        <w:t>，亦應透過實際操作同型號之槍枝，以</w:t>
      </w:r>
      <w:proofErr w:type="gramStart"/>
      <w:r w:rsidR="004560E9" w:rsidRPr="004B7787">
        <w:rPr>
          <w:rFonts w:hint="eastAsia"/>
          <w:color w:val="000000" w:themeColor="text1"/>
        </w:rPr>
        <w:t>釐</w:t>
      </w:r>
      <w:proofErr w:type="gramEnd"/>
      <w:r w:rsidR="004560E9" w:rsidRPr="004B7787">
        <w:rPr>
          <w:rFonts w:hint="eastAsia"/>
          <w:color w:val="000000" w:themeColor="text1"/>
        </w:rPr>
        <w:t>清在類同本案之相關操作下，射擊者究可否於槍枝之相關部位留下指紋。</w:t>
      </w:r>
    </w:p>
    <w:p w14:paraId="4CAA32B6" w14:textId="51D9CADA" w:rsidR="00244943" w:rsidRPr="004B7787" w:rsidRDefault="009E7CA2" w:rsidP="007C4B06">
      <w:pPr>
        <w:pStyle w:val="3"/>
        <w:rPr>
          <w:color w:val="000000" w:themeColor="text1"/>
        </w:rPr>
      </w:pPr>
      <w:bookmarkStart w:id="66" w:name="_Toc226993085"/>
      <w:r w:rsidRPr="004B7787">
        <w:rPr>
          <w:b/>
          <w:color w:val="000000" w:themeColor="text1"/>
        </w:rPr>
        <w:t>軍檢機關認定死者係「</w:t>
      </w:r>
      <w:proofErr w:type="gramStart"/>
      <w:r w:rsidRPr="004B7787">
        <w:rPr>
          <w:b/>
          <w:color w:val="000000" w:themeColor="text1"/>
        </w:rPr>
        <w:t>口含槍管</w:t>
      </w:r>
      <w:proofErr w:type="gramEnd"/>
      <w:r w:rsidRPr="004B7787">
        <w:rPr>
          <w:b/>
          <w:color w:val="000000" w:themeColor="text1"/>
        </w:rPr>
        <w:t>自裁」，</w:t>
      </w:r>
      <w:proofErr w:type="gramStart"/>
      <w:r w:rsidRPr="004B7787">
        <w:rPr>
          <w:b/>
          <w:color w:val="000000" w:themeColor="text1"/>
        </w:rPr>
        <w:t>然涉案</w:t>
      </w:r>
      <w:proofErr w:type="gramEnd"/>
      <w:r w:rsidRPr="004B7787">
        <w:rPr>
          <w:b/>
          <w:color w:val="000000" w:themeColor="text1"/>
        </w:rPr>
        <w:t>步槍</w:t>
      </w:r>
      <w:r w:rsidRPr="004B7787">
        <w:rPr>
          <w:b/>
          <w:color w:val="000000" w:themeColor="text1"/>
        </w:rPr>
        <w:lastRenderedPageBreak/>
        <w:t>之</w:t>
      </w:r>
      <w:proofErr w:type="gramStart"/>
      <w:r w:rsidRPr="004B7787">
        <w:rPr>
          <w:b/>
          <w:color w:val="000000" w:themeColor="text1"/>
        </w:rPr>
        <w:t>防火帽既未</w:t>
      </w:r>
      <w:proofErr w:type="gramEnd"/>
      <w:r w:rsidRPr="004B7787">
        <w:rPr>
          <w:b/>
          <w:color w:val="000000" w:themeColor="text1"/>
        </w:rPr>
        <w:t>驗出唾液，又</w:t>
      </w:r>
      <w:proofErr w:type="gramStart"/>
      <w:r w:rsidRPr="004B7787">
        <w:rPr>
          <w:b/>
          <w:color w:val="000000" w:themeColor="text1"/>
        </w:rPr>
        <w:t>欠缺口含槍</w:t>
      </w:r>
      <w:proofErr w:type="gramEnd"/>
      <w:r w:rsidRPr="004B7787">
        <w:rPr>
          <w:b/>
          <w:color w:val="000000" w:themeColor="text1"/>
        </w:rPr>
        <w:t>管所應伴隨之</w:t>
      </w:r>
      <w:proofErr w:type="gramStart"/>
      <w:r w:rsidRPr="004B7787">
        <w:rPr>
          <w:b/>
          <w:color w:val="000000" w:themeColor="text1"/>
        </w:rPr>
        <w:t>大量反濺血跡</w:t>
      </w:r>
      <w:proofErr w:type="gramEnd"/>
      <w:r w:rsidRPr="004B7787">
        <w:rPr>
          <w:b/>
          <w:color w:val="000000" w:themeColor="text1"/>
        </w:rPr>
        <w:t>，</w:t>
      </w:r>
      <w:proofErr w:type="gramStart"/>
      <w:r w:rsidRPr="004B7787">
        <w:rPr>
          <w:b/>
          <w:color w:val="000000" w:themeColor="text1"/>
        </w:rPr>
        <w:t>二者均與前</w:t>
      </w:r>
      <w:proofErr w:type="gramEnd"/>
      <w:r w:rsidRPr="004B7787">
        <w:rPr>
          <w:b/>
          <w:color w:val="000000" w:themeColor="text1"/>
        </w:rPr>
        <w:t>開認定存在重大</w:t>
      </w:r>
      <w:proofErr w:type="gramStart"/>
      <w:r w:rsidRPr="004B7787">
        <w:rPr>
          <w:b/>
          <w:color w:val="000000" w:themeColor="text1"/>
        </w:rPr>
        <w:t>扞</w:t>
      </w:r>
      <w:proofErr w:type="gramEnd"/>
      <w:r w:rsidRPr="004B7787">
        <w:rPr>
          <w:b/>
          <w:color w:val="000000" w:themeColor="text1"/>
        </w:rPr>
        <w:t>格，肇致家屬強烈質疑。對此，</w:t>
      </w:r>
      <w:r w:rsidRPr="004B7787">
        <w:rPr>
          <w:rFonts w:hint="eastAsia"/>
          <w:b/>
          <w:color w:val="000000" w:themeColor="text1"/>
        </w:rPr>
        <w:t>部分專家學者</w:t>
      </w:r>
      <w:r w:rsidRPr="004B7787">
        <w:rPr>
          <w:b/>
          <w:color w:val="000000" w:themeColor="text1"/>
        </w:rPr>
        <w:t>以「槍管光滑不易</w:t>
      </w:r>
      <w:proofErr w:type="gramStart"/>
      <w:r w:rsidRPr="004B7787">
        <w:rPr>
          <w:b/>
          <w:color w:val="000000" w:themeColor="text1"/>
        </w:rPr>
        <w:t>採</w:t>
      </w:r>
      <w:proofErr w:type="gramEnd"/>
      <w:r w:rsidRPr="004B7787">
        <w:rPr>
          <w:b/>
          <w:color w:val="000000" w:themeColor="text1"/>
        </w:rPr>
        <w:t>證」、「射擊高熱破壞酵素」</w:t>
      </w:r>
      <w:proofErr w:type="gramStart"/>
      <w:r w:rsidRPr="004B7787">
        <w:rPr>
          <w:b/>
          <w:color w:val="000000" w:themeColor="text1"/>
        </w:rPr>
        <w:t>等說詞</w:t>
      </w:r>
      <w:r w:rsidR="00217A10" w:rsidRPr="004B7787">
        <w:rPr>
          <w:rFonts w:hint="eastAsia"/>
          <w:b/>
          <w:color w:val="000000" w:themeColor="text1"/>
        </w:rPr>
        <w:t>予</w:t>
      </w:r>
      <w:r w:rsidRPr="004B7787">
        <w:rPr>
          <w:b/>
          <w:color w:val="000000" w:themeColor="text1"/>
        </w:rPr>
        <w:t>以</w:t>
      </w:r>
      <w:proofErr w:type="gramEnd"/>
      <w:r w:rsidRPr="004B7787">
        <w:rPr>
          <w:rFonts w:hint="eastAsia"/>
          <w:b/>
          <w:color w:val="000000" w:themeColor="text1"/>
        </w:rPr>
        <w:t>回應</w:t>
      </w:r>
      <w:r w:rsidR="00217A10" w:rsidRPr="004B7787">
        <w:rPr>
          <w:rFonts w:hint="eastAsia"/>
          <w:b/>
          <w:color w:val="000000" w:themeColor="text1"/>
        </w:rPr>
        <w:t>，</w:t>
      </w:r>
      <w:proofErr w:type="gramStart"/>
      <w:r w:rsidRPr="004B7787">
        <w:rPr>
          <w:b/>
          <w:color w:val="000000" w:themeColor="text1"/>
        </w:rPr>
        <w:t>然前開解釋均屬未經</w:t>
      </w:r>
      <w:proofErr w:type="gramEnd"/>
      <w:r w:rsidRPr="004B7787">
        <w:rPr>
          <w:b/>
          <w:color w:val="000000" w:themeColor="text1"/>
        </w:rPr>
        <w:t>實驗驗證之主觀推測，</w:t>
      </w:r>
      <w:proofErr w:type="gramStart"/>
      <w:r w:rsidRPr="004B7787">
        <w:rPr>
          <w:b/>
          <w:color w:val="000000" w:themeColor="text1"/>
        </w:rPr>
        <w:t>以此卸免客觀</w:t>
      </w:r>
      <w:proofErr w:type="gramEnd"/>
      <w:r w:rsidRPr="004B7787">
        <w:rPr>
          <w:b/>
          <w:color w:val="000000" w:themeColor="text1"/>
        </w:rPr>
        <w:t>物證欠缺之責，</w:t>
      </w:r>
      <w:proofErr w:type="gramStart"/>
      <w:r w:rsidRPr="004B7787">
        <w:rPr>
          <w:b/>
          <w:color w:val="000000" w:themeColor="text1"/>
        </w:rPr>
        <w:t>實難昭公</w:t>
      </w:r>
      <w:proofErr w:type="gramEnd"/>
      <w:r w:rsidRPr="004B7787">
        <w:rPr>
          <w:b/>
          <w:color w:val="000000" w:themeColor="text1"/>
        </w:rPr>
        <w:t>信。按生物跡證是否得以殘留，並非無從驗證，而係可藉嚴謹科學實測加以</w:t>
      </w:r>
      <w:proofErr w:type="gramStart"/>
      <w:r w:rsidRPr="004B7787">
        <w:rPr>
          <w:b/>
          <w:color w:val="000000" w:themeColor="text1"/>
        </w:rPr>
        <w:t>釐</w:t>
      </w:r>
      <w:proofErr w:type="gramEnd"/>
      <w:r w:rsidRPr="004B7787">
        <w:rPr>
          <w:b/>
          <w:color w:val="000000" w:themeColor="text1"/>
        </w:rPr>
        <w:t>清之事實，檢察</w:t>
      </w:r>
      <w:proofErr w:type="gramStart"/>
      <w:r w:rsidRPr="004B7787">
        <w:rPr>
          <w:b/>
          <w:color w:val="000000" w:themeColor="text1"/>
        </w:rPr>
        <w:t>機關於續行</w:t>
      </w:r>
      <w:proofErr w:type="gramEnd"/>
      <w:r w:rsidRPr="004B7787">
        <w:rPr>
          <w:b/>
          <w:color w:val="000000" w:themeColor="text1"/>
        </w:rPr>
        <w:t>偵查時，允宜</w:t>
      </w:r>
      <w:r w:rsidRPr="004B7787">
        <w:rPr>
          <w:rFonts w:hint="eastAsia"/>
          <w:b/>
          <w:color w:val="000000" w:themeColor="text1"/>
        </w:rPr>
        <w:t>透過</w:t>
      </w:r>
      <w:r w:rsidRPr="004B7787">
        <w:rPr>
          <w:b/>
          <w:color w:val="000000" w:themeColor="text1"/>
        </w:rPr>
        <w:t>模擬實驗，於正確條件下檢驗唾液殘留與血跡噴濺之實際情形，</w:t>
      </w:r>
      <w:proofErr w:type="gramStart"/>
      <w:r w:rsidRPr="004B7787">
        <w:rPr>
          <w:b/>
          <w:color w:val="000000" w:themeColor="text1"/>
        </w:rPr>
        <w:t>俾</w:t>
      </w:r>
      <w:proofErr w:type="gramEnd"/>
      <w:r w:rsidRPr="004B7787">
        <w:rPr>
          <w:b/>
          <w:color w:val="000000" w:themeColor="text1"/>
        </w:rPr>
        <w:t>使物證得以在客觀、可重複之科學基礎上證明</w:t>
      </w:r>
      <w:r w:rsidRPr="004B7787">
        <w:rPr>
          <w:rFonts w:hint="eastAsia"/>
          <w:b/>
          <w:color w:val="000000" w:themeColor="text1"/>
        </w:rPr>
        <w:t>重要事實</w:t>
      </w:r>
      <w:r w:rsidRPr="004B7787">
        <w:rPr>
          <w:b/>
          <w:color w:val="000000" w:themeColor="text1"/>
        </w:rPr>
        <w:t>，而非僅憑推測之詞</w:t>
      </w:r>
      <w:r w:rsidRPr="004B7787">
        <w:rPr>
          <w:rFonts w:hint="eastAsia"/>
          <w:b/>
          <w:color w:val="000000" w:themeColor="text1"/>
        </w:rPr>
        <w:t>予以認定</w:t>
      </w:r>
      <w:r w:rsidR="00666048" w:rsidRPr="004B7787">
        <w:rPr>
          <w:rFonts w:hint="eastAsia"/>
          <w:b/>
          <w:color w:val="000000" w:themeColor="text1"/>
        </w:rPr>
        <w:t>：</w:t>
      </w:r>
      <w:bookmarkEnd w:id="66"/>
    </w:p>
    <w:p w14:paraId="26F32F72" w14:textId="3876DBA7" w:rsidR="00FF6E78" w:rsidRPr="004B7787" w:rsidRDefault="004C7BF4" w:rsidP="00AE52BF">
      <w:pPr>
        <w:pStyle w:val="4"/>
        <w:rPr>
          <w:rFonts w:hAnsi="標楷體"/>
          <w:color w:val="000000" w:themeColor="text1"/>
        </w:rPr>
      </w:pPr>
      <w:r w:rsidRPr="004B7787">
        <w:rPr>
          <w:rFonts w:hAnsi="標楷體" w:hint="eastAsia"/>
          <w:color w:val="000000" w:themeColor="text1"/>
        </w:rPr>
        <w:t>家屬</w:t>
      </w:r>
      <w:r w:rsidR="00A823B4" w:rsidRPr="004B7787">
        <w:rPr>
          <w:rFonts w:hAnsi="標楷體" w:hint="eastAsia"/>
          <w:color w:val="000000" w:themeColor="text1"/>
        </w:rPr>
        <w:t>尤瑞敏女士</w:t>
      </w:r>
      <w:r w:rsidRPr="004B7787">
        <w:rPr>
          <w:rFonts w:hAnsi="標楷體"/>
          <w:color w:val="000000" w:themeColor="text1"/>
        </w:rPr>
        <w:t>主張，若</w:t>
      </w:r>
      <w:r w:rsidRPr="004B7787">
        <w:rPr>
          <w:rFonts w:hAnsi="標楷體" w:hint="eastAsia"/>
          <w:color w:val="000000" w:themeColor="text1"/>
        </w:rPr>
        <w:t>死者</w:t>
      </w:r>
      <w:r w:rsidRPr="004B7787">
        <w:rPr>
          <w:rFonts w:hAnsi="標楷體"/>
          <w:color w:val="000000" w:themeColor="text1"/>
        </w:rPr>
        <w:t>係以「</w:t>
      </w:r>
      <w:proofErr w:type="gramStart"/>
      <w:r w:rsidRPr="004B7787">
        <w:rPr>
          <w:rFonts w:hAnsi="標楷體"/>
          <w:color w:val="000000" w:themeColor="text1"/>
        </w:rPr>
        <w:t>口含槍管</w:t>
      </w:r>
      <w:proofErr w:type="gramEnd"/>
      <w:r w:rsidRPr="004B7787">
        <w:rPr>
          <w:rFonts w:hAnsi="標楷體"/>
          <w:color w:val="000000" w:themeColor="text1"/>
        </w:rPr>
        <w:t>」之情況下自裁，該</w:t>
      </w:r>
      <w:proofErr w:type="gramStart"/>
      <w:r w:rsidRPr="004B7787">
        <w:rPr>
          <w:rFonts w:hAnsi="標楷體"/>
          <w:color w:val="000000" w:themeColor="text1"/>
        </w:rPr>
        <w:t>槍管前端</w:t>
      </w:r>
      <w:proofErr w:type="gramEnd"/>
      <w:r w:rsidRPr="004B7787">
        <w:rPr>
          <w:rFonts w:hAnsi="標楷體"/>
          <w:color w:val="000000" w:themeColor="text1"/>
        </w:rPr>
        <w:t>（防火帽外圍）理當沾染大量唾液</w:t>
      </w:r>
      <w:r w:rsidRPr="004B7787">
        <w:rPr>
          <w:rFonts w:hAnsi="標楷體" w:hint="eastAsia"/>
          <w:color w:val="000000" w:themeColor="text1"/>
        </w:rPr>
        <w:t>及血液</w:t>
      </w:r>
      <w:r w:rsidR="00E5580E" w:rsidRPr="004B7787">
        <w:rPr>
          <w:rFonts w:hAnsi="標楷體" w:hint="eastAsia"/>
          <w:color w:val="000000" w:themeColor="text1"/>
        </w:rPr>
        <w:t>。</w:t>
      </w:r>
      <w:r w:rsidR="00FF6E78" w:rsidRPr="004B7787">
        <w:rPr>
          <w:rFonts w:hAnsi="標楷體" w:hint="eastAsia"/>
          <w:color w:val="000000" w:themeColor="text1"/>
        </w:rPr>
        <w:t>本院諮詢</w:t>
      </w:r>
      <w:r w:rsidR="00B77E6F">
        <w:rPr>
          <w:rFonts w:hAnsi="標楷體"/>
          <w:color w:val="000000" w:themeColor="text1"/>
        </w:rPr>
        <w:t>李○○</w:t>
      </w:r>
      <w:r w:rsidR="00FF6E78" w:rsidRPr="004B7787">
        <w:rPr>
          <w:rFonts w:hAnsi="標楷體" w:hint="eastAsia"/>
          <w:color w:val="000000" w:themeColor="text1"/>
        </w:rPr>
        <w:t>教授表示，本案</w:t>
      </w:r>
      <w:r w:rsidR="00FF6E78" w:rsidRPr="004B7787">
        <w:rPr>
          <w:rFonts w:hAnsi="標楷體" w:hint="eastAsia"/>
          <w:color w:val="000000" w:themeColor="text1"/>
          <w:u w:val="single"/>
        </w:rPr>
        <w:t>蔡學良若以「</w:t>
      </w:r>
      <w:proofErr w:type="gramStart"/>
      <w:r w:rsidR="00FF6E78" w:rsidRPr="004B7787">
        <w:rPr>
          <w:rFonts w:hAnsi="標楷體" w:hint="eastAsia"/>
          <w:color w:val="000000" w:themeColor="text1"/>
          <w:u w:val="single"/>
        </w:rPr>
        <w:t>口含槍管</w:t>
      </w:r>
      <w:proofErr w:type="gramEnd"/>
      <w:r w:rsidR="00FF6E78" w:rsidRPr="004B7787">
        <w:rPr>
          <w:rFonts w:hAnsi="標楷體" w:hint="eastAsia"/>
          <w:color w:val="000000" w:themeColor="text1"/>
          <w:u w:val="single"/>
        </w:rPr>
        <w:t>」（接觸射擊）的情況下射擊，則該槍口處必有唾液，並有大量血跡</w:t>
      </w:r>
      <w:r w:rsidR="00FF6E78" w:rsidRPr="004B7787">
        <w:rPr>
          <w:rFonts w:hAnsi="標楷體" w:hint="eastAsia"/>
          <w:color w:val="000000" w:themeColor="text1"/>
        </w:rPr>
        <w:t>。若唾液、大量血跡與</w:t>
      </w:r>
      <w:proofErr w:type="gramStart"/>
      <w:r w:rsidR="00FF6E78" w:rsidRPr="004B7787">
        <w:rPr>
          <w:rFonts w:hAnsi="標楷體" w:hint="eastAsia"/>
          <w:color w:val="000000" w:themeColor="text1"/>
        </w:rPr>
        <w:t>指紋均不存在</w:t>
      </w:r>
      <w:proofErr w:type="gramEnd"/>
      <w:r w:rsidR="00FF6E78" w:rsidRPr="004B7787">
        <w:rPr>
          <w:rFonts w:hAnsi="標楷體" w:hint="eastAsia"/>
          <w:color w:val="000000" w:themeColor="text1"/>
        </w:rPr>
        <w:t>，難以證明該槍為凶槍。尤其唾液或血液不可能在該步槍</w:t>
      </w:r>
      <w:proofErr w:type="gramStart"/>
      <w:r w:rsidR="00FF6E78" w:rsidRPr="004B7787">
        <w:rPr>
          <w:rFonts w:hAnsi="標楷體" w:hint="eastAsia"/>
          <w:color w:val="000000" w:themeColor="text1"/>
        </w:rPr>
        <w:t>送驗前遭到</w:t>
      </w:r>
      <w:proofErr w:type="gramEnd"/>
      <w:r w:rsidR="00FF6E78" w:rsidRPr="004B7787">
        <w:rPr>
          <w:rFonts w:hAnsi="標楷體" w:hint="eastAsia"/>
          <w:color w:val="000000" w:themeColor="text1"/>
        </w:rPr>
        <w:t>不當清理或搬動而消失，因以澱粉酶試劑檢驗唾液的靈敏度約</w:t>
      </w:r>
      <w:r w:rsidR="00FF6E78" w:rsidRPr="004B7787">
        <w:rPr>
          <w:rFonts w:hAnsi="標楷體"/>
          <w:color w:val="000000" w:themeColor="text1"/>
        </w:rPr>
        <w:t>0.3</w:t>
      </w:r>
      <w:r w:rsidR="00FF6E78" w:rsidRPr="004B7787">
        <w:rPr>
          <w:rFonts w:hAnsi="標楷體" w:hint="eastAsia"/>
          <w:color w:val="000000" w:themeColor="text1"/>
        </w:rPr>
        <w:t>微升</w:t>
      </w:r>
      <w:r w:rsidR="00FF6E78" w:rsidRPr="004B7787">
        <w:rPr>
          <w:rFonts w:hAnsi="標楷體"/>
          <w:color w:val="000000" w:themeColor="text1"/>
        </w:rPr>
        <w:t>(</w:t>
      </w:r>
      <w:r w:rsidR="00FF6E78" w:rsidRPr="004B7787">
        <w:rPr>
          <w:rFonts w:hAnsi="標楷體" w:hint="eastAsia"/>
          <w:color w:val="000000" w:themeColor="text1"/>
        </w:rPr>
        <w:t>μ</w:t>
      </w:r>
      <w:r w:rsidR="00FF6E78" w:rsidRPr="004B7787">
        <w:rPr>
          <w:rFonts w:hAnsi="標楷體"/>
          <w:color w:val="000000" w:themeColor="text1"/>
        </w:rPr>
        <w:t>L)</w:t>
      </w:r>
      <w:r w:rsidR="00FF6E78" w:rsidRPr="004B7787">
        <w:rPr>
          <w:rFonts w:hAnsi="標楷體" w:hint="eastAsia"/>
          <w:color w:val="000000" w:themeColor="text1"/>
        </w:rPr>
        <w:t>，以</w:t>
      </w:r>
      <w:r w:rsidR="00FF6E78" w:rsidRPr="004B7787">
        <w:rPr>
          <w:rFonts w:hAnsi="標楷體"/>
          <w:color w:val="000000" w:themeColor="text1"/>
        </w:rPr>
        <w:t>Kastle Mayer</w:t>
      </w:r>
      <w:r w:rsidR="00FF6E78" w:rsidRPr="004B7787">
        <w:rPr>
          <w:rFonts w:hAnsi="標楷體" w:hint="eastAsia"/>
          <w:color w:val="000000" w:themeColor="text1"/>
        </w:rPr>
        <w:t>試劑檢驗血跡的靈敏度約可達百萬分之一的濃度，除非槍枝泡在流動的水中長時間清洗，否則這些痕跡不可能被清理掉。</w:t>
      </w:r>
    </w:p>
    <w:p w14:paraId="453690CE" w14:textId="25F96A26" w:rsidR="00E5580E" w:rsidRPr="004B7787" w:rsidRDefault="00E5580E" w:rsidP="00AE52BF">
      <w:pPr>
        <w:pStyle w:val="4"/>
        <w:rPr>
          <w:rFonts w:hAnsi="標楷體"/>
          <w:color w:val="000000" w:themeColor="text1"/>
        </w:rPr>
      </w:pPr>
      <w:r w:rsidRPr="004B7787">
        <w:rPr>
          <w:rFonts w:hAnsi="標楷體" w:hint="eastAsia"/>
          <w:color w:val="000000" w:themeColor="text1"/>
        </w:rPr>
        <w:t>經</w:t>
      </w:r>
      <w:r w:rsidRPr="004B7787">
        <w:rPr>
          <w:rFonts w:hint="eastAsia"/>
          <w:color w:val="000000" w:themeColor="text1"/>
        </w:rPr>
        <w:t>刑事局就</w:t>
      </w:r>
      <w:r w:rsidR="00FF6E78" w:rsidRPr="004B7787">
        <w:rPr>
          <w:rFonts w:hint="eastAsia"/>
          <w:color w:val="000000" w:themeColor="text1"/>
        </w:rPr>
        <w:t>本案</w:t>
      </w:r>
      <w:r w:rsidRPr="004B7787">
        <w:rPr>
          <w:rFonts w:hint="eastAsia"/>
          <w:color w:val="000000" w:themeColor="text1"/>
        </w:rPr>
        <w:t>扣案步槍、彈殼進行</w:t>
      </w:r>
      <w:proofErr w:type="gramStart"/>
      <w:r w:rsidRPr="004B7787">
        <w:rPr>
          <w:rFonts w:hint="eastAsia"/>
          <w:color w:val="000000" w:themeColor="text1"/>
        </w:rPr>
        <w:t>鑑</w:t>
      </w:r>
      <w:proofErr w:type="gramEnd"/>
      <w:r w:rsidRPr="004B7787">
        <w:rPr>
          <w:rFonts w:hint="eastAsia"/>
          <w:color w:val="000000" w:themeColor="text1"/>
        </w:rPr>
        <w:t>驗，其結論略為：</w:t>
      </w:r>
      <w:r w:rsidR="00C41682" w:rsidRPr="004B7787">
        <w:rPr>
          <w:color w:val="000000" w:themeColor="text1"/>
        </w:rPr>
        <w:t>系爭步槍（防火帽外圍）以唾液澱粉酶檢測結果，呈陰性反應，惟需考量證物外在環境破壞酵素而影響檢測結果，或因酵素量微而無法偵測等語</w:t>
      </w:r>
      <w:r w:rsidR="00C41682" w:rsidRPr="004B7787">
        <w:rPr>
          <w:rFonts w:hint="eastAsia"/>
          <w:color w:val="000000" w:themeColor="text1"/>
        </w:rPr>
        <w:t>；</w:t>
      </w:r>
      <w:r w:rsidRPr="004B7787">
        <w:rPr>
          <w:rFonts w:cs="標楷體" w:hint="eastAsia"/>
          <w:color w:val="000000" w:themeColor="text1"/>
        </w:rPr>
        <w:t>系爭步槍之槍管及槍膛有血跡反應，</w:t>
      </w:r>
      <w:r w:rsidRPr="004B7787">
        <w:rPr>
          <w:rFonts w:hint="eastAsia"/>
          <w:color w:val="000000" w:themeColor="text1"/>
        </w:rPr>
        <w:t>認係典型槍擊</w:t>
      </w:r>
      <w:proofErr w:type="gramStart"/>
      <w:r w:rsidRPr="004B7787">
        <w:rPr>
          <w:rFonts w:hint="eastAsia"/>
          <w:color w:val="000000" w:themeColor="text1"/>
        </w:rPr>
        <w:t>反濺血跡噴濺痕</w:t>
      </w:r>
      <w:proofErr w:type="gramEnd"/>
      <w:r w:rsidRPr="004B7787">
        <w:rPr>
          <w:rFonts w:hint="eastAsia"/>
          <w:color w:val="000000" w:themeColor="text1"/>
        </w:rPr>
        <w:t>；</w:t>
      </w:r>
      <w:r w:rsidRPr="004B7787">
        <w:rPr>
          <w:rFonts w:cs="標楷體" w:hint="eastAsia"/>
          <w:color w:val="000000" w:themeColor="text1"/>
        </w:rPr>
        <w:t>系爭步槍（防火</w:t>
      </w:r>
      <w:r w:rsidRPr="004B7787">
        <w:rPr>
          <w:rFonts w:cs="標楷體" w:hint="eastAsia"/>
          <w:color w:val="000000" w:themeColor="text1"/>
        </w:rPr>
        <w:lastRenderedPageBreak/>
        <w:t>帽外、內圍、</w:t>
      </w:r>
      <w:proofErr w:type="gramStart"/>
      <w:r w:rsidRPr="004B7787">
        <w:rPr>
          <w:rFonts w:cs="標楷體" w:hint="eastAsia"/>
          <w:color w:val="000000" w:themeColor="text1"/>
        </w:rPr>
        <w:t>洩</w:t>
      </w:r>
      <w:proofErr w:type="gramEnd"/>
      <w:r w:rsidRPr="004B7787">
        <w:rPr>
          <w:rFonts w:cs="標楷體" w:hint="eastAsia"/>
          <w:color w:val="000000" w:themeColor="text1"/>
        </w:rPr>
        <w:t>氣孔）</w:t>
      </w:r>
      <w:r w:rsidRPr="004B7787">
        <w:rPr>
          <w:color w:val="000000" w:themeColor="text1"/>
        </w:rPr>
        <w:t>DNA</w:t>
      </w:r>
      <w:r w:rsidRPr="004B7787">
        <w:rPr>
          <w:rFonts w:hint="eastAsia"/>
          <w:color w:val="000000" w:themeColor="text1"/>
        </w:rPr>
        <w:t>與彈殼上之血跡</w:t>
      </w:r>
      <w:r w:rsidRPr="004B7787">
        <w:rPr>
          <w:color w:val="000000" w:themeColor="text1"/>
        </w:rPr>
        <w:t>DNA-STR</w:t>
      </w:r>
      <w:r w:rsidRPr="004B7787">
        <w:rPr>
          <w:rFonts w:hint="eastAsia"/>
          <w:color w:val="000000" w:themeColor="text1"/>
        </w:rPr>
        <w:t>型別相符，研判來自同</w:t>
      </w:r>
      <w:r w:rsidR="00F97710" w:rsidRPr="004B7787">
        <w:rPr>
          <w:rFonts w:hint="eastAsia"/>
          <w:color w:val="000000" w:themeColor="text1"/>
        </w:rPr>
        <w:t>1</w:t>
      </w:r>
      <w:r w:rsidRPr="004B7787">
        <w:rPr>
          <w:rFonts w:hint="eastAsia"/>
          <w:color w:val="000000" w:themeColor="text1"/>
        </w:rPr>
        <w:t>人等情。</w:t>
      </w:r>
    </w:p>
    <w:p w14:paraId="5C6E4051" w14:textId="7B364647" w:rsidR="00FE66A9" w:rsidRPr="004B7787" w:rsidRDefault="00FF6E78" w:rsidP="00AE52BF">
      <w:pPr>
        <w:pStyle w:val="4"/>
        <w:rPr>
          <w:rFonts w:hAnsi="標楷體"/>
          <w:color w:val="000000" w:themeColor="text1"/>
        </w:rPr>
      </w:pPr>
      <w:r w:rsidRPr="004B7787">
        <w:rPr>
          <w:rFonts w:hAnsi="標楷體" w:hint="eastAsia"/>
          <w:color w:val="000000" w:themeColor="text1"/>
        </w:rPr>
        <w:t>有關查無</w:t>
      </w:r>
      <w:r w:rsidRPr="004B7787">
        <w:rPr>
          <w:color w:val="000000" w:themeColor="text1"/>
        </w:rPr>
        <w:t>唾液</w:t>
      </w:r>
      <w:r w:rsidRPr="004B7787">
        <w:rPr>
          <w:rFonts w:hint="eastAsia"/>
          <w:color w:val="000000" w:themeColor="text1"/>
        </w:rPr>
        <w:t>反應一節：</w:t>
      </w:r>
    </w:p>
    <w:p w14:paraId="000C60F4" w14:textId="035CE8DD" w:rsidR="00FF6E78" w:rsidRPr="004B7787" w:rsidRDefault="00864C04" w:rsidP="00FF6E78">
      <w:pPr>
        <w:pStyle w:val="5"/>
        <w:rPr>
          <w:color w:val="000000" w:themeColor="text1"/>
        </w:rPr>
      </w:pPr>
      <w:r>
        <w:rPr>
          <w:rFonts w:hAnsi="標楷體"/>
          <w:color w:val="000000" w:themeColor="text1"/>
        </w:rPr>
        <w:t>蕭○○</w:t>
      </w:r>
      <w:r w:rsidR="00FF6E78" w:rsidRPr="004B7787">
        <w:rPr>
          <w:rFonts w:hAnsi="標楷體"/>
          <w:color w:val="000000" w:themeColor="text1"/>
        </w:rPr>
        <w:t>法醫</w:t>
      </w:r>
      <w:r w:rsidR="00FF6E78" w:rsidRPr="004B7787">
        <w:rPr>
          <w:rFonts w:hAnsi="標楷體" w:hint="eastAsia"/>
          <w:color w:val="000000" w:themeColor="text1"/>
        </w:rPr>
        <w:t>於他案作證時</w:t>
      </w:r>
      <w:r w:rsidR="00FF6E78" w:rsidRPr="004B7787">
        <w:rPr>
          <w:rFonts w:hAnsi="標楷體"/>
          <w:color w:val="000000" w:themeColor="text1"/>
        </w:rPr>
        <w:t>指出，</w:t>
      </w:r>
      <w:r w:rsidR="00FF6E78" w:rsidRPr="004B7787">
        <w:rPr>
          <w:color w:val="000000" w:themeColor="text1"/>
        </w:rPr>
        <w:t>槍管為不易</w:t>
      </w:r>
      <w:proofErr w:type="gramStart"/>
      <w:r w:rsidR="00FF6E78" w:rsidRPr="004B7787">
        <w:rPr>
          <w:color w:val="000000" w:themeColor="text1"/>
        </w:rPr>
        <w:t>採</w:t>
      </w:r>
      <w:proofErr w:type="gramEnd"/>
      <w:r w:rsidR="00FF6E78" w:rsidRPr="004B7787">
        <w:rPr>
          <w:color w:val="000000" w:themeColor="text1"/>
        </w:rPr>
        <w:t>證之實體證物，可否驗出唾液反應，須根據槍管與口腔接觸的程度，以槍管之發熱以及有無充足腺體細胞份量之唾液沾</w:t>
      </w:r>
      <w:proofErr w:type="gramStart"/>
      <w:r w:rsidR="00FF6E78" w:rsidRPr="004B7787">
        <w:rPr>
          <w:color w:val="000000" w:themeColor="text1"/>
        </w:rPr>
        <w:t>黏至槍</w:t>
      </w:r>
      <w:proofErr w:type="gramEnd"/>
      <w:r w:rsidR="00FF6E78" w:rsidRPr="004B7787">
        <w:rPr>
          <w:color w:val="000000" w:themeColor="text1"/>
        </w:rPr>
        <w:t>管及</w:t>
      </w:r>
      <w:proofErr w:type="gramStart"/>
      <w:r w:rsidR="00FF6E78" w:rsidRPr="004B7787">
        <w:rPr>
          <w:color w:val="000000" w:themeColor="text1"/>
        </w:rPr>
        <w:t>採</w:t>
      </w:r>
      <w:proofErr w:type="gramEnd"/>
      <w:r w:rsidR="00FF6E78" w:rsidRPr="004B7787">
        <w:rPr>
          <w:color w:val="000000" w:themeColor="text1"/>
        </w:rPr>
        <w:t>樣、分析檢驗技術及其重現率等因素，皆會產生很大的差異性</w:t>
      </w:r>
      <w:r w:rsidR="00FF6E78" w:rsidRPr="004B7787">
        <w:rPr>
          <w:rFonts w:hint="eastAsia"/>
          <w:color w:val="000000" w:themeColor="text1"/>
        </w:rPr>
        <w:t>等語。</w:t>
      </w:r>
      <w:r w:rsidR="00F97710" w:rsidRPr="004B7787">
        <w:rPr>
          <w:rFonts w:hAnsi="標楷體"/>
          <w:color w:val="000000" w:themeColor="text1"/>
        </w:rPr>
        <w:t>刑事局於本院諮詢時表示，</w:t>
      </w:r>
      <w:r w:rsidR="00F97710" w:rsidRPr="004B7787">
        <w:rPr>
          <w:rFonts w:hAnsi="標楷體" w:hint="eastAsia"/>
          <w:color w:val="000000" w:themeColor="text1"/>
        </w:rPr>
        <w:t>本案檢測槍管上唾液反應呈陰性（未驗出），其可能的解釋是射擊時的高溫會破壞蛋白質，導致無法檢測出唾液跡證。</w:t>
      </w:r>
      <w:r w:rsidR="00F97710" w:rsidRPr="004B7787">
        <w:rPr>
          <w:rFonts w:hAnsi="標楷體" w:hint="eastAsia"/>
          <w:color w:val="000000" w:themeColor="text1"/>
          <w:u w:val="single"/>
        </w:rPr>
        <w:t>所以當時究竟死者有</w:t>
      </w:r>
      <w:proofErr w:type="gramStart"/>
      <w:r w:rsidR="00F97710" w:rsidRPr="004B7787">
        <w:rPr>
          <w:rFonts w:hAnsi="標楷體" w:hint="eastAsia"/>
          <w:color w:val="000000" w:themeColor="text1"/>
          <w:u w:val="single"/>
        </w:rPr>
        <w:t>無口含槍</w:t>
      </w:r>
      <w:proofErr w:type="gramEnd"/>
      <w:r w:rsidR="00F97710" w:rsidRPr="004B7787">
        <w:rPr>
          <w:rFonts w:hAnsi="標楷體" w:hint="eastAsia"/>
          <w:color w:val="000000" w:themeColor="text1"/>
          <w:u w:val="single"/>
        </w:rPr>
        <w:t>管的防火帽，只</w:t>
      </w:r>
      <w:proofErr w:type="gramStart"/>
      <w:r w:rsidR="00F97710" w:rsidRPr="004B7787">
        <w:rPr>
          <w:rFonts w:hAnsi="標楷體" w:hint="eastAsia"/>
          <w:color w:val="000000" w:themeColor="text1"/>
          <w:u w:val="single"/>
        </w:rPr>
        <w:t>能說都有</w:t>
      </w:r>
      <w:proofErr w:type="gramEnd"/>
      <w:r w:rsidR="00F97710" w:rsidRPr="004B7787">
        <w:rPr>
          <w:rFonts w:hAnsi="標楷體" w:hint="eastAsia"/>
          <w:color w:val="000000" w:themeColor="text1"/>
          <w:u w:val="single"/>
        </w:rPr>
        <w:t>可能</w:t>
      </w:r>
      <w:r w:rsidR="00F97710" w:rsidRPr="004B7787">
        <w:rPr>
          <w:rFonts w:hAnsi="標楷體" w:hint="eastAsia"/>
          <w:color w:val="000000" w:themeColor="text1"/>
        </w:rPr>
        <w:t>。本院</w:t>
      </w:r>
      <w:proofErr w:type="gramStart"/>
      <w:r w:rsidR="00F97710" w:rsidRPr="004B7787">
        <w:rPr>
          <w:rFonts w:hAnsi="標楷體" w:hint="eastAsia"/>
          <w:color w:val="000000" w:themeColor="text1"/>
        </w:rPr>
        <w:t>詢據</w:t>
      </w:r>
      <w:r w:rsidR="00D16A73">
        <w:rPr>
          <w:rFonts w:hAnsi="標楷體" w:hint="eastAsia"/>
          <w:color w:val="000000" w:themeColor="text1"/>
        </w:rPr>
        <w:t>孟○○</w:t>
      </w:r>
      <w:proofErr w:type="gramEnd"/>
      <w:r w:rsidR="00F97710" w:rsidRPr="004B7787">
        <w:rPr>
          <w:rFonts w:hAnsi="標楷體" w:hint="eastAsia"/>
          <w:color w:val="000000" w:themeColor="text1"/>
        </w:rPr>
        <w:t>教授則稱，如果是口含槍口，也不一定找得到唾液，也可以實驗，本案</w:t>
      </w:r>
      <w:proofErr w:type="gramStart"/>
      <w:r w:rsidR="00F97710" w:rsidRPr="004B7787">
        <w:rPr>
          <w:rFonts w:hAnsi="標楷體" w:hint="eastAsia"/>
          <w:color w:val="000000" w:themeColor="text1"/>
        </w:rPr>
        <w:t>不是含到口腔</w:t>
      </w:r>
      <w:proofErr w:type="gramEnd"/>
      <w:r w:rsidR="00F97710" w:rsidRPr="004B7787">
        <w:rPr>
          <w:rFonts w:hAnsi="標楷體" w:hint="eastAsia"/>
          <w:color w:val="000000" w:themeColor="text1"/>
        </w:rPr>
        <w:t>最裡面，只是兩片嘴脣包著槍管，所以不一定找得到唾液等語。</w:t>
      </w:r>
      <w:r w:rsidR="00D16A73">
        <w:rPr>
          <w:rFonts w:hAnsi="標楷體" w:hint="eastAsia"/>
          <w:color w:val="000000" w:themeColor="text1"/>
        </w:rPr>
        <w:t>吳○○</w:t>
      </w:r>
      <w:r w:rsidR="000D7B18" w:rsidRPr="004B7787">
        <w:rPr>
          <w:rFonts w:hAnsi="標楷體" w:hint="eastAsia"/>
          <w:color w:val="000000" w:themeColor="text1"/>
        </w:rPr>
        <w:t>法醫亦稱，如果槍口頂著牙齒，不一定會沾染到唾液。</w:t>
      </w:r>
    </w:p>
    <w:p w14:paraId="1D0D818F" w14:textId="61A86C81" w:rsidR="004C7BF4" w:rsidRPr="004B7787" w:rsidRDefault="00FF6E78" w:rsidP="00A33E67">
      <w:pPr>
        <w:pStyle w:val="5"/>
        <w:rPr>
          <w:color w:val="000000" w:themeColor="text1"/>
        </w:rPr>
      </w:pPr>
      <w:proofErr w:type="gramStart"/>
      <w:r w:rsidRPr="004B7787">
        <w:rPr>
          <w:rFonts w:hint="eastAsia"/>
          <w:color w:val="000000" w:themeColor="text1"/>
        </w:rPr>
        <w:t>惟</w:t>
      </w:r>
      <w:r w:rsidR="00864C04">
        <w:rPr>
          <w:color w:val="000000" w:themeColor="text1"/>
        </w:rPr>
        <w:t>羅</w:t>
      </w:r>
      <w:r w:rsidR="009A1DE2">
        <w:rPr>
          <w:rFonts w:hint="eastAsia"/>
          <w:color w:val="000000" w:themeColor="text1"/>
        </w:rPr>
        <w:t>○○</w:t>
      </w:r>
      <w:proofErr w:type="gramEnd"/>
      <w:r w:rsidRPr="004B7787">
        <w:rPr>
          <w:color w:val="000000" w:themeColor="text1"/>
        </w:rPr>
        <w:t>、</w:t>
      </w:r>
      <w:r w:rsidR="00D16A73">
        <w:rPr>
          <w:color w:val="000000" w:themeColor="text1"/>
        </w:rPr>
        <w:t>高</w:t>
      </w:r>
      <w:r w:rsidR="00BA2939">
        <w:rPr>
          <w:rFonts w:hint="eastAsia"/>
          <w:color w:val="000000" w:themeColor="text1"/>
        </w:rPr>
        <w:t>○○</w:t>
      </w:r>
      <w:r w:rsidRPr="004B7787">
        <w:rPr>
          <w:color w:val="000000" w:themeColor="text1"/>
        </w:rPr>
        <w:t>、</w:t>
      </w:r>
      <w:r w:rsidR="00B77E6F">
        <w:rPr>
          <w:color w:val="000000" w:themeColor="text1"/>
        </w:rPr>
        <w:t>李</w:t>
      </w:r>
      <w:r w:rsidR="00BA2939">
        <w:rPr>
          <w:rFonts w:hint="eastAsia"/>
          <w:color w:val="000000" w:themeColor="text1"/>
        </w:rPr>
        <w:t>○○</w:t>
      </w:r>
      <w:proofErr w:type="gramStart"/>
      <w:r w:rsidRPr="004B7787">
        <w:rPr>
          <w:color w:val="000000" w:themeColor="text1"/>
        </w:rPr>
        <w:t>均結稱</w:t>
      </w:r>
      <w:proofErr w:type="gramEnd"/>
      <w:r w:rsidRPr="004B7787">
        <w:rPr>
          <w:color w:val="000000" w:themeColor="text1"/>
        </w:rPr>
        <w:t>：唾液遺留在光滑表面，較之遺留在粗糙表面更易</w:t>
      </w:r>
      <w:proofErr w:type="gramStart"/>
      <w:r w:rsidRPr="004B7787">
        <w:rPr>
          <w:color w:val="000000" w:themeColor="text1"/>
        </w:rPr>
        <w:t>採</w:t>
      </w:r>
      <w:proofErr w:type="gramEnd"/>
      <w:r w:rsidRPr="004B7787">
        <w:rPr>
          <w:color w:val="000000" w:themeColor="text1"/>
        </w:rPr>
        <w:t>得生物檢體，</w:t>
      </w:r>
      <w:r w:rsidRPr="004B7787">
        <w:rPr>
          <w:color w:val="000000" w:themeColor="text1"/>
          <w:u w:val="single"/>
        </w:rPr>
        <w:t>當唾液沾染在槍管</w:t>
      </w:r>
      <w:proofErr w:type="gramStart"/>
      <w:r w:rsidRPr="004B7787">
        <w:rPr>
          <w:color w:val="000000" w:themeColor="text1"/>
          <w:u w:val="single"/>
        </w:rPr>
        <w:t>外側時</w:t>
      </w:r>
      <w:proofErr w:type="gramEnd"/>
      <w:r w:rsidRPr="004B7787">
        <w:rPr>
          <w:color w:val="000000" w:themeColor="text1"/>
          <w:u w:val="single"/>
        </w:rPr>
        <w:t>，射擊1發子彈所產生的熱量，不足以影響唾液之檢驗等情，</w:t>
      </w:r>
      <w:proofErr w:type="gramStart"/>
      <w:r w:rsidRPr="004B7787">
        <w:rPr>
          <w:color w:val="000000" w:themeColor="text1"/>
          <w:u w:val="single"/>
        </w:rPr>
        <w:t>堪認系</w:t>
      </w:r>
      <w:proofErr w:type="gramEnd"/>
      <w:r w:rsidRPr="004B7787">
        <w:rPr>
          <w:color w:val="000000" w:themeColor="text1"/>
          <w:u w:val="single"/>
        </w:rPr>
        <w:t>爭步槍之槍管口（防火帽外圍）應可檢測出蔡學良唾液之酵素</w:t>
      </w:r>
      <w:r w:rsidRPr="004B7787">
        <w:rPr>
          <w:color w:val="000000" w:themeColor="text1"/>
        </w:rPr>
        <w:t>。</w:t>
      </w:r>
      <w:r w:rsidR="00B77E6F">
        <w:rPr>
          <w:rFonts w:hint="eastAsia"/>
          <w:color w:val="000000" w:themeColor="text1"/>
        </w:rPr>
        <w:t>李○○</w:t>
      </w:r>
      <w:r w:rsidR="00F97710" w:rsidRPr="004B7787">
        <w:rPr>
          <w:rFonts w:hint="eastAsia"/>
          <w:color w:val="000000" w:themeColor="text1"/>
        </w:rPr>
        <w:t>教授進一步指出，</w:t>
      </w:r>
      <w:r w:rsidR="00FC4902" w:rsidRPr="004B7787">
        <w:rPr>
          <w:rFonts w:hint="eastAsia"/>
          <w:color w:val="000000" w:themeColor="text1"/>
        </w:rPr>
        <w:t>又</w:t>
      </w:r>
      <w:r w:rsidR="00FC4902" w:rsidRPr="004B7787">
        <w:rPr>
          <w:color w:val="000000" w:themeColor="text1"/>
        </w:rPr>
        <w:t>T65步槍在僅射擊1發之條件下，</w:t>
      </w:r>
      <w:proofErr w:type="gramStart"/>
      <w:r w:rsidR="00FC4902" w:rsidRPr="004B7787">
        <w:rPr>
          <w:color w:val="000000" w:themeColor="text1"/>
        </w:rPr>
        <w:t>槍管前端</w:t>
      </w:r>
      <w:proofErr w:type="gramEnd"/>
      <w:r w:rsidR="00FC4902" w:rsidRPr="004B7787">
        <w:rPr>
          <w:color w:val="000000" w:themeColor="text1"/>
        </w:rPr>
        <w:t>與防火帽瞬間溫度無明顯變化，熱能最高不會提</w:t>
      </w:r>
      <w:r w:rsidR="00CB3C68" w:rsidRPr="004B7787">
        <w:rPr>
          <w:rFonts w:hint="eastAsia"/>
          <w:color w:val="000000" w:themeColor="text1"/>
        </w:rPr>
        <w:t>升</w:t>
      </w:r>
      <w:r w:rsidR="00FC4902" w:rsidRPr="004B7787">
        <w:rPr>
          <w:color w:val="000000" w:themeColor="text1"/>
        </w:rPr>
        <w:t>逾5</w:t>
      </w:r>
      <w:r w:rsidR="00FC4902" w:rsidRPr="004B7787">
        <w:rPr>
          <w:rFonts w:cs="新細明體" w:hint="eastAsia"/>
          <w:color w:val="000000" w:themeColor="text1"/>
        </w:rPr>
        <w:t>℃</w:t>
      </w:r>
      <w:r w:rsidR="00FC4902" w:rsidRPr="004B7787">
        <w:rPr>
          <w:color w:val="000000" w:themeColor="text1"/>
        </w:rPr>
        <w:t>，故不可能因高溫而破壞唾液酵素</w:t>
      </w:r>
      <w:r w:rsidR="00FC4902" w:rsidRPr="004B7787">
        <w:rPr>
          <w:rFonts w:hint="eastAsia"/>
          <w:color w:val="000000" w:themeColor="text1"/>
        </w:rPr>
        <w:t>等語。</w:t>
      </w:r>
    </w:p>
    <w:p w14:paraId="703A7C17" w14:textId="4CA63D9B" w:rsidR="002C5A66" w:rsidRPr="004B7787" w:rsidRDefault="00070566" w:rsidP="002C5A66">
      <w:pPr>
        <w:pStyle w:val="4"/>
        <w:rPr>
          <w:rFonts w:hAnsi="標楷體"/>
          <w:color w:val="000000" w:themeColor="text1"/>
        </w:rPr>
      </w:pPr>
      <w:r w:rsidRPr="004B7787">
        <w:rPr>
          <w:rFonts w:hAnsi="標楷體" w:hint="eastAsia"/>
          <w:color w:val="000000" w:themeColor="text1"/>
        </w:rPr>
        <w:t>有關</w:t>
      </w:r>
      <w:r w:rsidR="004C494B" w:rsidRPr="004B7787">
        <w:rPr>
          <w:rFonts w:hAnsi="標楷體"/>
          <w:color w:val="000000" w:themeColor="text1"/>
        </w:rPr>
        <w:t>槍管「未發現有明顯血跡」</w:t>
      </w:r>
      <w:r w:rsidRPr="004B7787">
        <w:rPr>
          <w:rFonts w:hAnsi="標楷體" w:hint="eastAsia"/>
          <w:color w:val="000000" w:themeColor="text1"/>
        </w:rPr>
        <w:t>一節</w:t>
      </w:r>
      <w:r w:rsidR="00217A10" w:rsidRPr="004B7787">
        <w:rPr>
          <w:rFonts w:hAnsi="標楷體" w:hint="eastAsia"/>
          <w:color w:val="000000" w:themeColor="text1"/>
        </w:rPr>
        <w:t>：</w:t>
      </w:r>
    </w:p>
    <w:p w14:paraId="714360B2" w14:textId="4D736A7D" w:rsidR="004C494B" w:rsidRPr="004B7787" w:rsidRDefault="004C494B" w:rsidP="004C494B">
      <w:pPr>
        <w:pStyle w:val="5"/>
        <w:rPr>
          <w:rFonts w:hAnsi="標楷體"/>
          <w:color w:val="000000" w:themeColor="text1"/>
        </w:rPr>
      </w:pPr>
      <w:proofErr w:type="gramStart"/>
      <w:r w:rsidRPr="004B7787">
        <w:rPr>
          <w:rFonts w:hAnsi="標楷體"/>
          <w:color w:val="000000" w:themeColor="text1"/>
        </w:rPr>
        <w:t>臺</w:t>
      </w:r>
      <w:proofErr w:type="gramEnd"/>
      <w:r w:rsidRPr="004B7787">
        <w:rPr>
          <w:rFonts w:hAnsi="標楷體"/>
          <w:color w:val="000000" w:themeColor="text1"/>
        </w:rPr>
        <w:t>東縣警察局</w:t>
      </w:r>
      <w:proofErr w:type="gramStart"/>
      <w:r w:rsidRPr="004B7787">
        <w:rPr>
          <w:rFonts w:hAnsi="標楷體"/>
          <w:color w:val="000000" w:themeColor="text1"/>
        </w:rPr>
        <w:t>鑑識課</w:t>
      </w:r>
      <w:proofErr w:type="gramEnd"/>
      <w:r w:rsidRPr="004B7787">
        <w:rPr>
          <w:rFonts w:hAnsi="標楷體"/>
          <w:color w:val="000000" w:themeColor="text1"/>
        </w:rPr>
        <w:t>於案發後之初步勘察報</w:t>
      </w:r>
      <w:r w:rsidRPr="004B7787">
        <w:rPr>
          <w:rFonts w:hAnsi="標楷體"/>
          <w:color w:val="000000" w:themeColor="text1"/>
        </w:rPr>
        <w:lastRenderedPageBreak/>
        <w:t>告固然記載「未發現有明顯血跡」，然經</w:t>
      </w:r>
      <w:proofErr w:type="gramStart"/>
      <w:r w:rsidR="005147FE" w:rsidRPr="004B7787">
        <w:rPr>
          <w:rFonts w:hAnsi="標楷體" w:hint="eastAsia"/>
          <w:color w:val="000000" w:themeColor="text1"/>
        </w:rPr>
        <w:t>臺</w:t>
      </w:r>
      <w:proofErr w:type="gramEnd"/>
      <w:r w:rsidRPr="004B7787">
        <w:rPr>
          <w:rFonts w:hAnsi="標楷體"/>
          <w:color w:val="000000" w:themeColor="text1"/>
        </w:rPr>
        <w:t>高院函</w:t>
      </w:r>
      <w:proofErr w:type="gramStart"/>
      <w:r w:rsidRPr="004B7787">
        <w:rPr>
          <w:rFonts w:hAnsi="標楷體"/>
          <w:color w:val="000000" w:themeColor="text1"/>
        </w:rPr>
        <w:t>詢釐</w:t>
      </w:r>
      <w:proofErr w:type="gramEnd"/>
      <w:r w:rsidRPr="004B7787">
        <w:rPr>
          <w:rFonts w:hAnsi="標楷體"/>
          <w:color w:val="000000" w:themeColor="text1"/>
        </w:rPr>
        <w:t>清，該局表示當時所謂之「檢視外觀」，僅係以肉眼配合不同角度打光檢查證物表面，且該局並無內視鏡設備，未能分解槍枝及檢視槍枝內部深處。因此，僅憑肉眼初步觀察未見血跡，尚無法否定血跡存在之可能。</w:t>
      </w:r>
    </w:p>
    <w:p w14:paraId="4A181C72" w14:textId="2096482A" w:rsidR="004C494B" w:rsidRPr="004B7787" w:rsidRDefault="004C494B" w:rsidP="004C494B">
      <w:pPr>
        <w:pStyle w:val="5"/>
        <w:rPr>
          <w:rFonts w:hAnsi="標楷體"/>
          <w:color w:val="000000" w:themeColor="text1"/>
        </w:rPr>
      </w:pPr>
      <w:r w:rsidRPr="004B7787">
        <w:rPr>
          <w:rFonts w:hAnsi="標楷體"/>
          <w:color w:val="000000" w:themeColor="text1"/>
        </w:rPr>
        <w:t>扣案槍枝後續送交具備專業設備之刑事局進行</w:t>
      </w:r>
      <w:proofErr w:type="gramStart"/>
      <w:r w:rsidRPr="004B7787">
        <w:rPr>
          <w:rFonts w:hAnsi="標楷體"/>
          <w:color w:val="000000" w:themeColor="text1"/>
        </w:rPr>
        <w:t>鑑</w:t>
      </w:r>
      <w:proofErr w:type="gramEnd"/>
      <w:r w:rsidRPr="004B7787">
        <w:rPr>
          <w:rFonts w:hAnsi="標楷體"/>
          <w:color w:val="000000" w:themeColor="text1"/>
        </w:rPr>
        <w:t>驗，刑事局透過內視鏡</w:t>
      </w:r>
      <w:proofErr w:type="gramStart"/>
      <w:r w:rsidRPr="004B7787">
        <w:rPr>
          <w:rFonts w:hAnsi="標楷體"/>
          <w:color w:val="000000" w:themeColor="text1"/>
        </w:rPr>
        <w:t>深入槍</w:t>
      </w:r>
      <w:proofErr w:type="gramEnd"/>
      <w:r w:rsidRPr="004B7787">
        <w:rPr>
          <w:rFonts w:hAnsi="標楷體"/>
          <w:color w:val="000000" w:themeColor="text1"/>
        </w:rPr>
        <w:t>管內部觀察，確認系爭步槍之槍管及槍膛內確實有血跡反應。該血跡型態認係典型之「槍擊</w:t>
      </w:r>
      <w:proofErr w:type="gramStart"/>
      <w:r w:rsidRPr="004B7787">
        <w:rPr>
          <w:rFonts w:hAnsi="標楷體"/>
          <w:color w:val="000000" w:themeColor="text1"/>
        </w:rPr>
        <w:t>反濺血跡噴濺痕</w:t>
      </w:r>
      <w:proofErr w:type="gramEnd"/>
      <w:r w:rsidRPr="004B7787">
        <w:rPr>
          <w:rFonts w:hAnsi="標楷體"/>
          <w:color w:val="000000" w:themeColor="text1"/>
        </w:rPr>
        <w:t>」。刑事局進一步針對系爭步槍之</w:t>
      </w:r>
      <w:proofErr w:type="gramStart"/>
      <w:r w:rsidRPr="004B7787">
        <w:rPr>
          <w:rFonts w:hAnsi="標楷體"/>
          <w:color w:val="000000" w:themeColor="text1"/>
        </w:rPr>
        <w:t>防火帽外</w:t>
      </w:r>
      <w:proofErr w:type="gramEnd"/>
      <w:r w:rsidRPr="004B7787">
        <w:rPr>
          <w:rFonts w:hAnsi="標楷體"/>
          <w:color w:val="000000" w:themeColor="text1"/>
        </w:rPr>
        <w:t>、內圍及</w:t>
      </w:r>
      <w:proofErr w:type="gramStart"/>
      <w:r w:rsidRPr="004B7787">
        <w:rPr>
          <w:rFonts w:hAnsi="標楷體"/>
          <w:color w:val="000000" w:themeColor="text1"/>
        </w:rPr>
        <w:t>洩</w:t>
      </w:r>
      <w:proofErr w:type="gramEnd"/>
      <w:r w:rsidRPr="004B7787">
        <w:rPr>
          <w:rFonts w:hAnsi="標楷體"/>
          <w:color w:val="000000" w:themeColor="text1"/>
        </w:rPr>
        <w:t>氣孔採集之生物跡證進行DNA-STR型別鑑定，確認與彈殼上之血跡型別相符。</w:t>
      </w:r>
    </w:p>
    <w:p w14:paraId="23A3CB5D" w14:textId="4010A767" w:rsidR="004C494B" w:rsidRPr="004B7787" w:rsidRDefault="004C494B" w:rsidP="004C494B">
      <w:pPr>
        <w:pStyle w:val="5"/>
        <w:rPr>
          <w:rFonts w:hAnsi="標楷體"/>
          <w:color w:val="000000" w:themeColor="text1"/>
        </w:rPr>
      </w:pPr>
      <w:r w:rsidRPr="004B7787">
        <w:rPr>
          <w:rFonts w:hAnsi="標楷體"/>
          <w:color w:val="000000" w:themeColor="text1"/>
        </w:rPr>
        <w:t>刑事局</w:t>
      </w:r>
      <w:proofErr w:type="gramStart"/>
      <w:r w:rsidRPr="004B7787">
        <w:rPr>
          <w:rFonts w:hAnsi="標楷體"/>
          <w:color w:val="000000" w:themeColor="text1"/>
        </w:rPr>
        <w:t>與</w:t>
      </w:r>
      <w:r w:rsidR="00D16A73">
        <w:rPr>
          <w:rFonts w:hAnsi="標楷體"/>
          <w:color w:val="000000" w:themeColor="text1"/>
        </w:rPr>
        <w:t>孟○○</w:t>
      </w:r>
      <w:proofErr w:type="gramEnd"/>
      <w:r w:rsidRPr="004B7787">
        <w:rPr>
          <w:rFonts w:hAnsi="標楷體"/>
          <w:color w:val="000000" w:themeColor="text1"/>
        </w:rPr>
        <w:t>教授於本院諮詢時皆解釋，子彈進入人體後會產生「</w:t>
      </w:r>
      <w:proofErr w:type="gramStart"/>
      <w:r w:rsidRPr="004B7787">
        <w:rPr>
          <w:rFonts w:hAnsi="標楷體"/>
          <w:color w:val="000000" w:themeColor="text1"/>
        </w:rPr>
        <w:t>暫時性空腔</w:t>
      </w:r>
      <w:proofErr w:type="gramEnd"/>
      <w:r w:rsidRPr="004B7787">
        <w:rPr>
          <w:rFonts w:hAnsi="標楷體"/>
          <w:color w:val="000000" w:themeColor="text1"/>
        </w:rPr>
        <w:t>」，</w:t>
      </w:r>
      <w:proofErr w:type="gramStart"/>
      <w:r w:rsidRPr="004B7787">
        <w:rPr>
          <w:rFonts w:hAnsi="標楷體"/>
          <w:color w:val="000000" w:themeColor="text1"/>
        </w:rPr>
        <w:t>當空腔因壓力</w:t>
      </w:r>
      <w:proofErr w:type="gramEnd"/>
      <w:r w:rsidRPr="004B7787">
        <w:rPr>
          <w:rFonts w:hAnsi="標楷體"/>
          <w:color w:val="000000" w:themeColor="text1"/>
        </w:rPr>
        <w:t>膨脹後瞬間收縮時，會將死者之血液與組織往後帶入槍管</w:t>
      </w:r>
      <w:proofErr w:type="gramStart"/>
      <w:r w:rsidRPr="004B7787">
        <w:rPr>
          <w:rFonts w:hAnsi="標楷體"/>
          <w:color w:val="000000" w:themeColor="text1"/>
        </w:rPr>
        <w:t>內部，</w:t>
      </w:r>
      <w:proofErr w:type="gramEnd"/>
      <w:r w:rsidRPr="004B7787">
        <w:rPr>
          <w:rFonts w:hAnsi="標楷體"/>
          <w:color w:val="000000" w:themeColor="text1"/>
        </w:rPr>
        <w:t>此即</w:t>
      </w:r>
      <w:proofErr w:type="gramStart"/>
      <w:r w:rsidRPr="004B7787">
        <w:rPr>
          <w:rFonts w:hAnsi="標楷體"/>
          <w:color w:val="000000" w:themeColor="text1"/>
        </w:rPr>
        <w:t>為反濺血跡</w:t>
      </w:r>
      <w:proofErr w:type="gramEnd"/>
      <w:r w:rsidRPr="004B7787">
        <w:rPr>
          <w:rFonts w:hAnsi="標楷體"/>
          <w:color w:val="000000" w:themeColor="text1"/>
        </w:rPr>
        <w:t>。刑事局</w:t>
      </w:r>
      <w:r w:rsidR="005147FE" w:rsidRPr="004B7787">
        <w:rPr>
          <w:rFonts w:hAnsi="標楷體" w:hint="eastAsia"/>
          <w:color w:val="000000" w:themeColor="text1"/>
        </w:rPr>
        <w:t>表示</w:t>
      </w:r>
      <w:r w:rsidRPr="004B7787">
        <w:rPr>
          <w:rFonts w:hAnsi="標楷體"/>
          <w:color w:val="000000" w:themeColor="text1"/>
        </w:rPr>
        <w:t>，從過往實務案例觀察，近距離射擊</w:t>
      </w:r>
      <w:proofErr w:type="gramStart"/>
      <w:r w:rsidRPr="004B7787">
        <w:rPr>
          <w:rFonts w:hAnsi="標楷體"/>
          <w:color w:val="000000" w:themeColor="text1"/>
        </w:rPr>
        <w:t>之反濺血</w:t>
      </w:r>
      <w:proofErr w:type="gramEnd"/>
      <w:r w:rsidRPr="004B7787">
        <w:rPr>
          <w:rFonts w:hAnsi="標楷體"/>
          <w:color w:val="000000" w:themeColor="text1"/>
        </w:rPr>
        <w:t>量通常不多，且因T65步槍之防火帽直徑很小且有一定深度，噴濺出之血跡及組織通常只會達到防火帽內側接近槍口之處。這些位於深處之</w:t>
      </w:r>
      <w:proofErr w:type="gramStart"/>
      <w:r w:rsidRPr="004B7787">
        <w:rPr>
          <w:rFonts w:hAnsi="標楷體"/>
          <w:color w:val="000000" w:themeColor="text1"/>
        </w:rPr>
        <w:t>微量反濺血</w:t>
      </w:r>
      <w:proofErr w:type="gramEnd"/>
      <w:r w:rsidRPr="004B7787">
        <w:rPr>
          <w:rFonts w:hAnsi="標楷體"/>
          <w:color w:val="000000" w:themeColor="text1"/>
        </w:rPr>
        <w:t>點，必須透過內視鏡始能察覺，且幾乎不可能由外部人為接觸轉移</w:t>
      </w:r>
      <w:proofErr w:type="gramStart"/>
      <w:r w:rsidRPr="004B7787">
        <w:rPr>
          <w:rFonts w:hAnsi="標楷體"/>
          <w:color w:val="000000" w:themeColor="text1"/>
        </w:rPr>
        <w:t>或沿流污染</w:t>
      </w:r>
      <w:proofErr w:type="gramEnd"/>
      <w:r w:rsidRPr="004B7787">
        <w:rPr>
          <w:rFonts w:hAnsi="標楷體"/>
          <w:color w:val="000000" w:themeColor="text1"/>
        </w:rPr>
        <w:t>所致。</w:t>
      </w:r>
    </w:p>
    <w:p w14:paraId="6537F92C" w14:textId="55DF78B0" w:rsidR="000E3739" w:rsidRPr="004B7787" w:rsidRDefault="004C494B" w:rsidP="00DA357D">
      <w:pPr>
        <w:pStyle w:val="5"/>
        <w:rPr>
          <w:rFonts w:hAnsi="標楷體"/>
          <w:color w:val="000000" w:themeColor="text1"/>
        </w:rPr>
      </w:pPr>
      <w:r w:rsidRPr="004B7787">
        <w:rPr>
          <w:rFonts w:hAnsi="標楷體" w:hint="eastAsia"/>
          <w:color w:val="000000" w:themeColor="text1"/>
        </w:rPr>
        <w:t>依據刑事局於本院諮詢時</w:t>
      </w:r>
      <w:r w:rsidR="005147FE" w:rsidRPr="004B7787">
        <w:rPr>
          <w:rFonts w:hAnsi="標楷體" w:hint="eastAsia"/>
          <w:color w:val="000000" w:themeColor="text1"/>
        </w:rPr>
        <w:t>所</w:t>
      </w:r>
      <w:r w:rsidRPr="004B7787">
        <w:rPr>
          <w:rFonts w:hAnsi="標楷體" w:hint="eastAsia"/>
          <w:color w:val="000000" w:themeColor="text1"/>
        </w:rPr>
        <w:t>述，該局在系爭步槍防火帽的</w:t>
      </w:r>
      <w:proofErr w:type="gramStart"/>
      <w:r w:rsidRPr="004B7787">
        <w:rPr>
          <w:rFonts w:hAnsi="標楷體" w:hint="eastAsia"/>
          <w:color w:val="000000" w:themeColor="text1"/>
        </w:rPr>
        <w:t>外圍、內側及洩</w:t>
      </w:r>
      <w:proofErr w:type="gramEnd"/>
      <w:r w:rsidRPr="004B7787">
        <w:rPr>
          <w:rFonts w:hAnsi="標楷體" w:hint="eastAsia"/>
          <w:color w:val="000000" w:themeColor="text1"/>
        </w:rPr>
        <w:t>氣孔等3處採集</w:t>
      </w:r>
      <w:proofErr w:type="gramStart"/>
      <w:r w:rsidRPr="004B7787">
        <w:rPr>
          <w:rFonts w:hAnsi="標楷體" w:hint="eastAsia"/>
          <w:color w:val="000000" w:themeColor="text1"/>
        </w:rPr>
        <w:t>到反濺的</w:t>
      </w:r>
      <w:proofErr w:type="gramEnd"/>
      <w:r w:rsidRPr="004B7787">
        <w:rPr>
          <w:rFonts w:hAnsi="標楷體" w:hint="eastAsia"/>
          <w:color w:val="000000" w:themeColor="text1"/>
        </w:rPr>
        <w:t>血點，經鑑定後</w:t>
      </w:r>
      <w:proofErr w:type="gramStart"/>
      <w:r w:rsidRPr="004B7787">
        <w:rPr>
          <w:rFonts w:hAnsi="標楷體" w:hint="eastAsia"/>
          <w:color w:val="000000" w:themeColor="text1"/>
        </w:rPr>
        <w:t>確認均為同</w:t>
      </w:r>
      <w:proofErr w:type="gramEnd"/>
      <w:r w:rsidRPr="004B7787">
        <w:rPr>
          <w:rFonts w:hAnsi="標楷體" w:hint="eastAsia"/>
          <w:color w:val="000000" w:themeColor="text1"/>
        </w:rPr>
        <w:t>1個人的DNA；然而，</w:t>
      </w:r>
      <w:r w:rsidRPr="004B7787">
        <w:rPr>
          <w:rFonts w:hAnsi="標楷體" w:hint="eastAsia"/>
          <w:color w:val="000000" w:themeColor="text1"/>
          <w:u w:val="single"/>
        </w:rPr>
        <w:t>當時的送驗單位</w:t>
      </w:r>
      <w:r w:rsidR="005147FE" w:rsidRPr="004B7787">
        <w:rPr>
          <w:rFonts w:hAnsi="標楷體" w:hint="eastAsia"/>
          <w:color w:val="000000" w:themeColor="text1"/>
          <w:u w:val="single"/>
        </w:rPr>
        <w:t>東部</w:t>
      </w:r>
      <w:r w:rsidRPr="004B7787">
        <w:rPr>
          <w:rFonts w:hAnsi="標楷體" w:hint="eastAsia"/>
          <w:color w:val="000000" w:themeColor="text1"/>
          <w:u w:val="single"/>
        </w:rPr>
        <w:t>軍檢</w:t>
      </w:r>
      <w:r w:rsidR="005147FE" w:rsidRPr="004B7787">
        <w:rPr>
          <w:rFonts w:hAnsi="標楷體" w:hint="eastAsia"/>
          <w:color w:val="000000" w:themeColor="text1"/>
          <w:u w:val="single"/>
        </w:rPr>
        <w:t>署</w:t>
      </w:r>
      <w:r w:rsidRPr="004B7787">
        <w:rPr>
          <w:rFonts w:hAnsi="標楷體" w:hint="eastAsia"/>
          <w:color w:val="000000" w:themeColor="text1"/>
          <w:u w:val="single"/>
        </w:rPr>
        <w:t>竟</w:t>
      </w:r>
      <w:r w:rsidR="005147FE" w:rsidRPr="004B7787">
        <w:rPr>
          <w:rFonts w:hAnsi="標楷體" w:hint="eastAsia"/>
          <w:color w:val="000000" w:themeColor="text1"/>
          <w:u w:val="single"/>
        </w:rPr>
        <w:t>未</w:t>
      </w:r>
      <w:r w:rsidRPr="004B7787">
        <w:rPr>
          <w:rFonts w:hAnsi="標楷體" w:hint="eastAsia"/>
          <w:color w:val="000000" w:themeColor="text1"/>
          <w:u w:val="single"/>
        </w:rPr>
        <w:t>一併送蔡學良的檢體供比對</w:t>
      </w:r>
      <w:r w:rsidR="00070566" w:rsidRPr="004B7787">
        <w:rPr>
          <w:rFonts w:hAnsi="標楷體" w:hint="eastAsia"/>
          <w:color w:val="000000" w:themeColor="text1"/>
          <w:u w:val="single"/>
        </w:rPr>
        <w:t>，</w:t>
      </w:r>
      <w:r w:rsidRPr="004B7787">
        <w:rPr>
          <w:rFonts w:hAnsi="標楷體"/>
          <w:color w:val="000000" w:themeColor="text1"/>
          <w:u w:val="single"/>
        </w:rPr>
        <w:t>導致刑事局在進行DNA-STR型別鑑定時，缺乏死者本人的標準檢體作為</w:t>
      </w:r>
      <w:r w:rsidRPr="004B7787">
        <w:rPr>
          <w:rFonts w:hAnsi="標楷體"/>
          <w:color w:val="000000" w:themeColor="text1"/>
          <w:u w:val="single"/>
        </w:rPr>
        <w:lastRenderedPageBreak/>
        <w:t>直接對照組，</w:t>
      </w:r>
      <w:r w:rsidRPr="004B7787">
        <w:rPr>
          <w:rFonts w:hAnsi="標楷體"/>
          <w:color w:val="000000" w:themeColor="text1"/>
        </w:rPr>
        <w:t>僅能將「槍枝上</w:t>
      </w:r>
      <w:proofErr w:type="gramStart"/>
      <w:r w:rsidRPr="004B7787">
        <w:rPr>
          <w:rFonts w:hAnsi="標楷體"/>
          <w:color w:val="000000" w:themeColor="text1"/>
        </w:rPr>
        <w:t>採</w:t>
      </w:r>
      <w:proofErr w:type="gramEnd"/>
      <w:r w:rsidRPr="004B7787">
        <w:rPr>
          <w:rFonts w:hAnsi="標楷體"/>
          <w:color w:val="000000" w:themeColor="text1"/>
        </w:rPr>
        <w:t>得</w:t>
      </w:r>
      <w:proofErr w:type="gramStart"/>
      <w:r w:rsidRPr="004B7787">
        <w:rPr>
          <w:rFonts w:hAnsi="標楷體"/>
          <w:color w:val="000000" w:themeColor="text1"/>
        </w:rPr>
        <w:t>的反濺血跡</w:t>
      </w:r>
      <w:proofErr w:type="gramEnd"/>
      <w:r w:rsidRPr="004B7787">
        <w:rPr>
          <w:rFonts w:hAnsi="標楷體"/>
          <w:color w:val="000000" w:themeColor="text1"/>
        </w:rPr>
        <w:t>DNA」與「案發現場查扣之彈殼上的血跡DNA」進行相互比對；在確認兩者型別相符後，才間接「研判」這些血跡均來自死者本人。</w:t>
      </w:r>
      <w:r w:rsidR="005147FE" w:rsidRPr="004B7787">
        <w:rPr>
          <w:rFonts w:hAnsi="標楷體" w:hint="eastAsia"/>
          <w:color w:val="000000" w:themeColor="text1"/>
        </w:rPr>
        <w:t>經諮詢</w:t>
      </w:r>
      <w:r w:rsidR="00D16A73">
        <w:rPr>
          <w:rFonts w:hAnsi="標楷體" w:hint="eastAsia"/>
          <w:color w:val="000000" w:themeColor="text1"/>
        </w:rPr>
        <w:t>孟○○</w:t>
      </w:r>
      <w:r w:rsidR="005147FE" w:rsidRPr="004B7787">
        <w:rPr>
          <w:rFonts w:hAnsi="標楷體" w:hint="eastAsia"/>
          <w:color w:val="000000" w:themeColor="text1"/>
        </w:rPr>
        <w:t>教授表示，</w:t>
      </w:r>
      <w:r w:rsidRPr="004B7787">
        <w:rPr>
          <w:rFonts w:hAnsi="標楷體"/>
          <w:color w:val="000000" w:themeColor="text1"/>
        </w:rPr>
        <w:t>因為當年未送驗死者血液DNA，如果現在需要重新送驗比對，</w:t>
      </w:r>
      <w:r w:rsidRPr="004B7787">
        <w:rPr>
          <w:rFonts w:hAnsi="標楷體"/>
          <w:color w:val="000000" w:themeColor="text1"/>
          <w:u w:val="single"/>
        </w:rPr>
        <w:t>能請死者的母親提供血液作親子鑑定，以確認自涉案槍枝</w:t>
      </w:r>
      <w:proofErr w:type="gramStart"/>
      <w:r w:rsidRPr="004B7787">
        <w:rPr>
          <w:rFonts w:hAnsi="標楷體"/>
          <w:color w:val="000000" w:themeColor="text1"/>
          <w:u w:val="single"/>
        </w:rPr>
        <w:t>採</w:t>
      </w:r>
      <w:proofErr w:type="gramEnd"/>
      <w:r w:rsidRPr="004B7787">
        <w:rPr>
          <w:rFonts w:hAnsi="標楷體"/>
          <w:color w:val="000000" w:themeColor="text1"/>
          <w:u w:val="single"/>
        </w:rPr>
        <w:t>得的血液是否為死者所留</w:t>
      </w:r>
      <w:r w:rsidRPr="004B7787">
        <w:rPr>
          <w:rFonts w:hAnsi="標楷體"/>
          <w:color w:val="000000" w:themeColor="text1"/>
        </w:rPr>
        <w:t>。</w:t>
      </w:r>
    </w:p>
    <w:p w14:paraId="6E83EDE3" w14:textId="62262A24" w:rsidR="00070566" w:rsidRPr="004B7787" w:rsidRDefault="00217A10" w:rsidP="00070566">
      <w:pPr>
        <w:pStyle w:val="4"/>
        <w:rPr>
          <w:color w:val="000000" w:themeColor="text1"/>
        </w:rPr>
      </w:pPr>
      <w:r w:rsidRPr="004B7787">
        <w:rPr>
          <w:rFonts w:hint="eastAsia"/>
          <w:color w:val="000000" w:themeColor="text1"/>
        </w:rPr>
        <w:t>據</w:t>
      </w:r>
      <w:r w:rsidR="00070566" w:rsidRPr="004B7787">
        <w:rPr>
          <w:rFonts w:hint="eastAsia"/>
          <w:color w:val="000000" w:themeColor="text1"/>
        </w:rPr>
        <w:t>上，軍檢機關認定死者係「</w:t>
      </w:r>
      <w:proofErr w:type="gramStart"/>
      <w:r w:rsidR="00070566" w:rsidRPr="004B7787">
        <w:rPr>
          <w:rFonts w:hint="eastAsia"/>
          <w:color w:val="000000" w:themeColor="text1"/>
        </w:rPr>
        <w:t>口含槍管</w:t>
      </w:r>
      <w:proofErr w:type="gramEnd"/>
      <w:r w:rsidR="00070566" w:rsidRPr="004B7787">
        <w:rPr>
          <w:rFonts w:hint="eastAsia"/>
          <w:color w:val="000000" w:themeColor="text1"/>
        </w:rPr>
        <w:t>自裁」，</w:t>
      </w:r>
      <w:proofErr w:type="gramStart"/>
      <w:r w:rsidR="00070566" w:rsidRPr="004B7787">
        <w:rPr>
          <w:rFonts w:hint="eastAsia"/>
          <w:color w:val="000000" w:themeColor="text1"/>
        </w:rPr>
        <w:t>然涉案</w:t>
      </w:r>
      <w:proofErr w:type="gramEnd"/>
      <w:r w:rsidR="00070566" w:rsidRPr="004B7787">
        <w:rPr>
          <w:rFonts w:hint="eastAsia"/>
          <w:color w:val="000000" w:themeColor="text1"/>
        </w:rPr>
        <w:t>步槍之</w:t>
      </w:r>
      <w:proofErr w:type="gramStart"/>
      <w:r w:rsidR="00070566" w:rsidRPr="004B7787">
        <w:rPr>
          <w:rFonts w:hint="eastAsia"/>
          <w:color w:val="000000" w:themeColor="text1"/>
        </w:rPr>
        <w:t>防火帽既未</w:t>
      </w:r>
      <w:proofErr w:type="gramEnd"/>
      <w:r w:rsidR="00070566" w:rsidRPr="004B7787">
        <w:rPr>
          <w:rFonts w:hint="eastAsia"/>
          <w:color w:val="000000" w:themeColor="text1"/>
        </w:rPr>
        <w:t>驗出唾液，又</w:t>
      </w:r>
      <w:proofErr w:type="gramStart"/>
      <w:r w:rsidR="00070566" w:rsidRPr="004B7787">
        <w:rPr>
          <w:rFonts w:hint="eastAsia"/>
          <w:color w:val="000000" w:themeColor="text1"/>
        </w:rPr>
        <w:t>欠缺口含槍</w:t>
      </w:r>
      <w:proofErr w:type="gramEnd"/>
      <w:r w:rsidR="00070566" w:rsidRPr="004B7787">
        <w:rPr>
          <w:rFonts w:hint="eastAsia"/>
          <w:color w:val="000000" w:themeColor="text1"/>
        </w:rPr>
        <w:t>管所應伴隨之</w:t>
      </w:r>
      <w:proofErr w:type="gramStart"/>
      <w:r w:rsidR="00070566" w:rsidRPr="004B7787">
        <w:rPr>
          <w:rFonts w:hint="eastAsia"/>
          <w:color w:val="000000" w:themeColor="text1"/>
        </w:rPr>
        <w:t>大量反濺血跡</w:t>
      </w:r>
      <w:proofErr w:type="gramEnd"/>
      <w:r w:rsidR="00070566" w:rsidRPr="004B7787">
        <w:rPr>
          <w:rFonts w:hint="eastAsia"/>
          <w:color w:val="000000" w:themeColor="text1"/>
        </w:rPr>
        <w:t>，</w:t>
      </w:r>
      <w:proofErr w:type="gramStart"/>
      <w:r w:rsidR="00070566" w:rsidRPr="004B7787">
        <w:rPr>
          <w:rFonts w:hint="eastAsia"/>
          <w:color w:val="000000" w:themeColor="text1"/>
        </w:rPr>
        <w:t>二者均與前</w:t>
      </w:r>
      <w:proofErr w:type="gramEnd"/>
      <w:r w:rsidR="00070566" w:rsidRPr="004B7787">
        <w:rPr>
          <w:rFonts w:hint="eastAsia"/>
          <w:color w:val="000000" w:themeColor="text1"/>
        </w:rPr>
        <w:t>開認定存在重大</w:t>
      </w:r>
      <w:proofErr w:type="gramStart"/>
      <w:r w:rsidR="00070566" w:rsidRPr="004B7787">
        <w:rPr>
          <w:rFonts w:hint="eastAsia"/>
          <w:color w:val="000000" w:themeColor="text1"/>
        </w:rPr>
        <w:t>扞</w:t>
      </w:r>
      <w:proofErr w:type="gramEnd"/>
      <w:r w:rsidR="00070566" w:rsidRPr="004B7787">
        <w:rPr>
          <w:rFonts w:hint="eastAsia"/>
          <w:color w:val="000000" w:themeColor="text1"/>
        </w:rPr>
        <w:t>格，肇致家屬強烈質疑。對此，部分專家學者以「槍管光滑不易</w:t>
      </w:r>
      <w:proofErr w:type="gramStart"/>
      <w:r w:rsidR="00070566" w:rsidRPr="004B7787">
        <w:rPr>
          <w:rFonts w:hint="eastAsia"/>
          <w:color w:val="000000" w:themeColor="text1"/>
        </w:rPr>
        <w:t>採</w:t>
      </w:r>
      <w:proofErr w:type="gramEnd"/>
      <w:r w:rsidR="00070566" w:rsidRPr="004B7787">
        <w:rPr>
          <w:rFonts w:hint="eastAsia"/>
          <w:color w:val="000000" w:themeColor="text1"/>
        </w:rPr>
        <w:t>證」、「射擊高熱破壞酵素」</w:t>
      </w:r>
      <w:proofErr w:type="gramStart"/>
      <w:r w:rsidR="00070566" w:rsidRPr="004B7787">
        <w:rPr>
          <w:rFonts w:hint="eastAsia"/>
          <w:color w:val="000000" w:themeColor="text1"/>
        </w:rPr>
        <w:t>等說詞加以</w:t>
      </w:r>
      <w:proofErr w:type="gramEnd"/>
      <w:r w:rsidR="00070566" w:rsidRPr="004B7787">
        <w:rPr>
          <w:rFonts w:hint="eastAsia"/>
          <w:color w:val="000000" w:themeColor="text1"/>
        </w:rPr>
        <w:t>回應，</w:t>
      </w:r>
      <w:proofErr w:type="gramStart"/>
      <w:r w:rsidR="00070566" w:rsidRPr="004B7787">
        <w:rPr>
          <w:rFonts w:hint="eastAsia"/>
          <w:color w:val="000000" w:themeColor="text1"/>
        </w:rPr>
        <w:t>然前開解釋均屬未經</w:t>
      </w:r>
      <w:proofErr w:type="gramEnd"/>
      <w:r w:rsidR="00070566" w:rsidRPr="004B7787">
        <w:rPr>
          <w:rFonts w:hint="eastAsia"/>
          <w:color w:val="000000" w:themeColor="text1"/>
        </w:rPr>
        <w:t>實驗驗證之主觀推測，</w:t>
      </w:r>
      <w:proofErr w:type="gramStart"/>
      <w:r w:rsidR="00070566" w:rsidRPr="004B7787">
        <w:rPr>
          <w:rFonts w:hint="eastAsia"/>
          <w:color w:val="000000" w:themeColor="text1"/>
        </w:rPr>
        <w:t>以此卸免客觀</w:t>
      </w:r>
      <w:proofErr w:type="gramEnd"/>
      <w:r w:rsidR="00070566" w:rsidRPr="004B7787">
        <w:rPr>
          <w:rFonts w:hint="eastAsia"/>
          <w:color w:val="000000" w:themeColor="text1"/>
        </w:rPr>
        <w:t>物證欠缺之責，</w:t>
      </w:r>
      <w:proofErr w:type="gramStart"/>
      <w:r w:rsidR="00070566" w:rsidRPr="004B7787">
        <w:rPr>
          <w:rFonts w:hint="eastAsia"/>
          <w:color w:val="000000" w:themeColor="text1"/>
        </w:rPr>
        <w:t>實難昭公</w:t>
      </w:r>
      <w:proofErr w:type="gramEnd"/>
      <w:r w:rsidR="00070566" w:rsidRPr="004B7787">
        <w:rPr>
          <w:rFonts w:hint="eastAsia"/>
          <w:color w:val="000000" w:themeColor="text1"/>
        </w:rPr>
        <w:t>信。按生物跡證是否得以殘留，並非無從驗證，而係可藉嚴謹科學實測加以</w:t>
      </w:r>
      <w:proofErr w:type="gramStart"/>
      <w:r w:rsidR="00070566" w:rsidRPr="004B7787">
        <w:rPr>
          <w:rFonts w:hint="eastAsia"/>
          <w:color w:val="000000" w:themeColor="text1"/>
        </w:rPr>
        <w:t>釐</w:t>
      </w:r>
      <w:proofErr w:type="gramEnd"/>
      <w:r w:rsidR="00070566" w:rsidRPr="004B7787">
        <w:rPr>
          <w:rFonts w:hint="eastAsia"/>
          <w:color w:val="000000" w:themeColor="text1"/>
        </w:rPr>
        <w:t>清之事實，檢察</w:t>
      </w:r>
      <w:proofErr w:type="gramStart"/>
      <w:r w:rsidR="00070566" w:rsidRPr="004B7787">
        <w:rPr>
          <w:rFonts w:hint="eastAsia"/>
          <w:color w:val="000000" w:themeColor="text1"/>
        </w:rPr>
        <w:t>機關於續行</w:t>
      </w:r>
      <w:proofErr w:type="gramEnd"/>
      <w:r w:rsidR="00070566" w:rsidRPr="004B7787">
        <w:rPr>
          <w:rFonts w:hint="eastAsia"/>
          <w:color w:val="000000" w:themeColor="text1"/>
        </w:rPr>
        <w:t>偵查時，允宜透過模擬實驗，於正確條件下檢驗唾液殘留與血跡噴濺之實際情形，</w:t>
      </w:r>
      <w:proofErr w:type="gramStart"/>
      <w:r w:rsidR="00070566" w:rsidRPr="004B7787">
        <w:rPr>
          <w:rFonts w:hint="eastAsia"/>
          <w:color w:val="000000" w:themeColor="text1"/>
        </w:rPr>
        <w:t>俾</w:t>
      </w:r>
      <w:proofErr w:type="gramEnd"/>
      <w:r w:rsidR="00070566" w:rsidRPr="004B7787">
        <w:rPr>
          <w:rFonts w:hint="eastAsia"/>
          <w:color w:val="000000" w:themeColor="text1"/>
        </w:rPr>
        <w:t>使物證得以在客觀、可重複之科學基礎上證明重要事實，而非僅憑推測之詞予以認定。</w:t>
      </w:r>
    </w:p>
    <w:p w14:paraId="2DB15692" w14:textId="20961F72" w:rsidR="00EB2EB7" w:rsidRPr="004B7787" w:rsidRDefault="00EB2EB7" w:rsidP="00EB2EB7">
      <w:pPr>
        <w:pStyle w:val="3"/>
        <w:rPr>
          <w:rFonts w:hAnsi="標楷體"/>
          <w:b/>
          <w:bCs w:val="0"/>
          <w:color w:val="000000" w:themeColor="text1"/>
        </w:rPr>
      </w:pPr>
      <w:bookmarkStart w:id="67" w:name="_Toc226993086"/>
      <w:r w:rsidRPr="004B7787">
        <w:rPr>
          <w:rFonts w:hAnsi="標楷體"/>
          <w:b/>
          <w:bCs w:val="0"/>
          <w:color w:val="000000" w:themeColor="text1"/>
        </w:rPr>
        <w:t>案發之第1靶位上方設有鋼構鐵皮屋頂</w:t>
      </w:r>
      <w:r w:rsidR="00407183" w:rsidRPr="004B7787">
        <w:rPr>
          <w:rFonts w:hAnsi="標楷體" w:hint="eastAsia"/>
          <w:b/>
          <w:bCs w:val="0"/>
          <w:color w:val="000000" w:themeColor="text1"/>
        </w:rPr>
        <w:t>，</w:t>
      </w:r>
      <w:r w:rsidRPr="004B7787">
        <w:rPr>
          <w:rFonts w:hAnsi="標楷體"/>
          <w:b/>
          <w:bCs w:val="0"/>
          <w:color w:val="000000" w:themeColor="text1"/>
        </w:rPr>
        <w:t>東部軍檢署檢察官於勘驗現場時，未於</w:t>
      </w:r>
      <w:bookmarkStart w:id="68" w:name="_Hlk226920325"/>
      <w:r w:rsidRPr="004B7787">
        <w:rPr>
          <w:rFonts w:hAnsi="標楷體"/>
          <w:b/>
          <w:bCs w:val="0"/>
          <w:color w:val="000000" w:themeColor="text1"/>
        </w:rPr>
        <w:t>屋頂發現任何</w:t>
      </w:r>
      <w:proofErr w:type="gramStart"/>
      <w:r w:rsidRPr="004B7787">
        <w:rPr>
          <w:rFonts w:hAnsi="標楷體"/>
          <w:b/>
          <w:bCs w:val="0"/>
          <w:color w:val="000000" w:themeColor="text1"/>
        </w:rPr>
        <w:t>貫穿孔或金屬</w:t>
      </w:r>
      <w:proofErr w:type="gramEnd"/>
      <w:r w:rsidRPr="004B7787">
        <w:rPr>
          <w:rFonts w:hAnsi="標楷體"/>
          <w:b/>
          <w:bCs w:val="0"/>
          <w:color w:val="000000" w:themeColor="text1"/>
        </w:rPr>
        <w:t>彈著痕跡，現場亦未能尋獲彈頭。</w:t>
      </w:r>
      <w:proofErr w:type="gramStart"/>
      <w:r w:rsidRPr="004B7787">
        <w:rPr>
          <w:rFonts w:hAnsi="標楷體"/>
          <w:b/>
          <w:bCs w:val="0"/>
          <w:color w:val="000000" w:themeColor="text1"/>
        </w:rPr>
        <w:t>此外，</w:t>
      </w:r>
      <w:proofErr w:type="gramEnd"/>
      <w:r w:rsidRPr="004B7787">
        <w:rPr>
          <w:rFonts w:hAnsi="標楷體"/>
          <w:b/>
          <w:bCs w:val="0"/>
          <w:color w:val="000000" w:themeColor="text1"/>
        </w:rPr>
        <w:t>死者鋼盔掉落於距遺體數公尺外之草地旁，經</w:t>
      </w:r>
      <w:proofErr w:type="gramStart"/>
      <w:r w:rsidRPr="004B7787">
        <w:rPr>
          <w:rFonts w:hAnsi="標楷體"/>
          <w:b/>
          <w:bCs w:val="0"/>
          <w:color w:val="000000" w:themeColor="text1"/>
        </w:rPr>
        <w:t>鑑</w:t>
      </w:r>
      <w:proofErr w:type="gramEnd"/>
      <w:r w:rsidRPr="004B7787">
        <w:rPr>
          <w:rFonts w:hAnsi="標楷體"/>
          <w:b/>
          <w:bCs w:val="0"/>
          <w:color w:val="000000" w:themeColor="text1"/>
        </w:rPr>
        <w:t>識檢驗，該鋼盔上查無子彈碎片，亦無遭子彈撞擊之痕跡</w:t>
      </w:r>
      <w:bookmarkEnd w:id="68"/>
      <w:r w:rsidRPr="004B7787">
        <w:rPr>
          <w:rFonts w:hAnsi="標楷體"/>
          <w:b/>
          <w:bCs w:val="0"/>
          <w:color w:val="000000" w:themeColor="text1"/>
        </w:rPr>
        <w:t>。</w:t>
      </w:r>
      <w:r w:rsidR="00876C62" w:rsidRPr="004B7787">
        <w:rPr>
          <w:rFonts w:hAnsi="標楷體"/>
          <w:b/>
          <w:bCs w:val="0"/>
          <w:color w:val="000000" w:themeColor="text1"/>
        </w:rPr>
        <w:t>雖有部分法醫與</w:t>
      </w:r>
      <w:proofErr w:type="gramStart"/>
      <w:r w:rsidR="00876C62" w:rsidRPr="004B7787">
        <w:rPr>
          <w:rFonts w:hAnsi="標楷體"/>
          <w:b/>
          <w:bCs w:val="0"/>
          <w:color w:val="000000" w:themeColor="text1"/>
        </w:rPr>
        <w:t>鑑</w:t>
      </w:r>
      <w:proofErr w:type="gramEnd"/>
      <w:r w:rsidR="00876C62" w:rsidRPr="004B7787">
        <w:rPr>
          <w:rFonts w:hAnsi="標楷體"/>
          <w:b/>
          <w:bCs w:val="0"/>
          <w:color w:val="000000" w:themeColor="text1"/>
        </w:rPr>
        <w:t>識專家以「子彈於顱內碎裂致使動能瀕臨耗盡」、「彈頭微小碎片落入草叢泥土或遭踩踏掩埋致難以尋獲」，</w:t>
      </w:r>
      <w:proofErr w:type="gramStart"/>
      <w:r w:rsidR="00876C62" w:rsidRPr="004B7787">
        <w:rPr>
          <w:rFonts w:hAnsi="標楷體"/>
          <w:b/>
          <w:bCs w:val="0"/>
          <w:color w:val="000000" w:themeColor="text1"/>
        </w:rPr>
        <w:t>抑或「</w:t>
      </w:r>
      <w:proofErr w:type="gramEnd"/>
      <w:r w:rsidR="00876C62" w:rsidRPr="004B7787">
        <w:rPr>
          <w:rFonts w:hAnsi="標楷體"/>
          <w:b/>
          <w:bCs w:val="0"/>
          <w:color w:val="000000" w:themeColor="text1"/>
        </w:rPr>
        <w:t>死者中槍倒下時</w:t>
      </w:r>
      <w:r w:rsidR="00876C62" w:rsidRPr="004B7787">
        <w:rPr>
          <w:rFonts w:hAnsi="標楷體"/>
          <w:b/>
          <w:bCs w:val="0"/>
          <w:color w:val="000000" w:themeColor="text1"/>
        </w:rPr>
        <w:lastRenderedPageBreak/>
        <w:t>鋼盔恰好脫落而未遭破片擊中」等學理推測加以解釋；然此等</w:t>
      </w:r>
      <w:proofErr w:type="gramStart"/>
      <w:r w:rsidR="00876C62" w:rsidRPr="004B7787">
        <w:rPr>
          <w:rFonts w:hAnsi="標楷體"/>
          <w:b/>
          <w:bCs w:val="0"/>
          <w:color w:val="000000" w:themeColor="text1"/>
        </w:rPr>
        <w:t>解釋多流於</w:t>
      </w:r>
      <w:proofErr w:type="gramEnd"/>
      <w:r w:rsidR="00876C62" w:rsidRPr="004B7787">
        <w:rPr>
          <w:rFonts w:hAnsi="標楷體"/>
          <w:b/>
          <w:bCs w:val="0"/>
          <w:color w:val="000000" w:themeColor="text1"/>
        </w:rPr>
        <w:t>專家個人之主觀</w:t>
      </w:r>
      <w:r w:rsidR="00876C62" w:rsidRPr="004B7787">
        <w:rPr>
          <w:rFonts w:hAnsi="標楷體" w:hint="eastAsia"/>
          <w:b/>
          <w:bCs w:val="0"/>
          <w:color w:val="000000" w:themeColor="text1"/>
        </w:rPr>
        <w:t>想法</w:t>
      </w:r>
      <w:r w:rsidR="00876C62" w:rsidRPr="004B7787">
        <w:rPr>
          <w:rFonts w:hAnsi="標楷體"/>
          <w:b/>
          <w:bCs w:val="0"/>
          <w:color w:val="000000" w:themeColor="text1"/>
        </w:rPr>
        <w:t>，尚未經實際之科學模擬驗證，致使家屬難以信服</w:t>
      </w:r>
      <w:r w:rsidR="00E41F20" w:rsidRPr="004B7787">
        <w:rPr>
          <w:rFonts w:hAnsi="標楷體" w:hint="eastAsia"/>
          <w:b/>
          <w:bCs w:val="0"/>
          <w:color w:val="000000" w:themeColor="text1"/>
        </w:rPr>
        <w:t>：</w:t>
      </w:r>
      <w:bookmarkEnd w:id="67"/>
    </w:p>
    <w:p w14:paraId="0752F283" w14:textId="26CA9F85" w:rsidR="00EB2EB7" w:rsidRPr="004B7787" w:rsidRDefault="00EB2EB7" w:rsidP="00EB2EB7">
      <w:pPr>
        <w:pStyle w:val="4"/>
        <w:rPr>
          <w:rFonts w:hAnsi="標楷體"/>
          <w:color w:val="000000" w:themeColor="text1"/>
        </w:rPr>
      </w:pPr>
      <w:r w:rsidRPr="004B7787">
        <w:rPr>
          <w:rFonts w:hAnsi="標楷體" w:hint="eastAsia"/>
          <w:color w:val="000000" w:themeColor="text1"/>
        </w:rPr>
        <w:t>家屬</w:t>
      </w:r>
      <w:r w:rsidR="00A823B4" w:rsidRPr="004B7787">
        <w:rPr>
          <w:rFonts w:hAnsi="標楷體"/>
          <w:color w:val="000000" w:themeColor="text1"/>
        </w:rPr>
        <w:t>尤瑞敏女士</w:t>
      </w:r>
      <w:r w:rsidRPr="004B7787">
        <w:rPr>
          <w:rFonts w:hAnsi="標楷體"/>
          <w:color w:val="000000" w:themeColor="text1"/>
        </w:rPr>
        <w:t>提出質疑</w:t>
      </w:r>
      <w:r w:rsidRPr="004B7787">
        <w:rPr>
          <w:rFonts w:hAnsi="標楷體" w:hint="eastAsia"/>
          <w:color w:val="000000" w:themeColor="text1"/>
        </w:rPr>
        <w:t>，</w:t>
      </w:r>
      <w:r w:rsidRPr="004B7787">
        <w:rPr>
          <w:rFonts w:hAnsi="標楷體"/>
          <w:color w:val="000000" w:themeColor="text1"/>
        </w:rPr>
        <w:t>若蔡學良係持步槍由下往上射擊頭部，則高初速、高動能之步槍子彈在貫穿頭顱後，理應在死者所戴之鋼盔內部留下明顯之彈孔、金屬</w:t>
      </w:r>
      <w:proofErr w:type="gramStart"/>
      <w:r w:rsidRPr="004B7787">
        <w:rPr>
          <w:rFonts w:hAnsi="標楷體"/>
          <w:color w:val="000000" w:themeColor="text1"/>
        </w:rPr>
        <w:t>彈著痕</w:t>
      </w:r>
      <w:proofErr w:type="gramEnd"/>
      <w:r w:rsidRPr="004B7787">
        <w:rPr>
          <w:rFonts w:hAnsi="標楷體"/>
          <w:color w:val="000000" w:themeColor="text1"/>
        </w:rPr>
        <w:t>，或至少應在鋼盔內尋獲碎裂之彈頭。然而，鋼盔竟完好</w:t>
      </w:r>
      <w:proofErr w:type="gramStart"/>
      <w:r w:rsidRPr="004B7787">
        <w:rPr>
          <w:rFonts w:hAnsi="標楷體"/>
          <w:color w:val="000000" w:themeColor="text1"/>
        </w:rPr>
        <w:t>無損且驗無</w:t>
      </w:r>
      <w:proofErr w:type="gramEnd"/>
      <w:r w:rsidRPr="004B7787">
        <w:rPr>
          <w:rFonts w:hAnsi="標楷體"/>
          <w:color w:val="000000" w:themeColor="text1"/>
        </w:rPr>
        <w:t>死者之DNA，</w:t>
      </w:r>
      <w:proofErr w:type="gramStart"/>
      <w:r w:rsidRPr="004B7787">
        <w:rPr>
          <w:rFonts w:hAnsi="標楷體"/>
          <w:color w:val="000000" w:themeColor="text1"/>
        </w:rPr>
        <w:t>現場亦尋無</w:t>
      </w:r>
      <w:proofErr w:type="gramEnd"/>
      <w:r w:rsidRPr="004B7787">
        <w:rPr>
          <w:rFonts w:hAnsi="標楷體"/>
          <w:color w:val="000000" w:themeColor="text1"/>
        </w:rPr>
        <w:t>彈頭，此等現場情況顯與物理經驗法則不符，進而指控命案現場</w:t>
      </w:r>
      <w:proofErr w:type="gramStart"/>
      <w:r w:rsidRPr="004B7787">
        <w:rPr>
          <w:rFonts w:hAnsi="標楷體"/>
          <w:color w:val="000000" w:themeColor="text1"/>
        </w:rPr>
        <w:t>疑</w:t>
      </w:r>
      <w:proofErr w:type="gramEnd"/>
      <w:r w:rsidRPr="004B7787">
        <w:rPr>
          <w:rFonts w:hAnsi="標楷體"/>
          <w:color w:val="000000" w:themeColor="text1"/>
        </w:rPr>
        <w:t>遭人為破壞</w:t>
      </w:r>
      <w:r w:rsidRPr="004B7787">
        <w:rPr>
          <w:rFonts w:hAnsi="標楷體" w:hint="eastAsia"/>
          <w:color w:val="000000" w:themeColor="text1"/>
        </w:rPr>
        <w:t>布</w:t>
      </w:r>
      <w:r w:rsidRPr="004B7787">
        <w:rPr>
          <w:rFonts w:hAnsi="標楷體"/>
          <w:color w:val="000000" w:themeColor="text1"/>
        </w:rPr>
        <w:t>置</w:t>
      </w:r>
      <w:r w:rsidRPr="004B7787">
        <w:rPr>
          <w:rFonts w:hAnsi="標楷體" w:hint="eastAsia"/>
          <w:color w:val="000000" w:themeColor="text1"/>
        </w:rPr>
        <w:t>等情</w:t>
      </w:r>
      <w:r w:rsidRPr="004B7787">
        <w:rPr>
          <w:rFonts w:hAnsi="標楷體"/>
          <w:color w:val="000000" w:themeColor="text1"/>
        </w:rPr>
        <w:t>。</w:t>
      </w:r>
    </w:p>
    <w:p w14:paraId="142E4C68" w14:textId="77777777" w:rsidR="00EB2EB7" w:rsidRPr="004B7787" w:rsidRDefault="00EB2EB7" w:rsidP="00EB2EB7">
      <w:pPr>
        <w:pStyle w:val="4"/>
        <w:rPr>
          <w:rFonts w:hAnsi="標楷體"/>
          <w:color w:val="000000" w:themeColor="text1"/>
        </w:rPr>
      </w:pPr>
      <w:r w:rsidRPr="004B7787">
        <w:rPr>
          <w:rFonts w:hAnsi="標楷體"/>
          <w:color w:val="000000" w:themeColor="text1"/>
        </w:rPr>
        <w:t>依據空軍防</w:t>
      </w:r>
      <w:proofErr w:type="gramStart"/>
      <w:r w:rsidRPr="004B7787">
        <w:rPr>
          <w:rFonts w:hAnsi="標楷體"/>
          <w:color w:val="000000" w:themeColor="text1"/>
        </w:rPr>
        <w:t>砲</w:t>
      </w:r>
      <w:proofErr w:type="gramEnd"/>
      <w:r w:rsidRPr="004B7787">
        <w:rPr>
          <w:rFonts w:hAnsi="標楷體"/>
          <w:color w:val="000000" w:themeColor="text1"/>
        </w:rPr>
        <w:t>部頒布之「各部隊輕兵器實彈射擊安全規定」第12點</w:t>
      </w:r>
      <w:r w:rsidRPr="004B7787">
        <w:rPr>
          <w:rFonts w:hAnsi="標楷體" w:hint="eastAsia"/>
          <w:color w:val="000000" w:themeColor="text1"/>
        </w:rPr>
        <w:t>規定</w:t>
      </w:r>
      <w:r w:rsidRPr="004B7787">
        <w:rPr>
          <w:rFonts w:hAnsi="標楷體"/>
          <w:color w:val="000000" w:themeColor="text1"/>
        </w:rPr>
        <w:t>，部隊人員進入靶場一律必須戴鋼盔；經查卷內資料，蔡學良進入靶場時確實有依規定佩戴鋼盔。然案發後，死者之鋼盔掉落在距離遺體數公尺外之草地旁。經</w:t>
      </w:r>
      <w:proofErr w:type="gramStart"/>
      <w:r w:rsidRPr="004B7787">
        <w:rPr>
          <w:rFonts w:hAnsi="標楷體"/>
          <w:color w:val="000000" w:themeColor="text1"/>
        </w:rPr>
        <w:t>臺</w:t>
      </w:r>
      <w:proofErr w:type="gramEnd"/>
      <w:r w:rsidRPr="004B7787">
        <w:rPr>
          <w:rFonts w:hAnsi="標楷體"/>
          <w:color w:val="000000" w:themeColor="text1"/>
        </w:rPr>
        <w:t>東縣警察局</w:t>
      </w:r>
      <w:proofErr w:type="gramStart"/>
      <w:r w:rsidRPr="004B7787">
        <w:rPr>
          <w:rFonts w:hAnsi="標楷體"/>
          <w:color w:val="000000" w:themeColor="text1"/>
        </w:rPr>
        <w:t>鑑識課針對該頂</w:t>
      </w:r>
      <w:proofErr w:type="gramEnd"/>
      <w:r w:rsidRPr="004B7787">
        <w:rPr>
          <w:rFonts w:hAnsi="標楷體"/>
          <w:color w:val="000000" w:themeColor="text1"/>
        </w:rPr>
        <w:t>鋼盔進行勘察，報告明確指出，該鋼盔內外層並未發現有新形成之破損或彈孔。</w:t>
      </w:r>
      <w:proofErr w:type="gramStart"/>
      <w:r w:rsidRPr="004B7787">
        <w:rPr>
          <w:rFonts w:hAnsi="標楷體"/>
          <w:color w:val="000000" w:themeColor="text1"/>
        </w:rPr>
        <w:t>此外，</w:t>
      </w:r>
      <w:proofErr w:type="gramEnd"/>
      <w:r w:rsidRPr="004B7787">
        <w:rPr>
          <w:rFonts w:hAnsi="標楷體"/>
          <w:color w:val="000000" w:themeColor="text1"/>
        </w:rPr>
        <w:t>刑事局就鋼盔</w:t>
      </w:r>
      <w:proofErr w:type="gramStart"/>
      <w:r w:rsidRPr="004B7787">
        <w:rPr>
          <w:rFonts w:hAnsi="標楷體"/>
          <w:color w:val="000000" w:themeColor="text1"/>
        </w:rPr>
        <w:t>內側帽緣處抽取微物</w:t>
      </w:r>
      <w:proofErr w:type="gramEnd"/>
      <w:r w:rsidRPr="004B7787">
        <w:rPr>
          <w:rFonts w:hAnsi="標楷體"/>
          <w:color w:val="000000" w:themeColor="text1"/>
        </w:rPr>
        <w:t>進行DNA檢測，亦未檢出足資分析之STR型別。</w:t>
      </w:r>
    </w:p>
    <w:p w14:paraId="4F35E9D4" w14:textId="416FEEA7" w:rsidR="00EB2EB7" w:rsidRPr="004B7787" w:rsidRDefault="00EB2EB7" w:rsidP="00EB2EB7">
      <w:pPr>
        <w:pStyle w:val="4"/>
        <w:rPr>
          <w:rFonts w:hAnsi="標楷體"/>
          <w:color w:val="000000" w:themeColor="text1"/>
        </w:rPr>
      </w:pPr>
      <w:proofErr w:type="gramStart"/>
      <w:r w:rsidRPr="004B7787">
        <w:rPr>
          <w:rFonts w:hAnsi="標楷體" w:hint="eastAsia"/>
          <w:color w:val="000000" w:themeColor="text1"/>
        </w:rPr>
        <w:t>此外，</w:t>
      </w:r>
      <w:proofErr w:type="gramEnd"/>
      <w:r w:rsidRPr="004B7787">
        <w:rPr>
          <w:rFonts w:hAnsi="標楷體"/>
          <w:color w:val="000000" w:themeColor="text1"/>
        </w:rPr>
        <w:t>案發後軍事檢察官</w:t>
      </w:r>
      <w:r w:rsidRPr="004B7787">
        <w:rPr>
          <w:rFonts w:hAnsi="標楷體" w:hint="eastAsia"/>
          <w:color w:val="000000" w:themeColor="text1"/>
        </w:rPr>
        <w:t>曾</w:t>
      </w:r>
      <w:r w:rsidRPr="004B7787">
        <w:rPr>
          <w:rFonts w:hAnsi="標楷體"/>
          <w:color w:val="000000" w:themeColor="text1"/>
        </w:rPr>
        <w:t>指揮憲兵</w:t>
      </w:r>
      <w:proofErr w:type="gramStart"/>
      <w:r w:rsidRPr="004B7787">
        <w:rPr>
          <w:rFonts w:hAnsi="標楷體"/>
          <w:color w:val="000000" w:themeColor="text1"/>
        </w:rPr>
        <w:t>及在場人員</w:t>
      </w:r>
      <w:proofErr w:type="gramEnd"/>
      <w:r w:rsidRPr="004B7787">
        <w:rPr>
          <w:rFonts w:hAnsi="標楷體"/>
          <w:color w:val="000000" w:themeColor="text1"/>
        </w:rPr>
        <w:t>進行搜索，</w:t>
      </w:r>
      <w:proofErr w:type="gramStart"/>
      <w:r w:rsidRPr="004B7787">
        <w:rPr>
          <w:rFonts w:hAnsi="標楷體"/>
          <w:color w:val="000000" w:themeColor="text1"/>
        </w:rPr>
        <w:t>均未發現</w:t>
      </w:r>
      <w:proofErr w:type="gramEnd"/>
      <w:r w:rsidRPr="004B7787">
        <w:rPr>
          <w:rFonts w:hAnsi="標楷體"/>
          <w:color w:val="000000" w:themeColor="text1"/>
        </w:rPr>
        <w:t>彈頭或破片。</w:t>
      </w:r>
      <w:r w:rsidR="00D16A73">
        <w:rPr>
          <w:rFonts w:hAnsi="標楷體"/>
          <w:color w:val="000000" w:themeColor="text1"/>
        </w:rPr>
        <w:t>吳○○</w:t>
      </w:r>
      <w:r w:rsidRPr="004B7787">
        <w:rPr>
          <w:rFonts w:hAnsi="標楷體"/>
          <w:color w:val="000000" w:themeColor="text1"/>
        </w:rPr>
        <w:t>法醫亦表示，其於案發後1個月重回現場，檢查天花板（屋頂）與草地，</w:t>
      </w:r>
      <w:proofErr w:type="gramStart"/>
      <w:r w:rsidRPr="004B7787">
        <w:rPr>
          <w:rFonts w:hAnsi="標楷體"/>
          <w:color w:val="000000" w:themeColor="text1"/>
        </w:rPr>
        <w:t>均未發現</w:t>
      </w:r>
      <w:proofErr w:type="gramEnd"/>
      <w:r w:rsidRPr="004B7787">
        <w:rPr>
          <w:rFonts w:hAnsi="標楷體"/>
          <w:color w:val="000000" w:themeColor="text1"/>
        </w:rPr>
        <w:t>彈頭。</w:t>
      </w:r>
    </w:p>
    <w:p w14:paraId="62583EC2" w14:textId="700F7783" w:rsidR="00EB2EB7" w:rsidRPr="004B7787" w:rsidRDefault="00876C62" w:rsidP="00EB2EB7">
      <w:pPr>
        <w:pStyle w:val="4"/>
        <w:rPr>
          <w:rFonts w:hAnsi="標楷體"/>
          <w:color w:val="000000" w:themeColor="text1"/>
        </w:rPr>
      </w:pPr>
      <w:r w:rsidRPr="004B7787">
        <w:rPr>
          <w:rFonts w:hAnsi="標楷體" w:hint="eastAsia"/>
          <w:color w:val="000000" w:themeColor="text1"/>
        </w:rPr>
        <w:t>本院諮詢法醫與</w:t>
      </w:r>
      <w:proofErr w:type="gramStart"/>
      <w:r w:rsidRPr="004B7787">
        <w:rPr>
          <w:rFonts w:hAnsi="標楷體" w:hint="eastAsia"/>
          <w:color w:val="000000" w:themeColor="text1"/>
        </w:rPr>
        <w:t>鑑</w:t>
      </w:r>
      <w:proofErr w:type="gramEnd"/>
      <w:r w:rsidRPr="004B7787">
        <w:rPr>
          <w:rFonts w:hAnsi="標楷體" w:hint="eastAsia"/>
          <w:color w:val="000000" w:themeColor="text1"/>
        </w:rPr>
        <w:t>識專家表示</w:t>
      </w:r>
      <w:r w:rsidR="00EB2EB7" w:rsidRPr="004B7787">
        <w:rPr>
          <w:rFonts w:hAnsi="標楷體"/>
          <w:color w:val="000000" w:themeColor="text1"/>
        </w:rPr>
        <w:t>：</w:t>
      </w:r>
    </w:p>
    <w:p w14:paraId="6E6C8306" w14:textId="2FFBE105" w:rsidR="00EB2EB7" w:rsidRPr="004B7787" w:rsidRDefault="00EB2EB7" w:rsidP="00EB2EB7">
      <w:pPr>
        <w:pStyle w:val="5"/>
        <w:rPr>
          <w:rFonts w:hAnsi="標楷體"/>
          <w:color w:val="000000" w:themeColor="text1"/>
        </w:rPr>
      </w:pPr>
      <w:r w:rsidRPr="004B7787">
        <w:rPr>
          <w:rFonts w:hAnsi="標楷體"/>
          <w:color w:val="000000" w:themeColor="text1"/>
        </w:rPr>
        <w:t>關於子彈在死者頭顱內之確切彈道，</w:t>
      </w:r>
      <w:proofErr w:type="gramStart"/>
      <w:r w:rsidR="00D16A73">
        <w:rPr>
          <w:rFonts w:hAnsi="標楷體"/>
          <w:color w:val="000000" w:themeColor="text1"/>
        </w:rPr>
        <w:t>潘</w:t>
      </w:r>
      <w:proofErr w:type="gramEnd"/>
      <w:r w:rsidR="00D16A73">
        <w:rPr>
          <w:rFonts w:hAnsi="標楷體"/>
          <w:color w:val="000000" w:themeColor="text1"/>
        </w:rPr>
        <w:t>○○</w:t>
      </w:r>
      <w:r w:rsidRPr="004B7787">
        <w:rPr>
          <w:rFonts w:hAnsi="標楷體"/>
          <w:color w:val="000000" w:themeColor="text1"/>
        </w:rPr>
        <w:t>法醫經由碎屑與骨折的分布，</w:t>
      </w:r>
      <w:r w:rsidRPr="004B7787">
        <w:rPr>
          <w:rFonts w:hAnsi="標楷體" w:hint="eastAsia"/>
          <w:color w:val="000000" w:themeColor="text1"/>
        </w:rPr>
        <w:t>指</w:t>
      </w:r>
      <w:r w:rsidRPr="004B7787">
        <w:rPr>
          <w:rFonts w:hAnsi="標楷體"/>
          <w:color w:val="000000" w:themeColor="text1"/>
        </w:rPr>
        <w:t>出子彈的射擊路徑為：由前往後、由下往上、</w:t>
      </w:r>
      <w:proofErr w:type="gramStart"/>
      <w:r w:rsidRPr="004B7787">
        <w:rPr>
          <w:rFonts w:hAnsi="標楷體"/>
          <w:color w:val="000000" w:themeColor="text1"/>
        </w:rPr>
        <w:t>由右往左</w:t>
      </w:r>
      <w:proofErr w:type="gramEnd"/>
      <w:r w:rsidRPr="004B7787">
        <w:rPr>
          <w:rFonts w:hAnsi="標楷體"/>
          <w:color w:val="000000" w:themeColor="text1"/>
        </w:rPr>
        <w:t>貫穿，與身體中線夾角約11度。</w:t>
      </w:r>
      <w:proofErr w:type="gramStart"/>
      <w:r w:rsidR="00D16A73">
        <w:rPr>
          <w:rFonts w:hAnsi="標楷體"/>
          <w:color w:val="000000" w:themeColor="text1"/>
        </w:rPr>
        <w:t>顏</w:t>
      </w:r>
      <w:proofErr w:type="gramEnd"/>
      <w:r w:rsidR="00D16A73">
        <w:rPr>
          <w:rFonts w:hAnsi="標楷體"/>
          <w:color w:val="000000" w:themeColor="text1"/>
        </w:rPr>
        <w:t>○○</w:t>
      </w:r>
      <w:r w:rsidRPr="004B7787">
        <w:rPr>
          <w:rFonts w:hAnsi="標楷體"/>
          <w:color w:val="000000" w:themeColor="text1"/>
        </w:rPr>
        <w:t>法醫亦</w:t>
      </w:r>
      <w:r w:rsidRPr="004B7787">
        <w:rPr>
          <w:rFonts w:hAnsi="標楷體" w:hint="eastAsia"/>
          <w:color w:val="000000" w:themeColor="text1"/>
        </w:rPr>
        <w:t>表示本案的</w:t>
      </w:r>
      <w:r w:rsidRPr="004B7787">
        <w:rPr>
          <w:rFonts w:hAnsi="標楷體"/>
          <w:color w:val="000000" w:themeColor="text1"/>
        </w:rPr>
        <w:t>子彈路徑是由右上牙齦往後上方延伸，出</w:t>
      </w:r>
      <w:r w:rsidRPr="004B7787">
        <w:rPr>
          <w:rFonts w:hAnsi="標楷體"/>
          <w:color w:val="000000" w:themeColor="text1"/>
        </w:rPr>
        <w:lastRenderedPageBreak/>
        <w:t>口位於後腦左後枕處。此一微幅傾斜之「由下往上」角度，在死者可能處於彎腰、低頭或特殊姿態接觸槍口之情況下，其最終射出之絕對仰角未必直指正上方之鋼構鐵皮屋頂。</w:t>
      </w:r>
    </w:p>
    <w:p w14:paraId="53EB6242" w14:textId="399A603A" w:rsidR="00EB2EB7" w:rsidRPr="004B7787" w:rsidRDefault="00EB2EB7" w:rsidP="00EB2EB7">
      <w:pPr>
        <w:pStyle w:val="5"/>
        <w:rPr>
          <w:rFonts w:hAnsi="標楷體"/>
          <w:color w:val="000000" w:themeColor="text1"/>
        </w:rPr>
      </w:pPr>
      <w:r w:rsidRPr="004B7787">
        <w:rPr>
          <w:rFonts w:hAnsi="標楷體"/>
          <w:color w:val="000000" w:themeColor="text1"/>
        </w:rPr>
        <w:t>本案最具特徵之物理跡證，即為死者頭部X</w:t>
      </w:r>
      <w:proofErr w:type="gramStart"/>
      <w:r w:rsidRPr="004B7787">
        <w:rPr>
          <w:rFonts w:hAnsi="標楷體"/>
          <w:color w:val="000000" w:themeColor="text1"/>
        </w:rPr>
        <w:t>光片中呈現</w:t>
      </w:r>
      <w:proofErr w:type="gramEnd"/>
      <w:r w:rsidRPr="004B7787">
        <w:rPr>
          <w:rFonts w:hAnsi="標楷體"/>
          <w:color w:val="000000" w:themeColor="text1"/>
        </w:rPr>
        <w:t>散</w:t>
      </w:r>
      <w:r w:rsidR="000F4648" w:rsidRPr="004B7787">
        <w:rPr>
          <w:rFonts w:hAnsi="標楷體" w:hint="eastAsia"/>
          <w:color w:val="000000" w:themeColor="text1"/>
        </w:rPr>
        <w:t>布</w:t>
      </w:r>
      <w:r w:rsidRPr="004B7787">
        <w:rPr>
          <w:rFonts w:hAnsi="標楷體"/>
          <w:color w:val="000000" w:themeColor="text1"/>
        </w:rPr>
        <w:t>整個顱腔的金屬碎屑（即「鉛雪風暴」）。</w:t>
      </w:r>
      <w:proofErr w:type="gramStart"/>
      <w:r w:rsidRPr="004B7787">
        <w:rPr>
          <w:rFonts w:hAnsi="標楷體"/>
          <w:color w:val="000000" w:themeColor="text1"/>
        </w:rPr>
        <w:t>臺</w:t>
      </w:r>
      <w:proofErr w:type="gramEnd"/>
      <w:r w:rsidRPr="004B7787">
        <w:rPr>
          <w:rFonts w:hAnsi="標楷體"/>
          <w:color w:val="000000" w:themeColor="text1"/>
        </w:rPr>
        <w:t>高院判決理由及多位法醫均指出，步槍之高動能含鉛彈頭在撞擊人體堅硬之骨頭（如上顎骨、顱底骨）後，極易發生翻滾與破裂。既然彈頭在顱內已發生嚴重碎裂，其物理動能已大量釋放並被頭顱組織所吸收，導致射入人體之子彈在射出時已無法保持原狀。死者後枕部之射出口僅有1.2乘0.5公分，且呈不規則之三角</w:t>
      </w:r>
      <w:proofErr w:type="gramStart"/>
      <w:r w:rsidRPr="004B7787">
        <w:rPr>
          <w:rFonts w:hAnsi="標楷體"/>
          <w:color w:val="000000" w:themeColor="text1"/>
        </w:rPr>
        <w:t>星裂狀</w:t>
      </w:r>
      <w:proofErr w:type="gramEnd"/>
      <w:r w:rsidRPr="004B7787">
        <w:rPr>
          <w:rFonts w:hAnsi="標楷體"/>
          <w:color w:val="000000" w:themeColor="text1"/>
        </w:rPr>
        <w:t>。</w:t>
      </w:r>
      <w:r w:rsidRPr="004B7787">
        <w:rPr>
          <w:rFonts w:hAnsi="標楷體" w:hint="eastAsia"/>
          <w:color w:val="000000" w:themeColor="text1"/>
        </w:rPr>
        <w:t>此</w:t>
      </w:r>
      <w:r w:rsidRPr="004B7787">
        <w:rPr>
          <w:rFonts w:hAnsi="標楷體"/>
          <w:color w:val="000000" w:themeColor="text1"/>
        </w:rPr>
        <w:t>意味絕大部分的彈頭碎片與動能皆殘留於腦內，僅有極少數的微小碎片穿透頭皮而出，其殘餘動能已瀕臨耗盡。警大</w:t>
      </w:r>
      <w:proofErr w:type="gramStart"/>
      <w:r w:rsidRPr="004B7787">
        <w:rPr>
          <w:rFonts w:hAnsi="標楷體" w:hint="eastAsia"/>
          <w:color w:val="000000" w:themeColor="text1"/>
        </w:rPr>
        <w:t>鑑識系</w:t>
      </w:r>
      <w:r w:rsidR="00D16A73">
        <w:rPr>
          <w:rFonts w:hAnsi="標楷體"/>
          <w:color w:val="000000" w:themeColor="text1"/>
        </w:rPr>
        <w:t>孟○○</w:t>
      </w:r>
      <w:proofErr w:type="gramEnd"/>
      <w:r w:rsidRPr="004B7787">
        <w:rPr>
          <w:rFonts w:hAnsi="標楷體"/>
          <w:color w:val="000000" w:themeColor="text1"/>
        </w:rPr>
        <w:t>教授於本院諮詢時表示，即使死者有戴鋼盔，也有可能因為彈頭動能耗盡，而沒有留下彈頭撞擊的痕跡（猶如陳水扁總統槍擊案中，彈頭因動能耗盡最終僅留在襯衫裡）。同理，這些動能極弱的微小碎屑一旦飛出，根本不具備貫穿靶場「鋼構鐵皮屋頂」或留下明顯金屬彈</w:t>
      </w:r>
      <w:proofErr w:type="gramStart"/>
      <w:r w:rsidRPr="004B7787">
        <w:rPr>
          <w:rFonts w:hAnsi="標楷體"/>
          <w:color w:val="000000" w:themeColor="text1"/>
        </w:rPr>
        <w:t>著痕之</w:t>
      </w:r>
      <w:proofErr w:type="gramEnd"/>
      <w:r w:rsidRPr="004B7787">
        <w:rPr>
          <w:rFonts w:hAnsi="標楷體"/>
          <w:color w:val="000000" w:themeColor="text1"/>
        </w:rPr>
        <w:t>物理條件。</w:t>
      </w:r>
    </w:p>
    <w:p w14:paraId="0825592B" w14:textId="77777777" w:rsidR="00EB2EB7" w:rsidRPr="004B7787" w:rsidRDefault="00EB2EB7" w:rsidP="00EB2EB7">
      <w:pPr>
        <w:pStyle w:val="5"/>
        <w:rPr>
          <w:rFonts w:hAnsi="標楷體"/>
          <w:color w:val="000000" w:themeColor="text1"/>
        </w:rPr>
      </w:pPr>
      <w:r w:rsidRPr="004B7787">
        <w:rPr>
          <w:rFonts w:hAnsi="標楷體"/>
          <w:color w:val="000000" w:themeColor="text1"/>
        </w:rPr>
        <w:t>由於穿出頭部的僅為極微小之碎片，且案發現場為戶外之草地</w:t>
      </w:r>
      <w:proofErr w:type="gramStart"/>
      <w:r w:rsidRPr="004B7787">
        <w:rPr>
          <w:rFonts w:hAnsi="標楷體"/>
          <w:color w:val="000000" w:themeColor="text1"/>
        </w:rPr>
        <w:t>與泥坡</w:t>
      </w:r>
      <w:proofErr w:type="gramEnd"/>
      <w:r w:rsidRPr="004B7787">
        <w:rPr>
          <w:rFonts w:hAnsi="標楷體"/>
          <w:color w:val="000000" w:themeColor="text1"/>
        </w:rPr>
        <w:t>，加上案發第一時間現場因搶救傷患而陷入混亂（如醫護人員與官兵的踩踏、搬運），微小的碎片極易掉落於草叢、泥土或被踩踏掩埋。在此客觀環境下，未能尋獲該微小之「彈頭碎片」，</w:t>
      </w:r>
      <w:r w:rsidRPr="004B7787">
        <w:rPr>
          <w:rFonts w:hAnsi="標楷體" w:hint="eastAsia"/>
          <w:color w:val="000000" w:themeColor="text1"/>
        </w:rPr>
        <w:t>並</w:t>
      </w:r>
      <w:r w:rsidRPr="004B7787">
        <w:rPr>
          <w:rFonts w:hAnsi="標楷體"/>
          <w:color w:val="000000" w:themeColor="text1"/>
        </w:rPr>
        <w:t>非絕對不可能。</w:t>
      </w:r>
    </w:p>
    <w:p w14:paraId="1BDA7C46" w14:textId="50CE744C" w:rsidR="00EB2EB7" w:rsidRPr="004B7787" w:rsidRDefault="00EB2EB7" w:rsidP="00876C62">
      <w:pPr>
        <w:pStyle w:val="5"/>
        <w:rPr>
          <w:color w:val="000000" w:themeColor="text1"/>
        </w:rPr>
      </w:pPr>
      <w:proofErr w:type="gramStart"/>
      <w:r w:rsidRPr="004B7787">
        <w:rPr>
          <w:rFonts w:hint="eastAsia"/>
          <w:color w:val="000000" w:themeColor="text1"/>
        </w:rPr>
        <w:t>此外，</w:t>
      </w:r>
      <w:proofErr w:type="gramEnd"/>
      <w:r w:rsidRPr="004B7787">
        <w:rPr>
          <w:color w:val="000000" w:themeColor="text1"/>
        </w:rPr>
        <w:t>鋼盔於</w:t>
      </w:r>
      <w:r w:rsidR="000F4648" w:rsidRPr="004B7787">
        <w:rPr>
          <w:rFonts w:hint="eastAsia"/>
          <w:color w:val="000000" w:themeColor="text1"/>
        </w:rPr>
        <w:t>死者</w:t>
      </w:r>
      <w:r w:rsidRPr="004B7787">
        <w:rPr>
          <w:color w:val="000000" w:themeColor="text1"/>
        </w:rPr>
        <w:t>倒地瞬間脫落之可能性。</w:t>
      </w:r>
      <w:r w:rsidR="00D16A73">
        <w:rPr>
          <w:color w:val="000000" w:themeColor="text1"/>
        </w:rPr>
        <w:t>吳</w:t>
      </w:r>
      <w:r w:rsidR="00BA2939">
        <w:rPr>
          <w:rFonts w:hint="eastAsia"/>
          <w:color w:val="000000" w:themeColor="text1"/>
        </w:rPr>
        <w:lastRenderedPageBreak/>
        <w:t>○○</w:t>
      </w:r>
      <w:r w:rsidRPr="004B7787">
        <w:rPr>
          <w:color w:val="000000" w:themeColor="text1"/>
        </w:rPr>
        <w:t>法醫亦針對「找不到彈頭與鋼盔無損」提出兩項推測：</w:t>
      </w:r>
      <w:proofErr w:type="gramStart"/>
      <w:r w:rsidRPr="004B7787">
        <w:rPr>
          <w:color w:val="000000" w:themeColor="text1"/>
        </w:rPr>
        <w:t>其一，</w:t>
      </w:r>
      <w:proofErr w:type="gramEnd"/>
      <w:r w:rsidRPr="004B7787">
        <w:rPr>
          <w:color w:val="000000" w:themeColor="text1"/>
        </w:rPr>
        <w:t>可能在死者中槍倒下時，鋼盔即已順勢掉落，故勉強穿出頭顱之微小破片直接飛向戶外草地，並未擊中鋼盔；</w:t>
      </w:r>
      <w:proofErr w:type="gramStart"/>
      <w:r w:rsidRPr="004B7787">
        <w:rPr>
          <w:color w:val="000000" w:themeColor="text1"/>
        </w:rPr>
        <w:t>其二，</w:t>
      </w:r>
      <w:proofErr w:type="gramEnd"/>
      <w:r w:rsidRPr="004B7787">
        <w:rPr>
          <w:color w:val="000000" w:themeColor="text1"/>
        </w:rPr>
        <w:t>微小</w:t>
      </w:r>
      <w:proofErr w:type="gramStart"/>
      <w:r w:rsidRPr="004B7787">
        <w:rPr>
          <w:color w:val="000000" w:themeColor="text1"/>
        </w:rPr>
        <w:t>破片確有</w:t>
      </w:r>
      <w:proofErr w:type="gramEnd"/>
      <w:r w:rsidRPr="004B7787">
        <w:rPr>
          <w:color w:val="000000" w:themeColor="text1"/>
        </w:rPr>
        <w:t>打到鋼盔，理論上或許留有極微小之</w:t>
      </w:r>
      <w:proofErr w:type="gramStart"/>
      <w:r w:rsidRPr="004B7787">
        <w:rPr>
          <w:color w:val="000000" w:themeColor="text1"/>
        </w:rPr>
        <w:t>擦撞點</w:t>
      </w:r>
      <w:proofErr w:type="gramEnd"/>
      <w:r w:rsidRPr="004B7787">
        <w:rPr>
          <w:color w:val="000000" w:themeColor="text1"/>
        </w:rPr>
        <w:t>，但因現場混亂或未及以顯微設備詳查而未被發現。加上案發現場為戶外之</w:t>
      </w:r>
      <w:proofErr w:type="gramStart"/>
      <w:r w:rsidRPr="004B7787">
        <w:rPr>
          <w:color w:val="000000" w:themeColor="text1"/>
        </w:rPr>
        <w:t>泥坡與</w:t>
      </w:r>
      <w:proofErr w:type="gramEnd"/>
      <w:r w:rsidRPr="004B7787">
        <w:rPr>
          <w:color w:val="000000" w:themeColor="text1"/>
        </w:rPr>
        <w:t>草地，微小且無動能</w:t>
      </w:r>
      <w:proofErr w:type="gramStart"/>
      <w:r w:rsidRPr="004B7787">
        <w:rPr>
          <w:color w:val="000000" w:themeColor="text1"/>
        </w:rPr>
        <w:t>之鉛銅</w:t>
      </w:r>
      <w:proofErr w:type="gramEnd"/>
      <w:r w:rsidRPr="004B7787">
        <w:rPr>
          <w:color w:val="000000" w:themeColor="text1"/>
        </w:rPr>
        <w:t>碎屑</w:t>
      </w:r>
      <w:proofErr w:type="gramStart"/>
      <w:r w:rsidRPr="004B7787">
        <w:rPr>
          <w:color w:val="000000" w:themeColor="text1"/>
        </w:rPr>
        <w:t>一旦噴飛</w:t>
      </w:r>
      <w:proofErr w:type="gramEnd"/>
      <w:r w:rsidRPr="004B7787">
        <w:rPr>
          <w:color w:val="000000" w:themeColor="text1"/>
        </w:rPr>
        <w:t>，極易掉落或</w:t>
      </w:r>
      <w:proofErr w:type="gramStart"/>
      <w:r w:rsidRPr="004B7787">
        <w:rPr>
          <w:color w:val="000000" w:themeColor="text1"/>
        </w:rPr>
        <w:t>被在場搶救</w:t>
      </w:r>
      <w:proofErr w:type="gramEnd"/>
      <w:r w:rsidRPr="004B7787">
        <w:rPr>
          <w:color w:val="000000" w:themeColor="text1"/>
        </w:rPr>
        <w:t>之人員踩踏掩埋，致事後遍尋不著。</w:t>
      </w:r>
    </w:p>
    <w:p w14:paraId="5958F0DA" w14:textId="36773B78" w:rsidR="00AE075D" w:rsidRPr="004B7787" w:rsidRDefault="00AE075D" w:rsidP="00AE075D">
      <w:pPr>
        <w:pStyle w:val="4"/>
        <w:rPr>
          <w:color w:val="000000" w:themeColor="text1"/>
        </w:rPr>
      </w:pPr>
      <w:r w:rsidRPr="004B7787">
        <w:rPr>
          <w:rFonts w:hint="eastAsia"/>
          <w:color w:val="000000" w:themeColor="text1"/>
        </w:rPr>
        <w:t>據</w:t>
      </w:r>
      <w:r w:rsidR="004F54D3" w:rsidRPr="004B7787">
        <w:rPr>
          <w:rFonts w:hint="eastAsia"/>
          <w:color w:val="000000" w:themeColor="text1"/>
        </w:rPr>
        <w:t>上，案發之第1靶位上方設有鋼構鐵皮屋頂，東部軍檢署檢察官於勘驗現場時，未於屋頂發現任何</w:t>
      </w:r>
      <w:proofErr w:type="gramStart"/>
      <w:r w:rsidR="004F54D3" w:rsidRPr="004B7787">
        <w:rPr>
          <w:rFonts w:hint="eastAsia"/>
          <w:color w:val="000000" w:themeColor="text1"/>
        </w:rPr>
        <w:t>貫穿孔或金屬</w:t>
      </w:r>
      <w:proofErr w:type="gramEnd"/>
      <w:r w:rsidR="004F54D3" w:rsidRPr="004B7787">
        <w:rPr>
          <w:rFonts w:hint="eastAsia"/>
          <w:color w:val="000000" w:themeColor="text1"/>
        </w:rPr>
        <w:t>彈著痕跡，現場亦未能尋獲彈頭。</w:t>
      </w:r>
      <w:proofErr w:type="gramStart"/>
      <w:r w:rsidR="004F54D3" w:rsidRPr="004B7787">
        <w:rPr>
          <w:rFonts w:hint="eastAsia"/>
          <w:color w:val="000000" w:themeColor="text1"/>
        </w:rPr>
        <w:t>此外，</w:t>
      </w:r>
      <w:proofErr w:type="gramEnd"/>
      <w:r w:rsidR="004F54D3" w:rsidRPr="004B7787">
        <w:rPr>
          <w:rFonts w:hint="eastAsia"/>
          <w:color w:val="000000" w:themeColor="text1"/>
        </w:rPr>
        <w:t>死者鋼盔掉落於距遺體數公尺外之草地旁，經</w:t>
      </w:r>
      <w:proofErr w:type="gramStart"/>
      <w:r w:rsidR="004F54D3" w:rsidRPr="004B7787">
        <w:rPr>
          <w:rFonts w:hint="eastAsia"/>
          <w:color w:val="000000" w:themeColor="text1"/>
        </w:rPr>
        <w:t>鑑</w:t>
      </w:r>
      <w:proofErr w:type="gramEnd"/>
      <w:r w:rsidR="004F54D3" w:rsidRPr="004B7787">
        <w:rPr>
          <w:rFonts w:hint="eastAsia"/>
          <w:color w:val="000000" w:themeColor="text1"/>
        </w:rPr>
        <w:t>識檢驗，該鋼盔上查無子彈碎片，亦無遭子彈撞擊之痕跡。雖有部分法醫與</w:t>
      </w:r>
      <w:proofErr w:type="gramStart"/>
      <w:r w:rsidR="004F54D3" w:rsidRPr="004B7787">
        <w:rPr>
          <w:rFonts w:hint="eastAsia"/>
          <w:color w:val="000000" w:themeColor="text1"/>
        </w:rPr>
        <w:t>鑑</w:t>
      </w:r>
      <w:proofErr w:type="gramEnd"/>
      <w:r w:rsidR="004F54D3" w:rsidRPr="004B7787">
        <w:rPr>
          <w:rFonts w:hint="eastAsia"/>
          <w:color w:val="000000" w:themeColor="text1"/>
        </w:rPr>
        <w:t>識專家以「子彈於顱內碎裂致使動能瀕臨耗盡」、「彈頭微小碎片落入草叢泥土或遭踩踏掩埋致難以尋獲」，</w:t>
      </w:r>
      <w:proofErr w:type="gramStart"/>
      <w:r w:rsidR="004F54D3" w:rsidRPr="004B7787">
        <w:rPr>
          <w:rFonts w:hint="eastAsia"/>
          <w:color w:val="000000" w:themeColor="text1"/>
        </w:rPr>
        <w:t>抑或「</w:t>
      </w:r>
      <w:proofErr w:type="gramEnd"/>
      <w:r w:rsidR="004F54D3" w:rsidRPr="004B7787">
        <w:rPr>
          <w:rFonts w:hint="eastAsia"/>
          <w:color w:val="000000" w:themeColor="text1"/>
        </w:rPr>
        <w:t>死者中槍倒下時鋼盔恰好脫落而未遭破片擊中」等學理推測加以解釋；然此等</w:t>
      </w:r>
      <w:proofErr w:type="gramStart"/>
      <w:r w:rsidR="004F54D3" w:rsidRPr="004B7787">
        <w:rPr>
          <w:rFonts w:hint="eastAsia"/>
          <w:color w:val="000000" w:themeColor="text1"/>
        </w:rPr>
        <w:t>解釋多流於</w:t>
      </w:r>
      <w:proofErr w:type="gramEnd"/>
      <w:r w:rsidR="004F54D3" w:rsidRPr="004B7787">
        <w:rPr>
          <w:rFonts w:hint="eastAsia"/>
          <w:color w:val="000000" w:themeColor="text1"/>
        </w:rPr>
        <w:t>專家個人之主觀想法，尚未經實際之科學模擬驗證。</w:t>
      </w:r>
      <w:r w:rsidRPr="004B7787">
        <w:rPr>
          <w:rFonts w:hint="eastAsia"/>
          <w:color w:val="000000" w:themeColor="text1"/>
        </w:rPr>
        <w:t>按</w:t>
      </w:r>
      <w:proofErr w:type="gramStart"/>
      <w:r w:rsidRPr="004B7787">
        <w:rPr>
          <w:rFonts w:hint="eastAsia"/>
          <w:color w:val="000000" w:themeColor="text1"/>
        </w:rPr>
        <w:t>司法發見真實</w:t>
      </w:r>
      <w:proofErr w:type="gramEnd"/>
      <w:r w:rsidRPr="004B7787">
        <w:rPr>
          <w:rFonts w:hint="eastAsia"/>
          <w:color w:val="000000" w:themeColor="text1"/>
        </w:rPr>
        <w:t>不應僅以「尚非不能合理解釋」之推測之詞</w:t>
      </w:r>
      <w:proofErr w:type="gramStart"/>
      <w:r w:rsidRPr="004B7787">
        <w:rPr>
          <w:rFonts w:hint="eastAsia"/>
          <w:color w:val="000000" w:themeColor="text1"/>
        </w:rPr>
        <w:t>草率作結</w:t>
      </w:r>
      <w:proofErr w:type="gramEnd"/>
      <w:r w:rsidRPr="004B7787">
        <w:rPr>
          <w:rFonts w:hint="eastAsia"/>
          <w:color w:val="000000" w:themeColor="text1"/>
        </w:rPr>
        <w:t>；為</w:t>
      </w:r>
      <w:proofErr w:type="gramStart"/>
      <w:r w:rsidRPr="004B7787">
        <w:rPr>
          <w:rFonts w:hint="eastAsia"/>
          <w:color w:val="000000" w:themeColor="text1"/>
        </w:rPr>
        <w:t>求周妥並昭</w:t>
      </w:r>
      <w:proofErr w:type="gramEnd"/>
      <w:r w:rsidRPr="004B7787">
        <w:rPr>
          <w:rFonts w:hint="eastAsia"/>
          <w:color w:val="000000" w:themeColor="text1"/>
        </w:rPr>
        <w:t>公信，檢察機關於賡續偵辦時，允宜針對此等疑點，依據案發現場屋頂高度、鋼盔材質與T65步槍之彈道特性，進行嚴謹之科學實證。</w:t>
      </w:r>
    </w:p>
    <w:p w14:paraId="72F52B8D" w14:textId="64509027" w:rsidR="00B20FCF" w:rsidRPr="004B7787" w:rsidRDefault="004D4820" w:rsidP="00ED04D0">
      <w:pPr>
        <w:pStyle w:val="3"/>
        <w:rPr>
          <w:rFonts w:hAnsi="標楷體"/>
          <w:b/>
          <w:color w:val="000000" w:themeColor="text1"/>
        </w:rPr>
      </w:pPr>
      <w:bookmarkStart w:id="69" w:name="_Toc226993087"/>
      <w:r w:rsidRPr="004B7787">
        <w:rPr>
          <w:rFonts w:hAnsi="標楷體" w:hint="eastAsia"/>
          <w:b/>
          <w:bCs w:val="0"/>
          <w:color w:val="000000" w:themeColor="text1"/>
        </w:rPr>
        <w:t>本案作為認定自殺佐證之</w:t>
      </w:r>
      <w:proofErr w:type="gramStart"/>
      <w:r w:rsidRPr="004B7787">
        <w:rPr>
          <w:rFonts w:hAnsi="標楷體" w:hint="eastAsia"/>
          <w:b/>
          <w:bCs w:val="0"/>
          <w:color w:val="000000" w:themeColor="text1"/>
        </w:rPr>
        <w:t>一</w:t>
      </w:r>
      <w:proofErr w:type="gramEnd"/>
      <w:r w:rsidRPr="004B7787">
        <w:rPr>
          <w:rFonts w:hAnsi="標楷體" w:hint="eastAsia"/>
          <w:b/>
          <w:bCs w:val="0"/>
          <w:color w:val="000000" w:themeColor="text1"/>
        </w:rPr>
        <w:t>的疑似遺書，並非於案發現場尋獲，而係於死者送抵醫院後，方由護理長自其口袋中取出。</w:t>
      </w:r>
      <w:r w:rsidR="00560C30" w:rsidRPr="004B7787">
        <w:rPr>
          <w:rFonts w:hAnsi="標楷體" w:hint="eastAsia"/>
          <w:b/>
          <w:bCs w:val="0"/>
          <w:color w:val="000000" w:themeColor="text1"/>
        </w:rPr>
        <w:t>且</w:t>
      </w:r>
      <w:r w:rsidRPr="004B7787">
        <w:rPr>
          <w:rFonts w:hAnsi="標楷體" w:hint="eastAsia"/>
          <w:b/>
          <w:bCs w:val="0"/>
          <w:color w:val="000000" w:themeColor="text1"/>
        </w:rPr>
        <w:t>經</w:t>
      </w:r>
      <w:r w:rsidR="000F4648" w:rsidRPr="004B7787">
        <w:rPr>
          <w:rFonts w:hAnsi="標楷體" w:hint="eastAsia"/>
          <w:b/>
          <w:bCs w:val="0"/>
          <w:color w:val="000000" w:themeColor="text1"/>
        </w:rPr>
        <w:t>原國防部</w:t>
      </w:r>
      <w:r w:rsidRPr="004B7787">
        <w:rPr>
          <w:rFonts w:hAnsi="標楷體" w:hint="eastAsia"/>
          <w:b/>
          <w:bCs w:val="0"/>
          <w:color w:val="000000" w:themeColor="text1"/>
        </w:rPr>
        <w:t>憲兵司令部</w:t>
      </w:r>
      <w:r w:rsidR="000F4648" w:rsidRPr="004B7787">
        <w:rPr>
          <w:rFonts w:hAnsi="標楷體" w:hint="eastAsia"/>
          <w:b/>
          <w:bCs w:val="0"/>
          <w:color w:val="000000" w:themeColor="text1"/>
        </w:rPr>
        <w:t>（現改制為國防部憲兵指揮部，下仍稱憲兵司令部）</w:t>
      </w:r>
      <w:r w:rsidRPr="004B7787">
        <w:rPr>
          <w:rFonts w:hAnsi="標楷體" w:hint="eastAsia"/>
          <w:b/>
          <w:bCs w:val="0"/>
          <w:color w:val="000000" w:themeColor="text1"/>
        </w:rPr>
        <w:t>刑事</w:t>
      </w:r>
      <w:proofErr w:type="gramStart"/>
      <w:r w:rsidRPr="004B7787">
        <w:rPr>
          <w:rFonts w:hAnsi="標楷體" w:hint="eastAsia"/>
          <w:b/>
          <w:bCs w:val="0"/>
          <w:color w:val="000000" w:themeColor="text1"/>
        </w:rPr>
        <w:lastRenderedPageBreak/>
        <w:t>鑑</w:t>
      </w:r>
      <w:proofErr w:type="gramEnd"/>
      <w:r w:rsidRPr="004B7787">
        <w:rPr>
          <w:rFonts w:hAnsi="標楷體" w:hint="eastAsia"/>
          <w:b/>
          <w:bCs w:val="0"/>
          <w:color w:val="000000" w:themeColor="text1"/>
        </w:rPr>
        <w:t>識中心鑑定，供比對之參照物僅有死者日記1本，參照樣本數量顯有不足，鑑定基礎之完整性即已存疑。鑑定結果雖認定筆跡與死者相符，然該遺書所用墨水，經比對與現場扣案之兩支</w:t>
      </w:r>
      <w:proofErr w:type="gramStart"/>
      <w:r w:rsidRPr="004B7787">
        <w:rPr>
          <w:rFonts w:hAnsi="標楷體" w:hint="eastAsia"/>
          <w:b/>
          <w:bCs w:val="0"/>
          <w:color w:val="000000" w:themeColor="text1"/>
        </w:rPr>
        <w:t>原子筆均不相符</w:t>
      </w:r>
      <w:proofErr w:type="gramEnd"/>
      <w:r w:rsidRPr="004B7787">
        <w:rPr>
          <w:rFonts w:hAnsi="標楷體" w:hint="eastAsia"/>
          <w:b/>
          <w:bCs w:val="0"/>
          <w:color w:val="000000" w:themeColor="text1"/>
        </w:rPr>
        <w:t>，足證該遺書並非以</w:t>
      </w:r>
      <w:proofErr w:type="gramStart"/>
      <w:r w:rsidRPr="004B7787">
        <w:rPr>
          <w:rFonts w:hAnsi="標楷體" w:hint="eastAsia"/>
          <w:b/>
          <w:bCs w:val="0"/>
          <w:color w:val="000000" w:themeColor="text1"/>
        </w:rPr>
        <w:t>現場筆具書寫</w:t>
      </w:r>
      <w:proofErr w:type="gramEnd"/>
      <w:r w:rsidRPr="004B7787">
        <w:rPr>
          <w:rFonts w:hAnsi="標楷體" w:hint="eastAsia"/>
          <w:b/>
          <w:bCs w:val="0"/>
          <w:color w:val="000000" w:themeColor="text1"/>
        </w:rPr>
        <w:t>，其來源與形成過程至今仍無合理說明。</w:t>
      </w:r>
      <w:proofErr w:type="gramStart"/>
      <w:r w:rsidRPr="004B7787">
        <w:rPr>
          <w:rFonts w:hAnsi="標楷體" w:hint="eastAsia"/>
          <w:b/>
          <w:bCs w:val="0"/>
          <w:color w:val="000000" w:themeColor="text1"/>
        </w:rPr>
        <w:t>此外，</w:t>
      </w:r>
      <w:proofErr w:type="gramEnd"/>
      <w:r w:rsidRPr="004B7787">
        <w:rPr>
          <w:rFonts w:hAnsi="標楷體" w:hint="eastAsia"/>
          <w:b/>
          <w:bCs w:val="0"/>
          <w:color w:val="000000" w:themeColor="text1"/>
        </w:rPr>
        <w:t>該遺書之文字內容充斥</w:t>
      </w:r>
      <w:proofErr w:type="gramStart"/>
      <w:r w:rsidRPr="004B7787">
        <w:rPr>
          <w:rFonts w:hAnsi="標楷體" w:hint="eastAsia"/>
          <w:b/>
          <w:bCs w:val="0"/>
          <w:color w:val="000000" w:themeColor="text1"/>
        </w:rPr>
        <w:t>抽象哲</w:t>
      </w:r>
      <w:proofErr w:type="gramEnd"/>
      <w:r w:rsidRPr="004B7787">
        <w:rPr>
          <w:rFonts w:hAnsi="標楷體" w:hint="eastAsia"/>
          <w:b/>
          <w:bCs w:val="0"/>
          <w:color w:val="000000" w:themeColor="text1"/>
        </w:rPr>
        <w:t>思與形而上語句，與死者平日軍中日記所呈現之風格即多為記錄軍旅日常與抒發對家人思念，存在顯著落差，難謂出於同一書寫習慣與心理狀態。此份遺書存在「非現場尋獲」、「墨水來源不明」、「鑑定基礎薄弱」及「文風</w:t>
      </w:r>
      <w:proofErr w:type="gramStart"/>
      <w:r w:rsidRPr="004B7787">
        <w:rPr>
          <w:rFonts w:hAnsi="標楷體" w:hint="eastAsia"/>
          <w:b/>
          <w:bCs w:val="0"/>
          <w:color w:val="000000" w:themeColor="text1"/>
        </w:rPr>
        <w:t>迥</w:t>
      </w:r>
      <w:proofErr w:type="gramEnd"/>
      <w:r w:rsidRPr="004B7787">
        <w:rPr>
          <w:rFonts w:hAnsi="標楷體" w:hint="eastAsia"/>
          <w:b/>
          <w:bCs w:val="0"/>
          <w:color w:val="000000" w:themeColor="text1"/>
        </w:rPr>
        <w:t>異」等多重疑點，其真實性與關聯性均有待</w:t>
      </w:r>
      <w:proofErr w:type="gramStart"/>
      <w:r w:rsidRPr="004B7787">
        <w:rPr>
          <w:rFonts w:hAnsi="標楷體" w:hint="eastAsia"/>
          <w:b/>
          <w:bCs w:val="0"/>
          <w:color w:val="000000" w:themeColor="text1"/>
        </w:rPr>
        <w:t>釐</w:t>
      </w:r>
      <w:proofErr w:type="gramEnd"/>
      <w:r w:rsidRPr="004B7787">
        <w:rPr>
          <w:rFonts w:hAnsi="標楷體" w:hint="eastAsia"/>
          <w:b/>
          <w:bCs w:val="0"/>
          <w:color w:val="000000" w:themeColor="text1"/>
        </w:rPr>
        <w:t>清。</w:t>
      </w:r>
      <w:proofErr w:type="gramStart"/>
      <w:r w:rsidRPr="004B7787">
        <w:rPr>
          <w:rFonts w:hAnsi="標楷體" w:hint="eastAsia"/>
          <w:b/>
          <w:bCs w:val="0"/>
          <w:color w:val="000000" w:themeColor="text1"/>
        </w:rPr>
        <w:t>若率爾</w:t>
      </w:r>
      <w:proofErr w:type="gramEnd"/>
      <w:r w:rsidRPr="004B7787">
        <w:rPr>
          <w:rFonts w:hAnsi="標楷體" w:hint="eastAsia"/>
          <w:b/>
          <w:bCs w:val="0"/>
          <w:color w:val="000000" w:themeColor="text1"/>
        </w:rPr>
        <w:t>以此作為判定死者係「自為」或「自殺」之核心依據，不僅極易導致研判偏頗，更有悖於刑事證據</w:t>
      </w:r>
      <w:proofErr w:type="gramStart"/>
      <w:r w:rsidRPr="004B7787">
        <w:rPr>
          <w:rFonts w:hAnsi="標楷體" w:hint="eastAsia"/>
          <w:b/>
          <w:bCs w:val="0"/>
          <w:color w:val="000000" w:themeColor="text1"/>
        </w:rPr>
        <w:t>採</w:t>
      </w:r>
      <w:proofErr w:type="gramEnd"/>
      <w:r w:rsidRPr="004B7787">
        <w:rPr>
          <w:rFonts w:hAnsi="標楷體" w:hint="eastAsia"/>
          <w:b/>
          <w:bCs w:val="0"/>
          <w:color w:val="000000" w:themeColor="text1"/>
        </w:rPr>
        <w:t>認應符合嚴格證明之基本要求。相關機關允應就此遺書之來源、書寫時間及真實性，重啟更為嚴謹之調查與鑑定程序</w:t>
      </w:r>
      <w:r w:rsidR="00560C30" w:rsidRPr="004B7787">
        <w:rPr>
          <w:rFonts w:hAnsi="標楷體" w:hint="eastAsia"/>
          <w:b/>
          <w:bCs w:val="0"/>
          <w:color w:val="000000" w:themeColor="text1"/>
        </w:rPr>
        <w:t>：</w:t>
      </w:r>
      <w:bookmarkEnd w:id="69"/>
    </w:p>
    <w:p w14:paraId="5A119761" w14:textId="6138A511" w:rsidR="00991B58" w:rsidRPr="004B7787" w:rsidRDefault="00991B58" w:rsidP="007C09D0">
      <w:pPr>
        <w:pStyle w:val="4"/>
        <w:rPr>
          <w:rFonts w:hAnsi="標楷體"/>
          <w:color w:val="000000" w:themeColor="text1"/>
        </w:rPr>
      </w:pPr>
      <w:r w:rsidRPr="004B7787">
        <w:rPr>
          <w:rFonts w:hAnsi="標楷體" w:hint="eastAsia"/>
          <w:color w:val="000000" w:themeColor="text1"/>
        </w:rPr>
        <w:t>案發當日（97年5月9日）軍檢與憲兵於太平靶場案發現場進行搜索與扣押，當場僅</w:t>
      </w:r>
      <w:proofErr w:type="gramStart"/>
      <w:r w:rsidRPr="004B7787">
        <w:rPr>
          <w:rFonts w:hAnsi="標楷體" w:hint="eastAsia"/>
          <w:color w:val="000000" w:themeColor="text1"/>
        </w:rPr>
        <w:t>查扣涉案</w:t>
      </w:r>
      <w:proofErr w:type="gramEnd"/>
      <w:r w:rsidRPr="004B7787">
        <w:rPr>
          <w:rFonts w:hAnsi="標楷體" w:hint="eastAsia"/>
          <w:color w:val="000000" w:themeColor="text1"/>
        </w:rPr>
        <w:t>之T65式步槍、步槍彈匣、彈殼、鋼盔、勤務側肩背包及折疊椅等物，現場並未尋獲任何遺書。</w:t>
      </w:r>
      <w:proofErr w:type="gramStart"/>
      <w:r w:rsidRPr="004B7787">
        <w:rPr>
          <w:rFonts w:hAnsi="標楷體" w:hint="eastAsia"/>
          <w:color w:val="000000" w:themeColor="text1"/>
        </w:rPr>
        <w:t>該紙被軍方</w:t>
      </w:r>
      <w:proofErr w:type="gramEnd"/>
      <w:r w:rsidRPr="004B7787">
        <w:rPr>
          <w:rFonts w:hAnsi="標楷體" w:hint="eastAsia"/>
          <w:color w:val="000000" w:themeColor="text1"/>
        </w:rPr>
        <w:t>視為自殺關鍵佐證之「疑似遺書」，實係蔡學良被送抵</w:t>
      </w:r>
      <w:proofErr w:type="gramStart"/>
      <w:r w:rsidRPr="004B7787">
        <w:rPr>
          <w:rFonts w:hAnsi="標楷體" w:hint="eastAsia"/>
          <w:color w:val="000000" w:themeColor="text1"/>
        </w:rPr>
        <w:t>臺</w:t>
      </w:r>
      <w:proofErr w:type="gramEnd"/>
      <w:r w:rsidRPr="004B7787">
        <w:rPr>
          <w:rFonts w:hAnsi="標楷體" w:hint="eastAsia"/>
          <w:color w:val="000000" w:themeColor="text1"/>
        </w:rPr>
        <w:t>東榮民醫院急救無效後，由該院護理長為死者清理遺體傷口及身上物品時，方從其上衣口袋中取獲之「一張折起來的用原子筆書寫的紙張」。護理長隨後將該紙張放入醫院提供之塑膠袋內，交由</w:t>
      </w:r>
      <w:r w:rsidR="000F4648" w:rsidRPr="004B7787">
        <w:rPr>
          <w:rFonts w:hAnsi="標楷體" w:hint="eastAsia"/>
          <w:color w:val="000000" w:themeColor="text1"/>
        </w:rPr>
        <w:t>憲兵司令部</w:t>
      </w:r>
      <w:r w:rsidRPr="004B7787">
        <w:rPr>
          <w:rFonts w:hAnsi="標楷體" w:hint="eastAsia"/>
          <w:color w:val="000000" w:themeColor="text1"/>
        </w:rPr>
        <w:t>臺東憲兵隊轉交東部軍檢署。</w:t>
      </w:r>
    </w:p>
    <w:p w14:paraId="27EAEA5D" w14:textId="1EA60FCF" w:rsidR="00F61249" w:rsidRPr="004B7787" w:rsidRDefault="00991B58" w:rsidP="002A7B49">
      <w:pPr>
        <w:pStyle w:val="4"/>
        <w:rPr>
          <w:rFonts w:hAnsi="標楷體"/>
          <w:color w:val="000000" w:themeColor="text1"/>
        </w:rPr>
      </w:pPr>
      <w:r w:rsidRPr="004B7787">
        <w:rPr>
          <w:rFonts w:hAnsi="標楷體" w:hint="eastAsia"/>
          <w:color w:val="000000" w:themeColor="text1"/>
        </w:rPr>
        <w:t>軍事檢察官</w:t>
      </w:r>
      <w:r w:rsidRPr="004B7787">
        <w:rPr>
          <w:rFonts w:hAnsi="標楷體"/>
          <w:color w:val="000000" w:themeColor="text1"/>
        </w:rPr>
        <w:t>將家屬提供之</w:t>
      </w:r>
      <w:r w:rsidR="00EC35EB" w:rsidRPr="004B7787">
        <w:rPr>
          <w:rFonts w:hAnsi="標楷體" w:hint="eastAsia"/>
          <w:color w:val="000000" w:themeColor="text1"/>
        </w:rPr>
        <w:t>死者</w:t>
      </w:r>
      <w:r w:rsidRPr="004B7787">
        <w:rPr>
          <w:rFonts w:hAnsi="標楷體"/>
          <w:color w:val="000000" w:themeColor="text1"/>
        </w:rPr>
        <w:t>生前筆記本</w:t>
      </w:r>
      <w:r w:rsidR="00EC35EB" w:rsidRPr="004B7787">
        <w:rPr>
          <w:rFonts w:hAnsi="標楷體" w:hint="eastAsia"/>
          <w:color w:val="000000" w:themeColor="text1"/>
        </w:rPr>
        <w:t>1本</w:t>
      </w:r>
      <w:r w:rsidRPr="004B7787">
        <w:rPr>
          <w:rFonts w:hAnsi="標楷體"/>
          <w:color w:val="000000" w:themeColor="text1"/>
        </w:rPr>
        <w:t>，連同疑似遺書送請憲兵司令部刑事鑑識中心</w:t>
      </w:r>
      <w:proofErr w:type="gramStart"/>
      <w:r w:rsidRPr="004B7787">
        <w:rPr>
          <w:rFonts w:hAnsi="標楷體" w:hint="eastAsia"/>
          <w:color w:val="000000" w:themeColor="text1"/>
        </w:rPr>
        <w:t>鑑</w:t>
      </w:r>
      <w:proofErr w:type="gramEnd"/>
      <w:r w:rsidRPr="004B7787">
        <w:rPr>
          <w:rFonts w:hAnsi="標楷體" w:hint="eastAsia"/>
          <w:color w:val="000000" w:themeColor="text1"/>
        </w:rPr>
        <w:lastRenderedPageBreak/>
        <w:t>驗字跡。</w:t>
      </w:r>
      <w:r w:rsidRPr="004B7787">
        <w:rPr>
          <w:rFonts w:hAnsi="標楷體"/>
          <w:color w:val="000000" w:themeColor="text1"/>
        </w:rPr>
        <w:t>軍檢機關鑑定，經該中心以「初步觀察法及精密比對法」，就「是、我、任、活、或、必、後、說」等字跡之書寫個性、慣性及特徵進行精密比對，確認兩者相符，判定系爭紙張確為</w:t>
      </w:r>
      <w:r w:rsidRPr="004B7787">
        <w:rPr>
          <w:rFonts w:hAnsi="標楷體" w:hint="eastAsia"/>
          <w:color w:val="000000" w:themeColor="text1"/>
        </w:rPr>
        <w:t>死者</w:t>
      </w:r>
      <w:r w:rsidRPr="004B7787">
        <w:rPr>
          <w:rFonts w:hAnsi="標楷體"/>
          <w:color w:val="000000" w:themeColor="text1"/>
        </w:rPr>
        <w:t>親筆所寫。</w:t>
      </w:r>
      <w:r w:rsidRPr="004B7787">
        <w:rPr>
          <w:rFonts w:hAnsi="標楷體" w:hint="eastAsia"/>
          <w:color w:val="000000" w:themeColor="text1"/>
        </w:rPr>
        <w:t>而為</w:t>
      </w:r>
      <w:proofErr w:type="gramStart"/>
      <w:r w:rsidRPr="004B7787">
        <w:rPr>
          <w:rFonts w:hAnsi="標楷體" w:hint="eastAsia"/>
          <w:color w:val="000000" w:themeColor="text1"/>
        </w:rPr>
        <w:t>釐</w:t>
      </w:r>
      <w:proofErr w:type="gramEnd"/>
      <w:r w:rsidRPr="004B7787">
        <w:rPr>
          <w:rFonts w:hAnsi="標楷體" w:hint="eastAsia"/>
          <w:color w:val="000000" w:themeColor="text1"/>
        </w:rPr>
        <w:t>清該疑似遺書是否為蔡學良於打靶現場臨時起意所寫，經家屬要求檢驗該遺書之書寫工具。東部軍</w:t>
      </w:r>
      <w:proofErr w:type="gramStart"/>
      <w:r w:rsidRPr="004B7787">
        <w:rPr>
          <w:rFonts w:hAnsi="標楷體" w:hint="eastAsia"/>
          <w:color w:val="000000" w:themeColor="text1"/>
        </w:rPr>
        <w:t>檢署遂將</w:t>
      </w:r>
      <w:proofErr w:type="gramEnd"/>
      <w:r w:rsidRPr="004B7787">
        <w:rPr>
          <w:rFonts w:hAnsi="標楷體" w:hint="eastAsia"/>
          <w:color w:val="000000" w:themeColor="text1"/>
        </w:rPr>
        <w:t>疑似遺書1紙與案發現場扣案之2支原子筆送交憲兵司令部刑事鑑識中心進行墨水比對。該中心經以「紫外光可見光光譜比對法」進行精密化學分析，</w:t>
      </w:r>
      <w:proofErr w:type="gramStart"/>
      <w:r w:rsidRPr="004B7787">
        <w:rPr>
          <w:rFonts w:hAnsi="標楷體" w:hint="eastAsia"/>
          <w:color w:val="000000" w:themeColor="text1"/>
        </w:rPr>
        <w:t>鑑</w:t>
      </w:r>
      <w:proofErr w:type="gramEnd"/>
      <w:r w:rsidRPr="004B7787">
        <w:rPr>
          <w:rFonts w:hAnsi="標楷體" w:hint="eastAsia"/>
          <w:color w:val="000000" w:themeColor="text1"/>
        </w:rPr>
        <w:t>驗結果明確指出：疑似遺書上每行首字字跡之墨水成分固然自身相符，</w:t>
      </w:r>
      <w:proofErr w:type="gramStart"/>
      <w:r w:rsidRPr="004B7787">
        <w:rPr>
          <w:rFonts w:hAnsi="標楷體" w:hint="eastAsia"/>
          <w:color w:val="000000" w:themeColor="text1"/>
        </w:rPr>
        <w:t>惟與扣案</w:t>
      </w:r>
      <w:proofErr w:type="gramEnd"/>
      <w:r w:rsidRPr="004B7787">
        <w:rPr>
          <w:rFonts w:hAnsi="標楷體" w:hint="eastAsia"/>
          <w:color w:val="000000" w:themeColor="text1"/>
        </w:rPr>
        <w:t>之2支藍色原子筆墨水</w:t>
      </w:r>
      <w:proofErr w:type="gramStart"/>
      <w:r w:rsidRPr="004B7787">
        <w:rPr>
          <w:rFonts w:hAnsi="標楷體" w:hint="eastAsia"/>
          <w:color w:val="000000" w:themeColor="text1"/>
        </w:rPr>
        <w:t>成分均不相符</w:t>
      </w:r>
      <w:proofErr w:type="gramEnd"/>
      <w:r w:rsidRPr="004B7787">
        <w:rPr>
          <w:rFonts w:hAnsi="標楷體" w:hint="eastAsia"/>
          <w:color w:val="000000" w:themeColor="text1"/>
        </w:rPr>
        <w:t>，證實死者並未在系爭靶場以現場查扣之原子筆書寫該份疑似遺書。</w:t>
      </w:r>
    </w:p>
    <w:p w14:paraId="5D691362" w14:textId="7B324810" w:rsidR="000F4648" w:rsidRPr="004B7787" w:rsidRDefault="000F4648" w:rsidP="002A7B49">
      <w:pPr>
        <w:pStyle w:val="4"/>
        <w:rPr>
          <w:rFonts w:hAnsi="標楷體"/>
          <w:color w:val="000000" w:themeColor="text1"/>
        </w:rPr>
      </w:pPr>
      <w:r w:rsidRPr="004B7787">
        <w:rPr>
          <w:rFonts w:hAnsi="標楷體" w:hint="eastAsia"/>
          <w:color w:val="000000" w:themeColor="text1"/>
        </w:rPr>
        <w:t>本院諮詢調查局筆跡鑑定專家表示，筆跡之鑑定，需就待</w:t>
      </w:r>
      <w:proofErr w:type="gramStart"/>
      <w:r w:rsidRPr="004B7787">
        <w:rPr>
          <w:rFonts w:hAnsi="標楷體" w:hint="eastAsia"/>
          <w:color w:val="000000" w:themeColor="text1"/>
        </w:rPr>
        <w:t>鑑</w:t>
      </w:r>
      <w:proofErr w:type="gramEnd"/>
      <w:r w:rsidRPr="004B7787">
        <w:rPr>
          <w:rFonts w:hAnsi="標楷體" w:hint="eastAsia"/>
          <w:color w:val="000000" w:themeColor="text1"/>
        </w:rPr>
        <w:t>與參考（平日）筆跡之筆劃特徵進行精密觀察、比對、分析，原則上參考筆跡應儘量滿足可比性之要求，即與待</w:t>
      </w:r>
      <w:proofErr w:type="gramStart"/>
      <w:r w:rsidRPr="004B7787">
        <w:rPr>
          <w:rFonts w:hAnsi="標楷體" w:hint="eastAsia"/>
          <w:color w:val="000000" w:themeColor="text1"/>
        </w:rPr>
        <w:t>鑑</w:t>
      </w:r>
      <w:proofErr w:type="gramEnd"/>
      <w:r w:rsidRPr="004B7787">
        <w:rPr>
          <w:rFonts w:hAnsi="標楷體" w:hint="eastAsia"/>
          <w:color w:val="000000" w:themeColor="text1"/>
        </w:rPr>
        <w:t>筆跡書寫時間接近、書寫工具相同、書寫式樣一致及字體相符等具同質性且數量足夠之筆跡</w:t>
      </w:r>
      <w:proofErr w:type="gramStart"/>
      <w:r w:rsidRPr="004B7787">
        <w:rPr>
          <w:rFonts w:hAnsi="標楷體" w:hint="eastAsia"/>
          <w:color w:val="000000" w:themeColor="text1"/>
        </w:rPr>
        <w:t>資料憑比</w:t>
      </w:r>
      <w:proofErr w:type="gramEnd"/>
      <w:r w:rsidRPr="004B7787">
        <w:rPr>
          <w:rFonts w:hAnsi="標楷體" w:hint="eastAsia"/>
          <w:color w:val="000000" w:themeColor="text1"/>
        </w:rPr>
        <w:t>，若送</w:t>
      </w:r>
      <w:proofErr w:type="gramStart"/>
      <w:r w:rsidRPr="004B7787">
        <w:rPr>
          <w:rFonts w:hAnsi="標楷體" w:hint="eastAsia"/>
          <w:color w:val="000000" w:themeColor="text1"/>
        </w:rPr>
        <w:t>鑑</w:t>
      </w:r>
      <w:proofErr w:type="gramEnd"/>
      <w:r w:rsidRPr="004B7787">
        <w:rPr>
          <w:rFonts w:hAnsi="標楷體" w:hint="eastAsia"/>
          <w:color w:val="000000" w:themeColor="text1"/>
        </w:rPr>
        <w:t>資料能符合鑑定條件，經由筆跡特徵比對，應能作成準確且可靠之鑑定結論。遺書確實要經過筆跡鑑定，且鑑定需要大量平日的書寫樣本，如日記、書信、莒光日誌等，且最好是原件，才能透過結構布局與運筆方式研判是否為本人親筆。與疑似遺書內容具</w:t>
      </w:r>
      <w:proofErr w:type="gramStart"/>
      <w:r w:rsidRPr="004B7787">
        <w:rPr>
          <w:rFonts w:hAnsi="標楷體" w:hint="eastAsia"/>
          <w:color w:val="000000" w:themeColor="text1"/>
        </w:rPr>
        <w:t>相同字且書寫</w:t>
      </w:r>
      <w:proofErr w:type="gramEnd"/>
      <w:r w:rsidRPr="004B7787">
        <w:rPr>
          <w:rFonts w:hAnsi="標楷體" w:hint="eastAsia"/>
          <w:color w:val="000000" w:themeColor="text1"/>
        </w:rPr>
        <w:t>時間相近之參考（平日）筆跡資料原本（種類與數量愈多愈好），其蒐集方向包括：書信、日記、筆記、</w:t>
      </w:r>
      <w:proofErr w:type="gramStart"/>
      <w:r w:rsidRPr="004B7787">
        <w:rPr>
          <w:rFonts w:hAnsi="標楷體" w:hint="eastAsia"/>
          <w:color w:val="000000" w:themeColor="text1"/>
        </w:rPr>
        <w:t>帳冊</w:t>
      </w:r>
      <w:proofErr w:type="gramEnd"/>
      <w:r w:rsidRPr="004B7787">
        <w:rPr>
          <w:rFonts w:hAnsi="標楷體" w:hint="eastAsia"/>
          <w:color w:val="000000" w:themeColor="text1"/>
        </w:rPr>
        <w:t>、自傳、履歷表、手稿、通訊錄等。是以本案當時連同疑似遺書送請憲兵司令部刑事鑑識中心</w:t>
      </w:r>
      <w:proofErr w:type="gramStart"/>
      <w:r w:rsidRPr="004B7787">
        <w:rPr>
          <w:rFonts w:hAnsi="標楷體" w:hint="eastAsia"/>
          <w:color w:val="000000" w:themeColor="text1"/>
        </w:rPr>
        <w:t>鑑</w:t>
      </w:r>
      <w:proofErr w:type="gramEnd"/>
      <w:r w:rsidRPr="004B7787">
        <w:rPr>
          <w:rFonts w:hAnsi="標楷體" w:hint="eastAsia"/>
          <w:color w:val="000000" w:themeColor="text1"/>
        </w:rPr>
        <w:t>驗字跡之</w:t>
      </w:r>
      <w:r w:rsidRPr="004B7787">
        <w:rPr>
          <w:rFonts w:hAnsi="標楷體" w:hint="eastAsia"/>
          <w:color w:val="000000" w:themeColor="text1"/>
        </w:rPr>
        <w:lastRenderedPageBreak/>
        <w:t>參考資料僅有1本筆記本，可供比對參照資料之數量顯有不足。</w:t>
      </w:r>
    </w:p>
    <w:p w14:paraId="17999D78" w14:textId="19AA6BF0" w:rsidR="00DA357D" w:rsidRPr="004B7787" w:rsidRDefault="00DA357D" w:rsidP="00DA357D">
      <w:pPr>
        <w:pStyle w:val="4"/>
        <w:numPr>
          <w:ilvl w:val="0"/>
          <w:numId w:val="0"/>
        </w:numPr>
        <w:jc w:val="center"/>
        <w:rPr>
          <w:rFonts w:hAnsi="標楷體"/>
          <w:color w:val="000000" w:themeColor="text1"/>
        </w:rPr>
      </w:pPr>
      <w:r w:rsidRPr="004B7787">
        <w:rPr>
          <w:rFonts w:hAnsi="標楷體"/>
          <w:noProof/>
          <w:color w:val="000000" w:themeColor="text1"/>
        </w:rPr>
        <w:drawing>
          <wp:inline distT="0" distB="0" distL="0" distR="0" wp14:anchorId="39FB99B3" wp14:editId="0278641E">
            <wp:extent cx="4977765" cy="4317941"/>
            <wp:effectExtent l="6350" t="0" r="635" b="635"/>
            <wp:docPr id="7" name="圖片 1" descr="DSC04257.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圖片 1" descr="DSC04257.JPG"/>
                    <pic:cNvPicPr>
                      <a:picLocks noGrp="1" noChangeAspect="1"/>
                    </pic:cNvPicPr>
                  </pic:nvPicPr>
                  <pic:blipFill rotWithShape="1">
                    <a:blip r:embed="rId17" cstate="screen">
                      <a:lum/>
                    </a:blip>
                    <a:srcRect l="6838" r="15592"/>
                    <a:stretch/>
                  </pic:blipFill>
                  <pic:spPr>
                    <a:xfrm rot="5400000">
                      <a:off x="0" y="0"/>
                      <a:ext cx="5012489" cy="4348062"/>
                    </a:xfrm>
                    <a:prstGeom prst="rect">
                      <a:avLst/>
                    </a:prstGeom>
                    <a:noFill/>
                    <a:ln>
                      <a:noFill/>
                    </a:ln>
                  </pic:spPr>
                </pic:pic>
              </a:graphicData>
            </a:graphic>
          </wp:inline>
        </w:drawing>
      </w:r>
    </w:p>
    <w:p w14:paraId="1A9CAF35" w14:textId="5BCC653A" w:rsidR="00DA357D" w:rsidRPr="004B7787" w:rsidRDefault="00DA357D" w:rsidP="0080643B">
      <w:pPr>
        <w:pStyle w:val="af5"/>
        <w:numPr>
          <w:ilvl w:val="0"/>
          <w:numId w:val="12"/>
        </w:numPr>
        <w:ind w:firstLine="1647"/>
        <w:jc w:val="left"/>
        <w:rPr>
          <w:rFonts w:hAnsi="標楷體"/>
          <w:color w:val="000000" w:themeColor="text1"/>
        </w:rPr>
      </w:pPr>
      <w:r w:rsidRPr="004B7787">
        <w:rPr>
          <w:rFonts w:hAnsi="標楷體" w:hint="eastAsia"/>
          <w:color w:val="000000" w:themeColor="text1"/>
        </w:rPr>
        <w:t>本案疑似遺書</w:t>
      </w:r>
      <w:r w:rsidR="00D434A1" w:rsidRPr="004B7787">
        <w:rPr>
          <w:rFonts w:hAnsi="標楷體" w:hint="eastAsia"/>
          <w:color w:val="000000" w:themeColor="text1"/>
        </w:rPr>
        <w:t>(資料來源：</w:t>
      </w:r>
      <w:proofErr w:type="gramStart"/>
      <w:r w:rsidR="00D16A73">
        <w:rPr>
          <w:rFonts w:hAnsi="標楷體" w:hint="eastAsia"/>
          <w:color w:val="000000" w:themeColor="text1"/>
        </w:rPr>
        <w:t>潘</w:t>
      </w:r>
      <w:proofErr w:type="gramEnd"/>
      <w:r w:rsidR="00D16A73">
        <w:rPr>
          <w:rFonts w:hAnsi="標楷體" w:hint="eastAsia"/>
          <w:color w:val="000000" w:themeColor="text1"/>
        </w:rPr>
        <w:t>○○</w:t>
      </w:r>
      <w:r w:rsidR="00D434A1" w:rsidRPr="004B7787">
        <w:rPr>
          <w:rFonts w:hAnsi="標楷體" w:hint="eastAsia"/>
          <w:color w:val="000000" w:themeColor="text1"/>
        </w:rPr>
        <w:t>法醫</w:t>
      </w:r>
      <w:r w:rsidR="00D434A1" w:rsidRPr="004B7787">
        <w:rPr>
          <w:rFonts w:hAnsi="標楷體"/>
          <w:color w:val="000000" w:themeColor="text1"/>
        </w:rPr>
        <w:t>)</w:t>
      </w:r>
    </w:p>
    <w:p w14:paraId="011BB45A" w14:textId="53038F4A" w:rsidR="0080643B" w:rsidRPr="004B7787" w:rsidRDefault="0080643B" w:rsidP="0080643B">
      <w:pPr>
        <w:pStyle w:val="4"/>
        <w:rPr>
          <w:rFonts w:hAnsi="標楷體"/>
          <w:color w:val="000000" w:themeColor="text1"/>
        </w:rPr>
      </w:pPr>
      <w:proofErr w:type="gramStart"/>
      <w:r w:rsidRPr="004B7787">
        <w:rPr>
          <w:rFonts w:hAnsi="標楷體" w:hint="eastAsia"/>
          <w:color w:val="000000" w:themeColor="text1"/>
        </w:rPr>
        <w:t>此外，</w:t>
      </w:r>
      <w:proofErr w:type="gramEnd"/>
      <w:r w:rsidRPr="004B7787">
        <w:rPr>
          <w:rFonts w:hAnsi="標楷體" w:hint="eastAsia"/>
          <w:color w:val="000000" w:themeColor="text1"/>
        </w:rPr>
        <w:t>家屬質疑，死者平時於軍校與軍中之日記，多係記錄軍旅生活瑣事與對家庭之思念，其慣用文體與用詞極為平實；惟該份疑似遺書之內容通篇充斥極度抽象、灰色與哲學式之語句，例如：「宇宙的一切虛空而空，本應再度回歸虛無」、「對我來說，黑洞存在的意義、本質…</w:t>
      </w:r>
      <w:proofErr w:type="gramStart"/>
      <w:r w:rsidRPr="004B7787">
        <w:rPr>
          <w:rFonts w:hAnsi="標楷體" w:hint="eastAsia"/>
          <w:color w:val="000000" w:themeColor="text1"/>
        </w:rPr>
        <w:t>…</w:t>
      </w:r>
      <w:proofErr w:type="gramEnd"/>
      <w:r w:rsidRPr="004B7787">
        <w:rPr>
          <w:rFonts w:hAnsi="標楷體" w:hint="eastAsia"/>
          <w:color w:val="000000" w:themeColor="text1"/>
        </w:rPr>
        <w:t>將萬物解離的存在」、「我的離去，可以當成為了證實神鬼</w:t>
      </w:r>
      <w:proofErr w:type="gramStart"/>
      <w:r w:rsidRPr="004B7787">
        <w:rPr>
          <w:rFonts w:hAnsi="標楷體" w:hint="eastAsia"/>
          <w:color w:val="000000" w:themeColor="text1"/>
        </w:rPr>
        <w:t>之說的實行</w:t>
      </w:r>
      <w:proofErr w:type="gramEnd"/>
      <w:r w:rsidRPr="004B7787">
        <w:rPr>
          <w:rFonts w:hAnsi="標楷體" w:hint="eastAsia"/>
          <w:color w:val="000000" w:themeColor="text1"/>
        </w:rPr>
        <w:t>罷了。媽媽，你生了一個思想怪異</w:t>
      </w:r>
      <w:r w:rsidRPr="004B7787">
        <w:rPr>
          <w:rFonts w:hAnsi="標楷體" w:hint="eastAsia"/>
          <w:color w:val="000000" w:themeColor="text1"/>
        </w:rPr>
        <w:lastRenderedPageBreak/>
        <w:t>的兒子」等。然而此份疑似遺書之「文理」（慣用文體與慣用語）卻過於深奧艱澀，與死者平日風格存在顯著差異。針對此點，憲兵司令部刑事鑑識中心雖曾以「初步觀察法及精密比對法」，確認該遺書字跡之書寫個性、慣性及特徵，與家屬提供之蔡學良生前筆記本字跡相符，判定為死者親筆所書。然而，該次鑑定僅限於「筆跡比對」，並未進行家屬所強烈要求之「文理比對」（即文章脈絡、慣用語氣之心理學與語言學分析）。</w:t>
      </w:r>
    </w:p>
    <w:p w14:paraId="331FC3DE" w14:textId="4FF7DC8E" w:rsidR="002230F2" w:rsidRPr="004B7787" w:rsidRDefault="00B20FCF" w:rsidP="007E356F">
      <w:pPr>
        <w:pStyle w:val="4"/>
        <w:rPr>
          <w:rFonts w:hAnsi="標楷體"/>
          <w:color w:val="000000" w:themeColor="text1"/>
        </w:rPr>
      </w:pPr>
      <w:r w:rsidRPr="004B7787">
        <w:rPr>
          <w:rFonts w:hAnsi="標楷體" w:hint="eastAsia"/>
          <w:color w:val="000000" w:themeColor="text1"/>
        </w:rPr>
        <w:t>退步言之，縱使</w:t>
      </w:r>
      <w:r w:rsidR="001F0389" w:rsidRPr="004B7787">
        <w:rPr>
          <w:rFonts w:hAnsi="標楷體" w:hint="eastAsia"/>
          <w:color w:val="000000" w:themeColor="text1"/>
        </w:rPr>
        <w:t>該份疑似遺書</w:t>
      </w:r>
      <w:r w:rsidRPr="004B7787">
        <w:rPr>
          <w:rFonts w:hAnsi="標楷體" w:hint="eastAsia"/>
          <w:color w:val="000000" w:themeColor="text1"/>
        </w:rPr>
        <w:t>確為死者生前親筆抒發，</w:t>
      </w:r>
      <w:r w:rsidR="001F0389" w:rsidRPr="004B7787">
        <w:rPr>
          <w:rFonts w:hAnsi="標楷體" w:hint="eastAsia"/>
          <w:color w:val="000000" w:themeColor="text1"/>
        </w:rPr>
        <w:t>亦非</w:t>
      </w:r>
      <w:r w:rsidRPr="004B7787">
        <w:rPr>
          <w:rFonts w:hAnsi="標楷體" w:hint="eastAsia"/>
          <w:color w:val="000000" w:themeColor="text1"/>
        </w:rPr>
        <w:t>能作為「舉槍自裁」之絕對佐證</w:t>
      </w:r>
      <w:r w:rsidR="001F0389" w:rsidRPr="004B7787">
        <w:rPr>
          <w:rFonts w:hAnsi="標楷體" w:hint="eastAsia"/>
          <w:color w:val="000000" w:themeColor="text1"/>
        </w:rPr>
        <w:t>；</w:t>
      </w:r>
      <w:r w:rsidRPr="004B7787">
        <w:rPr>
          <w:rFonts w:hAnsi="標楷體" w:hint="eastAsia"/>
          <w:color w:val="000000" w:themeColor="text1"/>
        </w:rPr>
        <w:t>經查死者生前之心理與輔導紀錄，蔡學良於陸軍專科學校就讀期間未曾被轉</w:t>
      </w:r>
      <w:proofErr w:type="gramStart"/>
      <w:r w:rsidRPr="004B7787">
        <w:rPr>
          <w:rFonts w:hAnsi="標楷體" w:hint="eastAsia"/>
          <w:color w:val="000000" w:themeColor="text1"/>
        </w:rPr>
        <w:t>介</w:t>
      </w:r>
      <w:proofErr w:type="gramEnd"/>
      <w:r w:rsidRPr="004B7787">
        <w:rPr>
          <w:rFonts w:hAnsi="標楷體" w:hint="eastAsia"/>
          <w:color w:val="000000" w:themeColor="text1"/>
        </w:rPr>
        <w:t>輔導，服役期間亦經幹部多次評列「責任心強、與同學相處融洽、堪為模範</w:t>
      </w:r>
      <w:r w:rsidR="000F4648" w:rsidRPr="004B7787">
        <w:rPr>
          <w:rFonts w:hAnsi="標楷體" w:hint="eastAsia"/>
          <w:color w:val="000000" w:themeColor="text1"/>
        </w:rPr>
        <w:t>」</w:t>
      </w:r>
      <w:r w:rsidRPr="004B7787">
        <w:rPr>
          <w:rFonts w:hAnsi="標楷體" w:hint="eastAsia"/>
          <w:color w:val="000000" w:themeColor="text1"/>
        </w:rPr>
        <w:t>，並無任何異常徵候或</w:t>
      </w:r>
      <w:proofErr w:type="gramStart"/>
      <w:r w:rsidRPr="004B7787">
        <w:rPr>
          <w:rFonts w:hAnsi="標楷體" w:hint="eastAsia"/>
          <w:color w:val="000000" w:themeColor="text1"/>
        </w:rPr>
        <w:t>遭霸凌之</w:t>
      </w:r>
      <w:proofErr w:type="gramEnd"/>
      <w:r w:rsidRPr="004B7787">
        <w:rPr>
          <w:rFonts w:hAnsi="標楷體" w:hint="eastAsia"/>
          <w:color w:val="000000" w:themeColor="text1"/>
        </w:rPr>
        <w:t>情事。常人難免有情緒低落之時，該紙張內容應屬蔡學良偶</w:t>
      </w:r>
      <w:proofErr w:type="gramStart"/>
      <w:r w:rsidRPr="004B7787">
        <w:rPr>
          <w:rFonts w:hAnsi="標楷體" w:hint="eastAsia"/>
          <w:color w:val="000000" w:themeColor="text1"/>
        </w:rPr>
        <w:t>一</w:t>
      </w:r>
      <w:proofErr w:type="gramEnd"/>
      <w:r w:rsidRPr="004B7787">
        <w:rPr>
          <w:rFonts w:hAnsi="標楷體" w:hint="eastAsia"/>
          <w:color w:val="000000" w:themeColor="text1"/>
        </w:rPr>
        <w:t>抒發心情不佳而為，尚難</w:t>
      </w:r>
      <w:proofErr w:type="gramStart"/>
      <w:r w:rsidRPr="004B7787">
        <w:rPr>
          <w:rFonts w:hAnsi="標楷體" w:hint="eastAsia"/>
          <w:color w:val="000000" w:themeColor="text1"/>
        </w:rPr>
        <w:t>遽</w:t>
      </w:r>
      <w:proofErr w:type="gramEnd"/>
      <w:r w:rsidRPr="004B7787">
        <w:rPr>
          <w:rFonts w:hAnsi="標楷體" w:hint="eastAsia"/>
          <w:color w:val="000000" w:themeColor="text1"/>
        </w:rPr>
        <w:t>謂其於案發當時確有自殺意念並付諸執行。</w:t>
      </w:r>
      <w:r w:rsidR="00B77E6F">
        <w:rPr>
          <w:rFonts w:hAnsi="標楷體" w:hint="eastAsia"/>
          <w:color w:val="000000" w:themeColor="text1"/>
        </w:rPr>
        <w:t>李○○</w:t>
      </w:r>
      <w:r w:rsidR="00B53906" w:rsidRPr="004B7787">
        <w:rPr>
          <w:rFonts w:hAnsi="標楷體" w:hint="eastAsia"/>
          <w:color w:val="000000" w:themeColor="text1"/>
        </w:rPr>
        <w:t>教授即指出，依據美國法醫檢驗官協會公布之死亡方式研判指引指出，</w:t>
      </w:r>
      <w:r w:rsidR="00B53906" w:rsidRPr="004B7787">
        <w:rPr>
          <w:rFonts w:hAnsi="標楷體" w:hint="eastAsia"/>
          <w:color w:val="000000" w:themeColor="text1"/>
          <w:u w:val="single"/>
        </w:rPr>
        <w:t>判定自殺應有優勢證據，本案並無優勢證據證明自殺</w:t>
      </w:r>
      <w:r w:rsidR="00B53906" w:rsidRPr="004B7787">
        <w:rPr>
          <w:rFonts w:hAnsi="標楷體" w:hint="eastAsia"/>
          <w:color w:val="000000" w:themeColor="text1"/>
        </w:rPr>
        <w:t>，且所列遺書資料是否與蔡學良槍擊案具有相關性，不無疑義。</w:t>
      </w:r>
      <w:r w:rsidRPr="004B7787">
        <w:rPr>
          <w:rFonts w:hAnsi="標楷體" w:hint="eastAsia"/>
          <w:color w:val="000000" w:themeColor="text1"/>
          <w:u w:val="single"/>
        </w:rPr>
        <w:t>情感之抒發文字容易被誤導解讀為遺書</w:t>
      </w:r>
      <w:r w:rsidRPr="004B7787">
        <w:rPr>
          <w:rFonts w:hAnsi="標楷體" w:hint="eastAsia"/>
          <w:color w:val="000000" w:themeColor="text1"/>
        </w:rPr>
        <w:t>，</w:t>
      </w:r>
      <w:r w:rsidR="00B53906" w:rsidRPr="004B7787">
        <w:rPr>
          <w:rFonts w:hAnsi="標楷體" w:hint="eastAsia"/>
          <w:color w:val="000000" w:themeColor="text1"/>
        </w:rPr>
        <w:t>偵查機關</w:t>
      </w:r>
      <w:r w:rsidRPr="004B7787">
        <w:rPr>
          <w:rFonts w:hAnsi="標楷體" w:hint="eastAsia"/>
          <w:color w:val="000000" w:themeColor="text1"/>
        </w:rPr>
        <w:t>應依據現場物證與科學鑑定結果進行死因研判；若過度依賴此份非現場尋獲、且關聯性存疑之文件，作為判定「自為」或「自殺」之核心基礎，極易產生研判偏見。</w:t>
      </w:r>
      <w:r w:rsidR="00B53906" w:rsidRPr="004B7787">
        <w:rPr>
          <w:rFonts w:hAnsi="標楷體" w:hint="eastAsia"/>
          <w:color w:val="000000" w:themeColor="text1"/>
        </w:rPr>
        <w:t>是</w:t>
      </w:r>
      <w:proofErr w:type="gramStart"/>
      <w:r w:rsidR="00B53906" w:rsidRPr="004B7787">
        <w:rPr>
          <w:rFonts w:hAnsi="標楷體" w:hint="eastAsia"/>
          <w:color w:val="000000" w:themeColor="text1"/>
        </w:rPr>
        <w:t>以</w:t>
      </w:r>
      <w:proofErr w:type="gramEnd"/>
      <w:r w:rsidR="00B53906" w:rsidRPr="004B7787">
        <w:rPr>
          <w:rFonts w:hAnsi="標楷體" w:hint="eastAsia"/>
          <w:color w:val="000000" w:themeColor="text1"/>
        </w:rPr>
        <w:t>，本件疑似遺書的內容可能僅是當事人因為心情不好而寫下的文字，不能直接等同於自殺的決定，即使鑑定出是蔡學良本人的筆跡，</w:t>
      </w:r>
      <w:r w:rsidR="004B2B84" w:rsidRPr="004B7787">
        <w:rPr>
          <w:rFonts w:hAnsi="標楷體" w:hint="eastAsia"/>
          <w:color w:val="000000" w:themeColor="text1"/>
        </w:rPr>
        <w:t>亦</w:t>
      </w:r>
      <w:r w:rsidR="00B53906" w:rsidRPr="004B7787">
        <w:rPr>
          <w:rFonts w:hAnsi="標楷體" w:hint="eastAsia"/>
          <w:color w:val="000000" w:themeColor="text1"/>
        </w:rPr>
        <w:t>不能單憑這份文件就認定其死亡方式為自殺。</w:t>
      </w:r>
    </w:p>
    <w:p w14:paraId="293CC8C1" w14:textId="02941E86" w:rsidR="004B2B84" w:rsidRPr="004B7787" w:rsidRDefault="0080643B" w:rsidP="007E356F">
      <w:pPr>
        <w:pStyle w:val="4"/>
        <w:rPr>
          <w:rFonts w:hAnsi="標楷體"/>
          <w:color w:val="000000" w:themeColor="text1"/>
        </w:rPr>
      </w:pPr>
      <w:r w:rsidRPr="004B7787">
        <w:rPr>
          <w:rFonts w:hAnsi="標楷體" w:hint="eastAsia"/>
          <w:color w:val="000000" w:themeColor="text1"/>
        </w:rPr>
        <w:lastRenderedPageBreak/>
        <w:t>據</w:t>
      </w:r>
      <w:r w:rsidR="004B2B84" w:rsidRPr="004B7787">
        <w:rPr>
          <w:rFonts w:hAnsi="標楷體" w:hint="eastAsia"/>
          <w:color w:val="000000" w:themeColor="text1"/>
        </w:rPr>
        <w:t>上，本案作為認定自殺佐證之</w:t>
      </w:r>
      <w:proofErr w:type="gramStart"/>
      <w:r w:rsidR="004B2B84" w:rsidRPr="004B7787">
        <w:rPr>
          <w:rFonts w:hAnsi="標楷體" w:hint="eastAsia"/>
          <w:color w:val="000000" w:themeColor="text1"/>
        </w:rPr>
        <w:t>一</w:t>
      </w:r>
      <w:proofErr w:type="gramEnd"/>
      <w:r w:rsidR="004B2B84" w:rsidRPr="004B7787">
        <w:rPr>
          <w:rFonts w:hAnsi="標楷體" w:hint="eastAsia"/>
          <w:color w:val="000000" w:themeColor="text1"/>
        </w:rPr>
        <w:t>的疑似遺書，並非於案發現場尋獲，而係於死者送抵醫院後，方由護理長自其口袋中取出。經憲兵司令部刑事鑑識中心鑑定，供比對之參照物僅有死者日記1本，參照樣本數量顯有不足，鑑定基礎之完整性即已存疑。鑑定結果雖認定筆跡與死者相符，然該遺書所用墨水，經比對與現場扣案之兩支</w:t>
      </w:r>
      <w:proofErr w:type="gramStart"/>
      <w:r w:rsidR="004B2B84" w:rsidRPr="004B7787">
        <w:rPr>
          <w:rFonts w:hAnsi="標楷體" w:hint="eastAsia"/>
          <w:color w:val="000000" w:themeColor="text1"/>
        </w:rPr>
        <w:t>原子筆均不相符</w:t>
      </w:r>
      <w:proofErr w:type="gramEnd"/>
      <w:r w:rsidR="004B2B84" w:rsidRPr="004B7787">
        <w:rPr>
          <w:rFonts w:hAnsi="標楷體" w:hint="eastAsia"/>
          <w:color w:val="000000" w:themeColor="text1"/>
        </w:rPr>
        <w:t>，足證該遺書並非以</w:t>
      </w:r>
      <w:proofErr w:type="gramStart"/>
      <w:r w:rsidR="004B2B84" w:rsidRPr="004B7787">
        <w:rPr>
          <w:rFonts w:hAnsi="標楷體" w:hint="eastAsia"/>
          <w:color w:val="000000" w:themeColor="text1"/>
        </w:rPr>
        <w:t>現場筆具書寫</w:t>
      </w:r>
      <w:proofErr w:type="gramEnd"/>
      <w:r w:rsidR="004B2B84" w:rsidRPr="004B7787">
        <w:rPr>
          <w:rFonts w:hAnsi="標楷體" w:hint="eastAsia"/>
          <w:color w:val="000000" w:themeColor="text1"/>
        </w:rPr>
        <w:t>，其來源與形成過程至今仍無合理說明。</w:t>
      </w:r>
      <w:proofErr w:type="gramStart"/>
      <w:r w:rsidR="004B2B84" w:rsidRPr="004B7787">
        <w:rPr>
          <w:rFonts w:hAnsi="標楷體" w:hint="eastAsia"/>
          <w:color w:val="000000" w:themeColor="text1"/>
        </w:rPr>
        <w:t>此外，</w:t>
      </w:r>
      <w:proofErr w:type="gramEnd"/>
      <w:r w:rsidR="004B2B84" w:rsidRPr="004B7787">
        <w:rPr>
          <w:rFonts w:hAnsi="標楷體" w:hint="eastAsia"/>
          <w:color w:val="000000" w:themeColor="text1"/>
        </w:rPr>
        <w:t>該遺書之文字內容充斥</w:t>
      </w:r>
      <w:proofErr w:type="gramStart"/>
      <w:r w:rsidR="004B2B84" w:rsidRPr="004B7787">
        <w:rPr>
          <w:rFonts w:hAnsi="標楷體" w:hint="eastAsia"/>
          <w:color w:val="000000" w:themeColor="text1"/>
        </w:rPr>
        <w:t>抽象哲</w:t>
      </w:r>
      <w:proofErr w:type="gramEnd"/>
      <w:r w:rsidR="004B2B84" w:rsidRPr="004B7787">
        <w:rPr>
          <w:rFonts w:hAnsi="標楷體" w:hint="eastAsia"/>
          <w:color w:val="000000" w:themeColor="text1"/>
        </w:rPr>
        <w:t>思與形而上語句，與死者平日軍中日記所呈現之風格即多為記錄軍旅日常與抒發對家人思念，存在顯著落差，難謂出於同一書寫習慣與心理狀態。此份遺書存在「非現場尋獲」、「墨水來源不明」、「鑑定基礎薄弱」及「文風</w:t>
      </w:r>
      <w:proofErr w:type="gramStart"/>
      <w:r w:rsidR="004B2B84" w:rsidRPr="004B7787">
        <w:rPr>
          <w:rFonts w:hAnsi="標楷體" w:hint="eastAsia"/>
          <w:color w:val="000000" w:themeColor="text1"/>
        </w:rPr>
        <w:t>迥</w:t>
      </w:r>
      <w:proofErr w:type="gramEnd"/>
      <w:r w:rsidR="004B2B84" w:rsidRPr="004B7787">
        <w:rPr>
          <w:rFonts w:hAnsi="標楷體" w:hint="eastAsia"/>
          <w:color w:val="000000" w:themeColor="text1"/>
        </w:rPr>
        <w:t>異」等多重疑點，其真實性與關聯性均有待</w:t>
      </w:r>
      <w:proofErr w:type="gramStart"/>
      <w:r w:rsidR="004B2B84" w:rsidRPr="004B7787">
        <w:rPr>
          <w:rFonts w:hAnsi="標楷體" w:hint="eastAsia"/>
          <w:color w:val="000000" w:themeColor="text1"/>
        </w:rPr>
        <w:t>釐</w:t>
      </w:r>
      <w:proofErr w:type="gramEnd"/>
      <w:r w:rsidR="004B2B84" w:rsidRPr="004B7787">
        <w:rPr>
          <w:rFonts w:hAnsi="標楷體" w:hint="eastAsia"/>
          <w:color w:val="000000" w:themeColor="text1"/>
        </w:rPr>
        <w:t>清。</w:t>
      </w:r>
      <w:proofErr w:type="gramStart"/>
      <w:r w:rsidR="004B2B84" w:rsidRPr="004B7787">
        <w:rPr>
          <w:rFonts w:hAnsi="標楷體" w:hint="eastAsia"/>
          <w:color w:val="000000" w:themeColor="text1"/>
        </w:rPr>
        <w:t>若率爾</w:t>
      </w:r>
      <w:proofErr w:type="gramEnd"/>
      <w:r w:rsidR="004B2B84" w:rsidRPr="004B7787">
        <w:rPr>
          <w:rFonts w:hAnsi="標楷體" w:hint="eastAsia"/>
          <w:color w:val="000000" w:themeColor="text1"/>
        </w:rPr>
        <w:t>以此作為判定死者係「自為」或「自殺」之核心依據，不僅極易導致研判偏頗，更有悖於刑事證據</w:t>
      </w:r>
      <w:proofErr w:type="gramStart"/>
      <w:r w:rsidR="004B2B84" w:rsidRPr="004B7787">
        <w:rPr>
          <w:rFonts w:hAnsi="標楷體" w:hint="eastAsia"/>
          <w:color w:val="000000" w:themeColor="text1"/>
        </w:rPr>
        <w:t>採</w:t>
      </w:r>
      <w:proofErr w:type="gramEnd"/>
      <w:r w:rsidR="004B2B84" w:rsidRPr="004B7787">
        <w:rPr>
          <w:rFonts w:hAnsi="標楷體" w:hint="eastAsia"/>
          <w:color w:val="000000" w:themeColor="text1"/>
        </w:rPr>
        <w:t>認應符合嚴格證明之基本要求。相關機關允應就此遺書之來源、書寫時間及真實性，重啟更為嚴謹之調查與鑑定程序，以昭公信。</w:t>
      </w:r>
    </w:p>
    <w:p w14:paraId="62B27918" w14:textId="5B4111E9" w:rsidR="00942D03" w:rsidRPr="004B7787" w:rsidRDefault="008E2FF9" w:rsidP="007358F3">
      <w:pPr>
        <w:pStyle w:val="3"/>
        <w:rPr>
          <w:rFonts w:hAnsi="標楷體"/>
          <w:color w:val="000000" w:themeColor="text1"/>
        </w:rPr>
      </w:pPr>
      <w:bookmarkStart w:id="70" w:name="_Toc226993088"/>
      <w:r w:rsidRPr="004B7787">
        <w:rPr>
          <w:rFonts w:hAnsi="標楷體" w:hint="eastAsia"/>
          <w:color w:val="000000" w:themeColor="text1"/>
        </w:rPr>
        <w:t>綜上以論，本</w:t>
      </w:r>
      <w:r w:rsidR="00537063" w:rsidRPr="004B7787">
        <w:rPr>
          <w:rFonts w:hAnsi="標楷體"/>
          <w:color w:val="000000" w:themeColor="text1"/>
        </w:rPr>
        <w:t>案發後，軍方於第一時間判定蔡學良之死因為自裁，家屬領回遺體後不久即行火化。因未及時進行法醫解剖程序，致使死者後枕部僅有「1.2乘0.5公分」之微小射出口成因，以及頭部X</w:t>
      </w:r>
      <w:proofErr w:type="gramStart"/>
      <w:r w:rsidR="00537063" w:rsidRPr="004B7787">
        <w:rPr>
          <w:rFonts w:hAnsi="標楷體"/>
          <w:color w:val="000000" w:themeColor="text1"/>
        </w:rPr>
        <w:t>光片中所</w:t>
      </w:r>
      <w:proofErr w:type="gramEnd"/>
      <w:r w:rsidR="00537063" w:rsidRPr="004B7787">
        <w:rPr>
          <w:rFonts w:hAnsi="標楷體"/>
          <w:color w:val="000000" w:themeColor="text1"/>
        </w:rPr>
        <w:t>呈現之「</w:t>
      </w:r>
      <w:proofErr w:type="gramStart"/>
      <w:r w:rsidR="00537063" w:rsidRPr="004B7787">
        <w:rPr>
          <w:rFonts w:hAnsi="標楷體"/>
          <w:color w:val="000000" w:themeColor="text1"/>
        </w:rPr>
        <w:t>鉛雪風暴</w:t>
      </w:r>
      <w:proofErr w:type="gramEnd"/>
      <w:r w:rsidR="00537063" w:rsidRPr="004B7787">
        <w:rPr>
          <w:rFonts w:hAnsi="標楷體"/>
          <w:color w:val="000000" w:themeColor="text1"/>
        </w:rPr>
        <w:t>」高密度碎片究屬金屬彈頭</w:t>
      </w:r>
      <w:proofErr w:type="gramStart"/>
      <w:r w:rsidR="00537063" w:rsidRPr="004B7787">
        <w:rPr>
          <w:rFonts w:hAnsi="標楷體"/>
          <w:color w:val="000000" w:themeColor="text1"/>
        </w:rPr>
        <w:t>或骨齒</w:t>
      </w:r>
      <w:proofErr w:type="gramEnd"/>
      <w:r w:rsidR="00537063" w:rsidRPr="004B7787">
        <w:rPr>
          <w:rFonts w:hAnsi="標楷體"/>
          <w:color w:val="000000" w:themeColor="text1"/>
        </w:rPr>
        <w:t>碎塊等關鍵疑點，嗣後皆無從取得實體物證予以化學檢驗</w:t>
      </w:r>
      <w:proofErr w:type="gramStart"/>
      <w:r w:rsidR="00537063" w:rsidRPr="004B7787">
        <w:rPr>
          <w:rFonts w:hAnsi="標楷體"/>
          <w:color w:val="000000" w:themeColor="text1"/>
        </w:rPr>
        <w:t>釐</w:t>
      </w:r>
      <w:proofErr w:type="gramEnd"/>
      <w:r w:rsidR="00537063" w:rsidRPr="004B7787">
        <w:rPr>
          <w:rFonts w:hAnsi="標楷體"/>
          <w:color w:val="000000" w:themeColor="text1"/>
        </w:rPr>
        <w:t>清。當時未能充分落實保全死者</w:t>
      </w:r>
      <w:proofErr w:type="gramStart"/>
      <w:r w:rsidR="00537063" w:rsidRPr="004B7787">
        <w:rPr>
          <w:rFonts w:hAnsi="標楷體"/>
          <w:color w:val="000000" w:themeColor="text1"/>
        </w:rPr>
        <w:t>顱內跡證</w:t>
      </w:r>
      <w:proofErr w:type="gramEnd"/>
      <w:r w:rsidR="00537063" w:rsidRPr="004B7787">
        <w:rPr>
          <w:rFonts w:hAnsi="標楷體"/>
          <w:color w:val="000000" w:themeColor="text1"/>
        </w:rPr>
        <w:t>，實為本案日後產生諸多醫理爭議之肇因。扣押之涉案槍身與彈匣上未</w:t>
      </w:r>
      <w:proofErr w:type="gramStart"/>
      <w:r w:rsidR="00537063" w:rsidRPr="004B7787">
        <w:rPr>
          <w:rFonts w:hAnsi="標楷體"/>
          <w:color w:val="000000" w:themeColor="text1"/>
        </w:rPr>
        <w:t>採</w:t>
      </w:r>
      <w:proofErr w:type="gramEnd"/>
      <w:r w:rsidR="00537063" w:rsidRPr="004B7787">
        <w:rPr>
          <w:rFonts w:hAnsi="標楷體"/>
          <w:color w:val="000000" w:themeColor="text1"/>
        </w:rPr>
        <w:t>得足資比對之清晰</w:t>
      </w:r>
      <w:r w:rsidR="00537063" w:rsidRPr="004B7787">
        <w:rPr>
          <w:rFonts w:hAnsi="標楷體"/>
          <w:color w:val="000000" w:themeColor="text1"/>
        </w:rPr>
        <w:lastRenderedPageBreak/>
        <w:t>指紋，槍口防火帽外圍亦未檢出符合</w:t>
      </w:r>
      <w:proofErr w:type="gramStart"/>
      <w:r w:rsidR="00537063" w:rsidRPr="004B7787">
        <w:rPr>
          <w:rFonts w:hAnsi="標楷體"/>
          <w:color w:val="000000" w:themeColor="text1"/>
        </w:rPr>
        <w:t>口含槍管</w:t>
      </w:r>
      <w:proofErr w:type="gramEnd"/>
      <w:r w:rsidR="00537063" w:rsidRPr="004B7787">
        <w:rPr>
          <w:rFonts w:hAnsi="標楷體"/>
          <w:color w:val="000000" w:themeColor="text1"/>
        </w:rPr>
        <w:t>情境應有之唾液反應。雖事後經以內視鏡確認槍管深處</w:t>
      </w:r>
      <w:proofErr w:type="gramStart"/>
      <w:r w:rsidR="00537063" w:rsidRPr="004B7787">
        <w:rPr>
          <w:rFonts w:hAnsi="標楷體"/>
          <w:color w:val="000000" w:themeColor="text1"/>
        </w:rPr>
        <w:t>有反濺血跡</w:t>
      </w:r>
      <w:proofErr w:type="gramEnd"/>
      <w:r w:rsidR="00537063" w:rsidRPr="004B7787">
        <w:rPr>
          <w:rFonts w:hAnsi="標楷體"/>
          <w:color w:val="000000" w:themeColor="text1"/>
        </w:rPr>
        <w:t>，惟案發初期</w:t>
      </w:r>
      <w:proofErr w:type="gramStart"/>
      <w:r w:rsidR="00537063" w:rsidRPr="004B7787">
        <w:rPr>
          <w:rFonts w:hAnsi="標楷體"/>
          <w:color w:val="000000" w:themeColor="text1"/>
        </w:rPr>
        <w:t>採</w:t>
      </w:r>
      <w:proofErr w:type="gramEnd"/>
      <w:r w:rsidR="00537063" w:rsidRPr="004B7787">
        <w:rPr>
          <w:rFonts w:hAnsi="標楷體"/>
          <w:color w:val="000000" w:themeColor="text1"/>
        </w:rPr>
        <w:t>證時，未能一併採集死者之DNA檢體供作直接比對，致相關證據之</w:t>
      </w:r>
      <w:proofErr w:type="gramStart"/>
      <w:r w:rsidR="00537063" w:rsidRPr="004B7787">
        <w:rPr>
          <w:rFonts w:hAnsi="標楷體"/>
          <w:color w:val="000000" w:themeColor="text1"/>
        </w:rPr>
        <w:t>連結性略顯</w:t>
      </w:r>
      <w:proofErr w:type="gramEnd"/>
      <w:r w:rsidR="00537063" w:rsidRPr="004B7787">
        <w:rPr>
          <w:rFonts w:hAnsi="標楷體"/>
          <w:color w:val="000000" w:themeColor="text1"/>
        </w:rPr>
        <w:t>薄弱。相關單位對此等物理跡證之解讀與家屬認知存有落差，亦未能及時以充分之科學實證向家屬釋疑。</w:t>
      </w:r>
      <w:proofErr w:type="gramStart"/>
      <w:r w:rsidR="00537063" w:rsidRPr="004B7787">
        <w:rPr>
          <w:rFonts w:hAnsi="標楷體"/>
          <w:color w:val="000000" w:themeColor="text1"/>
        </w:rPr>
        <w:t>此外，</w:t>
      </w:r>
      <w:proofErr w:type="gramEnd"/>
      <w:r w:rsidR="00935C9C" w:rsidRPr="004B7787">
        <w:rPr>
          <w:rFonts w:hAnsi="標楷體" w:hint="eastAsia"/>
          <w:color w:val="000000" w:themeColor="text1"/>
        </w:rPr>
        <w:t>未於靶場屋頂發現任何</w:t>
      </w:r>
      <w:proofErr w:type="gramStart"/>
      <w:r w:rsidR="00935C9C" w:rsidRPr="004B7787">
        <w:rPr>
          <w:rFonts w:hAnsi="標楷體" w:hint="eastAsia"/>
          <w:color w:val="000000" w:themeColor="text1"/>
        </w:rPr>
        <w:t>貫穿孔或金屬</w:t>
      </w:r>
      <w:proofErr w:type="gramEnd"/>
      <w:r w:rsidR="00935C9C" w:rsidRPr="004B7787">
        <w:rPr>
          <w:rFonts w:hAnsi="標楷體" w:hint="eastAsia"/>
          <w:color w:val="000000" w:themeColor="text1"/>
        </w:rPr>
        <w:t>彈著痕跡，現場亦未能尋獲彈頭，死者鋼盔內查無子彈碎片，亦無遭子彈撞擊之痕跡，且</w:t>
      </w:r>
      <w:r w:rsidR="00537063" w:rsidRPr="004B7787">
        <w:rPr>
          <w:rFonts w:hAnsi="標楷體"/>
          <w:color w:val="000000" w:themeColor="text1"/>
        </w:rPr>
        <w:t>軍方作為認定自裁佐證之</w:t>
      </w:r>
      <w:proofErr w:type="gramStart"/>
      <w:r w:rsidR="00537063" w:rsidRPr="004B7787">
        <w:rPr>
          <w:rFonts w:hAnsi="標楷體"/>
          <w:color w:val="000000" w:themeColor="text1"/>
        </w:rPr>
        <w:t>一</w:t>
      </w:r>
      <w:proofErr w:type="gramEnd"/>
      <w:r w:rsidR="00537063" w:rsidRPr="004B7787">
        <w:rPr>
          <w:rFonts w:hAnsi="標楷體"/>
          <w:color w:val="000000" w:themeColor="text1"/>
        </w:rPr>
        <w:t>的疑似遺書，並非於案發之靶場現場查扣，且</w:t>
      </w:r>
      <w:r w:rsidR="007F2222" w:rsidRPr="004B7787">
        <w:rPr>
          <w:rFonts w:hAnsi="標楷體" w:hint="eastAsia"/>
          <w:color w:val="000000" w:themeColor="text1"/>
        </w:rPr>
        <w:t>供鑑定比對筆跡之參考資料顯有不足；又</w:t>
      </w:r>
      <w:r w:rsidR="00537063" w:rsidRPr="004B7787">
        <w:rPr>
          <w:rFonts w:hAnsi="標楷體"/>
          <w:color w:val="000000" w:themeColor="text1"/>
        </w:rPr>
        <w:t>案發初期似僅依筆跡相符即作為死因研判之重要依據，未再就其文理風格及心理狀態作更深入之專業分析</w:t>
      </w:r>
      <w:r w:rsidR="007F2222" w:rsidRPr="004B7787">
        <w:rPr>
          <w:rFonts w:hAnsi="標楷體" w:hint="eastAsia"/>
          <w:color w:val="000000" w:themeColor="text1"/>
        </w:rPr>
        <w:t>，未窮盡查證之能事，實有違經驗法則與科學辦案之嚴謹性。</w:t>
      </w:r>
      <w:r w:rsidR="003F044E" w:rsidRPr="004B7787">
        <w:rPr>
          <w:rFonts w:hAnsi="標楷體" w:hint="eastAsia"/>
          <w:color w:val="000000" w:themeColor="text1"/>
        </w:rPr>
        <w:t>本案肇發迄今已近18年，家屬對「蔡學良持T65步槍自裁」之結論仍存有諸多疑慮，</w:t>
      </w:r>
      <w:r w:rsidRPr="004B7787">
        <w:rPr>
          <w:rFonts w:hAnsi="標楷體" w:hint="eastAsia"/>
          <w:color w:val="000000" w:themeColor="text1"/>
        </w:rPr>
        <w:t>且多位</w:t>
      </w:r>
      <w:r w:rsidR="003F044E" w:rsidRPr="004B7787">
        <w:rPr>
          <w:rFonts w:hAnsi="標楷體" w:hint="eastAsia"/>
          <w:color w:val="000000" w:themeColor="text1"/>
        </w:rPr>
        <w:t>法醫與</w:t>
      </w:r>
      <w:proofErr w:type="gramStart"/>
      <w:r w:rsidR="003F044E" w:rsidRPr="004B7787">
        <w:rPr>
          <w:rFonts w:hAnsi="標楷體" w:hint="eastAsia"/>
          <w:color w:val="000000" w:themeColor="text1"/>
        </w:rPr>
        <w:t>鑑</w:t>
      </w:r>
      <w:proofErr w:type="gramEnd"/>
      <w:r w:rsidR="003F044E" w:rsidRPr="004B7787">
        <w:rPr>
          <w:rFonts w:hAnsi="標楷體" w:hint="eastAsia"/>
          <w:color w:val="000000" w:themeColor="text1"/>
        </w:rPr>
        <w:t>識專家見解嚴重分歧</w:t>
      </w:r>
      <w:r w:rsidR="00D45251" w:rsidRPr="004B7787">
        <w:rPr>
          <w:rFonts w:hAnsi="標楷體" w:hint="eastAsia"/>
          <w:color w:val="000000" w:themeColor="text1"/>
        </w:rPr>
        <w:t>，有待檢察官針對各項</w:t>
      </w:r>
      <w:proofErr w:type="gramStart"/>
      <w:r w:rsidR="00D45251" w:rsidRPr="004B7787">
        <w:rPr>
          <w:rFonts w:hAnsi="標楷體" w:hint="eastAsia"/>
          <w:color w:val="000000" w:themeColor="text1"/>
        </w:rPr>
        <w:t>爭點善盡</w:t>
      </w:r>
      <w:proofErr w:type="gramEnd"/>
      <w:r w:rsidR="00D45251" w:rsidRPr="004B7787">
        <w:rPr>
          <w:rFonts w:hAnsi="標楷體" w:hint="eastAsia"/>
          <w:color w:val="000000" w:themeColor="text1"/>
        </w:rPr>
        <w:t>科學查證之責，戮力探求真相持續不懈，並提出合理可信之說明，以昭公</w:t>
      </w:r>
      <w:proofErr w:type="gramStart"/>
      <w:r w:rsidR="00D45251" w:rsidRPr="004B7787">
        <w:rPr>
          <w:rFonts w:hAnsi="標楷體" w:hint="eastAsia"/>
          <w:color w:val="000000" w:themeColor="text1"/>
        </w:rPr>
        <w:t>信並息民怨</w:t>
      </w:r>
      <w:proofErr w:type="gramEnd"/>
      <w:r w:rsidR="003F044E" w:rsidRPr="004B7787">
        <w:rPr>
          <w:rFonts w:hAnsi="標楷體" w:hint="eastAsia"/>
          <w:color w:val="000000" w:themeColor="text1"/>
        </w:rPr>
        <w:t>。</w:t>
      </w:r>
      <w:bookmarkEnd w:id="70"/>
    </w:p>
    <w:p w14:paraId="4739D6FC" w14:textId="2E530660" w:rsidR="008C0989" w:rsidRPr="004B7787" w:rsidRDefault="008C0989" w:rsidP="008C0989">
      <w:pPr>
        <w:pStyle w:val="2"/>
        <w:rPr>
          <w:rFonts w:hAnsi="標楷體"/>
          <w:b/>
          <w:color w:val="000000" w:themeColor="text1"/>
        </w:rPr>
      </w:pPr>
      <w:bookmarkStart w:id="71" w:name="_Toc226993089"/>
      <w:r w:rsidRPr="004B7787">
        <w:rPr>
          <w:rFonts w:hAnsi="標楷體" w:hint="eastAsia"/>
          <w:b/>
          <w:color w:val="000000" w:themeColor="text1"/>
        </w:rPr>
        <w:t>軍方與軍事檢察署在蔡學良槍擊案中，以極為倉促之方式發交遺體火化，致使足以判定致死</w:t>
      </w:r>
      <w:r w:rsidR="00A823B4" w:rsidRPr="004B7787">
        <w:rPr>
          <w:rFonts w:hAnsi="標楷體" w:hint="eastAsia"/>
          <w:b/>
          <w:color w:val="000000" w:themeColor="text1"/>
        </w:rPr>
        <w:t>槍枝</w:t>
      </w:r>
      <w:r w:rsidRPr="004B7787">
        <w:rPr>
          <w:rFonts w:hAnsi="標楷體" w:hint="eastAsia"/>
          <w:b/>
          <w:color w:val="000000" w:themeColor="text1"/>
        </w:rPr>
        <w:t>種類之遺體金屬碎屑與彈道軌跡等核心物證滅失殆盡，造成家屬對調查結果嚴重之不信任。為記取本案未解剖遺體且草率火化，因而付出龐大司法與社會成本之慘痛教訓，國防部與法務部允宜</w:t>
      </w:r>
      <w:proofErr w:type="gramStart"/>
      <w:r w:rsidRPr="004B7787">
        <w:rPr>
          <w:rFonts w:hAnsi="標楷體" w:hint="eastAsia"/>
          <w:b/>
          <w:color w:val="000000" w:themeColor="text1"/>
        </w:rPr>
        <w:t>研</w:t>
      </w:r>
      <w:proofErr w:type="gramEnd"/>
      <w:r w:rsidRPr="004B7787">
        <w:rPr>
          <w:rFonts w:hAnsi="標楷體" w:hint="eastAsia"/>
          <w:b/>
          <w:color w:val="000000" w:themeColor="text1"/>
        </w:rPr>
        <w:t>議通令所屬，未來遇有軍中非自然死亡案件</w:t>
      </w:r>
      <w:r w:rsidRPr="00A66ED2">
        <w:rPr>
          <w:rFonts w:hAnsi="標楷體" w:hint="eastAsia"/>
          <w:b/>
          <w:color w:val="000000" w:themeColor="text1"/>
        </w:rPr>
        <w:t>，</w:t>
      </w:r>
      <w:r w:rsidR="00412F88" w:rsidRPr="00A66ED2">
        <w:rPr>
          <w:rFonts w:hAnsi="標楷體" w:hint="eastAsia"/>
          <w:b/>
          <w:color w:val="000000" w:themeColor="text1"/>
        </w:rPr>
        <w:t>應妥</w:t>
      </w:r>
      <w:proofErr w:type="gramStart"/>
      <w:r w:rsidR="00412F88" w:rsidRPr="00A66ED2">
        <w:rPr>
          <w:rFonts w:hAnsi="標楷體" w:hint="eastAsia"/>
          <w:b/>
          <w:color w:val="000000" w:themeColor="text1"/>
        </w:rPr>
        <w:t>採</w:t>
      </w:r>
      <w:proofErr w:type="gramEnd"/>
      <w:r w:rsidRPr="00A66ED2">
        <w:rPr>
          <w:rFonts w:hAnsi="標楷體" w:hint="eastAsia"/>
          <w:b/>
          <w:color w:val="000000" w:themeColor="text1"/>
        </w:rPr>
        <w:t>「原則</w:t>
      </w:r>
      <w:r w:rsidRPr="004B7787">
        <w:rPr>
          <w:rFonts w:hAnsi="標楷體" w:hint="eastAsia"/>
          <w:b/>
          <w:color w:val="000000" w:themeColor="text1"/>
        </w:rPr>
        <w:t>解剖，暫不火化」之防線機制。且於解剖程序前充分與家屬溝通，並妥善保全遺體，以確保證據得以完整留存，藉由現代法醫病理之科學解剖，讓證據說話，方能從根本杜絕家</w:t>
      </w:r>
      <w:r w:rsidRPr="004B7787">
        <w:rPr>
          <w:rFonts w:hAnsi="標楷體" w:hint="eastAsia"/>
          <w:b/>
          <w:color w:val="000000" w:themeColor="text1"/>
        </w:rPr>
        <w:lastRenderedPageBreak/>
        <w:t>屬質疑與外界爭議，真正落實軍人人權與司法正義之最基本保障：</w:t>
      </w:r>
      <w:bookmarkEnd w:id="71"/>
    </w:p>
    <w:p w14:paraId="10F95C5D" w14:textId="1A096554" w:rsidR="008C0989" w:rsidRPr="004B7787" w:rsidRDefault="008C0989" w:rsidP="008C0989">
      <w:pPr>
        <w:pStyle w:val="3"/>
        <w:rPr>
          <w:rFonts w:hAnsi="標楷體"/>
          <w:color w:val="000000" w:themeColor="text1"/>
        </w:rPr>
      </w:pPr>
      <w:bookmarkStart w:id="72" w:name="_Toc226993090"/>
      <w:r w:rsidRPr="004B7787">
        <w:rPr>
          <w:rFonts w:hAnsi="標楷體"/>
          <w:color w:val="000000" w:themeColor="text1"/>
        </w:rPr>
        <w:t>本</w:t>
      </w:r>
      <w:r w:rsidRPr="004B7787">
        <w:rPr>
          <w:rFonts w:hAnsi="標楷體" w:hint="eastAsia"/>
          <w:color w:val="000000" w:themeColor="text1"/>
        </w:rPr>
        <w:t>槍擊事件</w:t>
      </w:r>
      <w:r w:rsidRPr="004B7787">
        <w:rPr>
          <w:rFonts w:hAnsi="標楷體"/>
          <w:color w:val="000000" w:themeColor="text1"/>
        </w:rPr>
        <w:t>於97年5月9日肇發後，</w:t>
      </w:r>
      <w:r w:rsidRPr="004B7787">
        <w:rPr>
          <w:rFonts w:hAnsi="標楷體" w:hint="eastAsia"/>
          <w:color w:val="000000" w:themeColor="text1"/>
        </w:rPr>
        <w:t>蔡學良遺體未經軍檢及法醫相驗，軍方即</w:t>
      </w:r>
      <w:r w:rsidRPr="004B7787">
        <w:rPr>
          <w:rFonts w:hAnsi="標楷體"/>
          <w:color w:val="000000" w:themeColor="text1"/>
        </w:rPr>
        <w:t>於第一時間逕行</w:t>
      </w:r>
      <w:r w:rsidRPr="004B7787">
        <w:rPr>
          <w:rFonts w:hAnsi="標楷體" w:hint="eastAsia"/>
          <w:color w:val="000000" w:themeColor="text1"/>
        </w:rPr>
        <w:t>發布新聞</w:t>
      </w:r>
      <w:r w:rsidRPr="004B7787">
        <w:rPr>
          <w:rFonts w:hAnsi="標楷體"/>
          <w:color w:val="000000" w:themeColor="text1"/>
        </w:rPr>
        <w:t>認定蔡學良之死因為「自裁」，</w:t>
      </w:r>
      <w:r w:rsidRPr="004B7787">
        <w:rPr>
          <w:rFonts w:hAnsi="標楷體" w:hint="eastAsia"/>
          <w:color w:val="000000" w:themeColor="text1"/>
        </w:rPr>
        <w:t>其新聞處理已屬草率。</w:t>
      </w:r>
      <w:proofErr w:type="gramStart"/>
      <w:r w:rsidRPr="004B7787">
        <w:rPr>
          <w:rFonts w:hAnsi="標楷體" w:hint="eastAsia"/>
          <w:color w:val="000000" w:themeColor="text1"/>
        </w:rPr>
        <w:t>翌</w:t>
      </w:r>
      <w:proofErr w:type="gramEnd"/>
      <w:r w:rsidRPr="004B7787">
        <w:rPr>
          <w:rFonts w:hAnsi="標楷體"/>
          <w:color w:val="000000" w:themeColor="text1"/>
        </w:rPr>
        <w:t>（10</w:t>
      </w:r>
      <w:r w:rsidRPr="004B7787">
        <w:rPr>
          <w:rFonts w:hAnsi="標楷體" w:hint="eastAsia"/>
          <w:color w:val="000000" w:themeColor="text1"/>
        </w:rPr>
        <w:t>）</w:t>
      </w:r>
      <w:r w:rsidRPr="004B7787">
        <w:rPr>
          <w:rFonts w:hAnsi="標楷體"/>
          <w:color w:val="000000" w:themeColor="text1"/>
        </w:rPr>
        <w:t>日經軍事檢察</w:t>
      </w:r>
      <w:r w:rsidRPr="00776771">
        <w:rPr>
          <w:rFonts w:hAnsi="標楷體"/>
        </w:rPr>
        <w:t>官</w:t>
      </w:r>
      <w:r w:rsidR="00E6408A" w:rsidRPr="00776771">
        <w:rPr>
          <w:rFonts w:hAnsi="標楷體" w:hint="eastAsia"/>
        </w:rPr>
        <w:t>張</w:t>
      </w:r>
      <w:r w:rsidR="00F07637">
        <w:rPr>
          <w:rFonts w:hAnsi="標楷體" w:hint="eastAsia"/>
          <w:color w:val="000000" w:themeColor="text1"/>
        </w:rPr>
        <w:t>○○</w:t>
      </w:r>
      <w:r w:rsidRPr="004B7787">
        <w:rPr>
          <w:rFonts w:hAnsi="標楷體" w:hint="eastAsia"/>
          <w:color w:val="000000" w:themeColor="text1"/>
        </w:rPr>
        <w:t>少校</w:t>
      </w:r>
      <w:r w:rsidRPr="004B7787">
        <w:rPr>
          <w:rFonts w:hAnsi="標楷體"/>
          <w:color w:val="000000" w:themeColor="text1"/>
        </w:rPr>
        <w:t>與法醫</w:t>
      </w:r>
      <w:r w:rsidRPr="004B7787">
        <w:rPr>
          <w:rFonts w:hAnsi="標楷體" w:hint="eastAsia"/>
          <w:color w:val="000000" w:themeColor="text1"/>
        </w:rPr>
        <w:t>（</w:t>
      </w:r>
      <w:r w:rsidR="00D16A73">
        <w:rPr>
          <w:rFonts w:hAnsi="標楷體" w:hint="eastAsia"/>
          <w:color w:val="000000" w:themeColor="text1"/>
        </w:rPr>
        <w:t>顏○○</w:t>
      </w:r>
      <w:r w:rsidRPr="004B7787">
        <w:rPr>
          <w:rFonts w:hAnsi="標楷體" w:hint="eastAsia"/>
          <w:color w:val="000000" w:themeColor="text1"/>
        </w:rPr>
        <w:t>）</w:t>
      </w:r>
      <w:r w:rsidRPr="004B7787">
        <w:rPr>
          <w:rFonts w:hAnsi="標楷體"/>
          <w:color w:val="000000" w:themeColor="text1"/>
        </w:rPr>
        <w:t>相驗大體後，隨即於5月11日將遺體發交家屬處理後事，並要求家屬簽署火化申請書，致使</w:t>
      </w:r>
      <w:r w:rsidRPr="004B7787">
        <w:rPr>
          <w:rFonts w:hAnsi="標楷體" w:hint="eastAsia"/>
          <w:color w:val="000000" w:themeColor="text1"/>
        </w:rPr>
        <w:t>蔡學良</w:t>
      </w:r>
      <w:r w:rsidRPr="004B7787">
        <w:rPr>
          <w:rFonts w:hAnsi="標楷體"/>
          <w:color w:val="000000" w:themeColor="text1"/>
        </w:rPr>
        <w:t>遺體於案發後短短</w:t>
      </w:r>
      <w:proofErr w:type="gramStart"/>
      <w:r w:rsidRPr="004B7787">
        <w:rPr>
          <w:rFonts w:hAnsi="標楷體"/>
          <w:color w:val="000000" w:themeColor="text1"/>
        </w:rPr>
        <w:t>一週</w:t>
      </w:r>
      <w:proofErr w:type="gramEnd"/>
      <w:r w:rsidRPr="004B7787">
        <w:rPr>
          <w:rFonts w:hAnsi="標楷體"/>
          <w:color w:val="000000" w:themeColor="text1"/>
        </w:rPr>
        <w:t>內（97年5月16日）即行火化。在此極短之時間內，家屬無法接觸全案之完</w:t>
      </w:r>
      <w:r w:rsidRPr="004B7787">
        <w:rPr>
          <w:rFonts w:hAnsi="標楷體" w:hint="eastAsia"/>
          <w:color w:val="000000" w:themeColor="text1"/>
        </w:rPr>
        <w:t>整</w:t>
      </w:r>
      <w:r w:rsidRPr="004B7787">
        <w:rPr>
          <w:rFonts w:hAnsi="標楷體"/>
          <w:color w:val="000000" w:themeColor="text1"/>
        </w:rPr>
        <w:t>資</w:t>
      </w:r>
      <w:r w:rsidRPr="004B7787">
        <w:rPr>
          <w:rFonts w:hAnsi="標楷體" w:hint="eastAsia"/>
          <w:color w:val="000000" w:themeColor="text1"/>
        </w:rPr>
        <w:t>訊</w:t>
      </w:r>
      <w:r w:rsidRPr="004B7787">
        <w:rPr>
          <w:rFonts w:hAnsi="標楷體"/>
          <w:color w:val="000000" w:themeColor="text1"/>
        </w:rPr>
        <w:t>，</w:t>
      </w:r>
      <w:r w:rsidRPr="004B7787">
        <w:rPr>
          <w:rFonts w:hAnsi="標楷體" w:hint="eastAsia"/>
          <w:color w:val="000000" w:themeColor="text1"/>
        </w:rPr>
        <w:t>且</w:t>
      </w:r>
      <w:r w:rsidRPr="004B7787">
        <w:rPr>
          <w:rFonts w:hAnsi="標楷體"/>
          <w:color w:val="000000" w:themeColor="text1"/>
        </w:rPr>
        <w:t>軍隊環境本具高度封閉性，面對子弟於營區內</w:t>
      </w:r>
      <w:r w:rsidRPr="004B7787">
        <w:rPr>
          <w:rFonts w:hAnsi="標楷體" w:hint="eastAsia"/>
          <w:color w:val="000000" w:themeColor="text1"/>
        </w:rPr>
        <w:t>因槍擊死亡</w:t>
      </w:r>
      <w:r w:rsidRPr="004B7787">
        <w:rPr>
          <w:rFonts w:hAnsi="標楷體"/>
          <w:color w:val="000000" w:themeColor="text1"/>
        </w:rPr>
        <w:t>，家屬在悲痛與資訊嚴重不對等之劣勢下，極易受軍方引導或迫於無奈而簽署同意文件。</w:t>
      </w:r>
      <w:r w:rsidRPr="004B7787">
        <w:rPr>
          <w:rFonts w:hAnsi="標楷體" w:hint="eastAsia"/>
          <w:color w:val="000000" w:themeColor="text1"/>
        </w:rPr>
        <w:t>證諸國防部高等軍事法院檢察署97年8月29日對於本案之審查意見亦指出，軍事機關與軍法警察機關</w:t>
      </w:r>
      <w:proofErr w:type="gramStart"/>
      <w:r w:rsidRPr="004B7787">
        <w:rPr>
          <w:rFonts w:hAnsi="標楷體" w:hint="eastAsia"/>
          <w:color w:val="000000" w:themeColor="text1"/>
        </w:rPr>
        <w:t>勘</w:t>
      </w:r>
      <w:proofErr w:type="gramEnd"/>
      <w:r w:rsidRPr="004B7787">
        <w:rPr>
          <w:rFonts w:hAnsi="標楷體" w:hint="eastAsia"/>
          <w:color w:val="000000" w:themeColor="text1"/>
        </w:rPr>
        <w:t>(相)驗案件實施要領第35點規定，對屍體認其死因已無可疑，亦認無繼續勘驗必要者，方得簽奉准請火葬。本案死者之父於97年5月10日接受軍事檢察官訊問兩份筆錄中分別表示</w:t>
      </w:r>
      <w:r w:rsidR="00560CC3" w:rsidRPr="004B7787">
        <w:rPr>
          <w:rFonts w:hAnsi="標楷體" w:hint="eastAsia"/>
          <w:color w:val="000000" w:themeColor="text1"/>
        </w:rPr>
        <w:t>：</w:t>
      </w:r>
      <w:r w:rsidRPr="004B7787">
        <w:rPr>
          <w:rFonts w:hAnsi="標楷體" w:hint="eastAsia"/>
          <w:color w:val="000000" w:themeColor="text1"/>
        </w:rPr>
        <w:t>「我不相信我兒子會自殺，…</w:t>
      </w:r>
      <w:proofErr w:type="gramStart"/>
      <w:r w:rsidRPr="004B7787">
        <w:rPr>
          <w:rFonts w:hAnsi="標楷體" w:hint="eastAsia"/>
          <w:color w:val="000000" w:themeColor="text1"/>
        </w:rPr>
        <w:t>…</w:t>
      </w:r>
      <w:proofErr w:type="gramEnd"/>
      <w:r w:rsidRPr="004B7787">
        <w:rPr>
          <w:rFonts w:hAnsi="標楷體" w:hint="eastAsia"/>
          <w:color w:val="000000" w:themeColor="text1"/>
        </w:rPr>
        <w:t>，我懷疑當時是因打靶訓練發生意外導致受槍擊死亡」、「我同意對死因無意見及排除他殺可能。但我但現在還是無法相信我兒子是自裁死亡，…</w:t>
      </w:r>
      <w:proofErr w:type="gramStart"/>
      <w:r w:rsidRPr="004B7787">
        <w:rPr>
          <w:rFonts w:hAnsi="標楷體" w:hint="eastAsia"/>
          <w:color w:val="000000" w:themeColor="text1"/>
        </w:rPr>
        <w:t>…</w:t>
      </w:r>
      <w:proofErr w:type="gramEnd"/>
      <w:r w:rsidRPr="004B7787">
        <w:rPr>
          <w:rFonts w:hAnsi="標楷體" w:hint="eastAsia"/>
          <w:color w:val="000000" w:themeColor="text1"/>
        </w:rPr>
        <w:t>。」連長</w:t>
      </w:r>
      <w:r w:rsidR="00D16A73">
        <w:rPr>
          <w:rFonts w:hAnsi="標楷體" w:hint="eastAsia"/>
          <w:color w:val="000000" w:themeColor="text1"/>
        </w:rPr>
        <w:t>高○○</w:t>
      </w:r>
      <w:r w:rsidRPr="004B7787">
        <w:rPr>
          <w:rFonts w:hAnsi="標楷體" w:hint="eastAsia"/>
          <w:color w:val="000000" w:themeColor="text1"/>
        </w:rPr>
        <w:t>於97年5月10日接受軍事檢察官訊問筆錄</w:t>
      </w:r>
      <w:proofErr w:type="gramStart"/>
      <w:r w:rsidRPr="004B7787">
        <w:rPr>
          <w:rFonts w:hAnsi="標楷體" w:hint="eastAsia"/>
          <w:color w:val="000000" w:themeColor="text1"/>
        </w:rPr>
        <w:t>亦載稱</w:t>
      </w:r>
      <w:proofErr w:type="gramEnd"/>
      <w:r w:rsidR="00560CC3" w:rsidRPr="004B7787">
        <w:rPr>
          <w:rFonts w:hAnsi="標楷體" w:hint="eastAsia"/>
          <w:color w:val="000000" w:themeColor="text1"/>
        </w:rPr>
        <w:t>：</w:t>
      </w:r>
      <w:r w:rsidRPr="004B7787">
        <w:rPr>
          <w:rFonts w:hAnsi="標楷體" w:hint="eastAsia"/>
          <w:color w:val="000000" w:themeColor="text1"/>
        </w:rPr>
        <w:t>「死者自我傷害之可能性不高」，惟軍事檢察官僅於翌日(97年5月11日)實施現場勘驗，在上開疑點尚未完全</w:t>
      </w:r>
      <w:proofErr w:type="gramStart"/>
      <w:r w:rsidRPr="004B7787">
        <w:rPr>
          <w:rFonts w:hAnsi="標楷體" w:hint="eastAsia"/>
          <w:color w:val="000000" w:themeColor="text1"/>
        </w:rPr>
        <w:t>釐</w:t>
      </w:r>
      <w:proofErr w:type="gramEnd"/>
      <w:r w:rsidRPr="004B7787">
        <w:rPr>
          <w:rFonts w:hAnsi="標楷體" w:hint="eastAsia"/>
          <w:color w:val="000000" w:themeColor="text1"/>
        </w:rPr>
        <w:t>清時即將遺體</w:t>
      </w:r>
      <w:proofErr w:type="gramStart"/>
      <w:r w:rsidRPr="004B7787">
        <w:rPr>
          <w:rFonts w:hAnsi="標楷體" w:hint="eastAsia"/>
          <w:color w:val="000000" w:themeColor="text1"/>
        </w:rPr>
        <w:t>發交並准予</w:t>
      </w:r>
      <w:proofErr w:type="gramEnd"/>
      <w:r w:rsidRPr="004B7787">
        <w:rPr>
          <w:rFonts w:hAnsi="標楷體" w:hint="eastAsia"/>
          <w:color w:val="000000" w:themeColor="text1"/>
        </w:rPr>
        <w:t>火化，</w:t>
      </w:r>
      <w:proofErr w:type="gramStart"/>
      <w:r w:rsidRPr="004B7787">
        <w:rPr>
          <w:rFonts w:hAnsi="標楷體" w:hint="eastAsia"/>
          <w:color w:val="000000" w:themeColor="text1"/>
        </w:rPr>
        <w:t>有違上開</w:t>
      </w:r>
      <w:proofErr w:type="gramEnd"/>
      <w:r w:rsidRPr="004B7787">
        <w:rPr>
          <w:rFonts w:hAnsi="標楷體" w:hint="eastAsia"/>
          <w:color w:val="000000" w:themeColor="text1"/>
        </w:rPr>
        <w:t>規定。本案</w:t>
      </w:r>
      <w:r w:rsidRPr="004B7787">
        <w:rPr>
          <w:rFonts w:hAnsi="標楷體"/>
          <w:color w:val="000000" w:themeColor="text1"/>
        </w:rPr>
        <w:t>軍方未能於第一時間揭露完整資訊並與家屬進行充分溝通，</w:t>
      </w:r>
      <w:proofErr w:type="gramStart"/>
      <w:r w:rsidRPr="004B7787">
        <w:rPr>
          <w:rFonts w:hAnsi="標楷體"/>
          <w:color w:val="000000" w:themeColor="text1"/>
        </w:rPr>
        <w:t>凸</w:t>
      </w:r>
      <w:proofErr w:type="gramEnd"/>
      <w:r w:rsidRPr="004B7787">
        <w:rPr>
          <w:rFonts w:hAnsi="標楷體"/>
          <w:color w:val="000000" w:themeColor="text1"/>
        </w:rPr>
        <w:t>顯初期</w:t>
      </w:r>
      <w:r w:rsidRPr="004B7787">
        <w:rPr>
          <w:rFonts w:hAnsi="標楷體" w:hint="eastAsia"/>
          <w:color w:val="000000" w:themeColor="text1"/>
        </w:rPr>
        <w:t>相關</w:t>
      </w:r>
      <w:r w:rsidRPr="004B7787">
        <w:rPr>
          <w:rFonts w:hAnsi="標楷體"/>
          <w:color w:val="000000" w:themeColor="text1"/>
        </w:rPr>
        <w:t>處理程序確有</w:t>
      </w:r>
      <w:r w:rsidRPr="004B7787">
        <w:rPr>
          <w:rFonts w:hAnsi="標楷體" w:hint="eastAsia"/>
          <w:color w:val="000000" w:themeColor="text1"/>
        </w:rPr>
        <w:t>欠</w:t>
      </w:r>
      <w:r w:rsidRPr="004B7787">
        <w:rPr>
          <w:rFonts w:hAnsi="標楷體"/>
          <w:color w:val="000000" w:themeColor="text1"/>
        </w:rPr>
        <w:t>周。</w:t>
      </w:r>
      <w:bookmarkEnd w:id="72"/>
    </w:p>
    <w:p w14:paraId="495914F5" w14:textId="465B8DAC" w:rsidR="008C0989" w:rsidRPr="004B7787" w:rsidRDefault="008C0989" w:rsidP="008C0989">
      <w:pPr>
        <w:pStyle w:val="3"/>
        <w:rPr>
          <w:rFonts w:hAnsi="標楷體"/>
          <w:color w:val="000000" w:themeColor="text1"/>
        </w:rPr>
      </w:pPr>
      <w:bookmarkStart w:id="73" w:name="_Toc226993091"/>
      <w:r w:rsidRPr="004B7787">
        <w:rPr>
          <w:rFonts w:hAnsi="標楷體"/>
          <w:color w:val="000000" w:themeColor="text1"/>
        </w:rPr>
        <w:t>本案</w:t>
      </w:r>
      <w:r w:rsidRPr="004B7787">
        <w:rPr>
          <w:rFonts w:hAnsi="標楷體" w:hint="eastAsia"/>
          <w:color w:val="000000" w:themeColor="text1"/>
        </w:rPr>
        <w:t>疑點重重已如前述，惟令人最感遺憾</w:t>
      </w:r>
      <w:r w:rsidRPr="004B7787">
        <w:rPr>
          <w:rFonts w:hAnsi="標楷體"/>
          <w:color w:val="000000" w:themeColor="text1"/>
        </w:rPr>
        <w:t>之處在於</w:t>
      </w:r>
      <w:r w:rsidRPr="004B7787">
        <w:rPr>
          <w:rFonts w:hAnsi="標楷體" w:hint="eastAsia"/>
          <w:color w:val="000000" w:themeColor="text1"/>
        </w:rPr>
        <w:lastRenderedPageBreak/>
        <w:t>死者</w:t>
      </w:r>
      <w:r w:rsidRPr="004B7787">
        <w:rPr>
          <w:rFonts w:hAnsi="標楷體"/>
          <w:color w:val="000000" w:themeColor="text1"/>
        </w:rPr>
        <w:t>遺體未經法醫解剖即草率火化，致使諸多</w:t>
      </w:r>
      <w:r w:rsidRPr="004B7787">
        <w:rPr>
          <w:rFonts w:hAnsi="標楷體" w:hint="eastAsia"/>
          <w:color w:val="000000" w:themeColor="text1"/>
        </w:rPr>
        <w:t>牽涉</w:t>
      </w:r>
      <w:r w:rsidRPr="004B7787">
        <w:rPr>
          <w:rFonts w:hAnsi="標楷體"/>
          <w:color w:val="000000" w:themeColor="text1"/>
        </w:rPr>
        <w:t>法醫學及彈道學之關鍵疑點</w:t>
      </w:r>
      <w:r w:rsidRPr="004B7787">
        <w:rPr>
          <w:rFonts w:hAnsi="標楷體" w:hint="eastAsia"/>
          <w:color w:val="000000" w:themeColor="text1"/>
        </w:rPr>
        <w:t>查證受限</w:t>
      </w:r>
      <w:r w:rsidRPr="004B7787">
        <w:rPr>
          <w:rFonts w:hAnsi="標楷體"/>
          <w:color w:val="000000" w:themeColor="text1"/>
        </w:rPr>
        <w:t>，</w:t>
      </w:r>
      <w:r w:rsidRPr="004B7787">
        <w:rPr>
          <w:rFonts w:hAnsi="標楷體" w:hint="eastAsia"/>
          <w:color w:val="000000" w:themeColor="text1"/>
        </w:rPr>
        <w:t>且多位專家學者到庭</w:t>
      </w:r>
      <w:proofErr w:type="gramStart"/>
      <w:r w:rsidRPr="004B7787">
        <w:rPr>
          <w:rFonts w:hAnsi="標楷體" w:hint="eastAsia"/>
          <w:color w:val="000000" w:themeColor="text1"/>
        </w:rPr>
        <w:t>證述時僅</w:t>
      </w:r>
      <w:proofErr w:type="gramEnd"/>
      <w:r w:rsidRPr="004B7787">
        <w:rPr>
          <w:rFonts w:hAnsi="標楷體" w:hint="eastAsia"/>
          <w:color w:val="000000" w:themeColor="text1"/>
        </w:rPr>
        <w:t>能看圖說故事、各</w:t>
      </w:r>
      <w:proofErr w:type="gramStart"/>
      <w:r w:rsidRPr="004B7787">
        <w:rPr>
          <w:rFonts w:hAnsi="標楷體" w:hint="eastAsia"/>
          <w:color w:val="000000" w:themeColor="text1"/>
        </w:rPr>
        <w:t>說各話</w:t>
      </w:r>
      <w:proofErr w:type="gramEnd"/>
      <w:r w:rsidRPr="004B7787">
        <w:rPr>
          <w:rFonts w:hAnsi="標楷體"/>
          <w:color w:val="000000" w:themeColor="text1"/>
        </w:rPr>
        <w:t>。</w:t>
      </w:r>
      <w:r w:rsidRPr="004B7787">
        <w:rPr>
          <w:rFonts w:hAnsi="標楷體" w:hint="eastAsia"/>
          <w:color w:val="000000" w:themeColor="text1"/>
        </w:rPr>
        <w:t>本院諮詢</w:t>
      </w:r>
      <w:proofErr w:type="gramStart"/>
      <w:r w:rsidRPr="004B7787">
        <w:rPr>
          <w:rFonts w:hAnsi="標楷體"/>
          <w:color w:val="000000" w:themeColor="text1"/>
        </w:rPr>
        <w:t>時任相驗</w:t>
      </w:r>
      <w:proofErr w:type="gramEnd"/>
      <w:r w:rsidRPr="004B7787">
        <w:rPr>
          <w:rFonts w:hAnsi="標楷體"/>
          <w:color w:val="000000" w:themeColor="text1"/>
        </w:rPr>
        <w:t>法醫</w:t>
      </w:r>
      <w:proofErr w:type="gramStart"/>
      <w:r w:rsidR="00D16A73">
        <w:rPr>
          <w:rFonts w:hAnsi="標楷體"/>
          <w:color w:val="000000" w:themeColor="text1"/>
        </w:rPr>
        <w:t>顏</w:t>
      </w:r>
      <w:proofErr w:type="gramEnd"/>
      <w:r w:rsidR="00D16A73">
        <w:rPr>
          <w:rFonts w:hAnsi="標楷體"/>
          <w:color w:val="000000" w:themeColor="text1"/>
        </w:rPr>
        <w:t>○○</w:t>
      </w:r>
      <w:r w:rsidRPr="004B7787">
        <w:rPr>
          <w:rFonts w:hAnsi="標楷體"/>
          <w:color w:val="000000" w:themeColor="text1"/>
        </w:rPr>
        <w:t>坦承，當時未進行解剖，係因「在相驗時如果家屬沒有</w:t>
      </w:r>
      <w:r w:rsidRPr="004B7787">
        <w:rPr>
          <w:rFonts w:hAnsi="標楷體" w:hint="eastAsia"/>
          <w:color w:val="000000" w:themeColor="text1"/>
        </w:rPr>
        <w:t>堅持</w:t>
      </w:r>
      <w:r w:rsidRPr="004B7787">
        <w:rPr>
          <w:rFonts w:hAnsi="標楷體"/>
          <w:color w:val="000000" w:themeColor="text1"/>
        </w:rPr>
        <w:t>，通常不輕易解剖」，故</w:t>
      </w:r>
      <w:proofErr w:type="gramStart"/>
      <w:r w:rsidRPr="004B7787">
        <w:rPr>
          <w:rFonts w:hAnsi="標楷體" w:hint="eastAsia"/>
          <w:color w:val="000000" w:themeColor="text1"/>
        </w:rPr>
        <w:t>軍檢</w:t>
      </w:r>
      <w:r w:rsidRPr="004B7787">
        <w:rPr>
          <w:rFonts w:hAnsi="標楷體"/>
          <w:color w:val="000000" w:themeColor="text1"/>
        </w:rPr>
        <w:t>僅作</w:t>
      </w:r>
      <w:proofErr w:type="gramEnd"/>
      <w:r w:rsidRPr="004B7787">
        <w:rPr>
          <w:rFonts w:hAnsi="標楷體" w:hint="eastAsia"/>
          <w:color w:val="000000" w:themeColor="text1"/>
        </w:rPr>
        <w:t>初步</w:t>
      </w:r>
      <w:proofErr w:type="gramStart"/>
      <w:r w:rsidRPr="004B7787">
        <w:rPr>
          <w:rFonts w:hAnsi="標楷體"/>
          <w:color w:val="000000" w:themeColor="text1"/>
        </w:rPr>
        <w:t>相驗即</w:t>
      </w:r>
      <w:r w:rsidRPr="004B7787">
        <w:rPr>
          <w:rFonts w:hAnsi="標楷體" w:hint="eastAsia"/>
          <w:color w:val="000000" w:themeColor="text1"/>
        </w:rPr>
        <w:t>行</w:t>
      </w:r>
      <w:proofErr w:type="gramEnd"/>
      <w:r w:rsidRPr="004B7787">
        <w:rPr>
          <w:rFonts w:hAnsi="標楷體"/>
          <w:color w:val="000000" w:themeColor="text1"/>
        </w:rPr>
        <w:t>結案。然此一決定直接導致後續引發激烈爭辯之</w:t>
      </w:r>
      <w:r w:rsidRPr="004B7787">
        <w:rPr>
          <w:rFonts w:hAnsi="標楷體" w:hint="eastAsia"/>
          <w:color w:val="000000" w:themeColor="text1"/>
        </w:rPr>
        <w:t>諸多</w:t>
      </w:r>
      <w:r w:rsidRPr="004B7787">
        <w:rPr>
          <w:rFonts w:hAnsi="標楷體"/>
          <w:color w:val="000000" w:themeColor="text1"/>
        </w:rPr>
        <w:t>關鍵疑點</w:t>
      </w:r>
      <w:r w:rsidRPr="004B7787">
        <w:rPr>
          <w:rFonts w:hAnsi="標楷體" w:hint="eastAsia"/>
          <w:color w:val="000000" w:themeColor="text1"/>
        </w:rPr>
        <w:t>難</w:t>
      </w:r>
      <w:r w:rsidRPr="004B7787">
        <w:rPr>
          <w:rFonts w:hAnsi="標楷體"/>
          <w:color w:val="000000" w:themeColor="text1"/>
        </w:rPr>
        <w:t>以</w:t>
      </w:r>
      <w:r w:rsidRPr="004B7787">
        <w:rPr>
          <w:rFonts w:hAnsi="標楷體" w:hint="eastAsia"/>
          <w:color w:val="000000" w:themeColor="text1"/>
        </w:rPr>
        <w:t>驟下</w:t>
      </w:r>
      <w:r w:rsidRPr="004B7787">
        <w:rPr>
          <w:rFonts w:hAnsi="標楷體"/>
          <w:color w:val="000000" w:themeColor="text1"/>
        </w:rPr>
        <w:t>定</w:t>
      </w:r>
      <w:r w:rsidRPr="004B7787">
        <w:rPr>
          <w:rFonts w:hAnsi="標楷體" w:hint="eastAsia"/>
          <w:color w:val="000000" w:themeColor="text1"/>
        </w:rPr>
        <w:t>論</w:t>
      </w:r>
      <w:r w:rsidRPr="004B7787">
        <w:rPr>
          <w:rFonts w:hAnsi="標楷體"/>
          <w:color w:val="000000" w:themeColor="text1"/>
        </w:rPr>
        <w:t>：</w:t>
      </w:r>
      <w:proofErr w:type="gramStart"/>
      <w:r w:rsidRPr="004B7787">
        <w:rPr>
          <w:rFonts w:hAnsi="標楷體"/>
          <w:color w:val="000000" w:themeColor="text1"/>
        </w:rPr>
        <w:t>其一，</w:t>
      </w:r>
      <w:proofErr w:type="gramEnd"/>
      <w:r w:rsidRPr="004B7787">
        <w:rPr>
          <w:rFonts w:hAnsi="標楷體"/>
          <w:color w:val="000000" w:themeColor="text1"/>
        </w:rPr>
        <w:t>蔡學良</w:t>
      </w:r>
      <w:r w:rsidRPr="004B7787">
        <w:rPr>
          <w:rFonts w:hAnsi="標楷體" w:hint="eastAsia"/>
          <w:color w:val="000000" w:themeColor="text1"/>
        </w:rPr>
        <w:t>頭部</w:t>
      </w:r>
      <w:r w:rsidRPr="004B7787">
        <w:rPr>
          <w:rFonts w:hAnsi="標楷體"/>
          <w:color w:val="000000" w:themeColor="text1"/>
        </w:rPr>
        <w:t>後枕部之</w:t>
      </w:r>
      <w:r w:rsidRPr="004B7787">
        <w:rPr>
          <w:rFonts w:hAnsi="標楷體" w:hint="eastAsia"/>
          <w:color w:val="000000" w:themeColor="text1"/>
        </w:rPr>
        <w:t>子彈</w:t>
      </w:r>
      <w:r w:rsidRPr="004B7787">
        <w:rPr>
          <w:rFonts w:hAnsi="標楷體"/>
          <w:color w:val="000000" w:themeColor="text1"/>
        </w:rPr>
        <w:t>射出口僅有「1.2乘0.5公分」，此微小創口究竟是否為高動能步槍所致？</w:t>
      </w:r>
      <w:proofErr w:type="gramStart"/>
      <w:r w:rsidRPr="004B7787">
        <w:rPr>
          <w:rFonts w:hAnsi="標楷體"/>
          <w:color w:val="000000" w:themeColor="text1"/>
        </w:rPr>
        <w:t>其二，</w:t>
      </w:r>
      <w:proofErr w:type="gramEnd"/>
      <w:r w:rsidRPr="004B7787">
        <w:rPr>
          <w:rFonts w:hAnsi="標楷體"/>
          <w:color w:val="000000" w:themeColor="text1"/>
        </w:rPr>
        <w:t>死者頭部X</w:t>
      </w:r>
      <w:proofErr w:type="gramStart"/>
      <w:r w:rsidRPr="004B7787">
        <w:rPr>
          <w:rFonts w:hAnsi="標楷體"/>
          <w:color w:val="000000" w:themeColor="text1"/>
        </w:rPr>
        <w:t>光片中所</w:t>
      </w:r>
      <w:proofErr w:type="gramEnd"/>
      <w:r w:rsidRPr="004B7787">
        <w:rPr>
          <w:rFonts w:hAnsi="標楷體"/>
          <w:color w:val="000000" w:themeColor="text1"/>
        </w:rPr>
        <w:t>呈現之「</w:t>
      </w:r>
      <w:proofErr w:type="gramStart"/>
      <w:r w:rsidRPr="004B7787">
        <w:rPr>
          <w:rFonts w:hAnsi="標楷體"/>
          <w:color w:val="000000" w:themeColor="text1"/>
        </w:rPr>
        <w:t>鉛雪風暴</w:t>
      </w:r>
      <w:proofErr w:type="gramEnd"/>
      <w:r w:rsidRPr="004B7787">
        <w:rPr>
          <w:rFonts w:hAnsi="標楷體"/>
          <w:color w:val="000000" w:themeColor="text1"/>
        </w:rPr>
        <w:t>」高密度白點，究竟是</w:t>
      </w:r>
      <w:r w:rsidRPr="004B7787">
        <w:rPr>
          <w:rFonts w:hAnsi="標楷體" w:hint="eastAsia"/>
          <w:color w:val="000000" w:themeColor="text1"/>
        </w:rPr>
        <w:t>否為</w:t>
      </w:r>
      <w:r w:rsidRPr="004B7787">
        <w:rPr>
          <w:rFonts w:hAnsi="標楷體"/>
          <w:color w:val="000000" w:themeColor="text1"/>
        </w:rPr>
        <w:t>步槍子彈碎裂之</w:t>
      </w:r>
      <w:proofErr w:type="gramStart"/>
      <w:r w:rsidRPr="004B7787">
        <w:rPr>
          <w:rFonts w:hAnsi="標楷體"/>
          <w:color w:val="000000" w:themeColor="text1"/>
        </w:rPr>
        <w:t>金屬鉛片</w:t>
      </w:r>
      <w:proofErr w:type="gramEnd"/>
      <w:r w:rsidRPr="004B7787">
        <w:rPr>
          <w:rFonts w:hAnsi="標楷體"/>
          <w:color w:val="000000" w:themeColor="text1"/>
        </w:rPr>
        <w:t>？</w:t>
      </w:r>
      <w:r w:rsidRPr="004B7787">
        <w:rPr>
          <w:rFonts w:hAnsi="標楷體" w:hint="eastAsia"/>
          <w:color w:val="000000" w:themeColor="text1"/>
        </w:rPr>
        <w:t>抑或顱內骨頭碎片？本院</w:t>
      </w:r>
      <w:proofErr w:type="gramStart"/>
      <w:r w:rsidRPr="004B7787">
        <w:rPr>
          <w:rFonts w:hAnsi="標楷體" w:hint="eastAsia"/>
          <w:color w:val="000000" w:themeColor="text1"/>
        </w:rPr>
        <w:t>詢</w:t>
      </w:r>
      <w:proofErr w:type="gramEnd"/>
      <w:r w:rsidRPr="004B7787">
        <w:rPr>
          <w:rFonts w:hAnsi="標楷體" w:hint="eastAsia"/>
          <w:color w:val="000000" w:themeColor="text1"/>
        </w:rPr>
        <w:t>據</w:t>
      </w:r>
      <w:r w:rsidR="00D16A73">
        <w:rPr>
          <w:rFonts w:hAnsi="標楷體"/>
          <w:color w:val="000000" w:themeColor="text1"/>
        </w:rPr>
        <w:t>顏○○</w:t>
      </w:r>
      <w:r w:rsidRPr="004B7787">
        <w:rPr>
          <w:rFonts w:hAnsi="標楷體"/>
          <w:color w:val="000000" w:themeColor="text1"/>
        </w:rPr>
        <w:t>法醫表示：「當時未進行解剖，若有解剖，即可從腦內取出碎屑驗明，便不會有今日之爭執。</w:t>
      </w:r>
      <w:r w:rsidRPr="004B7787">
        <w:rPr>
          <w:rFonts w:hAnsi="標楷體" w:hint="eastAsia"/>
          <w:color w:val="000000" w:themeColor="text1"/>
        </w:rPr>
        <w:t>」經核，東部</w:t>
      </w:r>
      <w:r w:rsidRPr="004B7787">
        <w:rPr>
          <w:rFonts w:hAnsi="標楷體"/>
          <w:color w:val="000000" w:themeColor="text1"/>
        </w:rPr>
        <w:t>軍檢</w:t>
      </w:r>
      <w:r w:rsidRPr="004B7787">
        <w:rPr>
          <w:rFonts w:hAnsi="標楷體" w:hint="eastAsia"/>
          <w:color w:val="000000" w:themeColor="text1"/>
        </w:rPr>
        <w:t>署</w:t>
      </w:r>
      <w:r w:rsidRPr="004B7787">
        <w:rPr>
          <w:rFonts w:hAnsi="標楷體"/>
          <w:color w:val="000000" w:themeColor="text1"/>
        </w:rPr>
        <w:t>與相驗人員缺乏保全犯罪偵查證據之敏感度，輕忽顱內實體物證之保全，任由遺體火化，實屬本案日後演變為長達</w:t>
      </w:r>
      <w:r w:rsidRPr="004B7787">
        <w:rPr>
          <w:rFonts w:hAnsi="標楷體" w:hint="eastAsia"/>
          <w:color w:val="000000" w:themeColor="text1"/>
        </w:rPr>
        <w:t>10</w:t>
      </w:r>
      <w:r w:rsidRPr="004B7787">
        <w:rPr>
          <w:rFonts w:hAnsi="標楷體"/>
          <w:color w:val="000000" w:themeColor="text1"/>
        </w:rPr>
        <w:t>餘年訴訟與爭議</w:t>
      </w:r>
      <w:r w:rsidRPr="004B7787">
        <w:rPr>
          <w:rFonts w:hAnsi="標楷體" w:hint="eastAsia"/>
          <w:color w:val="000000" w:themeColor="text1"/>
        </w:rPr>
        <w:t>之主要肇因。本案已然引起社會各界高度矚目，媒體亦多所報導，而兩位總統亦先後接見家屬關切其處境，並指示相關主管機關應全力協助</w:t>
      </w:r>
      <w:proofErr w:type="gramStart"/>
      <w:r w:rsidRPr="004B7787">
        <w:rPr>
          <w:rFonts w:hAnsi="標楷體" w:hint="eastAsia"/>
          <w:color w:val="000000" w:themeColor="text1"/>
        </w:rPr>
        <w:t>釐</w:t>
      </w:r>
      <w:proofErr w:type="gramEnd"/>
      <w:r w:rsidRPr="004B7787">
        <w:rPr>
          <w:rFonts w:hAnsi="標楷體" w:hint="eastAsia"/>
          <w:color w:val="000000" w:themeColor="text1"/>
        </w:rPr>
        <w:t>清案情，還給家屬真相與公道</w:t>
      </w:r>
      <w:r w:rsidRPr="004B7787">
        <w:rPr>
          <w:rFonts w:hAnsi="標楷體"/>
          <w:color w:val="000000" w:themeColor="text1"/>
        </w:rPr>
        <w:t>。</w:t>
      </w:r>
      <w:bookmarkEnd w:id="73"/>
    </w:p>
    <w:p w14:paraId="7985C52E" w14:textId="77777777" w:rsidR="008C0989" w:rsidRPr="004B7787" w:rsidRDefault="008C0989" w:rsidP="008C0989">
      <w:pPr>
        <w:pStyle w:val="3"/>
        <w:rPr>
          <w:rFonts w:hAnsi="標楷體"/>
          <w:color w:val="000000" w:themeColor="text1"/>
        </w:rPr>
      </w:pPr>
      <w:bookmarkStart w:id="74" w:name="_Toc226993092"/>
      <w:r w:rsidRPr="004B7787">
        <w:rPr>
          <w:rFonts w:hAnsi="標楷體"/>
          <w:color w:val="000000" w:themeColor="text1"/>
        </w:rPr>
        <w:t>依刑事訴訟法第218條規定，檢察官遇有非病死或可疑為非病死者，</w:t>
      </w:r>
      <w:proofErr w:type="gramStart"/>
      <w:r w:rsidRPr="004B7787">
        <w:rPr>
          <w:rFonts w:hAnsi="標楷體"/>
          <w:color w:val="000000" w:themeColor="text1"/>
        </w:rPr>
        <w:t>應速相驗</w:t>
      </w:r>
      <w:proofErr w:type="gramEnd"/>
      <w:r w:rsidRPr="004B7787">
        <w:rPr>
          <w:rFonts w:hAnsi="標楷體"/>
          <w:color w:val="000000" w:themeColor="text1"/>
        </w:rPr>
        <w:t>；同法第21</w:t>
      </w:r>
      <w:r w:rsidRPr="004B7787">
        <w:rPr>
          <w:rFonts w:hAnsi="標楷體" w:hint="eastAsia"/>
          <w:color w:val="000000" w:themeColor="text1"/>
        </w:rPr>
        <w:t>2</w:t>
      </w:r>
      <w:r w:rsidRPr="004B7787">
        <w:rPr>
          <w:rFonts w:hAnsi="標楷體"/>
          <w:color w:val="000000" w:themeColor="text1"/>
        </w:rPr>
        <w:t>條</w:t>
      </w:r>
      <w:r w:rsidRPr="004B7787">
        <w:rPr>
          <w:rFonts w:hAnsi="標楷體" w:hint="eastAsia"/>
          <w:color w:val="000000" w:themeColor="text1"/>
        </w:rPr>
        <w:t>、213條</w:t>
      </w:r>
      <w:r w:rsidRPr="004B7787">
        <w:rPr>
          <w:rFonts w:hAnsi="標楷體"/>
          <w:color w:val="000000" w:themeColor="text1"/>
        </w:rPr>
        <w:t>亦規定，發現有犯罪嫌疑時，檢察官「得」依職權命醫師解剖屍體。法律雖賦予檢察官解剖與否之裁量空間，然軍人肩負保家衛國之重責，</w:t>
      </w:r>
      <w:r w:rsidRPr="004B7787">
        <w:rPr>
          <w:rFonts w:hAnsi="標楷體" w:hint="eastAsia"/>
          <w:color w:val="000000" w:themeColor="text1"/>
        </w:rPr>
        <w:t>戰時軍人固應無懼傷亡奮勇禦敵，惟於平時</w:t>
      </w:r>
      <w:r w:rsidRPr="004B7787">
        <w:rPr>
          <w:rFonts w:hAnsi="標楷體"/>
          <w:color w:val="000000" w:themeColor="text1"/>
        </w:rPr>
        <w:t>其生命權之保障應受國家最高標準之檢視。軍事營區具有高度封閉性與權力不對等之結構性特徵，一旦發生非自然死亡事件，極易引發家屬懷疑與社會關注</w:t>
      </w:r>
      <w:r w:rsidRPr="004B7787">
        <w:rPr>
          <w:rFonts w:hAnsi="標楷體" w:hint="eastAsia"/>
          <w:color w:val="000000" w:themeColor="text1"/>
        </w:rPr>
        <w:t>，並影響外界對</w:t>
      </w:r>
      <w:r w:rsidRPr="004B7787">
        <w:rPr>
          <w:rFonts w:hAnsi="標楷體" w:hint="eastAsia"/>
          <w:color w:val="000000" w:themeColor="text1"/>
        </w:rPr>
        <w:lastRenderedPageBreak/>
        <w:t>於國軍之觀感，不可不慎</w:t>
      </w:r>
      <w:r w:rsidRPr="004B7787">
        <w:rPr>
          <w:rFonts w:hAnsi="標楷體"/>
          <w:color w:val="000000" w:themeColor="text1"/>
        </w:rPr>
        <w:t>。</w:t>
      </w:r>
      <w:proofErr w:type="gramStart"/>
      <w:r w:rsidRPr="004B7787">
        <w:rPr>
          <w:rFonts w:hAnsi="標楷體"/>
          <w:color w:val="000000" w:themeColor="text1"/>
        </w:rPr>
        <w:t>鑑</w:t>
      </w:r>
      <w:proofErr w:type="gramEnd"/>
      <w:r w:rsidRPr="004B7787">
        <w:rPr>
          <w:rFonts w:hAnsi="標楷體"/>
          <w:color w:val="000000" w:themeColor="text1"/>
        </w:rPr>
        <w:t>此，針對軍中槍擊意外、疑似自裁或其他非自然死亡事</w:t>
      </w:r>
      <w:r w:rsidRPr="004B7787">
        <w:rPr>
          <w:rFonts w:hAnsi="標楷體" w:hint="eastAsia"/>
          <w:color w:val="000000" w:themeColor="text1"/>
        </w:rPr>
        <w:t>件</w:t>
      </w:r>
      <w:r w:rsidRPr="004B7787">
        <w:rPr>
          <w:rFonts w:hAnsi="標楷體"/>
          <w:color w:val="000000" w:themeColor="text1"/>
        </w:rPr>
        <w:t>，</w:t>
      </w:r>
      <w:r w:rsidRPr="004B7787">
        <w:rPr>
          <w:rFonts w:hAnsi="標楷體" w:hint="eastAsia"/>
          <w:color w:val="000000" w:themeColor="text1"/>
        </w:rPr>
        <w:t>原則上檢察官</w:t>
      </w:r>
      <w:r w:rsidRPr="004B7787">
        <w:rPr>
          <w:rFonts w:hAnsi="標楷體"/>
          <w:color w:val="000000" w:themeColor="text1"/>
        </w:rPr>
        <w:t>與</w:t>
      </w:r>
      <w:proofErr w:type="gramStart"/>
      <w:r w:rsidRPr="004B7787">
        <w:rPr>
          <w:rFonts w:hAnsi="標楷體"/>
          <w:color w:val="000000" w:themeColor="text1"/>
        </w:rPr>
        <w:t>軍方均應實施</w:t>
      </w:r>
      <w:proofErr w:type="gramEnd"/>
      <w:r w:rsidRPr="004B7787">
        <w:rPr>
          <w:rFonts w:hAnsi="標楷體"/>
          <w:color w:val="000000" w:themeColor="text1"/>
        </w:rPr>
        <w:t>解剖，或於</w:t>
      </w:r>
      <w:proofErr w:type="gramStart"/>
      <w:r w:rsidRPr="004B7787">
        <w:rPr>
          <w:rFonts w:hAnsi="標楷體"/>
          <w:color w:val="000000" w:themeColor="text1"/>
        </w:rPr>
        <w:t>釐</w:t>
      </w:r>
      <w:proofErr w:type="gramEnd"/>
      <w:r w:rsidRPr="004B7787">
        <w:rPr>
          <w:rFonts w:hAnsi="標楷體"/>
          <w:color w:val="000000" w:themeColor="text1"/>
        </w:rPr>
        <w:t>清真相前暫緩火化。換言之，檢察官面對軍中死亡案件，必須建立「以解剖保全科學物證為常態」之偵查預設。不論案發初期之表象是否看似明確，檢察</w:t>
      </w:r>
      <w:proofErr w:type="gramStart"/>
      <w:r w:rsidRPr="004B7787">
        <w:rPr>
          <w:rFonts w:hAnsi="標楷體"/>
          <w:color w:val="000000" w:themeColor="text1"/>
        </w:rPr>
        <w:t>機關均不得以</w:t>
      </w:r>
      <w:proofErr w:type="gramEnd"/>
      <w:r w:rsidRPr="004B7787">
        <w:rPr>
          <w:rFonts w:hAnsi="標楷體"/>
          <w:color w:val="000000" w:themeColor="text1"/>
        </w:rPr>
        <w:t>「家屬第一時間未反對」作為規避解剖之藉口，而應主動向家屬說明解剖對於還原真相之不可替代性。倘家屬因極度悲慟或對解剖程序之抗拒，致一時難以達成共識，軍檢機關亦應即時啟動「暫不火化」之證據保全機制。遺體乃命案</w:t>
      </w:r>
      <w:proofErr w:type="gramStart"/>
      <w:r w:rsidRPr="004B7787">
        <w:rPr>
          <w:rFonts w:hAnsi="標楷體"/>
          <w:color w:val="000000" w:themeColor="text1"/>
        </w:rPr>
        <w:t>最</w:t>
      </w:r>
      <w:proofErr w:type="gramEnd"/>
      <w:r w:rsidRPr="004B7787">
        <w:rPr>
          <w:rFonts w:hAnsi="標楷體"/>
          <w:color w:val="000000" w:themeColor="text1"/>
        </w:rPr>
        <w:t>核心之實體物證，一旦火化，彈道軌跡、微量火藥殘跡、皮下燒灼型態及殘留體內之金屬碎屑，將全數湮滅，造成不可逆轉之證據滅失。因此，在真相完全</w:t>
      </w:r>
      <w:proofErr w:type="gramStart"/>
      <w:r w:rsidRPr="004B7787">
        <w:rPr>
          <w:rFonts w:hAnsi="標楷體"/>
          <w:color w:val="000000" w:themeColor="text1"/>
        </w:rPr>
        <w:t>釐</w:t>
      </w:r>
      <w:proofErr w:type="gramEnd"/>
      <w:r w:rsidRPr="004B7787">
        <w:rPr>
          <w:rFonts w:hAnsi="標楷體"/>
          <w:color w:val="000000" w:themeColor="text1"/>
        </w:rPr>
        <w:t>清、或家屬對死因與涉案槍枝之科學疑慮獲得澈底解答之前，檢方應依職權命將遺體妥善冰存保全，暫緩核發火化許可，或要求家屬暫勿逕行火化。此一「暫不火化」之緩衝機制，能為日後可能浮現之新事證，或家屬尋求第三方</w:t>
      </w:r>
      <w:proofErr w:type="gramStart"/>
      <w:r w:rsidRPr="004B7787">
        <w:rPr>
          <w:rFonts w:hAnsi="標楷體"/>
          <w:color w:val="000000" w:themeColor="text1"/>
        </w:rPr>
        <w:t>鑑</w:t>
      </w:r>
      <w:proofErr w:type="gramEnd"/>
      <w:r w:rsidRPr="004B7787">
        <w:rPr>
          <w:rFonts w:hAnsi="標楷體"/>
          <w:color w:val="000000" w:themeColor="text1"/>
        </w:rPr>
        <w:t>識，預留再次勘驗乃至重新解剖之空間與可能。</w:t>
      </w:r>
      <w:bookmarkEnd w:id="74"/>
    </w:p>
    <w:p w14:paraId="3C90AA8D" w14:textId="5D8A4B22" w:rsidR="008C0989" w:rsidRPr="004B7787" w:rsidRDefault="008C0989" w:rsidP="008C0989">
      <w:pPr>
        <w:pStyle w:val="3"/>
        <w:rPr>
          <w:b/>
          <w:color w:val="000000" w:themeColor="text1"/>
        </w:rPr>
      </w:pPr>
      <w:bookmarkStart w:id="75" w:name="_Toc226993093"/>
      <w:proofErr w:type="gramStart"/>
      <w:r w:rsidRPr="004B7787">
        <w:rPr>
          <w:rFonts w:hint="eastAsia"/>
          <w:color w:val="000000" w:themeColor="text1"/>
        </w:rPr>
        <w:t>綜承前述</w:t>
      </w:r>
      <w:proofErr w:type="gramEnd"/>
      <w:r w:rsidRPr="004B7787">
        <w:rPr>
          <w:rFonts w:hint="eastAsia"/>
          <w:color w:val="000000" w:themeColor="text1"/>
        </w:rPr>
        <w:t>，軍方與軍事檢察署在蔡學良槍擊案中，以極為倉促之方式發交遺體火化，致使足以判定致死</w:t>
      </w:r>
      <w:r w:rsidR="00A823B4" w:rsidRPr="004B7787">
        <w:rPr>
          <w:rFonts w:hint="eastAsia"/>
          <w:color w:val="000000" w:themeColor="text1"/>
        </w:rPr>
        <w:t>槍枝</w:t>
      </w:r>
      <w:r w:rsidRPr="004B7787">
        <w:rPr>
          <w:rFonts w:hint="eastAsia"/>
          <w:color w:val="000000" w:themeColor="text1"/>
        </w:rPr>
        <w:t>種類之遺體金屬碎屑與彈道軌跡等核心物證滅失殆盡，造成家屬對調查結果嚴重之不信任。為記取本案未解剖遺體且草率火化，因而付出龐大司法與社會成本之慘痛教訓，國防部與法務部允宜</w:t>
      </w:r>
      <w:proofErr w:type="gramStart"/>
      <w:r w:rsidRPr="004B7787">
        <w:rPr>
          <w:rFonts w:hint="eastAsia"/>
          <w:color w:val="000000" w:themeColor="text1"/>
        </w:rPr>
        <w:t>研</w:t>
      </w:r>
      <w:proofErr w:type="gramEnd"/>
      <w:r w:rsidRPr="004B7787">
        <w:rPr>
          <w:rFonts w:hint="eastAsia"/>
          <w:color w:val="000000" w:themeColor="text1"/>
        </w:rPr>
        <w:t>議通令所屬，未來遇有軍中非自然死亡案件，</w:t>
      </w:r>
      <w:r w:rsidR="002E3C36" w:rsidRPr="00A66ED2">
        <w:rPr>
          <w:rFonts w:hint="eastAsia"/>
          <w:color w:val="000000" w:themeColor="text1"/>
        </w:rPr>
        <w:t>應妥</w:t>
      </w:r>
      <w:proofErr w:type="gramStart"/>
      <w:r w:rsidR="002E3C36" w:rsidRPr="00A66ED2">
        <w:rPr>
          <w:rFonts w:hint="eastAsia"/>
          <w:color w:val="000000" w:themeColor="text1"/>
        </w:rPr>
        <w:t>採</w:t>
      </w:r>
      <w:proofErr w:type="gramEnd"/>
      <w:r w:rsidRPr="00A66ED2">
        <w:rPr>
          <w:rFonts w:hint="eastAsia"/>
          <w:color w:val="000000" w:themeColor="text1"/>
        </w:rPr>
        <w:t>「原則解剖，暫不火化」之防線機制。且</w:t>
      </w:r>
      <w:r w:rsidRPr="004B7787">
        <w:rPr>
          <w:rFonts w:hint="eastAsia"/>
          <w:color w:val="000000" w:themeColor="text1"/>
        </w:rPr>
        <w:t>於解剖程序前充分與家屬溝通並妥善保全遺體，以確保證據得以完整留存，藉由現代法醫病理之科學解剖</w:t>
      </w:r>
      <w:r w:rsidRPr="004B7787">
        <w:rPr>
          <w:rFonts w:hint="eastAsia"/>
          <w:color w:val="000000" w:themeColor="text1"/>
        </w:rPr>
        <w:lastRenderedPageBreak/>
        <w:t>，讓證據說話，方能從根本杜絕家屬質疑與外界爭議，真正落實軍人人權與司法正義之最基本保障。</w:t>
      </w:r>
      <w:bookmarkEnd w:id="75"/>
    </w:p>
    <w:p w14:paraId="49E67BF3" w14:textId="77777777" w:rsidR="008C0989" w:rsidRPr="004B7787" w:rsidRDefault="008C0989" w:rsidP="008C0989">
      <w:pPr>
        <w:pStyle w:val="2"/>
        <w:rPr>
          <w:b/>
          <w:bCs w:val="0"/>
          <w:color w:val="000000" w:themeColor="text1"/>
        </w:rPr>
      </w:pPr>
      <w:bookmarkStart w:id="76" w:name="_Toc226993094"/>
      <w:r w:rsidRPr="004B7787">
        <w:rPr>
          <w:rFonts w:hint="eastAsia"/>
          <w:b/>
          <w:bCs w:val="0"/>
          <w:color w:val="000000" w:themeColor="text1"/>
        </w:rPr>
        <w:t>本</w:t>
      </w:r>
      <w:proofErr w:type="gramStart"/>
      <w:r w:rsidRPr="004B7787">
        <w:rPr>
          <w:rFonts w:hint="eastAsia"/>
          <w:b/>
          <w:bCs w:val="0"/>
          <w:color w:val="000000" w:themeColor="text1"/>
        </w:rPr>
        <w:t>案肇案部隊</w:t>
      </w:r>
      <w:proofErr w:type="gramEnd"/>
      <w:r w:rsidRPr="004B7787">
        <w:rPr>
          <w:rFonts w:hint="eastAsia"/>
          <w:b/>
          <w:bCs w:val="0"/>
          <w:color w:val="000000" w:themeColor="text1"/>
        </w:rPr>
        <w:t>幹部未能切實履行靶場安全規範，從而</w:t>
      </w:r>
      <w:proofErr w:type="gramStart"/>
      <w:r w:rsidRPr="004B7787">
        <w:rPr>
          <w:rFonts w:hint="eastAsia"/>
          <w:b/>
          <w:bCs w:val="0"/>
          <w:color w:val="000000" w:themeColor="text1"/>
        </w:rPr>
        <w:t>衍生在場15名</w:t>
      </w:r>
      <w:proofErr w:type="gramEnd"/>
      <w:r w:rsidRPr="004B7787">
        <w:rPr>
          <w:rFonts w:hint="eastAsia"/>
          <w:b/>
          <w:bCs w:val="0"/>
          <w:color w:val="000000" w:themeColor="text1"/>
        </w:rPr>
        <w:t>官兵無1人目擊蔡學良舉槍枝過程之可能性，而此一「</w:t>
      </w:r>
      <w:proofErr w:type="gramStart"/>
      <w:r w:rsidRPr="004B7787">
        <w:rPr>
          <w:rFonts w:hint="eastAsia"/>
          <w:b/>
          <w:bCs w:val="0"/>
          <w:color w:val="000000" w:themeColor="text1"/>
        </w:rPr>
        <w:t>集體盲區</w:t>
      </w:r>
      <w:proofErr w:type="gramEnd"/>
      <w:r w:rsidRPr="004B7787">
        <w:rPr>
          <w:rFonts w:hint="eastAsia"/>
          <w:b/>
          <w:bCs w:val="0"/>
          <w:color w:val="000000" w:themeColor="text1"/>
        </w:rPr>
        <w:t>」之特殊現象，亦係事後家屬合理懷疑「現場遭軍方刻意布置」、「現場官兵集體掩蓋真相」之癥結所在。針對本案幹部未能恪遵靶場安全規範，肇生「指揮官擅離崗位」、「槍彈</w:t>
      </w:r>
      <w:proofErr w:type="gramStart"/>
      <w:r w:rsidRPr="004B7787">
        <w:rPr>
          <w:rFonts w:hint="eastAsia"/>
          <w:b/>
          <w:bCs w:val="0"/>
          <w:color w:val="000000" w:themeColor="text1"/>
        </w:rPr>
        <w:t>同置且</w:t>
      </w:r>
      <w:proofErr w:type="gramEnd"/>
      <w:r w:rsidRPr="004B7787">
        <w:rPr>
          <w:rFonts w:hint="eastAsia"/>
          <w:b/>
          <w:bCs w:val="0"/>
          <w:color w:val="000000" w:themeColor="text1"/>
        </w:rPr>
        <w:t>無人看管」及「違規提前發放彈藥」等嚴重違反靶場紀律情事，國防部亟應深切檢討改進，並嚴格督導各級部隊落實靶場安全管控機制，</w:t>
      </w:r>
      <w:proofErr w:type="gramStart"/>
      <w:r w:rsidRPr="004B7787">
        <w:rPr>
          <w:rFonts w:hint="eastAsia"/>
          <w:b/>
          <w:bCs w:val="0"/>
          <w:color w:val="000000" w:themeColor="text1"/>
        </w:rPr>
        <w:t>杜絕類案再次</w:t>
      </w:r>
      <w:proofErr w:type="gramEnd"/>
      <w:r w:rsidRPr="004B7787">
        <w:rPr>
          <w:rFonts w:hint="eastAsia"/>
          <w:b/>
          <w:bCs w:val="0"/>
          <w:color w:val="000000" w:themeColor="text1"/>
        </w:rPr>
        <w:t>發生：</w:t>
      </w:r>
      <w:bookmarkEnd w:id="76"/>
    </w:p>
    <w:p w14:paraId="2A2DFD15" w14:textId="77777777" w:rsidR="008C0989" w:rsidRPr="004B7787" w:rsidRDefault="008C0989" w:rsidP="008C0989">
      <w:pPr>
        <w:pStyle w:val="3"/>
        <w:rPr>
          <w:rFonts w:hAnsi="標楷體"/>
          <w:color w:val="000000" w:themeColor="text1"/>
        </w:rPr>
      </w:pPr>
      <w:bookmarkStart w:id="77" w:name="_Toc226993095"/>
      <w:r w:rsidRPr="004B7787">
        <w:rPr>
          <w:rFonts w:hAnsi="標楷體" w:hint="eastAsia"/>
          <w:color w:val="000000" w:themeColor="text1"/>
        </w:rPr>
        <w:t>家屬</w:t>
      </w:r>
      <w:r w:rsidRPr="004B7787">
        <w:rPr>
          <w:rFonts w:hAnsi="標楷體"/>
          <w:color w:val="000000" w:themeColor="text1"/>
        </w:rPr>
        <w:t>質疑案發當下靶場計有15名</w:t>
      </w:r>
      <w:proofErr w:type="gramStart"/>
      <w:r w:rsidRPr="004B7787">
        <w:rPr>
          <w:rFonts w:hAnsi="標楷體"/>
          <w:color w:val="000000" w:themeColor="text1"/>
        </w:rPr>
        <w:t>官兵在場</w:t>
      </w:r>
      <w:proofErr w:type="gramEnd"/>
      <w:r w:rsidRPr="004B7787">
        <w:rPr>
          <w:rFonts w:hAnsi="標楷體"/>
          <w:color w:val="000000" w:themeColor="text1"/>
        </w:rPr>
        <w:t>，竟無1人親眼目擊蔡學良舉槍或射擊之</w:t>
      </w:r>
      <w:r w:rsidRPr="004B7787">
        <w:rPr>
          <w:rFonts w:hAnsi="標楷體" w:hint="eastAsia"/>
          <w:color w:val="000000" w:themeColor="text1"/>
        </w:rPr>
        <w:t>過程</w:t>
      </w:r>
      <w:r w:rsidRPr="004B7787">
        <w:rPr>
          <w:rFonts w:hAnsi="標楷體"/>
          <w:color w:val="000000" w:themeColor="text1"/>
        </w:rPr>
        <w:t>，認</w:t>
      </w:r>
      <w:r w:rsidRPr="004B7787">
        <w:rPr>
          <w:rFonts w:hAnsi="標楷體" w:hint="eastAsia"/>
          <w:color w:val="000000" w:themeColor="text1"/>
        </w:rPr>
        <w:t>顯然違背常理且</w:t>
      </w:r>
      <w:proofErr w:type="gramStart"/>
      <w:r w:rsidRPr="004B7787">
        <w:rPr>
          <w:rFonts w:hAnsi="標楷體" w:hint="eastAsia"/>
          <w:color w:val="000000" w:themeColor="text1"/>
        </w:rPr>
        <w:t>疑</w:t>
      </w:r>
      <w:proofErr w:type="gramEnd"/>
      <w:r w:rsidRPr="004B7787">
        <w:rPr>
          <w:rFonts w:hAnsi="標楷體" w:hint="eastAsia"/>
          <w:color w:val="000000" w:themeColor="text1"/>
        </w:rPr>
        <w:t>涉</w:t>
      </w:r>
      <w:r w:rsidRPr="004B7787">
        <w:rPr>
          <w:rFonts w:hAnsi="標楷體"/>
          <w:color w:val="000000" w:themeColor="text1"/>
        </w:rPr>
        <w:t>集體串供掩蓋真相，實肇因於靶場指揮官違規擅離職守</w:t>
      </w:r>
      <w:r w:rsidRPr="004B7787">
        <w:rPr>
          <w:rFonts w:hAnsi="標楷體" w:hint="eastAsia"/>
          <w:color w:val="000000" w:themeColor="text1"/>
        </w:rPr>
        <w:t>，且安全</w:t>
      </w:r>
      <w:r w:rsidRPr="004B7787">
        <w:rPr>
          <w:rFonts w:hAnsi="標楷體"/>
          <w:color w:val="000000" w:themeColor="text1"/>
        </w:rPr>
        <w:t>督導官</w:t>
      </w:r>
      <w:proofErr w:type="gramStart"/>
      <w:r w:rsidRPr="004B7787">
        <w:rPr>
          <w:rFonts w:hAnsi="標楷體" w:hint="eastAsia"/>
          <w:color w:val="000000" w:themeColor="text1"/>
        </w:rPr>
        <w:t>欠缺</w:t>
      </w:r>
      <w:r w:rsidRPr="004B7787">
        <w:rPr>
          <w:rFonts w:hAnsi="標楷體"/>
          <w:color w:val="000000" w:themeColor="text1"/>
        </w:rPr>
        <w:t>危</w:t>
      </w:r>
      <w:proofErr w:type="gramEnd"/>
      <w:r w:rsidRPr="004B7787">
        <w:rPr>
          <w:rFonts w:hAnsi="標楷體"/>
          <w:color w:val="000000" w:themeColor="text1"/>
        </w:rPr>
        <w:t>安意識</w:t>
      </w:r>
      <w:r w:rsidRPr="004B7787">
        <w:rPr>
          <w:rFonts w:hAnsi="標楷體" w:hint="eastAsia"/>
          <w:color w:val="000000" w:themeColor="text1"/>
        </w:rPr>
        <w:t>所致：</w:t>
      </w:r>
      <w:bookmarkEnd w:id="77"/>
    </w:p>
    <w:p w14:paraId="4152E65F" w14:textId="53243E69" w:rsidR="008C0989" w:rsidRPr="004B7787" w:rsidRDefault="008C0989" w:rsidP="008C0989">
      <w:pPr>
        <w:pStyle w:val="4"/>
        <w:rPr>
          <w:rFonts w:hAnsi="標楷體"/>
          <w:color w:val="000000" w:themeColor="text1"/>
        </w:rPr>
      </w:pPr>
      <w:r w:rsidRPr="004B7787">
        <w:rPr>
          <w:rFonts w:hAnsi="標楷體" w:hint="eastAsia"/>
          <w:color w:val="000000" w:themeColor="text1"/>
        </w:rPr>
        <w:t>家屬</w:t>
      </w:r>
      <w:r w:rsidRPr="004B7787">
        <w:rPr>
          <w:rFonts w:hAnsi="標楷體"/>
          <w:color w:val="000000" w:themeColor="text1"/>
        </w:rPr>
        <w:t>質疑，在</w:t>
      </w:r>
      <w:r w:rsidRPr="004B7787">
        <w:rPr>
          <w:rFonts w:hAnsi="標楷體" w:hint="eastAsia"/>
          <w:color w:val="000000" w:themeColor="text1"/>
        </w:rPr>
        <w:t>15名</w:t>
      </w:r>
      <w:proofErr w:type="gramStart"/>
      <w:r w:rsidRPr="004B7787">
        <w:rPr>
          <w:rFonts w:hAnsi="標楷體" w:hint="eastAsia"/>
          <w:color w:val="000000" w:themeColor="text1"/>
        </w:rPr>
        <w:t>官兵在場</w:t>
      </w:r>
      <w:r w:rsidRPr="004B7787">
        <w:rPr>
          <w:rFonts w:hAnsi="標楷體"/>
          <w:color w:val="000000" w:themeColor="text1"/>
        </w:rPr>
        <w:t>之</w:t>
      </w:r>
      <w:proofErr w:type="gramEnd"/>
      <w:r w:rsidRPr="004B7787">
        <w:rPr>
          <w:rFonts w:hAnsi="標楷體"/>
          <w:color w:val="000000" w:themeColor="text1"/>
        </w:rPr>
        <w:t>情形下，全數</w:t>
      </w:r>
      <w:proofErr w:type="gramStart"/>
      <w:r w:rsidRPr="004B7787">
        <w:rPr>
          <w:rFonts w:hAnsi="標楷體"/>
          <w:color w:val="000000" w:themeColor="text1"/>
        </w:rPr>
        <w:t>證詞均為聽到</w:t>
      </w:r>
      <w:proofErr w:type="gramEnd"/>
      <w:r w:rsidRPr="004B7787">
        <w:rPr>
          <w:rFonts w:hAnsi="標楷體"/>
          <w:color w:val="000000" w:themeColor="text1"/>
        </w:rPr>
        <w:t>槍聲後回頭看才發現</w:t>
      </w:r>
      <w:r w:rsidRPr="004B7787">
        <w:rPr>
          <w:rFonts w:hAnsi="標楷體" w:hint="eastAsia"/>
          <w:color w:val="000000" w:themeColor="text1"/>
        </w:rPr>
        <w:t>蔡學良</w:t>
      </w:r>
      <w:r w:rsidRPr="004B7787">
        <w:rPr>
          <w:rFonts w:hAnsi="標楷體"/>
          <w:color w:val="000000" w:themeColor="text1"/>
        </w:rPr>
        <w:t>倒地，</w:t>
      </w:r>
      <w:r w:rsidRPr="004B7787">
        <w:rPr>
          <w:rFonts w:hAnsi="標楷體" w:hint="eastAsia"/>
          <w:color w:val="000000" w:themeColor="text1"/>
        </w:rPr>
        <w:t>竟無1人親眼目擊蔡學良舉槍或射擊之瞬間，</w:t>
      </w:r>
      <w:r w:rsidRPr="004B7787">
        <w:rPr>
          <w:rFonts w:hAnsi="標楷體"/>
          <w:color w:val="000000" w:themeColor="text1"/>
        </w:rPr>
        <w:t>顯然違背常理</w:t>
      </w:r>
      <w:r w:rsidRPr="004B7787">
        <w:rPr>
          <w:rFonts w:hAnsi="標楷體" w:hint="eastAsia"/>
          <w:color w:val="000000" w:themeColor="text1"/>
        </w:rPr>
        <w:t>，</w:t>
      </w:r>
      <w:r w:rsidRPr="004B7787">
        <w:rPr>
          <w:rFonts w:hAnsi="標楷體"/>
          <w:color w:val="000000" w:themeColor="text1"/>
        </w:rPr>
        <w:t>在一般常</w:t>
      </w:r>
      <w:r w:rsidRPr="004B7787">
        <w:rPr>
          <w:rFonts w:hAnsi="標楷體" w:hint="eastAsia"/>
          <w:color w:val="000000" w:themeColor="text1"/>
        </w:rPr>
        <w:t>態</w:t>
      </w:r>
      <w:r w:rsidRPr="004B7787">
        <w:rPr>
          <w:rFonts w:hAnsi="標楷體"/>
          <w:color w:val="000000" w:themeColor="text1"/>
        </w:rPr>
        <w:t>下確屬合理之推論</w:t>
      </w:r>
      <w:r w:rsidRPr="004B7787">
        <w:rPr>
          <w:rFonts w:hAnsi="標楷體" w:hint="eastAsia"/>
          <w:color w:val="000000" w:themeColor="text1"/>
        </w:rPr>
        <w:t>。</w:t>
      </w:r>
      <w:r w:rsidRPr="004B7787">
        <w:rPr>
          <w:rFonts w:hAnsi="標楷體"/>
          <w:color w:val="000000" w:themeColor="text1"/>
        </w:rPr>
        <w:t>然</w:t>
      </w:r>
      <w:r w:rsidRPr="004B7787">
        <w:rPr>
          <w:rFonts w:hAnsi="標楷體" w:hint="eastAsia"/>
          <w:color w:val="000000" w:themeColor="text1"/>
        </w:rPr>
        <w:t>檢視</w:t>
      </w:r>
      <w:r w:rsidRPr="004B7787">
        <w:rPr>
          <w:rFonts w:hAnsi="標楷體"/>
          <w:color w:val="000000" w:themeColor="text1"/>
        </w:rPr>
        <w:t>案發當時之所有證人筆錄，此一集體未目擊之</w:t>
      </w:r>
      <w:r w:rsidRPr="004B7787">
        <w:rPr>
          <w:rFonts w:hAnsi="標楷體" w:hint="eastAsia"/>
          <w:color w:val="000000" w:themeColor="text1"/>
        </w:rPr>
        <w:t>情形</w:t>
      </w:r>
      <w:r w:rsidRPr="004B7787">
        <w:rPr>
          <w:rFonts w:hAnsi="標楷體"/>
          <w:color w:val="000000" w:themeColor="text1"/>
        </w:rPr>
        <w:t>，</w:t>
      </w:r>
      <w:proofErr w:type="gramStart"/>
      <w:r w:rsidRPr="004B7787">
        <w:rPr>
          <w:rFonts w:hAnsi="標楷體" w:hint="eastAsia"/>
          <w:color w:val="000000" w:themeColor="text1"/>
        </w:rPr>
        <w:t>倘未有如</w:t>
      </w:r>
      <w:proofErr w:type="gramEnd"/>
      <w:r w:rsidRPr="004B7787">
        <w:rPr>
          <w:rFonts w:hAnsi="標楷體" w:hint="eastAsia"/>
          <w:color w:val="000000" w:themeColor="text1"/>
        </w:rPr>
        <w:t>家屬質疑「軍方集體掩蓋真相」之情形下，</w:t>
      </w:r>
      <w:proofErr w:type="gramStart"/>
      <w:r w:rsidRPr="004B7787">
        <w:rPr>
          <w:rFonts w:hAnsi="標楷體" w:hint="eastAsia"/>
          <w:color w:val="000000" w:themeColor="text1"/>
        </w:rPr>
        <w:t>容因</w:t>
      </w:r>
      <w:r w:rsidRPr="004B7787">
        <w:rPr>
          <w:rFonts w:hAnsi="標楷體"/>
          <w:color w:val="000000" w:themeColor="text1"/>
        </w:rPr>
        <w:t>當時</w:t>
      </w:r>
      <w:proofErr w:type="gramEnd"/>
      <w:r w:rsidRPr="004B7787">
        <w:rPr>
          <w:rFonts w:hAnsi="標楷體"/>
          <w:color w:val="000000" w:themeColor="text1"/>
        </w:rPr>
        <w:t>靶場正處於</w:t>
      </w:r>
      <w:r w:rsidRPr="004B7787">
        <w:rPr>
          <w:rFonts w:hAnsi="標楷體" w:hint="eastAsia"/>
          <w:color w:val="000000" w:themeColor="text1"/>
        </w:rPr>
        <w:t>射擊指揮官</w:t>
      </w:r>
      <w:r w:rsidR="00D16A73">
        <w:rPr>
          <w:rFonts w:hAnsi="標楷體" w:hint="eastAsia"/>
          <w:color w:val="000000" w:themeColor="text1"/>
        </w:rPr>
        <w:t>高○○</w:t>
      </w:r>
      <w:r w:rsidRPr="004B7787">
        <w:rPr>
          <w:rFonts w:hAnsi="標楷體"/>
          <w:color w:val="000000" w:themeColor="text1"/>
        </w:rPr>
        <w:t>下達</w:t>
      </w:r>
      <w:proofErr w:type="gramStart"/>
      <w:r w:rsidRPr="004B7787">
        <w:rPr>
          <w:rFonts w:hAnsi="標楷體" w:hint="eastAsia"/>
          <w:color w:val="000000" w:themeColor="text1"/>
        </w:rPr>
        <w:t>射手</w:t>
      </w:r>
      <w:r w:rsidRPr="004B7787">
        <w:rPr>
          <w:rFonts w:hAnsi="標楷體"/>
          <w:color w:val="000000" w:themeColor="text1"/>
        </w:rPr>
        <w:t>看靶口令</w:t>
      </w:r>
      <w:proofErr w:type="gramEnd"/>
      <w:r w:rsidRPr="004B7787">
        <w:rPr>
          <w:rFonts w:hAnsi="標楷體"/>
          <w:color w:val="000000" w:themeColor="text1"/>
        </w:rPr>
        <w:t>後，全體人員背對射擊線之特定動態時序中。</w:t>
      </w:r>
      <w:proofErr w:type="gramStart"/>
      <w:r w:rsidRPr="004B7787">
        <w:rPr>
          <w:rFonts w:hAnsi="標楷體"/>
          <w:color w:val="000000" w:themeColor="text1"/>
        </w:rPr>
        <w:t>依據在場官兵</w:t>
      </w:r>
      <w:proofErr w:type="gramEnd"/>
      <w:r w:rsidRPr="004B7787">
        <w:rPr>
          <w:rFonts w:hAnsi="標楷體"/>
          <w:color w:val="000000" w:themeColor="text1"/>
        </w:rPr>
        <w:t>（包括第</w:t>
      </w:r>
      <w:r w:rsidRPr="004B7787">
        <w:rPr>
          <w:rFonts w:hAnsi="標楷體" w:hint="eastAsia"/>
          <w:color w:val="000000" w:themeColor="text1"/>
        </w:rPr>
        <w:t>1</w:t>
      </w:r>
      <w:r w:rsidRPr="004B7787">
        <w:rPr>
          <w:rFonts w:hAnsi="標楷體"/>
          <w:color w:val="000000" w:themeColor="text1"/>
        </w:rPr>
        <w:t>靶位射手</w:t>
      </w:r>
      <w:r w:rsidR="00100329">
        <w:rPr>
          <w:rFonts w:hAnsi="標楷體"/>
          <w:color w:val="000000" w:themeColor="text1"/>
        </w:rPr>
        <w:t>許○○</w:t>
      </w:r>
      <w:r w:rsidRPr="004B7787">
        <w:rPr>
          <w:rFonts w:hAnsi="標楷體"/>
          <w:color w:val="000000" w:themeColor="text1"/>
        </w:rPr>
        <w:t>、助教</w:t>
      </w:r>
      <w:r w:rsidR="00456F91">
        <w:rPr>
          <w:rFonts w:hAnsi="標楷體"/>
          <w:color w:val="000000" w:themeColor="text1"/>
        </w:rPr>
        <w:t>曾○○</w:t>
      </w:r>
      <w:r w:rsidRPr="004B7787">
        <w:rPr>
          <w:rFonts w:hAnsi="標楷體"/>
          <w:color w:val="000000" w:themeColor="text1"/>
        </w:rPr>
        <w:t>、第</w:t>
      </w:r>
      <w:r w:rsidRPr="004B7787">
        <w:rPr>
          <w:rFonts w:hAnsi="標楷體" w:hint="eastAsia"/>
          <w:color w:val="000000" w:themeColor="text1"/>
        </w:rPr>
        <w:t>2</w:t>
      </w:r>
      <w:r w:rsidRPr="004B7787">
        <w:rPr>
          <w:rFonts w:hAnsi="標楷體"/>
          <w:color w:val="000000" w:themeColor="text1"/>
        </w:rPr>
        <w:t>靶位射手</w:t>
      </w:r>
      <w:r w:rsidR="00456F91">
        <w:rPr>
          <w:rFonts w:hAnsi="標楷體"/>
          <w:color w:val="000000" w:themeColor="text1"/>
        </w:rPr>
        <w:t>傅○○</w:t>
      </w:r>
      <w:r w:rsidRPr="004B7787">
        <w:rPr>
          <w:rFonts w:hAnsi="標楷體"/>
          <w:color w:val="000000" w:themeColor="text1"/>
        </w:rPr>
        <w:t>、助教</w:t>
      </w:r>
      <w:r w:rsidR="00456F91">
        <w:rPr>
          <w:rFonts w:hAnsi="標楷體"/>
          <w:color w:val="000000" w:themeColor="text1"/>
        </w:rPr>
        <w:t>鄭○○</w:t>
      </w:r>
      <w:r w:rsidRPr="004B7787">
        <w:rPr>
          <w:rFonts w:hAnsi="標楷體"/>
          <w:color w:val="000000" w:themeColor="text1"/>
        </w:rPr>
        <w:t>等人）於歷次</w:t>
      </w:r>
      <w:r w:rsidRPr="004B7787">
        <w:rPr>
          <w:rFonts w:hAnsi="標楷體" w:hint="eastAsia"/>
          <w:color w:val="000000" w:themeColor="text1"/>
        </w:rPr>
        <w:t>軍檢</w:t>
      </w:r>
      <w:r w:rsidRPr="004B7787">
        <w:rPr>
          <w:rFonts w:hAnsi="標楷體"/>
          <w:color w:val="000000" w:themeColor="text1"/>
        </w:rPr>
        <w:t>偵訊</w:t>
      </w:r>
      <w:proofErr w:type="gramStart"/>
      <w:r w:rsidRPr="004B7787">
        <w:rPr>
          <w:rFonts w:hAnsi="標楷體"/>
          <w:color w:val="000000" w:themeColor="text1"/>
        </w:rPr>
        <w:t>之結證</w:t>
      </w:r>
      <w:proofErr w:type="gramEnd"/>
      <w:r w:rsidRPr="004B7787">
        <w:rPr>
          <w:rFonts w:hAnsi="標楷體"/>
          <w:color w:val="000000" w:themeColor="text1"/>
        </w:rPr>
        <w:t>，當時</w:t>
      </w:r>
      <w:proofErr w:type="gramStart"/>
      <w:r w:rsidRPr="004B7787">
        <w:rPr>
          <w:rFonts w:hAnsi="標楷體"/>
          <w:color w:val="000000" w:themeColor="text1"/>
        </w:rPr>
        <w:t>第</w:t>
      </w:r>
      <w:r w:rsidRPr="004B7787">
        <w:rPr>
          <w:rFonts w:hAnsi="標楷體" w:hint="eastAsia"/>
          <w:color w:val="000000" w:themeColor="text1"/>
        </w:rPr>
        <w:t>1</w:t>
      </w:r>
      <w:r w:rsidRPr="004B7787">
        <w:rPr>
          <w:rFonts w:hAnsi="標楷體"/>
          <w:color w:val="000000" w:themeColor="text1"/>
        </w:rPr>
        <w:t>波歸零</w:t>
      </w:r>
      <w:proofErr w:type="gramEnd"/>
      <w:r w:rsidRPr="004B7787">
        <w:rPr>
          <w:rFonts w:hAnsi="標楷體"/>
          <w:color w:val="000000" w:themeColor="text1"/>
        </w:rPr>
        <w:t>射擊</w:t>
      </w:r>
      <w:proofErr w:type="gramStart"/>
      <w:r w:rsidRPr="004B7787">
        <w:rPr>
          <w:rFonts w:hAnsi="標楷體"/>
          <w:color w:val="000000" w:themeColor="text1"/>
        </w:rPr>
        <w:t>甫</w:t>
      </w:r>
      <w:proofErr w:type="gramEnd"/>
      <w:r w:rsidRPr="004B7787">
        <w:rPr>
          <w:rFonts w:hAnsi="標楷體"/>
          <w:color w:val="000000" w:themeColor="text1"/>
        </w:rPr>
        <w:t>告完成，射擊指揮官</w:t>
      </w:r>
      <w:r w:rsidR="00D16A73">
        <w:rPr>
          <w:rFonts w:hAnsi="標楷體"/>
          <w:color w:val="000000" w:themeColor="text1"/>
        </w:rPr>
        <w:t>高○○</w:t>
      </w:r>
      <w:r w:rsidRPr="004B7787">
        <w:rPr>
          <w:rFonts w:hAnsi="標楷體"/>
          <w:color w:val="000000" w:themeColor="text1"/>
        </w:rPr>
        <w:t>連長下達「</w:t>
      </w:r>
      <w:proofErr w:type="gramStart"/>
      <w:r w:rsidRPr="004B7787">
        <w:rPr>
          <w:rFonts w:hAnsi="標楷體"/>
          <w:color w:val="000000" w:themeColor="text1"/>
        </w:rPr>
        <w:t>看靶</w:t>
      </w:r>
      <w:proofErr w:type="gramEnd"/>
      <w:r w:rsidRPr="004B7787">
        <w:rPr>
          <w:rFonts w:hAnsi="標楷體"/>
          <w:color w:val="000000" w:themeColor="text1"/>
        </w:rPr>
        <w:t>」指令</w:t>
      </w:r>
      <w:r w:rsidR="00EB0049" w:rsidRPr="004B7787">
        <w:rPr>
          <w:rFonts w:hAnsi="標楷體" w:hint="eastAsia"/>
          <w:color w:val="000000" w:themeColor="text1"/>
        </w:rPr>
        <w:t>，</w:t>
      </w:r>
      <w:r w:rsidRPr="004B7787">
        <w:rPr>
          <w:rFonts w:hAnsi="標楷體"/>
          <w:color w:val="000000" w:themeColor="text1"/>
        </w:rPr>
        <w:t>此時，</w:t>
      </w:r>
      <w:proofErr w:type="gramStart"/>
      <w:r w:rsidRPr="004B7787">
        <w:rPr>
          <w:rFonts w:hAnsi="標楷體"/>
          <w:color w:val="000000" w:themeColor="text1"/>
        </w:rPr>
        <w:t>所有靶</w:t>
      </w:r>
      <w:proofErr w:type="gramEnd"/>
      <w:r w:rsidRPr="004B7787">
        <w:rPr>
          <w:rFonts w:hAnsi="標楷體"/>
          <w:color w:val="000000" w:themeColor="text1"/>
        </w:rPr>
        <w:t>位之射手與助教，</w:t>
      </w:r>
      <w:proofErr w:type="gramStart"/>
      <w:r w:rsidRPr="004B7787">
        <w:rPr>
          <w:rFonts w:hAnsi="標楷體"/>
          <w:color w:val="000000" w:themeColor="text1"/>
        </w:rPr>
        <w:t>均依指令</w:t>
      </w:r>
      <w:proofErr w:type="gramEnd"/>
      <w:r w:rsidRPr="004B7787">
        <w:rPr>
          <w:rFonts w:hAnsi="標楷體"/>
          <w:color w:val="000000" w:themeColor="text1"/>
        </w:rPr>
        <w:t>離開射擊線，朝向前方25公尺</w:t>
      </w:r>
      <w:proofErr w:type="gramStart"/>
      <w:r w:rsidRPr="004B7787">
        <w:rPr>
          <w:rFonts w:hAnsi="標楷體"/>
          <w:color w:val="000000" w:themeColor="text1"/>
        </w:rPr>
        <w:t>處之靶位</w:t>
      </w:r>
      <w:proofErr w:type="gramEnd"/>
      <w:r w:rsidRPr="004B7787">
        <w:rPr>
          <w:rFonts w:hAnsi="標楷體"/>
          <w:color w:val="000000" w:themeColor="text1"/>
        </w:rPr>
        <w:t>方向移動。在物理空間與視線上，由於射擊線（</w:t>
      </w:r>
      <w:r w:rsidRPr="004B7787">
        <w:rPr>
          <w:rFonts w:hAnsi="標楷體"/>
          <w:color w:val="000000" w:themeColor="text1"/>
        </w:rPr>
        <w:lastRenderedPageBreak/>
        <w:t>蔡學良所在位置）位於眾人之後方，當全數人員背對第</w:t>
      </w:r>
      <w:r w:rsidRPr="004B7787">
        <w:rPr>
          <w:rFonts w:hAnsi="標楷體" w:hint="eastAsia"/>
          <w:color w:val="000000" w:themeColor="text1"/>
        </w:rPr>
        <w:t>1</w:t>
      </w:r>
      <w:r w:rsidRPr="004B7787">
        <w:rPr>
          <w:rFonts w:hAnsi="標楷體"/>
          <w:color w:val="000000" w:themeColor="text1"/>
        </w:rPr>
        <w:t>靶位向前步行時，自然無法察覺後方發生之事。各證人均一致證稱：在前往</w:t>
      </w:r>
      <w:proofErr w:type="gramStart"/>
      <w:r w:rsidRPr="004B7787">
        <w:rPr>
          <w:rFonts w:hAnsi="標楷體"/>
          <w:color w:val="000000" w:themeColor="text1"/>
        </w:rPr>
        <w:t>看靶途中</w:t>
      </w:r>
      <w:proofErr w:type="gramEnd"/>
      <w:r w:rsidRPr="004B7787">
        <w:rPr>
          <w:rFonts w:hAnsi="標楷體"/>
          <w:color w:val="000000" w:themeColor="text1"/>
        </w:rPr>
        <w:t>，突然聽到後方（第</w:t>
      </w:r>
      <w:r w:rsidRPr="004B7787">
        <w:rPr>
          <w:rFonts w:hAnsi="標楷體" w:hint="eastAsia"/>
          <w:color w:val="000000" w:themeColor="text1"/>
        </w:rPr>
        <w:t>1</w:t>
      </w:r>
      <w:r w:rsidRPr="004B7787">
        <w:rPr>
          <w:rFonts w:hAnsi="標楷體"/>
          <w:color w:val="000000" w:themeColor="text1"/>
        </w:rPr>
        <w:t>靶位方向）傳出步槍擊發之聲音，</w:t>
      </w:r>
      <w:r w:rsidRPr="004B7787">
        <w:rPr>
          <w:rFonts w:hAnsi="標楷體" w:hint="eastAsia"/>
          <w:color w:val="000000" w:themeColor="text1"/>
        </w:rPr>
        <w:t>眾人</w:t>
      </w:r>
      <w:r w:rsidRPr="004B7787">
        <w:rPr>
          <w:rFonts w:hAnsi="標楷體"/>
          <w:color w:val="000000" w:themeColor="text1"/>
        </w:rPr>
        <w:t>聽到槍響後才停下腳步並往回走（轉頭），回頭查看時，已見蔡學良仰躺倒臥在第</w:t>
      </w:r>
      <w:r w:rsidRPr="004B7787">
        <w:rPr>
          <w:rFonts w:hAnsi="標楷體" w:hint="eastAsia"/>
          <w:color w:val="000000" w:themeColor="text1"/>
        </w:rPr>
        <w:t>1</w:t>
      </w:r>
      <w:r w:rsidRPr="004B7787">
        <w:rPr>
          <w:rFonts w:hAnsi="標楷體"/>
          <w:color w:val="000000" w:themeColor="text1"/>
        </w:rPr>
        <w:t>靶位之血泊中。</w:t>
      </w:r>
    </w:p>
    <w:p w14:paraId="245C98E4" w14:textId="2C6C3C19" w:rsidR="008C0989" w:rsidRPr="004B7787" w:rsidRDefault="008C0989" w:rsidP="008C0989">
      <w:pPr>
        <w:pStyle w:val="4"/>
        <w:rPr>
          <w:rFonts w:hAnsi="標楷體"/>
          <w:color w:val="000000" w:themeColor="text1"/>
        </w:rPr>
      </w:pPr>
      <w:r w:rsidRPr="004B7787">
        <w:rPr>
          <w:rFonts w:hAnsi="標楷體"/>
          <w:color w:val="000000" w:themeColor="text1"/>
        </w:rPr>
        <w:t>若射手與助教因「向前看靶」而背對死者尚具合理性，則負責在後方監控全場安全之「射擊指揮官」與「安全督導官」，</w:t>
      </w:r>
      <w:proofErr w:type="gramStart"/>
      <w:r w:rsidRPr="004B7787">
        <w:rPr>
          <w:rFonts w:hAnsi="標楷體"/>
          <w:color w:val="000000" w:themeColor="text1"/>
        </w:rPr>
        <w:t>竟亦未能</w:t>
      </w:r>
      <w:proofErr w:type="gramEnd"/>
      <w:r w:rsidRPr="004B7787">
        <w:rPr>
          <w:rFonts w:hAnsi="標楷體"/>
          <w:color w:val="000000" w:themeColor="text1"/>
        </w:rPr>
        <w:t>目擊並制止本案發生，實為本案最荒謬且屬重大違失之核心。依據國軍「各部隊輕兵器實彈射擊安全規定」，靶場指揮官必須留於</w:t>
      </w:r>
      <w:proofErr w:type="gramStart"/>
      <w:r w:rsidRPr="004B7787">
        <w:rPr>
          <w:rFonts w:hAnsi="標楷體"/>
          <w:color w:val="000000" w:themeColor="text1"/>
        </w:rPr>
        <w:t>射擊線管控</w:t>
      </w:r>
      <w:proofErr w:type="gramEnd"/>
      <w:r w:rsidRPr="004B7787">
        <w:rPr>
          <w:rFonts w:hAnsi="標楷體"/>
          <w:color w:val="000000" w:themeColor="text1"/>
        </w:rPr>
        <w:t>安全，</w:t>
      </w:r>
      <w:proofErr w:type="gramStart"/>
      <w:r w:rsidRPr="004B7787">
        <w:rPr>
          <w:rFonts w:hAnsi="標楷體"/>
          <w:color w:val="000000" w:themeColor="text1"/>
        </w:rPr>
        <w:t>且看靶時嚴禁</w:t>
      </w:r>
      <w:proofErr w:type="gramEnd"/>
      <w:r w:rsidRPr="004B7787">
        <w:rPr>
          <w:rFonts w:hAnsi="標楷體"/>
          <w:color w:val="000000" w:themeColor="text1"/>
        </w:rPr>
        <w:t>射擊線人員操作槍枝。</w:t>
      </w:r>
      <w:proofErr w:type="gramStart"/>
      <w:r w:rsidRPr="004B7787">
        <w:rPr>
          <w:rFonts w:hAnsi="標楷體"/>
          <w:color w:val="000000" w:themeColor="text1"/>
        </w:rPr>
        <w:t>然查</w:t>
      </w:r>
      <w:proofErr w:type="gramEnd"/>
      <w:r w:rsidRPr="004B7787">
        <w:rPr>
          <w:rFonts w:hAnsi="標楷體"/>
          <w:color w:val="000000" w:themeColor="text1"/>
        </w:rPr>
        <w:t>，</w:t>
      </w:r>
      <w:r w:rsidR="00D16A73">
        <w:rPr>
          <w:rFonts w:hAnsi="標楷體"/>
          <w:color w:val="000000" w:themeColor="text1"/>
        </w:rPr>
        <w:t>高○○</w:t>
      </w:r>
      <w:r w:rsidRPr="004B7787">
        <w:rPr>
          <w:rFonts w:hAnsi="標楷體"/>
          <w:color w:val="000000" w:themeColor="text1"/>
        </w:rPr>
        <w:t>身為射擊指揮官兼射擊線安全官，於下令</w:t>
      </w:r>
      <w:proofErr w:type="gramStart"/>
      <w:r w:rsidRPr="004B7787">
        <w:rPr>
          <w:rFonts w:hAnsi="標楷體"/>
          <w:color w:val="000000" w:themeColor="text1"/>
        </w:rPr>
        <w:t>看靶後</w:t>
      </w:r>
      <w:proofErr w:type="gramEnd"/>
      <w:r w:rsidRPr="004B7787">
        <w:rPr>
          <w:rFonts w:hAnsi="標楷體"/>
          <w:color w:val="000000" w:themeColor="text1"/>
        </w:rPr>
        <w:t>，竟未堅守崗位，反而逕自離開射擊線與士兵一同前往</w:t>
      </w:r>
      <w:proofErr w:type="gramStart"/>
      <w:r w:rsidRPr="004B7787">
        <w:rPr>
          <w:rFonts w:hAnsi="標楷體"/>
          <w:color w:val="000000" w:themeColor="text1"/>
        </w:rPr>
        <w:t>前方靶區看靶</w:t>
      </w:r>
      <w:proofErr w:type="gramEnd"/>
      <w:r w:rsidRPr="004B7787">
        <w:rPr>
          <w:rFonts w:hAnsi="標楷體"/>
          <w:color w:val="000000" w:themeColor="text1"/>
        </w:rPr>
        <w:t>。其擅離職守之行為，直接導致</w:t>
      </w:r>
      <w:proofErr w:type="gramStart"/>
      <w:r w:rsidRPr="004B7787">
        <w:rPr>
          <w:rFonts w:hAnsi="標楷體"/>
          <w:color w:val="000000" w:themeColor="text1"/>
        </w:rPr>
        <w:t>射擊線上呈現</w:t>
      </w:r>
      <w:proofErr w:type="gramEnd"/>
      <w:r w:rsidRPr="004B7787">
        <w:rPr>
          <w:rFonts w:hAnsi="標楷體"/>
          <w:color w:val="000000" w:themeColor="text1"/>
        </w:rPr>
        <w:t>「無指揮官看管」之狀態</w:t>
      </w:r>
      <w:r w:rsidRPr="004B7787">
        <w:rPr>
          <w:rFonts w:hAnsi="標楷體" w:hint="eastAsia"/>
          <w:color w:val="000000" w:themeColor="text1"/>
        </w:rPr>
        <w:t>。更可疑者，</w:t>
      </w:r>
      <w:r w:rsidR="00D16A73">
        <w:rPr>
          <w:rFonts w:hAnsi="標楷體" w:hint="eastAsia"/>
          <w:color w:val="000000" w:themeColor="text1"/>
        </w:rPr>
        <w:t>高○○</w:t>
      </w:r>
      <w:r w:rsidRPr="004B7787">
        <w:rPr>
          <w:rFonts w:hAnsi="標楷體" w:hint="eastAsia"/>
          <w:color w:val="000000" w:themeColor="text1"/>
        </w:rPr>
        <w:t>連長</w:t>
      </w:r>
      <w:proofErr w:type="gramStart"/>
      <w:r w:rsidRPr="004B7787">
        <w:rPr>
          <w:rFonts w:hAnsi="標楷體" w:hint="eastAsia"/>
          <w:color w:val="000000" w:themeColor="text1"/>
        </w:rPr>
        <w:t>當天依表定</w:t>
      </w:r>
      <w:proofErr w:type="gramEnd"/>
      <w:r w:rsidRPr="004B7787">
        <w:rPr>
          <w:rFonts w:hAnsi="標楷體" w:hint="eastAsia"/>
          <w:color w:val="000000" w:themeColor="text1"/>
        </w:rPr>
        <w:t>係執行點45手槍射擊，若非斯時其已實施手槍射擊，其何故需與其他射手共同</w:t>
      </w:r>
      <w:proofErr w:type="gramStart"/>
      <w:r w:rsidRPr="004B7787">
        <w:rPr>
          <w:rFonts w:hAnsi="標楷體" w:hint="eastAsia"/>
          <w:color w:val="000000" w:themeColor="text1"/>
        </w:rPr>
        <w:t>前往看靶</w:t>
      </w:r>
      <w:proofErr w:type="gramEnd"/>
      <w:r w:rsidRPr="004B7787">
        <w:rPr>
          <w:rFonts w:hAnsi="標楷體" w:hint="eastAsia"/>
          <w:color w:val="000000" w:themeColor="text1"/>
        </w:rPr>
        <w:t>？又</w:t>
      </w:r>
      <w:r w:rsidRPr="004B7787">
        <w:rPr>
          <w:rFonts w:hAnsi="標楷體"/>
          <w:color w:val="000000" w:themeColor="text1"/>
        </w:rPr>
        <w:t>案發當時唯一留在射擊線後方之最高階軍官為營部作戰組長</w:t>
      </w:r>
      <w:r w:rsidR="00D16A73">
        <w:rPr>
          <w:rFonts w:hAnsi="標楷體"/>
          <w:color w:val="000000" w:themeColor="text1"/>
        </w:rPr>
        <w:t>劉○○</w:t>
      </w:r>
      <w:r w:rsidRPr="004B7787">
        <w:rPr>
          <w:rFonts w:hAnsi="標楷體"/>
          <w:color w:val="000000" w:themeColor="text1"/>
        </w:rPr>
        <w:t>少校（</w:t>
      </w:r>
      <w:r w:rsidRPr="004B7787">
        <w:rPr>
          <w:rFonts w:hAnsi="標楷體" w:hint="eastAsia"/>
          <w:color w:val="000000" w:themeColor="text1"/>
        </w:rPr>
        <w:t>亦係現場</w:t>
      </w:r>
      <w:r w:rsidRPr="004B7787">
        <w:rPr>
          <w:rFonts w:hAnsi="標楷體"/>
          <w:color w:val="000000" w:themeColor="text1"/>
        </w:rPr>
        <w:t>安全督導官）於</w:t>
      </w:r>
      <w:r w:rsidRPr="004B7787">
        <w:rPr>
          <w:rFonts w:hAnsi="標楷體" w:hint="eastAsia"/>
          <w:color w:val="000000" w:themeColor="text1"/>
        </w:rPr>
        <w:t>軍檢</w:t>
      </w:r>
      <w:r w:rsidRPr="004B7787">
        <w:rPr>
          <w:rFonts w:hAnsi="標楷體"/>
          <w:color w:val="000000" w:themeColor="text1"/>
        </w:rPr>
        <w:t>偵查中坦承，</w:t>
      </w:r>
      <w:r w:rsidRPr="004B7787">
        <w:rPr>
          <w:rFonts w:hAnsi="標楷體" w:hint="eastAsia"/>
          <w:color w:val="000000" w:themeColor="text1"/>
        </w:rPr>
        <w:t>伊</w:t>
      </w:r>
      <w:r w:rsidRPr="004B7787">
        <w:rPr>
          <w:rFonts w:hAnsi="標楷體"/>
          <w:color w:val="000000" w:themeColor="text1"/>
        </w:rPr>
        <w:t>在槍擊發生前，有看到蔡學良從後方走向第</w:t>
      </w:r>
      <w:r w:rsidRPr="004B7787">
        <w:rPr>
          <w:rFonts w:hAnsi="標楷體" w:hint="eastAsia"/>
          <w:color w:val="000000" w:themeColor="text1"/>
        </w:rPr>
        <w:t>1</w:t>
      </w:r>
      <w:r w:rsidRPr="004B7787">
        <w:rPr>
          <w:rFonts w:hAnsi="標楷體"/>
          <w:color w:val="000000" w:themeColor="text1"/>
        </w:rPr>
        <w:t>靶位。依規定，</w:t>
      </w:r>
      <w:proofErr w:type="gramStart"/>
      <w:r w:rsidRPr="004B7787">
        <w:rPr>
          <w:rFonts w:hAnsi="標楷體"/>
          <w:color w:val="000000" w:themeColor="text1"/>
        </w:rPr>
        <w:t>看靶期間</w:t>
      </w:r>
      <w:proofErr w:type="gramEnd"/>
      <w:r w:rsidRPr="004B7787">
        <w:rPr>
          <w:rFonts w:hAnsi="標楷體"/>
          <w:color w:val="000000" w:themeColor="text1"/>
        </w:rPr>
        <w:t>任何人不得接觸槍枝，</w:t>
      </w:r>
      <w:proofErr w:type="gramStart"/>
      <w:r w:rsidRPr="004B7787">
        <w:rPr>
          <w:rFonts w:hAnsi="標楷體"/>
          <w:color w:val="000000" w:themeColor="text1"/>
        </w:rPr>
        <w:t>然</w:t>
      </w:r>
      <w:r w:rsidR="00D16A73">
        <w:rPr>
          <w:rFonts w:hAnsi="標楷體"/>
          <w:color w:val="000000" w:themeColor="text1"/>
        </w:rPr>
        <w:t>劉○○</w:t>
      </w:r>
      <w:proofErr w:type="gramEnd"/>
      <w:r w:rsidRPr="004B7787">
        <w:rPr>
          <w:rFonts w:hAnsi="標楷體" w:hint="eastAsia"/>
          <w:color w:val="000000" w:themeColor="text1"/>
        </w:rPr>
        <w:t>少</w:t>
      </w:r>
      <w:r w:rsidR="00560CC3" w:rsidRPr="004B7787">
        <w:rPr>
          <w:rFonts w:hAnsi="標楷體" w:hint="eastAsia"/>
          <w:color w:val="000000" w:themeColor="text1"/>
        </w:rPr>
        <w:t>校</w:t>
      </w:r>
      <w:r w:rsidRPr="004B7787">
        <w:rPr>
          <w:rFonts w:hAnsi="標楷體"/>
          <w:color w:val="000000" w:themeColor="text1"/>
        </w:rPr>
        <w:t>卻辯稱不知道蔡</w:t>
      </w:r>
      <w:r w:rsidRPr="004B7787">
        <w:rPr>
          <w:rFonts w:hAnsi="標楷體" w:hint="eastAsia"/>
          <w:color w:val="000000" w:themeColor="text1"/>
        </w:rPr>
        <w:t>學良</w:t>
      </w:r>
      <w:r w:rsidRPr="004B7787">
        <w:rPr>
          <w:rFonts w:hAnsi="標楷體"/>
          <w:color w:val="000000" w:themeColor="text1"/>
        </w:rPr>
        <w:t>要做什麼，但因為</w:t>
      </w:r>
      <w:r w:rsidRPr="004B7787">
        <w:rPr>
          <w:rFonts w:hAnsi="標楷體" w:hint="eastAsia"/>
          <w:color w:val="000000" w:themeColor="text1"/>
        </w:rPr>
        <w:t>蔡學良</w:t>
      </w:r>
      <w:r w:rsidRPr="004B7787">
        <w:rPr>
          <w:rFonts w:hAnsi="標楷體"/>
          <w:color w:val="000000" w:themeColor="text1"/>
        </w:rPr>
        <w:t>是該連軍械士，以為是要檢查槍枝</w:t>
      </w:r>
      <w:r w:rsidRPr="004B7787">
        <w:rPr>
          <w:rFonts w:hAnsi="標楷體" w:hint="eastAsia"/>
          <w:color w:val="000000" w:themeColor="text1"/>
        </w:rPr>
        <w:t>，故其當時僅</w:t>
      </w:r>
      <w:r w:rsidRPr="004B7787">
        <w:rPr>
          <w:rFonts w:hAnsi="標楷體"/>
          <w:color w:val="000000" w:themeColor="text1"/>
        </w:rPr>
        <w:t>專注</w:t>
      </w:r>
      <w:proofErr w:type="gramStart"/>
      <w:r w:rsidRPr="004B7787">
        <w:rPr>
          <w:rFonts w:hAnsi="標楷體"/>
          <w:color w:val="000000" w:themeColor="text1"/>
        </w:rPr>
        <w:t>於前方看靶人員</w:t>
      </w:r>
      <w:proofErr w:type="gramEnd"/>
      <w:r w:rsidRPr="004B7787">
        <w:rPr>
          <w:rFonts w:hAnsi="標楷體"/>
          <w:color w:val="000000" w:themeColor="text1"/>
        </w:rPr>
        <w:t>狀況</w:t>
      </w:r>
      <w:r w:rsidRPr="004B7787">
        <w:rPr>
          <w:rFonts w:hAnsi="標楷體" w:hint="eastAsia"/>
          <w:color w:val="000000" w:themeColor="text1"/>
        </w:rPr>
        <w:t>而未予制止，且主張因柱子遮蔽形成視線死角，致未能目睹蔡學良舉槍之瞬間等語</w:t>
      </w:r>
      <w:r w:rsidRPr="004B7787">
        <w:rPr>
          <w:rFonts w:hAnsi="標楷體"/>
          <w:color w:val="000000" w:themeColor="text1"/>
        </w:rPr>
        <w:t>。</w:t>
      </w:r>
    </w:p>
    <w:p w14:paraId="0F621628" w14:textId="735C4B6C" w:rsidR="008C0989" w:rsidRPr="004B7787" w:rsidRDefault="008C0989" w:rsidP="008C0989">
      <w:pPr>
        <w:pStyle w:val="4"/>
        <w:rPr>
          <w:rFonts w:hAnsi="標楷體"/>
          <w:color w:val="000000" w:themeColor="text1"/>
        </w:rPr>
      </w:pPr>
      <w:r w:rsidRPr="004B7787">
        <w:rPr>
          <w:rFonts w:hAnsi="標楷體" w:hint="eastAsia"/>
          <w:color w:val="000000" w:themeColor="text1"/>
        </w:rPr>
        <w:lastRenderedPageBreak/>
        <w:t>由上可知，</w:t>
      </w:r>
      <w:r w:rsidRPr="004B7787">
        <w:rPr>
          <w:rFonts w:hAnsi="標楷體"/>
          <w:color w:val="000000" w:themeColor="text1"/>
        </w:rPr>
        <w:t>本案之所以出現「無人目擊」之結果，</w:t>
      </w:r>
      <w:proofErr w:type="gramStart"/>
      <w:r w:rsidRPr="004B7787">
        <w:rPr>
          <w:rFonts w:hAnsi="標楷體" w:hint="eastAsia"/>
          <w:color w:val="000000" w:themeColor="text1"/>
        </w:rPr>
        <w:t>倘</w:t>
      </w:r>
      <w:r w:rsidRPr="004B7787">
        <w:rPr>
          <w:rFonts w:hAnsi="標楷體"/>
          <w:color w:val="000000" w:themeColor="text1"/>
        </w:rPr>
        <w:t>非因在場</w:t>
      </w:r>
      <w:proofErr w:type="gramEnd"/>
      <w:r w:rsidRPr="004B7787">
        <w:rPr>
          <w:rFonts w:hAnsi="標楷體"/>
          <w:color w:val="000000" w:themeColor="text1"/>
        </w:rPr>
        <w:t>15名官兵集體串謀、掩蓋殺人事實，</w:t>
      </w:r>
      <w:r w:rsidRPr="004B7787">
        <w:rPr>
          <w:rFonts w:hAnsi="標楷體" w:hint="eastAsia"/>
          <w:color w:val="000000" w:themeColor="text1"/>
        </w:rPr>
        <w:t>其</w:t>
      </w:r>
      <w:proofErr w:type="gramStart"/>
      <w:r w:rsidRPr="004B7787">
        <w:rPr>
          <w:rFonts w:hAnsi="標楷體"/>
          <w:color w:val="000000" w:themeColor="text1"/>
        </w:rPr>
        <w:t>肇因</w:t>
      </w:r>
      <w:r w:rsidRPr="004B7787">
        <w:rPr>
          <w:rFonts w:hAnsi="標楷體" w:hint="eastAsia"/>
          <w:color w:val="000000" w:themeColor="text1"/>
        </w:rPr>
        <w:t>或</w:t>
      </w:r>
      <w:r w:rsidRPr="004B7787">
        <w:rPr>
          <w:rFonts w:hAnsi="標楷體"/>
          <w:color w:val="000000" w:themeColor="text1"/>
        </w:rPr>
        <w:t>於</w:t>
      </w:r>
      <w:proofErr w:type="gramEnd"/>
      <w:r w:rsidRPr="004B7787">
        <w:rPr>
          <w:rFonts w:hAnsi="標楷體"/>
          <w:color w:val="000000" w:themeColor="text1"/>
        </w:rPr>
        <w:t>案發當下那極其短暫的數</w:t>
      </w:r>
      <w:r w:rsidRPr="004B7787">
        <w:rPr>
          <w:rFonts w:hAnsi="標楷體" w:hint="eastAsia"/>
          <w:color w:val="000000" w:themeColor="text1"/>
        </w:rPr>
        <w:t>10</w:t>
      </w:r>
      <w:r w:rsidRPr="004B7787">
        <w:rPr>
          <w:rFonts w:hAnsi="標楷體"/>
          <w:color w:val="000000" w:themeColor="text1"/>
        </w:rPr>
        <w:t>秒內，接連發生數項致命違失：第</w:t>
      </w:r>
      <w:r w:rsidRPr="004B7787">
        <w:rPr>
          <w:rFonts w:hAnsi="標楷體" w:hint="eastAsia"/>
          <w:color w:val="000000" w:themeColor="text1"/>
        </w:rPr>
        <w:t>1</w:t>
      </w:r>
      <w:r w:rsidRPr="004B7787">
        <w:rPr>
          <w:rFonts w:hAnsi="標楷體"/>
          <w:color w:val="000000" w:themeColor="text1"/>
        </w:rPr>
        <w:t>波射擊人員全數背對現場、</w:t>
      </w:r>
      <w:proofErr w:type="gramStart"/>
      <w:r w:rsidRPr="004B7787">
        <w:rPr>
          <w:rFonts w:hAnsi="標楷體"/>
          <w:color w:val="000000" w:themeColor="text1"/>
        </w:rPr>
        <w:t>前往看靶</w:t>
      </w:r>
      <w:proofErr w:type="gramEnd"/>
      <w:r w:rsidRPr="004B7787">
        <w:rPr>
          <w:rFonts w:hAnsi="標楷體"/>
          <w:color w:val="000000" w:themeColor="text1"/>
        </w:rPr>
        <w:t>；理應留守後方擔任警戒之指揮官</w:t>
      </w:r>
      <w:r w:rsidR="00D16A73">
        <w:rPr>
          <w:rFonts w:hAnsi="標楷體"/>
          <w:color w:val="000000" w:themeColor="text1"/>
        </w:rPr>
        <w:t>高○○</w:t>
      </w:r>
      <w:r w:rsidRPr="004B7787">
        <w:rPr>
          <w:rFonts w:hAnsi="標楷體"/>
          <w:color w:val="000000" w:themeColor="text1"/>
        </w:rPr>
        <w:t>，違規擅自</w:t>
      </w:r>
      <w:proofErr w:type="gramStart"/>
      <w:r w:rsidRPr="004B7787">
        <w:rPr>
          <w:rFonts w:hAnsi="標楷體"/>
          <w:color w:val="000000" w:themeColor="text1"/>
        </w:rPr>
        <w:t>前往看靶</w:t>
      </w:r>
      <w:proofErr w:type="gramEnd"/>
      <w:r w:rsidRPr="004B7787">
        <w:rPr>
          <w:rFonts w:hAnsi="標楷體"/>
          <w:color w:val="000000" w:themeColor="text1"/>
        </w:rPr>
        <w:t>；而唯一留守後方、且目睹死者走近槍枝之安全督導官</w:t>
      </w:r>
      <w:r w:rsidR="00D16A73">
        <w:rPr>
          <w:rFonts w:hAnsi="標楷體"/>
          <w:color w:val="000000" w:themeColor="text1"/>
        </w:rPr>
        <w:t>劉○○</w:t>
      </w:r>
      <w:r w:rsidRPr="004B7787">
        <w:rPr>
          <w:rFonts w:hAnsi="標楷體"/>
          <w:color w:val="000000" w:themeColor="text1"/>
        </w:rPr>
        <w:t>，則因欠缺安全敏感度而未予制止，</w:t>
      </w:r>
      <w:proofErr w:type="gramStart"/>
      <w:r w:rsidRPr="004B7787">
        <w:rPr>
          <w:rFonts w:hAnsi="標楷體"/>
          <w:color w:val="000000" w:themeColor="text1"/>
        </w:rPr>
        <w:t>復恰因</w:t>
      </w:r>
      <w:proofErr w:type="gramEnd"/>
      <w:r w:rsidRPr="004B7787">
        <w:rPr>
          <w:rFonts w:hAnsi="標楷體"/>
          <w:color w:val="000000" w:themeColor="text1"/>
        </w:rPr>
        <w:t>柱子遮蔽形成視線死角，致未能目睹舉槍之瞬間。此種「集體未目擊」之狀態，確實為蔡學良單獨接觸槍枝並進而導致槍擊事故之發生</w:t>
      </w:r>
      <w:r w:rsidRPr="004B7787">
        <w:rPr>
          <w:rFonts w:hAnsi="標楷體" w:hint="eastAsia"/>
          <w:color w:val="000000" w:themeColor="text1"/>
        </w:rPr>
        <w:t>，創造合理說法的空間，</w:t>
      </w:r>
      <w:r w:rsidRPr="004B7787">
        <w:rPr>
          <w:rFonts w:hAnsi="標楷體"/>
          <w:color w:val="000000" w:themeColor="text1"/>
        </w:rPr>
        <w:t>無論其性質係自為</w:t>
      </w:r>
      <w:r w:rsidRPr="004B7787">
        <w:rPr>
          <w:rFonts w:hAnsi="標楷體" w:hint="eastAsia"/>
          <w:color w:val="000000" w:themeColor="text1"/>
        </w:rPr>
        <w:t>、</w:t>
      </w:r>
      <w:r w:rsidRPr="004B7787">
        <w:rPr>
          <w:rFonts w:hAnsi="標楷體"/>
          <w:color w:val="000000" w:themeColor="text1"/>
        </w:rPr>
        <w:t>走火意外</w:t>
      </w:r>
      <w:r w:rsidRPr="004B7787">
        <w:rPr>
          <w:rFonts w:hAnsi="標楷體" w:hint="eastAsia"/>
          <w:color w:val="000000" w:themeColor="text1"/>
        </w:rPr>
        <w:t>或他殺</w:t>
      </w:r>
      <w:r w:rsidRPr="004B7787">
        <w:rPr>
          <w:rFonts w:hAnsi="標楷體"/>
          <w:color w:val="000000" w:themeColor="text1"/>
        </w:rPr>
        <w:t>。然而，正因軍方於案發當時</w:t>
      </w:r>
      <w:r w:rsidRPr="004B7787">
        <w:rPr>
          <w:rFonts w:hAnsi="標楷體" w:hint="eastAsia"/>
          <w:color w:val="000000" w:themeColor="text1"/>
        </w:rPr>
        <w:t>靶場</w:t>
      </w:r>
      <w:r w:rsidRPr="004B7787">
        <w:rPr>
          <w:rFonts w:hAnsi="標楷體"/>
          <w:color w:val="000000" w:themeColor="text1"/>
        </w:rPr>
        <w:t>安全管控如此鬆弛，</w:t>
      </w:r>
      <w:proofErr w:type="gramStart"/>
      <w:r w:rsidRPr="004B7787">
        <w:rPr>
          <w:rFonts w:hAnsi="標楷體"/>
          <w:color w:val="000000" w:themeColor="text1"/>
        </w:rPr>
        <w:t>事後</w:t>
      </w:r>
      <w:r w:rsidRPr="004B7787">
        <w:rPr>
          <w:rFonts w:hAnsi="標楷體" w:hint="eastAsia"/>
          <w:color w:val="000000" w:themeColor="text1"/>
        </w:rPr>
        <w:t>在場幹部</w:t>
      </w:r>
      <w:proofErr w:type="gramEnd"/>
      <w:r w:rsidRPr="004B7787">
        <w:rPr>
          <w:rFonts w:hAnsi="標楷體" w:hint="eastAsia"/>
          <w:color w:val="000000" w:themeColor="text1"/>
        </w:rPr>
        <w:t>與士兵</w:t>
      </w:r>
      <w:r w:rsidRPr="004B7787">
        <w:rPr>
          <w:rFonts w:hAnsi="標楷體"/>
          <w:color w:val="000000" w:themeColor="text1"/>
        </w:rPr>
        <w:t>又</w:t>
      </w:r>
      <w:r w:rsidRPr="004B7787">
        <w:rPr>
          <w:rFonts w:hAnsi="標楷體" w:hint="eastAsia"/>
          <w:color w:val="000000" w:themeColor="text1"/>
        </w:rPr>
        <w:t>一致</w:t>
      </w:r>
      <w:r w:rsidRPr="004B7787">
        <w:rPr>
          <w:rFonts w:hAnsi="標楷體"/>
          <w:color w:val="000000" w:themeColor="text1"/>
        </w:rPr>
        <w:t>以「官兵皆</w:t>
      </w:r>
      <w:proofErr w:type="gramStart"/>
      <w:r w:rsidRPr="004B7787">
        <w:rPr>
          <w:rFonts w:hAnsi="標楷體"/>
          <w:color w:val="000000" w:themeColor="text1"/>
        </w:rPr>
        <w:t>在看靶</w:t>
      </w:r>
      <w:proofErr w:type="gramEnd"/>
      <w:r w:rsidRPr="004B7787">
        <w:rPr>
          <w:rFonts w:hAnsi="標楷體"/>
          <w:color w:val="000000" w:themeColor="text1"/>
        </w:rPr>
        <w:t>」、「柱子遮擋視線」</w:t>
      </w:r>
      <w:proofErr w:type="gramStart"/>
      <w:r w:rsidRPr="004B7787">
        <w:rPr>
          <w:rFonts w:hAnsi="標楷體"/>
          <w:color w:val="000000" w:themeColor="text1"/>
        </w:rPr>
        <w:t>等說詞</w:t>
      </w:r>
      <w:r w:rsidRPr="004B7787">
        <w:rPr>
          <w:rFonts w:hAnsi="標楷體" w:hint="eastAsia"/>
          <w:color w:val="000000" w:themeColor="text1"/>
        </w:rPr>
        <w:t>向軍檢供述</w:t>
      </w:r>
      <w:proofErr w:type="gramEnd"/>
      <w:r w:rsidRPr="004B7787">
        <w:rPr>
          <w:rFonts w:hAnsi="標楷體"/>
          <w:color w:val="000000" w:themeColor="text1"/>
        </w:rPr>
        <w:t>，致使家屬面對一條年輕生命驟然殞落之痛，根本無</w:t>
      </w:r>
      <w:r w:rsidRPr="004B7787">
        <w:rPr>
          <w:rFonts w:hAnsi="標楷體" w:hint="eastAsia"/>
          <w:color w:val="000000" w:themeColor="text1"/>
        </w:rPr>
        <w:t>法</w:t>
      </w:r>
      <w:r w:rsidRPr="004B7787">
        <w:rPr>
          <w:rFonts w:hAnsi="標楷體"/>
          <w:color w:val="000000" w:themeColor="text1"/>
        </w:rPr>
        <w:t>接受此等「恰巧無人目擊」之官方說法。</w:t>
      </w:r>
    </w:p>
    <w:p w14:paraId="40F8C044" w14:textId="30054930" w:rsidR="008C0989" w:rsidRPr="004B7787" w:rsidRDefault="008C0989" w:rsidP="008C0989">
      <w:pPr>
        <w:pStyle w:val="3"/>
        <w:rPr>
          <w:rFonts w:hAnsi="標楷體"/>
          <w:color w:val="000000" w:themeColor="text1"/>
        </w:rPr>
      </w:pPr>
      <w:bookmarkStart w:id="78" w:name="_Toc226993096"/>
      <w:r w:rsidRPr="004B7787">
        <w:rPr>
          <w:rFonts w:hAnsi="標楷體" w:hint="eastAsia"/>
          <w:color w:val="000000" w:themeColor="text1"/>
        </w:rPr>
        <w:t>當</w:t>
      </w:r>
      <w:r w:rsidR="00EB0049" w:rsidRPr="004B7787">
        <w:rPr>
          <w:rFonts w:hAnsi="標楷體"/>
          <w:color w:val="000000" w:themeColor="text1"/>
        </w:rPr>
        <w:t>第1波</w:t>
      </w:r>
      <w:r w:rsidRPr="004B7787">
        <w:rPr>
          <w:rFonts w:hAnsi="標楷體"/>
          <w:color w:val="000000" w:themeColor="text1"/>
        </w:rPr>
        <w:t>射擊</w:t>
      </w:r>
      <w:proofErr w:type="gramStart"/>
      <w:r w:rsidRPr="004B7787">
        <w:rPr>
          <w:rFonts w:hAnsi="標楷體"/>
          <w:color w:val="000000" w:themeColor="text1"/>
        </w:rPr>
        <w:t>甫</w:t>
      </w:r>
      <w:proofErr w:type="gramEnd"/>
      <w:r w:rsidRPr="004B7787">
        <w:rPr>
          <w:rFonts w:hAnsi="標楷體"/>
          <w:color w:val="000000" w:themeColor="text1"/>
        </w:rPr>
        <w:t>畢</w:t>
      </w:r>
      <w:r w:rsidRPr="004B7787">
        <w:rPr>
          <w:rFonts w:hAnsi="標楷體" w:hint="eastAsia"/>
          <w:color w:val="000000" w:themeColor="text1"/>
        </w:rPr>
        <w:t>，</w:t>
      </w:r>
      <w:r w:rsidR="00D16A73">
        <w:rPr>
          <w:rFonts w:hAnsi="標楷體" w:hint="eastAsia"/>
          <w:color w:val="000000" w:themeColor="text1"/>
        </w:rPr>
        <w:t>高○○</w:t>
      </w:r>
      <w:r w:rsidRPr="004B7787">
        <w:rPr>
          <w:rFonts w:hAnsi="標楷體" w:hint="eastAsia"/>
          <w:color w:val="000000" w:themeColor="text1"/>
        </w:rPr>
        <w:t>除</w:t>
      </w:r>
      <w:proofErr w:type="gramStart"/>
      <w:r w:rsidRPr="004B7787">
        <w:rPr>
          <w:rFonts w:hAnsi="標楷體" w:hint="eastAsia"/>
          <w:color w:val="000000" w:themeColor="text1"/>
        </w:rPr>
        <w:t>下達看靶命令</w:t>
      </w:r>
      <w:proofErr w:type="gramEnd"/>
      <w:r w:rsidRPr="004B7787">
        <w:rPr>
          <w:rFonts w:hAnsi="標楷體" w:hint="eastAsia"/>
          <w:color w:val="000000" w:themeColor="text1"/>
        </w:rPr>
        <w:t>外，其本人亦隨之</w:t>
      </w:r>
      <w:proofErr w:type="gramStart"/>
      <w:r w:rsidRPr="004B7787">
        <w:rPr>
          <w:rFonts w:hAnsi="標楷體" w:hint="eastAsia"/>
          <w:color w:val="000000" w:themeColor="text1"/>
        </w:rPr>
        <w:t>前往看靶</w:t>
      </w:r>
      <w:proofErr w:type="gramEnd"/>
      <w:r w:rsidRPr="004B7787">
        <w:rPr>
          <w:rFonts w:hAnsi="標楷體" w:hint="eastAsia"/>
          <w:color w:val="000000" w:themeColor="text1"/>
        </w:rPr>
        <w:t>，與此同時</w:t>
      </w:r>
      <w:proofErr w:type="gramStart"/>
      <w:r w:rsidRPr="004B7787">
        <w:rPr>
          <w:rFonts w:hAnsi="標楷體" w:hint="eastAsia"/>
          <w:color w:val="000000" w:themeColor="text1"/>
        </w:rPr>
        <w:t>彈藥兵</w:t>
      </w:r>
      <w:r w:rsidR="00456F91">
        <w:rPr>
          <w:rFonts w:hAnsi="標楷體" w:hint="eastAsia"/>
          <w:color w:val="000000" w:themeColor="text1"/>
        </w:rPr>
        <w:t>林○○</w:t>
      </w:r>
      <w:proofErr w:type="gramEnd"/>
      <w:r w:rsidRPr="004B7787">
        <w:rPr>
          <w:rFonts w:hAnsi="標楷體" w:hint="eastAsia"/>
          <w:color w:val="000000" w:themeColor="text1"/>
        </w:rPr>
        <w:t>亦違規前至射擊線分發實彈彈匣，形成</w:t>
      </w:r>
      <w:proofErr w:type="gramStart"/>
      <w:r w:rsidRPr="004B7787">
        <w:rPr>
          <w:rFonts w:hAnsi="標楷體"/>
          <w:color w:val="000000" w:themeColor="text1"/>
        </w:rPr>
        <w:t>射擊線上</w:t>
      </w:r>
      <w:proofErr w:type="gramEnd"/>
      <w:r w:rsidRPr="004B7787">
        <w:rPr>
          <w:rFonts w:hAnsi="標楷體"/>
          <w:color w:val="000000" w:themeColor="text1"/>
        </w:rPr>
        <w:t>「欠缺管制之步槍」與「裝填實彈之彈匣」同時並存</w:t>
      </w:r>
      <w:r w:rsidRPr="004B7787">
        <w:rPr>
          <w:rFonts w:hAnsi="標楷體" w:hint="eastAsia"/>
          <w:color w:val="000000" w:themeColor="text1"/>
        </w:rPr>
        <w:t>狀態</w:t>
      </w:r>
      <w:r w:rsidRPr="004B7787">
        <w:rPr>
          <w:rFonts w:hAnsi="標楷體"/>
          <w:color w:val="000000" w:themeColor="text1"/>
        </w:rPr>
        <w:t>，靶場安全規範形同具文</w:t>
      </w:r>
      <w:r w:rsidRPr="004B7787">
        <w:rPr>
          <w:rFonts w:hAnsi="標楷體" w:hint="eastAsia"/>
          <w:color w:val="000000" w:themeColor="text1"/>
        </w:rPr>
        <w:t>：</w:t>
      </w:r>
      <w:bookmarkEnd w:id="78"/>
    </w:p>
    <w:p w14:paraId="21F4D256" w14:textId="5C3E47CD" w:rsidR="008C0989" w:rsidRPr="004B7787" w:rsidRDefault="008C0989" w:rsidP="008C0989">
      <w:pPr>
        <w:pStyle w:val="4"/>
        <w:rPr>
          <w:rFonts w:hAnsi="標楷體"/>
          <w:color w:val="000000" w:themeColor="text1"/>
        </w:rPr>
      </w:pPr>
      <w:r w:rsidRPr="004B7787">
        <w:rPr>
          <w:rFonts w:hAnsi="標楷體"/>
          <w:color w:val="000000" w:themeColor="text1"/>
        </w:rPr>
        <w:t>依據空軍司令部「各部隊輕兵器實彈射擊安全規定」，</w:t>
      </w:r>
      <w:proofErr w:type="gramStart"/>
      <w:r w:rsidRPr="004B7787">
        <w:rPr>
          <w:rFonts w:hAnsi="標楷體"/>
          <w:color w:val="000000" w:themeColor="text1"/>
        </w:rPr>
        <w:t>看靶期間</w:t>
      </w:r>
      <w:proofErr w:type="gramEnd"/>
      <w:r w:rsidRPr="004B7787">
        <w:rPr>
          <w:rFonts w:hAnsi="標楷體"/>
          <w:color w:val="000000" w:themeColor="text1"/>
        </w:rPr>
        <w:t>嚴禁射擊線人員操作槍枝；</w:t>
      </w:r>
      <w:r w:rsidRPr="004B7787">
        <w:rPr>
          <w:rFonts w:hAnsi="標楷體" w:hint="eastAsia"/>
          <w:color w:val="000000" w:themeColor="text1"/>
        </w:rPr>
        <w:t>另按</w:t>
      </w:r>
      <w:r w:rsidRPr="004B7787">
        <w:rPr>
          <w:rFonts w:hAnsi="標楷體"/>
          <w:color w:val="000000" w:themeColor="text1"/>
        </w:rPr>
        <w:t>空軍總司令部頒行之「65K2式5.65公釐步槍兵器手冊」規定：「實彈射擊前，未經射擊指揮官許可，不得領、發子彈或裝填與射擊」。然</w:t>
      </w:r>
      <w:r w:rsidRPr="004B7787">
        <w:rPr>
          <w:rFonts w:hAnsi="標楷體" w:hint="eastAsia"/>
          <w:color w:val="000000" w:themeColor="text1"/>
        </w:rPr>
        <w:t>據</w:t>
      </w:r>
      <w:proofErr w:type="gramStart"/>
      <w:r w:rsidRPr="004B7787">
        <w:rPr>
          <w:rFonts w:hAnsi="標楷體" w:hint="eastAsia"/>
          <w:color w:val="000000" w:themeColor="text1"/>
        </w:rPr>
        <w:t>彈藥兵</w:t>
      </w:r>
      <w:r w:rsidR="00456F91">
        <w:rPr>
          <w:rFonts w:hAnsi="標楷體"/>
          <w:color w:val="000000" w:themeColor="text1"/>
        </w:rPr>
        <w:t>林○○</w:t>
      </w:r>
      <w:proofErr w:type="gramEnd"/>
      <w:r w:rsidRPr="004B7787">
        <w:rPr>
          <w:rFonts w:hAnsi="標楷體"/>
          <w:color w:val="000000" w:themeColor="text1"/>
        </w:rPr>
        <w:t>於歷次</w:t>
      </w:r>
      <w:proofErr w:type="gramStart"/>
      <w:r w:rsidRPr="004B7787">
        <w:rPr>
          <w:rFonts w:hAnsi="標楷體"/>
          <w:color w:val="000000" w:themeColor="text1"/>
        </w:rPr>
        <w:t>偵訊中證稱</w:t>
      </w:r>
      <w:proofErr w:type="gramEnd"/>
      <w:r w:rsidRPr="004B7787">
        <w:rPr>
          <w:rFonts w:hAnsi="標楷體"/>
          <w:color w:val="000000" w:themeColor="text1"/>
        </w:rPr>
        <w:t>：「我依照以往慣例，在</w:t>
      </w:r>
      <w:proofErr w:type="gramStart"/>
      <w:r w:rsidRPr="004B7787">
        <w:rPr>
          <w:rFonts w:hAnsi="標楷體"/>
          <w:color w:val="000000" w:themeColor="text1"/>
        </w:rPr>
        <w:t>看靶時</w:t>
      </w:r>
      <w:proofErr w:type="gramEnd"/>
      <w:r w:rsidRPr="004B7787">
        <w:rPr>
          <w:rFonts w:hAnsi="標楷體"/>
          <w:color w:val="000000" w:themeColor="text1"/>
        </w:rPr>
        <w:t>即直接前往發放，每</w:t>
      </w:r>
      <w:proofErr w:type="gramStart"/>
      <w:r w:rsidRPr="004B7787">
        <w:rPr>
          <w:rFonts w:hAnsi="標楷體"/>
          <w:color w:val="000000" w:themeColor="text1"/>
        </w:rPr>
        <w:t>個</w:t>
      </w:r>
      <w:proofErr w:type="gramEnd"/>
      <w:r w:rsidRPr="004B7787">
        <w:rPr>
          <w:rFonts w:hAnsi="標楷體"/>
          <w:color w:val="000000" w:themeColor="text1"/>
        </w:rPr>
        <w:t>靶位發放3發子彈</w:t>
      </w:r>
      <w:r w:rsidRPr="004B7787">
        <w:rPr>
          <w:rFonts w:hAnsi="標楷體" w:hint="eastAsia"/>
          <w:color w:val="000000" w:themeColor="text1"/>
        </w:rPr>
        <w:t>，</w:t>
      </w:r>
      <w:r w:rsidRPr="004B7787">
        <w:rPr>
          <w:rFonts w:hAnsi="標楷體"/>
          <w:color w:val="000000" w:themeColor="text1"/>
        </w:rPr>
        <w:t>亦即在所有人一離開靶位之際，便立即發放第2波</w:t>
      </w:r>
      <w:r w:rsidRPr="004B7787">
        <w:rPr>
          <w:rFonts w:hAnsi="標楷體"/>
          <w:color w:val="000000" w:themeColor="text1"/>
        </w:rPr>
        <w:lastRenderedPageBreak/>
        <w:t>射擊用彈藥。」當軍事檢察官追問其何以違規提前發放，</w:t>
      </w:r>
      <w:r w:rsidR="00456F91">
        <w:rPr>
          <w:rFonts w:hAnsi="標楷體"/>
          <w:color w:val="000000" w:themeColor="text1"/>
        </w:rPr>
        <w:t>林○○</w:t>
      </w:r>
      <w:r w:rsidRPr="004B7787">
        <w:rPr>
          <w:rFonts w:hAnsi="標楷體"/>
          <w:color w:val="000000" w:themeColor="text1"/>
        </w:rPr>
        <w:t>坦承：「並無任何人命令我提前發放第2波彈藥，只因以往皆係如此作法，</w:t>
      </w:r>
      <w:proofErr w:type="gramStart"/>
      <w:r w:rsidRPr="004B7787">
        <w:rPr>
          <w:rFonts w:hAnsi="標楷體"/>
          <w:color w:val="000000" w:themeColor="text1"/>
        </w:rPr>
        <w:t>故看靶時</w:t>
      </w:r>
      <w:proofErr w:type="gramEnd"/>
      <w:r w:rsidRPr="004B7787">
        <w:rPr>
          <w:rFonts w:hAnsi="標楷體"/>
          <w:color w:val="000000" w:themeColor="text1"/>
        </w:rPr>
        <w:t>我便直接前往發放…</w:t>
      </w:r>
      <w:proofErr w:type="gramStart"/>
      <w:r w:rsidRPr="004B7787">
        <w:rPr>
          <w:rFonts w:hAnsi="標楷體"/>
          <w:color w:val="000000" w:themeColor="text1"/>
        </w:rPr>
        <w:t>…</w:t>
      </w:r>
      <w:proofErr w:type="gramEnd"/>
      <w:r w:rsidRPr="004B7787">
        <w:rPr>
          <w:rFonts w:hAnsi="標楷體"/>
          <w:color w:val="000000" w:themeColor="text1"/>
        </w:rPr>
        <w:t>彈藥兵向來是在所有人一離開靶位時，即立即發送第2波射擊用彈藥。」</w:t>
      </w:r>
      <w:r w:rsidR="00456F91">
        <w:rPr>
          <w:rFonts w:hAnsi="標楷體"/>
          <w:color w:val="000000" w:themeColor="text1"/>
        </w:rPr>
        <w:t>林○○</w:t>
      </w:r>
      <w:r w:rsidRPr="004B7787">
        <w:rPr>
          <w:rFonts w:hAnsi="標楷體"/>
          <w:color w:val="000000" w:themeColor="text1"/>
        </w:rPr>
        <w:t>違反靶場安全規定、提前發放彈藥，復加以射擊指揮官</w:t>
      </w:r>
      <w:r w:rsidR="00D16A73">
        <w:rPr>
          <w:rFonts w:hAnsi="標楷體"/>
          <w:color w:val="000000" w:themeColor="text1"/>
        </w:rPr>
        <w:t>高○○</w:t>
      </w:r>
      <w:r w:rsidRPr="004B7787">
        <w:rPr>
          <w:rFonts w:hAnsi="標楷體"/>
          <w:color w:val="000000" w:themeColor="text1"/>
        </w:rPr>
        <w:t>擅離職守</w:t>
      </w:r>
      <w:proofErr w:type="gramStart"/>
      <w:r w:rsidRPr="004B7787">
        <w:rPr>
          <w:rFonts w:hAnsi="標楷體"/>
          <w:color w:val="000000" w:themeColor="text1"/>
        </w:rPr>
        <w:t>前往看靶</w:t>
      </w:r>
      <w:proofErr w:type="gramEnd"/>
      <w:r w:rsidRPr="004B7787">
        <w:rPr>
          <w:rFonts w:hAnsi="標楷體"/>
          <w:color w:val="000000" w:themeColor="text1"/>
        </w:rPr>
        <w:t>，彈藥軍官</w:t>
      </w:r>
      <w:proofErr w:type="gramStart"/>
      <w:r w:rsidR="00D16A73">
        <w:rPr>
          <w:rFonts w:hAnsi="標楷體"/>
          <w:color w:val="000000" w:themeColor="text1"/>
        </w:rPr>
        <w:t>鍾</w:t>
      </w:r>
      <w:proofErr w:type="gramEnd"/>
      <w:r w:rsidR="00D16A73">
        <w:rPr>
          <w:rFonts w:hAnsi="標楷體"/>
          <w:color w:val="000000" w:themeColor="text1"/>
        </w:rPr>
        <w:t>○○</w:t>
      </w:r>
      <w:r w:rsidRPr="004B7787">
        <w:rPr>
          <w:rFonts w:hAnsi="標楷體"/>
          <w:color w:val="000000" w:themeColor="text1"/>
        </w:rPr>
        <w:t>與安全督導官</w:t>
      </w:r>
      <w:r w:rsidR="00D16A73">
        <w:rPr>
          <w:rFonts w:hAnsi="標楷體"/>
          <w:color w:val="000000" w:themeColor="text1"/>
        </w:rPr>
        <w:t>劉○○</w:t>
      </w:r>
      <w:proofErr w:type="gramStart"/>
      <w:r w:rsidRPr="004B7787">
        <w:rPr>
          <w:rFonts w:hAnsi="標楷體"/>
          <w:color w:val="000000" w:themeColor="text1"/>
        </w:rPr>
        <w:t>亦均未予</w:t>
      </w:r>
      <w:proofErr w:type="gramEnd"/>
      <w:r w:rsidRPr="004B7787">
        <w:rPr>
          <w:rFonts w:hAnsi="標楷體"/>
          <w:color w:val="000000" w:themeColor="text1"/>
        </w:rPr>
        <w:t>攔阻制止，</w:t>
      </w:r>
      <w:proofErr w:type="gramStart"/>
      <w:r w:rsidRPr="004B7787">
        <w:rPr>
          <w:rFonts w:hAnsi="標楷體"/>
          <w:color w:val="000000" w:themeColor="text1"/>
        </w:rPr>
        <w:t>數項違失相互疊加</w:t>
      </w:r>
      <w:proofErr w:type="gramEnd"/>
      <w:r w:rsidRPr="004B7787">
        <w:rPr>
          <w:rFonts w:hAnsi="標楷體"/>
          <w:color w:val="000000" w:themeColor="text1"/>
        </w:rPr>
        <w:t>，直接導致第1靶位陷入「步槍與</w:t>
      </w:r>
      <w:proofErr w:type="gramStart"/>
      <w:r w:rsidRPr="004B7787">
        <w:rPr>
          <w:rFonts w:hAnsi="標楷體"/>
          <w:color w:val="000000" w:themeColor="text1"/>
        </w:rPr>
        <w:t>實彈同置一處</w:t>
      </w:r>
      <w:proofErr w:type="gramEnd"/>
      <w:r w:rsidRPr="004B7787">
        <w:rPr>
          <w:rFonts w:hAnsi="標楷體"/>
          <w:color w:val="000000" w:themeColor="text1"/>
        </w:rPr>
        <w:t>、且無人管制」之高度危險狀態。</w:t>
      </w:r>
    </w:p>
    <w:p w14:paraId="4835FAB8" w14:textId="5356A74F" w:rsidR="008C0989" w:rsidRPr="004B7787" w:rsidRDefault="008C0989" w:rsidP="008C0989">
      <w:pPr>
        <w:pStyle w:val="4"/>
        <w:rPr>
          <w:rFonts w:hAnsi="標楷體"/>
          <w:color w:val="000000" w:themeColor="text1"/>
        </w:rPr>
      </w:pPr>
      <w:proofErr w:type="gramStart"/>
      <w:r w:rsidRPr="004B7787">
        <w:rPr>
          <w:rFonts w:hAnsi="標楷體" w:hint="eastAsia"/>
          <w:color w:val="000000" w:themeColor="text1"/>
        </w:rPr>
        <w:t>續前</w:t>
      </w:r>
      <w:proofErr w:type="gramEnd"/>
      <w:r w:rsidRPr="004B7787">
        <w:rPr>
          <w:rFonts w:hAnsi="標楷體" w:hint="eastAsia"/>
          <w:color w:val="000000" w:themeColor="text1"/>
        </w:rPr>
        <w:t>，靶場</w:t>
      </w:r>
      <w:r w:rsidRPr="004B7787">
        <w:rPr>
          <w:rFonts w:hAnsi="標楷體"/>
          <w:color w:val="000000" w:themeColor="text1"/>
        </w:rPr>
        <w:t>指揮官</w:t>
      </w:r>
      <w:r w:rsidR="00D16A73">
        <w:rPr>
          <w:rFonts w:hAnsi="標楷體"/>
          <w:color w:val="000000" w:themeColor="text1"/>
        </w:rPr>
        <w:t>高○○</w:t>
      </w:r>
      <w:r w:rsidRPr="004B7787">
        <w:rPr>
          <w:rFonts w:hAnsi="標楷體"/>
          <w:color w:val="000000" w:themeColor="text1"/>
        </w:rPr>
        <w:t>既未盡督導管制之責，復放任</w:t>
      </w:r>
      <w:proofErr w:type="gramStart"/>
      <w:r w:rsidRPr="004B7787">
        <w:rPr>
          <w:rFonts w:hAnsi="標楷體"/>
          <w:color w:val="000000" w:themeColor="text1"/>
        </w:rPr>
        <w:t>彈藥兵</w:t>
      </w:r>
      <w:r w:rsidR="00456F91">
        <w:rPr>
          <w:rFonts w:hAnsi="標楷體"/>
          <w:color w:val="000000" w:themeColor="text1"/>
        </w:rPr>
        <w:t>林○○</w:t>
      </w:r>
      <w:proofErr w:type="gramEnd"/>
      <w:r w:rsidRPr="004B7787">
        <w:rPr>
          <w:rFonts w:hAnsi="標楷體"/>
          <w:color w:val="000000" w:themeColor="text1"/>
        </w:rPr>
        <w:t>違背安全作業程序、擅自提前發放彈藥，致使</w:t>
      </w:r>
      <w:proofErr w:type="gramStart"/>
      <w:r w:rsidRPr="004B7787">
        <w:rPr>
          <w:rFonts w:hAnsi="標楷體"/>
          <w:color w:val="000000" w:themeColor="text1"/>
        </w:rPr>
        <w:t>射擊線上</w:t>
      </w:r>
      <w:proofErr w:type="gramEnd"/>
      <w:r w:rsidRPr="004B7787">
        <w:rPr>
          <w:rFonts w:hAnsi="標楷體"/>
          <w:color w:val="000000" w:themeColor="text1"/>
        </w:rPr>
        <w:t>「欠缺管制之步槍」與「裝填實彈之彈匣」同時並存，且完全處於無人看管之狀態。此一危險環境之形成，無異於</w:t>
      </w:r>
      <w:proofErr w:type="gramStart"/>
      <w:r w:rsidRPr="004B7787">
        <w:rPr>
          <w:rFonts w:hAnsi="標楷體"/>
          <w:color w:val="000000" w:themeColor="text1"/>
        </w:rPr>
        <w:t>為在場人員</w:t>
      </w:r>
      <w:proofErr w:type="gramEnd"/>
      <w:r w:rsidRPr="004B7787">
        <w:rPr>
          <w:rFonts w:hAnsi="標楷體"/>
          <w:color w:val="000000" w:themeColor="text1"/>
        </w:rPr>
        <w:t>任意接觸致命武器提供可乘之機，</w:t>
      </w:r>
      <w:proofErr w:type="gramStart"/>
      <w:r w:rsidRPr="004B7787">
        <w:rPr>
          <w:rFonts w:hAnsi="標楷體"/>
          <w:color w:val="000000" w:themeColor="text1"/>
        </w:rPr>
        <w:t>從而釀</w:t>
      </w:r>
      <w:proofErr w:type="gramEnd"/>
      <w:r w:rsidRPr="004B7787">
        <w:rPr>
          <w:rFonts w:hAnsi="標楷體"/>
          <w:color w:val="000000" w:themeColor="text1"/>
        </w:rPr>
        <w:t>生重大安全漏洞。本件案發前之彈藥處置，已完全</w:t>
      </w:r>
      <w:proofErr w:type="gramStart"/>
      <w:r w:rsidRPr="004B7787">
        <w:rPr>
          <w:rFonts w:hAnsi="標楷體"/>
          <w:color w:val="000000" w:themeColor="text1"/>
        </w:rPr>
        <w:t>悖離</w:t>
      </w:r>
      <w:proofErr w:type="gramEnd"/>
      <w:r w:rsidRPr="004B7787">
        <w:rPr>
          <w:rFonts w:hAnsi="標楷體"/>
          <w:color w:val="000000" w:themeColor="text1"/>
        </w:rPr>
        <w:t>國軍既有之靶場安全規範</w:t>
      </w:r>
      <w:r w:rsidRPr="004B7787">
        <w:rPr>
          <w:rFonts w:hAnsi="標楷體" w:hint="eastAsia"/>
          <w:color w:val="000000" w:themeColor="text1"/>
        </w:rPr>
        <w:t>，</w:t>
      </w:r>
      <w:r w:rsidRPr="004B7787">
        <w:rPr>
          <w:rFonts w:hAnsi="標楷體"/>
          <w:color w:val="000000" w:themeColor="text1"/>
        </w:rPr>
        <w:t>相關</w:t>
      </w:r>
      <w:r w:rsidRPr="004B7787">
        <w:rPr>
          <w:rFonts w:hAnsi="標楷體" w:hint="eastAsia"/>
          <w:color w:val="000000" w:themeColor="text1"/>
        </w:rPr>
        <w:t>軍官</w:t>
      </w:r>
      <w:r w:rsidRPr="004B7787">
        <w:rPr>
          <w:rFonts w:hAnsi="標楷體"/>
          <w:color w:val="000000" w:themeColor="text1"/>
        </w:rPr>
        <w:t>幹部對靶場危安視若無睹，</w:t>
      </w:r>
      <w:r w:rsidRPr="004B7787">
        <w:rPr>
          <w:rFonts w:hAnsi="標楷體" w:hint="eastAsia"/>
          <w:color w:val="000000" w:themeColor="text1"/>
        </w:rPr>
        <w:t>負責現場發放彈藥士兵未經正確教導率由舊章，於不正確時機發放打靶用彈藥，不無衍生危安風險，</w:t>
      </w:r>
      <w:proofErr w:type="gramStart"/>
      <w:r w:rsidRPr="004B7787">
        <w:rPr>
          <w:rFonts w:hAnsi="標楷體"/>
          <w:color w:val="000000" w:themeColor="text1"/>
        </w:rPr>
        <w:t>凸</w:t>
      </w:r>
      <w:proofErr w:type="gramEnd"/>
      <w:r w:rsidRPr="004B7787">
        <w:rPr>
          <w:rFonts w:hAnsi="標楷體"/>
          <w:color w:val="000000" w:themeColor="text1"/>
        </w:rPr>
        <w:t>顯該部隊長期「積非成是」之散漫慣習</w:t>
      </w:r>
      <w:r w:rsidRPr="004B7787">
        <w:rPr>
          <w:rFonts w:hAnsi="標楷體" w:hint="eastAsia"/>
          <w:color w:val="000000" w:themeColor="text1"/>
        </w:rPr>
        <w:t>，致使</w:t>
      </w:r>
      <w:r w:rsidRPr="004B7787">
        <w:rPr>
          <w:rFonts w:hAnsi="標楷體"/>
          <w:color w:val="000000" w:themeColor="text1"/>
        </w:rPr>
        <w:t>明文規定之靶場安全規範淪為具文，毫無實質拘束之效。</w:t>
      </w:r>
    </w:p>
    <w:p w14:paraId="60E704EE" w14:textId="208A57EB" w:rsidR="008C0989" w:rsidRPr="004B7787" w:rsidRDefault="008C0989" w:rsidP="008C0989">
      <w:pPr>
        <w:pStyle w:val="3"/>
        <w:rPr>
          <w:rFonts w:hAnsi="標楷體"/>
          <w:b/>
          <w:color w:val="000000" w:themeColor="text1"/>
        </w:rPr>
      </w:pPr>
      <w:bookmarkStart w:id="79" w:name="_Toc226993097"/>
      <w:r w:rsidRPr="004B7787">
        <w:rPr>
          <w:rFonts w:hint="eastAsia"/>
          <w:color w:val="000000" w:themeColor="text1"/>
        </w:rPr>
        <w:t>綜上，第1波射擊</w:t>
      </w:r>
      <w:proofErr w:type="gramStart"/>
      <w:r w:rsidRPr="004B7787">
        <w:rPr>
          <w:rFonts w:hint="eastAsia"/>
          <w:color w:val="000000" w:themeColor="text1"/>
        </w:rPr>
        <w:t>甫</w:t>
      </w:r>
      <w:proofErr w:type="gramEnd"/>
      <w:r w:rsidRPr="004B7787">
        <w:rPr>
          <w:rFonts w:hint="eastAsia"/>
          <w:color w:val="000000" w:themeColor="text1"/>
        </w:rPr>
        <w:t>畢，</w:t>
      </w:r>
      <w:r w:rsidR="00D16A73">
        <w:rPr>
          <w:rFonts w:hint="eastAsia"/>
          <w:color w:val="000000" w:themeColor="text1"/>
        </w:rPr>
        <w:t>高○○</w:t>
      </w:r>
      <w:r w:rsidRPr="004B7787">
        <w:rPr>
          <w:rFonts w:hint="eastAsia"/>
          <w:color w:val="000000" w:themeColor="text1"/>
        </w:rPr>
        <w:t>連長下達</w:t>
      </w:r>
      <w:proofErr w:type="gramStart"/>
      <w:r w:rsidRPr="004B7787">
        <w:rPr>
          <w:rFonts w:hint="eastAsia"/>
          <w:color w:val="000000" w:themeColor="text1"/>
        </w:rPr>
        <w:t>射手看靶之</w:t>
      </w:r>
      <w:proofErr w:type="gramEnd"/>
      <w:r w:rsidRPr="004B7787">
        <w:rPr>
          <w:rFonts w:hint="eastAsia"/>
          <w:color w:val="000000" w:themeColor="text1"/>
        </w:rPr>
        <w:t>指令，射擊人員全數背對現場、</w:t>
      </w:r>
      <w:proofErr w:type="gramStart"/>
      <w:r w:rsidRPr="004B7787">
        <w:rPr>
          <w:rFonts w:hint="eastAsia"/>
          <w:color w:val="000000" w:themeColor="text1"/>
        </w:rPr>
        <w:t>前往看靶</w:t>
      </w:r>
      <w:proofErr w:type="gramEnd"/>
      <w:r w:rsidRPr="004B7787">
        <w:rPr>
          <w:rFonts w:hint="eastAsia"/>
          <w:color w:val="000000" w:themeColor="text1"/>
        </w:rPr>
        <w:t>；</w:t>
      </w:r>
      <w:proofErr w:type="gramStart"/>
      <w:r w:rsidRPr="004B7787">
        <w:rPr>
          <w:rFonts w:hint="eastAsia"/>
          <w:color w:val="000000" w:themeColor="text1"/>
        </w:rPr>
        <w:t>惟</w:t>
      </w:r>
      <w:proofErr w:type="gramEnd"/>
      <w:r w:rsidRPr="004B7787">
        <w:rPr>
          <w:rFonts w:hint="eastAsia"/>
          <w:color w:val="000000" w:themeColor="text1"/>
        </w:rPr>
        <w:t>理應在後方擔任警戒之指揮官</w:t>
      </w:r>
      <w:r w:rsidR="00D16A73">
        <w:rPr>
          <w:rFonts w:hint="eastAsia"/>
          <w:color w:val="000000" w:themeColor="text1"/>
        </w:rPr>
        <w:t>高○○</w:t>
      </w:r>
      <w:r w:rsidRPr="004B7787">
        <w:rPr>
          <w:rFonts w:hint="eastAsia"/>
          <w:color w:val="000000" w:themeColor="text1"/>
        </w:rPr>
        <w:t>連長竟違規擅自</w:t>
      </w:r>
      <w:proofErr w:type="gramStart"/>
      <w:r w:rsidRPr="004B7787">
        <w:rPr>
          <w:rFonts w:hint="eastAsia"/>
          <w:color w:val="000000" w:themeColor="text1"/>
        </w:rPr>
        <w:t>前往看靶</w:t>
      </w:r>
      <w:proofErr w:type="gramEnd"/>
      <w:r w:rsidRPr="004B7787">
        <w:rPr>
          <w:rFonts w:hint="eastAsia"/>
          <w:color w:val="000000" w:themeColor="text1"/>
        </w:rPr>
        <w:t>，直接導致</w:t>
      </w:r>
      <w:proofErr w:type="gramStart"/>
      <w:r w:rsidRPr="004B7787">
        <w:rPr>
          <w:rFonts w:hint="eastAsia"/>
          <w:color w:val="000000" w:themeColor="text1"/>
        </w:rPr>
        <w:t>射擊線上呈現</w:t>
      </w:r>
      <w:proofErr w:type="gramEnd"/>
      <w:r w:rsidRPr="004B7787">
        <w:rPr>
          <w:rFonts w:hint="eastAsia"/>
          <w:color w:val="000000" w:themeColor="text1"/>
        </w:rPr>
        <w:t>「無指揮官看管」之狀態</w:t>
      </w:r>
      <w:r w:rsidRPr="004B7787">
        <w:rPr>
          <w:rFonts w:hAnsi="標楷體" w:hint="eastAsia"/>
          <w:color w:val="000000" w:themeColor="text1"/>
        </w:rPr>
        <w:t>；</w:t>
      </w:r>
      <w:r w:rsidRPr="004B7787">
        <w:rPr>
          <w:rFonts w:hint="eastAsia"/>
          <w:color w:val="000000" w:themeColor="text1"/>
        </w:rPr>
        <w:t>而唯一留守後方之安全督導官</w:t>
      </w:r>
      <w:r w:rsidR="00D16A73">
        <w:rPr>
          <w:rFonts w:hint="eastAsia"/>
          <w:color w:val="000000" w:themeColor="text1"/>
        </w:rPr>
        <w:t>劉○○</w:t>
      </w:r>
      <w:r w:rsidRPr="004B7787">
        <w:rPr>
          <w:rFonts w:hint="eastAsia"/>
          <w:color w:val="000000" w:themeColor="text1"/>
        </w:rPr>
        <w:t>少校雖稱有目睹蔡學良走近槍枝，</w:t>
      </w:r>
      <w:proofErr w:type="gramStart"/>
      <w:r w:rsidRPr="004B7787">
        <w:rPr>
          <w:rFonts w:hint="eastAsia"/>
          <w:color w:val="000000" w:themeColor="text1"/>
        </w:rPr>
        <w:t>然恰因</w:t>
      </w:r>
      <w:proofErr w:type="gramEnd"/>
      <w:r w:rsidRPr="004B7787">
        <w:rPr>
          <w:rFonts w:hint="eastAsia"/>
          <w:color w:val="000000" w:themeColor="text1"/>
        </w:rPr>
        <w:t>柱子遮蔽形</w:t>
      </w:r>
      <w:r w:rsidRPr="004B7787">
        <w:rPr>
          <w:rFonts w:hint="eastAsia"/>
          <w:color w:val="000000" w:themeColor="text1"/>
        </w:rPr>
        <w:lastRenderedPageBreak/>
        <w:t>成視線死角，致未能目睹舉槍之過程。復</w:t>
      </w:r>
      <w:proofErr w:type="gramStart"/>
      <w:r w:rsidRPr="004B7787">
        <w:rPr>
          <w:rFonts w:hint="eastAsia"/>
          <w:color w:val="000000" w:themeColor="text1"/>
        </w:rPr>
        <w:t>且</w:t>
      </w:r>
      <w:proofErr w:type="gramEnd"/>
      <w:r w:rsidRPr="004B7787">
        <w:rPr>
          <w:rFonts w:hint="eastAsia"/>
          <w:color w:val="000000" w:themeColor="text1"/>
        </w:rPr>
        <w:t>，靶場指揮官</w:t>
      </w:r>
      <w:r w:rsidR="00D16A73">
        <w:rPr>
          <w:rFonts w:hint="eastAsia"/>
          <w:color w:val="000000" w:themeColor="text1"/>
        </w:rPr>
        <w:t>高○○</w:t>
      </w:r>
      <w:r w:rsidRPr="004B7787">
        <w:rPr>
          <w:rFonts w:hint="eastAsia"/>
          <w:color w:val="000000" w:themeColor="text1"/>
        </w:rPr>
        <w:t>連長放任</w:t>
      </w:r>
      <w:proofErr w:type="gramStart"/>
      <w:r w:rsidRPr="004B7787">
        <w:rPr>
          <w:rFonts w:hint="eastAsia"/>
          <w:color w:val="000000" w:themeColor="text1"/>
        </w:rPr>
        <w:t>彈藥兵</w:t>
      </w:r>
      <w:r w:rsidR="00456F91">
        <w:rPr>
          <w:rFonts w:hint="eastAsia"/>
          <w:color w:val="000000" w:themeColor="text1"/>
        </w:rPr>
        <w:t>林○○</w:t>
      </w:r>
      <w:proofErr w:type="gramEnd"/>
      <w:r w:rsidRPr="004B7787">
        <w:rPr>
          <w:rFonts w:hint="eastAsia"/>
          <w:color w:val="000000" w:themeColor="text1"/>
        </w:rPr>
        <w:t>提前發放彈藥，致使</w:t>
      </w:r>
      <w:proofErr w:type="gramStart"/>
      <w:r w:rsidRPr="004B7787">
        <w:rPr>
          <w:rFonts w:hint="eastAsia"/>
          <w:color w:val="000000" w:themeColor="text1"/>
        </w:rPr>
        <w:t>射擊線上</w:t>
      </w:r>
      <w:proofErr w:type="gramEnd"/>
      <w:r w:rsidRPr="004B7787">
        <w:rPr>
          <w:rFonts w:hint="eastAsia"/>
          <w:color w:val="000000" w:themeColor="text1"/>
        </w:rPr>
        <w:t>「欠缺管制之步槍」與「裝填實彈之彈匣」同時並存，且處於無人看管之狀態，且此一危險環境之形成，</w:t>
      </w:r>
      <w:proofErr w:type="gramStart"/>
      <w:r w:rsidRPr="004B7787">
        <w:rPr>
          <w:rFonts w:hint="eastAsia"/>
          <w:color w:val="000000" w:themeColor="text1"/>
        </w:rPr>
        <w:t>為在場人員</w:t>
      </w:r>
      <w:proofErr w:type="gramEnd"/>
      <w:r w:rsidRPr="004B7787">
        <w:rPr>
          <w:rFonts w:hint="eastAsia"/>
          <w:color w:val="000000" w:themeColor="text1"/>
        </w:rPr>
        <w:t>任意接觸致命武器提供可乘之機。</w:t>
      </w:r>
      <w:bookmarkStart w:id="80" w:name="_Hlk226989567"/>
      <w:r w:rsidRPr="004B7787">
        <w:rPr>
          <w:rFonts w:hint="eastAsia"/>
          <w:color w:val="000000" w:themeColor="text1"/>
        </w:rPr>
        <w:t>本案軍方未能切實履行靶場安全規範，從而</w:t>
      </w:r>
      <w:proofErr w:type="gramStart"/>
      <w:r w:rsidRPr="004B7787">
        <w:rPr>
          <w:rFonts w:hint="eastAsia"/>
          <w:color w:val="000000" w:themeColor="text1"/>
        </w:rPr>
        <w:t>衍生在場15名</w:t>
      </w:r>
      <w:proofErr w:type="gramEnd"/>
      <w:r w:rsidRPr="004B7787">
        <w:rPr>
          <w:rFonts w:hint="eastAsia"/>
          <w:color w:val="000000" w:themeColor="text1"/>
        </w:rPr>
        <w:t>官兵無1人目擊蔡學良舉槍枝過程之可能性，而此一「</w:t>
      </w:r>
      <w:proofErr w:type="gramStart"/>
      <w:r w:rsidRPr="004B7787">
        <w:rPr>
          <w:rFonts w:hint="eastAsia"/>
          <w:color w:val="000000" w:themeColor="text1"/>
        </w:rPr>
        <w:t>集體盲區</w:t>
      </w:r>
      <w:proofErr w:type="gramEnd"/>
      <w:r w:rsidRPr="004B7787">
        <w:rPr>
          <w:rFonts w:hint="eastAsia"/>
          <w:color w:val="000000" w:themeColor="text1"/>
        </w:rPr>
        <w:t>」之特殊現象，亦係事後家屬合理懷疑「現場遭刻意布置」、「軍方集體掩蓋真相」之癥結所在。針對本案部隊幹部未能恪遵靶場安全規範，肇生「指揮官擅離崗位」、「槍彈</w:t>
      </w:r>
      <w:proofErr w:type="gramStart"/>
      <w:r w:rsidRPr="004B7787">
        <w:rPr>
          <w:rFonts w:hint="eastAsia"/>
          <w:color w:val="000000" w:themeColor="text1"/>
        </w:rPr>
        <w:t>同置且</w:t>
      </w:r>
      <w:proofErr w:type="gramEnd"/>
      <w:r w:rsidRPr="004B7787">
        <w:rPr>
          <w:rFonts w:hint="eastAsia"/>
          <w:color w:val="000000" w:themeColor="text1"/>
        </w:rPr>
        <w:t>無人看管」及「違規提前發放彈藥」等嚴重違反靶場紀律情事，國防部亟應深切檢討改進，並督導各級部隊落實靶場安全管控機制，</w:t>
      </w:r>
      <w:proofErr w:type="gramStart"/>
      <w:r w:rsidRPr="004B7787">
        <w:rPr>
          <w:rFonts w:hint="eastAsia"/>
          <w:color w:val="000000" w:themeColor="text1"/>
        </w:rPr>
        <w:t>杜絕類案再次</w:t>
      </w:r>
      <w:proofErr w:type="gramEnd"/>
      <w:r w:rsidRPr="004B7787">
        <w:rPr>
          <w:rFonts w:hint="eastAsia"/>
          <w:color w:val="000000" w:themeColor="text1"/>
        </w:rPr>
        <w:t>發生。</w:t>
      </w:r>
      <w:bookmarkEnd w:id="79"/>
      <w:bookmarkEnd w:id="80"/>
    </w:p>
    <w:p w14:paraId="3DBD23D0" w14:textId="22636688" w:rsidR="00F830AE" w:rsidRPr="004B7787" w:rsidRDefault="00F830AE" w:rsidP="00F830AE">
      <w:pPr>
        <w:pStyle w:val="2"/>
        <w:rPr>
          <w:color w:val="000000" w:themeColor="text1"/>
        </w:rPr>
      </w:pPr>
      <w:bookmarkStart w:id="81" w:name="_Toc226993098"/>
      <w:r w:rsidRPr="004B7787">
        <w:rPr>
          <w:b/>
          <w:color w:val="000000" w:themeColor="text1"/>
        </w:rPr>
        <w:t>本案歷經</w:t>
      </w:r>
      <w:r w:rsidRPr="004B7787">
        <w:rPr>
          <w:rFonts w:hint="eastAsia"/>
          <w:b/>
          <w:color w:val="000000" w:themeColor="text1"/>
        </w:rPr>
        <w:t>近18</w:t>
      </w:r>
      <w:r w:rsidRPr="004B7787">
        <w:rPr>
          <w:b/>
          <w:color w:val="000000" w:themeColor="text1"/>
        </w:rPr>
        <w:t>年之訴訟波折，相關司法與行政機關多</w:t>
      </w:r>
      <w:proofErr w:type="gramStart"/>
      <w:r w:rsidRPr="004B7787">
        <w:rPr>
          <w:b/>
          <w:color w:val="000000" w:themeColor="text1"/>
        </w:rPr>
        <w:t>囿</w:t>
      </w:r>
      <w:proofErr w:type="gramEnd"/>
      <w:r w:rsidRPr="004B7787">
        <w:rPr>
          <w:b/>
          <w:color w:val="000000" w:themeColor="text1"/>
        </w:rPr>
        <w:t>於傳統之責任追究與事實鑑定框架，未能適時導入</w:t>
      </w:r>
      <w:r w:rsidR="00D262D3" w:rsidRPr="004B7787">
        <w:rPr>
          <w:rFonts w:hint="eastAsia"/>
          <w:b/>
          <w:color w:val="000000" w:themeColor="text1"/>
        </w:rPr>
        <w:t>「</w:t>
      </w:r>
      <w:r w:rsidRPr="004B7787">
        <w:rPr>
          <w:b/>
          <w:color w:val="000000" w:themeColor="text1"/>
        </w:rPr>
        <w:t>修復式司法</w:t>
      </w:r>
      <w:r w:rsidR="00D262D3" w:rsidRPr="004B7787">
        <w:rPr>
          <w:rFonts w:hint="eastAsia"/>
          <w:b/>
          <w:color w:val="000000" w:themeColor="text1"/>
        </w:rPr>
        <w:t>」</w:t>
      </w:r>
      <w:r w:rsidRPr="004B7787">
        <w:rPr>
          <w:b/>
          <w:color w:val="000000" w:themeColor="text1"/>
        </w:rPr>
        <w:t>機制，</w:t>
      </w:r>
      <w:r w:rsidR="005A724F" w:rsidRPr="004B7787">
        <w:rPr>
          <w:rFonts w:hint="eastAsia"/>
          <w:b/>
          <w:color w:val="000000" w:themeColor="text1"/>
        </w:rPr>
        <w:t>尋求彌補被害人之損害、痛苦及不安，</w:t>
      </w:r>
      <w:r w:rsidRPr="004B7787">
        <w:rPr>
          <w:b/>
          <w:color w:val="000000" w:themeColor="text1"/>
        </w:rPr>
        <w:t>致使</w:t>
      </w:r>
      <w:r w:rsidR="005A724F" w:rsidRPr="004B7787">
        <w:rPr>
          <w:rFonts w:hint="eastAsia"/>
          <w:b/>
          <w:color w:val="000000" w:themeColor="text1"/>
        </w:rPr>
        <w:t>死者</w:t>
      </w:r>
      <w:r w:rsidRPr="004B7787">
        <w:rPr>
          <w:b/>
          <w:color w:val="000000" w:themeColor="text1"/>
        </w:rPr>
        <w:t>家屬深層之心理創傷長期未獲正視與撫平。</w:t>
      </w:r>
      <w:proofErr w:type="gramStart"/>
      <w:r w:rsidR="00D41FA9" w:rsidRPr="004B7787">
        <w:rPr>
          <w:rFonts w:hint="eastAsia"/>
          <w:b/>
          <w:color w:val="000000" w:themeColor="text1"/>
        </w:rPr>
        <w:t>爰</w:t>
      </w:r>
      <w:proofErr w:type="gramEnd"/>
      <w:r w:rsidRPr="004B7787">
        <w:rPr>
          <w:b/>
          <w:color w:val="000000" w:themeColor="text1"/>
        </w:rPr>
        <w:t>為</w:t>
      </w:r>
      <w:proofErr w:type="gramStart"/>
      <w:r w:rsidRPr="004B7787">
        <w:rPr>
          <w:b/>
          <w:color w:val="000000" w:themeColor="text1"/>
        </w:rPr>
        <w:t>避免類</w:t>
      </w:r>
      <w:r w:rsidR="005A724F" w:rsidRPr="004B7787">
        <w:rPr>
          <w:rFonts w:hint="eastAsia"/>
          <w:b/>
          <w:color w:val="000000" w:themeColor="text1"/>
        </w:rPr>
        <w:t>案</w:t>
      </w:r>
      <w:r w:rsidRPr="004B7787">
        <w:rPr>
          <w:b/>
          <w:color w:val="000000" w:themeColor="text1"/>
        </w:rPr>
        <w:t>困境</w:t>
      </w:r>
      <w:proofErr w:type="gramEnd"/>
      <w:r w:rsidRPr="004B7787">
        <w:rPr>
          <w:b/>
          <w:color w:val="000000" w:themeColor="text1"/>
        </w:rPr>
        <w:t>重演，</w:t>
      </w:r>
      <w:r w:rsidR="005A724F" w:rsidRPr="004B7787">
        <w:rPr>
          <w:rFonts w:hint="eastAsia"/>
          <w:b/>
          <w:color w:val="000000" w:themeColor="text1"/>
        </w:rPr>
        <w:t>法務部與國防部</w:t>
      </w:r>
      <w:r w:rsidRPr="004B7787">
        <w:rPr>
          <w:b/>
          <w:color w:val="000000" w:themeColor="text1"/>
        </w:rPr>
        <w:t>允應積極</w:t>
      </w:r>
      <w:proofErr w:type="gramStart"/>
      <w:r w:rsidRPr="004B7787">
        <w:rPr>
          <w:b/>
          <w:color w:val="000000" w:themeColor="text1"/>
        </w:rPr>
        <w:t>研</w:t>
      </w:r>
      <w:proofErr w:type="gramEnd"/>
      <w:r w:rsidRPr="004B7787">
        <w:rPr>
          <w:b/>
          <w:color w:val="000000" w:themeColor="text1"/>
        </w:rPr>
        <w:t>議於</w:t>
      </w:r>
      <w:r w:rsidR="009531F5" w:rsidRPr="004B7787">
        <w:rPr>
          <w:rFonts w:hint="eastAsia"/>
          <w:b/>
          <w:color w:val="000000" w:themeColor="text1"/>
        </w:rPr>
        <w:t>現役</w:t>
      </w:r>
      <w:r w:rsidRPr="004B7787">
        <w:rPr>
          <w:b/>
          <w:color w:val="000000" w:themeColor="text1"/>
        </w:rPr>
        <w:t>軍人員傷亡案件中，</w:t>
      </w:r>
      <w:r w:rsidR="009531F5" w:rsidRPr="004B7787">
        <w:rPr>
          <w:rFonts w:hint="eastAsia"/>
          <w:b/>
          <w:color w:val="000000" w:themeColor="text1"/>
        </w:rPr>
        <w:t>適時</w:t>
      </w:r>
      <w:r w:rsidR="005A724F" w:rsidRPr="004B7787">
        <w:rPr>
          <w:rFonts w:hint="eastAsia"/>
          <w:b/>
          <w:color w:val="000000" w:themeColor="text1"/>
        </w:rPr>
        <w:t>導入</w:t>
      </w:r>
      <w:r w:rsidR="009531F5" w:rsidRPr="004B7787">
        <w:rPr>
          <w:rFonts w:hint="eastAsia"/>
          <w:b/>
          <w:color w:val="000000" w:themeColor="text1"/>
        </w:rPr>
        <w:t>「</w:t>
      </w:r>
      <w:r w:rsidRPr="004B7787">
        <w:rPr>
          <w:b/>
          <w:color w:val="000000" w:themeColor="text1"/>
        </w:rPr>
        <w:t>修復式司法</w:t>
      </w:r>
      <w:r w:rsidR="009531F5" w:rsidRPr="004B7787">
        <w:rPr>
          <w:rFonts w:hint="eastAsia"/>
          <w:b/>
          <w:color w:val="000000" w:themeColor="text1"/>
        </w:rPr>
        <w:t>」</w:t>
      </w:r>
      <w:r w:rsidRPr="004B7787">
        <w:rPr>
          <w:b/>
          <w:color w:val="000000" w:themeColor="text1"/>
        </w:rPr>
        <w:t>機制</w:t>
      </w:r>
      <w:r w:rsidR="009531F5" w:rsidRPr="004B7787">
        <w:rPr>
          <w:rFonts w:hint="eastAsia"/>
          <w:b/>
          <w:color w:val="000000" w:themeColor="text1"/>
        </w:rPr>
        <w:t>並</w:t>
      </w:r>
      <w:proofErr w:type="gramStart"/>
      <w:r w:rsidR="009531F5" w:rsidRPr="004B7787">
        <w:rPr>
          <w:rFonts w:hint="eastAsia"/>
          <w:b/>
          <w:color w:val="000000" w:themeColor="text1"/>
        </w:rPr>
        <w:t>研</w:t>
      </w:r>
      <w:proofErr w:type="gramEnd"/>
      <w:r w:rsidR="009531F5" w:rsidRPr="004B7787">
        <w:rPr>
          <w:rFonts w:hint="eastAsia"/>
          <w:b/>
          <w:color w:val="000000" w:themeColor="text1"/>
        </w:rPr>
        <w:t>議</w:t>
      </w:r>
      <w:r w:rsidR="005A724F" w:rsidRPr="004B7787">
        <w:rPr>
          <w:rFonts w:hint="eastAsia"/>
          <w:b/>
          <w:color w:val="000000" w:themeColor="text1"/>
        </w:rPr>
        <w:t>建立</w:t>
      </w:r>
      <w:r w:rsidR="00CD667A" w:rsidRPr="004B7787">
        <w:rPr>
          <w:rFonts w:hint="eastAsia"/>
          <w:b/>
          <w:color w:val="000000" w:themeColor="text1"/>
        </w:rPr>
        <w:t>常態化</w:t>
      </w:r>
      <w:r w:rsidRPr="004B7787">
        <w:rPr>
          <w:b/>
          <w:color w:val="000000" w:themeColor="text1"/>
        </w:rPr>
        <w:t>標準作業流程，透過實質之修復對話，協助家屬走出傷痛，彰顯司法程序對人性尊嚴之應有關照</w:t>
      </w:r>
      <w:r w:rsidR="002463B6" w:rsidRPr="004B7787">
        <w:rPr>
          <w:rFonts w:hint="eastAsia"/>
          <w:b/>
          <w:color w:val="000000" w:themeColor="text1"/>
        </w:rPr>
        <w:t>，進而重建人民對國家軍司法體制之信任：</w:t>
      </w:r>
      <w:bookmarkEnd w:id="81"/>
    </w:p>
    <w:p w14:paraId="008BA1AF" w14:textId="5ED120F8" w:rsidR="003076B0" w:rsidRPr="004B7787" w:rsidRDefault="00F830AE" w:rsidP="00830564">
      <w:pPr>
        <w:pStyle w:val="3"/>
        <w:rPr>
          <w:color w:val="000000" w:themeColor="text1"/>
        </w:rPr>
      </w:pPr>
      <w:bookmarkStart w:id="82" w:name="_Toc226993099"/>
      <w:r w:rsidRPr="004B7787">
        <w:rPr>
          <w:color w:val="000000" w:themeColor="text1"/>
        </w:rPr>
        <w:t>蔡學良中士於97年發生槍擊身亡，其死因</w:t>
      </w:r>
      <w:r w:rsidR="000B5E1A" w:rsidRPr="004B7787">
        <w:rPr>
          <w:rFonts w:hint="eastAsia"/>
          <w:color w:val="000000" w:themeColor="text1"/>
        </w:rPr>
        <w:t>之認定與真相發掘</w:t>
      </w:r>
      <w:r w:rsidRPr="004B7787">
        <w:rPr>
          <w:color w:val="000000" w:themeColor="text1"/>
        </w:rPr>
        <w:t>歷經漫長波折</w:t>
      </w:r>
      <w:r w:rsidR="000B5E1A" w:rsidRPr="004B7787">
        <w:rPr>
          <w:rFonts w:hint="eastAsia"/>
          <w:color w:val="000000" w:themeColor="text1"/>
        </w:rPr>
        <w:t>，</w:t>
      </w:r>
      <w:r w:rsidRPr="004B7787">
        <w:rPr>
          <w:color w:val="000000" w:themeColor="text1"/>
        </w:rPr>
        <w:t>家屬四處奔走，</w:t>
      </w:r>
      <w:r w:rsidR="000B5E1A" w:rsidRPr="004B7787">
        <w:rPr>
          <w:rFonts w:hint="eastAsia"/>
          <w:color w:val="000000" w:themeColor="text1"/>
        </w:rPr>
        <w:t>歷經長年多起訴訟，真相容未</w:t>
      </w:r>
      <w:proofErr w:type="gramStart"/>
      <w:r w:rsidR="000B5E1A" w:rsidRPr="004B7787">
        <w:rPr>
          <w:rFonts w:hint="eastAsia"/>
          <w:color w:val="000000" w:themeColor="text1"/>
        </w:rPr>
        <w:t>臻</w:t>
      </w:r>
      <w:proofErr w:type="gramEnd"/>
      <w:r w:rsidR="000B5E1A" w:rsidRPr="004B7787">
        <w:rPr>
          <w:rFonts w:hint="eastAsia"/>
          <w:color w:val="000000" w:themeColor="text1"/>
        </w:rPr>
        <w:t>明朗，家屬心理創傷長期未獲正視與撫平。</w:t>
      </w:r>
      <w:r w:rsidRPr="004B7787">
        <w:rPr>
          <w:color w:val="000000" w:themeColor="text1"/>
        </w:rPr>
        <w:t>本</w:t>
      </w:r>
      <w:r w:rsidRPr="004B7787">
        <w:rPr>
          <w:rFonts w:hint="eastAsia"/>
          <w:color w:val="000000" w:themeColor="text1"/>
        </w:rPr>
        <w:t>院</w:t>
      </w:r>
      <w:r w:rsidRPr="004B7787">
        <w:rPr>
          <w:color w:val="000000" w:themeColor="text1"/>
        </w:rPr>
        <w:t>於調查過程中深刻體察，本案相關司法與行政機關在長期之處理程序中，多</w:t>
      </w:r>
      <w:proofErr w:type="gramStart"/>
      <w:r w:rsidRPr="004B7787">
        <w:rPr>
          <w:color w:val="000000" w:themeColor="text1"/>
        </w:rPr>
        <w:t>囿</w:t>
      </w:r>
      <w:proofErr w:type="gramEnd"/>
      <w:r w:rsidRPr="004B7787">
        <w:rPr>
          <w:color w:val="000000" w:themeColor="text1"/>
        </w:rPr>
        <w:t>於</w:t>
      </w:r>
      <w:r w:rsidRPr="004B7787">
        <w:rPr>
          <w:color w:val="000000" w:themeColor="text1"/>
        </w:rPr>
        <w:lastRenderedPageBreak/>
        <w:t>傳統責任追究與客觀事實鑑定之框架，既未能敏銳察覺並及時回應被害人家屬深層之心理</w:t>
      </w:r>
      <w:r w:rsidR="000B5E1A" w:rsidRPr="004B7787">
        <w:rPr>
          <w:rFonts w:hint="eastAsia"/>
          <w:color w:val="000000" w:themeColor="text1"/>
        </w:rPr>
        <w:t>狀態</w:t>
      </w:r>
      <w:r w:rsidRPr="004B7787">
        <w:rPr>
          <w:color w:val="000000" w:themeColor="text1"/>
        </w:rPr>
        <w:t>，亦未能充分滿足家屬知悉事件真相之強烈需求，</w:t>
      </w:r>
      <w:r w:rsidR="000B5E1A" w:rsidRPr="004B7787">
        <w:rPr>
          <w:rFonts w:hint="eastAsia"/>
          <w:color w:val="000000" w:themeColor="text1"/>
        </w:rPr>
        <w:t>亦即未能及時導入「修復式司法」之精神介入疏處，或</w:t>
      </w:r>
      <w:r w:rsidRPr="004B7787">
        <w:rPr>
          <w:color w:val="000000" w:themeColor="text1"/>
        </w:rPr>
        <w:t>為本案制度性失靈之根本癥結之</w:t>
      </w:r>
      <w:proofErr w:type="gramStart"/>
      <w:r w:rsidRPr="004B7787">
        <w:rPr>
          <w:color w:val="000000" w:themeColor="text1"/>
        </w:rPr>
        <w:t>一</w:t>
      </w:r>
      <w:proofErr w:type="gramEnd"/>
      <w:r w:rsidRPr="004B7787">
        <w:rPr>
          <w:color w:val="000000" w:themeColor="text1"/>
        </w:rPr>
        <w:t>。</w:t>
      </w:r>
      <w:proofErr w:type="gramStart"/>
      <w:r w:rsidR="00C302E0" w:rsidRPr="004B7787">
        <w:rPr>
          <w:rFonts w:hint="eastAsia"/>
          <w:color w:val="000000" w:themeColor="text1"/>
        </w:rPr>
        <w:t>謹按</w:t>
      </w:r>
      <w:proofErr w:type="gramEnd"/>
      <w:r w:rsidR="000B5E1A" w:rsidRPr="004B7787">
        <w:rPr>
          <w:rFonts w:hint="eastAsia"/>
          <w:color w:val="000000" w:themeColor="text1"/>
        </w:rPr>
        <w:t>「修復式司法」（Restorative Justice）或稱</w:t>
      </w:r>
      <w:r w:rsidR="003076B0" w:rsidRPr="004B7787">
        <w:rPr>
          <w:rFonts w:hint="eastAsia"/>
          <w:color w:val="000000" w:themeColor="text1"/>
        </w:rPr>
        <w:t>「修復式正義」，旨在藉由有建設性之參與及對話，在尊重、理解及溝通之氛圍下，尋求彌補被害人之損害、痛苦及不安，以真正滿足被害人之需要，並修復因衝突而破裂之社會關係。我國既有之調解制度固在一定程度上發揮解決糾紛及修復關係之功能，惟調解所能投入之時間及資源較為有限，故為貫徹</w:t>
      </w:r>
      <w:r w:rsidR="00A73064" w:rsidRPr="004B7787">
        <w:rPr>
          <w:rFonts w:hint="eastAsia"/>
          <w:color w:val="000000" w:themeColor="text1"/>
        </w:rPr>
        <w:t>「</w:t>
      </w:r>
      <w:r w:rsidR="003076B0" w:rsidRPr="004B7787">
        <w:rPr>
          <w:rFonts w:hint="eastAsia"/>
          <w:color w:val="000000" w:themeColor="text1"/>
        </w:rPr>
        <w:t>修復式司法</w:t>
      </w:r>
      <w:r w:rsidR="00A73064" w:rsidRPr="004B7787">
        <w:rPr>
          <w:rFonts w:hint="eastAsia"/>
          <w:color w:val="000000" w:themeColor="text1"/>
        </w:rPr>
        <w:t>」</w:t>
      </w:r>
      <w:r w:rsidR="003076B0" w:rsidRPr="004B7787">
        <w:rPr>
          <w:rFonts w:hint="eastAsia"/>
          <w:color w:val="000000" w:themeColor="text1"/>
        </w:rPr>
        <w:t>之精神並提升其成效，亦有必要將部分案件轉</w:t>
      </w:r>
      <w:proofErr w:type="gramStart"/>
      <w:r w:rsidR="003076B0" w:rsidRPr="004B7787">
        <w:rPr>
          <w:rFonts w:hint="eastAsia"/>
          <w:color w:val="000000" w:themeColor="text1"/>
        </w:rPr>
        <w:t>介</w:t>
      </w:r>
      <w:proofErr w:type="gramEnd"/>
      <w:r w:rsidR="003076B0" w:rsidRPr="004B7787">
        <w:rPr>
          <w:rFonts w:hint="eastAsia"/>
          <w:color w:val="000000" w:themeColor="text1"/>
        </w:rPr>
        <w:t>適當機關、機構或團體，而由專業之修復促進者以更充分之時間及更完整之資源來進行</w:t>
      </w:r>
      <w:r w:rsidR="00D262D3" w:rsidRPr="004B7787">
        <w:rPr>
          <w:rFonts w:hint="eastAsia"/>
          <w:color w:val="000000" w:themeColor="text1"/>
        </w:rPr>
        <w:t>「</w:t>
      </w:r>
      <w:r w:rsidR="003076B0" w:rsidRPr="004B7787">
        <w:rPr>
          <w:rFonts w:hint="eastAsia"/>
          <w:color w:val="000000" w:themeColor="text1"/>
        </w:rPr>
        <w:t>修復式司法</w:t>
      </w:r>
      <w:r w:rsidR="00D262D3" w:rsidRPr="004B7787">
        <w:rPr>
          <w:rFonts w:hint="eastAsia"/>
          <w:color w:val="000000" w:themeColor="text1"/>
        </w:rPr>
        <w:t>」</w:t>
      </w:r>
      <w:r w:rsidR="003076B0" w:rsidRPr="004B7787">
        <w:rPr>
          <w:rFonts w:hint="eastAsia"/>
          <w:color w:val="000000" w:themeColor="text1"/>
        </w:rPr>
        <w:t>程序。又法務部自99年9月1日起擇定部分地方檢察署試辦</w:t>
      </w:r>
      <w:r w:rsidR="00D262D3" w:rsidRPr="004B7787">
        <w:rPr>
          <w:rFonts w:hint="eastAsia"/>
          <w:color w:val="000000" w:themeColor="text1"/>
        </w:rPr>
        <w:t>「</w:t>
      </w:r>
      <w:r w:rsidR="003076B0" w:rsidRPr="004B7787">
        <w:rPr>
          <w:rFonts w:hint="eastAsia"/>
          <w:color w:val="000000" w:themeColor="text1"/>
        </w:rPr>
        <w:t>修復式司法</w:t>
      </w:r>
      <w:r w:rsidR="00D262D3" w:rsidRPr="004B7787">
        <w:rPr>
          <w:rFonts w:hint="eastAsia"/>
          <w:color w:val="000000" w:themeColor="text1"/>
        </w:rPr>
        <w:t>」</w:t>
      </w:r>
      <w:r w:rsidR="003076B0" w:rsidRPr="004B7787">
        <w:rPr>
          <w:rFonts w:hint="eastAsia"/>
          <w:color w:val="000000" w:themeColor="text1"/>
        </w:rPr>
        <w:t>方案，</w:t>
      </w:r>
      <w:proofErr w:type="gramStart"/>
      <w:r w:rsidR="003076B0" w:rsidRPr="004B7787">
        <w:rPr>
          <w:rFonts w:hint="eastAsia"/>
          <w:color w:val="000000" w:themeColor="text1"/>
        </w:rPr>
        <w:t>嗣</w:t>
      </w:r>
      <w:proofErr w:type="gramEnd"/>
      <w:r w:rsidR="003076B0" w:rsidRPr="004B7787">
        <w:rPr>
          <w:rFonts w:hint="eastAsia"/>
          <w:color w:val="000000" w:themeColor="text1"/>
        </w:rPr>
        <w:t>自101年9月1日起擴大於全國各地方檢察署試辦，並自99年9月起辦理修復促進者培訓工作，在本土實踐上業已累積相當之經驗，為明確宣示</w:t>
      </w:r>
      <w:r w:rsidR="00D262D3" w:rsidRPr="004B7787">
        <w:rPr>
          <w:rFonts w:hint="eastAsia"/>
          <w:color w:val="000000" w:themeColor="text1"/>
        </w:rPr>
        <w:t>「</w:t>
      </w:r>
      <w:r w:rsidR="003076B0" w:rsidRPr="004B7787">
        <w:rPr>
          <w:rFonts w:hint="eastAsia"/>
          <w:color w:val="000000" w:themeColor="text1"/>
        </w:rPr>
        <w:t>修復式司法</w:t>
      </w:r>
      <w:r w:rsidR="00D262D3" w:rsidRPr="004B7787">
        <w:rPr>
          <w:rFonts w:hint="eastAsia"/>
          <w:color w:val="000000" w:themeColor="text1"/>
        </w:rPr>
        <w:t>」</w:t>
      </w:r>
      <w:r w:rsidR="003076B0" w:rsidRPr="004B7787">
        <w:rPr>
          <w:rFonts w:hint="eastAsia"/>
          <w:color w:val="000000" w:themeColor="text1"/>
        </w:rPr>
        <w:t>於我國刑事程序之重要價值，實應予以正式法制化，而以法律明定關於移付調解及轉</w:t>
      </w:r>
      <w:proofErr w:type="gramStart"/>
      <w:r w:rsidR="003076B0" w:rsidRPr="004B7787">
        <w:rPr>
          <w:rFonts w:hint="eastAsia"/>
          <w:color w:val="000000" w:themeColor="text1"/>
        </w:rPr>
        <w:t>介</w:t>
      </w:r>
      <w:proofErr w:type="gramEnd"/>
      <w:r w:rsidR="00D262D3" w:rsidRPr="004B7787">
        <w:rPr>
          <w:rFonts w:hint="eastAsia"/>
          <w:color w:val="000000" w:themeColor="text1"/>
        </w:rPr>
        <w:t>「</w:t>
      </w:r>
      <w:r w:rsidR="003076B0" w:rsidRPr="004B7787">
        <w:rPr>
          <w:rFonts w:hint="eastAsia"/>
          <w:color w:val="000000" w:themeColor="text1"/>
        </w:rPr>
        <w:t>修復式司法</w:t>
      </w:r>
      <w:r w:rsidR="00D262D3" w:rsidRPr="004B7787">
        <w:rPr>
          <w:rFonts w:hint="eastAsia"/>
          <w:color w:val="000000" w:themeColor="text1"/>
        </w:rPr>
        <w:t>」</w:t>
      </w:r>
      <w:r w:rsidR="003076B0" w:rsidRPr="004B7787">
        <w:rPr>
          <w:rFonts w:hint="eastAsia"/>
          <w:color w:val="000000" w:themeColor="text1"/>
        </w:rPr>
        <w:t>程序之授權規範，</w:t>
      </w:r>
      <w:proofErr w:type="gramStart"/>
      <w:r w:rsidR="003076B0" w:rsidRPr="004B7787">
        <w:rPr>
          <w:rFonts w:hint="eastAsia"/>
          <w:color w:val="000000" w:themeColor="text1"/>
        </w:rPr>
        <w:t>爰</w:t>
      </w:r>
      <w:proofErr w:type="gramEnd"/>
      <w:r w:rsidR="003076B0" w:rsidRPr="004B7787">
        <w:rPr>
          <w:rFonts w:hint="eastAsia"/>
          <w:color w:val="000000" w:themeColor="text1"/>
        </w:rPr>
        <w:t>參考德國刑事訴訟法第155A條之規範內容，</w:t>
      </w:r>
      <w:r w:rsidR="000B5E1A" w:rsidRPr="004B7787">
        <w:rPr>
          <w:rFonts w:hint="eastAsia"/>
          <w:color w:val="000000" w:themeColor="text1"/>
        </w:rPr>
        <w:t>於</w:t>
      </w:r>
      <w:r w:rsidR="00F45CCD" w:rsidRPr="004B7787">
        <w:rPr>
          <w:rFonts w:hint="eastAsia"/>
          <w:color w:val="000000" w:themeColor="text1"/>
        </w:rPr>
        <w:t>109年1月8日修正公布刑事訴訟法第248條之2第1項：「檢察官於偵查中得將案件移付調解；或依被告及被害人之意願，轉</w:t>
      </w:r>
      <w:proofErr w:type="gramStart"/>
      <w:r w:rsidR="00F45CCD" w:rsidRPr="004B7787">
        <w:rPr>
          <w:rFonts w:hint="eastAsia"/>
          <w:color w:val="000000" w:themeColor="text1"/>
        </w:rPr>
        <w:t>介</w:t>
      </w:r>
      <w:proofErr w:type="gramEnd"/>
      <w:r w:rsidR="00F45CCD" w:rsidRPr="004B7787">
        <w:rPr>
          <w:rFonts w:hint="eastAsia"/>
          <w:color w:val="000000" w:themeColor="text1"/>
        </w:rPr>
        <w:t>適當機關、機構或團體進行修復。」</w:t>
      </w:r>
      <w:r w:rsidR="003076B0" w:rsidRPr="004B7787">
        <w:rPr>
          <w:rFonts w:hint="eastAsia"/>
          <w:color w:val="000000" w:themeColor="text1"/>
        </w:rPr>
        <w:t>明定檢察官於偵查中，斟酌被告、被害人或其家屬進行調解之意願與達成調解之可能性、適當性，認為適當者，得使用既有之調解制度而將案件移付調解，或於被告及</w:t>
      </w:r>
      <w:proofErr w:type="gramStart"/>
      <w:r w:rsidR="003076B0" w:rsidRPr="004B7787">
        <w:rPr>
          <w:rFonts w:hint="eastAsia"/>
          <w:color w:val="000000" w:themeColor="text1"/>
        </w:rPr>
        <w:t>被害人均聲請</w:t>
      </w:r>
      <w:proofErr w:type="gramEnd"/>
      <w:r w:rsidR="003076B0" w:rsidRPr="004B7787">
        <w:rPr>
          <w:rFonts w:hint="eastAsia"/>
          <w:color w:val="000000" w:themeColor="text1"/>
        </w:rPr>
        <w:t>參</w:t>
      </w:r>
      <w:r w:rsidR="003076B0" w:rsidRPr="004B7787">
        <w:rPr>
          <w:rFonts w:hint="eastAsia"/>
          <w:color w:val="000000" w:themeColor="text1"/>
        </w:rPr>
        <w:lastRenderedPageBreak/>
        <w:t>與</w:t>
      </w:r>
      <w:r w:rsidR="00D262D3" w:rsidRPr="004B7787">
        <w:rPr>
          <w:rFonts w:hint="eastAsia"/>
          <w:color w:val="000000" w:themeColor="text1"/>
        </w:rPr>
        <w:t>「</w:t>
      </w:r>
      <w:r w:rsidR="003076B0" w:rsidRPr="004B7787">
        <w:rPr>
          <w:rFonts w:hint="eastAsia"/>
          <w:color w:val="000000" w:themeColor="text1"/>
        </w:rPr>
        <w:t>修復式司法</w:t>
      </w:r>
      <w:r w:rsidR="00D262D3" w:rsidRPr="004B7787">
        <w:rPr>
          <w:rFonts w:hint="eastAsia"/>
          <w:color w:val="000000" w:themeColor="text1"/>
        </w:rPr>
        <w:t>」</w:t>
      </w:r>
      <w:r w:rsidR="003076B0" w:rsidRPr="004B7787">
        <w:rPr>
          <w:rFonts w:hint="eastAsia"/>
          <w:color w:val="000000" w:themeColor="text1"/>
        </w:rPr>
        <w:t>程序時，檢察官得將案件轉</w:t>
      </w:r>
      <w:proofErr w:type="gramStart"/>
      <w:r w:rsidR="003076B0" w:rsidRPr="004B7787">
        <w:rPr>
          <w:rFonts w:hint="eastAsia"/>
          <w:color w:val="000000" w:themeColor="text1"/>
        </w:rPr>
        <w:t>介</w:t>
      </w:r>
      <w:proofErr w:type="gramEnd"/>
      <w:r w:rsidR="003076B0" w:rsidRPr="004B7787">
        <w:rPr>
          <w:rFonts w:hint="eastAsia"/>
          <w:color w:val="000000" w:themeColor="text1"/>
        </w:rPr>
        <w:t>適當機關、機構或團體進行修復，由該機關、機構或團體就被告、被害人是否適合進入</w:t>
      </w:r>
      <w:r w:rsidR="00D262D3" w:rsidRPr="004B7787">
        <w:rPr>
          <w:rFonts w:hint="eastAsia"/>
          <w:color w:val="000000" w:themeColor="text1"/>
        </w:rPr>
        <w:t>「</w:t>
      </w:r>
      <w:r w:rsidR="003076B0" w:rsidRPr="004B7787">
        <w:rPr>
          <w:rFonts w:hint="eastAsia"/>
          <w:color w:val="000000" w:themeColor="text1"/>
        </w:rPr>
        <w:t>修復式司法</w:t>
      </w:r>
      <w:r w:rsidR="00D262D3" w:rsidRPr="004B7787">
        <w:rPr>
          <w:rFonts w:hint="eastAsia"/>
          <w:color w:val="000000" w:themeColor="text1"/>
        </w:rPr>
        <w:t>」</w:t>
      </w:r>
      <w:r w:rsidR="003076B0" w:rsidRPr="004B7787">
        <w:rPr>
          <w:rFonts w:hint="eastAsia"/>
          <w:color w:val="000000" w:themeColor="text1"/>
        </w:rPr>
        <w:t>程序予以綜合評估，如認該案不適宜進入修復，則將該案移由檢察官繼續偵查；</w:t>
      </w:r>
      <w:proofErr w:type="gramStart"/>
      <w:r w:rsidR="003076B0" w:rsidRPr="004B7787">
        <w:rPr>
          <w:rFonts w:hint="eastAsia"/>
          <w:color w:val="000000" w:themeColor="text1"/>
        </w:rPr>
        <w:t>反之，</w:t>
      </w:r>
      <w:proofErr w:type="gramEnd"/>
      <w:r w:rsidR="003076B0" w:rsidRPr="004B7787">
        <w:rPr>
          <w:rFonts w:hint="eastAsia"/>
          <w:color w:val="000000" w:themeColor="text1"/>
        </w:rPr>
        <w:t>則由該機關、機構或團體指派之人擔任修復促進者進行修復式司法程序，並於個案完成修復時，將個案結案報告送回檢察官，以供檢察官偵查之參考。</w:t>
      </w:r>
      <w:bookmarkEnd w:id="82"/>
    </w:p>
    <w:p w14:paraId="36237A0A" w14:textId="4594C12A" w:rsidR="00D52B86" w:rsidRPr="004B7787" w:rsidRDefault="00CE19A8" w:rsidP="00D52B86">
      <w:pPr>
        <w:pStyle w:val="3"/>
        <w:rPr>
          <w:color w:val="000000" w:themeColor="text1"/>
        </w:rPr>
      </w:pPr>
      <w:bookmarkStart w:id="83" w:name="_Hlk226897773"/>
      <w:bookmarkStart w:id="84" w:name="_Toc226993100"/>
      <w:r w:rsidRPr="004B7787">
        <w:rPr>
          <w:rFonts w:hint="eastAsia"/>
          <w:color w:val="000000" w:themeColor="text1"/>
        </w:rPr>
        <w:t>另查，犯罪被害人權益保障法</w:t>
      </w:r>
      <w:bookmarkEnd w:id="83"/>
      <w:r w:rsidR="00183FA4" w:rsidRPr="004B7787">
        <w:rPr>
          <w:rFonts w:hint="eastAsia"/>
          <w:color w:val="000000" w:themeColor="text1"/>
        </w:rPr>
        <w:t>於112年進行大幅度修正，並特別增訂第四章「修復式司法」專章</w:t>
      </w:r>
      <w:r w:rsidR="00D52B86" w:rsidRPr="004B7787">
        <w:rPr>
          <w:rFonts w:hint="eastAsia"/>
          <w:color w:val="000000" w:themeColor="text1"/>
        </w:rPr>
        <w:t>（第44條至第49條）</w:t>
      </w:r>
      <w:r w:rsidR="00183FA4" w:rsidRPr="004B7787">
        <w:rPr>
          <w:rFonts w:hint="eastAsia"/>
          <w:color w:val="000000" w:themeColor="text1"/>
        </w:rPr>
        <w:t>，深刻揭</w:t>
      </w:r>
      <w:proofErr w:type="gramStart"/>
      <w:r w:rsidR="00183FA4" w:rsidRPr="004B7787">
        <w:rPr>
          <w:rFonts w:hint="eastAsia"/>
          <w:color w:val="000000" w:themeColor="text1"/>
        </w:rPr>
        <w:t>櫫</w:t>
      </w:r>
      <w:proofErr w:type="gramEnd"/>
      <w:r w:rsidR="00183FA4" w:rsidRPr="004B7787">
        <w:rPr>
          <w:rFonts w:hint="eastAsia"/>
          <w:color w:val="000000" w:themeColor="text1"/>
        </w:rPr>
        <w:t>國家積極協助被害人療</w:t>
      </w:r>
      <w:proofErr w:type="gramStart"/>
      <w:r w:rsidR="00183FA4" w:rsidRPr="004B7787">
        <w:rPr>
          <w:rFonts w:hint="eastAsia"/>
          <w:color w:val="000000" w:themeColor="text1"/>
        </w:rPr>
        <w:t>癒</w:t>
      </w:r>
      <w:proofErr w:type="gramEnd"/>
      <w:r w:rsidR="00183FA4" w:rsidRPr="004B7787">
        <w:rPr>
          <w:rFonts w:hint="eastAsia"/>
          <w:color w:val="000000" w:themeColor="text1"/>
        </w:rPr>
        <w:t>創傷、重建生活之義務，將「修復式司法」之精神融入法制架構之中，並將其相關基本原則與程序明文化。其核心意旨在於從傳統的「以刑罰為中心」，轉型為關注被害人「療</w:t>
      </w:r>
      <w:proofErr w:type="gramStart"/>
      <w:r w:rsidR="00183FA4" w:rsidRPr="004B7787">
        <w:rPr>
          <w:rFonts w:hint="eastAsia"/>
          <w:color w:val="000000" w:themeColor="text1"/>
        </w:rPr>
        <w:t>癒</w:t>
      </w:r>
      <w:proofErr w:type="gramEnd"/>
      <w:r w:rsidR="00183FA4" w:rsidRPr="004B7787">
        <w:rPr>
          <w:rFonts w:hint="eastAsia"/>
          <w:color w:val="000000" w:themeColor="text1"/>
        </w:rPr>
        <w:t>創傷、復原破裂關係」的司法模式。</w:t>
      </w:r>
      <w:r w:rsidR="008E28CE" w:rsidRPr="004B7787">
        <w:rPr>
          <w:rFonts w:hint="eastAsia"/>
          <w:color w:val="000000" w:themeColor="text1"/>
        </w:rPr>
        <w:t>該</w:t>
      </w:r>
      <w:r w:rsidR="00D52B86" w:rsidRPr="004B7787">
        <w:rPr>
          <w:rFonts w:hint="eastAsia"/>
          <w:color w:val="000000" w:themeColor="text1"/>
        </w:rPr>
        <w:t>法針對</w:t>
      </w:r>
      <w:r w:rsidR="00D262D3" w:rsidRPr="004B7787">
        <w:rPr>
          <w:rFonts w:hint="eastAsia"/>
          <w:color w:val="000000" w:themeColor="text1"/>
        </w:rPr>
        <w:t>「</w:t>
      </w:r>
      <w:r w:rsidR="00D52B86" w:rsidRPr="004B7787">
        <w:rPr>
          <w:rFonts w:hint="eastAsia"/>
          <w:color w:val="000000" w:themeColor="text1"/>
        </w:rPr>
        <w:t>修復式司法</w:t>
      </w:r>
      <w:r w:rsidR="00D262D3" w:rsidRPr="004B7787">
        <w:rPr>
          <w:rFonts w:hint="eastAsia"/>
          <w:color w:val="000000" w:themeColor="text1"/>
        </w:rPr>
        <w:t>」</w:t>
      </w:r>
      <w:r w:rsidR="00D52B86" w:rsidRPr="004B7787">
        <w:rPr>
          <w:rFonts w:hint="eastAsia"/>
          <w:color w:val="000000" w:themeColor="text1"/>
        </w:rPr>
        <w:t>的程序保障與實施原則，制定了以下重要規範：</w:t>
      </w:r>
      <w:bookmarkEnd w:id="84"/>
    </w:p>
    <w:p w14:paraId="0A0DAA5A" w14:textId="13450797" w:rsidR="00D52B86" w:rsidRPr="004B7787" w:rsidRDefault="00D52B86" w:rsidP="00D52B86">
      <w:pPr>
        <w:pStyle w:val="4"/>
        <w:rPr>
          <w:color w:val="000000" w:themeColor="text1"/>
        </w:rPr>
      </w:pPr>
      <w:r w:rsidRPr="004B7787">
        <w:rPr>
          <w:rFonts w:hint="eastAsia"/>
          <w:color w:val="000000" w:themeColor="text1"/>
        </w:rPr>
        <w:t>程序轉</w:t>
      </w:r>
      <w:proofErr w:type="gramStart"/>
      <w:r w:rsidRPr="004B7787">
        <w:rPr>
          <w:rFonts w:hint="eastAsia"/>
          <w:color w:val="000000" w:themeColor="text1"/>
        </w:rPr>
        <w:t>介</w:t>
      </w:r>
      <w:proofErr w:type="gramEnd"/>
      <w:r w:rsidRPr="004B7787">
        <w:rPr>
          <w:rFonts w:hint="eastAsia"/>
          <w:color w:val="000000" w:themeColor="text1"/>
        </w:rPr>
        <w:t>與知情權：檢察官或法院於轉</w:t>
      </w:r>
      <w:proofErr w:type="gramStart"/>
      <w:r w:rsidRPr="004B7787">
        <w:rPr>
          <w:rFonts w:hint="eastAsia"/>
          <w:color w:val="000000" w:themeColor="text1"/>
        </w:rPr>
        <w:t>介</w:t>
      </w:r>
      <w:proofErr w:type="gramEnd"/>
      <w:r w:rsidRPr="004B7787">
        <w:rPr>
          <w:rFonts w:hint="eastAsia"/>
          <w:color w:val="000000" w:themeColor="text1"/>
        </w:rPr>
        <w:t>修復前，必須向雙方說明修復的性質、程序及權利（第44條</w:t>
      </w:r>
      <w:r w:rsidR="00415F08" w:rsidRPr="004B7787">
        <w:rPr>
          <w:rFonts w:hint="eastAsia"/>
          <w:color w:val="000000" w:themeColor="text1"/>
        </w:rPr>
        <w:t>第1項</w:t>
      </w:r>
      <w:r w:rsidRPr="004B7787">
        <w:rPr>
          <w:rFonts w:hint="eastAsia"/>
          <w:color w:val="000000" w:themeColor="text1"/>
        </w:rPr>
        <w:t>）。</w:t>
      </w:r>
    </w:p>
    <w:p w14:paraId="494CF492" w14:textId="6E646184" w:rsidR="00D52B86" w:rsidRPr="004B7787" w:rsidRDefault="00D52B86" w:rsidP="00415F08">
      <w:pPr>
        <w:pStyle w:val="4"/>
        <w:rPr>
          <w:color w:val="000000" w:themeColor="text1"/>
        </w:rPr>
      </w:pPr>
      <w:r w:rsidRPr="004B7787">
        <w:rPr>
          <w:rFonts w:hint="eastAsia"/>
          <w:color w:val="000000" w:themeColor="text1"/>
        </w:rPr>
        <w:t>自願參與原則：參與者（被害人與被告）皆有「隨時、不附理由退出程序」的權利，強調自我決定意願</w:t>
      </w:r>
      <w:r w:rsidR="00415F08" w:rsidRPr="004B7787">
        <w:rPr>
          <w:rFonts w:hint="eastAsia"/>
          <w:color w:val="000000" w:themeColor="text1"/>
        </w:rPr>
        <w:t>（第44條第2項）</w:t>
      </w:r>
      <w:r w:rsidRPr="004B7787">
        <w:rPr>
          <w:rFonts w:hint="eastAsia"/>
          <w:color w:val="000000" w:themeColor="text1"/>
        </w:rPr>
        <w:t>。</w:t>
      </w:r>
    </w:p>
    <w:p w14:paraId="284F4F85" w14:textId="30221EE2" w:rsidR="00D52B86" w:rsidRPr="004B7787" w:rsidRDefault="00D52B86" w:rsidP="00415F08">
      <w:pPr>
        <w:pStyle w:val="4"/>
        <w:rPr>
          <w:color w:val="000000" w:themeColor="text1"/>
        </w:rPr>
      </w:pPr>
      <w:r w:rsidRPr="004B7787">
        <w:rPr>
          <w:rFonts w:hint="eastAsia"/>
          <w:color w:val="000000" w:themeColor="text1"/>
        </w:rPr>
        <w:t>安全與心理維護：詢問被害人意願時，應注意其情緒反應；進行時必須提供安全環境，保護被害人的人身安全與隱私</w:t>
      </w:r>
      <w:bookmarkStart w:id="85" w:name="_Hlk226898697"/>
      <w:r w:rsidR="00415F08" w:rsidRPr="004B7787">
        <w:rPr>
          <w:rFonts w:hint="eastAsia"/>
          <w:color w:val="000000" w:themeColor="text1"/>
        </w:rPr>
        <w:t>（第45條）</w:t>
      </w:r>
      <w:bookmarkEnd w:id="85"/>
      <w:r w:rsidRPr="004B7787">
        <w:rPr>
          <w:rFonts w:hint="eastAsia"/>
          <w:color w:val="000000" w:themeColor="text1"/>
        </w:rPr>
        <w:t>。</w:t>
      </w:r>
    </w:p>
    <w:p w14:paraId="05AA69ED" w14:textId="1B807803" w:rsidR="00D52B86" w:rsidRPr="004B7787" w:rsidRDefault="00D52B86" w:rsidP="00415F08">
      <w:pPr>
        <w:pStyle w:val="4"/>
        <w:rPr>
          <w:color w:val="000000" w:themeColor="text1"/>
        </w:rPr>
      </w:pPr>
      <w:r w:rsidRPr="004B7787">
        <w:rPr>
          <w:rFonts w:hint="eastAsia"/>
          <w:color w:val="000000" w:themeColor="text1"/>
        </w:rPr>
        <w:t>促進者中立與公平：明定辦理修復之機關或人員應保持中立、公平對待雙方，且不得使用引導、指導或批判的語氣</w:t>
      </w:r>
      <w:r w:rsidR="00415F08" w:rsidRPr="004B7787">
        <w:rPr>
          <w:rFonts w:hint="eastAsia"/>
          <w:color w:val="000000" w:themeColor="text1"/>
        </w:rPr>
        <w:t>（第46條）</w:t>
      </w:r>
      <w:r w:rsidRPr="004B7787">
        <w:rPr>
          <w:rFonts w:hint="eastAsia"/>
          <w:color w:val="000000" w:themeColor="text1"/>
        </w:rPr>
        <w:t>。</w:t>
      </w:r>
    </w:p>
    <w:p w14:paraId="31DA4214" w14:textId="4F570E21" w:rsidR="00D52B86" w:rsidRPr="004B7787" w:rsidRDefault="00D52B86" w:rsidP="00415F08">
      <w:pPr>
        <w:pStyle w:val="4"/>
        <w:rPr>
          <w:color w:val="000000" w:themeColor="text1"/>
        </w:rPr>
      </w:pPr>
      <w:r w:rsidRPr="004B7787">
        <w:rPr>
          <w:rFonts w:hint="eastAsia"/>
          <w:color w:val="000000" w:themeColor="text1"/>
        </w:rPr>
        <w:t>保密義務：參與修復程序的人員對於過程中所知</w:t>
      </w:r>
      <w:r w:rsidRPr="004B7787">
        <w:rPr>
          <w:rFonts w:hint="eastAsia"/>
          <w:color w:val="000000" w:themeColor="text1"/>
        </w:rPr>
        <w:lastRenderedPageBreak/>
        <w:t>悉的事項，除法律另有規定外，負有保密義務（第</w:t>
      </w:r>
      <w:r w:rsidR="00415F08" w:rsidRPr="004B7787">
        <w:rPr>
          <w:rFonts w:hint="eastAsia"/>
          <w:color w:val="000000" w:themeColor="text1"/>
        </w:rPr>
        <w:t>47</w:t>
      </w:r>
      <w:r w:rsidRPr="004B7787">
        <w:rPr>
          <w:rFonts w:hint="eastAsia"/>
          <w:color w:val="000000" w:themeColor="text1"/>
        </w:rPr>
        <w:t>條）。</w:t>
      </w:r>
    </w:p>
    <w:p w14:paraId="15A0C8C5" w14:textId="2D9FB07E" w:rsidR="00415F08" w:rsidRPr="004B7787" w:rsidRDefault="00415F08" w:rsidP="00415F08">
      <w:pPr>
        <w:pStyle w:val="4"/>
        <w:rPr>
          <w:color w:val="000000" w:themeColor="text1"/>
        </w:rPr>
      </w:pPr>
      <w:r w:rsidRPr="004B7787">
        <w:rPr>
          <w:rFonts w:hint="eastAsia"/>
          <w:color w:val="000000" w:themeColor="text1"/>
        </w:rPr>
        <w:t>相關機關辦理</w:t>
      </w:r>
      <w:r w:rsidR="00D262D3" w:rsidRPr="004B7787">
        <w:rPr>
          <w:rFonts w:hint="eastAsia"/>
          <w:color w:val="000000" w:themeColor="text1"/>
        </w:rPr>
        <w:t>「</w:t>
      </w:r>
      <w:r w:rsidRPr="004B7787">
        <w:rPr>
          <w:rFonts w:hint="eastAsia"/>
          <w:color w:val="000000" w:themeColor="text1"/>
        </w:rPr>
        <w:t>修復式司法</w:t>
      </w:r>
      <w:r w:rsidR="00D262D3" w:rsidRPr="004B7787">
        <w:rPr>
          <w:rFonts w:hint="eastAsia"/>
          <w:color w:val="000000" w:themeColor="text1"/>
        </w:rPr>
        <w:t>」</w:t>
      </w:r>
      <w:r w:rsidRPr="004B7787">
        <w:rPr>
          <w:rFonts w:hint="eastAsia"/>
          <w:color w:val="000000" w:themeColor="text1"/>
        </w:rPr>
        <w:t>業務時，得</w:t>
      </w:r>
      <w:proofErr w:type="gramStart"/>
      <w:r w:rsidRPr="004B7787">
        <w:rPr>
          <w:rFonts w:hint="eastAsia"/>
          <w:color w:val="000000" w:themeColor="text1"/>
        </w:rPr>
        <w:t>準</w:t>
      </w:r>
      <w:proofErr w:type="gramEnd"/>
      <w:r w:rsidRPr="004B7787">
        <w:rPr>
          <w:rFonts w:hint="eastAsia"/>
          <w:color w:val="000000" w:themeColor="text1"/>
        </w:rPr>
        <w:t>用規定（第49條）。</w:t>
      </w:r>
    </w:p>
    <w:p w14:paraId="47B009D4" w14:textId="0AF6A2E5" w:rsidR="00C74F87" w:rsidRPr="004B7787" w:rsidRDefault="00D262D3" w:rsidP="00C74F87">
      <w:pPr>
        <w:pStyle w:val="3"/>
        <w:rPr>
          <w:color w:val="000000" w:themeColor="text1"/>
        </w:rPr>
      </w:pPr>
      <w:bookmarkStart w:id="86" w:name="_Toc226993101"/>
      <w:r w:rsidRPr="004B7787">
        <w:rPr>
          <w:rFonts w:hint="eastAsia"/>
          <w:color w:val="000000" w:themeColor="text1"/>
        </w:rPr>
        <w:t>有關「修復式司法」可歸納為以下4大核心：</w:t>
      </w:r>
      <w:bookmarkEnd w:id="86"/>
    </w:p>
    <w:p w14:paraId="0E23B7B8" w14:textId="088A840B" w:rsidR="00C74F87" w:rsidRPr="004B7787" w:rsidRDefault="00C74F87" w:rsidP="002D6C53">
      <w:pPr>
        <w:pStyle w:val="4"/>
        <w:rPr>
          <w:color w:val="000000" w:themeColor="text1"/>
        </w:rPr>
      </w:pPr>
      <w:r w:rsidRPr="004B7787">
        <w:rPr>
          <w:rFonts w:hint="eastAsia"/>
          <w:color w:val="000000" w:themeColor="text1"/>
        </w:rPr>
        <w:t>修復損害而非僅是懲罰：</w:t>
      </w:r>
      <w:r w:rsidR="00D262D3" w:rsidRPr="004B7787">
        <w:rPr>
          <w:rFonts w:hint="eastAsia"/>
          <w:color w:val="000000" w:themeColor="text1"/>
        </w:rPr>
        <w:t>「</w:t>
      </w:r>
      <w:r w:rsidRPr="004B7787">
        <w:rPr>
          <w:rFonts w:hint="eastAsia"/>
          <w:color w:val="000000" w:themeColor="text1"/>
        </w:rPr>
        <w:t>修復式司法</w:t>
      </w:r>
      <w:r w:rsidR="00D262D3" w:rsidRPr="004B7787">
        <w:rPr>
          <w:rFonts w:hint="eastAsia"/>
          <w:color w:val="000000" w:themeColor="text1"/>
        </w:rPr>
        <w:t>」</w:t>
      </w:r>
      <w:r w:rsidRPr="004B7787">
        <w:rPr>
          <w:rFonts w:hint="eastAsia"/>
          <w:color w:val="000000" w:themeColor="text1"/>
        </w:rPr>
        <w:t>關注的是「犯罪造成的創傷如何修補」，而非單純的罪與罰。透過對話與理解，協助被害人化解衝突、減少創傷，並重新與社會接軌。</w:t>
      </w:r>
    </w:p>
    <w:p w14:paraId="770758A5" w14:textId="57D3B647" w:rsidR="00C74F87" w:rsidRPr="004B7787" w:rsidRDefault="00C74F87" w:rsidP="00C65B6C">
      <w:pPr>
        <w:pStyle w:val="4"/>
        <w:rPr>
          <w:color w:val="000000" w:themeColor="text1"/>
        </w:rPr>
      </w:pPr>
      <w:r w:rsidRPr="004B7787">
        <w:rPr>
          <w:rFonts w:hint="eastAsia"/>
          <w:color w:val="000000" w:themeColor="text1"/>
        </w:rPr>
        <w:t>賦予被害人主體性：使被害人有機會在安全且受保護的環境下，表達感受、尋求真相、接受道歉，並共同參與犯罪後果的處理過程，使其從「法律程序中的客體」轉變為「正義伸張的主體」。</w:t>
      </w:r>
    </w:p>
    <w:p w14:paraId="179B2429" w14:textId="4F4E6285" w:rsidR="00C74F87" w:rsidRPr="004B7787" w:rsidRDefault="00C74F87" w:rsidP="00AF4339">
      <w:pPr>
        <w:pStyle w:val="4"/>
        <w:rPr>
          <w:color w:val="000000" w:themeColor="text1"/>
        </w:rPr>
      </w:pPr>
      <w:r w:rsidRPr="004B7787">
        <w:rPr>
          <w:rFonts w:hint="eastAsia"/>
          <w:color w:val="000000" w:themeColor="text1"/>
        </w:rPr>
        <w:t>促進關係復原與責任承擔：鼓勵加害人主動承擔責任，理解其行為對他人造成的影響，藉此達到真誠的悔過與賠償，進而修復因犯罪而破裂的社會關係。</w:t>
      </w:r>
    </w:p>
    <w:p w14:paraId="2CBFBAAA" w14:textId="0E47F6D4" w:rsidR="00C74F87" w:rsidRPr="004B7787" w:rsidRDefault="00C74F87" w:rsidP="004C3EC5">
      <w:pPr>
        <w:pStyle w:val="4"/>
        <w:rPr>
          <w:color w:val="000000" w:themeColor="text1"/>
        </w:rPr>
      </w:pPr>
      <w:r w:rsidRPr="004B7787">
        <w:rPr>
          <w:rFonts w:hint="eastAsia"/>
          <w:color w:val="000000" w:themeColor="text1"/>
        </w:rPr>
        <w:t>程序正義與隱私保護：強調所有程序必須在平等、尊重且保密的前提下進行，避免造成被害人的二次傷害。</w:t>
      </w:r>
    </w:p>
    <w:p w14:paraId="3691B134" w14:textId="7B32F7F8" w:rsidR="00C74F87" w:rsidRPr="004B7787" w:rsidRDefault="00CA5C55" w:rsidP="0030516A">
      <w:pPr>
        <w:pStyle w:val="3"/>
        <w:rPr>
          <w:color w:val="000000" w:themeColor="text1"/>
        </w:rPr>
      </w:pPr>
      <w:bookmarkStart w:id="87" w:name="_Toc226993102"/>
      <w:r w:rsidRPr="004B7787">
        <w:rPr>
          <w:rFonts w:hint="eastAsia"/>
          <w:color w:val="000000" w:themeColor="text1"/>
        </w:rPr>
        <w:t>經查，114年3月2</w:t>
      </w:r>
      <w:r w:rsidR="00BA57AE" w:rsidRPr="004B7787">
        <w:rPr>
          <w:rFonts w:hint="eastAsia"/>
          <w:color w:val="000000" w:themeColor="text1"/>
        </w:rPr>
        <w:t>2</w:t>
      </w:r>
      <w:r w:rsidRPr="004B7787">
        <w:rPr>
          <w:rFonts w:hint="eastAsia"/>
          <w:color w:val="000000" w:themeColor="text1"/>
        </w:rPr>
        <w:t>日賴總統在</w:t>
      </w:r>
      <w:proofErr w:type="gramStart"/>
      <w:r w:rsidRPr="004B7787">
        <w:rPr>
          <w:rFonts w:hint="eastAsia"/>
          <w:color w:val="000000" w:themeColor="text1"/>
        </w:rPr>
        <w:t>臺</w:t>
      </w:r>
      <w:proofErr w:type="gramEnd"/>
      <w:r w:rsidRPr="004B7787">
        <w:rPr>
          <w:rFonts w:hint="eastAsia"/>
          <w:color w:val="000000" w:themeColor="text1"/>
        </w:rPr>
        <w:t>東行程期間親自接見蔡學良的母親尤瑞敏女士，賴總統以醫師背景協助檢視蔡學良案的相驗照片，現場允諾將相關陳情資料交由國防部積極處理。</w:t>
      </w:r>
      <w:r w:rsidR="00061751" w:rsidRPr="004B7787">
        <w:rPr>
          <w:rFonts w:hint="eastAsia"/>
          <w:color w:val="000000" w:themeColor="text1"/>
        </w:rPr>
        <w:t>國防部基於對</w:t>
      </w:r>
      <w:proofErr w:type="gramStart"/>
      <w:r w:rsidR="00061751" w:rsidRPr="004B7787">
        <w:rPr>
          <w:rFonts w:hint="eastAsia"/>
          <w:color w:val="000000" w:themeColor="text1"/>
        </w:rPr>
        <w:t>同袍與家屬</w:t>
      </w:r>
      <w:proofErr w:type="gramEnd"/>
      <w:r w:rsidR="00061751" w:rsidRPr="004B7787">
        <w:rPr>
          <w:rFonts w:hint="eastAsia"/>
          <w:color w:val="000000" w:themeColor="text1"/>
        </w:rPr>
        <w:t>關懷及撫慰之意，責成空軍司令部於114年5月9日辦理「故空軍中士蔡學良追思會」，由國防部顧部長親自主持，多位立法委員出席獻花致意；期間空軍司令部完成各項行政編組，並由「家屬陪伴組」負責家屬聯繫，期間耐心傾聽、致力協調溝通追思會儀程，並於全程接待、接送家屬及照護，</w:t>
      </w:r>
      <w:r w:rsidR="00845FFF" w:rsidRPr="004B7787">
        <w:rPr>
          <w:rFonts w:hint="eastAsia"/>
          <w:color w:val="000000" w:themeColor="text1"/>
        </w:rPr>
        <w:t>據悉</w:t>
      </w:r>
      <w:r w:rsidR="00061751" w:rsidRPr="004B7787">
        <w:rPr>
          <w:rFonts w:hint="eastAsia"/>
          <w:color w:val="000000" w:themeColor="text1"/>
        </w:rPr>
        <w:t>追</w:t>
      </w:r>
      <w:r w:rsidR="00061751" w:rsidRPr="004B7787">
        <w:rPr>
          <w:rFonts w:hint="eastAsia"/>
          <w:color w:val="000000" w:themeColor="text1"/>
        </w:rPr>
        <w:lastRenderedPageBreak/>
        <w:t>思會結束後該「家屬陪伴組」已</w:t>
      </w:r>
      <w:r w:rsidR="00845FFF" w:rsidRPr="004B7787">
        <w:rPr>
          <w:rFonts w:hint="eastAsia"/>
          <w:color w:val="000000" w:themeColor="text1"/>
        </w:rPr>
        <w:t>經</w:t>
      </w:r>
      <w:r w:rsidR="00061751" w:rsidRPr="004B7787">
        <w:rPr>
          <w:rFonts w:hint="eastAsia"/>
          <w:color w:val="000000" w:themeColor="text1"/>
        </w:rPr>
        <w:t>解編，</w:t>
      </w:r>
      <w:proofErr w:type="gramStart"/>
      <w:r w:rsidR="00845FFF" w:rsidRPr="004B7787">
        <w:rPr>
          <w:rFonts w:hint="eastAsia"/>
          <w:color w:val="000000" w:themeColor="text1"/>
        </w:rPr>
        <w:t>爰</w:t>
      </w:r>
      <w:proofErr w:type="gramEnd"/>
      <w:r w:rsidR="00061751" w:rsidRPr="004B7787">
        <w:rPr>
          <w:rFonts w:hint="eastAsia"/>
          <w:color w:val="000000" w:themeColor="text1"/>
        </w:rPr>
        <w:t>未來</w:t>
      </w:r>
      <w:r w:rsidR="00B94B84" w:rsidRPr="004B7787">
        <w:rPr>
          <w:rFonts w:hint="eastAsia"/>
          <w:color w:val="000000" w:themeColor="text1"/>
        </w:rPr>
        <w:t>蔡學良</w:t>
      </w:r>
      <w:r w:rsidR="00061751" w:rsidRPr="004B7787">
        <w:rPr>
          <w:rFonts w:hint="eastAsia"/>
          <w:color w:val="000000" w:themeColor="text1"/>
        </w:rPr>
        <w:t>家屬如仍有相關調查訴求或生活遭致困難，國防部仍宜有建立制度化的長期關懷</w:t>
      </w:r>
      <w:r w:rsidR="00343741" w:rsidRPr="004B7787">
        <w:rPr>
          <w:rFonts w:hint="eastAsia"/>
          <w:color w:val="000000" w:themeColor="text1"/>
        </w:rPr>
        <w:t>作為</w:t>
      </w:r>
      <w:r w:rsidR="00061751" w:rsidRPr="004B7787">
        <w:rPr>
          <w:rFonts w:hint="eastAsia"/>
          <w:color w:val="000000" w:themeColor="text1"/>
        </w:rPr>
        <w:t>之必要</w:t>
      </w:r>
      <w:r w:rsidR="00B94B84" w:rsidRPr="004B7787">
        <w:rPr>
          <w:rFonts w:hint="eastAsia"/>
          <w:color w:val="000000" w:themeColor="text1"/>
        </w:rPr>
        <w:t>，</w:t>
      </w:r>
      <w:r w:rsidR="00343741" w:rsidRPr="004B7787">
        <w:rPr>
          <w:rFonts w:hint="eastAsia"/>
          <w:color w:val="000000" w:themeColor="text1"/>
        </w:rPr>
        <w:t>當更能符合</w:t>
      </w:r>
      <w:r w:rsidR="00B94B84" w:rsidRPr="004B7787">
        <w:rPr>
          <w:rFonts w:hint="eastAsia"/>
          <w:color w:val="000000" w:themeColor="text1"/>
        </w:rPr>
        <w:t>「修復式司法」之意旨</w:t>
      </w:r>
      <w:r w:rsidR="00061751" w:rsidRPr="004B7787">
        <w:rPr>
          <w:rFonts w:hint="eastAsia"/>
          <w:color w:val="000000" w:themeColor="text1"/>
        </w:rPr>
        <w:t>。</w:t>
      </w:r>
      <w:bookmarkEnd w:id="87"/>
    </w:p>
    <w:p w14:paraId="26AE7301" w14:textId="450CB3E2" w:rsidR="00AA37DD" w:rsidRPr="004B7787" w:rsidRDefault="00CE19A8" w:rsidP="00F7393E">
      <w:pPr>
        <w:pStyle w:val="3"/>
        <w:rPr>
          <w:color w:val="000000" w:themeColor="text1"/>
        </w:rPr>
      </w:pPr>
      <w:bookmarkStart w:id="88" w:name="_Toc226993103"/>
      <w:r w:rsidRPr="004B7787">
        <w:rPr>
          <w:rFonts w:hint="eastAsia"/>
          <w:color w:val="000000" w:themeColor="text1"/>
        </w:rPr>
        <w:t>綜上，刑事訴訟法及犯罪被害人權益保障法等</w:t>
      </w:r>
      <w:r w:rsidR="00F830AE" w:rsidRPr="004B7787">
        <w:rPr>
          <w:color w:val="000000" w:themeColor="text1"/>
        </w:rPr>
        <w:t>法律既已賦予國家機關柔性司法之工具與依據，</w:t>
      </w:r>
      <w:proofErr w:type="gramStart"/>
      <w:r w:rsidR="00F830AE" w:rsidRPr="004B7787">
        <w:rPr>
          <w:color w:val="000000" w:themeColor="text1"/>
        </w:rPr>
        <w:t>然本案</w:t>
      </w:r>
      <w:proofErr w:type="gramEnd"/>
      <w:r w:rsidR="00F830AE" w:rsidRPr="004B7787">
        <w:rPr>
          <w:color w:val="000000" w:themeColor="text1"/>
        </w:rPr>
        <w:t>於死因更正為意外之後，相關權責機關迄今仍未依循上開法制精神主動協助家屬與</w:t>
      </w:r>
      <w:proofErr w:type="gramStart"/>
      <w:r w:rsidR="00F830AE" w:rsidRPr="004B7787">
        <w:rPr>
          <w:color w:val="000000" w:themeColor="text1"/>
        </w:rPr>
        <w:t>當年在場部隊</w:t>
      </w:r>
      <w:proofErr w:type="gramEnd"/>
      <w:r w:rsidR="00F830AE" w:rsidRPr="004B7787">
        <w:rPr>
          <w:color w:val="000000" w:themeColor="text1"/>
        </w:rPr>
        <w:t>人員之間建立任何修復式對話或關係重建之機制，修復式對話機制之付之闕如，不僅使家屬喪子之巨大悲慟、疑惑與失落無從獲得真實之理解與療</w:t>
      </w:r>
      <w:proofErr w:type="gramStart"/>
      <w:r w:rsidR="00F830AE" w:rsidRPr="004B7787">
        <w:rPr>
          <w:color w:val="000000" w:themeColor="text1"/>
        </w:rPr>
        <w:t>癒</w:t>
      </w:r>
      <w:proofErr w:type="gramEnd"/>
      <w:r w:rsidR="00F830AE" w:rsidRPr="004B7787">
        <w:rPr>
          <w:color w:val="000000" w:themeColor="text1"/>
        </w:rPr>
        <w:t>，更導致當事各方長期深陷於不信任與情緒對立之困局之中。</w:t>
      </w:r>
      <w:r w:rsidR="008E67B3" w:rsidRPr="004B7787">
        <w:rPr>
          <w:rFonts w:hint="eastAsia"/>
          <w:color w:val="000000" w:themeColor="text1"/>
        </w:rPr>
        <w:t>相關機關之消極作為，實有悖於國家積極保障人權、</w:t>
      </w:r>
      <w:proofErr w:type="gramStart"/>
      <w:r w:rsidR="008E67B3" w:rsidRPr="004B7787">
        <w:rPr>
          <w:rFonts w:hint="eastAsia"/>
          <w:color w:val="000000" w:themeColor="text1"/>
        </w:rPr>
        <w:t>踐行</w:t>
      </w:r>
      <w:proofErr w:type="gramEnd"/>
      <w:r w:rsidR="008E67B3" w:rsidRPr="004B7787">
        <w:rPr>
          <w:rFonts w:hint="eastAsia"/>
          <w:color w:val="000000" w:themeColor="text1"/>
        </w:rPr>
        <w:t>柔性司法之根本初衷。是以權責</w:t>
      </w:r>
      <w:r w:rsidR="00F830AE" w:rsidRPr="004B7787">
        <w:rPr>
          <w:color w:val="000000" w:themeColor="text1"/>
        </w:rPr>
        <w:t>機關面對此類具高度爭議性、承載深重傷痕之重大軍中事件，實不應僅止於卷證審查與法條適用</w:t>
      </w:r>
      <w:r w:rsidR="00351DBB" w:rsidRPr="004B7787">
        <w:rPr>
          <w:rFonts w:hint="eastAsia"/>
          <w:color w:val="000000" w:themeColor="text1"/>
        </w:rPr>
        <w:t>而已</w:t>
      </w:r>
      <w:r w:rsidR="00F830AE" w:rsidRPr="004B7787">
        <w:rPr>
          <w:color w:val="000000" w:themeColor="text1"/>
        </w:rPr>
        <w:t>，更負有促進社會和解、修補破裂關係之積極義務。</w:t>
      </w:r>
      <w:proofErr w:type="gramStart"/>
      <w:r w:rsidR="008E67B3" w:rsidRPr="004B7787">
        <w:rPr>
          <w:rFonts w:hint="eastAsia"/>
          <w:color w:val="000000" w:themeColor="text1"/>
        </w:rPr>
        <w:t>爰</w:t>
      </w:r>
      <w:proofErr w:type="gramEnd"/>
      <w:r w:rsidR="00AA37DD" w:rsidRPr="004B7787">
        <w:rPr>
          <w:color w:val="000000" w:themeColor="text1"/>
        </w:rPr>
        <w:t>為</w:t>
      </w:r>
      <w:r w:rsidR="00AA37DD" w:rsidRPr="004B7787">
        <w:rPr>
          <w:rFonts w:hint="eastAsia"/>
          <w:color w:val="000000" w:themeColor="text1"/>
        </w:rPr>
        <w:t>避免</w:t>
      </w:r>
      <w:proofErr w:type="gramStart"/>
      <w:r w:rsidR="00AA37DD" w:rsidRPr="004B7787">
        <w:rPr>
          <w:color w:val="000000" w:themeColor="text1"/>
        </w:rPr>
        <w:t>日後類案重蹈覆轍</w:t>
      </w:r>
      <w:proofErr w:type="gramEnd"/>
      <w:r w:rsidR="00AA37DD" w:rsidRPr="004B7787">
        <w:rPr>
          <w:color w:val="000000" w:themeColor="text1"/>
        </w:rPr>
        <w:t>，法務部及國防部等主管機關</w:t>
      </w:r>
      <w:r w:rsidR="00AA37DD" w:rsidRPr="004B7787">
        <w:rPr>
          <w:rFonts w:hint="eastAsia"/>
          <w:color w:val="000000" w:themeColor="text1"/>
        </w:rPr>
        <w:t>允應</w:t>
      </w:r>
      <w:r w:rsidR="00AA37DD" w:rsidRPr="004B7787">
        <w:rPr>
          <w:color w:val="000000" w:themeColor="text1"/>
        </w:rPr>
        <w:t>通盤檢視現行實務之不足，並積極</w:t>
      </w:r>
      <w:proofErr w:type="gramStart"/>
      <w:r w:rsidR="00AA37DD" w:rsidRPr="004B7787">
        <w:rPr>
          <w:color w:val="000000" w:themeColor="text1"/>
        </w:rPr>
        <w:t>研</w:t>
      </w:r>
      <w:proofErr w:type="gramEnd"/>
      <w:r w:rsidR="00AA37DD" w:rsidRPr="004B7787">
        <w:rPr>
          <w:color w:val="000000" w:themeColor="text1"/>
        </w:rPr>
        <w:t>議於軍中人員傷亡等重大案件中，</w:t>
      </w:r>
      <w:r w:rsidR="00CD667A" w:rsidRPr="004B7787">
        <w:rPr>
          <w:rFonts w:hint="eastAsia"/>
          <w:color w:val="000000" w:themeColor="text1"/>
        </w:rPr>
        <w:t>適時</w:t>
      </w:r>
      <w:r w:rsidR="00913C82" w:rsidRPr="004B7787">
        <w:rPr>
          <w:rFonts w:hint="eastAsia"/>
          <w:color w:val="000000" w:themeColor="text1"/>
        </w:rPr>
        <w:t>導入「</w:t>
      </w:r>
      <w:r w:rsidR="00AA37DD" w:rsidRPr="004B7787">
        <w:rPr>
          <w:color w:val="000000" w:themeColor="text1"/>
        </w:rPr>
        <w:t>修復式司法</w:t>
      </w:r>
      <w:r w:rsidR="00913C82" w:rsidRPr="004B7787">
        <w:rPr>
          <w:rFonts w:hint="eastAsia"/>
          <w:color w:val="000000" w:themeColor="text1"/>
        </w:rPr>
        <w:t>」</w:t>
      </w:r>
      <w:r w:rsidR="00AA37DD" w:rsidRPr="004B7787">
        <w:rPr>
          <w:color w:val="000000" w:themeColor="text1"/>
        </w:rPr>
        <w:t>機制</w:t>
      </w:r>
      <w:r w:rsidR="00913C82" w:rsidRPr="004B7787">
        <w:rPr>
          <w:rFonts w:hint="eastAsia"/>
          <w:color w:val="000000" w:themeColor="text1"/>
        </w:rPr>
        <w:t>並建立</w:t>
      </w:r>
      <w:r w:rsidR="00CD667A" w:rsidRPr="004B7787">
        <w:rPr>
          <w:rFonts w:hint="eastAsia"/>
          <w:color w:val="000000" w:themeColor="text1"/>
        </w:rPr>
        <w:t>常態化</w:t>
      </w:r>
      <w:r w:rsidR="00AA37DD" w:rsidRPr="004B7787">
        <w:rPr>
          <w:color w:val="000000" w:themeColor="text1"/>
        </w:rPr>
        <w:t>標準作業流程。期以本案為契機，不僅致力於真相</w:t>
      </w:r>
      <w:proofErr w:type="gramStart"/>
      <w:r w:rsidR="00B94B84" w:rsidRPr="004B7787">
        <w:rPr>
          <w:rFonts w:hint="eastAsia"/>
          <w:color w:val="000000" w:themeColor="text1"/>
        </w:rPr>
        <w:t>釐</w:t>
      </w:r>
      <w:proofErr w:type="gramEnd"/>
      <w:r w:rsidR="00CD667A" w:rsidRPr="004B7787">
        <w:rPr>
          <w:rFonts w:hint="eastAsia"/>
          <w:color w:val="000000" w:themeColor="text1"/>
        </w:rPr>
        <w:t>清</w:t>
      </w:r>
      <w:r w:rsidR="00B94B84" w:rsidRPr="004B7787">
        <w:rPr>
          <w:rFonts w:hint="eastAsia"/>
          <w:color w:val="000000" w:themeColor="text1"/>
        </w:rPr>
        <w:t>與</w:t>
      </w:r>
      <w:r w:rsidR="00AA37DD" w:rsidRPr="004B7787">
        <w:rPr>
          <w:color w:val="000000" w:themeColor="text1"/>
        </w:rPr>
        <w:t>相關責任</w:t>
      </w:r>
      <w:r w:rsidR="00B94B84" w:rsidRPr="004B7787">
        <w:rPr>
          <w:rFonts w:hint="eastAsia"/>
          <w:color w:val="000000" w:themeColor="text1"/>
        </w:rPr>
        <w:t>之追究</w:t>
      </w:r>
      <w:r w:rsidR="00AA37DD" w:rsidRPr="004B7787">
        <w:rPr>
          <w:color w:val="000000" w:themeColor="text1"/>
        </w:rPr>
        <w:t>，更能藉由實質之修復對話撫平家屬創傷，具體落實以人權為導向之司法價值，進而重建人民對</w:t>
      </w:r>
      <w:r w:rsidR="00B94B84" w:rsidRPr="004B7787">
        <w:rPr>
          <w:rFonts w:hint="eastAsia"/>
          <w:color w:val="000000" w:themeColor="text1"/>
        </w:rPr>
        <w:t>國家</w:t>
      </w:r>
      <w:r w:rsidR="00913C82" w:rsidRPr="004B7787">
        <w:rPr>
          <w:rFonts w:hint="eastAsia"/>
          <w:color w:val="000000" w:themeColor="text1"/>
        </w:rPr>
        <w:t>軍司法</w:t>
      </w:r>
      <w:r w:rsidR="00AA37DD" w:rsidRPr="004B7787">
        <w:rPr>
          <w:color w:val="000000" w:themeColor="text1"/>
        </w:rPr>
        <w:t>體制之信任。</w:t>
      </w:r>
      <w:bookmarkEnd w:id="88"/>
    </w:p>
    <w:bookmarkEnd w:id="53"/>
    <w:bookmarkEnd w:id="54"/>
    <w:p w14:paraId="38AE4F18" w14:textId="79A22698" w:rsidR="003A5927" w:rsidRPr="004B7787" w:rsidRDefault="003A5927" w:rsidP="003A5927">
      <w:pPr>
        <w:pStyle w:val="32"/>
        <w:ind w:leftChars="0" w:left="0" w:firstLineChars="0" w:firstLine="0"/>
        <w:rPr>
          <w:rFonts w:hAnsi="標楷體"/>
          <w:color w:val="000000" w:themeColor="text1"/>
        </w:rPr>
      </w:pPr>
    </w:p>
    <w:p w14:paraId="121D3106" w14:textId="4B45B10A" w:rsidR="00E25849" w:rsidRPr="004B7787" w:rsidRDefault="00E25849" w:rsidP="004E05A1">
      <w:pPr>
        <w:pStyle w:val="1"/>
        <w:ind w:left="2380" w:hanging="2380"/>
        <w:rPr>
          <w:rFonts w:hAnsi="標楷體"/>
          <w:color w:val="000000" w:themeColor="text1"/>
        </w:rPr>
      </w:pPr>
      <w:bookmarkStart w:id="89" w:name="_Toc524895648"/>
      <w:bookmarkStart w:id="90" w:name="_Toc524896194"/>
      <w:bookmarkStart w:id="91" w:name="_Toc524896224"/>
      <w:bookmarkStart w:id="92" w:name="_Toc524902734"/>
      <w:bookmarkStart w:id="93" w:name="_Toc525066148"/>
      <w:bookmarkStart w:id="94" w:name="_Toc525070839"/>
      <w:bookmarkStart w:id="95" w:name="_Toc525938379"/>
      <w:bookmarkStart w:id="96" w:name="_Toc525939227"/>
      <w:bookmarkStart w:id="97" w:name="_Toc525939732"/>
      <w:bookmarkStart w:id="98" w:name="_Toc529218272"/>
      <w:bookmarkEnd w:id="51"/>
      <w:r w:rsidRPr="004B7787">
        <w:rPr>
          <w:rFonts w:hAnsi="標楷體"/>
          <w:color w:val="000000" w:themeColor="text1"/>
        </w:rPr>
        <w:br w:type="page"/>
      </w:r>
      <w:bookmarkStart w:id="99" w:name="_Toc529222689"/>
      <w:bookmarkStart w:id="100" w:name="_Toc529223111"/>
      <w:bookmarkStart w:id="101" w:name="_Toc529223862"/>
      <w:bookmarkStart w:id="102" w:name="_Toc529228265"/>
      <w:bookmarkStart w:id="103" w:name="_Toc2400395"/>
      <w:bookmarkStart w:id="104" w:name="_Toc4316189"/>
      <w:bookmarkStart w:id="105" w:name="_Toc4473330"/>
      <w:bookmarkStart w:id="106" w:name="_Toc69556897"/>
      <w:bookmarkStart w:id="107" w:name="_Toc69556946"/>
      <w:bookmarkStart w:id="108" w:name="_Toc69609820"/>
      <w:bookmarkStart w:id="109" w:name="_Toc70241816"/>
      <w:bookmarkStart w:id="110" w:name="_Toc70242205"/>
      <w:bookmarkStart w:id="111" w:name="_Toc421794875"/>
      <w:bookmarkStart w:id="112" w:name="_Toc422834160"/>
      <w:bookmarkStart w:id="113" w:name="_Toc226993104"/>
      <w:r w:rsidRPr="004B7787">
        <w:rPr>
          <w:rFonts w:hAnsi="標楷體" w:hint="eastAsia"/>
          <w:color w:val="000000" w:themeColor="text1"/>
        </w:rPr>
        <w:lastRenderedPageBreak/>
        <w:t>處理辦法：</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6BF4CCEC" w14:textId="77777777" w:rsidR="00061013" w:rsidRPr="004B7787" w:rsidRDefault="00061013" w:rsidP="00061013">
      <w:pPr>
        <w:pStyle w:val="2"/>
        <w:rPr>
          <w:rFonts w:hAnsi="標楷體"/>
          <w:color w:val="000000" w:themeColor="text1"/>
        </w:rPr>
      </w:pPr>
      <w:bookmarkStart w:id="114" w:name="_Toc524895649"/>
      <w:bookmarkStart w:id="115" w:name="_Toc524896195"/>
      <w:bookmarkStart w:id="116" w:name="_Toc524896225"/>
      <w:bookmarkStart w:id="117" w:name="_Toc2400396"/>
      <w:bookmarkStart w:id="118" w:name="_Toc4316190"/>
      <w:bookmarkStart w:id="119" w:name="_Toc4473331"/>
      <w:bookmarkStart w:id="120" w:name="_Toc69556898"/>
      <w:bookmarkStart w:id="121" w:name="_Toc69556947"/>
      <w:bookmarkStart w:id="122" w:name="_Toc69609821"/>
      <w:bookmarkStart w:id="123" w:name="_Toc70241817"/>
      <w:bookmarkStart w:id="124" w:name="_Toc70242206"/>
      <w:bookmarkStart w:id="125" w:name="_Toc421794877"/>
      <w:bookmarkStart w:id="126" w:name="_Toc421795443"/>
      <w:bookmarkStart w:id="127" w:name="_Toc421796024"/>
      <w:bookmarkStart w:id="128" w:name="_Toc422728959"/>
      <w:bookmarkStart w:id="129" w:name="_Toc422834162"/>
      <w:bookmarkStart w:id="130" w:name="_Toc524902735"/>
      <w:bookmarkStart w:id="131" w:name="_Toc525066149"/>
      <w:bookmarkStart w:id="132" w:name="_Toc525070840"/>
      <w:bookmarkStart w:id="133" w:name="_Toc525938380"/>
      <w:bookmarkStart w:id="134" w:name="_Toc525939228"/>
      <w:bookmarkStart w:id="135" w:name="_Toc525939733"/>
      <w:bookmarkStart w:id="136" w:name="_Toc529218273"/>
      <w:bookmarkStart w:id="137" w:name="_Toc529222690"/>
      <w:bookmarkStart w:id="138" w:name="_Toc529223112"/>
      <w:bookmarkStart w:id="139" w:name="_Toc529223863"/>
      <w:bookmarkStart w:id="140" w:name="_Toc529228266"/>
      <w:bookmarkStart w:id="141" w:name="_Toc2400397"/>
      <w:bookmarkStart w:id="142" w:name="_Toc4316191"/>
      <w:bookmarkStart w:id="143" w:name="_Toc4473332"/>
      <w:bookmarkStart w:id="144" w:name="_Toc69556901"/>
      <w:bookmarkStart w:id="145" w:name="_Toc69556950"/>
      <w:bookmarkStart w:id="146" w:name="_Toc69609824"/>
      <w:bookmarkStart w:id="147" w:name="_Toc70241822"/>
      <w:bookmarkStart w:id="148" w:name="_Toc70242211"/>
      <w:bookmarkStart w:id="149" w:name="_Toc421794881"/>
      <w:bookmarkStart w:id="150" w:name="_Toc421795447"/>
      <w:bookmarkStart w:id="151" w:name="_Toc421796028"/>
      <w:bookmarkStart w:id="152" w:name="_Toc422728963"/>
      <w:bookmarkStart w:id="153" w:name="_Toc422834166"/>
      <w:bookmarkEnd w:id="114"/>
      <w:bookmarkEnd w:id="115"/>
      <w:bookmarkEnd w:id="116"/>
      <w:r w:rsidRPr="004B7787">
        <w:rPr>
          <w:rFonts w:hAnsi="標楷體" w:hint="eastAsia"/>
          <w:color w:val="000000" w:themeColor="text1"/>
        </w:rPr>
        <w:t>調查意見，函請國防部檢討辦理</w:t>
      </w:r>
      <w:proofErr w:type="gramStart"/>
      <w:r w:rsidRPr="004B7787">
        <w:rPr>
          <w:rFonts w:hAnsi="標楷體" w:hint="eastAsia"/>
          <w:color w:val="000000" w:themeColor="text1"/>
        </w:rPr>
        <w:t>見復。</w:t>
      </w:r>
      <w:bookmarkEnd w:id="117"/>
      <w:bookmarkEnd w:id="118"/>
      <w:bookmarkEnd w:id="119"/>
      <w:bookmarkEnd w:id="120"/>
      <w:bookmarkEnd w:id="121"/>
      <w:bookmarkEnd w:id="122"/>
      <w:bookmarkEnd w:id="123"/>
      <w:bookmarkEnd w:id="124"/>
      <w:bookmarkEnd w:id="125"/>
      <w:bookmarkEnd w:id="126"/>
      <w:bookmarkEnd w:id="127"/>
      <w:bookmarkEnd w:id="128"/>
      <w:bookmarkEnd w:id="129"/>
      <w:proofErr w:type="gramEnd"/>
    </w:p>
    <w:p w14:paraId="29666628" w14:textId="77777777" w:rsidR="00061013" w:rsidRPr="004B7787" w:rsidRDefault="00061013" w:rsidP="00061013">
      <w:pPr>
        <w:pStyle w:val="2"/>
        <w:rPr>
          <w:rFonts w:hAnsi="標楷體"/>
          <w:color w:val="000000" w:themeColor="text1"/>
        </w:rPr>
      </w:pPr>
      <w:r w:rsidRPr="004B7787">
        <w:rPr>
          <w:rFonts w:hAnsi="標楷體" w:hint="eastAsia"/>
          <w:color w:val="000000" w:themeColor="text1"/>
        </w:rPr>
        <w:t>調查意見一、二、三、五，函請法務部檢討並轉</w:t>
      </w:r>
      <w:proofErr w:type="gramStart"/>
      <w:r w:rsidRPr="004B7787">
        <w:rPr>
          <w:rFonts w:hAnsi="標楷體" w:hint="eastAsia"/>
          <w:color w:val="000000" w:themeColor="text1"/>
        </w:rPr>
        <w:t>囑</w:t>
      </w:r>
      <w:proofErr w:type="gramEnd"/>
      <w:r w:rsidRPr="004B7787">
        <w:rPr>
          <w:rFonts w:hAnsi="標楷體" w:hint="eastAsia"/>
          <w:color w:val="000000" w:themeColor="text1"/>
        </w:rPr>
        <w:t>臺灣高等檢察署辦理</w:t>
      </w:r>
      <w:proofErr w:type="gramStart"/>
      <w:r w:rsidRPr="004B7787">
        <w:rPr>
          <w:rFonts w:hAnsi="標楷體" w:hint="eastAsia"/>
          <w:color w:val="000000" w:themeColor="text1"/>
        </w:rPr>
        <w:t>見復。</w:t>
      </w:r>
      <w:proofErr w:type="gramEnd"/>
    </w:p>
    <w:p w14:paraId="5869E013" w14:textId="2CE46ACB" w:rsidR="00061013" w:rsidRPr="004B7787" w:rsidRDefault="00061013" w:rsidP="00061013">
      <w:pPr>
        <w:pStyle w:val="2"/>
        <w:rPr>
          <w:rFonts w:hAnsi="標楷體"/>
          <w:color w:val="000000" w:themeColor="text1"/>
        </w:rPr>
      </w:pPr>
      <w:bookmarkStart w:id="154" w:name="_Toc70241819"/>
      <w:bookmarkStart w:id="155" w:name="_Toc70242208"/>
      <w:bookmarkStart w:id="156" w:name="_Toc421794878"/>
      <w:bookmarkStart w:id="157" w:name="_Toc421795444"/>
      <w:bookmarkStart w:id="158" w:name="_Toc421796025"/>
      <w:bookmarkStart w:id="159" w:name="_Toc422728960"/>
      <w:bookmarkStart w:id="160" w:name="_Toc422834163"/>
      <w:bookmarkStart w:id="161" w:name="_Toc70241818"/>
      <w:bookmarkStart w:id="162" w:name="_Toc70242207"/>
      <w:r w:rsidRPr="004B7787">
        <w:rPr>
          <w:rFonts w:hAnsi="標楷體" w:hint="eastAsia"/>
          <w:color w:val="000000" w:themeColor="text1"/>
        </w:rPr>
        <w:t>調查意見，函復陳訴人。</w:t>
      </w:r>
      <w:bookmarkEnd w:id="154"/>
      <w:bookmarkEnd w:id="155"/>
      <w:bookmarkEnd w:id="156"/>
      <w:bookmarkEnd w:id="157"/>
      <w:bookmarkEnd w:id="158"/>
      <w:bookmarkEnd w:id="159"/>
      <w:bookmarkEnd w:id="160"/>
    </w:p>
    <w:p w14:paraId="6F7778CC" w14:textId="70C6270B" w:rsidR="00560DDA" w:rsidRPr="004B7787" w:rsidRDefault="00061013" w:rsidP="00061013">
      <w:pPr>
        <w:pStyle w:val="2"/>
        <w:rPr>
          <w:rFonts w:hAnsi="標楷體"/>
          <w:color w:val="000000" w:themeColor="text1"/>
        </w:rPr>
      </w:pPr>
      <w:bookmarkStart w:id="163" w:name="_Toc69556899"/>
      <w:bookmarkStart w:id="164" w:name="_Toc69556948"/>
      <w:bookmarkStart w:id="165" w:name="_Toc69609822"/>
      <w:bookmarkEnd w:id="161"/>
      <w:bookmarkEnd w:id="162"/>
      <w:r w:rsidRPr="004B7787">
        <w:rPr>
          <w:rFonts w:hAnsi="標楷體" w:hint="eastAsia"/>
          <w:color w:val="000000" w:themeColor="text1"/>
        </w:rPr>
        <w:tab/>
      </w:r>
      <w:bookmarkEnd w:id="130"/>
      <w:bookmarkEnd w:id="131"/>
      <w:bookmarkEnd w:id="132"/>
      <w:bookmarkEnd w:id="133"/>
      <w:bookmarkEnd w:id="134"/>
      <w:bookmarkEnd w:id="135"/>
      <w:bookmarkEnd w:id="136"/>
      <w:bookmarkEnd w:id="137"/>
      <w:bookmarkEnd w:id="138"/>
      <w:bookmarkEnd w:id="139"/>
      <w:bookmarkEnd w:id="140"/>
      <w:bookmarkEnd w:id="163"/>
      <w:bookmarkEnd w:id="164"/>
      <w:bookmarkEnd w:id="165"/>
      <w:r w:rsidRPr="004B7787">
        <w:rPr>
          <w:rFonts w:hAnsi="標楷體" w:hint="eastAsia"/>
          <w:color w:val="000000" w:themeColor="text1"/>
        </w:rPr>
        <w:t>調查意見，經委員會討論通過後公布。</w:t>
      </w:r>
    </w:p>
    <w:p w14:paraId="55620A77" w14:textId="6EE31B8D" w:rsidR="00E25849" w:rsidRPr="004B7787" w:rsidRDefault="00E25849">
      <w:pPr>
        <w:pStyle w:val="2"/>
        <w:rPr>
          <w:rFonts w:hAnsi="標楷體"/>
          <w:color w:val="000000" w:themeColor="text1"/>
        </w:rPr>
      </w:pPr>
      <w:bookmarkStart w:id="166" w:name="_Toc226993109"/>
      <w:r w:rsidRPr="004B7787">
        <w:rPr>
          <w:rFonts w:hAnsi="標楷體" w:hint="eastAsia"/>
          <w:color w:val="000000" w:themeColor="text1"/>
        </w:rPr>
        <w:t>檢</w:t>
      </w:r>
      <w:proofErr w:type="gramStart"/>
      <w:r w:rsidRPr="004B7787">
        <w:rPr>
          <w:rFonts w:hAnsi="標楷體" w:hint="eastAsia"/>
          <w:color w:val="000000" w:themeColor="text1"/>
        </w:rPr>
        <w:t>附派查函</w:t>
      </w:r>
      <w:proofErr w:type="gramEnd"/>
      <w:r w:rsidRPr="004B7787">
        <w:rPr>
          <w:rFonts w:hAnsi="標楷體" w:hint="eastAsia"/>
          <w:color w:val="000000" w:themeColor="text1"/>
        </w:rPr>
        <w:t>及相關附件，送請</w:t>
      </w:r>
      <w:r w:rsidR="005A1CA0" w:rsidRPr="004B7787">
        <w:rPr>
          <w:rFonts w:hAnsi="標楷體" w:hint="eastAsia"/>
          <w:color w:val="000000" w:themeColor="text1"/>
        </w:rPr>
        <w:t>外交</w:t>
      </w:r>
      <w:r w:rsidRPr="004B7787">
        <w:rPr>
          <w:rFonts w:hAnsi="標楷體" w:hint="eastAsia"/>
          <w:color w:val="000000" w:themeColor="text1"/>
        </w:rPr>
        <w:t>及</w:t>
      </w:r>
      <w:r w:rsidR="005A1CA0" w:rsidRPr="004B7787">
        <w:rPr>
          <w:rFonts w:hAnsi="標楷體" w:hint="eastAsia"/>
          <w:color w:val="000000" w:themeColor="text1"/>
        </w:rPr>
        <w:t>國防</w:t>
      </w:r>
      <w:r w:rsidRPr="004B7787">
        <w:rPr>
          <w:rFonts w:hAnsi="標楷體" w:hint="eastAsia"/>
          <w:color w:val="000000" w:themeColor="text1"/>
        </w:rPr>
        <w:t>委員會、</w:t>
      </w:r>
      <w:r w:rsidR="005A1CA0" w:rsidRPr="004B7787">
        <w:rPr>
          <w:rFonts w:hAnsi="標楷體" w:hint="eastAsia"/>
          <w:color w:val="000000" w:themeColor="text1"/>
        </w:rPr>
        <w:t>司法</w:t>
      </w:r>
      <w:r w:rsidRPr="004B7787">
        <w:rPr>
          <w:rFonts w:hAnsi="標楷體" w:hint="eastAsia"/>
          <w:color w:val="000000" w:themeColor="text1"/>
        </w:rPr>
        <w:t>及</w:t>
      </w:r>
      <w:r w:rsidR="005A1CA0" w:rsidRPr="004B7787">
        <w:rPr>
          <w:rFonts w:hAnsi="標楷體" w:hint="eastAsia"/>
          <w:color w:val="000000" w:themeColor="text1"/>
        </w:rPr>
        <w:t>獄政</w:t>
      </w:r>
      <w:r w:rsidRPr="004B7787">
        <w:rPr>
          <w:rFonts w:hAnsi="標楷體" w:hint="eastAsia"/>
          <w:color w:val="000000" w:themeColor="text1"/>
        </w:rPr>
        <w:t>委員會聯席會議處理。</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66"/>
    </w:p>
    <w:p w14:paraId="2D3867D9" w14:textId="77777777" w:rsidR="00770453" w:rsidRPr="004B7787" w:rsidRDefault="00770453" w:rsidP="00770453">
      <w:pPr>
        <w:pStyle w:val="a9"/>
        <w:spacing w:beforeLines="50" w:before="228" w:afterLines="100" w:after="457"/>
        <w:ind w:leftChars="1100" w:left="3742"/>
        <w:rPr>
          <w:rFonts w:hAnsi="標楷體"/>
          <w:b w:val="0"/>
          <w:bCs/>
          <w:snapToGrid/>
          <w:color w:val="000000" w:themeColor="text1"/>
          <w:spacing w:val="12"/>
          <w:kern w:val="0"/>
          <w:sz w:val="40"/>
        </w:rPr>
      </w:pPr>
    </w:p>
    <w:p w14:paraId="67F4C9E5" w14:textId="2FC15475" w:rsidR="00E25849" w:rsidRPr="004B7787" w:rsidRDefault="00E25849" w:rsidP="00770453">
      <w:pPr>
        <w:pStyle w:val="a9"/>
        <w:spacing w:beforeLines="50" w:before="228" w:afterLines="100" w:after="457"/>
        <w:ind w:leftChars="1100" w:left="3742"/>
        <w:rPr>
          <w:rFonts w:hAnsi="標楷體"/>
          <w:b w:val="0"/>
          <w:bCs/>
          <w:snapToGrid/>
          <w:color w:val="000000" w:themeColor="text1"/>
          <w:spacing w:val="12"/>
          <w:kern w:val="0"/>
          <w:sz w:val="40"/>
        </w:rPr>
      </w:pPr>
      <w:r w:rsidRPr="004B7787">
        <w:rPr>
          <w:rFonts w:hAnsi="標楷體" w:hint="eastAsia"/>
          <w:b w:val="0"/>
          <w:bCs/>
          <w:snapToGrid/>
          <w:color w:val="000000" w:themeColor="text1"/>
          <w:spacing w:val="12"/>
          <w:kern w:val="0"/>
          <w:sz w:val="40"/>
        </w:rPr>
        <w:t>調查委員：</w:t>
      </w:r>
      <w:r w:rsidR="00B77E6F">
        <w:rPr>
          <w:rFonts w:hAnsi="標楷體" w:hint="eastAsia"/>
          <w:b w:val="0"/>
          <w:bCs/>
          <w:snapToGrid/>
          <w:color w:val="000000" w:themeColor="text1"/>
          <w:spacing w:val="12"/>
          <w:kern w:val="0"/>
          <w:sz w:val="40"/>
        </w:rPr>
        <w:t>蔡崇義</w:t>
      </w:r>
    </w:p>
    <w:p w14:paraId="34F23CC5" w14:textId="77777777" w:rsidR="00770453" w:rsidRPr="004B7787" w:rsidRDefault="00770453" w:rsidP="00770453">
      <w:pPr>
        <w:pStyle w:val="a9"/>
        <w:spacing w:before="0" w:after="0"/>
        <w:ind w:leftChars="1100" w:left="3742"/>
        <w:rPr>
          <w:rFonts w:hAnsi="標楷體"/>
          <w:b w:val="0"/>
          <w:bCs/>
          <w:snapToGrid/>
          <w:color w:val="000000" w:themeColor="text1"/>
          <w:spacing w:val="0"/>
          <w:kern w:val="0"/>
          <w:sz w:val="40"/>
        </w:rPr>
      </w:pPr>
    </w:p>
    <w:p w14:paraId="65D0EC8D" w14:textId="77777777" w:rsidR="005A1CA0" w:rsidRPr="004B7787" w:rsidRDefault="005A1CA0" w:rsidP="00770453">
      <w:pPr>
        <w:pStyle w:val="a9"/>
        <w:spacing w:before="0" w:after="0"/>
        <w:ind w:leftChars="1100" w:left="3742"/>
        <w:rPr>
          <w:rFonts w:hAnsi="標楷體"/>
          <w:b w:val="0"/>
          <w:bCs/>
          <w:snapToGrid/>
          <w:color w:val="000000" w:themeColor="text1"/>
          <w:spacing w:val="0"/>
          <w:kern w:val="0"/>
          <w:sz w:val="40"/>
        </w:rPr>
      </w:pPr>
    </w:p>
    <w:p w14:paraId="49751E5E" w14:textId="77777777" w:rsidR="005A1CA0" w:rsidRPr="004B7787" w:rsidRDefault="005A1CA0" w:rsidP="00770453">
      <w:pPr>
        <w:pStyle w:val="a9"/>
        <w:spacing w:before="0" w:after="0"/>
        <w:ind w:leftChars="1100" w:left="3742"/>
        <w:rPr>
          <w:rFonts w:hAnsi="標楷體"/>
          <w:b w:val="0"/>
          <w:bCs/>
          <w:snapToGrid/>
          <w:color w:val="000000" w:themeColor="text1"/>
          <w:spacing w:val="0"/>
          <w:kern w:val="0"/>
          <w:sz w:val="40"/>
        </w:rPr>
      </w:pPr>
    </w:p>
    <w:p w14:paraId="00CAB12A" w14:textId="77777777" w:rsidR="00B77E6F" w:rsidRDefault="00B77E6F">
      <w:pPr>
        <w:pStyle w:val="ae"/>
        <w:rPr>
          <w:rFonts w:hAnsi="標楷體"/>
          <w:bCs/>
          <w:color w:val="000000" w:themeColor="text1"/>
        </w:rPr>
      </w:pPr>
    </w:p>
    <w:p w14:paraId="19CD56E5" w14:textId="77777777" w:rsidR="00B77E6F" w:rsidRDefault="00B77E6F">
      <w:pPr>
        <w:pStyle w:val="ae"/>
        <w:rPr>
          <w:rFonts w:hAnsi="標楷體"/>
          <w:bCs/>
          <w:color w:val="000000" w:themeColor="text1"/>
        </w:rPr>
      </w:pPr>
    </w:p>
    <w:p w14:paraId="5AC12F32" w14:textId="77777777" w:rsidR="00B77E6F" w:rsidRDefault="00B77E6F">
      <w:pPr>
        <w:pStyle w:val="ae"/>
        <w:rPr>
          <w:rFonts w:hAnsi="標楷體"/>
          <w:bCs/>
          <w:color w:val="000000" w:themeColor="text1"/>
        </w:rPr>
      </w:pPr>
    </w:p>
    <w:p w14:paraId="6A0709D7" w14:textId="77777777" w:rsidR="00B77E6F" w:rsidRDefault="00B77E6F">
      <w:pPr>
        <w:pStyle w:val="ae"/>
        <w:rPr>
          <w:rFonts w:hAnsi="標楷體"/>
          <w:bCs/>
          <w:color w:val="000000" w:themeColor="text1"/>
        </w:rPr>
      </w:pPr>
    </w:p>
    <w:p w14:paraId="592F0F4D" w14:textId="77777777" w:rsidR="00B77E6F" w:rsidRDefault="00B77E6F">
      <w:pPr>
        <w:pStyle w:val="ae"/>
        <w:rPr>
          <w:rFonts w:hAnsi="標楷體"/>
          <w:bCs/>
          <w:color w:val="000000" w:themeColor="text1"/>
        </w:rPr>
      </w:pPr>
    </w:p>
    <w:p w14:paraId="084C6964" w14:textId="77777777" w:rsidR="00B77E6F" w:rsidRDefault="00B77E6F">
      <w:pPr>
        <w:pStyle w:val="ae"/>
        <w:rPr>
          <w:rFonts w:hAnsi="標楷體"/>
          <w:bCs/>
          <w:color w:val="000000" w:themeColor="text1"/>
        </w:rPr>
      </w:pPr>
    </w:p>
    <w:p w14:paraId="55A929A5" w14:textId="77777777" w:rsidR="00B77E6F" w:rsidRDefault="00B77E6F">
      <w:pPr>
        <w:pStyle w:val="ae"/>
        <w:rPr>
          <w:rFonts w:hAnsi="標楷體"/>
          <w:bCs/>
          <w:color w:val="000000" w:themeColor="text1"/>
        </w:rPr>
      </w:pPr>
    </w:p>
    <w:p w14:paraId="478B6466" w14:textId="77777777" w:rsidR="00B77E6F" w:rsidRDefault="00B77E6F">
      <w:pPr>
        <w:pStyle w:val="ae"/>
        <w:rPr>
          <w:rFonts w:hAnsi="標楷體"/>
          <w:bCs/>
          <w:color w:val="000000" w:themeColor="text1"/>
        </w:rPr>
      </w:pPr>
    </w:p>
    <w:p w14:paraId="4C121E98" w14:textId="01A45E96" w:rsidR="00E25849" w:rsidRPr="004B7787" w:rsidRDefault="00E25849">
      <w:pPr>
        <w:pStyle w:val="ae"/>
        <w:rPr>
          <w:rFonts w:hAnsi="標楷體"/>
          <w:bCs/>
          <w:color w:val="000000" w:themeColor="text1"/>
        </w:rPr>
      </w:pPr>
      <w:r w:rsidRPr="004B7787">
        <w:rPr>
          <w:rFonts w:hAnsi="標楷體" w:hint="eastAsia"/>
          <w:bCs/>
          <w:color w:val="000000" w:themeColor="text1"/>
        </w:rPr>
        <w:t>中</w:t>
      </w:r>
      <w:r w:rsidR="00B5484D" w:rsidRPr="004B7787">
        <w:rPr>
          <w:rFonts w:hAnsi="標楷體" w:hint="eastAsia"/>
          <w:bCs/>
          <w:color w:val="000000" w:themeColor="text1"/>
        </w:rPr>
        <w:t xml:space="preserve">  </w:t>
      </w:r>
      <w:r w:rsidRPr="004B7787">
        <w:rPr>
          <w:rFonts w:hAnsi="標楷體" w:hint="eastAsia"/>
          <w:bCs/>
          <w:color w:val="000000" w:themeColor="text1"/>
        </w:rPr>
        <w:t>華</w:t>
      </w:r>
      <w:r w:rsidR="00B5484D" w:rsidRPr="004B7787">
        <w:rPr>
          <w:rFonts w:hAnsi="標楷體" w:hint="eastAsia"/>
          <w:bCs/>
          <w:color w:val="000000" w:themeColor="text1"/>
        </w:rPr>
        <w:t xml:space="preserve">  </w:t>
      </w:r>
      <w:r w:rsidRPr="004B7787">
        <w:rPr>
          <w:rFonts w:hAnsi="標楷體" w:hint="eastAsia"/>
          <w:bCs/>
          <w:color w:val="000000" w:themeColor="text1"/>
        </w:rPr>
        <w:t>民</w:t>
      </w:r>
      <w:r w:rsidR="00B5484D" w:rsidRPr="004B7787">
        <w:rPr>
          <w:rFonts w:hAnsi="標楷體" w:hint="eastAsia"/>
          <w:bCs/>
          <w:color w:val="000000" w:themeColor="text1"/>
        </w:rPr>
        <w:t xml:space="preserve">  </w:t>
      </w:r>
      <w:r w:rsidRPr="004B7787">
        <w:rPr>
          <w:rFonts w:hAnsi="標楷體" w:hint="eastAsia"/>
          <w:bCs/>
          <w:color w:val="000000" w:themeColor="text1"/>
        </w:rPr>
        <w:t xml:space="preserve">國　</w:t>
      </w:r>
      <w:r w:rsidR="001E74C2" w:rsidRPr="004B7787">
        <w:rPr>
          <w:rFonts w:hAnsi="標楷體" w:hint="eastAsia"/>
          <w:bCs/>
          <w:color w:val="000000" w:themeColor="text1"/>
        </w:rPr>
        <w:t>1</w:t>
      </w:r>
      <w:r w:rsidR="00583681" w:rsidRPr="004B7787">
        <w:rPr>
          <w:rFonts w:hAnsi="標楷體" w:hint="eastAsia"/>
          <w:bCs/>
          <w:color w:val="000000" w:themeColor="text1"/>
        </w:rPr>
        <w:t>15</w:t>
      </w:r>
      <w:r w:rsidRPr="004B7787">
        <w:rPr>
          <w:rFonts w:hAnsi="標楷體" w:hint="eastAsia"/>
          <w:bCs/>
          <w:color w:val="000000" w:themeColor="text1"/>
        </w:rPr>
        <w:t xml:space="preserve">　年　</w:t>
      </w:r>
      <w:r w:rsidR="00583681" w:rsidRPr="004B7787">
        <w:rPr>
          <w:rFonts w:hAnsi="標楷體" w:hint="eastAsia"/>
          <w:bCs/>
          <w:color w:val="000000" w:themeColor="text1"/>
        </w:rPr>
        <w:t>4</w:t>
      </w:r>
      <w:r w:rsidRPr="004B7787">
        <w:rPr>
          <w:rFonts w:hAnsi="標楷體" w:hint="eastAsia"/>
          <w:bCs/>
          <w:color w:val="000000" w:themeColor="text1"/>
        </w:rPr>
        <w:t xml:space="preserve">　月　　　日</w:t>
      </w:r>
    </w:p>
    <w:sectPr w:rsidR="00E25849" w:rsidRPr="004B7787" w:rsidSect="00B77E6F">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7DEEE" w14:textId="77777777" w:rsidR="00BE3D41" w:rsidRDefault="00BE3D41">
      <w:r>
        <w:separator/>
      </w:r>
    </w:p>
  </w:endnote>
  <w:endnote w:type="continuationSeparator" w:id="0">
    <w:p w14:paraId="5F7F0692" w14:textId="77777777" w:rsidR="00BE3D41" w:rsidRDefault="00BE3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BFB93" w14:textId="77777777" w:rsidR="00BE3D41" w:rsidRDefault="00BE3D41">
      <w:r>
        <w:separator/>
      </w:r>
    </w:p>
  </w:footnote>
  <w:footnote w:type="continuationSeparator" w:id="0">
    <w:p w14:paraId="78A2698D" w14:textId="77777777" w:rsidR="00BE3D41" w:rsidRDefault="00BE3D41">
      <w:r>
        <w:continuationSeparator/>
      </w:r>
    </w:p>
  </w:footnote>
  <w:footnote w:id="1">
    <w:p w14:paraId="7CB31344" w14:textId="77777777" w:rsidR="005A1E52" w:rsidRPr="004B7787" w:rsidRDefault="005A1E52" w:rsidP="005A1E52">
      <w:pPr>
        <w:pStyle w:val="afc"/>
        <w:rPr>
          <w:color w:val="000000" w:themeColor="text1"/>
        </w:rPr>
      </w:pPr>
      <w:r w:rsidRPr="004B7787">
        <w:rPr>
          <w:rStyle w:val="afe"/>
          <w:color w:val="000000" w:themeColor="text1"/>
        </w:rPr>
        <w:footnoteRef/>
      </w:r>
      <w:r w:rsidRPr="004B7787">
        <w:rPr>
          <w:color w:val="000000" w:themeColor="text1"/>
        </w:rPr>
        <w:t xml:space="preserve"> </w:t>
      </w:r>
      <w:r w:rsidRPr="004B7787">
        <w:rPr>
          <w:rFonts w:hint="eastAsia"/>
          <w:color w:val="000000" w:themeColor="text1"/>
        </w:rPr>
        <w:t>時任該連之軍械士，案發時負責看管射擊區後方之預備槍枝。</w:t>
      </w:r>
    </w:p>
  </w:footnote>
  <w:footnote w:id="2">
    <w:p w14:paraId="7CF70518" w14:textId="2F80135F" w:rsidR="005A1E52" w:rsidRPr="004B7787" w:rsidRDefault="005A1E52" w:rsidP="005A1E52">
      <w:pPr>
        <w:pStyle w:val="afc"/>
        <w:rPr>
          <w:color w:val="000000" w:themeColor="text1"/>
        </w:rPr>
      </w:pPr>
      <w:r w:rsidRPr="004B7787">
        <w:rPr>
          <w:rStyle w:val="afe"/>
          <w:color w:val="000000" w:themeColor="text1"/>
        </w:rPr>
        <w:footnoteRef/>
      </w:r>
      <w:r w:rsidRPr="004B7787">
        <w:rPr>
          <w:color w:val="000000" w:themeColor="text1"/>
        </w:rPr>
        <w:t xml:space="preserve"> </w:t>
      </w:r>
      <w:r w:rsidRPr="004B7787">
        <w:rPr>
          <w:rFonts w:hint="eastAsia"/>
          <w:color w:val="000000" w:themeColor="text1"/>
        </w:rPr>
        <w:t>本院99年3月29日(99</w:t>
      </w:r>
      <w:r w:rsidRPr="004B7787">
        <w:rPr>
          <w:rFonts w:hAnsi="標楷體" w:hint="eastAsia"/>
          <w:color w:val="000000" w:themeColor="text1"/>
        </w:rPr>
        <w:t>)</w:t>
      </w:r>
      <w:r w:rsidRPr="004B7787">
        <w:rPr>
          <w:rFonts w:hint="eastAsia"/>
          <w:color w:val="000000" w:themeColor="text1"/>
        </w:rPr>
        <w:t>院台調壹字第0990800228號</w:t>
      </w:r>
      <w:r w:rsidR="007F19EA" w:rsidRPr="004B7787">
        <w:rPr>
          <w:rFonts w:hint="eastAsia"/>
          <w:color w:val="000000" w:themeColor="text1"/>
        </w:rPr>
        <w:t>函</w:t>
      </w:r>
      <w:r w:rsidRPr="004B7787">
        <w:rPr>
          <w:rFonts w:hint="eastAsia"/>
          <w:color w:val="000000" w:themeColor="text1"/>
        </w:rPr>
        <w:t>。</w:t>
      </w:r>
    </w:p>
  </w:footnote>
  <w:footnote w:id="3">
    <w:p w14:paraId="47D113DF" w14:textId="77777777" w:rsidR="00E56077" w:rsidRPr="004B7787" w:rsidRDefault="00E56077" w:rsidP="00E56077">
      <w:pPr>
        <w:pStyle w:val="afc"/>
        <w:jc w:val="both"/>
        <w:rPr>
          <w:color w:val="000000" w:themeColor="text1"/>
        </w:rPr>
      </w:pPr>
      <w:r w:rsidRPr="004B7787">
        <w:rPr>
          <w:rStyle w:val="afe"/>
          <w:color w:val="000000" w:themeColor="text1"/>
        </w:rPr>
        <w:footnoteRef/>
      </w:r>
      <w:r w:rsidRPr="004B7787">
        <w:rPr>
          <w:color w:val="000000" w:themeColor="text1"/>
        </w:rPr>
        <w:t xml:space="preserve"> </w:t>
      </w:r>
      <w:r w:rsidRPr="004B7787">
        <w:rPr>
          <w:rFonts w:hint="eastAsia"/>
          <w:color w:val="000000" w:themeColor="text1"/>
        </w:rPr>
        <w:t>國防部114年10月27日國法軍法字第1140299002號函、115年1月29日國法軍法字第1151200869號函及115年1月30日國法軍法字第1151200953號函。</w:t>
      </w:r>
    </w:p>
  </w:footnote>
  <w:footnote w:id="4">
    <w:p w14:paraId="3AF42063" w14:textId="77777777" w:rsidR="00E56077" w:rsidRPr="004B7787" w:rsidRDefault="00E56077" w:rsidP="00E56077">
      <w:pPr>
        <w:pStyle w:val="afc"/>
        <w:rPr>
          <w:color w:val="000000" w:themeColor="text1"/>
        </w:rPr>
      </w:pPr>
      <w:r w:rsidRPr="004B7787">
        <w:rPr>
          <w:rStyle w:val="afe"/>
          <w:color w:val="000000" w:themeColor="text1"/>
        </w:rPr>
        <w:footnoteRef/>
      </w:r>
      <w:r w:rsidRPr="004B7787">
        <w:rPr>
          <w:color w:val="000000" w:themeColor="text1"/>
        </w:rPr>
        <w:t xml:space="preserve"> </w:t>
      </w:r>
      <w:r w:rsidRPr="004B7787">
        <w:rPr>
          <w:rFonts w:hint="eastAsia"/>
          <w:color w:val="000000" w:themeColor="text1"/>
        </w:rPr>
        <w:t>刑事局114年12月30日刑鑑識字第1146166743號函。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8555C8"/>
    <w:multiLevelType w:val="hybridMultilevel"/>
    <w:tmpl w:val="220A36D6"/>
    <w:lvl w:ilvl="0" w:tplc="09D6B8B0">
      <w:start w:val="2"/>
      <w:numFmt w:val="ideographDigital"/>
      <w:lvlText w:val="（%1）"/>
      <w:lvlJc w:val="left"/>
      <w:pPr>
        <w:ind w:left="1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DE829E10">
      <w:start w:val="1"/>
      <w:numFmt w:val="lowerLetter"/>
      <w:lvlText w:val="%2"/>
      <w:lvlJc w:val="left"/>
      <w:pPr>
        <w:ind w:left="136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4296ED70">
      <w:start w:val="1"/>
      <w:numFmt w:val="lowerRoman"/>
      <w:lvlText w:val="%3"/>
      <w:lvlJc w:val="left"/>
      <w:pPr>
        <w:ind w:left="208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7D0A85DA">
      <w:start w:val="1"/>
      <w:numFmt w:val="decimal"/>
      <w:lvlText w:val="%4"/>
      <w:lvlJc w:val="left"/>
      <w:pPr>
        <w:ind w:left="280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8A102F2A">
      <w:start w:val="1"/>
      <w:numFmt w:val="lowerLetter"/>
      <w:lvlText w:val="%5"/>
      <w:lvlJc w:val="left"/>
      <w:pPr>
        <w:ind w:left="352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E96A3DD4">
      <w:start w:val="1"/>
      <w:numFmt w:val="lowerRoman"/>
      <w:lvlText w:val="%6"/>
      <w:lvlJc w:val="left"/>
      <w:pPr>
        <w:ind w:left="424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46103536">
      <w:start w:val="1"/>
      <w:numFmt w:val="decimal"/>
      <w:lvlText w:val="%7"/>
      <w:lvlJc w:val="left"/>
      <w:pPr>
        <w:ind w:left="496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B0681CD8">
      <w:start w:val="1"/>
      <w:numFmt w:val="lowerLetter"/>
      <w:lvlText w:val="%8"/>
      <w:lvlJc w:val="left"/>
      <w:pPr>
        <w:ind w:left="568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08ACFAAC">
      <w:start w:val="1"/>
      <w:numFmt w:val="lowerRoman"/>
      <w:lvlText w:val="%9"/>
      <w:lvlJc w:val="left"/>
      <w:pPr>
        <w:ind w:left="640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40E010C"/>
    <w:multiLevelType w:val="multilevel"/>
    <w:tmpl w:val="257A218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bCs/>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E20862"/>
    <w:multiLevelType w:val="hybridMultilevel"/>
    <w:tmpl w:val="868C1878"/>
    <w:lvl w:ilvl="0" w:tplc="3CDC2EFE">
      <w:start w:val="1"/>
      <w:numFmt w:val="ideographDigital"/>
      <w:lvlText w:val="（%1）"/>
      <w:lvlJc w:val="left"/>
      <w:pPr>
        <w:ind w:left="854"/>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3BC09FB2">
      <w:start w:val="1"/>
      <w:numFmt w:val="lowerLetter"/>
      <w:lvlText w:val="%2"/>
      <w:lvlJc w:val="left"/>
      <w:pPr>
        <w:ind w:left="108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1AC2FBAE">
      <w:start w:val="1"/>
      <w:numFmt w:val="lowerRoman"/>
      <w:lvlText w:val="%3"/>
      <w:lvlJc w:val="left"/>
      <w:pPr>
        <w:ind w:left="180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EAE041AA">
      <w:start w:val="1"/>
      <w:numFmt w:val="decimal"/>
      <w:lvlText w:val="%4"/>
      <w:lvlJc w:val="left"/>
      <w:pPr>
        <w:ind w:left="252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89608764">
      <w:start w:val="1"/>
      <w:numFmt w:val="lowerLetter"/>
      <w:lvlText w:val="%5"/>
      <w:lvlJc w:val="left"/>
      <w:pPr>
        <w:ind w:left="324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6D1A0DDC">
      <w:start w:val="1"/>
      <w:numFmt w:val="lowerRoman"/>
      <w:lvlText w:val="%6"/>
      <w:lvlJc w:val="left"/>
      <w:pPr>
        <w:ind w:left="396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26B8BB80">
      <w:start w:val="1"/>
      <w:numFmt w:val="decimal"/>
      <w:lvlText w:val="%7"/>
      <w:lvlJc w:val="left"/>
      <w:pPr>
        <w:ind w:left="468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8D30EE0A">
      <w:start w:val="1"/>
      <w:numFmt w:val="lowerLetter"/>
      <w:lvlText w:val="%8"/>
      <w:lvlJc w:val="left"/>
      <w:pPr>
        <w:ind w:left="540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90127A66">
      <w:start w:val="1"/>
      <w:numFmt w:val="lowerRoman"/>
      <w:lvlText w:val="%9"/>
      <w:lvlJc w:val="left"/>
      <w:pPr>
        <w:ind w:left="612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E777479"/>
    <w:multiLevelType w:val="hybridMultilevel"/>
    <w:tmpl w:val="6968475E"/>
    <w:lvl w:ilvl="0" w:tplc="B42234B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3F1D57"/>
    <w:multiLevelType w:val="hybridMultilevel"/>
    <w:tmpl w:val="86367010"/>
    <w:lvl w:ilvl="0" w:tplc="A676709E">
      <w:start w:val="2"/>
      <w:numFmt w:val="ideographDigital"/>
      <w:lvlText w:val="（%1）"/>
      <w:lvlJc w:val="left"/>
      <w:pPr>
        <w:ind w:left="994"/>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F866E4F0">
      <w:start w:val="1"/>
      <w:numFmt w:val="decimal"/>
      <w:lvlText w:val="%2."/>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325B18">
      <w:start w:val="1"/>
      <w:numFmt w:val="lowerRoman"/>
      <w:lvlText w:val="%3"/>
      <w:lvlJc w:val="left"/>
      <w:pPr>
        <w:ind w:left="1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50BEF6">
      <w:start w:val="1"/>
      <w:numFmt w:val="decimal"/>
      <w:lvlText w:val="%4"/>
      <w:lvlJc w:val="left"/>
      <w:pPr>
        <w:ind w:left="2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8044A">
      <w:start w:val="1"/>
      <w:numFmt w:val="lowerLetter"/>
      <w:lvlText w:val="%5"/>
      <w:lvlJc w:val="left"/>
      <w:pPr>
        <w:ind w:left="3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123BF6">
      <w:start w:val="1"/>
      <w:numFmt w:val="lowerRoman"/>
      <w:lvlText w:val="%6"/>
      <w:lvlJc w:val="left"/>
      <w:pPr>
        <w:ind w:left="3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B8EA2C">
      <w:start w:val="1"/>
      <w:numFmt w:val="decimal"/>
      <w:lvlText w:val="%7"/>
      <w:lvlJc w:val="left"/>
      <w:pPr>
        <w:ind w:left="4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783CC4">
      <w:start w:val="1"/>
      <w:numFmt w:val="lowerLetter"/>
      <w:lvlText w:val="%8"/>
      <w:lvlJc w:val="left"/>
      <w:pPr>
        <w:ind w:left="5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8664D6">
      <w:start w:val="1"/>
      <w:numFmt w:val="lowerRoman"/>
      <w:lvlText w:val="%9"/>
      <w:lvlJc w:val="left"/>
      <w:pPr>
        <w:ind w:left="6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75C1D0F"/>
    <w:multiLevelType w:val="hybridMultilevel"/>
    <w:tmpl w:val="99D2B926"/>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2E1E6D6D"/>
    <w:multiLevelType w:val="hybridMultilevel"/>
    <w:tmpl w:val="9A0A0568"/>
    <w:lvl w:ilvl="0" w:tplc="E1283626">
      <w:start w:val="5"/>
      <w:numFmt w:val="ideographDigital"/>
      <w:lvlText w:val="%1、"/>
      <w:lvlJc w:val="left"/>
      <w:pPr>
        <w:ind w:left="70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BD66AC84">
      <w:start w:val="1"/>
      <w:numFmt w:val="decimal"/>
      <w:lvlText w:val="%2."/>
      <w:lvlJc w:val="left"/>
      <w:pPr>
        <w:ind w:left="9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4BA5EB4">
      <w:start w:val="1"/>
      <w:numFmt w:val="lowerRoman"/>
      <w:lvlText w:val="%3"/>
      <w:lvlJc w:val="left"/>
      <w:pPr>
        <w:ind w:left="15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B168FA0">
      <w:start w:val="1"/>
      <w:numFmt w:val="decimal"/>
      <w:lvlText w:val="%4"/>
      <w:lvlJc w:val="left"/>
      <w:pPr>
        <w:ind w:left="23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FB28082">
      <w:start w:val="1"/>
      <w:numFmt w:val="lowerLetter"/>
      <w:lvlText w:val="%5"/>
      <w:lvlJc w:val="left"/>
      <w:pPr>
        <w:ind w:left="30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25E4904">
      <w:start w:val="1"/>
      <w:numFmt w:val="lowerRoman"/>
      <w:lvlText w:val="%6"/>
      <w:lvlJc w:val="left"/>
      <w:pPr>
        <w:ind w:left="37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356E382">
      <w:start w:val="1"/>
      <w:numFmt w:val="decimal"/>
      <w:lvlText w:val="%7"/>
      <w:lvlJc w:val="left"/>
      <w:pPr>
        <w:ind w:left="44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DFC3EAE">
      <w:start w:val="1"/>
      <w:numFmt w:val="lowerLetter"/>
      <w:lvlText w:val="%8"/>
      <w:lvlJc w:val="left"/>
      <w:pPr>
        <w:ind w:left="51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AA230A0">
      <w:start w:val="1"/>
      <w:numFmt w:val="lowerRoman"/>
      <w:lvlText w:val="%9"/>
      <w:lvlJc w:val="left"/>
      <w:pPr>
        <w:ind w:left="59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39A5C17"/>
    <w:multiLevelType w:val="hybridMultilevel"/>
    <w:tmpl w:val="4FD8A698"/>
    <w:lvl w:ilvl="0" w:tplc="9DA2C78C">
      <w:start w:val="1"/>
      <w:numFmt w:val="decimal"/>
      <w:lvlText w:val="%1."/>
      <w:lvlJc w:val="left"/>
      <w:pPr>
        <w:ind w:left="1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E85F8A">
      <w:start w:val="1"/>
      <w:numFmt w:val="lowerLetter"/>
      <w:lvlText w:val="%2"/>
      <w:lvlJc w:val="left"/>
      <w:pPr>
        <w:ind w:left="2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A679FC">
      <w:start w:val="1"/>
      <w:numFmt w:val="lowerRoman"/>
      <w:lvlText w:val="%3"/>
      <w:lvlJc w:val="left"/>
      <w:pPr>
        <w:ind w:left="2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DEA7A8">
      <w:start w:val="1"/>
      <w:numFmt w:val="decimal"/>
      <w:lvlText w:val="%4"/>
      <w:lvlJc w:val="left"/>
      <w:pPr>
        <w:ind w:left="3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400928">
      <w:start w:val="1"/>
      <w:numFmt w:val="lowerLetter"/>
      <w:lvlText w:val="%5"/>
      <w:lvlJc w:val="left"/>
      <w:pPr>
        <w:ind w:left="4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5CA942">
      <w:start w:val="1"/>
      <w:numFmt w:val="lowerRoman"/>
      <w:lvlText w:val="%6"/>
      <w:lvlJc w:val="left"/>
      <w:pPr>
        <w:ind w:left="5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FE2910">
      <w:start w:val="1"/>
      <w:numFmt w:val="decimal"/>
      <w:lvlText w:val="%7"/>
      <w:lvlJc w:val="left"/>
      <w:pPr>
        <w:ind w:left="5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CE2152">
      <w:start w:val="1"/>
      <w:numFmt w:val="lowerLetter"/>
      <w:lvlText w:val="%8"/>
      <w:lvlJc w:val="left"/>
      <w:pPr>
        <w:ind w:left="6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E0148C">
      <w:start w:val="1"/>
      <w:numFmt w:val="lowerRoman"/>
      <w:lvlText w:val="%9"/>
      <w:lvlJc w:val="left"/>
      <w:pPr>
        <w:ind w:left="7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06D3C9C"/>
    <w:multiLevelType w:val="hybridMultilevel"/>
    <w:tmpl w:val="CFD4854A"/>
    <w:lvl w:ilvl="0" w:tplc="36BE9E8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804374E"/>
    <w:multiLevelType w:val="hybridMultilevel"/>
    <w:tmpl w:val="D3C49154"/>
    <w:lvl w:ilvl="0" w:tplc="AFC00C84">
      <w:start w:val="1"/>
      <w:numFmt w:val="ideographDigital"/>
      <w:lvlText w:val="%1、"/>
      <w:lvlJc w:val="left"/>
      <w:pPr>
        <w:ind w:left="70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6C6CCCAC">
      <w:start w:val="1"/>
      <w:numFmt w:val="lowerLetter"/>
      <w:lvlText w:val="%2"/>
      <w:lvlJc w:val="left"/>
      <w:pPr>
        <w:ind w:left="108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87AAF5C6">
      <w:start w:val="1"/>
      <w:numFmt w:val="lowerRoman"/>
      <w:lvlText w:val="%3"/>
      <w:lvlJc w:val="left"/>
      <w:pPr>
        <w:ind w:left="180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531E1E08">
      <w:start w:val="1"/>
      <w:numFmt w:val="decimal"/>
      <w:lvlText w:val="%4"/>
      <w:lvlJc w:val="left"/>
      <w:pPr>
        <w:ind w:left="252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6D8E5512">
      <w:start w:val="1"/>
      <w:numFmt w:val="lowerLetter"/>
      <w:lvlText w:val="%5"/>
      <w:lvlJc w:val="left"/>
      <w:pPr>
        <w:ind w:left="324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25266AAE">
      <w:start w:val="1"/>
      <w:numFmt w:val="lowerRoman"/>
      <w:lvlText w:val="%6"/>
      <w:lvlJc w:val="left"/>
      <w:pPr>
        <w:ind w:left="396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18666FE0">
      <w:start w:val="1"/>
      <w:numFmt w:val="decimal"/>
      <w:lvlText w:val="%7"/>
      <w:lvlJc w:val="left"/>
      <w:pPr>
        <w:ind w:left="468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6C42B994">
      <w:start w:val="1"/>
      <w:numFmt w:val="lowerLetter"/>
      <w:lvlText w:val="%8"/>
      <w:lvlJc w:val="left"/>
      <w:pPr>
        <w:ind w:left="540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0E484B96">
      <w:start w:val="1"/>
      <w:numFmt w:val="lowerRoman"/>
      <w:lvlText w:val="%9"/>
      <w:lvlJc w:val="left"/>
      <w:pPr>
        <w:ind w:left="612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B3A6568"/>
    <w:multiLevelType w:val="hybridMultilevel"/>
    <w:tmpl w:val="BAD28BEC"/>
    <w:lvl w:ilvl="0" w:tplc="30546128">
      <w:start w:val="1"/>
      <w:numFmt w:val="decimal"/>
      <w:lvlText w:val="圖%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CDE55D6"/>
    <w:multiLevelType w:val="hybridMultilevel"/>
    <w:tmpl w:val="99D2B926"/>
    <w:lvl w:ilvl="0" w:tplc="36BE9E8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42682620">
    <w:abstractNumId w:val="4"/>
  </w:num>
  <w:num w:numId="2" w16cid:durableId="2078555219">
    <w:abstractNumId w:val="0"/>
  </w:num>
  <w:num w:numId="3" w16cid:durableId="891036273">
    <w:abstractNumId w:val="4"/>
    <w:lvlOverride w:ilvl="0">
      <w:startOverride w:val="1"/>
    </w:lvlOverride>
  </w:num>
  <w:num w:numId="4" w16cid:durableId="758256762">
    <w:abstractNumId w:val="11"/>
  </w:num>
  <w:num w:numId="5" w16cid:durableId="1664700336">
    <w:abstractNumId w:val="13"/>
  </w:num>
  <w:num w:numId="6" w16cid:durableId="1481389400">
    <w:abstractNumId w:val="2"/>
  </w:num>
  <w:num w:numId="7" w16cid:durableId="1598440368">
    <w:abstractNumId w:val="14"/>
  </w:num>
  <w:num w:numId="8" w16cid:durableId="1751611214">
    <w:abstractNumId w:val="10"/>
  </w:num>
  <w:num w:numId="9" w16cid:durableId="448858778">
    <w:abstractNumId w:val="17"/>
  </w:num>
  <w:num w:numId="10" w16cid:durableId="252319727">
    <w:abstractNumId w:val="7"/>
  </w:num>
  <w:num w:numId="11" w16cid:durableId="1481537459">
    <w:abstractNumId w:val="12"/>
  </w:num>
  <w:num w:numId="12" w16cid:durableId="336730546">
    <w:abstractNumId w:val="16"/>
  </w:num>
  <w:num w:numId="13" w16cid:durableId="520819391">
    <w:abstractNumId w:val="2"/>
  </w:num>
  <w:num w:numId="14" w16cid:durableId="1867866513">
    <w:abstractNumId w:val="2"/>
  </w:num>
  <w:num w:numId="15" w16cid:durableId="214053710">
    <w:abstractNumId w:val="2"/>
  </w:num>
  <w:num w:numId="16" w16cid:durableId="855920493">
    <w:abstractNumId w:val="2"/>
  </w:num>
  <w:num w:numId="17" w16cid:durableId="1997954057">
    <w:abstractNumId w:val="2"/>
  </w:num>
  <w:num w:numId="18" w16cid:durableId="1957634880">
    <w:abstractNumId w:val="2"/>
  </w:num>
  <w:num w:numId="19" w16cid:durableId="1008948221">
    <w:abstractNumId w:val="2"/>
  </w:num>
  <w:num w:numId="20" w16cid:durableId="712926524">
    <w:abstractNumId w:val="2"/>
  </w:num>
  <w:num w:numId="21" w16cid:durableId="375933994">
    <w:abstractNumId w:val="2"/>
  </w:num>
  <w:num w:numId="22" w16cid:durableId="350881574">
    <w:abstractNumId w:val="1"/>
  </w:num>
  <w:num w:numId="23" w16cid:durableId="1482163134">
    <w:abstractNumId w:val="15"/>
  </w:num>
  <w:num w:numId="24" w16cid:durableId="2012442695">
    <w:abstractNumId w:val="3"/>
  </w:num>
  <w:num w:numId="25" w16cid:durableId="1691175866">
    <w:abstractNumId w:val="8"/>
  </w:num>
  <w:num w:numId="26" w16cid:durableId="1870029768">
    <w:abstractNumId w:val="6"/>
  </w:num>
  <w:num w:numId="27" w16cid:durableId="499541390">
    <w:abstractNumId w:val="9"/>
  </w:num>
  <w:num w:numId="28" w16cid:durableId="1471704633">
    <w:abstractNumId w:val="5"/>
  </w:num>
  <w:num w:numId="29" w16cid:durableId="1435436986">
    <w:abstractNumId w:val="2"/>
  </w:num>
  <w:num w:numId="30" w16cid:durableId="1585527911">
    <w:abstractNumId w:val="2"/>
  </w:num>
  <w:num w:numId="31" w16cid:durableId="1858544646">
    <w:abstractNumId w:val="2"/>
  </w:num>
  <w:num w:numId="32" w16cid:durableId="2117551994">
    <w:abstractNumId w:val="2"/>
  </w:num>
  <w:num w:numId="33" w16cid:durableId="194395366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B1B"/>
    <w:rsid w:val="00006961"/>
    <w:rsid w:val="00010A81"/>
    <w:rsid w:val="000111A3"/>
    <w:rsid w:val="000112BF"/>
    <w:rsid w:val="00011482"/>
    <w:rsid w:val="00011905"/>
    <w:rsid w:val="00012233"/>
    <w:rsid w:val="0001388F"/>
    <w:rsid w:val="00017318"/>
    <w:rsid w:val="00017CCB"/>
    <w:rsid w:val="000202BA"/>
    <w:rsid w:val="0002146A"/>
    <w:rsid w:val="000229AD"/>
    <w:rsid w:val="00023F47"/>
    <w:rsid w:val="00024177"/>
    <w:rsid w:val="000246F7"/>
    <w:rsid w:val="00027DB3"/>
    <w:rsid w:val="000301CB"/>
    <w:rsid w:val="0003114D"/>
    <w:rsid w:val="0003169C"/>
    <w:rsid w:val="000326F4"/>
    <w:rsid w:val="00033081"/>
    <w:rsid w:val="00033139"/>
    <w:rsid w:val="00033849"/>
    <w:rsid w:val="00036D76"/>
    <w:rsid w:val="00037867"/>
    <w:rsid w:val="00047ED8"/>
    <w:rsid w:val="000502C6"/>
    <w:rsid w:val="00052AF9"/>
    <w:rsid w:val="000536B7"/>
    <w:rsid w:val="00054B77"/>
    <w:rsid w:val="000563B4"/>
    <w:rsid w:val="00056971"/>
    <w:rsid w:val="000572A4"/>
    <w:rsid w:val="00057F32"/>
    <w:rsid w:val="00061013"/>
    <w:rsid w:val="00061751"/>
    <w:rsid w:val="0006216E"/>
    <w:rsid w:val="00062A25"/>
    <w:rsid w:val="000663F1"/>
    <w:rsid w:val="000704AF"/>
    <w:rsid w:val="00070566"/>
    <w:rsid w:val="000730B0"/>
    <w:rsid w:val="00073CB5"/>
    <w:rsid w:val="0007425C"/>
    <w:rsid w:val="00074943"/>
    <w:rsid w:val="00076E99"/>
    <w:rsid w:val="00077553"/>
    <w:rsid w:val="000818D8"/>
    <w:rsid w:val="00082402"/>
    <w:rsid w:val="00082D91"/>
    <w:rsid w:val="00082F26"/>
    <w:rsid w:val="00083594"/>
    <w:rsid w:val="000840DA"/>
    <w:rsid w:val="000851A2"/>
    <w:rsid w:val="00087DF2"/>
    <w:rsid w:val="0009162C"/>
    <w:rsid w:val="0009298D"/>
    <w:rsid w:val="0009352E"/>
    <w:rsid w:val="00094191"/>
    <w:rsid w:val="00096B96"/>
    <w:rsid w:val="000A2F3F"/>
    <w:rsid w:val="000A6632"/>
    <w:rsid w:val="000B0328"/>
    <w:rsid w:val="000B0B4A"/>
    <w:rsid w:val="000B279A"/>
    <w:rsid w:val="000B3A65"/>
    <w:rsid w:val="000B5E1A"/>
    <w:rsid w:val="000B61D2"/>
    <w:rsid w:val="000B70A7"/>
    <w:rsid w:val="000B73DD"/>
    <w:rsid w:val="000C094C"/>
    <w:rsid w:val="000C11C5"/>
    <w:rsid w:val="000C22DF"/>
    <w:rsid w:val="000C33FA"/>
    <w:rsid w:val="000C4941"/>
    <w:rsid w:val="000C495F"/>
    <w:rsid w:val="000D35A5"/>
    <w:rsid w:val="000D4754"/>
    <w:rsid w:val="000D5B9A"/>
    <w:rsid w:val="000D6437"/>
    <w:rsid w:val="000D66D9"/>
    <w:rsid w:val="000D6EA4"/>
    <w:rsid w:val="000D7B18"/>
    <w:rsid w:val="000E25CE"/>
    <w:rsid w:val="000E3739"/>
    <w:rsid w:val="000E3B36"/>
    <w:rsid w:val="000E5A18"/>
    <w:rsid w:val="000E6431"/>
    <w:rsid w:val="000E7C79"/>
    <w:rsid w:val="000E7FE0"/>
    <w:rsid w:val="000F006A"/>
    <w:rsid w:val="000F21A5"/>
    <w:rsid w:val="000F4648"/>
    <w:rsid w:val="00100329"/>
    <w:rsid w:val="00100DFC"/>
    <w:rsid w:val="00102B9F"/>
    <w:rsid w:val="00104775"/>
    <w:rsid w:val="00107A57"/>
    <w:rsid w:val="001108F0"/>
    <w:rsid w:val="00111E83"/>
    <w:rsid w:val="00112637"/>
    <w:rsid w:val="00112ABC"/>
    <w:rsid w:val="00114206"/>
    <w:rsid w:val="00115FDB"/>
    <w:rsid w:val="00117DC2"/>
    <w:rsid w:val="0012001E"/>
    <w:rsid w:val="001217DC"/>
    <w:rsid w:val="001259E1"/>
    <w:rsid w:val="00125CB6"/>
    <w:rsid w:val="00126A55"/>
    <w:rsid w:val="00126F6E"/>
    <w:rsid w:val="00131FDA"/>
    <w:rsid w:val="00133F08"/>
    <w:rsid w:val="001345E6"/>
    <w:rsid w:val="001364D8"/>
    <w:rsid w:val="00136E7C"/>
    <w:rsid w:val="00136ED4"/>
    <w:rsid w:val="001378B0"/>
    <w:rsid w:val="00142E00"/>
    <w:rsid w:val="00146713"/>
    <w:rsid w:val="00152218"/>
    <w:rsid w:val="00152793"/>
    <w:rsid w:val="00153B7E"/>
    <w:rsid w:val="00153C60"/>
    <w:rsid w:val="001545A9"/>
    <w:rsid w:val="00155838"/>
    <w:rsid w:val="00160380"/>
    <w:rsid w:val="00162D53"/>
    <w:rsid w:val="001637C7"/>
    <w:rsid w:val="0016480E"/>
    <w:rsid w:val="00165E88"/>
    <w:rsid w:val="001709B2"/>
    <w:rsid w:val="00171CCB"/>
    <w:rsid w:val="00174297"/>
    <w:rsid w:val="00174426"/>
    <w:rsid w:val="00175FEF"/>
    <w:rsid w:val="001802DE"/>
    <w:rsid w:val="00180E06"/>
    <w:rsid w:val="001817B3"/>
    <w:rsid w:val="00183014"/>
    <w:rsid w:val="00183FA4"/>
    <w:rsid w:val="00186A60"/>
    <w:rsid w:val="001940E8"/>
    <w:rsid w:val="00195580"/>
    <w:rsid w:val="001959C2"/>
    <w:rsid w:val="00196CB3"/>
    <w:rsid w:val="001978EB"/>
    <w:rsid w:val="001A1D4F"/>
    <w:rsid w:val="001A5000"/>
    <w:rsid w:val="001A51E3"/>
    <w:rsid w:val="001A6120"/>
    <w:rsid w:val="001A7968"/>
    <w:rsid w:val="001B02A1"/>
    <w:rsid w:val="001B1A43"/>
    <w:rsid w:val="001B2E98"/>
    <w:rsid w:val="001B3450"/>
    <w:rsid w:val="001B3483"/>
    <w:rsid w:val="001B3C1E"/>
    <w:rsid w:val="001B4494"/>
    <w:rsid w:val="001B465C"/>
    <w:rsid w:val="001B47BF"/>
    <w:rsid w:val="001B536E"/>
    <w:rsid w:val="001B5715"/>
    <w:rsid w:val="001B5AF8"/>
    <w:rsid w:val="001B73A0"/>
    <w:rsid w:val="001C0734"/>
    <w:rsid w:val="001C0D8B"/>
    <w:rsid w:val="001C0DA8"/>
    <w:rsid w:val="001C3C02"/>
    <w:rsid w:val="001C540F"/>
    <w:rsid w:val="001C658C"/>
    <w:rsid w:val="001D0438"/>
    <w:rsid w:val="001D226B"/>
    <w:rsid w:val="001D2A3C"/>
    <w:rsid w:val="001D3A3B"/>
    <w:rsid w:val="001D4AD7"/>
    <w:rsid w:val="001D6B54"/>
    <w:rsid w:val="001E09BF"/>
    <w:rsid w:val="001E0D8A"/>
    <w:rsid w:val="001E0E72"/>
    <w:rsid w:val="001E16C4"/>
    <w:rsid w:val="001E57AC"/>
    <w:rsid w:val="001E67BA"/>
    <w:rsid w:val="001E74C2"/>
    <w:rsid w:val="001E7CA3"/>
    <w:rsid w:val="001F0389"/>
    <w:rsid w:val="001F1585"/>
    <w:rsid w:val="001F2352"/>
    <w:rsid w:val="001F35F9"/>
    <w:rsid w:val="001F4F82"/>
    <w:rsid w:val="001F5A48"/>
    <w:rsid w:val="001F6260"/>
    <w:rsid w:val="00200007"/>
    <w:rsid w:val="00200EC8"/>
    <w:rsid w:val="00202D24"/>
    <w:rsid w:val="002030A5"/>
    <w:rsid w:val="00203131"/>
    <w:rsid w:val="00203CD1"/>
    <w:rsid w:val="00210271"/>
    <w:rsid w:val="00212E88"/>
    <w:rsid w:val="00213C9C"/>
    <w:rsid w:val="00213F4C"/>
    <w:rsid w:val="00214007"/>
    <w:rsid w:val="00217A10"/>
    <w:rsid w:val="00217B96"/>
    <w:rsid w:val="0022009E"/>
    <w:rsid w:val="002206F4"/>
    <w:rsid w:val="00220D51"/>
    <w:rsid w:val="00221963"/>
    <w:rsid w:val="00221D08"/>
    <w:rsid w:val="002230F2"/>
    <w:rsid w:val="00223241"/>
    <w:rsid w:val="0022425C"/>
    <w:rsid w:val="002246DE"/>
    <w:rsid w:val="002248DD"/>
    <w:rsid w:val="002266CC"/>
    <w:rsid w:val="00226D03"/>
    <w:rsid w:val="00226ED4"/>
    <w:rsid w:val="00230F3C"/>
    <w:rsid w:val="0023499E"/>
    <w:rsid w:val="002357C2"/>
    <w:rsid w:val="00240A17"/>
    <w:rsid w:val="002429E2"/>
    <w:rsid w:val="0024440E"/>
    <w:rsid w:val="00244943"/>
    <w:rsid w:val="0024621D"/>
    <w:rsid w:val="002463B6"/>
    <w:rsid w:val="00251D95"/>
    <w:rsid w:val="00252BC4"/>
    <w:rsid w:val="002530E4"/>
    <w:rsid w:val="00253CAE"/>
    <w:rsid w:val="00253D7A"/>
    <w:rsid w:val="00254014"/>
    <w:rsid w:val="00254B39"/>
    <w:rsid w:val="00254EA7"/>
    <w:rsid w:val="002573BD"/>
    <w:rsid w:val="00261AA9"/>
    <w:rsid w:val="00264821"/>
    <w:rsid w:val="0026504D"/>
    <w:rsid w:val="002678B0"/>
    <w:rsid w:val="00272592"/>
    <w:rsid w:val="00273A2F"/>
    <w:rsid w:val="00276273"/>
    <w:rsid w:val="00280986"/>
    <w:rsid w:val="00281ECE"/>
    <w:rsid w:val="00282547"/>
    <w:rsid w:val="002831C7"/>
    <w:rsid w:val="002840C6"/>
    <w:rsid w:val="00287731"/>
    <w:rsid w:val="00291FF0"/>
    <w:rsid w:val="00292171"/>
    <w:rsid w:val="00294A53"/>
    <w:rsid w:val="00295174"/>
    <w:rsid w:val="00295400"/>
    <w:rsid w:val="00296172"/>
    <w:rsid w:val="00296B92"/>
    <w:rsid w:val="002A2C22"/>
    <w:rsid w:val="002A2CE8"/>
    <w:rsid w:val="002A3B52"/>
    <w:rsid w:val="002A6C88"/>
    <w:rsid w:val="002A7C90"/>
    <w:rsid w:val="002B02EB"/>
    <w:rsid w:val="002B0D3B"/>
    <w:rsid w:val="002B10EC"/>
    <w:rsid w:val="002B11F2"/>
    <w:rsid w:val="002B53D7"/>
    <w:rsid w:val="002B5C8C"/>
    <w:rsid w:val="002C0602"/>
    <w:rsid w:val="002C074F"/>
    <w:rsid w:val="002C1249"/>
    <w:rsid w:val="002C4DE5"/>
    <w:rsid w:val="002C5A66"/>
    <w:rsid w:val="002D5C16"/>
    <w:rsid w:val="002E2941"/>
    <w:rsid w:val="002E3C36"/>
    <w:rsid w:val="002E6620"/>
    <w:rsid w:val="002F2476"/>
    <w:rsid w:val="002F273F"/>
    <w:rsid w:val="002F3AA5"/>
    <w:rsid w:val="002F3DFF"/>
    <w:rsid w:val="002F4C9E"/>
    <w:rsid w:val="002F51DE"/>
    <w:rsid w:val="002F59DF"/>
    <w:rsid w:val="002F5E05"/>
    <w:rsid w:val="002F7B2C"/>
    <w:rsid w:val="00301063"/>
    <w:rsid w:val="003016C8"/>
    <w:rsid w:val="003033E7"/>
    <w:rsid w:val="0030427F"/>
    <w:rsid w:val="003047B3"/>
    <w:rsid w:val="00304E84"/>
    <w:rsid w:val="003076B0"/>
    <w:rsid w:val="00307A76"/>
    <w:rsid w:val="00307D5E"/>
    <w:rsid w:val="0031251E"/>
    <w:rsid w:val="00312901"/>
    <w:rsid w:val="0031455E"/>
    <w:rsid w:val="00315A16"/>
    <w:rsid w:val="00317053"/>
    <w:rsid w:val="003170BD"/>
    <w:rsid w:val="00320461"/>
    <w:rsid w:val="0032109C"/>
    <w:rsid w:val="00322B45"/>
    <w:rsid w:val="00323809"/>
    <w:rsid w:val="00323D41"/>
    <w:rsid w:val="00324B2C"/>
    <w:rsid w:val="00325414"/>
    <w:rsid w:val="0032642E"/>
    <w:rsid w:val="003270C5"/>
    <w:rsid w:val="00327CFC"/>
    <w:rsid w:val="003302F1"/>
    <w:rsid w:val="00330CAB"/>
    <w:rsid w:val="00332224"/>
    <w:rsid w:val="003329FF"/>
    <w:rsid w:val="00332C96"/>
    <w:rsid w:val="0033473D"/>
    <w:rsid w:val="00336729"/>
    <w:rsid w:val="00342456"/>
    <w:rsid w:val="00343741"/>
    <w:rsid w:val="0034470E"/>
    <w:rsid w:val="003453BC"/>
    <w:rsid w:val="00351DBB"/>
    <w:rsid w:val="00352DB0"/>
    <w:rsid w:val="00352DD5"/>
    <w:rsid w:val="0035640A"/>
    <w:rsid w:val="003565EC"/>
    <w:rsid w:val="0035792D"/>
    <w:rsid w:val="00361063"/>
    <w:rsid w:val="0036245B"/>
    <w:rsid w:val="00363687"/>
    <w:rsid w:val="0036681A"/>
    <w:rsid w:val="0037036D"/>
    <w:rsid w:val="0037094A"/>
    <w:rsid w:val="00371ED3"/>
    <w:rsid w:val="00372659"/>
    <w:rsid w:val="00372FFC"/>
    <w:rsid w:val="00373EFE"/>
    <w:rsid w:val="00374FC7"/>
    <w:rsid w:val="00375FE0"/>
    <w:rsid w:val="0037728A"/>
    <w:rsid w:val="0037784A"/>
    <w:rsid w:val="00377B90"/>
    <w:rsid w:val="003802A4"/>
    <w:rsid w:val="00380B7D"/>
    <w:rsid w:val="00381A99"/>
    <w:rsid w:val="003829C2"/>
    <w:rsid w:val="003830B2"/>
    <w:rsid w:val="00384724"/>
    <w:rsid w:val="00390027"/>
    <w:rsid w:val="003919B7"/>
    <w:rsid w:val="00391D57"/>
    <w:rsid w:val="00392292"/>
    <w:rsid w:val="0039333A"/>
    <w:rsid w:val="0039390A"/>
    <w:rsid w:val="00394F45"/>
    <w:rsid w:val="003A0DE4"/>
    <w:rsid w:val="003A1405"/>
    <w:rsid w:val="003A3F1D"/>
    <w:rsid w:val="003A4652"/>
    <w:rsid w:val="003A5927"/>
    <w:rsid w:val="003A6209"/>
    <w:rsid w:val="003B058F"/>
    <w:rsid w:val="003B0DD3"/>
    <w:rsid w:val="003B1017"/>
    <w:rsid w:val="003B1774"/>
    <w:rsid w:val="003B282E"/>
    <w:rsid w:val="003B39A9"/>
    <w:rsid w:val="003B3AE9"/>
    <w:rsid w:val="003B3C07"/>
    <w:rsid w:val="003B6081"/>
    <w:rsid w:val="003B6775"/>
    <w:rsid w:val="003B77F1"/>
    <w:rsid w:val="003B77F4"/>
    <w:rsid w:val="003B7FC5"/>
    <w:rsid w:val="003C2B0C"/>
    <w:rsid w:val="003C49D9"/>
    <w:rsid w:val="003C5FE2"/>
    <w:rsid w:val="003D05FB"/>
    <w:rsid w:val="003D0FA1"/>
    <w:rsid w:val="003D169B"/>
    <w:rsid w:val="003D1B16"/>
    <w:rsid w:val="003D1F20"/>
    <w:rsid w:val="003D45BF"/>
    <w:rsid w:val="003D508A"/>
    <w:rsid w:val="003D537F"/>
    <w:rsid w:val="003D6D68"/>
    <w:rsid w:val="003D77F4"/>
    <w:rsid w:val="003D7B75"/>
    <w:rsid w:val="003D7FA4"/>
    <w:rsid w:val="003E0208"/>
    <w:rsid w:val="003E2EC5"/>
    <w:rsid w:val="003E4B57"/>
    <w:rsid w:val="003E5143"/>
    <w:rsid w:val="003E73A2"/>
    <w:rsid w:val="003E7FF4"/>
    <w:rsid w:val="003F044E"/>
    <w:rsid w:val="003F0B1D"/>
    <w:rsid w:val="003F27E1"/>
    <w:rsid w:val="003F3B6A"/>
    <w:rsid w:val="003F437A"/>
    <w:rsid w:val="003F46E4"/>
    <w:rsid w:val="003F5C2B"/>
    <w:rsid w:val="003F7602"/>
    <w:rsid w:val="003F7C07"/>
    <w:rsid w:val="00402240"/>
    <w:rsid w:val="004023E9"/>
    <w:rsid w:val="0040454A"/>
    <w:rsid w:val="00404D7C"/>
    <w:rsid w:val="00404DC1"/>
    <w:rsid w:val="00407183"/>
    <w:rsid w:val="0040781E"/>
    <w:rsid w:val="00412F88"/>
    <w:rsid w:val="0041376D"/>
    <w:rsid w:val="00413F83"/>
    <w:rsid w:val="00414226"/>
    <w:rsid w:val="0041490C"/>
    <w:rsid w:val="00415F08"/>
    <w:rsid w:val="00416191"/>
    <w:rsid w:val="00416721"/>
    <w:rsid w:val="00416EBD"/>
    <w:rsid w:val="00421538"/>
    <w:rsid w:val="00421EF0"/>
    <w:rsid w:val="004221A4"/>
    <w:rsid w:val="004224FA"/>
    <w:rsid w:val="00423D07"/>
    <w:rsid w:val="004241CA"/>
    <w:rsid w:val="00426F8D"/>
    <w:rsid w:val="00427936"/>
    <w:rsid w:val="00434D0C"/>
    <w:rsid w:val="00436284"/>
    <w:rsid w:val="004363FF"/>
    <w:rsid w:val="004408EA"/>
    <w:rsid w:val="0044202C"/>
    <w:rsid w:val="0044346F"/>
    <w:rsid w:val="004446C6"/>
    <w:rsid w:val="00450919"/>
    <w:rsid w:val="00451449"/>
    <w:rsid w:val="00451BCB"/>
    <w:rsid w:val="00453FF6"/>
    <w:rsid w:val="004560E9"/>
    <w:rsid w:val="00456F91"/>
    <w:rsid w:val="0046005C"/>
    <w:rsid w:val="0046042C"/>
    <w:rsid w:val="00460987"/>
    <w:rsid w:val="0046520A"/>
    <w:rsid w:val="004652A8"/>
    <w:rsid w:val="004671C7"/>
    <w:rsid w:val="004672AB"/>
    <w:rsid w:val="00467EF8"/>
    <w:rsid w:val="004714FE"/>
    <w:rsid w:val="00472716"/>
    <w:rsid w:val="00472AA4"/>
    <w:rsid w:val="00474810"/>
    <w:rsid w:val="004751BF"/>
    <w:rsid w:val="00476E36"/>
    <w:rsid w:val="0047722F"/>
    <w:rsid w:val="00477BAA"/>
    <w:rsid w:val="004815DD"/>
    <w:rsid w:val="00481F5F"/>
    <w:rsid w:val="00482446"/>
    <w:rsid w:val="00483B02"/>
    <w:rsid w:val="00485862"/>
    <w:rsid w:val="00485A42"/>
    <w:rsid w:val="00485ECB"/>
    <w:rsid w:val="00486085"/>
    <w:rsid w:val="00486D1B"/>
    <w:rsid w:val="00487D4E"/>
    <w:rsid w:val="00490D5C"/>
    <w:rsid w:val="00495053"/>
    <w:rsid w:val="004976B9"/>
    <w:rsid w:val="00497BD5"/>
    <w:rsid w:val="00497CD6"/>
    <w:rsid w:val="004A1F59"/>
    <w:rsid w:val="004A29BE"/>
    <w:rsid w:val="004A3225"/>
    <w:rsid w:val="004A33EE"/>
    <w:rsid w:val="004A3AA8"/>
    <w:rsid w:val="004B0CB7"/>
    <w:rsid w:val="004B0DD3"/>
    <w:rsid w:val="004B13C7"/>
    <w:rsid w:val="004B2A89"/>
    <w:rsid w:val="004B2B84"/>
    <w:rsid w:val="004B49DC"/>
    <w:rsid w:val="004B5902"/>
    <w:rsid w:val="004B7787"/>
    <w:rsid w:val="004B778F"/>
    <w:rsid w:val="004C01A7"/>
    <w:rsid w:val="004C01ED"/>
    <w:rsid w:val="004C0609"/>
    <w:rsid w:val="004C134D"/>
    <w:rsid w:val="004C162E"/>
    <w:rsid w:val="004C494B"/>
    <w:rsid w:val="004C498A"/>
    <w:rsid w:val="004C54D2"/>
    <w:rsid w:val="004C5F62"/>
    <w:rsid w:val="004C632B"/>
    <w:rsid w:val="004C639F"/>
    <w:rsid w:val="004C7BF4"/>
    <w:rsid w:val="004C7EB2"/>
    <w:rsid w:val="004D0132"/>
    <w:rsid w:val="004D084B"/>
    <w:rsid w:val="004D09CD"/>
    <w:rsid w:val="004D141F"/>
    <w:rsid w:val="004D2742"/>
    <w:rsid w:val="004D318E"/>
    <w:rsid w:val="004D33EC"/>
    <w:rsid w:val="004D38E1"/>
    <w:rsid w:val="004D4820"/>
    <w:rsid w:val="004D6310"/>
    <w:rsid w:val="004D6692"/>
    <w:rsid w:val="004D70E5"/>
    <w:rsid w:val="004E0062"/>
    <w:rsid w:val="004E0139"/>
    <w:rsid w:val="004E05A1"/>
    <w:rsid w:val="004E125B"/>
    <w:rsid w:val="004E7F21"/>
    <w:rsid w:val="004F0B74"/>
    <w:rsid w:val="004F472A"/>
    <w:rsid w:val="004F54D3"/>
    <w:rsid w:val="004F5E57"/>
    <w:rsid w:val="004F6710"/>
    <w:rsid w:val="004F7DB2"/>
    <w:rsid w:val="00500C3E"/>
    <w:rsid w:val="00502849"/>
    <w:rsid w:val="00503E53"/>
    <w:rsid w:val="00504334"/>
    <w:rsid w:val="0050498D"/>
    <w:rsid w:val="00504F2A"/>
    <w:rsid w:val="00505BF4"/>
    <w:rsid w:val="00506E89"/>
    <w:rsid w:val="005104D7"/>
    <w:rsid w:val="00510B9E"/>
    <w:rsid w:val="00512E8A"/>
    <w:rsid w:val="005147FE"/>
    <w:rsid w:val="0052061D"/>
    <w:rsid w:val="00521C7E"/>
    <w:rsid w:val="00525398"/>
    <w:rsid w:val="00526548"/>
    <w:rsid w:val="0053017F"/>
    <w:rsid w:val="0053107A"/>
    <w:rsid w:val="00532187"/>
    <w:rsid w:val="005321F3"/>
    <w:rsid w:val="005342FC"/>
    <w:rsid w:val="00536045"/>
    <w:rsid w:val="00536BC2"/>
    <w:rsid w:val="00537063"/>
    <w:rsid w:val="005411AF"/>
    <w:rsid w:val="0054168A"/>
    <w:rsid w:val="005425E1"/>
    <w:rsid w:val="005427C5"/>
    <w:rsid w:val="00542CF6"/>
    <w:rsid w:val="00545692"/>
    <w:rsid w:val="005471AA"/>
    <w:rsid w:val="0055012A"/>
    <w:rsid w:val="005506FF"/>
    <w:rsid w:val="00550DAC"/>
    <w:rsid w:val="005510A3"/>
    <w:rsid w:val="00553283"/>
    <w:rsid w:val="00553C03"/>
    <w:rsid w:val="005548E7"/>
    <w:rsid w:val="0056068E"/>
    <w:rsid w:val="00560989"/>
    <w:rsid w:val="00560C30"/>
    <w:rsid w:val="00560CC3"/>
    <w:rsid w:val="00560DDA"/>
    <w:rsid w:val="0056114E"/>
    <w:rsid w:val="005613B2"/>
    <w:rsid w:val="00563692"/>
    <w:rsid w:val="00570699"/>
    <w:rsid w:val="00570F1A"/>
    <w:rsid w:val="00571679"/>
    <w:rsid w:val="00572794"/>
    <w:rsid w:val="00572E86"/>
    <w:rsid w:val="00573B82"/>
    <w:rsid w:val="00574E01"/>
    <w:rsid w:val="00577169"/>
    <w:rsid w:val="00577AE9"/>
    <w:rsid w:val="00580A5B"/>
    <w:rsid w:val="00583681"/>
    <w:rsid w:val="00584235"/>
    <w:rsid w:val="005844E7"/>
    <w:rsid w:val="00586175"/>
    <w:rsid w:val="00587013"/>
    <w:rsid w:val="005908B8"/>
    <w:rsid w:val="00591BE4"/>
    <w:rsid w:val="0059512E"/>
    <w:rsid w:val="00596C3E"/>
    <w:rsid w:val="00597452"/>
    <w:rsid w:val="005A0D8E"/>
    <w:rsid w:val="005A1CA0"/>
    <w:rsid w:val="005A1E52"/>
    <w:rsid w:val="005A21EF"/>
    <w:rsid w:val="005A3028"/>
    <w:rsid w:val="005A4251"/>
    <w:rsid w:val="005A6DD2"/>
    <w:rsid w:val="005A724F"/>
    <w:rsid w:val="005A76D6"/>
    <w:rsid w:val="005A7FCB"/>
    <w:rsid w:val="005B4928"/>
    <w:rsid w:val="005B5DD5"/>
    <w:rsid w:val="005B71C0"/>
    <w:rsid w:val="005C385D"/>
    <w:rsid w:val="005C3E55"/>
    <w:rsid w:val="005C48E9"/>
    <w:rsid w:val="005C542A"/>
    <w:rsid w:val="005C5B67"/>
    <w:rsid w:val="005C7A20"/>
    <w:rsid w:val="005C7D4B"/>
    <w:rsid w:val="005D0495"/>
    <w:rsid w:val="005D3B20"/>
    <w:rsid w:val="005D663A"/>
    <w:rsid w:val="005D71B7"/>
    <w:rsid w:val="005E4759"/>
    <w:rsid w:val="005E5891"/>
    <w:rsid w:val="005E5C68"/>
    <w:rsid w:val="005E65C0"/>
    <w:rsid w:val="005E6664"/>
    <w:rsid w:val="005E67E8"/>
    <w:rsid w:val="005F0390"/>
    <w:rsid w:val="005F23AF"/>
    <w:rsid w:val="005F4D70"/>
    <w:rsid w:val="005F4F32"/>
    <w:rsid w:val="005F564F"/>
    <w:rsid w:val="005F6435"/>
    <w:rsid w:val="005F66B6"/>
    <w:rsid w:val="005F78B9"/>
    <w:rsid w:val="0060479B"/>
    <w:rsid w:val="00605694"/>
    <w:rsid w:val="006067DD"/>
    <w:rsid w:val="00606A38"/>
    <w:rsid w:val="006072CD"/>
    <w:rsid w:val="00610E2B"/>
    <w:rsid w:val="00612023"/>
    <w:rsid w:val="00613223"/>
    <w:rsid w:val="006133F3"/>
    <w:rsid w:val="00613736"/>
    <w:rsid w:val="00614190"/>
    <w:rsid w:val="00617E48"/>
    <w:rsid w:val="00620809"/>
    <w:rsid w:val="006225B2"/>
    <w:rsid w:val="00622A99"/>
    <w:rsid w:val="00622B9F"/>
    <w:rsid w:val="00622E67"/>
    <w:rsid w:val="006252BF"/>
    <w:rsid w:val="006261C1"/>
    <w:rsid w:val="006265B9"/>
    <w:rsid w:val="00626B57"/>
    <w:rsid w:val="00626EDC"/>
    <w:rsid w:val="00630866"/>
    <w:rsid w:val="00637B1A"/>
    <w:rsid w:val="00637E87"/>
    <w:rsid w:val="00640ABC"/>
    <w:rsid w:val="0064299C"/>
    <w:rsid w:val="00643CA9"/>
    <w:rsid w:val="00643D5C"/>
    <w:rsid w:val="006452D3"/>
    <w:rsid w:val="0064578F"/>
    <w:rsid w:val="006470EC"/>
    <w:rsid w:val="006513B2"/>
    <w:rsid w:val="0065266B"/>
    <w:rsid w:val="00653C0F"/>
    <w:rsid w:val="006542D6"/>
    <w:rsid w:val="0065598E"/>
    <w:rsid w:val="00655AF2"/>
    <w:rsid w:val="00655BC5"/>
    <w:rsid w:val="006568BE"/>
    <w:rsid w:val="00657C8A"/>
    <w:rsid w:val="0066025D"/>
    <w:rsid w:val="0066091A"/>
    <w:rsid w:val="00663CDA"/>
    <w:rsid w:val="00664F56"/>
    <w:rsid w:val="00666048"/>
    <w:rsid w:val="00666300"/>
    <w:rsid w:val="0066704F"/>
    <w:rsid w:val="0067123C"/>
    <w:rsid w:val="00675427"/>
    <w:rsid w:val="006755CA"/>
    <w:rsid w:val="006773EC"/>
    <w:rsid w:val="00680504"/>
    <w:rsid w:val="00681309"/>
    <w:rsid w:val="00681CD9"/>
    <w:rsid w:val="006820A1"/>
    <w:rsid w:val="0068347B"/>
    <w:rsid w:val="00683DA1"/>
    <w:rsid w:val="00683E30"/>
    <w:rsid w:val="00684A92"/>
    <w:rsid w:val="00684FA5"/>
    <w:rsid w:val="00686A2D"/>
    <w:rsid w:val="00687024"/>
    <w:rsid w:val="0069011A"/>
    <w:rsid w:val="00691585"/>
    <w:rsid w:val="00692F9C"/>
    <w:rsid w:val="00694291"/>
    <w:rsid w:val="00695A24"/>
    <w:rsid w:val="00695E22"/>
    <w:rsid w:val="00696EB8"/>
    <w:rsid w:val="006A1688"/>
    <w:rsid w:val="006A1A20"/>
    <w:rsid w:val="006A66FA"/>
    <w:rsid w:val="006A76A5"/>
    <w:rsid w:val="006B0FA7"/>
    <w:rsid w:val="006B225E"/>
    <w:rsid w:val="006B24FE"/>
    <w:rsid w:val="006B3EB2"/>
    <w:rsid w:val="006B7093"/>
    <w:rsid w:val="006B7417"/>
    <w:rsid w:val="006C019F"/>
    <w:rsid w:val="006C42C9"/>
    <w:rsid w:val="006C6A9B"/>
    <w:rsid w:val="006C78BE"/>
    <w:rsid w:val="006D0764"/>
    <w:rsid w:val="006D0AF0"/>
    <w:rsid w:val="006D1471"/>
    <w:rsid w:val="006D203C"/>
    <w:rsid w:val="006D226E"/>
    <w:rsid w:val="006D31F9"/>
    <w:rsid w:val="006D3691"/>
    <w:rsid w:val="006D402C"/>
    <w:rsid w:val="006D6796"/>
    <w:rsid w:val="006E09D0"/>
    <w:rsid w:val="006E14C3"/>
    <w:rsid w:val="006E18D5"/>
    <w:rsid w:val="006E1B2B"/>
    <w:rsid w:val="006E4CE8"/>
    <w:rsid w:val="006E4FF5"/>
    <w:rsid w:val="006E5EF0"/>
    <w:rsid w:val="006E7C18"/>
    <w:rsid w:val="006F0985"/>
    <w:rsid w:val="006F0E4D"/>
    <w:rsid w:val="006F3117"/>
    <w:rsid w:val="006F3563"/>
    <w:rsid w:val="006F42B9"/>
    <w:rsid w:val="006F42DE"/>
    <w:rsid w:val="006F4D8E"/>
    <w:rsid w:val="006F5807"/>
    <w:rsid w:val="006F6103"/>
    <w:rsid w:val="006F7A57"/>
    <w:rsid w:val="006F7D2A"/>
    <w:rsid w:val="006F7EF8"/>
    <w:rsid w:val="00701252"/>
    <w:rsid w:val="007024CD"/>
    <w:rsid w:val="00702AA9"/>
    <w:rsid w:val="00704B9C"/>
    <w:rsid w:val="00704E00"/>
    <w:rsid w:val="00706789"/>
    <w:rsid w:val="00706C38"/>
    <w:rsid w:val="00707321"/>
    <w:rsid w:val="007075BB"/>
    <w:rsid w:val="00707F65"/>
    <w:rsid w:val="0071125F"/>
    <w:rsid w:val="0071214B"/>
    <w:rsid w:val="00712985"/>
    <w:rsid w:val="007157AE"/>
    <w:rsid w:val="00717D9E"/>
    <w:rsid w:val="007209CE"/>
    <w:rsid w:val="007209E7"/>
    <w:rsid w:val="007217A2"/>
    <w:rsid w:val="00724A95"/>
    <w:rsid w:val="00724D99"/>
    <w:rsid w:val="00726182"/>
    <w:rsid w:val="00727635"/>
    <w:rsid w:val="00732329"/>
    <w:rsid w:val="007337CA"/>
    <w:rsid w:val="00734904"/>
    <w:rsid w:val="00734CE4"/>
    <w:rsid w:val="00735123"/>
    <w:rsid w:val="00736375"/>
    <w:rsid w:val="00740FB6"/>
    <w:rsid w:val="007416BE"/>
    <w:rsid w:val="00741837"/>
    <w:rsid w:val="0074425B"/>
    <w:rsid w:val="007453E6"/>
    <w:rsid w:val="00746511"/>
    <w:rsid w:val="00746530"/>
    <w:rsid w:val="00746B99"/>
    <w:rsid w:val="007500FD"/>
    <w:rsid w:val="0075096A"/>
    <w:rsid w:val="00752954"/>
    <w:rsid w:val="00754789"/>
    <w:rsid w:val="00755F40"/>
    <w:rsid w:val="00760EC8"/>
    <w:rsid w:val="00762B7A"/>
    <w:rsid w:val="00764EDC"/>
    <w:rsid w:val="00770453"/>
    <w:rsid w:val="007706BE"/>
    <w:rsid w:val="00771642"/>
    <w:rsid w:val="0077309D"/>
    <w:rsid w:val="007750CE"/>
    <w:rsid w:val="007760E7"/>
    <w:rsid w:val="00776771"/>
    <w:rsid w:val="00776800"/>
    <w:rsid w:val="007769F3"/>
    <w:rsid w:val="007774EE"/>
    <w:rsid w:val="00777D63"/>
    <w:rsid w:val="00780D2E"/>
    <w:rsid w:val="00781822"/>
    <w:rsid w:val="00782D56"/>
    <w:rsid w:val="00783F21"/>
    <w:rsid w:val="00786AE0"/>
    <w:rsid w:val="00787159"/>
    <w:rsid w:val="00790048"/>
    <w:rsid w:val="0079043A"/>
    <w:rsid w:val="00791668"/>
    <w:rsid w:val="00791AA1"/>
    <w:rsid w:val="00791F9D"/>
    <w:rsid w:val="00793B71"/>
    <w:rsid w:val="00796BE5"/>
    <w:rsid w:val="007A1740"/>
    <w:rsid w:val="007A3793"/>
    <w:rsid w:val="007A5C36"/>
    <w:rsid w:val="007A5F42"/>
    <w:rsid w:val="007A790D"/>
    <w:rsid w:val="007B00E5"/>
    <w:rsid w:val="007B0585"/>
    <w:rsid w:val="007C1B42"/>
    <w:rsid w:val="007C1BA2"/>
    <w:rsid w:val="007C2B48"/>
    <w:rsid w:val="007C445E"/>
    <w:rsid w:val="007C4B06"/>
    <w:rsid w:val="007C4BC0"/>
    <w:rsid w:val="007C6057"/>
    <w:rsid w:val="007C6271"/>
    <w:rsid w:val="007D20E9"/>
    <w:rsid w:val="007D2C2D"/>
    <w:rsid w:val="007D363D"/>
    <w:rsid w:val="007D3E80"/>
    <w:rsid w:val="007D3FFD"/>
    <w:rsid w:val="007D6B16"/>
    <w:rsid w:val="007D7881"/>
    <w:rsid w:val="007D7D39"/>
    <w:rsid w:val="007D7E3A"/>
    <w:rsid w:val="007E08EF"/>
    <w:rsid w:val="007E0E10"/>
    <w:rsid w:val="007E1F1C"/>
    <w:rsid w:val="007E21A3"/>
    <w:rsid w:val="007E2B44"/>
    <w:rsid w:val="007E3527"/>
    <w:rsid w:val="007E4768"/>
    <w:rsid w:val="007E5BF0"/>
    <w:rsid w:val="007E7269"/>
    <w:rsid w:val="007E777B"/>
    <w:rsid w:val="007F19EA"/>
    <w:rsid w:val="007F2070"/>
    <w:rsid w:val="007F2222"/>
    <w:rsid w:val="007F63C1"/>
    <w:rsid w:val="00800294"/>
    <w:rsid w:val="008028EA"/>
    <w:rsid w:val="008053F5"/>
    <w:rsid w:val="0080643B"/>
    <w:rsid w:val="00806DDC"/>
    <w:rsid w:val="00807AF7"/>
    <w:rsid w:val="00810198"/>
    <w:rsid w:val="00815668"/>
    <w:rsid w:val="00815DA8"/>
    <w:rsid w:val="0081633C"/>
    <w:rsid w:val="00817EB1"/>
    <w:rsid w:val="0082194D"/>
    <w:rsid w:val="008221F9"/>
    <w:rsid w:val="00823D19"/>
    <w:rsid w:val="008256AE"/>
    <w:rsid w:val="00826EF5"/>
    <w:rsid w:val="00830930"/>
    <w:rsid w:val="00831693"/>
    <w:rsid w:val="008321EA"/>
    <w:rsid w:val="0083366F"/>
    <w:rsid w:val="00835084"/>
    <w:rsid w:val="008351D0"/>
    <w:rsid w:val="0083582F"/>
    <w:rsid w:val="00836ECA"/>
    <w:rsid w:val="00837574"/>
    <w:rsid w:val="00837F34"/>
    <w:rsid w:val="00840104"/>
    <w:rsid w:val="00840C1F"/>
    <w:rsid w:val="008411C9"/>
    <w:rsid w:val="008412F4"/>
    <w:rsid w:val="008417B7"/>
    <w:rsid w:val="00841FC5"/>
    <w:rsid w:val="0084293C"/>
    <w:rsid w:val="00843D0F"/>
    <w:rsid w:val="00843F43"/>
    <w:rsid w:val="008456E1"/>
    <w:rsid w:val="00845709"/>
    <w:rsid w:val="00845FFF"/>
    <w:rsid w:val="00846594"/>
    <w:rsid w:val="008519E9"/>
    <w:rsid w:val="00852245"/>
    <w:rsid w:val="00852EFD"/>
    <w:rsid w:val="008533EA"/>
    <w:rsid w:val="00856783"/>
    <w:rsid w:val="00856ABC"/>
    <w:rsid w:val="008576BD"/>
    <w:rsid w:val="00857F19"/>
    <w:rsid w:val="00860463"/>
    <w:rsid w:val="0086142F"/>
    <w:rsid w:val="00864C04"/>
    <w:rsid w:val="00865102"/>
    <w:rsid w:val="008663B9"/>
    <w:rsid w:val="00872B0F"/>
    <w:rsid w:val="00872E93"/>
    <w:rsid w:val="008733DA"/>
    <w:rsid w:val="0087350B"/>
    <w:rsid w:val="008738EF"/>
    <w:rsid w:val="008740BB"/>
    <w:rsid w:val="00876C62"/>
    <w:rsid w:val="008775D5"/>
    <w:rsid w:val="00881A24"/>
    <w:rsid w:val="008828EA"/>
    <w:rsid w:val="008838E7"/>
    <w:rsid w:val="008850E4"/>
    <w:rsid w:val="0088786B"/>
    <w:rsid w:val="0089187C"/>
    <w:rsid w:val="00891E95"/>
    <w:rsid w:val="00892128"/>
    <w:rsid w:val="00892651"/>
    <w:rsid w:val="008939AB"/>
    <w:rsid w:val="008946AD"/>
    <w:rsid w:val="00894A82"/>
    <w:rsid w:val="008967F4"/>
    <w:rsid w:val="00896A5D"/>
    <w:rsid w:val="00897269"/>
    <w:rsid w:val="008A12F5"/>
    <w:rsid w:val="008A2FDB"/>
    <w:rsid w:val="008A57DA"/>
    <w:rsid w:val="008B0A26"/>
    <w:rsid w:val="008B1587"/>
    <w:rsid w:val="008B1B01"/>
    <w:rsid w:val="008B3BCD"/>
    <w:rsid w:val="008B6DF8"/>
    <w:rsid w:val="008B74D0"/>
    <w:rsid w:val="008C0989"/>
    <w:rsid w:val="008C106C"/>
    <w:rsid w:val="008C10F1"/>
    <w:rsid w:val="008C1926"/>
    <w:rsid w:val="008C19F3"/>
    <w:rsid w:val="008C1E99"/>
    <w:rsid w:val="008C4133"/>
    <w:rsid w:val="008C7B0C"/>
    <w:rsid w:val="008D377D"/>
    <w:rsid w:val="008D4C8D"/>
    <w:rsid w:val="008D54FC"/>
    <w:rsid w:val="008E0085"/>
    <w:rsid w:val="008E28CE"/>
    <w:rsid w:val="008E2AA6"/>
    <w:rsid w:val="008E2FF9"/>
    <w:rsid w:val="008E311B"/>
    <w:rsid w:val="008E3F9D"/>
    <w:rsid w:val="008E67B3"/>
    <w:rsid w:val="008E758C"/>
    <w:rsid w:val="008E7A36"/>
    <w:rsid w:val="008F0011"/>
    <w:rsid w:val="008F2144"/>
    <w:rsid w:val="008F28F5"/>
    <w:rsid w:val="008F46E7"/>
    <w:rsid w:val="008F5B84"/>
    <w:rsid w:val="008F6323"/>
    <w:rsid w:val="008F64CA"/>
    <w:rsid w:val="008F6F0B"/>
    <w:rsid w:val="008F7E4B"/>
    <w:rsid w:val="00907BA7"/>
    <w:rsid w:val="0091064E"/>
    <w:rsid w:val="00910A4A"/>
    <w:rsid w:val="00911FC5"/>
    <w:rsid w:val="00912746"/>
    <w:rsid w:val="00913C82"/>
    <w:rsid w:val="0092521F"/>
    <w:rsid w:val="0092657F"/>
    <w:rsid w:val="00927991"/>
    <w:rsid w:val="0093000C"/>
    <w:rsid w:val="00931438"/>
    <w:rsid w:val="00931A10"/>
    <w:rsid w:val="00933305"/>
    <w:rsid w:val="0093345B"/>
    <w:rsid w:val="00934621"/>
    <w:rsid w:val="009349A3"/>
    <w:rsid w:val="00934CAF"/>
    <w:rsid w:val="00935C9C"/>
    <w:rsid w:val="0093677E"/>
    <w:rsid w:val="0094002B"/>
    <w:rsid w:val="00941932"/>
    <w:rsid w:val="00942452"/>
    <w:rsid w:val="00942D03"/>
    <w:rsid w:val="00943AA0"/>
    <w:rsid w:val="00946252"/>
    <w:rsid w:val="00946642"/>
    <w:rsid w:val="009472F7"/>
    <w:rsid w:val="00947967"/>
    <w:rsid w:val="009531F5"/>
    <w:rsid w:val="00953F6A"/>
    <w:rsid w:val="00955201"/>
    <w:rsid w:val="00955E08"/>
    <w:rsid w:val="00956028"/>
    <w:rsid w:val="00957346"/>
    <w:rsid w:val="00960445"/>
    <w:rsid w:val="0096197A"/>
    <w:rsid w:val="00965200"/>
    <w:rsid w:val="0096588D"/>
    <w:rsid w:val="00966413"/>
    <w:rsid w:val="00966528"/>
    <w:rsid w:val="009668B3"/>
    <w:rsid w:val="00966A81"/>
    <w:rsid w:val="0096795D"/>
    <w:rsid w:val="0097065A"/>
    <w:rsid w:val="00971471"/>
    <w:rsid w:val="00973FCC"/>
    <w:rsid w:val="00975099"/>
    <w:rsid w:val="009755A4"/>
    <w:rsid w:val="009777B5"/>
    <w:rsid w:val="0098153D"/>
    <w:rsid w:val="009828A5"/>
    <w:rsid w:val="0098423B"/>
    <w:rsid w:val="009845B6"/>
    <w:rsid w:val="00984638"/>
    <w:rsid w:val="009849C2"/>
    <w:rsid w:val="00984D24"/>
    <w:rsid w:val="009858EB"/>
    <w:rsid w:val="00987B0B"/>
    <w:rsid w:val="00990977"/>
    <w:rsid w:val="0099172D"/>
    <w:rsid w:val="00991B58"/>
    <w:rsid w:val="00994E26"/>
    <w:rsid w:val="00995508"/>
    <w:rsid w:val="00997985"/>
    <w:rsid w:val="009A1DE2"/>
    <w:rsid w:val="009A3F47"/>
    <w:rsid w:val="009A4227"/>
    <w:rsid w:val="009A47B6"/>
    <w:rsid w:val="009B0046"/>
    <w:rsid w:val="009B5EB0"/>
    <w:rsid w:val="009B61F5"/>
    <w:rsid w:val="009B6819"/>
    <w:rsid w:val="009B7D6B"/>
    <w:rsid w:val="009C0113"/>
    <w:rsid w:val="009C0679"/>
    <w:rsid w:val="009C1440"/>
    <w:rsid w:val="009C1F3F"/>
    <w:rsid w:val="009C2107"/>
    <w:rsid w:val="009C45E0"/>
    <w:rsid w:val="009C5D9E"/>
    <w:rsid w:val="009C6615"/>
    <w:rsid w:val="009C7BDF"/>
    <w:rsid w:val="009D079D"/>
    <w:rsid w:val="009D2C3E"/>
    <w:rsid w:val="009D3AC2"/>
    <w:rsid w:val="009D4EC3"/>
    <w:rsid w:val="009E0625"/>
    <w:rsid w:val="009E1573"/>
    <w:rsid w:val="009E2721"/>
    <w:rsid w:val="009E3034"/>
    <w:rsid w:val="009E549F"/>
    <w:rsid w:val="009E7CA2"/>
    <w:rsid w:val="009F090E"/>
    <w:rsid w:val="009F0E0F"/>
    <w:rsid w:val="009F28A8"/>
    <w:rsid w:val="009F2C86"/>
    <w:rsid w:val="009F3A66"/>
    <w:rsid w:val="009F3ADB"/>
    <w:rsid w:val="009F473E"/>
    <w:rsid w:val="009F5247"/>
    <w:rsid w:val="009F682A"/>
    <w:rsid w:val="00A00607"/>
    <w:rsid w:val="00A022BE"/>
    <w:rsid w:val="00A022C8"/>
    <w:rsid w:val="00A03DE4"/>
    <w:rsid w:val="00A04D12"/>
    <w:rsid w:val="00A04D73"/>
    <w:rsid w:val="00A04EA2"/>
    <w:rsid w:val="00A06547"/>
    <w:rsid w:val="00A07B4B"/>
    <w:rsid w:val="00A10A4F"/>
    <w:rsid w:val="00A20F12"/>
    <w:rsid w:val="00A22238"/>
    <w:rsid w:val="00A22930"/>
    <w:rsid w:val="00A2329D"/>
    <w:rsid w:val="00A24C95"/>
    <w:rsid w:val="00A25168"/>
    <w:rsid w:val="00A2599A"/>
    <w:rsid w:val="00A26094"/>
    <w:rsid w:val="00A27020"/>
    <w:rsid w:val="00A301BF"/>
    <w:rsid w:val="00A302B2"/>
    <w:rsid w:val="00A30376"/>
    <w:rsid w:val="00A30C9E"/>
    <w:rsid w:val="00A31990"/>
    <w:rsid w:val="00A331B4"/>
    <w:rsid w:val="00A34616"/>
    <w:rsid w:val="00A3484E"/>
    <w:rsid w:val="00A356D3"/>
    <w:rsid w:val="00A365F7"/>
    <w:rsid w:val="00A36ADA"/>
    <w:rsid w:val="00A36BE8"/>
    <w:rsid w:val="00A37C4D"/>
    <w:rsid w:val="00A4123B"/>
    <w:rsid w:val="00A414B7"/>
    <w:rsid w:val="00A41F41"/>
    <w:rsid w:val="00A438D8"/>
    <w:rsid w:val="00A444EB"/>
    <w:rsid w:val="00A44E61"/>
    <w:rsid w:val="00A4581F"/>
    <w:rsid w:val="00A473F5"/>
    <w:rsid w:val="00A50962"/>
    <w:rsid w:val="00A51F9D"/>
    <w:rsid w:val="00A52691"/>
    <w:rsid w:val="00A533EA"/>
    <w:rsid w:val="00A5416A"/>
    <w:rsid w:val="00A549C0"/>
    <w:rsid w:val="00A639F4"/>
    <w:rsid w:val="00A654B8"/>
    <w:rsid w:val="00A65864"/>
    <w:rsid w:val="00A65FAE"/>
    <w:rsid w:val="00A66ED2"/>
    <w:rsid w:val="00A67DEE"/>
    <w:rsid w:val="00A72817"/>
    <w:rsid w:val="00A73064"/>
    <w:rsid w:val="00A763E6"/>
    <w:rsid w:val="00A81A32"/>
    <w:rsid w:val="00A823B4"/>
    <w:rsid w:val="00A835BD"/>
    <w:rsid w:val="00A8472A"/>
    <w:rsid w:val="00A90CC9"/>
    <w:rsid w:val="00A90EAB"/>
    <w:rsid w:val="00A914ED"/>
    <w:rsid w:val="00A94DA7"/>
    <w:rsid w:val="00A9759A"/>
    <w:rsid w:val="00A97B15"/>
    <w:rsid w:val="00AA206D"/>
    <w:rsid w:val="00AA37DD"/>
    <w:rsid w:val="00AA42D5"/>
    <w:rsid w:val="00AA7F57"/>
    <w:rsid w:val="00AB06B3"/>
    <w:rsid w:val="00AB1712"/>
    <w:rsid w:val="00AB2A5C"/>
    <w:rsid w:val="00AB2FAB"/>
    <w:rsid w:val="00AB5C14"/>
    <w:rsid w:val="00AC1EE7"/>
    <w:rsid w:val="00AC333F"/>
    <w:rsid w:val="00AC585C"/>
    <w:rsid w:val="00AD1925"/>
    <w:rsid w:val="00AD3930"/>
    <w:rsid w:val="00AE067D"/>
    <w:rsid w:val="00AE075D"/>
    <w:rsid w:val="00AE18BF"/>
    <w:rsid w:val="00AE52AC"/>
    <w:rsid w:val="00AE52BF"/>
    <w:rsid w:val="00AE684E"/>
    <w:rsid w:val="00AF1181"/>
    <w:rsid w:val="00AF2F79"/>
    <w:rsid w:val="00AF427B"/>
    <w:rsid w:val="00AF4653"/>
    <w:rsid w:val="00AF6463"/>
    <w:rsid w:val="00AF7DB7"/>
    <w:rsid w:val="00B00562"/>
    <w:rsid w:val="00B01E3E"/>
    <w:rsid w:val="00B043C2"/>
    <w:rsid w:val="00B072CE"/>
    <w:rsid w:val="00B075D6"/>
    <w:rsid w:val="00B10D02"/>
    <w:rsid w:val="00B12B9F"/>
    <w:rsid w:val="00B155AB"/>
    <w:rsid w:val="00B16E8F"/>
    <w:rsid w:val="00B201E2"/>
    <w:rsid w:val="00B20FCF"/>
    <w:rsid w:val="00B22CBD"/>
    <w:rsid w:val="00B23A00"/>
    <w:rsid w:val="00B23EF1"/>
    <w:rsid w:val="00B25133"/>
    <w:rsid w:val="00B26B80"/>
    <w:rsid w:val="00B311F9"/>
    <w:rsid w:val="00B33324"/>
    <w:rsid w:val="00B36564"/>
    <w:rsid w:val="00B372D6"/>
    <w:rsid w:val="00B4094E"/>
    <w:rsid w:val="00B4227C"/>
    <w:rsid w:val="00B43C20"/>
    <w:rsid w:val="00B43CF3"/>
    <w:rsid w:val="00B443E4"/>
    <w:rsid w:val="00B5300C"/>
    <w:rsid w:val="00B53906"/>
    <w:rsid w:val="00B5484D"/>
    <w:rsid w:val="00B563EA"/>
    <w:rsid w:val="00B56CDF"/>
    <w:rsid w:val="00B57742"/>
    <w:rsid w:val="00B60E51"/>
    <w:rsid w:val="00B624CE"/>
    <w:rsid w:val="00B63A54"/>
    <w:rsid w:val="00B64B77"/>
    <w:rsid w:val="00B65D78"/>
    <w:rsid w:val="00B7140A"/>
    <w:rsid w:val="00B72501"/>
    <w:rsid w:val="00B746E5"/>
    <w:rsid w:val="00B7653A"/>
    <w:rsid w:val="00B779A0"/>
    <w:rsid w:val="00B77D18"/>
    <w:rsid w:val="00B77E6F"/>
    <w:rsid w:val="00B81838"/>
    <w:rsid w:val="00B8313A"/>
    <w:rsid w:val="00B857B9"/>
    <w:rsid w:val="00B86CF8"/>
    <w:rsid w:val="00B92887"/>
    <w:rsid w:val="00B93503"/>
    <w:rsid w:val="00B94B84"/>
    <w:rsid w:val="00B94FA6"/>
    <w:rsid w:val="00B9624E"/>
    <w:rsid w:val="00BA2939"/>
    <w:rsid w:val="00BA2D9D"/>
    <w:rsid w:val="00BA31E8"/>
    <w:rsid w:val="00BA55E0"/>
    <w:rsid w:val="00BA56BE"/>
    <w:rsid w:val="00BA57AE"/>
    <w:rsid w:val="00BA627D"/>
    <w:rsid w:val="00BA6BD4"/>
    <w:rsid w:val="00BA6C7A"/>
    <w:rsid w:val="00BA746D"/>
    <w:rsid w:val="00BB17D1"/>
    <w:rsid w:val="00BB3752"/>
    <w:rsid w:val="00BB3F1F"/>
    <w:rsid w:val="00BB6688"/>
    <w:rsid w:val="00BB7308"/>
    <w:rsid w:val="00BB730F"/>
    <w:rsid w:val="00BC0E3D"/>
    <w:rsid w:val="00BC26D4"/>
    <w:rsid w:val="00BC3EE0"/>
    <w:rsid w:val="00BC4C66"/>
    <w:rsid w:val="00BC567B"/>
    <w:rsid w:val="00BC688E"/>
    <w:rsid w:val="00BD0573"/>
    <w:rsid w:val="00BD1BCB"/>
    <w:rsid w:val="00BD43BD"/>
    <w:rsid w:val="00BD7BA7"/>
    <w:rsid w:val="00BE0C80"/>
    <w:rsid w:val="00BE17CF"/>
    <w:rsid w:val="00BE23F0"/>
    <w:rsid w:val="00BE39CB"/>
    <w:rsid w:val="00BE3D41"/>
    <w:rsid w:val="00BE434D"/>
    <w:rsid w:val="00BE619F"/>
    <w:rsid w:val="00BE70EE"/>
    <w:rsid w:val="00BF0F0B"/>
    <w:rsid w:val="00BF1083"/>
    <w:rsid w:val="00BF1176"/>
    <w:rsid w:val="00BF2A42"/>
    <w:rsid w:val="00BF4F00"/>
    <w:rsid w:val="00BF57B2"/>
    <w:rsid w:val="00C00CCC"/>
    <w:rsid w:val="00C01931"/>
    <w:rsid w:val="00C03D8C"/>
    <w:rsid w:val="00C055EC"/>
    <w:rsid w:val="00C06A8E"/>
    <w:rsid w:val="00C10DC9"/>
    <w:rsid w:val="00C12BAB"/>
    <w:rsid w:val="00C12FB3"/>
    <w:rsid w:val="00C13DB9"/>
    <w:rsid w:val="00C13F0D"/>
    <w:rsid w:val="00C140F5"/>
    <w:rsid w:val="00C17341"/>
    <w:rsid w:val="00C17B16"/>
    <w:rsid w:val="00C2248C"/>
    <w:rsid w:val="00C22500"/>
    <w:rsid w:val="00C22D3E"/>
    <w:rsid w:val="00C23B50"/>
    <w:rsid w:val="00C24EEF"/>
    <w:rsid w:val="00C24F7F"/>
    <w:rsid w:val="00C24FE8"/>
    <w:rsid w:val="00C25829"/>
    <w:rsid w:val="00C25CF6"/>
    <w:rsid w:val="00C26C36"/>
    <w:rsid w:val="00C26E65"/>
    <w:rsid w:val="00C302E0"/>
    <w:rsid w:val="00C318A3"/>
    <w:rsid w:val="00C3220A"/>
    <w:rsid w:val="00C32768"/>
    <w:rsid w:val="00C341F9"/>
    <w:rsid w:val="00C3462B"/>
    <w:rsid w:val="00C35AC1"/>
    <w:rsid w:val="00C4037E"/>
    <w:rsid w:val="00C41682"/>
    <w:rsid w:val="00C431DF"/>
    <w:rsid w:val="00C43D33"/>
    <w:rsid w:val="00C45551"/>
    <w:rsid w:val="00C456BD"/>
    <w:rsid w:val="00C45DA5"/>
    <w:rsid w:val="00C460B3"/>
    <w:rsid w:val="00C50D17"/>
    <w:rsid w:val="00C530DC"/>
    <w:rsid w:val="00C5350D"/>
    <w:rsid w:val="00C55CC4"/>
    <w:rsid w:val="00C6123C"/>
    <w:rsid w:val="00C623A9"/>
    <w:rsid w:val="00C6311A"/>
    <w:rsid w:val="00C637D0"/>
    <w:rsid w:val="00C63DF3"/>
    <w:rsid w:val="00C660F7"/>
    <w:rsid w:val="00C66411"/>
    <w:rsid w:val="00C665BD"/>
    <w:rsid w:val="00C7084D"/>
    <w:rsid w:val="00C7086E"/>
    <w:rsid w:val="00C72DCF"/>
    <w:rsid w:val="00C7315E"/>
    <w:rsid w:val="00C741C3"/>
    <w:rsid w:val="00C74F87"/>
    <w:rsid w:val="00C75895"/>
    <w:rsid w:val="00C75999"/>
    <w:rsid w:val="00C76460"/>
    <w:rsid w:val="00C7763F"/>
    <w:rsid w:val="00C83C9F"/>
    <w:rsid w:val="00C865E2"/>
    <w:rsid w:val="00C868F2"/>
    <w:rsid w:val="00C90985"/>
    <w:rsid w:val="00C909DE"/>
    <w:rsid w:val="00C91827"/>
    <w:rsid w:val="00C91B8A"/>
    <w:rsid w:val="00C94519"/>
    <w:rsid w:val="00C94840"/>
    <w:rsid w:val="00C96786"/>
    <w:rsid w:val="00CA1F32"/>
    <w:rsid w:val="00CA329D"/>
    <w:rsid w:val="00CA4EE3"/>
    <w:rsid w:val="00CA5405"/>
    <w:rsid w:val="00CA57A3"/>
    <w:rsid w:val="00CA5C55"/>
    <w:rsid w:val="00CA7E1A"/>
    <w:rsid w:val="00CB027F"/>
    <w:rsid w:val="00CB3C68"/>
    <w:rsid w:val="00CC0EBB"/>
    <w:rsid w:val="00CC19D7"/>
    <w:rsid w:val="00CC2A3C"/>
    <w:rsid w:val="00CC4B99"/>
    <w:rsid w:val="00CC6297"/>
    <w:rsid w:val="00CC7690"/>
    <w:rsid w:val="00CC7DD0"/>
    <w:rsid w:val="00CD1986"/>
    <w:rsid w:val="00CD1EDE"/>
    <w:rsid w:val="00CD54BF"/>
    <w:rsid w:val="00CD5C00"/>
    <w:rsid w:val="00CD667A"/>
    <w:rsid w:val="00CD6CD7"/>
    <w:rsid w:val="00CE19A8"/>
    <w:rsid w:val="00CE4D5C"/>
    <w:rsid w:val="00CF05DA"/>
    <w:rsid w:val="00CF194A"/>
    <w:rsid w:val="00CF58EB"/>
    <w:rsid w:val="00CF6FEC"/>
    <w:rsid w:val="00CF7769"/>
    <w:rsid w:val="00CF7B9C"/>
    <w:rsid w:val="00D0106E"/>
    <w:rsid w:val="00D0108B"/>
    <w:rsid w:val="00D0271F"/>
    <w:rsid w:val="00D06383"/>
    <w:rsid w:val="00D14807"/>
    <w:rsid w:val="00D16A73"/>
    <w:rsid w:val="00D17D01"/>
    <w:rsid w:val="00D17E86"/>
    <w:rsid w:val="00D20D26"/>
    <w:rsid w:val="00D20E85"/>
    <w:rsid w:val="00D22F8B"/>
    <w:rsid w:val="00D24615"/>
    <w:rsid w:val="00D262D3"/>
    <w:rsid w:val="00D26FFF"/>
    <w:rsid w:val="00D36C85"/>
    <w:rsid w:val="00D37842"/>
    <w:rsid w:val="00D37AAA"/>
    <w:rsid w:val="00D37C14"/>
    <w:rsid w:val="00D415AA"/>
    <w:rsid w:val="00D41FA9"/>
    <w:rsid w:val="00D42DC2"/>
    <w:rsid w:val="00D4302B"/>
    <w:rsid w:val="00D434A1"/>
    <w:rsid w:val="00D44C53"/>
    <w:rsid w:val="00D45251"/>
    <w:rsid w:val="00D46CC8"/>
    <w:rsid w:val="00D46F7F"/>
    <w:rsid w:val="00D47D27"/>
    <w:rsid w:val="00D50D8B"/>
    <w:rsid w:val="00D5103A"/>
    <w:rsid w:val="00D5228F"/>
    <w:rsid w:val="00D52B86"/>
    <w:rsid w:val="00D537E1"/>
    <w:rsid w:val="00D55BB2"/>
    <w:rsid w:val="00D6091A"/>
    <w:rsid w:val="00D65DB9"/>
    <w:rsid w:val="00D6605A"/>
    <w:rsid w:val="00D6695F"/>
    <w:rsid w:val="00D669D9"/>
    <w:rsid w:val="00D723BC"/>
    <w:rsid w:val="00D75644"/>
    <w:rsid w:val="00D762AC"/>
    <w:rsid w:val="00D775EE"/>
    <w:rsid w:val="00D81656"/>
    <w:rsid w:val="00D83D87"/>
    <w:rsid w:val="00D846D0"/>
    <w:rsid w:val="00D84A6D"/>
    <w:rsid w:val="00D84CD0"/>
    <w:rsid w:val="00D84FC6"/>
    <w:rsid w:val="00D86A30"/>
    <w:rsid w:val="00D91408"/>
    <w:rsid w:val="00D922D6"/>
    <w:rsid w:val="00D925C2"/>
    <w:rsid w:val="00D93460"/>
    <w:rsid w:val="00D95B2D"/>
    <w:rsid w:val="00D968F0"/>
    <w:rsid w:val="00D96A6F"/>
    <w:rsid w:val="00D97BCC"/>
    <w:rsid w:val="00D97CB4"/>
    <w:rsid w:val="00D97DD4"/>
    <w:rsid w:val="00DA0194"/>
    <w:rsid w:val="00DA061D"/>
    <w:rsid w:val="00DA08CD"/>
    <w:rsid w:val="00DA357D"/>
    <w:rsid w:val="00DA5460"/>
    <w:rsid w:val="00DA5A8A"/>
    <w:rsid w:val="00DA5CD0"/>
    <w:rsid w:val="00DA7DD8"/>
    <w:rsid w:val="00DB113E"/>
    <w:rsid w:val="00DB1170"/>
    <w:rsid w:val="00DB1914"/>
    <w:rsid w:val="00DB26CD"/>
    <w:rsid w:val="00DB3A5A"/>
    <w:rsid w:val="00DB3D60"/>
    <w:rsid w:val="00DB441C"/>
    <w:rsid w:val="00DB44AF"/>
    <w:rsid w:val="00DB474A"/>
    <w:rsid w:val="00DB5C1C"/>
    <w:rsid w:val="00DB5CBE"/>
    <w:rsid w:val="00DB6AD0"/>
    <w:rsid w:val="00DB7364"/>
    <w:rsid w:val="00DC062A"/>
    <w:rsid w:val="00DC1F58"/>
    <w:rsid w:val="00DC339B"/>
    <w:rsid w:val="00DC5D40"/>
    <w:rsid w:val="00DC600D"/>
    <w:rsid w:val="00DC69A7"/>
    <w:rsid w:val="00DD14FA"/>
    <w:rsid w:val="00DD22C8"/>
    <w:rsid w:val="00DD30E9"/>
    <w:rsid w:val="00DD3438"/>
    <w:rsid w:val="00DD4238"/>
    <w:rsid w:val="00DD4F47"/>
    <w:rsid w:val="00DD7E13"/>
    <w:rsid w:val="00DD7FBB"/>
    <w:rsid w:val="00DE0B9F"/>
    <w:rsid w:val="00DE2A9E"/>
    <w:rsid w:val="00DE33E9"/>
    <w:rsid w:val="00DE4238"/>
    <w:rsid w:val="00DE5CDE"/>
    <w:rsid w:val="00DE657F"/>
    <w:rsid w:val="00DF1218"/>
    <w:rsid w:val="00DF14ED"/>
    <w:rsid w:val="00DF220E"/>
    <w:rsid w:val="00DF4086"/>
    <w:rsid w:val="00DF46D5"/>
    <w:rsid w:val="00DF6462"/>
    <w:rsid w:val="00E023E8"/>
    <w:rsid w:val="00E02FA0"/>
    <w:rsid w:val="00E033B1"/>
    <w:rsid w:val="00E036DC"/>
    <w:rsid w:val="00E07937"/>
    <w:rsid w:val="00E07EB7"/>
    <w:rsid w:val="00E10454"/>
    <w:rsid w:val="00E104A9"/>
    <w:rsid w:val="00E109BA"/>
    <w:rsid w:val="00E112E5"/>
    <w:rsid w:val="00E122D8"/>
    <w:rsid w:val="00E12CC8"/>
    <w:rsid w:val="00E12FA9"/>
    <w:rsid w:val="00E15352"/>
    <w:rsid w:val="00E172B8"/>
    <w:rsid w:val="00E21CC7"/>
    <w:rsid w:val="00E21E39"/>
    <w:rsid w:val="00E22DE8"/>
    <w:rsid w:val="00E24D9E"/>
    <w:rsid w:val="00E25849"/>
    <w:rsid w:val="00E260F0"/>
    <w:rsid w:val="00E3197E"/>
    <w:rsid w:val="00E31E82"/>
    <w:rsid w:val="00E342F8"/>
    <w:rsid w:val="00E34BE2"/>
    <w:rsid w:val="00E351ED"/>
    <w:rsid w:val="00E35637"/>
    <w:rsid w:val="00E36F60"/>
    <w:rsid w:val="00E36F8C"/>
    <w:rsid w:val="00E41F20"/>
    <w:rsid w:val="00E42B19"/>
    <w:rsid w:val="00E4415E"/>
    <w:rsid w:val="00E449AF"/>
    <w:rsid w:val="00E4706E"/>
    <w:rsid w:val="00E51751"/>
    <w:rsid w:val="00E51765"/>
    <w:rsid w:val="00E5502E"/>
    <w:rsid w:val="00E5580E"/>
    <w:rsid w:val="00E56077"/>
    <w:rsid w:val="00E6034B"/>
    <w:rsid w:val="00E625BA"/>
    <w:rsid w:val="00E6408A"/>
    <w:rsid w:val="00E640E8"/>
    <w:rsid w:val="00E64920"/>
    <w:rsid w:val="00E64E38"/>
    <w:rsid w:val="00E6549E"/>
    <w:rsid w:val="00E65910"/>
    <w:rsid w:val="00E65EDE"/>
    <w:rsid w:val="00E70F81"/>
    <w:rsid w:val="00E70FAA"/>
    <w:rsid w:val="00E727BA"/>
    <w:rsid w:val="00E72863"/>
    <w:rsid w:val="00E74383"/>
    <w:rsid w:val="00E7495E"/>
    <w:rsid w:val="00E75D7B"/>
    <w:rsid w:val="00E77055"/>
    <w:rsid w:val="00E77460"/>
    <w:rsid w:val="00E8270B"/>
    <w:rsid w:val="00E83ABC"/>
    <w:rsid w:val="00E844F2"/>
    <w:rsid w:val="00E84D18"/>
    <w:rsid w:val="00E84F21"/>
    <w:rsid w:val="00E87F88"/>
    <w:rsid w:val="00E90AD0"/>
    <w:rsid w:val="00E92FCB"/>
    <w:rsid w:val="00E94FA6"/>
    <w:rsid w:val="00E95AFD"/>
    <w:rsid w:val="00EA147F"/>
    <w:rsid w:val="00EA3270"/>
    <w:rsid w:val="00EA4A27"/>
    <w:rsid w:val="00EA4FA6"/>
    <w:rsid w:val="00EA7CD6"/>
    <w:rsid w:val="00EB0049"/>
    <w:rsid w:val="00EB1A25"/>
    <w:rsid w:val="00EB2EB7"/>
    <w:rsid w:val="00EB503C"/>
    <w:rsid w:val="00EB6611"/>
    <w:rsid w:val="00EB7D9D"/>
    <w:rsid w:val="00EC1496"/>
    <w:rsid w:val="00EC14E5"/>
    <w:rsid w:val="00EC1C7D"/>
    <w:rsid w:val="00EC1F54"/>
    <w:rsid w:val="00EC3533"/>
    <w:rsid w:val="00EC35EB"/>
    <w:rsid w:val="00EC465E"/>
    <w:rsid w:val="00EC5E37"/>
    <w:rsid w:val="00EC6D02"/>
    <w:rsid w:val="00EC7363"/>
    <w:rsid w:val="00EC7AF8"/>
    <w:rsid w:val="00ED03AB"/>
    <w:rsid w:val="00ED1963"/>
    <w:rsid w:val="00ED1CD4"/>
    <w:rsid w:val="00ED1D2B"/>
    <w:rsid w:val="00ED3123"/>
    <w:rsid w:val="00ED5010"/>
    <w:rsid w:val="00ED55D0"/>
    <w:rsid w:val="00ED64B5"/>
    <w:rsid w:val="00ED6693"/>
    <w:rsid w:val="00ED6F27"/>
    <w:rsid w:val="00EE17F4"/>
    <w:rsid w:val="00EE6041"/>
    <w:rsid w:val="00EE62D9"/>
    <w:rsid w:val="00EE71C4"/>
    <w:rsid w:val="00EE74F1"/>
    <w:rsid w:val="00EE7830"/>
    <w:rsid w:val="00EE7CCA"/>
    <w:rsid w:val="00EF0533"/>
    <w:rsid w:val="00EF0C56"/>
    <w:rsid w:val="00EF0E97"/>
    <w:rsid w:val="00EF154F"/>
    <w:rsid w:val="00EF1686"/>
    <w:rsid w:val="00EF1F02"/>
    <w:rsid w:val="00EF475B"/>
    <w:rsid w:val="00F0231A"/>
    <w:rsid w:val="00F04FFD"/>
    <w:rsid w:val="00F059B1"/>
    <w:rsid w:val="00F06E53"/>
    <w:rsid w:val="00F07637"/>
    <w:rsid w:val="00F07F82"/>
    <w:rsid w:val="00F112CE"/>
    <w:rsid w:val="00F122AC"/>
    <w:rsid w:val="00F14178"/>
    <w:rsid w:val="00F16A14"/>
    <w:rsid w:val="00F17352"/>
    <w:rsid w:val="00F1786F"/>
    <w:rsid w:val="00F20DBB"/>
    <w:rsid w:val="00F21BAA"/>
    <w:rsid w:val="00F26426"/>
    <w:rsid w:val="00F26525"/>
    <w:rsid w:val="00F34D6B"/>
    <w:rsid w:val="00F362D7"/>
    <w:rsid w:val="00F37D7B"/>
    <w:rsid w:val="00F40F28"/>
    <w:rsid w:val="00F4205E"/>
    <w:rsid w:val="00F43E84"/>
    <w:rsid w:val="00F44177"/>
    <w:rsid w:val="00F4428F"/>
    <w:rsid w:val="00F456C4"/>
    <w:rsid w:val="00F45CCD"/>
    <w:rsid w:val="00F50335"/>
    <w:rsid w:val="00F506F8"/>
    <w:rsid w:val="00F52B71"/>
    <w:rsid w:val="00F5314C"/>
    <w:rsid w:val="00F54839"/>
    <w:rsid w:val="00F55715"/>
    <w:rsid w:val="00F56295"/>
    <w:rsid w:val="00F5688C"/>
    <w:rsid w:val="00F577A8"/>
    <w:rsid w:val="00F60048"/>
    <w:rsid w:val="00F60EDC"/>
    <w:rsid w:val="00F61249"/>
    <w:rsid w:val="00F6233B"/>
    <w:rsid w:val="00F635DD"/>
    <w:rsid w:val="00F6627B"/>
    <w:rsid w:val="00F664C9"/>
    <w:rsid w:val="00F70B73"/>
    <w:rsid w:val="00F7336E"/>
    <w:rsid w:val="00F734F2"/>
    <w:rsid w:val="00F75052"/>
    <w:rsid w:val="00F755D4"/>
    <w:rsid w:val="00F76F84"/>
    <w:rsid w:val="00F77443"/>
    <w:rsid w:val="00F8011F"/>
    <w:rsid w:val="00F804D3"/>
    <w:rsid w:val="00F80501"/>
    <w:rsid w:val="00F816CB"/>
    <w:rsid w:val="00F81CD2"/>
    <w:rsid w:val="00F82641"/>
    <w:rsid w:val="00F830AE"/>
    <w:rsid w:val="00F84339"/>
    <w:rsid w:val="00F87482"/>
    <w:rsid w:val="00F90B88"/>
    <w:rsid w:val="00F90F18"/>
    <w:rsid w:val="00F92E24"/>
    <w:rsid w:val="00F937E4"/>
    <w:rsid w:val="00F951C1"/>
    <w:rsid w:val="00F95EE7"/>
    <w:rsid w:val="00F96B02"/>
    <w:rsid w:val="00F9716F"/>
    <w:rsid w:val="00F97710"/>
    <w:rsid w:val="00FA1040"/>
    <w:rsid w:val="00FA39E6"/>
    <w:rsid w:val="00FA3A83"/>
    <w:rsid w:val="00FA5021"/>
    <w:rsid w:val="00FA7BC9"/>
    <w:rsid w:val="00FA7F7D"/>
    <w:rsid w:val="00FB033D"/>
    <w:rsid w:val="00FB07FE"/>
    <w:rsid w:val="00FB378E"/>
    <w:rsid w:val="00FB37F1"/>
    <w:rsid w:val="00FB3B87"/>
    <w:rsid w:val="00FB47C0"/>
    <w:rsid w:val="00FB489B"/>
    <w:rsid w:val="00FB501B"/>
    <w:rsid w:val="00FB581F"/>
    <w:rsid w:val="00FB719A"/>
    <w:rsid w:val="00FB7770"/>
    <w:rsid w:val="00FB7E2F"/>
    <w:rsid w:val="00FC0A9E"/>
    <w:rsid w:val="00FC18FC"/>
    <w:rsid w:val="00FC19E7"/>
    <w:rsid w:val="00FC363B"/>
    <w:rsid w:val="00FC3C30"/>
    <w:rsid w:val="00FC4902"/>
    <w:rsid w:val="00FC79BF"/>
    <w:rsid w:val="00FD179B"/>
    <w:rsid w:val="00FD3038"/>
    <w:rsid w:val="00FD3B91"/>
    <w:rsid w:val="00FD3CCD"/>
    <w:rsid w:val="00FD46EE"/>
    <w:rsid w:val="00FD576B"/>
    <w:rsid w:val="00FD579E"/>
    <w:rsid w:val="00FD6845"/>
    <w:rsid w:val="00FE3A0E"/>
    <w:rsid w:val="00FE4516"/>
    <w:rsid w:val="00FE473B"/>
    <w:rsid w:val="00FE54AE"/>
    <w:rsid w:val="00FE64C8"/>
    <w:rsid w:val="00FE66A9"/>
    <w:rsid w:val="00FF6E78"/>
    <w:rsid w:val="00FF76EA"/>
    <w:rsid w:val="00FF7F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link w:val="30"/>
    <w:qFormat/>
    <w:rsid w:val="004F5E57"/>
    <w:pPr>
      <w:numPr>
        <w:ilvl w:val="2"/>
        <w:numId w:val="6"/>
      </w:numPr>
      <w:outlineLvl w:val="2"/>
    </w:pPr>
    <w:rPr>
      <w:rFonts w:hAnsi="Arial"/>
      <w:bCs/>
      <w:kern w:val="32"/>
      <w:szCs w:val="36"/>
    </w:rPr>
  </w:style>
  <w:style w:type="paragraph" w:styleId="4">
    <w:name w:val="heading 4"/>
    <w:basedOn w:val="a5"/>
    <w:link w:val="40"/>
    <w:qFormat/>
    <w:rsid w:val="004F5E57"/>
    <w:pPr>
      <w:numPr>
        <w:ilvl w:val="3"/>
        <w:numId w:val="6"/>
      </w:numPr>
      <w:outlineLvl w:val="3"/>
    </w:pPr>
    <w:rPr>
      <w:rFonts w:hAnsi="Arial"/>
      <w:kern w:val="32"/>
      <w:szCs w:val="36"/>
    </w:rPr>
  </w:style>
  <w:style w:type="paragraph" w:styleId="5">
    <w:name w:val="heading 5"/>
    <w:basedOn w:val="a5"/>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0">
    <w:name w:val="toc 5"/>
    <w:basedOn w:val="a5"/>
    <w:next w:val="a5"/>
    <w:autoRedefine/>
    <w:uiPriority w:val="39"/>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uiPriority w:val="39"/>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5"/>
    <w:next w:val="a5"/>
    <w:autoRedefine/>
    <w:uiPriority w:val="39"/>
    <w:rsid w:val="004E0062"/>
    <w:pPr>
      <w:ind w:leftChars="300" w:left="500" w:rightChars="200" w:right="200" w:hangingChars="200" w:hanging="200"/>
    </w:pPr>
  </w:style>
  <w:style w:type="paragraph" w:styleId="70">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c">
    <w:name w:val="footnote text"/>
    <w:basedOn w:val="a5"/>
    <w:link w:val="afd"/>
    <w:uiPriority w:val="99"/>
    <w:semiHidden/>
    <w:unhideWhenUsed/>
    <w:rsid w:val="00E104A9"/>
    <w:pPr>
      <w:snapToGrid w:val="0"/>
      <w:jc w:val="left"/>
    </w:pPr>
    <w:rPr>
      <w:sz w:val="20"/>
    </w:rPr>
  </w:style>
  <w:style w:type="character" w:customStyle="1" w:styleId="afd">
    <w:name w:val="註腳文字 字元"/>
    <w:basedOn w:val="a6"/>
    <w:link w:val="afc"/>
    <w:uiPriority w:val="99"/>
    <w:semiHidden/>
    <w:rsid w:val="00E104A9"/>
    <w:rPr>
      <w:rFonts w:ascii="標楷體" w:eastAsia="標楷體"/>
      <w:kern w:val="2"/>
    </w:rPr>
  </w:style>
  <w:style w:type="character" w:styleId="afe">
    <w:name w:val="footnote reference"/>
    <w:basedOn w:val="a6"/>
    <w:uiPriority w:val="99"/>
    <w:semiHidden/>
    <w:unhideWhenUsed/>
    <w:rsid w:val="00E104A9"/>
    <w:rPr>
      <w:vertAlign w:val="superscript"/>
    </w:rPr>
  </w:style>
  <w:style w:type="character" w:styleId="aff">
    <w:name w:val="Unresolved Mention"/>
    <w:basedOn w:val="a6"/>
    <w:uiPriority w:val="99"/>
    <w:semiHidden/>
    <w:unhideWhenUsed/>
    <w:rsid w:val="001364D8"/>
    <w:rPr>
      <w:color w:val="605E5C"/>
      <w:shd w:val="clear" w:color="auto" w:fill="E1DFDD"/>
    </w:rPr>
  </w:style>
  <w:style w:type="paragraph" w:customStyle="1" w:styleId="Default">
    <w:name w:val="Default"/>
    <w:rsid w:val="009F3ADB"/>
    <w:pPr>
      <w:widowControl w:val="0"/>
      <w:autoSpaceDE w:val="0"/>
      <w:autoSpaceDN w:val="0"/>
      <w:adjustRightInd w:val="0"/>
    </w:pPr>
    <w:rPr>
      <w:rFonts w:ascii="標楷體" w:eastAsia="標楷體" w:cs="標楷體"/>
      <w:color w:val="000000"/>
      <w:sz w:val="24"/>
      <w:szCs w:val="24"/>
    </w:rPr>
  </w:style>
  <w:style w:type="character" w:customStyle="1" w:styleId="40">
    <w:name w:val="標題 4 字元"/>
    <w:basedOn w:val="a6"/>
    <w:link w:val="4"/>
    <w:rsid w:val="00C741C3"/>
    <w:rPr>
      <w:rFonts w:ascii="標楷體" w:eastAsia="標楷體" w:hAnsi="Arial"/>
      <w:kern w:val="32"/>
      <w:sz w:val="32"/>
      <w:szCs w:val="36"/>
    </w:rPr>
  </w:style>
  <w:style w:type="character" w:customStyle="1" w:styleId="30">
    <w:name w:val="標題 3 字元"/>
    <w:basedOn w:val="a6"/>
    <w:link w:val="3"/>
    <w:rsid w:val="008C098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00457">
      <w:bodyDiv w:val="1"/>
      <w:marLeft w:val="0"/>
      <w:marRight w:val="0"/>
      <w:marTop w:val="0"/>
      <w:marBottom w:val="0"/>
      <w:divBdr>
        <w:top w:val="none" w:sz="0" w:space="0" w:color="auto"/>
        <w:left w:val="none" w:sz="0" w:space="0" w:color="auto"/>
        <w:bottom w:val="none" w:sz="0" w:space="0" w:color="auto"/>
        <w:right w:val="none" w:sz="0" w:space="0" w:color="auto"/>
      </w:divBdr>
    </w:div>
    <w:div w:id="112789646">
      <w:bodyDiv w:val="1"/>
      <w:marLeft w:val="0"/>
      <w:marRight w:val="0"/>
      <w:marTop w:val="0"/>
      <w:marBottom w:val="0"/>
      <w:divBdr>
        <w:top w:val="none" w:sz="0" w:space="0" w:color="auto"/>
        <w:left w:val="none" w:sz="0" w:space="0" w:color="auto"/>
        <w:bottom w:val="none" w:sz="0" w:space="0" w:color="auto"/>
        <w:right w:val="none" w:sz="0" w:space="0" w:color="auto"/>
      </w:divBdr>
      <w:divsChild>
        <w:div w:id="942687022">
          <w:marLeft w:val="0"/>
          <w:marRight w:val="0"/>
          <w:marTop w:val="0"/>
          <w:marBottom w:val="0"/>
          <w:divBdr>
            <w:top w:val="none" w:sz="0" w:space="0" w:color="auto"/>
            <w:left w:val="none" w:sz="0" w:space="0" w:color="auto"/>
            <w:bottom w:val="none" w:sz="0" w:space="0" w:color="auto"/>
            <w:right w:val="none" w:sz="0" w:space="0" w:color="auto"/>
          </w:divBdr>
        </w:div>
        <w:div w:id="1553813366">
          <w:marLeft w:val="0"/>
          <w:marRight w:val="0"/>
          <w:marTop w:val="0"/>
          <w:marBottom w:val="0"/>
          <w:divBdr>
            <w:top w:val="none" w:sz="0" w:space="0" w:color="auto"/>
            <w:left w:val="none" w:sz="0" w:space="0" w:color="auto"/>
            <w:bottom w:val="none" w:sz="0" w:space="0" w:color="auto"/>
            <w:right w:val="none" w:sz="0" w:space="0" w:color="auto"/>
          </w:divBdr>
        </w:div>
      </w:divsChild>
    </w:div>
    <w:div w:id="163277878">
      <w:bodyDiv w:val="1"/>
      <w:marLeft w:val="0"/>
      <w:marRight w:val="0"/>
      <w:marTop w:val="0"/>
      <w:marBottom w:val="0"/>
      <w:divBdr>
        <w:top w:val="none" w:sz="0" w:space="0" w:color="auto"/>
        <w:left w:val="none" w:sz="0" w:space="0" w:color="auto"/>
        <w:bottom w:val="none" w:sz="0" w:space="0" w:color="auto"/>
        <w:right w:val="none" w:sz="0" w:space="0" w:color="auto"/>
      </w:divBdr>
    </w:div>
    <w:div w:id="210923422">
      <w:bodyDiv w:val="1"/>
      <w:marLeft w:val="0"/>
      <w:marRight w:val="0"/>
      <w:marTop w:val="0"/>
      <w:marBottom w:val="0"/>
      <w:divBdr>
        <w:top w:val="none" w:sz="0" w:space="0" w:color="auto"/>
        <w:left w:val="none" w:sz="0" w:space="0" w:color="auto"/>
        <w:bottom w:val="none" w:sz="0" w:space="0" w:color="auto"/>
        <w:right w:val="none" w:sz="0" w:space="0" w:color="auto"/>
      </w:divBdr>
      <w:divsChild>
        <w:div w:id="266276278">
          <w:marLeft w:val="0"/>
          <w:marRight w:val="0"/>
          <w:marTop w:val="0"/>
          <w:marBottom w:val="0"/>
          <w:divBdr>
            <w:top w:val="none" w:sz="0" w:space="0" w:color="auto"/>
            <w:left w:val="none" w:sz="0" w:space="0" w:color="auto"/>
            <w:bottom w:val="none" w:sz="0" w:space="0" w:color="auto"/>
            <w:right w:val="none" w:sz="0" w:space="0" w:color="auto"/>
          </w:divBdr>
        </w:div>
      </w:divsChild>
    </w:div>
    <w:div w:id="392318703">
      <w:bodyDiv w:val="1"/>
      <w:marLeft w:val="0"/>
      <w:marRight w:val="0"/>
      <w:marTop w:val="0"/>
      <w:marBottom w:val="0"/>
      <w:divBdr>
        <w:top w:val="none" w:sz="0" w:space="0" w:color="auto"/>
        <w:left w:val="none" w:sz="0" w:space="0" w:color="auto"/>
        <w:bottom w:val="none" w:sz="0" w:space="0" w:color="auto"/>
        <w:right w:val="none" w:sz="0" w:space="0" w:color="auto"/>
      </w:divBdr>
    </w:div>
    <w:div w:id="467629418">
      <w:bodyDiv w:val="1"/>
      <w:marLeft w:val="0"/>
      <w:marRight w:val="0"/>
      <w:marTop w:val="0"/>
      <w:marBottom w:val="0"/>
      <w:divBdr>
        <w:top w:val="none" w:sz="0" w:space="0" w:color="auto"/>
        <w:left w:val="none" w:sz="0" w:space="0" w:color="auto"/>
        <w:bottom w:val="none" w:sz="0" w:space="0" w:color="auto"/>
        <w:right w:val="none" w:sz="0" w:space="0" w:color="auto"/>
      </w:divBdr>
      <w:divsChild>
        <w:div w:id="316999575">
          <w:marLeft w:val="0"/>
          <w:marRight w:val="0"/>
          <w:marTop w:val="0"/>
          <w:marBottom w:val="0"/>
          <w:divBdr>
            <w:top w:val="none" w:sz="0" w:space="0" w:color="auto"/>
            <w:left w:val="none" w:sz="0" w:space="0" w:color="auto"/>
            <w:bottom w:val="none" w:sz="0" w:space="0" w:color="auto"/>
            <w:right w:val="none" w:sz="0" w:space="0" w:color="auto"/>
          </w:divBdr>
        </w:div>
        <w:div w:id="768047631">
          <w:marLeft w:val="0"/>
          <w:marRight w:val="0"/>
          <w:marTop w:val="0"/>
          <w:marBottom w:val="0"/>
          <w:divBdr>
            <w:top w:val="none" w:sz="0" w:space="0" w:color="auto"/>
            <w:left w:val="none" w:sz="0" w:space="0" w:color="auto"/>
            <w:bottom w:val="none" w:sz="0" w:space="0" w:color="auto"/>
            <w:right w:val="none" w:sz="0" w:space="0" w:color="auto"/>
          </w:divBdr>
        </w:div>
        <w:div w:id="739520613">
          <w:marLeft w:val="0"/>
          <w:marRight w:val="0"/>
          <w:marTop w:val="0"/>
          <w:marBottom w:val="0"/>
          <w:divBdr>
            <w:top w:val="none" w:sz="0" w:space="0" w:color="auto"/>
            <w:left w:val="none" w:sz="0" w:space="0" w:color="auto"/>
            <w:bottom w:val="none" w:sz="0" w:space="0" w:color="auto"/>
            <w:right w:val="none" w:sz="0" w:space="0" w:color="auto"/>
          </w:divBdr>
        </w:div>
        <w:div w:id="749813879">
          <w:marLeft w:val="0"/>
          <w:marRight w:val="0"/>
          <w:marTop w:val="0"/>
          <w:marBottom w:val="0"/>
          <w:divBdr>
            <w:top w:val="none" w:sz="0" w:space="0" w:color="auto"/>
            <w:left w:val="none" w:sz="0" w:space="0" w:color="auto"/>
            <w:bottom w:val="none" w:sz="0" w:space="0" w:color="auto"/>
            <w:right w:val="none" w:sz="0" w:space="0" w:color="auto"/>
          </w:divBdr>
        </w:div>
        <w:div w:id="778372607">
          <w:marLeft w:val="0"/>
          <w:marRight w:val="0"/>
          <w:marTop w:val="0"/>
          <w:marBottom w:val="0"/>
          <w:divBdr>
            <w:top w:val="none" w:sz="0" w:space="0" w:color="auto"/>
            <w:left w:val="none" w:sz="0" w:space="0" w:color="auto"/>
            <w:bottom w:val="none" w:sz="0" w:space="0" w:color="auto"/>
            <w:right w:val="none" w:sz="0" w:space="0" w:color="auto"/>
          </w:divBdr>
        </w:div>
      </w:divsChild>
    </w:div>
    <w:div w:id="496070408">
      <w:bodyDiv w:val="1"/>
      <w:marLeft w:val="0"/>
      <w:marRight w:val="0"/>
      <w:marTop w:val="0"/>
      <w:marBottom w:val="0"/>
      <w:divBdr>
        <w:top w:val="none" w:sz="0" w:space="0" w:color="auto"/>
        <w:left w:val="none" w:sz="0" w:space="0" w:color="auto"/>
        <w:bottom w:val="none" w:sz="0" w:space="0" w:color="auto"/>
        <w:right w:val="none" w:sz="0" w:space="0" w:color="auto"/>
      </w:divBdr>
    </w:div>
    <w:div w:id="515852618">
      <w:bodyDiv w:val="1"/>
      <w:marLeft w:val="0"/>
      <w:marRight w:val="0"/>
      <w:marTop w:val="0"/>
      <w:marBottom w:val="0"/>
      <w:divBdr>
        <w:top w:val="none" w:sz="0" w:space="0" w:color="auto"/>
        <w:left w:val="none" w:sz="0" w:space="0" w:color="auto"/>
        <w:bottom w:val="none" w:sz="0" w:space="0" w:color="auto"/>
        <w:right w:val="none" w:sz="0" w:space="0" w:color="auto"/>
      </w:divBdr>
    </w:div>
    <w:div w:id="532109180">
      <w:bodyDiv w:val="1"/>
      <w:marLeft w:val="0"/>
      <w:marRight w:val="0"/>
      <w:marTop w:val="0"/>
      <w:marBottom w:val="0"/>
      <w:divBdr>
        <w:top w:val="none" w:sz="0" w:space="0" w:color="auto"/>
        <w:left w:val="none" w:sz="0" w:space="0" w:color="auto"/>
        <w:bottom w:val="none" w:sz="0" w:space="0" w:color="auto"/>
        <w:right w:val="none" w:sz="0" w:space="0" w:color="auto"/>
      </w:divBdr>
      <w:divsChild>
        <w:div w:id="466821415">
          <w:marLeft w:val="0"/>
          <w:marRight w:val="0"/>
          <w:marTop w:val="0"/>
          <w:marBottom w:val="0"/>
          <w:divBdr>
            <w:top w:val="none" w:sz="0" w:space="0" w:color="auto"/>
            <w:left w:val="none" w:sz="0" w:space="0" w:color="auto"/>
            <w:bottom w:val="none" w:sz="0" w:space="0" w:color="auto"/>
            <w:right w:val="none" w:sz="0" w:space="0" w:color="auto"/>
          </w:divBdr>
        </w:div>
        <w:div w:id="25450606">
          <w:marLeft w:val="0"/>
          <w:marRight w:val="0"/>
          <w:marTop w:val="0"/>
          <w:marBottom w:val="0"/>
          <w:divBdr>
            <w:top w:val="none" w:sz="0" w:space="0" w:color="auto"/>
            <w:left w:val="none" w:sz="0" w:space="0" w:color="auto"/>
            <w:bottom w:val="none" w:sz="0" w:space="0" w:color="auto"/>
            <w:right w:val="none" w:sz="0" w:space="0" w:color="auto"/>
          </w:divBdr>
        </w:div>
      </w:divsChild>
    </w:div>
    <w:div w:id="53531775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3318266">
      <w:bodyDiv w:val="1"/>
      <w:marLeft w:val="0"/>
      <w:marRight w:val="0"/>
      <w:marTop w:val="0"/>
      <w:marBottom w:val="0"/>
      <w:divBdr>
        <w:top w:val="none" w:sz="0" w:space="0" w:color="auto"/>
        <w:left w:val="none" w:sz="0" w:space="0" w:color="auto"/>
        <w:bottom w:val="none" w:sz="0" w:space="0" w:color="auto"/>
        <w:right w:val="none" w:sz="0" w:space="0" w:color="auto"/>
      </w:divBdr>
      <w:divsChild>
        <w:div w:id="74741355">
          <w:marLeft w:val="0"/>
          <w:marRight w:val="0"/>
          <w:marTop w:val="0"/>
          <w:marBottom w:val="0"/>
          <w:divBdr>
            <w:top w:val="none" w:sz="0" w:space="0" w:color="auto"/>
            <w:left w:val="none" w:sz="0" w:space="0" w:color="auto"/>
            <w:bottom w:val="none" w:sz="0" w:space="0" w:color="auto"/>
            <w:right w:val="none" w:sz="0" w:space="0" w:color="auto"/>
          </w:divBdr>
        </w:div>
      </w:divsChild>
    </w:div>
    <w:div w:id="594634363">
      <w:bodyDiv w:val="1"/>
      <w:marLeft w:val="0"/>
      <w:marRight w:val="0"/>
      <w:marTop w:val="0"/>
      <w:marBottom w:val="0"/>
      <w:divBdr>
        <w:top w:val="none" w:sz="0" w:space="0" w:color="auto"/>
        <w:left w:val="none" w:sz="0" w:space="0" w:color="auto"/>
        <w:bottom w:val="none" w:sz="0" w:space="0" w:color="auto"/>
        <w:right w:val="none" w:sz="0" w:space="0" w:color="auto"/>
      </w:divBdr>
    </w:div>
    <w:div w:id="600912176">
      <w:bodyDiv w:val="1"/>
      <w:marLeft w:val="0"/>
      <w:marRight w:val="0"/>
      <w:marTop w:val="0"/>
      <w:marBottom w:val="0"/>
      <w:divBdr>
        <w:top w:val="none" w:sz="0" w:space="0" w:color="auto"/>
        <w:left w:val="none" w:sz="0" w:space="0" w:color="auto"/>
        <w:bottom w:val="none" w:sz="0" w:space="0" w:color="auto"/>
        <w:right w:val="none" w:sz="0" w:space="0" w:color="auto"/>
      </w:divBdr>
      <w:divsChild>
        <w:div w:id="1953633985">
          <w:marLeft w:val="0"/>
          <w:marRight w:val="0"/>
          <w:marTop w:val="0"/>
          <w:marBottom w:val="0"/>
          <w:divBdr>
            <w:top w:val="none" w:sz="0" w:space="0" w:color="auto"/>
            <w:left w:val="none" w:sz="0" w:space="0" w:color="auto"/>
            <w:bottom w:val="none" w:sz="0" w:space="0" w:color="auto"/>
            <w:right w:val="none" w:sz="0" w:space="0" w:color="auto"/>
          </w:divBdr>
        </w:div>
        <w:div w:id="2107994183">
          <w:marLeft w:val="0"/>
          <w:marRight w:val="0"/>
          <w:marTop w:val="0"/>
          <w:marBottom w:val="0"/>
          <w:divBdr>
            <w:top w:val="none" w:sz="0" w:space="0" w:color="auto"/>
            <w:left w:val="none" w:sz="0" w:space="0" w:color="auto"/>
            <w:bottom w:val="none" w:sz="0" w:space="0" w:color="auto"/>
            <w:right w:val="none" w:sz="0" w:space="0" w:color="auto"/>
          </w:divBdr>
        </w:div>
        <w:div w:id="1789741736">
          <w:marLeft w:val="0"/>
          <w:marRight w:val="0"/>
          <w:marTop w:val="0"/>
          <w:marBottom w:val="0"/>
          <w:divBdr>
            <w:top w:val="none" w:sz="0" w:space="0" w:color="auto"/>
            <w:left w:val="none" w:sz="0" w:space="0" w:color="auto"/>
            <w:bottom w:val="none" w:sz="0" w:space="0" w:color="auto"/>
            <w:right w:val="none" w:sz="0" w:space="0" w:color="auto"/>
          </w:divBdr>
        </w:div>
      </w:divsChild>
    </w:div>
    <w:div w:id="636640606">
      <w:bodyDiv w:val="1"/>
      <w:marLeft w:val="0"/>
      <w:marRight w:val="0"/>
      <w:marTop w:val="0"/>
      <w:marBottom w:val="0"/>
      <w:divBdr>
        <w:top w:val="none" w:sz="0" w:space="0" w:color="auto"/>
        <w:left w:val="none" w:sz="0" w:space="0" w:color="auto"/>
        <w:bottom w:val="none" w:sz="0" w:space="0" w:color="auto"/>
        <w:right w:val="none" w:sz="0" w:space="0" w:color="auto"/>
      </w:divBdr>
      <w:divsChild>
        <w:div w:id="307318497">
          <w:marLeft w:val="0"/>
          <w:marRight w:val="0"/>
          <w:marTop w:val="0"/>
          <w:marBottom w:val="0"/>
          <w:divBdr>
            <w:top w:val="none" w:sz="0" w:space="0" w:color="auto"/>
            <w:left w:val="none" w:sz="0" w:space="0" w:color="auto"/>
            <w:bottom w:val="none" w:sz="0" w:space="0" w:color="auto"/>
            <w:right w:val="none" w:sz="0" w:space="0" w:color="auto"/>
          </w:divBdr>
        </w:div>
        <w:div w:id="913858175">
          <w:marLeft w:val="0"/>
          <w:marRight w:val="0"/>
          <w:marTop w:val="0"/>
          <w:marBottom w:val="0"/>
          <w:divBdr>
            <w:top w:val="none" w:sz="0" w:space="0" w:color="auto"/>
            <w:left w:val="none" w:sz="0" w:space="0" w:color="auto"/>
            <w:bottom w:val="none" w:sz="0" w:space="0" w:color="auto"/>
            <w:right w:val="none" w:sz="0" w:space="0" w:color="auto"/>
          </w:divBdr>
        </w:div>
        <w:div w:id="1175922942">
          <w:marLeft w:val="0"/>
          <w:marRight w:val="0"/>
          <w:marTop w:val="0"/>
          <w:marBottom w:val="0"/>
          <w:divBdr>
            <w:top w:val="none" w:sz="0" w:space="0" w:color="auto"/>
            <w:left w:val="none" w:sz="0" w:space="0" w:color="auto"/>
            <w:bottom w:val="none" w:sz="0" w:space="0" w:color="auto"/>
            <w:right w:val="none" w:sz="0" w:space="0" w:color="auto"/>
          </w:divBdr>
        </w:div>
      </w:divsChild>
    </w:div>
    <w:div w:id="754671016">
      <w:bodyDiv w:val="1"/>
      <w:marLeft w:val="0"/>
      <w:marRight w:val="0"/>
      <w:marTop w:val="0"/>
      <w:marBottom w:val="0"/>
      <w:divBdr>
        <w:top w:val="none" w:sz="0" w:space="0" w:color="auto"/>
        <w:left w:val="none" w:sz="0" w:space="0" w:color="auto"/>
        <w:bottom w:val="none" w:sz="0" w:space="0" w:color="auto"/>
        <w:right w:val="none" w:sz="0" w:space="0" w:color="auto"/>
      </w:divBdr>
    </w:div>
    <w:div w:id="777528853">
      <w:bodyDiv w:val="1"/>
      <w:marLeft w:val="0"/>
      <w:marRight w:val="0"/>
      <w:marTop w:val="0"/>
      <w:marBottom w:val="0"/>
      <w:divBdr>
        <w:top w:val="none" w:sz="0" w:space="0" w:color="auto"/>
        <w:left w:val="none" w:sz="0" w:space="0" w:color="auto"/>
        <w:bottom w:val="none" w:sz="0" w:space="0" w:color="auto"/>
        <w:right w:val="none" w:sz="0" w:space="0" w:color="auto"/>
      </w:divBdr>
      <w:divsChild>
        <w:div w:id="498810529">
          <w:marLeft w:val="0"/>
          <w:marRight w:val="0"/>
          <w:marTop w:val="0"/>
          <w:marBottom w:val="0"/>
          <w:divBdr>
            <w:top w:val="none" w:sz="0" w:space="0" w:color="auto"/>
            <w:left w:val="none" w:sz="0" w:space="0" w:color="auto"/>
            <w:bottom w:val="none" w:sz="0" w:space="0" w:color="auto"/>
            <w:right w:val="none" w:sz="0" w:space="0" w:color="auto"/>
          </w:divBdr>
        </w:div>
      </w:divsChild>
    </w:div>
    <w:div w:id="782842539">
      <w:bodyDiv w:val="1"/>
      <w:marLeft w:val="0"/>
      <w:marRight w:val="0"/>
      <w:marTop w:val="0"/>
      <w:marBottom w:val="0"/>
      <w:divBdr>
        <w:top w:val="none" w:sz="0" w:space="0" w:color="auto"/>
        <w:left w:val="none" w:sz="0" w:space="0" w:color="auto"/>
        <w:bottom w:val="none" w:sz="0" w:space="0" w:color="auto"/>
        <w:right w:val="none" w:sz="0" w:space="0" w:color="auto"/>
      </w:divBdr>
      <w:divsChild>
        <w:div w:id="1784299939">
          <w:marLeft w:val="0"/>
          <w:marRight w:val="0"/>
          <w:marTop w:val="0"/>
          <w:marBottom w:val="0"/>
          <w:divBdr>
            <w:top w:val="none" w:sz="0" w:space="0" w:color="auto"/>
            <w:left w:val="none" w:sz="0" w:space="0" w:color="auto"/>
            <w:bottom w:val="none" w:sz="0" w:space="0" w:color="auto"/>
            <w:right w:val="none" w:sz="0" w:space="0" w:color="auto"/>
          </w:divBdr>
        </w:div>
        <w:div w:id="356127319">
          <w:marLeft w:val="0"/>
          <w:marRight w:val="0"/>
          <w:marTop w:val="0"/>
          <w:marBottom w:val="0"/>
          <w:divBdr>
            <w:top w:val="none" w:sz="0" w:space="0" w:color="auto"/>
            <w:left w:val="none" w:sz="0" w:space="0" w:color="auto"/>
            <w:bottom w:val="none" w:sz="0" w:space="0" w:color="auto"/>
            <w:right w:val="none" w:sz="0" w:space="0" w:color="auto"/>
          </w:divBdr>
        </w:div>
      </w:divsChild>
    </w:div>
    <w:div w:id="793716813">
      <w:bodyDiv w:val="1"/>
      <w:marLeft w:val="0"/>
      <w:marRight w:val="0"/>
      <w:marTop w:val="0"/>
      <w:marBottom w:val="0"/>
      <w:divBdr>
        <w:top w:val="none" w:sz="0" w:space="0" w:color="auto"/>
        <w:left w:val="none" w:sz="0" w:space="0" w:color="auto"/>
        <w:bottom w:val="none" w:sz="0" w:space="0" w:color="auto"/>
        <w:right w:val="none" w:sz="0" w:space="0" w:color="auto"/>
      </w:divBdr>
      <w:divsChild>
        <w:div w:id="1078095968">
          <w:marLeft w:val="0"/>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7766475">
      <w:bodyDiv w:val="1"/>
      <w:marLeft w:val="0"/>
      <w:marRight w:val="0"/>
      <w:marTop w:val="0"/>
      <w:marBottom w:val="0"/>
      <w:divBdr>
        <w:top w:val="none" w:sz="0" w:space="0" w:color="auto"/>
        <w:left w:val="none" w:sz="0" w:space="0" w:color="auto"/>
        <w:bottom w:val="none" w:sz="0" w:space="0" w:color="auto"/>
        <w:right w:val="none" w:sz="0" w:space="0" w:color="auto"/>
      </w:divBdr>
      <w:divsChild>
        <w:div w:id="421226452">
          <w:marLeft w:val="0"/>
          <w:marRight w:val="0"/>
          <w:marTop w:val="0"/>
          <w:marBottom w:val="0"/>
          <w:divBdr>
            <w:top w:val="none" w:sz="0" w:space="0" w:color="auto"/>
            <w:left w:val="none" w:sz="0" w:space="0" w:color="auto"/>
            <w:bottom w:val="none" w:sz="0" w:space="0" w:color="auto"/>
            <w:right w:val="none" w:sz="0" w:space="0" w:color="auto"/>
          </w:divBdr>
        </w:div>
        <w:div w:id="1198159745">
          <w:marLeft w:val="0"/>
          <w:marRight w:val="0"/>
          <w:marTop w:val="0"/>
          <w:marBottom w:val="0"/>
          <w:divBdr>
            <w:top w:val="none" w:sz="0" w:space="0" w:color="auto"/>
            <w:left w:val="none" w:sz="0" w:space="0" w:color="auto"/>
            <w:bottom w:val="none" w:sz="0" w:space="0" w:color="auto"/>
            <w:right w:val="none" w:sz="0" w:space="0" w:color="auto"/>
          </w:divBdr>
        </w:div>
        <w:div w:id="836656670">
          <w:marLeft w:val="0"/>
          <w:marRight w:val="0"/>
          <w:marTop w:val="0"/>
          <w:marBottom w:val="0"/>
          <w:divBdr>
            <w:top w:val="none" w:sz="0" w:space="0" w:color="auto"/>
            <w:left w:val="none" w:sz="0" w:space="0" w:color="auto"/>
            <w:bottom w:val="none" w:sz="0" w:space="0" w:color="auto"/>
            <w:right w:val="none" w:sz="0" w:space="0" w:color="auto"/>
          </w:divBdr>
        </w:div>
      </w:divsChild>
    </w:div>
    <w:div w:id="944846653">
      <w:bodyDiv w:val="1"/>
      <w:marLeft w:val="0"/>
      <w:marRight w:val="0"/>
      <w:marTop w:val="0"/>
      <w:marBottom w:val="0"/>
      <w:divBdr>
        <w:top w:val="none" w:sz="0" w:space="0" w:color="auto"/>
        <w:left w:val="none" w:sz="0" w:space="0" w:color="auto"/>
        <w:bottom w:val="none" w:sz="0" w:space="0" w:color="auto"/>
        <w:right w:val="none" w:sz="0" w:space="0" w:color="auto"/>
      </w:divBdr>
      <w:divsChild>
        <w:div w:id="1476410169">
          <w:marLeft w:val="0"/>
          <w:marRight w:val="0"/>
          <w:marTop w:val="0"/>
          <w:marBottom w:val="0"/>
          <w:divBdr>
            <w:top w:val="none" w:sz="0" w:space="0" w:color="auto"/>
            <w:left w:val="none" w:sz="0" w:space="0" w:color="auto"/>
            <w:bottom w:val="none" w:sz="0" w:space="0" w:color="auto"/>
            <w:right w:val="none" w:sz="0" w:space="0" w:color="auto"/>
          </w:divBdr>
        </w:div>
        <w:div w:id="542403754">
          <w:marLeft w:val="0"/>
          <w:marRight w:val="0"/>
          <w:marTop w:val="0"/>
          <w:marBottom w:val="0"/>
          <w:divBdr>
            <w:top w:val="none" w:sz="0" w:space="0" w:color="auto"/>
            <w:left w:val="none" w:sz="0" w:space="0" w:color="auto"/>
            <w:bottom w:val="none" w:sz="0" w:space="0" w:color="auto"/>
            <w:right w:val="none" w:sz="0" w:space="0" w:color="auto"/>
          </w:divBdr>
        </w:div>
        <w:div w:id="1594166678">
          <w:marLeft w:val="0"/>
          <w:marRight w:val="0"/>
          <w:marTop w:val="0"/>
          <w:marBottom w:val="0"/>
          <w:divBdr>
            <w:top w:val="none" w:sz="0" w:space="0" w:color="auto"/>
            <w:left w:val="none" w:sz="0" w:space="0" w:color="auto"/>
            <w:bottom w:val="none" w:sz="0" w:space="0" w:color="auto"/>
            <w:right w:val="none" w:sz="0" w:space="0" w:color="auto"/>
          </w:divBdr>
        </w:div>
      </w:divsChild>
    </w:div>
    <w:div w:id="1015692332">
      <w:bodyDiv w:val="1"/>
      <w:marLeft w:val="0"/>
      <w:marRight w:val="0"/>
      <w:marTop w:val="0"/>
      <w:marBottom w:val="0"/>
      <w:divBdr>
        <w:top w:val="none" w:sz="0" w:space="0" w:color="auto"/>
        <w:left w:val="none" w:sz="0" w:space="0" w:color="auto"/>
        <w:bottom w:val="none" w:sz="0" w:space="0" w:color="auto"/>
        <w:right w:val="none" w:sz="0" w:space="0" w:color="auto"/>
      </w:divBdr>
    </w:div>
    <w:div w:id="1043872335">
      <w:bodyDiv w:val="1"/>
      <w:marLeft w:val="0"/>
      <w:marRight w:val="0"/>
      <w:marTop w:val="0"/>
      <w:marBottom w:val="0"/>
      <w:divBdr>
        <w:top w:val="none" w:sz="0" w:space="0" w:color="auto"/>
        <w:left w:val="none" w:sz="0" w:space="0" w:color="auto"/>
        <w:bottom w:val="none" w:sz="0" w:space="0" w:color="auto"/>
        <w:right w:val="none" w:sz="0" w:space="0" w:color="auto"/>
      </w:divBdr>
      <w:divsChild>
        <w:div w:id="444931896">
          <w:marLeft w:val="0"/>
          <w:marRight w:val="0"/>
          <w:marTop w:val="0"/>
          <w:marBottom w:val="0"/>
          <w:divBdr>
            <w:top w:val="none" w:sz="0" w:space="0" w:color="auto"/>
            <w:left w:val="none" w:sz="0" w:space="0" w:color="auto"/>
            <w:bottom w:val="none" w:sz="0" w:space="0" w:color="auto"/>
            <w:right w:val="none" w:sz="0" w:space="0" w:color="auto"/>
          </w:divBdr>
        </w:div>
        <w:div w:id="749885443">
          <w:marLeft w:val="0"/>
          <w:marRight w:val="0"/>
          <w:marTop w:val="0"/>
          <w:marBottom w:val="0"/>
          <w:divBdr>
            <w:top w:val="none" w:sz="0" w:space="0" w:color="auto"/>
            <w:left w:val="none" w:sz="0" w:space="0" w:color="auto"/>
            <w:bottom w:val="none" w:sz="0" w:space="0" w:color="auto"/>
            <w:right w:val="none" w:sz="0" w:space="0" w:color="auto"/>
          </w:divBdr>
        </w:div>
        <w:div w:id="8874003">
          <w:marLeft w:val="0"/>
          <w:marRight w:val="0"/>
          <w:marTop w:val="0"/>
          <w:marBottom w:val="0"/>
          <w:divBdr>
            <w:top w:val="none" w:sz="0" w:space="0" w:color="auto"/>
            <w:left w:val="none" w:sz="0" w:space="0" w:color="auto"/>
            <w:bottom w:val="none" w:sz="0" w:space="0" w:color="auto"/>
            <w:right w:val="none" w:sz="0" w:space="0" w:color="auto"/>
          </w:divBdr>
        </w:div>
      </w:divsChild>
    </w:div>
    <w:div w:id="1101025122">
      <w:bodyDiv w:val="1"/>
      <w:marLeft w:val="0"/>
      <w:marRight w:val="0"/>
      <w:marTop w:val="0"/>
      <w:marBottom w:val="0"/>
      <w:divBdr>
        <w:top w:val="none" w:sz="0" w:space="0" w:color="auto"/>
        <w:left w:val="none" w:sz="0" w:space="0" w:color="auto"/>
        <w:bottom w:val="none" w:sz="0" w:space="0" w:color="auto"/>
        <w:right w:val="none" w:sz="0" w:space="0" w:color="auto"/>
      </w:divBdr>
    </w:div>
    <w:div w:id="1171724145">
      <w:bodyDiv w:val="1"/>
      <w:marLeft w:val="0"/>
      <w:marRight w:val="0"/>
      <w:marTop w:val="0"/>
      <w:marBottom w:val="0"/>
      <w:divBdr>
        <w:top w:val="none" w:sz="0" w:space="0" w:color="auto"/>
        <w:left w:val="none" w:sz="0" w:space="0" w:color="auto"/>
        <w:bottom w:val="none" w:sz="0" w:space="0" w:color="auto"/>
        <w:right w:val="none" w:sz="0" w:space="0" w:color="auto"/>
      </w:divBdr>
    </w:div>
    <w:div w:id="1204370922">
      <w:bodyDiv w:val="1"/>
      <w:marLeft w:val="0"/>
      <w:marRight w:val="0"/>
      <w:marTop w:val="0"/>
      <w:marBottom w:val="0"/>
      <w:divBdr>
        <w:top w:val="none" w:sz="0" w:space="0" w:color="auto"/>
        <w:left w:val="none" w:sz="0" w:space="0" w:color="auto"/>
        <w:bottom w:val="none" w:sz="0" w:space="0" w:color="auto"/>
        <w:right w:val="none" w:sz="0" w:space="0" w:color="auto"/>
      </w:divBdr>
      <w:divsChild>
        <w:div w:id="83192385">
          <w:marLeft w:val="0"/>
          <w:marRight w:val="0"/>
          <w:marTop w:val="0"/>
          <w:marBottom w:val="0"/>
          <w:divBdr>
            <w:top w:val="none" w:sz="0" w:space="0" w:color="auto"/>
            <w:left w:val="none" w:sz="0" w:space="0" w:color="auto"/>
            <w:bottom w:val="none" w:sz="0" w:space="0" w:color="auto"/>
            <w:right w:val="none" w:sz="0" w:space="0" w:color="auto"/>
          </w:divBdr>
        </w:div>
        <w:div w:id="1932470775">
          <w:marLeft w:val="0"/>
          <w:marRight w:val="0"/>
          <w:marTop w:val="0"/>
          <w:marBottom w:val="0"/>
          <w:divBdr>
            <w:top w:val="none" w:sz="0" w:space="0" w:color="auto"/>
            <w:left w:val="none" w:sz="0" w:space="0" w:color="auto"/>
            <w:bottom w:val="none" w:sz="0" w:space="0" w:color="auto"/>
            <w:right w:val="none" w:sz="0" w:space="0" w:color="auto"/>
          </w:divBdr>
        </w:div>
        <w:div w:id="2084134872">
          <w:marLeft w:val="0"/>
          <w:marRight w:val="0"/>
          <w:marTop w:val="0"/>
          <w:marBottom w:val="0"/>
          <w:divBdr>
            <w:top w:val="none" w:sz="0" w:space="0" w:color="auto"/>
            <w:left w:val="none" w:sz="0" w:space="0" w:color="auto"/>
            <w:bottom w:val="none" w:sz="0" w:space="0" w:color="auto"/>
            <w:right w:val="none" w:sz="0" w:space="0" w:color="auto"/>
          </w:divBdr>
        </w:div>
        <w:div w:id="1986279273">
          <w:marLeft w:val="0"/>
          <w:marRight w:val="0"/>
          <w:marTop w:val="0"/>
          <w:marBottom w:val="0"/>
          <w:divBdr>
            <w:top w:val="none" w:sz="0" w:space="0" w:color="auto"/>
            <w:left w:val="none" w:sz="0" w:space="0" w:color="auto"/>
            <w:bottom w:val="none" w:sz="0" w:space="0" w:color="auto"/>
            <w:right w:val="none" w:sz="0" w:space="0" w:color="auto"/>
          </w:divBdr>
        </w:div>
      </w:divsChild>
    </w:div>
    <w:div w:id="1220360107">
      <w:bodyDiv w:val="1"/>
      <w:marLeft w:val="0"/>
      <w:marRight w:val="0"/>
      <w:marTop w:val="0"/>
      <w:marBottom w:val="0"/>
      <w:divBdr>
        <w:top w:val="none" w:sz="0" w:space="0" w:color="auto"/>
        <w:left w:val="none" w:sz="0" w:space="0" w:color="auto"/>
        <w:bottom w:val="none" w:sz="0" w:space="0" w:color="auto"/>
        <w:right w:val="none" w:sz="0" w:space="0" w:color="auto"/>
      </w:divBdr>
    </w:div>
    <w:div w:id="1319992827">
      <w:bodyDiv w:val="1"/>
      <w:marLeft w:val="0"/>
      <w:marRight w:val="0"/>
      <w:marTop w:val="0"/>
      <w:marBottom w:val="0"/>
      <w:divBdr>
        <w:top w:val="none" w:sz="0" w:space="0" w:color="auto"/>
        <w:left w:val="none" w:sz="0" w:space="0" w:color="auto"/>
        <w:bottom w:val="none" w:sz="0" w:space="0" w:color="auto"/>
        <w:right w:val="none" w:sz="0" w:space="0" w:color="auto"/>
      </w:divBdr>
      <w:divsChild>
        <w:div w:id="1474983856">
          <w:marLeft w:val="0"/>
          <w:marRight w:val="0"/>
          <w:marTop w:val="0"/>
          <w:marBottom w:val="0"/>
          <w:divBdr>
            <w:top w:val="none" w:sz="0" w:space="0" w:color="auto"/>
            <w:left w:val="none" w:sz="0" w:space="0" w:color="auto"/>
            <w:bottom w:val="none" w:sz="0" w:space="0" w:color="auto"/>
            <w:right w:val="none" w:sz="0" w:space="0" w:color="auto"/>
          </w:divBdr>
        </w:div>
      </w:divsChild>
    </w:div>
    <w:div w:id="1361974571">
      <w:bodyDiv w:val="1"/>
      <w:marLeft w:val="0"/>
      <w:marRight w:val="0"/>
      <w:marTop w:val="0"/>
      <w:marBottom w:val="0"/>
      <w:divBdr>
        <w:top w:val="none" w:sz="0" w:space="0" w:color="auto"/>
        <w:left w:val="none" w:sz="0" w:space="0" w:color="auto"/>
        <w:bottom w:val="none" w:sz="0" w:space="0" w:color="auto"/>
        <w:right w:val="none" w:sz="0" w:space="0" w:color="auto"/>
      </w:divBdr>
      <w:divsChild>
        <w:div w:id="157037349">
          <w:marLeft w:val="0"/>
          <w:marRight w:val="0"/>
          <w:marTop w:val="0"/>
          <w:marBottom w:val="0"/>
          <w:divBdr>
            <w:top w:val="none" w:sz="0" w:space="0" w:color="auto"/>
            <w:left w:val="none" w:sz="0" w:space="0" w:color="auto"/>
            <w:bottom w:val="none" w:sz="0" w:space="0" w:color="auto"/>
            <w:right w:val="none" w:sz="0" w:space="0" w:color="auto"/>
          </w:divBdr>
        </w:div>
        <w:div w:id="728381946">
          <w:marLeft w:val="0"/>
          <w:marRight w:val="0"/>
          <w:marTop w:val="0"/>
          <w:marBottom w:val="0"/>
          <w:divBdr>
            <w:top w:val="none" w:sz="0" w:space="0" w:color="auto"/>
            <w:left w:val="none" w:sz="0" w:space="0" w:color="auto"/>
            <w:bottom w:val="none" w:sz="0" w:space="0" w:color="auto"/>
            <w:right w:val="none" w:sz="0" w:space="0" w:color="auto"/>
          </w:divBdr>
        </w:div>
      </w:divsChild>
    </w:div>
    <w:div w:id="1521507004">
      <w:bodyDiv w:val="1"/>
      <w:marLeft w:val="0"/>
      <w:marRight w:val="0"/>
      <w:marTop w:val="0"/>
      <w:marBottom w:val="0"/>
      <w:divBdr>
        <w:top w:val="none" w:sz="0" w:space="0" w:color="auto"/>
        <w:left w:val="none" w:sz="0" w:space="0" w:color="auto"/>
        <w:bottom w:val="none" w:sz="0" w:space="0" w:color="auto"/>
        <w:right w:val="none" w:sz="0" w:space="0" w:color="auto"/>
      </w:divBdr>
      <w:divsChild>
        <w:div w:id="1364131983">
          <w:marLeft w:val="0"/>
          <w:marRight w:val="0"/>
          <w:marTop w:val="0"/>
          <w:marBottom w:val="0"/>
          <w:divBdr>
            <w:top w:val="none" w:sz="0" w:space="0" w:color="auto"/>
            <w:left w:val="none" w:sz="0" w:space="0" w:color="auto"/>
            <w:bottom w:val="none" w:sz="0" w:space="0" w:color="auto"/>
            <w:right w:val="none" w:sz="0" w:space="0" w:color="auto"/>
          </w:divBdr>
        </w:div>
        <w:div w:id="22442508">
          <w:marLeft w:val="0"/>
          <w:marRight w:val="0"/>
          <w:marTop w:val="0"/>
          <w:marBottom w:val="0"/>
          <w:divBdr>
            <w:top w:val="none" w:sz="0" w:space="0" w:color="auto"/>
            <w:left w:val="none" w:sz="0" w:space="0" w:color="auto"/>
            <w:bottom w:val="none" w:sz="0" w:space="0" w:color="auto"/>
            <w:right w:val="none" w:sz="0" w:space="0" w:color="auto"/>
          </w:divBdr>
        </w:div>
      </w:divsChild>
    </w:div>
    <w:div w:id="1607619567">
      <w:bodyDiv w:val="1"/>
      <w:marLeft w:val="0"/>
      <w:marRight w:val="0"/>
      <w:marTop w:val="0"/>
      <w:marBottom w:val="0"/>
      <w:divBdr>
        <w:top w:val="none" w:sz="0" w:space="0" w:color="auto"/>
        <w:left w:val="none" w:sz="0" w:space="0" w:color="auto"/>
        <w:bottom w:val="none" w:sz="0" w:space="0" w:color="auto"/>
        <w:right w:val="none" w:sz="0" w:space="0" w:color="auto"/>
      </w:divBdr>
      <w:divsChild>
        <w:div w:id="1165782113">
          <w:marLeft w:val="0"/>
          <w:marRight w:val="0"/>
          <w:marTop w:val="0"/>
          <w:marBottom w:val="0"/>
          <w:divBdr>
            <w:top w:val="none" w:sz="0" w:space="0" w:color="auto"/>
            <w:left w:val="none" w:sz="0" w:space="0" w:color="auto"/>
            <w:bottom w:val="none" w:sz="0" w:space="0" w:color="auto"/>
            <w:right w:val="none" w:sz="0" w:space="0" w:color="auto"/>
          </w:divBdr>
        </w:div>
      </w:divsChild>
    </w:div>
    <w:div w:id="1626155275">
      <w:bodyDiv w:val="1"/>
      <w:marLeft w:val="0"/>
      <w:marRight w:val="0"/>
      <w:marTop w:val="0"/>
      <w:marBottom w:val="0"/>
      <w:divBdr>
        <w:top w:val="none" w:sz="0" w:space="0" w:color="auto"/>
        <w:left w:val="none" w:sz="0" w:space="0" w:color="auto"/>
        <w:bottom w:val="none" w:sz="0" w:space="0" w:color="auto"/>
        <w:right w:val="none" w:sz="0" w:space="0" w:color="auto"/>
      </w:divBdr>
      <w:divsChild>
        <w:div w:id="586772218">
          <w:marLeft w:val="0"/>
          <w:marRight w:val="0"/>
          <w:marTop w:val="0"/>
          <w:marBottom w:val="0"/>
          <w:divBdr>
            <w:top w:val="none" w:sz="0" w:space="0" w:color="auto"/>
            <w:left w:val="none" w:sz="0" w:space="0" w:color="auto"/>
            <w:bottom w:val="none" w:sz="0" w:space="0" w:color="auto"/>
            <w:right w:val="none" w:sz="0" w:space="0" w:color="auto"/>
          </w:divBdr>
        </w:div>
        <w:div w:id="319702046">
          <w:marLeft w:val="0"/>
          <w:marRight w:val="0"/>
          <w:marTop w:val="0"/>
          <w:marBottom w:val="0"/>
          <w:divBdr>
            <w:top w:val="none" w:sz="0" w:space="0" w:color="auto"/>
            <w:left w:val="none" w:sz="0" w:space="0" w:color="auto"/>
            <w:bottom w:val="none" w:sz="0" w:space="0" w:color="auto"/>
            <w:right w:val="none" w:sz="0" w:space="0" w:color="auto"/>
          </w:divBdr>
        </w:div>
      </w:divsChild>
    </w:div>
    <w:div w:id="1670326791">
      <w:bodyDiv w:val="1"/>
      <w:marLeft w:val="0"/>
      <w:marRight w:val="0"/>
      <w:marTop w:val="0"/>
      <w:marBottom w:val="0"/>
      <w:divBdr>
        <w:top w:val="none" w:sz="0" w:space="0" w:color="auto"/>
        <w:left w:val="none" w:sz="0" w:space="0" w:color="auto"/>
        <w:bottom w:val="none" w:sz="0" w:space="0" w:color="auto"/>
        <w:right w:val="none" w:sz="0" w:space="0" w:color="auto"/>
      </w:divBdr>
    </w:div>
    <w:div w:id="1721241885">
      <w:bodyDiv w:val="1"/>
      <w:marLeft w:val="0"/>
      <w:marRight w:val="0"/>
      <w:marTop w:val="0"/>
      <w:marBottom w:val="0"/>
      <w:divBdr>
        <w:top w:val="none" w:sz="0" w:space="0" w:color="auto"/>
        <w:left w:val="none" w:sz="0" w:space="0" w:color="auto"/>
        <w:bottom w:val="none" w:sz="0" w:space="0" w:color="auto"/>
        <w:right w:val="none" w:sz="0" w:space="0" w:color="auto"/>
      </w:divBdr>
    </w:div>
    <w:div w:id="1789470939">
      <w:bodyDiv w:val="1"/>
      <w:marLeft w:val="0"/>
      <w:marRight w:val="0"/>
      <w:marTop w:val="0"/>
      <w:marBottom w:val="0"/>
      <w:divBdr>
        <w:top w:val="none" w:sz="0" w:space="0" w:color="auto"/>
        <w:left w:val="none" w:sz="0" w:space="0" w:color="auto"/>
        <w:bottom w:val="none" w:sz="0" w:space="0" w:color="auto"/>
        <w:right w:val="none" w:sz="0" w:space="0" w:color="auto"/>
      </w:divBdr>
      <w:divsChild>
        <w:div w:id="587157397">
          <w:marLeft w:val="0"/>
          <w:marRight w:val="0"/>
          <w:marTop w:val="0"/>
          <w:marBottom w:val="0"/>
          <w:divBdr>
            <w:top w:val="none" w:sz="0" w:space="0" w:color="auto"/>
            <w:left w:val="none" w:sz="0" w:space="0" w:color="auto"/>
            <w:bottom w:val="none" w:sz="0" w:space="0" w:color="auto"/>
            <w:right w:val="none" w:sz="0" w:space="0" w:color="auto"/>
          </w:divBdr>
        </w:div>
        <w:div w:id="636689803">
          <w:marLeft w:val="0"/>
          <w:marRight w:val="0"/>
          <w:marTop w:val="0"/>
          <w:marBottom w:val="0"/>
          <w:divBdr>
            <w:top w:val="none" w:sz="0" w:space="0" w:color="auto"/>
            <w:left w:val="none" w:sz="0" w:space="0" w:color="auto"/>
            <w:bottom w:val="none" w:sz="0" w:space="0" w:color="auto"/>
            <w:right w:val="none" w:sz="0" w:space="0" w:color="auto"/>
          </w:divBdr>
        </w:div>
      </w:divsChild>
    </w:div>
    <w:div w:id="1890996027">
      <w:bodyDiv w:val="1"/>
      <w:marLeft w:val="0"/>
      <w:marRight w:val="0"/>
      <w:marTop w:val="0"/>
      <w:marBottom w:val="0"/>
      <w:divBdr>
        <w:top w:val="none" w:sz="0" w:space="0" w:color="auto"/>
        <w:left w:val="none" w:sz="0" w:space="0" w:color="auto"/>
        <w:bottom w:val="none" w:sz="0" w:space="0" w:color="auto"/>
        <w:right w:val="none" w:sz="0" w:space="0" w:color="auto"/>
      </w:divBdr>
      <w:divsChild>
        <w:div w:id="1717316744">
          <w:marLeft w:val="0"/>
          <w:marRight w:val="0"/>
          <w:marTop w:val="0"/>
          <w:marBottom w:val="0"/>
          <w:divBdr>
            <w:top w:val="none" w:sz="0" w:space="0" w:color="auto"/>
            <w:left w:val="none" w:sz="0" w:space="0" w:color="auto"/>
            <w:bottom w:val="none" w:sz="0" w:space="0" w:color="auto"/>
            <w:right w:val="none" w:sz="0" w:space="0" w:color="auto"/>
          </w:divBdr>
        </w:div>
      </w:divsChild>
    </w:div>
    <w:div w:id="1974628134">
      <w:bodyDiv w:val="1"/>
      <w:marLeft w:val="0"/>
      <w:marRight w:val="0"/>
      <w:marTop w:val="0"/>
      <w:marBottom w:val="0"/>
      <w:divBdr>
        <w:top w:val="none" w:sz="0" w:space="0" w:color="auto"/>
        <w:left w:val="none" w:sz="0" w:space="0" w:color="auto"/>
        <w:bottom w:val="none" w:sz="0" w:space="0" w:color="auto"/>
        <w:right w:val="none" w:sz="0" w:space="0" w:color="auto"/>
      </w:divBdr>
      <w:divsChild>
        <w:div w:id="1077358722">
          <w:marLeft w:val="0"/>
          <w:marRight w:val="0"/>
          <w:marTop w:val="0"/>
          <w:marBottom w:val="0"/>
          <w:divBdr>
            <w:top w:val="none" w:sz="0" w:space="0" w:color="auto"/>
            <w:left w:val="none" w:sz="0" w:space="0" w:color="auto"/>
            <w:bottom w:val="none" w:sz="0" w:space="0" w:color="auto"/>
            <w:right w:val="none" w:sz="0" w:space="0" w:color="auto"/>
          </w:divBdr>
        </w:div>
      </w:divsChild>
    </w:div>
    <w:div w:id="1976644000">
      <w:bodyDiv w:val="1"/>
      <w:marLeft w:val="0"/>
      <w:marRight w:val="0"/>
      <w:marTop w:val="0"/>
      <w:marBottom w:val="0"/>
      <w:divBdr>
        <w:top w:val="none" w:sz="0" w:space="0" w:color="auto"/>
        <w:left w:val="none" w:sz="0" w:space="0" w:color="auto"/>
        <w:bottom w:val="none" w:sz="0" w:space="0" w:color="auto"/>
        <w:right w:val="none" w:sz="0" w:space="0" w:color="auto"/>
      </w:divBdr>
      <w:divsChild>
        <w:div w:id="1973972770">
          <w:marLeft w:val="0"/>
          <w:marRight w:val="0"/>
          <w:marTop w:val="0"/>
          <w:marBottom w:val="0"/>
          <w:divBdr>
            <w:top w:val="none" w:sz="0" w:space="0" w:color="auto"/>
            <w:left w:val="none" w:sz="0" w:space="0" w:color="auto"/>
            <w:bottom w:val="none" w:sz="0" w:space="0" w:color="auto"/>
            <w:right w:val="none" w:sz="0" w:space="0" w:color="auto"/>
          </w:divBdr>
          <w:divsChild>
            <w:div w:id="12823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40710">
      <w:bodyDiv w:val="1"/>
      <w:marLeft w:val="0"/>
      <w:marRight w:val="0"/>
      <w:marTop w:val="0"/>
      <w:marBottom w:val="0"/>
      <w:divBdr>
        <w:top w:val="none" w:sz="0" w:space="0" w:color="auto"/>
        <w:left w:val="none" w:sz="0" w:space="0" w:color="auto"/>
        <w:bottom w:val="none" w:sz="0" w:space="0" w:color="auto"/>
        <w:right w:val="none" w:sz="0" w:space="0" w:color="auto"/>
      </w:divBdr>
      <w:divsChild>
        <w:div w:id="2010211428">
          <w:marLeft w:val="0"/>
          <w:marRight w:val="0"/>
          <w:marTop w:val="0"/>
          <w:marBottom w:val="0"/>
          <w:divBdr>
            <w:top w:val="none" w:sz="0" w:space="0" w:color="auto"/>
            <w:left w:val="none" w:sz="0" w:space="0" w:color="auto"/>
            <w:bottom w:val="none" w:sz="0" w:space="0" w:color="auto"/>
            <w:right w:val="none" w:sz="0" w:space="0" w:color="auto"/>
          </w:divBdr>
        </w:div>
      </w:divsChild>
    </w:div>
    <w:div w:id="2032337566">
      <w:bodyDiv w:val="1"/>
      <w:marLeft w:val="0"/>
      <w:marRight w:val="0"/>
      <w:marTop w:val="0"/>
      <w:marBottom w:val="0"/>
      <w:divBdr>
        <w:top w:val="none" w:sz="0" w:space="0" w:color="auto"/>
        <w:left w:val="none" w:sz="0" w:space="0" w:color="auto"/>
        <w:bottom w:val="none" w:sz="0" w:space="0" w:color="auto"/>
        <w:right w:val="none" w:sz="0" w:space="0" w:color="auto"/>
      </w:divBdr>
      <w:divsChild>
        <w:div w:id="1791244571">
          <w:marLeft w:val="0"/>
          <w:marRight w:val="0"/>
          <w:marTop w:val="0"/>
          <w:marBottom w:val="0"/>
          <w:divBdr>
            <w:top w:val="none" w:sz="0" w:space="0" w:color="auto"/>
            <w:left w:val="none" w:sz="0" w:space="0" w:color="auto"/>
            <w:bottom w:val="none" w:sz="0" w:space="0" w:color="auto"/>
            <w:right w:val="none" w:sz="0" w:space="0" w:color="auto"/>
          </w:divBdr>
        </w:div>
        <w:div w:id="1310017707">
          <w:marLeft w:val="0"/>
          <w:marRight w:val="0"/>
          <w:marTop w:val="0"/>
          <w:marBottom w:val="0"/>
          <w:divBdr>
            <w:top w:val="none" w:sz="0" w:space="0" w:color="auto"/>
            <w:left w:val="none" w:sz="0" w:space="0" w:color="auto"/>
            <w:bottom w:val="none" w:sz="0" w:space="0" w:color="auto"/>
            <w:right w:val="none" w:sz="0" w:space="0" w:color="auto"/>
          </w:divBdr>
        </w:div>
        <w:div w:id="1952932913">
          <w:marLeft w:val="0"/>
          <w:marRight w:val="0"/>
          <w:marTop w:val="0"/>
          <w:marBottom w:val="0"/>
          <w:divBdr>
            <w:top w:val="none" w:sz="0" w:space="0" w:color="auto"/>
            <w:left w:val="none" w:sz="0" w:space="0" w:color="auto"/>
            <w:bottom w:val="none" w:sz="0" w:space="0" w:color="auto"/>
            <w:right w:val="none" w:sz="0" w:space="0" w:color="auto"/>
          </w:divBdr>
        </w:div>
        <w:div w:id="1240478579">
          <w:marLeft w:val="0"/>
          <w:marRight w:val="0"/>
          <w:marTop w:val="0"/>
          <w:marBottom w:val="0"/>
          <w:divBdr>
            <w:top w:val="none" w:sz="0" w:space="0" w:color="auto"/>
            <w:left w:val="none" w:sz="0" w:space="0" w:color="auto"/>
            <w:bottom w:val="none" w:sz="0" w:space="0" w:color="auto"/>
            <w:right w:val="none" w:sz="0" w:space="0" w:color="auto"/>
          </w:divBdr>
        </w:div>
        <w:div w:id="1450127953">
          <w:marLeft w:val="0"/>
          <w:marRight w:val="0"/>
          <w:marTop w:val="0"/>
          <w:marBottom w:val="0"/>
          <w:divBdr>
            <w:top w:val="none" w:sz="0" w:space="0" w:color="auto"/>
            <w:left w:val="none" w:sz="0" w:space="0" w:color="auto"/>
            <w:bottom w:val="none" w:sz="0" w:space="0" w:color="auto"/>
            <w:right w:val="none" w:sz="0" w:space="0" w:color="auto"/>
          </w:divBdr>
        </w:div>
        <w:div w:id="1881552667">
          <w:marLeft w:val="0"/>
          <w:marRight w:val="0"/>
          <w:marTop w:val="0"/>
          <w:marBottom w:val="0"/>
          <w:divBdr>
            <w:top w:val="none" w:sz="0" w:space="0" w:color="auto"/>
            <w:left w:val="none" w:sz="0" w:space="0" w:color="auto"/>
            <w:bottom w:val="none" w:sz="0" w:space="0" w:color="auto"/>
            <w:right w:val="none" w:sz="0" w:space="0" w:color="auto"/>
          </w:divBdr>
        </w:div>
        <w:div w:id="334723247">
          <w:marLeft w:val="0"/>
          <w:marRight w:val="0"/>
          <w:marTop w:val="0"/>
          <w:marBottom w:val="0"/>
          <w:divBdr>
            <w:top w:val="none" w:sz="0" w:space="0" w:color="auto"/>
            <w:left w:val="none" w:sz="0" w:space="0" w:color="auto"/>
            <w:bottom w:val="none" w:sz="0" w:space="0" w:color="auto"/>
            <w:right w:val="none" w:sz="0" w:space="0" w:color="auto"/>
          </w:divBdr>
        </w:div>
      </w:divsChild>
    </w:div>
    <w:div w:id="2062050506">
      <w:bodyDiv w:val="1"/>
      <w:marLeft w:val="0"/>
      <w:marRight w:val="0"/>
      <w:marTop w:val="0"/>
      <w:marBottom w:val="0"/>
      <w:divBdr>
        <w:top w:val="none" w:sz="0" w:space="0" w:color="auto"/>
        <w:left w:val="none" w:sz="0" w:space="0" w:color="auto"/>
        <w:bottom w:val="none" w:sz="0" w:space="0" w:color="auto"/>
        <w:right w:val="none" w:sz="0" w:space="0" w:color="auto"/>
      </w:divBdr>
    </w:div>
    <w:div w:id="2069305571">
      <w:bodyDiv w:val="1"/>
      <w:marLeft w:val="0"/>
      <w:marRight w:val="0"/>
      <w:marTop w:val="0"/>
      <w:marBottom w:val="0"/>
      <w:divBdr>
        <w:top w:val="none" w:sz="0" w:space="0" w:color="auto"/>
        <w:left w:val="none" w:sz="0" w:space="0" w:color="auto"/>
        <w:bottom w:val="none" w:sz="0" w:space="0" w:color="auto"/>
        <w:right w:val="none" w:sz="0" w:space="0" w:color="auto"/>
      </w:divBdr>
    </w:div>
    <w:div w:id="2104184784">
      <w:bodyDiv w:val="1"/>
      <w:marLeft w:val="0"/>
      <w:marRight w:val="0"/>
      <w:marTop w:val="0"/>
      <w:marBottom w:val="0"/>
      <w:divBdr>
        <w:top w:val="none" w:sz="0" w:space="0" w:color="auto"/>
        <w:left w:val="none" w:sz="0" w:space="0" w:color="auto"/>
        <w:bottom w:val="none" w:sz="0" w:space="0" w:color="auto"/>
        <w:right w:val="none" w:sz="0" w:space="0" w:color="auto"/>
      </w:divBdr>
      <w:divsChild>
        <w:div w:id="511259384">
          <w:marLeft w:val="0"/>
          <w:marRight w:val="0"/>
          <w:marTop w:val="0"/>
          <w:marBottom w:val="0"/>
          <w:divBdr>
            <w:top w:val="none" w:sz="0" w:space="0" w:color="auto"/>
            <w:left w:val="none" w:sz="0" w:space="0" w:color="auto"/>
            <w:bottom w:val="none" w:sz="0" w:space="0" w:color="auto"/>
            <w:right w:val="none" w:sz="0" w:space="0" w:color="auto"/>
          </w:divBdr>
        </w:div>
        <w:div w:id="1377507373">
          <w:marLeft w:val="0"/>
          <w:marRight w:val="0"/>
          <w:marTop w:val="0"/>
          <w:marBottom w:val="0"/>
          <w:divBdr>
            <w:top w:val="none" w:sz="0" w:space="0" w:color="auto"/>
            <w:left w:val="none" w:sz="0" w:space="0" w:color="auto"/>
            <w:bottom w:val="none" w:sz="0" w:space="0" w:color="auto"/>
            <w:right w:val="none" w:sz="0" w:space="0" w:color="auto"/>
          </w:divBdr>
        </w:div>
      </w:divsChild>
    </w:div>
    <w:div w:id="211878820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9447460">
      <w:bodyDiv w:val="1"/>
      <w:marLeft w:val="0"/>
      <w:marRight w:val="0"/>
      <w:marTop w:val="0"/>
      <w:marBottom w:val="0"/>
      <w:divBdr>
        <w:top w:val="none" w:sz="0" w:space="0" w:color="auto"/>
        <w:left w:val="none" w:sz="0" w:space="0" w:color="auto"/>
        <w:bottom w:val="none" w:sz="0" w:space="0" w:color="auto"/>
        <w:right w:val="none" w:sz="0" w:space="0" w:color="auto"/>
      </w:divBdr>
      <w:divsChild>
        <w:div w:id="16665060">
          <w:marLeft w:val="0"/>
          <w:marRight w:val="0"/>
          <w:marTop w:val="0"/>
          <w:marBottom w:val="0"/>
          <w:divBdr>
            <w:top w:val="none" w:sz="0" w:space="0" w:color="auto"/>
            <w:left w:val="none" w:sz="0" w:space="0" w:color="auto"/>
            <w:bottom w:val="none" w:sz="0" w:space="0" w:color="auto"/>
            <w:right w:val="none" w:sz="0" w:space="0" w:color="auto"/>
          </w:divBdr>
        </w:div>
        <w:div w:id="1276715531">
          <w:marLeft w:val="0"/>
          <w:marRight w:val="0"/>
          <w:marTop w:val="0"/>
          <w:marBottom w:val="0"/>
          <w:divBdr>
            <w:top w:val="none" w:sz="0" w:space="0" w:color="auto"/>
            <w:left w:val="none" w:sz="0" w:space="0" w:color="auto"/>
            <w:bottom w:val="none" w:sz="0" w:space="0" w:color="auto"/>
            <w:right w:val="none" w:sz="0" w:space="0" w:color="auto"/>
          </w:divBdr>
        </w:div>
        <w:div w:id="1124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image" Target="media/image8.JP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4551</Words>
  <Characters>25941</Characters>
  <Application>Microsoft Office Word</Application>
  <DocSecurity>0</DocSecurity>
  <Lines>216</Lines>
  <Paragraphs>60</Paragraphs>
  <ScaleCrop>false</ScaleCrop>
  <Company/>
  <LinksUpToDate>false</LinksUpToDate>
  <CharactersWithSpaces>30432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2026-05-22T05:40:00Z</dcterms:created>
  <dcterms:modified xsi:type="dcterms:W3CDTF">2026-05-22T05:40:00Z</dcterms:modified>
  <cp:contentStatus/>
</cp:coreProperties>
</file>