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76471" w14:textId="26CD4BCA" w:rsidR="00D75644" w:rsidRPr="008441C2" w:rsidRDefault="0025106C" w:rsidP="00715C91">
      <w:pPr>
        <w:pStyle w:val="af2"/>
        <w:kinsoku/>
        <w:rPr>
          <w:color w:val="000000" w:themeColor="text1"/>
        </w:rPr>
      </w:pPr>
      <w:r w:rsidRPr="008441C2">
        <w:rPr>
          <w:rFonts w:hint="eastAsia"/>
          <w:color w:val="000000" w:themeColor="text1"/>
        </w:rPr>
        <w:t>糾正案文</w:t>
      </w:r>
      <w:r w:rsidR="0042782A" w:rsidRPr="00FB62B1">
        <w:rPr>
          <w:rFonts w:hint="eastAsia"/>
          <w:color w:val="000000" w:themeColor="text1"/>
          <w:spacing w:val="0"/>
          <w:sz w:val="32"/>
          <w:szCs w:val="32"/>
        </w:rPr>
        <w:t>(公布版)</w:t>
      </w:r>
    </w:p>
    <w:p w14:paraId="5E751565" w14:textId="2BDCBD36" w:rsidR="00E25849" w:rsidRPr="008441C2" w:rsidRDefault="0025106C" w:rsidP="00715C91">
      <w:pPr>
        <w:pStyle w:val="1"/>
        <w:rPr>
          <w:color w:val="000000" w:themeColor="text1"/>
        </w:rPr>
      </w:pPr>
      <w:r w:rsidRPr="008441C2">
        <w:rPr>
          <w:rFonts w:hint="eastAsia"/>
          <w:color w:val="000000" w:themeColor="text1"/>
        </w:rPr>
        <w:t>被糾正機關：</w:t>
      </w:r>
      <w:r w:rsidR="00D876EA" w:rsidRPr="008441C2">
        <w:rPr>
          <w:rFonts w:hint="eastAsia"/>
          <w:color w:val="000000" w:themeColor="text1"/>
        </w:rPr>
        <w:t>法務部矯正署暨所屬八德外役監獄</w:t>
      </w:r>
      <w:r w:rsidRPr="008441C2">
        <w:rPr>
          <w:rFonts w:hint="eastAsia"/>
          <w:color w:val="000000" w:themeColor="text1"/>
        </w:rPr>
        <w:t>。</w:t>
      </w:r>
    </w:p>
    <w:p w14:paraId="4CC2B56F" w14:textId="5F10FACA" w:rsidR="00E25849" w:rsidRPr="008441C2" w:rsidRDefault="0025106C" w:rsidP="00715C91">
      <w:pPr>
        <w:pStyle w:val="1"/>
        <w:rPr>
          <w:rFonts w:hAnsi="標楷體"/>
          <w:color w:val="000000" w:themeColor="text1"/>
        </w:rPr>
      </w:pPr>
      <w:r w:rsidRPr="008441C2">
        <w:rPr>
          <w:rFonts w:hint="eastAsia"/>
          <w:color w:val="000000" w:themeColor="text1"/>
        </w:rPr>
        <w:t>案　　　由：</w:t>
      </w:r>
      <w:r w:rsidR="00D876EA" w:rsidRPr="008441C2">
        <w:rPr>
          <w:rFonts w:hint="eastAsia"/>
          <w:color w:val="000000" w:themeColor="text1"/>
        </w:rPr>
        <w:t>法務部矯正署八德外役監獄</w:t>
      </w:r>
      <w:r w:rsidR="006C639B" w:rsidRPr="008441C2">
        <w:rPr>
          <w:rFonts w:hint="eastAsia"/>
          <w:color w:val="000000" w:themeColor="text1"/>
        </w:rPr>
        <w:t>辦理</w:t>
      </w:r>
      <w:r w:rsidR="00D876EA" w:rsidRPr="008441C2">
        <w:rPr>
          <w:rFonts w:hAnsi="標楷體" w:hint="eastAsia"/>
          <w:color w:val="000000" w:themeColor="text1"/>
        </w:rPr>
        <w:t>「法務部矯正署八德外役監獄新（擴)建工程中長程個案計畫」</w:t>
      </w:r>
      <w:r w:rsidR="00B017ED" w:rsidRPr="008441C2">
        <w:rPr>
          <w:rFonts w:hAnsi="標楷體" w:hint="eastAsia"/>
          <w:color w:val="000000" w:themeColor="text1"/>
        </w:rPr>
        <w:t>，</w:t>
      </w:r>
      <w:r w:rsidR="00345855" w:rsidRPr="008441C2">
        <w:rPr>
          <w:rFonts w:hAnsi="標楷體" w:hint="eastAsia"/>
          <w:color w:val="000000" w:themeColor="text1"/>
        </w:rPr>
        <w:t>怠於修正計畫，</w:t>
      </w:r>
      <w:r w:rsidR="006C639B" w:rsidRPr="008441C2">
        <w:rPr>
          <w:rFonts w:hAnsi="標楷體" w:hint="eastAsia"/>
          <w:color w:val="000000" w:themeColor="text1"/>
        </w:rPr>
        <w:t>且</w:t>
      </w:r>
      <w:r w:rsidR="00816F86" w:rsidRPr="008441C2">
        <w:rPr>
          <w:rFonts w:hAnsi="標楷體" w:hint="eastAsia"/>
          <w:color w:val="000000" w:themeColor="text1"/>
        </w:rPr>
        <w:t>工程未能如期如質完</w:t>
      </w:r>
      <w:r w:rsidR="00806B49" w:rsidRPr="008441C2">
        <w:rPr>
          <w:rFonts w:hAnsi="標楷體" w:hint="eastAsia"/>
          <w:color w:val="000000" w:themeColor="text1"/>
        </w:rPr>
        <w:t>成</w:t>
      </w:r>
      <w:r w:rsidR="00816F86" w:rsidRPr="008441C2">
        <w:rPr>
          <w:rFonts w:hAnsi="標楷體" w:hint="eastAsia"/>
          <w:color w:val="000000" w:themeColor="text1"/>
        </w:rPr>
        <w:t>，</w:t>
      </w:r>
      <w:r w:rsidR="00806B49" w:rsidRPr="008441C2">
        <w:rPr>
          <w:rFonts w:hAnsi="標楷體" w:hint="eastAsia"/>
          <w:color w:val="000000" w:themeColor="text1"/>
        </w:rPr>
        <w:t>致</w:t>
      </w:r>
      <w:r w:rsidR="00A217F7" w:rsidRPr="008441C2">
        <w:rPr>
          <w:rFonts w:hAnsi="標楷體" w:hint="eastAsia"/>
          <w:color w:val="000000" w:themeColor="text1"/>
        </w:rPr>
        <w:t>計畫紓解矯正機關超額收容問題等預期效益遲遲無法達成，亦尚無法成為國內首座智慧監獄，難以提升我國矯正及人權形象。</w:t>
      </w:r>
      <w:r w:rsidR="00EA1980" w:rsidRPr="008441C2">
        <w:rPr>
          <w:rFonts w:hAnsi="標楷體" w:hint="eastAsia"/>
          <w:color w:val="000000" w:themeColor="text1"/>
        </w:rPr>
        <w:t>又，</w:t>
      </w:r>
      <w:r w:rsidR="007E643B" w:rsidRPr="008441C2">
        <w:rPr>
          <w:rFonts w:hAnsi="標楷體" w:hint="eastAsia"/>
          <w:color w:val="000000" w:themeColor="text1"/>
        </w:rPr>
        <w:t>法務部</w:t>
      </w:r>
      <w:r w:rsidR="00510CA3" w:rsidRPr="008441C2">
        <w:rPr>
          <w:rFonts w:hAnsi="標楷體" w:hint="eastAsia"/>
          <w:color w:val="000000" w:themeColor="text1"/>
        </w:rPr>
        <w:t>矯正署亦未善盡督導</w:t>
      </w:r>
      <w:r w:rsidR="004647F9" w:rsidRPr="008441C2">
        <w:rPr>
          <w:rFonts w:hAnsi="標楷體" w:hint="eastAsia"/>
          <w:color w:val="000000" w:themeColor="text1"/>
        </w:rPr>
        <w:t>該監</w:t>
      </w:r>
      <w:r w:rsidR="00510CA3" w:rsidRPr="008441C2">
        <w:rPr>
          <w:rFonts w:hAnsi="標楷體" w:hint="eastAsia"/>
          <w:color w:val="000000" w:themeColor="text1"/>
        </w:rPr>
        <w:t>之責，</w:t>
      </w:r>
      <w:r w:rsidR="008817A8" w:rsidRPr="008441C2">
        <w:rPr>
          <w:rFonts w:hAnsi="標楷體" w:hint="eastAsia"/>
          <w:color w:val="000000" w:themeColor="text1"/>
        </w:rPr>
        <w:t>均核有</w:t>
      </w:r>
      <w:r w:rsidR="00ED5A8D" w:rsidRPr="008441C2">
        <w:rPr>
          <w:rFonts w:hAnsi="標楷體" w:hint="eastAsia"/>
          <w:color w:val="000000" w:themeColor="text1"/>
        </w:rPr>
        <w:t>怠</w:t>
      </w:r>
      <w:r w:rsidRPr="008441C2">
        <w:rPr>
          <w:rFonts w:hAnsi="標楷體" w:hint="eastAsia"/>
          <w:color w:val="000000" w:themeColor="text1"/>
        </w:rPr>
        <w:t>失</w:t>
      </w:r>
      <w:r w:rsidR="008B4841" w:rsidRPr="008441C2">
        <w:rPr>
          <w:rFonts w:hAnsi="標楷體" w:hint="eastAsia"/>
          <w:color w:val="000000" w:themeColor="text1"/>
        </w:rPr>
        <w:t>，爰依法提案糾正</w:t>
      </w:r>
      <w:r w:rsidRPr="008441C2">
        <w:rPr>
          <w:rFonts w:hAnsi="標楷體" w:hint="eastAsia"/>
          <w:color w:val="000000" w:themeColor="text1"/>
        </w:rPr>
        <w:t>。</w:t>
      </w:r>
    </w:p>
    <w:p w14:paraId="64B732D2" w14:textId="3D567382" w:rsidR="00E25849" w:rsidRPr="008441C2" w:rsidRDefault="00DB3135" w:rsidP="00715C91">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8441C2">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303C4AD" w14:textId="69281D2B" w:rsidR="0009643C" w:rsidRPr="008441C2" w:rsidRDefault="0009643C" w:rsidP="00715C91">
      <w:pPr>
        <w:pStyle w:val="10"/>
        <w:ind w:left="680" w:firstLine="680"/>
        <w:rPr>
          <w:bCs/>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8441C2">
        <w:rPr>
          <w:rFonts w:hint="eastAsia"/>
          <w:bCs/>
          <w:color w:val="000000" w:themeColor="text1"/>
        </w:rPr>
        <w:t>法務部矯正署八德外役監獄</w:t>
      </w:r>
      <w:r w:rsidRPr="008441C2">
        <w:rPr>
          <w:rFonts w:hAnsi="標楷體" w:hint="eastAsia"/>
          <w:bCs/>
          <w:color w:val="000000" w:themeColor="text1"/>
        </w:rPr>
        <w:t>（下稱八德外役監獄)</w:t>
      </w:r>
      <w:r w:rsidRPr="008441C2">
        <w:rPr>
          <w:rFonts w:hint="eastAsia"/>
          <w:bCs/>
          <w:color w:val="000000" w:themeColor="text1"/>
        </w:rPr>
        <w:t>於民國(下同)</w:t>
      </w:r>
      <w:r w:rsidRPr="008441C2">
        <w:rPr>
          <w:bCs/>
          <w:color w:val="000000" w:themeColor="text1"/>
        </w:rPr>
        <w:t>104</w:t>
      </w:r>
      <w:r w:rsidRPr="008441C2">
        <w:rPr>
          <w:rFonts w:hint="eastAsia"/>
          <w:bCs/>
          <w:color w:val="000000" w:themeColor="text1"/>
        </w:rPr>
        <w:t>年</w:t>
      </w:r>
      <w:r w:rsidRPr="008441C2">
        <w:rPr>
          <w:bCs/>
          <w:color w:val="000000" w:themeColor="text1"/>
        </w:rPr>
        <w:t>7</w:t>
      </w:r>
      <w:r w:rsidRPr="008441C2">
        <w:rPr>
          <w:rFonts w:hint="eastAsia"/>
          <w:bCs/>
          <w:color w:val="000000" w:themeColor="text1"/>
        </w:rPr>
        <w:t>月接收國防部軍事看守所房舍，作為北部地區首座外役監獄之用，因原有軍事設施不符外役監收容需求，廳舍及污水處理設施不足，且尚有閒置土地待開發，為因應北部地區矯正機關超額收容情形嚴重，增加容額有其急迫性，爰層報行政院於106年8月9日核定</w:t>
      </w:r>
      <w:r w:rsidRPr="008441C2">
        <w:rPr>
          <w:rFonts w:hAnsi="標楷體" w:hint="eastAsia"/>
          <w:bCs/>
          <w:color w:val="000000" w:themeColor="text1"/>
        </w:rPr>
        <w:t>「法務部矯正署八德外役監獄新（擴)建工程中長程個案計畫」（下稱本計畫)</w:t>
      </w:r>
      <w:r w:rsidRPr="008441C2">
        <w:rPr>
          <w:rFonts w:hint="eastAsia"/>
          <w:bCs/>
          <w:color w:val="000000" w:themeColor="text1"/>
        </w:rPr>
        <w:t>，計畫總經費新臺幣</w:t>
      </w:r>
      <w:r w:rsidRPr="008441C2">
        <w:rPr>
          <w:rFonts w:hAnsi="標楷體" w:hint="eastAsia"/>
          <w:bCs/>
          <w:color w:val="000000" w:themeColor="text1"/>
        </w:rPr>
        <w:t>（下同)</w:t>
      </w:r>
      <w:r w:rsidRPr="008441C2">
        <w:rPr>
          <w:rFonts w:hint="eastAsia"/>
          <w:bCs/>
          <w:color w:val="000000" w:themeColor="text1"/>
        </w:rPr>
        <w:t>27億3,042萬9千元，期程自106年6月至111年12月，預計將既有收容人採專案移監，騰空現有房舍後即全數拆除，並完整規劃全基地建築，興建新監及引進企業設置作業工場，完工後預期可收容</w:t>
      </w:r>
      <w:r w:rsidRPr="008441C2">
        <w:rPr>
          <w:bCs/>
          <w:color w:val="000000" w:themeColor="text1"/>
        </w:rPr>
        <w:t>2,672</w:t>
      </w:r>
      <w:r w:rsidRPr="008441C2">
        <w:rPr>
          <w:rFonts w:hint="eastAsia"/>
          <w:bCs/>
          <w:color w:val="000000" w:themeColor="text1"/>
        </w:rPr>
        <w:t>名（新增</w:t>
      </w:r>
      <w:r w:rsidRPr="008441C2">
        <w:rPr>
          <w:bCs/>
          <w:color w:val="000000" w:themeColor="text1"/>
        </w:rPr>
        <w:t>2,271</w:t>
      </w:r>
      <w:r w:rsidRPr="008441C2">
        <w:rPr>
          <w:rFonts w:hint="eastAsia"/>
          <w:bCs/>
          <w:color w:val="000000" w:themeColor="text1"/>
        </w:rPr>
        <w:t>名），可紓解北部地區矯正機關超額收容情形，且有助於我國矯正及人權形象之提升。嗣為應調整計畫分年經費需要，於總經費及辦理時程維持不變下，分別層報</w:t>
      </w:r>
      <w:r w:rsidR="006C4CF8" w:rsidRPr="008441C2">
        <w:rPr>
          <w:rFonts w:hint="eastAsia"/>
          <w:bCs/>
          <w:color w:val="000000" w:themeColor="text1"/>
        </w:rPr>
        <w:t>行政</w:t>
      </w:r>
      <w:r w:rsidRPr="008441C2">
        <w:rPr>
          <w:rFonts w:hint="eastAsia"/>
          <w:bCs/>
          <w:color w:val="000000" w:themeColor="text1"/>
        </w:rPr>
        <w:t>院於107年5</w:t>
      </w:r>
      <w:r w:rsidRPr="008441C2">
        <w:rPr>
          <w:rFonts w:hint="eastAsia"/>
          <w:bCs/>
          <w:color w:val="000000" w:themeColor="text1"/>
        </w:rPr>
        <w:lastRenderedPageBreak/>
        <w:t>月、108年7月核定第1次及第2次修正計畫。</w:t>
      </w:r>
      <w:r w:rsidRPr="008441C2">
        <w:rPr>
          <w:rStyle w:val="afc"/>
          <w:bCs/>
          <w:color w:val="000000" w:themeColor="text1"/>
        </w:rPr>
        <w:footnoteReference w:id="1"/>
      </w:r>
    </w:p>
    <w:p w14:paraId="775A6C90" w14:textId="77AD6654" w:rsidR="0009643C" w:rsidRPr="008441C2" w:rsidRDefault="006C639B" w:rsidP="00715C91">
      <w:pPr>
        <w:pStyle w:val="10"/>
        <w:ind w:left="680" w:firstLine="680"/>
        <w:rPr>
          <w:color w:val="000000" w:themeColor="text1"/>
        </w:rPr>
      </w:pPr>
      <w:r w:rsidRPr="008441C2">
        <w:rPr>
          <w:rFonts w:hint="eastAsia"/>
          <w:bCs/>
          <w:color w:val="000000" w:themeColor="text1"/>
        </w:rPr>
        <w:t>本計畫執行期間，</w:t>
      </w:r>
      <w:r w:rsidRPr="008441C2">
        <w:rPr>
          <w:rFonts w:hint="eastAsia"/>
          <w:bCs/>
          <w:color w:val="000000" w:themeColor="text1"/>
          <w:lang w:eastAsia="zh-HK"/>
        </w:rPr>
        <w:t>八德外役監獄辦理</w:t>
      </w:r>
      <w:r w:rsidRPr="008441C2">
        <w:rPr>
          <w:rFonts w:hAnsi="標楷體" w:hint="eastAsia"/>
          <w:bCs/>
          <w:color w:val="000000" w:themeColor="text1"/>
          <w:lang w:eastAsia="zh-HK"/>
        </w:rPr>
        <w:t>「法務部矯正署八德外役監</w:t>
      </w:r>
      <w:r w:rsidR="00843056" w:rsidRPr="00D23AC1">
        <w:rPr>
          <w:rFonts w:hAnsi="標楷體" w:hint="eastAsia"/>
          <w:bCs/>
          <w:color w:val="000000" w:themeColor="text1"/>
          <w:lang w:eastAsia="zh-HK"/>
        </w:rPr>
        <w:t>獄</w:t>
      </w:r>
      <w:r w:rsidRPr="008441C2">
        <w:rPr>
          <w:rFonts w:hAnsi="標楷體" w:hint="eastAsia"/>
          <w:bCs/>
          <w:color w:val="000000" w:themeColor="text1"/>
          <w:lang w:eastAsia="zh-HK"/>
        </w:rPr>
        <w:t>新建統包工程」（下稱本工程)</w:t>
      </w:r>
      <w:r w:rsidRPr="008441C2">
        <w:rPr>
          <w:rFonts w:hint="eastAsia"/>
          <w:bCs/>
          <w:color w:val="000000" w:themeColor="text1"/>
          <w:lang w:eastAsia="zh-HK"/>
        </w:rPr>
        <w:t>，</w:t>
      </w:r>
      <w:r w:rsidRPr="008441C2">
        <w:rPr>
          <w:rFonts w:hint="eastAsia"/>
          <w:bCs/>
          <w:color w:val="000000" w:themeColor="text1"/>
        </w:rPr>
        <w:t>係</w:t>
      </w:r>
      <w:r w:rsidRPr="008441C2">
        <w:rPr>
          <w:rFonts w:hint="eastAsia"/>
          <w:bCs/>
          <w:color w:val="000000" w:themeColor="text1"/>
          <w:lang w:eastAsia="zh-HK"/>
        </w:rPr>
        <w:t>委由王</w:t>
      </w:r>
      <w:r w:rsidR="00880F78">
        <w:rPr>
          <w:rFonts w:hAnsi="標楷體" w:hint="eastAsia"/>
          <w:bCs/>
          <w:color w:val="000000" w:themeColor="text1"/>
          <w:lang w:eastAsia="zh-HK"/>
        </w:rPr>
        <w:t>○</w:t>
      </w:r>
      <w:r w:rsidRPr="008441C2">
        <w:rPr>
          <w:rFonts w:hint="eastAsia"/>
          <w:bCs/>
          <w:color w:val="000000" w:themeColor="text1"/>
          <w:lang w:eastAsia="zh-HK"/>
        </w:rPr>
        <w:t>建築師事務所及正</w:t>
      </w:r>
      <w:r w:rsidR="00880F78">
        <w:rPr>
          <w:rFonts w:hAnsi="標楷體" w:hint="eastAsia"/>
          <w:bCs/>
          <w:color w:val="000000" w:themeColor="text1"/>
          <w:lang w:eastAsia="zh-HK"/>
        </w:rPr>
        <w:t>○</w:t>
      </w:r>
      <w:r w:rsidRPr="008441C2">
        <w:rPr>
          <w:rFonts w:hint="eastAsia"/>
          <w:bCs/>
          <w:color w:val="000000" w:themeColor="text1"/>
          <w:lang w:eastAsia="zh-HK"/>
        </w:rPr>
        <w:t>工程顧問股份有限公司分別負責監造服務及專案管理技術服務，工程嗣於107年9月19日決標予統包施工廠商啟</w:t>
      </w:r>
      <w:r w:rsidR="00880F78">
        <w:rPr>
          <w:rFonts w:hAnsi="標楷體" w:hint="eastAsia"/>
          <w:bCs/>
          <w:color w:val="000000" w:themeColor="text1"/>
          <w:lang w:eastAsia="zh-HK"/>
        </w:rPr>
        <w:t>○</w:t>
      </w:r>
      <w:r w:rsidRPr="008441C2">
        <w:rPr>
          <w:rFonts w:hint="eastAsia"/>
          <w:bCs/>
          <w:color w:val="000000" w:themeColor="text1"/>
          <w:lang w:eastAsia="zh-HK"/>
        </w:rPr>
        <w:t>營造股份有限公司及統包設計廠商孫</w:t>
      </w:r>
      <w:r w:rsidR="00880F78">
        <w:rPr>
          <w:rFonts w:hAnsi="標楷體" w:hint="eastAsia"/>
          <w:bCs/>
          <w:color w:val="000000" w:themeColor="text1"/>
          <w:lang w:eastAsia="zh-HK"/>
        </w:rPr>
        <w:t>○○</w:t>
      </w:r>
      <w:r w:rsidRPr="008441C2">
        <w:rPr>
          <w:rFonts w:hint="eastAsia"/>
          <w:bCs/>
          <w:color w:val="000000" w:themeColor="text1"/>
          <w:lang w:eastAsia="zh-HK"/>
        </w:rPr>
        <w:t>建築師事務所（兩者為共同承攬），契約金額24億2,146萬9,047元</w:t>
      </w:r>
      <w:r w:rsidRPr="008441C2">
        <w:rPr>
          <w:rStyle w:val="afc"/>
          <w:bCs/>
          <w:color w:val="000000" w:themeColor="text1"/>
          <w:lang w:eastAsia="zh-HK"/>
        </w:rPr>
        <w:footnoteReference w:id="2"/>
      </w:r>
      <w:r w:rsidRPr="008441C2">
        <w:rPr>
          <w:rFonts w:hint="eastAsia"/>
          <w:bCs/>
          <w:color w:val="000000" w:themeColor="text1"/>
          <w:lang w:eastAsia="zh-HK"/>
        </w:rPr>
        <w:t>。工程分為2階段進行，第1階段（包括行政與戒護大樓、接見大樓、第一管教大樓、第二管教大樓、新收房、車檢站、炊場及活動中心等，供外役監收容人及行政單位使用）應於109年8月竣工，第2階段（第三管教大樓、進駐企業基地基礎設施，供ㄧ般受刑人及進駐企業使用設置作業工場）應於110年9月竣工。</w:t>
      </w:r>
      <w:r w:rsidRPr="008441C2">
        <w:rPr>
          <w:rFonts w:hint="eastAsia"/>
          <w:bCs/>
          <w:color w:val="000000" w:themeColor="text1"/>
          <w:szCs w:val="32"/>
        </w:rPr>
        <w:t>工程施工期間，因統包施工廠商</w:t>
      </w:r>
      <w:r w:rsidRPr="008441C2">
        <w:rPr>
          <w:rFonts w:hint="eastAsia"/>
          <w:bCs/>
          <w:color w:val="000000" w:themeColor="text1"/>
          <w:lang w:eastAsia="zh-HK"/>
        </w:rPr>
        <w:t>啟</w:t>
      </w:r>
      <w:r w:rsidR="00880F78">
        <w:rPr>
          <w:rFonts w:hAnsi="標楷體" w:hint="eastAsia"/>
          <w:bCs/>
          <w:color w:val="000000" w:themeColor="text1"/>
          <w:lang w:eastAsia="zh-HK"/>
        </w:rPr>
        <w:t>○</w:t>
      </w:r>
      <w:r w:rsidRPr="008441C2">
        <w:rPr>
          <w:rFonts w:hint="eastAsia"/>
          <w:bCs/>
          <w:color w:val="000000" w:themeColor="text1"/>
          <w:lang w:eastAsia="zh-HK"/>
        </w:rPr>
        <w:t>營造股份有限公司於</w:t>
      </w:r>
      <w:r w:rsidRPr="008441C2">
        <w:rPr>
          <w:rFonts w:hint="eastAsia"/>
          <w:bCs/>
          <w:color w:val="000000" w:themeColor="text1"/>
          <w:szCs w:val="32"/>
        </w:rPr>
        <w:t>108年10月間財務困難致無法繼續履約，由孫</w:t>
      </w:r>
      <w:r w:rsidR="00880F78">
        <w:rPr>
          <w:rFonts w:hAnsi="標楷體" w:hint="eastAsia"/>
          <w:bCs/>
          <w:color w:val="000000" w:themeColor="text1"/>
          <w:szCs w:val="32"/>
        </w:rPr>
        <w:t>○○</w:t>
      </w:r>
      <w:r w:rsidRPr="008441C2">
        <w:rPr>
          <w:rFonts w:hint="eastAsia"/>
          <w:bCs/>
          <w:color w:val="000000" w:themeColor="text1"/>
          <w:szCs w:val="32"/>
        </w:rPr>
        <w:t>建築師事務所於同年月另覓同</w:t>
      </w:r>
      <w:r w:rsidR="00880F78">
        <w:rPr>
          <w:rFonts w:hAnsi="標楷體" w:hint="eastAsia"/>
          <w:bCs/>
          <w:color w:val="000000" w:themeColor="text1"/>
          <w:szCs w:val="32"/>
        </w:rPr>
        <w:t>○</w:t>
      </w:r>
      <w:r w:rsidRPr="008441C2">
        <w:rPr>
          <w:rFonts w:hint="eastAsia"/>
          <w:bCs/>
          <w:color w:val="000000" w:themeColor="text1"/>
          <w:szCs w:val="32"/>
        </w:rPr>
        <w:t>營造股份有限公司及同</w:t>
      </w:r>
      <w:r w:rsidR="00880F78">
        <w:rPr>
          <w:rFonts w:hAnsi="標楷體" w:hint="eastAsia"/>
          <w:bCs/>
          <w:color w:val="000000" w:themeColor="text1"/>
          <w:szCs w:val="32"/>
        </w:rPr>
        <w:t>○</w:t>
      </w:r>
      <w:r w:rsidRPr="008441C2">
        <w:rPr>
          <w:rFonts w:hint="eastAsia"/>
          <w:bCs/>
          <w:color w:val="000000" w:themeColor="text1"/>
          <w:szCs w:val="32"/>
        </w:rPr>
        <w:t>科技工程股份有限公司（111年6月13日更名為隆</w:t>
      </w:r>
      <w:r w:rsidR="00880F78">
        <w:rPr>
          <w:rFonts w:hAnsi="標楷體" w:hint="eastAsia"/>
          <w:bCs/>
          <w:color w:val="000000" w:themeColor="text1"/>
          <w:szCs w:val="32"/>
        </w:rPr>
        <w:t>○</w:t>
      </w:r>
      <w:r w:rsidR="003608F8">
        <w:rPr>
          <w:rFonts w:hAnsi="標楷體" w:hint="eastAsia"/>
          <w:bCs/>
          <w:color w:val="000000" w:themeColor="text1"/>
          <w:szCs w:val="32"/>
        </w:rPr>
        <w:t>○○</w:t>
      </w:r>
      <w:r w:rsidRPr="008441C2">
        <w:rPr>
          <w:rFonts w:hint="eastAsia"/>
          <w:bCs/>
          <w:color w:val="000000" w:themeColor="text1"/>
          <w:szCs w:val="32"/>
        </w:rPr>
        <w:t>科技工程股份有限公司）共同繼受</w:t>
      </w:r>
      <w:r w:rsidRPr="008441C2">
        <w:rPr>
          <w:rStyle w:val="afc"/>
          <w:bCs/>
          <w:color w:val="000000" w:themeColor="text1"/>
          <w:lang w:eastAsia="zh-HK"/>
        </w:rPr>
        <w:footnoteReference w:id="3"/>
      </w:r>
      <w:r w:rsidRPr="008441C2">
        <w:rPr>
          <w:rFonts w:hint="eastAsia"/>
          <w:bCs/>
          <w:color w:val="000000" w:themeColor="text1"/>
          <w:szCs w:val="32"/>
        </w:rPr>
        <w:t>。合先敘明。</w:t>
      </w:r>
    </w:p>
    <w:p w14:paraId="343C7FF1" w14:textId="4551E9D5" w:rsidR="00B83C6B" w:rsidRPr="008441C2" w:rsidRDefault="007666F5" w:rsidP="00715C91">
      <w:pPr>
        <w:pStyle w:val="10"/>
        <w:ind w:left="680" w:firstLine="680"/>
        <w:rPr>
          <w:rFonts w:hAnsi="標楷體"/>
          <w:color w:val="000000" w:themeColor="text1"/>
          <w:spacing w:val="-6"/>
        </w:rPr>
      </w:pPr>
      <w:r w:rsidRPr="008441C2">
        <w:rPr>
          <w:rFonts w:hint="eastAsia"/>
          <w:color w:val="000000" w:themeColor="text1"/>
        </w:rPr>
        <w:t>本案緣於</w:t>
      </w:r>
      <w:r w:rsidR="00D00478" w:rsidRPr="008441C2">
        <w:rPr>
          <w:rFonts w:hint="eastAsia"/>
          <w:color w:val="000000" w:themeColor="text1"/>
          <w:lang w:eastAsia="zh-HK"/>
        </w:rPr>
        <w:t>本院</w:t>
      </w:r>
      <w:r w:rsidR="00D00478" w:rsidRPr="008441C2">
        <w:rPr>
          <w:rFonts w:hint="eastAsia"/>
          <w:bCs/>
          <w:color w:val="000000" w:themeColor="text1"/>
          <w:szCs w:val="32"/>
        </w:rPr>
        <w:t>司法及獄政委員會決議</w:t>
      </w:r>
      <w:r w:rsidR="00D00478" w:rsidRPr="008441C2">
        <w:rPr>
          <w:rFonts w:hint="eastAsia"/>
          <w:color w:val="000000" w:themeColor="text1"/>
          <w:lang w:eastAsia="zh-HK"/>
        </w:rPr>
        <w:t>派查</w:t>
      </w:r>
      <w:r w:rsidR="00D00478" w:rsidRPr="008441C2">
        <w:rPr>
          <w:rFonts w:hint="eastAsia"/>
          <w:color w:val="000000" w:themeColor="text1"/>
        </w:rPr>
        <w:t>，</w:t>
      </w:r>
      <w:r w:rsidR="00B017ED" w:rsidRPr="008441C2">
        <w:rPr>
          <w:rFonts w:hint="eastAsia"/>
          <w:bCs/>
          <w:color w:val="000000" w:themeColor="text1"/>
        </w:rPr>
        <w:t>經</w:t>
      </w:r>
      <w:r w:rsidR="00B017ED" w:rsidRPr="008441C2">
        <w:rPr>
          <w:rFonts w:hint="eastAsia"/>
          <w:bCs/>
          <w:color w:val="000000" w:themeColor="text1"/>
          <w:lang w:eastAsia="zh-HK"/>
        </w:rPr>
        <w:t>審計部</w:t>
      </w:r>
      <w:r w:rsidR="00B017ED" w:rsidRPr="008441C2">
        <w:rPr>
          <w:rFonts w:hint="eastAsia"/>
          <w:bCs/>
          <w:color w:val="000000" w:themeColor="text1"/>
        </w:rPr>
        <w:t>於114年11月5日到院簡報，並調閱該部及財政部之相關卷證資料，及於同年12月11日赴</w:t>
      </w:r>
      <w:r w:rsidR="00B017ED" w:rsidRPr="008441C2">
        <w:rPr>
          <w:rFonts w:hAnsi="標楷體" w:hint="eastAsia"/>
          <w:bCs/>
          <w:color w:val="000000" w:themeColor="text1"/>
        </w:rPr>
        <w:t>八德外役監獄</w:t>
      </w:r>
      <w:r w:rsidR="00B017ED" w:rsidRPr="008441C2">
        <w:rPr>
          <w:rFonts w:hint="eastAsia"/>
          <w:bCs/>
          <w:color w:val="000000" w:themeColor="text1"/>
        </w:rPr>
        <w:t>現場履勘，且於</w:t>
      </w:r>
      <w:r w:rsidR="00B017ED" w:rsidRPr="008441C2">
        <w:rPr>
          <w:bCs/>
          <w:color w:val="000000" w:themeColor="text1"/>
        </w:rPr>
        <w:t>11</w:t>
      </w:r>
      <w:r w:rsidR="00B017ED" w:rsidRPr="008441C2">
        <w:rPr>
          <w:rFonts w:hint="eastAsia"/>
          <w:bCs/>
          <w:color w:val="000000" w:themeColor="text1"/>
        </w:rPr>
        <w:t>5年1月28日詢問法務部秘書處處長</w:t>
      </w:r>
      <w:r w:rsidR="00B017ED" w:rsidRPr="008441C2">
        <w:rPr>
          <w:rFonts w:hAnsi="標楷體" w:hint="eastAsia"/>
          <w:bCs/>
          <w:color w:val="000000" w:themeColor="text1"/>
        </w:rPr>
        <w:t>曾信棟、</w:t>
      </w:r>
      <w:r w:rsidR="00B017ED" w:rsidRPr="008441C2">
        <w:rPr>
          <w:rFonts w:hint="eastAsia"/>
          <w:bCs/>
          <w:color w:val="000000" w:themeColor="text1"/>
        </w:rPr>
        <w:t>法務部矯正署</w:t>
      </w:r>
      <w:r w:rsidR="00B017ED" w:rsidRPr="008441C2">
        <w:rPr>
          <w:rFonts w:hAnsi="標楷體" w:hint="eastAsia"/>
          <w:bCs/>
          <w:color w:val="000000" w:themeColor="text1"/>
        </w:rPr>
        <w:t>（下稱矯正署)</w:t>
      </w:r>
      <w:r w:rsidR="00B017ED" w:rsidRPr="008441C2">
        <w:rPr>
          <w:rFonts w:hint="eastAsia"/>
          <w:bCs/>
          <w:color w:val="000000" w:themeColor="text1"/>
          <w:lang w:eastAsia="zh-HK"/>
        </w:rPr>
        <w:t>副署長</w:t>
      </w:r>
      <w:r w:rsidR="00B017ED" w:rsidRPr="008441C2">
        <w:rPr>
          <w:rFonts w:hAnsi="標楷體" w:hint="eastAsia"/>
          <w:bCs/>
          <w:color w:val="000000" w:themeColor="text1"/>
        </w:rPr>
        <w:t>劉玲玲與該監典獄長黃鴻禧暨各該機關之業務相關人員</w:t>
      </w:r>
      <w:r w:rsidR="00B017ED" w:rsidRPr="008441C2">
        <w:rPr>
          <w:rFonts w:hint="eastAsia"/>
          <w:bCs/>
          <w:color w:val="000000" w:themeColor="text1"/>
        </w:rPr>
        <w:t>，復經該部補充說明到院，</w:t>
      </w:r>
      <w:r w:rsidRPr="008441C2">
        <w:rPr>
          <w:rFonts w:hint="eastAsia"/>
          <w:bCs/>
          <w:color w:val="000000" w:themeColor="text1"/>
        </w:rPr>
        <w:t>調查發現，</w:t>
      </w:r>
      <w:r w:rsidR="003E3BCC" w:rsidRPr="008441C2">
        <w:rPr>
          <w:rFonts w:hint="eastAsia"/>
          <w:bCs/>
          <w:color w:val="000000" w:themeColor="text1"/>
        </w:rPr>
        <w:t>行政院於106年核定</w:t>
      </w:r>
      <w:r w:rsidR="00D00478" w:rsidRPr="008441C2">
        <w:rPr>
          <w:rFonts w:hAnsi="標楷體" w:hint="eastAsia"/>
          <w:bCs/>
          <w:color w:val="000000" w:themeColor="text1"/>
        </w:rPr>
        <w:t>本計畫</w:t>
      </w:r>
      <w:r w:rsidR="00D00478" w:rsidRPr="008441C2">
        <w:rPr>
          <w:rFonts w:hAnsi="標楷體" w:hint="eastAsia"/>
          <w:color w:val="000000" w:themeColor="text1"/>
        </w:rPr>
        <w:t>，</w:t>
      </w:r>
      <w:r w:rsidR="003E3BCC" w:rsidRPr="008441C2">
        <w:rPr>
          <w:rFonts w:hAnsi="標楷體" w:hint="eastAsia"/>
          <w:color w:val="000000" w:themeColor="text1"/>
        </w:rPr>
        <w:t>惟該監</w:t>
      </w:r>
      <w:r w:rsidR="00D9454B" w:rsidRPr="008441C2">
        <w:rPr>
          <w:rFonts w:hAnsi="標楷體" w:hint="eastAsia"/>
          <w:color w:val="000000" w:themeColor="text1"/>
        </w:rPr>
        <w:t>辦</w:t>
      </w:r>
      <w:r w:rsidR="00D9454B" w:rsidRPr="008441C2">
        <w:rPr>
          <w:rFonts w:hAnsi="標楷體" w:hint="eastAsia"/>
          <w:color w:val="000000" w:themeColor="text1"/>
        </w:rPr>
        <w:lastRenderedPageBreak/>
        <w:t>理本</w:t>
      </w:r>
      <w:r w:rsidR="003E3BCC" w:rsidRPr="008441C2">
        <w:rPr>
          <w:rFonts w:hAnsi="標楷體" w:hint="eastAsia"/>
          <w:color w:val="000000" w:themeColor="text1"/>
        </w:rPr>
        <w:t>計畫</w:t>
      </w:r>
      <w:r w:rsidR="0042740C" w:rsidRPr="008441C2">
        <w:rPr>
          <w:rFonts w:hAnsi="標楷體" w:hint="eastAsia"/>
          <w:color w:val="000000" w:themeColor="text1"/>
        </w:rPr>
        <w:t>卻</w:t>
      </w:r>
      <w:r w:rsidR="00D00478" w:rsidRPr="008441C2">
        <w:rPr>
          <w:rFonts w:hAnsi="標楷體" w:hint="eastAsia"/>
          <w:color w:val="000000" w:themeColor="text1"/>
        </w:rPr>
        <w:t>怠於修正計畫，且計畫執行期間，該監辦理</w:t>
      </w:r>
      <w:r w:rsidR="00D00478" w:rsidRPr="008441C2">
        <w:rPr>
          <w:rFonts w:hAnsi="標楷體" w:hint="eastAsia"/>
          <w:bCs/>
          <w:color w:val="000000" w:themeColor="text1"/>
          <w:lang w:eastAsia="zh-HK"/>
        </w:rPr>
        <w:t>本工程，</w:t>
      </w:r>
      <w:r w:rsidR="0042740C" w:rsidRPr="008441C2">
        <w:rPr>
          <w:rFonts w:hAnsi="標楷體" w:hint="eastAsia"/>
          <w:bCs/>
          <w:color w:val="000000" w:themeColor="text1"/>
          <w:lang w:eastAsia="zh-HK"/>
        </w:rPr>
        <w:t>卻</w:t>
      </w:r>
      <w:r w:rsidR="00D00478" w:rsidRPr="008441C2">
        <w:rPr>
          <w:rFonts w:hAnsi="標楷體" w:hint="eastAsia"/>
          <w:color w:val="000000" w:themeColor="text1"/>
        </w:rPr>
        <w:t>嚴重延宕，且</w:t>
      </w:r>
      <w:r w:rsidR="00B903B4" w:rsidRPr="008441C2">
        <w:rPr>
          <w:rFonts w:hAnsi="標楷體" w:hint="eastAsia"/>
          <w:color w:val="000000" w:themeColor="text1"/>
        </w:rPr>
        <w:t>有</w:t>
      </w:r>
      <w:r w:rsidR="003E3BCC" w:rsidRPr="008441C2">
        <w:rPr>
          <w:rFonts w:hAnsi="標楷體" w:hint="eastAsia"/>
          <w:color w:val="000000" w:themeColor="text1"/>
        </w:rPr>
        <w:t>巨量</w:t>
      </w:r>
      <w:r w:rsidR="0042740C" w:rsidRPr="008441C2">
        <w:rPr>
          <w:rFonts w:hAnsi="標楷體" w:hint="eastAsia"/>
          <w:color w:val="000000" w:themeColor="text1"/>
        </w:rPr>
        <w:t>驗收</w:t>
      </w:r>
      <w:r w:rsidR="00D00478" w:rsidRPr="008441C2">
        <w:rPr>
          <w:rFonts w:hAnsi="標楷體" w:hint="eastAsia"/>
          <w:color w:val="000000" w:themeColor="text1"/>
        </w:rPr>
        <w:t>缺失及</w:t>
      </w:r>
      <w:r w:rsidR="003E3BCC" w:rsidRPr="008441C2">
        <w:rPr>
          <w:rFonts w:hAnsi="標楷體" w:hint="eastAsia"/>
          <w:color w:val="000000" w:themeColor="text1"/>
        </w:rPr>
        <w:t>缺失</w:t>
      </w:r>
      <w:r w:rsidR="00D00478" w:rsidRPr="008441C2">
        <w:rPr>
          <w:rFonts w:hAnsi="標楷體" w:hint="eastAsia"/>
          <w:color w:val="000000" w:themeColor="text1"/>
        </w:rPr>
        <w:t>重複改</w:t>
      </w:r>
      <w:r w:rsidR="00BC2BA5" w:rsidRPr="008441C2">
        <w:rPr>
          <w:rFonts w:hAnsi="標楷體" w:hint="eastAsia"/>
          <w:color w:val="000000" w:themeColor="text1"/>
        </w:rPr>
        <w:t>善</w:t>
      </w:r>
      <w:r w:rsidR="00D00478" w:rsidRPr="008441C2">
        <w:rPr>
          <w:rFonts w:hAnsi="標楷體" w:hint="eastAsia"/>
          <w:color w:val="000000" w:themeColor="text1"/>
        </w:rPr>
        <w:t>未果之情事，致紓解矯正機關超額收容問題等預期效益</w:t>
      </w:r>
      <w:r w:rsidR="003E3BCC" w:rsidRPr="008441C2">
        <w:rPr>
          <w:rFonts w:hAnsi="標楷體" w:hint="eastAsia"/>
          <w:color w:val="000000" w:themeColor="text1"/>
        </w:rPr>
        <w:t>遲遲無法達成，亦尚無法</w:t>
      </w:r>
      <w:r w:rsidR="00D00478" w:rsidRPr="008441C2">
        <w:rPr>
          <w:rFonts w:hAnsi="標楷體" w:hint="eastAsia"/>
          <w:color w:val="000000" w:themeColor="text1"/>
        </w:rPr>
        <w:t>成為國內首座智慧監獄，難以提升我國矯正及人權形象。又，矯正署亦</w:t>
      </w:r>
      <w:r w:rsidR="0025506A" w:rsidRPr="008441C2">
        <w:rPr>
          <w:rFonts w:hAnsi="標楷體" w:hint="eastAsia"/>
          <w:color w:val="000000" w:themeColor="text1"/>
        </w:rPr>
        <w:t>監督不周</w:t>
      </w:r>
      <w:r w:rsidR="00D00478" w:rsidRPr="008441C2">
        <w:rPr>
          <w:rFonts w:hAnsi="標楷體" w:hint="eastAsia"/>
          <w:color w:val="000000" w:themeColor="text1"/>
        </w:rPr>
        <w:t>，均</w:t>
      </w:r>
      <w:r w:rsidR="0025506A" w:rsidRPr="008441C2">
        <w:rPr>
          <w:rFonts w:hAnsi="標楷體" w:hint="eastAsia"/>
          <w:color w:val="000000" w:themeColor="text1"/>
        </w:rPr>
        <w:t>難卸其責</w:t>
      </w:r>
      <w:r w:rsidRPr="008441C2">
        <w:rPr>
          <w:rFonts w:hint="eastAsia"/>
          <w:bCs/>
          <w:color w:val="000000" w:themeColor="text1"/>
        </w:rPr>
        <w:t>，應予糾正促其</w:t>
      </w:r>
      <w:r w:rsidR="002B79D7" w:rsidRPr="008441C2">
        <w:rPr>
          <w:rFonts w:hint="eastAsia"/>
          <w:bCs/>
          <w:color w:val="000000" w:themeColor="text1"/>
        </w:rPr>
        <w:t>等</w:t>
      </w:r>
      <w:r w:rsidRPr="008441C2">
        <w:rPr>
          <w:rFonts w:hint="eastAsia"/>
          <w:bCs/>
          <w:color w:val="000000" w:themeColor="text1"/>
        </w:rPr>
        <w:t>注意改善。茲</w:t>
      </w:r>
      <w:r w:rsidR="006C4CF8" w:rsidRPr="008441C2">
        <w:rPr>
          <w:rFonts w:hint="eastAsia"/>
          <w:bCs/>
          <w:color w:val="000000" w:themeColor="text1"/>
        </w:rPr>
        <w:t>綜整</w:t>
      </w:r>
      <w:r w:rsidRPr="008441C2">
        <w:rPr>
          <w:rFonts w:hint="eastAsia"/>
          <w:bCs/>
          <w:color w:val="000000" w:themeColor="text1"/>
        </w:rPr>
        <w:t>事實與理由如下</w:t>
      </w:r>
      <w:r w:rsidR="00B83C6B" w:rsidRPr="008441C2">
        <w:rPr>
          <w:rFonts w:hAnsi="標楷體" w:hint="eastAsia"/>
          <w:color w:val="000000" w:themeColor="text1"/>
          <w:spacing w:val="-6"/>
        </w:rPr>
        <w:t>：</w:t>
      </w:r>
    </w:p>
    <w:p w14:paraId="06E33CAA" w14:textId="53CCFFB8" w:rsidR="00F44EB6" w:rsidRPr="00AC2F02" w:rsidRDefault="00F44EB6" w:rsidP="00F44EB6">
      <w:pPr>
        <w:pStyle w:val="2"/>
        <w:rPr>
          <w:bCs w:val="0"/>
          <w:color w:val="000000" w:themeColor="text1"/>
        </w:rPr>
      </w:pPr>
      <w:bookmarkStart w:id="41" w:name="_Hlk224984727"/>
      <w:r w:rsidRPr="00AC2F02">
        <w:rPr>
          <w:rFonts w:hint="eastAsia"/>
          <w:bCs w:val="0"/>
          <w:color w:val="000000" w:themeColor="text1"/>
        </w:rPr>
        <w:t>106年行政院核定本計畫後，八德外役監獄辦理本工程，惟其第1階段及第2階段工程迨至112年3月2日及114年10月17日方竣工，逾期日數高達365日及1,073日。</w:t>
      </w:r>
      <w:bookmarkEnd w:id="41"/>
      <w:r w:rsidRPr="00AC2F02">
        <w:rPr>
          <w:rFonts w:hint="eastAsia"/>
          <w:bCs w:val="0"/>
          <w:color w:val="000000" w:themeColor="text1"/>
        </w:rPr>
        <w:t>又，迄115年1月，各該工程尚有253項及4,846項缺失，是以，本工程未能如期如質完成，致本計畫紓解北部地區矯正機關超額收容問題，及符合人權，接軌國際，提供收容人良好居住環境與生活品質等之預期效益遲遲無法達成，亦尚無法成為國內首座智慧監獄，難以提升我國矯正及人權形象，且本計畫之第5次修正計畫，在最近1次修正計畫所訂期限屆滿後，逾1年8個月仍未完成核定，在在顯示，該監核有怠失，及矯正署督導不周，均難卸其責：</w:t>
      </w:r>
    </w:p>
    <w:p w14:paraId="569B05E5" w14:textId="77777777" w:rsidR="00F44EB6" w:rsidRPr="008441C2" w:rsidRDefault="00F44EB6" w:rsidP="00F44EB6">
      <w:pPr>
        <w:pStyle w:val="3"/>
        <w:ind w:left="1360" w:hanging="680"/>
        <w:rPr>
          <w:color w:val="000000" w:themeColor="text1"/>
        </w:rPr>
      </w:pPr>
      <w:r w:rsidRPr="008441C2">
        <w:rPr>
          <w:rFonts w:hAnsi="標楷體" w:hint="eastAsia"/>
          <w:color w:val="000000" w:themeColor="text1"/>
        </w:rPr>
        <w:t>法務部矯正署組織法第5條規定：「本署設監獄……等矯正機關。」</w:t>
      </w:r>
      <w:hyperlink r:id="rId9" w:history="1">
        <w:r w:rsidRPr="008441C2">
          <w:rPr>
            <w:rFonts w:hAnsi="標楷體" w:hint="eastAsia"/>
            <w:color w:val="000000" w:themeColor="text1"/>
          </w:rPr>
          <w:t>法務部矯正署處務規程</w:t>
        </w:r>
      </w:hyperlink>
      <w:r w:rsidRPr="008441C2">
        <w:rPr>
          <w:rFonts w:hint="eastAsia"/>
          <w:color w:val="000000" w:themeColor="text1"/>
        </w:rPr>
        <w:t>第8條規定：</w:t>
      </w:r>
      <w:r w:rsidRPr="008441C2">
        <w:rPr>
          <w:rFonts w:hAnsi="標楷體" w:hint="eastAsia"/>
          <w:color w:val="000000" w:themeColor="text1"/>
        </w:rPr>
        <w:t>「後勤資源組掌理事項如下：……六、矯正機關新建、遷建、擴建、整建計畫之研擬、審核及督導。……。」</w:t>
      </w:r>
      <w:r w:rsidRPr="008441C2">
        <w:rPr>
          <w:rFonts w:hint="eastAsia"/>
          <w:color w:val="000000" w:themeColor="text1"/>
        </w:rPr>
        <w:t>行政院所屬各機關中長程個案計畫編審要點第9點第4款規定：</w:t>
      </w:r>
      <w:r w:rsidRPr="008441C2">
        <w:rPr>
          <w:rFonts w:hAnsi="標楷體" w:hint="eastAsia"/>
          <w:color w:val="000000" w:themeColor="text1"/>
        </w:rPr>
        <w:t>「中長程個案計畫有下列情形之一者，各機關應即修正原計畫：……（四）執行進度嚴重落後、計畫總期程變更。……。」同要點第10點第4款規定：「各機關修正中長程個案計畫，應納入原計畫相關內容，一併提報，並應包括下列事項：……（四）計畫修正理由說明，若涉及期程</w:t>
      </w:r>
      <w:r w:rsidRPr="008441C2">
        <w:rPr>
          <w:rFonts w:hAnsi="標楷體" w:hint="eastAsia"/>
          <w:color w:val="000000" w:themeColor="text1"/>
        </w:rPr>
        <w:lastRenderedPageBreak/>
        <w:t>延宕或經費增加者，應敘明理由、權責及因應措施。……。」又，依據法務部提供之本計畫摘要及評審表</w:t>
      </w:r>
      <w:r w:rsidRPr="008441C2">
        <w:rPr>
          <w:rStyle w:val="afc"/>
          <w:rFonts w:hAnsi="標楷體"/>
          <w:color w:val="000000" w:themeColor="text1"/>
        </w:rPr>
        <w:footnoteReference w:id="4"/>
      </w:r>
      <w:r w:rsidRPr="008441C2">
        <w:rPr>
          <w:rFonts w:hAnsi="標楷體" w:hint="eastAsia"/>
          <w:color w:val="000000" w:themeColor="text1"/>
        </w:rPr>
        <w:t>，本計畫從規劃設計建築藍圖、軟體設備，到發包興建、完工驗收及落成啟用，係由八德外役監獄承辦，並委請專案管理暨監造技術服務廠商及辦理統包團隊執行相關工作，矯正署督導統籌規劃及協調相關事宜，爰該署應確實督導該監辦理本計畫及本工程。</w:t>
      </w:r>
    </w:p>
    <w:p w14:paraId="143E0E9E" w14:textId="77777777" w:rsidR="00F44EB6" w:rsidRPr="008441C2" w:rsidRDefault="00F44EB6" w:rsidP="00F44EB6">
      <w:pPr>
        <w:pStyle w:val="3"/>
        <w:ind w:left="1360" w:hanging="680"/>
        <w:rPr>
          <w:color w:val="000000" w:themeColor="text1"/>
        </w:rPr>
      </w:pPr>
      <w:r w:rsidRPr="008441C2">
        <w:rPr>
          <w:rFonts w:hAnsi="標楷體" w:hint="eastAsia"/>
          <w:color w:val="000000" w:themeColor="text1"/>
        </w:rPr>
        <w:t>公共工程廠商延誤履約進度處理要點第3點規定：「機關處理廠商延誤履約進度案件，得視機關與廠商所訂契約……之規定及廠商履約情形，依下列方式之一處理：（一）通知廠商限期改善。（二）通知連帶保證廠商履約。（三）以監督付款方式，由分包廠商繼續施工。（四）終止或解除契約，重行招標。（五）其他經機關認定並訂明於契約之方式。」</w:t>
      </w:r>
    </w:p>
    <w:p w14:paraId="2BC37082" w14:textId="77777777" w:rsidR="00F44EB6" w:rsidRPr="008441C2" w:rsidRDefault="00F44EB6" w:rsidP="00F44EB6">
      <w:pPr>
        <w:pStyle w:val="3"/>
        <w:ind w:left="1360" w:hanging="680"/>
        <w:rPr>
          <w:color w:val="000000" w:themeColor="text1"/>
        </w:rPr>
      </w:pPr>
      <w:r w:rsidRPr="008441C2">
        <w:rPr>
          <w:rFonts w:hint="eastAsia"/>
          <w:color w:val="000000" w:themeColor="text1"/>
        </w:rPr>
        <w:t>行政院鑑於本計畫有助於改善監所超額收容問題及維護收容人權，於106年8月9日核定計畫時，已請法務部切實督導計畫進度，以期工程如期如質完成。行政院復於107年5月24日、111年1月5日及113年4月24日核定第1次、第3次及第4次修正計畫時，亦請法務部</w:t>
      </w:r>
      <w:r w:rsidRPr="008441C2">
        <w:rPr>
          <w:rFonts w:hint="eastAsia"/>
          <w:color w:val="000000" w:themeColor="text1"/>
          <w:lang w:eastAsia="zh-HK"/>
        </w:rPr>
        <w:t>切實督導矯正署或計畫作業（進度)，確保工程如期如質完成。惟</w:t>
      </w:r>
      <w:r w:rsidRPr="008441C2">
        <w:rPr>
          <w:rFonts w:hint="eastAsia"/>
          <w:color w:val="000000" w:themeColor="text1"/>
        </w:rPr>
        <w:t>上開計畫歷經4次修正，雖展延計畫期程至113年5月底，然迄計畫截止期限，本工程之第1階段工程驗收複驗及第2階段施工卻未完成，且八德外役監獄更迨至114年2月3日方啟動第5次修正計畫。嗣雖因經費調整適法性及擬展延期程與實際情形不符等疑義，法務部退請矯正署督導該監修正計畫，惟八德外役監獄於114年11月18日第4次所</w:t>
      </w:r>
      <w:r w:rsidRPr="008441C2">
        <w:rPr>
          <w:rFonts w:hint="eastAsia"/>
          <w:color w:val="000000" w:themeColor="text1"/>
        </w:rPr>
        <w:lastRenderedPageBreak/>
        <w:t>提報之第5次修正計畫</w:t>
      </w:r>
      <w:r w:rsidRPr="008441C2">
        <w:rPr>
          <w:rFonts w:hAnsi="標楷體" w:hint="eastAsia"/>
          <w:color w:val="000000" w:themeColor="text1"/>
        </w:rPr>
        <w:t>（</w:t>
      </w:r>
      <w:r w:rsidRPr="008441C2">
        <w:rPr>
          <w:rFonts w:hint="eastAsia"/>
          <w:color w:val="000000" w:themeColor="text1"/>
        </w:rPr>
        <w:t>擬展延計畫期程至115年6月30日</w:t>
      </w:r>
      <w:r w:rsidRPr="008441C2">
        <w:rPr>
          <w:rFonts w:hAnsi="標楷體" w:hint="eastAsia"/>
          <w:color w:val="000000" w:themeColor="text1"/>
        </w:rPr>
        <w:t>)</w:t>
      </w:r>
      <w:r w:rsidRPr="008441C2">
        <w:rPr>
          <w:rFonts w:hint="eastAsia"/>
          <w:color w:val="000000" w:themeColor="text1"/>
        </w:rPr>
        <w:t>，經法務部於115年1月14日函報該院後，迄至115年2月12日止仍未奉核定，亦即本計畫之第5次修正計畫，在最近1次修正計畫所訂期限屆滿（113年5月底)後</w:t>
      </w:r>
      <w:r w:rsidRPr="008441C2">
        <w:rPr>
          <w:rFonts w:hAnsi="標楷體" w:hint="eastAsia"/>
          <w:color w:val="000000" w:themeColor="text1"/>
        </w:rPr>
        <w:t>，</w:t>
      </w:r>
      <w:r w:rsidRPr="008441C2">
        <w:rPr>
          <w:rFonts w:hint="eastAsia"/>
          <w:color w:val="000000" w:themeColor="text1"/>
        </w:rPr>
        <w:t>逾1年8個月仍未完成核定。</w:t>
      </w:r>
    </w:p>
    <w:p w14:paraId="03BFEC0B" w14:textId="77777777" w:rsidR="00F44EB6" w:rsidRPr="008441C2" w:rsidRDefault="00F44EB6" w:rsidP="00F44EB6">
      <w:pPr>
        <w:pStyle w:val="3"/>
        <w:ind w:left="1360" w:hanging="680"/>
        <w:rPr>
          <w:color w:val="000000" w:themeColor="text1"/>
        </w:rPr>
      </w:pPr>
      <w:r w:rsidRPr="008441C2">
        <w:rPr>
          <w:rFonts w:hint="eastAsia"/>
          <w:color w:val="000000" w:themeColor="text1"/>
          <w:lang w:eastAsia="zh-HK"/>
        </w:rPr>
        <w:t>又，八德外役監獄辦理本工程，</w:t>
      </w:r>
      <w:r w:rsidRPr="008441C2">
        <w:rPr>
          <w:rFonts w:hint="eastAsia"/>
          <w:color w:val="000000" w:themeColor="text1"/>
        </w:rPr>
        <w:t>第1階段工程預定竣工日</w:t>
      </w:r>
      <w:r w:rsidRPr="008441C2">
        <w:rPr>
          <w:rFonts w:hAnsi="標楷體" w:hint="eastAsia"/>
          <w:color w:val="000000" w:themeColor="text1"/>
        </w:rPr>
        <w:t>（已加計合理繼受工期及相關變更設計展延工期，下同)</w:t>
      </w:r>
      <w:r w:rsidRPr="008441C2">
        <w:rPr>
          <w:rFonts w:hint="eastAsia"/>
          <w:color w:val="000000" w:themeColor="text1"/>
        </w:rPr>
        <w:t>為111年3月2日，實際竣工日為112年3月2日，逾期365日，且截至115年1月14日止，尚有253項缺失。第2階段工程預定竣工日為111年11月9日，實際竣工日為114年10月17日，逾期1,073日，且截至115年1月28日止，尚有4,846項缺失。</w:t>
      </w:r>
    </w:p>
    <w:p w14:paraId="74CF1A0A" w14:textId="77777777" w:rsidR="00F44EB6" w:rsidRPr="008441C2" w:rsidRDefault="00F44EB6" w:rsidP="00F44EB6">
      <w:pPr>
        <w:pStyle w:val="3"/>
        <w:ind w:left="1360" w:hanging="680"/>
        <w:rPr>
          <w:color w:val="000000" w:themeColor="text1"/>
        </w:rPr>
      </w:pPr>
      <w:r w:rsidRPr="008441C2">
        <w:rPr>
          <w:rFonts w:hint="eastAsia"/>
          <w:color w:val="000000" w:themeColor="text1"/>
        </w:rPr>
        <w:t>另八德外役監獄擴編人力陸續到位後，除既有辦公廳舍不敷使用外，持續向法務部矯正署臺北監獄</w:t>
      </w:r>
      <w:r w:rsidRPr="008441C2">
        <w:rPr>
          <w:rFonts w:hAnsi="標楷體" w:hint="eastAsia"/>
          <w:color w:val="000000" w:themeColor="text1"/>
        </w:rPr>
        <w:t>（下稱臺北監獄)</w:t>
      </w:r>
      <w:r w:rsidRPr="008441C2">
        <w:rPr>
          <w:rFonts w:hint="eastAsia"/>
          <w:color w:val="000000" w:themeColor="text1"/>
        </w:rPr>
        <w:t>借用房舍亦影響該監收容空間運用，考量本工程之第1階段工程完工並取得部分使用執照，為改善臺北監獄超收擁擠情形並充分運用收容空間，有先行進駐之必要，八德外役監獄遂於112年7月25日先行進駐外役監使用範圍</w:t>
      </w:r>
      <w:r w:rsidRPr="008441C2">
        <w:rPr>
          <w:rFonts w:hAnsi="標楷體" w:hint="eastAsia"/>
          <w:color w:val="000000" w:themeColor="text1"/>
        </w:rPr>
        <w:t>（含A基地及CA基地)，但不包括崗哨、地下</w:t>
      </w:r>
      <w:r w:rsidRPr="008441C2">
        <w:rPr>
          <w:rFonts w:hint="eastAsia"/>
          <w:color w:val="000000" w:themeColor="text1"/>
        </w:rPr>
        <w:t>接見</w:t>
      </w:r>
      <w:r w:rsidRPr="008441C2">
        <w:rPr>
          <w:rFonts w:hAnsi="標楷體" w:hint="eastAsia"/>
          <w:color w:val="000000" w:themeColor="text1"/>
        </w:rPr>
        <w:t>通道及接見大樓1樓之一般收容人接見區（均含以上區域之弱電系統)、A5棟與A3棟間之籃球場、整合型中央監控系統之設備監控、各系統連動及車檢站車牌辨識系統等。移監當時收容人數為298人。</w:t>
      </w:r>
      <w:r w:rsidRPr="008441C2">
        <w:rPr>
          <w:rStyle w:val="afc"/>
          <w:rFonts w:hAnsi="標楷體"/>
          <w:color w:val="000000" w:themeColor="text1"/>
        </w:rPr>
        <w:footnoteReference w:id="5"/>
      </w:r>
    </w:p>
    <w:p w14:paraId="4826ECBD" w14:textId="77777777" w:rsidR="00F44EB6" w:rsidRPr="008441C2" w:rsidRDefault="00F44EB6" w:rsidP="00F44EB6">
      <w:pPr>
        <w:pStyle w:val="3"/>
        <w:rPr>
          <w:color w:val="000000" w:themeColor="text1"/>
        </w:rPr>
      </w:pPr>
      <w:r w:rsidRPr="008441C2">
        <w:rPr>
          <w:rFonts w:hint="eastAsia"/>
          <w:color w:val="000000" w:themeColor="text1"/>
        </w:rPr>
        <w:t>審計部於114年6月2日函</w:t>
      </w:r>
      <w:r w:rsidRPr="008441C2">
        <w:rPr>
          <w:rStyle w:val="afc"/>
          <w:color w:val="000000" w:themeColor="text1"/>
        </w:rPr>
        <w:footnoteReference w:id="6"/>
      </w:r>
      <w:r w:rsidRPr="008441C2">
        <w:rPr>
          <w:rFonts w:hint="eastAsia"/>
          <w:color w:val="000000" w:themeColor="text1"/>
        </w:rPr>
        <w:t>行政院指出，八德外役監獄對於本工程繼受廠商施工進度緩慢，累計逾期天數已達契約計罰上限等情，亦未督促研擬有效對策</w:t>
      </w:r>
      <w:r w:rsidRPr="008441C2">
        <w:rPr>
          <w:rFonts w:hint="eastAsia"/>
          <w:color w:val="000000" w:themeColor="text1"/>
        </w:rPr>
        <w:lastRenderedPageBreak/>
        <w:t>積極加緊趕工，法務部未依據該院核定計畫及歷次修正計畫之核復意見，善盡上級機關之工程督導責任，肇致執行進度持續延宕，較最近1次修正計畫所訂期限落後10個月仍未完成，嚴重影響紓緩北部地區各監所超收收容人問題及提升收容人處遇品質等計畫目標之達成。相關說明略以：</w:t>
      </w:r>
    </w:p>
    <w:p w14:paraId="1854F949" w14:textId="77777777" w:rsidR="00F44EB6" w:rsidRPr="008441C2" w:rsidRDefault="00F44EB6" w:rsidP="00F44EB6">
      <w:pPr>
        <w:pStyle w:val="4"/>
        <w:rPr>
          <w:bCs/>
          <w:color w:val="000000" w:themeColor="text1"/>
        </w:rPr>
      </w:pPr>
      <w:r w:rsidRPr="008441C2">
        <w:rPr>
          <w:rFonts w:hint="eastAsia"/>
          <w:bCs/>
          <w:color w:val="000000" w:themeColor="text1"/>
        </w:rPr>
        <w:t>本工程統包繼受廠商於承接工程後，對於分包廠商及供料廠商之管控能力及應變、界面協調能力不足，間有工班出工人數未達標準、部分工序未能依常規進行，或工班無法相互配合而停止施工等情事，嚴重影響施工進度，自109年3月起工程進度持續落後。109年4月至112年3月間統包廠商累計研提7次趕工計畫，惟仍未確實執行所提計畫，出工人數未達施工計畫所定人數，進度落後情形仍未有改善</w:t>
      </w:r>
      <w:r w:rsidRPr="008441C2">
        <w:rPr>
          <w:rFonts w:hAnsi="標楷體" w:hint="eastAsia"/>
          <w:bCs/>
          <w:color w:val="000000" w:themeColor="text1"/>
        </w:rPr>
        <w:t>（每月累計落後進度在0.15％至7.53％間)，又，統包繼受廠商屢有提送之預算與設計不符、圖說不全等，經多次審核退件，影響工程推動等情事，肇致第1階段工程遲至112年3月方申報竣工，逾期天數長達1年，當時第2階段工程亦已逾契約應完工日尚未完成，整體施工進度為94.46％</w:t>
      </w:r>
      <w:r w:rsidRPr="008441C2">
        <w:rPr>
          <w:rFonts w:hint="eastAsia"/>
          <w:bCs/>
          <w:color w:val="000000" w:themeColor="text1"/>
        </w:rPr>
        <w:t>。</w:t>
      </w:r>
    </w:p>
    <w:p w14:paraId="0EEC2B35" w14:textId="77777777" w:rsidR="00F44EB6" w:rsidRPr="008441C2" w:rsidRDefault="00F44EB6" w:rsidP="00F44EB6">
      <w:pPr>
        <w:pStyle w:val="4"/>
        <w:rPr>
          <w:color w:val="000000" w:themeColor="text1"/>
        </w:rPr>
      </w:pPr>
      <w:r w:rsidRPr="008441C2">
        <w:rPr>
          <w:color w:val="000000" w:themeColor="text1"/>
        </w:rPr>
        <w:t>八德外役監獄</w:t>
      </w:r>
      <w:r w:rsidRPr="008441C2">
        <w:rPr>
          <w:rFonts w:hint="eastAsia"/>
          <w:color w:val="000000" w:themeColor="text1"/>
        </w:rPr>
        <w:t>嗣考量統包繼受廠商因發生經營權糾紛，影響分包商心理及資金調度，造成分包商不願出工，影響工程進度等，爰報經矯正署於112年12月6日提報第4次修正計畫，將第2階段工程展延至113年</w:t>
      </w:r>
      <w:r w:rsidRPr="008441C2">
        <w:rPr>
          <w:color w:val="000000" w:themeColor="text1"/>
        </w:rPr>
        <w:t>3</w:t>
      </w:r>
      <w:r w:rsidRPr="008441C2">
        <w:rPr>
          <w:rFonts w:hint="eastAsia"/>
          <w:color w:val="000000" w:themeColor="text1"/>
        </w:rPr>
        <w:t>月底（全案於113年5月底）完成，經行政院於113年4月24日同意辦理，並請法務部切實督促作業進度，速辦驗收及點</w:t>
      </w:r>
      <w:r w:rsidRPr="008441C2">
        <w:rPr>
          <w:rFonts w:hAnsi="標楷體" w:hint="eastAsia"/>
          <w:color w:val="000000" w:themeColor="text1"/>
        </w:rPr>
        <w:t>（移)交等各階段相關工作，避免再次展延期程及逾期報修計畫在案</w:t>
      </w:r>
      <w:r w:rsidRPr="008441C2">
        <w:rPr>
          <w:rFonts w:hint="eastAsia"/>
          <w:color w:val="000000" w:themeColor="text1"/>
        </w:rPr>
        <w:t>。惟八德外役監獄嗣未積極督促專案管理廠</w:t>
      </w:r>
      <w:r w:rsidRPr="008441C2">
        <w:rPr>
          <w:rFonts w:hint="eastAsia"/>
          <w:color w:val="000000" w:themeColor="text1"/>
        </w:rPr>
        <w:lastRenderedPageBreak/>
        <w:t>商及統包繼受廠商研擬有效策略積極趕工，整體工程進度自113年3月之96.06％，迄至114年3月99.3</w:t>
      </w:r>
      <w:r w:rsidRPr="008441C2">
        <w:rPr>
          <w:color w:val="000000" w:themeColor="text1"/>
        </w:rPr>
        <w:t>0</w:t>
      </w:r>
      <w:r w:rsidRPr="008441C2">
        <w:rPr>
          <w:rFonts w:hint="eastAsia"/>
          <w:color w:val="000000" w:themeColor="text1"/>
        </w:rPr>
        <w:t>％，耗時1年僅推進3.</w:t>
      </w:r>
      <w:r w:rsidRPr="008441C2">
        <w:rPr>
          <w:color w:val="000000" w:themeColor="text1"/>
        </w:rPr>
        <w:t>24</w:t>
      </w:r>
      <w:r w:rsidRPr="008441C2">
        <w:rPr>
          <w:rFonts w:hint="eastAsia"/>
          <w:color w:val="000000" w:themeColor="text1"/>
        </w:rPr>
        <w:t>％</w:t>
      </w:r>
      <w:r w:rsidRPr="008441C2">
        <w:rPr>
          <w:rFonts w:hint="eastAsia"/>
          <w:color w:val="000000" w:themeColor="text1"/>
          <w:szCs w:val="32"/>
        </w:rPr>
        <w:t>，嚴重影響計畫之推動執行。</w:t>
      </w:r>
    </w:p>
    <w:p w14:paraId="154240E3" w14:textId="77777777" w:rsidR="00F44EB6" w:rsidRPr="008441C2" w:rsidRDefault="00F44EB6" w:rsidP="00F44EB6">
      <w:pPr>
        <w:pStyle w:val="4"/>
        <w:rPr>
          <w:color w:val="000000" w:themeColor="text1"/>
        </w:rPr>
      </w:pPr>
      <w:r w:rsidRPr="008441C2">
        <w:rPr>
          <w:rFonts w:hint="eastAsia"/>
          <w:color w:val="000000" w:themeColor="text1"/>
        </w:rPr>
        <w:t>法務部對於行政院歷次核復意見，僅轉請矯正署切實督導等，未積極研謀加強管考作為，迨至112年12月14日始由該部秘書處處長召開本計畫專案檢討及研商會議討論進度控管事宜，仍決議續由矯正署自113年2月起按月召開進度管控會議。又，截至114年3月底，已逾行政院核定第4次修正計畫完成期限10個月，本工程第1階段工程驗收複驗及第2階段施工均未完成，法務部卻未依行政院所屬各機關中長程個案計畫編審要點規定，敘明期程延宕理由、權責及因應措施等，陳報行政院修正計畫，致無從透過中長程個案計畫之管考機制，協助解決遭遇窒礙問題，加速推動計畫執行。</w:t>
      </w:r>
    </w:p>
    <w:p w14:paraId="29BFF386" w14:textId="77777777" w:rsidR="00F44EB6" w:rsidRPr="008441C2" w:rsidRDefault="00F44EB6" w:rsidP="00F44EB6">
      <w:pPr>
        <w:pStyle w:val="3"/>
        <w:ind w:left="1360" w:hanging="680"/>
        <w:rPr>
          <w:color w:val="000000" w:themeColor="text1"/>
        </w:rPr>
      </w:pPr>
      <w:r w:rsidRPr="008441C2">
        <w:rPr>
          <w:rFonts w:hint="eastAsia"/>
          <w:color w:val="000000" w:themeColor="text1"/>
        </w:rPr>
        <w:t>國家發展委員會於114年6月24日函</w:t>
      </w:r>
      <w:r w:rsidRPr="008441C2">
        <w:rPr>
          <w:rStyle w:val="afc"/>
          <w:color w:val="000000" w:themeColor="text1"/>
        </w:rPr>
        <w:footnoteReference w:id="7"/>
      </w:r>
      <w:r w:rsidRPr="008441C2">
        <w:rPr>
          <w:rFonts w:hint="eastAsia"/>
          <w:color w:val="000000" w:themeColor="text1"/>
        </w:rPr>
        <w:t>法務部表示，本計畫迄計畫截止期限113年5月底，仍有統包廠商團隊內部經營權糾紛影響出工、未辦理第3次設計變更，及展延工期等情事，致使執行進度落後尚未完成，請法務部善盡管理查核責任，對於所屬機關之計畫執行，確依</w:t>
      </w:r>
      <w:hyperlink r:id="rId10" w:history="1">
        <w:r w:rsidRPr="008441C2">
          <w:rPr>
            <w:rFonts w:hint="eastAsia"/>
            <w:color w:val="000000" w:themeColor="text1"/>
          </w:rPr>
          <w:t>行政院所屬各機關中長程個案計畫編審要點</w:t>
        </w:r>
      </w:hyperlink>
      <w:r w:rsidRPr="008441C2">
        <w:rPr>
          <w:rFonts w:hint="eastAsia"/>
          <w:color w:val="000000" w:themeColor="text1"/>
        </w:rPr>
        <w:t>第9點規定，落實檢討計畫落後之具體策略及實際瞭解計畫執行情形，並適時辦理計畫修正。</w:t>
      </w:r>
    </w:p>
    <w:p w14:paraId="43EE11DA" w14:textId="77777777" w:rsidR="00F44EB6" w:rsidRPr="008441C2" w:rsidRDefault="00F44EB6" w:rsidP="00F44EB6">
      <w:pPr>
        <w:pStyle w:val="3"/>
        <w:rPr>
          <w:color w:val="000000" w:themeColor="text1"/>
        </w:rPr>
      </w:pPr>
      <w:r w:rsidRPr="008441C2">
        <w:rPr>
          <w:rFonts w:hint="eastAsia"/>
          <w:color w:val="000000" w:themeColor="text1"/>
        </w:rPr>
        <w:t>法務部於115年2月12日函</w:t>
      </w:r>
      <w:r w:rsidRPr="008441C2">
        <w:rPr>
          <w:rStyle w:val="afc"/>
          <w:color w:val="000000" w:themeColor="text1"/>
        </w:rPr>
        <w:footnoteReference w:id="8"/>
      </w:r>
      <w:r w:rsidRPr="008441C2">
        <w:rPr>
          <w:rFonts w:hint="eastAsia"/>
          <w:color w:val="000000" w:themeColor="text1"/>
        </w:rPr>
        <w:t>復本院時雖表示，本計畫執行期間遭逢新冠肺炎疫情、物價急速上漲及國內</w:t>
      </w:r>
      <w:r w:rsidRPr="008441C2">
        <w:rPr>
          <w:rFonts w:hint="eastAsia"/>
          <w:color w:val="000000" w:themeColor="text1"/>
        </w:rPr>
        <w:lastRenderedPageBreak/>
        <w:t>營建業缺工缺料等非計畫可預期因素，肇致計畫未能如期完成。法務部、矯正署及八德外役監獄針對本工程執行進度延宕等問題之相關作為略以：</w:t>
      </w:r>
    </w:p>
    <w:p w14:paraId="1F2FBE8D" w14:textId="77777777" w:rsidR="00F44EB6" w:rsidRPr="008441C2" w:rsidRDefault="00F44EB6" w:rsidP="00F44EB6">
      <w:pPr>
        <w:pStyle w:val="4"/>
        <w:rPr>
          <w:bCs/>
          <w:color w:val="000000" w:themeColor="text1"/>
        </w:rPr>
      </w:pPr>
      <w:r w:rsidRPr="008441C2">
        <w:rPr>
          <w:rFonts w:hint="eastAsia"/>
          <w:bCs/>
          <w:color w:val="000000" w:themeColor="text1"/>
        </w:rPr>
        <w:t>法務部已積極研謀精進督</w:t>
      </w:r>
      <w:r w:rsidRPr="008441C2">
        <w:rPr>
          <w:rFonts w:hint="eastAsia"/>
          <w:bCs/>
          <w:color w:val="000000" w:themeColor="text1"/>
          <w:lang w:eastAsia="zh-HK"/>
        </w:rPr>
        <w:t>導作為，並越過矯正署，派員實地參與、瞭解及協助解決遭遇困難，包括派員參加該署召開之檢討會議、請矯正署前往現地督導，法務部相關單位並會同前往、指派秘書處處長等人現地視察、派員不定期偕同矯正署列席八德外役監獄召開之工程協調會議及會同該署召開專案檢討及研商會議等。</w:t>
      </w:r>
    </w:p>
    <w:p w14:paraId="05ADDF59" w14:textId="77777777" w:rsidR="00F44EB6" w:rsidRPr="008441C2" w:rsidRDefault="00F44EB6" w:rsidP="00F44EB6">
      <w:pPr>
        <w:pStyle w:val="4"/>
        <w:rPr>
          <w:bCs/>
          <w:color w:val="000000" w:themeColor="text1"/>
        </w:rPr>
      </w:pPr>
      <w:r w:rsidRPr="008441C2">
        <w:rPr>
          <w:rFonts w:hAnsi="標楷體" w:hint="eastAsia"/>
          <w:bCs/>
          <w:color w:val="000000" w:themeColor="text1"/>
        </w:rPr>
        <w:t>矯正署自113年1月起派員參加本工程每週專業技術協調會議（下稱專技會議)，並自同年2月起按月由副署長召開進度控管會議，提供策進作為，八德外役監獄由副典獄長、總務科科長及專案管理單位（下稱專管單位)專案經理出席報告並檢討進度，截至114年12月止，累計召開22次進度控管會議。</w:t>
      </w:r>
    </w:p>
    <w:p w14:paraId="7A5E0EAE" w14:textId="77777777" w:rsidR="00F44EB6" w:rsidRPr="008441C2" w:rsidRDefault="00F44EB6" w:rsidP="00F44EB6">
      <w:pPr>
        <w:pStyle w:val="4"/>
        <w:rPr>
          <w:bCs/>
          <w:color w:val="000000" w:themeColor="text1"/>
        </w:rPr>
      </w:pPr>
      <w:r w:rsidRPr="008441C2">
        <w:rPr>
          <w:rFonts w:hint="eastAsia"/>
          <w:bCs/>
          <w:color w:val="000000" w:themeColor="text1"/>
          <w:lang w:eastAsia="zh-HK"/>
        </w:rPr>
        <w:t>八德外役監獄</w:t>
      </w:r>
      <w:r w:rsidRPr="008441C2">
        <w:rPr>
          <w:rFonts w:hint="eastAsia"/>
          <w:bCs/>
          <w:color w:val="000000" w:themeColor="text1"/>
        </w:rPr>
        <w:t>針對統包繼受廠商施工進度緩慢，多次發文要求改善，並指示提送趕工計畫</w:t>
      </w:r>
      <w:r w:rsidRPr="008441C2">
        <w:rPr>
          <w:rFonts w:hAnsi="標楷體" w:hint="eastAsia"/>
          <w:bCs/>
          <w:color w:val="000000" w:themeColor="text1"/>
        </w:rPr>
        <w:t>（延遲竣工施工計畫</w:t>
      </w:r>
      <w:r w:rsidRPr="008441C2">
        <w:rPr>
          <w:rFonts w:hAnsi="標楷體"/>
          <w:bCs/>
          <w:color w:val="000000" w:themeColor="text1"/>
        </w:rPr>
        <w:t>）</w:t>
      </w:r>
      <w:r w:rsidRPr="008441C2">
        <w:rPr>
          <w:rFonts w:hAnsi="標楷體" w:hint="eastAsia"/>
          <w:bCs/>
          <w:color w:val="000000" w:themeColor="text1"/>
        </w:rPr>
        <w:t>，統包繼受廠商自109年至114年間共計提送11次趕工計畫，惟因實際執行能力不足，遲遲無法依計畫如期完成。趕辦期間並研議各種對策因應，如由該監副典獄長率秘書、總務科科長及承辦人員，親自出席參加每週專技會議；另自113年1月起即要求專管單位參加統包繼受廠商收工會議；自同年12月起暫停給付估驗計價款（第85期，即同年8月工程估驗款)以督促廠商趕辦；自114年3月起要求專管單位及廠商每日彙報進度，持續督導廠商趕辦剩餘工程進度等。</w:t>
      </w:r>
    </w:p>
    <w:p w14:paraId="05660FA4" w14:textId="77777777" w:rsidR="00F44EB6" w:rsidRPr="008441C2" w:rsidRDefault="00F44EB6" w:rsidP="00F44EB6">
      <w:pPr>
        <w:pStyle w:val="4"/>
        <w:rPr>
          <w:bCs/>
          <w:color w:val="000000" w:themeColor="text1"/>
        </w:rPr>
      </w:pPr>
      <w:r w:rsidRPr="008441C2">
        <w:rPr>
          <w:rFonts w:hAnsi="標楷體" w:hint="eastAsia"/>
          <w:bCs/>
          <w:color w:val="000000" w:themeColor="text1"/>
        </w:rPr>
        <w:t>至於未與統包繼受廠商解約並重新發包之緣由，</w:t>
      </w:r>
      <w:r w:rsidRPr="008441C2">
        <w:rPr>
          <w:rFonts w:hAnsi="標楷體" w:hint="eastAsia"/>
          <w:bCs/>
          <w:color w:val="000000" w:themeColor="text1"/>
        </w:rPr>
        <w:lastRenderedPageBreak/>
        <w:t>係八德外役監獄考量全案工程已近完工，未完成之工項多為弱電系統，該等系統之設計須連結至中央監控系統，施工界面有系統一致性之需求，解約恐將造成更長施工空期與追加成本，與公共利益背道而馳，故未採取解約或僱工代辦之方案。</w:t>
      </w:r>
    </w:p>
    <w:p w14:paraId="3772C5BE" w14:textId="7A7B1752" w:rsidR="00F44EB6" w:rsidRPr="008441C2" w:rsidRDefault="00F44EB6" w:rsidP="00F44EB6">
      <w:pPr>
        <w:pStyle w:val="3"/>
        <w:ind w:left="1360" w:hanging="680"/>
        <w:rPr>
          <w:color w:val="000000" w:themeColor="text1"/>
        </w:rPr>
      </w:pPr>
      <w:r w:rsidRPr="008441C2">
        <w:rPr>
          <w:rFonts w:hint="eastAsia"/>
          <w:color w:val="000000" w:themeColor="text1"/>
        </w:rPr>
        <w:t>惟八德外役監獄於本計畫執行期間辦理本工程，第1階段及第2階段工程雖分別預定於111年3月2日及11月9日竣工，卻遲至112年3月2日及114年10月17日方竣工，逾期日數高達365日及1,073日，且至115年1月14日，第1階段工程尚有253項缺失，及至115年1月28日，第2階段工程尚有4,846項缺失，嚴重影響搬遷期程。再者，八德外役監獄雖於112年7月25日先行進駐外役監使用範圍，然收容人數僅298人，僅占全監可收容人數之11.15％，且先行進駐使用範圍之缺失高達1,244項，其中不乏各空間天地牆破損與髒污之土建缺失，及管線布置不良及未完整標示之機電缺失，法務部雖稱</w:t>
      </w:r>
      <w:r w:rsidRPr="008441C2">
        <w:rPr>
          <w:rStyle w:val="afc"/>
          <w:color w:val="000000" w:themeColor="text1"/>
        </w:rPr>
        <w:footnoteReference w:id="9"/>
      </w:r>
      <w:r w:rsidRPr="008441C2">
        <w:rPr>
          <w:rFonts w:hint="eastAsia"/>
          <w:color w:val="000000" w:themeColor="text1"/>
        </w:rPr>
        <w:t>，其</w:t>
      </w:r>
      <w:r w:rsidRPr="008441C2">
        <w:rPr>
          <w:rFonts w:ascii="Times New Roman" w:hint="eastAsia"/>
          <w:color w:val="000000" w:themeColor="text1"/>
          <w:szCs w:val="32"/>
        </w:rPr>
        <w:t>基本收容功能尚屬完善等語，然其</w:t>
      </w:r>
      <w:r w:rsidRPr="008441C2">
        <w:rPr>
          <w:rFonts w:hint="eastAsia"/>
          <w:color w:val="000000" w:themeColor="text1"/>
        </w:rPr>
        <w:t>收容環境仍有欠佳。又，八德外役監獄之智慧監獄設備亦因統包繼受廠商尚未整合智慧監獄系統，爰未正式啟用。法務部雖於115年2月12日函復本院，說明八德外役監獄、矯正署及該部已發文要求改善、現地視察、召開檢討會議、進度控管會議……等相關督導作為，惟該監辦理本工程未能如期如質完成，本計畫亦嚴重延宕，致紓解北部地區矯正機關超額收容問題，及符合人權，接軌國際，提供收容人良好居住環境與生活品質等之預期效益遲遲無法達成，亦尚無法成為國內首座智慧監獄，</w:t>
      </w:r>
      <w:r w:rsidRPr="008441C2">
        <w:rPr>
          <w:rFonts w:hint="eastAsia"/>
          <w:color w:val="000000" w:themeColor="text1"/>
        </w:rPr>
        <w:lastRenderedPageBreak/>
        <w:t>難以提升我國矯正及人權形象，且本計畫之第5次修正計畫，在最近1次修正計畫所訂期限屆滿後，逾1年8個月仍未完成核定，在在顯示，該監核有怠失，及矯正署督導不周，均難卸其責。</w:t>
      </w:r>
    </w:p>
    <w:p w14:paraId="4918E895" w14:textId="77777777" w:rsidR="00F44EB6" w:rsidRPr="008441C2" w:rsidRDefault="00F44EB6" w:rsidP="00F44EB6">
      <w:pPr>
        <w:pStyle w:val="2"/>
        <w:rPr>
          <w:b w:val="0"/>
          <w:bCs w:val="0"/>
          <w:color w:val="000000" w:themeColor="text1"/>
        </w:rPr>
      </w:pPr>
      <w:r w:rsidRPr="008441C2">
        <w:rPr>
          <w:rFonts w:hint="eastAsia"/>
          <w:bCs w:val="0"/>
          <w:color w:val="000000" w:themeColor="text1"/>
        </w:rPr>
        <w:t>八德外役監獄於112年1至3月及7月分別辦理本工程之第1階段工程初驗及部分驗收，缺失項數分別達2,279項及774項，截至114年7月28日，耗時2年餘，共計辦理17次複驗，卻仍有16項缺失，且正式驗收時，含初驗及部分驗收之缺失仍有366項。又，114年8月至115年1月辦理第2階段工程</w:t>
      </w:r>
      <w:r w:rsidRPr="008441C2">
        <w:rPr>
          <w:rFonts w:hint="eastAsia"/>
          <w:bCs w:val="0"/>
          <w:color w:val="000000" w:themeColor="text1"/>
          <w:lang w:eastAsia="zh-HK"/>
        </w:rPr>
        <w:t>分段查驗，</w:t>
      </w:r>
      <w:r w:rsidRPr="008441C2">
        <w:rPr>
          <w:rFonts w:hint="eastAsia"/>
          <w:bCs w:val="0"/>
          <w:color w:val="000000" w:themeColor="text1"/>
        </w:rPr>
        <w:t>缺失項數亦高達5,400項，且至115年1月28日，仍有4,846項。該等大量缺失之存在，及缺失重複改善未果，益證本工程在施工階段之工程品質管理欠佳，驗收缺失之改正未盡確實，八德外役監獄顯未善盡督導專案管理廠商及監造廠商之責，核有怠失。再者，該監雖於112年7月25日先行進駐部分區域，卻迨至</w:t>
      </w:r>
      <w:r w:rsidRPr="008441C2">
        <w:rPr>
          <w:rFonts w:ascii="Times New Roman" w:hAnsi="Times New Roman" w:hint="eastAsia"/>
          <w:bCs w:val="0"/>
          <w:color w:val="000000" w:themeColor="text1"/>
        </w:rPr>
        <w:t>115</w:t>
      </w:r>
      <w:r w:rsidRPr="008441C2">
        <w:rPr>
          <w:rFonts w:ascii="Times New Roman" w:hAnsi="Times New Roman" w:hint="eastAsia"/>
          <w:bCs w:val="0"/>
          <w:color w:val="000000" w:themeColor="text1"/>
        </w:rPr>
        <w:t>年</w:t>
      </w:r>
      <w:r w:rsidRPr="008441C2">
        <w:rPr>
          <w:rFonts w:ascii="Times New Roman" w:hAnsi="Times New Roman" w:hint="eastAsia"/>
          <w:bCs w:val="0"/>
          <w:color w:val="000000" w:themeColor="text1"/>
        </w:rPr>
        <w:t>1</w:t>
      </w:r>
      <w:r w:rsidRPr="008441C2">
        <w:rPr>
          <w:rFonts w:ascii="Times New Roman" w:hAnsi="Times New Roman" w:hint="eastAsia"/>
          <w:bCs w:val="0"/>
          <w:color w:val="000000" w:themeColor="text1"/>
        </w:rPr>
        <w:t>月</w:t>
      </w:r>
      <w:r w:rsidRPr="008441C2">
        <w:rPr>
          <w:rFonts w:ascii="Times New Roman" w:hAnsi="Times New Roman" w:hint="eastAsia"/>
          <w:bCs w:val="0"/>
          <w:color w:val="000000" w:themeColor="text1"/>
        </w:rPr>
        <w:t>1</w:t>
      </w:r>
      <w:r w:rsidRPr="008441C2">
        <w:rPr>
          <w:rFonts w:ascii="Times New Roman" w:hAnsi="Times New Roman" w:hint="eastAsia"/>
          <w:bCs w:val="0"/>
          <w:color w:val="000000" w:themeColor="text1"/>
        </w:rPr>
        <w:t>日起始啟動全案維護保養合約，致該期間相關設備並無維護保養紀錄，除</w:t>
      </w:r>
      <w:r w:rsidRPr="008441C2">
        <w:rPr>
          <w:rFonts w:hint="eastAsia"/>
          <w:bCs w:val="0"/>
          <w:color w:val="000000" w:themeColor="text1"/>
        </w:rPr>
        <w:t>不利維護監獄營運安全，亦</w:t>
      </w:r>
      <w:r w:rsidRPr="008441C2">
        <w:rPr>
          <w:rFonts w:ascii="Times New Roman" w:hAnsi="Times New Roman" w:hint="eastAsia"/>
          <w:bCs w:val="0"/>
          <w:color w:val="000000" w:themeColor="text1"/>
        </w:rPr>
        <w:t>易衍生後續履約及保固之爭議</w:t>
      </w:r>
      <w:r w:rsidRPr="008441C2">
        <w:rPr>
          <w:rFonts w:hint="eastAsia"/>
          <w:bCs w:val="0"/>
          <w:color w:val="000000" w:themeColor="text1"/>
        </w:rPr>
        <w:t>，顯有疏失。又，矯正署未善</w:t>
      </w:r>
      <w:r w:rsidRPr="00714573">
        <w:rPr>
          <w:rFonts w:hint="eastAsia"/>
          <w:bCs w:val="0"/>
          <w:color w:val="000000" w:themeColor="text1"/>
        </w:rPr>
        <w:t>盡</w:t>
      </w:r>
      <w:r w:rsidRPr="008441C2">
        <w:rPr>
          <w:rFonts w:hint="eastAsia"/>
          <w:bCs w:val="0"/>
          <w:color w:val="000000" w:themeColor="text1"/>
        </w:rPr>
        <w:t>督導該監之責，亦有不當：</w:t>
      </w:r>
    </w:p>
    <w:p w14:paraId="5B9F7ECF" w14:textId="77777777" w:rsidR="00F44EB6" w:rsidRPr="008441C2" w:rsidRDefault="00F44EB6" w:rsidP="00F44EB6">
      <w:pPr>
        <w:pStyle w:val="3"/>
        <w:ind w:left="1360" w:hanging="680"/>
        <w:rPr>
          <w:color w:val="000000" w:themeColor="text1"/>
        </w:rPr>
      </w:pPr>
      <w:r w:rsidRPr="008441C2">
        <w:rPr>
          <w:rFonts w:hAnsi="標楷體" w:hint="eastAsia"/>
          <w:color w:val="000000" w:themeColor="text1"/>
          <w:lang w:eastAsia="zh-HK"/>
        </w:rPr>
        <w:t>「法務部矯正署八德外役監新建統包工程</w:t>
      </w:r>
      <w:r w:rsidRPr="008441C2">
        <w:rPr>
          <w:rFonts w:hint="eastAsia"/>
          <w:color w:val="000000" w:themeColor="text1"/>
        </w:rPr>
        <w:t>採購契約</w:t>
      </w:r>
      <w:r w:rsidRPr="008441C2">
        <w:rPr>
          <w:rFonts w:hAnsi="標楷體" w:hint="eastAsia"/>
          <w:color w:val="000000" w:themeColor="text1"/>
          <w:lang w:eastAsia="zh-HK"/>
        </w:rPr>
        <w:t>」</w:t>
      </w:r>
      <w:r w:rsidRPr="008441C2">
        <w:rPr>
          <w:rFonts w:hAnsi="標楷體" w:hint="eastAsia"/>
          <w:color w:val="000000" w:themeColor="text1"/>
        </w:rPr>
        <w:t>（下稱本工程契約)第2條第6款「維護保養」約定：「期間：自驗收合格日起3年，相關費用均已納入契約價金，不另給付。……。」</w:t>
      </w:r>
      <w:r w:rsidRPr="008441C2">
        <w:rPr>
          <w:rFonts w:hint="eastAsia"/>
          <w:color w:val="000000" w:themeColor="text1"/>
        </w:rPr>
        <w:t>第9條第13款第2目約定</w:t>
      </w:r>
      <w:r w:rsidRPr="008441C2">
        <w:rPr>
          <w:rFonts w:hAnsi="標楷體" w:hint="eastAsia"/>
          <w:color w:val="000000" w:themeColor="text1"/>
        </w:rPr>
        <w:t>：「</w:t>
      </w:r>
      <w:r w:rsidRPr="008441C2">
        <w:rPr>
          <w:rFonts w:hint="eastAsia"/>
          <w:color w:val="000000" w:themeColor="text1"/>
        </w:rPr>
        <w:t>工程未經驗收前，機關因需要使用時，廠商不得拒絕。但應由雙方會同使用單位協商認定權利與義務。使用期間因非可歸責於廠商之事由，致遺失或損壞者，除已由保險獲得理賠外，應由機關負責。</w:t>
      </w:r>
      <w:r w:rsidRPr="008441C2">
        <w:rPr>
          <w:rFonts w:hAnsi="標楷體" w:hint="eastAsia"/>
          <w:color w:val="000000" w:themeColor="text1"/>
        </w:rPr>
        <w:t>」</w:t>
      </w:r>
      <w:r w:rsidRPr="008441C2">
        <w:rPr>
          <w:rFonts w:hint="eastAsia"/>
          <w:color w:val="000000" w:themeColor="text1"/>
        </w:rPr>
        <w:t>第15條第8款</w:t>
      </w:r>
      <w:r w:rsidRPr="008441C2">
        <w:rPr>
          <w:rFonts w:hAnsi="標楷體" w:hint="eastAsia"/>
          <w:color w:val="000000" w:themeColor="text1"/>
        </w:rPr>
        <w:t>約定：「工程部分完工後，有部分先行使用之必要或已履約之部分有減損滅失之虞者，應</w:t>
      </w:r>
      <w:r w:rsidRPr="008441C2">
        <w:rPr>
          <w:rFonts w:hAnsi="標楷體" w:hint="eastAsia"/>
          <w:color w:val="000000" w:themeColor="text1"/>
        </w:rPr>
        <w:lastRenderedPageBreak/>
        <w:t>先就該部分辦理驗收或分段查驗供驗收之用，並得就該部分支付價金及起算保固期。……供機關先行使用部分之操作維護所需費用，除契約另有規定外，由機關負擔。」</w:t>
      </w:r>
      <w:r w:rsidRPr="008441C2">
        <w:rPr>
          <w:rFonts w:hAnsi="標楷體" w:hint="eastAsia"/>
          <w:color w:val="000000" w:themeColor="text1"/>
          <w:lang w:eastAsia="zh-HK"/>
        </w:rPr>
        <w:t>同條第</w:t>
      </w:r>
      <w:r w:rsidRPr="008441C2">
        <w:rPr>
          <w:rFonts w:hAnsi="標楷體" w:hint="eastAsia"/>
          <w:color w:val="000000" w:themeColor="text1"/>
        </w:rPr>
        <w:t>10</w:t>
      </w:r>
      <w:r w:rsidRPr="008441C2">
        <w:rPr>
          <w:rFonts w:hAnsi="標楷體" w:hint="eastAsia"/>
          <w:color w:val="000000" w:themeColor="text1"/>
          <w:lang w:eastAsia="zh-HK"/>
        </w:rPr>
        <w:t>款</w:t>
      </w:r>
      <w:r w:rsidRPr="008441C2">
        <w:rPr>
          <w:rFonts w:hAnsi="標楷體" w:hint="eastAsia"/>
          <w:color w:val="000000" w:themeColor="text1"/>
        </w:rPr>
        <w:t>約定：「廠商履約結果經機關初驗或驗收有瑕疵者，機關得要求廠商於30日內改善、拆除、重作、退貨或換貨（下稱改正)。逾期未改正者，依第18條遲延履約規定計算逾期違約金。……1.機關應於指定改正期限屆滿之次日起辦理複驗，………。」同條第11款約定：「廠商不於前款期限內改正、拒絕改正或其瑕疵不能改正，或改正次數逾2次仍未能改正者，機關得採行下列措施之一：1.自行或使第3人改正，並得向廠商請求償改正必要之費用。2.終止或解除契約或減少契約價金。」</w:t>
      </w:r>
    </w:p>
    <w:p w14:paraId="10D0AD82" w14:textId="77777777" w:rsidR="00F44EB6" w:rsidRPr="008441C2" w:rsidRDefault="00F44EB6" w:rsidP="00F44EB6">
      <w:pPr>
        <w:pStyle w:val="3"/>
        <w:ind w:left="1360" w:hanging="680"/>
        <w:rPr>
          <w:color w:val="000000" w:themeColor="text1"/>
        </w:rPr>
      </w:pPr>
      <w:r w:rsidRPr="008441C2">
        <w:rPr>
          <w:rFonts w:hint="eastAsia"/>
          <w:color w:val="000000" w:themeColor="text1"/>
        </w:rPr>
        <w:t>本工程驗收發現大量缺失待改正：</w:t>
      </w:r>
    </w:p>
    <w:p w14:paraId="309D13B1" w14:textId="77777777" w:rsidR="00F44EB6" w:rsidRPr="008441C2" w:rsidRDefault="00F44EB6" w:rsidP="00F44EB6">
      <w:pPr>
        <w:pStyle w:val="4"/>
        <w:rPr>
          <w:bCs/>
          <w:color w:val="000000" w:themeColor="text1"/>
        </w:rPr>
      </w:pPr>
      <w:r w:rsidRPr="008441C2">
        <w:rPr>
          <w:rFonts w:hint="eastAsia"/>
          <w:bCs/>
          <w:color w:val="000000" w:themeColor="text1"/>
        </w:rPr>
        <w:t>本工程之第1階段工程於112年3月間竣工，八德外役監獄於112年1月至3月間辦理之初驗結果，不合格項目合計2,279項，包含系統無法連線、牆面不平整、排水不適、積水等機電或建築裝修工程缺失。嗣經辦理初驗第1次及第2次複驗後，尚有525項缺失待改正。其後，八德外役監獄為先行進駐使用，於</w:t>
      </w:r>
      <w:r w:rsidRPr="008441C2">
        <w:rPr>
          <w:rFonts w:hAnsi="標楷體" w:hint="eastAsia"/>
          <w:bCs/>
          <w:color w:val="000000" w:themeColor="text1"/>
        </w:rPr>
        <w:t>112年7月17及18日辦理部分驗收，惟進駐後，對於部分驗收之774項缺失及初驗複驗之525項缺失，共計1,299項缺失，未有效督促專案管理廠商及統包繼受廠商確實檢討改正，亦未依約採取可行方案或積極作為，至114年7月28日之部分驗收第9次複驗及初驗第8次複驗結果，尚有16項缺失，且於114年11月19日至21日正式驗收時仍有366項缺失（含初驗及部分驗收之11項缺失)，及迄115年1月14日之第2次複驗尚有253項缺失。顯見，第1階段工程驗收發現大量缺</w:t>
      </w:r>
      <w:r w:rsidRPr="008441C2">
        <w:rPr>
          <w:rFonts w:hAnsi="標楷體" w:hint="eastAsia"/>
          <w:bCs/>
          <w:color w:val="000000" w:themeColor="text1"/>
        </w:rPr>
        <w:lastRenderedPageBreak/>
        <w:t>失，且有初驗及部分驗收之缺失甚至逾2年仍未完成改善。</w:t>
      </w:r>
      <w:r w:rsidRPr="008441C2">
        <w:rPr>
          <w:rStyle w:val="afc"/>
          <w:rFonts w:hAnsi="標楷體"/>
          <w:bCs/>
          <w:color w:val="000000" w:themeColor="text1"/>
        </w:rPr>
        <w:footnoteReference w:id="10"/>
      </w:r>
    </w:p>
    <w:p w14:paraId="15094160" w14:textId="77777777" w:rsidR="00F44EB6" w:rsidRPr="008441C2" w:rsidRDefault="00F44EB6" w:rsidP="00F44EB6">
      <w:pPr>
        <w:pStyle w:val="4"/>
        <w:rPr>
          <w:bCs/>
          <w:color w:val="000000" w:themeColor="text1"/>
        </w:rPr>
      </w:pPr>
      <w:r w:rsidRPr="008441C2">
        <w:rPr>
          <w:rFonts w:hint="eastAsia"/>
          <w:bCs/>
          <w:color w:val="000000" w:themeColor="text1"/>
        </w:rPr>
        <w:t>行政院秘書長函</w:t>
      </w:r>
      <w:r w:rsidRPr="008441C2">
        <w:rPr>
          <w:rStyle w:val="afc"/>
          <w:bCs/>
          <w:color w:val="000000" w:themeColor="text1"/>
        </w:rPr>
        <w:footnoteReference w:id="11"/>
      </w:r>
      <w:r w:rsidRPr="008441C2">
        <w:rPr>
          <w:rFonts w:hint="eastAsia"/>
          <w:bCs/>
          <w:color w:val="000000" w:themeColor="text1"/>
        </w:rPr>
        <w:t>復審計部表示：</w:t>
      </w:r>
    </w:p>
    <w:p w14:paraId="1F1DABB6" w14:textId="77777777" w:rsidR="00F44EB6" w:rsidRPr="008441C2" w:rsidRDefault="00F44EB6" w:rsidP="00F44EB6">
      <w:pPr>
        <w:pStyle w:val="5"/>
        <w:ind w:left="2042" w:hanging="851"/>
        <w:rPr>
          <w:color w:val="000000" w:themeColor="text1"/>
        </w:rPr>
      </w:pPr>
      <w:r w:rsidRPr="008441C2">
        <w:rPr>
          <w:rFonts w:hint="eastAsia"/>
          <w:color w:val="000000" w:themeColor="text1"/>
        </w:rPr>
        <w:t>本工程之第1階段工程缺失仍未改正之主因為統包繼受廠商對整合廠商管控能力及專業人力不足，諸多項目如大門階梯白華、籃球場鋪面不平整、排水不良及中央監控系統等重複改善未果。因驗收缺失改善責任明確歸屬統包繼受廠商，八德外役監獄已多次督促並依契約持續扣罰違約金，根據本工程契約第15條與第18條約定，驗收缺失如未改正，機關將依契約規定持續計算逾期違約金至改正完成。至於法律顧問建議非不得就廠商遲未改正部分，依契約約定自行或使第3人改正，並得向廠商請求償還改正必要費用之意見，已納入該監內部檢討程序，惟考量契約權利義務切割，及介入施工恐影響統包驗收責任，故該監依法持續督導統包繼受廠商改善，並保留後續求償權利。</w:t>
      </w:r>
    </w:p>
    <w:p w14:paraId="5051228F" w14:textId="77777777" w:rsidR="00F44EB6" w:rsidRPr="008441C2" w:rsidRDefault="00F44EB6" w:rsidP="00F44EB6">
      <w:pPr>
        <w:pStyle w:val="5"/>
        <w:rPr>
          <w:color w:val="000000" w:themeColor="text1"/>
        </w:rPr>
      </w:pPr>
      <w:r w:rsidRPr="008441C2">
        <w:rPr>
          <w:rFonts w:hint="eastAsia"/>
          <w:color w:val="000000" w:themeColor="text1"/>
        </w:rPr>
        <w:t>工程有完工後即難以發現隱蔽部分瑕疵，或完工後發現瑕疵改善費用可能很高的特性，爰工程品質管理重在施工階段即應逐步查驗</w:t>
      </w:r>
      <w:r w:rsidRPr="008441C2">
        <w:rPr>
          <w:rFonts w:hAnsi="標楷體" w:hint="eastAsia"/>
          <w:color w:val="000000" w:themeColor="text1"/>
        </w:rPr>
        <w:t>（例如檢驗停留點之查驗)始得確保品質，而不致於驗收階段發現大量缺失，行政院將督促法務部督導矯正署及八德外役監獄，俟全案完工後，專案檢討監造單位有無盡責。</w:t>
      </w:r>
    </w:p>
    <w:p w14:paraId="53A79FB0" w14:textId="77777777" w:rsidR="00F44EB6" w:rsidRPr="008441C2" w:rsidRDefault="00F44EB6" w:rsidP="00F44EB6">
      <w:pPr>
        <w:pStyle w:val="4"/>
        <w:rPr>
          <w:bCs/>
          <w:color w:val="000000" w:themeColor="text1"/>
        </w:rPr>
      </w:pPr>
      <w:r w:rsidRPr="008441C2">
        <w:rPr>
          <w:rFonts w:hint="eastAsia"/>
          <w:bCs/>
          <w:color w:val="000000" w:themeColor="text1"/>
        </w:rPr>
        <w:t>又，本工程之</w:t>
      </w:r>
      <w:r w:rsidRPr="008441C2">
        <w:rPr>
          <w:rFonts w:hint="eastAsia"/>
          <w:bCs/>
          <w:color w:val="000000" w:themeColor="text1"/>
          <w:lang w:eastAsia="zh-HK"/>
        </w:rPr>
        <w:t>第</w:t>
      </w:r>
      <w:r w:rsidRPr="008441C2">
        <w:rPr>
          <w:rFonts w:hint="eastAsia"/>
          <w:bCs/>
          <w:color w:val="000000" w:themeColor="text1"/>
        </w:rPr>
        <w:t>2</w:t>
      </w:r>
      <w:r w:rsidRPr="008441C2">
        <w:rPr>
          <w:rFonts w:hint="eastAsia"/>
          <w:bCs/>
          <w:color w:val="000000" w:themeColor="text1"/>
          <w:lang w:eastAsia="zh-HK"/>
        </w:rPr>
        <w:t>階段工程於114年10月17日竣</w:t>
      </w:r>
      <w:r w:rsidRPr="008441C2">
        <w:rPr>
          <w:rFonts w:hint="eastAsia"/>
          <w:bCs/>
          <w:color w:val="000000" w:themeColor="text1"/>
          <w:lang w:eastAsia="zh-HK"/>
        </w:rPr>
        <w:lastRenderedPageBreak/>
        <w:t>工，八德外役監獄為加速後續驗收期程，自同年8月19日起，即依本工程契約第15條第</w:t>
      </w:r>
      <w:r w:rsidRPr="008441C2">
        <w:rPr>
          <w:rFonts w:hint="eastAsia"/>
          <w:bCs/>
          <w:color w:val="000000" w:themeColor="text1"/>
        </w:rPr>
        <w:t>8</w:t>
      </w:r>
      <w:r w:rsidRPr="008441C2">
        <w:rPr>
          <w:rFonts w:hint="eastAsia"/>
          <w:bCs/>
          <w:color w:val="000000" w:themeColor="text1"/>
          <w:lang w:eastAsia="zh-HK"/>
        </w:rPr>
        <w:t>款及政府採購法第70條第2項</w:t>
      </w:r>
      <w:r w:rsidRPr="008441C2">
        <w:rPr>
          <w:rStyle w:val="afc"/>
          <w:bCs/>
          <w:color w:val="000000" w:themeColor="text1"/>
          <w:lang w:eastAsia="zh-HK"/>
        </w:rPr>
        <w:footnoteReference w:id="12"/>
      </w:r>
      <w:r w:rsidRPr="008441C2">
        <w:rPr>
          <w:rFonts w:hint="eastAsia"/>
          <w:bCs/>
          <w:color w:val="000000" w:themeColor="text1"/>
          <w:lang w:eastAsia="zh-HK"/>
        </w:rPr>
        <w:t>逐樓辦理分段查驗（其結果供驗收之用），</w:t>
      </w:r>
      <w:r w:rsidRPr="008441C2">
        <w:rPr>
          <w:rFonts w:hint="eastAsia"/>
          <w:bCs/>
          <w:color w:val="000000" w:themeColor="text1"/>
        </w:rPr>
        <w:t>於115年1月2日結束。第2階段工程缺失項目總計5,502項，其中102項經統包繼受廠商說明、監造及專管單位審查後，同意改列為合格項目，實際缺失計有5,400項，八德外役監獄於115年1月9日通知統包繼受廠商應於同年2月7日前改正完成。截至同年1月28日，統包繼受廠商提報已完成554項缺失改善，亦即尚有4,846項缺失待改正。法務部表示</w:t>
      </w:r>
      <w:r w:rsidRPr="008441C2">
        <w:rPr>
          <w:rStyle w:val="afc"/>
          <w:bCs/>
          <w:color w:val="000000" w:themeColor="text1"/>
        </w:rPr>
        <w:footnoteReference w:id="13"/>
      </w:r>
      <w:r w:rsidRPr="008441C2">
        <w:rPr>
          <w:rFonts w:hint="eastAsia"/>
          <w:bCs/>
          <w:color w:val="000000" w:themeColor="text1"/>
        </w:rPr>
        <w:t>，該監將於改正期限屆滿後，依本工程契約第15條第10款第1目</w:t>
      </w:r>
      <w:r w:rsidRPr="008441C2">
        <w:rPr>
          <w:rFonts w:hAnsi="標楷體" w:hint="eastAsia"/>
          <w:bCs/>
          <w:color w:val="000000" w:themeColor="text1"/>
        </w:rPr>
        <w:t>約定</w:t>
      </w:r>
      <w:r w:rsidRPr="008441C2">
        <w:rPr>
          <w:rFonts w:hint="eastAsia"/>
          <w:bCs/>
          <w:color w:val="000000" w:themeColor="text1"/>
        </w:rPr>
        <w:t>辦理複驗。顯見，第2階段工程亦有大量缺失待改正。</w:t>
      </w:r>
    </w:p>
    <w:p w14:paraId="60A617AD" w14:textId="77777777" w:rsidR="00F44EB6" w:rsidRPr="008441C2" w:rsidRDefault="00F44EB6" w:rsidP="00F44EB6">
      <w:pPr>
        <w:pStyle w:val="3"/>
        <w:ind w:left="1360" w:hanging="680"/>
        <w:rPr>
          <w:color w:val="000000" w:themeColor="text1"/>
        </w:rPr>
      </w:pPr>
      <w:r w:rsidRPr="008441C2">
        <w:rPr>
          <w:rFonts w:hint="eastAsia"/>
          <w:color w:val="000000" w:themeColor="text1"/>
        </w:rPr>
        <w:t>八德外役監獄先行進駐使用相關設備未有維護保養紀錄</w:t>
      </w:r>
      <w:r w:rsidRPr="008441C2">
        <w:rPr>
          <w:rFonts w:hAnsi="標楷體" w:hint="eastAsia"/>
          <w:color w:val="000000" w:themeColor="text1"/>
        </w:rPr>
        <w:t>：</w:t>
      </w:r>
    </w:p>
    <w:p w14:paraId="5EE72189" w14:textId="77777777" w:rsidR="00F44EB6" w:rsidRPr="008441C2" w:rsidRDefault="00F44EB6" w:rsidP="00F44EB6">
      <w:pPr>
        <w:pStyle w:val="4"/>
        <w:rPr>
          <w:bCs/>
          <w:color w:val="000000" w:themeColor="text1"/>
        </w:rPr>
      </w:pPr>
      <w:r w:rsidRPr="008441C2">
        <w:rPr>
          <w:rFonts w:hint="eastAsia"/>
          <w:bCs/>
          <w:color w:val="000000" w:themeColor="text1"/>
          <w:lang w:eastAsia="zh-HK"/>
        </w:rPr>
        <w:t>法務部表示</w:t>
      </w:r>
      <w:r w:rsidRPr="008441C2">
        <w:rPr>
          <w:rStyle w:val="afc"/>
          <w:bCs/>
          <w:color w:val="000000" w:themeColor="text1"/>
        </w:rPr>
        <w:footnoteReference w:id="14"/>
      </w:r>
      <w:r w:rsidRPr="008441C2">
        <w:rPr>
          <w:rFonts w:hint="eastAsia"/>
          <w:bCs/>
          <w:color w:val="000000" w:themeColor="text1"/>
          <w:lang w:eastAsia="zh-HK"/>
        </w:rPr>
        <w:t>，</w:t>
      </w:r>
      <w:r w:rsidRPr="008441C2">
        <w:rPr>
          <w:bCs/>
          <w:color w:val="000000" w:themeColor="text1"/>
          <w:lang w:eastAsia="zh-HK"/>
        </w:rPr>
        <w:t>依</w:t>
      </w:r>
      <w:r w:rsidRPr="008441C2">
        <w:rPr>
          <w:rFonts w:hint="eastAsia"/>
          <w:bCs/>
          <w:color w:val="000000" w:themeColor="text1"/>
          <w:lang w:eastAsia="zh-HK"/>
        </w:rPr>
        <w:t>本</w:t>
      </w:r>
      <w:r w:rsidRPr="008441C2">
        <w:rPr>
          <w:bCs/>
          <w:color w:val="000000" w:themeColor="text1"/>
          <w:lang w:eastAsia="zh-HK"/>
        </w:rPr>
        <w:t>工程契約第2條</w:t>
      </w:r>
      <w:r w:rsidRPr="008441C2">
        <w:rPr>
          <w:rFonts w:hint="eastAsia"/>
          <w:bCs/>
          <w:color w:val="000000" w:themeColor="text1"/>
          <w:lang w:eastAsia="zh-HK"/>
        </w:rPr>
        <w:t>第</w:t>
      </w:r>
      <w:r w:rsidRPr="008441C2">
        <w:rPr>
          <w:rFonts w:hint="eastAsia"/>
          <w:bCs/>
          <w:color w:val="000000" w:themeColor="text1"/>
        </w:rPr>
        <w:t>6</w:t>
      </w:r>
      <w:r w:rsidRPr="008441C2">
        <w:rPr>
          <w:rFonts w:hint="eastAsia"/>
          <w:bCs/>
          <w:color w:val="000000" w:themeColor="text1"/>
          <w:lang w:eastAsia="zh-HK"/>
        </w:rPr>
        <w:t>款</w:t>
      </w:r>
      <w:r w:rsidRPr="008441C2">
        <w:rPr>
          <w:rFonts w:hAnsi="標楷體" w:hint="eastAsia"/>
          <w:bCs/>
          <w:color w:val="000000" w:themeColor="text1"/>
          <w:lang w:eastAsia="zh-HK"/>
        </w:rPr>
        <w:t>約</w:t>
      </w:r>
      <w:r w:rsidRPr="008441C2">
        <w:rPr>
          <w:bCs/>
          <w:color w:val="000000" w:themeColor="text1"/>
          <w:lang w:eastAsia="zh-HK"/>
        </w:rPr>
        <w:t>定，維護保養期間自驗收合格日起3年。項目包含客貨電梯、高低壓電力設備、緊急發電機、供水泵浦設備、鍋爐設備、污水處理設施及附屬設備、消防安全設備及泵浦組、熱水爐及附屬設備、低壓蒸汽鍋爐及附屬設備等，維護保養項目及頻率均明定於</w:t>
      </w:r>
      <w:r w:rsidRPr="008441C2">
        <w:rPr>
          <w:rFonts w:hint="eastAsia"/>
          <w:bCs/>
          <w:color w:val="000000" w:themeColor="text1"/>
          <w:lang w:eastAsia="zh-HK"/>
        </w:rPr>
        <w:t>上開</w:t>
      </w:r>
      <w:r w:rsidRPr="008441C2">
        <w:rPr>
          <w:bCs/>
          <w:color w:val="000000" w:themeColor="text1"/>
          <w:lang w:eastAsia="zh-HK"/>
        </w:rPr>
        <w:t>契約</w:t>
      </w:r>
      <w:r w:rsidRPr="008441C2">
        <w:rPr>
          <w:rFonts w:hint="eastAsia"/>
          <w:bCs/>
          <w:color w:val="000000" w:themeColor="text1"/>
          <w:lang w:eastAsia="zh-HK"/>
        </w:rPr>
        <w:t>條款</w:t>
      </w:r>
      <w:r w:rsidRPr="008441C2">
        <w:rPr>
          <w:bCs/>
          <w:color w:val="000000" w:themeColor="text1"/>
          <w:lang w:eastAsia="zh-HK"/>
        </w:rPr>
        <w:t>及其附件。</w:t>
      </w:r>
      <w:r w:rsidRPr="008441C2">
        <w:rPr>
          <w:rFonts w:hint="eastAsia"/>
          <w:bCs/>
          <w:color w:val="000000" w:themeColor="text1"/>
          <w:lang w:eastAsia="zh-HK"/>
        </w:rPr>
        <w:t>又，</w:t>
      </w:r>
      <w:r w:rsidRPr="008441C2">
        <w:rPr>
          <w:rFonts w:hint="eastAsia"/>
          <w:bCs/>
          <w:color w:val="000000" w:themeColor="text1"/>
          <w:szCs w:val="20"/>
        </w:rPr>
        <w:t>契約所訂維護保養作業未區分為2階段，是以</w:t>
      </w:r>
      <w:r w:rsidRPr="008441C2">
        <w:rPr>
          <w:rFonts w:hint="eastAsia"/>
          <w:bCs/>
          <w:color w:val="000000" w:themeColor="text1"/>
        </w:rPr>
        <w:t>先行使用部分包括上開所有項目。另維護保養係屬契約條款約定之履約事項，因統包繼受廠商遲未提送維護保養合約，故無相關維護保養紀錄。</w:t>
      </w:r>
    </w:p>
    <w:p w14:paraId="63FE6EDE" w14:textId="77777777" w:rsidR="00F44EB6" w:rsidRPr="008441C2" w:rsidRDefault="00F44EB6" w:rsidP="00F44EB6">
      <w:pPr>
        <w:pStyle w:val="4"/>
        <w:rPr>
          <w:bCs/>
          <w:color w:val="000000" w:themeColor="text1"/>
        </w:rPr>
      </w:pPr>
      <w:r w:rsidRPr="008441C2">
        <w:rPr>
          <w:rFonts w:hint="eastAsia"/>
          <w:bCs/>
          <w:color w:val="000000" w:themeColor="text1"/>
        </w:rPr>
        <w:lastRenderedPageBreak/>
        <w:t>法務部亦表示</w:t>
      </w:r>
      <w:r w:rsidRPr="008441C2">
        <w:rPr>
          <w:rStyle w:val="afc"/>
          <w:bCs/>
          <w:color w:val="000000" w:themeColor="text1"/>
        </w:rPr>
        <w:footnoteReference w:id="15"/>
      </w:r>
      <w:r w:rsidRPr="008441C2">
        <w:rPr>
          <w:rFonts w:hint="eastAsia"/>
          <w:bCs/>
          <w:color w:val="000000" w:themeColor="text1"/>
        </w:rPr>
        <w:t>，本工程自112年7月25日先行使用外役監區域至今，所有設備仍由統包繼受廠商負保固維護保養之責，如有瑕疵或非人為損壞情形，八德外役監獄立即通知廠商維修，同時建立原施工廠商聯絡窗口資訊，必要時得通知原施工廠商檢修，目前各項相關設備運轉情形尚屬良好，無公共安全或影響收容人生活處遇之虞。又，</w:t>
      </w:r>
      <w:r w:rsidRPr="008441C2">
        <w:rPr>
          <w:rFonts w:ascii="Times New Roman" w:hAnsi="Times New Roman" w:hint="eastAsia"/>
          <w:bCs/>
          <w:color w:val="000000" w:themeColor="text1"/>
        </w:rPr>
        <w:t>統包繼受廠商已依契約規定於</w:t>
      </w:r>
      <w:r w:rsidRPr="008441C2">
        <w:rPr>
          <w:rFonts w:ascii="Times New Roman" w:hAnsi="Times New Roman" w:hint="eastAsia"/>
          <w:bCs/>
          <w:color w:val="000000" w:themeColor="text1"/>
        </w:rPr>
        <w:t>114</w:t>
      </w:r>
      <w:r w:rsidRPr="008441C2">
        <w:rPr>
          <w:rFonts w:ascii="Times New Roman" w:hAnsi="Times New Roman" w:hint="eastAsia"/>
          <w:bCs/>
          <w:color w:val="000000" w:themeColor="text1"/>
        </w:rPr>
        <w:t>年</w:t>
      </w:r>
      <w:r w:rsidRPr="008441C2">
        <w:rPr>
          <w:rFonts w:ascii="Times New Roman" w:hAnsi="Times New Roman" w:hint="eastAsia"/>
          <w:bCs/>
          <w:color w:val="000000" w:themeColor="text1"/>
        </w:rPr>
        <w:t>10</w:t>
      </w:r>
      <w:r w:rsidRPr="008441C2">
        <w:rPr>
          <w:rFonts w:ascii="Times New Roman" w:hAnsi="Times New Roman" w:hint="eastAsia"/>
          <w:bCs/>
          <w:color w:val="000000" w:themeColor="text1"/>
        </w:rPr>
        <w:t>月</w:t>
      </w:r>
      <w:r w:rsidRPr="008441C2">
        <w:rPr>
          <w:rFonts w:ascii="Times New Roman" w:hAnsi="Times New Roman" w:hint="eastAsia"/>
          <w:bCs/>
          <w:color w:val="000000" w:themeColor="text1"/>
        </w:rPr>
        <w:t>31</w:t>
      </w:r>
      <w:r w:rsidRPr="008441C2">
        <w:rPr>
          <w:rFonts w:ascii="Times New Roman" w:hAnsi="Times New Roman" w:hint="eastAsia"/>
          <w:bCs/>
          <w:color w:val="000000" w:themeColor="text1"/>
        </w:rPr>
        <w:t>日送維護保養合約，經監造單位於同年</w:t>
      </w:r>
      <w:r w:rsidRPr="008441C2">
        <w:rPr>
          <w:rFonts w:ascii="Times New Roman" w:hAnsi="Times New Roman" w:hint="eastAsia"/>
          <w:bCs/>
          <w:color w:val="000000" w:themeColor="text1"/>
        </w:rPr>
        <w:t>11</w:t>
      </w:r>
      <w:r w:rsidRPr="008441C2">
        <w:rPr>
          <w:rFonts w:ascii="Times New Roman" w:hAnsi="Times New Roman" w:hint="eastAsia"/>
          <w:bCs/>
          <w:color w:val="000000" w:themeColor="text1"/>
        </w:rPr>
        <w:t>月</w:t>
      </w:r>
      <w:r w:rsidRPr="008441C2">
        <w:rPr>
          <w:rFonts w:ascii="Times New Roman" w:hAnsi="Times New Roman" w:hint="eastAsia"/>
          <w:bCs/>
          <w:color w:val="000000" w:themeColor="text1"/>
        </w:rPr>
        <w:t>4</w:t>
      </w:r>
      <w:r w:rsidRPr="008441C2">
        <w:rPr>
          <w:rFonts w:ascii="Times New Roman" w:hAnsi="Times New Roman" w:hint="eastAsia"/>
          <w:bCs/>
          <w:color w:val="000000" w:themeColor="text1"/>
        </w:rPr>
        <w:t>日審定送該監，經該監於同年</w:t>
      </w:r>
      <w:r w:rsidRPr="008441C2">
        <w:rPr>
          <w:rFonts w:ascii="Times New Roman" w:hAnsi="Times New Roman" w:hint="eastAsia"/>
          <w:bCs/>
          <w:color w:val="000000" w:themeColor="text1"/>
        </w:rPr>
        <w:t>11</w:t>
      </w:r>
      <w:r w:rsidRPr="008441C2">
        <w:rPr>
          <w:rFonts w:ascii="Times New Roman" w:hAnsi="Times New Roman" w:hint="eastAsia"/>
          <w:bCs/>
          <w:color w:val="000000" w:themeColor="text1"/>
        </w:rPr>
        <w:t>月</w:t>
      </w:r>
      <w:r w:rsidRPr="008441C2">
        <w:rPr>
          <w:rFonts w:ascii="Times New Roman" w:hAnsi="Times New Roman" w:hint="eastAsia"/>
          <w:bCs/>
          <w:color w:val="000000" w:themeColor="text1"/>
        </w:rPr>
        <w:t>17</w:t>
      </w:r>
      <w:r w:rsidRPr="008441C2">
        <w:rPr>
          <w:rFonts w:ascii="Times New Roman" w:hAnsi="Times New Roman" w:hint="eastAsia"/>
          <w:bCs/>
          <w:color w:val="000000" w:themeColor="text1"/>
        </w:rPr>
        <w:t>日同意備查。又，考量第</w:t>
      </w:r>
      <w:r w:rsidRPr="008441C2">
        <w:rPr>
          <w:rFonts w:ascii="Times New Roman" w:hAnsi="Times New Roman" w:hint="eastAsia"/>
          <w:bCs/>
          <w:color w:val="000000" w:themeColor="text1"/>
        </w:rPr>
        <w:t>2</w:t>
      </w:r>
      <w:r w:rsidRPr="008441C2">
        <w:rPr>
          <w:rFonts w:ascii="Times New Roman" w:hAnsi="Times New Roman" w:hint="eastAsia"/>
          <w:bCs/>
          <w:color w:val="000000" w:themeColor="text1"/>
        </w:rPr>
        <w:t>階段工程已於同年</w:t>
      </w:r>
      <w:r w:rsidRPr="008441C2">
        <w:rPr>
          <w:rFonts w:ascii="Times New Roman" w:hAnsi="Times New Roman" w:hint="eastAsia"/>
          <w:bCs/>
          <w:color w:val="000000" w:themeColor="text1"/>
        </w:rPr>
        <w:t>10</w:t>
      </w:r>
      <w:r w:rsidRPr="008441C2">
        <w:rPr>
          <w:rFonts w:ascii="Times New Roman" w:hAnsi="Times New Roman" w:hint="eastAsia"/>
          <w:bCs/>
          <w:color w:val="000000" w:themeColor="text1"/>
        </w:rPr>
        <w:t>月</w:t>
      </w:r>
      <w:r w:rsidRPr="008441C2">
        <w:rPr>
          <w:rFonts w:ascii="Times New Roman" w:hAnsi="Times New Roman" w:hint="eastAsia"/>
          <w:bCs/>
          <w:color w:val="000000" w:themeColor="text1"/>
        </w:rPr>
        <w:t>17</w:t>
      </w:r>
      <w:r w:rsidRPr="008441C2">
        <w:rPr>
          <w:rFonts w:ascii="Times New Roman" w:hAnsi="Times New Roman" w:hint="eastAsia"/>
          <w:bCs/>
          <w:color w:val="000000" w:themeColor="text1"/>
        </w:rPr>
        <w:t>日竣工，基於工程最佳利益，該監與統包繼受廠商協調</w:t>
      </w:r>
      <w:r w:rsidRPr="008441C2">
        <w:rPr>
          <w:rFonts w:ascii="Times New Roman" w:hAnsi="Times New Roman" w:hint="eastAsia"/>
          <w:bCs/>
          <w:color w:val="000000" w:themeColor="text1"/>
        </w:rPr>
        <w:t>115</w:t>
      </w:r>
      <w:r w:rsidRPr="008441C2">
        <w:rPr>
          <w:rFonts w:ascii="Times New Roman" w:hAnsi="Times New Roman" w:hint="eastAsia"/>
          <w:bCs/>
          <w:color w:val="000000" w:themeColor="text1"/>
        </w:rPr>
        <w:t>年</w:t>
      </w:r>
      <w:r w:rsidRPr="008441C2">
        <w:rPr>
          <w:rFonts w:ascii="Times New Roman" w:hAnsi="Times New Roman" w:hint="eastAsia"/>
          <w:bCs/>
          <w:color w:val="000000" w:themeColor="text1"/>
        </w:rPr>
        <w:t>1</w:t>
      </w:r>
      <w:r w:rsidRPr="008441C2">
        <w:rPr>
          <w:rFonts w:ascii="Times New Roman" w:hAnsi="Times New Roman" w:hint="eastAsia"/>
          <w:bCs/>
          <w:color w:val="000000" w:themeColor="text1"/>
        </w:rPr>
        <w:t>月</w:t>
      </w:r>
      <w:r w:rsidRPr="008441C2">
        <w:rPr>
          <w:rFonts w:ascii="Times New Roman" w:hAnsi="Times New Roman" w:hint="eastAsia"/>
          <w:bCs/>
          <w:color w:val="000000" w:themeColor="text1"/>
        </w:rPr>
        <w:t>1</w:t>
      </w:r>
      <w:r w:rsidRPr="008441C2">
        <w:rPr>
          <w:rFonts w:ascii="Times New Roman" w:hAnsi="Times New Roman" w:hint="eastAsia"/>
          <w:bCs/>
          <w:color w:val="000000" w:themeColor="text1"/>
        </w:rPr>
        <w:t>日起啟動全案維護保養合約</w:t>
      </w:r>
      <w:r w:rsidRPr="008441C2">
        <w:rPr>
          <w:rFonts w:hAnsi="標楷體" w:hint="eastAsia"/>
          <w:bCs/>
          <w:color w:val="000000" w:themeColor="text1"/>
        </w:rPr>
        <w:t>（</w:t>
      </w:r>
      <w:r w:rsidRPr="008441C2">
        <w:rPr>
          <w:rFonts w:ascii="Times New Roman" w:hAnsi="Times New Roman" w:hint="eastAsia"/>
          <w:bCs/>
          <w:color w:val="000000" w:themeColor="text1"/>
        </w:rPr>
        <w:t>含第</w:t>
      </w:r>
      <w:r w:rsidRPr="008441C2">
        <w:rPr>
          <w:rFonts w:ascii="Times New Roman" w:hAnsi="Times New Roman" w:hint="eastAsia"/>
          <w:bCs/>
          <w:color w:val="000000" w:themeColor="text1"/>
        </w:rPr>
        <w:t>1</w:t>
      </w:r>
      <w:r w:rsidRPr="008441C2">
        <w:rPr>
          <w:rFonts w:ascii="Times New Roman" w:hAnsi="Times New Roman" w:hint="eastAsia"/>
          <w:bCs/>
          <w:color w:val="000000" w:themeColor="text1"/>
        </w:rPr>
        <w:t>階段及第</w:t>
      </w:r>
      <w:r w:rsidRPr="008441C2">
        <w:rPr>
          <w:rFonts w:ascii="Times New Roman" w:hAnsi="Times New Roman" w:hint="eastAsia"/>
          <w:bCs/>
          <w:color w:val="000000" w:themeColor="text1"/>
        </w:rPr>
        <w:t>2</w:t>
      </w:r>
      <w:r w:rsidRPr="008441C2">
        <w:rPr>
          <w:rFonts w:ascii="Times New Roman" w:hAnsi="Times New Roman" w:hint="eastAsia"/>
          <w:bCs/>
          <w:color w:val="000000" w:themeColor="text1"/>
        </w:rPr>
        <w:t>階段相關設備</w:t>
      </w:r>
      <w:r w:rsidRPr="008441C2">
        <w:rPr>
          <w:rFonts w:hAnsi="標楷體" w:hint="eastAsia"/>
          <w:bCs/>
          <w:color w:val="000000" w:themeColor="text1"/>
        </w:rPr>
        <w:t>)</w:t>
      </w:r>
      <w:r w:rsidRPr="008441C2">
        <w:rPr>
          <w:rFonts w:hint="eastAsia"/>
          <w:bCs/>
          <w:color w:val="000000" w:themeColor="text1"/>
        </w:rPr>
        <w:t>。</w:t>
      </w:r>
    </w:p>
    <w:p w14:paraId="32F01C48" w14:textId="77777777" w:rsidR="00F44EB6" w:rsidRPr="008441C2" w:rsidRDefault="00F44EB6" w:rsidP="00F44EB6">
      <w:pPr>
        <w:pStyle w:val="4"/>
        <w:rPr>
          <w:bCs/>
          <w:color w:val="000000" w:themeColor="text1"/>
        </w:rPr>
      </w:pPr>
      <w:r w:rsidRPr="008441C2">
        <w:rPr>
          <w:rFonts w:hint="eastAsia"/>
          <w:bCs/>
          <w:color w:val="000000" w:themeColor="text1"/>
        </w:rPr>
        <w:t>惟審計部指出</w:t>
      </w:r>
      <w:r w:rsidRPr="008441C2">
        <w:rPr>
          <w:rStyle w:val="afc"/>
          <w:bCs/>
          <w:color w:val="000000" w:themeColor="text1"/>
        </w:rPr>
        <w:footnoteReference w:id="16"/>
      </w:r>
      <w:r w:rsidRPr="008441C2">
        <w:rPr>
          <w:rFonts w:hint="eastAsia"/>
          <w:bCs/>
          <w:color w:val="000000" w:themeColor="text1"/>
        </w:rPr>
        <w:t>，</w:t>
      </w:r>
      <w:r w:rsidRPr="008441C2">
        <w:rPr>
          <w:rFonts w:ascii="Times New Roman" w:hAnsi="Times New Roman" w:hint="eastAsia"/>
          <w:bCs/>
          <w:color w:val="000000" w:themeColor="text1"/>
          <w:spacing w:val="-4"/>
        </w:rPr>
        <w:t>八德外役監獄並未確認先行進駐使用後，相關建築設備之維護保養執行方式，肇致部分設備未能依約落實維護保養作業，不利維護監獄營運安全，且易衍生後續履約及保固爭議等語。</w:t>
      </w:r>
      <w:r w:rsidRPr="008441C2">
        <w:rPr>
          <w:rFonts w:hint="eastAsia"/>
          <w:bCs/>
          <w:color w:val="000000" w:themeColor="text1"/>
          <w:spacing w:val="-4"/>
        </w:rPr>
        <w:t>行政院秘書長函</w:t>
      </w:r>
      <w:r w:rsidRPr="008441C2">
        <w:rPr>
          <w:rStyle w:val="afc"/>
          <w:bCs/>
          <w:color w:val="000000" w:themeColor="text1"/>
          <w:spacing w:val="-4"/>
        </w:rPr>
        <w:footnoteReference w:id="17"/>
      </w:r>
      <w:r w:rsidRPr="008441C2">
        <w:rPr>
          <w:rFonts w:hint="eastAsia"/>
          <w:bCs/>
          <w:color w:val="000000" w:themeColor="text1"/>
          <w:spacing w:val="-4"/>
        </w:rPr>
        <w:t>亦表示，該監倘有先行使用之必要者，應依本工程契約第9條第13款第2目及第15條第8款約定，</w:t>
      </w:r>
      <w:r w:rsidRPr="008441C2">
        <w:rPr>
          <w:rFonts w:hint="eastAsia"/>
          <w:bCs/>
          <w:color w:val="000000" w:themeColor="text1"/>
          <w:spacing w:val="-2"/>
        </w:rPr>
        <w:t>並參考行政院公共工程委員會113年5月9日工程企字第1130100131號函訂定之</w:t>
      </w:r>
      <w:r w:rsidRPr="008441C2">
        <w:rPr>
          <w:rFonts w:hAnsi="標楷體" w:hint="eastAsia"/>
          <w:bCs/>
          <w:color w:val="000000" w:themeColor="text1"/>
          <w:spacing w:val="-2"/>
        </w:rPr>
        <w:t>「機關辦理公共工程完工開放使用作業指引」，就該部分先行辦理驗收，並由雙方會同使用單位協商確認權利與義務，避免日後發生履約爭議等語。是以，八德外役監獄</w:t>
      </w:r>
      <w:r w:rsidRPr="008441C2">
        <w:rPr>
          <w:rFonts w:hint="eastAsia"/>
          <w:bCs/>
          <w:color w:val="000000" w:themeColor="text1"/>
          <w:spacing w:val="-2"/>
        </w:rPr>
        <w:t>先行進駐使用之相關設備，雖仍由統包繼受廠商負保固維護保養之責，惟無例行維護</w:t>
      </w:r>
      <w:r w:rsidRPr="008441C2">
        <w:rPr>
          <w:rFonts w:hint="eastAsia"/>
          <w:bCs/>
          <w:color w:val="000000" w:themeColor="text1"/>
        </w:rPr>
        <w:lastRenderedPageBreak/>
        <w:t>保養紀錄，尚難知悉其維護保養落實情形，除</w:t>
      </w:r>
      <w:r w:rsidRPr="008441C2">
        <w:rPr>
          <w:rFonts w:ascii="Times New Roman" w:hAnsi="Times New Roman" w:hint="eastAsia"/>
          <w:bCs/>
          <w:color w:val="000000" w:themeColor="text1"/>
        </w:rPr>
        <w:t>不利維護監獄營運安全，亦易衍生後續履約及保固爭議</w:t>
      </w:r>
      <w:r w:rsidRPr="008441C2">
        <w:rPr>
          <w:rFonts w:hint="eastAsia"/>
          <w:bCs/>
          <w:color w:val="000000" w:themeColor="text1"/>
        </w:rPr>
        <w:t>。</w:t>
      </w:r>
    </w:p>
    <w:p w14:paraId="5AB8EC2B" w14:textId="6607E7CE" w:rsidR="00F44EB6" w:rsidRPr="008441C2" w:rsidRDefault="00F44EB6" w:rsidP="00F44EB6">
      <w:pPr>
        <w:pStyle w:val="3"/>
        <w:ind w:left="1360" w:hanging="680"/>
        <w:rPr>
          <w:rFonts w:hAnsi="標楷體"/>
          <w:color w:val="000000" w:themeColor="text1"/>
          <w:spacing w:val="-6"/>
        </w:rPr>
      </w:pPr>
      <w:r w:rsidRPr="008441C2">
        <w:rPr>
          <w:rFonts w:hint="eastAsia"/>
          <w:color w:val="000000" w:themeColor="text1"/>
        </w:rPr>
        <w:t>綜上，八德外役監獄於112年1至3月及7月分別辦理本工程之第1階段工程初驗及部分驗收，缺失項數分別達2,279項及774項，截至114年7月28日，耗時2年餘，共計辦理17次複驗，卻仍有16項缺失，且正式驗收時，含初驗及部分驗收之缺失仍有366項。又，該監於114年8月至115年1月辦理第2階段工程分段查驗，缺失項數亦高達5,400項，且至115年1月28日，仍有4,846項。該等大量缺失之存在，及缺失重複改善未果，益證本工程在施工階段之工程品質管理欠佳，驗收缺失之改正未盡確實，該監顯未善盡督導專案管理廠商及監造廠商之責，核有怠失。再者，該監雖於112年7月25日先行進駐部分區域，卻迨至115年1月1日起始啟動全案維護保養合約，致該期間相關設備並無維護保養紀錄，除不利維護監獄營運安全，亦易衍生後續履約及保固之爭議，顯有疏失。又，矯正署未善</w:t>
      </w:r>
      <w:r w:rsidR="00843056" w:rsidRPr="00FC00FC">
        <w:rPr>
          <w:rFonts w:hint="eastAsia"/>
          <w:color w:val="000000" w:themeColor="text1"/>
        </w:rPr>
        <w:t>盡</w:t>
      </w:r>
      <w:r w:rsidRPr="008441C2">
        <w:rPr>
          <w:rFonts w:hint="eastAsia"/>
          <w:color w:val="000000" w:themeColor="text1"/>
        </w:rPr>
        <w:t>督導該監之責，亦有不當。</w:t>
      </w:r>
    </w:p>
    <w:p w14:paraId="55B7EC33" w14:textId="611F115A" w:rsidR="005D070D" w:rsidRPr="008441C2" w:rsidRDefault="000512D1" w:rsidP="00715C91">
      <w:pPr>
        <w:pStyle w:val="10"/>
        <w:ind w:left="680" w:firstLine="680"/>
        <w:rPr>
          <w:color w:val="000000" w:themeColor="text1"/>
        </w:rPr>
      </w:pPr>
      <w:bookmarkStart w:id="42" w:name="_Toc524902730"/>
      <w:bookmarkEnd w:id="35"/>
      <w:bookmarkEnd w:id="36"/>
      <w:bookmarkEnd w:id="37"/>
      <w:bookmarkEnd w:id="38"/>
      <w:bookmarkEnd w:id="39"/>
      <w:bookmarkEnd w:id="40"/>
      <w:r w:rsidRPr="008441C2">
        <w:rPr>
          <w:rFonts w:hint="eastAsia"/>
          <w:color w:val="000000" w:themeColor="text1"/>
        </w:rPr>
        <w:t>綜上所述，</w:t>
      </w:r>
      <w:r w:rsidR="00CE5FED" w:rsidRPr="008441C2">
        <w:rPr>
          <w:rFonts w:hint="eastAsia"/>
          <w:color w:val="000000" w:themeColor="text1"/>
        </w:rPr>
        <w:t>八德外役監獄辦理</w:t>
      </w:r>
      <w:r w:rsidR="00346984" w:rsidRPr="008441C2">
        <w:rPr>
          <w:rFonts w:hint="eastAsia"/>
          <w:color w:val="000000" w:themeColor="text1"/>
        </w:rPr>
        <w:t>本</w:t>
      </w:r>
      <w:r w:rsidR="00CE5FED" w:rsidRPr="008441C2">
        <w:rPr>
          <w:rFonts w:hAnsi="標楷體" w:hint="eastAsia"/>
          <w:color w:val="000000" w:themeColor="text1"/>
        </w:rPr>
        <w:t>計畫，怠於修正計畫，且</w:t>
      </w:r>
      <w:r w:rsidR="00346984" w:rsidRPr="008441C2">
        <w:rPr>
          <w:rFonts w:hAnsi="標楷體" w:hint="eastAsia"/>
          <w:color w:val="000000" w:themeColor="text1"/>
        </w:rPr>
        <w:t>本</w:t>
      </w:r>
      <w:r w:rsidR="00CE5FED" w:rsidRPr="008441C2">
        <w:rPr>
          <w:rFonts w:hAnsi="標楷體" w:hint="eastAsia"/>
          <w:color w:val="000000" w:themeColor="text1"/>
        </w:rPr>
        <w:t>工程</w:t>
      </w:r>
      <w:r w:rsidR="00346984" w:rsidRPr="008441C2">
        <w:rPr>
          <w:rFonts w:hAnsi="標楷體" w:hint="eastAsia"/>
          <w:color w:val="000000" w:themeColor="text1"/>
        </w:rPr>
        <w:t>亦</w:t>
      </w:r>
      <w:r w:rsidR="00CE5FED" w:rsidRPr="008441C2">
        <w:rPr>
          <w:rFonts w:hAnsi="標楷體" w:hint="eastAsia"/>
          <w:color w:val="000000" w:themeColor="text1"/>
        </w:rPr>
        <w:t>未能如期如質完成，致計畫紓解矯正機關超額收容問題等預期效益遲遲無法達成，亦尚無法成為國內首座智慧監獄，難以提升我國矯正及人權形象。又，矯正署亦未善盡督導該監之責，均核有怠失</w:t>
      </w:r>
      <w:r w:rsidRPr="008441C2">
        <w:rPr>
          <w:rFonts w:hint="eastAsia"/>
          <w:color w:val="000000" w:themeColor="text1"/>
        </w:rPr>
        <w:t>，爰依</w:t>
      </w:r>
      <w:r w:rsidR="001B48EB" w:rsidRPr="008441C2">
        <w:rPr>
          <w:rFonts w:hint="eastAsia"/>
          <w:bCs/>
          <w:color w:val="000000" w:themeColor="text1"/>
        </w:rPr>
        <w:t>憲法第97條第1項及</w:t>
      </w:r>
      <w:r w:rsidRPr="008441C2">
        <w:rPr>
          <w:rFonts w:hint="eastAsia"/>
          <w:color w:val="000000" w:themeColor="text1"/>
        </w:rPr>
        <w:t>監察法第24條</w:t>
      </w:r>
      <w:r w:rsidR="00396EC5" w:rsidRPr="008441C2">
        <w:rPr>
          <w:rFonts w:hint="eastAsia"/>
          <w:color w:val="000000" w:themeColor="text1"/>
        </w:rPr>
        <w:t>之</w:t>
      </w:r>
      <w:r w:rsidRPr="008441C2">
        <w:rPr>
          <w:rFonts w:hint="eastAsia"/>
          <w:color w:val="000000" w:themeColor="text1"/>
        </w:rPr>
        <w:t>規定提案糾正，移送</w:t>
      </w:r>
      <w:r w:rsidR="002F6951" w:rsidRPr="008441C2">
        <w:rPr>
          <w:rFonts w:hint="eastAsia"/>
          <w:color w:val="000000" w:themeColor="text1"/>
        </w:rPr>
        <w:t>法務部</w:t>
      </w:r>
      <w:r w:rsidR="006F3697" w:rsidRPr="008441C2">
        <w:rPr>
          <w:rFonts w:hint="eastAsia"/>
          <w:color w:val="000000" w:themeColor="text1"/>
        </w:rPr>
        <w:t>轉飭</w:t>
      </w:r>
      <w:r w:rsidRPr="008441C2">
        <w:rPr>
          <w:rFonts w:hint="eastAsia"/>
          <w:color w:val="000000" w:themeColor="text1"/>
        </w:rPr>
        <w:t>所屬確實檢討改善見復</w:t>
      </w:r>
      <w:r w:rsidR="00286B1B" w:rsidRPr="008441C2">
        <w:rPr>
          <w:rFonts w:hint="eastAsia"/>
          <w:color w:val="000000" w:themeColor="text1"/>
        </w:rPr>
        <w:t>。</w:t>
      </w:r>
    </w:p>
    <w:p w14:paraId="01496637" w14:textId="77777777" w:rsidR="00CE5FED" w:rsidRPr="008441C2" w:rsidRDefault="00CE5FED" w:rsidP="00715C91">
      <w:pPr>
        <w:pStyle w:val="10"/>
        <w:ind w:left="680" w:firstLine="680"/>
        <w:rPr>
          <w:color w:val="000000" w:themeColor="text1"/>
        </w:rPr>
      </w:pPr>
    </w:p>
    <w:p w14:paraId="0BED5545" w14:textId="1A5D7C71" w:rsidR="00286B1B" w:rsidRPr="008441C2" w:rsidRDefault="00286B1B" w:rsidP="00715C91">
      <w:pPr>
        <w:pStyle w:val="aa"/>
        <w:spacing w:beforeLines="150" w:before="685" w:after="0"/>
        <w:ind w:leftChars="1100" w:left="3742"/>
        <w:rPr>
          <w:b w:val="0"/>
          <w:bCs/>
          <w:snapToGrid/>
          <w:color w:val="000000" w:themeColor="text1"/>
          <w:spacing w:val="12"/>
          <w:kern w:val="0"/>
          <w:sz w:val="40"/>
        </w:rPr>
      </w:pPr>
      <w:bookmarkStart w:id="43" w:name="_Toc524895649"/>
      <w:bookmarkStart w:id="44" w:name="_Toc524896195"/>
      <w:bookmarkStart w:id="45" w:name="_Toc524896225"/>
      <w:bookmarkEnd w:id="43"/>
      <w:bookmarkEnd w:id="44"/>
      <w:bookmarkEnd w:id="45"/>
      <w:r w:rsidRPr="008441C2">
        <w:rPr>
          <w:rFonts w:hint="eastAsia"/>
          <w:b w:val="0"/>
          <w:bCs/>
          <w:snapToGrid/>
          <w:color w:val="000000" w:themeColor="text1"/>
          <w:spacing w:val="12"/>
          <w:kern w:val="0"/>
          <w:sz w:val="40"/>
        </w:rPr>
        <w:lastRenderedPageBreak/>
        <w:t>提案委員：</w:t>
      </w:r>
      <w:r w:rsidR="00D9137E">
        <w:rPr>
          <w:rFonts w:hint="eastAsia"/>
          <w:b w:val="0"/>
          <w:bCs/>
          <w:snapToGrid/>
          <w:color w:val="000000" w:themeColor="text1"/>
          <w:spacing w:val="12"/>
          <w:kern w:val="0"/>
          <w:sz w:val="40"/>
        </w:rPr>
        <w:t>王美玉</w:t>
      </w:r>
    </w:p>
    <w:p w14:paraId="1A23FA78" w14:textId="565BF8BE" w:rsidR="00A47787" w:rsidRDefault="00D9137E" w:rsidP="00D9137E">
      <w:pPr>
        <w:pStyle w:val="aa"/>
        <w:spacing w:beforeLines="150" w:before="685" w:after="0"/>
        <w:ind w:leftChars="1150" w:left="3912"/>
        <w:rPr>
          <w:b w:val="0"/>
          <w:bCs/>
          <w:snapToGrid/>
          <w:color w:val="000000" w:themeColor="text1"/>
          <w:spacing w:val="12"/>
          <w:kern w:val="0"/>
          <w:sz w:val="40"/>
        </w:rPr>
      </w:pPr>
      <w:r w:rsidRPr="00D9137E">
        <w:rPr>
          <w:rFonts w:hint="eastAsia"/>
          <w:b w:val="0"/>
          <w:bCs/>
          <w:snapToGrid/>
          <w:color w:val="000000" w:themeColor="text1"/>
          <w:spacing w:val="12"/>
          <w:kern w:val="0"/>
          <w:sz w:val="40"/>
        </w:rPr>
        <w:t xml:space="preserve">        </w:t>
      </w:r>
      <w:r>
        <w:rPr>
          <w:rFonts w:hint="eastAsia"/>
          <w:b w:val="0"/>
          <w:bCs/>
          <w:snapToGrid/>
          <w:color w:val="000000" w:themeColor="text1"/>
          <w:spacing w:val="12"/>
          <w:kern w:val="0"/>
          <w:sz w:val="40"/>
        </w:rPr>
        <w:t xml:space="preserve"> </w:t>
      </w:r>
      <w:r w:rsidRPr="00D9137E">
        <w:rPr>
          <w:rFonts w:hint="eastAsia"/>
          <w:b w:val="0"/>
          <w:bCs/>
          <w:snapToGrid/>
          <w:color w:val="000000" w:themeColor="text1"/>
          <w:spacing w:val="12"/>
          <w:kern w:val="0"/>
          <w:sz w:val="40"/>
        </w:rPr>
        <w:t>張菊芳</w:t>
      </w:r>
    </w:p>
    <w:p w14:paraId="1C37BB3F" w14:textId="5078AF2D" w:rsidR="00D9137E" w:rsidRPr="00D9137E" w:rsidRDefault="00D9137E" w:rsidP="00D9137E">
      <w:pPr>
        <w:pStyle w:val="aa"/>
        <w:spacing w:beforeLines="150" w:before="685" w:after="0"/>
        <w:ind w:leftChars="1150" w:left="3912"/>
        <w:rPr>
          <w:b w:val="0"/>
          <w:bCs/>
          <w:snapToGrid/>
          <w:color w:val="000000" w:themeColor="text1"/>
          <w:spacing w:val="12"/>
          <w:kern w:val="0"/>
          <w:sz w:val="40"/>
        </w:rPr>
      </w:pPr>
      <w:r w:rsidRPr="00D9137E">
        <w:rPr>
          <w:rFonts w:hint="eastAsia"/>
          <w:b w:val="0"/>
          <w:bCs/>
          <w:snapToGrid/>
          <w:color w:val="000000" w:themeColor="text1"/>
          <w:spacing w:val="12"/>
          <w:kern w:val="0"/>
          <w:sz w:val="40"/>
        </w:rPr>
        <w:t xml:space="preserve">        </w:t>
      </w:r>
      <w:r>
        <w:rPr>
          <w:rFonts w:hint="eastAsia"/>
          <w:b w:val="0"/>
          <w:bCs/>
          <w:snapToGrid/>
          <w:color w:val="000000" w:themeColor="text1"/>
          <w:spacing w:val="12"/>
          <w:kern w:val="0"/>
          <w:sz w:val="40"/>
        </w:rPr>
        <w:t xml:space="preserve"> 郭文東</w:t>
      </w:r>
    </w:p>
    <w:p w14:paraId="21BDC1A8" w14:textId="77777777" w:rsidR="00A47787" w:rsidRPr="008441C2" w:rsidRDefault="00A47787" w:rsidP="00715C91">
      <w:pPr>
        <w:pStyle w:val="af"/>
        <w:kinsoku/>
        <w:rPr>
          <w:rFonts w:hAnsi="標楷體"/>
          <w:bCs/>
          <w:color w:val="000000" w:themeColor="text1"/>
        </w:rPr>
      </w:pPr>
    </w:p>
    <w:p w14:paraId="2B0925D4" w14:textId="77777777" w:rsidR="00CE5FED" w:rsidRPr="008441C2" w:rsidRDefault="00CE5FED" w:rsidP="00715C91">
      <w:pPr>
        <w:pStyle w:val="af"/>
        <w:kinsoku/>
        <w:rPr>
          <w:rFonts w:hAnsi="標楷體"/>
          <w:bCs/>
          <w:color w:val="000000" w:themeColor="text1"/>
        </w:rPr>
      </w:pPr>
    </w:p>
    <w:p w14:paraId="3CC0F3FA" w14:textId="77777777" w:rsidR="00CE5FED" w:rsidRPr="008441C2" w:rsidRDefault="00CE5FED" w:rsidP="00715C91">
      <w:pPr>
        <w:pStyle w:val="af"/>
        <w:kinsoku/>
        <w:rPr>
          <w:rFonts w:hAnsi="標楷體"/>
          <w:bCs/>
          <w:color w:val="000000" w:themeColor="text1"/>
        </w:rPr>
      </w:pPr>
    </w:p>
    <w:p w14:paraId="6672943D" w14:textId="77777777" w:rsidR="00CE5FED" w:rsidRPr="008441C2" w:rsidRDefault="00CE5FED" w:rsidP="00715C91">
      <w:pPr>
        <w:pStyle w:val="af"/>
        <w:kinsoku/>
        <w:rPr>
          <w:rFonts w:hAnsi="標楷體"/>
          <w:bCs/>
          <w:color w:val="000000" w:themeColor="text1"/>
        </w:rPr>
      </w:pPr>
    </w:p>
    <w:p w14:paraId="2D425A45" w14:textId="77777777" w:rsidR="00CE5FED" w:rsidRPr="008441C2" w:rsidRDefault="00CE5FED" w:rsidP="00715C91">
      <w:pPr>
        <w:pStyle w:val="af"/>
        <w:kinsoku/>
        <w:rPr>
          <w:rFonts w:hAnsi="標楷體"/>
          <w:bCs/>
          <w:color w:val="000000" w:themeColor="text1"/>
        </w:rPr>
      </w:pPr>
    </w:p>
    <w:p w14:paraId="1D4D1E5A" w14:textId="77777777" w:rsidR="00867F36" w:rsidRPr="008441C2" w:rsidRDefault="00867F36" w:rsidP="00715C91">
      <w:pPr>
        <w:pStyle w:val="af"/>
        <w:kinsoku/>
        <w:rPr>
          <w:rFonts w:hAnsi="標楷體"/>
          <w:bCs/>
          <w:color w:val="000000" w:themeColor="text1"/>
        </w:rPr>
      </w:pPr>
    </w:p>
    <w:p w14:paraId="2CBC4161" w14:textId="77777777" w:rsidR="00867F36" w:rsidRPr="008441C2" w:rsidRDefault="00867F36" w:rsidP="00715C91">
      <w:pPr>
        <w:pStyle w:val="af"/>
        <w:kinsoku/>
        <w:rPr>
          <w:rFonts w:hAnsi="標楷體"/>
          <w:bCs/>
          <w:color w:val="000000" w:themeColor="text1"/>
        </w:rPr>
      </w:pPr>
    </w:p>
    <w:p w14:paraId="1ADAC67B" w14:textId="77777777" w:rsidR="00867F36" w:rsidRPr="008441C2" w:rsidRDefault="00867F36" w:rsidP="00715C91">
      <w:pPr>
        <w:pStyle w:val="af"/>
        <w:kinsoku/>
        <w:rPr>
          <w:rFonts w:hAnsi="標楷體"/>
          <w:bCs/>
          <w:color w:val="000000" w:themeColor="text1"/>
        </w:rPr>
      </w:pPr>
    </w:p>
    <w:bookmarkEnd w:id="42"/>
    <w:p w14:paraId="44BE3860" w14:textId="77777777" w:rsidR="00451E78" w:rsidRPr="008441C2" w:rsidRDefault="00451E78" w:rsidP="00715C91">
      <w:pPr>
        <w:pStyle w:val="af"/>
        <w:kinsoku/>
        <w:rPr>
          <w:rFonts w:hAnsi="標楷體"/>
          <w:bCs/>
          <w:color w:val="000000" w:themeColor="text1"/>
        </w:rPr>
      </w:pPr>
    </w:p>
    <w:sectPr w:rsidR="00451E78" w:rsidRPr="008441C2"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844D" w14:textId="77777777" w:rsidR="00AB6CFB" w:rsidRDefault="00AB6CFB">
      <w:r>
        <w:separator/>
      </w:r>
    </w:p>
  </w:endnote>
  <w:endnote w:type="continuationSeparator" w:id="0">
    <w:p w14:paraId="26C33F09" w14:textId="77777777" w:rsidR="00AB6CFB" w:rsidRDefault="00AB6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9804"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4812C31F"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BBDBD" w14:textId="77777777" w:rsidR="00AB6CFB" w:rsidRDefault="00AB6CFB">
      <w:r>
        <w:separator/>
      </w:r>
    </w:p>
  </w:footnote>
  <w:footnote w:type="continuationSeparator" w:id="0">
    <w:p w14:paraId="035B4E8E" w14:textId="77777777" w:rsidR="00AB6CFB" w:rsidRDefault="00AB6CFB">
      <w:r>
        <w:continuationSeparator/>
      </w:r>
    </w:p>
  </w:footnote>
  <w:footnote w:id="1">
    <w:p w14:paraId="7BCE3DA8" w14:textId="06E5587B" w:rsidR="0009643C" w:rsidRDefault="0009643C" w:rsidP="00C318C1">
      <w:pPr>
        <w:pStyle w:val="afa"/>
        <w:ind w:left="220" w:hangingChars="100" w:hanging="220"/>
        <w:jc w:val="both"/>
      </w:pPr>
      <w:r>
        <w:rPr>
          <w:rStyle w:val="afc"/>
        </w:rPr>
        <w:footnoteRef/>
      </w:r>
      <w:r>
        <w:t xml:space="preserve"> </w:t>
      </w:r>
      <w:r>
        <w:rPr>
          <w:rFonts w:hint="eastAsia"/>
        </w:rPr>
        <w:t>參見審計部114年11月4日台審部一字第1140025946號函</w:t>
      </w:r>
      <w:r w:rsidR="00C318C1" w:rsidRPr="00C318C1">
        <w:rPr>
          <w:rFonts w:hint="eastAsia"/>
          <w:color w:val="FF0000"/>
        </w:rPr>
        <w:t>、</w:t>
      </w:r>
      <w:r>
        <w:rPr>
          <w:rFonts w:hint="eastAsia"/>
          <w:lang w:eastAsia="zh-HK"/>
        </w:rPr>
        <w:t>法務部</w:t>
      </w:r>
      <w:r>
        <w:rPr>
          <w:rFonts w:hint="eastAsia"/>
        </w:rPr>
        <w:t>115</w:t>
      </w:r>
      <w:r>
        <w:rPr>
          <w:rFonts w:hint="eastAsia"/>
          <w:lang w:eastAsia="zh-HK"/>
        </w:rPr>
        <w:t>年</w:t>
      </w:r>
      <w:r>
        <w:rPr>
          <w:rFonts w:hint="eastAsia"/>
        </w:rPr>
        <w:t>1</w:t>
      </w:r>
      <w:r>
        <w:rPr>
          <w:rFonts w:hint="eastAsia"/>
          <w:lang w:eastAsia="zh-HK"/>
        </w:rPr>
        <w:t>月</w:t>
      </w:r>
      <w:r>
        <w:rPr>
          <w:rFonts w:hint="eastAsia"/>
        </w:rPr>
        <w:t>19</w:t>
      </w:r>
      <w:r>
        <w:rPr>
          <w:rFonts w:hint="eastAsia"/>
          <w:lang w:eastAsia="zh-HK"/>
        </w:rPr>
        <w:t>日法綜字第</w:t>
      </w:r>
      <w:r>
        <w:rPr>
          <w:rFonts w:hint="eastAsia"/>
        </w:rPr>
        <w:t>11500004500</w:t>
      </w:r>
      <w:r>
        <w:rPr>
          <w:rFonts w:hint="eastAsia"/>
          <w:lang w:eastAsia="zh-HK"/>
        </w:rPr>
        <w:t>號函及</w:t>
      </w:r>
      <w:r>
        <w:rPr>
          <w:rFonts w:hint="eastAsia"/>
        </w:rPr>
        <w:t>115</w:t>
      </w:r>
      <w:r>
        <w:rPr>
          <w:rFonts w:hint="eastAsia"/>
          <w:lang w:eastAsia="zh-HK"/>
        </w:rPr>
        <w:t>年</w:t>
      </w:r>
      <w:r>
        <w:rPr>
          <w:rFonts w:hint="eastAsia"/>
        </w:rPr>
        <w:t>2</w:t>
      </w:r>
      <w:r>
        <w:rPr>
          <w:rFonts w:hint="eastAsia"/>
          <w:lang w:eastAsia="zh-HK"/>
        </w:rPr>
        <w:t>月</w:t>
      </w:r>
      <w:r>
        <w:rPr>
          <w:rFonts w:hint="eastAsia"/>
        </w:rPr>
        <w:t>12</w:t>
      </w:r>
      <w:r>
        <w:rPr>
          <w:rFonts w:hint="eastAsia"/>
          <w:lang w:eastAsia="zh-HK"/>
        </w:rPr>
        <w:t>日法綜字第</w:t>
      </w:r>
      <w:r>
        <w:rPr>
          <w:rFonts w:hint="eastAsia"/>
        </w:rPr>
        <w:t>11501502030</w:t>
      </w:r>
      <w:r>
        <w:rPr>
          <w:rFonts w:hint="eastAsia"/>
          <w:lang w:eastAsia="zh-HK"/>
        </w:rPr>
        <w:t>號函。</w:t>
      </w:r>
    </w:p>
  </w:footnote>
  <w:footnote w:id="2">
    <w:p w14:paraId="632E5E43" w14:textId="77777777" w:rsidR="006C639B" w:rsidRPr="009867E9" w:rsidRDefault="006C639B" w:rsidP="003608F8">
      <w:pPr>
        <w:pStyle w:val="afa"/>
        <w:ind w:left="198" w:hangingChars="90" w:hanging="198"/>
        <w:jc w:val="both"/>
      </w:pPr>
      <w:r>
        <w:rPr>
          <w:rStyle w:val="afc"/>
        </w:rPr>
        <w:footnoteRef/>
      </w:r>
      <w:r>
        <w:t xml:space="preserve"> </w:t>
      </w:r>
      <w:r>
        <w:rPr>
          <w:rFonts w:hint="eastAsia"/>
        </w:rPr>
        <w:t>法務部115年1月19日法綜字第11500004500號函表示，本工程原發包工程費用(含工程施工費及設計費)為</w:t>
      </w:r>
      <w:r w:rsidRPr="002972A1">
        <w:rPr>
          <w:rFonts w:hint="eastAsia"/>
        </w:rPr>
        <w:t>24億2,146萬9,047元</w:t>
      </w:r>
      <w:r>
        <w:rPr>
          <w:rFonts w:hint="eastAsia"/>
        </w:rPr>
        <w:t>，另審計部114年11月4日台審部一字第1140025946號函所稱之</w:t>
      </w:r>
      <w:r w:rsidRPr="00034EC5">
        <w:rPr>
          <w:rFonts w:hint="eastAsia"/>
          <w:lang w:eastAsia="zh-HK"/>
        </w:rPr>
        <w:t>契約金額23億9,722萬餘元</w:t>
      </w:r>
      <w:r>
        <w:rPr>
          <w:rFonts w:hint="eastAsia"/>
          <w:lang w:eastAsia="zh-HK"/>
        </w:rPr>
        <w:t>，係第</w:t>
      </w:r>
      <w:r>
        <w:rPr>
          <w:rFonts w:hint="eastAsia"/>
        </w:rPr>
        <w:t>2</w:t>
      </w:r>
      <w:r>
        <w:rPr>
          <w:rFonts w:hint="eastAsia"/>
          <w:lang w:eastAsia="zh-HK"/>
        </w:rPr>
        <w:t>次變更設計及後續擴充採購後之統包工程施工經費</w:t>
      </w:r>
      <w:r>
        <w:rPr>
          <w:rFonts w:hAnsi="標楷體" w:hint="eastAsia"/>
          <w:lang w:eastAsia="zh-HK"/>
        </w:rPr>
        <w:t>（不含設計費用)。</w:t>
      </w:r>
    </w:p>
  </w:footnote>
  <w:footnote w:id="3">
    <w:p w14:paraId="04E3199E" w14:textId="77777777" w:rsidR="006C639B" w:rsidRPr="00F0114B" w:rsidRDefault="006C639B" w:rsidP="006C639B">
      <w:pPr>
        <w:pStyle w:val="afa"/>
      </w:pPr>
      <w:r>
        <w:rPr>
          <w:rStyle w:val="afc"/>
        </w:rPr>
        <w:footnoteRef/>
      </w:r>
      <w:r>
        <w:t xml:space="preserve"> </w:t>
      </w:r>
      <w:r>
        <w:rPr>
          <w:rFonts w:hint="eastAsia"/>
        </w:rPr>
        <w:t>參見審計部114年11月4日台審部一字第1140025946號函。</w:t>
      </w:r>
    </w:p>
  </w:footnote>
  <w:footnote w:id="4">
    <w:p w14:paraId="1A52F0A6" w14:textId="77777777" w:rsidR="00F44EB6" w:rsidRPr="006A3199" w:rsidRDefault="00F44EB6" w:rsidP="00F44EB6">
      <w:pPr>
        <w:pStyle w:val="afa"/>
      </w:pPr>
      <w:r>
        <w:rPr>
          <w:rStyle w:val="afc"/>
        </w:rPr>
        <w:footnoteRef/>
      </w:r>
      <w:r>
        <w:t xml:space="preserve"> </w:t>
      </w:r>
      <w:r>
        <w:rPr>
          <w:rFonts w:hint="eastAsia"/>
        </w:rPr>
        <w:t>參見法務部115年2月12日法綜字第11501502030號函。</w:t>
      </w:r>
    </w:p>
  </w:footnote>
  <w:footnote w:id="5">
    <w:p w14:paraId="7AE6DF20" w14:textId="77777777" w:rsidR="00F44EB6" w:rsidRPr="006A2542" w:rsidRDefault="00F44EB6" w:rsidP="00F44EB6">
      <w:pPr>
        <w:pStyle w:val="afa"/>
      </w:pPr>
      <w:r>
        <w:rPr>
          <w:rStyle w:val="afc"/>
        </w:rPr>
        <w:footnoteRef/>
      </w:r>
      <w:r>
        <w:t xml:space="preserve"> </w:t>
      </w:r>
      <w:r>
        <w:rPr>
          <w:rFonts w:hint="eastAsia"/>
        </w:rPr>
        <w:t>參見法務部115年2月12日法綜字第11501502030號函。</w:t>
      </w:r>
    </w:p>
  </w:footnote>
  <w:footnote w:id="6">
    <w:p w14:paraId="060AD221" w14:textId="77777777" w:rsidR="00F44EB6" w:rsidRPr="002F6CE4" w:rsidRDefault="00F44EB6" w:rsidP="00F44EB6">
      <w:pPr>
        <w:pStyle w:val="afa"/>
      </w:pPr>
      <w:r>
        <w:rPr>
          <w:rStyle w:val="afc"/>
        </w:rPr>
        <w:footnoteRef/>
      </w:r>
      <w:r>
        <w:t xml:space="preserve"> </w:t>
      </w:r>
      <w:r>
        <w:rPr>
          <w:rFonts w:hint="eastAsia"/>
        </w:rPr>
        <w:t>參見審計部114年</w:t>
      </w:r>
      <w:r>
        <w:rPr>
          <w:rFonts w:hint="eastAsia"/>
          <w:lang w:eastAsia="zh-HK"/>
        </w:rPr>
        <w:t>6</w:t>
      </w:r>
      <w:r>
        <w:rPr>
          <w:rFonts w:hint="eastAsia"/>
        </w:rPr>
        <w:t>月2日台審部一字第1140015243號函。</w:t>
      </w:r>
    </w:p>
  </w:footnote>
  <w:footnote w:id="7">
    <w:p w14:paraId="682BE712" w14:textId="77777777" w:rsidR="00F44EB6" w:rsidRPr="00155AF6" w:rsidRDefault="00F44EB6" w:rsidP="00F44EB6">
      <w:pPr>
        <w:pStyle w:val="afa"/>
      </w:pPr>
      <w:r>
        <w:rPr>
          <w:rStyle w:val="afc"/>
        </w:rPr>
        <w:footnoteRef/>
      </w:r>
      <w:r>
        <w:t xml:space="preserve"> </w:t>
      </w:r>
      <w:r>
        <w:rPr>
          <w:rFonts w:hint="eastAsia"/>
        </w:rPr>
        <w:t>參見國家發展委員會114年6月24日發社字第1141301481號函。</w:t>
      </w:r>
    </w:p>
  </w:footnote>
  <w:footnote w:id="8">
    <w:p w14:paraId="774C8862" w14:textId="77777777" w:rsidR="00F44EB6" w:rsidRPr="00504AC7" w:rsidRDefault="00F44EB6" w:rsidP="00F44EB6">
      <w:pPr>
        <w:pStyle w:val="afa"/>
      </w:pPr>
      <w:r>
        <w:rPr>
          <w:rStyle w:val="afc"/>
        </w:rPr>
        <w:footnoteRef/>
      </w:r>
      <w:r>
        <w:t xml:space="preserve"> </w:t>
      </w:r>
      <w:r>
        <w:rPr>
          <w:rFonts w:hint="eastAsia"/>
        </w:rPr>
        <w:t>參見法務部115年2月12日法綜字第11501502030號函。</w:t>
      </w:r>
    </w:p>
  </w:footnote>
  <w:footnote w:id="9">
    <w:p w14:paraId="4E19188D" w14:textId="77777777" w:rsidR="00F44EB6" w:rsidRPr="00633577" w:rsidRDefault="00F44EB6" w:rsidP="00F44EB6">
      <w:pPr>
        <w:pStyle w:val="afa"/>
      </w:pPr>
      <w:r>
        <w:rPr>
          <w:rStyle w:val="afc"/>
        </w:rPr>
        <w:footnoteRef/>
      </w:r>
      <w:r>
        <w:t xml:space="preserve"> </w:t>
      </w:r>
      <w:r>
        <w:rPr>
          <w:rFonts w:hint="eastAsia"/>
        </w:rPr>
        <w:t>參見法務部115年2月12日法綜字第11501502030號函。</w:t>
      </w:r>
    </w:p>
  </w:footnote>
  <w:footnote w:id="10">
    <w:p w14:paraId="33CFCA4A" w14:textId="77777777" w:rsidR="00F44EB6" w:rsidRDefault="00F44EB6" w:rsidP="00F44EB6">
      <w:pPr>
        <w:pStyle w:val="afa"/>
        <w:ind w:left="264" w:hangingChars="120" w:hanging="264"/>
        <w:jc w:val="both"/>
      </w:pPr>
      <w:r>
        <w:rPr>
          <w:rStyle w:val="afc"/>
        </w:rPr>
        <w:footnoteRef/>
      </w:r>
      <w:r>
        <w:t xml:space="preserve"> </w:t>
      </w:r>
      <w:r>
        <w:rPr>
          <w:rFonts w:hint="eastAsia"/>
        </w:rPr>
        <w:t>參見審計部114年6月2日台審部一字第1140015243號函、法務部114年12月4日法綜字第11400274790號函、115年1月19日法綜字第11500004500號函及115年2月12日法綜字第11501502030號函。</w:t>
      </w:r>
    </w:p>
  </w:footnote>
  <w:footnote w:id="11">
    <w:p w14:paraId="45905665" w14:textId="77777777" w:rsidR="00F44EB6" w:rsidRDefault="00F44EB6" w:rsidP="00F44EB6">
      <w:pPr>
        <w:pStyle w:val="afa"/>
      </w:pPr>
      <w:r>
        <w:rPr>
          <w:rStyle w:val="afc"/>
        </w:rPr>
        <w:footnoteRef/>
      </w:r>
      <w:r>
        <w:t xml:space="preserve"> </w:t>
      </w:r>
      <w:r>
        <w:rPr>
          <w:rFonts w:hint="eastAsia"/>
        </w:rPr>
        <w:t>參見行政院秘書長114年12月11日院臺法字第1141035219號函。</w:t>
      </w:r>
    </w:p>
  </w:footnote>
  <w:footnote w:id="12">
    <w:p w14:paraId="4D4F2E8B" w14:textId="77777777" w:rsidR="00F44EB6" w:rsidRPr="00B13F18" w:rsidRDefault="00F44EB6" w:rsidP="00F44EB6">
      <w:pPr>
        <w:pStyle w:val="afa"/>
        <w:ind w:left="220" w:hangingChars="100" w:hanging="220"/>
      </w:pPr>
      <w:r>
        <w:rPr>
          <w:rStyle w:val="afc"/>
        </w:rPr>
        <w:footnoteRef/>
      </w:r>
      <w:r>
        <w:t xml:space="preserve"> </w:t>
      </w:r>
      <w:r>
        <w:rPr>
          <w:rFonts w:hint="eastAsia"/>
        </w:rPr>
        <w:t>政府採購法第70條第2項規定：</w:t>
      </w:r>
      <w:r>
        <w:rPr>
          <w:rFonts w:hAnsi="標楷體" w:hint="eastAsia"/>
        </w:rPr>
        <w:t>「</w:t>
      </w:r>
      <w:r w:rsidRPr="00543C30">
        <w:rPr>
          <w:rFonts w:hAnsi="標楷體" w:hint="eastAsia"/>
        </w:rPr>
        <w:t>機關於廠商</w:t>
      </w:r>
      <w:r w:rsidRPr="00543C30">
        <w:rPr>
          <w:rFonts w:hint="eastAsia"/>
        </w:rPr>
        <w:t>履約</w:t>
      </w:r>
      <w:r w:rsidRPr="00543C30">
        <w:rPr>
          <w:rFonts w:hAnsi="標楷體" w:hint="eastAsia"/>
        </w:rPr>
        <w:t>過程，得辦理分段查驗，其結果並得供驗收之用。</w:t>
      </w:r>
      <w:r>
        <w:rPr>
          <w:rFonts w:hAnsi="標楷體" w:hint="eastAsia"/>
        </w:rPr>
        <w:t>」</w:t>
      </w:r>
    </w:p>
  </w:footnote>
  <w:footnote w:id="13">
    <w:p w14:paraId="71B959C4" w14:textId="77777777" w:rsidR="00F44EB6" w:rsidRDefault="00F44EB6" w:rsidP="00F44EB6">
      <w:pPr>
        <w:pStyle w:val="afa"/>
      </w:pPr>
      <w:r>
        <w:rPr>
          <w:rStyle w:val="afc"/>
        </w:rPr>
        <w:footnoteRef/>
      </w:r>
      <w:r>
        <w:t xml:space="preserve"> </w:t>
      </w:r>
      <w:r>
        <w:rPr>
          <w:rFonts w:hint="eastAsia"/>
        </w:rPr>
        <w:t>參見法務部115年2月12日法綜字第11501502030號函。</w:t>
      </w:r>
    </w:p>
  </w:footnote>
  <w:footnote w:id="14">
    <w:p w14:paraId="6EB5BB25" w14:textId="77777777" w:rsidR="00F44EB6" w:rsidRPr="00D75FA3" w:rsidRDefault="00F44EB6" w:rsidP="00F44EB6">
      <w:pPr>
        <w:pStyle w:val="afa"/>
        <w:ind w:left="220" w:hangingChars="100" w:hanging="220"/>
      </w:pPr>
      <w:r>
        <w:rPr>
          <w:rStyle w:val="afc"/>
        </w:rPr>
        <w:footnoteRef/>
      </w:r>
      <w:r>
        <w:t xml:space="preserve"> </w:t>
      </w:r>
      <w:r>
        <w:rPr>
          <w:rFonts w:hint="eastAsia"/>
        </w:rPr>
        <w:t>參見法務部115年1月19日法綜字第11500004500號函及115年2月12日法綜字第11501502030號函。</w:t>
      </w:r>
    </w:p>
  </w:footnote>
  <w:footnote w:id="15">
    <w:p w14:paraId="4CD97FE3" w14:textId="77777777" w:rsidR="00F44EB6" w:rsidRPr="00D75FA3" w:rsidRDefault="00F44EB6" w:rsidP="00F44EB6">
      <w:pPr>
        <w:pStyle w:val="afa"/>
        <w:ind w:left="220" w:hangingChars="100" w:hanging="220"/>
      </w:pPr>
      <w:r>
        <w:rPr>
          <w:rStyle w:val="afc"/>
        </w:rPr>
        <w:footnoteRef/>
      </w:r>
      <w:r>
        <w:t xml:space="preserve"> </w:t>
      </w:r>
      <w:r>
        <w:rPr>
          <w:rFonts w:hint="eastAsia"/>
        </w:rPr>
        <w:t>同上。</w:t>
      </w:r>
    </w:p>
  </w:footnote>
  <w:footnote w:id="16">
    <w:p w14:paraId="4F0C14A3" w14:textId="77777777" w:rsidR="00F44EB6" w:rsidRPr="00E95282" w:rsidRDefault="00F44EB6" w:rsidP="00F44EB6">
      <w:pPr>
        <w:pStyle w:val="afa"/>
      </w:pPr>
      <w:r>
        <w:rPr>
          <w:rStyle w:val="afc"/>
        </w:rPr>
        <w:footnoteRef/>
      </w:r>
      <w:r>
        <w:t xml:space="preserve"> </w:t>
      </w:r>
      <w:r>
        <w:rPr>
          <w:rFonts w:hint="eastAsia"/>
        </w:rPr>
        <w:t>參見審計部114年6月2日台審部一字第1140015243號函。</w:t>
      </w:r>
    </w:p>
  </w:footnote>
  <w:footnote w:id="17">
    <w:p w14:paraId="1D807DA5" w14:textId="77777777" w:rsidR="00F44EB6" w:rsidRDefault="00F44EB6" w:rsidP="00F44EB6">
      <w:pPr>
        <w:pStyle w:val="afa"/>
      </w:pPr>
      <w:r>
        <w:rPr>
          <w:rStyle w:val="afc"/>
        </w:rPr>
        <w:footnoteRef/>
      </w:r>
      <w:r>
        <w:t xml:space="preserve"> </w:t>
      </w:r>
      <w:r>
        <w:rPr>
          <w:rFonts w:hint="eastAsia"/>
        </w:rPr>
        <w:t>參見行政院秘書長114年12月11日院臺法字第1141035219號函。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6"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1400126890">
    <w:abstractNumId w:val="2"/>
  </w:num>
  <w:num w:numId="2" w16cid:durableId="249117586">
    <w:abstractNumId w:val="3"/>
  </w:num>
  <w:num w:numId="3" w16cid:durableId="1428841196">
    <w:abstractNumId w:val="1"/>
  </w:num>
  <w:num w:numId="4" w16cid:durableId="614365125">
    <w:abstractNumId w:val="2"/>
  </w:num>
  <w:num w:numId="5" w16cid:durableId="1746758095">
    <w:abstractNumId w:val="2"/>
  </w:num>
  <w:num w:numId="6" w16cid:durableId="1897276321">
    <w:abstractNumId w:val="2"/>
  </w:num>
  <w:num w:numId="7" w16cid:durableId="1740328251">
    <w:abstractNumId w:val="2"/>
  </w:num>
  <w:num w:numId="8" w16cid:durableId="547495267">
    <w:abstractNumId w:val="2"/>
  </w:num>
  <w:num w:numId="9" w16cid:durableId="130950315">
    <w:abstractNumId w:val="2"/>
  </w:num>
  <w:num w:numId="10" w16cid:durableId="1629972505">
    <w:abstractNumId w:val="2"/>
  </w:num>
  <w:num w:numId="11" w16cid:durableId="68576351">
    <w:abstractNumId w:val="2"/>
  </w:num>
  <w:num w:numId="12" w16cid:durableId="80638585">
    <w:abstractNumId w:val="2"/>
  </w:num>
  <w:num w:numId="13" w16cid:durableId="1301037947">
    <w:abstractNumId w:val="2"/>
  </w:num>
  <w:num w:numId="14" w16cid:durableId="1506480696">
    <w:abstractNumId w:val="2"/>
  </w:num>
  <w:num w:numId="15" w16cid:durableId="1130705509">
    <w:abstractNumId w:val="2"/>
  </w:num>
  <w:num w:numId="16" w16cid:durableId="1268272569">
    <w:abstractNumId w:val="2"/>
  </w:num>
  <w:num w:numId="17" w16cid:durableId="717047358">
    <w:abstractNumId w:val="2"/>
  </w:num>
  <w:num w:numId="18" w16cid:durableId="608702386">
    <w:abstractNumId w:val="3"/>
  </w:num>
  <w:num w:numId="19" w16cid:durableId="1791049690">
    <w:abstractNumId w:val="3"/>
    <w:lvlOverride w:ilvl="0">
      <w:startOverride w:val="1"/>
    </w:lvlOverride>
  </w:num>
  <w:num w:numId="20" w16cid:durableId="1087071447">
    <w:abstractNumId w:val="2"/>
  </w:num>
  <w:num w:numId="21" w16cid:durableId="1261914890">
    <w:abstractNumId w:val="3"/>
  </w:num>
  <w:num w:numId="22" w16cid:durableId="1998148756">
    <w:abstractNumId w:val="9"/>
  </w:num>
  <w:num w:numId="23" w16cid:durableId="415712418">
    <w:abstractNumId w:val="7"/>
  </w:num>
  <w:num w:numId="24" w16cid:durableId="662395342">
    <w:abstractNumId w:val="12"/>
  </w:num>
  <w:num w:numId="25" w16cid:durableId="522784869">
    <w:abstractNumId w:val="2"/>
  </w:num>
  <w:num w:numId="26" w16cid:durableId="932203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447819">
    <w:abstractNumId w:val="2"/>
  </w:num>
  <w:num w:numId="28" w16cid:durableId="989674426">
    <w:abstractNumId w:val="13"/>
  </w:num>
  <w:num w:numId="29" w16cid:durableId="214852478">
    <w:abstractNumId w:val="13"/>
  </w:num>
  <w:num w:numId="30" w16cid:durableId="707535849">
    <w:abstractNumId w:val="8"/>
  </w:num>
  <w:num w:numId="31" w16cid:durableId="1201699402">
    <w:abstractNumId w:val="8"/>
  </w:num>
  <w:num w:numId="32" w16cid:durableId="921764046">
    <w:abstractNumId w:val="2"/>
  </w:num>
  <w:num w:numId="33" w16cid:durableId="475344495">
    <w:abstractNumId w:val="2"/>
  </w:num>
  <w:num w:numId="34" w16cid:durableId="1908148370">
    <w:abstractNumId w:val="2"/>
  </w:num>
  <w:num w:numId="35" w16cid:durableId="191266047">
    <w:abstractNumId w:val="6"/>
  </w:num>
  <w:num w:numId="36" w16cid:durableId="56052987">
    <w:abstractNumId w:val="10"/>
  </w:num>
  <w:num w:numId="37" w16cid:durableId="1591698063">
    <w:abstractNumId w:val="4"/>
  </w:num>
  <w:num w:numId="38" w16cid:durableId="1935824986">
    <w:abstractNumId w:val="0"/>
  </w:num>
  <w:num w:numId="39" w16cid:durableId="1180699038">
    <w:abstractNumId w:val="11"/>
  </w:num>
  <w:num w:numId="40" w16cid:durableId="379984771">
    <w:abstractNumId w:val="14"/>
  </w:num>
  <w:num w:numId="41" w16cid:durableId="1837719914">
    <w:abstractNumId w:val="5"/>
  </w:num>
  <w:num w:numId="42" w16cid:durableId="1703049436">
    <w:abstractNumId w:val="2"/>
  </w:num>
  <w:num w:numId="43" w16cid:durableId="1356229248">
    <w:abstractNumId w:val="2"/>
  </w:num>
  <w:num w:numId="44" w16cid:durableId="566964948">
    <w:abstractNumId w:val="2"/>
  </w:num>
  <w:num w:numId="45" w16cid:durableId="1253932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35C9"/>
    <w:rsid w:val="00017318"/>
    <w:rsid w:val="000246F7"/>
    <w:rsid w:val="0003114D"/>
    <w:rsid w:val="00032DCC"/>
    <w:rsid w:val="00036D76"/>
    <w:rsid w:val="00050778"/>
    <w:rsid w:val="00051188"/>
    <w:rsid w:val="000512D1"/>
    <w:rsid w:val="00057F32"/>
    <w:rsid w:val="00057F34"/>
    <w:rsid w:val="00062A25"/>
    <w:rsid w:val="00064116"/>
    <w:rsid w:val="00065388"/>
    <w:rsid w:val="00071945"/>
    <w:rsid w:val="0007322F"/>
    <w:rsid w:val="00073CB5"/>
    <w:rsid w:val="0007425C"/>
    <w:rsid w:val="000761B0"/>
    <w:rsid w:val="00077553"/>
    <w:rsid w:val="00080040"/>
    <w:rsid w:val="000851A2"/>
    <w:rsid w:val="0008772B"/>
    <w:rsid w:val="0009238D"/>
    <w:rsid w:val="0009352E"/>
    <w:rsid w:val="000937F9"/>
    <w:rsid w:val="0009643C"/>
    <w:rsid w:val="00096B96"/>
    <w:rsid w:val="00097136"/>
    <w:rsid w:val="000A2F3F"/>
    <w:rsid w:val="000A6216"/>
    <w:rsid w:val="000B0B4A"/>
    <w:rsid w:val="000B279A"/>
    <w:rsid w:val="000B61D2"/>
    <w:rsid w:val="000B70A7"/>
    <w:rsid w:val="000C495F"/>
    <w:rsid w:val="000E6431"/>
    <w:rsid w:val="000F0D35"/>
    <w:rsid w:val="000F21A5"/>
    <w:rsid w:val="00102B9F"/>
    <w:rsid w:val="00110367"/>
    <w:rsid w:val="00111CC9"/>
    <w:rsid w:val="00112637"/>
    <w:rsid w:val="0012001E"/>
    <w:rsid w:val="00126A55"/>
    <w:rsid w:val="00133AA2"/>
    <w:rsid w:val="00133F08"/>
    <w:rsid w:val="001345E6"/>
    <w:rsid w:val="001378B0"/>
    <w:rsid w:val="00142E00"/>
    <w:rsid w:val="00152793"/>
    <w:rsid w:val="001545A9"/>
    <w:rsid w:val="001637C7"/>
    <w:rsid w:val="00163F93"/>
    <w:rsid w:val="0016480E"/>
    <w:rsid w:val="00164851"/>
    <w:rsid w:val="001706B9"/>
    <w:rsid w:val="00171765"/>
    <w:rsid w:val="00174297"/>
    <w:rsid w:val="001758CC"/>
    <w:rsid w:val="001817B3"/>
    <w:rsid w:val="00182FC3"/>
    <w:rsid w:val="00183014"/>
    <w:rsid w:val="001959C2"/>
    <w:rsid w:val="001A7968"/>
    <w:rsid w:val="001B1BE9"/>
    <w:rsid w:val="001B3483"/>
    <w:rsid w:val="001B3C1E"/>
    <w:rsid w:val="001B4494"/>
    <w:rsid w:val="001B48EB"/>
    <w:rsid w:val="001C0D8B"/>
    <w:rsid w:val="001C0DA8"/>
    <w:rsid w:val="001C31EB"/>
    <w:rsid w:val="001D35E5"/>
    <w:rsid w:val="001E0D8A"/>
    <w:rsid w:val="001E20CF"/>
    <w:rsid w:val="001E67BA"/>
    <w:rsid w:val="001E74C2"/>
    <w:rsid w:val="001F50EE"/>
    <w:rsid w:val="001F5A48"/>
    <w:rsid w:val="001F6260"/>
    <w:rsid w:val="00200007"/>
    <w:rsid w:val="002030A5"/>
    <w:rsid w:val="00203131"/>
    <w:rsid w:val="00212E88"/>
    <w:rsid w:val="00213C9C"/>
    <w:rsid w:val="0021416C"/>
    <w:rsid w:val="0022009E"/>
    <w:rsid w:val="0022425C"/>
    <w:rsid w:val="002246DE"/>
    <w:rsid w:val="002360B9"/>
    <w:rsid w:val="002421B5"/>
    <w:rsid w:val="00245841"/>
    <w:rsid w:val="0025106C"/>
    <w:rsid w:val="00252BC4"/>
    <w:rsid w:val="00254014"/>
    <w:rsid w:val="0025506A"/>
    <w:rsid w:val="00255EAC"/>
    <w:rsid w:val="0026504D"/>
    <w:rsid w:val="00273A2F"/>
    <w:rsid w:val="0028055C"/>
    <w:rsid w:val="00280986"/>
    <w:rsid w:val="00281ECE"/>
    <w:rsid w:val="002831C7"/>
    <w:rsid w:val="002840C6"/>
    <w:rsid w:val="00286B1B"/>
    <w:rsid w:val="00295174"/>
    <w:rsid w:val="00296172"/>
    <w:rsid w:val="00296B92"/>
    <w:rsid w:val="002A2C22"/>
    <w:rsid w:val="002A6920"/>
    <w:rsid w:val="002B02EB"/>
    <w:rsid w:val="002B79D7"/>
    <w:rsid w:val="002C0602"/>
    <w:rsid w:val="002D5C16"/>
    <w:rsid w:val="002E53B4"/>
    <w:rsid w:val="002E5B3E"/>
    <w:rsid w:val="002F3DFF"/>
    <w:rsid w:val="002F5CC8"/>
    <w:rsid w:val="002F5E05"/>
    <w:rsid w:val="002F6951"/>
    <w:rsid w:val="00307D18"/>
    <w:rsid w:val="003123F4"/>
    <w:rsid w:val="00317053"/>
    <w:rsid w:val="0032109C"/>
    <w:rsid w:val="00322B45"/>
    <w:rsid w:val="00323809"/>
    <w:rsid w:val="00323D41"/>
    <w:rsid w:val="0032463C"/>
    <w:rsid w:val="00325414"/>
    <w:rsid w:val="00325C41"/>
    <w:rsid w:val="003302F1"/>
    <w:rsid w:val="0033221F"/>
    <w:rsid w:val="0034470E"/>
    <w:rsid w:val="003448BC"/>
    <w:rsid w:val="00345855"/>
    <w:rsid w:val="00346984"/>
    <w:rsid w:val="00352DB0"/>
    <w:rsid w:val="00357721"/>
    <w:rsid w:val="003608F8"/>
    <w:rsid w:val="00371833"/>
    <w:rsid w:val="00371ED3"/>
    <w:rsid w:val="0037728A"/>
    <w:rsid w:val="00380B7D"/>
    <w:rsid w:val="00381A99"/>
    <w:rsid w:val="003829C2"/>
    <w:rsid w:val="00384724"/>
    <w:rsid w:val="003919B7"/>
    <w:rsid w:val="00391D57"/>
    <w:rsid w:val="00392292"/>
    <w:rsid w:val="003922B4"/>
    <w:rsid w:val="00396EC5"/>
    <w:rsid w:val="003A5B7B"/>
    <w:rsid w:val="003A7A58"/>
    <w:rsid w:val="003B1017"/>
    <w:rsid w:val="003B3C07"/>
    <w:rsid w:val="003B6775"/>
    <w:rsid w:val="003C5FE2"/>
    <w:rsid w:val="003D05FB"/>
    <w:rsid w:val="003D1B16"/>
    <w:rsid w:val="003D1EB4"/>
    <w:rsid w:val="003D45BF"/>
    <w:rsid w:val="003D508A"/>
    <w:rsid w:val="003D537F"/>
    <w:rsid w:val="003D711E"/>
    <w:rsid w:val="003D735D"/>
    <w:rsid w:val="003D7B75"/>
    <w:rsid w:val="003E0208"/>
    <w:rsid w:val="003E3BCC"/>
    <w:rsid w:val="003E4B57"/>
    <w:rsid w:val="003E5283"/>
    <w:rsid w:val="003F27E1"/>
    <w:rsid w:val="003F3D7D"/>
    <w:rsid w:val="003F437A"/>
    <w:rsid w:val="003F5C2B"/>
    <w:rsid w:val="004023E9"/>
    <w:rsid w:val="00413F83"/>
    <w:rsid w:val="0041490C"/>
    <w:rsid w:val="00416191"/>
    <w:rsid w:val="00416721"/>
    <w:rsid w:val="00421EF0"/>
    <w:rsid w:val="004224FA"/>
    <w:rsid w:val="00423D07"/>
    <w:rsid w:val="004255DB"/>
    <w:rsid w:val="0042740C"/>
    <w:rsid w:val="0042782A"/>
    <w:rsid w:val="00431530"/>
    <w:rsid w:val="004320F3"/>
    <w:rsid w:val="00441DCF"/>
    <w:rsid w:val="0044346F"/>
    <w:rsid w:val="00451E78"/>
    <w:rsid w:val="00457F9B"/>
    <w:rsid w:val="004647F9"/>
    <w:rsid w:val="0046520A"/>
    <w:rsid w:val="004672AB"/>
    <w:rsid w:val="0047004B"/>
    <w:rsid w:val="00470182"/>
    <w:rsid w:val="004714FE"/>
    <w:rsid w:val="00485206"/>
    <w:rsid w:val="00485CDE"/>
    <w:rsid w:val="00495053"/>
    <w:rsid w:val="004A1F59"/>
    <w:rsid w:val="004A29BE"/>
    <w:rsid w:val="004A3225"/>
    <w:rsid w:val="004A33EE"/>
    <w:rsid w:val="004A3AA8"/>
    <w:rsid w:val="004B13C7"/>
    <w:rsid w:val="004B37FF"/>
    <w:rsid w:val="004B778F"/>
    <w:rsid w:val="004C5DD4"/>
    <w:rsid w:val="004D141F"/>
    <w:rsid w:val="004D5274"/>
    <w:rsid w:val="004D6310"/>
    <w:rsid w:val="004E0062"/>
    <w:rsid w:val="004E05A1"/>
    <w:rsid w:val="004E3129"/>
    <w:rsid w:val="004E3975"/>
    <w:rsid w:val="004E6CC4"/>
    <w:rsid w:val="004F5E57"/>
    <w:rsid w:val="004F6710"/>
    <w:rsid w:val="004F6F2C"/>
    <w:rsid w:val="00502849"/>
    <w:rsid w:val="00504334"/>
    <w:rsid w:val="005104D7"/>
    <w:rsid w:val="00510B9E"/>
    <w:rsid w:val="00510CA3"/>
    <w:rsid w:val="00513C78"/>
    <w:rsid w:val="00524B90"/>
    <w:rsid w:val="00531D2C"/>
    <w:rsid w:val="00536BC2"/>
    <w:rsid w:val="005418BB"/>
    <w:rsid w:val="005425E1"/>
    <w:rsid w:val="005427C5"/>
    <w:rsid w:val="00542CF6"/>
    <w:rsid w:val="00553C03"/>
    <w:rsid w:val="00563692"/>
    <w:rsid w:val="00571349"/>
    <w:rsid w:val="005765CE"/>
    <w:rsid w:val="005857B7"/>
    <w:rsid w:val="005908B8"/>
    <w:rsid w:val="0059512E"/>
    <w:rsid w:val="005A5410"/>
    <w:rsid w:val="005A6DD2"/>
    <w:rsid w:val="005A7E07"/>
    <w:rsid w:val="005B51DD"/>
    <w:rsid w:val="005C385D"/>
    <w:rsid w:val="005D070D"/>
    <w:rsid w:val="005D0B13"/>
    <w:rsid w:val="005D3B20"/>
    <w:rsid w:val="005E18D8"/>
    <w:rsid w:val="005E5C68"/>
    <w:rsid w:val="005E5F89"/>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97518"/>
    <w:rsid w:val="006B339B"/>
    <w:rsid w:val="006B341F"/>
    <w:rsid w:val="006C4CF8"/>
    <w:rsid w:val="006C639B"/>
    <w:rsid w:val="006D3691"/>
    <w:rsid w:val="006E2DCE"/>
    <w:rsid w:val="006E6A40"/>
    <w:rsid w:val="006F3563"/>
    <w:rsid w:val="006F3697"/>
    <w:rsid w:val="006F42B9"/>
    <w:rsid w:val="006F6103"/>
    <w:rsid w:val="006F6917"/>
    <w:rsid w:val="00704E00"/>
    <w:rsid w:val="00706EE3"/>
    <w:rsid w:val="007101DD"/>
    <w:rsid w:val="00714573"/>
    <w:rsid w:val="00715C91"/>
    <w:rsid w:val="007209E7"/>
    <w:rsid w:val="00726182"/>
    <w:rsid w:val="00732329"/>
    <w:rsid w:val="007337CA"/>
    <w:rsid w:val="00734CE4"/>
    <w:rsid w:val="00735123"/>
    <w:rsid w:val="007414CE"/>
    <w:rsid w:val="00741837"/>
    <w:rsid w:val="00744D82"/>
    <w:rsid w:val="007453E6"/>
    <w:rsid w:val="0075243E"/>
    <w:rsid w:val="00754E2E"/>
    <w:rsid w:val="007666F5"/>
    <w:rsid w:val="0077309D"/>
    <w:rsid w:val="007774EE"/>
    <w:rsid w:val="00781822"/>
    <w:rsid w:val="00783F21"/>
    <w:rsid w:val="00787159"/>
    <w:rsid w:val="00791668"/>
    <w:rsid w:val="00791AA1"/>
    <w:rsid w:val="007A3793"/>
    <w:rsid w:val="007B0D22"/>
    <w:rsid w:val="007C1BA2"/>
    <w:rsid w:val="007C5BEE"/>
    <w:rsid w:val="007C6943"/>
    <w:rsid w:val="007D20E9"/>
    <w:rsid w:val="007D7881"/>
    <w:rsid w:val="007D7E3A"/>
    <w:rsid w:val="007E0E10"/>
    <w:rsid w:val="007E3A2A"/>
    <w:rsid w:val="007E4768"/>
    <w:rsid w:val="007E5BDD"/>
    <w:rsid w:val="007E643B"/>
    <w:rsid w:val="007E777B"/>
    <w:rsid w:val="007E7C97"/>
    <w:rsid w:val="007F2070"/>
    <w:rsid w:val="007F314C"/>
    <w:rsid w:val="008053F5"/>
    <w:rsid w:val="00806B49"/>
    <w:rsid w:val="00810198"/>
    <w:rsid w:val="00815DA8"/>
    <w:rsid w:val="00816F86"/>
    <w:rsid w:val="0082194D"/>
    <w:rsid w:val="00826EF5"/>
    <w:rsid w:val="00831693"/>
    <w:rsid w:val="00834843"/>
    <w:rsid w:val="00840104"/>
    <w:rsid w:val="00841FC5"/>
    <w:rsid w:val="00843056"/>
    <w:rsid w:val="008441C2"/>
    <w:rsid w:val="00845709"/>
    <w:rsid w:val="00847CF5"/>
    <w:rsid w:val="00853223"/>
    <w:rsid w:val="008576BD"/>
    <w:rsid w:val="00860463"/>
    <w:rsid w:val="00867F36"/>
    <w:rsid w:val="008733DA"/>
    <w:rsid w:val="00880F78"/>
    <w:rsid w:val="008817A8"/>
    <w:rsid w:val="008850E4"/>
    <w:rsid w:val="00885A94"/>
    <w:rsid w:val="00890274"/>
    <w:rsid w:val="008A12F5"/>
    <w:rsid w:val="008A288A"/>
    <w:rsid w:val="008B1587"/>
    <w:rsid w:val="008B1B01"/>
    <w:rsid w:val="008B3BCD"/>
    <w:rsid w:val="008B4841"/>
    <w:rsid w:val="008B6DF8"/>
    <w:rsid w:val="008C106C"/>
    <w:rsid w:val="008C10F1"/>
    <w:rsid w:val="008C1E99"/>
    <w:rsid w:val="008D2730"/>
    <w:rsid w:val="008E0085"/>
    <w:rsid w:val="008E2AA6"/>
    <w:rsid w:val="008E311B"/>
    <w:rsid w:val="008F46E7"/>
    <w:rsid w:val="008F4C40"/>
    <w:rsid w:val="008F6F0B"/>
    <w:rsid w:val="008F7A38"/>
    <w:rsid w:val="0090515B"/>
    <w:rsid w:val="00907BA7"/>
    <w:rsid w:val="0091064E"/>
    <w:rsid w:val="00911FC5"/>
    <w:rsid w:val="00926599"/>
    <w:rsid w:val="00931A10"/>
    <w:rsid w:val="00947967"/>
    <w:rsid w:val="00965200"/>
    <w:rsid w:val="009668B3"/>
    <w:rsid w:val="00971471"/>
    <w:rsid w:val="00977716"/>
    <w:rsid w:val="009849C2"/>
    <w:rsid w:val="00984D24"/>
    <w:rsid w:val="009858EB"/>
    <w:rsid w:val="009B0046"/>
    <w:rsid w:val="009C1440"/>
    <w:rsid w:val="009C2107"/>
    <w:rsid w:val="009C5D9E"/>
    <w:rsid w:val="009D2C3E"/>
    <w:rsid w:val="009E0625"/>
    <w:rsid w:val="009E205E"/>
    <w:rsid w:val="009E3034"/>
    <w:rsid w:val="009E549F"/>
    <w:rsid w:val="009F28A8"/>
    <w:rsid w:val="009F473E"/>
    <w:rsid w:val="009F682A"/>
    <w:rsid w:val="00A022BE"/>
    <w:rsid w:val="00A06801"/>
    <w:rsid w:val="00A14961"/>
    <w:rsid w:val="00A217F7"/>
    <w:rsid w:val="00A231D3"/>
    <w:rsid w:val="00A24C95"/>
    <w:rsid w:val="00A26094"/>
    <w:rsid w:val="00A301BF"/>
    <w:rsid w:val="00A302B2"/>
    <w:rsid w:val="00A331B4"/>
    <w:rsid w:val="00A3484E"/>
    <w:rsid w:val="00A36ADA"/>
    <w:rsid w:val="00A438D8"/>
    <w:rsid w:val="00A473F5"/>
    <w:rsid w:val="00A47787"/>
    <w:rsid w:val="00A51F9D"/>
    <w:rsid w:val="00A5416A"/>
    <w:rsid w:val="00A639F4"/>
    <w:rsid w:val="00A81A32"/>
    <w:rsid w:val="00A835BD"/>
    <w:rsid w:val="00A87309"/>
    <w:rsid w:val="00A87CC3"/>
    <w:rsid w:val="00A97B15"/>
    <w:rsid w:val="00AA42D5"/>
    <w:rsid w:val="00AA68C1"/>
    <w:rsid w:val="00AB2FAB"/>
    <w:rsid w:val="00AB5C14"/>
    <w:rsid w:val="00AB6CFB"/>
    <w:rsid w:val="00AC1EE7"/>
    <w:rsid w:val="00AC2F02"/>
    <w:rsid w:val="00AC333F"/>
    <w:rsid w:val="00AC585C"/>
    <w:rsid w:val="00AD1925"/>
    <w:rsid w:val="00AE067D"/>
    <w:rsid w:val="00AE1257"/>
    <w:rsid w:val="00AF1181"/>
    <w:rsid w:val="00AF2F79"/>
    <w:rsid w:val="00AF4653"/>
    <w:rsid w:val="00AF7DB7"/>
    <w:rsid w:val="00B017ED"/>
    <w:rsid w:val="00B063C0"/>
    <w:rsid w:val="00B443E4"/>
    <w:rsid w:val="00B45AD8"/>
    <w:rsid w:val="00B563EA"/>
    <w:rsid w:val="00B60E51"/>
    <w:rsid w:val="00B63A54"/>
    <w:rsid w:val="00B77D18"/>
    <w:rsid w:val="00B8313A"/>
    <w:rsid w:val="00B83C6B"/>
    <w:rsid w:val="00B86D91"/>
    <w:rsid w:val="00B903B4"/>
    <w:rsid w:val="00B93503"/>
    <w:rsid w:val="00BA31E8"/>
    <w:rsid w:val="00BA55E0"/>
    <w:rsid w:val="00BA6BD4"/>
    <w:rsid w:val="00BB2655"/>
    <w:rsid w:val="00BB3752"/>
    <w:rsid w:val="00BB6688"/>
    <w:rsid w:val="00BC26D4"/>
    <w:rsid w:val="00BC2BA5"/>
    <w:rsid w:val="00BC64F2"/>
    <w:rsid w:val="00BD4303"/>
    <w:rsid w:val="00BD7A95"/>
    <w:rsid w:val="00BD7D5D"/>
    <w:rsid w:val="00BF2A42"/>
    <w:rsid w:val="00C03D8C"/>
    <w:rsid w:val="00C055EC"/>
    <w:rsid w:val="00C10DC9"/>
    <w:rsid w:val="00C12FB3"/>
    <w:rsid w:val="00C17341"/>
    <w:rsid w:val="00C24EEF"/>
    <w:rsid w:val="00C25CF6"/>
    <w:rsid w:val="00C26C36"/>
    <w:rsid w:val="00C318C1"/>
    <w:rsid w:val="00C32768"/>
    <w:rsid w:val="00C431DF"/>
    <w:rsid w:val="00C456BD"/>
    <w:rsid w:val="00C530DC"/>
    <w:rsid w:val="00C5350D"/>
    <w:rsid w:val="00C6123C"/>
    <w:rsid w:val="00C638D9"/>
    <w:rsid w:val="00C6663F"/>
    <w:rsid w:val="00C7084D"/>
    <w:rsid w:val="00C7315E"/>
    <w:rsid w:val="00C75895"/>
    <w:rsid w:val="00C83C9F"/>
    <w:rsid w:val="00C86866"/>
    <w:rsid w:val="00C94840"/>
    <w:rsid w:val="00CA6AC8"/>
    <w:rsid w:val="00CB027F"/>
    <w:rsid w:val="00CB3E32"/>
    <w:rsid w:val="00CB75BD"/>
    <w:rsid w:val="00CC0EBC"/>
    <w:rsid w:val="00CC3CEF"/>
    <w:rsid w:val="00CC6297"/>
    <w:rsid w:val="00CC7690"/>
    <w:rsid w:val="00CD03D5"/>
    <w:rsid w:val="00CD1986"/>
    <w:rsid w:val="00CD40EA"/>
    <w:rsid w:val="00CE4D5C"/>
    <w:rsid w:val="00CE5FED"/>
    <w:rsid w:val="00CF05DA"/>
    <w:rsid w:val="00CF58EB"/>
    <w:rsid w:val="00D00478"/>
    <w:rsid w:val="00D0106E"/>
    <w:rsid w:val="00D06383"/>
    <w:rsid w:val="00D20E85"/>
    <w:rsid w:val="00D23AC1"/>
    <w:rsid w:val="00D24615"/>
    <w:rsid w:val="00D27557"/>
    <w:rsid w:val="00D37842"/>
    <w:rsid w:val="00D42DC2"/>
    <w:rsid w:val="00D537E1"/>
    <w:rsid w:val="00D55BB2"/>
    <w:rsid w:val="00D6091A"/>
    <w:rsid w:val="00D6695F"/>
    <w:rsid w:val="00D725AF"/>
    <w:rsid w:val="00D75644"/>
    <w:rsid w:val="00D81656"/>
    <w:rsid w:val="00D830F5"/>
    <w:rsid w:val="00D83D87"/>
    <w:rsid w:val="00D86A30"/>
    <w:rsid w:val="00D876EA"/>
    <w:rsid w:val="00D9137E"/>
    <w:rsid w:val="00D91FBA"/>
    <w:rsid w:val="00D9454B"/>
    <w:rsid w:val="00D97CB4"/>
    <w:rsid w:val="00D97DD4"/>
    <w:rsid w:val="00DA5A8A"/>
    <w:rsid w:val="00DB26CD"/>
    <w:rsid w:val="00DB3135"/>
    <w:rsid w:val="00DB441C"/>
    <w:rsid w:val="00DB44AF"/>
    <w:rsid w:val="00DC1C70"/>
    <w:rsid w:val="00DC1F58"/>
    <w:rsid w:val="00DC339B"/>
    <w:rsid w:val="00DC5D40"/>
    <w:rsid w:val="00DD30E9"/>
    <w:rsid w:val="00DD4F47"/>
    <w:rsid w:val="00DD7FBB"/>
    <w:rsid w:val="00DE0B9F"/>
    <w:rsid w:val="00DE2094"/>
    <w:rsid w:val="00DE4238"/>
    <w:rsid w:val="00DE42B9"/>
    <w:rsid w:val="00DE657F"/>
    <w:rsid w:val="00DF1218"/>
    <w:rsid w:val="00DF6462"/>
    <w:rsid w:val="00E02FA0"/>
    <w:rsid w:val="00E036DC"/>
    <w:rsid w:val="00E0634A"/>
    <w:rsid w:val="00E10454"/>
    <w:rsid w:val="00E112E5"/>
    <w:rsid w:val="00E11CF8"/>
    <w:rsid w:val="00E12E74"/>
    <w:rsid w:val="00E21CC7"/>
    <w:rsid w:val="00E24D9E"/>
    <w:rsid w:val="00E25849"/>
    <w:rsid w:val="00E30BEA"/>
    <w:rsid w:val="00E3197E"/>
    <w:rsid w:val="00E342F8"/>
    <w:rsid w:val="00E351ED"/>
    <w:rsid w:val="00E364EC"/>
    <w:rsid w:val="00E5366A"/>
    <w:rsid w:val="00E6034B"/>
    <w:rsid w:val="00E61FD3"/>
    <w:rsid w:val="00E6549E"/>
    <w:rsid w:val="00E65667"/>
    <w:rsid w:val="00E65EDE"/>
    <w:rsid w:val="00E70F81"/>
    <w:rsid w:val="00E7652A"/>
    <w:rsid w:val="00E77055"/>
    <w:rsid w:val="00E77460"/>
    <w:rsid w:val="00E83ABC"/>
    <w:rsid w:val="00E844F2"/>
    <w:rsid w:val="00E92FCB"/>
    <w:rsid w:val="00EA147F"/>
    <w:rsid w:val="00EA1980"/>
    <w:rsid w:val="00ED03AB"/>
    <w:rsid w:val="00ED0CAC"/>
    <w:rsid w:val="00ED1CD4"/>
    <w:rsid w:val="00ED1D2B"/>
    <w:rsid w:val="00ED5A8D"/>
    <w:rsid w:val="00ED5D39"/>
    <w:rsid w:val="00ED64B5"/>
    <w:rsid w:val="00EE7CCA"/>
    <w:rsid w:val="00F13C42"/>
    <w:rsid w:val="00F16A14"/>
    <w:rsid w:val="00F20375"/>
    <w:rsid w:val="00F231DC"/>
    <w:rsid w:val="00F362D7"/>
    <w:rsid w:val="00F37D7B"/>
    <w:rsid w:val="00F4445A"/>
    <w:rsid w:val="00F44EB6"/>
    <w:rsid w:val="00F5243E"/>
    <w:rsid w:val="00F5314C"/>
    <w:rsid w:val="00F635DD"/>
    <w:rsid w:val="00F6627B"/>
    <w:rsid w:val="00F734F2"/>
    <w:rsid w:val="00F75052"/>
    <w:rsid w:val="00F804D3"/>
    <w:rsid w:val="00F81CD2"/>
    <w:rsid w:val="00F82641"/>
    <w:rsid w:val="00F90F18"/>
    <w:rsid w:val="00F937E4"/>
    <w:rsid w:val="00F95EE7"/>
    <w:rsid w:val="00FA08C8"/>
    <w:rsid w:val="00FA39E6"/>
    <w:rsid w:val="00FA7BC9"/>
    <w:rsid w:val="00FB378E"/>
    <w:rsid w:val="00FB37F1"/>
    <w:rsid w:val="00FB47C0"/>
    <w:rsid w:val="00FB501B"/>
    <w:rsid w:val="00FB62B1"/>
    <w:rsid w:val="00FB7770"/>
    <w:rsid w:val="00FC00FC"/>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8DB6B"/>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a">
    <w:name w:val="footnote text"/>
    <w:aliases w:val="註腳文字 字元 字元, 字元"/>
    <w:basedOn w:val="a6"/>
    <w:link w:val="afb"/>
    <w:uiPriority w:val="99"/>
    <w:unhideWhenUsed/>
    <w:rsid w:val="00B017ED"/>
    <w:pPr>
      <w:kinsoku w:val="0"/>
      <w:snapToGrid w:val="0"/>
      <w:jc w:val="left"/>
    </w:pPr>
    <w:rPr>
      <w:sz w:val="20"/>
    </w:rPr>
  </w:style>
  <w:style w:type="character" w:customStyle="1" w:styleId="afb">
    <w:name w:val="註腳文字 字元"/>
    <w:aliases w:val="註腳文字 字元 字元 字元, 字元 字元"/>
    <w:basedOn w:val="a7"/>
    <w:link w:val="afa"/>
    <w:uiPriority w:val="99"/>
    <w:rsid w:val="00B017ED"/>
    <w:rPr>
      <w:rFonts w:ascii="標楷體" w:eastAsia="標楷體"/>
      <w:kern w:val="2"/>
    </w:rPr>
  </w:style>
  <w:style w:type="character" w:styleId="afc">
    <w:name w:val="footnote reference"/>
    <w:aliases w:val="FR,Ref,de nota al pie,註腳內容,Error-Fußnotenzeichen5,Error-Fußnotenzeichen6,Error-Fußnotenzeichen3"/>
    <w:basedOn w:val="a7"/>
    <w:uiPriority w:val="99"/>
    <w:unhideWhenUsed/>
    <w:rsid w:val="00B01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b.lawbank.com.tw/FLAW/FLAWDAT01.aspx?lsid=FL047376" TargetMode="External"/><Relationship Id="rId4" Type="http://schemas.openxmlformats.org/officeDocument/2006/relationships/styles" Target="styles.xml"/><Relationship Id="rId9" Type="http://schemas.openxmlformats.org/officeDocument/2006/relationships/hyperlink" Target="https://db.lawbank.com.tw/FLAW/FLAWDAT01.aspx?lsid=FL0573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750B-0085-4C00-BDAE-722781F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16</Pages>
  <Words>1415</Words>
  <Characters>8067</Characters>
  <Application>Microsoft Office Word</Application>
  <DocSecurity>0</DocSecurity>
  <Lines>67</Lines>
  <Paragraphs>18</Paragraphs>
  <ScaleCrop>false</ScaleCrop>
  <Company>cy</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林仁堅</cp:lastModifiedBy>
  <cp:revision>2</cp:revision>
  <cp:lastPrinted>2026-04-15T01:27:00Z</cp:lastPrinted>
  <dcterms:created xsi:type="dcterms:W3CDTF">2026-04-17T05:49:00Z</dcterms:created>
  <dcterms:modified xsi:type="dcterms:W3CDTF">2026-04-17T05:49:00Z</dcterms:modified>
</cp:coreProperties>
</file>