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A4189F" w14:textId="218DCA19" w:rsidR="007E0CD1" w:rsidRPr="003C179F" w:rsidRDefault="007E0CD1">
      <w:pPr>
        <w:pStyle w:val="a7"/>
        <w:kinsoku w:val="0"/>
        <w:spacing w:before="0"/>
        <w:ind w:left="0" w:firstLine="0"/>
        <w:jc w:val="center"/>
        <w:rPr>
          <w:b/>
          <w:snapToGrid/>
          <w:color w:val="000000" w:themeColor="text1"/>
          <w:spacing w:val="200"/>
          <w:kern w:val="0"/>
          <w:sz w:val="40"/>
          <w:szCs w:val="22"/>
        </w:rPr>
      </w:pPr>
      <w:r w:rsidRPr="003C179F">
        <w:rPr>
          <w:rFonts w:hint="eastAsia"/>
          <w:b/>
          <w:snapToGrid/>
          <w:color w:val="000000" w:themeColor="text1"/>
          <w:spacing w:val="200"/>
          <w:kern w:val="0"/>
          <w:sz w:val="40"/>
          <w:szCs w:val="22"/>
        </w:rPr>
        <w:t>調</w:t>
      </w:r>
      <w:r w:rsidR="00E74994" w:rsidRPr="003C179F">
        <w:rPr>
          <w:rFonts w:hint="eastAsia"/>
          <w:b/>
          <w:snapToGrid/>
          <w:color w:val="000000" w:themeColor="text1"/>
          <w:spacing w:val="200"/>
          <w:kern w:val="0"/>
          <w:sz w:val="40"/>
          <w:szCs w:val="22"/>
        </w:rPr>
        <w:t>查報告</w:t>
      </w:r>
    </w:p>
    <w:p w14:paraId="2CCA9629" w14:textId="1BE1F1D8" w:rsidR="002E2462" w:rsidRPr="003C179F" w:rsidRDefault="007E0CD1" w:rsidP="002E2462">
      <w:pPr>
        <w:pStyle w:val="1"/>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sidRPr="003C179F">
        <w:rPr>
          <w:rFonts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sidR="00C30468" w:rsidRPr="00FC23F9">
        <w:rPr>
          <w:rFonts w:hAnsi="標楷體" w:hint="eastAsia"/>
          <w:color w:val="000000" w:themeColor="text1"/>
        </w:rPr>
        <w:t>交通部高速公路局南區養護工程分局前分局長</w:t>
      </w:r>
      <w:r w:rsidR="00960E37">
        <w:rPr>
          <w:rFonts w:hAnsi="標楷體" w:hint="eastAsia"/>
          <w:color w:val="000000" w:themeColor="text1"/>
        </w:rPr>
        <w:t>賴榮俊</w:t>
      </w:r>
      <w:proofErr w:type="gramStart"/>
      <w:r w:rsidR="00C30468" w:rsidRPr="00FC23F9">
        <w:rPr>
          <w:rFonts w:hAnsi="標楷體" w:hint="eastAsia"/>
          <w:color w:val="000000" w:themeColor="text1"/>
        </w:rPr>
        <w:t>疑</w:t>
      </w:r>
      <w:proofErr w:type="gramEnd"/>
      <w:r w:rsidR="00C30468" w:rsidRPr="00FC23F9">
        <w:rPr>
          <w:rFonts w:hAnsi="標楷體" w:hint="eastAsia"/>
          <w:color w:val="000000" w:themeColor="text1"/>
        </w:rPr>
        <w:t>收受營造廠商賄賂、促成廠商圍標，涉貪污圖利</w:t>
      </w:r>
      <w:proofErr w:type="gramStart"/>
      <w:r w:rsidR="00C30468" w:rsidRPr="00FC23F9">
        <w:rPr>
          <w:rFonts w:hAnsi="標楷體" w:hint="eastAsia"/>
          <w:color w:val="000000" w:themeColor="text1"/>
        </w:rPr>
        <w:t>等情案</w:t>
      </w:r>
      <w:proofErr w:type="gramEnd"/>
      <w:r w:rsidR="002E2462" w:rsidRPr="003C179F">
        <w:rPr>
          <w:rFonts w:hint="eastAsia"/>
          <w:color w:val="000000" w:themeColor="text1"/>
          <w:spacing w:val="-4"/>
        </w:rPr>
        <w:t>。</w:t>
      </w:r>
    </w:p>
    <w:p w14:paraId="154EB9C7" w14:textId="404373E6" w:rsidR="002F5019" w:rsidRPr="003C179F" w:rsidRDefault="002F5019" w:rsidP="002F5019">
      <w:pPr>
        <w:pStyle w:val="1"/>
        <w:kinsoku/>
        <w:overflowPunct w:val="0"/>
        <w:autoSpaceDE w:val="0"/>
        <w:autoSpaceDN w:val="0"/>
        <w:ind w:left="2381" w:hanging="2381"/>
        <w:rPr>
          <w:rFonts w:hAnsi="標楷體"/>
          <w:color w:val="000000" w:themeColor="text1"/>
        </w:rPr>
      </w:pPr>
      <w:r w:rsidRPr="003C179F">
        <w:rPr>
          <w:rFonts w:hAnsi="標楷體" w:hint="eastAsia"/>
          <w:bCs w:val="0"/>
          <w:color w:val="000000" w:themeColor="text1"/>
        </w:rPr>
        <w:t>調查</w:t>
      </w:r>
      <w:r w:rsidR="00614481" w:rsidRPr="003C179F">
        <w:rPr>
          <w:rFonts w:hAnsi="標楷體" w:hint="eastAsia"/>
          <w:bCs w:val="0"/>
          <w:color w:val="000000" w:themeColor="text1"/>
        </w:rPr>
        <w:t>意見</w:t>
      </w:r>
      <w:r w:rsidRPr="003C179F">
        <w:rPr>
          <w:rFonts w:hAnsi="標楷體" w:hint="eastAsia"/>
          <w:bCs w:val="0"/>
          <w:color w:val="000000" w:themeColor="text1"/>
        </w:rPr>
        <w:t>：</w:t>
      </w:r>
    </w:p>
    <w:p w14:paraId="2347965A" w14:textId="3237C43C" w:rsidR="00D26256" w:rsidRPr="003C179F" w:rsidRDefault="00D26256" w:rsidP="00D26256">
      <w:pPr>
        <w:pStyle w:val="21"/>
        <w:ind w:leftChars="200" w:left="680" w:firstLineChars="200" w:firstLine="680"/>
        <w:rPr>
          <w:color w:val="000000" w:themeColor="text1"/>
        </w:rPr>
      </w:pPr>
      <w:r w:rsidRPr="003C179F">
        <w:rPr>
          <w:rFonts w:hint="eastAsia"/>
          <w:color w:val="000000" w:themeColor="text1"/>
        </w:rPr>
        <w:t>本案</w:t>
      </w:r>
      <w:r w:rsidR="00A604CE" w:rsidRPr="00A604CE">
        <w:rPr>
          <w:rFonts w:hAnsi="標楷體" w:hint="eastAsia"/>
          <w:color w:val="000000" w:themeColor="text1"/>
        </w:rPr>
        <w:t>交通部高速公路局(下稱高公局)</w:t>
      </w:r>
      <w:r w:rsidR="004A6880">
        <w:rPr>
          <w:rFonts w:hAnsi="標楷體" w:hint="eastAsia"/>
          <w:color w:val="000000" w:themeColor="text1"/>
        </w:rPr>
        <w:t>中</w:t>
      </w:r>
      <w:r w:rsidR="004A6880" w:rsidRPr="00A604CE">
        <w:rPr>
          <w:rFonts w:hAnsi="標楷體" w:hint="eastAsia"/>
          <w:color w:val="000000" w:themeColor="text1"/>
        </w:rPr>
        <w:t>區養護工程分局(下稱</w:t>
      </w:r>
      <w:r w:rsidR="004A6880">
        <w:rPr>
          <w:rFonts w:hAnsi="標楷體" w:hint="eastAsia"/>
          <w:color w:val="000000" w:themeColor="text1"/>
        </w:rPr>
        <w:t>中</w:t>
      </w:r>
      <w:r w:rsidR="004A6880" w:rsidRPr="00A604CE">
        <w:rPr>
          <w:rFonts w:hAnsi="標楷體" w:hint="eastAsia"/>
          <w:color w:val="000000" w:themeColor="text1"/>
        </w:rPr>
        <w:t>分局)</w:t>
      </w:r>
      <w:r w:rsidR="004A6880">
        <w:rPr>
          <w:rFonts w:hAnsi="標楷體" w:hint="eastAsia"/>
          <w:color w:val="000000" w:themeColor="text1"/>
        </w:rPr>
        <w:t>、</w:t>
      </w:r>
      <w:r w:rsidR="00A604CE" w:rsidRPr="00A604CE">
        <w:rPr>
          <w:rFonts w:hAnsi="標楷體" w:hint="eastAsia"/>
          <w:color w:val="000000" w:themeColor="text1"/>
        </w:rPr>
        <w:t>南區養護工程分局(下稱南分局)前分局長</w:t>
      </w:r>
      <w:r w:rsidR="00960E37">
        <w:rPr>
          <w:rFonts w:hAnsi="標楷體" w:hint="eastAsia"/>
          <w:color w:val="000000" w:themeColor="text1"/>
        </w:rPr>
        <w:t>賴榮俊</w:t>
      </w:r>
      <w:r w:rsidR="00A604CE" w:rsidRPr="00A604CE">
        <w:rPr>
          <w:rFonts w:hAnsi="標楷體" w:hint="eastAsia"/>
          <w:color w:val="000000" w:themeColor="text1"/>
        </w:rPr>
        <w:t>涉嫌長期收受賄賂、洩漏採購秘密及促成廠商圍標等情，經臺灣彰化地方檢察署</w:t>
      </w:r>
      <w:r w:rsidR="00E173AC" w:rsidRPr="00A604CE">
        <w:rPr>
          <w:rFonts w:hAnsi="標楷體" w:hint="eastAsia"/>
          <w:color w:val="000000" w:themeColor="text1"/>
        </w:rPr>
        <w:t>(下稱</w:t>
      </w:r>
      <w:r w:rsidR="00E173AC">
        <w:rPr>
          <w:rFonts w:hAnsi="標楷體" w:hint="eastAsia"/>
          <w:color w:val="000000" w:themeColor="text1"/>
        </w:rPr>
        <w:t>彰化地檢署</w:t>
      </w:r>
      <w:r w:rsidR="00E173AC" w:rsidRPr="00A604CE">
        <w:rPr>
          <w:rFonts w:hAnsi="標楷體" w:hint="eastAsia"/>
          <w:color w:val="000000" w:themeColor="text1"/>
        </w:rPr>
        <w:t>)</w:t>
      </w:r>
      <w:r w:rsidR="00A604CE" w:rsidRPr="00A604CE">
        <w:rPr>
          <w:rFonts w:hAnsi="標楷體" w:hint="eastAsia"/>
          <w:color w:val="000000" w:themeColor="text1"/>
        </w:rPr>
        <w:t>提起公訴</w:t>
      </w:r>
      <w:r w:rsidR="00A604CE">
        <w:rPr>
          <w:rFonts w:hAnsi="標楷體" w:hint="eastAsia"/>
          <w:color w:val="000000" w:themeColor="text1"/>
        </w:rPr>
        <w:t>，</w:t>
      </w:r>
      <w:r w:rsidR="00A604CE" w:rsidRPr="00A604CE">
        <w:rPr>
          <w:rFonts w:hAnsi="標楷體" w:hint="eastAsia"/>
          <w:color w:val="000000" w:themeColor="text1"/>
        </w:rPr>
        <w:t>案</w:t>
      </w:r>
      <w:r w:rsidR="00A604CE">
        <w:rPr>
          <w:rFonts w:hAnsi="標楷體" w:hint="eastAsia"/>
          <w:color w:val="000000" w:themeColor="text1"/>
        </w:rPr>
        <w:t>經</w:t>
      </w:r>
      <w:proofErr w:type="gramStart"/>
      <w:r w:rsidRPr="003C179F">
        <w:rPr>
          <w:rFonts w:hint="eastAsia"/>
          <w:color w:val="000000" w:themeColor="text1"/>
        </w:rPr>
        <w:t>詢</w:t>
      </w:r>
      <w:proofErr w:type="gramEnd"/>
      <w:r w:rsidRPr="003C179F">
        <w:rPr>
          <w:rFonts w:hint="eastAsia"/>
          <w:color w:val="000000" w:themeColor="text1"/>
        </w:rPr>
        <w:t>據</w:t>
      </w:r>
      <w:r w:rsidR="00C30468">
        <w:rPr>
          <w:rFonts w:hint="eastAsia"/>
          <w:color w:val="000000" w:themeColor="text1"/>
        </w:rPr>
        <w:t>交通部</w:t>
      </w:r>
      <w:r w:rsidR="00A604CE">
        <w:rPr>
          <w:rFonts w:hint="eastAsia"/>
          <w:color w:val="000000" w:themeColor="text1"/>
        </w:rPr>
        <w:t>、</w:t>
      </w:r>
      <w:r w:rsidR="00C30468">
        <w:rPr>
          <w:rFonts w:hint="eastAsia"/>
          <w:color w:val="000000" w:themeColor="text1"/>
        </w:rPr>
        <w:t>高公局</w:t>
      </w:r>
      <w:r w:rsidRPr="003C179F">
        <w:rPr>
          <w:rFonts w:hint="eastAsia"/>
          <w:color w:val="000000" w:themeColor="text1"/>
        </w:rPr>
        <w:t>查復，調閱案關卷宗</w:t>
      </w:r>
      <w:r w:rsidR="00F6102E" w:rsidRPr="003C179F">
        <w:rPr>
          <w:rFonts w:hint="eastAsia"/>
          <w:color w:val="000000" w:themeColor="text1"/>
        </w:rPr>
        <w:t>，</w:t>
      </w:r>
      <w:r w:rsidRPr="003C179F">
        <w:rPr>
          <w:rFonts w:hint="eastAsia"/>
          <w:color w:val="000000" w:themeColor="text1"/>
        </w:rPr>
        <w:t>並詢問相關主管人員</w:t>
      </w:r>
      <w:r w:rsidR="00A604CE" w:rsidRPr="003C179F">
        <w:rPr>
          <w:rFonts w:hint="eastAsia"/>
          <w:color w:val="000000" w:themeColor="text1"/>
        </w:rPr>
        <w:t>，業已</w:t>
      </w:r>
      <w:proofErr w:type="gramStart"/>
      <w:r w:rsidR="00A604CE" w:rsidRPr="003C179F">
        <w:rPr>
          <w:rFonts w:hint="eastAsia"/>
          <w:color w:val="000000" w:themeColor="text1"/>
        </w:rPr>
        <w:t>調查竣事</w:t>
      </w:r>
      <w:proofErr w:type="gramEnd"/>
      <w:r w:rsidR="00A604CE" w:rsidRPr="00A604CE">
        <w:rPr>
          <w:rFonts w:hAnsi="標楷體" w:hint="eastAsia"/>
          <w:color w:val="000000" w:themeColor="text1"/>
        </w:rPr>
        <w:t>。本院針對機關採購監督機制、人事管理及行政裁量等層面，發現多項違失</w:t>
      </w:r>
      <w:r w:rsidRPr="003C179F">
        <w:rPr>
          <w:rFonts w:hint="eastAsia"/>
          <w:color w:val="000000" w:themeColor="text1"/>
        </w:rPr>
        <w:t>，茲將調查意見列述如下：</w:t>
      </w:r>
    </w:p>
    <w:p w14:paraId="4A643112" w14:textId="3009CCDA" w:rsidR="00A604CE" w:rsidRDefault="00960E37" w:rsidP="0045730C">
      <w:pPr>
        <w:pStyle w:val="2"/>
        <w:rPr>
          <w:b/>
          <w:bCs w:val="0"/>
        </w:rPr>
      </w:pPr>
      <w:r>
        <w:rPr>
          <w:rFonts w:hint="eastAsia"/>
          <w:b/>
          <w:bCs w:val="0"/>
        </w:rPr>
        <w:t>賴榮俊</w:t>
      </w:r>
      <w:r w:rsidR="00A604CE" w:rsidRPr="0045730C">
        <w:rPr>
          <w:rFonts w:hint="eastAsia"/>
          <w:b/>
          <w:bCs w:val="0"/>
        </w:rPr>
        <w:t>身為高公局中</w:t>
      </w:r>
      <w:r w:rsidR="004A6880">
        <w:rPr>
          <w:rFonts w:hint="eastAsia"/>
          <w:b/>
          <w:bCs w:val="0"/>
        </w:rPr>
        <w:t>分局</w:t>
      </w:r>
      <w:r w:rsidR="00A604CE" w:rsidRPr="0045730C">
        <w:rPr>
          <w:rFonts w:hint="eastAsia"/>
          <w:b/>
          <w:bCs w:val="0"/>
        </w:rPr>
        <w:t>、南分局之高階主管，不僅未能潔身自愛，反利用職務之便，長期收受廠商賄賂高達新臺幣</w:t>
      </w:r>
      <w:r w:rsidR="00E173AC" w:rsidRPr="00E173AC">
        <w:rPr>
          <w:b/>
          <w:bCs w:val="0"/>
        </w:rPr>
        <w:t>(下同)</w:t>
      </w:r>
      <w:r w:rsidR="00A604CE" w:rsidRPr="0045730C">
        <w:rPr>
          <w:rFonts w:hint="eastAsia"/>
          <w:b/>
          <w:bCs w:val="0"/>
        </w:rPr>
        <w:t>823萬元，</w:t>
      </w:r>
      <w:r w:rsidR="008407A6" w:rsidRPr="0045730C">
        <w:rPr>
          <w:rFonts w:hint="eastAsia"/>
          <w:b/>
          <w:bCs w:val="0"/>
        </w:rPr>
        <w:t>嚴重破壞政府採購之公平性與廉潔性。其行為已嚴重違反公務員服務法</w:t>
      </w:r>
      <w:r w:rsidR="008407A6">
        <w:rPr>
          <w:rFonts w:hint="eastAsia"/>
          <w:b/>
          <w:bCs w:val="0"/>
        </w:rPr>
        <w:t>之</w:t>
      </w:r>
      <w:r w:rsidR="008407A6" w:rsidRPr="0045730C">
        <w:rPr>
          <w:rFonts w:hint="eastAsia"/>
          <w:b/>
          <w:bCs w:val="0"/>
        </w:rPr>
        <w:t>規定，</w:t>
      </w:r>
      <w:r w:rsidR="008407A6" w:rsidRPr="00377836">
        <w:rPr>
          <w:b/>
          <w:bCs w:val="0"/>
        </w:rPr>
        <w:t>雖已由本院另案彈劾，然其違法情事之發生，</w:t>
      </w:r>
      <w:r w:rsidR="008407A6">
        <w:rPr>
          <w:rFonts w:hint="eastAsia"/>
          <w:b/>
          <w:bCs w:val="0"/>
        </w:rPr>
        <w:t>係因</w:t>
      </w:r>
      <w:r w:rsidR="008407A6" w:rsidRPr="00377836">
        <w:rPr>
          <w:b/>
          <w:bCs w:val="0"/>
        </w:rPr>
        <w:t>高公局長期縱容所屬分局長與廠商建立共生關係，對</w:t>
      </w:r>
      <w:r w:rsidR="008407A6">
        <w:rPr>
          <w:rFonts w:hint="eastAsia"/>
          <w:b/>
          <w:bCs w:val="0"/>
        </w:rPr>
        <w:t>主管</w:t>
      </w:r>
      <w:r w:rsidR="008407A6" w:rsidRPr="00377836">
        <w:rPr>
          <w:b/>
          <w:bCs w:val="0"/>
        </w:rPr>
        <w:t>廉政風險控管完全失靈，致使國家採購公信力遭受嚴重侵蝕，</w:t>
      </w:r>
      <w:proofErr w:type="gramStart"/>
      <w:r w:rsidR="008407A6" w:rsidRPr="00377836">
        <w:rPr>
          <w:b/>
          <w:bCs w:val="0"/>
        </w:rPr>
        <w:t>洵</w:t>
      </w:r>
      <w:proofErr w:type="gramEnd"/>
      <w:r w:rsidR="008407A6" w:rsidRPr="00377836">
        <w:rPr>
          <w:b/>
          <w:bCs w:val="0"/>
        </w:rPr>
        <w:t>有重大違失</w:t>
      </w:r>
      <w:r w:rsidR="00A604CE" w:rsidRPr="0045730C">
        <w:rPr>
          <w:rFonts w:hint="eastAsia"/>
          <w:b/>
          <w:bCs w:val="0"/>
        </w:rPr>
        <w:t>。</w:t>
      </w:r>
    </w:p>
    <w:p w14:paraId="7F5E76F0" w14:textId="1B22913C" w:rsidR="0045730C" w:rsidRDefault="0045730C" w:rsidP="0045730C">
      <w:pPr>
        <w:pStyle w:val="3"/>
      </w:pPr>
      <w:r w:rsidRPr="0045730C">
        <w:t>按公務員服務法第1條規定：「公務員應恪守誓言，忠心努力，依法律、命令所定執行其職務。」同法第6條規定：「公務員應公正無私、誠信清廉、謹慎勤勉，不得有損害公務員名譽及政府信譽之行為。」第7條規定：「公務員不得假借權力，以圖本身或他人之利益，並不得利用職務上之機會加損害於人。」又政府採購法第34條第1項及第2項規定，機關辦理招標，不得於開標前洩漏底價、領</w:t>
      </w:r>
      <w:r w:rsidRPr="0045730C">
        <w:lastRenderedPageBreak/>
        <w:t>標、投標廠商之名稱與家數及其他足以造成限制競爭或不公平競爭之相關資料。公務員本應廉潔自持，公正執行職務，不得利用職權謀取私利或洩漏應秘密之資訊，以維護政府信譽及採購公平。</w:t>
      </w:r>
    </w:p>
    <w:p w14:paraId="74BA16E9" w14:textId="60AA5A25" w:rsidR="0045730C" w:rsidRPr="0045730C" w:rsidRDefault="00F36352" w:rsidP="0045730C">
      <w:pPr>
        <w:pStyle w:val="3"/>
      </w:pPr>
      <w:r>
        <w:rPr>
          <w:rFonts w:hint="eastAsia"/>
        </w:rPr>
        <w:t>南分局前分局長</w:t>
      </w:r>
      <w:r w:rsidR="00960E37">
        <w:rPr>
          <w:rFonts w:hint="eastAsia"/>
        </w:rPr>
        <w:t>賴榮俊</w:t>
      </w:r>
      <w:r w:rsidR="004A6880">
        <w:t>(</w:t>
      </w:r>
      <w:r w:rsidRPr="0045730C">
        <w:t>下稱賴員</w:t>
      </w:r>
      <w:r w:rsidR="004A6880">
        <w:t>)</w:t>
      </w:r>
      <w:r>
        <w:rPr>
          <w:rFonts w:hint="eastAsia"/>
        </w:rPr>
        <w:t>自</w:t>
      </w:r>
      <w:r w:rsidRPr="0045730C">
        <w:t>民國</w:t>
      </w:r>
      <w:r>
        <w:rPr>
          <w:rFonts w:hint="eastAsia"/>
        </w:rPr>
        <w:t>(下同)</w:t>
      </w:r>
      <w:r w:rsidRPr="0045730C">
        <w:t>102年起，歷任高公局中分局大甲工務段段長、工務課課長、</w:t>
      </w:r>
      <w:proofErr w:type="gramStart"/>
      <w:r w:rsidRPr="0045730C">
        <w:t>副分局長</w:t>
      </w:r>
      <w:proofErr w:type="gramEnd"/>
      <w:r w:rsidRPr="0045730C">
        <w:t>，及南分局分局長等要職，對於所屬機關工程標案之預算編製、採購、發包、施工及驗收等事項，</w:t>
      </w:r>
      <w:proofErr w:type="gramStart"/>
      <w:r w:rsidRPr="0045730C">
        <w:t>均有督導</w:t>
      </w:r>
      <w:proofErr w:type="gramEnd"/>
      <w:r w:rsidRPr="0045730C">
        <w:t>核章或協助承攬廠商之職權及實質影響力。</w:t>
      </w:r>
      <w:r>
        <w:rPr>
          <w:rFonts w:hint="eastAsia"/>
        </w:rPr>
        <w:t>惟賴員</w:t>
      </w:r>
      <w:r w:rsidR="009B11FA" w:rsidRPr="0045730C">
        <w:t>自103年至</w:t>
      </w:r>
      <w:r w:rsidR="009B11FA">
        <w:rPr>
          <w:rFonts w:hint="eastAsia"/>
        </w:rPr>
        <w:t>1</w:t>
      </w:r>
      <w:r w:rsidR="009B11FA" w:rsidRPr="0045730C">
        <w:t>10年間</w:t>
      </w:r>
      <w:r w:rsidR="0045730C" w:rsidRPr="0045730C">
        <w:t>收受廠商「年節禮金」及賄賂</w:t>
      </w:r>
      <w:r>
        <w:rPr>
          <w:rFonts w:hint="eastAsia"/>
        </w:rPr>
        <w:t>，</w:t>
      </w:r>
      <w:r w:rsidR="0045730C" w:rsidRPr="0045730C">
        <w:t>總計</w:t>
      </w:r>
      <w:r w:rsidR="009B11FA">
        <w:rPr>
          <w:rFonts w:hint="eastAsia"/>
        </w:rPr>
        <w:t>7</w:t>
      </w:r>
      <w:r w:rsidR="0045730C" w:rsidRPr="0045730C">
        <w:t>23萬元</w:t>
      </w:r>
      <w:r>
        <w:rPr>
          <w:rFonts w:hint="eastAsia"/>
        </w:rPr>
        <w:t>，此係</w:t>
      </w:r>
      <w:r w:rsidR="0045730C" w:rsidRPr="0045730C">
        <w:t>利用其職務權力，為</w:t>
      </w:r>
      <w:r w:rsidR="0045730C" w:rsidRPr="002109DB">
        <w:rPr>
          <w:rFonts w:hAnsi="標楷體"/>
        </w:rPr>
        <w:t>廠商</w:t>
      </w:r>
      <w:r w:rsidR="002109DB" w:rsidRPr="002109DB">
        <w:rPr>
          <w:rFonts w:hAnsi="標楷體"/>
        </w:rPr>
        <w:t>黃○</w:t>
      </w:r>
      <w:proofErr w:type="gramStart"/>
      <w:r w:rsidR="002109DB" w:rsidRPr="002109DB">
        <w:rPr>
          <w:rFonts w:hAnsi="標楷體"/>
        </w:rPr>
        <w:t>睿</w:t>
      </w:r>
      <w:proofErr w:type="gramEnd"/>
      <w:r w:rsidR="0045730C" w:rsidRPr="002109DB">
        <w:rPr>
          <w:rFonts w:hAnsi="標楷體"/>
        </w:rPr>
        <w:t>旗</w:t>
      </w:r>
      <w:r w:rsidR="0045730C" w:rsidRPr="0045730C">
        <w:t>下</w:t>
      </w:r>
      <w:r w:rsidR="002109DB">
        <w:t>聖</w:t>
      </w:r>
      <w:r w:rsidR="002109DB" w:rsidRPr="002109DB">
        <w:rPr>
          <w:rFonts w:hAnsi="標楷體"/>
        </w:rPr>
        <w:t>○</w:t>
      </w:r>
      <w:r w:rsidR="002109DB">
        <w:t>集團</w:t>
      </w:r>
      <w:r w:rsidR="0045730C" w:rsidRPr="0045730C">
        <w:t>提供工法技術指導、協調履約困難及加速估驗請款等行政協助。</w:t>
      </w:r>
      <w:r w:rsidR="002109DB" w:rsidRPr="002109DB">
        <w:rPr>
          <w:rFonts w:hAnsi="標楷體"/>
        </w:rPr>
        <w:t>黃○</w:t>
      </w:r>
      <w:proofErr w:type="gramStart"/>
      <w:r w:rsidR="002109DB" w:rsidRPr="002109DB">
        <w:rPr>
          <w:rFonts w:hAnsi="標楷體"/>
        </w:rPr>
        <w:t>睿</w:t>
      </w:r>
      <w:proofErr w:type="gramEnd"/>
      <w:r w:rsidR="0045730C" w:rsidRPr="0045730C">
        <w:t>為感謝並期約其繼續協助，連續</w:t>
      </w:r>
      <w:r w:rsidR="009B11FA">
        <w:rPr>
          <w:rFonts w:hint="eastAsia"/>
        </w:rPr>
        <w:t>8</w:t>
      </w:r>
      <w:r w:rsidR="0045730C" w:rsidRPr="0045730C">
        <w:t>年於農曆春節前交付30萬元至</w:t>
      </w:r>
      <w:r w:rsidR="009B11FA">
        <w:rPr>
          <w:rFonts w:hint="eastAsia"/>
        </w:rPr>
        <w:t>200</w:t>
      </w:r>
      <w:r w:rsidR="0045730C" w:rsidRPr="0045730C">
        <w:t>萬元不等之現金，賴員均予以收受。</w:t>
      </w:r>
      <w:proofErr w:type="gramStart"/>
      <w:r w:rsidR="0045730C" w:rsidRPr="0045730C">
        <w:t>此外，</w:t>
      </w:r>
      <w:proofErr w:type="gramEnd"/>
      <w:r w:rsidR="0045730C" w:rsidRPr="0045730C">
        <w:t>賴員於110年4月19日在其分局長辦公室內，收受</w:t>
      </w:r>
      <w:r w:rsidR="009B11FA">
        <w:rPr>
          <w:rFonts w:hint="eastAsia"/>
        </w:rPr>
        <w:t>另外</w:t>
      </w:r>
      <w:r w:rsidR="0045730C" w:rsidRPr="0045730C">
        <w:t>廠商</w:t>
      </w:r>
      <w:r w:rsidR="002109DB" w:rsidRPr="002109DB">
        <w:rPr>
          <w:rFonts w:hAnsi="標楷體"/>
        </w:rPr>
        <w:t>柳○</w:t>
      </w:r>
      <w:proofErr w:type="gramStart"/>
      <w:r w:rsidR="002109DB" w:rsidRPr="002109DB">
        <w:rPr>
          <w:rFonts w:hAnsi="標楷體"/>
        </w:rPr>
        <w:t>男</w:t>
      </w:r>
      <w:r w:rsidR="0045730C" w:rsidRPr="0045730C">
        <w:t>藏於</w:t>
      </w:r>
      <w:proofErr w:type="gramEnd"/>
      <w:r w:rsidR="0045730C" w:rsidRPr="0045730C">
        <w:t>鳳梨酥禮盒內之現金100萬元，作為協助免除材料重做試驗報告及推廣特定工法之對價</w:t>
      </w:r>
      <w:r w:rsidR="009B11FA">
        <w:rPr>
          <w:rFonts w:hint="eastAsia"/>
        </w:rPr>
        <w:t>賄賂</w:t>
      </w:r>
      <w:r w:rsidR="0045730C" w:rsidRPr="0045730C">
        <w:t>。</w:t>
      </w:r>
    </w:p>
    <w:p w14:paraId="54916F05" w14:textId="174F75BE" w:rsidR="009B11FA" w:rsidRDefault="00F36352" w:rsidP="00407F67">
      <w:pPr>
        <w:pStyle w:val="3"/>
      </w:pPr>
      <w:r>
        <w:rPr>
          <w:rFonts w:hint="eastAsia"/>
        </w:rPr>
        <w:t>另</w:t>
      </w:r>
      <w:r w:rsidRPr="0045730C">
        <w:t>賴員於擔任南分局分局長</w:t>
      </w:r>
      <w:proofErr w:type="gramStart"/>
      <w:r w:rsidRPr="0045730C">
        <w:t>期間，</w:t>
      </w:r>
      <w:proofErr w:type="gramEnd"/>
      <w:r w:rsidRPr="0045730C">
        <w:t>其犯行惡性升級</w:t>
      </w:r>
      <w:r>
        <w:rPr>
          <w:rFonts w:hint="eastAsia"/>
        </w:rPr>
        <w:t>，竟</w:t>
      </w:r>
      <w:r w:rsidRPr="0045730C">
        <w:t>洩漏採購秘密資訊</w:t>
      </w:r>
      <w:r>
        <w:rPr>
          <w:rFonts w:hint="eastAsia"/>
        </w:rPr>
        <w:t>，</w:t>
      </w:r>
      <w:r w:rsidR="0045730C" w:rsidRPr="002109DB">
        <w:rPr>
          <w:rFonts w:hAnsi="標楷體"/>
        </w:rPr>
        <w:t>協助</w:t>
      </w:r>
      <w:r w:rsidR="002109DB" w:rsidRPr="002109DB">
        <w:rPr>
          <w:rFonts w:hAnsi="標楷體"/>
        </w:rPr>
        <w:t>黃○</w:t>
      </w:r>
      <w:proofErr w:type="gramStart"/>
      <w:r w:rsidR="002109DB" w:rsidRPr="002109DB">
        <w:rPr>
          <w:rFonts w:hAnsi="標楷體"/>
        </w:rPr>
        <w:t>睿</w:t>
      </w:r>
      <w:proofErr w:type="gramEnd"/>
      <w:r w:rsidR="0045730C" w:rsidRPr="002109DB">
        <w:rPr>
          <w:rFonts w:hAnsi="標楷體"/>
        </w:rPr>
        <w:t>順利標</w:t>
      </w:r>
      <w:r w:rsidR="0045730C" w:rsidRPr="0045730C">
        <w:t>得109年間南分局辦理之「國道3號田寮交流道南下出口匝道邊坡修復工程」及「國道3號南下380k」等標案，賴員竟違背職務，主動指示並授意設計監造廠商</w:t>
      </w:r>
      <w:r w:rsidR="00D835E8">
        <w:t>石</w:t>
      </w:r>
      <w:r w:rsidR="00D835E8" w:rsidRPr="00D835E8">
        <w:rPr>
          <w:rFonts w:hAnsi="標楷體"/>
        </w:rPr>
        <w:t>○</w:t>
      </w:r>
      <w:proofErr w:type="gramStart"/>
      <w:r w:rsidR="00D835E8">
        <w:t>裕</w:t>
      </w:r>
      <w:proofErr w:type="gramEnd"/>
      <w:r w:rsidR="0045730C" w:rsidRPr="0045730C">
        <w:t>，於標案公告前，事先將標案之工法</w:t>
      </w:r>
      <w:r w:rsidR="004A6880">
        <w:t>(</w:t>
      </w:r>
      <w:r w:rsidR="0045730C" w:rsidRPr="0045730C">
        <w:t>如</w:t>
      </w:r>
      <w:proofErr w:type="gramStart"/>
      <w:r w:rsidR="0045730C" w:rsidRPr="0045730C">
        <w:t>加勁格網、噴凝工</w:t>
      </w:r>
      <w:proofErr w:type="gramEnd"/>
      <w:r w:rsidR="0045730C" w:rsidRPr="0045730C">
        <w:t>法</w:t>
      </w:r>
      <w:r w:rsidR="004A6880">
        <w:t>)</w:t>
      </w:r>
      <w:r w:rsidR="0045730C" w:rsidRPr="0045730C">
        <w:t>、預算、圖說及施工地點等應秘</w:t>
      </w:r>
      <w:r w:rsidR="0045730C" w:rsidRPr="002109DB">
        <w:rPr>
          <w:rFonts w:hAnsi="標楷體"/>
        </w:rPr>
        <w:t>密之核心採購資訊洩漏予</w:t>
      </w:r>
      <w:r w:rsidR="002109DB" w:rsidRPr="002109DB">
        <w:rPr>
          <w:rFonts w:hAnsi="標楷體"/>
        </w:rPr>
        <w:t>黃○</w:t>
      </w:r>
      <w:proofErr w:type="gramStart"/>
      <w:r w:rsidR="002109DB" w:rsidRPr="002109DB">
        <w:rPr>
          <w:rFonts w:hAnsi="標楷體"/>
        </w:rPr>
        <w:t>睿</w:t>
      </w:r>
      <w:proofErr w:type="gramEnd"/>
      <w:r w:rsidR="0045730C" w:rsidRPr="002109DB">
        <w:rPr>
          <w:rFonts w:hAnsi="標楷體"/>
        </w:rPr>
        <w:t>知悉，甚至在公告前即帶同</w:t>
      </w:r>
      <w:r w:rsidR="002109DB" w:rsidRPr="002109DB">
        <w:rPr>
          <w:rFonts w:hAnsi="標楷體"/>
        </w:rPr>
        <w:t>黃○</w:t>
      </w:r>
      <w:proofErr w:type="gramStart"/>
      <w:r w:rsidR="002109DB" w:rsidRPr="002109DB">
        <w:rPr>
          <w:rFonts w:hAnsi="標楷體"/>
        </w:rPr>
        <w:t>睿</w:t>
      </w:r>
      <w:proofErr w:type="gramEnd"/>
      <w:r w:rsidR="0045730C" w:rsidRPr="002109DB">
        <w:rPr>
          <w:rFonts w:hAnsi="標楷體"/>
        </w:rPr>
        <w:t>至現場探</w:t>
      </w:r>
      <w:proofErr w:type="gramStart"/>
      <w:r w:rsidR="0045730C" w:rsidRPr="002109DB">
        <w:rPr>
          <w:rFonts w:hAnsi="標楷體"/>
        </w:rPr>
        <w:t>勘</w:t>
      </w:r>
      <w:proofErr w:type="gramEnd"/>
      <w:r w:rsidR="0045730C" w:rsidRPr="002109DB">
        <w:rPr>
          <w:rFonts w:hAnsi="標楷體"/>
        </w:rPr>
        <w:t>。嗣後，</w:t>
      </w:r>
      <w:r w:rsidR="002109DB" w:rsidRPr="002109DB">
        <w:rPr>
          <w:rFonts w:hAnsi="標楷體"/>
        </w:rPr>
        <w:t>黃○</w:t>
      </w:r>
      <w:proofErr w:type="gramStart"/>
      <w:r w:rsidR="002109DB" w:rsidRPr="002109DB">
        <w:rPr>
          <w:rFonts w:hAnsi="標楷體"/>
        </w:rPr>
        <w:t>睿</w:t>
      </w:r>
      <w:proofErr w:type="gramEnd"/>
      <w:r w:rsidR="0045730C" w:rsidRPr="002109DB">
        <w:rPr>
          <w:rFonts w:hAnsi="標楷體"/>
        </w:rPr>
        <w:t>為感謝賴</w:t>
      </w:r>
      <w:r w:rsidR="0045730C" w:rsidRPr="0045730C">
        <w:t>員洩漏採購資訊協助得標，並期約其協助加速後續現</w:t>
      </w:r>
      <w:proofErr w:type="gramStart"/>
      <w:r w:rsidR="0045730C" w:rsidRPr="0045730C">
        <w:t>勘</w:t>
      </w:r>
      <w:proofErr w:type="gramEnd"/>
      <w:r w:rsidR="0045730C" w:rsidRPr="0045730C">
        <w:t>、估驗、驗收及請款等行政流程，於110年</w:t>
      </w:r>
      <w:r w:rsidR="0045730C" w:rsidRPr="0045730C">
        <w:lastRenderedPageBreak/>
        <w:t>8月10日在其辦公室內交付</w:t>
      </w:r>
      <w:r w:rsidR="009B11FA">
        <w:rPr>
          <w:rFonts w:hint="eastAsia"/>
        </w:rPr>
        <w:t>賄賂</w:t>
      </w:r>
      <w:r w:rsidR="0045730C" w:rsidRPr="0045730C">
        <w:t>。</w:t>
      </w:r>
    </w:p>
    <w:p w14:paraId="0B515715" w14:textId="7F5A1C69" w:rsidR="0045730C" w:rsidRDefault="00F36352" w:rsidP="00407F67">
      <w:pPr>
        <w:pStyle w:val="3"/>
      </w:pPr>
      <w:r>
        <w:rPr>
          <w:rFonts w:hint="eastAsia"/>
        </w:rPr>
        <w:t>再者，</w:t>
      </w:r>
      <w:r w:rsidRPr="0045730C">
        <w:t>賴員身為機關首長，不僅未恪盡職守</w:t>
      </w:r>
      <w:r>
        <w:rPr>
          <w:rFonts w:hint="eastAsia"/>
        </w:rPr>
        <w:t>，竟</w:t>
      </w:r>
      <w:r w:rsidR="0045730C" w:rsidRPr="0045730C">
        <w:t>扮演官商勾結樞紐，嚴重破壞採購秩序，利用其對下屬及監造單位之實質影響力，為行賄廠商排除障礙。</w:t>
      </w:r>
      <w:r w:rsidR="0045730C" w:rsidRPr="002109DB">
        <w:rPr>
          <w:rFonts w:hAnsi="標楷體"/>
        </w:rPr>
        <w:t>其不法協助客觀上促成以</w:t>
      </w:r>
      <w:r w:rsidR="002109DB" w:rsidRPr="002109DB">
        <w:rPr>
          <w:rFonts w:hAnsi="標楷體"/>
        </w:rPr>
        <w:t>黃○</w:t>
      </w:r>
      <w:proofErr w:type="gramStart"/>
      <w:r w:rsidR="002109DB" w:rsidRPr="002109DB">
        <w:rPr>
          <w:rFonts w:hAnsi="標楷體"/>
        </w:rPr>
        <w:t>睿</w:t>
      </w:r>
      <w:proofErr w:type="gramEnd"/>
      <w:r w:rsidR="0045730C" w:rsidRPr="002109DB">
        <w:rPr>
          <w:rFonts w:hAnsi="標楷體"/>
        </w:rPr>
        <w:t>為首的15家廠商集團，於108年至110年間，成功以詐術圍標高公</w:t>
      </w:r>
      <w:r w:rsidR="0045730C" w:rsidRPr="0045730C">
        <w:t>局中</w:t>
      </w:r>
      <w:r w:rsidR="00192715">
        <w:rPr>
          <w:rFonts w:hint="eastAsia"/>
        </w:rPr>
        <w:t>分局</w:t>
      </w:r>
      <w:r w:rsidR="0045730C" w:rsidRPr="0045730C">
        <w:t>、南分局共計30件、總金額高達8億6,099萬元之工程標案</w:t>
      </w:r>
      <w:r w:rsidR="00192715">
        <w:rPr>
          <w:rFonts w:hint="eastAsia"/>
        </w:rPr>
        <w:t>(詳如表</w:t>
      </w:r>
      <w:r w:rsidR="005847A2">
        <w:rPr>
          <w:rFonts w:hint="eastAsia"/>
        </w:rPr>
        <w:t>1</w:t>
      </w:r>
      <w:r w:rsidR="00192715">
        <w:rPr>
          <w:rFonts w:hint="eastAsia"/>
        </w:rPr>
        <w:t>)</w:t>
      </w:r>
      <w:r w:rsidR="0045730C" w:rsidRPr="0045730C">
        <w:t>，嚴重破壞政府採購之公平競爭機制。</w:t>
      </w:r>
    </w:p>
    <w:p w14:paraId="1C0EDB57" w14:textId="2A5C61D9" w:rsidR="00192715" w:rsidRPr="005847A2" w:rsidRDefault="00E173AC" w:rsidP="00192715">
      <w:pPr>
        <w:pStyle w:val="1"/>
        <w:numPr>
          <w:ilvl w:val="0"/>
          <w:numId w:val="0"/>
        </w:numPr>
        <w:rPr>
          <w:spacing w:val="-6"/>
          <w:sz w:val="24"/>
          <w:szCs w:val="24"/>
        </w:rPr>
      </w:pPr>
      <w:r w:rsidRPr="005847A2">
        <w:rPr>
          <w:rFonts w:hint="eastAsia"/>
          <w:spacing w:val="-4"/>
          <w:sz w:val="26"/>
          <w:szCs w:val="26"/>
        </w:rPr>
        <w:t>表1、</w:t>
      </w:r>
      <w:r w:rsidR="00192715" w:rsidRPr="005847A2">
        <w:rPr>
          <w:rFonts w:hint="eastAsia"/>
          <w:spacing w:val="-4"/>
          <w:sz w:val="26"/>
          <w:szCs w:val="26"/>
        </w:rPr>
        <w:t>案關30件標案投標、底價及決標金額分析表</w:t>
      </w:r>
      <w:r w:rsidR="00192715" w:rsidRPr="005847A2">
        <w:rPr>
          <w:rFonts w:hint="eastAsia"/>
          <w:spacing w:val="-6"/>
          <w:sz w:val="24"/>
          <w:szCs w:val="24"/>
        </w:rPr>
        <w:t>(本院彙整、單位：千元)</w:t>
      </w:r>
    </w:p>
    <w:tbl>
      <w:tblPr>
        <w:tblStyle w:val="afd"/>
        <w:tblW w:w="0" w:type="auto"/>
        <w:tblLayout w:type="fixed"/>
        <w:tblLook w:val="04A0" w:firstRow="1" w:lastRow="0" w:firstColumn="1" w:lastColumn="0" w:noHBand="0" w:noVBand="1"/>
      </w:tblPr>
      <w:tblGrid>
        <w:gridCol w:w="711"/>
        <w:gridCol w:w="1694"/>
        <w:gridCol w:w="992"/>
        <w:gridCol w:w="1039"/>
        <w:gridCol w:w="1040"/>
        <w:gridCol w:w="1040"/>
        <w:gridCol w:w="1043"/>
        <w:gridCol w:w="1275"/>
      </w:tblGrid>
      <w:tr w:rsidR="00192715" w:rsidRPr="003427CD" w14:paraId="03F4CDB8" w14:textId="77777777" w:rsidTr="006F7023">
        <w:trPr>
          <w:tblHeader/>
        </w:trPr>
        <w:tc>
          <w:tcPr>
            <w:tcW w:w="711" w:type="dxa"/>
            <w:vAlign w:val="center"/>
            <w:hideMark/>
          </w:tcPr>
          <w:p w14:paraId="010157D9" w14:textId="77777777" w:rsidR="00192715" w:rsidRPr="00E56C82" w:rsidRDefault="00192715" w:rsidP="006F7023">
            <w:pPr>
              <w:pStyle w:val="21"/>
              <w:kinsoku w:val="0"/>
              <w:overflowPunct w:val="0"/>
              <w:spacing w:line="240" w:lineRule="exact"/>
              <w:ind w:leftChars="0" w:left="0" w:firstLineChars="0" w:firstLine="0"/>
              <w:jc w:val="center"/>
              <w:rPr>
                <w:rFonts w:asciiTheme="minorEastAsia" w:eastAsiaTheme="minorEastAsia" w:hAnsiTheme="minorEastAsia"/>
                <w:spacing w:val="-8"/>
                <w:sz w:val="18"/>
                <w:szCs w:val="18"/>
              </w:rPr>
            </w:pPr>
            <w:r w:rsidRPr="00E56C82">
              <w:rPr>
                <w:rFonts w:asciiTheme="minorEastAsia" w:eastAsiaTheme="minorEastAsia" w:hAnsiTheme="minorEastAsia"/>
                <w:spacing w:val="-8"/>
                <w:sz w:val="16"/>
                <w:szCs w:val="16"/>
              </w:rPr>
              <w:t>編號</w:t>
            </w:r>
          </w:p>
        </w:tc>
        <w:tc>
          <w:tcPr>
            <w:tcW w:w="1694" w:type="dxa"/>
            <w:vAlign w:val="center"/>
            <w:hideMark/>
          </w:tcPr>
          <w:p w14:paraId="2B93DF00" w14:textId="77777777" w:rsidR="00192715" w:rsidRPr="00E56C82" w:rsidRDefault="00192715" w:rsidP="006F7023">
            <w:pPr>
              <w:pStyle w:val="21"/>
              <w:kinsoku w:val="0"/>
              <w:overflowPunct w:val="0"/>
              <w:spacing w:line="240" w:lineRule="exact"/>
              <w:ind w:leftChars="0" w:left="0" w:firstLineChars="0" w:firstLine="0"/>
              <w:jc w:val="center"/>
              <w:rPr>
                <w:rFonts w:asciiTheme="minorEastAsia" w:eastAsiaTheme="minorEastAsia" w:hAnsiTheme="minorEastAsia"/>
                <w:sz w:val="18"/>
                <w:szCs w:val="18"/>
              </w:rPr>
            </w:pPr>
            <w:r w:rsidRPr="00E56C82">
              <w:rPr>
                <w:rFonts w:asciiTheme="minorEastAsia" w:eastAsiaTheme="minorEastAsia" w:hAnsiTheme="minorEastAsia"/>
                <w:sz w:val="18"/>
                <w:szCs w:val="18"/>
              </w:rPr>
              <w:t>簡化標案名稱</w:t>
            </w:r>
          </w:p>
        </w:tc>
        <w:tc>
          <w:tcPr>
            <w:tcW w:w="992" w:type="dxa"/>
            <w:vAlign w:val="center"/>
            <w:hideMark/>
          </w:tcPr>
          <w:p w14:paraId="62DEBB32" w14:textId="77777777" w:rsidR="00192715" w:rsidRPr="00E56C82" w:rsidRDefault="00192715" w:rsidP="006F7023">
            <w:pPr>
              <w:pStyle w:val="21"/>
              <w:kinsoku w:val="0"/>
              <w:overflowPunct w:val="0"/>
              <w:spacing w:line="240" w:lineRule="exact"/>
              <w:ind w:leftChars="0" w:left="0" w:firstLineChars="0" w:firstLine="0"/>
              <w:jc w:val="center"/>
              <w:rPr>
                <w:rFonts w:asciiTheme="minorEastAsia" w:eastAsiaTheme="minorEastAsia" w:hAnsiTheme="minorEastAsia"/>
                <w:spacing w:val="-8"/>
                <w:sz w:val="16"/>
                <w:szCs w:val="16"/>
              </w:rPr>
            </w:pPr>
            <w:r w:rsidRPr="00E56C82">
              <w:rPr>
                <w:rFonts w:asciiTheme="minorEastAsia" w:eastAsiaTheme="minorEastAsia" w:hAnsiTheme="minorEastAsia"/>
                <w:spacing w:val="-8"/>
                <w:sz w:val="16"/>
                <w:szCs w:val="16"/>
              </w:rPr>
              <w:t>得標廠商</w:t>
            </w:r>
          </w:p>
        </w:tc>
        <w:tc>
          <w:tcPr>
            <w:tcW w:w="1039" w:type="dxa"/>
            <w:vAlign w:val="center"/>
            <w:hideMark/>
          </w:tcPr>
          <w:p w14:paraId="15C05B59" w14:textId="77777777" w:rsidR="00192715" w:rsidRPr="00E56C82" w:rsidRDefault="00192715" w:rsidP="006F7023">
            <w:pPr>
              <w:pStyle w:val="21"/>
              <w:kinsoku w:val="0"/>
              <w:overflowPunct w:val="0"/>
              <w:spacing w:line="240" w:lineRule="exact"/>
              <w:ind w:leftChars="0" w:left="0" w:firstLineChars="0" w:firstLine="0"/>
              <w:jc w:val="center"/>
              <w:rPr>
                <w:rFonts w:asciiTheme="minorEastAsia" w:eastAsiaTheme="minorEastAsia" w:hAnsiTheme="minorEastAsia"/>
                <w:spacing w:val="-8"/>
                <w:sz w:val="16"/>
                <w:szCs w:val="16"/>
              </w:rPr>
            </w:pPr>
            <w:r w:rsidRPr="00E56C82">
              <w:rPr>
                <w:rFonts w:asciiTheme="minorEastAsia" w:eastAsiaTheme="minorEastAsia" w:hAnsiTheme="minorEastAsia"/>
                <w:spacing w:val="-8"/>
                <w:sz w:val="16"/>
                <w:szCs w:val="16"/>
              </w:rPr>
              <w:t>投標金額</w:t>
            </w:r>
          </w:p>
        </w:tc>
        <w:tc>
          <w:tcPr>
            <w:tcW w:w="1040" w:type="dxa"/>
            <w:vAlign w:val="center"/>
            <w:hideMark/>
          </w:tcPr>
          <w:p w14:paraId="0F7D2FF7" w14:textId="77777777" w:rsidR="00192715" w:rsidRPr="00E56C82" w:rsidRDefault="00192715" w:rsidP="006F7023">
            <w:pPr>
              <w:pStyle w:val="21"/>
              <w:kinsoku w:val="0"/>
              <w:overflowPunct w:val="0"/>
              <w:spacing w:line="240" w:lineRule="exact"/>
              <w:ind w:leftChars="0" w:left="0" w:firstLineChars="0" w:firstLine="0"/>
              <w:jc w:val="center"/>
              <w:rPr>
                <w:rFonts w:asciiTheme="minorEastAsia" w:eastAsiaTheme="minorEastAsia" w:hAnsiTheme="minorEastAsia"/>
                <w:spacing w:val="-8"/>
                <w:sz w:val="16"/>
                <w:szCs w:val="16"/>
              </w:rPr>
            </w:pPr>
            <w:r w:rsidRPr="00E56C82">
              <w:rPr>
                <w:rFonts w:asciiTheme="minorEastAsia" w:eastAsiaTheme="minorEastAsia" w:hAnsiTheme="minorEastAsia"/>
                <w:spacing w:val="-8"/>
                <w:sz w:val="16"/>
                <w:szCs w:val="16"/>
              </w:rPr>
              <w:t>底價金額</w:t>
            </w:r>
          </w:p>
        </w:tc>
        <w:tc>
          <w:tcPr>
            <w:tcW w:w="1040" w:type="dxa"/>
            <w:vAlign w:val="center"/>
            <w:hideMark/>
          </w:tcPr>
          <w:p w14:paraId="50A5C6E9" w14:textId="77777777" w:rsidR="00192715" w:rsidRPr="00E56C82" w:rsidRDefault="00192715" w:rsidP="006F7023">
            <w:pPr>
              <w:pStyle w:val="21"/>
              <w:kinsoku w:val="0"/>
              <w:overflowPunct w:val="0"/>
              <w:spacing w:line="240" w:lineRule="exact"/>
              <w:ind w:leftChars="0" w:left="0" w:firstLineChars="0" w:firstLine="0"/>
              <w:jc w:val="center"/>
              <w:rPr>
                <w:rFonts w:asciiTheme="minorEastAsia" w:eastAsiaTheme="minorEastAsia" w:hAnsiTheme="minorEastAsia"/>
                <w:spacing w:val="-8"/>
                <w:sz w:val="16"/>
                <w:szCs w:val="16"/>
              </w:rPr>
            </w:pPr>
            <w:r w:rsidRPr="00E56C82">
              <w:rPr>
                <w:rFonts w:asciiTheme="minorEastAsia" w:eastAsiaTheme="minorEastAsia" w:hAnsiTheme="minorEastAsia"/>
                <w:spacing w:val="-8"/>
                <w:sz w:val="16"/>
                <w:szCs w:val="16"/>
              </w:rPr>
              <w:t>決標金額</w:t>
            </w:r>
          </w:p>
        </w:tc>
        <w:tc>
          <w:tcPr>
            <w:tcW w:w="1043" w:type="dxa"/>
            <w:vAlign w:val="center"/>
            <w:hideMark/>
          </w:tcPr>
          <w:p w14:paraId="02CCAA9F" w14:textId="77777777" w:rsidR="00192715" w:rsidRPr="00E56C82" w:rsidRDefault="00192715" w:rsidP="006F7023">
            <w:pPr>
              <w:pStyle w:val="21"/>
              <w:kinsoku w:val="0"/>
              <w:overflowPunct w:val="0"/>
              <w:spacing w:line="240" w:lineRule="exact"/>
              <w:ind w:leftChars="0" w:left="0" w:firstLineChars="0" w:firstLine="0"/>
              <w:jc w:val="center"/>
              <w:rPr>
                <w:rFonts w:asciiTheme="minorEastAsia" w:eastAsiaTheme="minorEastAsia" w:hAnsiTheme="minorEastAsia"/>
                <w:sz w:val="18"/>
                <w:szCs w:val="18"/>
              </w:rPr>
            </w:pPr>
            <w:r w:rsidRPr="00E56C82">
              <w:rPr>
                <w:rFonts w:asciiTheme="minorEastAsia" w:eastAsiaTheme="minorEastAsia" w:hAnsiTheme="minorEastAsia"/>
                <w:sz w:val="18"/>
                <w:szCs w:val="18"/>
              </w:rPr>
              <w:t>決標/底價比率</w:t>
            </w:r>
          </w:p>
        </w:tc>
        <w:tc>
          <w:tcPr>
            <w:tcW w:w="1275" w:type="dxa"/>
            <w:vAlign w:val="center"/>
            <w:hideMark/>
          </w:tcPr>
          <w:p w14:paraId="00BA3E4D" w14:textId="77777777" w:rsidR="00192715" w:rsidRPr="00E56C82" w:rsidRDefault="00192715" w:rsidP="006F7023">
            <w:pPr>
              <w:pStyle w:val="21"/>
              <w:kinsoku w:val="0"/>
              <w:overflowPunct w:val="0"/>
              <w:spacing w:line="240" w:lineRule="exact"/>
              <w:ind w:leftChars="0" w:left="0" w:firstLineChars="0" w:firstLine="0"/>
              <w:jc w:val="center"/>
              <w:rPr>
                <w:rFonts w:asciiTheme="minorEastAsia" w:eastAsiaTheme="minorEastAsia" w:hAnsiTheme="minorEastAsia"/>
                <w:sz w:val="18"/>
                <w:szCs w:val="18"/>
              </w:rPr>
            </w:pPr>
            <w:r w:rsidRPr="00E56C82">
              <w:rPr>
                <w:rFonts w:asciiTheme="minorEastAsia" w:eastAsiaTheme="minorEastAsia" w:hAnsiTheme="minorEastAsia"/>
                <w:sz w:val="18"/>
                <w:szCs w:val="18"/>
              </w:rPr>
              <w:t>備註</w:t>
            </w:r>
          </w:p>
        </w:tc>
      </w:tr>
      <w:tr w:rsidR="002109DB" w:rsidRPr="003427CD" w14:paraId="37F139AE" w14:textId="77777777" w:rsidTr="006F7023">
        <w:tc>
          <w:tcPr>
            <w:tcW w:w="711" w:type="dxa"/>
            <w:vAlign w:val="center"/>
            <w:hideMark/>
          </w:tcPr>
          <w:p w14:paraId="6184C9BA" w14:textId="77777777"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1</w:t>
            </w:r>
          </w:p>
        </w:tc>
        <w:tc>
          <w:tcPr>
            <w:tcW w:w="1694" w:type="dxa"/>
            <w:vAlign w:val="center"/>
            <w:hideMark/>
          </w:tcPr>
          <w:p w14:paraId="3E3BD2FF" w14:textId="77777777" w:rsidR="002109DB" w:rsidRPr="00E56C82" w:rsidRDefault="002109DB" w:rsidP="002109DB">
            <w:pPr>
              <w:pStyle w:val="21"/>
              <w:kinsoku w:val="0"/>
              <w:overflowPunct w:val="0"/>
              <w:spacing w:line="240" w:lineRule="exact"/>
              <w:ind w:leftChars="0" w:left="0" w:firstLineChars="0" w:firstLine="0"/>
              <w:rPr>
                <w:rFonts w:asciiTheme="minorEastAsia" w:eastAsiaTheme="minorEastAsia" w:hAnsiTheme="minorEastAsia"/>
                <w:bCs/>
                <w:sz w:val="18"/>
                <w:szCs w:val="18"/>
              </w:rPr>
            </w:pPr>
            <w:r w:rsidRPr="00E56C82">
              <w:rPr>
                <w:rFonts w:asciiTheme="minorEastAsia" w:eastAsiaTheme="minorEastAsia" w:hAnsiTheme="minorEastAsia"/>
                <w:bCs/>
                <w:sz w:val="18"/>
                <w:szCs w:val="18"/>
              </w:rPr>
              <w:t>南投服務區公廁整建</w:t>
            </w:r>
          </w:p>
        </w:tc>
        <w:tc>
          <w:tcPr>
            <w:tcW w:w="992" w:type="dxa"/>
            <w:vAlign w:val="center"/>
            <w:hideMark/>
          </w:tcPr>
          <w:p w14:paraId="181A584E" w14:textId="4D793F3B"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Pr>
                <w:rFonts w:asciiTheme="minorEastAsia" w:eastAsiaTheme="minorEastAsia" w:hAnsiTheme="minorEastAsia"/>
                <w:bCs/>
                <w:sz w:val="18"/>
                <w:szCs w:val="18"/>
              </w:rPr>
              <w:t>聖○</w:t>
            </w:r>
          </w:p>
        </w:tc>
        <w:tc>
          <w:tcPr>
            <w:tcW w:w="1039" w:type="dxa"/>
            <w:vAlign w:val="center"/>
            <w:hideMark/>
          </w:tcPr>
          <w:p w14:paraId="45BA6FBE" w14:textId="77777777"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45,960</w:t>
            </w:r>
          </w:p>
        </w:tc>
        <w:tc>
          <w:tcPr>
            <w:tcW w:w="1040" w:type="dxa"/>
            <w:vAlign w:val="center"/>
            <w:hideMark/>
          </w:tcPr>
          <w:p w14:paraId="1C5DA9D6" w14:textId="77777777"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45,800</w:t>
            </w:r>
          </w:p>
        </w:tc>
        <w:tc>
          <w:tcPr>
            <w:tcW w:w="1040" w:type="dxa"/>
            <w:vAlign w:val="center"/>
            <w:hideMark/>
          </w:tcPr>
          <w:p w14:paraId="50493A1A" w14:textId="77777777"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45,800</w:t>
            </w:r>
          </w:p>
        </w:tc>
        <w:tc>
          <w:tcPr>
            <w:tcW w:w="1043" w:type="dxa"/>
            <w:vAlign w:val="center"/>
            <w:hideMark/>
          </w:tcPr>
          <w:p w14:paraId="2446DC9A" w14:textId="77777777"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
                <w:bCs/>
                <w:sz w:val="18"/>
                <w:szCs w:val="18"/>
              </w:rPr>
              <w:t>100.00%</w:t>
            </w:r>
          </w:p>
        </w:tc>
        <w:tc>
          <w:tcPr>
            <w:tcW w:w="1275" w:type="dxa"/>
            <w:vAlign w:val="center"/>
            <w:hideMark/>
          </w:tcPr>
          <w:p w14:paraId="4D89BBAA" w14:textId="77777777" w:rsidR="002109DB" w:rsidRPr="00E56C82" w:rsidRDefault="002109DB" w:rsidP="002109DB">
            <w:pPr>
              <w:pStyle w:val="21"/>
              <w:kinsoku w:val="0"/>
              <w:overflowPunct w:val="0"/>
              <w:spacing w:line="240" w:lineRule="exact"/>
              <w:ind w:leftChars="0" w:left="0" w:firstLineChars="0" w:firstLine="0"/>
              <w:rPr>
                <w:rFonts w:asciiTheme="minorEastAsia" w:eastAsiaTheme="minorEastAsia" w:hAnsiTheme="minorEastAsia"/>
                <w:bCs/>
                <w:sz w:val="18"/>
                <w:szCs w:val="18"/>
              </w:rPr>
            </w:pPr>
            <w:r w:rsidRPr="00E56C82">
              <w:rPr>
                <w:rFonts w:asciiTheme="minorEastAsia" w:eastAsiaTheme="minorEastAsia" w:hAnsiTheme="minorEastAsia"/>
                <w:bCs/>
                <w:sz w:val="18"/>
                <w:szCs w:val="18"/>
              </w:rPr>
              <w:t>減價後平底價</w:t>
            </w:r>
          </w:p>
        </w:tc>
      </w:tr>
      <w:tr w:rsidR="002109DB" w:rsidRPr="003427CD" w14:paraId="73A084AD" w14:textId="77777777" w:rsidTr="006F7023">
        <w:tc>
          <w:tcPr>
            <w:tcW w:w="711" w:type="dxa"/>
            <w:vAlign w:val="center"/>
            <w:hideMark/>
          </w:tcPr>
          <w:p w14:paraId="3C3EA8A5" w14:textId="77777777"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2</w:t>
            </w:r>
          </w:p>
        </w:tc>
        <w:tc>
          <w:tcPr>
            <w:tcW w:w="1694" w:type="dxa"/>
            <w:vAlign w:val="center"/>
            <w:hideMark/>
          </w:tcPr>
          <w:p w14:paraId="4AD89303" w14:textId="77777777" w:rsidR="002109DB" w:rsidRPr="00E56C82" w:rsidRDefault="002109DB" w:rsidP="002109DB">
            <w:pPr>
              <w:pStyle w:val="21"/>
              <w:kinsoku w:val="0"/>
              <w:overflowPunct w:val="0"/>
              <w:spacing w:line="240" w:lineRule="exact"/>
              <w:ind w:leftChars="0" w:left="0" w:firstLineChars="0" w:firstLine="0"/>
              <w:rPr>
                <w:rFonts w:asciiTheme="minorEastAsia" w:eastAsiaTheme="minorEastAsia" w:hAnsiTheme="minorEastAsia"/>
                <w:bCs/>
                <w:sz w:val="18"/>
                <w:szCs w:val="18"/>
              </w:rPr>
            </w:pPr>
            <w:r w:rsidRPr="00E56C82">
              <w:rPr>
                <w:rFonts w:asciiTheme="minorEastAsia" w:eastAsiaTheme="minorEastAsia" w:hAnsiTheme="minorEastAsia"/>
                <w:bCs/>
                <w:sz w:val="18"/>
                <w:szCs w:val="18"/>
              </w:rPr>
              <w:t>108年大甲段邊坡維護</w:t>
            </w:r>
          </w:p>
        </w:tc>
        <w:tc>
          <w:tcPr>
            <w:tcW w:w="992" w:type="dxa"/>
            <w:vAlign w:val="center"/>
            <w:hideMark/>
          </w:tcPr>
          <w:p w14:paraId="718CC875" w14:textId="01F71E7C"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Pr>
                <w:rFonts w:asciiTheme="minorEastAsia" w:eastAsiaTheme="minorEastAsia" w:hAnsiTheme="minorEastAsia"/>
                <w:bCs/>
                <w:sz w:val="18"/>
                <w:szCs w:val="18"/>
              </w:rPr>
              <w:t>東○</w:t>
            </w:r>
            <w:proofErr w:type="gramStart"/>
            <w:r>
              <w:rPr>
                <w:rFonts w:asciiTheme="minorEastAsia" w:eastAsiaTheme="minorEastAsia" w:hAnsiTheme="minorEastAsia"/>
                <w:bCs/>
                <w:sz w:val="18"/>
                <w:szCs w:val="18"/>
              </w:rPr>
              <w:t>錤</w:t>
            </w:r>
            <w:proofErr w:type="gramEnd"/>
          </w:p>
        </w:tc>
        <w:tc>
          <w:tcPr>
            <w:tcW w:w="1039" w:type="dxa"/>
            <w:vAlign w:val="center"/>
            <w:hideMark/>
          </w:tcPr>
          <w:p w14:paraId="40F31FB3" w14:textId="77777777"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23,600</w:t>
            </w:r>
          </w:p>
        </w:tc>
        <w:tc>
          <w:tcPr>
            <w:tcW w:w="1040" w:type="dxa"/>
            <w:vAlign w:val="center"/>
            <w:hideMark/>
          </w:tcPr>
          <w:p w14:paraId="4A13DEC8" w14:textId="77777777"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23,300</w:t>
            </w:r>
          </w:p>
        </w:tc>
        <w:tc>
          <w:tcPr>
            <w:tcW w:w="1040" w:type="dxa"/>
            <w:vAlign w:val="center"/>
            <w:hideMark/>
          </w:tcPr>
          <w:p w14:paraId="775686CE" w14:textId="77777777"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23,300</w:t>
            </w:r>
          </w:p>
        </w:tc>
        <w:tc>
          <w:tcPr>
            <w:tcW w:w="1043" w:type="dxa"/>
            <w:vAlign w:val="center"/>
            <w:hideMark/>
          </w:tcPr>
          <w:p w14:paraId="4D7E791B" w14:textId="77777777"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
                <w:bCs/>
                <w:sz w:val="18"/>
                <w:szCs w:val="18"/>
              </w:rPr>
              <w:t>100.00%</w:t>
            </w:r>
          </w:p>
        </w:tc>
        <w:tc>
          <w:tcPr>
            <w:tcW w:w="1275" w:type="dxa"/>
            <w:vAlign w:val="center"/>
            <w:hideMark/>
          </w:tcPr>
          <w:p w14:paraId="07F8ECC9" w14:textId="77777777" w:rsidR="002109DB" w:rsidRPr="00E56C82" w:rsidRDefault="002109DB" w:rsidP="002109DB">
            <w:pPr>
              <w:pStyle w:val="21"/>
              <w:kinsoku w:val="0"/>
              <w:overflowPunct w:val="0"/>
              <w:spacing w:line="240" w:lineRule="exact"/>
              <w:ind w:leftChars="0" w:left="0" w:firstLineChars="0" w:firstLine="0"/>
              <w:rPr>
                <w:rFonts w:asciiTheme="minorEastAsia" w:eastAsiaTheme="minorEastAsia" w:hAnsiTheme="minorEastAsia"/>
                <w:bCs/>
                <w:sz w:val="18"/>
                <w:szCs w:val="18"/>
              </w:rPr>
            </w:pPr>
            <w:r w:rsidRPr="00E56C82">
              <w:rPr>
                <w:rFonts w:asciiTheme="minorEastAsia" w:eastAsiaTheme="minorEastAsia" w:hAnsiTheme="minorEastAsia"/>
                <w:bCs/>
                <w:sz w:val="18"/>
                <w:szCs w:val="18"/>
              </w:rPr>
              <w:t>減價後平底價</w:t>
            </w:r>
          </w:p>
        </w:tc>
      </w:tr>
      <w:tr w:rsidR="002109DB" w:rsidRPr="003427CD" w14:paraId="2A7F1B7D" w14:textId="77777777" w:rsidTr="006F7023">
        <w:tc>
          <w:tcPr>
            <w:tcW w:w="711" w:type="dxa"/>
            <w:vAlign w:val="center"/>
            <w:hideMark/>
          </w:tcPr>
          <w:p w14:paraId="700EE0BF" w14:textId="77777777"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3</w:t>
            </w:r>
          </w:p>
        </w:tc>
        <w:tc>
          <w:tcPr>
            <w:tcW w:w="1694" w:type="dxa"/>
            <w:vAlign w:val="center"/>
            <w:hideMark/>
          </w:tcPr>
          <w:p w14:paraId="05D101FE" w14:textId="77777777" w:rsidR="002109DB" w:rsidRPr="00E56C82" w:rsidRDefault="002109DB" w:rsidP="002109DB">
            <w:pPr>
              <w:pStyle w:val="21"/>
              <w:kinsoku w:val="0"/>
              <w:overflowPunct w:val="0"/>
              <w:spacing w:line="240" w:lineRule="exact"/>
              <w:ind w:leftChars="0" w:left="0" w:firstLineChars="0" w:firstLine="0"/>
              <w:rPr>
                <w:rFonts w:asciiTheme="minorEastAsia" w:eastAsiaTheme="minorEastAsia" w:hAnsiTheme="minorEastAsia"/>
                <w:bCs/>
                <w:sz w:val="18"/>
                <w:szCs w:val="18"/>
              </w:rPr>
            </w:pPr>
            <w:r w:rsidRPr="00E56C82">
              <w:rPr>
                <w:rFonts w:asciiTheme="minorEastAsia" w:eastAsiaTheme="minorEastAsia" w:hAnsiTheme="minorEastAsia"/>
                <w:bCs/>
                <w:sz w:val="18"/>
                <w:szCs w:val="18"/>
              </w:rPr>
              <w:t>國3南下139K邊坡維護</w:t>
            </w:r>
          </w:p>
        </w:tc>
        <w:tc>
          <w:tcPr>
            <w:tcW w:w="992" w:type="dxa"/>
            <w:vAlign w:val="center"/>
            <w:hideMark/>
          </w:tcPr>
          <w:p w14:paraId="3E461177" w14:textId="7AE43F1F"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Pr>
                <w:rFonts w:asciiTheme="minorEastAsia" w:eastAsiaTheme="minorEastAsia" w:hAnsiTheme="minorEastAsia"/>
                <w:bCs/>
                <w:sz w:val="18"/>
                <w:szCs w:val="18"/>
              </w:rPr>
              <w:t>尚○</w:t>
            </w:r>
          </w:p>
        </w:tc>
        <w:tc>
          <w:tcPr>
            <w:tcW w:w="1039" w:type="dxa"/>
            <w:vAlign w:val="center"/>
            <w:hideMark/>
          </w:tcPr>
          <w:p w14:paraId="2118D1CE" w14:textId="77777777"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22</w:t>
            </w:r>
            <w:r>
              <w:rPr>
                <w:rFonts w:asciiTheme="minorEastAsia" w:eastAsiaTheme="minorEastAsia" w:hAnsiTheme="minorEastAsia" w:hint="eastAsia"/>
                <w:bCs/>
                <w:sz w:val="18"/>
                <w:szCs w:val="18"/>
              </w:rPr>
              <w:t>,000</w:t>
            </w:r>
          </w:p>
        </w:tc>
        <w:tc>
          <w:tcPr>
            <w:tcW w:w="1040" w:type="dxa"/>
            <w:vAlign w:val="center"/>
            <w:hideMark/>
          </w:tcPr>
          <w:p w14:paraId="5035A1EE" w14:textId="77777777"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22,400</w:t>
            </w:r>
          </w:p>
        </w:tc>
        <w:tc>
          <w:tcPr>
            <w:tcW w:w="1040" w:type="dxa"/>
            <w:vAlign w:val="center"/>
            <w:hideMark/>
          </w:tcPr>
          <w:p w14:paraId="3491F5FD" w14:textId="77777777"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22</w:t>
            </w:r>
            <w:r>
              <w:rPr>
                <w:rFonts w:asciiTheme="minorEastAsia" w:eastAsiaTheme="minorEastAsia" w:hAnsiTheme="minorEastAsia" w:hint="eastAsia"/>
                <w:bCs/>
                <w:sz w:val="18"/>
                <w:szCs w:val="18"/>
              </w:rPr>
              <w:t>,000</w:t>
            </w:r>
          </w:p>
        </w:tc>
        <w:tc>
          <w:tcPr>
            <w:tcW w:w="1043" w:type="dxa"/>
            <w:vAlign w:val="center"/>
            <w:hideMark/>
          </w:tcPr>
          <w:p w14:paraId="5E96AC2C" w14:textId="77777777"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98.21%</w:t>
            </w:r>
          </w:p>
        </w:tc>
        <w:tc>
          <w:tcPr>
            <w:tcW w:w="1275" w:type="dxa"/>
            <w:vAlign w:val="center"/>
            <w:hideMark/>
          </w:tcPr>
          <w:p w14:paraId="5557F5D7" w14:textId="77777777" w:rsidR="002109DB" w:rsidRPr="00E56C82" w:rsidRDefault="002109DB" w:rsidP="002109DB">
            <w:pPr>
              <w:pStyle w:val="21"/>
              <w:kinsoku w:val="0"/>
              <w:overflowPunct w:val="0"/>
              <w:spacing w:line="240" w:lineRule="exact"/>
              <w:ind w:leftChars="0" w:left="0" w:firstLineChars="0" w:firstLine="0"/>
              <w:rPr>
                <w:rFonts w:asciiTheme="minorEastAsia" w:eastAsiaTheme="minorEastAsia" w:hAnsiTheme="minorEastAsia"/>
                <w:bCs/>
                <w:sz w:val="18"/>
                <w:szCs w:val="18"/>
              </w:rPr>
            </w:pPr>
          </w:p>
        </w:tc>
      </w:tr>
      <w:tr w:rsidR="002109DB" w:rsidRPr="003427CD" w14:paraId="589C38FF" w14:textId="77777777" w:rsidTr="006F7023">
        <w:tc>
          <w:tcPr>
            <w:tcW w:w="711" w:type="dxa"/>
            <w:vAlign w:val="center"/>
            <w:hideMark/>
          </w:tcPr>
          <w:p w14:paraId="694E50D7" w14:textId="77777777"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4</w:t>
            </w:r>
          </w:p>
        </w:tc>
        <w:tc>
          <w:tcPr>
            <w:tcW w:w="1694" w:type="dxa"/>
            <w:vAlign w:val="center"/>
            <w:hideMark/>
          </w:tcPr>
          <w:p w14:paraId="7C803E6A" w14:textId="77777777" w:rsidR="002109DB" w:rsidRPr="00E56C82" w:rsidRDefault="002109DB" w:rsidP="002109DB">
            <w:pPr>
              <w:pStyle w:val="21"/>
              <w:kinsoku w:val="0"/>
              <w:overflowPunct w:val="0"/>
              <w:spacing w:line="240" w:lineRule="exact"/>
              <w:ind w:leftChars="0" w:left="0" w:firstLineChars="0" w:firstLine="0"/>
              <w:rPr>
                <w:rFonts w:asciiTheme="minorEastAsia" w:eastAsiaTheme="minorEastAsia" w:hAnsiTheme="minorEastAsia"/>
                <w:bCs/>
                <w:sz w:val="18"/>
                <w:szCs w:val="18"/>
              </w:rPr>
            </w:pPr>
            <w:r w:rsidRPr="00E56C82">
              <w:rPr>
                <w:rFonts w:asciiTheme="minorEastAsia" w:eastAsiaTheme="minorEastAsia" w:hAnsiTheme="minorEastAsia"/>
                <w:bCs/>
                <w:sz w:val="18"/>
                <w:szCs w:val="18"/>
              </w:rPr>
              <w:t>苗栗段路權維護(109-110)</w:t>
            </w:r>
          </w:p>
        </w:tc>
        <w:tc>
          <w:tcPr>
            <w:tcW w:w="992" w:type="dxa"/>
            <w:vAlign w:val="center"/>
            <w:hideMark/>
          </w:tcPr>
          <w:p w14:paraId="5EE76171" w14:textId="1186E3CB"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Pr>
                <w:rFonts w:asciiTheme="minorEastAsia" w:eastAsiaTheme="minorEastAsia" w:hAnsiTheme="minorEastAsia"/>
                <w:bCs/>
                <w:sz w:val="18"/>
                <w:szCs w:val="18"/>
              </w:rPr>
              <w:t>廣○</w:t>
            </w:r>
          </w:p>
        </w:tc>
        <w:tc>
          <w:tcPr>
            <w:tcW w:w="1039" w:type="dxa"/>
            <w:vAlign w:val="center"/>
            <w:hideMark/>
          </w:tcPr>
          <w:p w14:paraId="6D920C7B" w14:textId="77777777"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6,780</w:t>
            </w:r>
          </w:p>
        </w:tc>
        <w:tc>
          <w:tcPr>
            <w:tcW w:w="1040" w:type="dxa"/>
            <w:vAlign w:val="center"/>
            <w:hideMark/>
          </w:tcPr>
          <w:p w14:paraId="16F5C21F" w14:textId="77777777"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6,700</w:t>
            </w:r>
          </w:p>
        </w:tc>
        <w:tc>
          <w:tcPr>
            <w:tcW w:w="1040" w:type="dxa"/>
            <w:vAlign w:val="center"/>
            <w:hideMark/>
          </w:tcPr>
          <w:p w14:paraId="6D24E76A" w14:textId="77777777"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6,700</w:t>
            </w:r>
          </w:p>
        </w:tc>
        <w:tc>
          <w:tcPr>
            <w:tcW w:w="1043" w:type="dxa"/>
            <w:vAlign w:val="center"/>
            <w:hideMark/>
          </w:tcPr>
          <w:p w14:paraId="3BCECAA3" w14:textId="77777777"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
                <w:bCs/>
                <w:sz w:val="18"/>
                <w:szCs w:val="18"/>
              </w:rPr>
              <w:t>100.00%</w:t>
            </w:r>
          </w:p>
        </w:tc>
        <w:tc>
          <w:tcPr>
            <w:tcW w:w="1275" w:type="dxa"/>
            <w:vAlign w:val="center"/>
            <w:hideMark/>
          </w:tcPr>
          <w:p w14:paraId="0740B63F" w14:textId="77777777" w:rsidR="002109DB" w:rsidRPr="00E56C82" w:rsidRDefault="002109DB" w:rsidP="002109DB">
            <w:pPr>
              <w:pStyle w:val="21"/>
              <w:kinsoku w:val="0"/>
              <w:overflowPunct w:val="0"/>
              <w:spacing w:line="240" w:lineRule="exact"/>
              <w:ind w:leftChars="0" w:left="0" w:firstLineChars="0" w:firstLine="0"/>
              <w:rPr>
                <w:rFonts w:asciiTheme="minorEastAsia" w:eastAsiaTheme="minorEastAsia" w:hAnsiTheme="minorEastAsia"/>
                <w:bCs/>
                <w:sz w:val="18"/>
                <w:szCs w:val="18"/>
              </w:rPr>
            </w:pPr>
            <w:r w:rsidRPr="00E56C82">
              <w:rPr>
                <w:rFonts w:asciiTheme="minorEastAsia" w:eastAsiaTheme="minorEastAsia" w:hAnsiTheme="minorEastAsia"/>
                <w:bCs/>
                <w:sz w:val="18"/>
                <w:szCs w:val="18"/>
              </w:rPr>
              <w:t>減價後平底價</w:t>
            </w:r>
          </w:p>
        </w:tc>
      </w:tr>
      <w:tr w:rsidR="002109DB" w:rsidRPr="003427CD" w14:paraId="0C3E1CAA" w14:textId="77777777" w:rsidTr="006F7023">
        <w:tc>
          <w:tcPr>
            <w:tcW w:w="711" w:type="dxa"/>
            <w:vAlign w:val="center"/>
            <w:hideMark/>
          </w:tcPr>
          <w:p w14:paraId="7C436B9F" w14:textId="77777777"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5</w:t>
            </w:r>
          </w:p>
        </w:tc>
        <w:tc>
          <w:tcPr>
            <w:tcW w:w="1694" w:type="dxa"/>
            <w:vAlign w:val="center"/>
            <w:hideMark/>
          </w:tcPr>
          <w:p w14:paraId="41849C90" w14:textId="77777777" w:rsidR="002109DB" w:rsidRPr="00E56C82" w:rsidRDefault="002109DB" w:rsidP="002109DB">
            <w:pPr>
              <w:pStyle w:val="21"/>
              <w:kinsoku w:val="0"/>
              <w:overflowPunct w:val="0"/>
              <w:spacing w:line="240" w:lineRule="exact"/>
              <w:ind w:leftChars="0" w:left="0" w:firstLineChars="0" w:firstLine="0"/>
              <w:rPr>
                <w:rFonts w:asciiTheme="minorEastAsia" w:eastAsiaTheme="minorEastAsia" w:hAnsiTheme="minorEastAsia"/>
                <w:bCs/>
                <w:sz w:val="18"/>
                <w:szCs w:val="18"/>
              </w:rPr>
            </w:pPr>
            <w:r w:rsidRPr="00E56C82">
              <w:rPr>
                <w:rFonts w:asciiTheme="minorEastAsia" w:eastAsiaTheme="minorEastAsia" w:hAnsiTheme="minorEastAsia"/>
                <w:bCs/>
                <w:sz w:val="18"/>
                <w:szCs w:val="18"/>
              </w:rPr>
              <w:t>斗南段路權維護(109-110)</w:t>
            </w:r>
          </w:p>
        </w:tc>
        <w:tc>
          <w:tcPr>
            <w:tcW w:w="992" w:type="dxa"/>
            <w:vAlign w:val="center"/>
            <w:hideMark/>
          </w:tcPr>
          <w:p w14:paraId="17770613" w14:textId="19B88DC4"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Pr>
                <w:rFonts w:asciiTheme="minorEastAsia" w:eastAsiaTheme="minorEastAsia" w:hAnsiTheme="minorEastAsia"/>
                <w:bCs/>
                <w:sz w:val="18"/>
                <w:szCs w:val="18"/>
              </w:rPr>
              <w:t>源○</w:t>
            </w:r>
          </w:p>
        </w:tc>
        <w:tc>
          <w:tcPr>
            <w:tcW w:w="1039" w:type="dxa"/>
            <w:vAlign w:val="center"/>
            <w:hideMark/>
          </w:tcPr>
          <w:p w14:paraId="4C30BE80" w14:textId="77777777"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6,200</w:t>
            </w:r>
          </w:p>
        </w:tc>
        <w:tc>
          <w:tcPr>
            <w:tcW w:w="1040" w:type="dxa"/>
            <w:vAlign w:val="center"/>
            <w:hideMark/>
          </w:tcPr>
          <w:p w14:paraId="050905CD" w14:textId="77777777"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6,200</w:t>
            </w:r>
          </w:p>
        </w:tc>
        <w:tc>
          <w:tcPr>
            <w:tcW w:w="1040" w:type="dxa"/>
            <w:vAlign w:val="center"/>
            <w:hideMark/>
          </w:tcPr>
          <w:p w14:paraId="46304005" w14:textId="77777777"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6,200</w:t>
            </w:r>
          </w:p>
        </w:tc>
        <w:tc>
          <w:tcPr>
            <w:tcW w:w="1043" w:type="dxa"/>
            <w:vAlign w:val="center"/>
            <w:hideMark/>
          </w:tcPr>
          <w:p w14:paraId="4414E2A6" w14:textId="77777777"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
                <w:bCs/>
                <w:sz w:val="18"/>
                <w:szCs w:val="18"/>
              </w:rPr>
              <w:t>100.00%</w:t>
            </w:r>
          </w:p>
        </w:tc>
        <w:tc>
          <w:tcPr>
            <w:tcW w:w="1275" w:type="dxa"/>
            <w:vAlign w:val="center"/>
            <w:hideMark/>
          </w:tcPr>
          <w:p w14:paraId="7047C42E" w14:textId="77777777" w:rsidR="002109DB" w:rsidRPr="00E56C82" w:rsidRDefault="002109DB" w:rsidP="002109DB">
            <w:pPr>
              <w:pStyle w:val="21"/>
              <w:kinsoku w:val="0"/>
              <w:overflowPunct w:val="0"/>
              <w:spacing w:line="240" w:lineRule="exact"/>
              <w:ind w:leftChars="0" w:left="0" w:firstLineChars="0" w:firstLine="0"/>
              <w:rPr>
                <w:rFonts w:asciiTheme="minorEastAsia" w:eastAsiaTheme="minorEastAsia" w:hAnsiTheme="minorEastAsia"/>
                <w:bCs/>
                <w:sz w:val="18"/>
                <w:szCs w:val="18"/>
              </w:rPr>
            </w:pPr>
            <w:r w:rsidRPr="00E56C82">
              <w:rPr>
                <w:rFonts w:asciiTheme="minorEastAsia" w:eastAsiaTheme="minorEastAsia" w:hAnsiTheme="minorEastAsia"/>
                <w:bCs/>
                <w:sz w:val="18"/>
                <w:szCs w:val="18"/>
              </w:rPr>
              <w:t>投標即平底價</w:t>
            </w:r>
          </w:p>
        </w:tc>
      </w:tr>
      <w:tr w:rsidR="002109DB" w:rsidRPr="003427CD" w14:paraId="4B18E78E" w14:textId="77777777" w:rsidTr="006F7023">
        <w:tc>
          <w:tcPr>
            <w:tcW w:w="711" w:type="dxa"/>
            <w:vAlign w:val="center"/>
            <w:hideMark/>
          </w:tcPr>
          <w:p w14:paraId="45DE544A" w14:textId="77777777"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6</w:t>
            </w:r>
          </w:p>
        </w:tc>
        <w:tc>
          <w:tcPr>
            <w:tcW w:w="1694" w:type="dxa"/>
            <w:vAlign w:val="center"/>
            <w:hideMark/>
          </w:tcPr>
          <w:p w14:paraId="7D546D00" w14:textId="77777777" w:rsidR="002109DB" w:rsidRPr="00E56C82" w:rsidRDefault="002109DB" w:rsidP="002109DB">
            <w:pPr>
              <w:pStyle w:val="21"/>
              <w:kinsoku w:val="0"/>
              <w:overflowPunct w:val="0"/>
              <w:spacing w:line="240" w:lineRule="exact"/>
              <w:ind w:leftChars="0" w:left="0" w:firstLineChars="0" w:firstLine="0"/>
              <w:rPr>
                <w:rFonts w:asciiTheme="minorEastAsia" w:eastAsiaTheme="minorEastAsia" w:hAnsiTheme="minorEastAsia"/>
                <w:bCs/>
                <w:sz w:val="18"/>
                <w:szCs w:val="18"/>
              </w:rPr>
            </w:pPr>
            <w:r w:rsidRPr="00E56C82">
              <w:rPr>
                <w:rFonts w:asciiTheme="minorEastAsia" w:eastAsiaTheme="minorEastAsia" w:hAnsiTheme="minorEastAsia"/>
                <w:bCs/>
                <w:sz w:val="18"/>
                <w:szCs w:val="18"/>
              </w:rPr>
              <w:t>南投段路權維護(109-110)</w:t>
            </w:r>
          </w:p>
        </w:tc>
        <w:tc>
          <w:tcPr>
            <w:tcW w:w="992" w:type="dxa"/>
            <w:vAlign w:val="center"/>
            <w:hideMark/>
          </w:tcPr>
          <w:p w14:paraId="2AE69C33" w14:textId="5CB3A889"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Pr>
                <w:rFonts w:asciiTheme="minorEastAsia" w:eastAsiaTheme="minorEastAsia" w:hAnsiTheme="minorEastAsia"/>
                <w:bCs/>
                <w:sz w:val="18"/>
                <w:szCs w:val="18"/>
              </w:rPr>
              <w:t>尚○</w:t>
            </w:r>
          </w:p>
        </w:tc>
        <w:tc>
          <w:tcPr>
            <w:tcW w:w="1039" w:type="dxa"/>
            <w:vAlign w:val="center"/>
            <w:hideMark/>
          </w:tcPr>
          <w:p w14:paraId="6C032C76" w14:textId="77777777"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7,600</w:t>
            </w:r>
          </w:p>
        </w:tc>
        <w:tc>
          <w:tcPr>
            <w:tcW w:w="1040" w:type="dxa"/>
            <w:vAlign w:val="center"/>
            <w:hideMark/>
          </w:tcPr>
          <w:p w14:paraId="50CDA633" w14:textId="77777777"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7,500</w:t>
            </w:r>
          </w:p>
        </w:tc>
        <w:tc>
          <w:tcPr>
            <w:tcW w:w="1040" w:type="dxa"/>
            <w:vAlign w:val="center"/>
            <w:hideMark/>
          </w:tcPr>
          <w:p w14:paraId="7C6DCBC3" w14:textId="77777777"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7,480</w:t>
            </w:r>
          </w:p>
        </w:tc>
        <w:tc>
          <w:tcPr>
            <w:tcW w:w="1043" w:type="dxa"/>
            <w:vAlign w:val="center"/>
            <w:hideMark/>
          </w:tcPr>
          <w:p w14:paraId="1B2F04DC" w14:textId="77777777"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99.73%</w:t>
            </w:r>
          </w:p>
        </w:tc>
        <w:tc>
          <w:tcPr>
            <w:tcW w:w="1275" w:type="dxa"/>
            <w:vAlign w:val="center"/>
            <w:hideMark/>
          </w:tcPr>
          <w:p w14:paraId="75DA19B3" w14:textId="77777777" w:rsidR="002109DB" w:rsidRPr="00E56C82" w:rsidRDefault="002109DB" w:rsidP="002109DB">
            <w:pPr>
              <w:pStyle w:val="21"/>
              <w:kinsoku w:val="0"/>
              <w:overflowPunct w:val="0"/>
              <w:spacing w:line="240" w:lineRule="exact"/>
              <w:ind w:leftChars="0" w:left="0" w:firstLineChars="0" w:firstLine="0"/>
              <w:rPr>
                <w:rFonts w:asciiTheme="minorEastAsia" w:eastAsiaTheme="minorEastAsia" w:hAnsiTheme="minorEastAsia"/>
                <w:bCs/>
                <w:sz w:val="18"/>
                <w:szCs w:val="18"/>
              </w:rPr>
            </w:pPr>
          </w:p>
        </w:tc>
      </w:tr>
      <w:tr w:rsidR="002109DB" w:rsidRPr="003427CD" w14:paraId="61B2254D" w14:textId="77777777" w:rsidTr="006F7023">
        <w:tc>
          <w:tcPr>
            <w:tcW w:w="711" w:type="dxa"/>
            <w:vAlign w:val="center"/>
            <w:hideMark/>
          </w:tcPr>
          <w:p w14:paraId="1578126C" w14:textId="77777777"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7</w:t>
            </w:r>
          </w:p>
        </w:tc>
        <w:tc>
          <w:tcPr>
            <w:tcW w:w="1694" w:type="dxa"/>
            <w:vAlign w:val="center"/>
            <w:hideMark/>
          </w:tcPr>
          <w:p w14:paraId="3A6778ED" w14:textId="77777777" w:rsidR="002109DB" w:rsidRPr="00E56C82" w:rsidRDefault="002109DB" w:rsidP="002109DB">
            <w:pPr>
              <w:pStyle w:val="21"/>
              <w:kinsoku w:val="0"/>
              <w:overflowPunct w:val="0"/>
              <w:spacing w:line="240" w:lineRule="exact"/>
              <w:ind w:leftChars="0" w:left="0" w:firstLineChars="0" w:firstLine="0"/>
              <w:rPr>
                <w:rFonts w:asciiTheme="minorEastAsia" w:eastAsiaTheme="minorEastAsia" w:hAnsiTheme="minorEastAsia"/>
                <w:bCs/>
                <w:sz w:val="18"/>
                <w:szCs w:val="18"/>
              </w:rPr>
            </w:pPr>
            <w:r w:rsidRPr="00E56C82">
              <w:rPr>
                <w:rFonts w:asciiTheme="minorEastAsia" w:eastAsiaTheme="minorEastAsia" w:hAnsiTheme="minorEastAsia"/>
                <w:bCs/>
                <w:sz w:val="18"/>
                <w:szCs w:val="18"/>
              </w:rPr>
              <w:t>109年苗栗段邊坡維護</w:t>
            </w:r>
          </w:p>
        </w:tc>
        <w:tc>
          <w:tcPr>
            <w:tcW w:w="992" w:type="dxa"/>
            <w:vAlign w:val="center"/>
            <w:hideMark/>
          </w:tcPr>
          <w:p w14:paraId="2E96DEB6" w14:textId="33AC5EB3"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Pr>
                <w:rFonts w:asciiTheme="minorEastAsia" w:eastAsiaTheme="minorEastAsia" w:hAnsiTheme="minorEastAsia"/>
                <w:bCs/>
                <w:sz w:val="18"/>
                <w:szCs w:val="18"/>
              </w:rPr>
              <w:t>尚○</w:t>
            </w:r>
          </w:p>
        </w:tc>
        <w:tc>
          <w:tcPr>
            <w:tcW w:w="1039" w:type="dxa"/>
            <w:vAlign w:val="center"/>
            <w:hideMark/>
          </w:tcPr>
          <w:p w14:paraId="6CEAB1F3" w14:textId="77777777"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18</w:t>
            </w:r>
            <w:r>
              <w:rPr>
                <w:rFonts w:asciiTheme="minorEastAsia" w:eastAsiaTheme="minorEastAsia" w:hAnsiTheme="minorEastAsia" w:hint="eastAsia"/>
                <w:bCs/>
                <w:sz w:val="18"/>
                <w:szCs w:val="18"/>
              </w:rPr>
              <w:t>,000</w:t>
            </w:r>
          </w:p>
        </w:tc>
        <w:tc>
          <w:tcPr>
            <w:tcW w:w="1040" w:type="dxa"/>
            <w:vAlign w:val="center"/>
            <w:hideMark/>
          </w:tcPr>
          <w:p w14:paraId="02B99C36" w14:textId="77777777"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19,200</w:t>
            </w:r>
          </w:p>
        </w:tc>
        <w:tc>
          <w:tcPr>
            <w:tcW w:w="1040" w:type="dxa"/>
            <w:vAlign w:val="center"/>
            <w:hideMark/>
          </w:tcPr>
          <w:p w14:paraId="25AA6A82" w14:textId="77777777"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18</w:t>
            </w:r>
            <w:r>
              <w:rPr>
                <w:rFonts w:asciiTheme="minorEastAsia" w:eastAsiaTheme="minorEastAsia" w:hAnsiTheme="minorEastAsia" w:hint="eastAsia"/>
                <w:bCs/>
                <w:sz w:val="18"/>
                <w:szCs w:val="18"/>
              </w:rPr>
              <w:t>,000</w:t>
            </w:r>
          </w:p>
        </w:tc>
        <w:tc>
          <w:tcPr>
            <w:tcW w:w="1043" w:type="dxa"/>
            <w:vAlign w:val="center"/>
            <w:hideMark/>
          </w:tcPr>
          <w:p w14:paraId="15C4BB1F" w14:textId="77777777"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93.75%</w:t>
            </w:r>
          </w:p>
        </w:tc>
        <w:tc>
          <w:tcPr>
            <w:tcW w:w="1275" w:type="dxa"/>
            <w:vAlign w:val="center"/>
            <w:hideMark/>
          </w:tcPr>
          <w:p w14:paraId="374B6017" w14:textId="77777777" w:rsidR="002109DB" w:rsidRPr="00E56C82" w:rsidRDefault="002109DB" w:rsidP="002109DB">
            <w:pPr>
              <w:pStyle w:val="21"/>
              <w:kinsoku w:val="0"/>
              <w:overflowPunct w:val="0"/>
              <w:spacing w:line="240" w:lineRule="exact"/>
              <w:ind w:leftChars="0" w:left="0" w:firstLineChars="0" w:firstLine="0"/>
              <w:rPr>
                <w:rFonts w:asciiTheme="minorEastAsia" w:eastAsiaTheme="minorEastAsia" w:hAnsiTheme="minorEastAsia"/>
                <w:bCs/>
                <w:sz w:val="18"/>
                <w:szCs w:val="18"/>
              </w:rPr>
            </w:pPr>
          </w:p>
        </w:tc>
      </w:tr>
      <w:tr w:rsidR="002109DB" w:rsidRPr="003427CD" w14:paraId="27E6A320" w14:textId="77777777" w:rsidTr="006F7023">
        <w:tc>
          <w:tcPr>
            <w:tcW w:w="711" w:type="dxa"/>
            <w:vAlign w:val="center"/>
            <w:hideMark/>
          </w:tcPr>
          <w:p w14:paraId="0A4DD7BD" w14:textId="77777777"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8</w:t>
            </w:r>
          </w:p>
        </w:tc>
        <w:tc>
          <w:tcPr>
            <w:tcW w:w="1694" w:type="dxa"/>
            <w:vAlign w:val="center"/>
            <w:hideMark/>
          </w:tcPr>
          <w:p w14:paraId="675A1C30" w14:textId="77777777" w:rsidR="002109DB" w:rsidRPr="00E56C82" w:rsidRDefault="002109DB" w:rsidP="002109DB">
            <w:pPr>
              <w:pStyle w:val="21"/>
              <w:kinsoku w:val="0"/>
              <w:overflowPunct w:val="0"/>
              <w:spacing w:line="240" w:lineRule="exact"/>
              <w:ind w:leftChars="0" w:left="0" w:firstLineChars="0" w:firstLine="0"/>
              <w:rPr>
                <w:rFonts w:asciiTheme="minorEastAsia" w:eastAsiaTheme="minorEastAsia" w:hAnsiTheme="minorEastAsia"/>
                <w:bCs/>
                <w:sz w:val="18"/>
                <w:szCs w:val="18"/>
              </w:rPr>
            </w:pPr>
            <w:r w:rsidRPr="00E56C82">
              <w:rPr>
                <w:rFonts w:asciiTheme="minorEastAsia" w:eastAsiaTheme="minorEastAsia" w:hAnsiTheme="minorEastAsia"/>
                <w:bCs/>
                <w:sz w:val="18"/>
                <w:szCs w:val="18"/>
              </w:rPr>
              <w:t>109年斗南段邊坡維護</w:t>
            </w:r>
          </w:p>
        </w:tc>
        <w:tc>
          <w:tcPr>
            <w:tcW w:w="992" w:type="dxa"/>
            <w:vAlign w:val="center"/>
            <w:hideMark/>
          </w:tcPr>
          <w:p w14:paraId="06F855ED" w14:textId="517F6475"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Pr>
                <w:rFonts w:asciiTheme="minorEastAsia" w:eastAsiaTheme="minorEastAsia" w:hAnsiTheme="minorEastAsia"/>
                <w:bCs/>
                <w:sz w:val="18"/>
                <w:szCs w:val="18"/>
              </w:rPr>
              <w:t>尚○</w:t>
            </w:r>
          </w:p>
        </w:tc>
        <w:tc>
          <w:tcPr>
            <w:tcW w:w="1039" w:type="dxa"/>
            <w:vAlign w:val="center"/>
            <w:hideMark/>
          </w:tcPr>
          <w:p w14:paraId="00051B93" w14:textId="77777777"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24,600</w:t>
            </w:r>
          </w:p>
        </w:tc>
        <w:tc>
          <w:tcPr>
            <w:tcW w:w="1040" w:type="dxa"/>
            <w:vAlign w:val="center"/>
            <w:hideMark/>
          </w:tcPr>
          <w:p w14:paraId="5EFF8BE6" w14:textId="77777777"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24,500</w:t>
            </w:r>
          </w:p>
        </w:tc>
        <w:tc>
          <w:tcPr>
            <w:tcW w:w="1040" w:type="dxa"/>
            <w:vAlign w:val="center"/>
            <w:hideMark/>
          </w:tcPr>
          <w:p w14:paraId="0CA6EAEC" w14:textId="77777777"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24,500</w:t>
            </w:r>
          </w:p>
        </w:tc>
        <w:tc>
          <w:tcPr>
            <w:tcW w:w="1043" w:type="dxa"/>
            <w:vAlign w:val="center"/>
            <w:hideMark/>
          </w:tcPr>
          <w:p w14:paraId="7A8F2471" w14:textId="77777777"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
                <w:bCs/>
                <w:sz w:val="18"/>
                <w:szCs w:val="18"/>
              </w:rPr>
              <w:t>100.00%</w:t>
            </w:r>
          </w:p>
        </w:tc>
        <w:tc>
          <w:tcPr>
            <w:tcW w:w="1275" w:type="dxa"/>
            <w:vAlign w:val="center"/>
            <w:hideMark/>
          </w:tcPr>
          <w:p w14:paraId="6075F28B" w14:textId="77777777" w:rsidR="002109DB" w:rsidRPr="00E56C82" w:rsidRDefault="002109DB" w:rsidP="002109DB">
            <w:pPr>
              <w:pStyle w:val="21"/>
              <w:kinsoku w:val="0"/>
              <w:overflowPunct w:val="0"/>
              <w:spacing w:line="240" w:lineRule="exact"/>
              <w:ind w:leftChars="0" w:left="0" w:firstLineChars="0" w:firstLine="0"/>
              <w:rPr>
                <w:rFonts w:asciiTheme="minorEastAsia" w:eastAsiaTheme="minorEastAsia" w:hAnsiTheme="minorEastAsia"/>
                <w:bCs/>
                <w:sz w:val="18"/>
                <w:szCs w:val="18"/>
              </w:rPr>
            </w:pPr>
            <w:r w:rsidRPr="00E56C82">
              <w:rPr>
                <w:rFonts w:asciiTheme="minorEastAsia" w:eastAsiaTheme="minorEastAsia" w:hAnsiTheme="minorEastAsia"/>
                <w:bCs/>
                <w:sz w:val="18"/>
                <w:szCs w:val="18"/>
              </w:rPr>
              <w:t>減價後平底價</w:t>
            </w:r>
          </w:p>
        </w:tc>
      </w:tr>
      <w:tr w:rsidR="002109DB" w:rsidRPr="003427CD" w14:paraId="38976B9C" w14:textId="77777777" w:rsidTr="006F7023">
        <w:tc>
          <w:tcPr>
            <w:tcW w:w="711" w:type="dxa"/>
            <w:vAlign w:val="center"/>
            <w:hideMark/>
          </w:tcPr>
          <w:p w14:paraId="560CDA4A" w14:textId="77777777"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9</w:t>
            </w:r>
          </w:p>
        </w:tc>
        <w:tc>
          <w:tcPr>
            <w:tcW w:w="1694" w:type="dxa"/>
            <w:vAlign w:val="center"/>
            <w:hideMark/>
          </w:tcPr>
          <w:p w14:paraId="461F36A7" w14:textId="77777777" w:rsidR="002109DB" w:rsidRPr="00E56C82" w:rsidRDefault="002109DB" w:rsidP="002109DB">
            <w:pPr>
              <w:pStyle w:val="21"/>
              <w:kinsoku w:val="0"/>
              <w:overflowPunct w:val="0"/>
              <w:spacing w:line="240" w:lineRule="exact"/>
              <w:ind w:leftChars="0" w:left="0" w:firstLineChars="0" w:firstLine="0"/>
              <w:rPr>
                <w:rFonts w:asciiTheme="minorEastAsia" w:eastAsiaTheme="minorEastAsia" w:hAnsiTheme="minorEastAsia"/>
                <w:bCs/>
                <w:sz w:val="18"/>
                <w:szCs w:val="18"/>
              </w:rPr>
            </w:pPr>
            <w:r w:rsidRPr="00E56C82">
              <w:rPr>
                <w:rFonts w:asciiTheme="minorEastAsia" w:eastAsiaTheme="minorEastAsia" w:hAnsiTheme="minorEastAsia"/>
                <w:bCs/>
                <w:sz w:val="18"/>
                <w:szCs w:val="18"/>
              </w:rPr>
              <w:t>大甲段事故處理(109-110)</w:t>
            </w:r>
          </w:p>
        </w:tc>
        <w:tc>
          <w:tcPr>
            <w:tcW w:w="992" w:type="dxa"/>
            <w:vAlign w:val="center"/>
            <w:hideMark/>
          </w:tcPr>
          <w:p w14:paraId="3680827B" w14:textId="20018331"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Pr>
                <w:rFonts w:asciiTheme="minorEastAsia" w:eastAsiaTheme="minorEastAsia" w:hAnsiTheme="minorEastAsia"/>
                <w:bCs/>
                <w:sz w:val="18"/>
                <w:szCs w:val="18"/>
              </w:rPr>
              <w:t>長○</w:t>
            </w:r>
          </w:p>
        </w:tc>
        <w:tc>
          <w:tcPr>
            <w:tcW w:w="1039" w:type="dxa"/>
            <w:vAlign w:val="center"/>
            <w:hideMark/>
          </w:tcPr>
          <w:p w14:paraId="7B1A6C0A" w14:textId="77777777"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25,350</w:t>
            </w:r>
          </w:p>
        </w:tc>
        <w:tc>
          <w:tcPr>
            <w:tcW w:w="1040" w:type="dxa"/>
            <w:vAlign w:val="center"/>
            <w:hideMark/>
          </w:tcPr>
          <w:p w14:paraId="3FAFC726" w14:textId="77777777"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25,300</w:t>
            </w:r>
          </w:p>
        </w:tc>
        <w:tc>
          <w:tcPr>
            <w:tcW w:w="1040" w:type="dxa"/>
            <w:vAlign w:val="center"/>
            <w:hideMark/>
          </w:tcPr>
          <w:p w14:paraId="5577DF09" w14:textId="77777777"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25,250</w:t>
            </w:r>
          </w:p>
        </w:tc>
        <w:tc>
          <w:tcPr>
            <w:tcW w:w="1043" w:type="dxa"/>
            <w:vAlign w:val="center"/>
            <w:hideMark/>
          </w:tcPr>
          <w:p w14:paraId="72B43B20" w14:textId="77777777"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99.80%</w:t>
            </w:r>
          </w:p>
        </w:tc>
        <w:tc>
          <w:tcPr>
            <w:tcW w:w="1275" w:type="dxa"/>
            <w:vAlign w:val="center"/>
            <w:hideMark/>
          </w:tcPr>
          <w:p w14:paraId="074D392F" w14:textId="77777777" w:rsidR="002109DB" w:rsidRPr="00E56C82" w:rsidRDefault="002109DB" w:rsidP="002109DB">
            <w:pPr>
              <w:pStyle w:val="21"/>
              <w:kinsoku w:val="0"/>
              <w:overflowPunct w:val="0"/>
              <w:spacing w:line="240" w:lineRule="exact"/>
              <w:ind w:leftChars="0" w:left="0" w:firstLineChars="0" w:firstLine="0"/>
              <w:rPr>
                <w:rFonts w:asciiTheme="minorEastAsia" w:eastAsiaTheme="minorEastAsia" w:hAnsiTheme="minorEastAsia"/>
                <w:bCs/>
                <w:sz w:val="18"/>
                <w:szCs w:val="18"/>
              </w:rPr>
            </w:pPr>
          </w:p>
        </w:tc>
      </w:tr>
      <w:tr w:rsidR="002109DB" w:rsidRPr="003427CD" w14:paraId="6979CE21" w14:textId="77777777" w:rsidTr="006F7023">
        <w:tc>
          <w:tcPr>
            <w:tcW w:w="711" w:type="dxa"/>
            <w:vAlign w:val="center"/>
            <w:hideMark/>
          </w:tcPr>
          <w:p w14:paraId="2408079B" w14:textId="77777777"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10</w:t>
            </w:r>
          </w:p>
        </w:tc>
        <w:tc>
          <w:tcPr>
            <w:tcW w:w="1694" w:type="dxa"/>
            <w:vAlign w:val="center"/>
            <w:hideMark/>
          </w:tcPr>
          <w:p w14:paraId="6318872B" w14:textId="77777777" w:rsidR="002109DB" w:rsidRPr="00E56C82" w:rsidRDefault="002109DB" w:rsidP="002109DB">
            <w:pPr>
              <w:pStyle w:val="21"/>
              <w:kinsoku w:val="0"/>
              <w:overflowPunct w:val="0"/>
              <w:spacing w:line="240" w:lineRule="exact"/>
              <w:ind w:leftChars="0" w:left="0" w:firstLineChars="0" w:firstLine="0"/>
              <w:rPr>
                <w:rFonts w:asciiTheme="minorEastAsia" w:eastAsiaTheme="minorEastAsia" w:hAnsiTheme="minorEastAsia"/>
                <w:bCs/>
                <w:sz w:val="18"/>
                <w:szCs w:val="18"/>
              </w:rPr>
            </w:pPr>
            <w:r w:rsidRPr="00E56C82">
              <w:rPr>
                <w:rFonts w:asciiTheme="minorEastAsia" w:eastAsiaTheme="minorEastAsia" w:hAnsiTheme="minorEastAsia"/>
                <w:bCs/>
                <w:sz w:val="18"/>
                <w:szCs w:val="18"/>
              </w:rPr>
              <w:t>斗南段事故處理(109-110)</w:t>
            </w:r>
          </w:p>
        </w:tc>
        <w:tc>
          <w:tcPr>
            <w:tcW w:w="992" w:type="dxa"/>
            <w:vAlign w:val="center"/>
            <w:hideMark/>
          </w:tcPr>
          <w:p w14:paraId="3F066FDC" w14:textId="68F377ED"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Pr>
                <w:rFonts w:asciiTheme="minorEastAsia" w:eastAsiaTheme="minorEastAsia" w:hAnsiTheme="minorEastAsia"/>
                <w:bCs/>
                <w:sz w:val="18"/>
                <w:szCs w:val="18"/>
              </w:rPr>
              <w:t>尚○</w:t>
            </w:r>
          </w:p>
        </w:tc>
        <w:tc>
          <w:tcPr>
            <w:tcW w:w="1039" w:type="dxa"/>
            <w:vAlign w:val="center"/>
            <w:hideMark/>
          </w:tcPr>
          <w:p w14:paraId="74FE32B2" w14:textId="77777777"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31,750</w:t>
            </w:r>
          </w:p>
        </w:tc>
        <w:tc>
          <w:tcPr>
            <w:tcW w:w="1040" w:type="dxa"/>
            <w:vAlign w:val="center"/>
            <w:hideMark/>
          </w:tcPr>
          <w:p w14:paraId="56EBC675" w14:textId="77777777"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31,500</w:t>
            </w:r>
          </w:p>
        </w:tc>
        <w:tc>
          <w:tcPr>
            <w:tcW w:w="1040" w:type="dxa"/>
            <w:vAlign w:val="center"/>
            <w:hideMark/>
          </w:tcPr>
          <w:p w14:paraId="2E2950A5" w14:textId="77777777"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31,470</w:t>
            </w:r>
          </w:p>
        </w:tc>
        <w:tc>
          <w:tcPr>
            <w:tcW w:w="1043" w:type="dxa"/>
            <w:vAlign w:val="center"/>
            <w:hideMark/>
          </w:tcPr>
          <w:p w14:paraId="02079121" w14:textId="77777777"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99.90%</w:t>
            </w:r>
          </w:p>
        </w:tc>
        <w:tc>
          <w:tcPr>
            <w:tcW w:w="1275" w:type="dxa"/>
            <w:vAlign w:val="center"/>
            <w:hideMark/>
          </w:tcPr>
          <w:p w14:paraId="77574187" w14:textId="77777777" w:rsidR="002109DB" w:rsidRPr="00E56C82" w:rsidRDefault="002109DB" w:rsidP="002109DB">
            <w:pPr>
              <w:pStyle w:val="21"/>
              <w:kinsoku w:val="0"/>
              <w:overflowPunct w:val="0"/>
              <w:spacing w:line="240" w:lineRule="exact"/>
              <w:ind w:leftChars="0" w:left="0" w:firstLineChars="0" w:firstLine="0"/>
              <w:rPr>
                <w:rFonts w:asciiTheme="minorEastAsia" w:eastAsiaTheme="minorEastAsia" w:hAnsiTheme="minorEastAsia"/>
                <w:bCs/>
                <w:sz w:val="18"/>
                <w:szCs w:val="18"/>
              </w:rPr>
            </w:pPr>
          </w:p>
        </w:tc>
      </w:tr>
      <w:tr w:rsidR="002109DB" w:rsidRPr="003427CD" w14:paraId="54D3AB71" w14:textId="77777777" w:rsidTr="006F7023">
        <w:tc>
          <w:tcPr>
            <w:tcW w:w="711" w:type="dxa"/>
            <w:vAlign w:val="center"/>
            <w:hideMark/>
          </w:tcPr>
          <w:p w14:paraId="00E5C31A" w14:textId="77777777"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11</w:t>
            </w:r>
          </w:p>
        </w:tc>
        <w:tc>
          <w:tcPr>
            <w:tcW w:w="1694" w:type="dxa"/>
            <w:vAlign w:val="center"/>
            <w:hideMark/>
          </w:tcPr>
          <w:p w14:paraId="097A5A45" w14:textId="77777777" w:rsidR="002109DB" w:rsidRPr="00E56C82" w:rsidRDefault="002109DB" w:rsidP="002109DB">
            <w:pPr>
              <w:pStyle w:val="21"/>
              <w:kinsoku w:val="0"/>
              <w:overflowPunct w:val="0"/>
              <w:spacing w:line="240" w:lineRule="exact"/>
              <w:ind w:leftChars="0" w:left="0" w:firstLineChars="0" w:firstLine="0"/>
              <w:rPr>
                <w:rFonts w:asciiTheme="minorEastAsia" w:eastAsiaTheme="minorEastAsia" w:hAnsiTheme="minorEastAsia"/>
                <w:bCs/>
                <w:sz w:val="18"/>
                <w:szCs w:val="18"/>
              </w:rPr>
            </w:pPr>
            <w:r w:rsidRPr="00E56C82">
              <w:rPr>
                <w:rFonts w:asciiTheme="minorEastAsia" w:eastAsiaTheme="minorEastAsia" w:hAnsiTheme="minorEastAsia"/>
                <w:bCs/>
                <w:sz w:val="18"/>
                <w:szCs w:val="18"/>
              </w:rPr>
              <w:t>南投段事故處理(109-110)</w:t>
            </w:r>
          </w:p>
        </w:tc>
        <w:tc>
          <w:tcPr>
            <w:tcW w:w="992" w:type="dxa"/>
            <w:vAlign w:val="center"/>
            <w:hideMark/>
          </w:tcPr>
          <w:p w14:paraId="35E5C7C9" w14:textId="1B17E3E5"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Pr>
                <w:rFonts w:asciiTheme="minorEastAsia" w:eastAsiaTheme="minorEastAsia" w:hAnsiTheme="minorEastAsia"/>
                <w:bCs/>
                <w:sz w:val="18"/>
                <w:szCs w:val="18"/>
              </w:rPr>
              <w:t>啟○</w:t>
            </w:r>
          </w:p>
        </w:tc>
        <w:tc>
          <w:tcPr>
            <w:tcW w:w="1039" w:type="dxa"/>
            <w:vAlign w:val="center"/>
            <w:hideMark/>
          </w:tcPr>
          <w:p w14:paraId="4B2E2A45" w14:textId="77777777"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40,500</w:t>
            </w:r>
          </w:p>
        </w:tc>
        <w:tc>
          <w:tcPr>
            <w:tcW w:w="1040" w:type="dxa"/>
            <w:vAlign w:val="center"/>
            <w:hideMark/>
          </w:tcPr>
          <w:p w14:paraId="45187CB9" w14:textId="77777777"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40,800</w:t>
            </w:r>
          </w:p>
        </w:tc>
        <w:tc>
          <w:tcPr>
            <w:tcW w:w="1040" w:type="dxa"/>
            <w:vAlign w:val="center"/>
            <w:hideMark/>
          </w:tcPr>
          <w:p w14:paraId="57758F03" w14:textId="77777777"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40,500</w:t>
            </w:r>
          </w:p>
        </w:tc>
        <w:tc>
          <w:tcPr>
            <w:tcW w:w="1043" w:type="dxa"/>
            <w:vAlign w:val="center"/>
            <w:hideMark/>
          </w:tcPr>
          <w:p w14:paraId="53FC3CB5" w14:textId="77777777"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99.26%</w:t>
            </w:r>
          </w:p>
        </w:tc>
        <w:tc>
          <w:tcPr>
            <w:tcW w:w="1275" w:type="dxa"/>
            <w:vAlign w:val="center"/>
            <w:hideMark/>
          </w:tcPr>
          <w:p w14:paraId="0EB1C4B2" w14:textId="77777777" w:rsidR="002109DB" w:rsidRPr="00E56C82" w:rsidRDefault="002109DB" w:rsidP="002109DB">
            <w:pPr>
              <w:pStyle w:val="21"/>
              <w:kinsoku w:val="0"/>
              <w:overflowPunct w:val="0"/>
              <w:spacing w:line="240" w:lineRule="exact"/>
              <w:ind w:leftChars="0" w:left="0" w:firstLineChars="0" w:firstLine="0"/>
              <w:rPr>
                <w:rFonts w:asciiTheme="minorEastAsia" w:eastAsiaTheme="minorEastAsia" w:hAnsiTheme="minorEastAsia"/>
                <w:bCs/>
                <w:sz w:val="18"/>
                <w:szCs w:val="18"/>
              </w:rPr>
            </w:pPr>
          </w:p>
        </w:tc>
      </w:tr>
      <w:tr w:rsidR="002109DB" w:rsidRPr="003427CD" w14:paraId="45F4721B" w14:textId="77777777" w:rsidTr="006F7023">
        <w:tc>
          <w:tcPr>
            <w:tcW w:w="711" w:type="dxa"/>
            <w:vAlign w:val="center"/>
            <w:hideMark/>
          </w:tcPr>
          <w:p w14:paraId="5764F287" w14:textId="77777777"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12</w:t>
            </w:r>
          </w:p>
        </w:tc>
        <w:tc>
          <w:tcPr>
            <w:tcW w:w="1694" w:type="dxa"/>
            <w:vAlign w:val="center"/>
            <w:hideMark/>
          </w:tcPr>
          <w:p w14:paraId="56B91522" w14:textId="77777777" w:rsidR="002109DB" w:rsidRPr="00E56C82" w:rsidRDefault="002109DB" w:rsidP="002109DB">
            <w:pPr>
              <w:pStyle w:val="21"/>
              <w:kinsoku w:val="0"/>
              <w:overflowPunct w:val="0"/>
              <w:spacing w:line="240" w:lineRule="exact"/>
              <w:ind w:leftChars="0" w:left="0" w:firstLineChars="0" w:firstLine="0"/>
              <w:rPr>
                <w:rFonts w:asciiTheme="minorEastAsia" w:eastAsiaTheme="minorEastAsia" w:hAnsiTheme="minorEastAsia"/>
                <w:bCs/>
                <w:sz w:val="18"/>
                <w:szCs w:val="18"/>
              </w:rPr>
            </w:pPr>
            <w:r w:rsidRPr="00E56C82">
              <w:rPr>
                <w:rFonts w:asciiTheme="minorEastAsia" w:eastAsiaTheme="minorEastAsia" w:hAnsiTheme="minorEastAsia"/>
                <w:bCs/>
                <w:sz w:val="18"/>
                <w:szCs w:val="18"/>
              </w:rPr>
              <w:t>苗栗段事故處理(109-110)</w:t>
            </w:r>
          </w:p>
        </w:tc>
        <w:tc>
          <w:tcPr>
            <w:tcW w:w="992" w:type="dxa"/>
            <w:vAlign w:val="center"/>
            <w:hideMark/>
          </w:tcPr>
          <w:p w14:paraId="156CAF5E" w14:textId="3ABDE5B5"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Pr>
                <w:rFonts w:asciiTheme="minorEastAsia" w:eastAsiaTheme="minorEastAsia" w:hAnsiTheme="minorEastAsia"/>
                <w:bCs/>
                <w:sz w:val="18"/>
                <w:szCs w:val="18"/>
              </w:rPr>
              <w:t>長○</w:t>
            </w:r>
          </w:p>
        </w:tc>
        <w:tc>
          <w:tcPr>
            <w:tcW w:w="1039" w:type="dxa"/>
            <w:vAlign w:val="center"/>
            <w:hideMark/>
          </w:tcPr>
          <w:p w14:paraId="05905FDA" w14:textId="77777777"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21,930</w:t>
            </w:r>
          </w:p>
        </w:tc>
        <w:tc>
          <w:tcPr>
            <w:tcW w:w="1040" w:type="dxa"/>
            <w:vAlign w:val="center"/>
            <w:hideMark/>
          </w:tcPr>
          <w:p w14:paraId="0EB9D23D" w14:textId="77777777"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21,900</w:t>
            </w:r>
          </w:p>
        </w:tc>
        <w:tc>
          <w:tcPr>
            <w:tcW w:w="1040" w:type="dxa"/>
            <w:vAlign w:val="center"/>
            <w:hideMark/>
          </w:tcPr>
          <w:p w14:paraId="09C32FCD" w14:textId="77777777"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21,830</w:t>
            </w:r>
          </w:p>
        </w:tc>
        <w:tc>
          <w:tcPr>
            <w:tcW w:w="1043" w:type="dxa"/>
            <w:vAlign w:val="center"/>
            <w:hideMark/>
          </w:tcPr>
          <w:p w14:paraId="200D8372" w14:textId="77777777"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99.68%</w:t>
            </w:r>
          </w:p>
        </w:tc>
        <w:tc>
          <w:tcPr>
            <w:tcW w:w="1275" w:type="dxa"/>
            <w:vAlign w:val="center"/>
            <w:hideMark/>
          </w:tcPr>
          <w:p w14:paraId="41787A31" w14:textId="77777777" w:rsidR="002109DB" w:rsidRPr="00E56C82" w:rsidRDefault="002109DB" w:rsidP="002109DB">
            <w:pPr>
              <w:pStyle w:val="21"/>
              <w:kinsoku w:val="0"/>
              <w:overflowPunct w:val="0"/>
              <w:spacing w:line="240" w:lineRule="exact"/>
              <w:ind w:leftChars="0" w:left="0" w:firstLineChars="0" w:firstLine="0"/>
              <w:rPr>
                <w:rFonts w:asciiTheme="minorEastAsia" w:eastAsiaTheme="minorEastAsia" w:hAnsiTheme="minorEastAsia"/>
                <w:bCs/>
                <w:sz w:val="18"/>
                <w:szCs w:val="18"/>
              </w:rPr>
            </w:pPr>
          </w:p>
        </w:tc>
      </w:tr>
      <w:tr w:rsidR="002109DB" w:rsidRPr="003427CD" w14:paraId="24CF1483" w14:textId="77777777" w:rsidTr="006F7023">
        <w:tc>
          <w:tcPr>
            <w:tcW w:w="711" w:type="dxa"/>
            <w:vAlign w:val="center"/>
            <w:hideMark/>
          </w:tcPr>
          <w:p w14:paraId="4DCA5A83" w14:textId="77777777"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13</w:t>
            </w:r>
          </w:p>
        </w:tc>
        <w:tc>
          <w:tcPr>
            <w:tcW w:w="1694" w:type="dxa"/>
            <w:vAlign w:val="center"/>
            <w:hideMark/>
          </w:tcPr>
          <w:p w14:paraId="66FF3239" w14:textId="77777777" w:rsidR="002109DB" w:rsidRPr="00E56C82" w:rsidRDefault="002109DB" w:rsidP="002109DB">
            <w:pPr>
              <w:pStyle w:val="21"/>
              <w:kinsoku w:val="0"/>
              <w:overflowPunct w:val="0"/>
              <w:spacing w:line="240" w:lineRule="exact"/>
              <w:ind w:leftChars="0" w:left="0" w:firstLineChars="0" w:firstLine="0"/>
              <w:rPr>
                <w:rFonts w:asciiTheme="minorEastAsia" w:eastAsiaTheme="minorEastAsia" w:hAnsiTheme="minorEastAsia"/>
                <w:bCs/>
                <w:sz w:val="18"/>
                <w:szCs w:val="18"/>
              </w:rPr>
            </w:pPr>
            <w:r w:rsidRPr="00E56C82">
              <w:rPr>
                <w:rFonts w:asciiTheme="minorEastAsia" w:eastAsiaTheme="minorEastAsia" w:hAnsiTheme="minorEastAsia"/>
                <w:bCs/>
                <w:sz w:val="18"/>
                <w:szCs w:val="18"/>
              </w:rPr>
              <w:t>南投段一般維護(109-110)</w:t>
            </w:r>
          </w:p>
        </w:tc>
        <w:tc>
          <w:tcPr>
            <w:tcW w:w="992" w:type="dxa"/>
            <w:vAlign w:val="center"/>
            <w:hideMark/>
          </w:tcPr>
          <w:p w14:paraId="67369E5B" w14:textId="1430563D"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Pr>
                <w:rFonts w:asciiTheme="minorEastAsia" w:eastAsiaTheme="minorEastAsia" w:hAnsiTheme="minorEastAsia"/>
                <w:bCs/>
                <w:sz w:val="18"/>
                <w:szCs w:val="18"/>
              </w:rPr>
              <w:t>聯○豐</w:t>
            </w:r>
          </w:p>
        </w:tc>
        <w:tc>
          <w:tcPr>
            <w:tcW w:w="1039" w:type="dxa"/>
            <w:vAlign w:val="center"/>
            <w:hideMark/>
          </w:tcPr>
          <w:p w14:paraId="3565E73F" w14:textId="77777777"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43</w:t>
            </w:r>
            <w:r>
              <w:rPr>
                <w:rFonts w:asciiTheme="minorEastAsia" w:eastAsiaTheme="minorEastAsia" w:hAnsiTheme="minorEastAsia" w:hint="eastAsia"/>
                <w:bCs/>
                <w:sz w:val="18"/>
                <w:szCs w:val="18"/>
              </w:rPr>
              <w:t>,000</w:t>
            </w:r>
          </w:p>
        </w:tc>
        <w:tc>
          <w:tcPr>
            <w:tcW w:w="1040" w:type="dxa"/>
            <w:vAlign w:val="center"/>
            <w:hideMark/>
          </w:tcPr>
          <w:p w14:paraId="21651BBA" w14:textId="77777777"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43,500</w:t>
            </w:r>
          </w:p>
        </w:tc>
        <w:tc>
          <w:tcPr>
            <w:tcW w:w="1040" w:type="dxa"/>
            <w:vAlign w:val="center"/>
            <w:hideMark/>
          </w:tcPr>
          <w:p w14:paraId="3EE57F1E" w14:textId="77777777"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43</w:t>
            </w:r>
            <w:r>
              <w:rPr>
                <w:rFonts w:asciiTheme="minorEastAsia" w:eastAsiaTheme="minorEastAsia" w:hAnsiTheme="minorEastAsia" w:hint="eastAsia"/>
                <w:bCs/>
                <w:sz w:val="18"/>
                <w:szCs w:val="18"/>
              </w:rPr>
              <w:t>,000</w:t>
            </w:r>
          </w:p>
        </w:tc>
        <w:tc>
          <w:tcPr>
            <w:tcW w:w="1043" w:type="dxa"/>
            <w:vAlign w:val="center"/>
            <w:hideMark/>
          </w:tcPr>
          <w:p w14:paraId="054A85DB" w14:textId="77777777"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98.85%</w:t>
            </w:r>
          </w:p>
        </w:tc>
        <w:tc>
          <w:tcPr>
            <w:tcW w:w="1275" w:type="dxa"/>
            <w:vAlign w:val="center"/>
            <w:hideMark/>
          </w:tcPr>
          <w:p w14:paraId="16FDE1E0" w14:textId="77777777" w:rsidR="002109DB" w:rsidRPr="00E56C82" w:rsidRDefault="002109DB" w:rsidP="002109DB">
            <w:pPr>
              <w:pStyle w:val="21"/>
              <w:kinsoku w:val="0"/>
              <w:overflowPunct w:val="0"/>
              <w:spacing w:line="240" w:lineRule="exact"/>
              <w:ind w:leftChars="0" w:left="0" w:firstLineChars="0" w:firstLine="0"/>
              <w:rPr>
                <w:rFonts w:asciiTheme="minorEastAsia" w:eastAsiaTheme="minorEastAsia" w:hAnsiTheme="minorEastAsia"/>
                <w:bCs/>
                <w:sz w:val="18"/>
                <w:szCs w:val="18"/>
              </w:rPr>
            </w:pPr>
          </w:p>
        </w:tc>
      </w:tr>
      <w:tr w:rsidR="002109DB" w:rsidRPr="003427CD" w14:paraId="79CACDD6" w14:textId="77777777" w:rsidTr="006F7023">
        <w:tc>
          <w:tcPr>
            <w:tcW w:w="711" w:type="dxa"/>
            <w:vAlign w:val="center"/>
            <w:hideMark/>
          </w:tcPr>
          <w:p w14:paraId="375299AA" w14:textId="77777777"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14</w:t>
            </w:r>
          </w:p>
        </w:tc>
        <w:tc>
          <w:tcPr>
            <w:tcW w:w="1694" w:type="dxa"/>
            <w:vAlign w:val="center"/>
            <w:hideMark/>
          </w:tcPr>
          <w:p w14:paraId="76DDF1CF" w14:textId="77777777" w:rsidR="002109DB" w:rsidRPr="00E56C82" w:rsidRDefault="002109DB" w:rsidP="002109DB">
            <w:pPr>
              <w:pStyle w:val="21"/>
              <w:kinsoku w:val="0"/>
              <w:overflowPunct w:val="0"/>
              <w:spacing w:line="240" w:lineRule="exact"/>
              <w:ind w:leftChars="0" w:left="0" w:firstLineChars="0" w:firstLine="0"/>
              <w:rPr>
                <w:rFonts w:asciiTheme="minorEastAsia" w:eastAsiaTheme="minorEastAsia" w:hAnsiTheme="minorEastAsia"/>
                <w:bCs/>
                <w:sz w:val="18"/>
                <w:szCs w:val="18"/>
              </w:rPr>
            </w:pPr>
            <w:r w:rsidRPr="00E56C82">
              <w:rPr>
                <w:rFonts w:asciiTheme="minorEastAsia" w:eastAsiaTheme="minorEastAsia" w:hAnsiTheme="minorEastAsia"/>
                <w:bCs/>
                <w:sz w:val="18"/>
                <w:szCs w:val="18"/>
              </w:rPr>
              <w:t>大甲段橋涵維護(109-110)</w:t>
            </w:r>
          </w:p>
        </w:tc>
        <w:tc>
          <w:tcPr>
            <w:tcW w:w="992" w:type="dxa"/>
            <w:vAlign w:val="center"/>
            <w:hideMark/>
          </w:tcPr>
          <w:p w14:paraId="3B929759" w14:textId="642217DE"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Pr>
                <w:rFonts w:asciiTheme="minorEastAsia" w:eastAsiaTheme="minorEastAsia" w:hAnsiTheme="minorEastAsia"/>
                <w:bCs/>
                <w:sz w:val="18"/>
                <w:szCs w:val="18"/>
              </w:rPr>
              <w:t>名○</w:t>
            </w:r>
          </w:p>
        </w:tc>
        <w:tc>
          <w:tcPr>
            <w:tcW w:w="1039" w:type="dxa"/>
            <w:vAlign w:val="center"/>
            <w:hideMark/>
          </w:tcPr>
          <w:p w14:paraId="01C502A2" w14:textId="77777777"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38,100</w:t>
            </w:r>
          </w:p>
        </w:tc>
        <w:tc>
          <w:tcPr>
            <w:tcW w:w="1040" w:type="dxa"/>
            <w:vAlign w:val="center"/>
            <w:hideMark/>
          </w:tcPr>
          <w:p w14:paraId="7E02B765" w14:textId="77777777"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38</w:t>
            </w:r>
            <w:r>
              <w:rPr>
                <w:rFonts w:asciiTheme="minorEastAsia" w:eastAsiaTheme="minorEastAsia" w:hAnsiTheme="minorEastAsia" w:hint="eastAsia"/>
                <w:bCs/>
                <w:sz w:val="18"/>
                <w:szCs w:val="18"/>
              </w:rPr>
              <w:t>,000</w:t>
            </w:r>
          </w:p>
        </w:tc>
        <w:tc>
          <w:tcPr>
            <w:tcW w:w="1040" w:type="dxa"/>
            <w:vAlign w:val="center"/>
            <w:hideMark/>
          </w:tcPr>
          <w:p w14:paraId="4942A6E3" w14:textId="77777777"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38</w:t>
            </w:r>
            <w:r>
              <w:rPr>
                <w:rFonts w:asciiTheme="minorEastAsia" w:eastAsiaTheme="minorEastAsia" w:hAnsiTheme="minorEastAsia" w:hint="eastAsia"/>
                <w:bCs/>
                <w:sz w:val="18"/>
                <w:szCs w:val="18"/>
              </w:rPr>
              <w:t>,000</w:t>
            </w:r>
          </w:p>
        </w:tc>
        <w:tc>
          <w:tcPr>
            <w:tcW w:w="1043" w:type="dxa"/>
            <w:vAlign w:val="center"/>
            <w:hideMark/>
          </w:tcPr>
          <w:p w14:paraId="1D093359" w14:textId="77777777"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
                <w:bCs/>
                <w:sz w:val="18"/>
                <w:szCs w:val="18"/>
              </w:rPr>
              <w:t>100.00%</w:t>
            </w:r>
          </w:p>
        </w:tc>
        <w:tc>
          <w:tcPr>
            <w:tcW w:w="1275" w:type="dxa"/>
            <w:vAlign w:val="center"/>
            <w:hideMark/>
          </w:tcPr>
          <w:p w14:paraId="0503B1DB" w14:textId="77777777" w:rsidR="002109DB" w:rsidRPr="00E56C82" w:rsidRDefault="002109DB" w:rsidP="002109DB">
            <w:pPr>
              <w:pStyle w:val="21"/>
              <w:kinsoku w:val="0"/>
              <w:overflowPunct w:val="0"/>
              <w:spacing w:line="240" w:lineRule="exact"/>
              <w:ind w:leftChars="0" w:left="0" w:firstLineChars="0" w:firstLine="0"/>
              <w:rPr>
                <w:rFonts w:asciiTheme="minorEastAsia" w:eastAsiaTheme="minorEastAsia" w:hAnsiTheme="minorEastAsia"/>
                <w:bCs/>
                <w:sz w:val="18"/>
                <w:szCs w:val="18"/>
              </w:rPr>
            </w:pPr>
            <w:r w:rsidRPr="00E56C82">
              <w:rPr>
                <w:rFonts w:asciiTheme="minorEastAsia" w:eastAsiaTheme="minorEastAsia" w:hAnsiTheme="minorEastAsia"/>
                <w:bCs/>
                <w:sz w:val="18"/>
                <w:szCs w:val="18"/>
              </w:rPr>
              <w:t>減價後平底價</w:t>
            </w:r>
          </w:p>
        </w:tc>
      </w:tr>
      <w:tr w:rsidR="002109DB" w:rsidRPr="003427CD" w14:paraId="2925B4BA" w14:textId="77777777" w:rsidTr="006F7023">
        <w:tc>
          <w:tcPr>
            <w:tcW w:w="711" w:type="dxa"/>
            <w:vAlign w:val="center"/>
            <w:hideMark/>
          </w:tcPr>
          <w:p w14:paraId="74477C2E" w14:textId="77777777"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15</w:t>
            </w:r>
          </w:p>
        </w:tc>
        <w:tc>
          <w:tcPr>
            <w:tcW w:w="1694" w:type="dxa"/>
            <w:vAlign w:val="center"/>
            <w:hideMark/>
          </w:tcPr>
          <w:p w14:paraId="7573F136" w14:textId="77777777" w:rsidR="002109DB" w:rsidRPr="00E56C82" w:rsidRDefault="002109DB" w:rsidP="002109DB">
            <w:pPr>
              <w:pStyle w:val="21"/>
              <w:kinsoku w:val="0"/>
              <w:overflowPunct w:val="0"/>
              <w:spacing w:line="240" w:lineRule="exact"/>
              <w:ind w:leftChars="0" w:left="0" w:firstLineChars="0" w:firstLine="0"/>
              <w:rPr>
                <w:rFonts w:asciiTheme="minorEastAsia" w:eastAsiaTheme="minorEastAsia" w:hAnsiTheme="minorEastAsia"/>
                <w:bCs/>
                <w:sz w:val="18"/>
                <w:szCs w:val="18"/>
              </w:rPr>
            </w:pPr>
            <w:r w:rsidRPr="00E56C82">
              <w:rPr>
                <w:rFonts w:asciiTheme="minorEastAsia" w:eastAsiaTheme="minorEastAsia" w:hAnsiTheme="minorEastAsia"/>
                <w:bCs/>
                <w:sz w:val="18"/>
                <w:szCs w:val="18"/>
              </w:rPr>
              <w:t>南投段橋涵隧道(109-110)</w:t>
            </w:r>
          </w:p>
        </w:tc>
        <w:tc>
          <w:tcPr>
            <w:tcW w:w="992" w:type="dxa"/>
            <w:vAlign w:val="center"/>
            <w:hideMark/>
          </w:tcPr>
          <w:p w14:paraId="7BF9923C" w14:textId="47F66C5B"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Pr>
                <w:rFonts w:asciiTheme="minorEastAsia" w:eastAsiaTheme="minorEastAsia" w:hAnsiTheme="minorEastAsia"/>
                <w:bCs/>
                <w:sz w:val="18"/>
                <w:szCs w:val="18"/>
              </w:rPr>
              <w:t>聯○豐</w:t>
            </w:r>
          </w:p>
        </w:tc>
        <w:tc>
          <w:tcPr>
            <w:tcW w:w="1039" w:type="dxa"/>
            <w:vAlign w:val="center"/>
            <w:hideMark/>
          </w:tcPr>
          <w:p w14:paraId="306BFE1C" w14:textId="77777777"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39,800</w:t>
            </w:r>
          </w:p>
        </w:tc>
        <w:tc>
          <w:tcPr>
            <w:tcW w:w="1040" w:type="dxa"/>
            <w:vAlign w:val="center"/>
            <w:hideMark/>
          </w:tcPr>
          <w:p w14:paraId="3A004AD2" w14:textId="77777777"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40</w:t>
            </w:r>
            <w:r>
              <w:rPr>
                <w:rFonts w:asciiTheme="minorEastAsia" w:eastAsiaTheme="minorEastAsia" w:hAnsiTheme="minorEastAsia" w:hint="eastAsia"/>
                <w:bCs/>
                <w:sz w:val="18"/>
                <w:szCs w:val="18"/>
              </w:rPr>
              <w:t>,000</w:t>
            </w:r>
          </w:p>
        </w:tc>
        <w:tc>
          <w:tcPr>
            <w:tcW w:w="1040" w:type="dxa"/>
            <w:vAlign w:val="center"/>
            <w:hideMark/>
          </w:tcPr>
          <w:p w14:paraId="38431B2E" w14:textId="77777777"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39,800</w:t>
            </w:r>
          </w:p>
        </w:tc>
        <w:tc>
          <w:tcPr>
            <w:tcW w:w="1043" w:type="dxa"/>
            <w:vAlign w:val="center"/>
            <w:hideMark/>
          </w:tcPr>
          <w:p w14:paraId="017672BB" w14:textId="77777777"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99.50%</w:t>
            </w:r>
          </w:p>
        </w:tc>
        <w:tc>
          <w:tcPr>
            <w:tcW w:w="1275" w:type="dxa"/>
            <w:vAlign w:val="center"/>
            <w:hideMark/>
          </w:tcPr>
          <w:p w14:paraId="381C1A32" w14:textId="77777777" w:rsidR="002109DB" w:rsidRPr="00E56C82" w:rsidRDefault="002109DB" w:rsidP="002109DB">
            <w:pPr>
              <w:pStyle w:val="21"/>
              <w:kinsoku w:val="0"/>
              <w:overflowPunct w:val="0"/>
              <w:spacing w:line="240" w:lineRule="exact"/>
              <w:ind w:leftChars="0" w:left="0" w:firstLineChars="0" w:firstLine="0"/>
              <w:rPr>
                <w:rFonts w:asciiTheme="minorEastAsia" w:eastAsiaTheme="minorEastAsia" w:hAnsiTheme="minorEastAsia"/>
                <w:bCs/>
                <w:sz w:val="18"/>
                <w:szCs w:val="18"/>
              </w:rPr>
            </w:pPr>
          </w:p>
        </w:tc>
      </w:tr>
      <w:tr w:rsidR="002109DB" w:rsidRPr="003427CD" w14:paraId="3403297E" w14:textId="77777777" w:rsidTr="006F7023">
        <w:tc>
          <w:tcPr>
            <w:tcW w:w="711" w:type="dxa"/>
            <w:vAlign w:val="center"/>
            <w:hideMark/>
          </w:tcPr>
          <w:p w14:paraId="26930A3B" w14:textId="77777777"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16</w:t>
            </w:r>
          </w:p>
        </w:tc>
        <w:tc>
          <w:tcPr>
            <w:tcW w:w="1694" w:type="dxa"/>
            <w:vAlign w:val="center"/>
            <w:hideMark/>
          </w:tcPr>
          <w:p w14:paraId="71FC37EC" w14:textId="77777777" w:rsidR="002109DB" w:rsidRPr="00E56C82" w:rsidRDefault="002109DB" w:rsidP="002109DB">
            <w:pPr>
              <w:pStyle w:val="21"/>
              <w:kinsoku w:val="0"/>
              <w:overflowPunct w:val="0"/>
              <w:spacing w:line="240" w:lineRule="exact"/>
              <w:ind w:leftChars="0" w:left="0" w:firstLineChars="0" w:firstLine="0"/>
              <w:rPr>
                <w:rFonts w:asciiTheme="minorEastAsia" w:eastAsiaTheme="minorEastAsia" w:hAnsiTheme="minorEastAsia"/>
                <w:bCs/>
                <w:sz w:val="18"/>
                <w:szCs w:val="18"/>
              </w:rPr>
            </w:pPr>
            <w:r w:rsidRPr="00E56C82">
              <w:rPr>
                <w:rFonts w:asciiTheme="minorEastAsia" w:eastAsiaTheme="minorEastAsia" w:hAnsiTheme="minorEastAsia"/>
                <w:bCs/>
                <w:sz w:val="18"/>
                <w:szCs w:val="18"/>
              </w:rPr>
              <w:t>大甲段排水改善(109-110)</w:t>
            </w:r>
          </w:p>
        </w:tc>
        <w:tc>
          <w:tcPr>
            <w:tcW w:w="992" w:type="dxa"/>
            <w:vAlign w:val="center"/>
            <w:hideMark/>
          </w:tcPr>
          <w:p w14:paraId="73FA454D" w14:textId="6416E51B"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Pr>
                <w:rFonts w:asciiTheme="minorEastAsia" w:eastAsiaTheme="minorEastAsia" w:hAnsiTheme="minorEastAsia"/>
                <w:bCs/>
                <w:sz w:val="18"/>
                <w:szCs w:val="18"/>
              </w:rPr>
              <w:t>東○</w:t>
            </w:r>
            <w:proofErr w:type="gramStart"/>
            <w:r>
              <w:rPr>
                <w:rFonts w:asciiTheme="minorEastAsia" w:eastAsiaTheme="minorEastAsia" w:hAnsiTheme="minorEastAsia"/>
                <w:bCs/>
                <w:sz w:val="18"/>
                <w:szCs w:val="18"/>
              </w:rPr>
              <w:t>錤</w:t>
            </w:r>
            <w:proofErr w:type="gramEnd"/>
          </w:p>
        </w:tc>
        <w:tc>
          <w:tcPr>
            <w:tcW w:w="1039" w:type="dxa"/>
            <w:vAlign w:val="center"/>
            <w:hideMark/>
          </w:tcPr>
          <w:p w14:paraId="6341A2D1" w14:textId="77777777"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29,600</w:t>
            </w:r>
          </w:p>
        </w:tc>
        <w:tc>
          <w:tcPr>
            <w:tcW w:w="1040" w:type="dxa"/>
            <w:vAlign w:val="center"/>
            <w:hideMark/>
          </w:tcPr>
          <w:p w14:paraId="681011E7" w14:textId="77777777"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29,500</w:t>
            </w:r>
          </w:p>
        </w:tc>
        <w:tc>
          <w:tcPr>
            <w:tcW w:w="1040" w:type="dxa"/>
            <w:vAlign w:val="center"/>
            <w:hideMark/>
          </w:tcPr>
          <w:p w14:paraId="4B8BACEC" w14:textId="77777777"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29,500</w:t>
            </w:r>
          </w:p>
        </w:tc>
        <w:tc>
          <w:tcPr>
            <w:tcW w:w="1043" w:type="dxa"/>
            <w:vAlign w:val="center"/>
            <w:hideMark/>
          </w:tcPr>
          <w:p w14:paraId="4875CA0D" w14:textId="77777777"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
                <w:bCs/>
                <w:sz w:val="18"/>
                <w:szCs w:val="18"/>
              </w:rPr>
              <w:t>100.00%</w:t>
            </w:r>
          </w:p>
        </w:tc>
        <w:tc>
          <w:tcPr>
            <w:tcW w:w="1275" w:type="dxa"/>
            <w:vAlign w:val="center"/>
            <w:hideMark/>
          </w:tcPr>
          <w:p w14:paraId="69D53946" w14:textId="77777777" w:rsidR="002109DB" w:rsidRPr="00E56C82" w:rsidRDefault="002109DB" w:rsidP="002109DB">
            <w:pPr>
              <w:pStyle w:val="21"/>
              <w:kinsoku w:val="0"/>
              <w:overflowPunct w:val="0"/>
              <w:spacing w:line="240" w:lineRule="exact"/>
              <w:ind w:leftChars="0" w:left="0" w:firstLineChars="0" w:firstLine="0"/>
              <w:rPr>
                <w:rFonts w:asciiTheme="minorEastAsia" w:eastAsiaTheme="minorEastAsia" w:hAnsiTheme="minorEastAsia"/>
                <w:bCs/>
                <w:sz w:val="18"/>
                <w:szCs w:val="18"/>
              </w:rPr>
            </w:pPr>
            <w:r w:rsidRPr="00E56C82">
              <w:rPr>
                <w:rFonts w:asciiTheme="minorEastAsia" w:eastAsiaTheme="minorEastAsia" w:hAnsiTheme="minorEastAsia"/>
                <w:bCs/>
                <w:sz w:val="18"/>
                <w:szCs w:val="18"/>
              </w:rPr>
              <w:t>減價後平底價</w:t>
            </w:r>
          </w:p>
        </w:tc>
      </w:tr>
      <w:tr w:rsidR="002109DB" w:rsidRPr="003427CD" w14:paraId="5EEFCED6" w14:textId="77777777" w:rsidTr="006F7023">
        <w:tc>
          <w:tcPr>
            <w:tcW w:w="711" w:type="dxa"/>
            <w:vAlign w:val="center"/>
            <w:hideMark/>
          </w:tcPr>
          <w:p w14:paraId="785B924C" w14:textId="77777777"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17</w:t>
            </w:r>
          </w:p>
        </w:tc>
        <w:tc>
          <w:tcPr>
            <w:tcW w:w="1694" w:type="dxa"/>
            <w:vAlign w:val="center"/>
            <w:hideMark/>
          </w:tcPr>
          <w:p w14:paraId="6C087168" w14:textId="77777777" w:rsidR="002109DB" w:rsidRPr="00E56C82" w:rsidRDefault="002109DB" w:rsidP="002109DB">
            <w:pPr>
              <w:pStyle w:val="21"/>
              <w:kinsoku w:val="0"/>
              <w:overflowPunct w:val="0"/>
              <w:spacing w:line="240" w:lineRule="exact"/>
              <w:ind w:leftChars="0" w:left="0" w:firstLineChars="0" w:firstLine="0"/>
              <w:rPr>
                <w:rFonts w:asciiTheme="minorEastAsia" w:eastAsiaTheme="minorEastAsia" w:hAnsiTheme="minorEastAsia"/>
                <w:bCs/>
                <w:sz w:val="18"/>
                <w:szCs w:val="18"/>
              </w:rPr>
            </w:pPr>
            <w:r w:rsidRPr="00E56C82">
              <w:rPr>
                <w:rFonts w:asciiTheme="minorEastAsia" w:eastAsiaTheme="minorEastAsia" w:hAnsiTheme="minorEastAsia"/>
                <w:bCs/>
                <w:sz w:val="18"/>
                <w:szCs w:val="18"/>
              </w:rPr>
              <w:t>南投段排水改善(109-110)</w:t>
            </w:r>
          </w:p>
        </w:tc>
        <w:tc>
          <w:tcPr>
            <w:tcW w:w="992" w:type="dxa"/>
            <w:vAlign w:val="center"/>
            <w:hideMark/>
          </w:tcPr>
          <w:p w14:paraId="1AF3901B" w14:textId="4B882202"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Pr>
                <w:rFonts w:asciiTheme="minorEastAsia" w:eastAsiaTheme="minorEastAsia" w:hAnsiTheme="minorEastAsia"/>
                <w:bCs/>
                <w:sz w:val="18"/>
                <w:szCs w:val="18"/>
              </w:rPr>
              <w:t>源○</w:t>
            </w:r>
          </w:p>
        </w:tc>
        <w:tc>
          <w:tcPr>
            <w:tcW w:w="1039" w:type="dxa"/>
            <w:vAlign w:val="center"/>
            <w:hideMark/>
          </w:tcPr>
          <w:p w14:paraId="0CEC0FE3" w14:textId="77777777"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16,683</w:t>
            </w:r>
          </w:p>
        </w:tc>
        <w:tc>
          <w:tcPr>
            <w:tcW w:w="1040" w:type="dxa"/>
            <w:vAlign w:val="center"/>
            <w:hideMark/>
          </w:tcPr>
          <w:p w14:paraId="572A3428" w14:textId="77777777"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16,600</w:t>
            </w:r>
          </w:p>
        </w:tc>
        <w:tc>
          <w:tcPr>
            <w:tcW w:w="1040" w:type="dxa"/>
            <w:vAlign w:val="center"/>
            <w:hideMark/>
          </w:tcPr>
          <w:p w14:paraId="091FC152" w14:textId="77777777"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16,600</w:t>
            </w:r>
          </w:p>
        </w:tc>
        <w:tc>
          <w:tcPr>
            <w:tcW w:w="1043" w:type="dxa"/>
            <w:vAlign w:val="center"/>
            <w:hideMark/>
          </w:tcPr>
          <w:p w14:paraId="224811A6" w14:textId="77777777"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
                <w:bCs/>
                <w:sz w:val="18"/>
                <w:szCs w:val="18"/>
              </w:rPr>
              <w:t>100.00%</w:t>
            </w:r>
          </w:p>
        </w:tc>
        <w:tc>
          <w:tcPr>
            <w:tcW w:w="1275" w:type="dxa"/>
            <w:vAlign w:val="center"/>
            <w:hideMark/>
          </w:tcPr>
          <w:p w14:paraId="41D9E33F" w14:textId="77777777" w:rsidR="002109DB" w:rsidRPr="00E56C82" w:rsidRDefault="002109DB" w:rsidP="002109DB">
            <w:pPr>
              <w:pStyle w:val="21"/>
              <w:kinsoku w:val="0"/>
              <w:overflowPunct w:val="0"/>
              <w:spacing w:line="240" w:lineRule="exact"/>
              <w:ind w:leftChars="0" w:left="0" w:firstLineChars="0" w:firstLine="0"/>
              <w:rPr>
                <w:rFonts w:asciiTheme="minorEastAsia" w:eastAsiaTheme="minorEastAsia" w:hAnsiTheme="minorEastAsia"/>
                <w:bCs/>
                <w:sz w:val="18"/>
                <w:szCs w:val="18"/>
              </w:rPr>
            </w:pPr>
            <w:r w:rsidRPr="00E56C82">
              <w:rPr>
                <w:rFonts w:asciiTheme="minorEastAsia" w:eastAsiaTheme="minorEastAsia" w:hAnsiTheme="minorEastAsia"/>
                <w:bCs/>
                <w:sz w:val="18"/>
                <w:szCs w:val="18"/>
              </w:rPr>
              <w:t>減價後平底價</w:t>
            </w:r>
          </w:p>
        </w:tc>
      </w:tr>
      <w:tr w:rsidR="002109DB" w:rsidRPr="003427CD" w14:paraId="385B669A" w14:textId="77777777" w:rsidTr="006F7023">
        <w:tc>
          <w:tcPr>
            <w:tcW w:w="711" w:type="dxa"/>
            <w:vAlign w:val="center"/>
            <w:hideMark/>
          </w:tcPr>
          <w:p w14:paraId="30DED79D" w14:textId="77777777"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18</w:t>
            </w:r>
          </w:p>
        </w:tc>
        <w:tc>
          <w:tcPr>
            <w:tcW w:w="1694" w:type="dxa"/>
            <w:vAlign w:val="center"/>
            <w:hideMark/>
          </w:tcPr>
          <w:p w14:paraId="70025CC7" w14:textId="77777777" w:rsidR="002109DB" w:rsidRPr="00E56C82" w:rsidRDefault="002109DB" w:rsidP="002109DB">
            <w:pPr>
              <w:pStyle w:val="21"/>
              <w:kinsoku w:val="0"/>
              <w:overflowPunct w:val="0"/>
              <w:spacing w:line="240" w:lineRule="exact"/>
              <w:ind w:leftChars="0" w:left="0" w:firstLineChars="0" w:firstLine="0"/>
              <w:rPr>
                <w:rFonts w:asciiTheme="minorEastAsia" w:eastAsiaTheme="minorEastAsia" w:hAnsiTheme="minorEastAsia"/>
                <w:bCs/>
                <w:sz w:val="18"/>
                <w:szCs w:val="18"/>
              </w:rPr>
            </w:pPr>
            <w:r w:rsidRPr="00E56C82">
              <w:rPr>
                <w:rFonts w:asciiTheme="minorEastAsia" w:eastAsiaTheme="minorEastAsia" w:hAnsiTheme="minorEastAsia"/>
                <w:bCs/>
                <w:sz w:val="18"/>
                <w:szCs w:val="18"/>
              </w:rPr>
              <w:t>斗南段排水改善(109-110)</w:t>
            </w:r>
          </w:p>
        </w:tc>
        <w:tc>
          <w:tcPr>
            <w:tcW w:w="992" w:type="dxa"/>
            <w:vAlign w:val="center"/>
            <w:hideMark/>
          </w:tcPr>
          <w:p w14:paraId="25AE27B8" w14:textId="11C332BF"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Pr>
                <w:rFonts w:asciiTheme="minorEastAsia" w:eastAsiaTheme="minorEastAsia" w:hAnsiTheme="minorEastAsia"/>
                <w:bCs/>
                <w:sz w:val="18"/>
                <w:szCs w:val="18"/>
              </w:rPr>
              <w:t>威○</w:t>
            </w:r>
          </w:p>
        </w:tc>
        <w:tc>
          <w:tcPr>
            <w:tcW w:w="1039" w:type="dxa"/>
            <w:vAlign w:val="center"/>
            <w:hideMark/>
          </w:tcPr>
          <w:p w14:paraId="25368733" w14:textId="77777777"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16,820</w:t>
            </w:r>
          </w:p>
        </w:tc>
        <w:tc>
          <w:tcPr>
            <w:tcW w:w="1040" w:type="dxa"/>
            <w:vAlign w:val="center"/>
            <w:hideMark/>
          </w:tcPr>
          <w:p w14:paraId="37ED82B3" w14:textId="77777777"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16,900</w:t>
            </w:r>
          </w:p>
        </w:tc>
        <w:tc>
          <w:tcPr>
            <w:tcW w:w="1040" w:type="dxa"/>
            <w:vAlign w:val="center"/>
            <w:hideMark/>
          </w:tcPr>
          <w:p w14:paraId="2DBBD855" w14:textId="77777777"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16,820</w:t>
            </w:r>
          </w:p>
        </w:tc>
        <w:tc>
          <w:tcPr>
            <w:tcW w:w="1043" w:type="dxa"/>
            <w:vAlign w:val="center"/>
            <w:hideMark/>
          </w:tcPr>
          <w:p w14:paraId="1A66FD6A" w14:textId="77777777"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99.53%</w:t>
            </w:r>
          </w:p>
        </w:tc>
        <w:tc>
          <w:tcPr>
            <w:tcW w:w="1275" w:type="dxa"/>
            <w:vAlign w:val="center"/>
            <w:hideMark/>
          </w:tcPr>
          <w:p w14:paraId="7C147863" w14:textId="77777777" w:rsidR="002109DB" w:rsidRPr="00E56C82" w:rsidRDefault="002109DB" w:rsidP="002109DB">
            <w:pPr>
              <w:pStyle w:val="21"/>
              <w:kinsoku w:val="0"/>
              <w:overflowPunct w:val="0"/>
              <w:spacing w:line="240" w:lineRule="exact"/>
              <w:ind w:leftChars="0" w:left="0" w:firstLineChars="0" w:firstLine="0"/>
              <w:rPr>
                <w:rFonts w:asciiTheme="minorEastAsia" w:eastAsiaTheme="minorEastAsia" w:hAnsiTheme="minorEastAsia"/>
                <w:bCs/>
                <w:sz w:val="18"/>
                <w:szCs w:val="18"/>
              </w:rPr>
            </w:pPr>
          </w:p>
        </w:tc>
      </w:tr>
      <w:tr w:rsidR="002109DB" w:rsidRPr="003427CD" w14:paraId="52D77AE8" w14:textId="77777777" w:rsidTr="006F7023">
        <w:tc>
          <w:tcPr>
            <w:tcW w:w="711" w:type="dxa"/>
            <w:vAlign w:val="center"/>
            <w:hideMark/>
          </w:tcPr>
          <w:p w14:paraId="257BE682" w14:textId="77777777"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19</w:t>
            </w:r>
          </w:p>
        </w:tc>
        <w:tc>
          <w:tcPr>
            <w:tcW w:w="1694" w:type="dxa"/>
            <w:vAlign w:val="center"/>
            <w:hideMark/>
          </w:tcPr>
          <w:p w14:paraId="1D46C46C" w14:textId="77777777" w:rsidR="002109DB" w:rsidRPr="00E56C82" w:rsidRDefault="002109DB" w:rsidP="002109DB">
            <w:pPr>
              <w:pStyle w:val="21"/>
              <w:kinsoku w:val="0"/>
              <w:overflowPunct w:val="0"/>
              <w:spacing w:line="240" w:lineRule="exact"/>
              <w:ind w:leftChars="0" w:left="0" w:firstLineChars="0" w:firstLine="0"/>
              <w:rPr>
                <w:rFonts w:asciiTheme="minorEastAsia" w:eastAsiaTheme="minorEastAsia" w:hAnsiTheme="minorEastAsia"/>
                <w:bCs/>
                <w:sz w:val="18"/>
                <w:szCs w:val="18"/>
              </w:rPr>
            </w:pPr>
            <w:r w:rsidRPr="00E56C82">
              <w:rPr>
                <w:rFonts w:asciiTheme="minorEastAsia" w:eastAsiaTheme="minorEastAsia" w:hAnsiTheme="minorEastAsia"/>
                <w:bCs/>
                <w:sz w:val="18"/>
                <w:szCs w:val="18"/>
              </w:rPr>
              <w:t>苗栗段一般維護(109-110)</w:t>
            </w:r>
          </w:p>
        </w:tc>
        <w:tc>
          <w:tcPr>
            <w:tcW w:w="992" w:type="dxa"/>
            <w:vAlign w:val="center"/>
            <w:hideMark/>
          </w:tcPr>
          <w:p w14:paraId="3EEA29BE" w14:textId="75EB0E94"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Pr>
                <w:rFonts w:asciiTheme="minorEastAsia" w:eastAsiaTheme="minorEastAsia" w:hAnsiTheme="minorEastAsia"/>
                <w:bCs/>
                <w:sz w:val="18"/>
                <w:szCs w:val="18"/>
              </w:rPr>
              <w:t>廣○</w:t>
            </w:r>
          </w:p>
        </w:tc>
        <w:tc>
          <w:tcPr>
            <w:tcW w:w="1039" w:type="dxa"/>
            <w:vAlign w:val="center"/>
            <w:hideMark/>
          </w:tcPr>
          <w:p w14:paraId="385034F1" w14:textId="77777777"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23,800</w:t>
            </w:r>
          </w:p>
        </w:tc>
        <w:tc>
          <w:tcPr>
            <w:tcW w:w="1040" w:type="dxa"/>
            <w:vAlign w:val="center"/>
            <w:hideMark/>
          </w:tcPr>
          <w:p w14:paraId="780BCFFF" w14:textId="77777777"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24</w:t>
            </w:r>
            <w:r>
              <w:rPr>
                <w:rFonts w:asciiTheme="minorEastAsia" w:eastAsiaTheme="minorEastAsia" w:hAnsiTheme="minorEastAsia" w:hint="eastAsia"/>
                <w:bCs/>
                <w:sz w:val="18"/>
                <w:szCs w:val="18"/>
              </w:rPr>
              <w:t>,000</w:t>
            </w:r>
          </w:p>
        </w:tc>
        <w:tc>
          <w:tcPr>
            <w:tcW w:w="1040" w:type="dxa"/>
            <w:vAlign w:val="center"/>
            <w:hideMark/>
          </w:tcPr>
          <w:p w14:paraId="783770A8" w14:textId="77777777"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23,800</w:t>
            </w:r>
          </w:p>
        </w:tc>
        <w:tc>
          <w:tcPr>
            <w:tcW w:w="1043" w:type="dxa"/>
            <w:vAlign w:val="center"/>
            <w:hideMark/>
          </w:tcPr>
          <w:p w14:paraId="01E9C32A" w14:textId="77777777"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99.17%</w:t>
            </w:r>
          </w:p>
        </w:tc>
        <w:tc>
          <w:tcPr>
            <w:tcW w:w="1275" w:type="dxa"/>
            <w:vAlign w:val="center"/>
            <w:hideMark/>
          </w:tcPr>
          <w:p w14:paraId="7FF0C58C" w14:textId="77777777" w:rsidR="002109DB" w:rsidRPr="00E56C82" w:rsidRDefault="002109DB" w:rsidP="002109DB">
            <w:pPr>
              <w:pStyle w:val="21"/>
              <w:kinsoku w:val="0"/>
              <w:overflowPunct w:val="0"/>
              <w:spacing w:line="240" w:lineRule="exact"/>
              <w:ind w:leftChars="0" w:left="0" w:firstLineChars="0" w:firstLine="0"/>
              <w:rPr>
                <w:rFonts w:asciiTheme="minorEastAsia" w:eastAsiaTheme="minorEastAsia" w:hAnsiTheme="minorEastAsia"/>
                <w:bCs/>
                <w:sz w:val="18"/>
                <w:szCs w:val="18"/>
              </w:rPr>
            </w:pPr>
          </w:p>
        </w:tc>
      </w:tr>
      <w:tr w:rsidR="002109DB" w:rsidRPr="003427CD" w14:paraId="795DC959" w14:textId="77777777" w:rsidTr="006F7023">
        <w:tc>
          <w:tcPr>
            <w:tcW w:w="711" w:type="dxa"/>
            <w:vAlign w:val="center"/>
            <w:hideMark/>
          </w:tcPr>
          <w:p w14:paraId="2F92E82E" w14:textId="77777777"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20</w:t>
            </w:r>
          </w:p>
        </w:tc>
        <w:tc>
          <w:tcPr>
            <w:tcW w:w="1694" w:type="dxa"/>
            <w:vAlign w:val="center"/>
            <w:hideMark/>
          </w:tcPr>
          <w:p w14:paraId="31E1F4A5" w14:textId="77777777" w:rsidR="002109DB" w:rsidRPr="00E56C82" w:rsidRDefault="002109DB" w:rsidP="002109DB">
            <w:pPr>
              <w:pStyle w:val="21"/>
              <w:kinsoku w:val="0"/>
              <w:overflowPunct w:val="0"/>
              <w:spacing w:line="240" w:lineRule="exact"/>
              <w:ind w:leftChars="0" w:left="0" w:firstLineChars="0" w:firstLine="0"/>
              <w:rPr>
                <w:rFonts w:asciiTheme="minorEastAsia" w:eastAsiaTheme="minorEastAsia" w:hAnsiTheme="minorEastAsia"/>
                <w:bCs/>
                <w:sz w:val="18"/>
                <w:szCs w:val="18"/>
              </w:rPr>
            </w:pPr>
            <w:r w:rsidRPr="00E56C82">
              <w:rPr>
                <w:rFonts w:asciiTheme="minorEastAsia" w:eastAsiaTheme="minorEastAsia" w:hAnsiTheme="minorEastAsia"/>
                <w:bCs/>
                <w:sz w:val="18"/>
                <w:szCs w:val="18"/>
              </w:rPr>
              <w:t>苗栗段排水改善(109-110)</w:t>
            </w:r>
          </w:p>
        </w:tc>
        <w:tc>
          <w:tcPr>
            <w:tcW w:w="992" w:type="dxa"/>
            <w:vAlign w:val="center"/>
            <w:hideMark/>
          </w:tcPr>
          <w:p w14:paraId="44731FCE" w14:textId="3D6C36CB"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Pr>
                <w:rFonts w:asciiTheme="minorEastAsia" w:eastAsiaTheme="minorEastAsia" w:hAnsiTheme="minorEastAsia"/>
                <w:bCs/>
                <w:sz w:val="18"/>
                <w:szCs w:val="18"/>
              </w:rPr>
              <w:t>廣○</w:t>
            </w:r>
          </w:p>
        </w:tc>
        <w:tc>
          <w:tcPr>
            <w:tcW w:w="1039" w:type="dxa"/>
            <w:vAlign w:val="center"/>
            <w:hideMark/>
          </w:tcPr>
          <w:p w14:paraId="0F97EEB7" w14:textId="77777777"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13,900</w:t>
            </w:r>
          </w:p>
        </w:tc>
        <w:tc>
          <w:tcPr>
            <w:tcW w:w="1040" w:type="dxa"/>
            <w:vAlign w:val="center"/>
            <w:hideMark/>
          </w:tcPr>
          <w:p w14:paraId="52ADA3E4" w14:textId="77777777"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13,950</w:t>
            </w:r>
          </w:p>
        </w:tc>
        <w:tc>
          <w:tcPr>
            <w:tcW w:w="1040" w:type="dxa"/>
            <w:vAlign w:val="center"/>
            <w:hideMark/>
          </w:tcPr>
          <w:p w14:paraId="6A75519E" w14:textId="77777777"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13,900</w:t>
            </w:r>
          </w:p>
        </w:tc>
        <w:tc>
          <w:tcPr>
            <w:tcW w:w="1043" w:type="dxa"/>
            <w:vAlign w:val="center"/>
            <w:hideMark/>
          </w:tcPr>
          <w:p w14:paraId="31C91AE7" w14:textId="77777777"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99.64%</w:t>
            </w:r>
          </w:p>
        </w:tc>
        <w:tc>
          <w:tcPr>
            <w:tcW w:w="1275" w:type="dxa"/>
            <w:vAlign w:val="center"/>
            <w:hideMark/>
          </w:tcPr>
          <w:p w14:paraId="0B19D71A" w14:textId="77777777" w:rsidR="002109DB" w:rsidRPr="00E56C82" w:rsidRDefault="002109DB" w:rsidP="002109DB">
            <w:pPr>
              <w:pStyle w:val="21"/>
              <w:kinsoku w:val="0"/>
              <w:overflowPunct w:val="0"/>
              <w:spacing w:line="240" w:lineRule="exact"/>
              <w:ind w:leftChars="0" w:left="0" w:firstLineChars="0" w:firstLine="0"/>
              <w:rPr>
                <w:rFonts w:asciiTheme="minorEastAsia" w:eastAsiaTheme="minorEastAsia" w:hAnsiTheme="minorEastAsia"/>
                <w:bCs/>
                <w:sz w:val="18"/>
                <w:szCs w:val="18"/>
              </w:rPr>
            </w:pPr>
          </w:p>
        </w:tc>
      </w:tr>
      <w:tr w:rsidR="002109DB" w:rsidRPr="003427CD" w14:paraId="6206963F" w14:textId="77777777" w:rsidTr="006F7023">
        <w:tc>
          <w:tcPr>
            <w:tcW w:w="711" w:type="dxa"/>
            <w:vAlign w:val="center"/>
            <w:hideMark/>
          </w:tcPr>
          <w:p w14:paraId="1E02516C" w14:textId="77777777"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21</w:t>
            </w:r>
          </w:p>
        </w:tc>
        <w:tc>
          <w:tcPr>
            <w:tcW w:w="1694" w:type="dxa"/>
            <w:vAlign w:val="center"/>
            <w:hideMark/>
          </w:tcPr>
          <w:p w14:paraId="59FA59E6" w14:textId="77777777" w:rsidR="002109DB" w:rsidRPr="00E56C82" w:rsidRDefault="002109DB" w:rsidP="002109DB">
            <w:pPr>
              <w:pStyle w:val="21"/>
              <w:kinsoku w:val="0"/>
              <w:overflowPunct w:val="0"/>
              <w:spacing w:line="240" w:lineRule="exact"/>
              <w:ind w:leftChars="0" w:left="0" w:firstLineChars="0" w:firstLine="0"/>
              <w:rPr>
                <w:rFonts w:asciiTheme="minorEastAsia" w:eastAsiaTheme="minorEastAsia" w:hAnsiTheme="minorEastAsia"/>
                <w:bCs/>
                <w:sz w:val="18"/>
                <w:szCs w:val="18"/>
              </w:rPr>
            </w:pPr>
            <w:r w:rsidRPr="00E56C82">
              <w:rPr>
                <w:rFonts w:asciiTheme="minorEastAsia" w:eastAsiaTheme="minorEastAsia" w:hAnsiTheme="minorEastAsia"/>
                <w:bCs/>
                <w:sz w:val="18"/>
                <w:szCs w:val="18"/>
              </w:rPr>
              <w:t>苗栗段橋涵維護(109-110)</w:t>
            </w:r>
          </w:p>
        </w:tc>
        <w:tc>
          <w:tcPr>
            <w:tcW w:w="992" w:type="dxa"/>
            <w:vAlign w:val="center"/>
            <w:hideMark/>
          </w:tcPr>
          <w:p w14:paraId="7457B933" w14:textId="4E1EA0F7"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Pr>
                <w:rFonts w:asciiTheme="minorEastAsia" w:eastAsiaTheme="minorEastAsia" w:hAnsiTheme="minorEastAsia"/>
                <w:bCs/>
                <w:sz w:val="18"/>
                <w:szCs w:val="18"/>
              </w:rPr>
              <w:t>名○</w:t>
            </w:r>
          </w:p>
        </w:tc>
        <w:tc>
          <w:tcPr>
            <w:tcW w:w="1039" w:type="dxa"/>
            <w:vAlign w:val="center"/>
            <w:hideMark/>
          </w:tcPr>
          <w:p w14:paraId="6468C1E7" w14:textId="77777777"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34,900</w:t>
            </w:r>
          </w:p>
        </w:tc>
        <w:tc>
          <w:tcPr>
            <w:tcW w:w="1040" w:type="dxa"/>
            <w:vAlign w:val="center"/>
            <w:hideMark/>
          </w:tcPr>
          <w:p w14:paraId="21E395CF" w14:textId="77777777"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35</w:t>
            </w:r>
            <w:r>
              <w:rPr>
                <w:rFonts w:asciiTheme="minorEastAsia" w:eastAsiaTheme="minorEastAsia" w:hAnsiTheme="minorEastAsia" w:hint="eastAsia"/>
                <w:bCs/>
                <w:sz w:val="18"/>
                <w:szCs w:val="18"/>
              </w:rPr>
              <w:t>,000</w:t>
            </w:r>
          </w:p>
        </w:tc>
        <w:tc>
          <w:tcPr>
            <w:tcW w:w="1040" w:type="dxa"/>
            <w:vAlign w:val="center"/>
            <w:hideMark/>
          </w:tcPr>
          <w:p w14:paraId="32F6E657" w14:textId="77777777"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34,900</w:t>
            </w:r>
          </w:p>
        </w:tc>
        <w:tc>
          <w:tcPr>
            <w:tcW w:w="1043" w:type="dxa"/>
            <w:vAlign w:val="center"/>
            <w:hideMark/>
          </w:tcPr>
          <w:p w14:paraId="44EF5DAA" w14:textId="77777777"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99.71%</w:t>
            </w:r>
          </w:p>
        </w:tc>
        <w:tc>
          <w:tcPr>
            <w:tcW w:w="1275" w:type="dxa"/>
            <w:vAlign w:val="center"/>
            <w:hideMark/>
          </w:tcPr>
          <w:p w14:paraId="2DE9163B" w14:textId="77777777" w:rsidR="002109DB" w:rsidRPr="00E56C82" w:rsidRDefault="002109DB" w:rsidP="002109DB">
            <w:pPr>
              <w:pStyle w:val="21"/>
              <w:kinsoku w:val="0"/>
              <w:overflowPunct w:val="0"/>
              <w:spacing w:line="240" w:lineRule="exact"/>
              <w:ind w:leftChars="0" w:left="0" w:firstLineChars="0" w:firstLine="0"/>
              <w:rPr>
                <w:rFonts w:asciiTheme="minorEastAsia" w:eastAsiaTheme="minorEastAsia" w:hAnsiTheme="minorEastAsia"/>
                <w:bCs/>
                <w:sz w:val="18"/>
                <w:szCs w:val="18"/>
              </w:rPr>
            </w:pPr>
          </w:p>
        </w:tc>
      </w:tr>
      <w:tr w:rsidR="002109DB" w:rsidRPr="003427CD" w14:paraId="4C43A2C6" w14:textId="77777777" w:rsidTr="006F7023">
        <w:tc>
          <w:tcPr>
            <w:tcW w:w="711" w:type="dxa"/>
            <w:vAlign w:val="center"/>
            <w:hideMark/>
          </w:tcPr>
          <w:p w14:paraId="31BECD4C" w14:textId="77777777"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22</w:t>
            </w:r>
          </w:p>
        </w:tc>
        <w:tc>
          <w:tcPr>
            <w:tcW w:w="1694" w:type="dxa"/>
            <w:vAlign w:val="center"/>
            <w:hideMark/>
          </w:tcPr>
          <w:p w14:paraId="7FD6B15A" w14:textId="77777777" w:rsidR="002109DB" w:rsidRPr="00E56C82" w:rsidRDefault="002109DB" w:rsidP="002109DB">
            <w:pPr>
              <w:pStyle w:val="21"/>
              <w:kinsoku w:val="0"/>
              <w:overflowPunct w:val="0"/>
              <w:spacing w:line="240" w:lineRule="exact"/>
              <w:ind w:leftChars="0" w:left="0" w:firstLineChars="0" w:firstLine="0"/>
              <w:rPr>
                <w:rFonts w:asciiTheme="minorEastAsia" w:eastAsiaTheme="minorEastAsia" w:hAnsiTheme="minorEastAsia"/>
                <w:bCs/>
                <w:sz w:val="18"/>
                <w:szCs w:val="18"/>
              </w:rPr>
            </w:pPr>
            <w:r w:rsidRPr="00E56C82">
              <w:rPr>
                <w:rFonts w:asciiTheme="minorEastAsia" w:eastAsiaTheme="minorEastAsia" w:hAnsiTheme="minorEastAsia"/>
                <w:bCs/>
                <w:sz w:val="18"/>
                <w:szCs w:val="18"/>
              </w:rPr>
              <w:t>香山至彰化一般維護(109-110)</w:t>
            </w:r>
          </w:p>
        </w:tc>
        <w:tc>
          <w:tcPr>
            <w:tcW w:w="992" w:type="dxa"/>
            <w:vAlign w:val="center"/>
            <w:hideMark/>
          </w:tcPr>
          <w:p w14:paraId="6A5EB43E" w14:textId="362B10D9"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Pr>
                <w:rFonts w:asciiTheme="minorEastAsia" w:eastAsiaTheme="minorEastAsia" w:hAnsiTheme="minorEastAsia"/>
                <w:bCs/>
                <w:sz w:val="18"/>
                <w:szCs w:val="18"/>
              </w:rPr>
              <w:t>東○</w:t>
            </w:r>
            <w:proofErr w:type="gramStart"/>
            <w:r>
              <w:rPr>
                <w:rFonts w:asciiTheme="minorEastAsia" w:eastAsiaTheme="minorEastAsia" w:hAnsiTheme="minorEastAsia"/>
                <w:bCs/>
                <w:sz w:val="18"/>
                <w:szCs w:val="18"/>
              </w:rPr>
              <w:t>錤</w:t>
            </w:r>
            <w:proofErr w:type="gramEnd"/>
          </w:p>
        </w:tc>
        <w:tc>
          <w:tcPr>
            <w:tcW w:w="1039" w:type="dxa"/>
            <w:vAlign w:val="center"/>
            <w:hideMark/>
          </w:tcPr>
          <w:p w14:paraId="4E3593C0" w14:textId="77777777"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29,500</w:t>
            </w:r>
          </w:p>
        </w:tc>
        <w:tc>
          <w:tcPr>
            <w:tcW w:w="1040" w:type="dxa"/>
            <w:vAlign w:val="center"/>
            <w:hideMark/>
          </w:tcPr>
          <w:p w14:paraId="787215CC" w14:textId="77777777"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29,500</w:t>
            </w:r>
          </w:p>
        </w:tc>
        <w:tc>
          <w:tcPr>
            <w:tcW w:w="1040" w:type="dxa"/>
            <w:vAlign w:val="center"/>
            <w:hideMark/>
          </w:tcPr>
          <w:p w14:paraId="4BBB2646" w14:textId="77777777"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29,500</w:t>
            </w:r>
          </w:p>
        </w:tc>
        <w:tc>
          <w:tcPr>
            <w:tcW w:w="1043" w:type="dxa"/>
            <w:vAlign w:val="center"/>
            <w:hideMark/>
          </w:tcPr>
          <w:p w14:paraId="65B82C4F" w14:textId="77777777"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
                <w:bCs/>
                <w:sz w:val="18"/>
                <w:szCs w:val="18"/>
              </w:rPr>
              <w:t>100.00%</w:t>
            </w:r>
          </w:p>
        </w:tc>
        <w:tc>
          <w:tcPr>
            <w:tcW w:w="1275" w:type="dxa"/>
            <w:vAlign w:val="center"/>
            <w:hideMark/>
          </w:tcPr>
          <w:p w14:paraId="6588CD94" w14:textId="77777777" w:rsidR="002109DB" w:rsidRPr="00E56C82" w:rsidRDefault="002109DB" w:rsidP="002109DB">
            <w:pPr>
              <w:pStyle w:val="21"/>
              <w:kinsoku w:val="0"/>
              <w:overflowPunct w:val="0"/>
              <w:spacing w:line="240" w:lineRule="exact"/>
              <w:ind w:leftChars="0" w:left="0" w:firstLineChars="0" w:firstLine="0"/>
              <w:rPr>
                <w:rFonts w:asciiTheme="minorEastAsia" w:eastAsiaTheme="minorEastAsia" w:hAnsiTheme="minorEastAsia"/>
                <w:bCs/>
                <w:sz w:val="18"/>
                <w:szCs w:val="18"/>
              </w:rPr>
            </w:pPr>
            <w:r w:rsidRPr="00E56C82">
              <w:rPr>
                <w:rFonts w:asciiTheme="minorEastAsia" w:eastAsiaTheme="minorEastAsia" w:hAnsiTheme="minorEastAsia"/>
                <w:bCs/>
                <w:sz w:val="18"/>
                <w:szCs w:val="18"/>
              </w:rPr>
              <w:t>投標即平底價</w:t>
            </w:r>
          </w:p>
        </w:tc>
      </w:tr>
      <w:tr w:rsidR="002109DB" w:rsidRPr="003427CD" w14:paraId="5CDD6125" w14:textId="77777777" w:rsidTr="006F7023">
        <w:tc>
          <w:tcPr>
            <w:tcW w:w="711" w:type="dxa"/>
            <w:vAlign w:val="center"/>
            <w:hideMark/>
          </w:tcPr>
          <w:p w14:paraId="59C85102" w14:textId="77777777"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23</w:t>
            </w:r>
          </w:p>
        </w:tc>
        <w:tc>
          <w:tcPr>
            <w:tcW w:w="1694" w:type="dxa"/>
            <w:vAlign w:val="center"/>
            <w:hideMark/>
          </w:tcPr>
          <w:p w14:paraId="74D893B6" w14:textId="77777777" w:rsidR="002109DB" w:rsidRPr="00E56C82" w:rsidRDefault="002109DB" w:rsidP="002109DB">
            <w:pPr>
              <w:pStyle w:val="21"/>
              <w:kinsoku w:val="0"/>
              <w:overflowPunct w:val="0"/>
              <w:spacing w:line="240" w:lineRule="exact"/>
              <w:ind w:leftChars="0" w:left="0" w:firstLineChars="0" w:firstLine="0"/>
              <w:rPr>
                <w:rFonts w:asciiTheme="minorEastAsia" w:eastAsiaTheme="minorEastAsia" w:hAnsiTheme="minorEastAsia"/>
                <w:bCs/>
                <w:sz w:val="18"/>
                <w:szCs w:val="18"/>
              </w:rPr>
            </w:pPr>
            <w:r w:rsidRPr="00E56C82">
              <w:rPr>
                <w:rFonts w:asciiTheme="minorEastAsia" w:eastAsiaTheme="minorEastAsia" w:hAnsiTheme="minorEastAsia"/>
                <w:bCs/>
                <w:sz w:val="18"/>
                <w:szCs w:val="18"/>
              </w:rPr>
              <w:t>大甲段路權維護(109-110)</w:t>
            </w:r>
          </w:p>
        </w:tc>
        <w:tc>
          <w:tcPr>
            <w:tcW w:w="992" w:type="dxa"/>
            <w:vAlign w:val="center"/>
            <w:hideMark/>
          </w:tcPr>
          <w:p w14:paraId="33A7B317" w14:textId="7901907B"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Pr>
                <w:rFonts w:asciiTheme="minorEastAsia" w:eastAsiaTheme="minorEastAsia" w:hAnsiTheme="minorEastAsia"/>
                <w:bCs/>
                <w:sz w:val="18"/>
                <w:szCs w:val="18"/>
              </w:rPr>
              <w:t>東○</w:t>
            </w:r>
            <w:proofErr w:type="gramStart"/>
            <w:r>
              <w:rPr>
                <w:rFonts w:asciiTheme="minorEastAsia" w:eastAsiaTheme="minorEastAsia" w:hAnsiTheme="minorEastAsia"/>
                <w:bCs/>
                <w:sz w:val="18"/>
                <w:szCs w:val="18"/>
              </w:rPr>
              <w:t>錤</w:t>
            </w:r>
            <w:proofErr w:type="gramEnd"/>
          </w:p>
        </w:tc>
        <w:tc>
          <w:tcPr>
            <w:tcW w:w="1039" w:type="dxa"/>
            <w:vAlign w:val="center"/>
            <w:hideMark/>
          </w:tcPr>
          <w:p w14:paraId="438E4A81" w14:textId="77777777"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6,560</w:t>
            </w:r>
          </w:p>
        </w:tc>
        <w:tc>
          <w:tcPr>
            <w:tcW w:w="1040" w:type="dxa"/>
            <w:vAlign w:val="center"/>
            <w:hideMark/>
          </w:tcPr>
          <w:p w14:paraId="44CD05D6" w14:textId="77777777"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6,800</w:t>
            </w:r>
          </w:p>
        </w:tc>
        <w:tc>
          <w:tcPr>
            <w:tcW w:w="1040" w:type="dxa"/>
            <w:vAlign w:val="center"/>
            <w:hideMark/>
          </w:tcPr>
          <w:p w14:paraId="0865CDD2" w14:textId="77777777"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6,560</w:t>
            </w:r>
          </w:p>
        </w:tc>
        <w:tc>
          <w:tcPr>
            <w:tcW w:w="1043" w:type="dxa"/>
            <w:vAlign w:val="center"/>
            <w:hideMark/>
          </w:tcPr>
          <w:p w14:paraId="4495940E" w14:textId="77777777"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96.47%</w:t>
            </w:r>
          </w:p>
        </w:tc>
        <w:tc>
          <w:tcPr>
            <w:tcW w:w="1275" w:type="dxa"/>
            <w:vAlign w:val="center"/>
            <w:hideMark/>
          </w:tcPr>
          <w:p w14:paraId="395DC1B7" w14:textId="77777777" w:rsidR="002109DB" w:rsidRPr="00E56C82" w:rsidRDefault="002109DB" w:rsidP="002109DB">
            <w:pPr>
              <w:pStyle w:val="21"/>
              <w:kinsoku w:val="0"/>
              <w:overflowPunct w:val="0"/>
              <w:spacing w:line="240" w:lineRule="exact"/>
              <w:ind w:leftChars="0" w:left="0" w:firstLineChars="0" w:firstLine="0"/>
              <w:rPr>
                <w:rFonts w:asciiTheme="minorEastAsia" w:eastAsiaTheme="minorEastAsia" w:hAnsiTheme="minorEastAsia"/>
                <w:bCs/>
                <w:sz w:val="18"/>
                <w:szCs w:val="18"/>
              </w:rPr>
            </w:pPr>
          </w:p>
        </w:tc>
      </w:tr>
      <w:tr w:rsidR="002109DB" w:rsidRPr="003427CD" w14:paraId="7A9208AA" w14:textId="77777777" w:rsidTr="006F7023">
        <w:tc>
          <w:tcPr>
            <w:tcW w:w="711" w:type="dxa"/>
            <w:vAlign w:val="center"/>
            <w:hideMark/>
          </w:tcPr>
          <w:p w14:paraId="33E4B636" w14:textId="77777777"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24</w:t>
            </w:r>
          </w:p>
        </w:tc>
        <w:tc>
          <w:tcPr>
            <w:tcW w:w="1694" w:type="dxa"/>
            <w:vAlign w:val="center"/>
            <w:hideMark/>
          </w:tcPr>
          <w:p w14:paraId="682F136D" w14:textId="77777777" w:rsidR="002109DB" w:rsidRPr="00E56C82" w:rsidRDefault="002109DB" w:rsidP="002109DB">
            <w:pPr>
              <w:pStyle w:val="21"/>
              <w:kinsoku w:val="0"/>
              <w:overflowPunct w:val="0"/>
              <w:spacing w:line="240" w:lineRule="exact"/>
              <w:ind w:leftChars="0" w:left="0" w:firstLineChars="0" w:firstLine="0"/>
              <w:rPr>
                <w:rFonts w:asciiTheme="minorEastAsia" w:eastAsiaTheme="minorEastAsia" w:hAnsiTheme="minorEastAsia"/>
                <w:bCs/>
                <w:sz w:val="18"/>
                <w:szCs w:val="18"/>
              </w:rPr>
            </w:pPr>
            <w:r w:rsidRPr="00E56C82">
              <w:rPr>
                <w:rFonts w:asciiTheme="minorEastAsia" w:eastAsiaTheme="minorEastAsia" w:hAnsiTheme="minorEastAsia"/>
                <w:bCs/>
                <w:sz w:val="18"/>
                <w:szCs w:val="18"/>
              </w:rPr>
              <w:t>109年國3邊坡維護</w:t>
            </w:r>
          </w:p>
        </w:tc>
        <w:tc>
          <w:tcPr>
            <w:tcW w:w="992" w:type="dxa"/>
            <w:vAlign w:val="center"/>
            <w:hideMark/>
          </w:tcPr>
          <w:p w14:paraId="71092652" w14:textId="3904E163"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Pr>
                <w:rFonts w:asciiTheme="minorEastAsia" w:eastAsiaTheme="minorEastAsia" w:hAnsiTheme="minorEastAsia"/>
                <w:bCs/>
                <w:sz w:val="18"/>
                <w:szCs w:val="18"/>
              </w:rPr>
              <w:t>東○</w:t>
            </w:r>
            <w:proofErr w:type="gramStart"/>
            <w:r>
              <w:rPr>
                <w:rFonts w:asciiTheme="minorEastAsia" w:eastAsiaTheme="minorEastAsia" w:hAnsiTheme="minorEastAsia"/>
                <w:bCs/>
                <w:sz w:val="18"/>
                <w:szCs w:val="18"/>
              </w:rPr>
              <w:t>錤</w:t>
            </w:r>
            <w:proofErr w:type="gramEnd"/>
          </w:p>
        </w:tc>
        <w:tc>
          <w:tcPr>
            <w:tcW w:w="1039" w:type="dxa"/>
            <w:vAlign w:val="center"/>
            <w:hideMark/>
          </w:tcPr>
          <w:p w14:paraId="070FFCF2" w14:textId="77777777"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32,500</w:t>
            </w:r>
          </w:p>
        </w:tc>
        <w:tc>
          <w:tcPr>
            <w:tcW w:w="1040" w:type="dxa"/>
            <w:vAlign w:val="center"/>
            <w:hideMark/>
          </w:tcPr>
          <w:p w14:paraId="0B678BC9" w14:textId="77777777"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32,300</w:t>
            </w:r>
          </w:p>
        </w:tc>
        <w:tc>
          <w:tcPr>
            <w:tcW w:w="1040" w:type="dxa"/>
            <w:vAlign w:val="center"/>
            <w:hideMark/>
          </w:tcPr>
          <w:p w14:paraId="1E6A5685" w14:textId="77777777"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32,300</w:t>
            </w:r>
          </w:p>
        </w:tc>
        <w:tc>
          <w:tcPr>
            <w:tcW w:w="1043" w:type="dxa"/>
            <w:vAlign w:val="center"/>
            <w:hideMark/>
          </w:tcPr>
          <w:p w14:paraId="7085DE24" w14:textId="77777777"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
                <w:bCs/>
                <w:sz w:val="18"/>
                <w:szCs w:val="18"/>
              </w:rPr>
              <w:t>100.00%</w:t>
            </w:r>
          </w:p>
        </w:tc>
        <w:tc>
          <w:tcPr>
            <w:tcW w:w="1275" w:type="dxa"/>
            <w:vAlign w:val="center"/>
            <w:hideMark/>
          </w:tcPr>
          <w:p w14:paraId="5AA80343" w14:textId="77777777" w:rsidR="002109DB" w:rsidRPr="00E56C82" w:rsidRDefault="002109DB" w:rsidP="002109DB">
            <w:pPr>
              <w:pStyle w:val="21"/>
              <w:kinsoku w:val="0"/>
              <w:overflowPunct w:val="0"/>
              <w:spacing w:line="240" w:lineRule="exact"/>
              <w:ind w:leftChars="0" w:left="0" w:firstLineChars="0" w:firstLine="0"/>
              <w:rPr>
                <w:rFonts w:asciiTheme="minorEastAsia" w:eastAsiaTheme="minorEastAsia" w:hAnsiTheme="minorEastAsia"/>
                <w:bCs/>
                <w:sz w:val="18"/>
                <w:szCs w:val="18"/>
              </w:rPr>
            </w:pPr>
            <w:r w:rsidRPr="00E56C82">
              <w:rPr>
                <w:rFonts w:asciiTheme="minorEastAsia" w:eastAsiaTheme="minorEastAsia" w:hAnsiTheme="minorEastAsia"/>
                <w:bCs/>
                <w:sz w:val="18"/>
                <w:szCs w:val="18"/>
              </w:rPr>
              <w:t>減價後平底價</w:t>
            </w:r>
          </w:p>
        </w:tc>
      </w:tr>
      <w:tr w:rsidR="002109DB" w:rsidRPr="003427CD" w14:paraId="6CB4294C" w14:textId="77777777" w:rsidTr="006F7023">
        <w:tc>
          <w:tcPr>
            <w:tcW w:w="711" w:type="dxa"/>
            <w:vAlign w:val="center"/>
            <w:hideMark/>
          </w:tcPr>
          <w:p w14:paraId="4F634E1B" w14:textId="77777777"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25</w:t>
            </w:r>
          </w:p>
        </w:tc>
        <w:tc>
          <w:tcPr>
            <w:tcW w:w="1694" w:type="dxa"/>
            <w:vAlign w:val="center"/>
            <w:hideMark/>
          </w:tcPr>
          <w:p w14:paraId="2FB82E76" w14:textId="77777777" w:rsidR="002109DB" w:rsidRPr="00E56C82" w:rsidRDefault="002109DB" w:rsidP="002109DB">
            <w:pPr>
              <w:pStyle w:val="21"/>
              <w:kinsoku w:val="0"/>
              <w:overflowPunct w:val="0"/>
              <w:spacing w:line="240" w:lineRule="exact"/>
              <w:ind w:leftChars="0" w:left="0" w:firstLineChars="0" w:firstLine="0"/>
              <w:rPr>
                <w:rFonts w:asciiTheme="minorEastAsia" w:eastAsiaTheme="minorEastAsia" w:hAnsiTheme="minorEastAsia"/>
                <w:bCs/>
                <w:sz w:val="18"/>
                <w:szCs w:val="18"/>
              </w:rPr>
            </w:pPr>
            <w:r w:rsidRPr="00E56C82">
              <w:rPr>
                <w:rFonts w:asciiTheme="minorEastAsia" w:eastAsiaTheme="minorEastAsia" w:hAnsiTheme="minorEastAsia"/>
                <w:bCs/>
                <w:sz w:val="18"/>
                <w:szCs w:val="18"/>
              </w:rPr>
              <w:t>白河段護欄維護(109-110)</w:t>
            </w:r>
          </w:p>
        </w:tc>
        <w:tc>
          <w:tcPr>
            <w:tcW w:w="992" w:type="dxa"/>
            <w:vAlign w:val="center"/>
            <w:hideMark/>
          </w:tcPr>
          <w:p w14:paraId="47DB37BD" w14:textId="4B152FD0"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Pr>
                <w:rFonts w:asciiTheme="minorEastAsia" w:eastAsiaTheme="minorEastAsia" w:hAnsiTheme="minorEastAsia"/>
                <w:bCs/>
                <w:sz w:val="18"/>
                <w:szCs w:val="18"/>
              </w:rPr>
              <w:t>源○</w:t>
            </w:r>
          </w:p>
        </w:tc>
        <w:tc>
          <w:tcPr>
            <w:tcW w:w="1039" w:type="dxa"/>
            <w:vAlign w:val="center"/>
            <w:hideMark/>
          </w:tcPr>
          <w:p w14:paraId="3FF62374" w14:textId="77777777"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14,400</w:t>
            </w:r>
          </w:p>
        </w:tc>
        <w:tc>
          <w:tcPr>
            <w:tcW w:w="1040" w:type="dxa"/>
            <w:vAlign w:val="center"/>
            <w:hideMark/>
          </w:tcPr>
          <w:p w14:paraId="60BAF227" w14:textId="77777777"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14,420</w:t>
            </w:r>
          </w:p>
        </w:tc>
        <w:tc>
          <w:tcPr>
            <w:tcW w:w="1040" w:type="dxa"/>
            <w:vAlign w:val="center"/>
            <w:hideMark/>
          </w:tcPr>
          <w:p w14:paraId="7EE8BA46" w14:textId="77777777"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14,400</w:t>
            </w:r>
          </w:p>
        </w:tc>
        <w:tc>
          <w:tcPr>
            <w:tcW w:w="1043" w:type="dxa"/>
            <w:vAlign w:val="center"/>
            <w:hideMark/>
          </w:tcPr>
          <w:p w14:paraId="413F1627" w14:textId="77777777"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99.86%</w:t>
            </w:r>
          </w:p>
        </w:tc>
        <w:tc>
          <w:tcPr>
            <w:tcW w:w="1275" w:type="dxa"/>
            <w:vAlign w:val="center"/>
            <w:hideMark/>
          </w:tcPr>
          <w:p w14:paraId="2C41A06C" w14:textId="77777777" w:rsidR="002109DB" w:rsidRPr="00E56C82" w:rsidRDefault="002109DB" w:rsidP="002109DB">
            <w:pPr>
              <w:pStyle w:val="21"/>
              <w:kinsoku w:val="0"/>
              <w:overflowPunct w:val="0"/>
              <w:spacing w:line="240" w:lineRule="exact"/>
              <w:ind w:leftChars="0" w:left="0" w:firstLineChars="0" w:firstLine="0"/>
              <w:rPr>
                <w:rFonts w:asciiTheme="minorEastAsia" w:eastAsiaTheme="minorEastAsia" w:hAnsiTheme="minorEastAsia"/>
                <w:bCs/>
                <w:sz w:val="18"/>
                <w:szCs w:val="18"/>
              </w:rPr>
            </w:pPr>
          </w:p>
        </w:tc>
      </w:tr>
      <w:tr w:rsidR="002109DB" w:rsidRPr="003427CD" w14:paraId="4190237F" w14:textId="77777777" w:rsidTr="006F7023">
        <w:tc>
          <w:tcPr>
            <w:tcW w:w="711" w:type="dxa"/>
            <w:vAlign w:val="center"/>
            <w:hideMark/>
          </w:tcPr>
          <w:p w14:paraId="56A12F2F" w14:textId="77777777"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26</w:t>
            </w:r>
          </w:p>
        </w:tc>
        <w:tc>
          <w:tcPr>
            <w:tcW w:w="1694" w:type="dxa"/>
            <w:vAlign w:val="center"/>
            <w:hideMark/>
          </w:tcPr>
          <w:p w14:paraId="009C118B" w14:textId="77777777" w:rsidR="002109DB" w:rsidRPr="00E56C82" w:rsidRDefault="002109DB" w:rsidP="002109DB">
            <w:pPr>
              <w:pStyle w:val="21"/>
              <w:kinsoku w:val="0"/>
              <w:overflowPunct w:val="0"/>
              <w:spacing w:line="240" w:lineRule="exact"/>
              <w:ind w:leftChars="0" w:left="0" w:firstLineChars="0" w:firstLine="0"/>
              <w:rPr>
                <w:rFonts w:asciiTheme="minorEastAsia" w:eastAsiaTheme="minorEastAsia" w:hAnsiTheme="minorEastAsia"/>
                <w:bCs/>
                <w:sz w:val="18"/>
                <w:szCs w:val="18"/>
              </w:rPr>
            </w:pPr>
            <w:r w:rsidRPr="00E56C82">
              <w:rPr>
                <w:rFonts w:asciiTheme="minorEastAsia" w:eastAsiaTheme="minorEastAsia" w:hAnsiTheme="minorEastAsia"/>
                <w:bCs/>
                <w:sz w:val="18"/>
                <w:szCs w:val="18"/>
              </w:rPr>
              <w:t>國3田寮交流道邊坡修復</w:t>
            </w:r>
          </w:p>
        </w:tc>
        <w:tc>
          <w:tcPr>
            <w:tcW w:w="992" w:type="dxa"/>
            <w:vAlign w:val="center"/>
            <w:hideMark/>
          </w:tcPr>
          <w:p w14:paraId="7E59B172" w14:textId="2CFBC445"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Pr>
                <w:rFonts w:asciiTheme="minorEastAsia" w:eastAsiaTheme="minorEastAsia" w:hAnsiTheme="minorEastAsia"/>
                <w:bCs/>
                <w:sz w:val="18"/>
                <w:szCs w:val="18"/>
              </w:rPr>
              <w:t>聖○</w:t>
            </w:r>
          </w:p>
        </w:tc>
        <w:tc>
          <w:tcPr>
            <w:tcW w:w="1039" w:type="dxa"/>
            <w:vAlign w:val="center"/>
            <w:hideMark/>
          </w:tcPr>
          <w:p w14:paraId="51F96C35" w14:textId="77777777"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59,250</w:t>
            </w:r>
          </w:p>
        </w:tc>
        <w:tc>
          <w:tcPr>
            <w:tcW w:w="1040" w:type="dxa"/>
            <w:vAlign w:val="center"/>
            <w:hideMark/>
          </w:tcPr>
          <w:p w14:paraId="68B91421" w14:textId="77777777"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74,200</w:t>
            </w:r>
          </w:p>
        </w:tc>
        <w:tc>
          <w:tcPr>
            <w:tcW w:w="1040" w:type="dxa"/>
            <w:vAlign w:val="center"/>
            <w:hideMark/>
          </w:tcPr>
          <w:p w14:paraId="1F461EE4" w14:textId="77777777"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59,250</w:t>
            </w:r>
          </w:p>
        </w:tc>
        <w:tc>
          <w:tcPr>
            <w:tcW w:w="1043" w:type="dxa"/>
            <w:vAlign w:val="center"/>
            <w:hideMark/>
          </w:tcPr>
          <w:p w14:paraId="601BCFB1" w14:textId="77777777"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79.85%</w:t>
            </w:r>
          </w:p>
        </w:tc>
        <w:tc>
          <w:tcPr>
            <w:tcW w:w="1275" w:type="dxa"/>
            <w:vAlign w:val="center"/>
            <w:hideMark/>
          </w:tcPr>
          <w:p w14:paraId="25FBA25A" w14:textId="77777777" w:rsidR="002109DB" w:rsidRPr="00E56C82" w:rsidRDefault="002109DB" w:rsidP="002109DB">
            <w:pPr>
              <w:pStyle w:val="21"/>
              <w:kinsoku w:val="0"/>
              <w:overflowPunct w:val="0"/>
              <w:spacing w:line="240" w:lineRule="exact"/>
              <w:ind w:leftChars="0" w:left="0" w:firstLineChars="0" w:firstLine="0"/>
              <w:rPr>
                <w:rFonts w:asciiTheme="minorEastAsia" w:eastAsiaTheme="minorEastAsia" w:hAnsiTheme="minorEastAsia"/>
                <w:bCs/>
                <w:sz w:val="18"/>
                <w:szCs w:val="18"/>
              </w:rPr>
            </w:pPr>
            <w:r w:rsidRPr="00E56C82">
              <w:rPr>
                <w:rFonts w:asciiTheme="minorEastAsia" w:eastAsiaTheme="minorEastAsia" w:hAnsiTheme="minorEastAsia"/>
                <w:bCs/>
                <w:sz w:val="18"/>
                <w:szCs w:val="18"/>
              </w:rPr>
              <w:t>遭他廠競爭，低價搶標</w:t>
            </w:r>
          </w:p>
        </w:tc>
      </w:tr>
      <w:tr w:rsidR="002109DB" w:rsidRPr="003427CD" w14:paraId="73391C16" w14:textId="77777777" w:rsidTr="006F7023">
        <w:tc>
          <w:tcPr>
            <w:tcW w:w="711" w:type="dxa"/>
            <w:vAlign w:val="center"/>
            <w:hideMark/>
          </w:tcPr>
          <w:p w14:paraId="51AE9FF1" w14:textId="77777777"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27</w:t>
            </w:r>
          </w:p>
        </w:tc>
        <w:tc>
          <w:tcPr>
            <w:tcW w:w="1694" w:type="dxa"/>
            <w:vAlign w:val="center"/>
            <w:hideMark/>
          </w:tcPr>
          <w:p w14:paraId="333AD477" w14:textId="77777777" w:rsidR="002109DB" w:rsidRPr="00E56C82" w:rsidRDefault="002109DB" w:rsidP="002109DB">
            <w:pPr>
              <w:pStyle w:val="21"/>
              <w:kinsoku w:val="0"/>
              <w:overflowPunct w:val="0"/>
              <w:spacing w:line="240" w:lineRule="exact"/>
              <w:ind w:leftChars="0" w:left="0" w:firstLineChars="0" w:firstLine="0"/>
              <w:rPr>
                <w:rFonts w:asciiTheme="minorEastAsia" w:eastAsiaTheme="minorEastAsia" w:hAnsiTheme="minorEastAsia"/>
                <w:bCs/>
                <w:sz w:val="18"/>
                <w:szCs w:val="18"/>
              </w:rPr>
            </w:pPr>
            <w:r w:rsidRPr="00E56C82">
              <w:rPr>
                <w:rFonts w:asciiTheme="minorEastAsia" w:eastAsiaTheme="minorEastAsia" w:hAnsiTheme="minorEastAsia"/>
                <w:bCs/>
                <w:sz w:val="18"/>
                <w:szCs w:val="18"/>
              </w:rPr>
              <w:t>國10東向21k+100邊坡修復</w:t>
            </w:r>
          </w:p>
        </w:tc>
        <w:tc>
          <w:tcPr>
            <w:tcW w:w="992" w:type="dxa"/>
            <w:vAlign w:val="center"/>
            <w:hideMark/>
          </w:tcPr>
          <w:p w14:paraId="72F5B2FE" w14:textId="4F599E42"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proofErr w:type="gramStart"/>
            <w:r>
              <w:rPr>
                <w:rFonts w:asciiTheme="minorEastAsia" w:eastAsiaTheme="minorEastAsia" w:hAnsiTheme="minorEastAsia"/>
                <w:bCs/>
                <w:sz w:val="18"/>
                <w:szCs w:val="18"/>
              </w:rPr>
              <w:t>茗</w:t>
            </w:r>
            <w:proofErr w:type="gramEnd"/>
            <w:r>
              <w:rPr>
                <w:rFonts w:asciiTheme="minorEastAsia" w:eastAsiaTheme="minorEastAsia" w:hAnsiTheme="minorEastAsia"/>
                <w:bCs/>
                <w:sz w:val="18"/>
                <w:szCs w:val="18"/>
              </w:rPr>
              <w:t>○</w:t>
            </w:r>
          </w:p>
        </w:tc>
        <w:tc>
          <w:tcPr>
            <w:tcW w:w="1039" w:type="dxa"/>
            <w:vAlign w:val="center"/>
            <w:hideMark/>
          </w:tcPr>
          <w:p w14:paraId="56E0AB57" w14:textId="77777777"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32,270</w:t>
            </w:r>
          </w:p>
        </w:tc>
        <w:tc>
          <w:tcPr>
            <w:tcW w:w="1040" w:type="dxa"/>
            <w:vAlign w:val="center"/>
            <w:hideMark/>
          </w:tcPr>
          <w:p w14:paraId="041A0632" w14:textId="77777777"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41</w:t>
            </w:r>
            <w:r>
              <w:rPr>
                <w:rFonts w:asciiTheme="minorEastAsia" w:eastAsiaTheme="minorEastAsia" w:hAnsiTheme="minorEastAsia" w:hint="eastAsia"/>
                <w:bCs/>
                <w:sz w:val="18"/>
                <w:szCs w:val="18"/>
              </w:rPr>
              <w:t>,000</w:t>
            </w:r>
          </w:p>
        </w:tc>
        <w:tc>
          <w:tcPr>
            <w:tcW w:w="1040" w:type="dxa"/>
            <w:vAlign w:val="center"/>
            <w:hideMark/>
          </w:tcPr>
          <w:p w14:paraId="756C5A9E" w14:textId="77777777"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32,270</w:t>
            </w:r>
          </w:p>
        </w:tc>
        <w:tc>
          <w:tcPr>
            <w:tcW w:w="1043" w:type="dxa"/>
            <w:vAlign w:val="center"/>
            <w:hideMark/>
          </w:tcPr>
          <w:p w14:paraId="58DD50EA" w14:textId="77777777"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78.71%</w:t>
            </w:r>
          </w:p>
        </w:tc>
        <w:tc>
          <w:tcPr>
            <w:tcW w:w="1275" w:type="dxa"/>
            <w:vAlign w:val="center"/>
            <w:hideMark/>
          </w:tcPr>
          <w:p w14:paraId="3D76020A" w14:textId="77777777" w:rsidR="002109DB" w:rsidRPr="00E56C82" w:rsidRDefault="002109DB" w:rsidP="002109DB">
            <w:pPr>
              <w:pStyle w:val="21"/>
              <w:kinsoku w:val="0"/>
              <w:overflowPunct w:val="0"/>
              <w:spacing w:line="240" w:lineRule="exact"/>
              <w:ind w:leftChars="0" w:left="0" w:firstLineChars="0" w:firstLine="0"/>
              <w:rPr>
                <w:rFonts w:asciiTheme="minorEastAsia" w:eastAsiaTheme="minorEastAsia" w:hAnsiTheme="minorEastAsia"/>
                <w:bCs/>
                <w:sz w:val="18"/>
                <w:szCs w:val="18"/>
              </w:rPr>
            </w:pPr>
            <w:r w:rsidRPr="00E56C82">
              <w:rPr>
                <w:rFonts w:asciiTheme="minorEastAsia" w:eastAsiaTheme="minorEastAsia" w:hAnsiTheme="minorEastAsia"/>
                <w:bCs/>
                <w:sz w:val="18"/>
                <w:szCs w:val="18"/>
              </w:rPr>
              <w:t>遭他廠競爭，低價搶標</w:t>
            </w:r>
          </w:p>
        </w:tc>
      </w:tr>
      <w:tr w:rsidR="002109DB" w:rsidRPr="003427CD" w14:paraId="1860F683" w14:textId="77777777" w:rsidTr="006F7023">
        <w:tc>
          <w:tcPr>
            <w:tcW w:w="711" w:type="dxa"/>
            <w:vAlign w:val="center"/>
            <w:hideMark/>
          </w:tcPr>
          <w:p w14:paraId="70F76BC1" w14:textId="77777777"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28</w:t>
            </w:r>
          </w:p>
        </w:tc>
        <w:tc>
          <w:tcPr>
            <w:tcW w:w="1694" w:type="dxa"/>
            <w:vAlign w:val="center"/>
            <w:hideMark/>
          </w:tcPr>
          <w:p w14:paraId="5EEDBD61" w14:textId="77777777" w:rsidR="002109DB" w:rsidRPr="00E56C82" w:rsidRDefault="002109DB" w:rsidP="002109DB">
            <w:pPr>
              <w:pStyle w:val="21"/>
              <w:kinsoku w:val="0"/>
              <w:overflowPunct w:val="0"/>
              <w:spacing w:line="240" w:lineRule="exact"/>
              <w:ind w:leftChars="0" w:left="0" w:firstLineChars="0" w:firstLine="0"/>
              <w:rPr>
                <w:rFonts w:asciiTheme="minorEastAsia" w:eastAsiaTheme="minorEastAsia" w:hAnsiTheme="minorEastAsia"/>
                <w:bCs/>
                <w:sz w:val="18"/>
                <w:szCs w:val="18"/>
              </w:rPr>
            </w:pPr>
            <w:r w:rsidRPr="00E56C82">
              <w:rPr>
                <w:rFonts w:asciiTheme="minorEastAsia" w:eastAsiaTheme="minorEastAsia" w:hAnsiTheme="minorEastAsia"/>
                <w:bCs/>
                <w:sz w:val="18"/>
                <w:szCs w:val="18"/>
              </w:rPr>
              <w:t>國3南下380k邊坡修復</w:t>
            </w:r>
          </w:p>
        </w:tc>
        <w:tc>
          <w:tcPr>
            <w:tcW w:w="992" w:type="dxa"/>
            <w:vAlign w:val="center"/>
            <w:hideMark/>
          </w:tcPr>
          <w:p w14:paraId="61870C3A" w14:textId="2AA8444C"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Pr>
                <w:rFonts w:asciiTheme="minorEastAsia" w:eastAsiaTheme="minorEastAsia" w:hAnsiTheme="minorEastAsia"/>
                <w:bCs/>
                <w:sz w:val="18"/>
                <w:szCs w:val="18"/>
              </w:rPr>
              <w:t>東○</w:t>
            </w:r>
            <w:proofErr w:type="gramStart"/>
            <w:r>
              <w:rPr>
                <w:rFonts w:asciiTheme="minorEastAsia" w:eastAsiaTheme="minorEastAsia" w:hAnsiTheme="minorEastAsia"/>
                <w:bCs/>
                <w:sz w:val="18"/>
                <w:szCs w:val="18"/>
              </w:rPr>
              <w:t>錤</w:t>
            </w:r>
            <w:proofErr w:type="gramEnd"/>
          </w:p>
        </w:tc>
        <w:tc>
          <w:tcPr>
            <w:tcW w:w="1039" w:type="dxa"/>
            <w:vAlign w:val="center"/>
            <w:hideMark/>
          </w:tcPr>
          <w:p w14:paraId="14ECECAF" w14:textId="77777777"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43,500</w:t>
            </w:r>
          </w:p>
        </w:tc>
        <w:tc>
          <w:tcPr>
            <w:tcW w:w="1040" w:type="dxa"/>
            <w:vAlign w:val="center"/>
            <w:hideMark/>
          </w:tcPr>
          <w:p w14:paraId="6040A05B" w14:textId="77777777"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42,500</w:t>
            </w:r>
          </w:p>
        </w:tc>
        <w:tc>
          <w:tcPr>
            <w:tcW w:w="1040" w:type="dxa"/>
            <w:vAlign w:val="center"/>
            <w:hideMark/>
          </w:tcPr>
          <w:p w14:paraId="2A54B866" w14:textId="77777777"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42,500</w:t>
            </w:r>
          </w:p>
        </w:tc>
        <w:tc>
          <w:tcPr>
            <w:tcW w:w="1043" w:type="dxa"/>
            <w:vAlign w:val="center"/>
            <w:hideMark/>
          </w:tcPr>
          <w:p w14:paraId="0F32E5C4" w14:textId="77777777"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
                <w:bCs/>
                <w:sz w:val="18"/>
                <w:szCs w:val="18"/>
              </w:rPr>
              <w:t>100.00%</w:t>
            </w:r>
          </w:p>
        </w:tc>
        <w:tc>
          <w:tcPr>
            <w:tcW w:w="1275" w:type="dxa"/>
            <w:vAlign w:val="center"/>
            <w:hideMark/>
          </w:tcPr>
          <w:p w14:paraId="2EA55956" w14:textId="77777777" w:rsidR="002109DB" w:rsidRPr="00E56C82" w:rsidRDefault="002109DB" w:rsidP="002109DB">
            <w:pPr>
              <w:pStyle w:val="21"/>
              <w:kinsoku w:val="0"/>
              <w:overflowPunct w:val="0"/>
              <w:spacing w:line="240" w:lineRule="exact"/>
              <w:ind w:leftChars="0" w:left="0" w:firstLineChars="0" w:firstLine="0"/>
              <w:rPr>
                <w:rFonts w:asciiTheme="minorEastAsia" w:eastAsiaTheme="minorEastAsia" w:hAnsiTheme="minorEastAsia"/>
                <w:bCs/>
                <w:sz w:val="18"/>
                <w:szCs w:val="18"/>
              </w:rPr>
            </w:pPr>
            <w:r w:rsidRPr="00E56C82">
              <w:rPr>
                <w:rFonts w:asciiTheme="minorEastAsia" w:eastAsiaTheme="minorEastAsia" w:hAnsiTheme="minorEastAsia"/>
                <w:bCs/>
                <w:sz w:val="18"/>
                <w:szCs w:val="18"/>
              </w:rPr>
              <w:t>減價後平底價</w:t>
            </w:r>
          </w:p>
        </w:tc>
      </w:tr>
      <w:tr w:rsidR="002109DB" w:rsidRPr="003427CD" w14:paraId="2FF1B1FB" w14:textId="77777777" w:rsidTr="006F7023">
        <w:tc>
          <w:tcPr>
            <w:tcW w:w="711" w:type="dxa"/>
            <w:vAlign w:val="center"/>
            <w:hideMark/>
          </w:tcPr>
          <w:p w14:paraId="5ADDB0E4" w14:textId="77777777"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29</w:t>
            </w:r>
          </w:p>
        </w:tc>
        <w:tc>
          <w:tcPr>
            <w:tcW w:w="1694" w:type="dxa"/>
            <w:vAlign w:val="center"/>
            <w:hideMark/>
          </w:tcPr>
          <w:p w14:paraId="05D8089A" w14:textId="77777777" w:rsidR="002109DB" w:rsidRPr="00E56C82" w:rsidRDefault="002109DB" w:rsidP="002109DB">
            <w:pPr>
              <w:pStyle w:val="21"/>
              <w:kinsoku w:val="0"/>
              <w:overflowPunct w:val="0"/>
              <w:spacing w:line="240" w:lineRule="exact"/>
              <w:ind w:leftChars="0" w:left="0" w:firstLineChars="0" w:firstLine="0"/>
              <w:rPr>
                <w:rFonts w:asciiTheme="minorEastAsia" w:eastAsiaTheme="minorEastAsia" w:hAnsiTheme="minorEastAsia"/>
                <w:bCs/>
                <w:sz w:val="18"/>
                <w:szCs w:val="18"/>
              </w:rPr>
            </w:pPr>
            <w:r w:rsidRPr="00E56C82">
              <w:rPr>
                <w:rFonts w:asciiTheme="minorEastAsia" w:eastAsiaTheme="minorEastAsia" w:hAnsiTheme="minorEastAsia"/>
                <w:bCs/>
                <w:sz w:val="18"/>
                <w:szCs w:val="18"/>
              </w:rPr>
              <w:t>國10東向15k邊坡改善</w:t>
            </w:r>
          </w:p>
        </w:tc>
        <w:tc>
          <w:tcPr>
            <w:tcW w:w="992" w:type="dxa"/>
            <w:vAlign w:val="center"/>
            <w:hideMark/>
          </w:tcPr>
          <w:p w14:paraId="4BCEB364" w14:textId="008DB77B"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Pr>
                <w:rFonts w:asciiTheme="minorEastAsia" w:eastAsiaTheme="minorEastAsia" w:hAnsiTheme="minorEastAsia"/>
                <w:bCs/>
                <w:sz w:val="18"/>
                <w:szCs w:val="18"/>
              </w:rPr>
              <w:t>東○</w:t>
            </w:r>
            <w:proofErr w:type="gramStart"/>
            <w:r>
              <w:rPr>
                <w:rFonts w:asciiTheme="minorEastAsia" w:eastAsiaTheme="minorEastAsia" w:hAnsiTheme="minorEastAsia"/>
                <w:bCs/>
                <w:sz w:val="18"/>
                <w:szCs w:val="18"/>
              </w:rPr>
              <w:t>錤</w:t>
            </w:r>
            <w:proofErr w:type="gramEnd"/>
          </w:p>
        </w:tc>
        <w:tc>
          <w:tcPr>
            <w:tcW w:w="1039" w:type="dxa"/>
            <w:vAlign w:val="center"/>
            <w:hideMark/>
          </w:tcPr>
          <w:p w14:paraId="53C4ED0D" w14:textId="77777777"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20,160</w:t>
            </w:r>
          </w:p>
        </w:tc>
        <w:tc>
          <w:tcPr>
            <w:tcW w:w="1040" w:type="dxa"/>
            <w:vAlign w:val="center"/>
            <w:hideMark/>
          </w:tcPr>
          <w:p w14:paraId="44C6F0E0" w14:textId="77777777"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23,500</w:t>
            </w:r>
          </w:p>
        </w:tc>
        <w:tc>
          <w:tcPr>
            <w:tcW w:w="1040" w:type="dxa"/>
            <w:vAlign w:val="center"/>
            <w:hideMark/>
          </w:tcPr>
          <w:p w14:paraId="1F13A375" w14:textId="77777777"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20,160</w:t>
            </w:r>
          </w:p>
        </w:tc>
        <w:tc>
          <w:tcPr>
            <w:tcW w:w="1043" w:type="dxa"/>
            <w:vAlign w:val="center"/>
            <w:hideMark/>
          </w:tcPr>
          <w:p w14:paraId="4F72906D" w14:textId="77777777"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85.79%</w:t>
            </w:r>
          </w:p>
        </w:tc>
        <w:tc>
          <w:tcPr>
            <w:tcW w:w="1275" w:type="dxa"/>
            <w:vAlign w:val="center"/>
            <w:hideMark/>
          </w:tcPr>
          <w:p w14:paraId="791B8607" w14:textId="77777777" w:rsidR="002109DB" w:rsidRPr="00E56C82" w:rsidRDefault="002109DB" w:rsidP="002109DB">
            <w:pPr>
              <w:pStyle w:val="21"/>
              <w:kinsoku w:val="0"/>
              <w:overflowPunct w:val="0"/>
              <w:spacing w:line="240" w:lineRule="exact"/>
              <w:ind w:leftChars="0" w:left="0" w:firstLineChars="0" w:firstLine="0"/>
              <w:rPr>
                <w:rFonts w:asciiTheme="minorEastAsia" w:eastAsiaTheme="minorEastAsia" w:hAnsiTheme="minorEastAsia"/>
                <w:bCs/>
                <w:sz w:val="18"/>
                <w:szCs w:val="18"/>
              </w:rPr>
            </w:pPr>
          </w:p>
        </w:tc>
      </w:tr>
      <w:tr w:rsidR="002109DB" w:rsidRPr="003427CD" w14:paraId="07C243EA" w14:textId="77777777" w:rsidTr="006F7023">
        <w:tc>
          <w:tcPr>
            <w:tcW w:w="711" w:type="dxa"/>
            <w:vAlign w:val="center"/>
            <w:hideMark/>
          </w:tcPr>
          <w:p w14:paraId="6645B256" w14:textId="77777777"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30</w:t>
            </w:r>
          </w:p>
        </w:tc>
        <w:tc>
          <w:tcPr>
            <w:tcW w:w="1694" w:type="dxa"/>
            <w:vAlign w:val="center"/>
            <w:hideMark/>
          </w:tcPr>
          <w:p w14:paraId="1AD78A60" w14:textId="77777777" w:rsidR="002109DB" w:rsidRPr="00E56C82" w:rsidRDefault="002109DB" w:rsidP="002109DB">
            <w:pPr>
              <w:pStyle w:val="21"/>
              <w:kinsoku w:val="0"/>
              <w:overflowPunct w:val="0"/>
              <w:spacing w:line="240" w:lineRule="exact"/>
              <w:ind w:leftChars="0" w:left="0" w:firstLineChars="0" w:firstLine="0"/>
              <w:rPr>
                <w:rFonts w:asciiTheme="minorEastAsia" w:eastAsiaTheme="minorEastAsia" w:hAnsiTheme="minorEastAsia"/>
                <w:bCs/>
                <w:sz w:val="18"/>
                <w:szCs w:val="18"/>
              </w:rPr>
            </w:pPr>
            <w:r w:rsidRPr="00E56C82">
              <w:rPr>
                <w:rFonts w:asciiTheme="minorEastAsia" w:eastAsiaTheme="minorEastAsia" w:hAnsiTheme="minorEastAsia"/>
                <w:bCs/>
                <w:sz w:val="18"/>
                <w:szCs w:val="18"/>
              </w:rPr>
              <w:t>國3北上361k邊坡保護</w:t>
            </w:r>
          </w:p>
        </w:tc>
        <w:tc>
          <w:tcPr>
            <w:tcW w:w="992" w:type="dxa"/>
            <w:vAlign w:val="center"/>
            <w:hideMark/>
          </w:tcPr>
          <w:p w14:paraId="59E44563" w14:textId="2A07FF83"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Pr>
                <w:rFonts w:asciiTheme="minorEastAsia" w:eastAsiaTheme="minorEastAsia" w:hAnsiTheme="minorEastAsia"/>
                <w:bCs/>
                <w:sz w:val="18"/>
                <w:szCs w:val="18"/>
              </w:rPr>
              <w:t>聖○</w:t>
            </w:r>
          </w:p>
        </w:tc>
        <w:tc>
          <w:tcPr>
            <w:tcW w:w="1039" w:type="dxa"/>
            <w:vAlign w:val="center"/>
            <w:hideMark/>
          </w:tcPr>
          <w:p w14:paraId="2546CFDE" w14:textId="77777777"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95</w:t>
            </w:r>
            <w:r>
              <w:rPr>
                <w:rFonts w:asciiTheme="minorEastAsia" w:eastAsiaTheme="minorEastAsia" w:hAnsiTheme="minorEastAsia" w:hint="eastAsia"/>
                <w:bCs/>
                <w:sz w:val="18"/>
                <w:szCs w:val="18"/>
              </w:rPr>
              <w:t>,000</w:t>
            </w:r>
          </w:p>
        </w:tc>
        <w:tc>
          <w:tcPr>
            <w:tcW w:w="1040" w:type="dxa"/>
            <w:vAlign w:val="center"/>
            <w:hideMark/>
          </w:tcPr>
          <w:p w14:paraId="28A13684" w14:textId="77777777"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94,500</w:t>
            </w:r>
          </w:p>
        </w:tc>
        <w:tc>
          <w:tcPr>
            <w:tcW w:w="1040" w:type="dxa"/>
            <w:vAlign w:val="center"/>
            <w:hideMark/>
          </w:tcPr>
          <w:p w14:paraId="4BB528A4" w14:textId="77777777"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94,500</w:t>
            </w:r>
          </w:p>
        </w:tc>
        <w:tc>
          <w:tcPr>
            <w:tcW w:w="1043" w:type="dxa"/>
            <w:vAlign w:val="center"/>
            <w:hideMark/>
          </w:tcPr>
          <w:p w14:paraId="7FE4E860" w14:textId="77777777" w:rsidR="002109DB" w:rsidRPr="00E56C82" w:rsidRDefault="002109DB" w:rsidP="002109DB">
            <w:pPr>
              <w:pStyle w:val="21"/>
              <w:kinsoku w:val="0"/>
              <w:overflowPunct w:val="0"/>
              <w:spacing w:line="24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
                <w:bCs/>
                <w:sz w:val="18"/>
                <w:szCs w:val="18"/>
              </w:rPr>
              <w:t>100.00%</w:t>
            </w:r>
          </w:p>
        </w:tc>
        <w:tc>
          <w:tcPr>
            <w:tcW w:w="1275" w:type="dxa"/>
            <w:vAlign w:val="center"/>
            <w:hideMark/>
          </w:tcPr>
          <w:p w14:paraId="0BB3B20D" w14:textId="77777777" w:rsidR="002109DB" w:rsidRPr="00E56C82" w:rsidRDefault="002109DB" w:rsidP="002109DB">
            <w:pPr>
              <w:pStyle w:val="21"/>
              <w:kinsoku w:val="0"/>
              <w:overflowPunct w:val="0"/>
              <w:spacing w:line="240" w:lineRule="exact"/>
              <w:ind w:leftChars="0" w:left="0" w:firstLineChars="0" w:firstLine="0"/>
              <w:rPr>
                <w:rFonts w:asciiTheme="minorEastAsia" w:eastAsiaTheme="minorEastAsia" w:hAnsiTheme="minorEastAsia"/>
                <w:bCs/>
                <w:sz w:val="18"/>
                <w:szCs w:val="18"/>
              </w:rPr>
            </w:pPr>
            <w:r w:rsidRPr="00E56C82">
              <w:rPr>
                <w:rFonts w:asciiTheme="minorEastAsia" w:eastAsiaTheme="minorEastAsia" w:hAnsiTheme="minorEastAsia"/>
                <w:bCs/>
                <w:sz w:val="18"/>
                <w:szCs w:val="18"/>
              </w:rPr>
              <w:t>減價後平底價</w:t>
            </w:r>
          </w:p>
        </w:tc>
      </w:tr>
    </w:tbl>
    <w:p w14:paraId="42B41B69" w14:textId="77777777" w:rsidR="00192715" w:rsidRPr="009769EF" w:rsidRDefault="00192715" w:rsidP="00192715">
      <w:pPr>
        <w:pStyle w:val="1"/>
        <w:numPr>
          <w:ilvl w:val="0"/>
          <w:numId w:val="0"/>
        </w:numPr>
        <w:spacing w:line="240" w:lineRule="exact"/>
        <w:ind w:left="697" w:hanging="697"/>
      </w:pPr>
    </w:p>
    <w:p w14:paraId="0189BB92" w14:textId="63A9C983" w:rsidR="004A6880" w:rsidRPr="0045730C" w:rsidRDefault="004A6880" w:rsidP="004A6880">
      <w:pPr>
        <w:pStyle w:val="3"/>
        <w:wordWrap w:val="0"/>
        <w:overflowPunct w:val="0"/>
        <w:ind w:left="1394"/>
      </w:pPr>
      <w:r>
        <w:rPr>
          <w:rFonts w:hint="eastAsia"/>
        </w:rPr>
        <w:t>復據</w:t>
      </w:r>
      <w:r w:rsidRPr="004A6880">
        <w:rPr>
          <w:rFonts w:hint="eastAsia"/>
        </w:rPr>
        <w:t>法務部114年3月21日法授廉財申罰字第11405001030號「公職人員財產申報案件罰鍰處分書」所載，</w:t>
      </w:r>
      <w:r w:rsidRPr="004A6880">
        <w:t>賴員因109年財產申報時，故意隱匿</w:t>
      </w:r>
      <w:r w:rsidRPr="004A6880">
        <w:rPr>
          <w:rFonts w:hint="eastAsia"/>
        </w:rPr>
        <w:t>現金173萬元</w:t>
      </w:r>
      <w:r w:rsidRPr="004A6880">
        <w:t>為不實之申報</w:t>
      </w:r>
      <w:r w:rsidRPr="004A6880">
        <w:rPr>
          <w:rFonts w:hint="eastAsia"/>
        </w:rPr>
        <w:t>，</w:t>
      </w:r>
      <w:r w:rsidRPr="004A6880">
        <w:t>及故意申報</w:t>
      </w:r>
      <w:r w:rsidRPr="004A6880">
        <w:rPr>
          <w:rFonts w:hint="eastAsia"/>
        </w:rPr>
        <w:t>存款及保險合計564萬4</w:t>
      </w:r>
      <w:r>
        <w:rPr>
          <w:rFonts w:hint="eastAsia"/>
        </w:rPr>
        <w:t>,</w:t>
      </w:r>
      <w:r w:rsidRPr="004A6880">
        <w:rPr>
          <w:rFonts w:hint="eastAsia"/>
        </w:rPr>
        <w:t>991元部分</w:t>
      </w:r>
      <w:r w:rsidRPr="004A6880">
        <w:t>不實，處罰鍰26萬元</w:t>
      </w:r>
      <w:r>
        <w:rPr>
          <w:rFonts w:hint="eastAsia"/>
        </w:rPr>
        <w:t>；</w:t>
      </w:r>
      <w:r w:rsidRPr="004A6880">
        <w:rPr>
          <w:rFonts w:hint="eastAsia"/>
        </w:rPr>
        <w:t>賴員</w:t>
      </w:r>
      <w:r w:rsidRPr="004A6880">
        <w:t>又於110年財產申報時，故意隱匿</w:t>
      </w:r>
      <w:r w:rsidRPr="004A6880">
        <w:rPr>
          <w:rFonts w:hint="eastAsia"/>
        </w:rPr>
        <w:t>現金300萬元</w:t>
      </w:r>
      <w:r w:rsidRPr="004A6880">
        <w:t>為不實之申報，處罰鍰30萬元</w:t>
      </w:r>
      <w:r>
        <w:rPr>
          <w:rFonts w:hint="eastAsia"/>
        </w:rPr>
        <w:t>，兩年度併處罰鍰56萬元，併此敘明</w:t>
      </w:r>
      <w:r w:rsidRPr="004A6880">
        <w:t>。</w:t>
      </w:r>
    </w:p>
    <w:p w14:paraId="6013F55F" w14:textId="77777777" w:rsidR="00CB35CA" w:rsidRDefault="00CB35CA" w:rsidP="00CB35CA">
      <w:pPr>
        <w:pStyle w:val="3"/>
        <w:wordWrap w:val="0"/>
        <w:overflowPunct w:val="0"/>
        <w:ind w:left="1394"/>
      </w:pPr>
      <w:r w:rsidRPr="00CB35CA">
        <w:t>賴員雖經本院通知到院詢問，惟其以已離職至民間公司任職及無假可休等理由未到場，僅提出書面說明進行辯解，其摘要如下：</w:t>
      </w:r>
    </w:p>
    <w:p w14:paraId="6977A109" w14:textId="77777777" w:rsidR="00CB35CA" w:rsidRDefault="00CB35CA" w:rsidP="00CB35CA">
      <w:pPr>
        <w:pStyle w:val="4"/>
      </w:pPr>
      <w:r w:rsidRPr="00CB35CA">
        <w:t>針對其歷任主管要職，對於預算、採購及驗收是否具實質影響力一節，賴員辯稱機關內部自預算編製、採購、施工至驗收，各階層業務分工明確，例如工務段編製預算、工務科採購發包、顧問公司監工、分局派人驗收等。其雖於過程中進行督導核章及給予協助，然均係在權限範圍內辦理，最終結果係由相關單位共同決定，非由其一人決策。至於「實質影響力」一詞，賴員則稱該詞彙屬於抽象用語，其無法定義。</w:t>
      </w:r>
    </w:p>
    <w:p w14:paraId="5098F11A" w14:textId="5F8684AD" w:rsidR="00CB35CA" w:rsidRPr="002109DB" w:rsidRDefault="00CB35CA" w:rsidP="00CB35CA">
      <w:pPr>
        <w:pStyle w:val="4"/>
        <w:rPr>
          <w:rFonts w:hAnsi="標楷體"/>
        </w:rPr>
      </w:pPr>
      <w:r w:rsidRPr="002109DB">
        <w:rPr>
          <w:rFonts w:hAnsi="標楷體"/>
        </w:rPr>
        <w:t>針對彰化地檢署起訴載明其長期收受廠商</w:t>
      </w:r>
      <w:r w:rsidR="002109DB" w:rsidRPr="002109DB">
        <w:rPr>
          <w:rFonts w:hAnsi="標楷體"/>
        </w:rPr>
        <w:t>黃○</w:t>
      </w:r>
      <w:proofErr w:type="gramStart"/>
      <w:r w:rsidR="002109DB" w:rsidRPr="002109DB">
        <w:rPr>
          <w:rFonts w:hAnsi="標楷體"/>
        </w:rPr>
        <w:t>睿</w:t>
      </w:r>
      <w:proofErr w:type="gramEnd"/>
      <w:r w:rsidRPr="002109DB">
        <w:rPr>
          <w:rFonts w:hAnsi="標楷體"/>
        </w:rPr>
        <w:t>、</w:t>
      </w:r>
      <w:r w:rsidR="002109DB" w:rsidRPr="002109DB">
        <w:rPr>
          <w:rFonts w:hAnsi="標楷體"/>
        </w:rPr>
        <w:t>柳○男</w:t>
      </w:r>
      <w:r w:rsidRPr="002109DB">
        <w:rPr>
          <w:rFonts w:hAnsi="標楷體"/>
        </w:rPr>
        <w:t>賄賂逾800萬元一節，賴員說明其與黃、柳二人係因工作關係認識。對於收受款項之動機與事由，賴員全盤否認有何對價關係，並以「本案尚在法院審理中，為避免影響法官檢察官審理案情」為由，表示不便對此表示意見。此外，賴員辯稱其僅協助分局長督導路面、邊坡、服務區及秘書室等特定業務，並非所有契約之變更、履約、驗收及估驗均由其經手，主張其未違背職務。</w:t>
      </w:r>
    </w:p>
    <w:p w14:paraId="365F6F38" w14:textId="7A467910" w:rsidR="00CB35CA" w:rsidRPr="002109DB" w:rsidRDefault="00CB35CA" w:rsidP="00CB35CA">
      <w:pPr>
        <w:pStyle w:val="4"/>
        <w:rPr>
          <w:rFonts w:hAnsi="標楷體"/>
        </w:rPr>
      </w:pPr>
      <w:r w:rsidRPr="002109DB">
        <w:rPr>
          <w:rFonts w:hAnsi="標楷體"/>
        </w:rPr>
        <w:t>針對其任內發生</w:t>
      </w:r>
      <w:r w:rsidR="002109DB" w:rsidRPr="002109DB">
        <w:rPr>
          <w:rFonts w:hAnsi="標楷體"/>
        </w:rPr>
        <w:t>聖○集團</w:t>
      </w:r>
      <w:r w:rsidRPr="002109DB">
        <w:rPr>
          <w:rFonts w:hAnsi="標楷體"/>
        </w:rPr>
        <w:t>等廠商系統性圍標30件、金額高達8.6億元，且內部稽核機制失靈一節，</w:t>
      </w:r>
      <w:proofErr w:type="gramStart"/>
      <w:r w:rsidRPr="002109DB">
        <w:rPr>
          <w:rFonts w:hAnsi="標楷體"/>
        </w:rPr>
        <w:t>賴員辯稱</w:t>
      </w:r>
      <w:proofErr w:type="gramEnd"/>
      <w:r w:rsidRPr="002109DB">
        <w:rPr>
          <w:rFonts w:hAnsi="標楷體"/>
        </w:rPr>
        <w:t>其</w:t>
      </w:r>
      <w:proofErr w:type="gramStart"/>
      <w:r w:rsidRPr="002109DB">
        <w:rPr>
          <w:rFonts w:hAnsi="標楷體"/>
        </w:rPr>
        <w:t>擔任副分局長</w:t>
      </w:r>
      <w:proofErr w:type="gramEnd"/>
      <w:r w:rsidRPr="002109DB">
        <w:rPr>
          <w:rFonts w:hAnsi="標楷體"/>
        </w:rPr>
        <w:t>或分局長</w:t>
      </w:r>
      <w:proofErr w:type="gramStart"/>
      <w:r w:rsidRPr="002109DB">
        <w:rPr>
          <w:rFonts w:hAnsi="標楷體"/>
        </w:rPr>
        <w:t>期間，</w:t>
      </w:r>
      <w:proofErr w:type="gramEnd"/>
      <w:r w:rsidRPr="002109DB">
        <w:rPr>
          <w:rFonts w:hAnsi="標楷體"/>
        </w:rPr>
        <w:t>並未參與審標及開標工作，且在中分局任內僅督導路面、邊坡等部分業務，相關單位之統計資料並未呈現異樣，長官亦無交辦事項。賴員進一步主張，內部稽核與工程督導係針對行政作業流程及工程執行是否合規，若長官未分派任務予伊，伊即無法接觸該項任務及業務，以此解釋為何未能察覺弊端。</w:t>
      </w:r>
    </w:p>
    <w:p w14:paraId="757ABD27" w14:textId="063A8F17" w:rsidR="00CB35CA" w:rsidRPr="00CB35CA" w:rsidRDefault="00CB35CA" w:rsidP="00CB35CA">
      <w:pPr>
        <w:pStyle w:val="4"/>
      </w:pPr>
      <w:r w:rsidRPr="00CB35CA">
        <w:t>針對其於111年4月停止羈押後隨即申請復職之考量，賴員僅簡略回復係於111年「接到通知」後始辦理復職申請，並強調其隨即於112年辭職，目前已不具公務人員身分。</w:t>
      </w:r>
    </w:p>
    <w:p w14:paraId="00B78558" w14:textId="272366D6" w:rsidR="00CB35CA" w:rsidRPr="00CB35CA" w:rsidRDefault="00CB35CA" w:rsidP="00CB35CA">
      <w:pPr>
        <w:pStyle w:val="3"/>
        <w:wordWrap w:val="0"/>
        <w:overflowPunct w:val="0"/>
        <w:ind w:left="1394"/>
      </w:pPr>
      <w:r w:rsidRPr="00CB35CA">
        <w:t>綜上論結，</w:t>
      </w:r>
      <w:r w:rsidR="002B45B0">
        <w:t>賴員</w:t>
      </w:r>
      <w:r w:rsidRPr="00CB35CA">
        <w:t>身為高公局高階主管，本應廉潔自持，為部屬表率，然其竟視國家公權力為牟取私利之工具。雖其辯稱機關分工明確、無單獨決策權，並否認收賄具有對價關係云云，惟查其長期收受廠商鉅額賄賂，金額高達823萬元，且收賄時間長達8年，顯示其貪瀆行為並非一時失慮，而已成慣行。其辯解僅係飾詞卸責，難以掩蓋其利用職權與影響力收賄之事實</w:t>
      </w:r>
      <w:r>
        <w:rPr>
          <w:rFonts w:hint="eastAsia"/>
        </w:rPr>
        <w:t>，</w:t>
      </w:r>
      <w:r w:rsidR="00CC3E7F" w:rsidRPr="00CC3E7F">
        <w:t>且其更進一步洩漏採購機密，主動破壞採購制度之公平性，致使國家重要公共工程淪為特定廠商圍標獲利之禁臠</w:t>
      </w:r>
      <w:r w:rsidRPr="00CB35CA">
        <w:t>。</w:t>
      </w:r>
      <w:r w:rsidR="008407A6" w:rsidRPr="00CB35CA">
        <w:t>賴員之所為</w:t>
      </w:r>
      <w:r w:rsidR="008407A6" w:rsidRPr="00AB43B6">
        <w:rPr>
          <w:rFonts w:hint="eastAsia"/>
        </w:rPr>
        <w:t>已嚴重違反公務員服務法之規定，</w:t>
      </w:r>
      <w:r w:rsidR="008407A6" w:rsidRPr="00AB43B6">
        <w:t>雖已由本院另案彈劾，然其違法情事之發生，</w:t>
      </w:r>
      <w:r w:rsidR="008407A6" w:rsidRPr="00AB43B6">
        <w:rPr>
          <w:rFonts w:hint="eastAsia"/>
        </w:rPr>
        <w:t>係因</w:t>
      </w:r>
      <w:r w:rsidR="008407A6" w:rsidRPr="00AB43B6">
        <w:t>高公局長期縱容所屬分局長與廠商建立共生關係，對</w:t>
      </w:r>
      <w:r w:rsidR="008407A6">
        <w:rPr>
          <w:rFonts w:hint="eastAsia"/>
        </w:rPr>
        <w:t>主管</w:t>
      </w:r>
      <w:r w:rsidR="008407A6" w:rsidRPr="00AB43B6">
        <w:t>廉政風險控管完全失靈，致使國家採購公信力遭受嚴重侵蝕，</w:t>
      </w:r>
      <w:proofErr w:type="gramStart"/>
      <w:r w:rsidR="008407A6" w:rsidRPr="00AB43B6">
        <w:t>洵</w:t>
      </w:r>
      <w:proofErr w:type="gramEnd"/>
      <w:r w:rsidR="008407A6" w:rsidRPr="00AB43B6">
        <w:t>有重大違失</w:t>
      </w:r>
      <w:r w:rsidRPr="00CB35CA">
        <w:t>。</w:t>
      </w:r>
    </w:p>
    <w:p w14:paraId="6DD6B7B1" w14:textId="0D866872" w:rsidR="00D721CD" w:rsidRDefault="00D721CD" w:rsidP="0045730C">
      <w:pPr>
        <w:pStyle w:val="2"/>
        <w:rPr>
          <w:b/>
          <w:bCs w:val="0"/>
        </w:rPr>
      </w:pPr>
      <w:r w:rsidRPr="00D721CD">
        <w:rPr>
          <w:b/>
          <w:bCs w:val="0"/>
        </w:rPr>
        <w:t>高公局長期以工程契約包裹人力需求，逕行要求廠商提供派駐人員協助機關行政庶務，嚴重違反政府採購法區分採購性質之立法精神。此舉致使廠商人員得以長驅直入機關內部，接觸公務機密，甚至淪為不肖公務員處理私人不法所得之工具，嚴重混淆公私分際，監督機制形同虛設，核有重大違失。</w:t>
      </w:r>
    </w:p>
    <w:p w14:paraId="0E5EB1CD" w14:textId="1BF02F0D" w:rsidR="000E101F" w:rsidRDefault="000E101F" w:rsidP="000E101F">
      <w:pPr>
        <w:pStyle w:val="3"/>
      </w:pPr>
      <w:r w:rsidRPr="000E101F">
        <w:t>按政府採購法第2條規定，採購之性質分為工程、財物及勞務。工程採購係指依設計圖說進行之營繕工程；勞務採購則指專業服務、技術服務、資訊服務、研究發展、營運管理、維修、訓練、勞力及其他經主管機關認定之服務。兩者性質迥異，適用之管理規範與權利義務關係亦不同。行政院及所屬各機關運用勞務承攬或派遣人力，本應遵循「行政院運用勞動派遣應行注意事項」等規定，嚴格界定機關與派遣勞工間之指揮監督關係，避免發生「假承攬、真派遣」或公私利益衝突之情事。若機關將應屬機關內部行政庶務之人力需求，逕自包裹於「工程採購」契約中，要求得標廠商提供駐點人力聽候差遣，不僅規避勞務採購相關規範之監督，更易使廠商派駐人員與機關人員間產生不當之依附關係，形成廉政風險之破口。</w:t>
      </w:r>
    </w:p>
    <w:p w14:paraId="4583867B" w14:textId="72B4B6AA" w:rsidR="000E101F" w:rsidRDefault="000E101F" w:rsidP="000E101F">
      <w:pPr>
        <w:pStyle w:val="3"/>
      </w:pPr>
      <w:r w:rsidRPr="000E101F">
        <w:t>經查中分局辦理之「99年度國道3號香山至彰化路段一般維護工程」、「103年國道3號香山至彰化段一般維護工程」及「109年國道3號香山至彰化段一般維護工程」</w:t>
      </w:r>
      <w:r w:rsidR="00B01B1B">
        <w:rPr>
          <w:rFonts w:hint="eastAsia"/>
        </w:rPr>
        <w:t>(</w:t>
      </w:r>
      <w:r w:rsidR="00BE359C">
        <w:rPr>
          <w:rFonts w:hint="eastAsia"/>
        </w:rPr>
        <w:t>同</w:t>
      </w:r>
      <w:r w:rsidR="00192715">
        <w:rPr>
          <w:rFonts w:hint="eastAsia"/>
        </w:rPr>
        <w:t>案關30件</w:t>
      </w:r>
      <w:r w:rsidR="00BE359C">
        <w:rPr>
          <w:rFonts w:hint="eastAsia"/>
        </w:rPr>
        <w:t>標案</w:t>
      </w:r>
      <w:r w:rsidR="00192715">
        <w:rPr>
          <w:rFonts w:hint="eastAsia"/>
        </w:rPr>
        <w:t>分析</w:t>
      </w:r>
      <w:r w:rsidR="00B01B1B">
        <w:rPr>
          <w:rFonts w:hint="eastAsia"/>
        </w:rPr>
        <w:t>表編號之第22項)</w:t>
      </w:r>
      <w:r w:rsidRPr="000E101F">
        <w:t>等工程採購契約，</w:t>
      </w:r>
      <w:proofErr w:type="gramStart"/>
      <w:r w:rsidRPr="000E101F">
        <w:t>均於契約</w:t>
      </w:r>
      <w:proofErr w:type="gramEnd"/>
      <w:r w:rsidRPr="000E101F">
        <w:t>條款及施工說明書中編列「工務作業費」項目，要求得標廠商</w:t>
      </w:r>
      <w:r w:rsidR="004A6880">
        <w:t>(</w:t>
      </w:r>
      <w:r w:rsidR="002109DB">
        <w:t>聖</w:t>
      </w:r>
      <w:r w:rsidR="002109DB" w:rsidRPr="0019413A">
        <w:rPr>
          <w:rFonts w:hAnsi="標楷體"/>
        </w:rPr>
        <w:t>○</w:t>
      </w:r>
      <w:r w:rsidRPr="000E101F">
        <w:t>營造有限公司、東</w:t>
      </w:r>
      <w:r w:rsidR="0019413A">
        <w:rPr>
          <w:rFonts w:hint="eastAsia"/>
        </w:rPr>
        <w:t>○</w:t>
      </w:r>
      <w:proofErr w:type="gramStart"/>
      <w:r w:rsidRPr="000E101F">
        <w:t>錤</w:t>
      </w:r>
      <w:proofErr w:type="gramEnd"/>
      <w:r w:rsidRPr="000E101F">
        <w:t>營造有限公司</w:t>
      </w:r>
      <w:r w:rsidR="004A6880">
        <w:t>)</w:t>
      </w:r>
      <w:r w:rsidRPr="000E101F">
        <w:t>應提供「工務員」及「事務員」各數名</w:t>
      </w:r>
      <w:r w:rsidR="004A6880">
        <w:t>(</w:t>
      </w:r>
      <w:r w:rsidRPr="000E101F">
        <w:t>契約通稱派駐人員</w:t>
      </w:r>
      <w:r w:rsidR="004A6880">
        <w:t>)</w:t>
      </w:r>
      <w:r w:rsidRPr="000E101F">
        <w:t>至工程司代表指定地點</w:t>
      </w:r>
      <w:r w:rsidR="004A6880">
        <w:t>(</w:t>
      </w:r>
      <w:r w:rsidRPr="000E101F">
        <w:t>如大甲工務段</w:t>
      </w:r>
      <w:r w:rsidR="004A6880">
        <w:t>)</w:t>
      </w:r>
      <w:r w:rsidRPr="000E101F">
        <w:t>協助處理工務作業。依據上開契約內容，該等派駐人員之工作內容包含：「應依工程司代表之指示辦理各項工務行政、設施調查、簡報製作及資料建檔等事宜」，更明訂「若工程司代表因業務需要臨時指派之工作亦應配合辦理，不得拒絕」。此種契約條款賦予機關人員對廠商派駐人員有極大之指揮監督權限，實質上已將廠商員工納為機關編制外人力使用，逕以工程契約要求廠商提供人力，規避勞務採購規範</w:t>
      </w:r>
      <w:r>
        <w:rPr>
          <w:rFonts w:hint="eastAsia"/>
        </w:rPr>
        <w:t>，</w:t>
      </w:r>
      <w:r w:rsidRPr="000E101F">
        <w:t>卻未循正規勞務採購程序辦理，顯有便宜行事、規避監督之嫌。</w:t>
      </w:r>
    </w:p>
    <w:p w14:paraId="02945845" w14:textId="6D07CED4" w:rsidR="000B6A8B" w:rsidRPr="0019413A" w:rsidRDefault="000B6A8B" w:rsidP="000E101F">
      <w:pPr>
        <w:pStyle w:val="3"/>
        <w:rPr>
          <w:rFonts w:hAnsi="標楷體"/>
        </w:rPr>
      </w:pPr>
      <w:r w:rsidRPr="000B6A8B">
        <w:t>本案涉案人</w:t>
      </w:r>
      <w:proofErr w:type="gramStart"/>
      <w:r w:rsidR="0019413A" w:rsidRPr="0019413A">
        <w:rPr>
          <w:rFonts w:hAnsi="標楷體"/>
        </w:rPr>
        <w:t>廖</w:t>
      </w:r>
      <w:proofErr w:type="gramEnd"/>
      <w:r w:rsidR="0019413A" w:rsidRPr="0019413A">
        <w:rPr>
          <w:rFonts w:hAnsi="標楷體"/>
        </w:rPr>
        <w:t>○卿</w:t>
      </w:r>
      <w:r w:rsidRPr="000B6A8B">
        <w:t>自98年至110年間，長達12年</w:t>
      </w:r>
      <w:proofErr w:type="gramStart"/>
      <w:r w:rsidRPr="000B6A8B">
        <w:t>期間，均由</w:t>
      </w:r>
      <w:proofErr w:type="gramEnd"/>
      <w:r w:rsidRPr="000B6A8B">
        <w:t>高公局中分局得標廠商（</w:t>
      </w:r>
      <w:r w:rsidR="002109DB" w:rsidRPr="0019413A">
        <w:rPr>
          <w:rFonts w:hAnsi="標楷體"/>
        </w:rPr>
        <w:t>聖○</w:t>
      </w:r>
      <w:r w:rsidRPr="0019413A">
        <w:rPr>
          <w:rFonts w:hAnsi="標楷體"/>
        </w:rPr>
        <w:t>營</w:t>
      </w:r>
      <w:r w:rsidRPr="000B6A8B">
        <w:t>造有限公司及東</w:t>
      </w:r>
      <w:r w:rsidR="0019413A">
        <w:rPr>
          <w:rFonts w:hint="eastAsia"/>
        </w:rPr>
        <w:t>○</w:t>
      </w:r>
      <w:proofErr w:type="gramStart"/>
      <w:r w:rsidRPr="000B6A8B">
        <w:t>錤</w:t>
      </w:r>
      <w:proofErr w:type="gramEnd"/>
      <w:r w:rsidRPr="000B6A8B">
        <w:t>營造有限公司）指派，派駐於大甲工務段擔任事務員及工務員。</w:t>
      </w:r>
      <w:proofErr w:type="gramStart"/>
      <w:r w:rsidR="0019413A" w:rsidRPr="0019413A">
        <w:rPr>
          <w:rFonts w:hAnsi="標楷體"/>
        </w:rPr>
        <w:t>廖</w:t>
      </w:r>
      <w:proofErr w:type="gramEnd"/>
      <w:r w:rsidR="0019413A" w:rsidRPr="0019413A">
        <w:rPr>
          <w:rFonts w:hAnsi="標楷體"/>
        </w:rPr>
        <w:t>○卿</w:t>
      </w:r>
      <w:r w:rsidRPr="000B6A8B">
        <w:t>之薪資雖由廠商支付，然其工作地點位於機關</w:t>
      </w:r>
      <w:proofErr w:type="gramStart"/>
      <w:r w:rsidRPr="000B6A8B">
        <w:t>內部，</w:t>
      </w:r>
      <w:proofErr w:type="gramEnd"/>
      <w:r w:rsidRPr="000B6A8B">
        <w:t>工作內容及指揮監督權限實際上均受制於時任大甲工務段段長、後</w:t>
      </w:r>
      <w:proofErr w:type="gramStart"/>
      <w:r w:rsidRPr="000B6A8B">
        <w:t>陞</w:t>
      </w:r>
      <w:proofErr w:type="gramEnd"/>
      <w:r w:rsidRPr="000B6A8B">
        <w:t>任中</w:t>
      </w:r>
      <w:proofErr w:type="gramStart"/>
      <w:r w:rsidRPr="000B6A8B">
        <w:t>分局副分局長</w:t>
      </w:r>
      <w:proofErr w:type="gramEnd"/>
      <w:r w:rsidRPr="000B6A8B">
        <w:t>及南分局分局長之</w:t>
      </w:r>
      <w:r w:rsidR="002B45B0">
        <w:t>賴員</w:t>
      </w:r>
      <w:r w:rsidRPr="000B6A8B">
        <w:t>。</w:t>
      </w:r>
      <w:r w:rsidR="002B45B0">
        <w:t>賴員</w:t>
      </w:r>
      <w:r w:rsidRPr="000B6A8B">
        <w:t>明知</w:t>
      </w:r>
      <w:proofErr w:type="gramStart"/>
      <w:r w:rsidR="0019413A" w:rsidRPr="0019413A">
        <w:rPr>
          <w:rFonts w:hAnsi="標楷體"/>
        </w:rPr>
        <w:t>廖</w:t>
      </w:r>
      <w:proofErr w:type="gramEnd"/>
      <w:r w:rsidR="0019413A" w:rsidRPr="0019413A">
        <w:rPr>
          <w:rFonts w:hAnsi="標楷體"/>
        </w:rPr>
        <w:t>○卿</w:t>
      </w:r>
      <w:r w:rsidRPr="0019413A">
        <w:rPr>
          <w:rFonts w:hAnsi="標楷體"/>
        </w:rPr>
        <w:t>為有業務往來之得標廠商員工，竟利用契約賦予之指揮監督權力，將</w:t>
      </w:r>
      <w:proofErr w:type="gramStart"/>
      <w:r w:rsidR="0019413A" w:rsidRPr="0019413A">
        <w:rPr>
          <w:rFonts w:hAnsi="標楷體"/>
        </w:rPr>
        <w:t>廖</w:t>
      </w:r>
      <w:proofErr w:type="gramEnd"/>
      <w:r w:rsidR="0019413A" w:rsidRPr="0019413A">
        <w:rPr>
          <w:rFonts w:hAnsi="標楷體"/>
        </w:rPr>
        <w:t>○卿</w:t>
      </w:r>
      <w:r w:rsidRPr="0019413A">
        <w:rPr>
          <w:rFonts w:hAnsi="標楷體"/>
        </w:rPr>
        <w:t>視為私人秘書，毫不避嫌。據本院整理分析，賴</w:t>
      </w:r>
      <w:r w:rsidR="002B45B0" w:rsidRPr="0019413A">
        <w:rPr>
          <w:rFonts w:hAnsi="標楷體" w:hint="eastAsia"/>
        </w:rPr>
        <w:t>員前後</w:t>
      </w:r>
      <w:r w:rsidRPr="0019413A">
        <w:rPr>
          <w:rFonts w:hAnsi="標楷體"/>
        </w:rPr>
        <w:t>11次指示</w:t>
      </w:r>
      <w:proofErr w:type="gramStart"/>
      <w:r w:rsidR="0019413A" w:rsidRPr="0019413A">
        <w:rPr>
          <w:rFonts w:hAnsi="標楷體"/>
        </w:rPr>
        <w:t>廖</w:t>
      </w:r>
      <w:proofErr w:type="gramEnd"/>
      <w:r w:rsidR="0019413A" w:rsidRPr="0019413A">
        <w:rPr>
          <w:rFonts w:hAnsi="標楷體"/>
        </w:rPr>
        <w:t>○卿</w:t>
      </w:r>
      <w:r w:rsidRPr="0019413A">
        <w:rPr>
          <w:rFonts w:hAnsi="標楷體"/>
        </w:rPr>
        <w:t>攜帶現金、存摺及印章，前往銀行辦理其私人及配偶江</w:t>
      </w:r>
      <w:r w:rsidR="0019413A">
        <w:rPr>
          <w:rFonts w:hAnsi="標楷體" w:hint="eastAsia"/>
        </w:rPr>
        <w:t>○</w:t>
      </w:r>
      <w:proofErr w:type="gramStart"/>
      <w:r w:rsidRPr="0019413A">
        <w:rPr>
          <w:rFonts w:hAnsi="標楷體"/>
        </w:rPr>
        <w:t>鍾</w:t>
      </w:r>
      <w:proofErr w:type="gramEnd"/>
      <w:r w:rsidRPr="0019413A">
        <w:rPr>
          <w:rFonts w:hAnsi="標楷體"/>
        </w:rPr>
        <w:t>帳戶之存款及匯款事宜，總存入金額達479萬元，其中涉及來自廠商</w:t>
      </w:r>
      <w:r w:rsidR="002109DB" w:rsidRPr="0019413A">
        <w:rPr>
          <w:rFonts w:hAnsi="標楷體"/>
        </w:rPr>
        <w:t>黃○</w:t>
      </w:r>
      <w:proofErr w:type="gramStart"/>
      <w:r w:rsidR="002109DB" w:rsidRPr="0019413A">
        <w:rPr>
          <w:rFonts w:hAnsi="標楷體"/>
        </w:rPr>
        <w:t>睿</w:t>
      </w:r>
      <w:proofErr w:type="gramEnd"/>
      <w:r w:rsidRPr="0019413A">
        <w:rPr>
          <w:rFonts w:hAnsi="標楷體"/>
        </w:rPr>
        <w:t>之賄款金額即高達368萬元。</w:t>
      </w:r>
      <w:proofErr w:type="gramStart"/>
      <w:r w:rsidR="0019413A" w:rsidRPr="0019413A">
        <w:rPr>
          <w:rFonts w:hAnsi="標楷體"/>
        </w:rPr>
        <w:t>廖</w:t>
      </w:r>
      <w:proofErr w:type="gramEnd"/>
      <w:r w:rsidR="0019413A" w:rsidRPr="0019413A">
        <w:rPr>
          <w:rFonts w:hAnsi="標楷體"/>
        </w:rPr>
        <w:t>○卿</w:t>
      </w:r>
      <w:r w:rsidRPr="0019413A">
        <w:rPr>
          <w:rFonts w:hAnsi="標楷體"/>
        </w:rPr>
        <w:t>於偵訊中亦坦承係受</w:t>
      </w:r>
      <w:r w:rsidR="002B45B0" w:rsidRPr="0019413A">
        <w:rPr>
          <w:rFonts w:hAnsi="標楷體"/>
        </w:rPr>
        <w:t>賴員</w:t>
      </w:r>
      <w:r w:rsidRPr="0019413A">
        <w:rPr>
          <w:rFonts w:hAnsi="標楷體"/>
        </w:rPr>
        <w:t>指示辦理</w:t>
      </w:r>
      <w:r w:rsidRPr="0019413A">
        <w:rPr>
          <w:rFonts w:hAnsi="標楷體" w:hint="eastAsia"/>
        </w:rPr>
        <w:t>，</w:t>
      </w:r>
      <w:r w:rsidRPr="0019413A">
        <w:rPr>
          <w:rFonts w:hAnsi="標楷體"/>
        </w:rPr>
        <w:t>此顯示因</w:t>
      </w:r>
      <w:proofErr w:type="gramStart"/>
      <w:r w:rsidR="0019413A" w:rsidRPr="0019413A">
        <w:rPr>
          <w:rFonts w:hAnsi="標楷體"/>
        </w:rPr>
        <w:t>廖</w:t>
      </w:r>
      <w:proofErr w:type="gramEnd"/>
      <w:r w:rsidR="0019413A" w:rsidRPr="0019413A">
        <w:rPr>
          <w:rFonts w:hAnsi="標楷體"/>
        </w:rPr>
        <w:t>○卿</w:t>
      </w:r>
      <w:r w:rsidRPr="0019413A">
        <w:rPr>
          <w:rFonts w:hAnsi="標楷體"/>
        </w:rPr>
        <w:t>長期派駐工務段，與賴</w:t>
      </w:r>
      <w:r w:rsidR="002B45B0" w:rsidRPr="0019413A">
        <w:rPr>
          <w:rFonts w:hAnsi="標楷體" w:hint="eastAsia"/>
        </w:rPr>
        <w:t>員</w:t>
      </w:r>
      <w:r w:rsidRPr="0019413A">
        <w:rPr>
          <w:rFonts w:hAnsi="標楷體"/>
        </w:rPr>
        <w:t>關係緊密，致使派駐人員職務長期由同一廠商集團把持，公私分際完全喪失，甚至淪為賴員處理不法所得之貪瀆工具。</w:t>
      </w:r>
    </w:p>
    <w:p w14:paraId="1CCE6A73" w14:textId="0AE8ED3A" w:rsidR="00D721CD" w:rsidRDefault="00D721CD" w:rsidP="00D721CD">
      <w:pPr>
        <w:pStyle w:val="3"/>
        <w:wordWrap w:val="0"/>
        <w:overflowPunct w:val="0"/>
        <w:ind w:left="1394"/>
      </w:pPr>
      <w:r w:rsidRPr="00FD49A9">
        <w:rPr>
          <w:rFonts w:hAnsi="標楷體"/>
        </w:rPr>
        <w:t>針對</w:t>
      </w:r>
      <w:proofErr w:type="gramStart"/>
      <w:r w:rsidR="0019413A" w:rsidRPr="00FD49A9">
        <w:rPr>
          <w:rFonts w:hAnsi="標楷體"/>
        </w:rPr>
        <w:t>廖</w:t>
      </w:r>
      <w:proofErr w:type="gramEnd"/>
      <w:r w:rsidR="0019413A" w:rsidRPr="00FD49A9">
        <w:rPr>
          <w:rFonts w:hAnsi="標楷體"/>
        </w:rPr>
        <w:t>○卿</w:t>
      </w:r>
      <w:r w:rsidRPr="00FD49A9">
        <w:rPr>
          <w:rFonts w:hAnsi="標楷體"/>
        </w:rPr>
        <w:t>屢次替賴員辦理儲</w:t>
      </w:r>
      <w:proofErr w:type="gramStart"/>
      <w:r w:rsidRPr="00FD49A9">
        <w:rPr>
          <w:rFonts w:hAnsi="標楷體"/>
        </w:rPr>
        <w:t>匯</w:t>
      </w:r>
      <w:proofErr w:type="gramEnd"/>
      <w:r w:rsidRPr="00FD49A9">
        <w:rPr>
          <w:rFonts w:hAnsi="標楷體"/>
        </w:rPr>
        <w:t>等情，高公局雖辯稱：「研判係因賴員與</w:t>
      </w:r>
      <w:r w:rsidR="002109DB" w:rsidRPr="00FD49A9">
        <w:rPr>
          <w:rFonts w:hAnsi="標楷體"/>
        </w:rPr>
        <w:t>聖○</w:t>
      </w:r>
      <w:r w:rsidRPr="00FD49A9">
        <w:rPr>
          <w:rFonts w:hAnsi="標楷體"/>
        </w:rPr>
        <w:t>營造負責人交往甚密，故對該公司員工</w:t>
      </w:r>
      <w:proofErr w:type="gramStart"/>
      <w:r w:rsidR="0019413A" w:rsidRPr="00FD49A9">
        <w:rPr>
          <w:rFonts w:hAnsi="標楷體"/>
        </w:rPr>
        <w:t>廖</w:t>
      </w:r>
      <w:proofErr w:type="gramEnd"/>
      <w:r w:rsidR="0019413A" w:rsidRPr="00FD49A9">
        <w:rPr>
          <w:rFonts w:hAnsi="標楷體"/>
        </w:rPr>
        <w:t>○卿</w:t>
      </w:r>
      <w:r w:rsidRPr="00FD49A9">
        <w:rPr>
          <w:rFonts w:hAnsi="標楷體"/>
        </w:rPr>
        <w:t>進行私下指示，與中分局人事及履約管理無涉」云云。惟查廠商派駐人員係依據中分局各採購案件契約規定辦理，依契約需求由派駐勞工協助處理機關與廠商間履約行政事務及文書作業。又查派駐</w:t>
      </w:r>
      <w:proofErr w:type="gramStart"/>
      <w:r w:rsidR="0019413A" w:rsidRPr="00FD49A9">
        <w:rPr>
          <w:rFonts w:hAnsi="標楷體"/>
        </w:rPr>
        <w:t>廖</w:t>
      </w:r>
      <w:proofErr w:type="gramEnd"/>
      <w:r w:rsidR="0019413A" w:rsidRPr="00FD49A9">
        <w:rPr>
          <w:rFonts w:hAnsi="標楷體"/>
        </w:rPr>
        <w:t>○卿</w:t>
      </w:r>
      <w:r w:rsidRPr="00FD49A9">
        <w:rPr>
          <w:rFonts w:hAnsi="標楷體"/>
        </w:rPr>
        <w:t>之採購案號109C010P006「</w:t>
      </w:r>
      <w:r w:rsidRPr="00D721CD">
        <w:t>109年國道3號香山至彰化段一般維護工程」，亦屬本案彰化地檢署起訴之30件圍標案件之</w:t>
      </w:r>
      <w:proofErr w:type="gramStart"/>
      <w:r w:rsidRPr="00D721CD">
        <w:t>一</w:t>
      </w:r>
      <w:proofErr w:type="gramEnd"/>
      <w:r w:rsidRPr="00D721CD">
        <w:t>。該等工程採購契約均於契約條款及施工說明書中明訂「若工程司代表因業務需要臨時指派之工作亦應配合辦理，不得拒絕」。高公局長期便宜行事，於工程契約中包裹人力需求，使廠商人員得以長驅直入機關內部，接觸公務資訊。面對賴員濫用職權指揮廠商人員處理私務、甚至洗錢之行為，機關竟以「私下指示、與管理無涉」推諉卸責，顯見其對於派駐人員之管理鬆散、廉政風險意識極度薄弱。高公局未能察覺此一長達十餘年之異常派駐與依附關係，致使機關內控機制形同虛設。</w:t>
      </w:r>
    </w:p>
    <w:p w14:paraId="48F0F7DB" w14:textId="78EDBD4A" w:rsidR="00D721CD" w:rsidRPr="0045730C" w:rsidRDefault="00D721CD" w:rsidP="000E101F">
      <w:pPr>
        <w:pStyle w:val="3"/>
      </w:pPr>
      <w:r w:rsidRPr="00FD49A9">
        <w:rPr>
          <w:rFonts w:hAnsi="標楷體"/>
        </w:rPr>
        <w:t>綜上論結，高公局長期以來在工程採購契約中，便宜行事地夾帶人力需求，要求廠商提供派駐人員協助機關行政庶務，此種「工程契約包裹勞務人力」之模式，嚴重違反政府採購法區分採購性質之立法精神。此舉不僅使廠商人員得以長驅直入機關內部，接觸公務機密，更因契約明訂派駐人員「不得拒絕」機關人員之臨時指派，導致雙方形成不當之從屬關係。</w:t>
      </w:r>
      <w:r w:rsidR="002B45B0" w:rsidRPr="00FD49A9">
        <w:rPr>
          <w:rFonts w:hAnsi="標楷體"/>
        </w:rPr>
        <w:t>賴員</w:t>
      </w:r>
      <w:r w:rsidRPr="00FD49A9">
        <w:rPr>
          <w:rFonts w:hAnsi="標楷體"/>
        </w:rPr>
        <w:t>即是利用此一制度漏洞，將廠商派駐人員</w:t>
      </w:r>
      <w:proofErr w:type="gramStart"/>
      <w:r w:rsidR="0019413A" w:rsidRPr="00FD49A9">
        <w:rPr>
          <w:rFonts w:hAnsi="標楷體"/>
        </w:rPr>
        <w:t>廖</w:t>
      </w:r>
      <w:proofErr w:type="gramEnd"/>
      <w:r w:rsidR="0019413A" w:rsidRPr="00FD49A9">
        <w:rPr>
          <w:rFonts w:hAnsi="標楷體"/>
        </w:rPr>
        <w:t>○</w:t>
      </w:r>
      <w:proofErr w:type="gramStart"/>
      <w:r w:rsidR="0019413A" w:rsidRPr="00FD49A9">
        <w:rPr>
          <w:rFonts w:hAnsi="標楷體"/>
        </w:rPr>
        <w:t>卿</w:t>
      </w:r>
      <w:r w:rsidRPr="00FD49A9">
        <w:rPr>
          <w:rFonts w:hAnsi="標楷體"/>
        </w:rPr>
        <w:t>納為</w:t>
      </w:r>
      <w:proofErr w:type="gramEnd"/>
      <w:r w:rsidRPr="00FD49A9">
        <w:rPr>
          <w:rFonts w:hAnsi="標楷體"/>
        </w:rPr>
        <w:t>己</w:t>
      </w:r>
      <w:r w:rsidRPr="00D721CD">
        <w:t>用，長期協助處理其鉅額賄款之洗錢作業，致使機關內部控制機制形同虛設。高公局未能察覺此一長達十餘年之異常派駐關係，亦未建立有效之利益迴避與廉政風險控管機制，對於本案之發生難辭其咎。高公局應</w:t>
      </w:r>
      <w:r>
        <w:rPr>
          <w:rFonts w:hint="eastAsia"/>
        </w:rPr>
        <w:t>澈</w:t>
      </w:r>
      <w:r w:rsidRPr="00D721CD">
        <w:t>底檢討現行工程契約中要求廠商提供人力之適法性與必要性，嚴格釐清機關人員與廠商派駐人員之權責分際，並建立完善之管理與輪調機制，以杜絕類此「寄生公門、內神通外鬼」之貪瀆弊端再生。</w:t>
      </w:r>
    </w:p>
    <w:p w14:paraId="4604A393" w14:textId="5791DD6C" w:rsidR="00A604CE" w:rsidRDefault="00A604CE" w:rsidP="0045730C">
      <w:pPr>
        <w:pStyle w:val="2"/>
        <w:rPr>
          <w:b/>
          <w:bCs w:val="0"/>
        </w:rPr>
      </w:pPr>
      <w:r w:rsidRPr="0045730C">
        <w:rPr>
          <w:rFonts w:hint="eastAsia"/>
          <w:b/>
          <w:bCs w:val="0"/>
        </w:rPr>
        <w:t>高公局各分局之底價核定程序流於形式，未能有效發揮防弊功能，致使</w:t>
      </w:r>
      <w:r w:rsidR="002B45B0">
        <w:rPr>
          <w:rFonts w:hint="eastAsia"/>
          <w:b/>
          <w:bCs w:val="0"/>
        </w:rPr>
        <w:t>賴員</w:t>
      </w:r>
      <w:r w:rsidRPr="0045730C">
        <w:rPr>
          <w:rFonts w:hint="eastAsia"/>
          <w:b/>
          <w:bCs w:val="0"/>
        </w:rPr>
        <w:t>得以利用核定底價之職權，配合廠商圍標需求，洩漏或墊高底價，圖利特定廠商。本案多起標案之決標金額與底價完全相同或極度接近，顯見底價資訊已遭外洩或被人為操控。高公局應全面檢討現行底價核定機制，強化保密措施，並建立異常底價之檢核與覆核機制，以確保採購程序之公平與公正。</w:t>
      </w:r>
    </w:p>
    <w:p w14:paraId="71954FDC" w14:textId="32B5EC9C" w:rsidR="00710CB4" w:rsidRPr="00710CB4" w:rsidRDefault="00710CB4" w:rsidP="00710CB4">
      <w:pPr>
        <w:pStyle w:val="3"/>
      </w:pPr>
      <w:r w:rsidRPr="00710CB4">
        <w:t>按政府採購法第46條規定，機關辦理採購，除本法另有規定外，應訂定底價；底價應依圖說、規範、契約並考量成本、市場行情及政府機關決標資料逐項編列，由機關首長或其授權人員核定</w:t>
      </w:r>
      <w:r>
        <w:rPr>
          <w:rFonts w:hint="eastAsia"/>
        </w:rPr>
        <w:t>。</w:t>
      </w:r>
      <w:r w:rsidRPr="00710CB4">
        <w:t>同法第34條第1項規定，底價於開標前應予保密。次按行政院公共工程委員會訂定之「機關辦理採購之底價訂定及核定權限規定」，機關首長得視採購性質、規模及金額，授權所屬單位主管核定底價；惟為防止底價訂定偏離市場行情或發生洩密情事，各機關對於巨額或查核金額以上之採購，或性質特殊、複雜之案件，宜成立「底價審議小組」或類似之機制，由相關單位共同審查底價之合</w:t>
      </w:r>
      <w:r>
        <w:rPr>
          <w:rFonts w:hint="eastAsia"/>
        </w:rPr>
        <w:t>理</w:t>
      </w:r>
      <w:r w:rsidRPr="00710CB4">
        <w:t>性，以落實內部控制與權力分立原則，避免權力過度集中於單一首長或授權人員，肇生舞弊風險。</w:t>
      </w:r>
    </w:p>
    <w:p w14:paraId="23DE6D85" w14:textId="1A2E22BB" w:rsidR="00710CB4" w:rsidRPr="00710CB4" w:rsidRDefault="00710CB4" w:rsidP="00710CB4">
      <w:pPr>
        <w:pStyle w:val="3"/>
      </w:pPr>
      <w:r w:rsidRPr="00710CB4">
        <w:t>經查，高公局中、南分局辦理工程採購之底價核定</w:t>
      </w:r>
      <w:r>
        <w:rPr>
          <w:rFonts w:hint="eastAsia"/>
        </w:rPr>
        <w:t>，</w:t>
      </w:r>
      <w:r w:rsidRPr="00710CB4">
        <w:t>權力集中缺乏監督制衡，實務上多由分局長</w:t>
      </w:r>
      <w:r w:rsidR="004A6880">
        <w:t>(</w:t>
      </w:r>
      <w:r w:rsidRPr="00710CB4">
        <w:t>或其授權之副分局長</w:t>
      </w:r>
      <w:r w:rsidR="004A6880">
        <w:t>)</w:t>
      </w:r>
      <w:r w:rsidRPr="00710CB4">
        <w:t>一人決行。</w:t>
      </w:r>
      <w:r w:rsidR="002B45B0">
        <w:t>賴員</w:t>
      </w:r>
      <w:r w:rsidRPr="00710CB4">
        <w:t>於擔任中分局副分局長及南分局分局長期間，即利用此一「球員兼裁判」之制度漏洞，將底價核定權轉化為其個人與廠商利益交換之籌碼。在缺乏客觀、獨立之「底價審議小組」進行實質審查之情況下，賴員得以獨斷專行，無視市場行情</w:t>
      </w:r>
      <w:r>
        <w:rPr>
          <w:rFonts w:hint="eastAsia"/>
        </w:rPr>
        <w:t>與</w:t>
      </w:r>
      <w:r w:rsidRPr="00710CB4">
        <w:t>預算合理性，逕行配合圍標廠商之需求核定底價。</w:t>
      </w:r>
    </w:p>
    <w:p w14:paraId="3031D149" w14:textId="3BBCF701" w:rsidR="00332F53" w:rsidRDefault="00710CB4" w:rsidP="00F62410">
      <w:pPr>
        <w:pStyle w:val="3"/>
      </w:pPr>
      <w:r w:rsidRPr="00710CB4">
        <w:t>依據本院整理之「案關30件標案投標、底價及決標金額分析表」顯示，賴員涉案之30件標案中</w:t>
      </w:r>
      <w:r w:rsidR="00332F53">
        <w:rPr>
          <w:rFonts w:hint="eastAsia"/>
        </w:rPr>
        <w:t>(詳</w:t>
      </w:r>
      <w:r w:rsidR="00D721CD">
        <w:rPr>
          <w:rFonts w:hint="eastAsia"/>
        </w:rPr>
        <w:t>如分析</w:t>
      </w:r>
      <w:r w:rsidR="00332F53">
        <w:rPr>
          <w:rFonts w:hint="eastAsia"/>
        </w:rPr>
        <w:t>表</w:t>
      </w:r>
      <w:r w:rsidR="00D721CD">
        <w:rPr>
          <w:rFonts w:hint="eastAsia"/>
        </w:rPr>
        <w:t>所示</w:t>
      </w:r>
      <w:r w:rsidR="00332F53">
        <w:rPr>
          <w:rFonts w:hint="eastAsia"/>
        </w:rPr>
        <w:t>)</w:t>
      </w:r>
      <w:r w:rsidRPr="00710CB4">
        <w:t>，竟有高達1</w:t>
      </w:r>
      <w:r w:rsidR="004A6880">
        <w:rPr>
          <w:rFonts w:hint="eastAsia"/>
        </w:rPr>
        <w:t>2</w:t>
      </w:r>
      <w:r w:rsidRPr="00710CB4">
        <w:t>件之決標金額與底價金額完全相同，</w:t>
      </w:r>
      <w:r w:rsidR="004A6880">
        <w:rPr>
          <w:rFonts w:hint="eastAsia"/>
        </w:rPr>
        <w:t>其中</w:t>
      </w:r>
      <w:r w:rsidR="004A6880" w:rsidRPr="001B0338">
        <w:t>編號5、22</w:t>
      </w:r>
      <w:r w:rsidR="004A6880">
        <w:rPr>
          <w:rFonts w:hint="eastAsia"/>
        </w:rPr>
        <w:t>之2件標案，</w:t>
      </w:r>
      <w:r w:rsidR="004A6880" w:rsidRPr="001B0338">
        <w:t>廠商之「原始投標金額」即與底價完全相同，此種巧合在實務上幾不可能發生，強烈暗示底價已遭洩漏</w:t>
      </w:r>
      <w:r w:rsidR="004A6880">
        <w:rPr>
          <w:rFonts w:hint="eastAsia"/>
        </w:rPr>
        <w:t>。</w:t>
      </w:r>
      <w:r w:rsidR="00332F53">
        <w:rPr>
          <w:rFonts w:hint="eastAsia"/>
        </w:rPr>
        <w:t>另外有10件標案「減價後平底價」，此係開標之減價作業流程，對於訂有底價之採購，</w:t>
      </w:r>
      <w:r w:rsidR="00332F53" w:rsidRPr="00E9577A">
        <w:t>合於招標文件規定之投標廠商</w:t>
      </w:r>
      <w:r w:rsidR="00332F53" w:rsidRPr="00E9577A">
        <w:rPr>
          <w:rFonts w:hint="eastAsia"/>
        </w:rPr>
        <w:t>在</w:t>
      </w:r>
      <w:r w:rsidR="00332F53" w:rsidRPr="00E9577A">
        <w:t>2家以上者</w:t>
      </w:r>
      <w:r w:rsidR="00332F53" w:rsidRPr="00E9577A">
        <w:rPr>
          <w:rFonts w:hint="eastAsia"/>
        </w:rPr>
        <w:t>，雖有「</w:t>
      </w:r>
      <w:r w:rsidR="00332F53" w:rsidRPr="00E9577A">
        <w:t>比減價格時，僅餘1家廠商</w:t>
      </w:r>
      <w:r w:rsidR="00332F53" w:rsidRPr="00E9577A">
        <w:rPr>
          <w:rFonts w:hint="eastAsia"/>
        </w:rPr>
        <w:t>減價，其</w:t>
      </w:r>
      <w:r w:rsidR="00332F53" w:rsidRPr="00E9577A">
        <w:t>書面表示減至底價，或照底價之金額再減若干數額者，機關應予接受</w:t>
      </w:r>
      <w:r w:rsidR="00332F53" w:rsidRPr="00E9577A">
        <w:rPr>
          <w:rFonts w:hint="eastAsia"/>
        </w:rPr>
        <w:t>」之規定</w:t>
      </w:r>
      <w:r w:rsidR="00332F53">
        <w:rPr>
          <w:rFonts w:hint="eastAsia"/>
        </w:rPr>
        <w:t>。惟</w:t>
      </w:r>
      <w:r w:rsidR="00332F53" w:rsidRPr="001B0338">
        <w:t>廠商透過</w:t>
      </w:r>
      <w:r w:rsidR="00332F53">
        <w:rPr>
          <w:rFonts w:hint="eastAsia"/>
        </w:rPr>
        <w:t>不法</w:t>
      </w:r>
      <w:r w:rsidR="00332F53" w:rsidRPr="001B0338">
        <w:t>圍標手段</w:t>
      </w:r>
      <w:r w:rsidR="00332F53">
        <w:rPr>
          <w:rFonts w:hint="eastAsia"/>
        </w:rPr>
        <w:t>參與採購案，經常僅有原始標價較低之廠商出席開標會議，造成出價高者則形同放棄減價權利，僅餘1家廠商減價，並表示願以底價金額決標，造成減價後剛好平底價之情形；</w:t>
      </w:r>
      <w:r w:rsidR="00332F53" w:rsidRPr="00710CB4">
        <w:t>其餘案件之決標金額亦多在底價之98%以上</w:t>
      </w:r>
      <w:r w:rsidR="00D721CD">
        <w:rPr>
          <w:rFonts w:hint="eastAsia"/>
        </w:rPr>
        <w:t>，</w:t>
      </w:r>
      <w:r w:rsidR="00332F53" w:rsidRPr="00710CB4">
        <w:t>此種「精準命中」底價之異常現象，除證明底價資訊已遭嚴重洩漏外，更顯</w:t>
      </w:r>
      <w:r w:rsidR="00332F53">
        <w:rPr>
          <w:rFonts w:hint="eastAsia"/>
        </w:rPr>
        <w:t>示</w:t>
      </w:r>
      <w:r w:rsidR="00332F53" w:rsidRPr="00710CB4">
        <w:t>賴員涉嫌配合廠商之高價投標金額，刻意「墊高」底價，使廠商得以在接近預算上限之高價得標。例如編號30「國3北上361k邊坡保護」案，決標金額高達9,450萬元，竟與底價分毫不差。賴員此舉</w:t>
      </w:r>
      <w:r w:rsidR="00332F53">
        <w:rPr>
          <w:rFonts w:hint="eastAsia"/>
        </w:rPr>
        <w:t>實</w:t>
      </w:r>
      <w:r w:rsidR="00332F53" w:rsidRPr="00710CB4">
        <w:t>質上是利用國家公帑，為圍標集團創造超額利潤，作為其收受</w:t>
      </w:r>
      <w:r w:rsidR="00332F53">
        <w:rPr>
          <w:rFonts w:hint="eastAsia"/>
        </w:rPr>
        <w:t>8</w:t>
      </w:r>
      <w:r w:rsidR="00332F53" w:rsidRPr="00710CB4">
        <w:t>23萬元賄賂之對價，</w:t>
      </w:r>
      <w:r w:rsidR="00332F53">
        <w:rPr>
          <w:rFonts w:hint="eastAsia"/>
        </w:rPr>
        <w:t>而</w:t>
      </w:r>
      <w:r w:rsidR="00332F53" w:rsidRPr="00710CB4">
        <w:t>圖利特定廠商</w:t>
      </w:r>
      <w:r w:rsidR="00332F53">
        <w:rPr>
          <w:rFonts w:hint="eastAsia"/>
        </w:rPr>
        <w:t>。又</w:t>
      </w:r>
      <w:r w:rsidR="00332F53" w:rsidRPr="00710CB4">
        <w:t>高公局各分局長期以來對於底價核定程序，過度依賴首長個人操守，未考量人為弊端之風險</w:t>
      </w:r>
      <w:r w:rsidR="00332F53">
        <w:rPr>
          <w:rFonts w:hint="eastAsia"/>
        </w:rPr>
        <w:t>，</w:t>
      </w:r>
      <w:r w:rsidR="00332F53" w:rsidRPr="00710CB4">
        <w:t>即便賴員與特定廠商往來密切之傳聞甚囂塵上，機關內部仍未針對其經手之標案底價進行覆核或稽查，致使賴員得以長期、系統性地操控底價，長達8年未被發覺。</w:t>
      </w:r>
    </w:p>
    <w:p w14:paraId="107C688E" w14:textId="00A1E9F5" w:rsidR="00710CB4" w:rsidRPr="0023511C" w:rsidRDefault="00710CB4" w:rsidP="0023511C">
      <w:pPr>
        <w:pStyle w:val="3"/>
      </w:pPr>
      <w:r w:rsidRPr="0023511C">
        <w:t>綜上論結，底價核定乃政府採購中最為核心且敏感之環節，攸關國庫支出與採購公平。高公局長期放任各分局長擁有底價核定之絕對權力，卻未建立相對應之監督與制衡機制，亦未落實「底價審</w:t>
      </w:r>
      <w:r w:rsidR="0023511C" w:rsidRPr="0023511C">
        <w:rPr>
          <w:rFonts w:hint="eastAsia"/>
        </w:rPr>
        <w:t>議</w:t>
      </w:r>
      <w:r w:rsidRPr="0023511C">
        <w:t>小組」之審查功能，致使</w:t>
      </w:r>
      <w:r w:rsidR="002B45B0">
        <w:t>賴員</w:t>
      </w:r>
      <w:r w:rsidRPr="0023511C">
        <w:t>得以隻手遮天，利用核定底價之職權，肆無忌憚地洩漏並墊高底價，圖利特定廠商，造成國家公帑鉅額損失。若採購底價一味由分局長一人核定，缺乏客觀審議</w:t>
      </w:r>
      <w:r w:rsidR="0023511C">
        <w:rPr>
          <w:rFonts w:hint="eastAsia"/>
        </w:rPr>
        <w:t>機</w:t>
      </w:r>
      <w:r w:rsidRPr="0023511C">
        <w:t>制，其循私舞弊之違法風險過大，本案即為最顯著之惡例。高公局應痛定思痛，全面檢討現行底價核定之授權層級與作業流程，對於達一定金額以上或性質敏感之採購案，應強制成立底價審議小組進行實質審查，打破權力壟斷，並建立異常底價</w:t>
      </w:r>
      <w:r w:rsidR="004A6880">
        <w:t>(</w:t>
      </w:r>
      <w:r w:rsidRPr="0023511C">
        <w:t>如平底價、高標比</w:t>
      </w:r>
      <w:r w:rsidR="004A6880">
        <w:t>)</w:t>
      </w:r>
      <w:r w:rsidRPr="0023511C">
        <w:t>之自動預警與覆核機制，以確保採購程序之公平、公正與公開。</w:t>
      </w:r>
    </w:p>
    <w:p w14:paraId="68B459D8" w14:textId="7B09A1FD" w:rsidR="00A604CE" w:rsidRPr="0045730C" w:rsidRDefault="00A604CE" w:rsidP="0045730C">
      <w:pPr>
        <w:pStyle w:val="2"/>
        <w:rPr>
          <w:rFonts w:hAnsi="標楷體"/>
          <w:b/>
          <w:bCs w:val="0"/>
          <w:color w:val="000000" w:themeColor="text1"/>
        </w:rPr>
      </w:pPr>
      <w:r w:rsidRPr="0045730C">
        <w:rPr>
          <w:rFonts w:hint="eastAsia"/>
          <w:b/>
          <w:bCs w:val="0"/>
        </w:rPr>
        <w:t>高公局於</w:t>
      </w:r>
      <w:r w:rsidR="002B45B0">
        <w:rPr>
          <w:rFonts w:hint="eastAsia"/>
          <w:b/>
          <w:bCs w:val="0"/>
        </w:rPr>
        <w:t>賴員</w:t>
      </w:r>
      <w:r w:rsidRPr="0045730C">
        <w:rPr>
          <w:rFonts w:hint="eastAsia"/>
          <w:b/>
          <w:bCs w:val="0"/>
        </w:rPr>
        <w:t>涉犯貪瀆重罪且案情已遭檢方起訴揭露之際，未審酌維護政府信譽及公務員廉潔形象之重大公益，僅以法規形式要件為由，率准其復職並擔任簡任要職，且未積極行使公務員懲戒法賦予之先行停職權限，其行政裁量顯有重大瑕疵。公務員涉犯貪瀆重罪，對於機關聲譽及公眾信賴之傷害極大，機關在處理其復職申請時，應以更高之標準進行審查，並充分考</w:t>
      </w:r>
      <w:r w:rsidRPr="0045730C">
        <w:rPr>
          <w:rFonts w:hAnsi="標楷體" w:hint="eastAsia"/>
          <w:b/>
          <w:bCs w:val="0"/>
          <w:color w:val="000000" w:themeColor="text1"/>
        </w:rPr>
        <w:t>量社會觀感與內部管理之需要。高公局此次之處置方式，不僅未能彰顯政府肅貪之決心，更嚴重打擊奉公守法公務員之士氣，</w:t>
      </w:r>
      <w:r w:rsidR="00FB5C31">
        <w:rPr>
          <w:rFonts w:hAnsi="標楷體" w:hint="eastAsia"/>
          <w:b/>
          <w:bCs w:val="0"/>
          <w:color w:val="000000" w:themeColor="text1"/>
        </w:rPr>
        <w:t>洵有違失</w:t>
      </w:r>
      <w:r w:rsidRPr="0045730C">
        <w:rPr>
          <w:rFonts w:hAnsi="標楷體" w:hint="eastAsia"/>
          <w:b/>
          <w:bCs w:val="0"/>
          <w:color w:val="000000" w:themeColor="text1"/>
        </w:rPr>
        <w:t>。</w:t>
      </w:r>
    </w:p>
    <w:p w14:paraId="2264CA70" w14:textId="419216F6" w:rsidR="0023511C" w:rsidRPr="0023511C" w:rsidRDefault="0023511C" w:rsidP="0023511C">
      <w:pPr>
        <w:pStyle w:val="3"/>
      </w:pPr>
      <w:r w:rsidRPr="0023511C">
        <w:t>按公務員懲戒法第4條及第5條</w:t>
      </w:r>
      <w:r w:rsidR="008229EF">
        <w:rPr>
          <w:rFonts w:hint="eastAsia"/>
        </w:rPr>
        <w:t>之</w:t>
      </w:r>
      <w:r w:rsidRPr="0023511C">
        <w:t>規定，公務員雖因案在押而當然停止職務，惟於停止羈押後，主管機關若認為其違失情節重大，有免除職務、撤職或休職之虞者，仍得依職權「先行停止其職務」。此乃法律賦予機關首長在面對重大風紀案件時，為維護公務秩序與政府信譽之行政裁量權。次按公務人員考績法第12條第3項第5款</w:t>
      </w:r>
      <w:r w:rsidR="008229EF">
        <w:rPr>
          <w:rFonts w:hint="eastAsia"/>
        </w:rPr>
        <w:t>之</w:t>
      </w:r>
      <w:r w:rsidRPr="0023511C">
        <w:t>規定，公務員圖謀不法利益或言行不檢，致嚴重損害政府或公務人員聲譽，有確實證據者，得一次記二大過免職。是以，面對涉犯貪瀆重罪之公務員，機關除應依法移付懲戒外，於行政管理層面，亦應審酌其犯行對機關聲譽之損害程度，積極考量是否予以停職或免職，而非僅被動依循復職程序。</w:t>
      </w:r>
    </w:p>
    <w:p w14:paraId="700E68E9" w14:textId="0B3F5E66" w:rsidR="0023511C" w:rsidRPr="0023511C" w:rsidRDefault="002B45B0" w:rsidP="00AC6470">
      <w:pPr>
        <w:pStyle w:val="3"/>
      </w:pPr>
      <w:r>
        <w:t>賴員</w:t>
      </w:r>
      <w:r w:rsidR="0023511C" w:rsidRPr="0023511C">
        <w:t>長期收受賄賂金額高達</w:t>
      </w:r>
      <w:r>
        <w:rPr>
          <w:rFonts w:hint="eastAsia"/>
        </w:rPr>
        <w:t>8</w:t>
      </w:r>
      <w:r w:rsidR="0023511C" w:rsidRPr="0023511C">
        <w:t>23萬元，且洩漏採購機密、協助圍標，違法亂紀長達8年，案情經檢方偵查終結起訴，事證明確，嚴重敗壞官箴。然查高公局於111年6月2日召開考績委員會審議其行政責任時，竟輕縱貪瀆</w:t>
      </w:r>
      <w:r w:rsidR="0023511C">
        <w:rPr>
          <w:rFonts w:hint="eastAsia"/>
        </w:rPr>
        <w:t>，</w:t>
      </w:r>
      <w:r w:rsidR="0023511C" w:rsidRPr="0023511C">
        <w:t>無視其犯行之嚴重性與對機關聲譽之毀滅性打擊，經投票表決，僅有1票主張「一次記二大過免職」，多達13票主張僅「一次記一大過」，</w:t>
      </w:r>
      <w:r w:rsidR="004A6880">
        <w:t>考績委員會</w:t>
      </w:r>
      <w:r w:rsidR="0023511C" w:rsidRPr="0023511C">
        <w:t>決議顯違比例原則。此決議顯示高公局內部對於廉政倫理之標準極其低落，對於「嚴重損害政府聲譽」之認定標準過於寬鬆，致使涉貪重犯仍得保留公務員身分。</w:t>
      </w:r>
      <w:r w:rsidR="0023511C">
        <w:rPr>
          <w:rFonts w:hint="eastAsia"/>
        </w:rPr>
        <w:t>況</w:t>
      </w:r>
      <w:r w:rsidR="0023511C" w:rsidRPr="0023511C">
        <w:t>賴員於111年4月28日停止羈押後，隨即申請復職。高公局人事單位及考績委員會在處理此案時，僅機械式引用「公務人員保障法」第10條關於「應許其復職」之規定，卻刻意忽視「公務員懲戒法」第5條賦予機關主動停職之權力。高公局以賴員「已調離事發機關，並調整為非主管職務，對公務秩序不致產生損害」為由，決議不予先行停職，並於111年6月15日核准其復職，且安排其擔任局本部「工務組主任工程司」此一簡任</w:t>
      </w:r>
      <w:r w:rsidR="004A6880">
        <w:t>(</w:t>
      </w:r>
      <w:r w:rsidR="0023511C" w:rsidRPr="0023511C">
        <w:t>第10職等</w:t>
      </w:r>
      <w:r w:rsidR="004A6880">
        <w:t>)</w:t>
      </w:r>
      <w:r w:rsidR="0023511C" w:rsidRPr="0023511C">
        <w:t>核心幕僚職務</w:t>
      </w:r>
      <w:r w:rsidR="0023511C">
        <w:rPr>
          <w:rFonts w:hint="eastAsia"/>
        </w:rPr>
        <w:t>，更顯示交通部暨所屬高公局</w:t>
      </w:r>
      <w:r w:rsidR="0023511C" w:rsidRPr="0023511C">
        <w:t>消極不行使停職權，率准復職擔任要職</w:t>
      </w:r>
      <w:r w:rsidR="0023511C">
        <w:rPr>
          <w:rFonts w:hint="eastAsia"/>
        </w:rPr>
        <w:t>。</w:t>
      </w:r>
    </w:p>
    <w:p w14:paraId="24FBFCCE" w14:textId="1FDF8AD6" w:rsidR="00E01968" w:rsidRPr="00332F53" w:rsidRDefault="0023511C" w:rsidP="00C2202A">
      <w:pPr>
        <w:pStyle w:val="3"/>
        <w:widowControl/>
        <w:rPr>
          <w:rFonts w:hAnsi="標楷體"/>
          <w:color w:val="000000" w:themeColor="text1"/>
        </w:rPr>
      </w:pPr>
      <w:r w:rsidRPr="0023511C">
        <w:t>綜上論結，</w:t>
      </w:r>
      <w:r w:rsidR="002B45B0">
        <w:t>賴員</w:t>
      </w:r>
      <w:r w:rsidRPr="0023511C">
        <w:t>身為高階主管，涉犯貪污治罪條例之違背職務收賄重罪，其惡性重大，實已不適任任何公職。高公局於案發後，理應</w:t>
      </w:r>
      <w:r w:rsidR="00332F53">
        <w:rPr>
          <w:rFonts w:hint="eastAsia"/>
        </w:rPr>
        <w:t>按</w:t>
      </w:r>
      <w:r w:rsidRPr="0023511C">
        <w:t>公務人員考績法予以</w:t>
      </w:r>
      <w:r w:rsidR="00332F53">
        <w:rPr>
          <w:rFonts w:hint="eastAsia"/>
        </w:rPr>
        <w:t>1</w:t>
      </w:r>
      <w:r w:rsidRPr="0023511C">
        <w:t>次記二大過免職，或依公務員懲戒法先行停止其職務，以正視聽。然高公局卻捨此不由，反而輕縱其行政責任，僅記一大過，並在社會觀感極</w:t>
      </w:r>
      <w:r w:rsidR="005847A2">
        <w:rPr>
          <w:rFonts w:hint="eastAsia"/>
        </w:rPr>
        <w:t>為</w:t>
      </w:r>
      <w:r w:rsidRPr="0023511C">
        <w:t>不佳之情況下，率然同意其復職並安排至局本部擔任簡任要職。此舉不僅未能維護政府廉潔形象，反予人「官官相護」之負面觀感，嚴重打擊機關內部奉公守法同仁之士氣，更視國家廉政法制如具文。</w:t>
      </w:r>
      <w:r>
        <w:rPr>
          <w:rFonts w:hint="eastAsia"/>
        </w:rPr>
        <w:t>交通部暨所屬</w:t>
      </w:r>
      <w:r w:rsidRPr="0023511C">
        <w:t>高公局在處理本案之人事行政裁量上，顯有認事用法之違誤與怠惰，</w:t>
      </w:r>
      <w:r w:rsidR="00FB5C31">
        <w:rPr>
          <w:rFonts w:hint="eastAsia"/>
        </w:rPr>
        <w:t>洵有</w:t>
      </w:r>
      <w:r w:rsidRPr="0023511C">
        <w:t>違失</w:t>
      </w:r>
      <w:r w:rsidR="00332F53">
        <w:rPr>
          <w:rFonts w:hint="eastAsia"/>
        </w:rPr>
        <w:t>。</w:t>
      </w:r>
      <w:r w:rsidR="00E01968" w:rsidRPr="00332F53">
        <w:rPr>
          <w:rFonts w:hAnsi="標楷體"/>
          <w:color w:val="000000" w:themeColor="text1"/>
        </w:rPr>
        <w:br w:type="page"/>
      </w:r>
    </w:p>
    <w:p w14:paraId="5F24D66D" w14:textId="77777777" w:rsidR="00614481" w:rsidRPr="003C179F" w:rsidRDefault="00614481" w:rsidP="00614481">
      <w:pPr>
        <w:pStyle w:val="1"/>
        <w:rPr>
          <w:color w:val="000000" w:themeColor="text1"/>
        </w:rPr>
      </w:pPr>
      <w:r w:rsidRPr="003C179F">
        <w:rPr>
          <w:rFonts w:hint="eastAsia"/>
          <w:color w:val="000000" w:themeColor="text1"/>
        </w:rPr>
        <w:t>處理辦法</w:t>
      </w:r>
    </w:p>
    <w:p w14:paraId="076E368D" w14:textId="0125A21D" w:rsidR="002409DE" w:rsidRDefault="002409DE" w:rsidP="004A6C54">
      <w:pPr>
        <w:pStyle w:val="2"/>
        <w:spacing w:beforeLines="25" w:before="115"/>
        <w:ind w:left="1020" w:hanging="680"/>
        <w:rPr>
          <w:color w:val="000000" w:themeColor="text1"/>
        </w:rPr>
      </w:pPr>
      <w:bookmarkStart w:id="23" w:name="_Toc70241820"/>
      <w:bookmarkStart w:id="24" w:name="_Toc70242209"/>
      <w:bookmarkStart w:id="25" w:name="_Toc421794876"/>
      <w:bookmarkStart w:id="26" w:name="_Toc421795442"/>
      <w:bookmarkStart w:id="27" w:name="_Toc421796023"/>
      <w:bookmarkStart w:id="28" w:name="_Toc422728958"/>
      <w:bookmarkStart w:id="29" w:name="_Toc422834161"/>
      <w:bookmarkStart w:id="30" w:name="_Toc184085508"/>
      <w:bookmarkStart w:id="31" w:name="_Toc2400396"/>
      <w:bookmarkStart w:id="32" w:name="_Toc4316190"/>
      <w:bookmarkStart w:id="33" w:name="_Toc4473331"/>
      <w:bookmarkStart w:id="34" w:name="_Toc69556898"/>
      <w:bookmarkStart w:id="35" w:name="_Toc69556947"/>
      <w:bookmarkStart w:id="36" w:name="_Toc69609821"/>
      <w:bookmarkStart w:id="37" w:name="_Toc70241817"/>
      <w:bookmarkStart w:id="38" w:name="_Toc70242206"/>
      <w:bookmarkStart w:id="39" w:name="_Toc524902735"/>
      <w:bookmarkStart w:id="40" w:name="_Toc525066149"/>
      <w:bookmarkStart w:id="41" w:name="_Toc525070840"/>
      <w:bookmarkStart w:id="42" w:name="_Toc525938380"/>
      <w:bookmarkStart w:id="43" w:name="_Toc525939228"/>
      <w:bookmarkStart w:id="44" w:name="_Toc525939733"/>
      <w:bookmarkStart w:id="45" w:name="_Toc529218273"/>
      <w:bookmarkStart w:id="46" w:name="_Toc529222690"/>
      <w:bookmarkStart w:id="47" w:name="_Toc529223112"/>
      <w:bookmarkStart w:id="48" w:name="_Toc529223863"/>
      <w:bookmarkStart w:id="49" w:name="_Toc529228266"/>
      <w:r w:rsidRPr="00D504D2">
        <w:rPr>
          <w:rFonts w:hAnsi="標楷體" w:hint="eastAsia"/>
          <w:color w:val="000000" w:themeColor="text1"/>
        </w:rPr>
        <w:t>調查意見</w:t>
      </w:r>
      <w:r>
        <w:rPr>
          <w:rFonts w:hAnsi="標楷體" w:hint="eastAsia"/>
          <w:color w:val="000000" w:themeColor="text1"/>
        </w:rPr>
        <w:t>一</w:t>
      </w:r>
      <w:r w:rsidRPr="00D504D2">
        <w:rPr>
          <w:rFonts w:hAnsi="標楷體" w:hint="eastAsia"/>
          <w:color w:val="000000" w:themeColor="text1"/>
        </w:rPr>
        <w:t>，</w:t>
      </w:r>
      <w:r w:rsidR="00D33A5C">
        <w:rPr>
          <w:rFonts w:hAnsi="標楷體" w:hint="eastAsia"/>
          <w:color w:val="000000" w:themeColor="text1"/>
        </w:rPr>
        <w:t>提案彈劾</w:t>
      </w:r>
      <w:r w:rsidR="006E2571" w:rsidRPr="00A604CE">
        <w:rPr>
          <w:rFonts w:hAnsi="標楷體" w:hint="eastAsia"/>
          <w:color w:val="000000" w:themeColor="text1"/>
        </w:rPr>
        <w:t>交通部高速公路局南區養護工程分局前分局長</w:t>
      </w:r>
      <w:r w:rsidR="00960E37">
        <w:rPr>
          <w:rFonts w:hAnsi="標楷體" w:hint="eastAsia"/>
          <w:color w:val="000000" w:themeColor="text1"/>
        </w:rPr>
        <w:t>賴榮俊</w:t>
      </w:r>
      <w:r>
        <w:rPr>
          <w:rFonts w:hAnsi="標楷體" w:hint="eastAsia"/>
          <w:color w:val="000000" w:themeColor="text1"/>
        </w:rPr>
        <w:t>。</w:t>
      </w:r>
    </w:p>
    <w:p w14:paraId="11659681" w14:textId="5885E812" w:rsidR="004A6C54" w:rsidRPr="00612E30" w:rsidRDefault="004A6C54" w:rsidP="004A6C54">
      <w:pPr>
        <w:pStyle w:val="2"/>
        <w:spacing w:beforeLines="25" w:before="115"/>
        <w:ind w:left="1020" w:hanging="680"/>
        <w:rPr>
          <w:color w:val="000000" w:themeColor="text1"/>
          <w:spacing w:val="-6"/>
        </w:rPr>
      </w:pPr>
      <w:r w:rsidRPr="00612E30">
        <w:rPr>
          <w:rFonts w:hint="eastAsia"/>
          <w:color w:val="000000" w:themeColor="text1"/>
          <w:spacing w:val="-6"/>
        </w:rPr>
        <w:t>調查意見</w:t>
      </w:r>
      <w:r w:rsidR="009B11FA">
        <w:rPr>
          <w:rFonts w:hint="eastAsia"/>
          <w:color w:val="000000" w:themeColor="text1"/>
          <w:spacing w:val="-6"/>
        </w:rPr>
        <w:t>一</w:t>
      </w:r>
      <w:r w:rsidRPr="00612E30">
        <w:rPr>
          <w:rFonts w:hint="eastAsia"/>
          <w:color w:val="000000" w:themeColor="text1"/>
          <w:spacing w:val="-6"/>
        </w:rPr>
        <w:t>至</w:t>
      </w:r>
      <w:r w:rsidR="00C30468" w:rsidRPr="00612E30">
        <w:rPr>
          <w:rFonts w:hint="eastAsia"/>
          <w:color w:val="000000" w:themeColor="text1"/>
          <w:spacing w:val="-6"/>
        </w:rPr>
        <w:t>四</w:t>
      </w:r>
      <w:r w:rsidRPr="00612E30">
        <w:rPr>
          <w:rFonts w:hint="eastAsia"/>
          <w:color w:val="000000" w:themeColor="text1"/>
          <w:spacing w:val="-6"/>
        </w:rPr>
        <w:t>，</w:t>
      </w:r>
      <w:r w:rsidR="00C30468" w:rsidRPr="00612E30">
        <w:rPr>
          <w:rFonts w:hint="eastAsia"/>
          <w:color w:val="000000" w:themeColor="text1"/>
          <w:spacing w:val="-6"/>
        </w:rPr>
        <w:t>提案糾正交通部高速公路局</w:t>
      </w:r>
      <w:r w:rsidRPr="00612E30">
        <w:rPr>
          <w:rFonts w:hAnsi="標楷體" w:hint="eastAsia"/>
          <w:color w:val="000000" w:themeColor="text1"/>
          <w:spacing w:val="-6"/>
        </w:rPr>
        <w:t>。</w:t>
      </w:r>
      <w:bookmarkEnd w:id="23"/>
      <w:bookmarkEnd w:id="24"/>
      <w:bookmarkEnd w:id="25"/>
      <w:bookmarkEnd w:id="26"/>
      <w:bookmarkEnd w:id="27"/>
      <w:bookmarkEnd w:id="28"/>
      <w:bookmarkEnd w:id="29"/>
      <w:bookmarkEnd w:id="30"/>
    </w:p>
    <w:p w14:paraId="0F8F970F" w14:textId="6FB7DB64" w:rsidR="004A6C54" w:rsidRPr="003C179F" w:rsidRDefault="004A6C54" w:rsidP="00DC000D">
      <w:pPr>
        <w:pStyle w:val="2"/>
        <w:spacing w:beforeLines="25" w:before="115"/>
        <w:ind w:left="1020" w:hanging="680"/>
        <w:rPr>
          <w:color w:val="000000" w:themeColor="text1"/>
        </w:rPr>
      </w:pPr>
      <w:bookmarkStart w:id="50" w:name="_Toc184085510"/>
      <w:bookmarkStart w:id="51" w:name="_Toc2400397"/>
      <w:bookmarkStart w:id="52" w:name="_Toc4316191"/>
      <w:bookmarkStart w:id="53" w:name="_Toc4473332"/>
      <w:bookmarkStart w:id="54" w:name="_Toc69556901"/>
      <w:bookmarkStart w:id="55" w:name="_Toc69556950"/>
      <w:bookmarkStart w:id="56" w:name="_Toc69609824"/>
      <w:bookmarkStart w:id="57" w:name="_Toc70241822"/>
      <w:bookmarkStart w:id="58" w:name="_Toc70242211"/>
      <w:bookmarkStart w:id="59" w:name="_Toc421794881"/>
      <w:bookmarkStart w:id="60" w:name="_Toc421795447"/>
      <w:bookmarkStart w:id="61" w:name="_Toc421796028"/>
      <w:bookmarkStart w:id="62" w:name="_Toc422728963"/>
      <w:bookmarkStart w:id="63" w:name="_Toc422834166"/>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r w:rsidRPr="003C179F">
        <w:rPr>
          <w:rFonts w:hint="eastAsia"/>
          <w:color w:val="000000" w:themeColor="text1"/>
        </w:rPr>
        <w:t>調查意見經委員會討論通過後公布。</w:t>
      </w:r>
      <w:bookmarkEnd w:id="50"/>
    </w:p>
    <w:p w14:paraId="12A2CC34" w14:textId="242D3A56" w:rsidR="004A6C54" w:rsidRPr="003C179F" w:rsidRDefault="004A6C54" w:rsidP="00DC000D">
      <w:pPr>
        <w:pStyle w:val="2"/>
        <w:spacing w:beforeLines="25" w:before="115"/>
        <w:ind w:left="1020" w:hanging="680"/>
        <w:rPr>
          <w:color w:val="000000" w:themeColor="text1"/>
          <w:spacing w:val="-6"/>
        </w:rPr>
      </w:pPr>
      <w:bookmarkStart w:id="64" w:name="_Toc184085511"/>
      <w:r w:rsidRPr="003C179F">
        <w:rPr>
          <w:rFonts w:hint="eastAsia"/>
          <w:color w:val="000000" w:themeColor="text1"/>
          <w:spacing w:val="-6"/>
        </w:rPr>
        <w:t>檢附派查函及相關附件，送請</w:t>
      </w:r>
      <w:r w:rsidR="00C30468">
        <w:rPr>
          <w:rFonts w:hint="eastAsia"/>
          <w:color w:val="000000" w:themeColor="text1"/>
          <w:spacing w:val="-6"/>
        </w:rPr>
        <w:t>交通</w:t>
      </w:r>
      <w:r w:rsidRPr="003C179F">
        <w:rPr>
          <w:rFonts w:hint="eastAsia"/>
          <w:color w:val="000000" w:themeColor="text1"/>
          <w:spacing w:val="-6"/>
        </w:rPr>
        <w:t>及</w:t>
      </w:r>
      <w:r w:rsidR="00C30468">
        <w:rPr>
          <w:rFonts w:hint="eastAsia"/>
          <w:color w:val="000000" w:themeColor="text1"/>
          <w:spacing w:val="-6"/>
        </w:rPr>
        <w:t>採購</w:t>
      </w:r>
      <w:r w:rsidRPr="003C179F">
        <w:rPr>
          <w:rFonts w:hint="eastAsia"/>
          <w:color w:val="000000" w:themeColor="text1"/>
          <w:spacing w:val="-6"/>
        </w:rPr>
        <w:t>委員會處理。</w:t>
      </w:r>
      <w:bookmarkEnd w:id="51"/>
      <w:bookmarkEnd w:id="52"/>
      <w:bookmarkEnd w:id="53"/>
      <w:bookmarkEnd w:id="54"/>
      <w:bookmarkEnd w:id="55"/>
      <w:bookmarkEnd w:id="56"/>
      <w:bookmarkEnd w:id="57"/>
      <w:bookmarkEnd w:id="58"/>
      <w:bookmarkEnd w:id="59"/>
      <w:bookmarkEnd w:id="60"/>
      <w:bookmarkEnd w:id="61"/>
      <w:bookmarkEnd w:id="62"/>
      <w:bookmarkEnd w:id="63"/>
      <w:bookmarkEnd w:id="64"/>
    </w:p>
    <w:p w14:paraId="0A80B1BF" w14:textId="77777777" w:rsidR="004A6C54" w:rsidRPr="003C179F" w:rsidRDefault="004A6C54" w:rsidP="004A6C54">
      <w:pPr>
        <w:pStyle w:val="a6"/>
        <w:spacing w:beforeLines="50" w:before="231" w:afterLines="100" w:after="463"/>
        <w:ind w:leftChars="1100" w:left="3742"/>
        <w:rPr>
          <w:b w:val="0"/>
          <w:bCs/>
          <w:snapToGrid/>
          <w:color w:val="000000" w:themeColor="text1"/>
          <w:spacing w:val="12"/>
          <w:kern w:val="0"/>
          <w:sz w:val="40"/>
        </w:rPr>
      </w:pPr>
    </w:p>
    <w:p w14:paraId="062FB179" w14:textId="304AD668" w:rsidR="004A6C54" w:rsidRDefault="004A6C54" w:rsidP="00263801">
      <w:pPr>
        <w:pStyle w:val="a6"/>
        <w:spacing w:before="0" w:after="0"/>
        <w:ind w:leftChars="917" w:left="3119"/>
        <w:rPr>
          <w:b w:val="0"/>
          <w:bCs/>
          <w:snapToGrid/>
          <w:color w:val="000000" w:themeColor="text1"/>
          <w:spacing w:val="12"/>
          <w:kern w:val="0"/>
          <w:sz w:val="40"/>
        </w:rPr>
      </w:pPr>
      <w:r w:rsidRPr="003C179F">
        <w:rPr>
          <w:rFonts w:hint="eastAsia"/>
          <w:b w:val="0"/>
          <w:bCs/>
          <w:snapToGrid/>
          <w:color w:val="000000" w:themeColor="text1"/>
          <w:spacing w:val="12"/>
          <w:kern w:val="0"/>
          <w:sz w:val="40"/>
        </w:rPr>
        <w:t>調查委員：</w:t>
      </w:r>
      <w:r w:rsidR="00263801">
        <w:rPr>
          <w:rFonts w:hint="eastAsia"/>
          <w:b w:val="0"/>
          <w:bCs/>
          <w:snapToGrid/>
          <w:color w:val="000000" w:themeColor="text1"/>
          <w:spacing w:val="12"/>
          <w:kern w:val="0"/>
          <w:sz w:val="40"/>
        </w:rPr>
        <w:t>蔡崇義</w:t>
      </w:r>
    </w:p>
    <w:p w14:paraId="7FB91531" w14:textId="06FF5A64" w:rsidR="00263801" w:rsidRDefault="00263801" w:rsidP="00263801">
      <w:pPr>
        <w:pStyle w:val="a6"/>
        <w:spacing w:before="0" w:after="0"/>
        <w:ind w:leftChars="1570" w:left="5340"/>
        <w:rPr>
          <w:b w:val="0"/>
          <w:bCs/>
          <w:snapToGrid/>
          <w:color w:val="000000" w:themeColor="text1"/>
          <w:spacing w:val="12"/>
          <w:kern w:val="0"/>
          <w:sz w:val="40"/>
        </w:rPr>
      </w:pPr>
      <w:r>
        <w:rPr>
          <w:rFonts w:hint="eastAsia"/>
          <w:b w:val="0"/>
          <w:bCs/>
          <w:snapToGrid/>
          <w:color w:val="000000" w:themeColor="text1"/>
          <w:spacing w:val="12"/>
          <w:kern w:val="0"/>
          <w:sz w:val="40"/>
        </w:rPr>
        <w:t>王幼玲</w:t>
      </w:r>
    </w:p>
    <w:p w14:paraId="3A632AAA" w14:textId="698E408C" w:rsidR="00263801" w:rsidRPr="003C179F" w:rsidRDefault="00263801" w:rsidP="00263801">
      <w:pPr>
        <w:pStyle w:val="a6"/>
        <w:spacing w:before="0" w:after="0"/>
        <w:ind w:leftChars="1570" w:left="5340"/>
        <w:rPr>
          <w:b w:val="0"/>
          <w:bCs/>
          <w:snapToGrid/>
          <w:color w:val="000000" w:themeColor="text1"/>
          <w:spacing w:val="12"/>
          <w:kern w:val="0"/>
          <w:sz w:val="40"/>
        </w:rPr>
      </w:pPr>
      <w:r>
        <w:rPr>
          <w:rFonts w:hint="eastAsia"/>
          <w:b w:val="0"/>
          <w:bCs/>
          <w:snapToGrid/>
          <w:color w:val="000000" w:themeColor="text1"/>
          <w:spacing w:val="12"/>
          <w:kern w:val="0"/>
          <w:sz w:val="40"/>
        </w:rPr>
        <w:t>葉宜津</w:t>
      </w:r>
    </w:p>
    <w:p w14:paraId="3D2F759B" w14:textId="77777777" w:rsidR="00612E30" w:rsidRPr="003C179F" w:rsidRDefault="00612E30" w:rsidP="004A6C54">
      <w:pPr>
        <w:pStyle w:val="a6"/>
        <w:spacing w:before="0" w:after="0"/>
        <w:ind w:leftChars="1100" w:left="3742"/>
        <w:rPr>
          <w:rFonts w:ascii="Times New Roman"/>
          <w:b w:val="0"/>
          <w:bCs/>
          <w:snapToGrid/>
          <w:color w:val="000000" w:themeColor="text1"/>
          <w:spacing w:val="0"/>
          <w:kern w:val="0"/>
          <w:sz w:val="40"/>
        </w:rPr>
      </w:pPr>
    </w:p>
    <w:p w14:paraId="505494C8" w14:textId="77777777" w:rsidR="00263801" w:rsidRDefault="00263801" w:rsidP="004A6C54">
      <w:pPr>
        <w:pStyle w:val="ad"/>
        <w:kinsoku/>
        <w:autoSpaceDE w:val="0"/>
        <w:spacing w:beforeLines="50" w:before="231"/>
        <w:ind w:left="1020" w:hanging="1020"/>
        <w:rPr>
          <w:color w:val="000000" w:themeColor="text1"/>
        </w:rPr>
      </w:pPr>
    </w:p>
    <w:p w14:paraId="0E4D70D7" w14:textId="29D2078D" w:rsidR="004A6C54" w:rsidRPr="003C179F" w:rsidRDefault="004A6C54" w:rsidP="004A6C54">
      <w:pPr>
        <w:pStyle w:val="ad"/>
        <w:kinsoku/>
        <w:autoSpaceDE w:val="0"/>
        <w:spacing w:beforeLines="50" w:before="231"/>
        <w:ind w:left="1020" w:hanging="1020"/>
        <w:rPr>
          <w:color w:val="000000" w:themeColor="text1"/>
        </w:rPr>
      </w:pPr>
      <w:proofErr w:type="gramStart"/>
      <w:r w:rsidRPr="003C179F">
        <w:rPr>
          <w:rFonts w:hint="eastAsia"/>
          <w:color w:val="000000" w:themeColor="text1"/>
        </w:rPr>
        <w:t>案名</w:t>
      </w:r>
      <w:proofErr w:type="gramEnd"/>
      <w:r w:rsidRPr="003C179F">
        <w:rPr>
          <w:rFonts w:hint="eastAsia"/>
          <w:color w:val="000000" w:themeColor="text1"/>
        </w:rPr>
        <w:t>：</w:t>
      </w:r>
      <w:r w:rsidR="00C30468">
        <w:rPr>
          <w:rFonts w:hint="eastAsia"/>
          <w:color w:val="000000" w:themeColor="text1"/>
        </w:rPr>
        <w:t>交通部高速公路局分局長</w:t>
      </w:r>
      <w:r w:rsidR="00960E37">
        <w:rPr>
          <w:rFonts w:hint="eastAsia"/>
          <w:color w:val="000000" w:themeColor="text1"/>
        </w:rPr>
        <w:t>賴榮俊</w:t>
      </w:r>
      <w:proofErr w:type="gramStart"/>
      <w:r w:rsidR="00C30468">
        <w:rPr>
          <w:rFonts w:hint="eastAsia"/>
          <w:color w:val="000000" w:themeColor="text1"/>
        </w:rPr>
        <w:t>涉貪</w:t>
      </w:r>
      <w:r w:rsidRPr="003C179F">
        <w:rPr>
          <w:rFonts w:hint="eastAsia"/>
          <w:color w:val="000000" w:themeColor="text1"/>
        </w:rPr>
        <w:t>案</w:t>
      </w:r>
      <w:proofErr w:type="gramEnd"/>
      <w:r w:rsidRPr="003C179F">
        <w:rPr>
          <w:rFonts w:hint="eastAsia"/>
          <w:color w:val="000000" w:themeColor="text1"/>
        </w:rPr>
        <w:t>。</w:t>
      </w:r>
    </w:p>
    <w:sectPr w:rsidR="004A6C54" w:rsidRPr="003C179F">
      <w:footerReference w:type="even" r:id="rId8"/>
      <w:footerReference w:type="default" r:id="rId9"/>
      <w:pgSz w:w="11907" w:h="16840" w:code="9"/>
      <w:pgMar w:top="1418" w:right="1418" w:bottom="1418" w:left="1418" w:header="851" w:footer="851" w:gutter="227"/>
      <w:pgNumType w:start="1"/>
      <w:cols w:space="425"/>
      <w:docGrid w:type="linesAndChars" w:linePitch="463" w:charSpace="41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B1F3B4" w14:textId="77777777" w:rsidR="002701C5" w:rsidRDefault="002701C5">
      <w:r>
        <w:separator/>
      </w:r>
    </w:p>
  </w:endnote>
  <w:endnote w:type="continuationSeparator" w:id="0">
    <w:p w14:paraId="37C5773E" w14:textId="77777777" w:rsidR="002701C5" w:rsidRDefault="002701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altName w:val="DFKai-SB"/>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867A5" w14:textId="77777777" w:rsidR="00124725" w:rsidRDefault="00124725">
    <w:pPr>
      <w:pStyle w:val="af1"/>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4E3CDA5D" w14:textId="77777777" w:rsidR="00124725" w:rsidRDefault="00124725">
    <w:pPr>
      <w:pStyle w:val="af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D390A" w14:textId="77777777" w:rsidR="00124725" w:rsidRDefault="00124725">
    <w:pPr>
      <w:pStyle w:val="af1"/>
      <w:framePr w:wrap="around" w:vAnchor="text" w:hAnchor="margin" w:xAlign="center" w:y="1"/>
      <w:rPr>
        <w:rStyle w:val="a9"/>
        <w:sz w:val="24"/>
      </w:rPr>
    </w:pPr>
    <w:r>
      <w:rPr>
        <w:rStyle w:val="a9"/>
        <w:sz w:val="24"/>
      </w:rPr>
      <w:fldChar w:fldCharType="begin"/>
    </w:r>
    <w:r>
      <w:rPr>
        <w:rStyle w:val="a9"/>
        <w:sz w:val="24"/>
      </w:rPr>
      <w:instrText xml:space="preserve">PAGE  </w:instrText>
    </w:r>
    <w:r>
      <w:rPr>
        <w:rStyle w:val="a9"/>
        <w:sz w:val="24"/>
      </w:rPr>
      <w:fldChar w:fldCharType="separate"/>
    </w:r>
    <w:r>
      <w:rPr>
        <w:rStyle w:val="a9"/>
        <w:noProof/>
        <w:sz w:val="24"/>
      </w:rPr>
      <w:t>1</w:t>
    </w:r>
    <w:r>
      <w:rPr>
        <w:rStyle w:val="a9"/>
        <w:sz w:val="24"/>
      </w:rPr>
      <w:fldChar w:fldCharType="end"/>
    </w:r>
  </w:p>
  <w:p w14:paraId="206232F7" w14:textId="77777777" w:rsidR="00124725" w:rsidRDefault="00124725">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5D0652" w14:textId="77777777" w:rsidR="002701C5" w:rsidRDefault="002701C5">
      <w:r>
        <w:separator/>
      </w:r>
    </w:p>
  </w:footnote>
  <w:footnote w:type="continuationSeparator" w:id="0">
    <w:p w14:paraId="7141CC17" w14:textId="77777777" w:rsidR="002701C5" w:rsidRDefault="002701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CE66D050"/>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027213E"/>
    <w:multiLevelType w:val="multilevel"/>
    <w:tmpl w:val="01F8D3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847606D"/>
    <w:multiLevelType w:val="multilevel"/>
    <w:tmpl w:val="DF401674"/>
    <w:lvl w:ilvl="0">
      <w:start w:val="1"/>
      <w:numFmt w:val="taiwaneseCountingThousand"/>
      <w:pStyle w:val="a1"/>
      <w:suff w:val="nothing"/>
      <w:lvlText w:val="%1、"/>
      <w:lvlJc w:val="left"/>
      <w:pPr>
        <w:ind w:left="953" w:hanging="641"/>
      </w:pPr>
      <w:rPr>
        <w:rFonts w:ascii="標楷體" w:eastAsia="標楷體" w:hint="eastAsia"/>
        <w:sz w:val="32"/>
      </w:rPr>
    </w:lvl>
    <w:lvl w:ilvl="1">
      <w:start w:val="1"/>
      <w:numFmt w:val="taiwaneseCountingThousand"/>
      <w:suff w:val="nothing"/>
      <w:lvlText w:val="(%2)"/>
      <w:lvlJc w:val="left"/>
      <w:pPr>
        <w:ind w:left="1287" w:hanging="641"/>
      </w:pPr>
      <w:rPr>
        <w:rFonts w:ascii="標楷體" w:eastAsia="標楷體" w:hint="eastAsia"/>
        <w:sz w:val="32"/>
      </w:rPr>
    </w:lvl>
    <w:lvl w:ilvl="2">
      <w:start w:val="1"/>
      <w:numFmt w:val="decimalFullWidth"/>
      <w:suff w:val="nothing"/>
      <w:lvlText w:val="%3、"/>
      <w:lvlJc w:val="left"/>
      <w:pPr>
        <w:ind w:left="1605" w:hanging="641"/>
      </w:pPr>
      <w:rPr>
        <w:rFonts w:ascii="標楷體" w:eastAsia="標楷體" w:hint="eastAsia"/>
        <w:sz w:val="32"/>
      </w:rPr>
    </w:lvl>
    <w:lvl w:ilvl="3">
      <w:start w:val="1"/>
      <w:numFmt w:val="decimalFullWidth"/>
      <w:suff w:val="nothing"/>
      <w:lvlText w:val="(%4)"/>
      <w:lvlJc w:val="left"/>
      <w:pPr>
        <w:ind w:left="2563" w:hanging="964"/>
      </w:pPr>
      <w:rPr>
        <w:rFonts w:hint="eastAsia"/>
      </w:rPr>
    </w:lvl>
    <w:lvl w:ilvl="4">
      <w:start w:val="1"/>
      <w:numFmt w:val="ideographTraditional"/>
      <w:suff w:val="nothing"/>
      <w:lvlText w:val="%5、"/>
      <w:lvlJc w:val="left"/>
      <w:pPr>
        <w:ind w:left="2880" w:hanging="635"/>
      </w:pPr>
      <w:rPr>
        <w:rFonts w:hint="eastAsia"/>
      </w:rPr>
    </w:lvl>
    <w:lvl w:ilvl="5">
      <w:start w:val="1"/>
      <w:numFmt w:val="ideographTraditional"/>
      <w:lvlText w:val="(%6)"/>
      <w:lvlJc w:val="left"/>
      <w:pPr>
        <w:tabs>
          <w:tab w:val="num" w:pos="3527"/>
        </w:tabs>
        <w:ind w:left="3527" w:hanging="975"/>
      </w:pPr>
      <w:rPr>
        <w:rFonts w:ascii="標楷體" w:eastAsia="標楷體" w:hint="eastAsia"/>
        <w:b w:val="0"/>
        <w:i w:val="0"/>
        <w:spacing w:val="0"/>
        <w:kern w:val="0"/>
        <w:position w:val="0"/>
        <w:sz w:val="32"/>
        <w:effect w:val="none"/>
      </w:rPr>
    </w:lvl>
    <w:lvl w:ilvl="6">
      <w:start w:val="1"/>
      <w:numFmt w:val="ideographZodiac"/>
      <w:lvlText w:val="%7、"/>
      <w:lvlJc w:val="left"/>
      <w:pPr>
        <w:tabs>
          <w:tab w:val="num" w:pos="3844"/>
        </w:tabs>
        <w:ind w:left="3844" w:hanging="646"/>
      </w:pPr>
      <w:rPr>
        <w:rFonts w:hint="eastAsia"/>
      </w:rPr>
    </w:lvl>
    <w:lvl w:ilvl="7">
      <w:start w:val="1"/>
      <w:numFmt w:val="ideographZodiac"/>
      <w:lvlText w:val="(%8)"/>
      <w:lvlJc w:val="left"/>
      <w:pPr>
        <w:tabs>
          <w:tab w:val="num" w:pos="4479"/>
        </w:tabs>
        <w:ind w:left="4479" w:hanging="964"/>
      </w:pPr>
      <w:rPr>
        <w:rFonts w:hint="eastAsia"/>
      </w:rPr>
    </w:lvl>
    <w:lvl w:ilvl="8">
      <w:start w:val="1"/>
      <w:numFmt w:val="lowerLetter"/>
      <w:lvlText w:val="%9)"/>
      <w:lvlJc w:val="left"/>
      <w:pPr>
        <w:tabs>
          <w:tab w:val="num" w:pos="5102"/>
        </w:tabs>
        <w:ind w:left="5102" w:hanging="1700"/>
      </w:pPr>
      <w:rPr>
        <w:rFonts w:hint="eastAsia"/>
      </w:rPr>
    </w:lvl>
  </w:abstractNum>
  <w:abstractNum w:abstractNumId="5" w15:restartNumberingAfterBreak="0">
    <w:nsid w:val="6CE3046D"/>
    <w:multiLevelType w:val="multilevel"/>
    <w:tmpl w:val="F0C65E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1546E5B"/>
    <w:multiLevelType w:val="hybridMultilevel"/>
    <w:tmpl w:val="BA38AE3A"/>
    <w:lvl w:ilvl="0" w:tplc="18446CDC">
      <w:start w:val="1"/>
      <w:numFmt w:val="decimal"/>
      <w:lvlText w:val="%1."/>
      <w:lvlJc w:val="left"/>
      <w:pPr>
        <w:tabs>
          <w:tab w:val="num" w:pos="850"/>
        </w:tabs>
        <w:ind w:left="850" w:hanging="570"/>
      </w:pPr>
      <w:rPr>
        <w:rFonts w:hint="default"/>
        <w:color w:val="00000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16cid:durableId="1321928902">
    <w:abstractNumId w:val="1"/>
  </w:num>
  <w:num w:numId="2" w16cid:durableId="1985818731">
    <w:abstractNumId w:val="2"/>
  </w:num>
  <w:num w:numId="3" w16cid:durableId="1678077733">
    <w:abstractNumId w:val="0"/>
  </w:num>
  <w:num w:numId="4" w16cid:durableId="1116019478">
    <w:abstractNumId w:val="4"/>
  </w:num>
  <w:num w:numId="5" w16cid:durableId="31696348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36533740">
    <w:abstractNumId w:val="1"/>
  </w:num>
  <w:num w:numId="7" w16cid:durableId="1931697306">
    <w:abstractNumId w:val="1"/>
  </w:num>
  <w:num w:numId="8" w16cid:durableId="1429808852">
    <w:abstractNumId w:val="6"/>
  </w:num>
  <w:num w:numId="9" w16cid:durableId="379014583">
    <w:abstractNumId w:val="1"/>
  </w:num>
  <w:num w:numId="10" w16cid:durableId="617033937">
    <w:abstractNumId w:val="1"/>
  </w:num>
  <w:num w:numId="11" w16cid:durableId="659962223">
    <w:abstractNumId w:val="5"/>
  </w:num>
  <w:num w:numId="12" w16cid:durableId="101649588">
    <w:abstractNumId w:val="3"/>
  </w:num>
  <w:num w:numId="13" w16cid:durableId="318074737">
    <w:abstractNumId w:val="1"/>
  </w:num>
  <w:num w:numId="14" w16cid:durableId="593974841">
    <w:abstractNumId w:val="1"/>
  </w:num>
  <w:num w:numId="15" w16cid:durableId="1768236491">
    <w:abstractNumId w:val="1"/>
  </w:num>
  <w:num w:numId="16" w16cid:durableId="2023629997">
    <w:abstractNumId w:val="1"/>
  </w:num>
  <w:num w:numId="17" w16cid:durableId="248656781">
    <w:abstractNumId w:val="1"/>
  </w:num>
  <w:num w:numId="18" w16cid:durableId="495730328">
    <w:abstractNumId w:val="1"/>
  </w:num>
  <w:num w:numId="19" w16cid:durableId="210314871">
    <w:abstractNumId w:val="1"/>
  </w:num>
  <w:num w:numId="20" w16cid:durableId="815877861">
    <w:abstractNumId w:val="1"/>
  </w:num>
  <w:num w:numId="21" w16cid:durableId="403455252">
    <w:abstractNumId w:val="1"/>
  </w:num>
  <w:num w:numId="22" w16cid:durableId="787507857">
    <w:abstractNumId w:val="1"/>
  </w:num>
  <w:num w:numId="23" w16cid:durableId="6178701">
    <w:abstractNumId w:val="1"/>
  </w:num>
  <w:num w:numId="24" w16cid:durableId="658119546">
    <w:abstractNumId w:val="1"/>
  </w:num>
  <w:num w:numId="25" w16cid:durableId="488636742">
    <w:abstractNumId w:val="1"/>
  </w:num>
  <w:num w:numId="26" w16cid:durableId="2086419024">
    <w:abstractNumId w:val="1"/>
  </w:num>
  <w:num w:numId="27" w16cid:durableId="2107848307">
    <w:abstractNumId w:val="1"/>
  </w:num>
  <w:num w:numId="28" w16cid:durableId="1518033715">
    <w:abstractNumId w:val="1"/>
  </w:num>
  <w:num w:numId="29" w16cid:durableId="459881966">
    <w:abstractNumId w:val="1"/>
  </w:num>
  <w:num w:numId="30" w16cid:durableId="626739757">
    <w:abstractNumId w:val="1"/>
  </w:num>
  <w:num w:numId="31" w16cid:durableId="1726025612">
    <w:abstractNumId w:val="1"/>
  </w:num>
  <w:num w:numId="32" w16cid:durableId="1676690832">
    <w:abstractNumId w:val="1"/>
  </w:num>
  <w:num w:numId="33" w16cid:durableId="1208836877">
    <w:abstractNumId w:val="1"/>
  </w:num>
  <w:num w:numId="34" w16cid:durableId="1423915817">
    <w:abstractNumId w:val="1"/>
  </w:num>
  <w:num w:numId="35" w16cid:durableId="850493092">
    <w:abstractNumId w:val="1"/>
  </w:num>
  <w:num w:numId="36" w16cid:durableId="1239902031">
    <w:abstractNumId w:val="1"/>
  </w:num>
  <w:num w:numId="37" w16cid:durableId="1988393758">
    <w:abstractNumId w:val="1"/>
  </w:num>
  <w:num w:numId="38" w16cid:durableId="1966153291">
    <w:abstractNumId w:val="1"/>
  </w:num>
  <w:num w:numId="39" w16cid:durableId="823160887">
    <w:abstractNumId w:val="1"/>
  </w:num>
  <w:num w:numId="40" w16cid:durableId="2012177209">
    <w:abstractNumId w:val="1"/>
  </w:num>
  <w:num w:numId="41" w16cid:durableId="197081655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proofState w:spelling="clean" w:grammar="clean"/>
  <w:attachedTemplate r:id="rId1"/>
  <w:mailMerge>
    <w:mainDocumentType w:val="mailingLabels"/>
    <w:linkToQuery/>
    <w:dataType w:val="textFile"/>
    <w:connectString w:val=""/>
    <w:query w:val="SELECT * FROM D:\派查資料.doc"/>
    <w:odso/>
  </w:mailMerge>
  <w:defaultTabStop w:val="0"/>
  <w:drawingGridHorizontalSpacing w:val="170"/>
  <w:drawingGridVerticalSpacing w:val="463"/>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5C18"/>
    <w:rsid w:val="00013CFC"/>
    <w:rsid w:val="00017272"/>
    <w:rsid w:val="00032ACA"/>
    <w:rsid w:val="00046AC8"/>
    <w:rsid w:val="00051627"/>
    <w:rsid w:val="00063A93"/>
    <w:rsid w:val="00064740"/>
    <w:rsid w:val="000874F7"/>
    <w:rsid w:val="0009102C"/>
    <w:rsid w:val="00093776"/>
    <w:rsid w:val="00093929"/>
    <w:rsid w:val="000A1061"/>
    <w:rsid w:val="000A26A0"/>
    <w:rsid w:val="000A3FAA"/>
    <w:rsid w:val="000B103C"/>
    <w:rsid w:val="000B6A8B"/>
    <w:rsid w:val="000C6B41"/>
    <w:rsid w:val="000C734A"/>
    <w:rsid w:val="000E101F"/>
    <w:rsid w:val="000E4A15"/>
    <w:rsid w:val="000F5740"/>
    <w:rsid w:val="0012269C"/>
    <w:rsid w:val="00122C79"/>
    <w:rsid w:val="00124725"/>
    <w:rsid w:val="0012503D"/>
    <w:rsid w:val="001624AE"/>
    <w:rsid w:val="00174516"/>
    <w:rsid w:val="00186686"/>
    <w:rsid w:val="00191693"/>
    <w:rsid w:val="00192715"/>
    <w:rsid w:val="0019413A"/>
    <w:rsid w:val="001A740B"/>
    <w:rsid w:val="001B0338"/>
    <w:rsid w:val="001B22C0"/>
    <w:rsid w:val="001B6F2B"/>
    <w:rsid w:val="001E1767"/>
    <w:rsid w:val="001F7CD7"/>
    <w:rsid w:val="0020032D"/>
    <w:rsid w:val="002109DB"/>
    <w:rsid w:val="00220BE7"/>
    <w:rsid w:val="0023511C"/>
    <w:rsid w:val="00237553"/>
    <w:rsid w:val="002409DE"/>
    <w:rsid w:val="00263801"/>
    <w:rsid w:val="002701C5"/>
    <w:rsid w:val="002756D5"/>
    <w:rsid w:val="00276E3D"/>
    <w:rsid w:val="0027729C"/>
    <w:rsid w:val="002A75C5"/>
    <w:rsid w:val="002B1BF7"/>
    <w:rsid w:val="002B45B0"/>
    <w:rsid w:val="002B55C6"/>
    <w:rsid w:val="002C3202"/>
    <w:rsid w:val="002C5B4B"/>
    <w:rsid w:val="002D2FD3"/>
    <w:rsid w:val="002D5273"/>
    <w:rsid w:val="002E13AC"/>
    <w:rsid w:val="002E2095"/>
    <w:rsid w:val="002E2462"/>
    <w:rsid w:val="002F5019"/>
    <w:rsid w:val="003268E4"/>
    <w:rsid w:val="0032793D"/>
    <w:rsid w:val="00330F4A"/>
    <w:rsid w:val="00332A35"/>
    <w:rsid w:val="00332F53"/>
    <w:rsid w:val="00337BB5"/>
    <w:rsid w:val="003427CD"/>
    <w:rsid w:val="00357A1B"/>
    <w:rsid w:val="0036166B"/>
    <w:rsid w:val="00372DE0"/>
    <w:rsid w:val="00395027"/>
    <w:rsid w:val="003B35A0"/>
    <w:rsid w:val="003B39B7"/>
    <w:rsid w:val="003C179F"/>
    <w:rsid w:val="003D48B3"/>
    <w:rsid w:val="003E5215"/>
    <w:rsid w:val="003F13C0"/>
    <w:rsid w:val="004139D5"/>
    <w:rsid w:val="00421887"/>
    <w:rsid w:val="00427C08"/>
    <w:rsid w:val="00432E19"/>
    <w:rsid w:val="004400AF"/>
    <w:rsid w:val="00445461"/>
    <w:rsid w:val="00446F49"/>
    <w:rsid w:val="00453601"/>
    <w:rsid w:val="00454F94"/>
    <w:rsid w:val="0045730C"/>
    <w:rsid w:val="0046613E"/>
    <w:rsid w:val="00480356"/>
    <w:rsid w:val="0049373C"/>
    <w:rsid w:val="00497307"/>
    <w:rsid w:val="004A6880"/>
    <w:rsid w:val="004A6C54"/>
    <w:rsid w:val="004B1AA4"/>
    <w:rsid w:val="004C2F2B"/>
    <w:rsid w:val="004D1DF1"/>
    <w:rsid w:val="004E55E8"/>
    <w:rsid w:val="004F4E6D"/>
    <w:rsid w:val="005044DF"/>
    <w:rsid w:val="00514558"/>
    <w:rsid w:val="0052080C"/>
    <w:rsid w:val="005573B9"/>
    <w:rsid w:val="00560154"/>
    <w:rsid w:val="005774FE"/>
    <w:rsid w:val="005847A2"/>
    <w:rsid w:val="005912C2"/>
    <w:rsid w:val="00596A13"/>
    <w:rsid w:val="005B6500"/>
    <w:rsid w:val="005C2B7F"/>
    <w:rsid w:val="005E21EF"/>
    <w:rsid w:val="005F43C6"/>
    <w:rsid w:val="00612E30"/>
    <w:rsid w:val="00614481"/>
    <w:rsid w:val="006174E4"/>
    <w:rsid w:val="0062138C"/>
    <w:rsid w:val="006409EB"/>
    <w:rsid w:val="00641170"/>
    <w:rsid w:val="00647E22"/>
    <w:rsid w:val="00651EA9"/>
    <w:rsid w:val="0067694F"/>
    <w:rsid w:val="00677032"/>
    <w:rsid w:val="006868E8"/>
    <w:rsid w:val="006A0187"/>
    <w:rsid w:val="006B741A"/>
    <w:rsid w:val="006B7FDC"/>
    <w:rsid w:val="006C2E44"/>
    <w:rsid w:val="006C663B"/>
    <w:rsid w:val="006C7BA4"/>
    <w:rsid w:val="006E2571"/>
    <w:rsid w:val="006E781E"/>
    <w:rsid w:val="006F04A3"/>
    <w:rsid w:val="00706966"/>
    <w:rsid w:val="00710C3A"/>
    <w:rsid w:val="00710CB4"/>
    <w:rsid w:val="00713A7B"/>
    <w:rsid w:val="007206BE"/>
    <w:rsid w:val="0072483B"/>
    <w:rsid w:val="007351EF"/>
    <w:rsid w:val="0073746D"/>
    <w:rsid w:val="007378A9"/>
    <w:rsid w:val="007512C1"/>
    <w:rsid w:val="00751948"/>
    <w:rsid w:val="00763351"/>
    <w:rsid w:val="00775A4C"/>
    <w:rsid w:val="00777CF6"/>
    <w:rsid w:val="00780C94"/>
    <w:rsid w:val="00790E5B"/>
    <w:rsid w:val="007A3C93"/>
    <w:rsid w:val="007B360C"/>
    <w:rsid w:val="007B4C9F"/>
    <w:rsid w:val="007D2F7D"/>
    <w:rsid w:val="007E0CD1"/>
    <w:rsid w:val="007F35E9"/>
    <w:rsid w:val="00800505"/>
    <w:rsid w:val="008075C2"/>
    <w:rsid w:val="0081642B"/>
    <w:rsid w:val="008229EF"/>
    <w:rsid w:val="0082419C"/>
    <w:rsid w:val="008407A6"/>
    <w:rsid w:val="00844356"/>
    <w:rsid w:val="008454E7"/>
    <w:rsid w:val="00846236"/>
    <w:rsid w:val="008635B7"/>
    <w:rsid w:val="0088253C"/>
    <w:rsid w:val="00885FE8"/>
    <w:rsid w:val="008875C6"/>
    <w:rsid w:val="00897310"/>
    <w:rsid w:val="008A13D1"/>
    <w:rsid w:val="008A4142"/>
    <w:rsid w:val="008C30D4"/>
    <w:rsid w:val="008C6073"/>
    <w:rsid w:val="008D5050"/>
    <w:rsid w:val="008D5EC4"/>
    <w:rsid w:val="00902D2D"/>
    <w:rsid w:val="00911E86"/>
    <w:rsid w:val="0093216A"/>
    <w:rsid w:val="009322E2"/>
    <w:rsid w:val="00944407"/>
    <w:rsid w:val="00960E37"/>
    <w:rsid w:val="00961280"/>
    <w:rsid w:val="00963596"/>
    <w:rsid w:val="009769EF"/>
    <w:rsid w:val="00984F57"/>
    <w:rsid w:val="009940BC"/>
    <w:rsid w:val="009B11FA"/>
    <w:rsid w:val="009B3512"/>
    <w:rsid w:val="009C3435"/>
    <w:rsid w:val="009D59C8"/>
    <w:rsid w:val="009E362E"/>
    <w:rsid w:val="009F738B"/>
    <w:rsid w:val="00A00486"/>
    <w:rsid w:val="00A01022"/>
    <w:rsid w:val="00A07F61"/>
    <w:rsid w:val="00A218C0"/>
    <w:rsid w:val="00A428D8"/>
    <w:rsid w:val="00A535F6"/>
    <w:rsid w:val="00A604CE"/>
    <w:rsid w:val="00A6199A"/>
    <w:rsid w:val="00A6488E"/>
    <w:rsid w:val="00A84015"/>
    <w:rsid w:val="00AA4640"/>
    <w:rsid w:val="00AC5339"/>
    <w:rsid w:val="00AD1EEE"/>
    <w:rsid w:val="00AD766C"/>
    <w:rsid w:val="00AE67B5"/>
    <w:rsid w:val="00AF272C"/>
    <w:rsid w:val="00AF2A20"/>
    <w:rsid w:val="00B01B1B"/>
    <w:rsid w:val="00B12EC0"/>
    <w:rsid w:val="00B156EC"/>
    <w:rsid w:val="00B3197F"/>
    <w:rsid w:val="00B31B89"/>
    <w:rsid w:val="00B36E3B"/>
    <w:rsid w:val="00B43D65"/>
    <w:rsid w:val="00B604F5"/>
    <w:rsid w:val="00B70DB6"/>
    <w:rsid w:val="00B85210"/>
    <w:rsid w:val="00B949F2"/>
    <w:rsid w:val="00B96EA2"/>
    <w:rsid w:val="00BA49E6"/>
    <w:rsid w:val="00BB25B2"/>
    <w:rsid w:val="00BC2C89"/>
    <w:rsid w:val="00BC7357"/>
    <w:rsid w:val="00BD2004"/>
    <w:rsid w:val="00BD6748"/>
    <w:rsid w:val="00BE0CFF"/>
    <w:rsid w:val="00BE359C"/>
    <w:rsid w:val="00BF7E72"/>
    <w:rsid w:val="00C20476"/>
    <w:rsid w:val="00C30468"/>
    <w:rsid w:val="00C4183B"/>
    <w:rsid w:val="00C46167"/>
    <w:rsid w:val="00C502AF"/>
    <w:rsid w:val="00C63D4A"/>
    <w:rsid w:val="00C6739B"/>
    <w:rsid w:val="00C90B7F"/>
    <w:rsid w:val="00C973D5"/>
    <w:rsid w:val="00CA694C"/>
    <w:rsid w:val="00CB35CA"/>
    <w:rsid w:val="00CB55E6"/>
    <w:rsid w:val="00CC3E7F"/>
    <w:rsid w:val="00CC490F"/>
    <w:rsid w:val="00CD181F"/>
    <w:rsid w:val="00CD3CB9"/>
    <w:rsid w:val="00CD41D2"/>
    <w:rsid w:val="00CF18B9"/>
    <w:rsid w:val="00D1108F"/>
    <w:rsid w:val="00D13ED6"/>
    <w:rsid w:val="00D1452B"/>
    <w:rsid w:val="00D2247C"/>
    <w:rsid w:val="00D26256"/>
    <w:rsid w:val="00D3153C"/>
    <w:rsid w:val="00D32CEF"/>
    <w:rsid w:val="00D33A5C"/>
    <w:rsid w:val="00D705D4"/>
    <w:rsid w:val="00D70EF0"/>
    <w:rsid w:val="00D721CD"/>
    <w:rsid w:val="00D835E8"/>
    <w:rsid w:val="00D9410F"/>
    <w:rsid w:val="00D97131"/>
    <w:rsid w:val="00DB3406"/>
    <w:rsid w:val="00DC000D"/>
    <w:rsid w:val="00DC6E13"/>
    <w:rsid w:val="00DD5C18"/>
    <w:rsid w:val="00DF2173"/>
    <w:rsid w:val="00DF7852"/>
    <w:rsid w:val="00E01968"/>
    <w:rsid w:val="00E04CE9"/>
    <w:rsid w:val="00E173AC"/>
    <w:rsid w:val="00E25894"/>
    <w:rsid w:val="00E26E1B"/>
    <w:rsid w:val="00E4541E"/>
    <w:rsid w:val="00E56C82"/>
    <w:rsid w:val="00E74994"/>
    <w:rsid w:val="00E9577A"/>
    <w:rsid w:val="00EA4065"/>
    <w:rsid w:val="00EA7436"/>
    <w:rsid w:val="00EB04D4"/>
    <w:rsid w:val="00EB78D3"/>
    <w:rsid w:val="00EB7B95"/>
    <w:rsid w:val="00EC7ACC"/>
    <w:rsid w:val="00ED384B"/>
    <w:rsid w:val="00EE79DD"/>
    <w:rsid w:val="00F007C1"/>
    <w:rsid w:val="00F12032"/>
    <w:rsid w:val="00F15831"/>
    <w:rsid w:val="00F273AC"/>
    <w:rsid w:val="00F35DC9"/>
    <w:rsid w:val="00F36352"/>
    <w:rsid w:val="00F36D10"/>
    <w:rsid w:val="00F40C85"/>
    <w:rsid w:val="00F42B45"/>
    <w:rsid w:val="00F46FCA"/>
    <w:rsid w:val="00F571D1"/>
    <w:rsid w:val="00F6102E"/>
    <w:rsid w:val="00F74910"/>
    <w:rsid w:val="00F87E5A"/>
    <w:rsid w:val="00FA4B7B"/>
    <w:rsid w:val="00FB3378"/>
    <w:rsid w:val="00FB3470"/>
    <w:rsid w:val="00FB5AE2"/>
    <w:rsid w:val="00FB5C31"/>
    <w:rsid w:val="00FB7C1F"/>
    <w:rsid w:val="00FC18D4"/>
    <w:rsid w:val="00FD49A9"/>
    <w:rsid w:val="00FF753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F55A41"/>
  <w15:chartTrackingRefBased/>
  <w15:docId w15:val="{69C97798-3536-47DC-9CAB-D18A4F912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pPr>
      <w:widowControl w:val="0"/>
    </w:pPr>
    <w:rPr>
      <w:rFonts w:eastAsia="標楷體"/>
      <w:kern w:val="2"/>
      <w:sz w:val="32"/>
    </w:rPr>
  </w:style>
  <w:style w:type="paragraph" w:styleId="1">
    <w:name w:val="heading 1"/>
    <w:basedOn w:val="a2"/>
    <w:link w:val="10"/>
    <w:qFormat/>
    <w:pPr>
      <w:numPr>
        <w:numId w:val="1"/>
      </w:numPr>
      <w:kinsoku w:val="0"/>
      <w:jc w:val="both"/>
      <w:outlineLvl w:val="0"/>
    </w:pPr>
    <w:rPr>
      <w:rFonts w:ascii="標楷體" w:hAnsi="Arial"/>
      <w:bCs/>
      <w:kern w:val="0"/>
      <w:szCs w:val="52"/>
    </w:rPr>
  </w:style>
  <w:style w:type="paragraph" w:styleId="2">
    <w:name w:val="heading 2"/>
    <w:basedOn w:val="a2"/>
    <w:link w:val="20"/>
    <w:qFormat/>
    <w:pPr>
      <w:numPr>
        <w:ilvl w:val="1"/>
        <w:numId w:val="1"/>
      </w:numPr>
      <w:kinsoku w:val="0"/>
      <w:jc w:val="both"/>
      <w:outlineLvl w:val="1"/>
    </w:pPr>
    <w:rPr>
      <w:rFonts w:ascii="標楷體" w:hAnsi="Arial"/>
      <w:bCs/>
      <w:kern w:val="0"/>
      <w:szCs w:val="48"/>
    </w:rPr>
  </w:style>
  <w:style w:type="paragraph" w:styleId="3">
    <w:name w:val="heading 3"/>
    <w:basedOn w:val="a2"/>
    <w:qFormat/>
    <w:pPr>
      <w:numPr>
        <w:ilvl w:val="2"/>
        <w:numId w:val="1"/>
      </w:numPr>
      <w:kinsoku w:val="0"/>
      <w:jc w:val="both"/>
      <w:outlineLvl w:val="2"/>
    </w:pPr>
    <w:rPr>
      <w:rFonts w:ascii="標楷體" w:hAnsi="Arial"/>
      <w:bCs/>
      <w:kern w:val="0"/>
      <w:szCs w:val="36"/>
    </w:rPr>
  </w:style>
  <w:style w:type="paragraph" w:styleId="4">
    <w:name w:val="heading 4"/>
    <w:basedOn w:val="a2"/>
    <w:qFormat/>
    <w:pPr>
      <w:numPr>
        <w:ilvl w:val="3"/>
        <w:numId w:val="1"/>
      </w:numPr>
      <w:jc w:val="both"/>
      <w:outlineLvl w:val="3"/>
    </w:pPr>
    <w:rPr>
      <w:rFonts w:ascii="標楷體" w:hAnsi="Arial"/>
      <w:szCs w:val="36"/>
    </w:rPr>
  </w:style>
  <w:style w:type="paragraph" w:styleId="5">
    <w:name w:val="heading 5"/>
    <w:basedOn w:val="a2"/>
    <w:qFormat/>
    <w:pPr>
      <w:numPr>
        <w:ilvl w:val="4"/>
        <w:numId w:val="1"/>
      </w:numPr>
      <w:kinsoku w:val="0"/>
      <w:jc w:val="both"/>
      <w:outlineLvl w:val="4"/>
    </w:pPr>
    <w:rPr>
      <w:rFonts w:ascii="標楷體" w:hAnsi="Arial"/>
      <w:bCs/>
      <w:szCs w:val="36"/>
    </w:rPr>
  </w:style>
  <w:style w:type="paragraph" w:styleId="6">
    <w:name w:val="heading 6"/>
    <w:basedOn w:val="a2"/>
    <w:qFormat/>
    <w:pPr>
      <w:numPr>
        <w:ilvl w:val="5"/>
        <w:numId w:val="1"/>
      </w:numPr>
      <w:tabs>
        <w:tab w:val="left" w:pos="2094"/>
      </w:tabs>
      <w:kinsoku w:val="0"/>
      <w:jc w:val="both"/>
      <w:outlineLvl w:val="5"/>
    </w:pPr>
    <w:rPr>
      <w:rFonts w:ascii="標楷體" w:hAnsi="Arial"/>
      <w:szCs w:val="36"/>
    </w:rPr>
  </w:style>
  <w:style w:type="paragraph" w:styleId="7">
    <w:name w:val="heading 7"/>
    <w:basedOn w:val="a2"/>
    <w:qFormat/>
    <w:pPr>
      <w:numPr>
        <w:ilvl w:val="6"/>
        <w:numId w:val="1"/>
      </w:numPr>
      <w:kinsoku w:val="0"/>
      <w:jc w:val="both"/>
      <w:outlineLvl w:val="6"/>
    </w:pPr>
    <w:rPr>
      <w:rFonts w:ascii="標楷體" w:hAnsi="Arial"/>
      <w:bCs/>
      <w:szCs w:val="36"/>
    </w:rPr>
  </w:style>
  <w:style w:type="paragraph" w:styleId="8">
    <w:name w:val="heading 8"/>
    <w:basedOn w:val="a2"/>
    <w:qFormat/>
    <w:pPr>
      <w:numPr>
        <w:ilvl w:val="7"/>
        <w:numId w:val="1"/>
      </w:numPr>
      <w:kinsoku w:val="0"/>
      <w:jc w:val="both"/>
      <w:outlineLvl w:val="7"/>
    </w:pPr>
    <w:rPr>
      <w:rFonts w:ascii="標楷體" w:hAnsi="Arial"/>
      <w:szCs w:val="36"/>
    </w:rPr>
  </w:style>
  <w:style w:type="paragraph" w:styleId="9">
    <w:name w:val="heading 9"/>
    <w:basedOn w:val="a2"/>
    <w:link w:val="90"/>
    <w:uiPriority w:val="9"/>
    <w:unhideWhenUsed/>
    <w:qFormat/>
    <w:rsid w:val="002F5019"/>
    <w:pPr>
      <w:overflowPunct w:val="0"/>
      <w:autoSpaceDE w:val="0"/>
      <w:autoSpaceDN w:val="0"/>
      <w:ind w:left="3403" w:hanging="851"/>
      <w:jc w:val="both"/>
      <w:outlineLvl w:val="8"/>
    </w:pPr>
    <w:rPr>
      <w:rFonts w:ascii="標楷體" w:hAnsiTheme="majorHAnsi" w:cstheme="majorBidi"/>
      <w:kern w:val="32"/>
      <w:szCs w:val="36"/>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Signature"/>
    <w:basedOn w:val="a2"/>
    <w:semiHidden/>
    <w:pPr>
      <w:spacing w:before="720" w:after="720"/>
      <w:ind w:left="7371"/>
    </w:pPr>
    <w:rPr>
      <w:rFonts w:ascii="標楷體"/>
      <w:b/>
      <w:snapToGrid w:val="0"/>
      <w:spacing w:val="10"/>
      <w:sz w:val="36"/>
    </w:rPr>
  </w:style>
  <w:style w:type="paragraph" w:styleId="a7">
    <w:name w:val="endnote text"/>
    <w:basedOn w:val="a2"/>
    <w:link w:val="a8"/>
    <w:semiHidden/>
    <w:pPr>
      <w:spacing w:before="240"/>
      <w:ind w:left="1021" w:hanging="1021"/>
      <w:jc w:val="both"/>
    </w:pPr>
    <w:rPr>
      <w:rFonts w:ascii="標楷體"/>
      <w:snapToGrid w:val="0"/>
      <w:spacing w:val="10"/>
    </w:rPr>
  </w:style>
  <w:style w:type="paragraph" w:styleId="50">
    <w:name w:val="toc 5"/>
    <w:basedOn w:val="a2"/>
    <w:next w:val="a2"/>
    <w:autoRedefine/>
    <w:semiHidden/>
    <w:pPr>
      <w:ind w:leftChars="400" w:left="600" w:rightChars="200" w:right="200" w:hangingChars="200" w:hanging="200"/>
    </w:pPr>
    <w:rPr>
      <w:rFonts w:ascii="標楷體"/>
    </w:rPr>
  </w:style>
  <w:style w:type="character" w:styleId="a9">
    <w:name w:val="page number"/>
    <w:semiHidden/>
    <w:rPr>
      <w:rFonts w:ascii="標楷體" w:eastAsia="標楷體"/>
      <w:sz w:val="20"/>
    </w:rPr>
  </w:style>
  <w:style w:type="paragraph" w:styleId="60">
    <w:name w:val="toc 6"/>
    <w:basedOn w:val="a2"/>
    <w:next w:val="a2"/>
    <w:autoRedefine/>
    <w:semiHidden/>
    <w:pPr>
      <w:ind w:leftChars="500" w:left="500"/>
    </w:pPr>
    <w:rPr>
      <w:rFonts w:ascii="標楷體"/>
    </w:rPr>
  </w:style>
  <w:style w:type="paragraph" w:customStyle="1" w:styleId="11">
    <w:name w:val="段落樣式1"/>
    <w:basedOn w:val="a2"/>
    <w:pPr>
      <w:tabs>
        <w:tab w:val="left" w:pos="567"/>
      </w:tabs>
      <w:kinsoku w:val="0"/>
      <w:ind w:leftChars="200" w:left="200" w:firstLineChars="100" w:firstLine="100"/>
      <w:jc w:val="both"/>
    </w:pPr>
    <w:rPr>
      <w:rFonts w:ascii="標楷體"/>
      <w:kern w:val="0"/>
    </w:rPr>
  </w:style>
  <w:style w:type="paragraph" w:customStyle="1" w:styleId="21">
    <w:name w:val="段落樣式2"/>
    <w:basedOn w:val="a2"/>
    <w:qFormat/>
    <w:pPr>
      <w:tabs>
        <w:tab w:val="left" w:pos="567"/>
      </w:tabs>
      <w:ind w:leftChars="300" w:left="300" w:firstLineChars="100" w:firstLine="100"/>
      <w:jc w:val="both"/>
    </w:pPr>
    <w:rPr>
      <w:rFonts w:ascii="標楷體"/>
      <w:kern w:val="0"/>
    </w:rPr>
  </w:style>
  <w:style w:type="paragraph" w:styleId="12">
    <w:name w:val="toc 1"/>
    <w:basedOn w:val="a2"/>
    <w:next w:val="a2"/>
    <w:autoRedefine/>
    <w:semiHidden/>
    <w:pPr>
      <w:kinsoku w:val="0"/>
      <w:ind w:left="2443" w:rightChars="200" w:right="698" w:hangingChars="700" w:hanging="2443"/>
      <w:jc w:val="both"/>
    </w:pPr>
    <w:rPr>
      <w:rFonts w:ascii="標楷體"/>
      <w:noProof/>
      <w:szCs w:val="32"/>
    </w:rPr>
  </w:style>
  <w:style w:type="paragraph" w:styleId="22">
    <w:name w:val="toc 2"/>
    <w:basedOn w:val="a2"/>
    <w:next w:val="a2"/>
    <w:autoRedefine/>
    <w:semiHidden/>
    <w:pPr>
      <w:kinsoku w:val="0"/>
      <w:ind w:leftChars="100" w:left="300" w:rightChars="200" w:right="200" w:hangingChars="200" w:hanging="200"/>
    </w:pPr>
    <w:rPr>
      <w:rFonts w:ascii="標楷體"/>
      <w:noProof/>
    </w:rPr>
  </w:style>
  <w:style w:type="paragraph" w:styleId="30">
    <w:name w:val="toc 3"/>
    <w:basedOn w:val="a2"/>
    <w:next w:val="a2"/>
    <w:autoRedefine/>
    <w:semiHidden/>
    <w:pPr>
      <w:kinsoku w:val="0"/>
      <w:ind w:leftChars="200" w:left="400" w:rightChars="200" w:right="200" w:hangingChars="200" w:hanging="200"/>
      <w:jc w:val="both"/>
    </w:pPr>
    <w:rPr>
      <w:rFonts w:ascii="標楷體"/>
      <w:noProof/>
    </w:rPr>
  </w:style>
  <w:style w:type="paragraph" w:styleId="40">
    <w:name w:val="toc 4"/>
    <w:basedOn w:val="a2"/>
    <w:next w:val="a2"/>
    <w:autoRedefine/>
    <w:semiHidden/>
    <w:pPr>
      <w:kinsoku w:val="0"/>
      <w:ind w:leftChars="300" w:left="500" w:rightChars="200" w:right="200" w:hangingChars="200" w:hanging="200"/>
      <w:jc w:val="both"/>
    </w:pPr>
    <w:rPr>
      <w:rFonts w:ascii="標楷體"/>
    </w:rPr>
  </w:style>
  <w:style w:type="paragraph" w:styleId="70">
    <w:name w:val="toc 7"/>
    <w:basedOn w:val="a2"/>
    <w:next w:val="a2"/>
    <w:autoRedefine/>
    <w:semiHidden/>
    <w:pPr>
      <w:ind w:leftChars="600" w:left="800" w:hangingChars="200" w:hanging="200"/>
    </w:pPr>
    <w:rPr>
      <w:rFonts w:ascii="標楷體"/>
    </w:rPr>
  </w:style>
  <w:style w:type="paragraph" w:styleId="80">
    <w:name w:val="toc 8"/>
    <w:basedOn w:val="a2"/>
    <w:next w:val="a2"/>
    <w:autoRedefine/>
    <w:semiHidden/>
    <w:pPr>
      <w:ind w:leftChars="700" w:left="900" w:hangingChars="200" w:hanging="200"/>
    </w:pPr>
    <w:rPr>
      <w:rFonts w:ascii="標楷體"/>
    </w:rPr>
  </w:style>
  <w:style w:type="paragraph" w:styleId="91">
    <w:name w:val="toc 9"/>
    <w:basedOn w:val="a2"/>
    <w:next w:val="a2"/>
    <w:autoRedefine/>
    <w:semiHidden/>
    <w:pPr>
      <w:ind w:leftChars="1600" w:left="3840"/>
    </w:pPr>
  </w:style>
  <w:style w:type="paragraph" w:styleId="aa">
    <w:name w:val="header"/>
    <w:basedOn w:val="a2"/>
    <w:semiHidden/>
    <w:pPr>
      <w:tabs>
        <w:tab w:val="center" w:pos="4153"/>
        <w:tab w:val="right" w:pos="8306"/>
      </w:tabs>
      <w:snapToGrid w:val="0"/>
    </w:pPr>
    <w:rPr>
      <w:sz w:val="20"/>
    </w:rPr>
  </w:style>
  <w:style w:type="paragraph" w:customStyle="1" w:styleId="31">
    <w:name w:val="段落樣式3"/>
    <w:basedOn w:val="21"/>
    <w:pPr>
      <w:ind w:leftChars="400" w:left="400"/>
    </w:pPr>
  </w:style>
  <w:style w:type="character" w:styleId="ab">
    <w:name w:val="Hyperlink"/>
    <w:semiHidden/>
    <w:rPr>
      <w:color w:val="0000FF"/>
      <w:u w:val="single"/>
    </w:rPr>
  </w:style>
  <w:style w:type="paragraph" w:customStyle="1" w:styleId="ac">
    <w:name w:val="簽名日期"/>
    <w:basedOn w:val="a2"/>
    <w:pPr>
      <w:kinsoku w:val="0"/>
      <w:jc w:val="distribute"/>
    </w:pPr>
    <w:rPr>
      <w:kern w:val="0"/>
    </w:rPr>
  </w:style>
  <w:style w:type="paragraph" w:customStyle="1" w:styleId="0">
    <w:name w:val="段落樣式0"/>
    <w:basedOn w:val="21"/>
    <w:pPr>
      <w:ind w:leftChars="200" w:left="200" w:firstLineChars="0" w:firstLine="0"/>
    </w:pPr>
  </w:style>
  <w:style w:type="paragraph" w:customStyle="1" w:styleId="ad">
    <w:name w:val="附件"/>
    <w:basedOn w:val="a7"/>
    <w:pPr>
      <w:kinsoku w:val="0"/>
      <w:spacing w:before="0"/>
      <w:ind w:left="1047" w:hangingChars="300" w:hanging="1047"/>
    </w:pPr>
    <w:rPr>
      <w:snapToGrid/>
      <w:spacing w:val="0"/>
      <w:kern w:val="0"/>
    </w:rPr>
  </w:style>
  <w:style w:type="paragraph" w:customStyle="1" w:styleId="41">
    <w:name w:val="段落樣式4"/>
    <w:basedOn w:val="31"/>
    <w:pPr>
      <w:ind w:leftChars="500" w:left="500"/>
    </w:pPr>
  </w:style>
  <w:style w:type="paragraph" w:customStyle="1" w:styleId="51">
    <w:name w:val="段落樣式5"/>
    <w:basedOn w:val="41"/>
    <w:pPr>
      <w:ind w:leftChars="600" w:left="600"/>
    </w:pPr>
  </w:style>
  <w:style w:type="paragraph" w:customStyle="1" w:styleId="61">
    <w:name w:val="段落樣式6"/>
    <w:basedOn w:val="51"/>
    <w:pPr>
      <w:ind w:leftChars="700" w:left="700"/>
    </w:pPr>
  </w:style>
  <w:style w:type="paragraph" w:customStyle="1" w:styleId="71">
    <w:name w:val="段落樣式7"/>
    <w:basedOn w:val="61"/>
  </w:style>
  <w:style w:type="paragraph" w:customStyle="1" w:styleId="81">
    <w:name w:val="段落樣式8"/>
    <w:basedOn w:val="71"/>
    <w:pPr>
      <w:ind w:leftChars="800" w:left="800"/>
    </w:pPr>
  </w:style>
  <w:style w:type="paragraph" w:customStyle="1" w:styleId="a0">
    <w:name w:val="表樣式"/>
    <w:basedOn w:val="a2"/>
    <w:next w:val="a2"/>
    <w:pPr>
      <w:numPr>
        <w:numId w:val="2"/>
      </w:numPr>
      <w:jc w:val="both"/>
    </w:pPr>
    <w:rPr>
      <w:rFonts w:ascii="標楷體"/>
      <w:kern w:val="0"/>
    </w:rPr>
  </w:style>
  <w:style w:type="paragraph" w:styleId="ae">
    <w:name w:val="Body Text Indent"/>
    <w:basedOn w:val="a2"/>
    <w:semiHidden/>
    <w:pPr>
      <w:ind w:left="698" w:hangingChars="200" w:hanging="698"/>
    </w:pPr>
  </w:style>
  <w:style w:type="paragraph" w:customStyle="1" w:styleId="af">
    <w:name w:val="調查報告"/>
    <w:basedOn w:val="a7"/>
    <w:pPr>
      <w:kinsoku w:val="0"/>
      <w:spacing w:before="0"/>
      <w:ind w:left="1701" w:firstLine="0"/>
    </w:pPr>
    <w:rPr>
      <w:b/>
      <w:snapToGrid/>
      <w:spacing w:val="200"/>
      <w:kern w:val="0"/>
      <w:sz w:val="36"/>
    </w:rPr>
  </w:style>
  <w:style w:type="paragraph" w:styleId="af0">
    <w:name w:val="Plain Text"/>
    <w:basedOn w:val="a2"/>
    <w:semiHidden/>
    <w:rPr>
      <w:rFonts w:ascii="細明體" w:eastAsia="細明體" w:hAnsi="Courier New"/>
      <w:sz w:val="24"/>
    </w:rPr>
  </w:style>
  <w:style w:type="paragraph" w:customStyle="1" w:styleId="a">
    <w:name w:val="圖樣式"/>
    <w:basedOn w:val="a2"/>
    <w:next w:val="a2"/>
    <w:pPr>
      <w:numPr>
        <w:numId w:val="3"/>
      </w:numPr>
      <w:tabs>
        <w:tab w:val="clear" w:pos="1440"/>
      </w:tabs>
      <w:ind w:left="400" w:hangingChars="400" w:hanging="400"/>
      <w:jc w:val="both"/>
    </w:pPr>
    <w:rPr>
      <w:rFonts w:ascii="標楷體"/>
    </w:rPr>
  </w:style>
  <w:style w:type="paragraph" w:styleId="af1">
    <w:name w:val="footer"/>
    <w:basedOn w:val="a2"/>
    <w:semiHidden/>
    <w:pPr>
      <w:tabs>
        <w:tab w:val="center" w:pos="4153"/>
        <w:tab w:val="right" w:pos="8306"/>
      </w:tabs>
      <w:snapToGrid w:val="0"/>
    </w:pPr>
    <w:rPr>
      <w:sz w:val="20"/>
    </w:rPr>
  </w:style>
  <w:style w:type="paragraph" w:styleId="af2">
    <w:name w:val="table of figures"/>
    <w:basedOn w:val="a2"/>
    <w:next w:val="a2"/>
    <w:semiHidden/>
    <w:pPr>
      <w:ind w:left="400" w:hangingChars="400" w:hanging="400"/>
    </w:pPr>
  </w:style>
  <w:style w:type="character" w:styleId="af3">
    <w:name w:val="FollowedHyperlink"/>
    <w:semiHidden/>
    <w:rPr>
      <w:color w:val="800080"/>
      <w:u w:val="single"/>
    </w:rPr>
  </w:style>
  <w:style w:type="paragraph" w:styleId="32">
    <w:name w:val="Body Text Indent 3"/>
    <w:basedOn w:val="a2"/>
    <w:semiHidden/>
    <w:pPr>
      <w:tabs>
        <w:tab w:val="left" w:pos="567"/>
      </w:tabs>
      <w:kinsoku w:val="0"/>
      <w:ind w:left="1029" w:firstLine="695"/>
      <w:jc w:val="both"/>
    </w:pPr>
  </w:style>
  <w:style w:type="character" w:customStyle="1" w:styleId="10">
    <w:name w:val="標題 1 字元"/>
    <w:link w:val="1"/>
    <w:rsid w:val="00F15831"/>
    <w:rPr>
      <w:rFonts w:ascii="標楷體" w:eastAsia="標楷體" w:hAnsi="Arial"/>
      <w:bCs/>
      <w:sz w:val="32"/>
      <w:szCs w:val="52"/>
    </w:rPr>
  </w:style>
  <w:style w:type="character" w:customStyle="1" w:styleId="20">
    <w:name w:val="標題 2 字元"/>
    <w:link w:val="2"/>
    <w:rsid w:val="00F15831"/>
    <w:rPr>
      <w:rFonts w:ascii="標楷體" w:eastAsia="標楷體" w:hAnsi="Arial"/>
      <w:bCs/>
      <w:sz w:val="32"/>
      <w:szCs w:val="48"/>
    </w:rPr>
  </w:style>
  <w:style w:type="character" w:customStyle="1" w:styleId="a8">
    <w:name w:val="章節附註文字 字元"/>
    <w:link w:val="a7"/>
    <w:semiHidden/>
    <w:rsid w:val="00F15831"/>
    <w:rPr>
      <w:rFonts w:ascii="標楷體" w:eastAsia="標楷體"/>
      <w:snapToGrid w:val="0"/>
      <w:spacing w:val="10"/>
      <w:kern w:val="2"/>
      <w:sz w:val="32"/>
    </w:rPr>
  </w:style>
  <w:style w:type="character" w:customStyle="1" w:styleId="90">
    <w:name w:val="標題 9 字元"/>
    <w:basedOn w:val="a3"/>
    <w:link w:val="9"/>
    <w:uiPriority w:val="9"/>
    <w:rsid w:val="002F5019"/>
    <w:rPr>
      <w:rFonts w:ascii="標楷體" w:eastAsia="標楷體" w:hAnsiTheme="majorHAnsi" w:cstheme="majorBidi"/>
      <w:kern w:val="32"/>
      <w:sz w:val="32"/>
      <w:szCs w:val="36"/>
    </w:rPr>
  </w:style>
  <w:style w:type="paragraph" w:customStyle="1" w:styleId="af4">
    <w:name w:val="調查委員"/>
    <w:basedOn w:val="a6"/>
    <w:qFormat/>
    <w:rsid w:val="002F5019"/>
    <w:pPr>
      <w:overflowPunct w:val="0"/>
      <w:autoSpaceDE w:val="0"/>
      <w:autoSpaceDN w:val="0"/>
      <w:spacing w:before="0" w:after="0"/>
      <w:ind w:left="0"/>
    </w:pPr>
    <w:rPr>
      <w:bCs/>
      <w:szCs w:val="28"/>
    </w:rPr>
  </w:style>
  <w:style w:type="paragraph" w:customStyle="1" w:styleId="af5">
    <w:name w:val="協查人員"/>
    <w:basedOn w:val="a6"/>
    <w:qFormat/>
    <w:rsid w:val="002F5019"/>
    <w:pPr>
      <w:overflowPunct w:val="0"/>
      <w:autoSpaceDE w:val="0"/>
      <w:autoSpaceDN w:val="0"/>
      <w:spacing w:beforeLines="50" w:before="228" w:after="0"/>
      <w:ind w:leftChars="1100" w:left="3742"/>
    </w:pPr>
    <w:rPr>
      <w:b w:val="0"/>
      <w:bCs/>
      <w:snapToGrid/>
      <w:kern w:val="0"/>
      <w:szCs w:val="36"/>
    </w:rPr>
  </w:style>
  <w:style w:type="paragraph" w:customStyle="1" w:styleId="a1">
    <w:name w:val="分項段落"/>
    <w:basedOn w:val="a2"/>
    <w:rsid w:val="002F5019"/>
    <w:pPr>
      <w:widowControl/>
      <w:numPr>
        <w:numId w:val="4"/>
      </w:numPr>
      <w:snapToGrid w:val="0"/>
      <w:textAlignment w:val="baseline"/>
    </w:pPr>
    <w:rPr>
      <w:noProof/>
      <w:kern w:val="0"/>
    </w:rPr>
  </w:style>
  <w:style w:type="paragraph" w:styleId="af6">
    <w:name w:val="footnote text"/>
    <w:basedOn w:val="a2"/>
    <w:link w:val="af7"/>
    <w:uiPriority w:val="99"/>
    <w:semiHidden/>
    <w:unhideWhenUsed/>
    <w:rsid w:val="00CF18B9"/>
    <w:pPr>
      <w:snapToGrid w:val="0"/>
    </w:pPr>
    <w:rPr>
      <w:sz w:val="20"/>
    </w:rPr>
  </w:style>
  <w:style w:type="character" w:customStyle="1" w:styleId="af7">
    <w:name w:val="註腳文字 字元"/>
    <w:basedOn w:val="a3"/>
    <w:link w:val="af6"/>
    <w:uiPriority w:val="99"/>
    <w:semiHidden/>
    <w:rsid w:val="00CF18B9"/>
    <w:rPr>
      <w:rFonts w:eastAsia="標楷體"/>
      <w:kern w:val="2"/>
    </w:rPr>
  </w:style>
  <w:style w:type="character" w:styleId="af8">
    <w:name w:val="footnote reference"/>
    <w:basedOn w:val="a3"/>
    <w:uiPriority w:val="99"/>
    <w:semiHidden/>
    <w:unhideWhenUsed/>
    <w:rsid w:val="00CF18B9"/>
    <w:rPr>
      <w:vertAlign w:val="superscript"/>
    </w:rPr>
  </w:style>
  <w:style w:type="character" w:customStyle="1" w:styleId="mw-headline">
    <w:name w:val="mw-headline"/>
    <w:basedOn w:val="a3"/>
    <w:rsid w:val="00777CF6"/>
  </w:style>
  <w:style w:type="paragraph" w:styleId="af9">
    <w:name w:val="Balloon Text"/>
    <w:basedOn w:val="a2"/>
    <w:link w:val="afa"/>
    <w:uiPriority w:val="99"/>
    <w:semiHidden/>
    <w:unhideWhenUsed/>
    <w:rsid w:val="005044DF"/>
    <w:rPr>
      <w:rFonts w:asciiTheme="majorHAnsi" w:eastAsiaTheme="majorEastAsia" w:hAnsiTheme="majorHAnsi" w:cstheme="majorBidi"/>
      <w:sz w:val="18"/>
      <w:szCs w:val="18"/>
    </w:rPr>
  </w:style>
  <w:style w:type="character" w:customStyle="1" w:styleId="afa">
    <w:name w:val="註解方塊文字 字元"/>
    <w:basedOn w:val="a3"/>
    <w:link w:val="af9"/>
    <w:uiPriority w:val="99"/>
    <w:semiHidden/>
    <w:rsid w:val="005044DF"/>
    <w:rPr>
      <w:rFonts w:asciiTheme="majorHAnsi" w:eastAsiaTheme="majorEastAsia" w:hAnsiTheme="majorHAnsi" w:cstheme="majorBidi"/>
      <w:kern w:val="2"/>
      <w:sz w:val="18"/>
      <w:szCs w:val="18"/>
    </w:rPr>
  </w:style>
  <w:style w:type="paragraph" w:customStyle="1" w:styleId="92">
    <w:name w:val="標題9"/>
    <w:basedOn w:val="a2"/>
    <w:rsid w:val="001F7CD7"/>
    <w:pPr>
      <w:tabs>
        <w:tab w:val="num" w:pos="6195"/>
      </w:tabs>
      <w:ind w:left="5015" w:hanging="1700"/>
    </w:pPr>
  </w:style>
  <w:style w:type="character" w:styleId="afb">
    <w:name w:val="Strong"/>
    <w:basedOn w:val="a3"/>
    <w:uiPriority w:val="22"/>
    <w:qFormat/>
    <w:rsid w:val="005573B9"/>
    <w:rPr>
      <w:b/>
      <w:bCs/>
    </w:rPr>
  </w:style>
  <w:style w:type="character" w:styleId="afc">
    <w:name w:val="Unresolved Mention"/>
    <w:basedOn w:val="a3"/>
    <w:uiPriority w:val="99"/>
    <w:semiHidden/>
    <w:unhideWhenUsed/>
    <w:rsid w:val="005573B9"/>
    <w:rPr>
      <w:color w:val="605E5C"/>
      <w:shd w:val="clear" w:color="auto" w:fill="E1DFDD"/>
    </w:rPr>
  </w:style>
  <w:style w:type="paragraph" w:customStyle="1" w:styleId="Default">
    <w:name w:val="Default"/>
    <w:rsid w:val="0062138C"/>
    <w:pPr>
      <w:widowControl w:val="0"/>
      <w:autoSpaceDE w:val="0"/>
      <w:autoSpaceDN w:val="0"/>
      <w:adjustRightInd w:val="0"/>
    </w:pPr>
    <w:rPr>
      <w:rFonts w:ascii="標楷體" w:eastAsia="標楷體" w:cs="標楷體"/>
      <w:color w:val="000000"/>
      <w:sz w:val="24"/>
      <w:szCs w:val="24"/>
    </w:rPr>
  </w:style>
  <w:style w:type="table" w:styleId="afd">
    <w:name w:val="Table Grid"/>
    <w:basedOn w:val="a4"/>
    <w:uiPriority w:val="39"/>
    <w:rsid w:val="003E5215"/>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List Paragraph"/>
    <w:basedOn w:val="a2"/>
    <w:link w:val="aff"/>
    <w:uiPriority w:val="34"/>
    <w:qFormat/>
    <w:rsid w:val="003E5215"/>
    <w:pPr>
      <w:ind w:leftChars="200" w:left="480"/>
    </w:pPr>
    <w:rPr>
      <w:rFonts w:asciiTheme="minorHAnsi" w:eastAsiaTheme="minorEastAsia" w:hAnsiTheme="minorHAnsi" w:cstheme="minorBidi"/>
      <w:sz w:val="24"/>
      <w:szCs w:val="22"/>
    </w:rPr>
  </w:style>
  <w:style w:type="character" w:customStyle="1" w:styleId="aff">
    <w:name w:val="清單段落 字元"/>
    <w:basedOn w:val="a3"/>
    <w:link w:val="afe"/>
    <w:uiPriority w:val="34"/>
    <w:rsid w:val="003E5215"/>
    <w:rPr>
      <w:rFonts w:asciiTheme="minorHAnsi" w:eastAsiaTheme="minorEastAsia" w:hAnsiTheme="minorHAnsi" w:cstheme="minorBidi"/>
      <w:kern w:val="2"/>
      <w:sz w:val="24"/>
      <w:szCs w:val="22"/>
    </w:rPr>
  </w:style>
  <w:style w:type="paragraph" w:styleId="HTML">
    <w:name w:val="HTML Preformatted"/>
    <w:basedOn w:val="a2"/>
    <w:link w:val="HTML0"/>
    <w:uiPriority w:val="99"/>
    <w:semiHidden/>
    <w:unhideWhenUsed/>
    <w:rsid w:val="004C2F2B"/>
    <w:rPr>
      <w:rFonts w:ascii="Courier New" w:hAnsi="Courier New" w:cs="Courier New"/>
      <w:sz w:val="20"/>
    </w:rPr>
  </w:style>
  <w:style w:type="character" w:customStyle="1" w:styleId="HTML0">
    <w:name w:val="HTML 預設格式 字元"/>
    <w:basedOn w:val="a3"/>
    <w:link w:val="HTML"/>
    <w:uiPriority w:val="99"/>
    <w:semiHidden/>
    <w:rsid w:val="004C2F2B"/>
    <w:rPr>
      <w:rFonts w:ascii="Courier New" w:eastAsia="標楷體" w:hAnsi="Courier New" w:cs="Courier New"/>
      <w:kern w:val="2"/>
    </w:rPr>
  </w:style>
  <w:style w:type="paragraph" w:styleId="Web">
    <w:name w:val="Normal (Web)"/>
    <w:basedOn w:val="a2"/>
    <w:uiPriority w:val="99"/>
    <w:semiHidden/>
    <w:unhideWhenUsed/>
    <w:rsid w:val="00B85210"/>
    <w:rPr>
      <w:sz w:val="24"/>
      <w:szCs w:val="24"/>
    </w:rPr>
  </w:style>
  <w:style w:type="character" w:customStyle="1" w:styleId="citation-1133">
    <w:name w:val="citation-1133"/>
    <w:basedOn w:val="a3"/>
    <w:rsid w:val="0045730C"/>
  </w:style>
  <w:style w:type="character" w:customStyle="1" w:styleId="citation-1149">
    <w:name w:val="citation-1149"/>
    <w:basedOn w:val="a3"/>
    <w:rsid w:val="000E101F"/>
  </w:style>
  <w:style w:type="character" w:customStyle="1" w:styleId="citation-1148">
    <w:name w:val="citation-1148"/>
    <w:basedOn w:val="a3"/>
    <w:rsid w:val="000E101F"/>
  </w:style>
  <w:style w:type="character" w:customStyle="1" w:styleId="citation-1147">
    <w:name w:val="citation-1147"/>
    <w:basedOn w:val="a3"/>
    <w:rsid w:val="000E101F"/>
  </w:style>
  <w:style w:type="character" w:customStyle="1" w:styleId="citation-1146">
    <w:name w:val="citation-1146"/>
    <w:basedOn w:val="a3"/>
    <w:rsid w:val="000E101F"/>
  </w:style>
  <w:style w:type="character" w:customStyle="1" w:styleId="citation-1145">
    <w:name w:val="citation-1145"/>
    <w:basedOn w:val="a3"/>
    <w:rsid w:val="000E101F"/>
  </w:style>
  <w:style w:type="character" w:customStyle="1" w:styleId="citation-1144">
    <w:name w:val="citation-1144"/>
    <w:basedOn w:val="a3"/>
    <w:rsid w:val="000E101F"/>
  </w:style>
  <w:style w:type="character" w:customStyle="1" w:styleId="citation-1143">
    <w:name w:val="citation-1143"/>
    <w:basedOn w:val="a3"/>
    <w:rsid w:val="000E101F"/>
  </w:style>
  <w:style w:type="character" w:customStyle="1" w:styleId="citation-1142">
    <w:name w:val="citation-1142"/>
    <w:basedOn w:val="a3"/>
    <w:rsid w:val="000E101F"/>
  </w:style>
  <w:style w:type="paragraph" w:styleId="aff0">
    <w:name w:val="Body Text"/>
    <w:basedOn w:val="a2"/>
    <w:link w:val="aff1"/>
    <w:uiPriority w:val="99"/>
    <w:semiHidden/>
    <w:unhideWhenUsed/>
    <w:rsid w:val="00DC6E13"/>
    <w:pPr>
      <w:spacing w:after="120"/>
    </w:pPr>
  </w:style>
  <w:style w:type="character" w:customStyle="1" w:styleId="aff1">
    <w:name w:val="本文 字元"/>
    <w:basedOn w:val="a3"/>
    <w:link w:val="aff0"/>
    <w:uiPriority w:val="99"/>
    <w:semiHidden/>
    <w:rsid w:val="00DC6E13"/>
    <w:rPr>
      <w:rFonts w:eastAsia="標楷體"/>
      <w:kern w:val="2"/>
      <w:sz w:val="32"/>
    </w:rPr>
  </w:style>
  <w:style w:type="character" w:customStyle="1" w:styleId="citation-29">
    <w:name w:val="citation-29"/>
    <w:basedOn w:val="a3"/>
    <w:rsid w:val="00B96EA2"/>
  </w:style>
  <w:style w:type="character" w:customStyle="1" w:styleId="citation-28">
    <w:name w:val="citation-28"/>
    <w:basedOn w:val="a3"/>
    <w:rsid w:val="00B96EA2"/>
  </w:style>
  <w:style w:type="character" w:customStyle="1" w:styleId="citation-27">
    <w:name w:val="citation-27"/>
    <w:basedOn w:val="a3"/>
    <w:rsid w:val="00B96EA2"/>
  </w:style>
  <w:style w:type="character" w:customStyle="1" w:styleId="citation-26">
    <w:name w:val="citation-26"/>
    <w:basedOn w:val="a3"/>
    <w:rsid w:val="00B96E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1536624">
      <w:bodyDiv w:val="1"/>
      <w:marLeft w:val="0"/>
      <w:marRight w:val="0"/>
      <w:marTop w:val="0"/>
      <w:marBottom w:val="0"/>
      <w:divBdr>
        <w:top w:val="none" w:sz="0" w:space="0" w:color="auto"/>
        <w:left w:val="none" w:sz="0" w:space="0" w:color="auto"/>
        <w:bottom w:val="none" w:sz="0" w:space="0" w:color="auto"/>
        <w:right w:val="none" w:sz="0" w:space="0" w:color="auto"/>
      </w:divBdr>
    </w:div>
    <w:div w:id="726806080">
      <w:bodyDiv w:val="1"/>
      <w:marLeft w:val="0"/>
      <w:marRight w:val="0"/>
      <w:marTop w:val="0"/>
      <w:marBottom w:val="0"/>
      <w:divBdr>
        <w:top w:val="none" w:sz="0" w:space="0" w:color="auto"/>
        <w:left w:val="none" w:sz="0" w:space="0" w:color="auto"/>
        <w:bottom w:val="none" w:sz="0" w:space="0" w:color="auto"/>
        <w:right w:val="none" w:sz="0" w:space="0" w:color="auto"/>
      </w:divBdr>
    </w:div>
    <w:div w:id="1706178129">
      <w:bodyDiv w:val="1"/>
      <w:marLeft w:val="0"/>
      <w:marRight w:val="0"/>
      <w:marTop w:val="0"/>
      <w:marBottom w:val="0"/>
      <w:divBdr>
        <w:top w:val="none" w:sz="0" w:space="0" w:color="auto"/>
        <w:left w:val="none" w:sz="0" w:space="0" w:color="auto"/>
        <w:bottom w:val="none" w:sz="0" w:space="0" w:color="auto"/>
        <w:right w:val="none" w:sz="0" w:space="0" w:color="auto"/>
      </w:divBdr>
    </w:div>
    <w:div w:id="2035113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808\Application%20Data\Microsoft\Templates\&#35519;&#26597;&#34920;&#21934;\C030&#35519;&#26597;&#22577;&#21578;&#26684;&#24335;&#31684;&#26412;(&#27243;&#24335;&#65289;.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ECD6DD-C628-4D05-923F-AB0DE2778B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C030調查報告格式範本(橫式）.dot</Template>
  <TotalTime>117</TotalTime>
  <Pages>14</Pages>
  <Words>8236</Words>
  <Characters>1186</Characters>
  <Application>Microsoft Office Word</Application>
  <DocSecurity>0</DocSecurity>
  <Lines>9</Lines>
  <Paragraphs>18</Paragraphs>
  <ScaleCrop>false</ScaleCrop>
  <Company>cy</Company>
  <LinksUpToDate>false</LinksUpToDate>
  <CharactersWithSpaces>9404</CharactersWithSpaces>
  <SharedDoc>false</SharedDoc>
  <HLinks>
    <vt:vector size="6" baseType="variant">
      <vt:variant>
        <vt:i4>6094928</vt:i4>
      </vt:variant>
      <vt:variant>
        <vt:i4>57</vt:i4>
      </vt:variant>
      <vt:variant>
        <vt:i4>0</vt:i4>
      </vt:variant>
      <vt:variant>
        <vt:i4>5</vt:i4>
      </vt:variant>
      <vt:variant>
        <vt:lpwstr>http://db.lawbank.com.tw/FLAW/FLAWDAT01.asp?lsid=FL010683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subject/>
  <dc:creator>陳宏彰</dc:creator>
  <cp:keywords/>
  <cp:lastModifiedBy>蔡昀穎</cp:lastModifiedBy>
  <cp:revision>7</cp:revision>
  <cp:lastPrinted>2026-03-17T00:06:00Z</cp:lastPrinted>
  <dcterms:created xsi:type="dcterms:W3CDTF">2026-03-17T00:04:00Z</dcterms:created>
  <dcterms:modified xsi:type="dcterms:W3CDTF">2026-04-17T02:12:00Z</dcterms:modified>
</cp:coreProperties>
</file>