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84F6A" w14:textId="6FD3A595" w:rsidR="004671C7" w:rsidRPr="00A932E2" w:rsidRDefault="00D20D26" w:rsidP="00A932E2">
      <w:pPr>
        <w:pStyle w:val="af2"/>
      </w:pPr>
      <w:r>
        <w:rPr>
          <w:rFonts w:hint="eastAsia"/>
        </w:rPr>
        <w:t>調查報告</w:t>
      </w: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p>
    <w:p w14:paraId="04EB3BCD" w14:textId="3BCBD61B" w:rsidR="00E25849" w:rsidRDefault="00E25849" w:rsidP="004E05A1">
      <w:pPr>
        <w:pStyle w:val="1"/>
        <w:ind w:left="2380" w:hanging="2380"/>
      </w:pPr>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E50386" w:rsidRPr="00E50386">
        <w:rPr>
          <w:rFonts w:hint="eastAsia"/>
          <w:color w:val="000000"/>
        </w:rPr>
        <w:t>114年6月傳出中華電信所發出之憑證將遭到Google撤銷信任，影響遍及政府機關網站、金融交易平</w:t>
      </w:r>
      <w:proofErr w:type="gramStart"/>
      <w:r w:rsidR="00E50386" w:rsidRPr="00E50386">
        <w:rPr>
          <w:rFonts w:hint="eastAsia"/>
          <w:color w:val="000000"/>
        </w:rPr>
        <w:t>臺</w:t>
      </w:r>
      <w:proofErr w:type="gramEnd"/>
      <w:r w:rsidR="00E50386" w:rsidRPr="00E50386">
        <w:rPr>
          <w:rFonts w:hint="eastAsia"/>
          <w:color w:val="000000"/>
        </w:rPr>
        <w:t>、公共服務入口及企業內部等等，究其影響範圍為何?</w:t>
      </w:r>
      <w:r w:rsidR="00ED3937">
        <w:rPr>
          <w:rFonts w:hint="eastAsia"/>
          <w:color w:val="000000"/>
        </w:rPr>
        <w:t>作</w:t>
      </w:r>
      <w:r w:rsidR="00E50386" w:rsidRPr="00E50386">
        <w:rPr>
          <w:rFonts w:hint="eastAsia"/>
          <w:color w:val="000000"/>
        </w:rPr>
        <w:t>為負責發放政府網站憑證之數位發展部有無善盡職責?憑證機構(CA)之發放、撤銷及內控有無疏失?等，均有深入瞭解調查之必要</w:t>
      </w:r>
      <w:r w:rsidR="00E50386">
        <w:rPr>
          <w:rFonts w:hint="eastAsia"/>
          <w:color w:val="000000"/>
        </w:rPr>
        <w:t>。</w:t>
      </w:r>
    </w:p>
    <w:p w14:paraId="38053FD5" w14:textId="3A2568D1" w:rsidR="00E25849" w:rsidRDefault="00112771"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55039F70" w14:textId="211ADF5E" w:rsidR="00112771" w:rsidRDefault="00112771" w:rsidP="00112771">
      <w:pPr>
        <w:pStyle w:val="0"/>
        <w:ind w:left="680"/>
        <w:rPr>
          <w:color w:val="000000" w:themeColor="text1"/>
        </w:rPr>
      </w:pPr>
      <w:bookmarkStart w:id="49" w:name="_Toc524902730"/>
      <w:r>
        <w:rPr>
          <w:rFonts w:hint="eastAsia"/>
          <w:color w:val="000000" w:themeColor="text1"/>
        </w:rPr>
        <w:t xml:space="preserve">　　</w:t>
      </w:r>
      <w:r w:rsidRPr="0005174F">
        <w:rPr>
          <w:rFonts w:hint="eastAsia"/>
          <w:color w:val="000000" w:themeColor="text1"/>
        </w:rPr>
        <w:t>在全球網路世界中，數位憑證扮演著確保網路連線安全與身</w:t>
      </w:r>
      <w:r w:rsidR="005E6A46">
        <w:rPr>
          <w:rFonts w:hint="eastAsia"/>
          <w:color w:val="000000" w:themeColor="text1"/>
        </w:rPr>
        <w:t>分</w:t>
      </w:r>
      <w:r w:rsidRPr="0005174F">
        <w:rPr>
          <w:rFonts w:hint="eastAsia"/>
          <w:color w:val="000000" w:themeColor="text1"/>
        </w:rPr>
        <w:t>驗證的關鍵角色。這個複雜的信任體系主要由三個參與者組成：憑證發行機構（CA</w:t>
      </w:r>
      <w:r>
        <w:rPr>
          <w:rStyle w:val="afe"/>
          <w:color w:val="000000" w:themeColor="text1"/>
        </w:rPr>
        <w:footnoteReference w:id="1"/>
      </w:r>
      <w:r w:rsidRPr="0005174F">
        <w:rPr>
          <w:rFonts w:hint="eastAsia"/>
          <w:color w:val="000000" w:themeColor="text1"/>
        </w:rPr>
        <w:t>）、</w:t>
      </w:r>
      <w:r w:rsidRPr="006A4A3C">
        <w:rPr>
          <w:rFonts w:hint="eastAsia"/>
          <w:color w:val="000000" w:themeColor="text1"/>
          <w:spacing w:val="2"/>
        </w:rPr>
        <w:t>瀏覽器供應商</w:t>
      </w:r>
      <w:r w:rsidRPr="0005174F">
        <w:rPr>
          <w:rFonts w:hint="eastAsia"/>
          <w:color w:val="000000" w:themeColor="text1"/>
        </w:rPr>
        <w:t>（Browser），以及廣大的終端用戶（End User）</w:t>
      </w:r>
      <w:r w:rsidRPr="0005174F">
        <w:rPr>
          <w:rStyle w:val="afe"/>
          <w:color w:val="000000" w:themeColor="text1"/>
        </w:rPr>
        <w:footnoteReference w:id="2"/>
      </w:r>
      <w:r w:rsidRPr="0005174F">
        <w:rPr>
          <w:rFonts w:hint="eastAsia"/>
          <w:color w:val="000000" w:themeColor="text1"/>
        </w:rPr>
        <w:t>。三者之間，瀏覽器供應商信任憑證發行機構所簽發之TLS/SSL憑證，當用戶透過瀏覽器連接到具有有效憑證的網站時，瀏覽器就可以直接放行；反之，當用戶連接到不具有有效憑證的網站時，瀏覽器將提出安全警告，而構成網際網路連線安全及信任的重要機制。</w:t>
      </w:r>
    </w:p>
    <w:p w14:paraId="0708800E" w14:textId="49C81626" w:rsidR="00112771" w:rsidRDefault="00112771" w:rsidP="00112771">
      <w:pPr>
        <w:pStyle w:val="0"/>
        <w:ind w:left="680"/>
        <w:rPr>
          <w:color w:val="000000" w:themeColor="text1"/>
        </w:rPr>
      </w:pPr>
      <w:r>
        <w:rPr>
          <w:rFonts w:hint="eastAsia"/>
          <w:color w:val="000000" w:themeColor="text1"/>
        </w:rPr>
        <w:t xml:space="preserve">    </w:t>
      </w:r>
      <w:r w:rsidRPr="0005174F">
        <w:rPr>
          <w:rFonts w:hint="eastAsia"/>
          <w:color w:val="000000" w:themeColor="text1"/>
        </w:rPr>
        <w:t>在本案事件中，擔任政府網站服務憑證發行機構的中華電信</w:t>
      </w:r>
      <w:r w:rsidR="00526CA6">
        <w:rPr>
          <w:rFonts w:hint="eastAsia"/>
          <w:color w:val="000000" w:themeColor="text1"/>
        </w:rPr>
        <w:t>股份有限公司(下稱中華電信)</w:t>
      </w:r>
      <w:r w:rsidRPr="0005174F">
        <w:rPr>
          <w:rFonts w:hint="eastAsia"/>
          <w:color w:val="000000" w:themeColor="text1"/>
        </w:rPr>
        <w:t>卻疑似因為管理及技術問題，導致瀏覽器供應商Google Chrome不信任其</w:t>
      </w:r>
      <w:r>
        <w:rPr>
          <w:rFonts w:hint="eastAsia"/>
          <w:color w:val="000000" w:themeColor="text1"/>
        </w:rPr>
        <w:t>中華電信</w:t>
      </w:r>
      <w:r w:rsidRPr="0049697A">
        <w:rPr>
          <w:color w:val="000000" w:themeColor="text1"/>
        </w:rPr>
        <w:t>政府伺服器數位憑證管理中心</w:t>
      </w:r>
      <w:r>
        <w:rPr>
          <w:rFonts w:hint="eastAsia"/>
          <w:color w:val="000000" w:themeColor="text1"/>
        </w:rPr>
        <w:t>(</w:t>
      </w:r>
      <w:r w:rsidRPr="0005174F">
        <w:rPr>
          <w:rFonts w:hint="eastAsia"/>
          <w:color w:val="000000" w:themeColor="text1"/>
        </w:rPr>
        <w:t>GTLSCA</w:t>
      </w:r>
      <w:r>
        <w:rPr>
          <w:rFonts w:hint="eastAsia"/>
          <w:color w:val="000000" w:themeColor="text1"/>
        </w:rPr>
        <w:t>)</w:t>
      </w:r>
      <w:r w:rsidR="00526CA6" w:rsidRPr="00526CA6">
        <w:rPr>
          <w:rStyle w:val="afe"/>
          <w:color w:val="000000" w:themeColor="text1"/>
        </w:rPr>
        <w:t xml:space="preserve"> </w:t>
      </w:r>
      <w:r w:rsidR="00526CA6">
        <w:rPr>
          <w:rStyle w:val="afe"/>
          <w:color w:val="000000" w:themeColor="text1"/>
        </w:rPr>
        <w:footnoteReference w:id="3"/>
      </w:r>
      <w:r w:rsidRPr="0005174F">
        <w:rPr>
          <w:rFonts w:hint="eastAsia"/>
          <w:color w:val="000000" w:themeColor="text1"/>
        </w:rPr>
        <w:t>簽發之</w:t>
      </w:r>
      <w:r w:rsidRPr="0049697A">
        <w:rPr>
          <w:rFonts w:hint="eastAsia"/>
          <w:color w:val="000000" w:themeColor="text1"/>
        </w:rPr>
        <w:t>傳輸層安全性協定</w:t>
      </w:r>
      <w:r>
        <w:rPr>
          <w:rFonts w:hint="eastAsia"/>
          <w:color w:val="000000" w:themeColor="text1"/>
        </w:rPr>
        <w:t>/</w:t>
      </w:r>
      <w:r w:rsidRPr="0049697A">
        <w:rPr>
          <w:rFonts w:hint="eastAsia"/>
          <w:color w:val="000000" w:themeColor="text1"/>
        </w:rPr>
        <w:t>安全通訊協定</w:t>
      </w:r>
      <w:r>
        <w:rPr>
          <w:rFonts w:hint="eastAsia"/>
          <w:color w:val="000000" w:themeColor="text1"/>
        </w:rPr>
        <w:t>(</w:t>
      </w:r>
      <w:r w:rsidRPr="0005174F">
        <w:rPr>
          <w:rFonts w:hint="eastAsia"/>
          <w:color w:val="000000" w:themeColor="text1"/>
        </w:rPr>
        <w:t>TLS/SSL</w:t>
      </w:r>
      <w:r>
        <w:rPr>
          <w:rFonts w:hint="eastAsia"/>
          <w:color w:val="000000" w:themeColor="text1"/>
        </w:rPr>
        <w:t>)</w:t>
      </w:r>
      <w:r w:rsidR="00526CA6" w:rsidRPr="00526CA6">
        <w:rPr>
          <w:rStyle w:val="afe"/>
          <w:color w:val="000000" w:themeColor="text1"/>
        </w:rPr>
        <w:t xml:space="preserve"> </w:t>
      </w:r>
      <w:r w:rsidR="00526CA6">
        <w:rPr>
          <w:rStyle w:val="afe"/>
          <w:color w:val="000000" w:themeColor="text1"/>
        </w:rPr>
        <w:footnoteReference w:id="4"/>
      </w:r>
      <w:r w:rsidRPr="0005174F">
        <w:rPr>
          <w:rFonts w:hint="eastAsia"/>
          <w:color w:val="000000" w:themeColor="text1"/>
        </w:rPr>
        <w:t>憑證，</w:t>
      </w:r>
      <w:r w:rsidRPr="0005174F">
        <w:rPr>
          <w:rFonts w:hint="eastAsia"/>
          <w:color w:val="000000" w:themeColor="text1"/>
        </w:rPr>
        <w:lastRenderedPageBreak/>
        <w:t>而將中華電信</w:t>
      </w:r>
      <w:proofErr w:type="spellStart"/>
      <w:r w:rsidRPr="0005174F">
        <w:rPr>
          <w:rFonts w:hint="eastAsia"/>
          <w:color w:val="000000" w:themeColor="text1"/>
        </w:rPr>
        <w:t>ePKI</w:t>
      </w:r>
      <w:proofErr w:type="spellEnd"/>
      <w:r>
        <w:rPr>
          <w:rStyle w:val="afe"/>
          <w:color w:val="000000" w:themeColor="text1"/>
        </w:rPr>
        <w:footnoteReference w:id="5"/>
      </w:r>
      <w:r w:rsidRPr="0005174F">
        <w:rPr>
          <w:rFonts w:hint="eastAsia"/>
          <w:color w:val="000000" w:themeColor="text1"/>
        </w:rPr>
        <w:t>和</w:t>
      </w:r>
      <w:proofErr w:type="spellStart"/>
      <w:r w:rsidRPr="0005174F">
        <w:rPr>
          <w:rFonts w:hint="eastAsia"/>
          <w:color w:val="000000" w:themeColor="text1"/>
        </w:rPr>
        <w:t>HiPKI</w:t>
      </w:r>
      <w:proofErr w:type="spellEnd"/>
      <w:r w:rsidRPr="0005174F">
        <w:rPr>
          <w:rFonts w:hint="eastAsia"/>
          <w:color w:val="000000" w:themeColor="text1"/>
        </w:rPr>
        <w:t>憑證設定為不信任，</w:t>
      </w:r>
      <w:r>
        <w:rPr>
          <w:rFonts w:hint="eastAsia"/>
          <w:color w:val="000000" w:themeColor="text1"/>
        </w:rPr>
        <w:t>風險</w:t>
      </w:r>
      <w:r w:rsidRPr="00416A63">
        <w:rPr>
          <w:rFonts w:hint="eastAsia"/>
          <w:color w:val="000000" w:themeColor="text1"/>
        </w:rPr>
        <w:t>遍及政府機關網站、金融交易平臺、公共服務入口及企業內部</w:t>
      </w:r>
      <w:r>
        <w:rPr>
          <w:rFonts w:hint="eastAsia"/>
          <w:color w:val="000000" w:themeColor="text1"/>
        </w:rPr>
        <w:t>，</w:t>
      </w:r>
      <w:r w:rsidRPr="0005174F">
        <w:rPr>
          <w:rFonts w:hint="eastAsia"/>
          <w:color w:val="000000" w:themeColor="text1"/>
        </w:rPr>
        <w:t>引發憑證信任危機。</w:t>
      </w:r>
    </w:p>
    <w:p w14:paraId="7BC19575" w14:textId="1CC14C51" w:rsidR="00112771" w:rsidRDefault="00112771" w:rsidP="00112771">
      <w:pPr>
        <w:pStyle w:val="10"/>
        <w:ind w:left="680" w:firstLine="680"/>
        <w:rPr>
          <w:color w:val="000000" w:themeColor="text1"/>
        </w:rPr>
      </w:pPr>
      <w:r>
        <w:rPr>
          <w:rFonts w:hint="eastAsia"/>
          <w:color w:val="000000" w:themeColor="text1"/>
        </w:rPr>
        <w:t>數位發展部</w:t>
      </w:r>
      <w:r w:rsidR="00526CA6">
        <w:rPr>
          <w:rFonts w:hint="eastAsia"/>
          <w:color w:val="000000" w:themeColor="text1"/>
        </w:rPr>
        <w:t>(下稱數發部)</w:t>
      </w:r>
      <w:r>
        <w:rPr>
          <w:rFonts w:hint="eastAsia"/>
          <w:color w:val="000000" w:themeColor="text1"/>
        </w:rPr>
        <w:t>為因應此一事態，先於</w:t>
      </w:r>
      <w:r w:rsidR="00526CA6">
        <w:rPr>
          <w:rFonts w:hint="eastAsia"/>
          <w:color w:val="000000" w:themeColor="text1"/>
        </w:rPr>
        <w:t>民國(下同)</w:t>
      </w:r>
      <w:r>
        <w:rPr>
          <w:rFonts w:hint="eastAsia"/>
          <w:color w:val="000000" w:themeColor="text1"/>
        </w:rPr>
        <w:t>114年3月以強化韌性為由，要求各政府機關網站導入雙憑證機制，嗣於同年6月對外聲明</w:t>
      </w:r>
      <w:r>
        <w:rPr>
          <w:rStyle w:val="afe"/>
          <w:color w:val="000000" w:themeColor="text1"/>
        </w:rPr>
        <w:footnoteReference w:id="6"/>
      </w:r>
      <w:r>
        <w:rPr>
          <w:rFonts w:hint="eastAsia"/>
          <w:color w:val="000000" w:themeColor="text1"/>
        </w:rPr>
        <w:t>係「</w:t>
      </w:r>
      <w:r w:rsidRPr="00416A63">
        <w:rPr>
          <w:rFonts w:hint="eastAsia"/>
          <w:color w:val="000000" w:themeColor="text1"/>
        </w:rPr>
        <w:t>中華電信處理不當</w:t>
      </w:r>
      <w:r>
        <w:rPr>
          <w:rFonts w:hint="eastAsia"/>
          <w:color w:val="000000" w:themeColor="text1"/>
        </w:rPr>
        <w:t>」，惟該部</w:t>
      </w:r>
      <w:r w:rsidRPr="00416A63">
        <w:rPr>
          <w:rFonts w:hint="eastAsia"/>
          <w:color w:val="000000" w:themeColor="text1"/>
        </w:rPr>
        <w:t>負責政府機關公開金鑰基礎建設(GPKI)業務</w:t>
      </w:r>
      <w:r>
        <w:rPr>
          <w:rFonts w:hint="eastAsia"/>
          <w:color w:val="000000" w:themeColor="text1"/>
        </w:rPr>
        <w:t>並將GTLSCA委託中華電信營運，究該部</w:t>
      </w:r>
      <w:r w:rsidRPr="00416A63">
        <w:rPr>
          <w:rFonts w:hint="eastAsia"/>
          <w:color w:val="000000" w:themeColor="text1"/>
        </w:rPr>
        <w:t>有無善盡職責?憑證機構(CA)之發放、撤銷及內控有無疏失等，均有深入瞭解調查之必要</w:t>
      </w:r>
      <w:r>
        <w:rPr>
          <w:rFonts w:hint="eastAsia"/>
          <w:color w:val="000000" w:themeColor="text1"/>
        </w:rPr>
        <w:t>。</w:t>
      </w:r>
    </w:p>
    <w:p w14:paraId="3C6EAF90" w14:textId="7F56EF2B" w:rsidR="004F6710" w:rsidRDefault="00112771" w:rsidP="00112771">
      <w:pPr>
        <w:pStyle w:val="10"/>
        <w:ind w:left="680" w:firstLine="680"/>
      </w:pPr>
      <w:r w:rsidRPr="00112771">
        <w:rPr>
          <w:rFonts w:hint="eastAsia"/>
        </w:rPr>
        <w:t>經調閱數發部、中華電信及審計部等機關卷證資料</w:t>
      </w:r>
      <w:r w:rsidR="00A10E62" w:rsidRPr="00A469CA">
        <w:rPr>
          <w:rFonts w:hint="eastAsia"/>
        </w:rPr>
        <w:t>，</w:t>
      </w:r>
      <w:r w:rsidR="00A10E62" w:rsidRPr="00526CA6">
        <w:rPr>
          <w:rFonts w:hint="eastAsia"/>
        </w:rPr>
        <w:t>並於115年3月6日詢問</w:t>
      </w:r>
      <w:r w:rsidR="00A10E62">
        <w:rPr>
          <w:rFonts w:hint="eastAsia"/>
        </w:rPr>
        <w:t>相關主管人員</w:t>
      </w:r>
      <w:r w:rsidRPr="00112771">
        <w:rPr>
          <w:rFonts w:hint="eastAsia"/>
        </w:rPr>
        <w:t>，</w:t>
      </w:r>
      <w:r w:rsidR="00640655" w:rsidRPr="00A469CA">
        <w:rPr>
          <w:rFonts w:hint="eastAsia"/>
        </w:rPr>
        <w:t>已調查</w:t>
      </w:r>
      <w:r w:rsidR="00640655" w:rsidRPr="00A469CA">
        <w:rPr>
          <w:rFonts w:hAnsi="標楷體" w:hint="eastAsia"/>
        </w:rPr>
        <w:t>完畢</w:t>
      </w:r>
      <w:r w:rsidR="00526CA6">
        <w:rPr>
          <w:rFonts w:hint="eastAsia"/>
        </w:rPr>
        <w:t>，</w:t>
      </w:r>
      <w:r w:rsidR="00640655" w:rsidRPr="00A469CA">
        <w:rPr>
          <w:rFonts w:hint="eastAsia"/>
        </w:rPr>
        <w:t>茲臚列調查意見如下</w:t>
      </w:r>
      <w:r w:rsidR="00FB501B" w:rsidRPr="009C7FF2">
        <w:rPr>
          <w:rFonts w:hint="eastAsia"/>
        </w:rPr>
        <w:t>：</w:t>
      </w:r>
    </w:p>
    <w:p w14:paraId="6E368C9F" w14:textId="592C868D" w:rsidR="00112771" w:rsidRDefault="00112771" w:rsidP="001A1218">
      <w:pPr>
        <w:pStyle w:val="2"/>
      </w:pPr>
      <w:bookmarkStart w:id="50" w:name="_Toc421794873"/>
      <w:bookmarkStart w:id="51" w:name="_Toc422834158"/>
      <w:r w:rsidRPr="001A1218">
        <w:rPr>
          <w:rFonts w:hint="eastAsia"/>
          <w:b/>
          <w:bCs w:val="0"/>
        </w:rPr>
        <w:t>數發部主責政府機關公開金鑰基礎建設(GPKI)業務</w:t>
      </w:r>
      <w:r w:rsidR="003E4D7A" w:rsidRPr="001A1218">
        <w:rPr>
          <w:rFonts w:hint="eastAsia"/>
          <w:b/>
          <w:bCs w:val="0"/>
        </w:rPr>
        <w:t>，並</w:t>
      </w:r>
      <w:r w:rsidR="001A1218">
        <w:rPr>
          <w:rFonts w:hint="eastAsia"/>
          <w:b/>
          <w:bCs w:val="0"/>
        </w:rPr>
        <w:t>連同</w:t>
      </w:r>
      <w:r w:rsidR="003E4D7A" w:rsidRPr="001A1218">
        <w:rPr>
          <w:rFonts w:hint="eastAsia"/>
          <w:b/>
          <w:bCs w:val="0"/>
        </w:rPr>
        <w:t>政府伺服器數位憑證管理中心</w:t>
      </w:r>
      <w:r w:rsidR="00DC32EC">
        <w:rPr>
          <w:rFonts w:hint="eastAsia"/>
          <w:b/>
          <w:bCs w:val="0"/>
        </w:rPr>
        <w:t>(</w:t>
      </w:r>
      <w:r w:rsidR="003E4D7A" w:rsidRPr="001A1218">
        <w:rPr>
          <w:rFonts w:hint="eastAsia"/>
          <w:b/>
          <w:bCs w:val="0"/>
        </w:rPr>
        <w:t>GTLSCA</w:t>
      </w:r>
      <w:r w:rsidR="00DC32EC">
        <w:rPr>
          <w:rFonts w:hint="eastAsia"/>
          <w:b/>
          <w:bCs w:val="0"/>
        </w:rPr>
        <w:t>)</w:t>
      </w:r>
      <w:r w:rsidR="003E4D7A" w:rsidRPr="001A1218">
        <w:rPr>
          <w:rFonts w:hint="eastAsia"/>
          <w:b/>
          <w:bCs w:val="0"/>
        </w:rPr>
        <w:t>委由中華電信營運</w:t>
      </w:r>
      <w:r w:rsidR="00833C38" w:rsidRPr="001A1218">
        <w:rPr>
          <w:rFonts w:hint="eastAsia"/>
          <w:b/>
          <w:bCs w:val="0"/>
        </w:rPr>
        <w:t>，</w:t>
      </w:r>
      <w:r w:rsidR="00E31E3D" w:rsidRPr="001A1218">
        <w:rPr>
          <w:b/>
          <w:bCs w:val="0"/>
        </w:rPr>
        <w:t>攸關全國政府網站及公共數位服務之信任基礎</w:t>
      </w:r>
      <w:r w:rsidR="003E4D7A" w:rsidRPr="001A1218">
        <w:rPr>
          <w:rFonts w:hint="eastAsia"/>
          <w:b/>
          <w:bCs w:val="0"/>
        </w:rPr>
        <w:t>，114年5月</w:t>
      </w:r>
      <w:r w:rsidR="005F238C" w:rsidRPr="001A1218">
        <w:rPr>
          <w:rFonts w:hint="eastAsia"/>
          <w:b/>
          <w:bCs w:val="0"/>
        </w:rPr>
        <w:t>30日卻爆發Google Chrome</w:t>
      </w:r>
      <w:r w:rsidR="008024BA">
        <w:rPr>
          <w:rFonts w:hint="eastAsia"/>
          <w:b/>
          <w:bCs w:val="0"/>
        </w:rPr>
        <w:t>預告</w:t>
      </w:r>
      <w:r w:rsidR="005F238C" w:rsidRPr="001A1218">
        <w:rPr>
          <w:rFonts w:hint="eastAsia"/>
          <w:b/>
          <w:bCs w:val="0"/>
        </w:rPr>
        <w:t>於同年8月1日起撤銷憑證信任</w:t>
      </w:r>
      <w:r w:rsidR="00E31E3D" w:rsidRPr="001A1218">
        <w:rPr>
          <w:rFonts w:hint="eastAsia"/>
          <w:b/>
          <w:bCs w:val="0"/>
        </w:rPr>
        <w:t>情事，嚴重衝擊政府數位治理形象</w:t>
      </w:r>
      <w:r w:rsidR="005F238C" w:rsidRPr="001A1218">
        <w:rPr>
          <w:rFonts w:hint="eastAsia"/>
          <w:b/>
          <w:bCs w:val="0"/>
        </w:rPr>
        <w:t>；經查，該部最早於113年</w:t>
      </w:r>
      <w:r w:rsidR="001E1F31" w:rsidRPr="001A1218">
        <w:rPr>
          <w:rFonts w:hint="eastAsia"/>
          <w:b/>
          <w:bCs w:val="0"/>
        </w:rPr>
        <w:t>3月工作會議</w:t>
      </w:r>
      <w:r w:rsidR="005F238C" w:rsidRPr="001A1218">
        <w:rPr>
          <w:rFonts w:hint="eastAsia"/>
          <w:b/>
          <w:bCs w:val="0"/>
        </w:rPr>
        <w:t>即已</w:t>
      </w:r>
      <w:r w:rsidR="00E31E3D" w:rsidRPr="001A1218">
        <w:rPr>
          <w:rFonts w:hint="eastAsia"/>
          <w:b/>
          <w:bCs w:val="0"/>
        </w:rPr>
        <w:t>掌握風險</w:t>
      </w:r>
      <w:r w:rsidR="00833C38" w:rsidRPr="001A1218">
        <w:rPr>
          <w:rFonts w:hint="eastAsia"/>
          <w:b/>
          <w:bCs w:val="0"/>
        </w:rPr>
        <w:t>徵兆</w:t>
      </w:r>
      <w:r w:rsidR="005F238C" w:rsidRPr="001A1218">
        <w:rPr>
          <w:rFonts w:hint="eastAsia"/>
          <w:b/>
          <w:bCs w:val="0"/>
        </w:rPr>
        <w:t>，</w:t>
      </w:r>
      <w:r w:rsidR="001E1F31" w:rsidRPr="001A1218">
        <w:rPr>
          <w:rFonts w:hint="eastAsia"/>
          <w:b/>
          <w:bCs w:val="0"/>
        </w:rPr>
        <w:t>惟該部斯時對於違反</w:t>
      </w:r>
      <w:r w:rsidR="00DC32EC" w:rsidRPr="00DC32EC">
        <w:rPr>
          <w:rFonts w:hint="eastAsia"/>
          <w:b/>
          <w:bCs w:val="0"/>
        </w:rPr>
        <w:t>國際憑證規範</w:t>
      </w:r>
      <w:r w:rsidR="00DC32EC">
        <w:rPr>
          <w:rFonts w:hint="eastAsia"/>
          <w:b/>
          <w:bCs w:val="0"/>
        </w:rPr>
        <w:t>(</w:t>
      </w:r>
      <w:r w:rsidR="00A10E62" w:rsidRPr="00A10E62">
        <w:rPr>
          <w:b/>
          <w:bCs w:val="0"/>
        </w:rPr>
        <w:t>Baseline Requirements</w:t>
      </w:r>
      <w:r w:rsidR="00A10E62" w:rsidRPr="00A10E62">
        <w:rPr>
          <w:rFonts w:hint="eastAsia"/>
          <w:b/>
          <w:bCs w:val="0"/>
        </w:rPr>
        <w:t>，</w:t>
      </w:r>
      <w:r w:rsidR="001E1F31" w:rsidRPr="00A10E62">
        <w:rPr>
          <w:rFonts w:hint="eastAsia"/>
          <w:b/>
          <w:bCs w:val="0"/>
        </w:rPr>
        <w:t>BR</w:t>
      </w:r>
      <w:r w:rsidR="00DC32EC">
        <w:rPr>
          <w:rFonts w:hint="eastAsia"/>
          <w:b/>
          <w:bCs w:val="0"/>
        </w:rPr>
        <w:t>)之</w:t>
      </w:r>
      <w:r w:rsidR="001E1F31" w:rsidRPr="001A1218">
        <w:rPr>
          <w:rFonts w:hint="eastAsia"/>
          <w:b/>
          <w:bCs w:val="0"/>
        </w:rPr>
        <w:t>撤銷時效，既未意識其嚴重性，也未見要求中華電信積極強化檢核及大量撤銷機制或要求團隊人力調度</w:t>
      </w:r>
      <w:r w:rsidR="00A10E62">
        <w:rPr>
          <w:rFonts w:hint="eastAsia"/>
          <w:b/>
          <w:bCs w:val="0"/>
        </w:rPr>
        <w:t>等作為</w:t>
      </w:r>
      <w:r w:rsidR="00833C38" w:rsidRPr="001A1218">
        <w:rPr>
          <w:rFonts w:hint="eastAsia"/>
          <w:b/>
          <w:bCs w:val="0"/>
        </w:rPr>
        <w:t>，</w:t>
      </w:r>
      <w:r w:rsidR="00A0092B">
        <w:rPr>
          <w:rFonts w:hint="eastAsia"/>
          <w:b/>
          <w:bCs w:val="0"/>
        </w:rPr>
        <w:t>導致</w:t>
      </w:r>
      <w:r w:rsidR="001E1F31" w:rsidRPr="001A1218">
        <w:rPr>
          <w:rFonts w:hint="eastAsia"/>
          <w:b/>
          <w:bCs w:val="0"/>
        </w:rPr>
        <w:t>政府數位信任形象受損，</w:t>
      </w:r>
      <w:r w:rsidR="00E31E3D" w:rsidRPr="001A1218">
        <w:rPr>
          <w:rFonts w:hint="eastAsia"/>
          <w:b/>
          <w:bCs w:val="0"/>
        </w:rPr>
        <w:t>各行政機關所耗費之行政成本更是難以估計</w:t>
      </w:r>
      <w:r w:rsidR="00302B3D" w:rsidRPr="001A1218">
        <w:rPr>
          <w:rFonts w:hint="eastAsia"/>
          <w:b/>
          <w:bCs w:val="0"/>
        </w:rPr>
        <w:t>。</w:t>
      </w:r>
      <w:r w:rsidR="00E31E3D" w:rsidRPr="001A1218">
        <w:rPr>
          <w:rFonts w:hint="eastAsia"/>
          <w:b/>
          <w:bCs w:val="0"/>
        </w:rPr>
        <w:t>基此，</w:t>
      </w:r>
      <w:r w:rsidR="00154949" w:rsidRPr="001A1218">
        <w:rPr>
          <w:rFonts w:hint="eastAsia"/>
          <w:b/>
          <w:bCs w:val="0"/>
        </w:rPr>
        <w:t>中華電信</w:t>
      </w:r>
      <w:r w:rsidR="00EA02D8">
        <w:rPr>
          <w:rFonts w:hint="eastAsia"/>
          <w:b/>
          <w:bCs w:val="0"/>
        </w:rPr>
        <w:t>於本案</w:t>
      </w:r>
      <w:r w:rsidR="008024BA">
        <w:rPr>
          <w:rFonts w:hint="eastAsia"/>
          <w:b/>
          <w:bCs w:val="0"/>
        </w:rPr>
        <w:t>顯</w:t>
      </w:r>
      <w:r w:rsidR="00EA02D8">
        <w:rPr>
          <w:rFonts w:hint="eastAsia"/>
          <w:b/>
          <w:bCs w:val="0"/>
        </w:rPr>
        <w:t>有</w:t>
      </w:r>
      <w:r w:rsidR="00154949" w:rsidRPr="001A1218">
        <w:rPr>
          <w:rFonts w:hint="eastAsia"/>
          <w:b/>
          <w:bCs w:val="0"/>
        </w:rPr>
        <w:t>處置不當，惟</w:t>
      </w:r>
      <w:r w:rsidR="00E31E3D" w:rsidRPr="001A1218">
        <w:rPr>
          <w:rFonts w:hint="eastAsia"/>
          <w:b/>
          <w:bCs w:val="0"/>
        </w:rPr>
        <w:t>數</w:t>
      </w:r>
      <w:r w:rsidR="00E31E3D" w:rsidRPr="001A1218">
        <w:rPr>
          <w:rFonts w:hint="eastAsia"/>
          <w:b/>
          <w:bCs w:val="0"/>
        </w:rPr>
        <w:lastRenderedPageBreak/>
        <w:t>發部</w:t>
      </w:r>
      <w:r w:rsidR="001E1F31" w:rsidRPr="001A1218">
        <w:rPr>
          <w:rFonts w:hint="eastAsia"/>
          <w:b/>
          <w:bCs w:val="0"/>
        </w:rPr>
        <w:t>於</w:t>
      </w:r>
      <w:r w:rsidR="00E31E3D" w:rsidRPr="001A1218">
        <w:rPr>
          <w:rFonts w:hint="eastAsia"/>
          <w:b/>
          <w:bCs w:val="0"/>
        </w:rPr>
        <w:t>數位信任基礎</w:t>
      </w:r>
      <w:r w:rsidR="00EC7B17" w:rsidRPr="001A1218">
        <w:rPr>
          <w:rFonts w:hint="eastAsia"/>
          <w:b/>
          <w:bCs w:val="0"/>
        </w:rPr>
        <w:t>建設</w:t>
      </w:r>
      <w:r w:rsidR="001E1F31" w:rsidRPr="001A1218">
        <w:rPr>
          <w:rFonts w:hint="eastAsia"/>
          <w:b/>
          <w:bCs w:val="0"/>
        </w:rPr>
        <w:t>之</w:t>
      </w:r>
      <w:bookmarkStart w:id="52" w:name="_Hlk224721451"/>
      <w:r w:rsidR="001E1F31" w:rsidRPr="001A1218">
        <w:rPr>
          <w:rFonts w:hint="eastAsia"/>
          <w:b/>
          <w:bCs w:val="0"/>
        </w:rPr>
        <w:t>風險覺察及管理</w:t>
      </w:r>
      <w:r w:rsidR="00EA02D8">
        <w:rPr>
          <w:rFonts w:hint="eastAsia"/>
          <w:b/>
          <w:bCs w:val="0"/>
        </w:rPr>
        <w:t>亦有未</w:t>
      </w:r>
      <w:bookmarkEnd w:id="52"/>
      <w:r w:rsidR="00A10E62">
        <w:rPr>
          <w:rFonts w:hint="eastAsia"/>
          <w:b/>
          <w:bCs w:val="0"/>
        </w:rPr>
        <w:t>當</w:t>
      </w:r>
      <w:r w:rsidR="00E31E3D" w:rsidRPr="001A1218">
        <w:rPr>
          <w:rFonts w:hint="eastAsia"/>
          <w:b/>
          <w:bCs w:val="0"/>
        </w:rPr>
        <w:t>，違失明確，應確實檢討</w:t>
      </w:r>
      <w:r w:rsidR="002829AF" w:rsidRPr="00154949">
        <w:rPr>
          <w:rFonts w:hint="eastAsia"/>
        </w:rPr>
        <w:t>。</w:t>
      </w:r>
    </w:p>
    <w:p w14:paraId="2FCB0FF1" w14:textId="733F1175" w:rsidR="001A1218" w:rsidRDefault="000415E5" w:rsidP="001A1218">
      <w:pPr>
        <w:pStyle w:val="3"/>
      </w:pPr>
      <w:r>
        <w:rPr>
          <w:rFonts w:hint="eastAsia"/>
        </w:rPr>
        <w:t>本案</w:t>
      </w:r>
      <w:r w:rsidR="00EA02D8">
        <w:rPr>
          <w:rFonts w:hint="eastAsia"/>
        </w:rPr>
        <w:t>緣</w:t>
      </w:r>
      <w:r>
        <w:rPr>
          <w:rFonts w:hint="eastAsia"/>
        </w:rPr>
        <w:t>於</w:t>
      </w:r>
      <w:r w:rsidRPr="000415E5">
        <w:rPr>
          <w:rFonts w:hint="eastAsia"/>
        </w:rPr>
        <w:t>2025年5月30日Google Chrome</w:t>
      </w:r>
      <w:r>
        <w:rPr>
          <w:rFonts w:hint="eastAsia"/>
        </w:rPr>
        <w:t>於</w:t>
      </w:r>
      <w:r w:rsidRPr="000415E5">
        <w:rPr>
          <w:rFonts w:hint="eastAsia"/>
        </w:rPr>
        <w:t>Security Blog</w:t>
      </w:r>
      <w:r>
        <w:rPr>
          <w:rFonts w:hint="eastAsia"/>
        </w:rPr>
        <w:t>刊出「</w:t>
      </w:r>
      <w:r w:rsidRPr="006F155B">
        <w:rPr>
          <w:rFonts w:hint="eastAsia"/>
        </w:rPr>
        <w:t>維持數位憑證安全-Chrome根目錄即將推出的變更</w:t>
      </w:r>
      <w:r>
        <w:rPr>
          <w:rFonts w:hint="eastAsia"/>
        </w:rPr>
        <w:t>」</w:t>
      </w:r>
      <w:r>
        <w:rPr>
          <w:rStyle w:val="afe"/>
        </w:rPr>
        <w:footnoteReference w:id="7"/>
      </w:r>
      <w:r>
        <w:rPr>
          <w:rFonts w:hint="eastAsia"/>
        </w:rPr>
        <w:t>公告，內容</w:t>
      </w:r>
      <w:r w:rsidR="002D63BA">
        <w:rPr>
          <w:rFonts w:hint="eastAsia"/>
        </w:rPr>
        <w:t>略以:「</w:t>
      </w:r>
      <w:r w:rsidR="00025666" w:rsidRPr="00F93EA5">
        <w:rPr>
          <w:rFonts w:hint="eastAsia"/>
          <w:spacing w:val="2"/>
        </w:rPr>
        <w:t>由於過去一年觀察</w:t>
      </w:r>
      <w:r w:rsidR="00025666" w:rsidRPr="00025666">
        <w:rPr>
          <w:rFonts w:hint="eastAsia"/>
        </w:rPr>
        <w:t>到的令人擔憂的行為模式</w:t>
      </w:r>
      <w:r w:rsidR="002D63BA">
        <w:rPr>
          <w:rFonts w:ascii="新細明體" w:eastAsia="新細明體" w:hAnsi="新細明體" w:hint="eastAsia"/>
        </w:rPr>
        <w:t>……</w:t>
      </w:r>
      <w:r w:rsidR="00025666">
        <w:rPr>
          <w:rFonts w:ascii="新細明體" w:eastAsia="新細明體" w:hAnsi="新細明體" w:hint="eastAsia"/>
        </w:rPr>
        <w:t>，</w:t>
      </w:r>
      <w:r w:rsidRPr="000415E5">
        <w:rPr>
          <w:rFonts w:hint="eastAsia"/>
        </w:rPr>
        <w:t>中華電信作為Chrome根目錄中CA擁有者的可靠性信心已下降。這些模式代表完整性的喪失，未達預期，侵蝕了這些CA擁有者作為Chrome預設受信任的公開憑證發行者的信任</w:t>
      </w:r>
      <w:r w:rsidR="002D63BA">
        <w:rPr>
          <w:rFonts w:hint="eastAsia"/>
        </w:rPr>
        <w:t>」。為此，</w:t>
      </w:r>
      <w:r w:rsidR="002D63BA" w:rsidRPr="000415E5">
        <w:rPr>
          <w:rFonts w:hint="eastAsia"/>
        </w:rPr>
        <w:t>Chrome</w:t>
      </w:r>
      <w:r w:rsidR="002D63BA">
        <w:rPr>
          <w:rFonts w:hint="eastAsia"/>
        </w:rPr>
        <w:t>瀏覽</w:t>
      </w:r>
      <w:r w:rsidR="002D63BA" w:rsidRPr="008024BA">
        <w:rPr>
          <w:rFonts w:hint="eastAsia"/>
        </w:rPr>
        <w:t>器</w:t>
      </w:r>
      <w:r w:rsidR="008024BA" w:rsidRPr="008024BA">
        <w:rPr>
          <w:rFonts w:hint="eastAsia"/>
        </w:rPr>
        <w:t>預告</w:t>
      </w:r>
      <w:r w:rsidR="00996D8B" w:rsidRPr="008024BA">
        <w:rPr>
          <w:rFonts w:hint="eastAsia"/>
        </w:rPr>
        <w:t>於</w:t>
      </w:r>
      <w:r w:rsidR="00025666">
        <w:rPr>
          <w:rFonts w:hint="eastAsia"/>
        </w:rPr>
        <w:t>114</w:t>
      </w:r>
      <w:r w:rsidR="00996D8B" w:rsidRPr="000415E5">
        <w:rPr>
          <w:rFonts w:hint="eastAsia"/>
        </w:rPr>
        <w:t>年</w:t>
      </w:r>
      <w:r w:rsidR="00025666">
        <w:rPr>
          <w:rFonts w:hint="eastAsia"/>
        </w:rPr>
        <w:t>8月1日零時起</w:t>
      </w:r>
      <w:r w:rsidR="002D63BA">
        <w:rPr>
          <w:rFonts w:hint="eastAsia"/>
        </w:rPr>
        <w:t>不再預設信任</w:t>
      </w:r>
      <w:r>
        <w:rPr>
          <w:rFonts w:hint="eastAsia"/>
        </w:rPr>
        <w:t>中華電信所簽發之</w:t>
      </w:r>
      <w:proofErr w:type="spellStart"/>
      <w:r w:rsidRPr="000415E5">
        <w:t>ePKI</w:t>
      </w:r>
      <w:proofErr w:type="spellEnd"/>
      <w:r>
        <w:rPr>
          <w:rFonts w:hint="eastAsia"/>
        </w:rPr>
        <w:t>及</w:t>
      </w:r>
      <w:proofErr w:type="spellStart"/>
      <w:r w:rsidRPr="000415E5">
        <w:t>HiPKI</w:t>
      </w:r>
      <w:proofErr w:type="spellEnd"/>
      <w:r>
        <w:rPr>
          <w:rFonts w:hint="eastAsia"/>
        </w:rPr>
        <w:t>等TLS憑證</w:t>
      </w:r>
      <w:r w:rsidR="00996D8B">
        <w:rPr>
          <w:rFonts w:hint="eastAsia"/>
        </w:rPr>
        <w:t>，</w:t>
      </w:r>
      <w:r w:rsidR="002D63BA">
        <w:rPr>
          <w:rFonts w:hint="eastAsia"/>
        </w:rPr>
        <w:t>而政府網站憑證機構GTLSCA既繫屬於</w:t>
      </w:r>
      <w:proofErr w:type="spellStart"/>
      <w:r w:rsidR="002D63BA" w:rsidRPr="000415E5">
        <w:t>ePKI</w:t>
      </w:r>
      <w:proofErr w:type="spellEnd"/>
      <w:r w:rsidR="002D63BA">
        <w:rPr>
          <w:rFonts w:hint="eastAsia"/>
        </w:rPr>
        <w:t>，其</w:t>
      </w:r>
      <w:r>
        <w:rPr>
          <w:rFonts w:hint="eastAsia"/>
        </w:rPr>
        <w:t>影響遍及</w:t>
      </w:r>
      <w:r w:rsidR="002D63BA">
        <w:rPr>
          <w:rFonts w:hint="eastAsia"/>
        </w:rPr>
        <w:t>數千個政府機關及公共服務網站</w:t>
      </w:r>
      <w:r w:rsidR="00996D8B">
        <w:rPr>
          <w:rFonts w:hint="eastAsia"/>
        </w:rPr>
        <w:t>。</w:t>
      </w:r>
    </w:p>
    <w:p w14:paraId="5BA5C152" w14:textId="1D4C63F4" w:rsidR="00025666" w:rsidRDefault="00025666" w:rsidP="00996D8B">
      <w:pPr>
        <w:pStyle w:val="4"/>
      </w:pPr>
      <w:r>
        <w:rPr>
          <w:rFonts w:hint="eastAsia"/>
        </w:rPr>
        <w:t>一旦GTLSCA</w:t>
      </w:r>
      <w:r w:rsidR="008024BA">
        <w:rPr>
          <w:rFonts w:hint="eastAsia"/>
        </w:rPr>
        <w:t>所簽發之憑證</w:t>
      </w:r>
      <w:r>
        <w:rPr>
          <w:rFonts w:hint="eastAsia"/>
        </w:rPr>
        <w:t>遭到瀏覽器撤銷預設信任，使用者倘以</w:t>
      </w:r>
      <w:r w:rsidRPr="000415E5">
        <w:rPr>
          <w:rFonts w:hint="eastAsia"/>
        </w:rPr>
        <w:t>Chrome</w:t>
      </w:r>
      <w:r>
        <w:rPr>
          <w:rFonts w:hint="eastAsia"/>
        </w:rPr>
        <w:t>瀏覽器瀏覽前開網站，除無法進入頁面外，更將出現警告畫面，並顯示「攻擊者可能嘗試從</w:t>
      </w:r>
      <w:r>
        <w:rPr>
          <w:rFonts w:ascii="新細明體" w:eastAsia="新細明體" w:hAnsi="新細明體" w:hint="eastAsia"/>
        </w:rPr>
        <w:t>〇</w:t>
      </w:r>
      <w:r>
        <w:rPr>
          <w:rFonts w:hint="eastAsia"/>
        </w:rPr>
        <w:t>(IP)竊取你的資訊(例如密碼、郵件或信用卡資訊)」等訊息</w:t>
      </w:r>
      <w:r w:rsidR="00AC7F2A">
        <w:rPr>
          <w:rFonts w:hint="eastAsia"/>
        </w:rPr>
        <w:t>，基於</w:t>
      </w:r>
      <w:r w:rsidR="002A1699" w:rsidRPr="000415E5">
        <w:rPr>
          <w:rFonts w:hint="eastAsia"/>
        </w:rPr>
        <w:t>Chrome</w:t>
      </w:r>
      <w:r w:rsidR="002A1699">
        <w:rPr>
          <w:rFonts w:hint="eastAsia"/>
        </w:rPr>
        <w:t>瀏覽器市占率高達72%</w:t>
      </w:r>
      <w:r w:rsidR="002A1699">
        <w:rPr>
          <w:rStyle w:val="afe"/>
        </w:rPr>
        <w:footnoteReference w:id="8"/>
      </w:r>
      <w:r w:rsidR="002A1699">
        <w:rPr>
          <w:rFonts w:hint="eastAsia"/>
        </w:rPr>
        <w:t>，幾乎壟斷瀏覽器市場，此舉</w:t>
      </w:r>
      <w:r>
        <w:rPr>
          <w:rFonts w:hint="eastAsia"/>
        </w:rPr>
        <w:t>對政府網站及公共服務之影響極鉅。</w:t>
      </w:r>
    </w:p>
    <w:p w14:paraId="4225CC5F" w14:textId="77777777" w:rsidR="006327D4" w:rsidRDefault="006327D4" w:rsidP="006327D4">
      <w:pPr>
        <w:pStyle w:val="4"/>
      </w:pPr>
      <w:r>
        <w:rPr>
          <w:rFonts w:hint="eastAsia"/>
        </w:rPr>
        <w:t>憑證失效之具體影響，數發部於114年1月20日發布新聞稿</w:t>
      </w:r>
      <w:r>
        <w:rPr>
          <w:rStyle w:val="afe"/>
        </w:rPr>
        <w:footnoteReference w:id="9"/>
      </w:r>
      <w:r>
        <w:rPr>
          <w:rFonts w:hint="eastAsia"/>
        </w:rPr>
        <w:t>之舉例略以：「</w:t>
      </w:r>
      <w:r w:rsidRPr="00DF0494">
        <w:rPr>
          <w:rFonts w:hint="eastAsia"/>
        </w:rPr>
        <w:t>民眾連線臺鐵訂票系統時將被瀏覽器(如Chrome、Edge、Safari等)判別為不可信任網站，而讓民眾誤解臺鐵訂票系統為詐騙、惡意網站，甚至瀏覽器阻擋民眾使用臺鐵</w:t>
      </w:r>
      <w:r w:rsidRPr="00DF0494">
        <w:rPr>
          <w:rFonts w:hint="eastAsia"/>
        </w:rPr>
        <w:lastRenderedPageBreak/>
        <w:t>訂票系統，影響民眾權益</w:t>
      </w:r>
      <w:r>
        <w:rPr>
          <w:rFonts w:hint="eastAsia"/>
        </w:rPr>
        <w:t>」，已敘述甚明。</w:t>
      </w:r>
    </w:p>
    <w:p w14:paraId="0F2CCCFB" w14:textId="061DFDBB" w:rsidR="00422D79" w:rsidRDefault="00422D79" w:rsidP="00422D79">
      <w:pPr>
        <w:pStyle w:val="4"/>
      </w:pPr>
      <w:r>
        <w:rPr>
          <w:rFonts w:hint="eastAsia"/>
        </w:rPr>
        <w:t>根據中華電信查復</w:t>
      </w:r>
      <w:r>
        <w:rPr>
          <w:rStyle w:val="afe"/>
        </w:rPr>
        <w:footnoteReference w:id="10"/>
      </w:r>
      <w:r>
        <w:rPr>
          <w:rFonts w:hint="eastAsia"/>
        </w:rPr>
        <w:t>，GTLSCA</w:t>
      </w:r>
      <w:r w:rsidRPr="00996D8B">
        <w:rPr>
          <w:rFonts w:hint="eastAsia"/>
        </w:rPr>
        <w:t>於114年5月1日之有效憑證</w:t>
      </w:r>
      <w:r>
        <w:rPr>
          <w:rFonts w:hint="eastAsia"/>
        </w:rPr>
        <w:t>達11,409個，如未採取因應作為，</w:t>
      </w:r>
      <w:r w:rsidR="008024BA">
        <w:rPr>
          <w:rFonts w:hint="eastAsia"/>
        </w:rPr>
        <w:t>所有</w:t>
      </w:r>
      <w:r>
        <w:rPr>
          <w:rFonts w:hint="eastAsia"/>
        </w:rPr>
        <w:t>憑證</w:t>
      </w:r>
      <w:r>
        <w:rPr>
          <w:rStyle w:val="afe"/>
        </w:rPr>
        <w:footnoteReference w:id="11"/>
      </w:r>
      <w:r>
        <w:rPr>
          <w:rFonts w:hint="eastAsia"/>
        </w:rPr>
        <w:t>均</w:t>
      </w:r>
      <w:r w:rsidR="005C3A5A">
        <w:rPr>
          <w:rFonts w:hint="eastAsia"/>
        </w:rPr>
        <w:t>會</w:t>
      </w:r>
      <w:r>
        <w:rPr>
          <w:rFonts w:hint="eastAsia"/>
        </w:rPr>
        <w:t>於114年8月1日零時起失效。</w:t>
      </w:r>
    </w:p>
    <w:p w14:paraId="3E6361AE" w14:textId="5F7E317D" w:rsidR="00932457" w:rsidRDefault="00932457" w:rsidP="00932457">
      <w:pPr>
        <w:pStyle w:val="4"/>
      </w:pPr>
      <w:r>
        <w:rPr>
          <w:rFonts w:hint="eastAsia"/>
        </w:rPr>
        <w:t>基於</w:t>
      </w:r>
      <w:r w:rsidRPr="006327D4">
        <w:rPr>
          <w:rFonts w:hint="eastAsia"/>
        </w:rPr>
        <w:t>前開Google Chrome公告並未具體揭露中華電信違反CA/B Forum所制定之BR具體條文</w:t>
      </w:r>
      <w:r>
        <w:rPr>
          <w:rFonts w:hint="eastAsia"/>
        </w:rPr>
        <w:t>，經本院</w:t>
      </w:r>
      <w:r w:rsidRPr="006327D4">
        <w:rPr>
          <w:rFonts w:hint="eastAsia"/>
        </w:rPr>
        <w:t>請數發部</w:t>
      </w:r>
      <w:r>
        <w:rPr>
          <w:rFonts w:hint="eastAsia"/>
        </w:rPr>
        <w:t>及中華電信說明</w:t>
      </w:r>
      <w:r>
        <w:rPr>
          <w:rStyle w:val="afe"/>
        </w:rPr>
        <w:footnoteReference w:id="12"/>
      </w:r>
      <w:r>
        <w:rPr>
          <w:rFonts w:hint="eastAsia"/>
        </w:rPr>
        <w:t>113年3月以來GTLSCA違反BR條款情形並綜整如下</w:t>
      </w:r>
      <w:r w:rsidR="005C3A5A">
        <w:rPr>
          <w:rFonts w:hint="eastAsia"/>
        </w:rPr>
        <w:t>表</w:t>
      </w:r>
      <w:r w:rsidR="00806055">
        <w:rPr>
          <w:rFonts w:hint="eastAsia"/>
        </w:rPr>
        <w:t>1</w:t>
      </w:r>
      <w:r>
        <w:rPr>
          <w:rFonts w:hint="eastAsia"/>
        </w:rPr>
        <w:t>，其中較嚴重之樣態主要可以分為兩種：</w:t>
      </w:r>
    </w:p>
    <w:p w14:paraId="643C9E0C" w14:textId="4631A84D" w:rsidR="005C3A5A" w:rsidRDefault="005C3A5A" w:rsidP="005C3A5A">
      <w:pPr>
        <w:pStyle w:val="a3"/>
      </w:pPr>
      <w:r w:rsidRPr="005C3A5A">
        <w:rPr>
          <w:rFonts w:hint="eastAsia"/>
        </w:rPr>
        <w:t>GTLSCA違反BR條款情形</w:t>
      </w:r>
    </w:p>
    <w:tbl>
      <w:tblPr>
        <w:tblStyle w:val="af6"/>
        <w:tblW w:w="8930" w:type="dxa"/>
        <w:tblInd w:w="279" w:type="dxa"/>
        <w:tblLook w:val="04A0" w:firstRow="1" w:lastRow="0" w:firstColumn="1" w:lastColumn="0" w:noHBand="0" w:noVBand="1"/>
      </w:tblPr>
      <w:tblGrid>
        <w:gridCol w:w="1577"/>
        <w:gridCol w:w="1535"/>
        <w:gridCol w:w="2448"/>
        <w:gridCol w:w="3370"/>
      </w:tblGrid>
      <w:tr w:rsidR="00932457" w:rsidRPr="00C66FF4" w14:paraId="189BEE0E" w14:textId="77777777" w:rsidTr="00262327">
        <w:trPr>
          <w:tblHeader/>
        </w:trPr>
        <w:tc>
          <w:tcPr>
            <w:tcW w:w="1577" w:type="dxa"/>
          </w:tcPr>
          <w:p w14:paraId="05A718F8" w14:textId="77777777" w:rsidR="00932457" w:rsidRPr="00C66FF4" w:rsidRDefault="00932457" w:rsidP="0041679C">
            <w:pPr>
              <w:pStyle w:val="4"/>
              <w:numPr>
                <w:ilvl w:val="0"/>
                <w:numId w:val="0"/>
              </w:numPr>
              <w:rPr>
                <w:sz w:val="28"/>
                <w:szCs w:val="28"/>
              </w:rPr>
            </w:pPr>
            <w:r w:rsidRPr="00C66FF4">
              <w:rPr>
                <w:rFonts w:hint="eastAsia"/>
                <w:sz w:val="28"/>
                <w:szCs w:val="28"/>
              </w:rPr>
              <w:t>日期</w:t>
            </w:r>
          </w:p>
        </w:tc>
        <w:tc>
          <w:tcPr>
            <w:tcW w:w="1535" w:type="dxa"/>
          </w:tcPr>
          <w:p w14:paraId="7675A3E1" w14:textId="77777777" w:rsidR="00932457" w:rsidRPr="00C66FF4" w:rsidRDefault="00932457" w:rsidP="0041679C">
            <w:pPr>
              <w:pStyle w:val="4"/>
              <w:numPr>
                <w:ilvl w:val="0"/>
                <w:numId w:val="0"/>
              </w:numPr>
              <w:rPr>
                <w:sz w:val="28"/>
                <w:szCs w:val="28"/>
              </w:rPr>
            </w:pPr>
            <w:r w:rsidRPr="00C66FF4">
              <w:rPr>
                <w:rFonts w:hint="eastAsia"/>
                <w:sz w:val="28"/>
                <w:szCs w:val="28"/>
              </w:rPr>
              <w:t>事件編號</w:t>
            </w:r>
          </w:p>
        </w:tc>
        <w:tc>
          <w:tcPr>
            <w:tcW w:w="2448" w:type="dxa"/>
          </w:tcPr>
          <w:p w14:paraId="1A1CDB03" w14:textId="77777777" w:rsidR="00932457" w:rsidRPr="00C66FF4" w:rsidRDefault="00932457" w:rsidP="0041679C">
            <w:pPr>
              <w:pStyle w:val="4"/>
              <w:numPr>
                <w:ilvl w:val="0"/>
                <w:numId w:val="0"/>
              </w:numPr>
              <w:rPr>
                <w:sz w:val="28"/>
                <w:szCs w:val="28"/>
              </w:rPr>
            </w:pPr>
            <w:r w:rsidRPr="00C66FF4">
              <w:rPr>
                <w:rFonts w:hint="eastAsia"/>
                <w:sz w:val="28"/>
                <w:szCs w:val="28"/>
              </w:rPr>
              <w:t>違反條款</w:t>
            </w:r>
          </w:p>
        </w:tc>
        <w:tc>
          <w:tcPr>
            <w:tcW w:w="3370" w:type="dxa"/>
          </w:tcPr>
          <w:p w14:paraId="600AC7B2" w14:textId="77777777" w:rsidR="00932457" w:rsidRPr="00C66FF4" w:rsidRDefault="00932457" w:rsidP="0041679C">
            <w:pPr>
              <w:pStyle w:val="4"/>
              <w:numPr>
                <w:ilvl w:val="0"/>
                <w:numId w:val="0"/>
              </w:numPr>
              <w:rPr>
                <w:sz w:val="28"/>
                <w:szCs w:val="28"/>
              </w:rPr>
            </w:pPr>
            <w:r w:rsidRPr="00C66FF4">
              <w:rPr>
                <w:rFonts w:hint="eastAsia"/>
                <w:sz w:val="28"/>
                <w:szCs w:val="28"/>
              </w:rPr>
              <w:t>說明</w:t>
            </w:r>
          </w:p>
        </w:tc>
      </w:tr>
      <w:tr w:rsidR="00932457" w:rsidRPr="00C66FF4" w14:paraId="7A5738C8" w14:textId="77777777" w:rsidTr="008119FC">
        <w:tc>
          <w:tcPr>
            <w:tcW w:w="1577" w:type="dxa"/>
          </w:tcPr>
          <w:p w14:paraId="31084243" w14:textId="77777777" w:rsidR="00932457" w:rsidRPr="00C66FF4" w:rsidRDefault="00932457" w:rsidP="0041679C">
            <w:pPr>
              <w:pStyle w:val="4"/>
              <w:numPr>
                <w:ilvl w:val="0"/>
                <w:numId w:val="0"/>
              </w:numPr>
              <w:rPr>
                <w:sz w:val="28"/>
                <w:szCs w:val="28"/>
              </w:rPr>
            </w:pPr>
            <w:r w:rsidRPr="00C66FF4">
              <w:rPr>
                <w:rFonts w:hint="eastAsia"/>
                <w:sz w:val="28"/>
                <w:szCs w:val="28"/>
              </w:rPr>
              <w:t>113/3/22</w:t>
            </w:r>
          </w:p>
        </w:tc>
        <w:tc>
          <w:tcPr>
            <w:tcW w:w="1535" w:type="dxa"/>
          </w:tcPr>
          <w:p w14:paraId="24E2E081" w14:textId="77777777" w:rsidR="00932457" w:rsidRPr="00C66FF4" w:rsidRDefault="00932457" w:rsidP="0041679C">
            <w:pPr>
              <w:pStyle w:val="4"/>
              <w:numPr>
                <w:ilvl w:val="0"/>
                <w:numId w:val="0"/>
              </w:numPr>
              <w:rPr>
                <w:sz w:val="28"/>
                <w:szCs w:val="28"/>
              </w:rPr>
            </w:pPr>
            <w:r w:rsidRPr="00C66FF4">
              <w:rPr>
                <w:sz w:val="28"/>
                <w:szCs w:val="28"/>
              </w:rPr>
              <w:t>1887096</w:t>
            </w:r>
          </w:p>
        </w:tc>
        <w:tc>
          <w:tcPr>
            <w:tcW w:w="2448" w:type="dxa"/>
          </w:tcPr>
          <w:p w14:paraId="2ECB7860" w14:textId="77777777" w:rsidR="00932457" w:rsidRPr="00C66FF4" w:rsidRDefault="00932457" w:rsidP="0041679C">
            <w:pPr>
              <w:pStyle w:val="4"/>
              <w:numPr>
                <w:ilvl w:val="0"/>
                <w:numId w:val="0"/>
              </w:numPr>
              <w:rPr>
                <w:sz w:val="28"/>
                <w:szCs w:val="28"/>
              </w:rPr>
            </w:pPr>
            <w:r w:rsidRPr="00C66FF4">
              <w:rPr>
                <w:rFonts w:hint="eastAsia"/>
                <w:sz w:val="28"/>
                <w:szCs w:val="28"/>
              </w:rPr>
              <w:t>違反Baseline Requirements 7.1.2.7.6</w:t>
            </w:r>
          </w:p>
        </w:tc>
        <w:tc>
          <w:tcPr>
            <w:tcW w:w="3370" w:type="dxa"/>
          </w:tcPr>
          <w:p w14:paraId="4ED5C79A" w14:textId="07EBEF8E" w:rsidR="00932457" w:rsidRPr="00C66FF4" w:rsidRDefault="00932457" w:rsidP="0041679C">
            <w:pPr>
              <w:pStyle w:val="4"/>
              <w:numPr>
                <w:ilvl w:val="0"/>
                <w:numId w:val="0"/>
              </w:numPr>
              <w:rPr>
                <w:sz w:val="28"/>
                <w:szCs w:val="28"/>
              </w:rPr>
            </w:pPr>
            <w:r w:rsidRPr="00C66FF4">
              <w:rPr>
                <w:rFonts w:hint="eastAsia"/>
                <w:sz w:val="28"/>
                <w:szCs w:val="28"/>
              </w:rPr>
              <w:t>憑證延伸用途(Extended Key Usage</w:t>
            </w:r>
            <w:r w:rsidR="00A10E62">
              <w:rPr>
                <w:rFonts w:hint="eastAsia"/>
                <w:sz w:val="28"/>
                <w:szCs w:val="28"/>
              </w:rPr>
              <w:t>,</w:t>
            </w:r>
            <w:r w:rsidR="00806055">
              <w:rPr>
                <w:rFonts w:hint="eastAsia"/>
                <w:sz w:val="28"/>
                <w:szCs w:val="28"/>
              </w:rPr>
              <w:t xml:space="preserve"> </w:t>
            </w:r>
            <w:r w:rsidRPr="00C66FF4">
              <w:rPr>
                <w:rFonts w:hint="eastAsia"/>
                <w:sz w:val="28"/>
                <w:szCs w:val="28"/>
              </w:rPr>
              <w:t>EKU)欄位標示錯誤</w:t>
            </w:r>
          </w:p>
        </w:tc>
      </w:tr>
      <w:tr w:rsidR="00932457" w:rsidRPr="00C66FF4" w14:paraId="444C2D62" w14:textId="77777777" w:rsidTr="008119FC">
        <w:tc>
          <w:tcPr>
            <w:tcW w:w="1577" w:type="dxa"/>
          </w:tcPr>
          <w:p w14:paraId="7F2A48B0" w14:textId="77777777" w:rsidR="00932457" w:rsidRPr="00C66FF4" w:rsidRDefault="00932457" w:rsidP="0041679C">
            <w:pPr>
              <w:pStyle w:val="4"/>
              <w:numPr>
                <w:ilvl w:val="0"/>
                <w:numId w:val="0"/>
              </w:numPr>
              <w:rPr>
                <w:sz w:val="28"/>
                <w:szCs w:val="28"/>
              </w:rPr>
            </w:pPr>
            <w:r w:rsidRPr="00C66FF4">
              <w:rPr>
                <w:rFonts w:hint="eastAsia"/>
                <w:sz w:val="28"/>
                <w:szCs w:val="28"/>
              </w:rPr>
              <w:t>113/4/19</w:t>
            </w:r>
          </w:p>
        </w:tc>
        <w:tc>
          <w:tcPr>
            <w:tcW w:w="1535" w:type="dxa"/>
          </w:tcPr>
          <w:p w14:paraId="143387D8" w14:textId="77777777" w:rsidR="00932457" w:rsidRPr="00C66FF4" w:rsidRDefault="00932457" w:rsidP="0041679C">
            <w:pPr>
              <w:pStyle w:val="4"/>
              <w:numPr>
                <w:ilvl w:val="0"/>
                <w:numId w:val="0"/>
              </w:numPr>
              <w:rPr>
                <w:sz w:val="28"/>
                <w:szCs w:val="28"/>
              </w:rPr>
            </w:pPr>
            <w:r w:rsidRPr="00C66FF4">
              <w:rPr>
                <w:sz w:val="28"/>
                <w:szCs w:val="28"/>
              </w:rPr>
              <w:t>1892419</w:t>
            </w:r>
          </w:p>
        </w:tc>
        <w:tc>
          <w:tcPr>
            <w:tcW w:w="2448" w:type="dxa"/>
          </w:tcPr>
          <w:p w14:paraId="17EF1F58" w14:textId="77777777" w:rsidR="00932457" w:rsidRPr="00C66FF4" w:rsidRDefault="00932457" w:rsidP="0041679C">
            <w:pPr>
              <w:pStyle w:val="Default"/>
              <w:jc w:val="both"/>
              <w:rPr>
                <w:sz w:val="28"/>
                <w:szCs w:val="28"/>
              </w:rPr>
            </w:pPr>
            <w:r w:rsidRPr="00C66FF4">
              <w:rPr>
                <w:rFonts w:hint="eastAsia"/>
                <w:sz w:val="28"/>
                <w:szCs w:val="28"/>
              </w:rPr>
              <w:t>違反</w:t>
            </w:r>
            <w:r w:rsidRPr="00C66FF4">
              <w:rPr>
                <w:rFonts w:ascii="Times New Roman" w:cs="Times New Roman"/>
                <w:sz w:val="28"/>
                <w:szCs w:val="28"/>
              </w:rPr>
              <w:t>Baseline Requirements 4.9.1.1</w:t>
            </w:r>
            <w:r w:rsidRPr="00C66FF4">
              <w:rPr>
                <w:rFonts w:hint="eastAsia"/>
                <w:sz w:val="28"/>
                <w:szCs w:val="28"/>
              </w:rPr>
              <w:t>第</w:t>
            </w:r>
            <w:r w:rsidRPr="00C66FF4">
              <w:rPr>
                <w:rFonts w:ascii="Times New Roman" w:cs="Times New Roman"/>
                <w:sz w:val="28"/>
                <w:szCs w:val="28"/>
              </w:rPr>
              <w:t>12</w:t>
            </w:r>
            <w:r w:rsidRPr="00C66FF4">
              <w:rPr>
                <w:rFonts w:hint="eastAsia"/>
                <w:sz w:val="28"/>
                <w:szCs w:val="28"/>
              </w:rPr>
              <w:t>款</w:t>
            </w:r>
            <w:r w:rsidRPr="00C66FF4">
              <w:rPr>
                <w:sz w:val="28"/>
                <w:szCs w:val="28"/>
              </w:rPr>
              <w:t xml:space="preserve"> </w:t>
            </w:r>
          </w:p>
        </w:tc>
        <w:tc>
          <w:tcPr>
            <w:tcW w:w="3370" w:type="dxa"/>
          </w:tcPr>
          <w:p w14:paraId="4B923D72" w14:textId="77777777" w:rsidR="00932457" w:rsidRPr="00C66FF4" w:rsidRDefault="00932457" w:rsidP="0041679C">
            <w:pPr>
              <w:pStyle w:val="4"/>
              <w:numPr>
                <w:ilvl w:val="0"/>
                <w:numId w:val="0"/>
              </w:numPr>
              <w:rPr>
                <w:sz w:val="28"/>
                <w:szCs w:val="28"/>
              </w:rPr>
            </w:pPr>
            <w:r w:rsidRPr="00C66FF4">
              <w:rPr>
                <w:rFonts w:hint="eastAsia"/>
                <w:sz w:val="28"/>
                <w:szCs w:val="28"/>
              </w:rPr>
              <w:t>憑證EKU錯誤的憑證延遲撤銷</w:t>
            </w:r>
          </w:p>
        </w:tc>
      </w:tr>
      <w:tr w:rsidR="00932457" w:rsidRPr="00C66FF4" w14:paraId="3777988A" w14:textId="77777777" w:rsidTr="008119FC">
        <w:tc>
          <w:tcPr>
            <w:tcW w:w="1577" w:type="dxa"/>
          </w:tcPr>
          <w:p w14:paraId="3975E2D1" w14:textId="77777777" w:rsidR="00932457" w:rsidRPr="00C66FF4" w:rsidRDefault="00932457" w:rsidP="0041679C">
            <w:pPr>
              <w:pStyle w:val="4"/>
              <w:numPr>
                <w:ilvl w:val="0"/>
                <w:numId w:val="0"/>
              </w:numPr>
              <w:rPr>
                <w:sz w:val="28"/>
                <w:szCs w:val="28"/>
              </w:rPr>
            </w:pPr>
            <w:r w:rsidRPr="00C66FF4">
              <w:rPr>
                <w:rFonts w:hint="eastAsia"/>
                <w:sz w:val="28"/>
                <w:szCs w:val="28"/>
              </w:rPr>
              <w:t>113/5/28</w:t>
            </w:r>
          </w:p>
        </w:tc>
        <w:tc>
          <w:tcPr>
            <w:tcW w:w="1535" w:type="dxa"/>
          </w:tcPr>
          <w:p w14:paraId="7A8B3A13" w14:textId="77777777" w:rsidR="00932457" w:rsidRPr="00C66FF4" w:rsidRDefault="00932457" w:rsidP="0041679C">
            <w:pPr>
              <w:pStyle w:val="4"/>
              <w:numPr>
                <w:ilvl w:val="0"/>
                <w:numId w:val="0"/>
              </w:numPr>
              <w:rPr>
                <w:sz w:val="28"/>
                <w:szCs w:val="28"/>
              </w:rPr>
            </w:pPr>
            <w:r w:rsidRPr="00C66FF4">
              <w:rPr>
                <w:sz w:val="28"/>
                <w:szCs w:val="28"/>
              </w:rPr>
              <w:t>1899466</w:t>
            </w:r>
          </w:p>
        </w:tc>
        <w:tc>
          <w:tcPr>
            <w:tcW w:w="2448" w:type="dxa"/>
          </w:tcPr>
          <w:p w14:paraId="4A3FD60D" w14:textId="77777777" w:rsidR="00932457" w:rsidRPr="00C66FF4" w:rsidRDefault="00932457" w:rsidP="0041679C">
            <w:pPr>
              <w:pStyle w:val="4"/>
              <w:numPr>
                <w:ilvl w:val="0"/>
                <w:numId w:val="0"/>
              </w:numPr>
              <w:rPr>
                <w:sz w:val="28"/>
                <w:szCs w:val="28"/>
              </w:rPr>
            </w:pPr>
            <w:r w:rsidRPr="00C66FF4">
              <w:rPr>
                <w:rFonts w:hint="eastAsia"/>
                <w:sz w:val="28"/>
                <w:szCs w:val="28"/>
              </w:rPr>
              <w:t>違反Baseline Requirement 7.1.2.11.5</w:t>
            </w:r>
          </w:p>
        </w:tc>
        <w:tc>
          <w:tcPr>
            <w:tcW w:w="3370" w:type="dxa"/>
          </w:tcPr>
          <w:p w14:paraId="0E0380F9" w14:textId="50024E29" w:rsidR="00932457" w:rsidRPr="00C66FF4" w:rsidRDefault="00932457" w:rsidP="0041679C">
            <w:pPr>
              <w:pStyle w:val="4"/>
              <w:numPr>
                <w:ilvl w:val="0"/>
                <w:numId w:val="0"/>
              </w:numPr>
              <w:rPr>
                <w:sz w:val="28"/>
                <w:szCs w:val="28"/>
              </w:rPr>
            </w:pPr>
            <w:r w:rsidRPr="00C66FF4">
              <w:rPr>
                <w:rFonts w:hint="eastAsia"/>
                <w:sz w:val="28"/>
                <w:szCs w:val="28"/>
              </w:rPr>
              <w:t>憑證物件識別碼(Object Identifier</w:t>
            </w:r>
            <w:r w:rsidR="00A10E62">
              <w:rPr>
                <w:rFonts w:hint="eastAsia"/>
                <w:sz w:val="28"/>
                <w:szCs w:val="28"/>
              </w:rPr>
              <w:t>,</w:t>
            </w:r>
            <w:r w:rsidR="00806055">
              <w:rPr>
                <w:rFonts w:hint="eastAsia"/>
                <w:sz w:val="28"/>
                <w:szCs w:val="28"/>
              </w:rPr>
              <w:t xml:space="preserve"> </w:t>
            </w:r>
            <w:r w:rsidRPr="00C66FF4">
              <w:rPr>
                <w:rFonts w:hint="eastAsia"/>
                <w:sz w:val="28"/>
                <w:szCs w:val="28"/>
              </w:rPr>
              <w:t>OID)使用886國碼錯誤</w:t>
            </w:r>
          </w:p>
        </w:tc>
      </w:tr>
      <w:tr w:rsidR="00932457" w:rsidRPr="00C66FF4" w14:paraId="20A2F4D6" w14:textId="77777777" w:rsidTr="008119FC">
        <w:tc>
          <w:tcPr>
            <w:tcW w:w="1577" w:type="dxa"/>
          </w:tcPr>
          <w:p w14:paraId="0223B5EF" w14:textId="77777777" w:rsidR="00932457" w:rsidRPr="00C66FF4" w:rsidRDefault="00932457" w:rsidP="0041679C">
            <w:pPr>
              <w:pStyle w:val="4"/>
              <w:numPr>
                <w:ilvl w:val="0"/>
                <w:numId w:val="0"/>
              </w:numPr>
              <w:rPr>
                <w:sz w:val="28"/>
                <w:szCs w:val="28"/>
              </w:rPr>
            </w:pPr>
            <w:r w:rsidRPr="00C66FF4">
              <w:rPr>
                <w:sz w:val="28"/>
                <w:szCs w:val="28"/>
              </w:rPr>
              <w:t>113/6/17</w:t>
            </w:r>
          </w:p>
        </w:tc>
        <w:tc>
          <w:tcPr>
            <w:tcW w:w="1535" w:type="dxa"/>
          </w:tcPr>
          <w:p w14:paraId="2F075676" w14:textId="77777777" w:rsidR="00932457" w:rsidRPr="00C66FF4" w:rsidRDefault="00932457" w:rsidP="0041679C">
            <w:pPr>
              <w:pStyle w:val="4"/>
              <w:numPr>
                <w:ilvl w:val="0"/>
                <w:numId w:val="0"/>
              </w:numPr>
              <w:rPr>
                <w:sz w:val="28"/>
                <w:szCs w:val="28"/>
              </w:rPr>
            </w:pPr>
            <w:r w:rsidRPr="00C66FF4">
              <w:rPr>
                <w:sz w:val="28"/>
                <w:szCs w:val="28"/>
              </w:rPr>
              <w:t>1903066</w:t>
            </w:r>
          </w:p>
        </w:tc>
        <w:tc>
          <w:tcPr>
            <w:tcW w:w="2448" w:type="dxa"/>
          </w:tcPr>
          <w:p w14:paraId="478CAF08" w14:textId="77777777" w:rsidR="00932457" w:rsidRPr="00C66FF4" w:rsidRDefault="00932457" w:rsidP="0041679C">
            <w:pPr>
              <w:pStyle w:val="4"/>
              <w:numPr>
                <w:ilvl w:val="0"/>
                <w:numId w:val="0"/>
              </w:numPr>
              <w:rPr>
                <w:sz w:val="28"/>
                <w:szCs w:val="28"/>
              </w:rPr>
            </w:pPr>
            <w:r w:rsidRPr="00C66FF4">
              <w:rPr>
                <w:rFonts w:hint="eastAsia"/>
                <w:sz w:val="28"/>
                <w:szCs w:val="28"/>
              </w:rPr>
              <w:t>違反Baseline Requirements 4.9.1.1第12款</w:t>
            </w:r>
          </w:p>
        </w:tc>
        <w:tc>
          <w:tcPr>
            <w:tcW w:w="3370" w:type="dxa"/>
          </w:tcPr>
          <w:p w14:paraId="7B239F4B" w14:textId="77777777" w:rsidR="00932457" w:rsidRPr="00C66FF4" w:rsidRDefault="00932457" w:rsidP="0041679C">
            <w:pPr>
              <w:pStyle w:val="4"/>
              <w:numPr>
                <w:ilvl w:val="0"/>
                <w:numId w:val="0"/>
              </w:numPr>
              <w:rPr>
                <w:sz w:val="28"/>
                <w:szCs w:val="28"/>
              </w:rPr>
            </w:pPr>
            <w:r w:rsidRPr="00C66FF4">
              <w:rPr>
                <w:rFonts w:hint="eastAsia"/>
                <w:sz w:val="28"/>
                <w:szCs w:val="28"/>
              </w:rPr>
              <w:t>憑證OID使用886國碼錯誤的憑證延遲撤銷</w:t>
            </w:r>
          </w:p>
        </w:tc>
      </w:tr>
      <w:tr w:rsidR="00932457" w:rsidRPr="00C66FF4" w14:paraId="73D750F8" w14:textId="77777777" w:rsidTr="008119FC">
        <w:tc>
          <w:tcPr>
            <w:tcW w:w="1577" w:type="dxa"/>
          </w:tcPr>
          <w:p w14:paraId="2697817F" w14:textId="77777777" w:rsidR="00932457" w:rsidRPr="00C66FF4" w:rsidRDefault="00932457" w:rsidP="0041679C">
            <w:pPr>
              <w:pStyle w:val="4"/>
              <w:numPr>
                <w:ilvl w:val="0"/>
                <w:numId w:val="0"/>
              </w:numPr>
              <w:rPr>
                <w:sz w:val="28"/>
                <w:szCs w:val="28"/>
              </w:rPr>
            </w:pPr>
            <w:r w:rsidRPr="00C66FF4">
              <w:rPr>
                <w:sz w:val="28"/>
                <w:szCs w:val="28"/>
              </w:rPr>
              <w:t>113/9/3</w:t>
            </w:r>
          </w:p>
        </w:tc>
        <w:tc>
          <w:tcPr>
            <w:tcW w:w="1535" w:type="dxa"/>
          </w:tcPr>
          <w:p w14:paraId="1D4FB11E" w14:textId="77777777" w:rsidR="00932457" w:rsidRPr="00C66FF4" w:rsidRDefault="00932457" w:rsidP="0041679C">
            <w:pPr>
              <w:pStyle w:val="4"/>
              <w:numPr>
                <w:ilvl w:val="0"/>
                <w:numId w:val="0"/>
              </w:numPr>
              <w:rPr>
                <w:sz w:val="28"/>
                <w:szCs w:val="28"/>
              </w:rPr>
            </w:pPr>
            <w:r w:rsidRPr="00C66FF4">
              <w:rPr>
                <w:sz w:val="28"/>
                <w:szCs w:val="28"/>
              </w:rPr>
              <w:t>1916392</w:t>
            </w:r>
          </w:p>
        </w:tc>
        <w:tc>
          <w:tcPr>
            <w:tcW w:w="2448" w:type="dxa"/>
          </w:tcPr>
          <w:p w14:paraId="154A866C" w14:textId="77777777" w:rsidR="00932457" w:rsidRPr="00C66FF4" w:rsidRDefault="00932457" w:rsidP="0041679C">
            <w:pPr>
              <w:pStyle w:val="4"/>
              <w:numPr>
                <w:ilvl w:val="0"/>
                <w:numId w:val="0"/>
              </w:numPr>
              <w:rPr>
                <w:sz w:val="28"/>
                <w:szCs w:val="28"/>
              </w:rPr>
            </w:pPr>
            <w:r w:rsidRPr="00C66FF4">
              <w:rPr>
                <w:rFonts w:hint="eastAsia"/>
                <w:sz w:val="28"/>
                <w:szCs w:val="28"/>
              </w:rPr>
              <w:t>違反Baseline Requirements 7.1.2.7.4</w:t>
            </w:r>
          </w:p>
        </w:tc>
        <w:tc>
          <w:tcPr>
            <w:tcW w:w="3370" w:type="dxa"/>
          </w:tcPr>
          <w:p w14:paraId="67138B63" w14:textId="77777777" w:rsidR="00932457" w:rsidRPr="00C66FF4" w:rsidRDefault="00932457" w:rsidP="0041679C">
            <w:pPr>
              <w:pStyle w:val="4"/>
              <w:numPr>
                <w:ilvl w:val="0"/>
                <w:numId w:val="0"/>
              </w:numPr>
              <w:rPr>
                <w:sz w:val="28"/>
                <w:szCs w:val="28"/>
              </w:rPr>
            </w:pPr>
            <w:r w:rsidRPr="00C66FF4">
              <w:rPr>
                <w:rFonts w:hint="eastAsia"/>
                <w:sz w:val="28"/>
                <w:szCs w:val="28"/>
              </w:rPr>
              <w:t>憑證含2層位置資訊的格式錯誤</w:t>
            </w:r>
          </w:p>
        </w:tc>
      </w:tr>
      <w:tr w:rsidR="00932457" w:rsidRPr="00C66FF4" w14:paraId="3CB55F75" w14:textId="77777777" w:rsidTr="008119FC">
        <w:tc>
          <w:tcPr>
            <w:tcW w:w="1577" w:type="dxa"/>
          </w:tcPr>
          <w:p w14:paraId="264A2B89" w14:textId="77777777" w:rsidR="00932457" w:rsidRPr="00C66FF4" w:rsidRDefault="00932457" w:rsidP="0041679C">
            <w:pPr>
              <w:pStyle w:val="4"/>
              <w:numPr>
                <w:ilvl w:val="0"/>
                <w:numId w:val="0"/>
              </w:numPr>
              <w:rPr>
                <w:sz w:val="28"/>
                <w:szCs w:val="28"/>
              </w:rPr>
            </w:pPr>
            <w:r w:rsidRPr="00C66FF4">
              <w:rPr>
                <w:sz w:val="28"/>
                <w:szCs w:val="28"/>
              </w:rPr>
              <w:t>114/2/6</w:t>
            </w:r>
          </w:p>
        </w:tc>
        <w:tc>
          <w:tcPr>
            <w:tcW w:w="1535" w:type="dxa"/>
          </w:tcPr>
          <w:p w14:paraId="067500E9" w14:textId="77777777" w:rsidR="00932457" w:rsidRPr="00C66FF4" w:rsidRDefault="00932457" w:rsidP="0041679C">
            <w:pPr>
              <w:pStyle w:val="4"/>
              <w:numPr>
                <w:ilvl w:val="0"/>
                <w:numId w:val="0"/>
              </w:numPr>
              <w:rPr>
                <w:sz w:val="28"/>
                <w:szCs w:val="28"/>
              </w:rPr>
            </w:pPr>
            <w:r w:rsidRPr="00C66FF4">
              <w:rPr>
                <w:sz w:val="28"/>
                <w:szCs w:val="28"/>
              </w:rPr>
              <w:t>1946414</w:t>
            </w:r>
          </w:p>
        </w:tc>
        <w:tc>
          <w:tcPr>
            <w:tcW w:w="2448" w:type="dxa"/>
          </w:tcPr>
          <w:p w14:paraId="51B0B1D3" w14:textId="77777777" w:rsidR="00932457" w:rsidRPr="00C66FF4" w:rsidRDefault="00932457" w:rsidP="0041679C">
            <w:pPr>
              <w:pStyle w:val="4"/>
              <w:numPr>
                <w:ilvl w:val="0"/>
                <w:numId w:val="0"/>
              </w:numPr>
              <w:rPr>
                <w:sz w:val="28"/>
                <w:szCs w:val="28"/>
              </w:rPr>
            </w:pPr>
            <w:r w:rsidRPr="00C66FF4">
              <w:rPr>
                <w:rFonts w:hint="eastAsia"/>
                <w:sz w:val="28"/>
                <w:szCs w:val="28"/>
              </w:rPr>
              <w:t>違反CCADB規範6.4</w:t>
            </w:r>
          </w:p>
        </w:tc>
        <w:tc>
          <w:tcPr>
            <w:tcW w:w="3370" w:type="dxa"/>
          </w:tcPr>
          <w:p w14:paraId="02A2DAED" w14:textId="77777777" w:rsidR="00932457" w:rsidRPr="00C66FF4" w:rsidRDefault="00932457" w:rsidP="0041679C">
            <w:pPr>
              <w:pStyle w:val="4"/>
              <w:numPr>
                <w:ilvl w:val="0"/>
                <w:numId w:val="0"/>
              </w:numPr>
              <w:rPr>
                <w:sz w:val="28"/>
                <w:szCs w:val="28"/>
              </w:rPr>
            </w:pPr>
            <w:r w:rsidRPr="00C66FF4">
              <w:rPr>
                <w:rFonts w:hint="eastAsia"/>
                <w:sz w:val="28"/>
                <w:szCs w:val="28"/>
              </w:rPr>
              <w:t>2023稽核自評表缺交</w:t>
            </w:r>
          </w:p>
        </w:tc>
      </w:tr>
      <w:tr w:rsidR="00932457" w:rsidRPr="00C66FF4" w14:paraId="26578C0D" w14:textId="77777777" w:rsidTr="008119FC">
        <w:tc>
          <w:tcPr>
            <w:tcW w:w="1577" w:type="dxa"/>
          </w:tcPr>
          <w:p w14:paraId="151BEF8A" w14:textId="77777777" w:rsidR="00932457" w:rsidRPr="00C66FF4" w:rsidRDefault="00932457" w:rsidP="0041679C">
            <w:pPr>
              <w:pStyle w:val="4"/>
              <w:numPr>
                <w:ilvl w:val="0"/>
                <w:numId w:val="0"/>
              </w:numPr>
              <w:rPr>
                <w:sz w:val="28"/>
                <w:szCs w:val="28"/>
              </w:rPr>
            </w:pPr>
            <w:r w:rsidRPr="00C66FF4">
              <w:rPr>
                <w:sz w:val="28"/>
                <w:szCs w:val="28"/>
              </w:rPr>
              <w:t>114/2/6</w:t>
            </w:r>
          </w:p>
        </w:tc>
        <w:tc>
          <w:tcPr>
            <w:tcW w:w="1535" w:type="dxa"/>
          </w:tcPr>
          <w:p w14:paraId="6BC1380E" w14:textId="77777777" w:rsidR="00932457" w:rsidRPr="00C66FF4" w:rsidRDefault="00932457" w:rsidP="0041679C">
            <w:pPr>
              <w:pStyle w:val="4"/>
              <w:numPr>
                <w:ilvl w:val="0"/>
                <w:numId w:val="0"/>
              </w:numPr>
              <w:rPr>
                <w:sz w:val="28"/>
                <w:szCs w:val="28"/>
              </w:rPr>
            </w:pPr>
            <w:r w:rsidRPr="00C66FF4">
              <w:rPr>
                <w:sz w:val="28"/>
                <w:szCs w:val="28"/>
              </w:rPr>
              <w:t>1946418</w:t>
            </w:r>
          </w:p>
        </w:tc>
        <w:tc>
          <w:tcPr>
            <w:tcW w:w="2448" w:type="dxa"/>
          </w:tcPr>
          <w:p w14:paraId="6E905064" w14:textId="77777777" w:rsidR="00932457" w:rsidRPr="00C66FF4" w:rsidRDefault="00932457" w:rsidP="0041679C">
            <w:pPr>
              <w:pStyle w:val="4"/>
              <w:numPr>
                <w:ilvl w:val="0"/>
                <w:numId w:val="0"/>
              </w:numPr>
              <w:rPr>
                <w:sz w:val="28"/>
                <w:szCs w:val="28"/>
              </w:rPr>
            </w:pPr>
            <w:r w:rsidRPr="00C66FF4">
              <w:rPr>
                <w:rFonts w:hint="eastAsia"/>
                <w:sz w:val="28"/>
                <w:szCs w:val="28"/>
              </w:rPr>
              <w:t>違反CCADB規範6.4</w:t>
            </w:r>
          </w:p>
        </w:tc>
        <w:tc>
          <w:tcPr>
            <w:tcW w:w="3370" w:type="dxa"/>
          </w:tcPr>
          <w:p w14:paraId="31690E54" w14:textId="77777777" w:rsidR="00932457" w:rsidRPr="00C66FF4" w:rsidRDefault="00932457" w:rsidP="0041679C">
            <w:pPr>
              <w:pStyle w:val="4"/>
              <w:numPr>
                <w:ilvl w:val="0"/>
                <w:numId w:val="0"/>
              </w:numPr>
              <w:rPr>
                <w:sz w:val="28"/>
                <w:szCs w:val="28"/>
              </w:rPr>
            </w:pPr>
            <w:r w:rsidRPr="00C66FF4">
              <w:rPr>
                <w:rFonts w:hint="eastAsia"/>
                <w:sz w:val="28"/>
                <w:szCs w:val="28"/>
              </w:rPr>
              <w:t>2024稽核自評表缺交</w:t>
            </w:r>
          </w:p>
        </w:tc>
      </w:tr>
      <w:tr w:rsidR="00932457" w:rsidRPr="00C66FF4" w14:paraId="0E440838" w14:textId="77777777" w:rsidTr="008119FC">
        <w:tc>
          <w:tcPr>
            <w:tcW w:w="1577" w:type="dxa"/>
          </w:tcPr>
          <w:p w14:paraId="07A498E8" w14:textId="77777777" w:rsidR="00932457" w:rsidRPr="00C66FF4" w:rsidRDefault="00932457" w:rsidP="0041679C">
            <w:pPr>
              <w:pStyle w:val="4"/>
              <w:numPr>
                <w:ilvl w:val="0"/>
                <w:numId w:val="0"/>
              </w:numPr>
              <w:rPr>
                <w:sz w:val="28"/>
                <w:szCs w:val="28"/>
              </w:rPr>
            </w:pPr>
            <w:r w:rsidRPr="00C66FF4">
              <w:rPr>
                <w:sz w:val="28"/>
                <w:szCs w:val="28"/>
              </w:rPr>
              <w:t>114/3/27</w:t>
            </w:r>
          </w:p>
        </w:tc>
        <w:tc>
          <w:tcPr>
            <w:tcW w:w="1535" w:type="dxa"/>
          </w:tcPr>
          <w:p w14:paraId="508AA903" w14:textId="77777777" w:rsidR="00932457" w:rsidRPr="00C66FF4" w:rsidRDefault="00932457" w:rsidP="0041679C">
            <w:pPr>
              <w:pStyle w:val="4"/>
              <w:numPr>
                <w:ilvl w:val="0"/>
                <w:numId w:val="0"/>
              </w:numPr>
              <w:rPr>
                <w:sz w:val="28"/>
                <w:szCs w:val="28"/>
              </w:rPr>
            </w:pPr>
            <w:r w:rsidRPr="00C66FF4">
              <w:rPr>
                <w:sz w:val="28"/>
                <w:szCs w:val="28"/>
              </w:rPr>
              <w:t>1956910</w:t>
            </w:r>
          </w:p>
        </w:tc>
        <w:tc>
          <w:tcPr>
            <w:tcW w:w="2448" w:type="dxa"/>
          </w:tcPr>
          <w:p w14:paraId="7282C2C9" w14:textId="77777777" w:rsidR="00932457" w:rsidRPr="00C66FF4" w:rsidRDefault="00932457" w:rsidP="0041679C">
            <w:pPr>
              <w:pStyle w:val="4"/>
              <w:numPr>
                <w:ilvl w:val="0"/>
                <w:numId w:val="0"/>
              </w:numPr>
              <w:rPr>
                <w:sz w:val="28"/>
                <w:szCs w:val="28"/>
              </w:rPr>
            </w:pPr>
            <w:r w:rsidRPr="00C66FF4">
              <w:rPr>
                <w:rFonts w:hint="eastAsia"/>
                <w:sz w:val="28"/>
                <w:szCs w:val="28"/>
              </w:rPr>
              <w:t xml:space="preserve">違反Baseline </w:t>
            </w:r>
            <w:r w:rsidRPr="00C66FF4">
              <w:rPr>
                <w:rFonts w:hint="eastAsia"/>
                <w:sz w:val="28"/>
                <w:szCs w:val="28"/>
              </w:rPr>
              <w:lastRenderedPageBreak/>
              <w:t>Requirements 3.2.2.8</w:t>
            </w:r>
          </w:p>
        </w:tc>
        <w:tc>
          <w:tcPr>
            <w:tcW w:w="3370" w:type="dxa"/>
          </w:tcPr>
          <w:p w14:paraId="1D778C09" w14:textId="77777777" w:rsidR="00932457" w:rsidRPr="00C66FF4" w:rsidRDefault="00932457" w:rsidP="0041679C">
            <w:pPr>
              <w:pStyle w:val="4"/>
              <w:numPr>
                <w:ilvl w:val="0"/>
                <w:numId w:val="0"/>
              </w:numPr>
              <w:rPr>
                <w:sz w:val="28"/>
                <w:szCs w:val="28"/>
              </w:rPr>
            </w:pPr>
            <w:r w:rsidRPr="00C66FF4">
              <w:rPr>
                <w:rFonts w:hint="eastAsia"/>
                <w:sz w:val="28"/>
                <w:szCs w:val="28"/>
              </w:rPr>
              <w:lastRenderedPageBreak/>
              <w:t>GTLSCA未完整檢查憑證</w:t>
            </w:r>
            <w:r w:rsidRPr="00C66FF4">
              <w:rPr>
                <w:rFonts w:hint="eastAsia"/>
                <w:sz w:val="28"/>
                <w:szCs w:val="28"/>
              </w:rPr>
              <w:lastRenderedPageBreak/>
              <w:t>授權核發的CA，導致誤發憑證</w:t>
            </w:r>
          </w:p>
        </w:tc>
      </w:tr>
      <w:tr w:rsidR="00A10E62" w:rsidRPr="00C66FF4" w14:paraId="5B63AF04" w14:textId="77777777" w:rsidTr="008119FC">
        <w:tc>
          <w:tcPr>
            <w:tcW w:w="8930" w:type="dxa"/>
            <w:gridSpan w:val="4"/>
          </w:tcPr>
          <w:p w14:paraId="524926D6" w14:textId="525BDBF7" w:rsidR="00A10E62" w:rsidRPr="00C66FF4" w:rsidRDefault="00A10E62" w:rsidP="00A10E62">
            <w:pPr>
              <w:pStyle w:val="4"/>
              <w:numPr>
                <w:ilvl w:val="0"/>
                <w:numId w:val="0"/>
              </w:numPr>
              <w:jc w:val="right"/>
              <w:rPr>
                <w:sz w:val="28"/>
                <w:szCs w:val="28"/>
              </w:rPr>
            </w:pPr>
            <w:r w:rsidRPr="00A10E62">
              <w:rPr>
                <w:rFonts w:hint="eastAsia"/>
                <w:sz w:val="28"/>
                <w:szCs w:val="28"/>
              </w:rPr>
              <w:lastRenderedPageBreak/>
              <w:t>資料來源：中華電信</w:t>
            </w:r>
          </w:p>
        </w:tc>
      </w:tr>
    </w:tbl>
    <w:p w14:paraId="51285BE9" w14:textId="42E36151" w:rsidR="00EA02D8" w:rsidRDefault="00932457" w:rsidP="00932457">
      <w:pPr>
        <w:pStyle w:val="5"/>
      </w:pPr>
      <w:r w:rsidRPr="006D163B">
        <w:rPr>
          <w:rFonts w:hint="eastAsia"/>
        </w:rPr>
        <w:t>憑證格式違</w:t>
      </w:r>
      <w:r>
        <w:rPr>
          <w:rFonts w:hint="eastAsia"/>
        </w:rPr>
        <w:t>規</w:t>
      </w:r>
      <w:r w:rsidR="00EA02D8">
        <w:rPr>
          <w:rFonts w:hint="eastAsia"/>
        </w:rPr>
        <w:t>。</w:t>
      </w:r>
    </w:p>
    <w:p w14:paraId="1AB219D6" w14:textId="77344E75" w:rsidR="00EA02D8" w:rsidRDefault="00932457" w:rsidP="00EA02D8">
      <w:pPr>
        <w:pStyle w:val="6"/>
      </w:pPr>
      <w:r>
        <w:rPr>
          <w:rFonts w:hint="eastAsia"/>
        </w:rPr>
        <w:t>113年3月22日發生</w:t>
      </w:r>
      <w:r w:rsidRPr="006D163B">
        <w:rPr>
          <w:rFonts w:hint="eastAsia"/>
        </w:rPr>
        <w:t>EKU欄位標示錯誤</w:t>
      </w:r>
      <w:r>
        <w:rPr>
          <w:rFonts w:hint="eastAsia"/>
        </w:rPr>
        <w:t>情形，共影響</w:t>
      </w:r>
      <w:r w:rsidRPr="006D163B">
        <w:rPr>
          <w:rFonts w:hint="eastAsia"/>
        </w:rPr>
        <w:t>6,450張憑證不符</w:t>
      </w:r>
      <w:r w:rsidR="00EA02D8">
        <w:rPr>
          <w:rFonts w:hint="eastAsia"/>
        </w:rPr>
        <w:t>BR。</w:t>
      </w:r>
    </w:p>
    <w:p w14:paraId="4AD633C5" w14:textId="0B4BBDA5" w:rsidR="00932457" w:rsidRDefault="00932457" w:rsidP="00EA02D8">
      <w:pPr>
        <w:pStyle w:val="6"/>
      </w:pPr>
      <w:r w:rsidRPr="006D163B">
        <w:t>113</w:t>
      </w:r>
      <w:r>
        <w:rPr>
          <w:rFonts w:hint="eastAsia"/>
        </w:rPr>
        <w:t>年</w:t>
      </w:r>
      <w:r w:rsidRPr="006D163B">
        <w:t>5</w:t>
      </w:r>
      <w:r>
        <w:rPr>
          <w:rFonts w:hint="eastAsia"/>
        </w:rPr>
        <w:t>月</w:t>
      </w:r>
      <w:r w:rsidRPr="006D163B">
        <w:t>28</w:t>
      </w:r>
      <w:r>
        <w:rPr>
          <w:rFonts w:hint="eastAsia"/>
        </w:rPr>
        <w:t>日發生</w:t>
      </w:r>
      <w:r w:rsidRPr="006D163B">
        <w:rPr>
          <w:rFonts w:hint="eastAsia"/>
        </w:rPr>
        <w:t>使用886國碼錯誤</w:t>
      </w:r>
      <w:r>
        <w:rPr>
          <w:rFonts w:hint="eastAsia"/>
        </w:rPr>
        <w:t>情形，共影響12,911</w:t>
      </w:r>
      <w:r w:rsidRPr="006D163B">
        <w:rPr>
          <w:rFonts w:hint="eastAsia"/>
        </w:rPr>
        <w:t>張憑證不符</w:t>
      </w:r>
      <w:r w:rsidR="00EA02D8">
        <w:rPr>
          <w:rFonts w:hint="eastAsia"/>
        </w:rPr>
        <w:t>BR</w:t>
      </w:r>
      <w:r>
        <w:rPr>
          <w:rFonts w:hint="eastAsia"/>
        </w:rPr>
        <w:t>。</w:t>
      </w:r>
    </w:p>
    <w:p w14:paraId="168CE9C8" w14:textId="08F0B8DE" w:rsidR="00932457" w:rsidRDefault="00932457" w:rsidP="00932457">
      <w:pPr>
        <w:pStyle w:val="5"/>
      </w:pPr>
      <w:r>
        <w:rPr>
          <w:rFonts w:hint="eastAsia"/>
        </w:rPr>
        <w:t>未能於時效(5日)內撤銷格式錯誤之憑證</w:t>
      </w:r>
      <w:r w:rsidR="00EA02D8">
        <w:rPr>
          <w:rFonts w:hint="eastAsia"/>
        </w:rPr>
        <w:t>。</w:t>
      </w:r>
    </w:p>
    <w:p w14:paraId="36F14FA2" w14:textId="5F62AFC5" w:rsidR="00932457" w:rsidRDefault="00932457" w:rsidP="00932457">
      <w:pPr>
        <w:pStyle w:val="6"/>
      </w:pPr>
      <w:r>
        <w:rPr>
          <w:rFonts w:hint="eastAsia"/>
        </w:rPr>
        <w:t>因</w:t>
      </w:r>
      <w:r w:rsidRPr="006D163B">
        <w:rPr>
          <w:rFonts w:hint="eastAsia"/>
        </w:rPr>
        <w:t>EKU欄位標示錯誤</w:t>
      </w:r>
      <w:r w:rsidR="00EA02D8">
        <w:rPr>
          <w:rFonts w:hint="eastAsia"/>
        </w:rPr>
        <w:t>所</w:t>
      </w:r>
      <w:r>
        <w:rPr>
          <w:rFonts w:hint="eastAsia"/>
        </w:rPr>
        <w:t>影響之</w:t>
      </w:r>
      <w:r w:rsidRPr="006D163B">
        <w:rPr>
          <w:rFonts w:hint="eastAsia"/>
        </w:rPr>
        <w:t>6,450張憑證</w:t>
      </w:r>
      <w:r>
        <w:rPr>
          <w:rFonts w:hint="eastAsia"/>
        </w:rPr>
        <w:t>未能於5日內撤銷。</w:t>
      </w:r>
    </w:p>
    <w:p w14:paraId="40B02364" w14:textId="5D0E1652" w:rsidR="00932457" w:rsidRDefault="00932457" w:rsidP="005A7990">
      <w:pPr>
        <w:pStyle w:val="6"/>
      </w:pPr>
      <w:r>
        <w:rPr>
          <w:rFonts w:hint="eastAsia"/>
        </w:rPr>
        <w:t>因</w:t>
      </w:r>
      <w:r w:rsidRPr="006D163B">
        <w:rPr>
          <w:rFonts w:hint="eastAsia"/>
        </w:rPr>
        <w:t>使用886國碼錯誤</w:t>
      </w:r>
      <w:r w:rsidR="00EA02D8">
        <w:rPr>
          <w:rFonts w:hint="eastAsia"/>
        </w:rPr>
        <w:t>所</w:t>
      </w:r>
      <w:r>
        <w:rPr>
          <w:rFonts w:hint="eastAsia"/>
        </w:rPr>
        <w:t>影響之12,911</w:t>
      </w:r>
      <w:r w:rsidRPr="006D163B">
        <w:rPr>
          <w:rFonts w:hint="eastAsia"/>
        </w:rPr>
        <w:t>張憑證</w:t>
      </w:r>
      <w:r>
        <w:rPr>
          <w:rFonts w:hint="eastAsia"/>
        </w:rPr>
        <w:t>未能於5日內撤銷。</w:t>
      </w:r>
    </w:p>
    <w:p w14:paraId="75D038B4" w14:textId="4837C5B2" w:rsidR="00474947" w:rsidRDefault="00474947" w:rsidP="00E23A16">
      <w:pPr>
        <w:pStyle w:val="3"/>
      </w:pPr>
      <w:r>
        <w:rPr>
          <w:rFonts w:hint="eastAsia"/>
        </w:rPr>
        <w:t>由於數發部114年1月20日發布</w:t>
      </w:r>
      <w:r w:rsidRPr="00655179">
        <w:rPr>
          <w:rFonts w:hint="eastAsia"/>
        </w:rPr>
        <w:t>新聞稿</w:t>
      </w:r>
      <w:r w:rsidR="00DF0494" w:rsidRPr="00655179">
        <w:rPr>
          <w:rStyle w:val="afe"/>
        </w:rPr>
        <w:footnoteReference w:id="13"/>
      </w:r>
      <w:r w:rsidRPr="00655179">
        <w:rPr>
          <w:rFonts w:hint="eastAsia"/>
        </w:rPr>
        <w:t>稱</w:t>
      </w:r>
      <w:r w:rsidR="00A10E62">
        <w:rPr>
          <w:rFonts w:hint="eastAsia"/>
        </w:rPr>
        <w:t>：</w:t>
      </w:r>
      <w:r w:rsidRPr="00655179">
        <w:rPr>
          <w:rFonts w:hint="eastAsia"/>
        </w:rPr>
        <w:t>「數發部職掌之一為維護我國電子金鑰GPKI架構，並發放政府網站憑證(GTLSCA)，作為政府機關網站身分辨識及資料傳輸加密</w:t>
      </w:r>
      <w:r w:rsidR="00DF0494" w:rsidRPr="00655179">
        <w:rPr>
          <w:rFonts w:hint="eastAsia"/>
        </w:rPr>
        <w:t>之數位</w:t>
      </w:r>
      <w:r w:rsidRPr="00655179">
        <w:rPr>
          <w:rFonts w:hint="eastAsia"/>
        </w:rPr>
        <w:t>基礎，此政府網站憑證適用於對象為gov.tw</w:t>
      </w:r>
      <w:r w:rsidRPr="009B30AD">
        <w:rPr>
          <w:rFonts w:hAnsi="標楷體" w:hint="eastAsia"/>
        </w:rPr>
        <w:t>所轄各級政府網站，包括</w:t>
      </w:r>
      <w:r w:rsidR="00DF0494" w:rsidRPr="009B30AD">
        <w:rPr>
          <w:rFonts w:hAnsi="標楷體" w:hint="eastAsia"/>
        </w:rPr>
        <w:t>臺</w:t>
      </w:r>
      <w:r w:rsidRPr="009B30AD">
        <w:rPr>
          <w:rFonts w:hAnsi="標楷體" w:hint="eastAsia"/>
        </w:rPr>
        <w:t>鐵訂票系統……」等語</w:t>
      </w:r>
      <w:r w:rsidR="000522F7" w:rsidRPr="009B30AD">
        <w:rPr>
          <w:rFonts w:hAnsi="標楷體" w:hint="eastAsia"/>
        </w:rPr>
        <w:t>，然而該部於</w:t>
      </w:r>
      <w:r w:rsidRPr="009B30AD">
        <w:rPr>
          <w:rFonts w:hAnsi="標楷體" w:hint="eastAsia"/>
        </w:rPr>
        <w:t>本案事發後</w:t>
      </w:r>
      <w:r w:rsidR="00DF0494" w:rsidRPr="009B30AD">
        <w:rPr>
          <w:rFonts w:hAnsi="標楷體" w:hint="eastAsia"/>
        </w:rPr>
        <w:t>又對外表示</w:t>
      </w:r>
      <w:r w:rsidR="00DF0494" w:rsidRPr="00DF0494">
        <w:rPr>
          <w:rStyle w:val="afe"/>
          <w:rFonts w:hAnsi="標楷體"/>
        </w:rPr>
        <w:footnoteReference w:id="14"/>
      </w:r>
      <w:r w:rsidR="00DF0494" w:rsidRPr="009B30AD">
        <w:rPr>
          <w:rFonts w:hAnsi="標楷體" w:hint="eastAsia"/>
        </w:rPr>
        <w:t>：「……是中華電信在管理面與作業面的恢復機制沒處理好，……而數發部與中華電信僅為委外契約關係，並非督導關係」等語</w:t>
      </w:r>
      <w:r w:rsidR="00DF0494">
        <w:rPr>
          <w:rFonts w:hint="eastAsia"/>
        </w:rPr>
        <w:t>，明顯</w:t>
      </w:r>
      <w:r w:rsidR="009E2904">
        <w:rPr>
          <w:rFonts w:hint="eastAsia"/>
        </w:rPr>
        <w:t>前後</w:t>
      </w:r>
      <w:r w:rsidR="00DF0494">
        <w:rPr>
          <w:rFonts w:hint="eastAsia"/>
        </w:rPr>
        <w:t>矛盾。數發部</w:t>
      </w:r>
      <w:r w:rsidR="00FA4F70">
        <w:rPr>
          <w:rFonts w:hint="eastAsia"/>
        </w:rPr>
        <w:t>雖</w:t>
      </w:r>
      <w:r w:rsidR="009B30AD">
        <w:rPr>
          <w:rFonts w:hint="eastAsia"/>
        </w:rPr>
        <w:t>稱：「係協助</w:t>
      </w:r>
      <w:r w:rsidR="005C3A5A">
        <w:rPr>
          <w:rFonts w:hint="eastAsia"/>
        </w:rPr>
        <w:t>各機關統一採購TLS憑證服務，並委託中華電信於其商用根憑證下建置GTLSC</w:t>
      </w:r>
      <w:r w:rsidR="009B30AD">
        <w:rPr>
          <w:rFonts w:hint="eastAsia"/>
        </w:rPr>
        <w:t>A，</w:t>
      </w:r>
      <w:r w:rsidR="009B30AD" w:rsidRPr="009B30AD">
        <w:rPr>
          <w:rFonts w:hAnsi="標楷體" w:hint="eastAsia"/>
        </w:rPr>
        <w:t>……</w:t>
      </w:r>
      <w:r w:rsidR="005C3A5A">
        <w:rPr>
          <w:rFonts w:hint="eastAsia"/>
        </w:rPr>
        <w:t>在運作上實質獨立於GPKI範疇</w:t>
      </w:r>
      <w:r w:rsidR="009B30AD">
        <w:rPr>
          <w:rFonts w:hint="eastAsia"/>
        </w:rPr>
        <w:t>」</w:t>
      </w:r>
      <w:r w:rsidR="00EC384E">
        <w:rPr>
          <w:rFonts w:hint="eastAsia"/>
        </w:rPr>
        <w:t>云云</w:t>
      </w:r>
      <w:r w:rsidR="009E2904">
        <w:rPr>
          <w:rFonts w:hint="eastAsia"/>
        </w:rPr>
        <w:t>；惟包含GTLSCA在內，數發部共有6個憑證機構委由中華電信營運</w:t>
      </w:r>
      <w:r w:rsidR="003D664D">
        <w:rPr>
          <w:rStyle w:val="afe"/>
        </w:rPr>
        <w:footnoteReference w:id="15"/>
      </w:r>
      <w:r w:rsidR="009E2904">
        <w:rPr>
          <w:rFonts w:hint="eastAsia"/>
        </w:rPr>
        <w:t>，且均屬政府數位公共服務之重要基礎，影</w:t>
      </w:r>
      <w:r w:rsidR="009E2904">
        <w:rPr>
          <w:rFonts w:hint="eastAsia"/>
        </w:rPr>
        <w:lastRenderedPageBreak/>
        <w:t>響極為鉅大，數發部之責任及作為不宜</w:t>
      </w:r>
      <w:r w:rsidR="000522F7">
        <w:rPr>
          <w:rFonts w:hint="eastAsia"/>
        </w:rPr>
        <w:t>自我限縮為</w:t>
      </w:r>
      <w:r w:rsidR="009E2904">
        <w:rPr>
          <w:rFonts w:hint="eastAsia"/>
        </w:rPr>
        <w:t>契約關係，應先</w:t>
      </w:r>
      <w:r w:rsidR="00A10E62">
        <w:rPr>
          <w:rFonts w:hint="eastAsia"/>
        </w:rPr>
        <w:t>敘</w:t>
      </w:r>
      <w:r w:rsidR="009E2904">
        <w:rPr>
          <w:rFonts w:hint="eastAsia"/>
        </w:rPr>
        <w:t>明。</w:t>
      </w:r>
    </w:p>
    <w:p w14:paraId="2D78F9E2" w14:textId="286D3025" w:rsidR="000522F7" w:rsidRDefault="00EC384E" w:rsidP="007F0EB4">
      <w:pPr>
        <w:pStyle w:val="4"/>
      </w:pPr>
      <w:r w:rsidRPr="00EC384E">
        <w:rPr>
          <w:rFonts w:hint="eastAsia"/>
        </w:rPr>
        <w:t>依據113年11月13日修正通過之「數位發展部處務規程」第10條第8項規定，該部數位政府司掌理「政府數位基礎建設與其運作韌性之規劃、協調及管理」</w:t>
      </w:r>
      <w:r>
        <w:rPr>
          <w:rFonts w:hint="eastAsia"/>
        </w:rPr>
        <w:t>。對此，該部查復</w:t>
      </w:r>
      <w:r>
        <w:rPr>
          <w:rStyle w:val="afe"/>
        </w:rPr>
        <w:footnoteReference w:id="16"/>
      </w:r>
      <w:r>
        <w:rPr>
          <w:rFonts w:hint="eastAsia"/>
        </w:rPr>
        <w:t>說明，數發部負責政府機關公開金鑰基礎建設(GPKI)業務，辦理政府憑證總管理中心(GRCA)、政府憑證管理中心(GCA)、組織及團體憑證管理中心(XCA)，並協調其他目的事業主管機關建置相關憑證機構(MOEACA、MOICA、HCA)，TLS憑證並不在其中。</w:t>
      </w:r>
    </w:p>
    <w:p w14:paraId="14431274" w14:textId="157E8B9F" w:rsidR="00CC6648" w:rsidRPr="00CC6648" w:rsidRDefault="00CC6648" w:rsidP="00CC6648">
      <w:pPr>
        <w:pStyle w:val="4"/>
      </w:pPr>
      <w:r w:rsidRPr="00CC6648">
        <w:rPr>
          <w:rFonts w:hint="eastAsia"/>
        </w:rPr>
        <w:t>次</w:t>
      </w:r>
      <w:r>
        <w:rPr>
          <w:rFonts w:hint="eastAsia"/>
        </w:rPr>
        <w:t>查</w:t>
      </w:r>
      <w:r w:rsidRPr="00CC6648">
        <w:rPr>
          <w:rFonts w:hint="eastAsia"/>
        </w:rPr>
        <w:t>政府憑證管理中心(GCA)網站對於GTLSCA則說明</w:t>
      </w:r>
      <w:r w:rsidR="00CE73E1">
        <w:rPr>
          <w:rFonts w:hint="eastAsia"/>
        </w:rPr>
        <w:t>略以</w:t>
      </w:r>
      <w:r w:rsidR="00A10E62">
        <w:rPr>
          <w:rFonts w:hint="eastAsia"/>
        </w:rPr>
        <w:t>：</w:t>
      </w:r>
      <w:r w:rsidRPr="00CC6648">
        <w:rPr>
          <w:rFonts w:hint="eastAsia"/>
        </w:rPr>
        <w:t>「數位發展部為政府憑證管理中心的主管機關，中華電信數據通信分公司受數位發展部委託，負責政府憑證管理中心之維運」</w:t>
      </w:r>
      <w:r>
        <w:rPr>
          <w:rFonts w:hint="eastAsia"/>
        </w:rPr>
        <w:t>，此外，</w:t>
      </w:r>
      <w:r w:rsidRPr="00CC6648">
        <w:rPr>
          <w:rFonts w:hint="eastAsia"/>
        </w:rPr>
        <w:t>政府伺服器數位憑證管理中心(GTLSCA)於108年7月19日成立，係中華電信公開金鑰基礎建設(</w:t>
      </w:r>
      <w:proofErr w:type="spellStart"/>
      <w:r w:rsidRPr="00CC6648">
        <w:rPr>
          <w:rFonts w:hint="eastAsia"/>
        </w:rPr>
        <w:t>ePKI</w:t>
      </w:r>
      <w:proofErr w:type="spellEnd"/>
      <w:r w:rsidRPr="00CC6648">
        <w:rPr>
          <w:rFonts w:hint="eastAsia"/>
        </w:rPr>
        <w:t>)之下屬憑證機構</w:t>
      </w:r>
      <w:r>
        <w:rPr>
          <w:rFonts w:hint="eastAsia"/>
        </w:rPr>
        <w:t>。</w:t>
      </w:r>
    </w:p>
    <w:p w14:paraId="45C3671D" w14:textId="540048A0" w:rsidR="00025666" w:rsidRDefault="00287EA5" w:rsidP="00F90650">
      <w:pPr>
        <w:pStyle w:val="4"/>
      </w:pPr>
      <w:r>
        <w:rPr>
          <w:rFonts w:hint="eastAsia"/>
        </w:rPr>
        <w:t>復</w:t>
      </w:r>
      <w:r w:rsidRPr="00287EA5">
        <w:rPr>
          <w:rFonts w:hint="eastAsia"/>
        </w:rPr>
        <w:t>據數發部與中華電信於113年11月19日生效之「113年度政府公開金鑰基礎建設服務後續擴充」契約(契約編號ZD113057)，合約內容包括營運三項CA，包括GRCA、GCA以及XCA，政府網站所需之TLS憑證採購作業亦併入該案執行，整體契約金額為</w:t>
      </w:r>
      <w:r w:rsidR="00A10E62">
        <w:rPr>
          <w:rFonts w:hint="eastAsia"/>
        </w:rPr>
        <w:t>新臺幣(下同)</w:t>
      </w:r>
      <w:r w:rsidRPr="00287EA5">
        <w:rPr>
          <w:rFonts w:hint="eastAsia"/>
        </w:rPr>
        <w:t>3</w:t>
      </w:r>
      <w:r>
        <w:rPr>
          <w:rFonts w:hint="eastAsia"/>
        </w:rPr>
        <w:t>,</w:t>
      </w:r>
      <w:r w:rsidRPr="00287EA5">
        <w:rPr>
          <w:rFonts w:hint="eastAsia"/>
        </w:rPr>
        <w:t>200萬元</w:t>
      </w:r>
      <w:r>
        <w:rPr>
          <w:rFonts w:hint="eastAsia"/>
        </w:rPr>
        <w:t>。</w:t>
      </w:r>
      <w:r w:rsidR="00025666">
        <w:rPr>
          <w:rFonts w:hint="eastAsia"/>
        </w:rPr>
        <w:t>經查</w:t>
      </w:r>
      <w:r w:rsidR="00025666" w:rsidRPr="00866201">
        <w:rPr>
          <w:rFonts w:hint="eastAsia"/>
        </w:rPr>
        <w:t>政府憑證總管理中心</w:t>
      </w:r>
      <w:r w:rsidR="00025666">
        <w:rPr>
          <w:rFonts w:hint="eastAsia"/>
        </w:rPr>
        <w:t>(GRCA)網站</w:t>
      </w:r>
      <w:r w:rsidR="00025666">
        <w:rPr>
          <w:rStyle w:val="afe"/>
        </w:rPr>
        <w:footnoteReference w:id="17"/>
      </w:r>
      <w:r w:rsidR="00025666">
        <w:rPr>
          <w:rFonts w:hint="eastAsia"/>
        </w:rPr>
        <w:t>顯示，政府機關公開金鑰基礎建設(GPKI)係依據電子化政府推動方案(90至93年度)，為健全電子化政府基礎環境建設</w:t>
      </w:r>
      <w:r w:rsidR="00025666">
        <w:rPr>
          <w:rFonts w:hint="eastAsia"/>
        </w:rPr>
        <w:lastRenderedPageBreak/>
        <w:t>，建立行政機關電子認證及安全制度而設立。目前除</w:t>
      </w:r>
      <w:r w:rsidR="00025666" w:rsidRPr="00025666">
        <w:rPr>
          <w:rFonts w:hint="eastAsia"/>
        </w:rPr>
        <w:t>醫事憑證管理中心(HCA)</w:t>
      </w:r>
      <w:r w:rsidR="00025666">
        <w:rPr>
          <w:rFonts w:hint="eastAsia"/>
        </w:rPr>
        <w:t>之外，中華電信共接受數發部委託營運6個憑證機構</w:t>
      </w:r>
      <w:r w:rsidR="00025666">
        <w:rPr>
          <w:rStyle w:val="afe"/>
        </w:rPr>
        <w:footnoteReference w:id="18"/>
      </w:r>
      <w:r w:rsidR="00025666">
        <w:rPr>
          <w:rFonts w:hint="eastAsia"/>
        </w:rPr>
        <w:t>，包括</w:t>
      </w:r>
      <w:r w:rsidR="00025666" w:rsidRPr="00B61406">
        <w:rPr>
          <w:rFonts w:hint="eastAsia"/>
        </w:rPr>
        <w:t>政府憑證</w:t>
      </w:r>
      <w:r w:rsidR="00025666">
        <w:rPr>
          <w:rFonts w:hint="eastAsia"/>
        </w:rPr>
        <w:t>總</w:t>
      </w:r>
      <w:r w:rsidR="00025666" w:rsidRPr="00B61406">
        <w:rPr>
          <w:rFonts w:hint="eastAsia"/>
        </w:rPr>
        <w:t>管理中心</w:t>
      </w:r>
      <w:r w:rsidR="00025666">
        <w:rPr>
          <w:rFonts w:hint="eastAsia"/>
        </w:rPr>
        <w:t>(GRCA)、</w:t>
      </w:r>
      <w:r w:rsidR="00025666" w:rsidRPr="00B61406">
        <w:rPr>
          <w:rFonts w:hint="eastAsia"/>
        </w:rPr>
        <w:t>政府憑證管理中心</w:t>
      </w:r>
      <w:r w:rsidR="00025666">
        <w:rPr>
          <w:rFonts w:hint="eastAsia"/>
        </w:rPr>
        <w:t>(GCA)、</w:t>
      </w:r>
      <w:r w:rsidR="00025666" w:rsidRPr="00B61406">
        <w:rPr>
          <w:rFonts w:hint="eastAsia"/>
        </w:rPr>
        <w:t>組織及團體憑證管理中心</w:t>
      </w:r>
      <w:r w:rsidR="00025666">
        <w:rPr>
          <w:rFonts w:hint="eastAsia"/>
        </w:rPr>
        <w:t>(XCA)、</w:t>
      </w:r>
      <w:r w:rsidR="00025666" w:rsidRPr="00B61406">
        <w:rPr>
          <w:rFonts w:hint="eastAsia"/>
        </w:rPr>
        <w:t>自然人憑證管理中心</w:t>
      </w:r>
      <w:r w:rsidR="00025666">
        <w:rPr>
          <w:rFonts w:hint="eastAsia"/>
        </w:rPr>
        <w:t>(MOICA)、</w:t>
      </w:r>
      <w:r w:rsidR="00025666" w:rsidRPr="00B61406">
        <w:rPr>
          <w:rFonts w:hint="eastAsia"/>
        </w:rPr>
        <w:t>工商憑證管理中心</w:t>
      </w:r>
      <w:r w:rsidR="00025666">
        <w:rPr>
          <w:rFonts w:hint="eastAsia"/>
        </w:rPr>
        <w:t>(MOEACA)及</w:t>
      </w:r>
      <w:r w:rsidR="00025666" w:rsidRPr="00B61406">
        <w:rPr>
          <w:rFonts w:hint="eastAsia"/>
        </w:rPr>
        <w:t>政府</w:t>
      </w:r>
      <w:r w:rsidR="00025666">
        <w:rPr>
          <w:rFonts w:hint="eastAsia"/>
        </w:rPr>
        <w:t>伺服器數位</w:t>
      </w:r>
      <w:r w:rsidR="00025666" w:rsidRPr="00B61406">
        <w:rPr>
          <w:rFonts w:hint="eastAsia"/>
        </w:rPr>
        <w:t>憑證管理中心</w:t>
      </w:r>
      <w:r w:rsidR="00025666">
        <w:rPr>
          <w:rFonts w:hint="eastAsia"/>
        </w:rPr>
        <w:t>(GTLSCA)。</w:t>
      </w:r>
    </w:p>
    <w:p w14:paraId="4BB86DED" w14:textId="1E49FB89" w:rsidR="006327D4" w:rsidRDefault="006327D4" w:rsidP="006327D4">
      <w:pPr>
        <w:pStyle w:val="4"/>
      </w:pPr>
      <w:r>
        <w:rPr>
          <w:rFonts w:hint="eastAsia"/>
        </w:rPr>
        <w:t>對於數發部於GTLSCA維運之職責及其邊界，該部葉寧次長於本院詢問時亦補充如下：</w:t>
      </w:r>
    </w:p>
    <w:p w14:paraId="26D73AAC" w14:textId="5B13CA0F" w:rsidR="006327D4" w:rsidRDefault="006327D4" w:rsidP="006327D4">
      <w:pPr>
        <w:pStyle w:val="5"/>
      </w:pPr>
      <w:r w:rsidRPr="006327D4">
        <w:rPr>
          <w:rFonts w:hint="eastAsia"/>
        </w:rPr>
        <w:t>我們能用的手段是契約手段，但作為採購政府憑證的機關，我們也會利用行政指導手段促請改善</w:t>
      </w:r>
      <w:r>
        <w:rPr>
          <w:rFonts w:hint="eastAsia"/>
        </w:rPr>
        <w:t>。</w:t>
      </w:r>
    </w:p>
    <w:p w14:paraId="037C85F8" w14:textId="4794527F" w:rsidR="006327D4" w:rsidRDefault="006327D4" w:rsidP="006327D4">
      <w:pPr>
        <w:pStyle w:val="5"/>
      </w:pPr>
      <w:r w:rsidRPr="006327D4">
        <w:rPr>
          <w:rFonts w:hint="eastAsia"/>
        </w:rPr>
        <w:t>我認同</w:t>
      </w:r>
      <w:r>
        <w:rPr>
          <w:rFonts w:hint="eastAsia"/>
        </w:rPr>
        <w:t>(</w:t>
      </w:r>
      <w:r w:rsidR="009B30AD">
        <w:rPr>
          <w:rFonts w:hint="eastAsia"/>
        </w:rPr>
        <w:t>在</w:t>
      </w:r>
      <w:r>
        <w:rPr>
          <w:rFonts w:hint="eastAsia"/>
        </w:rPr>
        <w:t>契約手段之外)</w:t>
      </w:r>
      <w:r w:rsidRPr="006327D4">
        <w:rPr>
          <w:rFonts w:hint="eastAsia"/>
        </w:rPr>
        <w:t>應該有更好的控管</w:t>
      </w:r>
      <w:r>
        <w:rPr>
          <w:rFonts w:hint="eastAsia"/>
        </w:rPr>
        <w:t>。</w:t>
      </w:r>
    </w:p>
    <w:p w14:paraId="45D5A5EA" w14:textId="3EF1C48D" w:rsidR="006D163B" w:rsidRDefault="00932457" w:rsidP="006D163B">
      <w:pPr>
        <w:pStyle w:val="3"/>
      </w:pPr>
      <w:r>
        <w:rPr>
          <w:rFonts w:hint="eastAsia"/>
        </w:rPr>
        <w:t>再查，</w:t>
      </w:r>
      <w:r w:rsidRPr="00932457">
        <w:rPr>
          <w:rFonts w:hint="eastAsia"/>
        </w:rPr>
        <w:t>由於</w:t>
      </w:r>
      <w:r w:rsidR="00655179">
        <w:rPr>
          <w:rFonts w:hint="eastAsia"/>
        </w:rPr>
        <w:t>憑證機構(</w:t>
      </w:r>
      <w:r w:rsidRPr="00932457">
        <w:rPr>
          <w:rFonts w:hint="eastAsia"/>
        </w:rPr>
        <w:t>CA</w:t>
      </w:r>
      <w:r w:rsidR="00655179">
        <w:rPr>
          <w:rFonts w:hint="eastAsia"/>
        </w:rPr>
        <w:t>)</w:t>
      </w:r>
      <w:r w:rsidRPr="00932457">
        <w:rPr>
          <w:rFonts w:hint="eastAsia"/>
        </w:rPr>
        <w:t>對於BR合規性事件必須上Bug</w:t>
      </w:r>
      <w:r w:rsidR="009B30AD">
        <w:rPr>
          <w:rFonts w:hint="eastAsia"/>
        </w:rPr>
        <w:t>z</w:t>
      </w:r>
      <w:r w:rsidRPr="00932457">
        <w:rPr>
          <w:rFonts w:hint="eastAsia"/>
        </w:rPr>
        <w:t>illa論壇報告並接受會員檢視，若無法完整交代事件原因並提出可杜絕錯誤之檢討措施，將使瀏覽器對於CA之信任造成進一步侵蝕，最終導致撤銷信任</w:t>
      </w:r>
      <w:r>
        <w:rPr>
          <w:rFonts w:hint="eastAsia"/>
        </w:rPr>
        <w:t>。而本案於113年</w:t>
      </w:r>
      <w:r w:rsidR="00FB4C50">
        <w:rPr>
          <w:rFonts w:hint="eastAsia"/>
        </w:rPr>
        <w:t>3~6月間發生</w:t>
      </w:r>
      <w:r>
        <w:rPr>
          <w:rFonts w:hint="eastAsia"/>
        </w:rPr>
        <w:t>兩次大量憑證格式錯誤事件均無法於5日內撤銷，於</w:t>
      </w:r>
      <w:r w:rsidRPr="00932457">
        <w:rPr>
          <w:rFonts w:hint="eastAsia"/>
        </w:rPr>
        <w:t>Bug</w:t>
      </w:r>
      <w:r w:rsidR="009B30AD">
        <w:rPr>
          <w:rFonts w:hint="eastAsia"/>
        </w:rPr>
        <w:t>z</w:t>
      </w:r>
      <w:r w:rsidRPr="00932457">
        <w:rPr>
          <w:rFonts w:hint="eastAsia"/>
        </w:rPr>
        <w:t>illa論壇</w:t>
      </w:r>
      <w:r>
        <w:rPr>
          <w:rFonts w:hint="eastAsia"/>
        </w:rPr>
        <w:t>上已引起會員嚴重責難；惟檢視</w:t>
      </w:r>
      <w:r w:rsidRPr="00932457">
        <w:rPr>
          <w:rFonts w:hint="eastAsia"/>
        </w:rPr>
        <w:t>數發部</w:t>
      </w:r>
      <w:r>
        <w:rPr>
          <w:rFonts w:hint="eastAsia"/>
        </w:rPr>
        <w:t>與中華電信之工作會議紀錄，該部</w:t>
      </w:r>
      <w:r w:rsidRPr="00932457">
        <w:rPr>
          <w:rFonts w:hint="eastAsia"/>
        </w:rPr>
        <w:t>斯時對於違反BR撤銷時效既未意識其嚴重性，也未見要求中華電信積極強化檢核及大量撤銷機制</w:t>
      </w:r>
      <w:r>
        <w:rPr>
          <w:rFonts w:hint="eastAsia"/>
        </w:rPr>
        <w:t>，實為GTLSCA遭撤銷信任之根因，</w:t>
      </w:r>
      <w:r w:rsidRPr="00932457">
        <w:rPr>
          <w:rFonts w:hint="eastAsia"/>
        </w:rPr>
        <w:t>顯有缺乏風險控管意識</w:t>
      </w:r>
      <w:r>
        <w:rPr>
          <w:rFonts w:hint="eastAsia"/>
        </w:rPr>
        <w:t>之違失。</w:t>
      </w:r>
    </w:p>
    <w:p w14:paraId="14C1097C" w14:textId="31507F29" w:rsidR="00932457" w:rsidRDefault="00932457" w:rsidP="00932457">
      <w:pPr>
        <w:pStyle w:val="4"/>
      </w:pPr>
      <w:r>
        <w:rPr>
          <w:rFonts w:hint="eastAsia"/>
        </w:rPr>
        <w:t>茲</w:t>
      </w:r>
      <w:r w:rsidRPr="00932457">
        <w:rPr>
          <w:rFonts w:hint="eastAsia"/>
        </w:rPr>
        <w:t>摘述</w:t>
      </w:r>
      <w:r>
        <w:rPr>
          <w:rFonts w:hint="eastAsia"/>
        </w:rPr>
        <w:t>兩次</w:t>
      </w:r>
      <w:r w:rsidRPr="00932457">
        <w:rPr>
          <w:rFonts w:hint="eastAsia"/>
        </w:rPr>
        <w:t>事件處置過程</w:t>
      </w:r>
      <w:r w:rsidR="001607B9">
        <w:rPr>
          <w:rFonts w:hint="eastAsia"/>
        </w:rPr>
        <w:t>中，中華電信GTLSCA</w:t>
      </w:r>
      <w:r w:rsidRPr="00932457">
        <w:rPr>
          <w:rFonts w:hint="eastAsia"/>
        </w:rPr>
        <w:t>於Bugzilla遭受其他會員</w:t>
      </w:r>
      <w:r>
        <w:rPr>
          <w:rFonts w:hint="eastAsia"/>
        </w:rPr>
        <w:t>責難</w:t>
      </w:r>
      <w:r w:rsidRPr="00932457">
        <w:rPr>
          <w:rFonts w:hint="eastAsia"/>
        </w:rPr>
        <w:t>情形</w:t>
      </w:r>
      <w:r w:rsidR="00A10E62">
        <w:rPr>
          <w:rStyle w:val="afe"/>
        </w:rPr>
        <w:footnoteReference w:id="19"/>
      </w:r>
      <w:r w:rsidR="009B30AD" w:rsidRPr="00932457">
        <w:rPr>
          <w:rFonts w:hint="eastAsia"/>
        </w:rPr>
        <w:t>(</w:t>
      </w:r>
      <w:r w:rsidR="00A10E62">
        <w:rPr>
          <w:rFonts w:hint="eastAsia"/>
        </w:rPr>
        <w:t>中華電信提供，</w:t>
      </w:r>
      <w:r w:rsidR="009B30AD" w:rsidRPr="00932457">
        <w:rPr>
          <w:rFonts w:hint="eastAsia"/>
        </w:rPr>
        <w:t>本院自行翻譯)</w:t>
      </w:r>
      <w:r>
        <w:rPr>
          <w:rFonts w:hint="eastAsia"/>
        </w:rPr>
        <w:t>：</w:t>
      </w:r>
    </w:p>
    <w:p w14:paraId="47CD1807" w14:textId="1B4D4EE4" w:rsidR="00932457" w:rsidRDefault="00932457" w:rsidP="00932457">
      <w:pPr>
        <w:pStyle w:val="5"/>
      </w:pPr>
      <w:r>
        <w:rPr>
          <w:rFonts w:hint="eastAsia"/>
        </w:rPr>
        <w:lastRenderedPageBreak/>
        <w:t>在整個錯誤中，你</w:t>
      </w:r>
      <w:r w:rsidR="00EA02D8">
        <w:rPr>
          <w:rFonts w:hint="eastAsia"/>
        </w:rPr>
        <w:t>(指中華電信)</w:t>
      </w:r>
      <w:r>
        <w:rPr>
          <w:rFonts w:hint="eastAsia"/>
        </w:rPr>
        <w:t>沒有提供任何行動項目來解決事件的真正根本原因，也就是中華電信未能根據BR，履行其作為公共CA的責任。</w:t>
      </w:r>
    </w:p>
    <w:p w14:paraId="221FA581" w14:textId="38E49F21" w:rsidR="00932457" w:rsidRDefault="00932457" w:rsidP="00932457">
      <w:pPr>
        <w:pStyle w:val="5"/>
      </w:pPr>
      <w:r>
        <w:rPr>
          <w:rFonts w:hint="eastAsia"/>
        </w:rPr>
        <w:t>整整</w:t>
      </w:r>
      <w:r w:rsidR="00A10E62">
        <w:rPr>
          <w:rFonts w:hint="eastAsia"/>
        </w:rPr>
        <w:t>1</w:t>
      </w:r>
      <w:r>
        <w:rPr>
          <w:rFonts w:hint="eastAsia"/>
        </w:rPr>
        <w:t>個月過去了，你又宣布有意拖延撤銷期限。你已經晚了兩週才申請撤銷，而且你還打算再拖</w:t>
      </w:r>
      <w:r w:rsidR="00A10E62">
        <w:rPr>
          <w:rFonts w:hint="eastAsia"/>
        </w:rPr>
        <w:t>1</w:t>
      </w:r>
      <w:r>
        <w:rPr>
          <w:rFonts w:hint="eastAsia"/>
        </w:rPr>
        <w:t>個月，針對超過8</w:t>
      </w:r>
      <w:r w:rsidR="00A10E62">
        <w:rPr>
          <w:rFonts w:hint="eastAsia"/>
        </w:rPr>
        <w:t>,</w:t>
      </w:r>
      <w:r>
        <w:rPr>
          <w:rFonts w:hint="eastAsia"/>
        </w:rPr>
        <w:t>000張憑證。</w:t>
      </w:r>
    </w:p>
    <w:p w14:paraId="331CFAFD" w14:textId="77777777" w:rsidR="00932457" w:rsidRDefault="00932457" w:rsidP="00932457">
      <w:pPr>
        <w:pStyle w:val="5"/>
      </w:pPr>
      <w:r>
        <w:rPr>
          <w:rFonts w:hint="eastAsia"/>
        </w:rPr>
        <w:t>故意延遲撤銷的原因從來不是關於憑證用戶，用戶的流程、系統、使用情境、無能、資源不足或不良態度都無法阻止準時的撤銷。唯一導致延遲撤銷的原因是CA管理不善及決策錯誤，這次是中華電信決策失敗。</w:t>
      </w:r>
    </w:p>
    <w:p w14:paraId="79D58D6E" w14:textId="2722A584" w:rsidR="00932457" w:rsidRDefault="00932457" w:rsidP="00932457">
      <w:pPr>
        <w:pStyle w:val="5"/>
      </w:pPr>
      <w:r>
        <w:rPr>
          <w:rFonts w:hint="eastAsia"/>
        </w:rPr>
        <w:t>(針對中華電信回復因用戶都是政府機關，且立即撤銷可能</w:t>
      </w:r>
      <w:r w:rsidR="00A10E62">
        <w:rPr>
          <w:rFonts w:hint="eastAsia"/>
        </w:rPr>
        <w:t>影響</w:t>
      </w:r>
      <w:r>
        <w:rPr>
          <w:rFonts w:hint="eastAsia"/>
        </w:rPr>
        <w:t>機場管制監控系統正常運作等)遭會員指出簽發憑證用於航空飛行及控制系統</w:t>
      </w:r>
      <w:r w:rsidR="00A10E62">
        <w:rPr>
          <w:rFonts w:hint="eastAsia"/>
        </w:rPr>
        <w:t>，</w:t>
      </w:r>
      <w:r>
        <w:rPr>
          <w:rFonts w:hint="eastAsia"/>
        </w:rPr>
        <w:t>已同時違反ECA CP及GTLSCA CPS(均為中華電信自訂之憑證簽發政策或規定)，而遭質疑未誠實說明。</w:t>
      </w:r>
    </w:p>
    <w:p w14:paraId="109FA6C8" w14:textId="6D47130C" w:rsidR="00932457" w:rsidRDefault="00932457" w:rsidP="00932457">
      <w:pPr>
        <w:pStyle w:val="5"/>
      </w:pPr>
      <w:r>
        <w:rPr>
          <w:rFonts w:hint="eastAsia"/>
        </w:rPr>
        <w:t>如果你無法撤銷已簽發的</w:t>
      </w:r>
      <w:r w:rsidR="00A10E62">
        <w:rPr>
          <w:rFonts w:hint="eastAsia"/>
        </w:rPr>
        <w:t>憑證</w:t>
      </w:r>
      <w:r>
        <w:rPr>
          <w:rFonts w:hint="eastAsia"/>
        </w:rPr>
        <w:t>，那你就不適合成為CA，這是成為CA的主要要求之一。</w:t>
      </w:r>
    </w:p>
    <w:p w14:paraId="5C4448E0" w14:textId="29E10727" w:rsidR="00932457" w:rsidRDefault="00932457" w:rsidP="00932457">
      <w:pPr>
        <w:pStyle w:val="5"/>
      </w:pPr>
      <w:r>
        <w:rPr>
          <w:rFonts w:hint="eastAsia"/>
        </w:rPr>
        <w:t>針對中華電信表示需要一些時間聯繫各政府機關窗口以更新憑證，會員則表示：這完全違反了BR，這是你嚴重的疏忽，我希望你能提供保證，說明你如何調合BR義務和政府壓力。一般來說，在需要撤銷憑證的案件中，你在得知事件後有24/120小時的時間和用戶溝通，但撤銷日期不能根據用戶的要求更改。此規定並未提供例外</w:t>
      </w:r>
      <w:r w:rsidR="00A10E62">
        <w:rPr>
          <w:rFonts w:hint="eastAsia"/>
        </w:rPr>
        <w:t>條款</w:t>
      </w:r>
      <w:r>
        <w:rPr>
          <w:rFonts w:hint="eastAsia"/>
        </w:rPr>
        <w:t>。</w:t>
      </w:r>
    </w:p>
    <w:p w14:paraId="1B64825D" w14:textId="399DB096" w:rsidR="00932457" w:rsidRDefault="00932457" w:rsidP="00932457">
      <w:pPr>
        <w:pStyle w:val="4"/>
      </w:pPr>
      <w:r w:rsidRPr="00932457">
        <w:rPr>
          <w:rFonts w:hint="eastAsia"/>
        </w:rPr>
        <w:t>據中華電信函復，數發部每月定期召開專案會議審查該公司所提交之營運報告，並視需要不定期</w:t>
      </w:r>
      <w:r w:rsidR="00A10E62" w:rsidRPr="00932457">
        <w:rPr>
          <w:rFonts w:hint="eastAsia"/>
        </w:rPr>
        <w:lastRenderedPageBreak/>
        <w:t>舉行</w:t>
      </w:r>
      <w:r w:rsidRPr="00932457">
        <w:rPr>
          <w:rFonts w:hint="eastAsia"/>
        </w:rPr>
        <w:t>會議</w:t>
      </w:r>
      <w:r>
        <w:rPr>
          <w:rFonts w:hint="eastAsia"/>
        </w:rPr>
        <w:t>，</w:t>
      </w:r>
      <w:r w:rsidR="00221482">
        <w:rPr>
          <w:rFonts w:hint="eastAsia"/>
        </w:rPr>
        <w:t>茲摘述</w:t>
      </w:r>
      <w:r w:rsidR="00FB4C50">
        <w:rPr>
          <w:rFonts w:hint="eastAsia"/>
        </w:rPr>
        <w:t>113年3~6月工作會議</w:t>
      </w:r>
      <w:r w:rsidR="001607B9">
        <w:rPr>
          <w:rFonts w:hint="eastAsia"/>
        </w:rPr>
        <w:t>內容如下，由該工作會議紀錄顯示，數發部斯時對於違反撤銷時效(5日)之嚴重性尚未充分認知。</w:t>
      </w:r>
    </w:p>
    <w:p w14:paraId="21E0F58F" w14:textId="27616C52" w:rsidR="001607B9" w:rsidRDefault="001607B9" w:rsidP="00080BDE">
      <w:pPr>
        <w:pStyle w:val="5"/>
      </w:pPr>
      <w:r w:rsidRPr="001607B9">
        <w:rPr>
          <w:rFonts w:hint="eastAsia"/>
        </w:rPr>
        <w:t>113年3月</w:t>
      </w:r>
      <w:r>
        <w:rPr>
          <w:rFonts w:hint="eastAsia"/>
        </w:rPr>
        <w:t>工作會議決議第3點：</w:t>
      </w:r>
      <w:r w:rsidR="00A10E62">
        <w:rPr>
          <w:rFonts w:hint="eastAsia"/>
        </w:rPr>
        <w:t>「</w:t>
      </w:r>
      <w:r>
        <w:rPr>
          <w:rFonts w:hint="eastAsia"/>
        </w:rPr>
        <w:t>有關GTLSCA之TLS憑證格式錯誤一事，請團隊協助回報</w:t>
      </w:r>
      <w:r w:rsidR="009B30AD">
        <w:rPr>
          <w:rFonts w:hint="eastAsia"/>
        </w:rPr>
        <w:t>B</w:t>
      </w:r>
      <w:r>
        <w:rPr>
          <w:rFonts w:hint="eastAsia"/>
        </w:rPr>
        <w:t>ug</w:t>
      </w:r>
      <w:r w:rsidR="009B30AD">
        <w:rPr>
          <w:rFonts w:hint="eastAsia"/>
        </w:rPr>
        <w:t>z</w:t>
      </w:r>
      <w:r>
        <w:rPr>
          <w:rFonts w:hint="eastAsia"/>
        </w:rPr>
        <w:t>illa並向本部報告後續處理計畫，待本部同意後於網站公告並以電子郵件通知憑證用戶。</w:t>
      </w:r>
      <w:r w:rsidR="00A10E62">
        <w:rPr>
          <w:rFonts w:hint="eastAsia"/>
        </w:rPr>
        <w:t>」</w:t>
      </w:r>
    </w:p>
    <w:p w14:paraId="36A818E6" w14:textId="2AB9ED7B" w:rsidR="001607B9" w:rsidRDefault="001607B9" w:rsidP="00B55CF9">
      <w:pPr>
        <w:pStyle w:val="5"/>
      </w:pPr>
      <w:r w:rsidRPr="001607B9">
        <w:rPr>
          <w:rFonts w:hint="eastAsia"/>
        </w:rPr>
        <w:t>113年</w:t>
      </w:r>
      <w:r>
        <w:rPr>
          <w:rFonts w:hint="eastAsia"/>
        </w:rPr>
        <w:t>4</w:t>
      </w:r>
      <w:r w:rsidRPr="001607B9">
        <w:rPr>
          <w:rFonts w:hint="eastAsia"/>
        </w:rPr>
        <w:t>月</w:t>
      </w:r>
      <w:r>
        <w:rPr>
          <w:rFonts w:hint="eastAsia"/>
        </w:rPr>
        <w:t>工作會議決議第2點：</w:t>
      </w:r>
      <w:r w:rsidR="00A10E62">
        <w:rPr>
          <w:rFonts w:hint="eastAsia"/>
        </w:rPr>
        <w:t>「</w:t>
      </w:r>
      <w:r>
        <w:rPr>
          <w:rFonts w:hint="eastAsia"/>
        </w:rPr>
        <w:t>有關GTLSCA之TLS憑證格式錯誤一事，共影響6,450張憑證，至4月18日新憑證下載數量已達3,637張，請團隊持續追蹤並聯繫憑證用戶</w:t>
      </w:r>
      <w:r w:rsidR="00556570">
        <w:rPr>
          <w:rFonts w:hint="eastAsia"/>
        </w:rPr>
        <w:t>儘</w:t>
      </w:r>
      <w:r>
        <w:rPr>
          <w:rFonts w:hint="eastAsia"/>
        </w:rPr>
        <w:t>速更新，以確保網站安全性。</w:t>
      </w:r>
      <w:r w:rsidR="00A10E62">
        <w:rPr>
          <w:rFonts w:hint="eastAsia"/>
        </w:rPr>
        <w:t>」</w:t>
      </w:r>
    </w:p>
    <w:p w14:paraId="15240987" w14:textId="47228E42" w:rsidR="001607B9" w:rsidRDefault="001607B9" w:rsidP="00680470">
      <w:pPr>
        <w:pStyle w:val="5"/>
      </w:pPr>
      <w:r w:rsidRPr="001607B9">
        <w:rPr>
          <w:rFonts w:hint="eastAsia"/>
        </w:rPr>
        <w:t>113年</w:t>
      </w:r>
      <w:r>
        <w:rPr>
          <w:rFonts w:hint="eastAsia"/>
        </w:rPr>
        <w:t>5</w:t>
      </w:r>
      <w:r w:rsidRPr="001607B9">
        <w:rPr>
          <w:rFonts w:hint="eastAsia"/>
        </w:rPr>
        <w:t>月</w:t>
      </w:r>
      <w:r>
        <w:rPr>
          <w:rFonts w:hint="eastAsia"/>
        </w:rPr>
        <w:t>工作會議決議第1點：</w:t>
      </w:r>
      <w:r w:rsidR="008D44F2">
        <w:rPr>
          <w:rFonts w:hint="eastAsia"/>
        </w:rPr>
        <w:t>「</w:t>
      </w:r>
      <w:r>
        <w:rPr>
          <w:rFonts w:hint="eastAsia"/>
        </w:rPr>
        <w:t>有關GTLSCA之TLS憑證格式錯誤一事，共影響6,450張憑證，至5月13日已將受影響的憑證全數廢止、換發，請團隊持續協助追蹤</w:t>
      </w:r>
      <w:r w:rsidR="009B30AD">
        <w:rPr>
          <w:rFonts w:hint="eastAsia"/>
        </w:rPr>
        <w:t>B</w:t>
      </w:r>
      <w:r>
        <w:rPr>
          <w:rFonts w:hint="eastAsia"/>
        </w:rPr>
        <w:t>ugzilla上的提問，向本部報告，並經本部同意後再於</w:t>
      </w:r>
      <w:r w:rsidR="009B30AD">
        <w:rPr>
          <w:rFonts w:hint="eastAsia"/>
        </w:rPr>
        <w:t>B</w:t>
      </w:r>
      <w:r>
        <w:rPr>
          <w:rFonts w:hint="eastAsia"/>
        </w:rPr>
        <w:t>ugzilla上回復。</w:t>
      </w:r>
      <w:r w:rsidR="008D44F2">
        <w:rPr>
          <w:rFonts w:hint="eastAsia"/>
        </w:rPr>
        <w:t>」</w:t>
      </w:r>
    </w:p>
    <w:p w14:paraId="377BC997" w14:textId="3D20809E" w:rsidR="001607B9" w:rsidRDefault="001607B9" w:rsidP="00074137">
      <w:pPr>
        <w:pStyle w:val="5"/>
      </w:pPr>
      <w:r w:rsidRPr="001607B9">
        <w:rPr>
          <w:rFonts w:hint="eastAsia"/>
        </w:rPr>
        <w:t>113年</w:t>
      </w:r>
      <w:r>
        <w:rPr>
          <w:rFonts w:hint="eastAsia"/>
        </w:rPr>
        <w:t>6</w:t>
      </w:r>
      <w:r w:rsidRPr="001607B9">
        <w:rPr>
          <w:rFonts w:hint="eastAsia"/>
        </w:rPr>
        <w:t>月</w:t>
      </w:r>
      <w:r>
        <w:rPr>
          <w:rFonts w:hint="eastAsia"/>
        </w:rPr>
        <w:t>工作會議決議第4點：</w:t>
      </w:r>
      <w:bookmarkStart w:id="53" w:name="_Hlk224717929"/>
      <w:r w:rsidR="008D44F2">
        <w:rPr>
          <w:rFonts w:hint="eastAsia"/>
        </w:rPr>
        <w:t>「</w:t>
      </w:r>
      <w:r>
        <w:rPr>
          <w:rFonts w:hint="eastAsia"/>
        </w:rPr>
        <w:t>有關近期TLS憑證廢止一事</w:t>
      </w:r>
      <w:bookmarkEnd w:id="53"/>
      <w:r>
        <w:rPr>
          <w:rFonts w:hint="eastAsia"/>
        </w:rPr>
        <w:t>，至6月20日已廢止12,875張(99.7%)憑證，剩餘的憑證，請團隊提醒相關機關更新憑證，以利後續廢止作業，並於</w:t>
      </w:r>
      <w:r w:rsidR="009B30AD">
        <w:rPr>
          <w:rFonts w:hint="eastAsia"/>
        </w:rPr>
        <w:t>B</w:t>
      </w:r>
      <w:r>
        <w:rPr>
          <w:rFonts w:hint="eastAsia"/>
        </w:rPr>
        <w:t>ugzilla持續追蹤有關本案的incident report，積極回應相關提問以免影響</w:t>
      </w:r>
      <w:r w:rsidR="009B30AD">
        <w:rPr>
          <w:rFonts w:hint="eastAsia"/>
        </w:rPr>
        <w:t>G</w:t>
      </w:r>
      <w:r w:rsidRPr="001607B9">
        <w:rPr>
          <w:rFonts w:hint="eastAsia"/>
        </w:rPr>
        <w:t>oogle同意GTLSCA-G2憑證植入</w:t>
      </w:r>
      <w:r w:rsidR="009B30AD">
        <w:rPr>
          <w:rFonts w:hint="eastAsia"/>
        </w:rPr>
        <w:t>C</w:t>
      </w:r>
      <w:r w:rsidRPr="001607B9">
        <w:rPr>
          <w:rFonts w:hint="eastAsia"/>
        </w:rPr>
        <w:t>hrome之意願。</w:t>
      </w:r>
      <w:r w:rsidR="008D44F2">
        <w:rPr>
          <w:rFonts w:hint="eastAsia"/>
        </w:rPr>
        <w:t>」</w:t>
      </w:r>
    </w:p>
    <w:p w14:paraId="63BBDD8B" w14:textId="0567A28D" w:rsidR="004F698E" w:rsidRDefault="002D3913" w:rsidP="001607B9">
      <w:pPr>
        <w:pStyle w:val="4"/>
      </w:pPr>
      <w:r>
        <w:rPr>
          <w:rFonts w:hint="eastAsia"/>
        </w:rPr>
        <w:t>至於</w:t>
      </w:r>
      <w:r w:rsidR="001607B9">
        <w:rPr>
          <w:rFonts w:hint="eastAsia"/>
        </w:rPr>
        <w:t>數發部葉寧次長於本院詢問時說明無法於5日內撤銷憑證之原因略以</w:t>
      </w:r>
      <w:r w:rsidR="008D44F2">
        <w:rPr>
          <w:rFonts w:hint="eastAsia"/>
        </w:rPr>
        <w:t>：</w:t>
      </w:r>
      <w:r w:rsidR="001607B9">
        <w:rPr>
          <w:rFonts w:hint="eastAsia"/>
        </w:rPr>
        <w:t>「</w:t>
      </w:r>
      <w:r w:rsidR="001607B9" w:rsidRPr="001607B9">
        <w:rPr>
          <w:rFonts w:hint="eastAsia"/>
        </w:rPr>
        <w:t>安裝憑證是各機關各自處理，因此6</w:t>
      </w:r>
      <w:r w:rsidR="00655179">
        <w:rPr>
          <w:rFonts w:hint="eastAsia"/>
        </w:rPr>
        <w:t>,</w:t>
      </w:r>
      <w:r w:rsidR="001607B9" w:rsidRPr="001607B9">
        <w:rPr>
          <w:rFonts w:hint="eastAsia"/>
        </w:rPr>
        <w:t>000多個政府網站各自安裝就來不及在5天內完成，第2次事件也雷同</w:t>
      </w:r>
      <w:r w:rsidR="001607B9">
        <w:rPr>
          <w:rFonts w:hint="eastAsia"/>
        </w:rPr>
        <w:t>」</w:t>
      </w:r>
      <w:r>
        <w:rPr>
          <w:rFonts w:hint="eastAsia"/>
        </w:rPr>
        <w:t>，該部王</w:t>
      </w:r>
      <w:r>
        <w:rPr>
          <w:rFonts w:hint="eastAsia"/>
        </w:rPr>
        <w:lastRenderedPageBreak/>
        <w:t>誠明司長亦補充:「</w:t>
      </w:r>
      <w:r w:rsidRPr="002D3913">
        <w:rPr>
          <w:rFonts w:hint="eastAsia"/>
        </w:rPr>
        <w:t>以</w:t>
      </w:r>
      <w:r>
        <w:rPr>
          <w:rFonts w:hint="eastAsia"/>
        </w:rPr>
        <w:t>(撤銷憑證的)</w:t>
      </w:r>
      <w:r w:rsidRPr="002D3913">
        <w:rPr>
          <w:rFonts w:hint="eastAsia"/>
        </w:rPr>
        <w:t>能量來說，5天不是控制在CA，而是各機關網站管理者</w:t>
      </w:r>
      <w:r>
        <w:rPr>
          <w:rFonts w:hint="eastAsia"/>
        </w:rPr>
        <w:t>」云云，顯然仍未意識到</w:t>
      </w:r>
      <w:r w:rsidRPr="002D3913">
        <w:t>CA/B Forum</w:t>
      </w:r>
      <w:r>
        <w:rPr>
          <w:rFonts w:hint="eastAsia"/>
        </w:rPr>
        <w:t>及其所制定的BR，對於撤銷時限沒有訂定任何例外或豁免條款，瀏覽器廠商基於資安考量也不會接受任何類似理由；爰此，如何</w:t>
      </w:r>
      <w:r w:rsidR="00B079B1">
        <w:rPr>
          <w:rFonts w:hint="eastAsia"/>
        </w:rPr>
        <w:t>使各機關於5日內完成憑證轉換以</w:t>
      </w:r>
      <w:r w:rsidR="00203E28">
        <w:rPr>
          <w:rFonts w:hint="eastAsia"/>
        </w:rPr>
        <w:t>達成BR之合規性</w:t>
      </w:r>
      <w:r>
        <w:rPr>
          <w:rFonts w:hint="eastAsia"/>
        </w:rPr>
        <w:t>，完全是數發部與中華電信必須研謀解決的</w:t>
      </w:r>
      <w:r w:rsidR="008D44F2">
        <w:rPr>
          <w:rFonts w:hint="eastAsia"/>
        </w:rPr>
        <w:t>事項</w:t>
      </w:r>
      <w:r w:rsidR="00B079B1">
        <w:rPr>
          <w:rFonts w:hint="eastAsia"/>
        </w:rPr>
        <w:t>，俾符合「業務可以外包，責任不能外包」之原則</w:t>
      </w:r>
      <w:r>
        <w:rPr>
          <w:rFonts w:hint="eastAsia"/>
        </w:rPr>
        <w:t>。</w:t>
      </w:r>
    </w:p>
    <w:p w14:paraId="40A8EF90" w14:textId="76F77D5E" w:rsidR="002D3913" w:rsidRDefault="00DB7DF4" w:rsidP="00B37BD4">
      <w:pPr>
        <w:pStyle w:val="3"/>
      </w:pPr>
      <w:r>
        <w:rPr>
          <w:rFonts w:hint="eastAsia"/>
        </w:rPr>
        <w:t>此外</w:t>
      </w:r>
      <w:r w:rsidR="00B37BD4">
        <w:rPr>
          <w:rFonts w:hint="eastAsia"/>
        </w:rPr>
        <w:t>，數發部函復</w:t>
      </w:r>
      <w:r w:rsidR="00141C79">
        <w:rPr>
          <w:rFonts w:hint="eastAsia"/>
        </w:rPr>
        <w:t>雖</w:t>
      </w:r>
      <w:r w:rsidR="00B37BD4">
        <w:rPr>
          <w:rFonts w:hint="eastAsia"/>
        </w:rPr>
        <w:t>說明</w:t>
      </w:r>
      <w:r w:rsidR="00B72C7D">
        <w:rPr>
          <w:rFonts w:hint="eastAsia"/>
        </w:rPr>
        <w:t>係於「</w:t>
      </w:r>
      <w:r w:rsidR="00B72C7D" w:rsidRPr="00B72C7D">
        <w:rPr>
          <w:rFonts w:hint="eastAsia"/>
        </w:rPr>
        <w:t>114年1月18日始獲悉Chrome瀏覽器將撤銷GTLSCA信任，並立即採取對策</w:t>
      </w:r>
      <w:r w:rsidR="00B72C7D">
        <w:rPr>
          <w:rFonts w:hint="eastAsia"/>
        </w:rPr>
        <w:t>」云云</w:t>
      </w:r>
      <w:r w:rsidR="00B37BD4">
        <w:rPr>
          <w:rFonts w:hint="eastAsia"/>
        </w:rPr>
        <w:t>，惟</w:t>
      </w:r>
      <w:r w:rsidR="00B72C7D" w:rsidRPr="00B72C7D">
        <w:rPr>
          <w:rFonts w:hint="eastAsia"/>
        </w:rPr>
        <w:t>瀏覽器廠商撤銷信任之決定並非單一事件造成</w:t>
      </w:r>
      <w:r w:rsidR="00B72C7D">
        <w:rPr>
          <w:rFonts w:hint="eastAsia"/>
        </w:rPr>
        <w:t>；事實上，數發部</w:t>
      </w:r>
      <w:r w:rsidR="00B37BD4">
        <w:rPr>
          <w:rFonts w:hint="eastAsia"/>
        </w:rPr>
        <w:t>於113年6月工作會議已認知到兩次違反憑證撤銷時效可能影響</w:t>
      </w:r>
      <w:r w:rsidR="00655179">
        <w:rPr>
          <w:rFonts w:hint="eastAsia"/>
        </w:rPr>
        <w:t>G</w:t>
      </w:r>
      <w:r w:rsidR="00B37BD4" w:rsidRPr="00B37BD4">
        <w:rPr>
          <w:rFonts w:hint="eastAsia"/>
        </w:rPr>
        <w:t>oogle同意GTLSCA憑證植入</w:t>
      </w:r>
      <w:r w:rsidR="000E0CD6">
        <w:rPr>
          <w:rFonts w:hint="eastAsia"/>
        </w:rPr>
        <w:t>C</w:t>
      </w:r>
      <w:r w:rsidR="00B37BD4" w:rsidRPr="00B37BD4">
        <w:rPr>
          <w:rFonts w:hint="eastAsia"/>
        </w:rPr>
        <w:t>hrome之意願</w:t>
      </w:r>
      <w:r w:rsidR="00B37BD4">
        <w:rPr>
          <w:rFonts w:hint="eastAsia"/>
        </w:rPr>
        <w:t>，至113年10月處理層級雖已提升至司長</w:t>
      </w:r>
      <w:r w:rsidR="00B72C7D">
        <w:rPr>
          <w:rFonts w:hint="eastAsia"/>
        </w:rPr>
        <w:t>，至</w:t>
      </w:r>
      <w:r w:rsidR="00B72C7D" w:rsidRPr="00B72C7D">
        <w:rPr>
          <w:rFonts w:hint="eastAsia"/>
        </w:rPr>
        <w:t>114年2月11日</w:t>
      </w:r>
      <w:r w:rsidR="00B72C7D">
        <w:rPr>
          <w:rFonts w:hint="eastAsia"/>
        </w:rPr>
        <w:t>處理層級再提升至</w:t>
      </w:r>
      <w:r w:rsidR="00B72C7D" w:rsidRPr="00B72C7D">
        <w:rPr>
          <w:rFonts w:hint="eastAsia"/>
        </w:rPr>
        <w:t>次長</w:t>
      </w:r>
      <w:r w:rsidR="00141C79">
        <w:rPr>
          <w:rFonts w:hint="eastAsia"/>
        </w:rPr>
        <w:t>。由相關會議資料顯示，數發部應變舉措包括要求撤換專案經理並備妥備用憑證等，益證數發部於本案所能運用之工具及強度絕非僅止於契約關係，惟</w:t>
      </w:r>
      <w:r w:rsidR="00B37BD4">
        <w:rPr>
          <w:rFonts w:hint="eastAsia"/>
        </w:rPr>
        <w:t>期間</w:t>
      </w:r>
      <w:r w:rsidR="00141C79">
        <w:rPr>
          <w:rFonts w:hint="eastAsia"/>
        </w:rPr>
        <w:t>該部與中華電信仍</w:t>
      </w:r>
      <w:r w:rsidR="00B37BD4">
        <w:rPr>
          <w:rFonts w:hint="eastAsia"/>
        </w:rPr>
        <w:t>未針對兩次違規之根因，包括「憑證格式檢核機制」及「大量撤銷憑證機制」研擬具體解決方案，顯示數發部及中華電信之應變處理量</w:t>
      </w:r>
      <w:r w:rsidR="008D44F2">
        <w:rPr>
          <w:rFonts w:hint="eastAsia"/>
        </w:rPr>
        <w:t>能</w:t>
      </w:r>
      <w:r w:rsidR="00141C79">
        <w:rPr>
          <w:rFonts w:hint="eastAsia"/>
        </w:rPr>
        <w:t>仍</w:t>
      </w:r>
      <w:r w:rsidR="00203E28">
        <w:rPr>
          <w:rFonts w:hint="eastAsia"/>
        </w:rPr>
        <w:t>有未洽</w:t>
      </w:r>
      <w:r w:rsidR="00B37BD4">
        <w:rPr>
          <w:rFonts w:hint="eastAsia"/>
        </w:rPr>
        <w:t>。</w:t>
      </w:r>
    </w:p>
    <w:p w14:paraId="62FF434D" w14:textId="18A23EC6" w:rsidR="00B37BD4" w:rsidRDefault="000E0CD6" w:rsidP="00B37BD4">
      <w:pPr>
        <w:pStyle w:val="4"/>
      </w:pPr>
      <w:r>
        <w:rPr>
          <w:rFonts w:hint="eastAsia"/>
        </w:rPr>
        <w:t>有關數發部最早係於何時獲悉</w:t>
      </w:r>
      <w:r w:rsidRPr="000E0CD6">
        <w:rPr>
          <w:rFonts w:hint="eastAsia"/>
        </w:rPr>
        <w:t>可能遭Google Chrome撤銷憑證機構信任</w:t>
      </w:r>
      <w:r>
        <w:rPr>
          <w:rFonts w:hint="eastAsia"/>
        </w:rPr>
        <w:t>，根</w:t>
      </w:r>
      <w:r w:rsidR="00B72C7D">
        <w:rPr>
          <w:rFonts w:hint="eastAsia"/>
        </w:rPr>
        <w:t>據</w:t>
      </w:r>
      <w:r>
        <w:rPr>
          <w:rFonts w:hint="eastAsia"/>
        </w:rPr>
        <w:t>該部於本院詢問前查復，</w:t>
      </w:r>
      <w:r w:rsidRPr="000E0CD6">
        <w:rPr>
          <w:rFonts w:hint="eastAsia"/>
        </w:rPr>
        <w:t>Google Chrome於114年1月18日通知中華電信憑證團隊：「因未見實質改進承諾，且發現中華電信持續未能充分理解並達成Google Chrome根憑證計畫政策與BR最低合規要求，故無法核准中華電信簽發GTLSCA憑證」</w:t>
      </w:r>
      <w:r>
        <w:rPr>
          <w:rFonts w:hint="eastAsia"/>
        </w:rPr>
        <w:t>等語。</w:t>
      </w:r>
    </w:p>
    <w:p w14:paraId="0CE3C250" w14:textId="697EB634" w:rsidR="000E0CD6" w:rsidRPr="000E0CD6" w:rsidRDefault="000E0CD6" w:rsidP="00B37BD4">
      <w:pPr>
        <w:pStyle w:val="4"/>
      </w:pPr>
      <w:r>
        <w:rPr>
          <w:rFonts w:hint="eastAsia"/>
        </w:rPr>
        <w:lastRenderedPageBreak/>
        <w:t>惟查，數發部與中華電信113年6月20日召開之該月份工作會議已</w:t>
      </w:r>
      <w:r w:rsidRPr="000E0CD6">
        <w:rPr>
          <w:rFonts w:hAnsi="標楷體" w:hint="eastAsia"/>
        </w:rPr>
        <w:t>有決議指出略以:「有關近期TLS憑證廢止一事，……以免影響</w:t>
      </w:r>
      <w:r w:rsidR="00655179">
        <w:rPr>
          <w:rFonts w:hAnsi="標楷體" w:hint="eastAsia"/>
        </w:rPr>
        <w:t>G</w:t>
      </w:r>
      <w:r w:rsidRPr="000E0CD6">
        <w:rPr>
          <w:rFonts w:hAnsi="標楷體" w:hint="eastAsia"/>
        </w:rPr>
        <w:t>oogle同意GTLSCA-G2憑證植入</w:t>
      </w:r>
      <w:r w:rsidR="00655179">
        <w:rPr>
          <w:rFonts w:hAnsi="標楷體" w:hint="eastAsia"/>
        </w:rPr>
        <w:t>C</w:t>
      </w:r>
      <w:r w:rsidRPr="000E0CD6">
        <w:rPr>
          <w:rFonts w:hAnsi="標楷體" w:hint="eastAsia"/>
        </w:rPr>
        <w:t>hrome之意願」</w:t>
      </w:r>
      <w:r>
        <w:rPr>
          <w:rFonts w:hAnsi="標楷體" w:hint="eastAsia"/>
        </w:rPr>
        <w:t>等語。</w:t>
      </w:r>
    </w:p>
    <w:p w14:paraId="2C429A1F" w14:textId="0224ED11" w:rsidR="000E0CD6" w:rsidRPr="000E0CD6" w:rsidRDefault="000E0CD6" w:rsidP="00B37BD4">
      <w:pPr>
        <w:pStyle w:val="4"/>
      </w:pPr>
      <w:r>
        <w:rPr>
          <w:rFonts w:hAnsi="標楷體" w:hint="eastAsia"/>
        </w:rPr>
        <w:t>至</w:t>
      </w:r>
      <w:r w:rsidRPr="000E0CD6">
        <w:rPr>
          <w:rFonts w:hAnsi="標楷體" w:hint="eastAsia"/>
        </w:rPr>
        <w:t>113年10月22日</w:t>
      </w:r>
      <w:r>
        <w:rPr>
          <w:rFonts w:hAnsi="標楷體" w:hint="eastAsia"/>
        </w:rPr>
        <w:t>，數發部召開</w:t>
      </w:r>
      <w:r w:rsidRPr="000E0CD6">
        <w:rPr>
          <w:rFonts w:hAnsi="標楷體" w:hint="eastAsia"/>
        </w:rPr>
        <w:t>「GTLSCA用戶憑證效期縮短為90天因應方案」</w:t>
      </w:r>
      <w:r>
        <w:rPr>
          <w:rFonts w:hAnsi="標楷體" w:hint="eastAsia"/>
        </w:rPr>
        <w:t>會議，處理層級提升至司長，會議決議略以：</w:t>
      </w:r>
    </w:p>
    <w:p w14:paraId="5F6D1718" w14:textId="319B3AE7" w:rsidR="000E0CD6" w:rsidRDefault="000E0CD6" w:rsidP="000E0CD6">
      <w:pPr>
        <w:pStyle w:val="5"/>
      </w:pPr>
      <w:r>
        <w:rPr>
          <w:rFonts w:hint="eastAsia"/>
        </w:rPr>
        <w:t>有關TLS憑證效期，請中華團隊與</w:t>
      </w:r>
      <w:r w:rsidR="00655179">
        <w:rPr>
          <w:rFonts w:hint="eastAsia"/>
        </w:rPr>
        <w:t>B</w:t>
      </w:r>
      <w:r>
        <w:rPr>
          <w:rFonts w:hint="eastAsia"/>
        </w:rPr>
        <w:t>rowsers爭取影響較小的方案，如有相關資訊請通知數發部，並於協商結果確定後，向該部說明應對之規劃，以減少對GTLSCA用戶之影響。</w:t>
      </w:r>
    </w:p>
    <w:p w14:paraId="771BD918" w14:textId="1229C5F7" w:rsidR="000E0CD6" w:rsidRDefault="000E0CD6" w:rsidP="000E0CD6">
      <w:pPr>
        <w:pStyle w:val="5"/>
      </w:pPr>
      <w:r>
        <w:rPr>
          <w:rFonts w:hint="eastAsia"/>
        </w:rPr>
        <w:t>如與</w:t>
      </w:r>
      <w:r w:rsidR="009B30AD">
        <w:rPr>
          <w:rFonts w:hint="eastAsia"/>
        </w:rPr>
        <w:t>B</w:t>
      </w:r>
      <w:r>
        <w:rPr>
          <w:rFonts w:hint="eastAsia"/>
        </w:rPr>
        <w:t>rowsers協商結果為中華</w:t>
      </w:r>
      <w:r w:rsidR="008D44F2">
        <w:rPr>
          <w:rFonts w:hint="eastAsia"/>
        </w:rPr>
        <w:t>電信</w:t>
      </w:r>
      <w:r>
        <w:rPr>
          <w:rFonts w:hint="eastAsia"/>
        </w:rPr>
        <w:t>商用(CHT OVCA)憑證</w:t>
      </w:r>
      <w:r w:rsidR="008D44F2">
        <w:rPr>
          <w:rFonts w:hint="eastAsia"/>
        </w:rPr>
        <w:t>(下稱商用憑證)</w:t>
      </w:r>
      <w:r>
        <w:rPr>
          <w:rFonts w:hint="eastAsia"/>
        </w:rPr>
        <w:t>效期維持1年而GTLSCA憑證效期縮減，全國機關得透過GTLSCA申請商用TLS憑證，並請中華</w:t>
      </w:r>
      <w:r w:rsidR="008D44F2">
        <w:rPr>
          <w:rFonts w:hint="eastAsia"/>
        </w:rPr>
        <w:t>電信</w:t>
      </w:r>
      <w:r>
        <w:rPr>
          <w:rFonts w:hint="eastAsia"/>
        </w:rPr>
        <w:t>團隊維持(至多)15,000張有效之商用TLS憑證。</w:t>
      </w:r>
    </w:p>
    <w:p w14:paraId="1648DE3E" w14:textId="22C15460" w:rsidR="000E0CD6" w:rsidRDefault="000E0CD6" w:rsidP="000E0CD6">
      <w:pPr>
        <w:pStyle w:val="5"/>
      </w:pPr>
      <w:r>
        <w:rPr>
          <w:rFonts w:hint="eastAsia"/>
        </w:rPr>
        <w:t>因</w:t>
      </w:r>
      <w:r w:rsidR="009B30AD">
        <w:rPr>
          <w:rFonts w:hint="eastAsia"/>
        </w:rPr>
        <w:t>B</w:t>
      </w:r>
      <w:r>
        <w:rPr>
          <w:rFonts w:hint="eastAsia"/>
        </w:rPr>
        <w:t>rowsers對TLS憑證要求日趨嚴格，且今年GPKI專案執行期間有3次因格式不符而大批量廢止TLS憑證，為維護專案品質，減少對各機關之影響，請由</w:t>
      </w:r>
      <w:r w:rsidR="008D44F2">
        <w:rPr>
          <w:rFonts w:hint="eastAsia"/>
        </w:rPr>
        <w:t>商用</w:t>
      </w:r>
      <w:r>
        <w:rPr>
          <w:rFonts w:hint="eastAsia"/>
        </w:rPr>
        <w:t>憑證團隊負責GTLSCA之維運，並建請中華</w:t>
      </w:r>
      <w:r w:rsidR="008D44F2">
        <w:rPr>
          <w:rFonts w:hint="eastAsia"/>
        </w:rPr>
        <w:t>電信</w:t>
      </w:r>
      <w:r>
        <w:rPr>
          <w:rFonts w:hint="eastAsia"/>
        </w:rPr>
        <w:t>提供更為合適之專案經理人選。</w:t>
      </w:r>
    </w:p>
    <w:p w14:paraId="7307DCDF" w14:textId="456AB96F" w:rsidR="000E0CD6" w:rsidRDefault="000E0CD6" w:rsidP="000E0CD6">
      <w:pPr>
        <w:pStyle w:val="4"/>
      </w:pPr>
      <w:r>
        <w:rPr>
          <w:rFonts w:hint="eastAsia"/>
        </w:rPr>
        <w:t>數發部嗣於接獲Google通知後，於114年</w:t>
      </w:r>
      <w:r w:rsidRPr="000E0CD6">
        <w:rPr>
          <w:rFonts w:hint="eastAsia"/>
        </w:rPr>
        <w:t>2月11日</w:t>
      </w:r>
      <w:r w:rsidR="008D44F2">
        <w:rPr>
          <w:rFonts w:hint="eastAsia"/>
        </w:rPr>
        <w:t>開</w:t>
      </w:r>
      <w:r w:rsidRPr="000E0CD6">
        <w:rPr>
          <w:rFonts w:hint="eastAsia"/>
        </w:rPr>
        <w:t>會研商「GTLSCA不受Chrome瀏覽器信任因應會議」</w:t>
      </w:r>
      <w:r>
        <w:rPr>
          <w:rFonts w:hint="eastAsia"/>
        </w:rPr>
        <w:t>，處理層級提升至次長。會議決議略以：</w:t>
      </w:r>
    </w:p>
    <w:p w14:paraId="5B21E85A" w14:textId="77777777" w:rsidR="000E0CD6" w:rsidRDefault="000E0CD6" w:rsidP="000E0CD6">
      <w:pPr>
        <w:pStyle w:val="5"/>
      </w:pPr>
      <w:r>
        <w:rPr>
          <w:rFonts w:hint="eastAsia"/>
        </w:rPr>
        <w:t>為降低減少GTLSCA不受Chrome瀏覽器信任對政府機關之衝擊，以下兩方案將同時進行：</w:t>
      </w:r>
    </w:p>
    <w:p w14:paraId="3EDB9ED6" w14:textId="77777777" w:rsidR="000E0CD6" w:rsidRDefault="000E0CD6" w:rsidP="000E0CD6">
      <w:pPr>
        <w:pStyle w:val="6"/>
      </w:pPr>
      <w:r>
        <w:rPr>
          <w:rFonts w:hint="eastAsia"/>
        </w:rPr>
        <w:t>方案一：爭取Google同意以</w:t>
      </w:r>
      <w:proofErr w:type="spellStart"/>
      <w:r>
        <w:rPr>
          <w:rFonts w:hint="eastAsia"/>
        </w:rPr>
        <w:t>HiPKI</w:t>
      </w:r>
      <w:proofErr w:type="spellEnd"/>
      <w:r>
        <w:rPr>
          <w:rFonts w:hint="eastAsia"/>
        </w:rPr>
        <w:t>(中華電信第二代憑證)簽發GTLSCA-G1(第一代憑證)，請配合辦理以下事項：</w:t>
      </w:r>
    </w:p>
    <w:p w14:paraId="0A693EED" w14:textId="3FAC889A" w:rsidR="000E0CD6" w:rsidRDefault="000E0CD6" w:rsidP="000E0CD6">
      <w:pPr>
        <w:pStyle w:val="6"/>
      </w:pPr>
      <w:r>
        <w:rPr>
          <w:rFonts w:hint="eastAsia"/>
        </w:rPr>
        <w:lastRenderedPageBreak/>
        <w:t>因應G</w:t>
      </w:r>
      <w:r w:rsidR="009B30AD">
        <w:rPr>
          <w:rFonts w:hint="eastAsia"/>
        </w:rPr>
        <w:t>oogle</w:t>
      </w:r>
      <w:r>
        <w:rPr>
          <w:rFonts w:hint="eastAsia"/>
        </w:rPr>
        <w:t>可能不同意方案一，請中華</w:t>
      </w:r>
      <w:r w:rsidR="008D44F2">
        <w:rPr>
          <w:rFonts w:hint="eastAsia"/>
        </w:rPr>
        <w:t>電信</w:t>
      </w:r>
      <w:r>
        <w:rPr>
          <w:rFonts w:hint="eastAsia"/>
        </w:rPr>
        <w:t>團隊提早規劃及辦理換發商用憑證事宜(如憑證之簽發、新憑證安裝說明等)，於今年3月10日前，以大量GTLSCA申請資料自動轉入商用憑證OVCA簽發機制之方式，備妥</w:t>
      </w:r>
      <w:bookmarkStart w:id="54" w:name="_Hlk224824455"/>
      <w:r>
        <w:rPr>
          <w:rFonts w:hint="eastAsia"/>
        </w:rPr>
        <w:t>1萬5千</w:t>
      </w:r>
      <w:r w:rsidR="00CA6F1E">
        <w:rPr>
          <w:rFonts w:hint="eastAsia"/>
        </w:rPr>
        <w:t>張</w:t>
      </w:r>
      <w:r>
        <w:rPr>
          <w:rFonts w:hint="eastAsia"/>
        </w:rPr>
        <w:t>商用憑證供政府機關網站備用</w:t>
      </w:r>
      <w:bookmarkEnd w:id="54"/>
      <w:r>
        <w:rPr>
          <w:rFonts w:hint="eastAsia"/>
        </w:rPr>
        <w:t>。</w:t>
      </w:r>
    </w:p>
    <w:p w14:paraId="029FD302" w14:textId="47BA5B15" w:rsidR="000E0CD6" w:rsidRDefault="000E0CD6" w:rsidP="000E0CD6">
      <w:pPr>
        <w:pStyle w:val="5"/>
      </w:pPr>
      <w:r>
        <w:rPr>
          <w:rFonts w:hint="eastAsia"/>
        </w:rPr>
        <w:t>請中華</w:t>
      </w:r>
      <w:r w:rsidR="008D44F2">
        <w:rPr>
          <w:rFonts w:hint="eastAsia"/>
        </w:rPr>
        <w:t>電信</w:t>
      </w:r>
      <w:r>
        <w:rPr>
          <w:rFonts w:hint="eastAsia"/>
        </w:rPr>
        <w:t>團隊以技術面的角度提供GTLSCA-G2未受Google信任及GTLSCA改以商用憑證簽發之說帖，以應對外界可能衍</w:t>
      </w:r>
      <w:r w:rsidR="00655179">
        <w:rPr>
          <w:rFonts w:hint="eastAsia"/>
        </w:rPr>
        <w:t>生</w:t>
      </w:r>
      <w:r>
        <w:rPr>
          <w:rFonts w:hint="eastAsia"/>
        </w:rPr>
        <w:t>之質疑。</w:t>
      </w:r>
    </w:p>
    <w:p w14:paraId="7D325F63" w14:textId="5E5E15A6" w:rsidR="000E0CD6" w:rsidRDefault="000E0CD6" w:rsidP="000E0CD6">
      <w:pPr>
        <w:pStyle w:val="5"/>
      </w:pPr>
      <w:r>
        <w:rPr>
          <w:rFonts w:hint="eastAsia"/>
        </w:rPr>
        <w:t>為提升GTLSCA團隊專業及運作量能，請中華電信資訊技術分公司</w:t>
      </w:r>
      <w:r w:rsidR="00655179">
        <w:rPr>
          <w:rFonts w:hint="eastAsia"/>
        </w:rPr>
        <w:t>儘</w:t>
      </w:r>
      <w:r>
        <w:rPr>
          <w:rFonts w:hint="eastAsia"/>
        </w:rPr>
        <w:t>速合併商</w:t>
      </w:r>
      <w:r w:rsidR="008D44F2">
        <w:rPr>
          <w:rFonts w:hint="eastAsia"/>
        </w:rPr>
        <w:t>用</w:t>
      </w:r>
      <w:r>
        <w:rPr>
          <w:rFonts w:hint="eastAsia"/>
        </w:rPr>
        <w:t>憑證團隊及政府憑證團隊，更換專案經理，並補充足夠人力</w:t>
      </w:r>
      <w:r w:rsidR="00141C79">
        <w:rPr>
          <w:rFonts w:hint="eastAsia"/>
        </w:rPr>
        <w:t>。</w:t>
      </w:r>
    </w:p>
    <w:p w14:paraId="57E3C2B1" w14:textId="075DE0C6" w:rsidR="00DB7DF4" w:rsidRDefault="00DB7DF4" w:rsidP="00DB7DF4">
      <w:pPr>
        <w:pStyle w:val="3"/>
      </w:pPr>
      <w:r>
        <w:rPr>
          <w:rFonts w:hint="eastAsia"/>
        </w:rPr>
        <w:t>另查，根據前述</w:t>
      </w:r>
      <w:r w:rsidRPr="000E0CD6">
        <w:rPr>
          <w:rFonts w:hint="eastAsia"/>
        </w:rPr>
        <w:t>「GTLSCA不受Chrome瀏覽器信任因應會議」</w:t>
      </w:r>
      <w:r>
        <w:rPr>
          <w:rFonts w:hint="eastAsia"/>
        </w:rPr>
        <w:t>會議結論，</w:t>
      </w:r>
      <w:r w:rsidRPr="00DB7DF4">
        <w:rPr>
          <w:rFonts w:hint="eastAsia"/>
        </w:rPr>
        <w:t>數發部</w:t>
      </w:r>
      <w:r w:rsidR="00CA6F1E">
        <w:rPr>
          <w:rFonts w:hint="eastAsia"/>
        </w:rPr>
        <w:t>隨即要求中華電信無償提供</w:t>
      </w:r>
      <w:r w:rsidR="00CA6F1E" w:rsidRPr="00CA6F1E">
        <w:rPr>
          <w:rFonts w:hint="eastAsia"/>
        </w:rPr>
        <w:t>1萬5千張商用憑證</w:t>
      </w:r>
      <w:r w:rsidR="00CA6F1E">
        <w:rPr>
          <w:rFonts w:hint="eastAsia"/>
        </w:rPr>
        <w:t>備用，並同時以8,300萬元向</w:t>
      </w:r>
      <w:r w:rsidR="008D44F2">
        <w:rPr>
          <w:rFonts w:hint="eastAsia"/>
        </w:rPr>
        <w:t>「</w:t>
      </w:r>
      <w:r w:rsidR="00806055" w:rsidRPr="00806055">
        <w:rPr>
          <w:rFonts w:hint="eastAsia"/>
        </w:rPr>
        <w:t>臺灣網路認證股份有限公司</w:t>
      </w:r>
      <w:r w:rsidR="008D44F2">
        <w:rPr>
          <w:rFonts w:hint="eastAsia"/>
        </w:rPr>
        <w:t>」(下稱</w:t>
      </w:r>
      <w:r w:rsidR="00CA6F1E">
        <w:rPr>
          <w:rFonts w:hint="eastAsia"/>
        </w:rPr>
        <w:t>TWCA</w:t>
      </w:r>
      <w:r w:rsidR="008D44F2">
        <w:rPr>
          <w:rFonts w:hint="eastAsia"/>
        </w:rPr>
        <w:t>)</w:t>
      </w:r>
      <w:r w:rsidR="00CA6F1E">
        <w:rPr>
          <w:rFonts w:hint="eastAsia"/>
        </w:rPr>
        <w:t>採購2年不限數量之</w:t>
      </w:r>
      <w:r w:rsidR="00CA6F1E" w:rsidRPr="00DB7DF4">
        <w:rPr>
          <w:rFonts w:hint="eastAsia"/>
        </w:rPr>
        <w:t>商用TLS憑證簽發服務</w:t>
      </w:r>
      <w:r w:rsidR="00CA6F1E">
        <w:rPr>
          <w:rFonts w:hint="eastAsia"/>
        </w:rPr>
        <w:t>，以建立雙憑證系統；該部嗣於</w:t>
      </w:r>
      <w:r w:rsidRPr="00DB7DF4">
        <w:rPr>
          <w:rFonts w:hint="eastAsia"/>
        </w:rPr>
        <w:t>114年3月21日以數位政府字第11440004011號函通知各機關導入雙憑證，以確保政府網站及服務不致中斷</w:t>
      </w:r>
      <w:r w:rsidR="001445B0">
        <w:rPr>
          <w:rFonts w:hint="eastAsia"/>
        </w:rPr>
        <w:t>，茲臚列辦理情形如下</w:t>
      </w:r>
      <w:r>
        <w:rPr>
          <w:rFonts w:hint="eastAsia"/>
        </w:rPr>
        <w:t>；</w:t>
      </w:r>
      <w:r w:rsidR="001445B0">
        <w:rPr>
          <w:rFonts w:hint="eastAsia"/>
        </w:rPr>
        <w:t>而該部雖稱雙憑證政策及相關採購經費屬於既定政策，並非本次事件之衍生成本，惟所謂雙憑證機制仍需機關網站管理者逐一手動啟用，並非自動化備援，本次事件</w:t>
      </w:r>
      <w:r w:rsidR="00CA6F1E">
        <w:rPr>
          <w:rFonts w:hint="eastAsia"/>
        </w:rPr>
        <w:t>對於全國行政機關及公共服務網站管理者仍</w:t>
      </w:r>
      <w:r w:rsidR="008D44F2">
        <w:rPr>
          <w:rFonts w:hint="eastAsia"/>
        </w:rPr>
        <w:t>損耗</w:t>
      </w:r>
      <w:r w:rsidR="00CA6F1E">
        <w:rPr>
          <w:rFonts w:hint="eastAsia"/>
        </w:rPr>
        <w:t>難以估計之行政成本。</w:t>
      </w:r>
    </w:p>
    <w:p w14:paraId="22BB30D6" w14:textId="6FD12E24" w:rsidR="00DB7DF4" w:rsidRDefault="00DB7DF4" w:rsidP="00DB7DF4">
      <w:pPr>
        <w:pStyle w:val="4"/>
      </w:pPr>
      <w:r w:rsidRPr="00DB7DF4">
        <w:rPr>
          <w:rFonts w:hint="eastAsia"/>
        </w:rPr>
        <w:t>數發部補充</w:t>
      </w:r>
      <w:r w:rsidR="00CA6F1E">
        <w:rPr>
          <w:rFonts w:hint="eastAsia"/>
        </w:rPr>
        <w:t>說明，該部向</w:t>
      </w:r>
      <w:r w:rsidRPr="00DB7DF4">
        <w:rPr>
          <w:rFonts w:hint="eastAsia"/>
        </w:rPr>
        <w:t>TWCA採購2年不限數量之商用TLS憑證簽發服務，採購費用8,300萬元，分別由「深化政府資通訊應用建設」及「健全政府數位服務基礎環境及人力培力」支應。</w:t>
      </w:r>
    </w:p>
    <w:p w14:paraId="4051C61D" w14:textId="23CC30E8" w:rsidR="001445B0" w:rsidRDefault="001445B0" w:rsidP="00DB7DF4">
      <w:pPr>
        <w:pStyle w:val="4"/>
      </w:pPr>
      <w:r>
        <w:rPr>
          <w:rFonts w:hint="eastAsia"/>
        </w:rPr>
        <w:lastRenderedPageBreak/>
        <w:t>有關該部向中華電信要求</w:t>
      </w:r>
      <w:r w:rsidRPr="001445B0">
        <w:rPr>
          <w:rFonts w:hint="eastAsia"/>
        </w:rPr>
        <w:t>1萬5千張商用憑證</w:t>
      </w:r>
      <w:r>
        <w:rPr>
          <w:rFonts w:hint="eastAsia"/>
        </w:rPr>
        <w:t>備用之後續辦理情形及其價值，該部於詢問前補充說明，實際使用憑證</w:t>
      </w:r>
      <w:r w:rsidRPr="001445B0">
        <w:rPr>
          <w:rFonts w:hint="eastAsia"/>
        </w:rPr>
        <w:t>共計7,871張，總價值約4,700萬餘元</w:t>
      </w:r>
      <w:r>
        <w:rPr>
          <w:rFonts w:hint="eastAsia"/>
        </w:rPr>
        <w:t>；經本院於詢問時向中華電信查證，中華電信</w:t>
      </w:r>
      <w:r w:rsidRPr="001445B0">
        <w:rPr>
          <w:rFonts w:hint="eastAsia"/>
        </w:rPr>
        <w:t>江彬榮</w:t>
      </w:r>
      <w:r>
        <w:rPr>
          <w:rFonts w:hint="eastAsia"/>
        </w:rPr>
        <w:t>科長表示</w:t>
      </w:r>
      <w:r w:rsidR="008D44F2">
        <w:rPr>
          <w:rFonts w:hint="eastAsia"/>
        </w:rPr>
        <w:t>：</w:t>
      </w:r>
      <w:r>
        <w:rPr>
          <w:rFonts w:hint="eastAsia"/>
        </w:rPr>
        <w:t>「</w:t>
      </w:r>
      <w:r w:rsidRPr="001445B0">
        <w:rPr>
          <w:rFonts w:hint="eastAsia"/>
        </w:rPr>
        <w:t>沒有對外採購，沒有額外成本所以沒有列</w:t>
      </w:r>
      <w:r>
        <w:rPr>
          <w:rFonts w:hint="eastAsia"/>
        </w:rPr>
        <w:t>（會計帳）」等語，</w:t>
      </w:r>
      <w:r w:rsidR="00AC1932">
        <w:rPr>
          <w:rFonts w:hint="eastAsia"/>
        </w:rPr>
        <w:t>故</w:t>
      </w:r>
      <w:r>
        <w:rPr>
          <w:rFonts w:hint="eastAsia"/>
        </w:rPr>
        <w:t>不列入本次事件之衍生成本</w:t>
      </w:r>
      <w:r w:rsidR="00AC1932">
        <w:rPr>
          <w:rFonts w:hint="eastAsia"/>
        </w:rPr>
        <w:t>。</w:t>
      </w:r>
    </w:p>
    <w:p w14:paraId="45BF87FA" w14:textId="67A1AC09" w:rsidR="00DB7DF4" w:rsidRDefault="001445B0" w:rsidP="00DB7DF4">
      <w:pPr>
        <w:pStyle w:val="4"/>
      </w:pPr>
      <w:r>
        <w:rPr>
          <w:rFonts w:hint="eastAsia"/>
        </w:rPr>
        <w:t>有關雙憑證系統之備援切換方式，數發部及中華電信分別說明如下：</w:t>
      </w:r>
    </w:p>
    <w:p w14:paraId="08545A56" w14:textId="0D4B7439" w:rsidR="001445B0" w:rsidRDefault="001445B0" w:rsidP="001445B0">
      <w:pPr>
        <w:pStyle w:val="5"/>
      </w:pPr>
      <w:r>
        <w:rPr>
          <w:rFonts w:hint="eastAsia"/>
        </w:rPr>
        <w:t>數發部：</w:t>
      </w:r>
      <w:r w:rsidR="00556570">
        <w:rPr>
          <w:rFonts w:hint="eastAsia"/>
        </w:rPr>
        <w:t>需</w:t>
      </w:r>
      <w:r>
        <w:rPr>
          <w:rFonts w:hint="eastAsia"/>
        </w:rPr>
        <w:t>由機關管理單位啟用憑證，因此無法由外部協助其自動完成切換。</w:t>
      </w:r>
    </w:p>
    <w:p w14:paraId="1709A107" w14:textId="43D4A3F9" w:rsidR="001445B0" w:rsidRDefault="001445B0" w:rsidP="001445B0">
      <w:pPr>
        <w:pStyle w:val="5"/>
      </w:pPr>
      <w:r>
        <w:rPr>
          <w:rFonts w:hint="eastAsia"/>
        </w:rPr>
        <w:t>中華電信:現有網站服務管理員僅能在設定檔上設定</w:t>
      </w:r>
      <w:r w:rsidR="008D44F2">
        <w:rPr>
          <w:rFonts w:hint="eastAsia"/>
        </w:rPr>
        <w:t>1</w:t>
      </w:r>
      <w:r>
        <w:rPr>
          <w:rFonts w:hint="eastAsia"/>
        </w:rPr>
        <w:t>張憑證，無法自動進行憑證備援切換。</w:t>
      </w:r>
    </w:p>
    <w:p w14:paraId="14DE9E0E" w14:textId="2E1FE072" w:rsidR="00141C79" w:rsidRDefault="00141C79" w:rsidP="00141C79">
      <w:pPr>
        <w:pStyle w:val="3"/>
      </w:pPr>
      <w:r>
        <w:rPr>
          <w:rFonts w:hint="eastAsia"/>
        </w:rPr>
        <w:t>綜上，</w:t>
      </w:r>
      <w:r w:rsidR="006E78CC">
        <w:rPr>
          <w:rFonts w:hint="eastAsia"/>
        </w:rPr>
        <w:t>GTLSCA所簽發之TLS憑證係政府網站及公共服務運作所必須，數發部雖係代替所有政府機關採購憑證並包裹於GPKI委外營運契約中</w:t>
      </w:r>
      <w:r w:rsidR="00AC7F2A">
        <w:rPr>
          <w:rFonts w:hint="eastAsia"/>
        </w:rPr>
        <w:t>，並對外聲稱本次事件「</w:t>
      </w:r>
      <w:r w:rsidR="00AC7F2A" w:rsidRPr="00511BCF">
        <w:rPr>
          <w:rFonts w:hint="eastAsia"/>
        </w:rPr>
        <w:t>數發部與中華電信僅為委外契約關係</w:t>
      </w:r>
      <w:r w:rsidR="00AC7F2A">
        <w:rPr>
          <w:rFonts w:hint="eastAsia"/>
        </w:rPr>
        <w:t>」云云；</w:t>
      </w:r>
      <w:r w:rsidR="006E78CC">
        <w:rPr>
          <w:rFonts w:hint="eastAsia"/>
        </w:rPr>
        <w:t>惟</w:t>
      </w:r>
      <w:r w:rsidR="00AC7F2A">
        <w:rPr>
          <w:rFonts w:hint="eastAsia"/>
        </w:rPr>
        <w:t>本案涉及層面及影響鉅大，又政府機關資訊服務委外情形極為普遍，該部</w:t>
      </w:r>
      <w:r w:rsidR="00ED3937">
        <w:rPr>
          <w:rFonts w:hint="eastAsia"/>
        </w:rPr>
        <w:t>作</w:t>
      </w:r>
      <w:r w:rsidR="00AC7F2A">
        <w:rPr>
          <w:rFonts w:hint="eastAsia"/>
        </w:rPr>
        <w:t>為推動數位發展及資通安全之主管機關，其責任切割方式</w:t>
      </w:r>
      <w:r w:rsidR="002A1699">
        <w:rPr>
          <w:rFonts w:hint="eastAsia"/>
        </w:rPr>
        <w:t>難為其他機關表率</w:t>
      </w:r>
      <w:r w:rsidR="00AC7F2A">
        <w:rPr>
          <w:rFonts w:hint="eastAsia"/>
        </w:rPr>
        <w:t>。此外，</w:t>
      </w:r>
      <w:r>
        <w:rPr>
          <w:rFonts w:hint="eastAsia"/>
        </w:rPr>
        <w:t>Google Chrome決定撤銷中華電信憑證信任，並非單一事件</w:t>
      </w:r>
      <w:r w:rsidR="002A1699">
        <w:rPr>
          <w:rFonts w:hint="eastAsia"/>
        </w:rPr>
        <w:t>所</w:t>
      </w:r>
      <w:r w:rsidR="006E78CC">
        <w:rPr>
          <w:rFonts w:hint="eastAsia"/>
        </w:rPr>
        <w:t>致，亦非短時間內決策，而係</w:t>
      </w:r>
      <w:r w:rsidR="00511BCF">
        <w:rPr>
          <w:rFonts w:hint="eastAsia"/>
        </w:rPr>
        <w:t>GTLSCA於</w:t>
      </w:r>
      <w:r w:rsidR="006E78CC">
        <w:rPr>
          <w:rFonts w:hint="eastAsia"/>
        </w:rPr>
        <w:t>113年上半年一連串違反合規性之事件所導致，包括6千餘張及1萬餘張之憑證格式錯誤，且</w:t>
      </w:r>
      <w:r w:rsidR="003A4188">
        <w:rPr>
          <w:rFonts w:hint="eastAsia"/>
        </w:rPr>
        <w:t>兩次事件均</w:t>
      </w:r>
      <w:r w:rsidR="006E78CC">
        <w:rPr>
          <w:rFonts w:hint="eastAsia"/>
        </w:rPr>
        <w:t>未於5日時效內</w:t>
      </w:r>
      <w:r w:rsidR="00F90650">
        <w:rPr>
          <w:rFonts w:hint="eastAsia"/>
        </w:rPr>
        <w:t>完成</w:t>
      </w:r>
      <w:r w:rsidR="006E78CC">
        <w:rPr>
          <w:rFonts w:hint="eastAsia"/>
        </w:rPr>
        <w:t>撤銷；數發部於斯時雖意識</w:t>
      </w:r>
      <w:r w:rsidR="003A4188">
        <w:rPr>
          <w:rFonts w:hint="eastAsia"/>
        </w:rPr>
        <w:t>到</w:t>
      </w:r>
      <w:r w:rsidR="00511BCF">
        <w:rPr>
          <w:rFonts w:hint="eastAsia"/>
        </w:rPr>
        <w:t>有</w:t>
      </w:r>
      <w:r w:rsidR="006E78CC">
        <w:rPr>
          <w:rFonts w:hint="eastAsia"/>
        </w:rPr>
        <w:t>造成信任</w:t>
      </w:r>
      <w:r w:rsidR="00511BCF">
        <w:rPr>
          <w:rFonts w:hint="eastAsia"/>
        </w:rPr>
        <w:t>損害之虞，惟並未充分認知該等合規性問題之嚴重性，亦未積極研擬憑證檢核工具導入及</w:t>
      </w:r>
      <w:r w:rsidR="003A4188">
        <w:rPr>
          <w:rFonts w:hint="eastAsia"/>
        </w:rPr>
        <w:t>大量撤銷機制，後續</w:t>
      </w:r>
      <w:r w:rsidR="00AC7F2A">
        <w:rPr>
          <w:rFonts w:hint="eastAsia"/>
        </w:rPr>
        <w:t>縱</w:t>
      </w:r>
      <w:r w:rsidR="002A1699">
        <w:rPr>
          <w:rFonts w:hint="eastAsia"/>
        </w:rPr>
        <w:t>然逐步</w:t>
      </w:r>
      <w:r w:rsidR="003A4188">
        <w:rPr>
          <w:rFonts w:hint="eastAsia"/>
        </w:rPr>
        <w:t>提升處理層級</w:t>
      </w:r>
      <w:r w:rsidR="00AC7F2A">
        <w:rPr>
          <w:rFonts w:hint="eastAsia"/>
        </w:rPr>
        <w:t>及強度，仍無法改變Chrome撤銷信任之決定</w:t>
      </w:r>
      <w:r w:rsidR="002A1699">
        <w:rPr>
          <w:rFonts w:hint="eastAsia"/>
        </w:rPr>
        <w:t>，爰該部之風險</w:t>
      </w:r>
      <w:r w:rsidR="002A1699" w:rsidRPr="002A1699">
        <w:rPr>
          <w:rFonts w:hint="eastAsia"/>
        </w:rPr>
        <w:t>管</w:t>
      </w:r>
      <w:r w:rsidR="002A1699">
        <w:rPr>
          <w:rFonts w:hint="eastAsia"/>
        </w:rPr>
        <w:t>理及覺察</w:t>
      </w:r>
      <w:r w:rsidR="008D44F2">
        <w:rPr>
          <w:rFonts w:hint="eastAsia"/>
        </w:rPr>
        <w:t>敏感度</w:t>
      </w:r>
      <w:r w:rsidR="002A1699">
        <w:rPr>
          <w:rFonts w:hint="eastAsia"/>
        </w:rPr>
        <w:t>亦有檢討空間</w:t>
      </w:r>
      <w:r w:rsidR="00AC7F2A">
        <w:rPr>
          <w:rFonts w:hint="eastAsia"/>
        </w:rPr>
        <w:t>。</w:t>
      </w:r>
    </w:p>
    <w:p w14:paraId="2CA60AD3" w14:textId="305ECB49" w:rsidR="002A1699" w:rsidRDefault="002A1699" w:rsidP="001A1218">
      <w:pPr>
        <w:pStyle w:val="2"/>
      </w:pPr>
      <w:r w:rsidRPr="00160FB9">
        <w:rPr>
          <w:rFonts w:hint="eastAsia"/>
          <w:b/>
          <w:bCs w:val="0"/>
        </w:rPr>
        <w:lastRenderedPageBreak/>
        <w:t>數發部為掌握</w:t>
      </w:r>
      <w:r w:rsidR="00A0092B">
        <w:rPr>
          <w:rFonts w:hint="eastAsia"/>
          <w:b/>
          <w:bCs w:val="0"/>
        </w:rPr>
        <w:t>中華電信營運</w:t>
      </w:r>
      <w:r w:rsidRPr="00160FB9">
        <w:rPr>
          <w:rFonts w:hint="eastAsia"/>
          <w:b/>
          <w:bCs w:val="0"/>
        </w:rPr>
        <w:t>GPKI及GTLSCA情形</w:t>
      </w:r>
      <w:r w:rsidR="00A0092B">
        <w:rPr>
          <w:rFonts w:hint="eastAsia"/>
          <w:b/>
          <w:bCs w:val="0"/>
        </w:rPr>
        <w:t>，</w:t>
      </w:r>
      <w:r w:rsidRPr="00160FB9">
        <w:rPr>
          <w:rFonts w:hint="eastAsia"/>
          <w:b/>
          <w:bCs w:val="0"/>
        </w:rPr>
        <w:t>設有相關管理措施，包括外部稽核、營運報告</w:t>
      </w:r>
      <w:r w:rsidR="00CC0840" w:rsidRPr="00160FB9">
        <w:rPr>
          <w:rFonts w:hint="eastAsia"/>
          <w:b/>
          <w:bCs w:val="0"/>
        </w:rPr>
        <w:t>、</w:t>
      </w:r>
      <w:r w:rsidRPr="00160FB9">
        <w:rPr>
          <w:rFonts w:hint="eastAsia"/>
          <w:b/>
          <w:bCs w:val="0"/>
        </w:rPr>
        <w:t>工作會議</w:t>
      </w:r>
      <w:r w:rsidR="00CC0840" w:rsidRPr="00160FB9">
        <w:rPr>
          <w:rFonts w:hint="eastAsia"/>
          <w:b/>
          <w:bCs w:val="0"/>
        </w:rPr>
        <w:t>及契約罰則</w:t>
      </w:r>
      <w:r w:rsidRPr="00160FB9">
        <w:rPr>
          <w:rFonts w:hint="eastAsia"/>
          <w:b/>
          <w:bCs w:val="0"/>
        </w:rPr>
        <w:t>等等，惟前述措施</w:t>
      </w:r>
      <w:r w:rsidR="00CC0840" w:rsidRPr="00160FB9">
        <w:rPr>
          <w:rFonts w:hint="eastAsia"/>
          <w:b/>
          <w:bCs w:val="0"/>
        </w:rPr>
        <w:t>於本次憑證信任撤銷事件中並未發揮預防功能；經查原因包括</w:t>
      </w:r>
      <w:r w:rsidR="00160FB9" w:rsidRPr="00160FB9">
        <w:rPr>
          <w:rFonts w:hint="eastAsia"/>
          <w:b/>
          <w:bCs w:val="0"/>
        </w:rPr>
        <w:t>定期稽核難以因應全自動化即時檢核、</w:t>
      </w:r>
      <w:r w:rsidR="006B7CA4" w:rsidRPr="00160FB9">
        <w:rPr>
          <w:rFonts w:hint="eastAsia"/>
          <w:b/>
          <w:bCs w:val="0"/>
        </w:rPr>
        <w:t>契約或營運期間未具體要求</w:t>
      </w:r>
      <w:r w:rsidR="00683693" w:rsidRPr="00160FB9">
        <w:rPr>
          <w:rFonts w:hint="eastAsia"/>
          <w:b/>
          <w:bCs w:val="0"/>
        </w:rPr>
        <w:t>充分</w:t>
      </w:r>
      <w:r w:rsidR="006B7CA4" w:rsidRPr="00160FB9">
        <w:rPr>
          <w:rFonts w:hint="eastAsia"/>
          <w:b/>
          <w:bCs w:val="0"/>
        </w:rPr>
        <w:t>導入憑證檢核工具</w:t>
      </w:r>
      <w:r w:rsidR="004F698E" w:rsidRPr="00160FB9">
        <w:rPr>
          <w:rFonts w:hint="eastAsia"/>
          <w:b/>
          <w:bCs w:val="0"/>
        </w:rPr>
        <w:t>，以及未事先訂定大規模撤銷之授權層級等</w:t>
      </w:r>
      <w:r w:rsidR="0088482E" w:rsidRPr="00160FB9">
        <w:rPr>
          <w:rFonts w:hint="eastAsia"/>
          <w:b/>
          <w:bCs w:val="0"/>
        </w:rPr>
        <w:t>複合式因素；此外，</w:t>
      </w:r>
      <w:r w:rsidR="006B7CA4" w:rsidRPr="00160FB9">
        <w:rPr>
          <w:rFonts w:hint="eastAsia"/>
          <w:b/>
          <w:bCs w:val="0"/>
        </w:rPr>
        <w:t>GPKI及GTLSCA均未納入「國家關鍵資訊基礎設施」</w:t>
      </w:r>
      <w:r w:rsidR="0083342F">
        <w:rPr>
          <w:rFonts w:hint="eastAsia"/>
          <w:b/>
          <w:bCs w:val="0"/>
        </w:rPr>
        <w:t>防護架構管理</w:t>
      </w:r>
      <w:r w:rsidR="006B7CA4" w:rsidRPr="00160FB9">
        <w:rPr>
          <w:rFonts w:hint="eastAsia"/>
          <w:b/>
          <w:bCs w:val="0"/>
        </w:rPr>
        <w:t>，於風險識別、系統相依性</w:t>
      </w:r>
      <w:r w:rsidR="00F90650" w:rsidRPr="00160FB9">
        <w:rPr>
          <w:rFonts w:hint="eastAsia"/>
          <w:b/>
          <w:bCs w:val="0"/>
        </w:rPr>
        <w:t>評估</w:t>
      </w:r>
      <w:r w:rsidR="006B7CA4" w:rsidRPr="00160FB9">
        <w:rPr>
          <w:rFonts w:hint="eastAsia"/>
          <w:b/>
          <w:bCs w:val="0"/>
        </w:rPr>
        <w:t>及持續營運等亦有相當程度影響</w:t>
      </w:r>
      <w:r w:rsidR="00F90650" w:rsidRPr="00160FB9">
        <w:rPr>
          <w:rFonts w:hint="eastAsia"/>
          <w:b/>
          <w:bCs w:val="0"/>
        </w:rPr>
        <w:t>，該部實宜秉持資通安全持續精進之精神予以</w:t>
      </w:r>
      <w:r w:rsidR="00683693" w:rsidRPr="00160FB9">
        <w:rPr>
          <w:rFonts w:hint="eastAsia"/>
          <w:b/>
          <w:bCs w:val="0"/>
        </w:rPr>
        <w:t>通盤</w:t>
      </w:r>
      <w:r w:rsidR="00F90650" w:rsidRPr="00160FB9">
        <w:rPr>
          <w:rFonts w:hint="eastAsia"/>
          <w:b/>
          <w:bCs w:val="0"/>
        </w:rPr>
        <w:t>評估</w:t>
      </w:r>
      <w:r w:rsidR="00683693" w:rsidRPr="00160FB9">
        <w:rPr>
          <w:rFonts w:hint="eastAsia"/>
          <w:b/>
          <w:bCs w:val="0"/>
        </w:rPr>
        <w:t>，</w:t>
      </w:r>
      <w:r w:rsidR="00F90650" w:rsidRPr="00160FB9">
        <w:rPr>
          <w:rFonts w:hint="eastAsia"/>
          <w:b/>
          <w:bCs w:val="0"/>
        </w:rPr>
        <w:t>以杜類案肇生</w:t>
      </w:r>
      <w:r w:rsidR="00F90650">
        <w:rPr>
          <w:rFonts w:hint="eastAsia"/>
        </w:rPr>
        <w:t>。</w:t>
      </w:r>
    </w:p>
    <w:p w14:paraId="673C1F95" w14:textId="25B00375" w:rsidR="008515DA" w:rsidRDefault="00BC461D" w:rsidP="00F90650">
      <w:pPr>
        <w:pStyle w:val="3"/>
      </w:pPr>
      <w:r w:rsidRPr="00154949">
        <w:rPr>
          <w:rFonts w:hint="eastAsia"/>
        </w:rPr>
        <w:t>依據資通安全管理法第9條規定:「委外辦理資通系統之建置、維運或資通服務之提供，應考量受託者之專業能力與經驗等」</w:t>
      </w:r>
      <w:r w:rsidR="00F90650">
        <w:rPr>
          <w:rFonts w:hint="eastAsia"/>
        </w:rPr>
        <w:t>；經查</w:t>
      </w:r>
      <w:r w:rsidR="00F90650">
        <w:rPr>
          <w:rStyle w:val="afe"/>
        </w:rPr>
        <w:footnoteReference w:id="20"/>
      </w:r>
      <w:r w:rsidR="008515DA">
        <w:rPr>
          <w:rFonts w:hint="eastAsia"/>
        </w:rPr>
        <w:t>GPKI常態性委外辦理已行之有年，數發部為掌握中華電信營運情形，並符合日趨繁複之資安及採購法遵性，近年契約內相關管理措施亦有逐年漸趨嚴謹完善的趨勢</w:t>
      </w:r>
      <w:r w:rsidR="005E69AB">
        <w:rPr>
          <w:rFonts w:hint="eastAsia"/>
        </w:rPr>
        <w:t>，以下摘述相關管理措施之強化及執行情形。</w:t>
      </w:r>
    </w:p>
    <w:p w14:paraId="48A14DFF" w14:textId="5C0B3F19" w:rsidR="00F90650" w:rsidRDefault="00F90650" w:rsidP="008515DA">
      <w:pPr>
        <w:pStyle w:val="4"/>
      </w:pPr>
      <w:r>
        <w:rPr>
          <w:rFonts w:hint="eastAsia"/>
        </w:rPr>
        <w:t>GPKI(含GTLSCA)委外營運係常態性辦理(110年時</w:t>
      </w:r>
      <w:r w:rsidRPr="00287EA5">
        <w:rPr>
          <w:rFonts w:hint="eastAsia"/>
        </w:rPr>
        <w:t>由國家發展委員會承辦)</w:t>
      </w:r>
      <w:r>
        <w:rPr>
          <w:rFonts w:hint="eastAsia"/>
        </w:rPr>
        <w:t>，歷年合約名稱及金額整理如下</w:t>
      </w:r>
      <w:r w:rsidR="005C3A5A">
        <w:rPr>
          <w:rFonts w:hint="eastAsia"/>
        </w:rPr>
        <w:t>表</w:t>
      </w:r>
      <w:r w:rsidR="00806055">
        <w:rPr>
          <w:rFonts w:hint="eastAsia"/>
        </w:rPr>
        <w:t>2</w:t>
      </w:r>
      <w:r>
        <w:rPr>
          <w:rFonts w:hint="eastAsia"/>
        </w:rPr>
        <w:t>：</w:t>
      </w:r>
    </w:p>
    <w:p w14:paraId="3B4087AB" w14:textId="3DB67081" w:rsidR="005C3A5A" w:rsidRDefault="005C3A5A" w:rsidP="005C3A5A">
      <w:pPr>
        <w:pStyle w:val="a3"/>
      </w:pPr>
      <w:r>
        <w:rPr>
          <w:rFonts w:hint="eastAsia"/>
        </w:rPr>
        <w:t>GPKI近年委外合約簡表(數發部提供，本院自行整理)</w:t>
      </w:r>
    </w:p>
    <w:tbl>
      <w:tblPr>
        <w:tblStyle w:val="af6"/>
        <w:tblW w:w="0" w:type="auto"/>
        <w:tblInd w:w="137" w:type="dxa"/>
        <w:tblLook w:val="04A0" w:firstRow="1" w:lastRow="0" w:firstColumn="1" w:lastColumn="0" w:noHBand="0" w:noVBand="1"/>
      </w:tblPr>
      <w:tblGrid>
        <w:gridCol w:w="1332"/>
        <w:gridCol w:w="3542"/>
        <w:gridCol w:w="1957"/>
        <w:gridCol w:w="1866"/>
      </w:tblGrid>
      <w:tr w:rsidR="00F90650" w:rsidRPr="00287EA5" w14:paraId="070452A7" w14:textId="77777777" w:rsidTr="00262327">
        <w:trPr>
          <w:tblHeader/>
        </w:trPr>
        <w:tc>
          <w:tcPr>
            <w:tcW w:w="1332" w:type="dxa"/>
          </w:tcPr>
          <w:p w14:paraId="6F3A14B6" w14:textId="77777777" w:rsidR="00F90650" w:rsidRPr="00287EA5" w:rsidRDefault="00F90650" w:rsidP="006C60C5">
            <w:pPr>
              <w:pStyle w:val="3"/>
              <w:numPr>
                <w:ilvl w:val="0"/>
                <w:numId w:val="0"/>
              </w:numPr>
              <w:rPr>
                <w:sz w:val="28"/>
                <w:szCs w:val="32"/>
              </w:rPr>
            </w:pPr>
            <w:r w:rsidRPr="00287EA5">
              <w:rPr>
                <w:rFonts w:hint="eastAsia"/>
                <w:sz w:val="28"/>
                <w:szCs w:val="32"/>
              </w:rPr>
              <w:t>年度</w:t>
            </w:r>
          </w:p>
        </w:tc>
        <w:tc>
          <w:tcPr>
            <w:tcW w:w="3542" w:type="dxa"/>
          </w:tcPr>
          <w:p w14:paraId="22398B98" w14:textId="77777777" w:rsidR="00F90650" w:rsidRPr="00287EA5" w:rsidRDefault="00F90650" w:rsidP="006C60C5">
            <w:pPr>
              <w:pStyle w:val="3"/>
              <w:numPr>
                <w:ilvl w:val="0"/>
                <w:numId w:val="0"/>
              </w:numPr>
              <w:rPr>
                <w:sz w:val="28"/>
                <w:szCs w:val="32"/>
              </w:rPr>
            </w:pPr>
            <w:r w:rsidRPr="00287EA5">
              <w:rPr>
                <w:rFonts w:hint="eastAsia"/>
                <w:sz w:val="28"/>
                <w:szCs w:val="32"/>
              </w:rPr>
              <w:t>合約名稱(案號)</w:t>
            </w:r>
          </w:p>
        </w:tc>
        <w:tc>
          <w:tcPr>
            <w:tcW w:w="1957" w:type="dxa"/>
          </w:tcPr>
          <w:p w14:paraId="14AD1B44" w14:textId="0E08FE6C" w:rsidR="00F90650" w:rsidRPr="00287EA5" w:rsidRDefault="00F90650" w:rsidP="006C60C5">
            <w:pPr>
              <w:pStyle w:val="3"/>
              <w:numPr>
                <w:ilvl w:val="0"/>
                <w:numId w:val="0"/>
              </w:numPr>
              <w:rPr>
                <w:sz w:val="28"/>
                <w:szCs w:val="32"/>
              </w:rPr>
            </w:pPr>
            <w:r w:rsidRPr="00287EA5">
              <w:rPr>
                <w:rFonts w:hint="eastAsia"/>
                <w:sz w:val="28"/>
                <w:szCs w:val="32"/>
              </w:rPr>
              <w:t>金額(元)</w:t>
            </w:r>
          </w:p>
        </w:tc>
        <w:tc>
          <w:tcPr>
            <w:tcW w:w="1866" w:type="dxa"/>
          </w:tcPr>
          <w:p w14:paraId="4FFBB966" w14:textId="77777777" w:rsidR="00F90650" w:rsidRPr="00287EA5" w:rsidRDefault="00F90650" w:rsidP="006C60C5">
            <w:pPr>
              <w:pStyle w:val="3"/>
              <w:numPr>
                <w:ilvl w:val="0"/>
                <w:numId w:val="0"/>
              </w:numPr>
              <w:rPr>
                <w:sz w:val="28"/>
                <w:szCs w:val="32"/>
              </w:rPr>
            </w:pPr>
            <w:r w:rsidRPr="00287EA5">
              <w:rPr>
                <w:rFonts w:hint="eastAsia"/>
                <w:sz w:val="28"/>
                <w:szCs w:val="32"/>
              </w:rPr>
              <w:t>生效日</w:t>
            </w:r>
          </w:p>
        </w:tc>
      </w:tr>
      <w:tr w:rsidR="00F90650" w:rsidRPr="00287EA5" w14:paraId="23A2F44D" w14:textId="77777777" w:rsidTr="006C60C5">
        <w:tc>
          <w:tcPr>
            <w:tcW w:w="1332" w:type="dxa"/>
          </w:tcPr>
          <w:p w14:paraId="4BE386EA" w14:textId="6264B08A" w:rsidR="00F90650" w:rsidRPr="00287EA5" w:rsidRDefault="00F90650" w:rsidP="006C60C5">
            <w:pPr>
              <w:pStyle w:val="3"/>
              <w:numPr>
                <w:ilvl w:val="0"/>
                <w:numId w:val="0"/>
              </w:numPr>
              <w:rPr>
                <w:sz w:val="28"/>
                <w:szCs w:val="32"/>
              </w:rPr>
            </w:pPr>
            <w:r w:rsidRPr="00287EA5">
              <w:rPr>
                <w:rFonts w:hint="eastAsia"/>
                <w:sz w:val="28"/>
                <w:szCs w:val="32"/>
              </w:rPr>
              <w:t>110</w:t>
            </w:r>
          </w:p>
        </w:tc>
        <w:tc>
          <w:tcPr>
            <w:tcW w:w="3542" w:type="dxa"/>
          </w:tcPr>
          <w:p w14:paraId="72BBAC53" w14:textId="77777777" w:rsidR="00F90650" w:rsidRPr="00287EA5" w:rsidRDefault="00F90650" w:rsidP="006C60C5">
            <w:pPr>
              <w:pStyle w:val="3"/>
              <w:numPr>
                <w:ilvl w:val="0"/>
                <w:numId w:val="0"/>
              </w:numPr>
              <w:rPr>
                <w:sz w:val="28"/>
                <w:szCs w:val="32"/>
              </w:rPr>
            </w:pPr>
            <w:r w:rsidRPr="00287EA5">
              <w:rPr>
                <w:rFonts w:hint="eastAsia"/>
                <w:sz w:val="28"/>
                <w:szCs w:val="32"/>
              </w:rPr>
              <w:t>政府公開金鑰基礎建設委外服務案(110092711)</w:t>
            </w:r>
          </w:p>
        </w:tc>
        <w:tc>
          <w:tcPr>
            <w:tcW w:w="1957" w:type="dxa"/>
          </w:tcPr>
          <w:p w14:paraId="24CEECE2" w14:textId="77777777" w:rsidR="00F90650" w:rsidRPr="00287EA5" w:rsidRDefault="00F90650" w:rsidP="006C60C5">
            <w:pPr>
              <w:pStyle w:val="3"/>
              <w:numPr>
                <w:ilvl w:val="0"/>
                <w:numId w:val="0"/>
              </w:numPr>
              <w:rPr>
                <w:sz w:val="28"/>
                <w:szCs w:val="32"/>
              </w:rPr>
            </w:pPr>
            <w:r w:rsidRPr="00287EA5">
              <w:rPr>
                <w:rFonts w:hint="eastAsia"/>
                <w:sz w:val="28"/>
                <w:szCs w:val="32"/>
              </w:rPr>
              <w:t>34,300,000</w:t>
            </w:r>
          </w:p>
        </w:tc>
        <w:tc>
          <w:tcPr>
            <w:tcW w:w="1866" w:type="dxa"/>
          </w:tcPr>
          <w:p w14:paraId="31624FFA" w14:textId="77777777" w:rsidR="00F90650" w:rsidRPr="00287EA5" w:rsidRDefault="00F90650" w:rsidP="006C60C5">
            <w:pPr>
              <w:pStyle w:val="3"/>
              <w:numPr>
                <w:ilvl w:val="0"/>
                <w:numId w:val="0"/>
              </w:numPr>
              <w:rPr>
                <w:sz w:val="28"/>
                <w:szCs w:val="32"/>
              </w:rPr>
            </w:pPr>
            <w:r w:rsidRPr="00287EA5">
              <w:rPr>
                <w:rFonts w:hint="eastAsia"/>
                <w:sz w:val="28"/>
                <w:szCs w:val="32"/>
              </w:rPr>
              <w:t>110年9月27日</w:t>
            </w:r>
          </w:p>
        </w:tc>
      </w:tr>
      <w:tr w:rsidR="00F90650" w:rsidRPr="00287EA5" w14:paraId="7DF0E0A3" w14:textId="77777777" w:rsidTr="006C60C5">
        <w:tc>
          <w:tcPr>
            <w:tcW w:w="1332" w:type="dxa"/>
          </w:tcPr>
          <w:p w14:paraId="3D82F694" w14:textId="4BD58A1B" w:rsidR="00F90650" w:rsidRPr="00287EA5" w:rsidRDefault="00F90650" w:rsidP="006C60C5">
            <w:pPr>
              <w:pStyle w:val="3"/>
              <w:numPr>
                <w:ilvl w:val="0"/>
                <w:numId w:val="0"/>
              </w:numPr>
              <w:rPr>
                <w:sz w:val="28"/>
                <w:szCs w:val="32"/>
              </w:rPr>
            </w:pPr>
            <w:r w:rsidRPr="00287EA5">
              <w:rPr>
                <w:rFonts w:hint="eastAsia"/>
                <w:sz w:val="28"/>
                <w:szCs w:val="32"/>
              </w:rPr>
              <w:t>111</w:t>
            </w:r>
          </w:p>
        </w:tc>
        <w:tc>
          <w:tcPr>
            <w:tcW w:w="3542" w:type="dxa"/>
          </w:tcPr>
          <w:p w14:paraId="643A65FA" w14:textId="77777777" w:rsidR="00F90650" w:rsidRPr="00287EA5" w:rsidRDefault="00F90650" w:rsidP="006C60C5">
            <w:pPr>
              <w:pStyle w:val="3"/>
              <w:numPr>
                <w:ilvl w:val="0"/>
                <w:numId w:val="0"/>
              </w:numPr>
              <w:rPr>
                <w:sz w:val="28"/>
                <w:szCs w:val="32"/>
              </w:rPr>
            </w:pPr>
            <w:r w:rsidRPr="00287EA5">
              <w:rPr>
                <w:rFonts w:hint="eastAsia"/>
                <w:sz w:val="28"/>
                <w:szCs w:val="32"/>
              </w:rPr>
              <w:t>政府公開金鑰基礎建設委外服務案(modaz111002)</w:t>
            </w:r>
          </w:p>
        </w:tc>
        <w:tc>
          <w:tcPr>
            <w:tcW w:w="1957" w:type="dxa"/>
          </w:tcPr>
          <w:p w14:paraId="2F671C56" w14:textId="77777777" w:rsidR="00F90650" w:rsidRPr="00287EA5" w:rsidRDefault="00F90650" w:rsidP="006C60C5">
            <w:pPr>
              <w:pStyle w:val="3"/>
              <w:numPr>
                <w:ilvl w:val="0"/>
                <w:numId w:val="0"/>
              </w:numPr>
              <w:rPr>
                <w:sz w:val="28"/>
                <w:szCs w:val="32"/>
              </w:rPr>
            </w:pPr>
            <w:r w:rsidRPr="00287EA5">
              <w:rPr>
                <w:rFonts w:hint="eastAsia"/>
                <w:sz w:val="28"/>
                <w:szCs w:val="32"/>
              </w:rPr>
              <w:t>29,387,700</w:t>
            </w:r>
          </w:p>
        </w:tc>
        <w:tc>
          <w:tcPr>
            <w:tcW w:w="1866" w:type="dxa"/>
          </w:tcPr>
          <w:p w14:paraId="21B6D407" w14:textId="77777777" w:rsidR="00F90650" w:rsidRPr="00287EA5" w:rsidRDefault="00F90650" w:rsidP="006C60C5">
            <w:pPr>
              <w:pStyle w:val="3"/>
              <w:numPr>
                <w:ilvl w:val="0"/>
                <w:numId w:val="0"/>
              </w:numPr>
              <w:rPr>
                <w:sz w:val="28"/>
                <w:szCs w:val="32"/>
              </w:rPr>
            </w:pPr>
            <w:r w:rsidRPr="00287EA5">
              <w:rPr>
                <w:rFonts w:hint="eastAsia"/>
                <w:sz w:val="28"/>
                <w:szCs w:val="32"/>
              </w:rPr>
              <w:t>111年12月16日</w:t>
            </w:r>
          </w:p>
        </w:tc>
      </w:tr>
      <w:tr w:rsidR="00F90650" w:rsidRPr="00287EA5" w14:paraId="4E32EFE5" w14:textId="77777777" w:rsidTr="006C60C5">
        <w:tc>
          <w:tcPr>
            <w:tcW w:w="1332" w:type="dxa"/>
          </w:tcPr>
          <w:p w14:paraId="1CE6D417" w14:textId="5A1FFDD5" w:rsidR="00F90650" w:rsidRPr="00287EA5" w:rsidRDefault="00F90650" w:rsidP="006C60C5">
            <w:pPr>
              <w:pStyle w:val="3"/>
              <w:numPr>
                <w:ilvl w:val="0"/>
                <w:numId w:val="0"/>
              </w:numPr>
              <w:rPr>
                <w:sz w:val="28"/>
                <w:szCs w:val="32"/>
              </w:rPr>
            </w:pPr>
            <w:r w:rsidRPr="00287EA5">
              <w:rPr>
                <w:rFonts w:hint="eastAsia"/>
                <w:sz w:val="28"/>
                <w:szCs w:val="32"/>
              </w:rPr>
              <w:t>112</w:t>
            </w:r>
          </w:p>
        </w:tc>
        <w:tc>
          <w:tcPr>
            <w:tcW w:w="3542" w:type="dxa"/>
          </w:tcPr>
          <w:p w14:paraId="5E632808" w14:textId="77777777" w:rsidR="00F90650" w:rsidRPr="00287EA5" w:rsidRDefault="00F90650" w:rsidP="006C60C5">
            <w:pPr>
              <w:pStyle w:val="3"/>
              <w:numPr>
                <w:ilvl w:val="0"/>
                <w:numId w:val="0"/>
              </w:numPr>
              <w:rPr>
                <w:sz w:val="28"/>
                <w:szCs w:val="32"/>
              </w:rPr>
            </w:pPr>
            <w:r w:rsidRPr="00287EA5">
              <w:rPr>
                <w:rFonts w:hint="eastAsia"/>
                <w:sz w:val="28"/>
                <w:szCs w:val="32"/>
              </w:rPr>
              <w:t>政府公開金鑰基礎建設服務案(ZD112032)</w:t>
            </w:r>
          </w:p>
        </w:tc>
        <w:tc>
          <w:tcPr>
            <w:tcW w:w="1957" w:type="dxa"/>
          </w:tcPr>
          <w:p w14:paraId="1D03A528" w14:textId="77777777" w:rsidR="00F90650" w:rsidRPr="00287EA5" w:rsidRDefault="00F90650" w:rsidP="006C60C5">
            <w:pPr>
              <w:pStyle w:val="3"/>
              <w:numPr>
                <w:ilvl w:val="0"/>
                <w:numId w:val="0"/>
              </w:numPr>
              <w:rPr>
                <w:sz w:val="28"/>
                <w:szCs w:val="32"/>
              </w:rPr>
            </w:pPr>
            <w:r w:rsidRPr="00287EA5">
              <w:rPr>
                <w:rFonts w:hint="eastAsia"/>
                <w:sz w:val="28"/>
                <w:szCs w:val="32"/>
              </w:rPr>
              <w:t>37,150,000</w:t>
            </w:r>
          </w:p>
        </w:tc>
        <w:tc>
          <w:tcPr>
            <w:tcW w:w="1866" w:type="dxa"/>
          </w:tcPr>
          <w:p w14:paraId="2FE3B8BD" w14:textId="77777777" w:rsidR="00F90650" w:rsidRPr="00287EA5" w:rsidRDefault="00F90650" w:rsidP="006C60C5">
            <w:pPr>
              <w:pStyle w:val="3"/>
              <w:numPr>
                <w:ilvl w:val="0"/>
                <w:numId w:val="0"/>
              </w:numPr>
              <w:rPr>
                <w:sz w:val="28"/>
                <w:szCs w:val="32"/>
              </w:rPr>
            </w:pPr>
            <w:r w:rsidRPr="00287EA5">
              <w:rPr>
                <w:rFonts w:hint="eastAsia"/>
                <w:sz w:val="28"/>
                <w:szCs w:val="32"/>
              </w:rPr>
              <w:t>112年9月28日</w:t>
            </w:r>
          </w:p>
        </w:tc>
      </w:tr>
      <w:tr w:rsidR="00F90650" w:rsidRPr="00287EA5" w14:paraId="030B403D" w14:textId="77777777" w:rsidTr="006C60C5">
        <w:tc>
          <w:tcPr>
            <w:tcW w:w="1332" w:type="dxa"/>
          </w:tcPr>
          <w:p w14:paraId="1329F7BD" w14:textId="1859ADEC" w:rsidR="00F90650" w:rsidRPr="00287EA5" w:rsidRDefault="00F90650" w:rsidP="006C60C5">
            <w:pPr>
              <w:pStyle w:val="3"/>
              <w:numPr>
                <w:ilvl w:val="0"/>
                <w:numId w:val="0"/>
              </w:numPr>
              <w:rPr>
                <w:sz w:val="28"/>
                <w:szCs w:val="32"/>
              </w:rPr>
            </w:pPr>
            <w:r w:rsidRPr="00287EA5">
              <w:rPr>
                <w:rFonts w:hint="eastAsia"/>
                <w:sz w:val="28"/>
                <w:szCs w:val="32"/>
              </w:rPr>
              <w:lastRenderedPageBreak/>
              <w:t>113</w:t>
            </w:r>
          </w:p>
        </w:tc>
        <w:tc>
          <w:tcPr>
            <w:tcW w:w="3542" w:type="dxa"/>
          </w:tcPr>
          <w:p w14:paraId="4C11D571" w14:textId="77777777" w:rsidR="00F90650" w:rsidRPr="00287EA5" w:rsidRDefault="00F90650" w:rsidP="006C60C5">
            <w:pPr>
              <w:pStyle w:val="3"/>
              <w:numPr>
                <w:ilvl w:val="0"/>
                <w:numId w:val="0"/>
              </w:numPr>
              <w:rPr>
                <w:sz w:val="28"/>
                <w:szCs w:val="32"/>
              </w:rPr>
            </w:pPr>
            <w:r w:rsidRPr="00287EA5">
              <w:rPr>
                <w:rFonts w:hint="eastAsia"/>
                <w:sz w:val="28"/>
                <w:szCs w:val="32"/>
              </w:rPr>
              <w:t>政府公開金鑰基礎建設服務後續擴充案(ZD113057)</w:t>
            </w:r>
          </w:p>
        </w:tc>
        <w:tc>
          <w:tcPr>
            <w:tcW w:w="1957" w:type="dxa"/>
          </w:tcPr>
          <w:p w14:paraId="63362A56" w14:textId="77777777" w:rsidR="00F90650" w:rsidRPr="00287EA5" w:rsidRDefault="00F90650" w:rsidP="006C60C5">
            <w:pPr>
              <w:pStyle w:val="3"/>
              <w:numPr>
                <w:ilvl w:val="0"/>
                <w:numId w:val="0"/>
              </w:numPr>
              <w:rPr>
                <w:sz w:val="28"/>
                <w:szCs w:val="32"/>
              </w:rPr>
            </w:pPr>
            <w:r w:rsidRPr="00287EA5">
              <w:rPr>
                <w:rFonts w:hint="eastAsia"/>
                <w:sz w:val="28"/>
                <w:szCs w:val="32"/>
              </w:rPr>
              <w:t>32,385,000</w:t>
            </w:r>
          </w:p>
        </w:tc>
        <w:tc>
          <w:tcPr>
            <w:tcW w:w="1866" w:type="dxa"/>
          </w:tcPr>
          <w:p w14:paraId="300320BA" w14:textId="77777777" w:rsidR="00F90650" w:rsidRPr="00287EA5" w:rsidRDefault="00F90650" w:rsidP="006C60C5">
            <w:pPr>
              <w:pStyle w:val="3"/>
              <w:numPr>
                <w:ilvl w:val="0"/>
                <w:numId w:val="0"/>
              </w:numPr>
              <w:rPr>
                <w:sz w:val="28"/>
                <w:szCs w:val="32"/>
              </w:rPr>
            </w:pPr>
            <w:r w:rsidRPr="00287EA5">
              <w:rPr>
                <w:rFonts w:hint="eastAsia"/>
                <w:sz w:val="28"/>
                <w:szCs w:val="32"/>
              </w:rPr>
              <w:t>113年11月19日</w:t>
            </w:r>
          </w:p>
        </w:tc>
      </w:tr>
      <w:tr w:rsidR="00F90650" w:rsidRPr="00287EA5" w14:paraId="2B1E0315" w14:textId="77777777" w:rsidTr="006C60C5">
        <w:tc>
          <w:tcPr>
            <w:tcW w:w="1332" w:type="dxa"/>
          </w:tcPr>
          <w:p w14:paraId="61AC0E45" w14:textId="4371EC88" w:rsidR="00F90650" w:rsidRPr="00287EA5" w:rsidRDefault="00F90650" w:rsidP="006C60C5">
            <w:pPr>
              <w:pStyle w:val="3"/>
              <w:numPr>
                <w:ilvl w:val="0"/>
                <w:numId w:val="0"/>
              </w:numPr>
              <w:rPr>
                <w:sz w:val="28"/>
                <w:szCs w:val="32"/>
              </w:rPr>
            </w:pPr>
            <w:r w:rsidRPr="00287EA5">
              <w:rPr>
                <w:rFonts w:hint="eastAsia"/>
                <w:sz w:val="28"/>
                <w:szCs w:val="32"/>
              </w:rPr>
              <w:t>114</w:t>
            </w:r>
          </w:p>
        </w:tc>
        <w:tc>
          <w:tcPr>
            <w:tcW w:w="3542" w:type="dxa"/>
          </w:tcPr>
          <w:p w14:paraId="20AC4A0F" w14:textId="77777777" w:rsidR="00F90650" w:rsidRPr="00287EA5" w:rsidRDefault="00F90650" w:rsidP="006C60C5">
            <w:pPr>
              <w:pStyle w:val="3"/>
              <w:numPr>
                <w:ilvl w:val="0"/>
                <w:numId w:val="0"/>
              </w:numPr>
              <w:rPr>
                <w:sz w:val="28"/>
                <w:szCs w:val="32"/>
              </w:rPr>
            </w:pPr>
            <w:r w:rsidRPr="00287EA5">
              <w:rPr>
                <w:rFonts w:hint="eastAsia"/>
                <w:sz w:val="28"/>
                <w:szCs w:val="32"/>
              </w:rPr>
              <w:t>政府公開金鑰基礎建設服務案(ZD114026)</w:t>
            </w:r>
          </w:p>
        </w:tc>
        <w:tc>
          <w:tcPr>
            <w:tcW w:w="1957" w:type="dxa"/>
          </w:tcPr>
          <w:p w14:paraId="0CA1D587" w14:textId="77777777" w:rsidR="00F90650" w:rsidRPr="00287EA5" w:rsidRDefault="00F90650" w:rsidP="006C60C5">
            <w:pPr>
              <w:pStyle w:val="3"/>
              <w:numPr>
                <w:ilvl w:val="0"/>
                <w:numId w:val="0"/>
              </w:numPr>
              <w:rPr>
                <w:sz w:val="28"/>
                <w:szCs w:val="32"/>
              </w:rPr>
            </w:pPr>
            <w:r w:rsidRPr="00287EA5">
              <w:rPr>
                <w:rFonts w:hint="eastAsia"/>
                <w:sz w:val="28"/>
                <w:szCs w:val="32"/>
              </w:rPr>
              <w:t>43,630,000</w:t>
            </w:r>
          </w:p>
        </w:tc>
        <w:tc>
          <w:tcPr>
            <w:tcW w:w="1866" w:type="dxa"/>
          </w:tcPr>
          <w:p w14:paraId="378958BC" w14:textId="77777777" w:rsidR="00F90650" w:rsidRPr="00287EA5" w:rsidRDefault="00F90650" w:rsidP="006C60C5">
            <w:pPr>
              <w:pStyle w:val="3"/>
              <w:numPr>
                <w:ilvl w:val="0"/>
                <w:numId w:val="0"/>
              </w:numPr>
              <w:rPr>
                <w:sz w:val="28"/>
                <w:szCs w:val="32"/>
              </w:rPr>
            </w:pPr>
            <w:r w:rsidRPr="00287EA5">
              <w:rPr>
                <w:rFonts w:hint="eastAsia"/>
                <w:sz w:val="28"/>
                <w:szCs w:val="32"/>
              </w:rPr>
              <w:t>114年10月21日</w:t>
            </w:r>
          </w:p>
        </w:tc>
      </w:tr>
      <w:tr w:rsidR="008D44F2" w:rsidRPr="00287EA5" w14:paraId="564063A6" w14:textId="77777777" w:rsidTr="004C31FA">
        <w:tc>
          <w:tcPr>
            <w:tcW w:w="8697" w:type="dxa"/>
            <w:gridSpan w:val="4"/>
          </w:tcPr>
          <w:p w14:paraId="60527431" w14:textId="13D248EC" w:rsidR="008D44F2" w:rsidRPr="00287EA5" w:rsidRDefault="008D44F2" w:rsidP="008D44F2">
            <w:pPr>
              <w:pStyle w:val="3"/>
              <w:numPr>
                <w:ilvl w:val="0"/>
                <w:numId w:val="0"/>
              </w:numPr>
              <w:jc w:val="right"/>
              <w:rPr>
                <w:sz w:val="28"/>
                <w:szCs w:val="32"/>
              </w:rPr>
            </w:pPr>
            <w:r w:rsidRPr="008D44F2">
              <w:rPr>
                <w:rFonts w:hint="eastAsia"/>
                <w:sz w:val="28"/>
                <w:szCs w:val="32"/>
              </w:rPr>
              <w:t>數發部提供，本院自行整理</w:t>
            </w:r>
          </w:p>
        </w:tc>
      </w:tr>
    </w:tbl>
    <w:p w14:paraId="54D05F54" w14:textId="467F1EE2" w:rsidR="005E69AB" w:rsidRDefault="005E69AB" w:rsidP="005E69AB">
      <w:pPr>
        <w:pStyle w:val="4"/>
      </w:pPr>
      <w:r>
        <w:rPr>
          <w:rFonts w:hint="eastAsia"/>
        </w:rPr>
        <w:t>根據審計部</w:t>
      </w:r>
      <w:r>
        <w:rPr>
          <w:rStyle w:val="afe"/>
        </w:rPr>
        <w:footnoteReference w:id="21"/>
      </w:r>
      <w:r>
        <w:rPr>
          <w:rFonts w:hint="eastAsia"/>
        </w:rPr>
        <w:t>查復資料，數發部為確保GPKI所屬憑證機構之運作符合GPKI憑證政策與實務作業基準，及相關法規或規範，經建立稽核制度，每年委託第三方(</w:t>
      </w:r>
      <w:r w:rsidR="00806055" w:rsidRPr="00806055">
        <w:rPr>
          <w:rFonts w:hint="eastAsia"/>
        </w:rPr>
        <w:t>安侯建業聯合會計師事務所</w:t>
      </w:r>
      <w:r>
        <w:rPr>
          <w:rFonts w:hint="eastAsia"/>
        </w:rPr>
        <w:t>，下稱KPMG)辦理憑證機構外部稽核作業（111至113年度委辦金額分別為659萬餘元、659萬</w:t>
      </w:r>
      <w:r w:rsidR="00C66FF4">
        <w:rPr>
          <w:rFonts w:hint="eastAsia"/>
        </w:rPr>
        <w:t>餘</w:t>
      </w:r>
      <w:r>
        <w:rPr>
          <w:rFonts w:hint="eastAsia"/>
        </w:rPr>
        <w:t>元及691萬餘元），其中113年10月稽核報告發現如下，顯示外部稽核確有發掘問題及評估影響程度之能力。</w:t>
      </w:r>
    </w:p>
    <w:p w14:paraId="58E5F4C7" w14:textId="52AC9CEF" w:rsidR="005E69AB" w:rsidRDefault="005E69AB" w:rsidP="005E69AB">
      <w:pPr>
        <w:pStyle w:val="5"/>
      </w:pPr>
      <w:r>
        <w:rPr>
          <w:rFonts w:hint="eastAsia"/>
        </w:rPr>
        <w:t>依據</w:t>
      </w:r>
      <w:proofErr w:type="spellStart"/>
      <w:r>
        <w:rPr>
          <w:rFonts w:hint="eastAsia"/>
        </w:rPr>
        <w:t>WebTrust</w:t>
      </w:r>
      <w:proofErr w:type="spellEnd"/>
      <w:r>
        <w:rPr>
          <w:rFonts w:hint="eastAsia"/>
        </w:rPr>
        <w:t xml:space="preserve"> for SSL BR 5.3之8規範：CA判斷憑證出現的任何資訊不正確時，需於5天內撤銷用戶憑證。書面審查「數據營運及資安應用處簽」並勾稽「業務資通安全事件通報單」、「矯正措施處理單」</w:t>
      </w:r>
      <w:r w:rsidR="008D44F2">
        <w:rPr>
          <w:rFonts w:hint="eastAsia"/>
        </w:rPr>
        <w:t>後</w:t>
      </w:r>
      <w:r>
        <w:rPr>
          <w:rFonts w:hint="eastAsia"/>
        </w:rPr>
        <w:t>發現，113年3月19日之事故於113年5月13日完成廢止；113年5月23日之事故於113年6月28日完成廢止，均未於5日內完成廢止作業，與稽核標準要求不符。</w:t>
      </w:r>
    </w:p>
    <w:p w14:paraId="7E01FCCE" w14:textId="46352C6C" w:rsidR="00F90650" w:rsidRDefault="005E69AB" w:rsidP="005E69AB">
      <w:pPr>
        <w:pStyle w:val="5"/>
      </w:pPr>
      <w:r>
        <w:rPr>
          <w:rFonts w:hint="eastAsia"/>
        </w:rPr>
        <w:t>可能影響：未依據標準要求時限內完成憑證廢止作業，可能影響憑證信任鏈，導致客戶網站均無法運作。</w:t>
      </w:r>
    </w:p>
    <w:p w14:paraId="7A752CD4" w14:textId="430D6127" w:rsidR="005E69AB" w:rsidRDefault="005E69AB" w:rsidP="005E69AB">
      <w:pPr>
        <w:pStyle w:val="4"/>
      </w:pPr>
      <w:r>
        <w:rPr>
          <w:rFonts w:hint="eastAsia"/>
        </w:rPr>
        <w:t>另查，數發部係於</w:t>
      </w:r>
      <w:r w:rsidRPr="005E69AB">
        <w:rPr>
          <w:rFonts w:hint="eastAsia"/>
        </w:rPr>
        <w:t>113年11月19日生效之「113年度政府公開金鑰基礎建設服務後續擴充」契約</w:t>
      </w:r>
      <w:r>
        <w:rPr>
          <w:rFonts w:hint="eastAsia"/>
        </w:rPr>
        <w:t>新增諸多涉及違反BR之違約罰則，茲臚列如下。數</w:t>
      </w:r>
      <w:r>
        <w:rPr>
          <w:rFonts w:hint="eastAsia"/>
        </w:rPr>
        <w:lastRenderedPageBreak/>
        <w:t>發</w:t>
      </w:r>
      <w:r w:rsidR="007E7911">
        <w:rPr>
          <w:rFonts w:hint="eastAsia"/>
        </w:rPr>
        <w:t>部</w:t>
      </w:r>
      <w:r>
        <w:rPr>
          <w:rFonts w:hint="eastAsia"/>
        </w:rPr>
        <w:t>亦因</w:t>
      </w:r>
      <w:r w:rsidR="007E7911">
        <w:rPr>
          <w:rFonts w:hint="eastAsia"/>
        </w:rPr>
        <w:t>中華電信</w:t>
      </w:r>
      <w:r w:rsidR="00286B21">
        <w:rPr>
          <w:rFonts w:hint="eastAsia"/>
        </w:rPr>
        <w:t>於本案</w:t>
      </w:r>
      <w:r w:rsidR="007E7911">
        <w:rPr>
          <w:rFonts w:hint="eastAsia"/>
        </w:rPr>
        <w:t>違反「</w:t>
      </w:r>
      <w:r w:rsidR="007E7911" w:rsidRPr="007E7911">
        <w:rPr>
          <w:rFonts w:hint="eastAsia"/>
        </w:rPr>
        <w:t>被外界發現TLS憑證不符最新BR標準</w:t>
      </w:r>
      <w:r w:rsidR="007E7911">
        <w:rPr>
          <w:rFonts w:hint="eastAsia"/>
        </w:rPr>
        <w:t>」</w:t>
      </w:r>
      <w:r w:rsidR="00286B21">
        <w:rPr>
          <w:rFonts w:hint="eastAsia"/>
        </w:rPr>
        <w:t>，</w:t>
      </w:r>
      <w:r w:rsidR="007E7911">
        <w:rPr>
          <w:rFonts w:hint="eastAsia"/>
        </w:rPr>
        <w:t>而處以</w:t>
      </w:r>
      <w:r w:rsidR="007E7911" w:rsidRPr="005E69AB">
        <w:rPr>
          <w:rFonts w:hint="eastAsia"/>
        </w:rPr>
        <w:t>50萬元</w:t>
      </w:r>
      <w:r w:rsidR="007E7911">
        <w:rPr>
          <w:rFonts w:hint="eastAsia"/>
        </w:rPr>
        <w:t>之違約金</w:t>
      </w:r>
      <w:r w:rsidR="00286B21">
        <w:rPr>
          <w:rFonts w:hint="eastAsia"/>
        </w:rPr>
        <w:t>。</w:t>
      </w:r>
    </w:p>
    <w:p w14:paraId="4F22C7C0" w14:textId="7B74EF03" w:rsidR="007E7911" w:rsidRDefault="007E7911" w:rsidP="005E69AB">
      <w:pPr>
        <w:pStyle w:val="5"/>
      </w:pPr>
      <w:r w:rsidRPr="007E7911">
        <w:rPr>
          <w:rFonts w:hint="eastAsia"/>
        </w:rPr>
        <w:t>「113年度政府公開金鑰基礎建設服務後續擴充」契約</w:t>
      </w:r>
      <w:r>
        <w:rPr>
          <w:rFonts w:hint="eastAsia"/>
        </w:rPr>
        <w:t>中，違約</w:t>
      </w:r>
      <w:r w:rsidR="00286B21">
        <w:rPr>
          <w:rFonts w:hint="eastAsia"/>
        </w:rPr>
        <w:t>評估</w:t>
      </w:r>
      <w:r>
        <w:rPr>
          <w:rFonts w:hint="eastAsia"/>
        </w:rPr>
        <w:t>涉及</w:t>
      </w:r>
      <w:r w:rsidR="00655179">
        <w:rPr>
          <w:rFonts w:hint="eastAsia"/>
        </w:rPr>
        <w:t>GTLSC</w:t>
      </w:r>
      <w:r>
        <w:rPr>
          <w:rFonts w:hint="eastAsia"/>
        </w:rPr>
        <w:t>A及TLS/SSL信任之項目摘述如下表</w:t>
      </w:r>
      <w:r w:rsidR="00806055">
        <w:rPr>
          <w:rFonts w:hint="eastAsia"/>
        </w:rPr>
        <w:t>3</w:t>
      </w:r>
      <w:r>
        <w:rPr>
          <w:rFonts w:hint="eastAsia"/>
        </w:rPr>
        <w:t>：</w:t>
      </w:r>
    </w:p>
    <w:p w14:paraId="67002135" w14:textId="0DED1182" w:rsidR="005C3A5A" w:rsidRDefault="005C3A5A" w:rsidP="005C3A5A">
      <w:pPr>
        <w:pStyle w:val="a3"/>
      </w:pPr>
      <w:r w:rsidRPr="005C3A5A">
        <w:rPr>
          <w:rFonts w:hint="eastAsia"/>
        </w:rPr>
        <w:t>「113年度政府公開金鑰基礎建設服務後續擴充案」涉及CA及TLS/SSL信任之違約項目。</w:t>
      </w:r>
    </w:p>
    <w:tbl>
      <w:tblPr>
        <w:tblStyle w:val="af6"/>
        <w:tblW w:w="9356" w:type="dxa"/>
        <w:tblInd w:w="-5" w:type="dxa"/>
        <w:tblLook w:val="04A0" w:firstRow="1" w:lastRow="0" w:firstColumn="1" w:lastColumn="0" w:noHBand="0" w:noVBand="1"/>
      </w:tblPr>
      <w:tblGrid>
        <w:gridCol w:w="1418"/>
        <w:gridCol w:w="2410"/>
        <w:gridCol w:w="3827"/>
        <w:gridCol w:w="1701"/>
      </w:tblGrid>
      <w:tr w:rsidR="007E7911" w:rsidRPr="00AE67C5" w14:paraId="201B44D3" w14:textId="77777777" w:rsidTr="008119FC">
        <w:tc>
          <w:tcPr>
            <w:tcW w:w="1418" w:type="dxa"/>
          </w:tcPr>
          <w:p w14:paraId="386A81C9" w14:textId="77777777" w:rsidR="007E7911" w:rsidRPr="00AE67C5" w:rsidRDefault="007E7911" w:rsidP="006C60C5">
            <w:pPr>
              <w:pStyle w:val="3"/>
              <w:numPr>
                <w:ilvl w:val="0"/>
                <w:numId w:val="0"/>
              </w:numPr>
              <w:rPr>
                <w:sz w:val="28"/>
                <w:szCs w:val="28"/>
              </w:rPr>
            </w:pPr>
            <w:r w:rsidRPr="00AE67C5">
              <w:rPr>
                <w:rFonts w:hint="eastAsia"/>
                <w:sz w:val="28"/>
                <w:szCs w:val="28"/>
              </w:rPr>
              <w:t>評估項目</w:t>
            </w:r>
          </w:p>
        </w:tc>
        <w:tc>
          <w:tcPr>
            <w:tcW w:w="2410" w:type="dxa"/>
          </w:tcPr>
          <w:p w14:paraId="6901CE70" w14:textId="77777777" w:rsidR="007E7911" w:rsidRPr="00AE67C5" w:rsidRDefault="007E7911" w:rsidP="006C60C5">
            <w:pPr>
              <w:pStyle w:val="3"/>
              <w:numPr>
                <w:ilvl w:val="0"/>
                <w:numId w:val="0"/>
              </w:numPr>
              <w:rPr>
                <w:sz w:val="28"/>
                <w:szCs w:val="28"/>
              </w:rPr>
            </w:pPr>
            <w:r w:rsidRPr="00AE67C5">
              <w:rPr>
                <w:rFonts w:hint="eastAsia"/>
                <w:sz w:val="28"/>
                <w:szCs w:val="28"/>
              </w:rPr>
              <w:t>評斷方式</w:t>
            </w:r>
          </w:p>
        </w:tc>
        <w:tc>
          <w:tcPr>
            <w:tcW w:w="3827" w:type="dxa"/>
          </w:tcPr>
          <w:p w14:paraId="05599767" w14:textId="77777777" w:rsidR="007E7911" w:rsidRPr="00AE67C5" w:rsidRDefault="007E7911" w:rsidP="006C60C5">
            <w:pPr>
              <w:pStyle w:val="3"/>
              <w:numPr>
                <w:ilvl w:val="0"/>
                <w:numId w:val="0"/>
              </w:numPr>
              <w:rPr>
                <w:sz w:val="28"/>
                <w:szCs w:val="28"/>
              </w:rPr>
            </w:pPr>
            <w:r w:rsidRPr="00AE67C5">
              <w:rPr>
                <w:rFonts w:hint="eastAsia"/>
                <w:sz w:val="28"/>
                <w:szCs w:val="28"/>
              </w:rPr>
              <w:t>要求基準</w:t>
            </w:r>
          </w:p>
        </w:tc>
        <w:tc>
          <w:tcPr>
            <w:tcW w:w="1701" w:type="dxa"/>
          </w:tcPr>
          <w:p w14:paraId="5911EF6E" w14:textId="77777777" w:rsidR="007E7911" w:rsidRPr="00AE67C5" w:rsidRDefault="007E7911" w:rsidP="006C60C5">
            <w:pPr>
              <w:pStyle w:val="3"/>
              <w:numPr>
                <w:ilvl w:val="0"/>
                <w:numId w:val="0"/>
              </w:numPr>
              <w:rPr>
                <w:sz w:val="28"/>
                <w:szCs w:val="28"/>
              </w:rPr>
            </w:pPr>
            <w:r w:rsidRPr="00AE67C5">
              <w:rPr>
                <w:rFonts w:hint="eastAsia"/>
                <w:sz w:val="28"/>
                <w:szCs w:val="28"/>
              </w:rPr>
              <w:t>違約金計點</w:t>
            </w:r>
          </w:p>
        </w:tc>
      </w:tr>
      <w:tr w:rsidR="007E7911" w:rsidRPr="00AE67C5" w14:paraId="163305CD" w14:textId="77777777" w:rsidTr="008119FC">
        <w:tc>
          <w:tcPr>
            <w:tcW w:w="1418" w:type="dxa"/>
          </w:tcPr>
          <w:p w14:paraId="512C21C7" w14:textId="77777777" w:rsidR="007E7911" w:rsidRPr="00AE67C5" w:rsidRDefault="007E7911" w:rsidP="006C60C5">
            <w:pPr>
              <w:pStyle w:val="3"/>
              <w:numPr>
                <w:ilvl w:val="0"/>
                <w:numId w:val="0"/>
              </w:numPr>
              <w:rPr>
                <w:sz w:val="28"/>
                <w:szCs w:val="28"/>
              </w:rPr>
            </w:pPr>
            <w:r w:rsidRPr="00AE67C5">
              <w:rPr>
                <w:rFonts w:hint="eastAsia"/>
                <w:sz w:val="28"/>
                <w:szCs w:val="28"/>
              </w:rPr>
              <w:t>資安指標</w:t>
            </w:r>
          </w:p>
        </w:tc>
        <w:tc>
          <w:tcPr>
            <w:tcW w:w="2410" w:type="dxa"/>
          </w:tcPr>
          <w:p w14:paraId="2518A1F1" w14:textId="77777777" w:rsidR="007E7911" w:rsidRPr="00AE67C5" w:rsidRDefault="007E7911" w:rsidP="006C60C5">
            <w:pPr>
              <w:pStyle w:val="3"/>
              <w:numPr>
                <w:ilvl w:val="0"/>
                <w:numId w:val="0"/>
              </w:numPr>
              <w:rPr>
                <w:sz w:val="28"/>
                <w:szCs w:val="28"/>
              </w:rPr>
            </w:pPr>
            <w:r w:rsidRPr="00AE67C5">
              <w:rPr>
                <w:rFonts w:hint="eastAsia"/>
                <w:sz w:val="28"/>
                <w:szCs w:val="28"/>
              </w:rPr>
              <w:t>對於所維護之憑證管理中心，未取得</w:t>
            </w:r>
            <w:proofErr w:type="spellStart"/>
            <w:r w:rsidRPr="00AE67C5">
              <w:rPr>
                <w:rFonts w:hint="eastAsia"/>
                <w:sz w:val="28"/>
                <w:szCs w:val="28"/>
              </w:rPr>
              <w:t>WebTrust</w:t>
            </w:r>
            <w:proofErr w:type="spellEnd"/>
            <w:r w:rsidRPr="00AE67C5">
              <w:rPr>
                <w:rFonts w:hint="eastAsia"/>
                <w:sz w:val="28"/>
                <w:szCs w:val="28"/>
              </w:rPr>
              <w:t xml:space="preserve"> for CA驗證</w:t>
            </w:r>
          </w:p>
        </w:tc>
        <w:tc>
          <w:tcPr>
            <w:tcW w:w="3827" w:type="dxa"/>
          </w:tcPr>
          <w:p w14:paraId="3D095B70" w14:textId="77777777" w:rsidR="007E7911" w:rsidRPr="00AE67C5" w:rsidRDefault="007E7911" w:rsidP="006C60C5">
            <w:pPr>
              <w:pStyle w:val="3"/>
              <w:numPr>
                <w:ilvl w:val="0"/>
                <w:numId w:val="0"/>
              </w:numPr>
              <w:rPr>
                <w:sz w:val="28"/>
                <w:szCs w:val="28"/>
              </w:rPr>
            </w:pPr>
            <w:r w:rsidRPr="00AE67C5">
              <w:rPr>
                <w:rFonts w:hint="eastAsia"/>
                <w:sz w:val="28"/>
                <w:szCs w:val="28"/>
              </w:rPr>
              <w:t>通過驗證</w:t>
            </w:r>
          </w:p>
        </w:tc>
        <w:tc>
          <w:tcPr>
            <w:tcW w:w="1701" w:type="dxa"/>
          </w:tcPr>
          <w:p w14:paraId="2B05BD11" w14:textId="77777777" w:rsidR="007E7911" w:rsidRPr="00AE67C5" w:rsidRDefault="007E7911" w:rsidP="006C60C5">
            <w:pPr>
              <w:pStyle w:val="3"/>
              <w:numPr>
                <w:ilvl w:val="0"/>
                <w:numId w:val="0"/>
              </w:numPr>
              <w:rPr>
                <w:sz w:val="28"/>
                <w:szCs w:val="28"/>
              </w:rPr>
            </w:pPr>
            <w:r w:rsidRPr="00AE67C5">
              <w:rPr>
                <w:rFonts w:hint="eastAsia"/>
                <w:sz w:val="28"/>
                <w:szCs w:val="28"/>
              </w:rPr>
              <w:t>未通過計罰350點</w:t>
            </w:r>
          </w:p>
        </w:tc>
      </w:tr>
      <w:tr w:rsidR="00286B21" w:rsidRPr="00AE67C5" w14:paraId="593DA637" w14:textId="77777777" w:rsidTr="008119FC">
        <w:tc>
          <w:tcPr>
            <w:tcW w:w="1418" w:type="dxa"/>
            <w:vMerge w:val="restart"/>
          </w:tcPr>
          <w:p w14:paraId="3E724E08" w14:textId="77777777" w:rsidR="00286B21" w:rsidRPr="00AE67C5" w:rsidRDefault="00286B21" w:rsidP="006C60C5">
            <w:pPr>
              <w:pStyle w:val="3"/>
              <w:numPr>
                <w:ilvl w:val="0"/>
                <w:numId w:val="0"/>
              </w:numPr>
              <w:rPr>
                <w:sz w:val="28"/>
                <w:szCs w:val="28"/>
              </w:rPr>
            </w:pPr>
            <w:r w:rsidRPr="00AE67C5">
              <w:rPr>
                <w:rFonts w:hint="eastAsia"/>
                <w:sz w:val="28"/>
                <w:szCs w:val="28"/>
              </w:rPr>
              <w:t>服務水準</w:t>
            </w:r>
          </w:p>
        </w:tc>
        <w:tc>
          <w:tcPr>
            <w:tcW w:w="2410" w:type="dxa"/>
          </w:tcPr>
          <w:p w14:paraId="42286A77" w14:textId="77777777" w:rsidR="00286B21" w:rsidRPr="00AE67C5" w:rsidRDefault="00286B21" w:rsidP="006C60C5">
            <w:pPr>
              <w:pStyle w:val="3"/>
              <w:numPr>
                <w:ilvl w:val="0"/>
                <w:numId w:val="0"/>
              </w:numPr>
              <w:rPr>
                <w:sz w:val="28"/>
                <w:szCs w:val="28"/>
              </w:rPr>
            </w:pPr>
            <w:r w:rsidRPr="00AE67C5">
              <w:rPr>
                <w:rFonts w:hint="eastAsia"/>
                <w:sz w:val="28"/>
                <w:szCs w:val="28"/>
              </w:rPr>
              <w:t>被外界發現TLS憑證不符最新BR標準</w:t>
            </w:r>
          </w:p>
        </w:tc>
        <w:tc>
          <w:tcPr>
            <w:tcW w:w="3827" w:type="dxa"/>
          </w:tcPr>
          <w:p w14:paraId="23891DBD" w14:textId="77777777" w:rsidR="00286B21" w:rsidRPr="00AE67C5" w:rsidRDefault="00286B21" w:rsidP="006C60C5">
            <w:pPr>
              <w:pStyle w:val="3"/>
              <w:numPr>
                <w:ilvl w:val="0"/>
                <w:numId w:val="0"/>
              </w:numPr>
              <w:rPr>
                <w:sz w:val="28"/>
                <w:szCs w:val="28"/>
              </w:rPr>
            </w:pPr>
            <w:r w:rsidRPr="00AE67C5">
              <w:rPr>
                <w:rFonts w:hint="eastAsia"/>
                <w:sz w:val="28"/>
                <w:szCs w:val="28"/>
              </w:rPr>
              <w:t>1次</w:t>
            </w:r>
          </w:p>
        </w:tc>
        <w:tc>
          <w:tcPr>
            <w:tcW w:w="1701" w:type="dxa"/>
          </w:tcPr>
          <w:p w14:paraId="5E46B293" w14:textId="77777777" w:rsidR="00286B21" w:rsidRPr="00AE67C5" w:rsidRDefault="00286B21" w:rsidP="006C60C5">
            <w:pPr>
              <w:pStyle w:val="3"/>
              <w:numPr>
                <w:ilvl w:val="0"/>
                <w:numId w:val="0"/>
              </w:numPr>
              <w:rPr>
                <w:sz w:val="28"/>
                <w:szCs w:val="28"/>
              </w:rPr>
            </w:pPr>
            <w:r w:rsidRPr="00AE67C5">
              <w:rPr>
                <w:rFonts w:hint="eastAsia"/>
                <w:sz w:val="28"/>
                <w:szCs w:val="28"/>
              </w:rPr>
              <w:t>每次計罰100點</w:t>
            </w:r>
          </w:p>
        </w:tc>
      </w:tr>
      <w:tr w:rsidR="00286B21" w:rsidRPr="00AE67C5" w14:paraId="5F8992B9" w14:textId="77777777" w:rsidTr="008119FC">
        <w:tc>
          <w:tcPr>
            <w:tcW w:w="1418" w:type="dxa"/>
            <w:vMerge/>
          </w:tcPr>
          <w:p w14:paraId="2D1E6CA4" w14:textId="77777777" w:rsidR="00286B21" w:rsidRPr="00AE67C5" w:rsidRDefault="00286B21" w:rsidP="006C60C5">
            <w:pPr>
              <w:pStyle w:val="3"/>
              <w:numPr>
                <w:ilvl w:val="0"/>
                <w:numId w:val="0"/>
              </w:numPr>
              <w:rPr>
                <w:sz w:val="28"/>
                <w:szCs w:val="28"/>
              </w:rPr>
            </w:pPr>
          </w:p>
        </w:tc>
        <w:tc>
          <w:tcPr>
            <w:tcW w:w="2410" w:type="dxa"/>
          </w:tcPr>
          <w:p w14:paraId="033A8F32" w14:textId="77777777" w:rsidR="00286B21" w:rsidRPr="00AE67C5" w:rsidRDefault="00286B21" w:rsidP="006C60C5">
            <w:pPr>
              <w:pStyle w:val="3"/>
              <w:numPr>
                <w:ilvl w:val="0"/>
                <w:numId w:val="0"/>
              </w:numPr>
              <w:rPr>
                <w:sz w:val="28"/>
                <w:szCs w:val="28"/>
              </w:rPr>
            </w:pPr>
            <w:r w:rsidRPr="00AE67C5">
              <w:rPr>
                <w:rFonts w:hint="eastAsia"/>
                <w:sz w:val="28"/>
                <w:szCs w:val="28"/>
              </w:rPr>
              <w:t>自行發現TLS憑證不符最新BR標準</w:t>
            </w:r>
          </w:p>
        </w:tc>
        <w:tc>
          <w:tcPr>
            <w:tcW w:w="3827" w:type="dxa"/>
          </w:tcPr>
          <w:p w14:paraId="78942CCE" w14:textId="77777777" w:rsidR="00286B21" w:rsidRPr="00AE67C5" w:rsidRDefault="00286B21" w:rsidP="006C60C5">
            <w:pPr>
              <w:pStyle w:val="3"/>
              <w:numPr>
                <w:ilvl w:val="0"/>
                <w:numId w:val="0"/>
              </w:numPr>
              <w:rPr>
                <w:sz w:val="28"/>
                <w:szCs w:val="28"/>
              </w:rPr>
            </w:pPr>
            <w:r w:rsidRPr="00AE67C5">
              <w:rPr>
                <w:rFonts w:hint="eastAsia"/>
                <w:sz w:val="28"/>
                <w:szCs w:val="28"/>
              </w:rPr>
              <w:t>1次</w:t>
            </w:r>
          </w:p>
        </w:tc>
        <w:tc>
          <w:tcPr>
            <w:tcW w:w="1701" w:type="dxa"/>
          </w:tcPr>
          <w:p w14:paraId="6787CB27" w14:textId="77777777" w:rsidR="00286B21" w:rsidRPr="00AE67C5" w:rsidRDefault="00286B21" w:rsidP="006C60C5">
            <w:pPr>
              <w:pStyle w:val="3"/>
              <w:numPr>
                <w:ilvl w:val="0"/>
                <w:numId w:val="0"/>
              </w:numPr>
              <w:rPr>
                <w:sz w:val="28"/>
                <w:szCs w:val="28"/>
              </w:rPr>
            </w:pPr>
            <w:r w:rsidRPr="00AE67C5">
              <w:rPr>
                <w:rFonts w:hint="eastAsia"/>
                <w:sz w:val="28"/>
                <w:szCs w:val="28"/>
              </w:rPr>
              <w:t>每次計罰60點</w:t>
            </w:r>
          </w:p>
        </w:tc>
      </w:tr>
      <w:tr w:rsidR="00286B21" w:rsidRPr="00AE67C5" w14:paraId="53B4A7C1" w14:textId="77777777" w:rsidTr="008119FC">
        <w:tc>
          <w:tcPr>
            <w:tcW w:w="1418" w:type="dxa"/>
            <w:vMerge/>
          </w:tcPr>
          <w:p w14:paraId="3BCEB134" w14:textId="77777777" w:rsidR="00286B21" w:rsidRPr="00AE67C5" w:rsidRDefault="00286B21" w:rsidP="006C60C5">
            <w:pPr>
              <w:pStyle w:val="3"/>
              <w:numPr>
                <w:ilvl w:val="0"/>
                <w:numId w:val="0"/>
              </w:numPr>
              <w:rPr>
                <w:sz w:val="28"/>
                <w:szCs w:val="28"/>
              </w:rPr>
            </w:pPr>
          </w:p>
        </w:tc>
        <w:tc>
          <w:tcPr>
            <w:tcW w:w="2410" w:type="dxa"/>
          </w:tcPr>
          <w:p w14:paraId="0370E43F" w14:textId="77777777" w:rsidR="00286B21" w:rsidRPr="00AE67C5" w:rsidRDefault="00286B21" w:rsidP="006C60C5">
            <w:pPr>
              <w:pStyle w:val="3"/>
              <w:numPr>
                <w:ilvl w:val="0"/>
                <w:numId w:val="0"/>
              </w:numPr>
              <w:rPr>
                <w:sz w:val="28"/>
                <w:szCs w:val="28"/>
              </w:rPr>
            </w:pPr>
            <w:r w:rsidRPr="00AE67C5">
              <w:rPr>
                <w:rFonts w:hint="eastAsia"/>
                <w:sz w:val="28"/>
                <w:szCs w:val="28"/>
              </w:rPr>
              <w:t>於Bugzilla建立事件報告</w:t>
            </w:r>
          </w:p>
        </w:tc>
        <w:tc>
          <w:tcPr>
            <w:tcW w:w="3827" w:type="dxa"/>
          </w:tcPr>
          <w:p w14:paraId="1CF0FBE3" w14:textId="77777777" w:rsidR="00286B21" w:rsidRPr="00AE67C5" w:rsidRDefault="00286B21" w:rsidP="006C60C5">
            <w:pPr>
              <w:pStyle w:val="3"/>
              <w:numPr>
                <w:ilvl w:val="0"/>
                <w:numId w:val="0"/>
              </w:numPr>
              <w:rPr>
                <w:sz w:val="28"/>
                <w:szCs w:val="28"/>
              </w:rPr>
            </w:pPr>
            <w:r w:rsidRPr="00AE67C5">
              <w:rPr>
                <w:rFonts w:hint="eastAsia"/>
                <w:sz w:val="28"/>
                <w:szCs w:val="28"/>
              </w:rPr>
              <w:t>依Common CA Database規定，GTLSCA發現事件時應於72小時內於Bugzilla建立初步報告(initial report)，如果完整的事件報告尚未準備好應提供初步報告(preliminary report)，並於事件發生後兩週內發布完整的事件報告。</w:t>
            </w:r>
          </w:p>
        </w:tc>
        <w:tc>
          <w:tcPr>
            <w:tcW w:w="1701" w:type="dxa"/>
          </w:tcPr>
          <w:p w14:paraId="63FBF360" w14:textId="77777777" w:rsidR="00286B21" w:rsidRPr="00AE67C5" w:rsidRDefault="00286B21" w:rsidP="006C60C5">
            <w:pPr>
              <w:pStyle w:val="3"/>
              <w:numPr>
                <w:ilvl w:val="0"/>
                <w:numId w:val="0"/>
              </w:numPr>
              <w:rPr>
                <w:sz w:val="28"/>
                <w:szCs w:val="28"/>
              </w:rPr>
            </w:pPr>
            <w:r w:rsidRPr="00AE67C5">
              <w:rPr>
                <w:rFonts w:hint="eastAsia"/>
                <w:sz w:val="28"/>
                <w:szCs w:val="28"/>
              </w:rPr>
              <w:t>每逾1日計罰10點</w:t>
            </w:r>
          </w:p>
        </w:tc>
      </w:tr>
      <w:tr w:rsidR="00286B21" w:rsidRPr="00AE67C5" w14:paraId="71B9FF6B" w14:textId="77777777" w:rsidTr="008119FC">
        <w:tc>
          <w:tcPr>
            <w:tcW w:w="1418" w:type="dxa"/>
            <w:vMerge/>
          </w:tcPr>
          <w:p w14:paraId="549476F2" w14:textId="77777777" w:rsidR="00286B21" w:rsidRPr="00AE67C5" w:rsidRDefault="00286B21" w:rsidP="006C60C5">
            <w:pPr>
              <w:pStyle w:val="3"/>
              <w:numPr>
                <w:ilvl w:val="0"/>
                <w:numId w:val="0"/>
              </w:numPr>
              <w:rPr>
                <w:sz w:val="28"/>
                <w:szCs w:val="28"/>
              </w:rPr>
            </w:pPr>
          </w:p>
        </w:tc>
        <w:tc>
          <w:tcPr>
            <w:tcW w:w="2410" w:type="dxa"/>
          </w:tcPr>
          <w:p w14:paraId="5EA407F7" w14:textId="2120C60F" w:rsidR="00286B21" w:rsidRPr="00AE67C5" w:rsidRDefault="00286B21" w:rsidP="006C60C5">
            <w:pPr>
              <w:pStyle w:val="3"/>
              <w:numPr>
                <w:ilvl w:val="0"/>
                <w:numId w:val="0"/>
              </w:numPr>
              <w:rPr>
                <w:sz w:val="28"/>
                <w:szCs w:val="28"/>
              </w:rPr>
            </w:pPr>
            <w:r w:rsidRPr="00AE67C5">
              <w:rPr>
                <w:rFonts w:hint="eastAsia"/>
                <w:sz w:val="28"/>
                <w:szCs w:val="28"/>
              </w:rPr>
              <w:t>及時回復</w:t>
            </w:r>
            <w:r w:rsidR="009B30AD">
              <w:rPr>
                <w:rFonts w:hint="eastAsia"/>
                <w:sz w:val="28"/>
                <w:szCs w:val="28"/>
              </w:rPr>
              <w:t>B</w:t>
            </w:r>
            <w:r w:rsidRPr="00AE67C5">
              <w:rPr>
                <w:rFonts w:hint="eastAsia"/>
                <w:sz w:val="28"/>
                <w:szCs w:val="28"/>
              </w:rPr>
              <w:t>ugzilla上與GTLSCA的提問</w:t>
            </w:r>
          </w:p>
        </w:tc>
        <w:tc>
          <w:tcPr>
            <w:tcW w:w="3827" w:type="dxa"/>
          </w:tcPr>
          <w:p w14:paraId="55D277B4" w14:textId="77777777" w:rsidR="00286B21" w:rsidRPr="00AE67C5" w:rsidRDefault="00286B21" w:rsidP="006C60C5">
            <w:pPr>
              <w:pStyle w:val="3"/>
              <w:numPr>
                <w:ilvl w:val="0"/>
                <w:numId w:val="0"/>
              </w:numPr>
              <w:rPr>
                <w:sz w:val="28"/>
                <w:szCs w:val="28"/>
              </w:rPr>
            </w:pPr>
            <w:r w:rsidRPr="00AE67C5">
              <w:rPr>
                <w:rFonts w:hint="eastAsia"/>
                <w:sz w:val="28"/>
                <w:szCs w:val="28"/>
              </w:rPr>
              <w:t>依Common CA Database規定，應於一週內回覆</w:t>
            </w:r>
          </w:p>
        </w:tc>
        <w:tc>
          <w:tcPr>
            <w:tcW w:w="1701" w:type="dxa"/>
          </w:tcPr>
          <w:p w14:paraId="06472097" w14:textId="77777777" w:rsidR="00286B21" w:rsidRPr="00AE67C5" w:rsidRDefault="00286B21" w:rsidP="006C60C5">
            <w:pPr>
              <w:pStyle w:val="3"/>
              <w:numPr>
                <w:ilvl w:val="0"/>
                <w:numId w:val="0"/>
              </w:numPr>
              <w:rPr>
                <w:sz w:val="28"/>
                <w:szCs w:val="28"/>
              </w:rPr>
            </w:pPr>
            <w:r w:rsidRPr="00AE67C5">
              <w:rPr>
                <w:rFonts w:hint="eastAsia"/>
                <w:sz w:val="28"/>
                <w:szCs w:val="28"/>
              </w:rPr>
              <w:t>每逾1日計罰2點</w:t>
            </w:r>
          </w:p>
        </w:tc>
      </w:tr>
      <w:tr w:rsidR="007E7911" w:rsidRPr="00AE67C5" w14:paraId="1F585C95" w14:textId="77777777" w:rsidTr="008119FC">
        <w:tc>
          <w:tcPr>
            <w:tcW w:w="9356" w:type="dxa"/>
            <w:gridSpan w:val="4"/>
          </w:tcPr>
          <w:p w14:paraId="07F4F37D" w14:textId="28E4BBA5" w:rsidR="007E7911" w:rsidRDefault="007E7911" w:rsidP="006C60C5">
            <w:pPr>
              <w:pStyle w:val="3"/>
              <w:numPr>
                <w:ilvl w:val="0"/>
                <w:numId w:val="0"/>
              </w:numPr>
              <w:rPr>
                <w:sz w:val="28"/>
                <w:szCs w:val="28"/>
              </w:rPr>
            </w:pPr>
            <w:r w:rsidRPr="00AE67C5">
              <w:rPr>
                <w:rFonts w:hint="eastAsia"/>
                <w:sz w:val="28"/>
                <w:szCs w:val="28"/>
              </w:rPr>
              <w:t>註：每點違約金金額為伍仟元。</w:t>
            </w:r>
          </w:p>
          <w:p w14:paraId="07889F6A" w14:textId="51B447F5" w:rsidR="008119FC" w:rsidRPr="00AE67C5" w:rsidRDefault="008119FC" w:rsidP="008119FC">
            <w:pPr>
              <w:pStyle w:val="3"/>
              <w:numPr>
                <w:ilvl w:val="0"/>
                <w:numId w:val="0"/>
              </w:numPr>
              <w:jc w:val="right"/>
              <w:rPr>
                <w:sz w:val="28"/>
                <w:szCs w:val="28"/>
              </w:rPr>
            </w:pPr>
            <w:r w:rsidRPr="008119FC">
              <w:rPr>
                <w:rFonts w:hint="eastAsia"/>
                <w:sz w:val="28"/>
                <w:szCs w:val="28"/>
              </w:rPr>
              <w:t>數發部提供，本院自行整理</w:t>
            </w:r>
          </w:p>
        </w:tc>
      </w:tr>
    </w:tbl>
    <w:p w14:paraId="3E781CE9" w14:textId="6B2F6B13" w:rsidR="005E69AB" w:rsidRDefault="007E7911" w:rsidP="005E69AB">
      <w:pPr>
        <w:pStyle w:val="5"/>
      </w:pPr>
      <w:r>
        <w:rPr>
          <w:rFonts w:hint="eastAsia"/>
        </w:rPr>
        <w:lastRenderedPageBreak/>
        <w:t>次</w:t>
      </w:r>
      <w:r w:rsidR="005E69AB" w:rsidRPr="005E69AB">
        <w:rPr>
          <w:rFonts w:hint="eastAsia"/>
        </w:rPr>
        <w:t>據中華電信查復</w:t>
      </w:r>
      <w:r>
        <w:rPr>
          <w:rStyle w:val="afe"/>
        </w:rPr>
        <w:footnoteReference w:id="22"/>
      </w:r>
      <w:r>
        <w:rPr>
          <w:rFonts w:hint="eastAsia"/>
        </w:rPr>
        <w:t>及</w:t>
      </w:r>
      <w:r w:rsidR="005E69AB" w:rsidRPr="005E69AB">
        <w:rPr>
          <w:rFonts w:hint="eastAsia"/>
        </w:rPr>
        <w:t>數發部說明</w:t>
      </w:r>
      <w:r>
        <w:rPr>
          <w:rStyle w:val="afe"/>
        </w:rPr>
        <w:footnoteReference w:id="23"/>
      </w:r>
      <w:r w:rsidR="005E69AB" w:rsidRPr="005E69AB">
        <w:rPr>
          <w:rFonts w:hint="eastAsia"/>
        </w:rPr>
        <w:t>，因於114年3月26日被Google(外界)通知部分GTLSCA所核發之TLS憑證，CAA紀錄不符最新BR規範，依據契約第</w:t>
      </w:r>
      <w:r w:rsidR="008119FC">
        <w:rPr>
          <w:rFonts w:hint="eastAsia"/>
        </w:rPr>
        <w:t>15</w:t>
      </w:r>
      <w:r w:rsidR="005E69AB" w:rsidRPr="005E69AB">
        <w:rPr>
          <w:rFonts w:hint="eastAsia"/>
        </w:rPr>
        <w:t>條第</w:t>
      </w:r>
      <w:r w:rsidR="008119FC">
        <w:rPr>
          <w:rFonts w:hint="eastAsia"/>
        </w:rPr>
        <w:t>3</w:t>
      </w:r>
      <w:r w:rsidR="005E69AB" w:rsidRPr="005E69AB">
        <w:rPr>
          <w:rFonts w:hint="eastAsia"/>
        </w:rPr>
        <w:t>款規定，若被外界發現TLS憑證不符最新BR標準，每次計罰100點，每點違約金金額為5,000元，故處以違約金50萬元，</w:t>
      </w:r>
      <w:r>
        <w:rPr>
          <w:rFonts w:hint="eastAsia"/>
        </w:rPr>
        <w:t>中華電信</w:t>
      </w:r>
      <w:r w:rsidR="005E69AB" w:rsidRPr="005E69AB">
        <w:rPr>
          <w:rFonts w:hint="eastAsia"/>
        </w:rPr>
        <w:t>無另提起申復或行政救濟措施</w:t>
      </w:r>
      <w:r>
        <w:rPr>
          <w:rFonts w:hint="eastAsia"/>
        </w:rPr>
        <w:t>。</w:t>
      </w:r>
    </w:p>
    <w:p w14:paraId="6EF914F1" w14:textId="6E8874E7" w:rsidR="007E7911" w:rsidRDefault="00160FB9" w:rsidP="007E7911">
      <w:pPr>
        <w:pStyle w:val="3"/>
      </w:pPr>
      <w:r>
        <w:rPr>
          <w:rFonts w:hint="eastAsia"/>
        </w:rPr>
        <w:t>在</w:t>
      </w:r>
      <w:r w:rsidRPr="00160FB9">
        <w:rPr>
          <w:rFonts w:hint="eastAsia"/>
        </w:rPr>
        <w:t>定期稽核難以因應全自動化即時檢核</w:t>
      </w:r>
      <w:r>
        <w:rPr>
          <w:rFonts w:hint="eastAsia"/>
        </w:rPr>
        <w:t>部分，</w:t>
      </w:r>
      <w:r w:rsidR="007E7911">
        <w:rPr>
          <w:rFonts w:hint="eastAsia"/>
        </w:rPr>
        <w:t>查近年外部稽核報告顯示，每年外部稽核作業係定期於10月份左右辦理，其中112年10月份完成之外稽報告並未指出GTLSCA</w:t>
      </w:r>
      <w:r w:rsidR="00CA520A">
        <w:rPr>
          <w:rFonts w:hint="eastAsia"/>
        </w:rPr>
        <w:t>有</w:t>
      </w:r>
      <w:r w:rsidR="007E7911">
        <w:rPr>
          <w:rFonts w:hint="eastAsia"/>
        </w:rPr>
        <w:t>違反BR合規性之風險，直至中華電信</w:t>
      </w:r>
      <w:r w:rsidR="00CA520A">
        <w:rPr>
          <w:rFonts w:hint="eastAsia"/>
        </w:rPr>
        <w:t>於</w:t>
      </w:r>
      <w:r w:rsidR="007E7911">
        <w:rPr>
          <w:rFonts w:hint="eastAsia"/>
        </w:rPr>
        <w:t>113年3至5月間發生合規性問題後，113年度10月完成之外</w:t>
      </w:r>
      <w:r w:rsidR="008119FC">
        <w:rPr>
          <w:rFonts w:hint="eastAsia"/>
        </w:rPr>
        <w:t>部</w:t>
      </w:r>
      <w:r w:rsidR="007E7911">
        <w:rPr>
          <w:rFonts w:hint="eastAsia"/>
        </w:rPr>
        <w:t>稽</w:t>
      </w:r>
      <w:r w:rsidR="008119FC">
        <w:rPr>
          <w:rFonts w:hint="eastAsia"/>
        </w:rPr>
        <w:t>核</w:t>
      </w:r>
      <w:r w:rsidR="007E7911">
        <w:rPr>
          <w:rFonts w:hint="eastAsia"/>
        </w:rPr>
        <w:t>報告始具體指出問題</w:t>
      </w:r>
      <w:r w:rsidR="00CA520A">
        <w:rPr>
          <w:rFonts w:hint="eastAsia"/>
        </w:rPr>
        <w:t>並要求中華電信提出</w:t>
      </w:r>
      <w:r w:rsidR="00CA520A" w:rsidRPr="00CA520A">
        <w:rPr>
          <w:rFonts w:hint="eastAsia"/>
        </w:rPr>
        <w:t>矯正預防措施</w:t>
      </w:r>
      <w:r w:rsidR="007E7911">
        <w:rPr>
          <w:rFonts w:hint="eastAsia"/>
        </w:rPr>
        <w:t>；換言之，</w:t>
      </w:r>
      <w:r w:rsidR="00CA520A">
        <w:rPr>
          <w:rFonts w:hint="eastAsia"/>
        </w:rPr>
        <w:t>外部稽核並未發揮事前預警之功能。對此，數發部說明</w:t>
      </w:r>
      <w:r w:rsidR="008119FC">
        <w:rPr>
          <w:rFonts w:hint="eastAsia"/>
        </w:rPr>
        <w:t>：</w:t>
      </w:r>
      <w:r w:rsidR="00CA520A">
        <w:rPr>
          <w:rFonts w:hint="eastAsia"/>
        </w:rPr>
        <w:t>「</w:t>
      </w:r>
      <w:r w:rsidR="00CA520A" w:rsidRPr="00CA520A">
        <w:rPr>
          <w:rFonts w:hint="eastAsia"/>
        </w:rPr>
        <w:t>國際瀏覽器廠商（如Google）已全面導入高度自動化的Linting（語法檢查）工具，採全時段、逐筆方式檢核</w:t>
      </w:r>
      <w:r w:rsidR="00CA520A">
        <w:rPr>
          <w:rFonts w:hint="eastAsia"/>
        </w:rPr>
        <w:t>，傳統外稽方式難以</w:t>
      </w:r>
      <w:r w:rsidR="00CA520A" w:rsidRPr="00CA520A">
        <w:rPr>
          <w:rFonts w:hint="eastAsia"/>
        </w:rPr>
        <w:t>即時捕捉到</w:t>
      </w:r>
      <w:r w:rsidR="00CA520A">
        <w:rPr>
          <w:rFonts w:hint="eastAsia"/>
        </w:rPr>
        <w:t>合規風險」等語，雖屬實情；惟數發部既已挹注經費於外部稽核，仍宜設法與外</w:t>
      </w:r>
      <w:r w:rsidR="008119FC">
        <w:rPr>
          <w:rFonts w:hint="eastAsia"/>
        </w:rPr>
        <w:t>部</w:t>
      </w:r>
      <w:r w:rsidR="00CA520A">
        <w:rPr>
          <w:rFonts w:hint="eastAsia"/>
        </w:rPr>
        <w:t>稽</w:t>
      </w:r>
      <w:r w:rsidR="008119FC">
        <w:rPr>
          <w:rFonts w:hint="eastAsia"/>
        </w:rPr>
        <w:t>核</w:t>
      </w:r>
      <w:r w:rsidR="0090334F">
        <w:rPr>
          <w:rFonts w:hint="eastAsia"/>
        </w:rPr>
        <w:t>及營運機構密切合作</w:t>
      </w:r>
      <w:r w:rsidR="008119FC">
        <w:rPr>
          <w:rFonts w:hint="eastAsia"/>
        </w:rPr>
        <w:t>，以</w:t>
      </w:r>
      <w:r w:rsidR="0090334F">
        <w:rPr>
          <w:rFonts w:hint="eastAsia"/>
        </w:rPr>
        <w:t>提升稽核效能，降低風險覺察落後之情形。</w:t>
      </w:r>
    </w:p>
    <w:p w14:paraId="3DD2E8B3" w14:textId="30F56F34" w:rsidR="00160FB9" w:rsidRDefault="00160FB9" w:rsidP="00160FB9">
      <w:pPr>
        <w:pStyle w:val="3"/>
      </w:pPr>
      <w:r>
        <w:rPr>
          <w:rFonts w:hint="eastAsia"/>
        </w:rPr>
        <w:t>此外，</w:t>
      </w:r>
      <w:r w:rsidR="009733A3">
        <w:rPr>
          <w:rFonts w:hint="eastAsia"/>
        </w:rPr>
        <w:t>基於憑證</w:t>
      </w:r>
      <w:r w:rsidR="00EB7C57">
        <w:rPr>
          <w:rFonts w:hint="eastAsia"/>
        </w:rPr>
        <w:t>格式錯誤</w:t>
      </w:r>
      <w:r w:rsidR="009733A3">
        <w:rPr>
          <w:rFonts w:hint="eastAsia"/>
        </w:rPr>
        <w:t>需於極短時間(視情形於1日或5日內)內撤銷，</w:t>
      </w:r>
      <w:r w:rsidR="00286B21">
        <w:rPr>
          <w:rFonts w:hint="eastAsia"/>
        </w:rPr>
        <w:t>有效的源頭管理策略是在</w:t>
      </w:r>
      <w:r w:rsidR="009733A3">
        <w:rPr>
          <w:rFonts w:hint="eastAsia"/>
        </w:rPr>
        <w:t>憑證製發</w:t>
      </w:r>
      <w:r w:rsidR="00EB7C57">
        <w:rPr>
          <w:rFonts w:hint="eastAsia"/>
        </w:rPr>
        <w:t>前</w:t>
      </w:r>
      <w:r w:rsidR="009733A3">
        <w:rPr>
          <w:rFonts w:hint="eastAsia"/>
        </w:rPr>
        <w:t>以軟體工具進行複式檢核</w:t>
      </w:r>
      <w:r w:rsidR="00286B21">
        <w:rPr>
          <w:rFonts w:hint="eastAsia"/>
        </w:rPr>
        <w:t>，</w:t>
      </w:r>
      <w:r w:rsidR="009733A3">
        <w:rPr>
          <w:rFonts w:hint="eastAsia"/>
        </w:rPr>
        <w:t>以嚴格控制其</w:t>
      </w:r>
      <w:r w:rsidR="00EB7C57">
        <w:rPr>
          <w:rFonts w:hint="eastAsia"/>
        </w:rPr>
        <w:t>合規</w:t>
      </w:r>
      <w:r w:rsidR="009733A3">
        <w:rPr>
          <w:rFonts w:hint="eastAsia"/>
        </w:rPr>
        <w:t>性</w:t>
      </w:r>
      <w:r w:rsidR="00286B21">
        <w:rPr>
          <w:rFonts w:hint="eastAsia"/>
        </w:rPr>
        <w:t>。</w:t>
      </w:r>
      <w:r w:rsidR="00EB7C57">
        <w:rPr>
          <w:rFonts w:hint="eastAsia"/>
        </w:rPr>
        <w:t>經查本案</w:t>
      </w:r>
      <w:r>
        <w:rPr>
          <w:rFonts w:hint="eastAsia"/>
        </w:rPr>
        <w:t>契約或營運期間</w:t>
      </w:r>
      <w:r w:rsidR="00EB7C57">
        <w:rPr>
          <w:rFonts w:hint="eastAsia"/>
        </w:rPr>
        <w:t>，數發部</w:t>
      </w:r>
      <w:r w:rsidR="00A0092B">
        <w:rPr>
          <w:rFonts w:hint="eastAsia"/>
        </w:rPr>
        <w:t>僅於契約中要求營運單位符合最新BR規範，並</w:t>
      </w:r>
      <w:r>
        <w:rPr>
          <w:rFonts w:hint="eastAsia"/>
        </w:rPr>
        <w:t>未具體要求</w:t>
      </w:r>
      <w:r w:rsidR="00EB7C57">
        <w:rPr>
          <w:rFonts w:hint="eastAsia"/>
        </w:rPr>
        <w:t>營運單位</w:t>
      </w:r>
      <w:r>
        <w:rPr>
          <w:rFonts w:hint="eastAsia"/>
        </w:rPr>
        <w:t>充分導入憑證檢核工具</w:t>
      </w:r>
      <w:r w:rsidR="00EB7C57">
        <w:rPr>
          <w:rFonts w:hint="eastAsia"/>
        </w:rPr>
        <w:t>。</w:t>
      </w:r>
      <w:r>
        <w:rPr>
          <w:rFonts w:hint="eastAsia"/>
        </w:rPr>
        <w:t>而中華電信於事件</w:t>
      </w:r>
      <w:r>
        <w:rPr>
          <w:rFonts w:hint="eastAsia"/>
        </w:rPr>
        <w:lastRenderedPageBreak/>
        <w:t>發生之前，係採用</w:t>
      </w:r>
      <w:proofErr w:type="spellStart"/>
      <w:r w:rsidR="008119FC">
        <w:rPr>
          <w:rFonts w:hint="eastAsia"/>
        </w:rPr>
        <w:t>ZL</w:t>
      </w:r>
      <w:r w:rsidRPr="00160FB9">
        <w:rPr>
          <w:rFonts w:hint="eastAsia"/>
        </w:rPr>
        <w:t>int</w:t>
      </w:r>
      <w:proofErr w:type="spellEnd"/>
      <w:r w:rsidR="008119FC">
        <w:rPr>
          <w:rStyle w:val="afe"/>
        </w:rPr>
        <w:footnoteReference w:id="24"/>
      </w:r>
      <w:r w:rsidRPr="00160FB9">
        <w:rPr>
          <w:rFonts w:hint="eastAsia"/>
        </w:rPr>
        <w:t>和自行研發</w:t>
      </w:r>
      <w:r>
        <w:rPr>
          <w:rFonts w:hint="eastAsia"/>
        </w:rPr>
        <w:t>之檢核工具合計兩道把關程序；惟本院於114年1月14日參訪</w:t>
      </w:r>
      <w:r w:rsidRPr="00160FB9">
        <w:rPr>
          <w:rFonts w:hint="eastAsia"/>
        </w:rPr>
        <w:t>TWCA</w:t>
      </w:r>
      <w:r>
        <w:rPr>
          <w:rFonts w:hint="eastAsia"/>
        </w:rPr>
        <w:t>獲悉，</w:t>
      </w:r>
      <w:r w:rsidR="009733A3">
        <w:rPr>
          <w:rFonts w:hint="eastAsia"/>
        </w:rPr>
        <w:t>該公司已長期運用</w:t>
      </w:r>
      <w:proofErr w:type="spellStart"/>
      <w:r w:rsidR="009733A3" w:rsidRPr="009733A3">
        <w:rPr>
          <w:rFonts w:hint="eastAsia"/>
        </w:rPr>
        <w:t>PKIlint</w:t>
      </w:r>
      <w:proofErr w:type="spellEnd"/>
      <w:r w:rsidR="008119FC">
        <w:rPr>
          <w:rStyle w:val="afe"/>
        </w:rPr>
        <w:footnoteReference w:id="25"/>
      </w:r>
      <w:r w:rsidR="009733A3">
        <w:rPr>
          <w:rFonts w:hint="eastAsia"/>
        </w:rPr>
        <w:t>、</w:t>
      </w:r>
      <w:proofErr w:type="spellStart"/>
      <w:r w:rsidR="008119FC">
        <w:rPr>
          <w:rFonts w:hint="eastAsia"/>
        </w:rPr>
        <w:t>ZL</w:t>
      </w:r>
      <w:r w:rsidR="009733A3" w:rsidRPr="009733A3">
        <w:rPr>
          <w:rFonts w:hint="eastAsia"/>
        </w:rPr>
        <w:t>int</w:t>
      </w:r>
      <w:proofErr w:type="spellEnd"/>
      <w:r w:rsidR="009733A3">
        <w:rPr>
          <w:rFonts w:hint="eastAsia"/>
        </w:rPr>
        <w:t>及一套自行研發之檢核工具，合計三道把關程序，較能有效降低憑證格式錯誤之機率。對此，中華電信說明已於事件後導入</w:t>
      </w:r>
      <w:proofErr w:type="spellStart"/>
      <w:r w:rsidR="009733A3" w:rsidRPr="009733A3">
        <w:rPr>
          <w:rFonts w:hint="eastAsia"/>
        </w:rPr>
        <w:t>PKIlint</w:t>
      </w:r>
      <w:proofErr w:type="spellEnd"/>
      <w:r w:rsidR="009733A3">
        <w:rPr>
          <w:rFonts w:hint="eastAsia"/>
        </w:rPr>
        <w:t>，並於114年底再導入第</w:t>
      </w:r>
      <w:r w:rsidR="008119FC">
        <w:rPr>
          <w:rFonts w:hint="eastAsia"/>
        </w:rPr>
        <w:t>4</w:t>
      </w:r>
      <w:r w:rsidR="009733A3">
        <w:rPr>
          <w:rFonts w:hint="eastAsia"/>
        </w:rPr>
        <w:t>套檢核工具，應可有效降低憑證格式錯誤情形，</w:t>
      </w:r>
      <w:r w:rsidR="00EB7C57">
        <w:rPr>
          <w:rFonts w:hint="eastAsia"/>
        </w:rPr>
        <w:t>而</w:t>
      </w:r>
      <w:r w:rsidR="009733A3">
        <w:rPr>
          <w:rFonts w:hint="eastAsia"/>
        </w:rPr>
        <w:t>從源頭降低需撤銷大量憑證之風險。</w:t>
      </w:r>
    </w:p>
    <w:p w14:paraId="71C5A83D" w14:textId="7DC411CE" w:rsidR="004F698E" w:rsidRDefault="004F698E" w:rsidP="007E7911">
      <w:pPr>
        <w:pStyle w:val="3"/>
      </w:pPr>
      <w:r>
        <w:rPr>
          <w:rFonts w:hint="eastAsia"/>
        </w:rPr>
        <w:t>另查，</w:t>
      </w:r>
      <w:r w:rsidR="00EB7C57">
        <w:rPr>
          <w:rFonts w:hint="eastAsia"/>
        </w:rPr>
        <w:t>以本案兩次合規性事件為例，需於5日內撤銷之TLS憑證高達6千及1萬餘張，且均涉及政府網站及公共服務，若未於事前定義事件規模、依規模設計撤銷授權層級並預擬動員計畫，於事件發生時將無法逕依劇本快速應變；經本院調查後，數發部</w:t>
      </w:r>
      <w:r w:rsidR="004E5D2C">
        <w:rPr>
          <w:rFonts w:hint="eastAsia"/>
        </w:rPr>
        <w:t>及憑證機構(中華電信及TWCA)已合作完成撤銷作業設計如下，應可有效提升應變速度。</w:t>
      </w:r>
    </w:p>
    <w:p w14:paraId="3AF3904D" w14:textId="77777777" w:rsidR="004E5D2C" w:rsidRPr="004E5D2C" w:rsidRDefault="004E5D2C" w:rsidP="004E5D2C">
      <w:pPr>
        <w:pStyle w:val="4"/>
      </w:pPr>
      <w:r w:rsidRPr="004E5D2C">
        <w:rPr>
          <w:rFonts w:hint="eastAsia"/>
        </w:rPr>
        <w:t>中華電信已訂定大量憑證撤銷之標準程序，並於114年11月進行大量憑證撤銷演練且經過</w:t>
      </w:r>
      <w:proofErr w:type="spellStart"/>
      <w:r w:rsidRPr="004E5D2C">
        <w:rPr>
          <w:rFonts w:hint="eastAsia"/>
        </w:rPr>
        <w:t>WebTrust</w:t>
      </w:r>
      <w:proofErr w:type="spellEnd"/>
      <w:r w:rsidRPr="004E5D2C">
        <w:rPr>
          <w:rFonts w:hint="eastAsia"/>
        </w:rPr>
        <w:t xml:space="preserve"> for CA的合格外部稽核認可，已確認該公司具備此管理及技術能力。</w:t>
      </w:r>
    </w:p>
    <w:p w14:paraId="68679ECE" w14:textId="52B7EA51" w:rsidR="004E5D2C" w:rsidRDefault="004E5D2C" w:rsidP="004E5D2C">
      <w:pPr>
        <w:pStyle w:val="4"/>
      </w:pPr>
      <w:r>
        <w:rPr>
          <w:rFonts w:hint="eastAsia"/>
        </w:rPr>
        <w:t>預防性規範與程序標準化</w:t>
      </w:r>
      <w:r w:rsidR="008119FC">
        <w:rPr>
          <w:rFonts w:hint="eastAsia"/>
        </w:rPr>
        <w:t>：</w:t>
      </w:r>
    </w:p>
    <w:p w14:paraId="6A4426B1" w14:textId="55ECD791" w:rsidR="004E5D2C" w:rsidRDefault="004E5D2C" w:rsidP="004E5D2C">
      <w:pPr>
        <w:pStyle w:val="5"/>
      </w:pPr>
      <w:r>
        <w:rPr>
          <w:rFonts w:hint="eastAsia"/>
        </w:rPr>
        <w:t>明確告知用戶義務：憑證申請頁面明確規範：若發生不符BR規範之情事CA具備於24小時（安全性事故）或5天（一般錯誤）內強制廢止憑證之義務，如無法立即更換，用戶應主動告知管理中心延遲原因，並配合</w:t>
      </w:r>
      <w:r w:rsidR="00556570">
        <w:rPr>
          <w:rFonts w:hint="eastAsia"/>
        </w:rPr>
        <w:t>儘</w:t>
      </w:r>
      <w:r>
        <w:rPr>
          <w:rFonts w:hint="eastAsia"/>
        </w:rPr>
        <w:t>速辦理憑證更換與廢止作業。</w:t>
      </w:r>
    </w:p>
    <w:p w14:paraId="538D36AE" w14:textId="11AFE7A2" w:rsidR="004E5D2C" w:rsidRDefault="004E5D2C" w:rsidP="004E5D2C">
      <w:pPr>
        <w:pStyle w:val="5"/>
      </w:pPr>
      <w:r>
        <w:rPr>
          <w:rFonts w:hint="eastAsia"/>
        </w:rPr>
        <w:lastRenderedPageBreak/>
        <w:t>憑證大規模廢止計畫與用戶配合事項：TWCA已制定憑證大規模廢止計畫，內容具備全面性作業框架，涵蓋事件應變、用戶溝通，以及憑證廢止與替換流程，確保所有作業皆符合BR和各根儲存庫（Root Program Store）的政策規範。</w:t>
      </w:r>
    </w:p>
    <w:p w14:paraId="6B779E01" w14:textId="77777777" w:rsidR="004E5D2C" w:rsidRDefault="004E5D2C" w:rsidP="004E5D2C">
      <w:pPr>
        <w:pStyle w:val="4"/>
      </w:pPr>
      <w:r>
        <w:rPr>
          <w:rFonts w:hint="eastAsia"/>
        </w:rPr>
        <w:t>危機發生時之應變機制：</w:t>
      </w:r>
    </w:p>
    <w:p w14:paraId="66F582AC" w14:textId="77777777" w:rsidR="004E5D2C" w:rsidRDefault="004E5D2C" w:rsidP="004E5D2C">
      <w:pPr>
        <w:pStyle w:val="5"/>
      </w:pPr>
      <w:r>
        <w:rPr>
          <w:rFonts w:hint="eastAsia"/>
        </w:rPr>
        <w:t>主動分級通報：第一時間透過系統清查受影響機關，並發送緊急通知。</w:t>
      </w:r>
    </w:p>
    <w:p w14:paraId="73A2F97E" w14:textId="4760D8B1" w:rsidR="004E5D2C" w:rsidRDefault="004E5D2C" w:rsidP="004E5D2C">
      <w:pPr>
        <w:pStyle w:val="5"/>
      </w:pPr>
      <w:r>
        <w:rPr>
          <w:rFonts w:hint="eastAsia"/>
        </w:rPr>
        <w:t>建立延遲廢止申報機制：若機關評估立即更換將導致重大服務中斷，應依據BR規範程序提出「延遲廢止說明」，由憑證管理中心彙整後向國際瀏覽器供應商（如Google、Mozilla）進行合規說明，以爭取緩衝時間。</w:t>
      </w:r>
    </w:p>
    <w:p w14:paraId="4E4A3E06" w14:textId="7A741344" w:rsidR="004E5D2C" w:rsidRDefault="004E5D2C" w:rsidP="004E5D2C">
      <w:pPr>
        <w:pStyle w:val="4"/>
      </w:pPr>
      <w:r>
        <w:rPr>
          <w:rFonts w:hint="eastAsia"/>
        </w:rPr>
        <w:t>授權層級</w:t>
      </w:r>
      <w:r w:rsidR="008119FC">
        <w:rPr>
          <w:rFonts w:hint="eastAsia"/>
        </w:rPr>
        <w:t>：</w:t>
      </w:r>
    </w:p>
    <w:p w14:paraId="113A51B6" w14:textId="77777777" w:rsidR="004E5D2C" w:rsidRDefault="004E5D2C" w:rsidP="004E5D2C">
      <w:pPr>
        <w:pStyle w:val="5"/>
      </w:pPr>
      <w:r>
        <w:rPr>
          <w:rFonts w:hint="eastAsia"/>
        </w:rPr>
        <w:t>策略決策層：由數發部次長決定全國大規模網站憑證換發之政策制定及跨部會溝通等工作。</w:t>
      </w:r>
    </w:p>
    <w:p w14:paraId="54A1C405" w14:textId="6ADBBD7B" w:rsidR="004E5D2C" w:rsidRDefault="004E5D2C" w:rsidP="004E5D2C">
      <w:pPr>
        <w:pStyle w:val="5"/>
      </w:pPr>
      <w:r>
        <w:rPr>
          <w:rFonts w:hint="eastAsia"/>
        </w:rPr>
        <w:t>執行管理層：由TWCA副總</w:t>
      </w:r>
      <w:r w:rsidR="008119FC">
        <w:rPr>
          <w:rFonts w:hint="eastAsia"/>
        </w:rPr>
        <w:t>經理</w:t>
      </w:r>
      <w:r>
        <w:rPr>
          <w:rFonts w:hint="eastAsia"/>
        </w:rPr>
        <w:t>負責核准該公司執行大規模廢止計畫、督導應變處置以及審核延遲廢止之申請案件審核進度。</w:t>
      </w:r>
    </w:p>
    <w:p w14:paraId="14443182" w14:textId="2C5F1967" w:rsidR="007A0CC7" w:rsidRDefault="007A0CC7" w:rsidP="004E5D2C">
      <w:pPr>
        <w:pStyle w:val="5"/>
      </w:pPr>
      <w:r>
        <w:rPr>
          <w:rFonts w:hint="eastAsia"/>
        </w:rPr>
        <w:t>在中華電信部分，</w:t>
      </w:r>
      <w:r w:rsidRPr="007A0CC7">
        <w:rPr>
          <w:rFonts w:hint="eastAsia"/>
        </w:rPr>
        <w:t>大量憑證撤銷通報及授權層級為該公司憑證政策管理委員會主席，現為資訊技術分公司副總經理，但若涉及憑證數量</w:t>
      </w:r>
      <w:r w:rsidR="008119FC">
        <w:rPr>
          <w:rFonts w:hint="eastAsia"/>
        </w:rPr>
        <w:t>龐</w:t>
      </w:r>
      <w:r w:rsidRPr="007A0CC7">
        <w:rPr>
          <w:rFonts w:hint="eastAsia"/>
        </w:rPr>
        <w:t>大或影響重大</w:t>
      </w:r>
      <w:r w:rsidR="008119FC">
        <w:rPr>
          <w:rFonts w:hint="eastAsia"/>
        </w:rPr>
        <w:t>時</w:t>
      </w:r>
      <w:r w:rsidRPr="007A0CC7">
        <w:rPr>
          <w:rFonts w:hint="eastAsia"/>
        </w:rPr>
        <w:t>，應再向資訊</w:t>
      </w:r>
      <w:r w:rsidR="008119FC">
        <w:rPr>
          <w:rFonts w:hint="eastAsia"/>
        </w:rPr>
        <w:t>技術</w:t>
      </w:r>
      <w:r w:rsidRPr="007A0CC7">
        <w:rPr>
          <w:rFonts w:hint="eastAsia"/>
        </w:rPr>
        <w:t>分公司總經理呈報，並由分公司總經理視情節輕重決定是否需向總公司請示應變方案</w:t>
      </w:r>
      <w:r>
        <w:rPr>
          <w:rFonts w:hint="eastAsia"/>
        </w:rPr>
        <w:t>。</w:t>
      </w:r>
    </w:p>
    <w:p w14:paraId="6FB7F6C9" w14:textId="57CD5D9A" w:rsidR="003D7F51" w:rsidRDefault="00F24C45" w:rsidP="003D7F51">
      <w:pPr>
        <w:pStyle w:val="3"/>
      </w:pPr>
      <w:r>
        <w:rPr>
          <w:rFonts w:hint="eastAsia"/>
        </w:rPr>
        <w:t>再查，</w:t>
      </w:r>
      <w:r w:rsidR="003D7F51">
        <w:rPr>
          <w:rFonts w:hint="eastAsia"/>
        </w:rPr>
        <w:t>GPKI及GTLSCA之營運並未納入國家關鍵基礎設施安全防護架構下進行管理</w:t>
      </w:r>
      <w:r w:rsidR="0011424D">
        <w:rPr>
          <w:rFonts w:hint="eastAsia"/>
        </w:rPr>
        <w:t>，有其潛在風險。</w:t>
      </w:r>
      <w:r w:rsidR="0083342F">
        <w:rPr>
          <w:rFonts w:hint="eastAsia"/>
        </w:rPr>
        <w:t>事實上，</w:t>
      </w:r>
      <w:r w:rsidR="00766DAF">
        <w:rPr>
          <w:rFonts w:hint="eastAsia"/>
        </w:rPr>
        <w:t>GPKI及</w:t>
      </w:r>
      <w:r w:rsidR="00A0092B">
        <w:rPr>
          <w:rFonts w:hint="eastAsia"/>
        </w:rPr>
        <w:t>相關</w:t>
      </w:r>
      <w:r w:rsidR="00766DAF" w:rsidRPr="00766DAF">
        <w:rPr>
          <w:rFonts w:hint="eastAsia"/>
        </w:rPr>
        <w:t>憑證簽發與管理體系</w:t>
      </w:r>
      <w:r w:rsidR="00766DAF">
        <w:rPr>
          <w:rFonts w:hint="eastAsia"/>
        </w:rPr>
        <w:t>(如GTLSCA)於本案已顯露出具有</w:t>
      </w:r>
      <w:r w:rsidR="00766DAF" w:rsidRPr="00766DAF">
        <w:rPr>
          <w:rFonts w:hint="eastAsia"/>
        </w:rPr>
        <w:t>支撐跨機關資通服務安全運</w:t>
      </w:r>
      <w:r w:rsidR="00766DAF" w:rsidRPr="00766DAF">
        <w:rPr>
          <w:rFonts w:hint="eastAsia"/>
        </w:rPr>
        <w:lastRenderedPageBreak/>
        <w:t>作</w:t>
      </w:r>
      <w:r w:rsidR="00766DAF">
        <w:rPr>
          <w:rFonts w:hint="eastAsia"/>
        </w:rPr>
        <w:t>及公共服務之特性，且</w:t>
      </w:r>
      <w:r w:rsidR="00766DAF" w:rsidRPr="00766DAF">
        <w:rPr>
          <w:rFonts w:hint="eastAsia"/>
        </w:rPr>
        <w:t>一旦失效將導致大規模數位服務信任中斷</w:t>
      </w:r>
      <w:r w:rsidR="00766DAF">
        <w:rPr>
          <w:rFonts w:hint="eastAsia"/>
        </w:rPr>
        <w:t>，</w:t>
      </w:r>
      <w:r w:rsidR="003D7F51">
        <w:rPr>
          <w:rFonts w:hint="eastAsia"/>
        </w:rPr>
        <w:t>其失效影響性及系統相依性十分接近「國家關鍵基礎設施安全防護指導綱領」中對於</w:t>
      </w:r>
      <w:r w:rsidRPr="00F24C45">
        <w:rPr>
          <w:rFonts w:hint="eastAsia"/>
        </w:rPr>
        <w:t>國家關鍵資訊基礎設施</w:t>
      </w:r>
      <w:r>
        <w:rPr>
          <w:rFonts w:hint="eastAsia"/>
        </w:rPr>
        <w:t>(CII)</w:t>
      </w:r>
      <w:r w:rsidRPr="00F24C45">
        <w:rPr>
          <w:rFonts w:hint="eastAsia"/>
        </w:rPr>
        <w:t>之</w:t>
      </w:r>
      <w:r>
        <w:rPr>
          <w:rFonts w:hint="eastAsia"/>
        </w:rPr>
        <w:t>定義</w:t>
      </w:r>
      <w:r w:rsidR="004151AF">
        <w:rPr>
          <w:rStyle w:val="afe"/>
        </w:rPr>
        <w:footnoteReference w:id="26"/>
      </w:r>
      <w:r w:rsidR="003D7F51">
        <w:rPr>
          <w:rFonts w:hint="eastAsia"/>
        </w:rPr>
        <w:t>，然而</w:t>
      </w:r>
      <w:r w:rsidR="0083342F" w:rsidRPr="0083342F">
        <w:rPr>
          <w:rFonts w:hint="eastAsia"/>
        </w:rPr>
        <w:t>現行指導綱領對CII之界定，仍以「支撐實體基礎設施」為核心思維，</w:t>
      </w:r>
      <w:r w:rsidR="0083342F">
        <w:rPr>
          <w:rFonts w:hint="eastAsia"/>
        </w:rPr>
        <w:t>尚</w:t>
      </w:r>
      <w:r w:rsidR="0083342F" w:rsidRPr="0083342F">
        <w:rPr>
          <w:rFonts w:hint="eastAsia"/>
        </w:rPr>
        <w:t>未充分反</w:t>
      </w:r>
      <w:r w:rsidR="0083342F">
        <w:rPr>
          <w:rFonts w:hint="eastAsia"/>
        </w:rPr>
        <w:t>應</w:t>
      </w:r>
      <w:r w:rsidR="0083342F" w:rsidRPr="0083342F">
        <w:rPr>
          <w:rFonts w:hint="eastAsia"/>
        </w:rPr>
        <w:t>數位政府與網路服務對於憑證、身分驗證及信任體系之高度依賴，致使具橫向影響力之數位信任基礎設施，</w:t>
      </w:r>
      <w:r w:rsidR="0083342F">
        <w:rPr>
          <w:rFonts w:hint="eastAsia"/>
        </w:rPr>
        <w:t>囿於定義未臻明確，而未以關鍵基礎設施之思維進行風險管理</w:t>
      </w:r>
      <w:r w:rsidR="0011424D">
        <w:rPr>
          <w:rFonts w:hint="eastAsia"/>
        </w:rPr>
        <w:t>，有賴數發部與行政院國土安全辦公室進一步合作予以評估。</w:t>
      </w:r>
    </w:p>
    <w:p w14:paraId="252B4162" w14:textId="575E5A49" w:rsidR="0083342F" w:rsidRDefault="0083342F" w:rsidP="00B13F57">
      <w:pPr>
        <w:pStyle w:val="4"/>
      </w:pPr>
      <w:r>
        <w:rPr>
          <w:rFonts w:hint="eastAsia"/>
        </w:rPr>
        <w:t>「國家關鍵基礎設施安全防護指導綱領」</w:t>
      </w:r>
      <w:r w:rsidR="0011424D">
        <w:rPr>
          <w:rFonts w:hint="eastAsia"/>
        </w:rPr>
        <w:t>所揭示之目標包括「維護國家與社會重要功能持續運作，確保攸關國家安全、政府治理、公共安全、經濟與民眾信心之基礎設施與資產的安全。」以及「以全災害為安全防護考量，掌握設施相依性，辨識潛在威脅與災害影響，降低設施脆弱性，縮減設施失效影響範圍與程度，提高應變效率並加速復原」等語，均與GPKI及GTLSCA之失效影響性及系統相依性高度相關。</w:t>
      </w:r>
    </w:p>
    <w:p w14:paraId="0EF91ADB" w14:textId="4144143C" w:rsidR="0011424D" w:rsidRDefault="0011424D" w:rsidP="00B13F57">
      <w:pPr>
        <w:pStyle w:val="4"/>
      </w:pPr>
      <w:r>
        <w:rPr>
          <w:rFonts w:hint="eastAsia"/>
        </w:rPr>
        <w:t>根據數發部葉寧次長及王誠明司長於本院詢問時說明如下，顯示目前GPKI及GTLSCA之營運確實尚未納入「國家關鍵基礎設施安全防護指導綱領」。</w:t>
      </w:r>
    </w:p>
    <w:p w14:paraId="656671C4" w14:textId="62A1D610" w:rsidR="0011424D" w:rsidRDefault="0011424D" w:rsidP="0011424D">
      <w:pPr>
        <w:pStyle w:val="5"/>
      </w:pPr>
      <w:r>
        <w:rPr>
          <w:rFonts w:hint="eastAsia"/>
        </w:rPr>
        <w:t>王誠明司長</w:t>
      </w:r>
      <w:r w:rsidR="008119FC">
        <w:rPr>
          <w:rFonts w:hint="eastAsia"/>
        </w:rPr>
        <w:t>：</w:t>
      </w:r>
      <w:r w:rsidRPr="0011424D">
        <w:rPr>
          <w:rFonts w:hint="eastAsia"/>
        </w:rPr>
        <w:t>因為</w:t>
      </w:r>
      <w:r>
        <w:rPr>
          <w:rFonts w:hint="eastAsia"/>
        </w:rPr>
        <w:t>按</w:t>
      </w:r>
      <w:r w:rsidRPr="0011424D">
        <w:rPr>
          <w:rFonts w:hint="eastAsia"/>
        </w:rPr>
        <w:t>照定義，CII要支撐系統營運的資訊系統，GPKI是認證系統，所以沒有納</w:t>
      </w:r>
      <w:r w:rsidRPr="0011424D">
        <w:rPr>
          <w:rFonts w:hint="eastAsia"/>
        </w:rPr>
        <w:lastRenderedPageBreak/>
        <w:t>入</w:t>
      </w:r>
      <w:r>
        <w:rPr>
          <w:rFonts w:hint="eastAsia"/>
        </w:rPr>
        <w:t>。</w:t>
      </w:r>
    </w:p>
    <w:p w14:paraId="2C957DE2" w14:textId="4C8579E5" w:rsidR="0011424D" w:rsidRDefault="0011424D" w:rsidP="0011424D">
      <w:pPr>
        <w:pStyle w:val="5"/>
      </w:pPr>
      <w:r>
        <w:rPr>
          <w:rFonts w:hint="eastAsia"/>
        </w:rPr>
        <w:t>葉寧次</w:t>
      </w:r>
      <w:r w:rsidRPr="0011424D">
        <w:rPr>
          <w:rFonts w:hint="eastAsia"/>
          <w:szCs w:val="32"/>
        </w:rPr>
        <w:t>長</w:t>
      </w:r>
      <w:r w:rsidR="008119FC">
        <w:rPr>
          <w:rFonts w:hint="eastAsia"/>
          <w:szCs w:val="32"/>
        </w:rPr>
        <w:t>：</w:t>
      </w:r>
      <w:r w:rsidRPr="0011424D">
        <w:rPr>
          <w:rFonts w:hint="eastAsia"/>
          <w:szCs w:val="32"/>
        </w:rPr>
        <w:t>(經過事件後)我們回去</w:t>
      </w:r>
      <w:r w:rsidRPr="0011424D">
        <w:rPr>
          <w:rFonts w:hint="eastAsia"/>
        </w:rPr>
        <w:t>評估是否納入</w:t>
      </w:r>
      <w:r>
        <w:rPr>
          <w:rFonts w:hint="eastAsia"/>
        </w:rPr>
        <w:t>。</w:t>
      </w:r>
    </w:p>
    <w:p w14:paraId="019EDF05" w14:textId="77777777" w:rsidR="003D07BC" w:rsidRDefault="0011424D" w:rsidP="00EC7B17">
      <w:pPr>
        <w:pStyle w:val="3"/>
        <w:numPr>
          <w:ilvl w:val="0"/>
          <w:numId w:val="0"/>
        </w:numPr>
        <w:ind w:left="1361"/>
        <w:sectPr w:rsidR="003D07BC" w:rsidSect="000730B0">
          <w:footerReference w:type="default" r:id="rId9"/>
          <w:pgSz w:w="11907" w:h="16840" w:code="9"/>
          <w:pgMar w:top="1701" w:right="1418" w:bottom="1418" w:left="1418" w:header="851" w:footer="851" w:gutter="227"/>
          <w:cols w:space="425"/>
          <w:docGrid w:type="linesAndChars" w:linePitch="457" w:charSpace="4127"/>
        </w:sectPr>
      </w:pPr>
      <w:r>
        <w:rPr>
          <w:rFonts w:hint="eastAsia"/>
        </w:rPr>
        <w:t>綜上，</w:t>
      </w:r>
      <w:r w:rsidR="00653D79" w:rsidRPr="00653D79">
        <w:rPr>
          <w:rFonts w:hint="eastAsia"/>
        </w:rPr>
        <w:t>GPKI與TLS憑證體系係政府數位服務之信任基礎，其正常運作為身分驗證與</w:t>
      </w:r>
      <w:r w:rsidR="005C1DB8">
        <w:rPr>
          <w:rFonts w:hint="eastAsia"/>
        </w:rPr>
        <w:t>網路</w:t>
      </w:r>
      <w:r w:rsidR="00653D79" w:rsidRPr="00653D79">
        <w:rPr>
          <w:rFonts w:hint="eastAsia"/>
        </w:rPr>
        <w:t>通訊之必要前提，一旦失效將導致跨機關服務中斷與整體數位信任崩解</w:t>
      </w:r>
      <w:r w:rsidR="00653D79">
        <w:rPr>
          <w:rFonts w:hint="eastAsia"/>
        </w:rPr>
        <w:t>；數發部對委託中華電信辦理GPKI及相關憑證中心營運雖設有諸多管理手段，且本案</w:t>
      </w:r>
      <w:r w:rsidR="00C2042E">
        <w:rPr>
          <w:rFonts w:hint="eastAsia"/>
        </w:rPr>
        <w:t>在</w:t>
      </w:r>
      <w:r w:rsidR="00653D79">
        <w:rPr>
          <w:rFonts w:hint="eastAsia"/>
        </w:rPr>
        <w:t>雙方合作下並未造成實際損害；惟由本案調查仍可發現部分管理盲點，包括外部稽核、契約技術細節、應變授權層級及CII納管之可能性等等，基於「資通安全是持續精進的風險管理」精神，數發</w:t>
      </w:r>
      <w:r w:rsidR="00C2042E">
        <w:rPr>
          <w:rFonts w:hint="eastAsia"/>
        </w:rPr>
        <w:t>部宜視本案盲點為精進契機，以有效控制潛在之</w:t>
      </w:r>
      <w:r w:rsidR="00602F6A">
        <w:rPr>
          <w:rFonts w:hint="eastAsia"/>
        </w:rPr>
        <w:t>系統</w:t>
      </w:r>
      <w:r w:rsidR="00C2042E">
        <w:rPr>
          <w:rFonts w:hint="eastAsia"/>
        </w:rPr>
        <w:t>性</w:t>
      </w:r>
      <w:r w:rsidR="00602F6A">
        <w:rPr>
          <w:rFonts w:hint="eastAsia"/>
        </w:rPr>
        <w:t>及技術性</w:t>
      </w:r>
      <w:r w:rsidR="00C2042E">
        <w:rPr>
          <w:rFonts w:hint="eastAsia"/>
        </w:rPr>
        <w:t>風險。</w:t>
      </w:r>
    </w:p>
    <w:p w14:paraId="121D3106" w14:textId="737D2DE4" w:rsidR="00E25849" w:rsidRDefault="00E25849" w:rsidP="004E05A1">
      <w:pPr>
        <w:pStyle w:val="1"/>
        <w:ind w:left="2380" w:hanging="2380"/>
      </w:pPr>
      <w:bookmarkStart w:id="55" w:name="_Toc524895648"/>
      <w:bookmarkStart w:id="56" w:name="_Toc524896194"/>
      <w:bookmarkStart w:id="57" w:name="_Toc524896224"/>
      <w:bookmarkStart w:id="58" w:name="_Toc524902734"/>
      <w:bookmarkStart w:id="59" w:name="_Toc525066148"/>
      <w:bookmarkStart w:id="60" w:name="_Toc525070839"/>
      <w:bookmarkStart w:id="61" w:name="_Toc525938379"/>
      <w:bookmarkStart w:id="62" w:name="_Toc525939227"/>
      <w:bookmarkStart w:id="63" w:name="_Toc525939732"/>
      <w:bookmarkStart w:id="64" w:name="_Toc529218272"/>
      <w:bookmarkStart w:id="65" w:name="_Toc529222689"/>
      <w:bookmarkStart w:id="66" w:name="_Toc529223111"/>
      <w:bookmarkStart w:id="67" w:name="_Toc529223862"/>
      <w:bookmarkStart w:id="68" w:name="_Toc529228265"/>
      <w:bookmarkStart w:id="69" w:name="_Toc2400395"/>
      <w:bookmarkStart w:id="70" w:name="_Toc4316189"/>
      <w:bookmarkStart w:id="71" w:name="_Toc4473330"/>
      <w:bookmarkStart w:id="72" w:name="_Toc69556897"/>
      <w:bookmarkStart w:id="73" w:name="_Toc69556946"/>
      <w:bookmarkStart w:id="74" w:name="_Toc69609820"/>
      <w:bookmarkStart w:id="75" w:name="_Toc70241816"/>
      <w:bookmarkStart w:id="76" w:name="_Toc70242205"/>
      <w:bookmarkStart w:id="77" w:name="_Toc421794875"/>
      <w:bookmarkStart w:id="78" w:name="_Toc422834160"/>
      <w:bookmarkEnd w:id="49"/>
      <w:bookmarkEnd w:id="50"/>
      <w:bookmarkEnd w:id="51"/>
      <w:r>
        <w:rPr>
          <w:rFonts w:hint="eastAsia"/>
        </w:rPr>
        <w:lastRenderedPageBreak/>
        <w:t>處理辦法：</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04EE7CD7" w14:textId="264A9A68" w:rsidR="00FB7770" w:rsidRDefault="00FB7770" w:rsidP="00770453">
      <w:pPr>
        <w:pStyle w:val="2"/>
        <w:spacing w:beforeLines="25" w:before="114"/>
        <w:ind w:left="1020" w:hanging="680"/>
      </w:pPr>
      <w:bookmarkStart w:id="79" w:name="_Toc524895649"/>
      <w:bookmarkStart w:id="80" w:name="_Toc524896195"/>
      <w:bookmarkStart w:id="81" w:name="_Toc524896225"/>
      <w:bookmarkStart w:id="82" w:name="_Toc70241820"/>
      <w:bookmarkStart w:id="83" w:name="_Toc70242209"/>
      <w:bookmarkStart w:id="84" w:name="_Toc421794876"/>
      <w:bookmarkStart w:id="85" w:name="_Toc421795442"/>
      <w:bookmarkStart w:id="86" w:name="_Toc421796023"/>
      <w:bookmarkStart w:id="87" w:name="_Toc422728958"/>
      <w:bookmarkStart w:id="88" w:name="_Toc422834161"/>
      <w:bookmarkStart w:id="89" w:name="_Toc2400396"/>
      <w:bookmarkStart w:id="90" w:name="_Toc4316190"/>
      <w:bookmarkStart w:id="91" w:name="_Toc4473331"/>
      <w:bookmarkStart w:id="92" w:name="_Toc69556898"/>
      <w:bookmarkStart w:id="93" w:name="_Toc69556947"/>
      <w:bookmarkStart w:id="94" w:name="_Toc69609821"/>
      <w:bookmarkStart w:id="95" w:name="_Toc70241817"/>
      <w:bookmarkStart w:id="96" w:name="_Toc70242206"/>
      <w:bookmarkStart w:id="97" w:name="_Toc524902735"/>
      <w:bookmarkStart w:id="98" w:name="_Toc525066149"/>
      <w:bookmarkStart w:id="99" w:name="_Toc525070840"/>
      <w:bookmarkStart w:id="100" w:name="_Toc525938380"/>
      <w:bookmarkStart w:id="101" w:name="_Toc525939228"/>
      <w:bookmarkStart w:id="102" w:name="_Toc525939733"/>
      <w:bookmarkStart w:id="103" w:name="_Toc529218273"/>
      <w:bookmarkStart w:id="104" w:name="_Toc529222690"/>
      <w:bookmarkStart w:id="105" w:name="_Toc529223112"/>
      <w:bookmarkStart w:id="106" w:name="_Toc529223863"/>
      <w:bookmarkStart w:id="107" w:name="_Toc529228266"/>
      <w:bookmarkEnd w:id="79"/>
      <w:bookmarkEnd w:id="80"/>
      <w:bookmarkEnd w:id="81"/>
      <w:r w:rsidRPr="001129CC">
        <w:rPr>
          <w:rFonts w:hint="eastAsia"/>
          <w:spacing w:val="-4"/>
        </w:rPr>
        <w:t>調查意見</w:t>
      </w:r>
      <w:r w:rsidR="0042270A" w:rsidRPr="001129CC">
        <w:rPr>
          <w:rFonts w:hint="eastAsia"/>
          <w:spacing w:val="-4"/>
        </w:rPr>
        <w:t>一</w:t>
      </w:r>
      <w:r w:rsidR="005C1DB8" w:rsidRPr="001129CC">
        <w:rPr>
          <w:rFonts w:hint="eastAsia"/>
          <w:spacing w:val="-4"/>
        </w:rPr>
        <w:t>及二</w:t>
      </w:r>
      <w:r w:rsidRPr="001129CC">
        <w:rPr>
          <w:rFonts w:hint="eastAsia"/>
          <w:spacing w:val="-4"/>
        </w:rPr>
        <w:t>，</w:t>
      </w:r>
      <w:r w:rsidR="0042270A" w:rsidRPr="001129CC">
        <w:rPr>
          <w:rFonts w:hint="eastAsia"/>
          <w:spacing w:val="-4"/>
        </w:rPr>
        <w:t>函請數位發展部確實檢討</w:t>
      </w:r>
      <w:r w:rsidR="0042270A">
        <w:rPr>
          <w:rFonts w:hint="eastAsia"/>
        </w:rPr>
        <w:t>改進見復</w:t>
      </w:r>
      <w:r>
        <w:rPr>
          <w:rFonts w:hAnsi="標楷體" w:hint="eastAsia"/>
        </w:rPr>
        <w:t>。</w:t>
      </w:r>
      <w:bookmarkEnd w:id="82"/>
      <w:bookmarkEnd w:id="83"/>
      <w:bookmarkEnd w:id="84"/>
      <w:bookmarkEnd w:id="85"/>
      <w:bookmarkEnd w:id="86"/>
      <w:bookmarkEnd w:id="87"/>
      <w:bookmarkEnd w:id="88"/>
    </w:p>
    <w:p w14:paraId="253CBB14" w14:textId="6C157F61" w:rsidR="00560DDA" w:rsidRPr="00EC7B17" w:rsidRDefault="00560DDA" w:rsidP="00560DDA">
      <w:pPr>
        <w:pStyle w:val="2"/>
        <w:rPr>
          <w:color w:val="000000" w:themeColor="text1"/>
        </w:rPr>
      </w:pPr>
      <w:bookmarkStart w:id="108" w:name="_Toc70241819"/>
      <w:bookmarkStart w:id="109" w:name="_Toc70242208"/>
      <w:bookmarkStart w:id="110" w:name="_Toc421794878"/>
      <w:bookmarkStart w:id="111" w:name="_Toc421795444"/>
      <w:bookmarkStart w:id="112" w:name="_Toc421796025"/>
      <w:bookmarkStart w:id="113" w:name="_Toc422728960"/>
      <w:bookmarkStart w:id="114" w:name="_Toc422834163"/>
      <w:bookmarkStart w:id="115" w:name="_Toc70241818"/>
      <w:bookmarkStart w:id="116" w:name="_Toc70242207"/>
      <w:bookmarkEnd w:id="89"/>
      <w:bookmarkEnd w:id="90"/>
      <w:bookmarkEnd w:id="91"/>
      <w:bookmarkEnd w:id="92"/>
      <w:bookmarkEnd w:id="93"/>
      <w:bookmarkEnd w:id="94"/>
      <w:bookmarkEnd w:id="95"/>
      <w:bookmarkEnd w:id="96"/>
      <w:r>
        <w:rPr>
          <w:rFonts w:hint="eastAsia"/>
        </w:rPr>
        <w:t>調查意</w:t>
      </w:r>
      <w:r w:rsidRPr="00EC7B17">
        <w:rPr>
          <w:rFonts w:hint="eastAsia"/>
          <w:color w:val="000000" w:themeColor="text1"/>
        </w:rPr>
        <w:t>見</w:t>
      </w:r>
      <w:r w:rsidR="0042270A" w:rsidRPr="00EC7B17">
        <w:rPr>
          <w:rFonts w:hint="eastAsia"/>
          <w:color w:val="000000" w:themeColor="text1"/>
        </w:rPr>
        <w:t>一</w:t>
      </w:r>
      <w:r w:rsidR="005C1DB8">
        <w:rPr>
          <w:rFonts w:hint="eastAsia"/>
          <w:color w:val="000000" w:themeColor="text1"/>
        </w:rPr>
        <w:t>及二</w:t>
      </w:r>
      <w:r w:rsidRPr="00EC7B17">
        <w:rPr>
          <w:rFonts w:hint="eastAsia"/>
          <w:color w:val="000000" w:themeColor="text1"/>
        </w:rPr>
        <w:t>，函復審計部。</w:t>
      </w:r>
      <w:bookmarkEnd w:id="108"/>
      <w:bookmarkEnd w:id="109"/>
      <w:bookmarkEnd w:id="110"/>
      <w:bookmarkEnd w:id="111"/>
      <w:bookmarkEnd w:id="112"/>
      <w:bookmarkEnd w:id="113"/>
      <w:bookmarkEnd w:id="114"/>
    </w:p>
    <w:p w14:paraId="6F7778CC" w14:textId="70975A7D" w:rsidR="00560DDA" w:rsidRPr="00EC7B17" w:rsidRDefault="00560DDA" w:rsidP="00560DDA">
      <w:pPr>
        <w:pStyle w:val="2"/>
        <w:rPr>
          <w:color w:val="000000" w:themeColor="text1"/>
        </w:rPr>
      </w:pPr>
      <w:bookmarkStart w:id="117" w:name="_Toc2400397"/>
      <w:bookmarkStart w:id="118" w:name="_Toc4316191"/>
      <w:bookmarkStart w:id="119" w:name="_Toc4473332"/>
      <w:bookmarkStart w:id="120" w:name="_Toc69556901"/>
      <w:bookmarkStart w:id="121" w:name="_Toc69556950"/>
      <w:bookmarkStart w:id="122" w:name="_Toc69609824"/>
      <w:bookmarkStart w:id="123" w:name="_Toc70241822"/>
      <w:bookmarkStart w:id="124" w:name="_Toc70242211"/>
      <w:bookmarkStart w:id="125" w:name="_Toc421794881"/>
      <w:bookmarkStart w:id="126" w:name="_Toc421795447"/>
      <w:bookmarkStart w:id="127" w:name="_Toc421796028"/>
      <w:bookmarkStart w:id="128" w:name="_Toc422728963"/>
      <w:bookmarkStart w:id="129" w:name="_Toc422834166"/>
      <w:bookmarkEnd w:id="97"/>
      <w:bookmarkEnd w:id="98"/>
      <w:bookmarkEnd w:id="99"/>
      <w:bookmarkEnd w:id="100"/>
      <w:bookmarkEnd w:id="101"/>
      <w:bookmarkEnd w:id="102"/>
      <w:bookmarkEnd w:id="103"/>
      <w:bookmarkEnd w:id="104"/>
      <w:bookmarkEnd w:id="105"/>
      <w:bookmarkEnd w:id="106"/>
      <w:bookmarkEnd w:id="107"/>
      <w:bookmarkEnd w:id="115"/>
      <w:bookmarkEnd w:id="116"/>
      <w:r w:rsidRPr="00EC7B17">
        <w:rPr>
          <w:rFonts w:hint="eastAsia"/>
          <w:color w:val="000000" w:themeColor="text1"/>
        </w:rPr>
        <w:t>調查</w:t>
      </w:r>
      <w:r w:rsidR="00900896">
        <w:rPr>
          <w:rFonts w:hint="eastAsia"/>
          <w:color w:val="000000" w:themeColor="text1"/>
        </w:rPr>
        <w:t>意見</w:t>
      </w:r>
      <w:r w:rsidRPr="00EC7B17">
        <w:rPr>
          <w:rFonts w:hint="eastAsia"/>
          <w:color w:val="000000" w:themeColor="text1"/>
        </w:rPr>
        <w:t>經委員會討論通過後公布。</w:t>
      </w:r>
    </w:p>
    <w:p w14:paraId="55620A77" w14:textId="1D40E97B" w:rsidR="00E25849" w:rsidRDefault="00E25849">
      <w:pPr>
        <w:pStyle w:val="2"/>
      </w:pPr>
      <w:r w:rsidRPr="001129CC">
        <w:rPr>
          <w:rFonts w:hint="eastAsia"/>
          <w:color w:val="000000" w:themeColor="text1"/>
          <w:spacing w:val="-2"/>
        </w:rPr>
        <w:t>檢附派查函及相關附件，送請</w:t>
      </w:r>
      <w:r w:rsidR="0042270A" w:rsidRPr="001129CC">
        <w:rPr>
          <w:rFonts w:hint="eastAsia"/>
          <w:color w:val="000000" w:themeColor="text1"/>
          <w:spacing w:val="-2"/>
        </w:rPr>
        <w:t>交通</w:t>
      </w:r>
      <w:r w:rsidRPr="001129CC">
        <w:rPr>
          <w:rFonts w:hint="eastAsia"/>
          <w:color w:val="000000" w:themeColor="text1"/>
          <w:spacing w:val="-2"/>
        </w:rPr>
        <w:t>及</w:t>
      </w:r>
      <w:r w:rsidR="0042270A" w:rsidRPr="001129CC">
        <w:rPr>
          <w:rFonts w:hint="eastAsia"/>
          <w:color w:val="000000" w:themeColor="text1"/>
          <w:spacing w:val="-2"/>
        </w:rPr>
        <w:t>採購</w:t>
      </w:r>
      <w:r w:rsidRPr="001129CC">
        <w:rPr>
          <w:rFonts w:hint="eastAsia"/>
          <w:color w:val="000000" w:themeColor="text1"/>
          <w:spacing w:val="-2"/>
        </w:rPr>
        <w:t>委員會處理</w:t>
      </w:r>
      <w:r>
        <w:rPr>
          <w:rFonts w:hint="eastAsia"/>
          <w:color w:val="000000"/>
        </w:rPr>
        <w:t>。</w:t>
      </w:r>
      <w:bookmarkEnd w:id="117"/>
      <w:bookmarkEnd w:id="118"/>
      <w:bookmarkEnd w:id="119"/>
      <w:bookmarkEnd w:id="120"/>
      <w:bookmarkEnd w:id="121"/>
      <w:bookmarkEnd w:id="122"/>
      <w:bookmarkEnd w:id="123"/>
      <w:bookmarkEnd w:id="124"/>
      <w:bookmarkEnd w:id="125"/>
      <w:bookmarkEnd w:id="126"/>
      <w:bookmarkEnd w:id="127"/>
      <w:bookmarkEnd w:id="128"/>
      <w:bookmarkEnd w:id="129"/>
    </w:p>
    <w:p w14:paraId="2D3867D9" w14:textId="77777777" w:rsidR="00770453" w:rsidRDefault="00770453" w:rsidP="00770453">
      <w:pPr>
        <w:pStyle w:val="aa"/>
        <w:spacing w:beforeLines="50" w:before="228" w:afterLines="100" w:after="457"/>
        <w:ind w:leftChars="1100" w:left="3742"/>
        <w:rPr>
          <w:b w:val="0"/>
          <w:bCs/>
          <w:snapToGrid/>
          <w:spacing w:val="12"/>
          <w:kern w:val="0"/>
          <w:sz w:val="40"/>
        </w:rPr>
      </w:pPr>
    </w:p>
    <w:p w14:paraId="078E33C6" w14:textId="229B8A93" w:rsidR="00B77D18" w:rsidRDefault="00E25849" w:rsidP="00310980">
      <w:pPr>
        <w:pStyle w:val="aa"/>
        <w:spacing w:beforeLines="50" w:before="228" w:afterLines="50" w:after="228"/>
        <w:ind w:leftChars="1100" w:left="3742"/>
        <w:rPr>
          <w:b w:val="0"/>
          <w:bCs/>
          <w:snapToGrid/>
          <w:spacing w:val="12"/>
          <w:kern w:val="0"/>
          <w:sz w:val="40"/>
        </w:rPr>
      </w:pPr>
      <w:r>
        <w:rPr>
          <w:rFonts w:hint="eastAsia"/>
          <w:b w:val="0"/>
          <w:bCs/>
          <w:snapToGrid/>
          <w:spacing w:val="12"/>
          <w:kern w:val="0"/>
          <w:sz w:val="40"/>
        </w:rPr>
        <w:t>調查委員：</w:t>
      </w:r>
      <w:r w:rsidR="001129CC">
        <w:rPr>
          <w:rFonts w:hint="eastAsia"/>
          <w:b w:val="0"/>
          <w:bCs/>
          <w:snapToGrid/>
          <w:spacing w:val="12"/>
          <w:kern w:val="0"/>
          <w:sz w:val="40"/>
        </w:rPr>
        <w:t>賴鼎銘</w:t>
      </w:r>
    </w:p>
    <w:p w14:paraId="1A9F3968" w14:textId="67B75A5E" w:rsidR="001129CC" w:rsidRPr="001129CC" w:rsidRDefault="001129CC" w:rsidP="001129CC">
      <w:pPr>
        <w:pStyle w:val="aa"/>
        <w:spacing w:beforeLines="50" w:before="228" w:afterLines="50" w:after="228"/>
        <w:ind w:leftChars="1755" w:left="5970"/>
        <w:rPr>
          <w:b w:val="0"/>
          <w:bCs/>
          <w:snapToGrid/>
          <w:spacing w:val="12"/>
          <w:kern w:val="0"/>
          <w:sz w:val="40"/>
        </w:rPr>
      </w:pPr>
      <w:r>
        <w:rPr>
          <w:rFonts w:hint="eastAsia"/>
          <w:b w:val="0"/>
          <w:bCs/>
          <w:snapToGrid/>
          <w:spacing w:val="12"/>
          <w:kern w:val="0"/>
          <w:sz w:val="40"/>
        </w:rPr>
        <w:t>葉宜津</w:t>
      </w:r>
    </w:p>
    <w:sectPr w:rsidR="001129CC" w:rsidRPr="001129CC" w:rsidSect="000730B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9DB56" w14:textId="77777777" w:rsidR="00C169D0" w:rsidRDefault="00C169D0">
      <w:r>
        <w:separator/>
      </w:r>
    </w:p>
  </w:endnote>
  <w:endnote w:type="continuationSeparator" w:id="0">
    <w:p w14:paraId="522F2DBD" w14:textId="77777777" w:rsidR="00C169D0" w:rsidRDefault="00C16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D1D3" w14:textId="77777777" w:rsidR="0068347B" w:rsidRDefault="0068347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6B637AFF" w14:textId="77777777" w:rsidR="0068347B" w:rsidRDefault="0068347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BF85B" w14:textId="77777777" w:rsidR="00C169D0" w:rsidRDefault="00C169D0">
      <w:r>
        <w:separator/>
      </w:r>
    </w:p>
  </w:footnote>
  <w:footnote w:type="continuationSeparator" w:id="0">
    <w:p w14:paraId="76524738" w14:textId="77777777" w:rsidR="00C169D0" w:rsidRDefault="00C169D0">
      <w:r>
        <w:continuationSeparator/>
      </w:r>
    </w:p>
  </w:footnote>
  <w:footnote w:id="1">
    <w:p w14:paraId="6E785C2A" w14:textId="77777777" w:rsidR="00112771" w:rsidRDefault="00112771" w:rsidP="00112771">
      <w:pPr>
        <w:pStyle w:val="afc"/>
      </w:pPr>
      <w:r>
        <w:rPr>
          <w:rStyle w:val="afe"/>
        </w:rPr>
        <w:footnoteRef/>
      </w:r>
      <w:r>
        <w:t xml:space="preserve"> </w:t>
      </w:r>
      <w:r w:rsidRPr="0049697A">
        <w:t>Certificate Authority</w:t>
      </w:r>
    </w:p>
  </w:footnote>
  <w:footnote w:id="2">
    <w:p w14:paraId="1A749718" w14:textId="29DD9418" w:rsidR="00112771" w:rsidRDefault="00112771" w:rsidP="00112771">
      <w:pPr>
        <w:pStyle w:val="afc"/>
      </w:pPr>
      <w:r>
        <w:rPr>
          <w:rStyle w:val="afe"/>
        </w:rPr>
        <w:footnoteRef/>
      </w:r>
      <w:r>
        <w:t xml:space="preserve"> </w:t>
      </w:r>
      <w:r w:rsidR="00C14935" w:rsidRPr="0028109C">
        <w:rPr>
          <w:rFonts w:hint="eastAsia"/>
        </w:rPr>
        <w:t>黃彥</w:t>
      </w:r>
      <w:proofErr w:type="gramStart"/>
      <w:r w:rsidR="00C14935" w:rsidRPr="0028109C">
        <w:rPr>
          <w:rFonts w:hint="eastAsia"/>
        </w:rPr>
        <w:t>棻</w:t>
      </w:r>
      <w:proofErr w:type="gramEnd"/>
      <w:r w:rsidR="00C14935">
        <w:rPr>
          <w:rFonts w:hint="eastAsia"/>
        </w:rPr>
        <w:t>(114年6月9日)。</w:t>
      </w:r>
      <w:r w:rsidR="00C14935" w:rsidRPr="0028109C">
        <w:rPr>
          <w:rFonts w:hint="eastAsia"/>
        </w:rPr>
        <w:t>臺灣首度引爆憑證信任危機（一）：中華電信憑證失效，連自家網站的憑證都要跟別人買</w:t>
      </w:r>
      <w:r w:rsidR="00C14935">
        <w:rPr>
          <w:rFonts w:hint="eastAsia"/>
        </w:rPr>
        <w:t>。</w:t>
      </w:r>
      <w:proofErr w:type="spellStart"/>
      <w:r w:rsidR="00C14935">
        <w:rPr>
          <w:rFonts w:hint="eastAsia"/>
        </w:rPr>
        <w:t>IThome</w:t>
      </w:r>
      <w:proofErr w:type="spellEnd"/>
      <w:r w:rsidR="00C14935">
        <w:rPr>
          <w:rFonts w:hint="eastAsia"/>
        </w:rPr>
        <w:t>(</w:t>
      </w:r>
      <w:hyperlink r:id="rId1" w:history="1">
        <w:r w:rsidR="00C14935" w:rsidRPr="007E33F8">
          <w:rPr>
            <w:rStyle w:val="ae"/>
          </w:rPr>
          <w:t>https://www.ithome.com.tw/news/169438</w:t>
        </w:r>
      </w:hyperlink>
      <w:r w:rsidR="00C14935">
        <w:rPr>
          <w:rFonts w:hint="eastAsia"/>
        </w:rPr>
        <w:t>)。</w:t>
      </w:r>
    </w:p>
  </w:footnote>
  <w:footnote w:id="3">
    <w:p w14:paraId="3D390ED2" w14:textId="77777777" w:rsidR="00526CA6" w:rsidRPr="0049697A" w:rsidRDefault="00526CA6" w:rsidP="00526CA6">
      <w:pPr>
        <w:pStyle w:val="afc"/>
      </w:pPr>
      <w:r>
        <w:rPr>
          <w:rStyle w:val="afe"/>
        </w:rPr>
        <w:footnoteRef/>
      </w:r>
      <w:r>
        <w:t xml:space="preserve"> </w:t>
      </w:r>
      <w:r w:rsidRPr="0049697A">
        <w:t>Government TLS Certification Authority, GTLSCA</w:t>
      </w:r>
    </w:p>
  </w:footnote>
  <w:footnote w:id="4">
    <w:p w14:paraId="48E4BF52" w14:textId="77777777" w:rsidR="00526CA6" w:rsidRPr="0049697A" w:rsidRDefault="00526CA6" w:rsidP="00526CA6">
      <w:pPr>
        <w:pStyle w:val="afc"/>
      </w:pPr>
      <w:r>
        <w:rPr>
          <w:rStyle w:val="afe"/>
        </w:rPr>
        <w:footnoteRef/>
      </w:r>
      <w:r>
        <w:t xml:space="preserve"> </w:t>
      </w:r>
      <w:r w:rsidRPr="0049697A">
        <w:rPr>
          <w:rFonts w:hint="eastAsia"/>
        </w:rPr>
        <w:t>傳輸層安全性協定</w:t>
      </w:r>
      <w:r>
        <w:rPr>
          <w:rFonts w:hint="eastAsia"/>
        </w:rPr>
        <w:t>，</w:t>
      </w:r>
      <w:r w:rsidRPr="0049697A">
        <w:t>Transport Layer Security</w:t>
      </w:r>
      <w:r>
        <w:rPr>
          <w:rFonts w:hint="eastAsia"/>
        </w:rPr>
        <w:t>(簡稱TLS) /</w:t>
      </w:r>
      <w:r w:rsidRPr="0049697A">
        <w:rPr>
          <w:rFonts w:hint="eastAsia"/>
        </w:rPr>
        <w:t>安全通訊協定</w:t>
      </w:r>
      <w:r>
        <w:rPr>
          <w:rFonts w:hint="eastAsia"/>
        </w:rPr>
        <w:t>，</w:t>
      </w:r>
      <w:r w:rsidRPr="0049697A">
        <w:t>Secure Sockets Layer</w:t>
      </w:r>
      <w:r>
        <w:rPr>
          <w:rFonts w:hint="eastAsia"/>
        </w:rPr>
        <w:t>(簡稱SSL)。依據AWS網站簡介，</w:t>
      </w:r>
      <w:r w:rsidRPr="0049697A">
        <w:rPr>
          <w:rFonts w:hint="eastAsia"/>
        </w:rPr>
        <w:t>Secure Sockets Layer (SSL) 是一種通訊協定或一組規則，可在網路上的兩台裝置或應用程式之間建立安全連線。在您透過網際網路共用憑證或資料之前，重要的是要先建立信任並驗證對方身分。SSL 是您的應用程式或瀏覽器可能用來在任何網路上建立安全、加密的通訊管道的技術。但是，SSL 是一種較舊的技術，其中包含一些安全性漏洞。Transport Layer Security (TLS) 是 SSL 的升級版，解決了現有的 SSL 弱點。TLS 以更有效率的方式驗證身分，並繼續支援加密的通訊管道</w:t>
      </w:r>
      <w:r>
        <w:rPr>
          <w:rFonts w:hint="eastAsia"/>
        </w:rPr>
        <w:t>。(</w:t>
      </w:r>
      <w:r w:rsidRPr="0049697A">
        <w:t>https://aws.amazon.com/tw/compare/the-difference-between-ssl-and-tls/</w:t>
      </w:r>
      <w:r>
        <w:rPr>
          <w:rFonts w:hint="eastAsia"/>
        </w:rPr>
        <w:t>)</w:t>
      </w:r>
    </w:p>
  </w:footnote>
  <w:footnote w:id="5">
    <w:p w14:paraId="258A1334" w14:textId="77777777" w:rsidR="00112771" w:rsidRPr="0049697A" w:rsidRDefault="00112771" w:rsidP="00112771">
      <w:pPr>
        <w:pStyle w:val="afc"/>
      </w:pPr>
      <w:r>
        <w:rPr>
          <w:rStyle w:val="afe"/>
        </w:rPr>
        <w:footnoteRef/>
      </w:r>
      <w:r>
        <w:t xml:space="preserve"> </w:t>
      </w:r>
      <w:r w:rsidRPr="0049697A">
        <w:rPr>
          <w:rFonts w:hint="eastAsia"/>
        </w:rPr>
        <w:t>中華電信公開金</w:t>
      </w:r>
      <w:proofErr w:type="gramStart"/>
      <w:r w:rsidRPr="0049697A">
        <w:rPr>
          <w:rFonts w:hint="eastAsia"/>
        </w:rPr>
        <w:t>鑰</w:t>
      </w:r>
      <w:proofErr w:type="gramEnd"/>
      <w:r w:rsidRPr="0049697A">
        <w:rPr>
          <w:rFonts w:hint="eastAsia"/>
        </w:rPr>
        <w:t xml:space="preserve">基礎建設(Chunghwa Telecom ecommerce Public Key Infrastructure, </w:t>
      </w:r>
      <w:proofErr w:type="spellStart"/>
      <w:r w:rsidRPr="0049697A">
        <w:rPr>
          <w:rFonts w:hint="eastAsia"/>
        </w:rPr>
        <w:t>ePKI</w:t>
      </w:r>
      <w:proofErr w:type="spellEnd"/>
      <w:r w:rsidRPr="0049697A">
        <w:rPr>
          <w:rFonts w:hint="eastAsia"/>
        </w:rPr>
        <w:t>)</w:t>
      </w:r>
    </w:p>
  </w:footnote>
  <w:footnote w:id="6">
    <w:p w14:paraId="14686509" w14:textId="77777777" w:rsidR="00112771" w:rsidRDefault="00112771" w:rsidP="00112771">
      <w:pPr>
        <w:pStyle w:val="afc"/>
      </w:pPr>
      <w:r>
        <w:rPr>
          <w:rStyle w:val="afe"/>
        </w:rPr>
        <w:footnoteRef/>
      </w:r>
      <w:r>
        <w:t xml:space="preserve"> </w:t>
      </w:r>
      <w:r w:rsidRPr="0005174F">
        <w:t>https://tw.news.yahoo.com/share/74adcc78-434f-3083-ae43-510d7e6d1bc5</w:t>
      </w:r>
    </w:p>
  </w:footnote>
  <w:footnote w:id="7">
    <w:p w14:paraId="6873D87D" w14:textId="77777777" w:rsidR="000415E5" w:rsidRDefault="000415E5" w:rsidP="000415E5">
      <w:pPr>
        <w:pStyle w:val="afc"/>
      </w:pPr>
      <w:r>
        <w:rPr>
          <w:rStyle w:val="afe"/>
        </w:rPr>
        <w:footnoteRef/>
      </w:r>
      <w:r>
        <w:t xml:space="preserve"> </w:t>
      </w:r>
      <w:r w:rsidRPr="00D42D2C">
        <w:t>https://security.googleblog.com/2025/05/sustaining-digital-certificate-security-chrome-root-store-changes.html</w:t>
      </w:r>
    </w:p>
  </w:footnote>
  <w:footnote w:id="8">
    <w:p w14:paraId="647CD206" w14:textId="1EF45BF4" w:rsidR="002A1699" w:rsidRPr="002A1699" w:rsidRDefault="002A1699">
      <w:pPr>
        <w:pStyle w:val="afc"/>
      </w:pPr>
      <w:r>
        <w:rPr>
          <w:rStyle w:val="afe"/>
        </w:rPr>
        <w:footnoteRef/>
      </w:r>
      <w:r>
        <w:t xml:space="preserve"> </w:t>
      </w:r>
      <w:r w:rsidRPr="002A1699">
        <w:t>https://www.techbang.com/posts/125755-chrome-market-share-openai-threat</w:t>
      </w:r>
    </w:p>
  </w:footnote>
  <w:footnote w:id="9">
    <w:p w14:paraId="3F1E423C" w14:textId="77777777" w:rsidR="006327D4" w:rsidRPr="00DF0494" w:rsidRDefault="006327D4" w:rsidP="006327D4">
      <w:pPr>
        <w:pStyle w:val="afc"/>
      </w:pPr>
      <w:r>
        <w:rPr>
          <w:rStyle w:val="afe"/>
        </w:rPr>
        <w:footnoteRef/>
      </w:r>
      <w:r>
        <w:t xml:space="preserve"> </w:t>
      </w:r>
      <w:r w:rsidRPr="00DF0494">
        <w:t>https://moda.gov.tw/press/press-releases/15076</w:t>
      </w:r>
    </w:p>
  </w:footnote>
  <w:footnote w:id="10">
    <w:p w14:paraId="44C067DD" w14:textId="33EBB33A" w:rsidR="00422D79" w:rsidRDefault="00422D79" w:rsidP="00422D79">
      <w:pPr>
        <w:pStyle w:val="afc"/>
      </w:pPr>
      <w:r>
        <w:rPr>
          <w:rStyle w:val="afe"/>
        </w:rPr>
        <w:footnoteRef/>
      </w:r>
      <w:r>
        <w:t xml:space="preserve"> </w:t>
      </w:r>
      <w:r w:rsidR="00A10E62">
        <w:rPr>
          <w:rFonts w:hint="eastAsia"/>
        </w:rPr>
        <w:t>中華電信</w:t>
      </w:r>
      <w:r>
        <w:rPr>
          <w:rFonts w:hint="eastAsia"/>
        </w:rPr>
        <w:t>114年8月7日信</w:t>
      </w:r>
      <w:proofErr w:type="gramStart"/>
      <w:r>
        <w:rPr>
          <w:rFonts w:hint="eastAsia"/>
        </w:rPr>
        <w:t>規</w:t>
      </w:r>
      <w:proofErr w:type="gramEnd"/>
      <w:r>
        <w:rPr>
          <w:rFonts w:hint="eastAsia"/>
        </w:rPr>
        <w:t>資訊字第1140000316號函</w:t>
      </w:r>
      <w:r w:rsidR="00A10E62">
        <w:rPr>
          <w:rFonts w:hint="eastAsia"/>
        </w:rPr>
        <w:t>。</w:t>
      </w:r>
    </w:p>
  </w:footnote>
  <w:footnote w:id="11">
    <w:p w14:paraId="245D6958" w14:textId="77777777" w:rsidR="00422D79" w:rsidRDefault="00422D79" w:rsidP="00422D79">
      <w:pPr>
        <w:pStyle w:val="afc"/>
      </w:pPr>
      <w:r>
        <w:rPr>
          <w:rStyle w:val="afe"/>
        </w:rPr>
        <w:footnoteRef/>
      </w:r>
      <w:r>
        <w:t xml:space="preserve"> </w:t>
      </w:r>
      <w:r w:rsidRPr="005908DF">
        <w:rPr>
          <w:rFonts w:hint="eastAsia"/>
        </w:rPr>
        <w:t>一個網站或服務可能同時使用多張憑證，因此憑證數量不等於受影響網站數量。</w:t>
      </w:r>
    </w:p>
  </w:footnote>
  <w:footnote w:id="12">
    <w:p w14:paraId="371114C2" w14:textId="4A318681" w:rsidR="00932457" w:rsidRDefault="00932457" w:rsidP="00932457">
      <w:pPr>
        <w:pStyle w:val="afc"/>
      </w:pPr>
      <w:r>
        <w:rPr>
          <w:rStyle w:val="afe"/>
        </w:rPr>
        <w:footnoteRef/>
      </w:r>
      <w:r>
        <w:t xml:space="preserve"> </w:t>
      </w:r>
      <w:r w:rsidR="00A10E62">
        <w:rPr>
          <w:rFonts w:hint="eastAsia"/>
        </w:rPr>
        <w:t>中華電信</w:t>
      </w:r>
      <w:r>
        <w:rPr>
          <w:rFonts w:hint="eastAsia"/>
        </w:rPr>
        <w:t>114年8月7日信</w:t>
      </w:r>
      <w:proofErr w:type="gramStart"/>
      <w:r>
        <w:rPr>
          <w:rFonts w:hint="eastAsia"/>
        </w:rPr>
        <w:t>規</w:t>
      </w:r>
      <w:proofErr w:type="gramEnd"/>
      <w:r>
        <w:rPr>
          <w:rFonts w:hint="eastAsia"/>
        </w:rPr>
        <w:t>資訊字第114000316號函</w:t>
      </w:r>
      <w:r w:rsidR="00A10E62">
        <w:rPr>
          <w:rFonts w:hint="eastAsia"/>
        </w:rPr>
        <w:t>。</w:t>
      </w:r>
    </w:p>
  </w:footnote>
  <w:footnote w:id="13">
    <w:p w14:paraId="52346F4E" w14:textId="1F797BD5" w:rsidR="00DF0494" w:rsidRPr="00DF0494" w:rsidRDefault="00DF0494">
      <w:pPr>
        <w:pStyle w:val="afc"/>
      </w:pPr>
      <w:r>
        <w:rPr>
          <w:rStyle w:val="afe"/>
        </w:rPr>
        <w:footnoteRef/>
      </w:r>
      <w:r>
        <w:t xml:space="preserve"> </w:t>
      </w:r>
      <w:r w:rsidRPr="00DF0494">
        <w:t>https://moda.gov.tw/press/press-releases/15076</w:t>
      </w:r>
    </w:p>
  </w:footnote>
  <w:footnote w:id="14">
    <w:p w14:paraId="1F1869EB" w14:textId="4F81DDD5" w:rsidR="00DF0494" w:rsidRPr="00DF0494" w:rsidRDefault="00DF0494">
      <w:pPr>
        <w:pStyle w:val="afc"/>
      </w:pPr>
      <w:r>
        <w:rPr>
          <w:rStyle w:val="afe"/>
        </w:rPr>
        <w:footnoteRef/>
      </w:r>
      <w:r>
        <w:t xml:space="preserve"> </w:t>
      </w:r>
      <w:r w:rsidRPr="00DF0494">
        <w:t>https://finance.ettoday.net/news/2971609</w:t>
      </w:r>
    </w:p>
  </w:footnote>
  <w:footnote w:id="15">
    <w:p w14:paraId="36A1D547" w14:textId="439AC2ED" w:rsidR="003D664D" w:rsidRDefault="003D664D">
      <w:pPr>
        <w:pStyle w:val="afc"/>
      </w:pPr>
      <w:r>
        <w:rPr>
          <w:rStyle w:val="afe"/>
        </w:rPr>
        <w:footnoteRef/>
      </w:r>
      <w:r>
        <w:t xml:space="preserve"> </w:t>
      </w:r>
      <w:r w:rsidR="00A10E62">
        <w:rPr>
          <w:rFonts w:hint="eastAsia"/>
        </w:rPr>
        <w:t>審計部</w:t>
      </w:r>
      <w:r>
        <w:rPr>
          <w:rFonts w:hint="eastAsia"/>
        </w:rPr>
        <w:t>114年7月31日</w:t>
      </w:r>
      <w:proofErr w:type="gramStart"/>
      <w:r>
        <w:rPr>
          <w:rFonts w:hint="eastAsia"/>
        </w:rPr>
        <w:t>台審部</w:t>
      </w:r>
      <w:proofErr w:type="gramEnd"/>
      <w:r>
        <w:rPr>
          <w:rFonts w:hint="eastAsia"/>
        </w:rPr>
        <w:t>六字第1140020118號函</w:t>
      </w:r>
      <w:r w:rsidR="00A10E62">
        <w:rPr>
          <w:rFonts w:hint="eastAsia"/>
        </w:rPr>
        <w:t>。</w:t>
      </w:r>
    </w:p>
  </w:footnote>
  <w:footnote w:id="16">
    <w:p w14:paraId="7601F38D" w14:textId="2334E0EE" w:rsidR="00EC384E" w:rsidRPr="00EC384E" w:rsidRDefault="00EC384E">
      <w:pPr>
        <w:pStyle w:val="afc"/>
      </w:pPr>
      <w:r>
        <w:rPr>
          <w:rStyle w:val="afe"/>
        </w:rPr>
        <w:footnoteRef/>
      </w:r>
      <w:r>
        <w:t xml:space="preserve"> </w:t>
      </w:r>
      <w:r w:rsidR="00A10E62" w:rsidRPr="00EC384E">
        <w:rPr>
          <w:rFonts w:hint="eastAsia"/>
        </w:rPr>
        <w:t>數發部</w:t>
      </w:r>
      <w:r w:rsidRPr="00EC384E">
        <w:rPr>
          <w:rFonts w:hint="eastAsia"/>
        </w:rPr>
        <w:t>114年8月7日數位政府字第1140018757號函</w:t>
      </w:r>
      <w:r w:rsidR="00A10E62">
        <w:rPr>
          <w:rFonts w:hint="eastAsia"/>
        </w:rPr>
        <w:t>。</w:t>
      </w:r>
    </w:p>
  </w:footnote>
  <w:footnote w:id="17">
    <w:p w14:paraId="6A9D7F85" w14:textId="77777777" w:rsidR="00025666" w:rsidRPr="00E12094" w:rsidRDefault="00025666" w:rsidP="00025666">
      <w:pPr>
        <w:pStyle w:val="afc"/>
      </w:pPr>
      <w:r>
        <w:rPr>
          <w:rStyle w:val="afe"/>
        </w:rPr>
        <w:footnoteRef/>
      </w:r>
      <w:r>
        <w:t xml:space="preserve"> </w:t>
      </w:r>
      <w:hyperlink r:id="rId2" w:history="1">
        <w:r w:rsidRPr="0060198B">
          <w:rPr>
            <w:rStyle w:val="ae"/>
          </w:rPr>
          <w:t>https://grca.nat.gov.tw/02-01.html</w:t>
        </w:r>
      </w:hyperlink>
    </w:p>
  </w:footnote>
  <w:footnote w:id="18">
    <w:p w14:paraId="4803C396" w14:textId="2B6F72EE" w:rsidR="00025666" w:rsidRPr="00B61406" w:rsidRDefault="00025666" w:rsidP="00025666">
      <w:pPr>
        <w:pStyle w:val="afc"/>
      </w:pPr>
      <w:r>
        <w:rPr>
          <w:rStyle w:val="afe"/>
        </w:rPr>
        <w:footnoteRef/>
      </w:r>
      <w:r>
        <w:t xml:space="preserve"> </w:t>
      </w:r>
      <w:r>
        <w:rPr>
          <w:rFonts w:hint="eastAsia"/>
        </w:rPr>
        <w:t>114年8月7日中電信公司</w:t>
      </w:r>
      <w:r w:rsidRPr="00B61406">
        <w:rPr>
          <w:rFonts w:hint="eastAsia"/>
        </w:rPr>
        <w:t>信</w:t>
      </w:r>
      <w:proofErr w:type="gramStart"/>
      <w:r w:rsidRPr="00B61406">
        <w:rPr>
          <w:rFonts w:hint="eastAsia"/>
        </w:rPr>
        <w:t>規</w:t>
      </w:r>
      <w:proofErr w:type="gramEnd"/>
      <w:r w:rsidRPr="00B61406">
        <w:rPr>
          <w:rFonts w:hint="eastAsia"/>
        </w:rPr>
        <w:t>資訊字第1140000316號</w:t>
      </w:r>
      <w:r>
        <w:rPr>
          <w:rFonts w:hint="eastAsia"/>
        </w:rPr>
        <w:t>函</w:t>
      </w:r>
      <w:r w:rsidR="00E1273B">
        <w:rPr>
          <w:rFonts w:hint="eastAsia"/>
        </w:rPr>
        <w:t>。</w:t>
      </w:r>
    </w:p>
  </w:footnote>
  <w:footnote w:id="19">
    <w:p w14:paraId="5358A0F7" w14:textId="686AFDB0" w:rsidR="00A10E62" w:rsidRPr="00A10E62" w:rsidRDefault="00A10E62">
      <w:pPr>
        <w:pStyle w:val="afc"/>
      </w:pPr>
      <w:r>
        <w:rPr>
          <w:rStyle w:val="afe"/>
        </w:rPr>
        <w:footnoteRef/>
      </w:r>
      <w:r>
        <w:t xml:space="preserve"> </w:t>
      </w:r>
      <w:r w:rsidRPr="00A10E62">
        <w:t>https://www.bugzilla.org/</w:t>
      </w:r>
    </w:p>
  </w:footnote>
  <w:footnote w:id="20">
    <w:p w14:paraId="0E453A24" w14:textId="1F17905B" w:rsidR="00F90650" w:rsidRPr="00287EA5" w:rsidRDefault="00F90650" w:rsidP="00F90650">
      <w:pPr>
        <w:pStyle w:val="afc"/>
      </w:pPr>
      <w:r>
        <w:rPr>
          <w:rStyle w:val="afe"/>
        </w:rPr>
        <w:footnoteRef/>
      </w:r>
      <w:r>
        <w:t xml:space="preserve"> </w:t>
      </w:r>
      <w:r w:rsidRPr="00287EA5">
        <w:rPr>
          <w:rFonts w:hint="eastAsia"/>
        </w:rPr>
        <w:t>數發部詢問前提供資料</w:t>
      </w:r>
      <w:r>
        <w:rPr>
          <w:rFonts w:hint="eastAsia"/>
        </w:rPr>
        <w:t>，</w:t>
      </w:r>
      <w:proofErr w:type="gramStart"/>
      <w:r>
        <w:rPr>
          <w:rFonts w:hint="eastAsia"/>
        </w:rPr>
        <w:t>未備文</w:t>
      </w:r>
      <w:proofErr w:type="gramEnd"/>
      <w:r w:rsidR="00E1273B">
        <w:rPr>
          <w:rFonts w:hint="eastAsia"/>
        </w:rPr>
        <w:t>。</w:t>
      </w:r>
    </w:p>
  </w:footnote>
  <w:footnote w:id="21">
    <w:p w14:paraId="423F755D" w14:textId="79824294" w:rsidR="005E69AB" w:rsidRDefault="005E69AB">
      <w:pPr>
        <w:pStyle w:val="afc"/>
      </w:pPr>
      <w:r>
        <w:rPr>
          <w:rStyle w:val="afe"/>
        </w:rPr>
        <w:footnoteRef/>
      </w:r>
      <w:r>
        <w:t xml:space="preserve"> </w:t>
      </w:r>
      <w:r>
        <w:rPr>
          <w:rFonts w:hint="eastAsia"/>
        </w:rPr>
        <w:t>114年8月12日審計</w:t>
      </w:r>
      <w:proofErr w:type="gramStart"/>
      <w:r>
        <w:rPr>
          <w:rFonts w:hint="eastAsia"/>
        </w:rPr>
        <w:t>部台審部</w:t>
      </w:r>
      <w:proofErr w:type="gramEnd"/>
      <w:r>
        <w:rPr>
          <w:rFonts w:hint="eastAsia"/>
        </w:rPr>
        <w:t>六字第1140019478號函</w:t>
      </w:r>
      <w:r w:rsidR="008E0534">
        <w:rPr>
          <w:rFonts w:hint="eastAsia"/>
        </w:rPr>
        <w:t>。</w:t>
      </w:r>
    </w:p>
  </w:footnote>
  <w:footnote w:id="22">
    <w:p w14:paraId="59FDF21F" w14:textId="6DB098E0" w:rsidR="007E7911" w:rsidRDefault="007E7911">
      <w:pPr>
        <w:pStyle w:val="afc"/>
      </w:pPr>
      <w:r>
        <w:rPr>
          <w:rStyle w:val="afe"/>
        </w:rPr>
        <w:footnoteRef/>
      </w:r>
      <w:r>
        <w:t xml:space="preserve"> </w:t>
      </w:r>
      <w:r w:rsidR="008119FC" w:rsidRPr="007E7911">
        <w:rPr>
          <w:rFonts w:hint="eastAsia"/>
        </w:rPr>
        <w:t>中華電信</w:t>
      </w:r>
      <w:r w:rsidRPr="007E7911">
        <w:rPr>
          <w:rFonts w:hint="eastAsia"/>
        </w:rPr>
        <w:t>114年8月7日信</w:t>
      </w:r>
      <w:proofErr w:type="gramStart"/>
      <w:r w:rsidRPr="007E7911">
        <w:rPr>
          <w:rFonts w:hint="eastAsia"/>
        </w:rPr>
        <w:t>規</w:t>
      </w:r>
      <w:proofErr w:type="gramEnd"/>
      <w:r w:rsidRPr="007E7911">
        <w:rPr>
          <w:rFonts w:hint="eastAsia"/>
        </w:rPr>
        <w:t>資訊字第1140000316號函</w:t>
      </w:r>
      <w:r w:rsidR="008119FC">
        <w:rPr>
          <w:rFonts w:hint="eastAsia"/>
        </w:rPr>
        <w:t>。</w:t>
      </w:r>
    </w:p>
  </w:footnote>
  <w:footnote w:id="23">
    <w:p w14:paraId="20D92837" w14:textId="415ED224" w:rsidR="007E7911" w:rsidRDefault="007E7911">
      <w:pPr>
        <w:pStyle w:val="afc"/>
      </w:pPr>
      <w:r>
        <w:rPr>
          <w:rStyle w:val="afe"/>
        </w:rPr>
        <w:footnoteRef/>
      </w:r>
      <w:r>
        <w:t xml:space="preserve"> </w:t>
      </w:r>
      <w:r w:rsidR="008119FC">
        <w:rPr>
          <w:rFonts w:hint="eastAsia"/>
        </w:rPr>
        <w:t>數發部</w:t>
      </w:r>
      <w:r w:rsidRPr="007E7911">
        <w:rPr>
          <w:rFonts w:hint="eastAsia"/>
        </w:rPr>
        <w:t>114年5月22日數位</w:t>
      </w:r>
      <w:proofErr w:type="gramStart"/>
      <w:r w:rsidRPr="007E7911">
        <w:rPr>
          <w:rFonts w:hint="eastAsia"/>
        </w:rPr>
        <w:t>政府決字第1144000845號</w:t>
      </w:r>
      <w:proofErr w:type="gramEnd"/>
      <w:r w:rsidRPr="007E7911">
        <w:rPr>
          <w:rFonts w:hint="eastAsia"/>
        </w:rPr>
        <w:t>函</w:t>
      </w:r>
      <w:r w:rsidR="008119FC">
        <w:rPr>
          <w:rFonts w:hint="eastAsia"/>
        </w:rPr>
        <w:t>。</w:t>
      </w:r>
    </w:p>
  </w:footnote>
  <w:footnote w:id="24">
    <w:p w14:paraId="21904640" w14:textId="1666527C" w:rsidR="008119FC" w:rsidRPr="008119FC" w:rsidRDefault="008119FC">
      <w:pPr>
        <w:pStyle w:val="afc"/>
      </w:pPr>
      <w:r>
        <w:rPr>
          <w:rStyle w:val="afe"/>
        </w:rPr>
        <w:footnoteRef/>
      </w:r>
      <w:r>
        <w:t xml:space="preserve"> </w:t>
      </w:r>
      <w:proofErr w:type="spellStart"/>
      <w:r w:rsidRPr="008119FC">
        <w:rPr>
          <w:rFonts w:hint="eastAsia"/>
        </w:rPr>
        <w:t>ZLint</w:t>
      </w:r>
      <w:proofErr w:type="spellEnd"/>
      <w:r w:rsidRPr="008119FC">
        <w:rPr>
          <w:rFonts w:hint="eastAsia"/>
        </w:rPr>
        <w:t>是一個用Go編寫的X.509憑證linter，它檢查憑證是否符合標準（例如RFC 5280）和其他相關的PKI要求</w:t>
      </w:r>
      <w:r>
        <w:rPr>
          <w:rFonts w:hint="eastAsia"/>
        </w:rPr>
        <w:t>，</w:t>
      </w:r>
      <w:r w:rsidRPr="008119FC">
        <w:rPr>
          <w:rFonts w:hint="eastAsia"/>
        </w:rPr>
        <w:t>例如CA/瀏覽器論壇基準要求</w:t>
      </w:r>
      <w:r>
        <w:rPr>
          <w:rFonts w:hint="eastAsia"/>
        </w:rPr>
        <w:t>(</w:t>
      </w:r>
      <w:r w:rsidRPr="008119FC">
        <w:t>https://github.com/zmap/zlint</w:t>
      </w:r>
      <w:r>
        <w:rPr>
          <w:rFonts w:hint="eastAsia"/>
        </w:rPr>
        <w:t>)</w:t>
      </w:r>
    </w:p>
  </w:footnote>
  <w:footnote w:id="25">
    <w:p w14:paraId="34DF4ADD" w14:textId="6263269E" w:rsidR="008119FC" w:rsidRPr="008119FC" w:rsidRDefault="008119FC">
      <w:pPr>
        <w:pStyle w:val="afc"/>
      </w:pPr>
      <w:r>
        <w:rPr>
          <w:rStyle w:val="afe"/>
        </w:rPr>
        <w:footnoteRef/>
      </w:r>
      <w:r>
        <w:t xml:space="preserve"> </w:t>
      </w:r>
      <w:proofErr w:type="spellStart"/>
      <w:r w:rsidRPr="009733A3">
        <w:rPr>
          <w:rFonts w:hint="eastAsia"/>
        </w:rPr>
        <w:t>PKI</w:t>
      </w:r>
      <w:r w:rsidRPr="008119FC">
        <w:rPr>
          <w:rFonts w:hint="eastAsia"/>
        </w:rPr>
        <w:t>lint</w:t>
      </w:r>
      <w:proofErr w:type="spellEnd"/>
      <w:r w:rsidRPr="008119FC">
        <w:rPr>
          <w:rFonts w:hint="eastAsia"/>
        </w:rPr>
        <w:t>是一個針對使用ASN.1編碼的文件的linting框架。</w:t>
      </w:r>
      <w:proofErr w:type="spellStart"/>
      <w:r w:rsidRPr="009733A3">
        <w:rPr>
          <w:rFonts w:hint="eastAsia"/>
        </w:rPr>
        <w:t>PKI</w:t>
      </w:r>
      <w:r w:rsidRPr="008119FC">
        <w:rPr>
          <w:rFonts w:hint="eastAsia"/>
        </w:rPr>
        <w:t>ilint</w:t>
      </w:r>
      <w:proofErr w:type="spellEnd"/>
      <w:r w:rsidRPr="008119FC">
        <w:rPr>
          <w:rFonts w:hint="eastAsia"/>
        </w:rPr>
        <w:t>被設計成一個高度可擴展的工具</w:t>
      </w:r>
      <w:r>
        <w:rPr>
          <w:rFonts w:hint="eastAsia"/>
        </w:rPr>
        <w:t>組</w:t>
      </w:r>
      <w:r w:rsidRPr="008119FC">
        <w:rPr>
          <w:rFonts w:hint="eastAsia"/>
        </w:rPr>
        <w:t>，可以快速創建針對各種ASN.1結構/「文件」類型的linter，以檢查是否符合各種標準和策略</w:t>
      </w:r>
      <w:r>
        <w:rPr>
          <w:rFonts w:hint="eastAsia"/>
        </w:rPr>
        <w:t>。(</w:t>
      </w:r>
      <w:r w:rsidRPr="008119FC">
        <w:t>https://github.com/digicert/pkilint</w:t>
      </w:r>
      <w:r>
        <w:rPr>
          <w:rFonts w:hint="eastAsia"/>
        </w:rPr>
        <w:t>)</w:t>
      </w:r>
    </w:p>
  </w:footnote>
  <w:footnote w:id="26">
    <w:p w14:paraId="3176C1B9" w14:textId="59BA8280" w:rsidR="004151AF" w:rsidRPr="004151AF" w:rsidRDefault="004151AF" w:rsidP="004151AF">
      <w:pPr>
        <w:pStyle w:val="afc"/>
      </w:pPr>
      <w:r>
        <w:rPr>
          <w:rStyle w:val="afe"/>
        </w:rPr>
        <w:footnoteRef/>
      </w:r>
      <w:r>
        <w:t xml:space="preserve"> </w:t>
      </w:r>
      <w:r>
        <w:rPr>
          <w:rFonts w:hint="eastAsia"/>
        </w:rPr>
        <w:t>國家關鍵資訊基礎設施（Critical Information Infrastructure, CII</w:t>
      </w:r>
      <w:r w:rsidR="008119FC">
        <w:rPr>
          <w:rFonts w:hint="eastAsia"/>
        </w:rPr>
        <w:t>）</w:t>
      </w:r>
      <w:r>
        <w:rPr>
          <w:rFonts w:hint="eastAsia"/>
        </w:rPr>
        <w:t xml:space="preserve">係指涉及核心業務運作，為支持國家關鍵基礎設施持續營運所需之重要資通系統或調度、控制系統（Supervisory Control and Data </w:t>
      </w:r>
      <w:proofErr w:type="spellStart"/>
      <w:r>
        <w:rPr>
          <w:rFonts w:hint="eastAsia"/>
        </w:rPr>
        <w:t>Acquisition,SCADA</w:t>
      </w:r>
      <w:proofErr w:type="spellEnd"/>
      <w:r>
        <w:rPr>
          <w:rFonts w:hint="eastAsia"/>
        </w:rPr>
        <w:t>），亦屬國家關鍵基礎設施之重要元件（資通訊類資產），應配合對應之國家關鍵基礎設施統一納管。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9D0C03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23071443">
    <w:abstractNumId w:val="1"/>
  </w:num>
  <w:num w:numId="2" w16cid:durableId="242682620">
    <w:abstractNumId w:val="2"/>
  </w:num>
  <w:num w:numId="3" w16cid:durableId="2078555219">
    <w:abstractNumId w:val="0"/>
  </w:num>
  <w:num w:numId="4" w16cid:durableId="1586911331">
    <w:abstractNumId w:val="1"/>
  </w:num>
  <w:num w:numId="5" w16cid:durableId="2007438972">
    <w:abstractNumId w:val="1"/>
  </w:num>
  <w:num w:numId="6" w16cid:durableId="64299768">
    <w:abstractNumId w:val="1"/>
  </w:num>
  <w:num w:numId="7" w16cid:durableId="91827451">
    <w:abstractNumId w:val="1"/>
  </w:num>
  <w:num w:numId="8" w16cid:durableId="1651211021">
    <w:abstractNumId w:val="1"/>
  </w:num>
  <w:num w:numId="9" w16cid:durableId="168444434">
    <w:abstractNumId w:val="1"/>
  </w:num>
  <w:num w:numId="10" w16cid:durableId="741753331">
    <w:abstractNumId w:val="1"/>
  </w:num>
  <w:num w:numId="11" w16cid:durableId="1742216260">
    <w:abstractNumId w:val="1"/>
  </w:num>
  <w:num w:numId="12" w16cid:durableId="673217925">
    <w:abstractNumId w:val="1"/>
  </w:num>
  <w:num w:numId="13" w16cid:durableId="644286232">
    <w:abstractNumId w:val="1"/>
  </w:num>
  <w:num w:numId="14" w16cid:durableId="2140296608">
    <w:abstractNumId w:val="1"/>
  </w:num>
  <w:num w:numId="15" w16cid:durableId="476534804">
    <w:abstractNumId w:val="1"/>
  </w:num>
  <w:num w:numId="16" w16cid:durableId="1632861653">
    <w:abstractNumId w:val="1"/>
  </w:num>
  <w:num w:numId="17" w16cid:durableId="1211578856">
    <w:abstractNumId w:val="1"/>
  </w:num>
  <w:num w:numId="18" w16cid:durableId="2073431188">
    <w:abstractNumId w:val="2"/>
  </w:num>
  <w:num w:numId="19" w16cid:durableId="891036273">
    <w:abstractNumId w:val="2"/>
    <w:lvlOverride w:ilvl="0">
      <w:startOverride w:val="1"/>
    </w:lvlOverride>
  </w:num>
  <w:num w:numId="20" w16cid:durableId="1424764770">
    <w:abstractNumId w:val="1"/>
  </w:num>
  <w:num w:numId="21" w16cid:durableId="9188584">
    <w:abstractNumId w:val="2"/>
  </w:num>
  <w:num w:numId="22" w16cid:durableId="758256762">
    <w:abstractNumId w:val="6"/>
  </w:num>
  <w:num w:numId="23" w16cid:durableId="1070537949">
    <w:abstractNumId w:val="4"/>
  </w:num>
  <w:num w:numId="24" w16cid:durableId="1664700336">
    <w:abstractNumId w:val="7"/>
  </w:num>
  <w:num w:numId="25" w16cid:durableId="1481389400">
    <w:abstractNumId w:val="1"/>
  </w:num>
  <w:num w:numId="26" w16cid:durableId="3237045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1616040">
    <w:abstractNumId w:val="1"/>
  </w:num>
  <w:num w:numId="28" w16cid:durableId="1598440368">
    <w:abstractNumId w:val="8"/>
  </w:num>
  <w:num w:numId="29" w16cid:durableId="853880592">
    <w:abstractNumId w:val="8"/>
  </w:num>
  <w:num w:numId="30" w16cid:durableId="1751611214">
    <w:abstractNumId w:val="5"/>
  </w:num>
  <w:num w:numId="31" w16cid:durableId="1897859647">
    <w:abstractNumId w:val="5"/>
  </w:num>
  <w:num w:numId="32" w16cid:durableId="120458510">
    <w:abstractNumId w:val="1"/>
  </w:num>
  <w:num w:numId="33" w16cid:durableId="650781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4006475">
    <w:abstractNumId w:val="1"/>
  </w:num>
  <w:num w:numId="35" w16cid:durableId="424308948">
    <w:abstractNumId w:val="1"/>
  </w:num>
  <w:num w:numId="36" w16cid:durableId="853543528">
    <w:abstractNumId w:val="1"/>
  </w:num>
  <w:num w:numId="37" w16cid:durableId="1614049850">
    <w:abstractNumId w:val="1"/>
  </w:num>
  <w:num w:numId="38" w16cid:durableId="115683962">
    <w:abstractNumId w:val="1"/>
  </w:num>
  <w:num w:numId="39" w16cid:durableId="20352244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56097232">
    <w:abstractNumId w:val="1"/>
  </w:num>
  <w:num w:numId="41" w16cid:durableId="15180820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41457473">
    <w:abstractNumId w:val="1"/>
  </w:num>
  <w:num w:numId="43" w16cid:durableId="11994717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10677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994523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o:colormru v:ext="edit" colors="#ef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4C5B"/>
    <w:rsid w:val="00017318"/>
    <w:rsid w:val="000229AD"/>
    <w:rsid w:val="000246F7"/>
    <w:rsid w:val="00025666"/>
    <w:rsid w:val="00030FF8"/>
    <w:rsid w:val="0003114D"/>
    <w:rsid w:val="00036D76"/>
    <w:rsid w:val="000415E5"/>
    <w:rsid w:val="00045312"/>
    <w:rsid w:val="000456F5"/>
    <w:rsid w:val="0005174F"/>
    <w:rsid w:val="000522F7"/>
    <w:rsid w:val="00057F32"/>
    <w:rsid w:val="000607D9"/>
    <w:rsid w:val="00062A25"/>
    <w:rsid w:val="00064AD5"/>
    <w:rsid w:val="0006509F"/>
    <w:rsid w:val="000730B0"/>
    <w:rsid w:val="00073CB5"/>
    <w:rsid w:val="0007425C"/>
    <w:rsid w:val="00077553"/>
    <w:rsid w:val="000851A2"/>
    <w:rsid w:val="000864BF"/>
    <w:rsid w:val="0009297D"/>
    <w:rsid w:val="0009352E"/>
    <w:rsid w:val="00096B96"/>
    <w:rsid w:val="000A2F3F"/>
    <w:rsid w:val="000B0B4A"/>
    <w:rsid w:val="000B279A"/>
    <w:rsid w:val="000B61D2"/>
    <w:rsid w:val="000B70A7"/>
    <w:rsid w:val="000B73DD"/>
    <w:rsid w:val="000C495F"/>
    <w:rsid w:val="000C644C"/>
    <w:rsid w:val="000D66D9"/>
    <w:rsid w:val="000D6EA4"/>
    <w:rsid w:val="000E0CD6"/>
    <w:rsid w:val="000E6431"/>
    <w:rsid w:val="000F21A5"/>
    <w:rsid w:val="000F52DA"/>
    <w:rsid w:val="0010253E"/>
    <w:rsid w:val="00102B9F"/>
    <w:rsid w:val="00112637"/>
    <w:rsid w:val="00112771"/>
    <w:rsid w:val="001129CC"/>
    <w:rsid w:val="00112ABC"/>
    <w:rsid w:val="0011424D"/>
    <w:rsid w:val="0012001E"/>
    <w:rsid w:val="0012692D"/>
    <w:rsid w:val="00126A55"/>
    <w:rsid w:val="00133F08"/>
    <w:rsid w:val="001345E6"/>
    <w:rsid w:val="001378B0"/>
    <w:rsid w:val="00141C79"/>
    <w:rsid w:val="00142E00"/>
    <w:rsid w:val="001445B0"/>
    <w:rsid w:val="00152793"/>
    <w:rsid w:val="00153B7E"/>
    <w:rsid w:val="001545A9"/>
    <w:rsid w:val="00154949"/>
    <w:rsid w:val="001607B9"/>
    <w:rsid w:val="00160FB9"/>
    <w:rsid w:val="0016119C"/>
    <w:rsid w:val="00161E66"/>
    <w:rsid w:val="001637C7"/>
    <w:rsid w:val="0016480E"/>
    <w:rsid w:val="0017244D"/>
    <w:rsid w:val="00174297"/>
    <w:rsid w:val="00180E06"/>
    <w:rsid w:val="001817B3"/>
    <w:rsid w:val="00183014"/>
    <w:rsid w:val="00193BB1"/>
    <w:rsid w:val="001959C2"/>
    <w:rsid w:val="001A1218"/>
    <w:rsid w:val="001A51E3"/>
    <w:rsid w:val="001A7968"/>
    <w:rsid w:val="001B02A1"/>
    <w:rsid w:val="001B2E98"/>
    <w:rsid w:val="001B3483"/>
    <w:rsid w:val="001B3C1E"/>
    <w:rsid w:val="001B4494"/>
    <w:rsid w:val="001C0D8B"/>
    <w:rsid w:val="001C0DA8"/>
    <w:rsid w:val="001C268B"/>
    <w:rsid w:val="001C3C02"/>
    <w:rsid w:val="001C40E2"/>
    <w:rsid w:val="001D4AD7"/>
    <w:rsid w:val="001E0D8A"/>
    <w:rsid w:val="001E1F31"/>
    <w:rsid w:val="001E67BA"/>
    <w:rsid w:val="001E74C2"/>
    <w:rsid w:val="001F39C1"/>
    <w:rsid w:val="001F4F82"/>
    <w:rsid w:val="001F5A48"/>
    <w:rsid w:val="001F6260"/>
    <w:rsid w:val="00200007"/>
    <w:rsid w:val="002030A5"/>
    <w:rsid w:val="00203131"/>
    <w:rsid w:val="00203E28"/>
    <w:rsid w:val="00212E88"/>
    <w:rsid w:val="00213C9C"/>
    <w:rsid w:val="002140AE"/>
    <w:rsid w:val="00214DC7"/>
    <w:rsid w:val="0022009E"/>
    <w:rsid w:val="00221482"/>
    <w:rsid w:val="00223241"/>
    <w:rsid w:val="0022425C"/>
    <w:rsid w:val="002246DE"/>
    <w:rsid w:val="002429E2"/>
    <w:rsid w:val="00245268"/>
    <w:rsid w:val="00245525"/>
    <w:rsid w:val="00251FB3"/>
    <w:rsid w:val="00252BC4"/>
    <w:rsid w:val="00254014"/>
    <w:rsid w:val="00254B39"/>
    <w:rsid w:val="00262327"/>
    <w:rsid w:val="00264D57"/>
    <w:rsid w:val="0026504D"/>
    <w:rsid w:val="002665E8"/>
    <w:rsid w:val="00273306"/>
    <w:rsid w:val="00273A2F"/>
    <w:rsid w:val="00280986"/>
    <w:rsid w:val="0028109C"/>
    <w:rsid w:val="00281ECE"/>
    <w:rsid w:val="002829AF"/>
    <w:rsid w:val="002831C7"/>
    <w:rsid w:val="002840C6"/>
    <w:rsid w:val="00286B21"/>
    <w:rsid w:val="00287EA5"/>
    <w:rsid w:val="00292B65"/>
    <w:rsid w:val="00293476"/>
    <w:rsid w:val="00295174"/>
    <w:rsid w:val="00296172"/>
    <w:rsid w:val="00296B92"/>
    <w:rsid w:val="002A1699"/>
    <w:rsid w:val="002A2C22"/>
    <w:rsid w:val="002B02EB"/>
    <w:rsid w:val="002B11FB"/>
    <w:rsid w:val="002C0602"/>
    <w:rsid w:val="002D03F9"/>
    <w:rsid w:val="002D3913"/>
    <w:rsid w:val="002D5C16"/>
    <w:rsid w:val="002D63BA"/>
    <w:rsid w:val="002F2476"/>
    <w:rsid w:val="002F3DFF"/>
    <w:rsid w:val="002F5E05"/>
    <w:rsid w:val="00302B3D"/>
    <w:rsid w:val="00307A76"/>
    <w:rsid w:val="00310980"/>
    <w:rsid w:val="003127B0"/>
    <w:rsid w:val="00313BDF"/>
    <w:rsid w:val="0031455E"/>
    <w:rsid w:val="003159E7"/>
    <w:rsid w:val="00315A16"/>
    <w:rsid w:val="00315F76"/>
    <w:rsid w:val="00317053"/>
    <w:rsid w:val="0032109C"/>
    <w:rsid w:val="00322B45"/>
    <w:rsid w:val="00323809"/>
    <w:rsid w:val="00323D41"/>
    <w:rsid w:val="00325414"/>
    <w:rsid w:val="003302F1"/>
    <w:rsid w:val="003423C8"/>
    <w:rsid w:val="0034470E"/>
    <w:rsid w:val="00346EE9"/>
    <w:rsid w:val="00352439"/>
    <w:rsid w:val="00352DB0"/>
    <w:rsid w:val="00361063"/>
    <w:rsid w:val="00364B5F"/>
    <w:rsid w:val="00364D22"/>
    <w:rsid w:val="00366FF9"/>
    <w:rsid w:val="0037094A"/>
    <w:rsid w:val="00371ED3"/>
    <w:rsid w:val="00372659"/>
    <w:rsid w:val="00372FFC"/>
    <w:rsid w:val="0037728A"/>
    <w:rsid w:val="00380B7D"/>
    <w:rsid w:val="00381A99"/>
    <w:rsid w:val="003829C2"/>
    <w:rsid w:val="003830B2"/>
    <w:rsid w:val="00384724"/>
    <w:rsid w:val="00385606"/>
    <w:rsid w:val="003919B7"/>
    <w:rsid w:val="00391D57"/>
    <w:rsid w:val="00392292"/>
    <w:rsid w:val="00394F45"/>
    <w:rsid w:val="003A39CC"/>
    <w:rsid w:val="003A4188"/>
    <w:rsid w:val="003A514E"/>
    <w:rsid w:val="003A5927"/>
    <w:rsid w:val="003B06A2"/>
    <w:rsid w:val="003B1017"/>
    <w:rsid w:val="003B17B5"/>
    <w:rsid w:val="003B2679"/>
    <w:rsid w:val="003B3C07"/>
    <w:rsid w:val="003B6081"/>
    <w:rsid w:val="003B6775"/>
    <w:rsid w:val="003B6BF8"/>
    <w:rsid w:val="003C5FE2"/>
    <w:rsid w:val="003D05FB"/>
    <w:rsid w:val="003D07BC"/>
    <w:rsid w:val="003D1B16"/>
    <w:rsid w:val="003D45BF"/>
    <w:rsid w:val="003D508A"/>
    <w:rsid w:val="003D537F"/>
    <w:rsid w:val="003D664D"/>
    <w:rsid w:val="003D7B75"/>
    <w:rsid w:val="003D7F51"/>
    <w:rsid w:val="003E0208"/>
    <w:rsid w:val="003E3641"/>
    <w:rsid w:val="003E4B57"/>
    <w:rsid w:val="003E4D7A"/>
    <w:rsid w:val="003F27E1"/>
    <w:rsid w:val="003F437A"/>
    <w:rsid w:val="003F5C2B"/>
    <w:rsid w:val="00402240"/>
    <w:rsid w:val="004023E9"/>
    <w:rsid w:val="0040454A"/>
    <w:rsid w:val="00413F83"/>
    <w:rsid w:val="0041490C"/>
    <w:rsid w:val="004151AF"/>
    <w:rsid w:val="00416191"/>
    <w:rsid w:val="00416721"/>
    <w:rsid w:val="00416A63"/>
    <w:rsid w:val="00421EF0"/>
    <w:rsid w:val="004224FA"/>
    <w:rsid w:val="0042270A"/>
    <w:rsid w:val="00422D79"/>
    <w:rsid w:val="00423D07"/>
    <w:rsid w:val="00424282"/>
    <w:rsid w:val="00427936"/>
    <w:rsid w:val="00435036"/>
    <w:rsid w:val="004408EA"/>
    <w:rsid w:val="00441AE2"/>
    <w:rsid w:val="0044346F"/>
    <w:rsid w:val="004437AF"/>
    <w:rsid w:val="00453FF6"/>
    <w:rsid w:val="00457076"/>
    <w:rsid w:val="0046005C"/>
    <w:rsid w:val="0046520A"/>
    <w:rsid w:val="004671C7"/>
    <w:rsid w:val="004672AB"/>
    <w:rsid w:val="004714FE"/>
    <w:rsid w:val="00474947"/>
    <w:rsid w:val="00475394"/>
    <w:rsid w:val="00477BAA"/>
    <w:rsid w:val="00495053"/>
    <w:rsid w:val="0049697A"/>
    <w:rsid w:val="004A1F59"/>
    <w:rsid w:val="004A29BE"/>
    <w:rsid w:val="004A3225"/>
    <w:rsid w:val="004A33EE"/>
    <w:rsid w:val="004A3793"/>
    <w:rsid w:val="004A3AA8"/>
    <w:rsid w:val="004B13C7"/>
    <w:rsid w:val="004B3CDE"/>
    <w:rsid w:val="004B778F"/>
    <w:rsid w:val="004C0609"/>
    <w:rsid w:val="004C639F"/>
    <w:rsid w:val="004D0F2B"/>
    <w:rsid w:val="004D141F"/>
    <w:rsid w:val="004D2742"/>
    <w:rsid w:val="004D6310"/>
    <w:rsid w:val="004E0062"/>
    <w:rsid w:val="004E05A1"/>
    <w:rsid w:val="004E5D2C"/>
    <w:rsid w:val="004E7F21"/>
    <w:rsid w:val="004F472A"/>
    <w:rsid w:val="004F5E57"/>
    <w:rsid w:val="004F6710"/>
    <w:rsid w:val="004F698E"/>
    <w:rsid w:val="00500C3E"/>
    <w:rsid w:val="00502849"/>
    <w:rsid w:val="00504334"/>
    <w:rsid w:val="0050498D"/>
    <w:rsid w:val="005104D7"/>
    <w:rsid w:val="00510B9E"/>
    <w:rsid w:val="00511BCF"/>
    <w:rsid w:val="00525907"/>
    <w:rsid w:val="00526510"/>
    <w:rsid w:val="00526CA6"/>
    <w:rsid w:val="00531235"/>
    <w:rsid w:val="00536BC2"/>
    <w:rsid w:val="0054021E"/>
    <w:rsid w:val="005425E1"/>
    <w:rsid w:val="005427C5"/>
    <w:rsid w:val="00542CF6"/>
    <w:rsid w:val="00545356"/>
    <w:rsid w:val="00553C03"/>
    <w:rsid w:val="005548E7"/>
    <w:rsid w:val="0055580A"/>
    <w:rsid w:val="00556570"/>
    <w:rsid w:val="00560DDA"/>
    <w:rsid w:val="00563692"/>
    <w:rsid w:val="00571679"/>
    <w:rsid w:val="00571DA6"/>
    <w:rsid w:val="00572794"/>
    <w:rsid w:val="00573F1B"/>
    <w:rsid w:val="00584235"/>
    <w:rsid w:val="005844E7"/>
    <w:rsid w:val="005908B8"/>
    <w:rsid w:val="005908DF"/>
    <w:rsid w:val="0059512E"/>
    <w:rsid w:val="005A47F7"/>
    <w:rsid w:val="005A6DD2"/>
    <w:rsid w:val="005C042E"/>
    <w:rsid w:val="005C1DB8"/>
    <w:rsid w:val="005C385D"/>
    <w:rsid w:val="005C3A5A"/>
    <w:rsid w:val="005D016E"/>
    <w:rsid w:val="005D3B20"/>
    <w:rsid w:val="005D50CA"/>
    <w:rsid w:val="005D57E7"/>
    <w:rsid w:val="005D71B7"/>
    <w:rsid w:val="005E4759"/>
    <w:rsid w:val="005E5C68"/>
    <w:rsid w:val="005E65C0"/>
    <w:rsid w:val="005E69AB"/>
    <w:rsid w:val="005E6A46"/>
    <w:rsid w:val="005F0390"/>
    <w:rsid w:val="005F203A"/>
    <w:rsid w:val="005F238C"/>
    <w:rsid w:val="005F3539"/>
    <w:rsid w:val="00602F6A"/>
    <w:rsid w:val="006072CD"/>
    <w:rsid w:val="00612023"/>
    <w:rsid w:val="00614190"/>
    <w:rsid w:val="00622A99"/>
    <w:rsid w:val="00622E67"/>
    <w:rsid w:val="00626B57"/>
    <w:rsid w:val="00626EDC"/>
    <w:rsid w:val="006327D4"/>
    <w:rsid w:val="00637779"/>
    <w:rsid w:val="00640655"/>
    <w:rsid w:val="006452D3"/>
    <w:rsid w:val="006470EC"/>
    <w:rsid w:val="00653995"/>
    <w:rsid w:val="00653D79"/>
    <w:rsid w:val="006542D6"/>
    <w:rsid w:val="00654568"/>
    <w:rsid w:val="00654C7F"/>
    <w:rsid w:val="00655179"/>
    <w:rsid w:val="0065598E"/>
    <w:rsid w:val="00655AF2"/>
    <w:rsid w:val="00655BC5"/>
    <w:rsid w:val="006568BE"/>
    <w:rsid w:val="0066025D"/>
    <w:rsid w:val="0066091A"/>
    <w:rsid w:val="00662D5B"/>
    <w:rsid w:val="00671DEE"/>
    <w:rsid w:val="00675BEB"/>
    <w:rsid w:val="006773EC"/>
    <w:rsid w:val="00680504"/>
    <w:rsid w:val="00681CD9"/>
    <w:rsid w:val="0068221D"/>
    <w:rsid w:val="0068347B"/>
    <w:rsid w:val="00683693"/>
    <w:rsid w:val="00683E30"/>
    <w:rsid w:val="00687024"/>
    <w:rsid w:val="00695E22"/>
    <w:rsid w:val="006A0879"/>
    <w:rsid w:val="006A4A3C"/>
    <w:rsid w:val="006A53D0"/>
    <w:rsid w:val="006B7093"/>
    <w:rsid w:val="006B7417"/>
    <w:rsid w:val="006B7CA4"/>
    <w:rsid w:val="006D163B"/>
    <w:rsid w:val="006D31F9"/>
    <w:rsid w:val="006D3691"/>
    <w:rsid w:val="006E5EF0"/>
    <w:rsid w:val="006E78CC"/>
    <w:rsid w:val="006F155B"/>
    <w:rsid w:val="006F3117"/>
    <w:rsid w:val="006F3563"/>
    <w:rsid w:val="006F42B9"/>
    <w:rsid w:val="006F6103"/>
    <w:rsid w:val="00704B9C"/>
    <w:rsid w:val="00704E00"/>
    <w:rsid w:val="007062A4"/>
    <w:rsid w:val="007209E7"/>
    <w:rsid w:val="00723DB2"/>
    <w:rsid w:val="007249A9"/>
    <w:rsid w:val="00726182"/>
    <w:rsid w:val="00727635"/>
    <w:rsid w:val="00732329"/>
    <w:rsid w:val="00733473"/>
    <w:rsid w:val="007337CA"/>
    <w:rsid w:val="00734CE4"/>
    <w:rsid w:val="00735123"/>
    <w:rsid w:val="00741837"/>
    <w:rsid w:val="007453E6"/>
    <w:rsid w:val="00750F5C"/>
    <w:rsid w:val="00754789"/>
    <w:rsid w:val="00757296"/>
    <w:rsid w:val="00766DAF"/>
    <w:rsid w:val="00770453"/>
    <w:rsid w:val="00772DAF"/>
    <w:rsid w:val="0077309D"/>
    <w:rsid w:val="007774EE"/>
    <w:rsid w:val="00781822"/>
    <w:rsid w:val="00783F21"/>
    <w:rsid w:val="00786AE0"/>
    <w:rsid w:val="00787159"/>
    <w:rsid w:val="0079043A"/>
    <w:rsid w:val="00791668"/>
    <w:rsid w:val="00791AA1"/>
    <w:rsid w:val="007A0CC7"/>
    <w:rsid w:val="007A3793"/>
    <w:rsid w:val="007B7811"/>
    <w:rsid w:val="007C1BA2"/>
    <w:rsid w:val="007C2B48"/>
    <w:rsid w:val="007D20E9"/>
    <w:rsid w:val="007D363D"/>
    <w:rsid w:val="007D7881"/>
    <w:rsid w:val="007D7E3A"/>
    <w:rsid w:val="007E0E10"/>
    <w:rsid w:val="007E2E20"/>
    <w:rsid w:val="007E4768"/>
    <w:rsid w:val="007E777B"/>
    <w:rsid w:val="007E7911"/>
    <w:rsid w:val="007F2070"/>
    <w:rsid w:val="007F63C1"/>
    <w:rsid w:val="008024BA"/>
    <w:rsid w:val="008053F5"/>
    <w:rsid w:val="00806055"/>
    <w:rsid w:val="00807AF7"/>
    <w:rsid w:val="00810198"/>
    <w:rsid w:val="008119FC"/>
    <w:rsid w:val="00811CF2"/>
    <w:rsid w:val="00815DA8"/>
    <w:rsid w:val="00820EF7"/>
    <w:rsid w:val="0082194D"/>
    <w:rsid w:val="008221F9"/>
    <w:rsid w:val="008237F9"/>
    <w:rsid w:val="00826EF5"/>
    <w:rsid w:val="00831693"/>
    <w:rsid w:val="0083342F"/>
    <w:rsid w:val="00833C38"/>
    <w:rsid w:val="00840104"/>
    <w:rsid w:val="00840C1F"/>
    <w:rsid w:val="008411C9"/>
    <w:rsid w:val="00841EFA"/>
    <w:rsid w:val="00841FC5"/>
    <w:rsid w:val="0084293C"/>
    <w:rsid w:val="00843D0F"/>
    <w:rsid w:val="00845709"/>
    <w:rsid w:val="008515DA"/>
    <w:rsid w:val="008576BD"/>
    <w:rsid w:val="00860463"/>
    <w:rsid w:val="00866201"/>
    <w:rsid w:val="0086668F"/>
    <w:rsid w:val="00870367"/>
    <w:rsid w:val="00872E93"/>
    <w:rsid w:val="008733DA"/>
    <w:rsid w:val="0088482E"/>
    <w:rsid w:val="008850E4"/>
    <w:rsid w:val="008939AB"/>
    <w:rsid w:val="008946AD"/>
    <w:rsid w:val="00895190"/>
    <w:rsid w:val="008A0A0D"/>
    <w:rsid w:val="008A12F5"/>
    <w:rsid w:val="008A7BFF"/>
    <w:rsid w:val="008B1587"/>
    <w:rsid w:val="008B1B01"/>
    <w:rsid w:val="008B3BCD"/>
    <w:rsid w:val="008B581B"/>
    <w:rsid w:val="008B6DF8"/>
    <w:rsid w:val="008C106C"/>
    <w:rsid w:val="008C10F1"/>
    <w:rsid w:val="008C1926"/>
    <w:rsid w:val="008C1E99"/>
    <w:rsid w:val="008C3D91"/>
    <w:rsid w:val="008C4406"/>
    <w:rsid w:val="008C45F3"/>
    <w:rsid w:val="008D00D3"/>
    <w:rsid w:val="008D44F2"/>
    <w:rsid w:val="008D6DC5"/>
    <w:rsid w:val="008E0085"/>
    <w:rsid w:val="008E0534"/>
    <w:rsid w:val="008E2AA6"/>
    <w:rsid w:val="008E2C63"/>
    <w:rsid w:val="008E311B"/>
    <w:rsid w:val="008F46E7"/>
    <w:rsid w:val="008F64CA"/>
    <w:rsid w:val="008F6F0B"/>
    <w:rsid w:val="008F7E4B"/>
    <w:rsid w:val="00900896"/>
    <w:rsid w:val="0090334F"/>
    <w:rsid w:val="00904978"/>
    <w:rsid w:val="009075CA"/>
    <w:rsid w:val="00907BA7"/>
    <w:rsid w:val="0091064E"/>
    <w:rsid w:val="00911FC5"/>
    <w:rsid w:val="00921BE8"/>
    <w:rsid w:val="00925DD6"/>
    <w:rsid w:val="00931A10"/>
    <w:rsid w:val="0093231A"/>
    <w:rsid w:val="00932457"/>
    <w:rsid w:val="00934865"/>
    <w:rsid w:val="00947967"/>
    <w:rsid w:val="00951944"/>
    <w:rsid w:val="00955026"/>
    <w:rsid w:val="00955201"/>
    <w:rsid w:val="009565CD"/>
    <w:rsid w:val="009623FF"/>
    <w:rsid w:val="00965200"/>
    <w:rsid w:val="009668B3"/>
    <w:rsid w:val="00967A08"/>
    <w:rsid w:val="00971471"/>
    <w:rsid w:val="009733A3"/>
    <w:rsid w:val="00973FCC"/>
    <w:rsid w:val="009845B6"/>
    <w:rsid w:val="009849C2"/>
    <w:rsid w:val="00984D24"/>
    <w:rsid w:val="009858EB"/>
    <w:rsid w:val="00995404"/>
    <w:rsid w:val="00995722"/>
    <w:rsid w:val="00996D8B"/>
    <w:rsid w:val="009A3F47"/>
    <w:rsid w:val="009B0046"/>
    <w:rsid w:val="009B30AD"/>
    <w:rsid w:val="009B53D6"/>
    <w:rsid w:val="009C1440"/>
    <w:rsid w:val="009C2107"/>
    <w:rsid w:val="009C5D9E"/>
    <w:rsid w:val="009D1798"/>
    <w:rsid w:val="009D2C3E"/>
    <w:rsid w:val="009D7EDA"/>
    <w:rsid w:val="009E0625"/>
    <w:rsid w:val="009E2904"/>
    <w:rsid w:val="009E2B1C"/>
    <w:rsid w:val="009E3034"/>
    <w:rsid w:val="009E549F"/>
    <w:rsid w:val="009F28A8"/>
    <w:rsid w:val="009F473E"/>
    <w:rsid w:val="009F4BDF"/>
    <w:rsid w:val="009F4FDC"/>
    <w:rsid w:val="009F5247"/>
    <w:rsid w:val="009F682A"/>
    <w:rsid w:val="009F7604"/>
    <w:rsid w:val="00A0092B"/>
    <w:rsid w:val="00A022BE"/>
    <w:rsid w:val="00A02B1A"/>
    <w:rsid w:val="00A07B4B"/>
    <w:rsid w:val="00A10E62"/>
    <w:rsid w:val="00A224FF"/>
    <w:rsid w:val="00A24C95"/>
    <w:rsid w:val="00A2599A"/>
    <w:rsid w:val="00A26094"/>
    <w:rsid w:val="00A301BF"/>
    <w:rsid w:val="00A302B2"/>
    <w:rsid w:val="00A30A90"/>
    <w:rsid w:val="00A331B4"/>
    <w:rsid w:val="00A3472D"/>
    <w:rsid w:val="00A3484E"/>
    <w:rsid w:val="00A35094"/>
    <w:rsid w:val="00A356D3"/>
    <w:rsid w:val="00A36ADA"/>
    <w:rsid w:val="00A37C4D"/>
    <w:rsid w:val="00A438D8"/>
    <w:rsid w:val="00A46BE0"/>
    <w:rsid w:val="00A473F5"/>
    <w:rsid w:val="00A51F9D"/>
    <w:rsid w:val="00A5416A"/>
    <w:rsid w:val="00A55C66"/>
    <w:rsid w:val="00A639F4"/>
    <w:rsid w:val="00A64BE5"/>
    <w:rsid w:val="00A65864"/>
    <w:rsid w:val="00A65FAE"/>
    <w:rsid w:val="00A8072D"/>
    <w:rsid w:val="00A81A32"/>
    <w:rsid w:val="00A835BD"/>
    <w:rsid w:val="00A91801"/>
    <w:rsid w:val="00A932E2"/>
    <w:rsid w:val="00A97B15"/>
    <w:rsid w:val="00AA42D5"/>
    <w:rsid w:val="00AB1A4B"/>
    <w:rsid w:val="00AB2FAB"/>
    <w:rsid w:val="00AB5C14"/>
    <w:rsid w:val="00AC0CEC"/>
    <w:rsid w:val="00AC1932"/>
    <w:rsid w:val="00AC1EE7"/>
    <w:rsid w:val="00AC333F"/>
    <w:rsid w:val="00AC585C"/>
    <w:rsid w:val="00AC7F2A"/>
    <w:rsid w:val="00AD1925"/>
    <w:rsid w:val="00AD7024"/>
    <w:rsid w:val="00AD7414"/>
    <w:rsid w:val="00AE067D"/>
    <w:rsid w:val="00AE67C5"/>
    <w:rsid w:val="00AE6F09"/>
    <w:rsid w:val="00AF1181"/>
    <w:rsid w:val="00AF2F79"/>
    <w:rsid w:val="00AF4653"/>
    <w:rsid w:val="00AF7DB7"/>
    <w:rsid w:val="00B079B1"/>
    <w:rsid w:val="00B10D02"/>
    <w:rsid w:val="00B12822"/>
    <w:rsid w:val="00B1560D"/>
    <w:rsid w:val="00B201E2"/>
    <w:rsid w:val="00B31359"/>
    <w:rsid w:val="00B33324"/>
    <w:rsid w:val="00B36253"/>
    <w:rsid w:val="00B3716A"/>
    <w:rsid w:val="00B37BD4"/>
    <w:rsid w:val="00B42FFA"/>
    <w:rsid w:val="00B443E4"/>
    <w:rsid w:val="00B5484D"/>
    <w:rsid w:val="00B563EA"/>
    <w:rsid w:val="00B56CDF"/>
    <w:rsid w:val="00B60E51"/>
    <w:rsid w:val="00B61406"/>
    <w:rsid w:val="00B63A54"/>
    <w:rsid w:val="00B72C7D"/>
    <w:rsid w:val="00B77D18"/>
    <w:rsid w:val="00B8313A"/>
    <w:rsid w:val="00B93503"/>
    <w:rsid w:val="00B95A6C"/>
    <w:rsid w:val="00BA2819"/>
    <w:rsid w:val="00BA31E8"/>
    <w:rsid w:val="00BA55E0"/>
    <w:rsid w:val="00BA6BD4"/>
    <w:rsid w:val="00BA6C7A"/>
    <w:rsid w:val="00BB17D1"/>
    <w:rsid w:val="00BB3752"/>
    <w:rsid w:val="00BB6688"/>
    <w:rsid w:val="00BB6F53"/>
    <w:rsid w:val="00BC26D4"/>
    <w:rsid w:val="00BC3EE0"/>
    <w:rsid w:val="00BC461D"/>
    <w:rsid w:val="00BC567B"/>
    <w:rsid w:val="00BC58EF"/>
    <w:rsid w:val="00BD4C9D"/>
    <w:rsid w:val="00BE0C80"/>
    <w:rsid w:val="00BF2A42"/>
    <w:rsid w:val="00C03D8C"/>
    <w:rsid w:val="00C055EC"/>
    <w:rsid w:val="00C10DC9"/>
    <w:rsid w:val="00C12FB3"/>
    <w:rsid w:val="00C13F0D"/>
    <w:rsid w:val="00C14935"/>
    <w:rsid w:val="00C169D0"/>
    <w:rsid w:val="00C17341"/>
    <w:rsid w:val="00C2042E"/>
    <w:rsid w:val="00C22500"/>
    <w:rsid w:val="00C24EEF"/>
    <w:rsid w:val="00C25CF6"/>
    <w:rsid w:val="00C26C36"/>
    <w:rsid w:val="00C32768"/>
    <w:rsid w:val="00C431DF"/>
    <w:rsid w:val="00C456BD"/>
    <w:rsid w:val="00C460B3"/>
    <w:rsid w:val="00C530DC"/>
    <w:rsid w:val="00C5350D"/>
    <w:rsid w:val="00C6123C"/>
    <w:rsid w:val="00C6311A"/>
    <w:rsid w:val="00C6586B"/>
    <w:rsid w:val="00C6690F"/>
    <w:rsid w:val="00C66FF4"/>
    <w:rsid w:val="00C7084D"/>
    <w:rsid w:val="00C7315E"/>
    <w:rsid w:val="00C75895"/>
    <w:rsid w:val="00C83C9F"/>
    <w:rsid w:val="00C94519"/>
    <w:rsid w:val="00C94840"/>
    <w:rsid w:val="00CA4EE3"/>
    <w:rsid w:val="00CA520A"/>
    <w:rsid w:val="00CA6F1E"/>
    <w:rsid w:val="00CB027F"/>
    <w:rsid w:val="00CC0840"/>
    <w:rsid w:val="00CC0EBB"/>
    <w:rsid w:val="00CC6297"/>
    <w:rsid w:val="00CC6648"/>
    <w:rsid w:val="00CC7690"/>
    <w:rsid w:val="00CC7EAE"/>
    <w:rsid w:val="00CD1986"/>
    <w:rsid w:val="00CD2F78"/>
    <w:rsid w:val="00CD54BF"/>
    <w:rsid w:val="00CE4D5C"/>
    <w:rsid w:val="00CE73E1"/>
    <w:rsid w:val="00CF05DA"/>
    <w:rsid w:val="00CF42CB"/>
    <w:rsid w:val="00CF58EB"/>
    <w:rsid w:val="00CF6FEC"/>
    <w:rsid w:val="00D00A06"/>
    <w:rsid w:val="00D0106E"/>
    <w:rsid w:val="00D04D6B"/>
    <w:rsid w:val="00D06383"/>
    <w:rsid w:val="00D107F9"/>
    <w:rsid w:val="00D10A12"/>
    <w:rsid w:val="00D20D26"/>
    <w:rsid w:val="00D20E85"/>
    <w:rsid w:val="00D2254F"/>
    <w:rsid w:val="00D24615"/>
    <w:rsid w:val="00D36C85"/>
    <w:rsid w:val="00D37842"/>
    <w:rsid w:val="00D42D2C"/>
    <w:rsid w:val="00D42DC2"/>
    <w:rsid w:val="00D4302B"/>
    <w:rsid w:val="00D537E1"/>
    <w:rsid w:val="00D55BB2"/>
    <w:rsid w:val="00D6091A"/>
    <w:rsid w:val="00D65DB9"/>
    <w:rsid w:val="00D6605A"/>
    <w:rsid w:val="00D6695F"/>
    <w:rsid w:val="00D75644"/>
    <w:rsid w:val="00D81656"/>
    <w:rsid w:val="00D83D87"/>
    <w:rsid w:val="00D846D0"/>
    <w:rsid w:val="00D84A6D"/>
    <w:rsid w:val="00D86A30"/>
    <w:rsid w:val="00D91E26"/>
    <w:rsid w:val="00D9580A"/>
    <w:rsid w:val="00D97CB4"/>
    <w:rsid w:val="00D97DD4"/>
    <w:rsid w:val="00DA582E"/>
    <w:rsid w:val="00DA5A8A"/>
    <w:rsid w:val="00DB1170"/>
    <w:rsid w:val="00DB26CD"/>
    <w:rsid w:val="00DB441C"/>
    <w:rsid w:val="00DB44AF"/>
    <w:rsid w:val="00DB7DF4"/>
    <w:rsid w:val="00DC1F58"/>
    <w:rsid w:val="00DC32EC"/>
    <w:rsid w:val="00DC339B"/>
    <w:rsid w:val="00DC5D40"/>
    <w:rsid w:val="00DC69A7"/>
    <w:rsid w:val="00DD0722"/>
    <w:rsid w:val="00DD30E9"/>
    <w:rsid w:val="00DD4F47"/>
    <w:rsid w:val="00DD5F22"/>
    <w:rsid w:val="00DD7FBB"/>
    <w:rsid w:val="00DE0B9F"/>
    <w:rsid w:val="00DE2A9E"/>
    <w:rsid w:val="00DE32C6"/>
    <w:rsid w:val="00DE4238"/>
    <w:rsid w:val="00DE657F"/>
    <w:rsid w:val="00DF0494"/>
    <w:rsid w:val="00DF1218"/>
    <w:rsid w:val="00DF6462"/>
    <w:rsid w:val="00DF6DBE"/>
    <w:rsid w:val="00E02FA0"/>
    <w:rsid w:val="00E036DC"/>
    <w:rsid w:val="00E07D08"/>
    <w:rsid w:val="00E10454"/>
    <w:rsid w:val="00E112E5"/>
    <w:rsid w:val="00E12094"/>
    <w:rsid w:val="00E122D8"/>
    <w:rsid w:val="00E1273B"/>
    <w:rsid w:val="00E12CC8"/>
    <w:rsid w:val="00E15352"/>
    <w:rsid w:val="00E15441"/>
    <w:rsid w:val="00E21CC7"/>
    <w:rsid w:val="00E24D9E"/>
    <w:rsid w:val="00E25849"/>
    <w:rsid w:val="00E3197E"/>
    <w:rsid w:val="00E31E3D"/>
    <w:rsid w:val="00E342F8"/>
    <w:rsid w:val="00E351ED"/>
    <w:rsid w:val="00E41F1E"/>
    <w:rsid w:val="00E42B19"/>
    <w:rsid w:val="00E50386"/>
    <w:rsid w:val="00E52710"/>
    <w:rsid w:val="00E56506"/>
    <w:rsid w:val="00E572D3"/>
    <w:rsid w:val="00E6034B"/>
    <w:rsid w:val="00E62A3A"/>
    <w:rsid w:val="00E6549E"/>
    <w:rsid w:val="00E65EDE"/>
    <w:rsid w:val="00E70F81"/>
    <w:rsid w:val="00E728D1"/>
    <w:rsid w:val="00E77055"/>
    <w:rsid w:val="00E77460"/>
    <w:rsid w:val="00E83ABC"/>
    <w:rsid w:val="00E844F2"/>
    <w:rsid w:val="00E90903"/>
    <w:rsid w:val="00E90AD0"/>
    <w:rsid w:val="00E92FCB"/>
    <w:rsid w:val="00E94FA6"/>
    <w:rsid w:val="00EA02D8"/>
    <w:rsid w:val="00EA147F"/>
    <w:rsid w:val="00EA1A59"/>
    <w:rsid w:val="00EA4A27"/>
    <w:rsid w:val="00EA4FA6"/>
    <w:rsid w:val="00EB1A25"/>
    <w:rsid w:val="00EB2557"/>
    <w:rsid w:val="00EB7C57"/>
    <w:rsid w:val="00EC2D76"/>
    <w:rsid w:val="00EC384E"/>
    <w:rsid w:val="00EC7363"/>
    <w:rsid w:val="00EC7B17"/>
    <w:rsid w:val="00ED03AB"/>
    <w:rsid w:val="00ED1963"/>
    <w:rsid w:val="00ED1CD4"/>
    <w:rsid w:val="00ED1D2B"/>
    <w:rsid w:val="00ED36BF"/>
    <w:rsid w:val="00ED3937"/>
    <w:rsid w:val="00ED64B5"/>
    <w:rsid w:val="00EE22F2"/>
    <w:rsid w:val="00EE53E8"/>
    <w:rsid w:val="00EE6AC0"/>
    <w:rsid w:val="00EE7CCA"/>
    <w:rsid w:val="00EF0847"/>
    <w:rsid w:val="00F06E53"/>
    <w:rsid w:val="00F07F82"/>
    <w:rsid w:val="00F16A14"/>
    <w:rsid w:val="00F24C45"/>
    <w:rsid w:val="00F362D7"/>
    <w:rsid w:val="00F37D7B"/>
    <w:rsid w:val="00F5314C"/>
    <w:rsid w:val="00F5688C"/>
    <w:rsid w:val="00F60048"/>
    <w:rsid w:val="00F635DD"/>
    <w:rsid w:val="00F6627B"/>
    <w:rsid w:val="00F7336E"/>
    <w:rsid w:val="00F734F2"/>
    <w:rsid w:val="00F75052"/>
    <w:rsid w:val="00F75961"/>
    <w:rsid w:val="00F804D3"/>
    <w:rsid w:val="00F816CB"/>
    <w:rsid w:val="00F81CD2"/>
    <w:rsid w:val="00F82641"/>
    <w:rsid w:val="00F90650"/>
    <w:rsid w:val="00F90F18"/>
    <w:rsid w:val="00F937E4"/>
    <w:rsid w:val="00F93EA5"/>
    <w:rsid w:val="00F95EE7"/>
    <w:rsid w:val="00FA37C4"/>
    <w:rsid w:val="00FA39E6"/>
    <w:rsid w:val="00FA4823"/>
    <w:rsid w:val="00FA4F70"/>
    <w:rsid w:val="00FA7BC9"/>
    <w:rsid w:val="00FB378E"/>
    <w:rsid w:val="00FB37F1"/>
    <w:rsid w:val="00FB47C0"/>
    <w:rsid w:val="00FB4C50"/>
    <w:rsid w:val="00FB501B"/>
    <w:rsid w:val="00FB719A"/>
    <w:rsid w:val="00FB7770"/>
    <w:rsid w:val="00FD284A"/>
    <w:rsid w:val="00FD3B91"/>
    <w:rsid w:val="00FD49A9"/>
    <w:rsid w:val="00FD576B"/>
    <w:rsid w:val="00FD579E"/>
    <w:rsid w:val="00FD6845"/>
    <w:rsid w:val="00FE4516"/>
    <w:rsid w:val="00FE5E61"/>
    <w:rsid w:val="00FE64C8"/>
    <w:rsid w:val="00FE784C"/>
    <w:rsid w:val="00FF35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fe"/>
    </o:shapedefaults>
    <o:shapelayout v:ext="edit">
      <o:idmap v:ext="edit" data="2"/>
    </o:shapelayout>
  </w:shapeDefaults>
  <w:decimalSymbol w:val="."/>
  <w:listSeparator w:val=","/>
  <w14:docId w14:val="5EE3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BC3EE0"/>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28109C"/>
    <w:pPr>
      <w:snapToGrid w:val="0"/>
      <w:jc w:val="left"/>
    </w:pPr>
    <w:rPr>
      <w:sz w:val="20"/>
    </w:rPr>
  </w:style>
  <w:style w:type="character" w:customStyle="1" w:styleId="afd">
    <w:name w:val="註腳文字 字元"/>
    <w:basedOn w:val="a7"/>
    <w:link w:val="afc"/>
    <w:uiPriority w:val="99"/>
    <w:semiHidden/>
    <w:rsid w:val="0028109C"/>
    <w:rPr>
      <w:rFonts w:ascii="標楷體" w:eastAsia="標楷體"/>
      <w:kern w:val="2"/>
    </w:rPr>
  </w:style>
  <w:style w:type="character" w:styleId="afe">
    <w:name w:val="footnote reference"/>
    <w:basedOn w:val="a7"/>
    <w:uiPriority w:val="99"/>
    <w:semiHidden/>
    <w:unhideWhenUsed/>
    <w:rsid w:val="0028109C"/>
    <w:rPr>
      <w:vertAlign w:val="superscript"/>
    </w:rPr>
  </w:style>
  <w:style w:type="character" w:styleId="aff">
    <w:name w:val="Unresolved Mention"/>
    <w:basedOn w:val="a7"/>
    <w:uiPriority w:val="99"/>
    <w:semiHidden/>
    <w:unhideWhenUsed/>
    <w:rsid w:val="00E12094"/>
    <w:rPr>
      <w:color w:val="605E5C"/>
      <w:shd w:val="clear" w:color="auto" w:fill="E1DFDD"/>
    </w:rPr>
  </w:style>
  <w:style w:type="character" w:styleId="aff0">
    <w:name w:val="Placeholder Text"/>
    <w:basedOn w:val="a7"/>
    <w:uiPriority w:val="99"/>
    <w:semiHidden/>
    <w:rsid w:val="00AB1A4B"/>
    <w:rPr>
      <w:color w:val="666666"/>
    </w:rPr>
  </w:style>
  <w:style w:type="paragraph" w:customStyle="1" w:styleId="Default">
    <w:name w:val="Default"/>
    <w:rsid w:val="00FD284A"/>
    <w:pPr>
      <w:widowControl w:val="0"/>
      <w:autoSpaceDE w:val="0"/>
      <w:autoSpaceDN w:val="0"/>
      <w:adjustRightInd w:val="0"/>
    </w:pPr>
    <w:rPr>
      <w:rFonts w:ascii="標楷體" w:eastAsia="標楷體" w:cs="標楷體"/>
      <w:color w:val="000000"/>
      <w:sz w:val="24"/>
      <w:szCs w:val="24"/>
    </w:rPr>
  </w:style>
  <w:style w:type="character" w:customStyle="1" w:styleId="40">
    <w:name w:val="標題 4 字元"/>
    <w:basedOn w:val="a7"/>
    <w:link w:val="4"/>
    <w:rsid w:val="004F698E"/>
    <w:rPr>
      <w:rFonts w:ascii="標楷體" w:eastAsia="標楷體" w:hAnsi="Arial"/>
      <w:kern w:val="32"/>
      <w:sz w:val="32"/>
      <w:szCs w:val="36"/>
    </w:rPr>
  </w:style>
  <w:style w:type="character" w:customStyle="1" w:styleId="50">
    <w:name w:val="標題 5 字元"/>
    <w:basedOn w:val="a7"/>
    <w:link w:val="5"/>
    <w:rsid w:val="004F698E"/>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grca.nat.gov.tw/02-01.html" TargetMode="External"/><Relationship Id="rId1" Type="http://schemas.openxmlformats.org/officeDocument/2006/relationships/hyperlink" Target="https://www.ithome.com.tw/news/169438"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49C7E-8844-4BBD-91EC-6C1DE0CFA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1871</Words>
  <Characters>10669</Characters>
  <Application>Microsoft Office Word</Application>
  <DocSecurity>0</DocSecurity>
  <Lines>88</Lines>
  <Paragraphs>25</Paragraphs>
  <ScaleCrop>false</ScaleCrop>
  <Company/>
  <LinksUpToDate>false</LinksUpToDate>
  <CharactersWithSpaces>12515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2026-04-15T00:40:00Z</dcterms:created>
  <dcterms:modified xsi:type="dcterms:W3CDTF">2026-04-16T09:01:00Z</dcterms:modified>
  <cp:contentStatus/>
</cp:coreProperties>
</file>