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422C" w14:textId="77777777" w:rsidR="006A6479" w:rsidRPr="0072012A" w:rsidRDefault="006A6479" w:rsidP="006A6479">
      <w:pPr>
        <w:pStyle w:val="af4"/>
        <w:rPr>
          <w:rFonts w:asci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2012A">
        <w:rPr>
          <w:rFonts w:ascii="Times New Roman"/>
        </w:rPr>
        <w:t>調查報告</w:t>
      </w:r>
    </w:p>
    <w:p w14:paraId="3D46187D" w14:textId="1FAC5E01" w:rsidR="006A6479" w:rsidRPr="0072012A" w:rsidRDefault="006A6479" w:rsidP="006A6479">
      <w:pPr>
        <w:pStyle w:val="1"/>
        <w:numPr>
          <w:ilvl w:val="0"/>
          <w:numId w:val="1"/>
        </w:numPr>
        <w:ind w:left="2380" w:hanging="2380"/>
        <w:rPr>
          <w:rFonts w:ascii="Times New Roman" w:hAnsi="Times New Roman"/>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2012A">
        <w:rPr>
          <w:rFonts w:ascii="Times New Roman" w:hAnsi="Times New Roman"/>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72012A">
        <w:rPr>
          <w:rFonts w:ascii="Times New Roman" w:hAnsi="Times New Roman" w:hint="eastAsia"/>
        </w:rPr>
        <w:t>建構各鄉鎮</w:t>
      </w:r>
      <w:r w:rsidR="009D5206" w:rsidRPr="0072012A">
        <w:rPr>
          <w:rFonts w:ascii="Times New Roman" w:hAnsi="Times New Roman" w:hint="eastAsia"/>
        </w:rPr>
        <w:t>市</w:t>
      </w:r>
      <w:r w:rsidR="00944C82" w:rsidRPr="0072012A">
        <w:rPr>
          <w:rFonts w:ascii="Times New Roman" w:hAnsi="Times New Roman" w:hint="eastAsia"/>
        </w:rPr>
        <w:t>區健康評估資料，</w:t>
      </w:r>
      <w:r w:rsidRPr="0072012A">
        <w:rPr>
          <w:rFonts w:ascii="Times New Roman" w:hAnsi="Times New Roman" w:hint="eastAsia"/>
        </w:rPr>
        <w:t>有助於推動</w:t>
      </w:r>
      <w:r w:rsidR="003D3F60" w:rsidRPr="0072012A">
        <w:rPr>
          <w:rFonts w:ascii="Times New Roman" w:hAnsi="Times New Roman" w:hint="eastAsia"/>
        </w:rPr>
        <w:t>因地制宜的</w:t>
      </w:r>
      <w:r w:rsidRPr="0072012A">
        <w:rPr>
          <w:rFonts w:ascii="Times New Roman" w:hAnsi="Times New Roman" w:hint="eastAsia"/>
        </w:rPr>
        <w:t>在地化健康政策，惟目前國內疑尚未建置以各</w:t>
      </w:r>
      <w:r w:rsidR="001F676F" w:rsidRPr="0072012A">
        <w:rPr>
          <w:rFonts w:ascii="Times New Roman" w:hAnsi="Times New Roman" w:hint="eastAsia"/>
        </w:rPr>
        <w:t>鄉鎮市區</w:t>
      </w:r>
      <w:r w:rsidR="00C310FC" w:rsidRPr="0072012A">
        <w:rPr>
          <w:rFonts w:ascii="Times New Roman" w:hAnsi="Times New Roman"/>
        </w:rPr>
        <w:tab/>
      </w:r>
      <w:r w:rsidRPr="0072012A">
        <w:rPr>
          <w:rFonts w:ascii="Times New Roman" w:hAnsi="Times New Roman" w:hint="eastAsia"/>
        </w:rPr>
        <w:t>為中心的健康評估資料。究如何善用公</w:t>
      </w:r>
      <w:r w:rsidR="00703C0B" w:rsidRPr="0072012A">
        <w:rPr>
          <w:rFonts w:ascii="Times New Roman" w:hAnsi="Times New Roman" w:hint="eastAsia"/>
        </w:rPr>
        <w:t>共</w:t>
      </w:r>
      <w:r w:rsidRPr="0072012A">
        <w:rPr>
          <w:rFonts w:ascii="Times New Roman" w:hAnsi="Times New Roman" w:hint="eastAsia"/>
        </w:rPr>
        <w:t>衛</w:t>
      </w:r>
      <w:r w:rsidR="00703C0B" w:rsidRPr="0072012A">
        <w:rPr>
          <w:rFonts w:ascii="Times New Roman" w:hAnsi="Times New Roman" w:hint="eastAsia"/>
        </w:rPr>
        <w:t>生</w:t>
      </w:r>
      <w:r w:rsidRPr="0072012A">
        <w:rPr>
          <w:rFonts w:ascii="Times New Roman" w:hAnsi="Times New Roman" w:hint="eastAsia"/>
        </w:rPr>
        <w:t>師及結合社區醫療照護系統（含醫院社區醫學、家庭醫師整合性醫療照護相關計畫等）以發展及建置？衛生福利部對於社區健康評估資料之建置，有無相關研究或獎補助計畫？如何支持各</w:t>
      </w:r>
      <w:r w:rsidR="001F676F" w:rsidRPr="0072012A">
        <w:rPr>
          <w:rFonts w:ascii="Times New Roman" w:hAnsi="Times New Roman" w:hint="eastAsia"/>
        </w:rPr>
        <w:t>鄉鎮市區</w:t>
      </w:r>
      <w:r w:rsidRPr="0072012A">
        <w:rPr>
          <w:rFonts w:ascii="Times New Roman" w:hAnsi="Times New Roman" w:hint="eastAsia"/>
        </w:rPr>
        <w:t>制定因地制宜的健康政策？均有深入瞭解之必要案。</w:t>
      </w:r>
    </w:p>
    <w:p w14:paraId="1ACFEE95" w14:textId="77777777" w:rsidR="006A6479" w:rsidRPr="0072012A" w:rsidRDefault="006A6479" w:rsidP="006A6479">
      <w:pPr>
        <w:pStyle w:val="1"/>
        <w:numPr>
          <w:ilvl w:val="0"/>
          <w:numId w:val="1"/>
        </w:numPr>
        <w:ind w:left="2380" w:hanging="2380"/>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422834157"/>
      <w:r w:rsidRPr="0072012A">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D5D3A18" w14:textId="58DD035C" w:rsidR="005F254C" w:rsidRPr="0072012A" w:rsidRDefault="005F254C" w:rsidP="005F254C">
      <w:pPr>
        <w:pStyle w:val="10"/>
        <w:ind w:left="680" w:firstLine="680"/>
      </w:pPr>
      <w:r w:rsidRPr="0072012A">
        <w:rPr>
          <w:rFonts w:hint="eastAsia"/>
        </w:rPr>
        <w:t>本案經調閱</w:t>
      </w:r>
      <w:r w:rsidRPr="0072012A">
        <w:rPr>
          <w:rFonts w:hAnsi="標楷體" w:hint="eastAsia"/>
        </w:rPr>
        <w:t>衛生福利部</w:t>
      </w:r>
      <w:r w:rsidRPr="0072012A">
        <w:rPr>
          <w:rStyle w:val="aff0"/>
        </w:rPr>
        <w:footnoteReference w:id="1"/>
      </w:r>
      <w:r w:rsidRPr="0072012A">
        <w:rPr>
          <w:rFonts w:hAnsi="標楷體" w:hint="eastAsia"/>
        </w:rPr>
        <w:t>(下稱衛福部)</w:t>
      </w:r>
      <w:r w:rsidRPr="0072012A">
        <w:rPr>
          <w:rFonts w:hint="eastAsia"/>
        </w:rPr>
        <w:t>、原住民族委員會</w:t>
      </w:r>
      <w:r w:rsidRPr="0072012A">
        <w:rPr>
          <w:rStyle w:val="aff0"/>
        </w:rPr>
        <w:footnoteReference w:id="2"/>
      </w:r>
      <w:r w:rsidRPr="0072012A">
        <w:rPr>
          <w:rFonts w:hint="eastAsia"/>
        </w:rPr>
        <w:t>(下稱原民會)</w:t>
      </w:r>
      <w:r w:rsidRPr="0072012A">
        <w:rPr>
          <w:rFonts w:hAnsi="標楷體" w:hint="eastAsia"/>
        </w:rPr>
        <w:t>、客家委員會</w:t>
      </w:r>
      <w:r w:rsidRPr="0072012A">
        <w:rPr>
          <w:rStyle w:val="aff0"/>
        </w:rPr>
        <w:footnoteReference w:id="3"/>
      </w:r>
      <w:r w:rsidRPr="0072012A">
        <w:rPr>
          <w:rFonts w:hAnsi="標楷體" w:hint="eastAsia"/>
        </w:rPr>
        <w:t>(下稱客委會)</w:t>
      </w:r>
      <w:r w:rsidRPr="0072012A">
        <w:rPr>
          <w:rFonts w:hint="eastAsia"/>
        </w:rPr>
        <w:t>等機關卷證資料，並於民國(下同)114年4月30日赴衛福部辦理座談會，另就客家族群健康資料建置議題，於同年5月28日至客委會進行訪談，經彙析相關重點後，再於同年7月9日邀請原民會社會福利處羅處長、客委會綜合規劃處陳處長、衛福部周常務次長、該部護理及健康照護司</w:t>
      </w:r>
      <w:r w:rsidR="003414C4" w:rsidRPr="0072012A">
        <w:rPr>
          <w:rFonts w:hint="eastAsia"/>
        </w:rPr>
        <w:t>與</w:t>
      </w:r>
      <w:r w:rsidRPr="0072012A">
        <w:rPr>
          <w:rFonts w:hint="eastAsia"/>
        </w:rPr>
        <w:t>國民健康署(下稱國健署)相關主管人員進行座談，嗣後分別於同年11月及115年1月針對本案</w:t>
      </w:r>
      <w:r w:rsidR="003414C4" w:rsidRPr="0072012A">
        <w:rPr>
          <w:rFonts w:hint="eastAsia"/>
        </w:rPr>
        <w:t>待證事項，</w:t>
      </w:r>
      <w:r w:rsidRPr="0072012A">
        <w:rPr>
          <w:rFonts w:hint="eastAsia"/>
        </w:rPr>
        <w:t>向前開機關調取相關卷證，現已調查完畢，提出調查意見如下：</w:t>
      </w:r>
    </w:p>
    <w:p w14:paraId="6C5EA8EC" w14:textId="155FBC24" w:rsidR="00E35DE4" w:rsidRPr="0072012A" w:rsidRDefault="006B5EA1" w:rsidP="00F21377">
      <w:pPr>
        <w:pStyle w:val="2"/>
        <w:numPr>
          <w:ilvl w:val="1"/>
          <w:numId w:val="1"/>
        </w:numPr>
        <w:rPr>
          <w:b/>
          <w:bCs w:val="0"/>
        </w:rPr>
      </w:pPr>
      <w:r w:rsidRPr="0072012A">
        <w:rPr>
          <w:rFonts w:hint="eastAsia"/>
          <w:b/>
          <w:bCs w:val="0"/>
        </w:rPr>
        <w:t>衛福部長期以來對於國人</w:t>
      </w:r>
      <w:r w:rsidR="003414C4" w:rsidRPr="0072012A">
        <w:rPr>
          <w:rFonts w:hint="eastAsia"/>
          <w:b/>
          <w:bCs w:val="0"/>
        </w:rPr>
        <w:t>各項</w:t>
      </w:r>
      <w:r w:rsidRPr="0072012A">
        <w:rPr>
          <w:rFonts w:hint="eastAsia"/>
          <w:b/>
          <w:bCs w:val="0"/>
        </w:rPr>
        <w:t>健康監測調查，均</w:t>
      </w:r>
      <w:r w:rsidR="00FB38B2" w:rsidRPr="0072012A">
        <w:rPr>
          <w:rFonts w:hint="eastAsia"/>
          <w:b/>
          <w:bCs w:val="0"/>
        </w:rPr>
        <w:t>囿</w:t>
      </w:r>
      <w:r w:rsidRPr="0072012A">
        <w:rPr>
          <w:rFonts w:hint="eastAsia"/>
          <w:b/>
          <w:bCs w:val="0"/>
        </w:rPr>
        <w:t>於施測對象、類別、取樣或統計設計等因素，</w:t>
      </w:r>
      <w:r w:rsidR="00874D8B" w:rsidRPr="0072012A">
        <w:rPr>
          <w:rFonts w:hint="eastAsia"/>
          <w:b/>
          <w:bCs w:val="0"/>
        </w:rPr>
        <w:t>無法進行三級行政區之比較分析</w:t>
      </w:r>
      <w:r w:rsidRPr="0072012A">
        <w:rPr>
          <w:rFonts w:hint="eastAsia"/>
          <w:b/>
          <w:bCs w:val="0"/>
        </w:rPr>
        <w:t>，因此調查結果不具鄉鎮市區代表性，略屬可惜；惟其中「青少年吸菸暨健康行為</w:t>
      </w:r>
      <w:r w:rsidRPr="0072012A">
        <w:rPr>
          <w:rFonts w:hint="eastAsia"/>
          <w:b/>
          <w:bCs w:val="0"/>
        </w:rPr>
        <w:lastRenderedPageBreak/>
        <w:t>調查」已接軌全球監測系統框架，且已有鄉鎮市區行政層次之抽樣設計，故有關其他各項健康調查，有待衛福部</w:t>
      </w:r>
      <w:r w:rsidR="003414C4" w:rsidRPr="0072012A">
        <w:rPr>
          <w:rFonts w:hint="eastAsia"/>
          <w:b/>
          <w:bCs w:val="0"/>
        </w:rPr>
        <w:t>拓展</w:t>
      </w:r>
      <w:r w:rsidRPr="0072012A">
        <w:rPr>
          <w:rFonts w:hint="eastAsia"/>
          <w:b/>
          <w:bCs w:val="0"/>
        </w:rPr>
        <w:t>該監測模式，克服相關技術性障礙，將部分調查延伸至鄉鎮市區，以利推動</w:t>
      </w:r>
      <w:r w:rsidR="00E94612" w:rsidRPr="0072012A">
        <w:rPr>
          <w:rFonts w:ascii="Times New Roman" w:hAnsi="Times New Roman" w:hint="eastAsia"/>
          <w:b/>
          <w:bCs w:val="0"/>
        </w:rPr>
        <w:t>因地制宜的</w:t>
      </w:r>
      <w:r w:rsidRPr="0072012A">
        <w:rPr>
          <w:rFonts w:hint="eastAsia"/>
          <w:b/>
          <w:bCs w:val="0"/>
        </w:rPr>
        <w:t>在地化健康政策</w:t>
      </w:r>
      <w:r w:rsidR="00C86F01" w:rsidRPr="0072012A">
        <w:rPr>
          <w:rFonts w:hint="eastAsia"/>
          <w:b/>
          <w:bCs w:val="0"/>
        </w:rPr>
        <w:t>：</w:t>
      </w:r>
    </w:p>
    <w:p w14:paraId="19F7315E" w14:textId="2904C40A" w:rsidR="00F01161" w:rsidRPr="0072012A" w:rsidRDefault="00F01161" w:rsidP="00F01161">
      <w:pPr>
        <w:pStyle w:val="3"/>
      </w:pPr>
      <w:r w:rsidRPr="0072012A">
        <w:rPr>
          <w:rFonts w:hint="eastAsia"/>
        </w:rPr>
        <w:t>根據《經濟社會文化權利國際公約》第12條及第14號一般性意見，「健康權」被視為享受最高標準身心健康之權利，國家負有確保醫療服務及健康決定因素（如衛生、營養）之「AAAQ」義務</w:t>
      </w:r>
      <w:r w:rsidR="00551DD6" w:rsidRPr="0072012A">
        <w:rPr>
          <w:rFonts w:hint="eastAsia"/>
        </w:rPr>
        <w:t>，</w:t>
      </w:r>
      <w:r w:rsidR="003414C4" w:rsidRPr="0072012A">
        <w:rPr>
          <w:rFonts w:hint="eastAsia"/>
        </w:rPr>
        <w:t>即</w:t>
      </w:r>
      <w:r w:rsidRPr="0072012A">
        <w:rPr>
          <w:rFonts w:hint="eastAsia"/>
        </w:rPr>
        <w:t>可獲得性</w:t>
      </w:r>
      <w:r w:rsidR="00551DD6" w:rsidRPr="0072012A">
        <w:t> </w:t>
      </w:r>
      <w:r w:rsidR="00551DD6" w:rsidRPr="0072012A">
        <w:t>(Availability)</w:t>
      </w:r>
      <w:r w:rsidRPr="0072012A">
        <w:rPr>
          <w:rFonts w:hint="eastAsia"/>
        </w:rPr>
        <w:t>、可及性</w:t>
      </w:r>
      <w:r w:rsidR="00551DD6" w:rsidRPr="0072012A">
        <w:t> </w:t>
      </w:r>
      <w:r w:rsidR="00551DD6" w:rsidRPr="0072012A">
        <w:t>(Accessibility)</w:t>
      </w:r>
      <w:r w:rsidRPr="0072012A">
        <w:rPr>
          <w:rFonts w:hint="eastAsia"/>
        </w:rPr>
        <w:t>、接受度</w:t>
      </w:r>
      <w:r w:rsidR="00551DD6" w:rsidRPr="0072012A">
        <w:t> </w:t>
      </w:r>
      <w:r w:rsidR="00551DD6" w:rsidRPr="0072012A">
        <w:t>(Acceptability)</w:t>
      </w:r>
      <w:r w:rsidRPr="0072012A">
        <w:rPr>
          <w:rFonts w:hint="eastAsia"/>
        </w:rPr>
        <w:t>、質量</w:t>
      </w:r>
      <w:r w:rsidR="00551DD6" w:rsidRPr="0072012A">
        <w:t> </w:t>
      </w:r>
      <w:r w:rsidR="00551DD6" w:rsidRPr="0072012A">
        <w:t>(Quality)</w:t>
      </w:r>
      <w:r w:rsidRPr="0072012A">
        <w:rPr>
          <w:rFonts w:hint="eastAsia"/>
        </w:rPr>
        <w:t>。我國於98年通過《</w:t>
      </w:r>
      <w:r w:rsidR="003414C4" w:rsidRPr="0072012A">
        <w:t>公民與政治權利國際公約及經濟社會文化權利國際公約施行法</w:t>
      </w:r>
      <w:r w:rsidRPr="0072012A">
        <w:rPr>
          <w:rFonts w:hint="eastAsia"/>
        </w:rPr>
        <w:t>》，明定公約具有國內法律效力，各級機關應依公約精神解釋法律，並落實人權保障。</w:t>
      </w:r>
    </w:p>
    <w:p w14:paraId="5896BE8B" w14:textId="7B407E36" w:rsidR="006A6479" w:rsidRPr="0072012A" w:rsidRDefault="00F01161" w:rsidP="002C74B0">
      <w:pPr>
        <w:pStyle w:val="3"/>
        <w:numPr>
          <w:ilvl w:val="2"/>
          <w:numId w:val="1"/>
        </w:numPr>
      </w:pPr>
      <w:r w:rsidRPr="0072012A">
        <w:rPr>
          <w:rFonts w:hint="eastAsia"/>
        </w:rPr>
        <w:t>在法規範接軌層面，</w:t>
      </w:r>
      <w:r w:rsidR="008D03C0" w:rsidRPr="0072012A">
        <w:rPr>
          <w:rFonts w:hint="eastAsia"/>
        </w:rPr>
        <w:t>按《</w:t>
      </w:r>
      <w:r w:rsidRPr="0072012A">
        <w:rPr>
          <w:rFonts w:hint="eastAsia"/>
        </w:rPr>
        <w:t>衛生福利部國民健康署組織法</w:t>
      </w:r>
      <w:r w:rsidR="008D03C0" w:rsidRPr="0072012A">
        <w:rPr>
          <w:rFonts w:hint="eastAsia"/>
        </w:rPr>
        <w:t>》</w:t>
      </w:r>
      <w:r w:rsidRPr="0072012A">
        <w:rPr>
          <w:rFonts w:hint="eastAsia"/>
        </w:rPr>
        <w:t>第2條</w:t>
      </w:r>
      <w:r w:rsidR="008D03C0" w:rsidRPr="0072012A">
        <w:rPr>
          <w:rFonts w:hint="eastAsia"/>
        </w:rPr>
        <w:t>規定</w:t>
      </w:r>
      <w:r w:rsidRPr="0072012A">
        <w:rPr>
          <w:rFonts w:hint="eastAsia"/>
        </w:rPr>
        <w:t>：「本署掌理下列事項：一、國民健康促進政策之規劃、推動與執行及相關法規之研擬。……」</w:t>
      </w:r>
      <w:r w:rsidR="008D03C0" w:rsidRPr="0072012A">
        <w:rPr>
          <w:rFonts w:hint="eastAsia"/>
        </w:rPr>
        <w:t>因此，衛福部</w:t>
      </w:r>
      <w:r w:rsidRPr="0072012A">
        <w:rPr>
          <w:rFonts w:hint="eastAsia"/>
        </w:rPr>
        <w:t>負有</w:t>
      </w:r>
      <w:r w:rsidR="008D03C0" w:rsidRPr="0072012A">
        <w:rPr>
          <w:rFonts w:hint="eastAsia"/>
        </w:rPr>
        <w:t>督同國健署</w:t>
      </w:r>
      <w:r w:rsidRPr="0072012A">
        <w:rPr>
          <w:rFonts w:hint="eastAsia"/>
        </w:rPr>
        <w:t>辦理</w:t>
      </w:r>
      <w:r w:rsidR="008D03C0" w:rsidRPr="0072012A">
        <w:rPr>
          <w:rFonts w:hint="eastAsia"/>
        </w:rPr>
        <w:t>國人健康資料調查</w:t>
      </w:r>
      <w:r w:rsidRPr="0072012A">
        <w:rPr>
          <w:rFonts w:hint="eastAsia"/>
        </w:rPr>
        <w:t>與</w:t>
      </w:r>
      <w:r w:rsidR="008D03C0" w:rsidRPr="0072012A">
        <w:rPr>
          <w:rFonts w:hint="eastAsia"/>
        </w:rPr>
        <w:t>統計之</w:t>
      </w:r>
      <w:r w:rsidRPr="0072012A">
        <w:rPr>
          <w:rFonts w:hint="eastAsia"/>
        </w:rPr>
        <w:t>責</w:t>
      </w:r>
      <w:r w:rsidR="008D03C0" w:rsidRPr="0072012A">
        <w:rPr>
          <w:rFonts w:hint="eastAsia"/>
        </w:rPr>
        <w:t>。查</w:t>
      </w:r>
      <w:r w:rsidR="006A6479" w:rsidRPr="0072012A">
        <w:rPr>
          <w:rFonts w:hint="eastAsia"/>
        </w:rPr>
        <w:t>國健署</w:t>
      </w:r>
      <w:r w:rsidR="008D03C0" w:rsidRPr="0072012A">
        <w:rPr>
          <w:rFonts w:hint="eastAsia"/>
        </w:rPr>
        <w:t>長</w:t>
      </w:r>
      <w:r w:rsidR="003B6F9E" w:rsidRPr="0072012A">
        <w:rPr>
          <w:rFonts w:hint="eastAsia"/>
        </w:rPr>
        <w:t>久</w:t>
      </w:r>
      <w:r w:rsidR="008D03C0" w:rsidRPr="0072012A">
        <w:rPr>
          <w:rFonts w:hint="eastAsia"/>
        </w:rPr>
        <w:t>以來</w:t>
      </w:r>
      <w:r w:rsidR="003B6F9E" w:rsidRPr="0072012A">
        <w:rPr>
          <w:rFonts w:hint="eastAsia"/>
        </w:rPr>
        <w:t>針對不同年齡層進行營養調查，亦辦理成人與青少年吸菸調查</w:t>
      </w:r>
      <w:r w:rsidR="007178AE" w:rsidRPr="0072012A">
        <w:rPr>
          <w:rFonts w:hint="eastAsia"/>
        </w:rPr>
        <w:t>，以及國人健康現況與長期變動趨勢監測等，</w:t>
      </w:r>
      <w:r w:rsidR="006A6479" w:rsidRPr="0072012A">
        <w:rPr>
          <w:rFonts w:hint="eastAsia"/>
        </w:rPr>
        <w:t>惟</w:t>
      </w:r>
      <w:r w:rsidR="009D6391" w:rsidRPr="0072012A">
        <w:rPr>
          <w:rFonts w:hint="eastAsia"/>
        </w:rPr>
        <w:t>限於施測對象、類別、取樣或統計設計等因素</w:t>
      </w:r>
      <w:r w:rsidR="006A6479" w:rsidRPr="0072012A">
        <w:rPr>
          <w:rFonts w:hint="eastAsia"/>
        </w:rPr>
        <w:t>，</w:t>
      </w:r>
      <w:r w:rsidR="007178AE" w:rsidRPr="0072012A">
        <w:rPr>
          <w:rFonts w:hint="eastAsia"/>
        </w:rPr>
        <w:t>無法進行行政區層次之比較分析，因此調查結果不具鄉鎮市區代表性</w:t>
      </w:r>
      <w:r w:rsidR="003414C4" w:rsidRPr="0072012A">
        <w:rPr>
          <w:rFonts w:hint="eastAsia"/>
        </w:rPr>
        <w:t>。茲就</w:t>
      </w:r>
      <w:r w:rsidR="00472835" w:rsidRPr="0072012A">
        <w:rPr>
          <w:rFonts w:hint="eastAsia"/>
        </w:rPr>
        <w:t>該署</w:t>
      </w:r>
      <w:r w:rsidR="007178AE" w:rsidRPr="0072012A">
        <w:rPr>
          <w:rFonts w:hint="eastAsia"/>
        </w:rPr>
        <w:t>相關調查計畫(方案)名稱、對象及結果，分述如下</w:t>
      </w:r>
      <w:r w:rsidRPr="0072012A">
        <w:rPr>
          <w:rFonts w:hint="eastAsia"/>
        </w:rPr>
        <w:t>：</w:t>
      </w:r>
    </w:p>
    <w:p w14:paraId="15242640" w14:textId="32E21623" w:rsidR="007178AE" w:rsidRPr="0072012A" w:rsidRDefault="007178AE" w:rsidP="008C3C8A">
      <w:pPr>
        <w:pStyle w:val="4"/>
      </w:pPr>
      <w:r w:rsidRPr="0072012A">
        <w:rPr>
          <w:rFonts w:hint="eastAsia"/>
        </w:rPr>
        <w:t>國民營養健康調查</w:t>
      </w:r>
      <w:r w:rsidRPr="0072012A">
        <w:rPr>
          <w:rStyle w:val="aff0"/>
        </w:rPr>
        <w:footnoteReference w:id="4"/>
      </w:r>
      <w:r w:rsidR="003414C4" w:rsidRPr="0072012A">
        <w:rPr>
          <w:rFonts w:hint="eastAsia"/>
        </w:rPr>
        <w:t>辦理概況</w:t>
      </w:r>
      <w:r w:rsidR="001A6A8D" w:rsidRPr="0072012A">
        <w:rPr>
          <w:rFonts w:hint="eastAsia"/>
        </w:rPr>
        <w:t>：</w:t>
      </w:r>
    </w:p>
    <w:p w14:paraId="26DC2CCF" w14:textId="363F7638" w:rsidR="007178AE" w:rsidRPr="0072012A" w:rsidRDefault="007178AE" w:rsidP="003414C4">
      <w:pPr>
        <w:pStyle w:val="5"/>
      </w:pPr>
      <w:r w:rsidRPr="0072012A">
        <w:lastRenderedPageBreak/>
        <w:t>營養健康調查</w:t>
      </w:r>
      <w:r w:rsidRPr="0072012A">
        <w:rPr>
          <w:rFonts w:hint="eastAsia"/>
        </w:rPr>
        <w:t>係</w:t>
      </w:r>
      <w:r w:rsidRPr="0072012A">
        <w:t>監測國人營養與健康狀況，以提供政府制定健康相關政策與計畫評估參考之必要作為</w:t>
      </w:r>
      <w:r w:rsidRPr="0072012A">
        <w:rPr>
          <w:rFonts w:hint="eastAsia"/>
        </w:rPr>
        <w:t>；基此，原行政院衛生署(現衛福部)</w:t>
      </w:r>
      <w:r w:rsidRPr="0072012A">
        <w:rPr>
          <w:rFonts w:hint="eastAsia"/>
          <w:u w:val="single"/>
        </w:rPr>
        <w:t>自69年即開始辦理</w:t>
      </w:r>
      <w:r w:rsidRPr="0072012A">
        <w:rPr>
          <w:u w:val="single"/>
        </w:rPr>
        <w:t>全國營養調查</w:t>
      </w:r>
      <w:r w:rsidRPr="0072012A">
        <w:rPr>
          <w:rFonts w:hint="eastAsia"/>
        </w:rPr>
        <w:t>，</w:t>
      </w:r>
      <w:r w:rsidRPr="0072012A">
        <w:t>先後於</w:t>
      </w:r>
      <w:r w:rsidRPr="0072012A">
        <w:rPr>
          <w:rFonts w:hint="eastAsia"/>
        </w:rPr>
        <w:t>69至70年</w:t>
      </w:r>
      <w:r w:rsidRPr="0072012A">
        <w:t>及</w:t>
      </w:r>
      <w:r w:rsidRPr="0072012A">
        <w:rPr>
          <w:rFonts w:hint="eastAsia"/>
        </w:rPr>
        <w:t>75至77年</w:t>
      </w:r>
      <w:r w:rsidRPr="0072012A">
        <w:t>採用實際食物測量進行家庭膳食攝取狀況、兒童身體發育調查</w:t>
      </w:r>
      <w:r w:rsidRPr="0072012A">
        <w:rPr>
          <w:rFonts w:hint="eastAsia"/>
        </w:rPr>
        <w:t>；</w:t>
      </w:r>
      <w:r w:rsidRPr="0072012A">
        <w:t>自</w:t>
      </w:r>
      <w:r w:rsidRPr="0072012A">
        <w:rPr>
          <w:rFonts w:hint="eastAsia"/>
        </w:rPr>
        <w:t>82</w:t>
      </w:r>
      <w:r w:rsidRPr="0072012A">
        <w:t>年起開始辦理一系列之「臺灣國民營養健康狀況變遷調查（Nutrition and Health Survey in Taiwan, NAHSIT）」，包括於</w:t>
      </w:r>
      <w:r w:rsidRPr="0072012A">
        <w:rPr>
          <w:rFonts w:hint="eastAsia"/>
        </w:rPr>
        <w:t>82至85年</w:t>
      </w:r>
      <w:r w:rsidRPr="0072012A">
        <w:t>針對13</w:t>
      </w:r>
      <w:r w:rsidRPr="0072012A">
        <w:rPr>
          <w:rFonts w:hint="eastAsia"/>
        </w:rPr>
        <w:t>至</w:t>
      </w:r>
      <w:r w:rsidRPr="0072012A">
        <w:t>64歲國人蒐集24小時飲食回憶，同時針對4</w:t>
      </w:r>
      <w:r w:rsidRPr="0072012A">
        <w:rPr>
          <w:rFonts w:hint="eastAsia"/>
        </w:rPr>
        <w:t>至</w:t>
      </w:r>
      <w:r w:rsidRPr="0072012A">
        <w:t>12歲兒童進行飲食習慣調查</w:t>
      </w:r>
      <w:r w:rsidRPr="0072012A">
        <w:rPr>
          <w:rFonts w:hint="eastAsia"/>
        </w:rPr>
        <w:t>；</w:t>
      </w:r>
      <w:r w:rsidRPr="0072012A">
        <w:t>其後為瞭解特定年齡層狀況，於</w:t>
      </w:r>
      <w:r w:rsidRPr="0072012A">
        <w:rPr>
          <w:rFonts w:hint="eastAsia"/>
        </w:rPr>
        <w:t>79至89</w:t>
      </w:r>
      <w:r w:rsidRPr="0072012A">
        <w:t>年進行老年人營養調查，於</w:t>
      </w:r>
      <w:r w:rsidRPr="0072012A">
        <w:rPr>
          <w:rFonts w:hint="eastAsia"/>
        </w:rPr>
        <w:t>90至91</w:t>
      </w:r>
      <w:r w:rsidRPr="0072012A">
        <w:t>年以國小學童為調查對象，於</w:t>
      </w:r>
      <w:r w:rsidRPr="0072012A">
        <w:rPr>
          <w:rFonts w:hint="eastAsia"/>
        </w:rPr>
        <w:t>94至97</w:t>
      </w:r>
      <w:r w:rsidRPr="0072012A">
        <w:t>年以0</w:t>
      </w:r>
      <w:r w:rsidRPr="0072012A">
        <w:rPr>
          <w:rFonts w:hint="eastAsia"/>
        </w:rPr>
        <w:t>至</w:t>
      </w:r>
      <w:r w:rsidRPr="0072012A">
        <w:t>6歲兒童及19歲以上成年人為調查對象；</w:t>
      </w:r>
      <w:r w:rsidRPr="0072012A">
        <w:rPr>
          <w:rFonts w:hint="eastAsia"/>
        </w:rPr>
        <w:t>99至100</w:t>
      </w:r>
      <w:r w:rsidRPr="0072012A">
        <w:t>年進行國</w:t>
      </w:r>
      <w:r w:rsidR="00274F1C" w:rsidRPr="0072012A">
        <w:rPr>
          <w:rFonts w:hint="eastAsia"/>
        </w:rPr>
        <w:t>民</w:t>
      </w:r>
      <w:r w:rsidRPr="0072012A">
        <w:t>中</w:t>
      </w:r>
      <w:r w:rsidR="00274F1C" w:rsidRPr="0072012A">
        <w:rPr>
          <w:rFonts w:hint="eastAsia"/>
        </w:rPr>
        <w:t>學</w:t>
      </w:r>
      <w:r w:rsidRPr="0072012A">
        <w:t>及高</w:t>
      </w:r>
      <w:r w:rsidR="00274F1C" w:rsidRPr="0072012A">
        <w:rPr>
          <w:rFonts w:hint="eastAsia"/>
        </w:rPr>
        <w:t>級</w:t>
      </w:r>
      <w:r w:rsidRPr="0072012A">
        <w:t>中</w:t>
      </w:r>
      <w:r w:rsidR="00274F1C" w:rsidRPr="0072012A">
        <w:rPr>
          <w:rFonts w:hint="eastAsia"/>
        </w:rPr>
        <w:t>等學校</w:t>
      </w:r>
      <w:r w:rsidR="00FB38B2" w:rsidRPr="0072012A">
        <w:rPr>
          <w:rStyle w:val="aff0"/>
        </w:rPr>
        <w:footnoteReference w:id="5"/>
      </w:r>
      <w:r w:rsidRPr="0072012A">
        <w:t>學生營養調查，以及於</w:t>
      </w:r>
      <w:r w:rsidRPr="0072012A">
        <w:rPr>
          <w:rFonts w:hint="eastAsia"/>
        </w:rPr>
        <w:t>101</w:t>
      </w:r>
      <w:r w:rsidRPr="0072012A">
        <w:t>年進行國小學生營養調查，</w:t>
      </w:r>
      <w:r w:rsidRPr="0072012A">
        <w:rPr>
          <w:u w:val="single"/>
        </w:rPr>
        <w:t>分別辦理之不同年齡層人口群之國民營養調查計畫</w:t>
      </w:r>
      <w:r w:rsidRPr="0072012A">
        <w:t>。</w:t>
      </w:r>
    </w:p>
    <w:p w14:paraId="67AFC695" w14:textId="7830C140" w:rsidR="007178AE" w:rsidRPr="0072012A" w:rsidRDefault="007178AE" w:rsidP="00472835">
      <w:pPr>
        <w:pStyle w:val="5"/>
      </w:pPr>
      <w:r w:rsidRPr="0072012A">
        <w:t>有鑑於以往調查係採不同年齡層之分年階段性訪查，</w:t>
      </w:r>
      <w:r w:rsidRPr="0072012A">
        <w:rPr>
          <w:u w:val="single"/>
        </w:rPr>
        <w:t>需較長時間始能獲得全人口之營養健康狀況資料</w:t>
      </w:r>
      <w:r w:rsidRPr="0072012A">
        <w:t>，為改善資料提供運用時效，建立穩定且持續監測及評估國人營養健康狀況的調查模式，</w:t>
      </w:r>
      <w:r w:rsidRPr="0072012A">
        <w:rPr>
          <w:rFonts w:hint="eastAsia"/>
          <w:u w:val="single"/>
        </w:rPr>
        <w:t>國健署</w:t>
      </w:r>
      <w:r w:rsidRPr="0072012A">
        <w:rPr>
          <w:u w:val="single"/>
        </w:rPr>
        <w:t>自接辦當年</w:t>
      </w:r>
      <w:r w:rsidRPr="0072012A">
        <w:rPr>
          <w:rFonts w:hint="eastAsia"/>
          <w:u w:val="single"/>
        </w:rPr>
        <w:t>(指102年)</w:t>
      </w:r>
      <w:r w:rsidRPr="0072012A">
        <w:rPr>
          <w:u w:val="single"/>
        </w:rPr>
        <w:t>即在調查抽樣及執行時程有所變革，以</w:t>
      </w:r>
      <w:r w:rsidRPr="0072012A">
        <w:rPr>
          <w:rFonts w:hint="eastAsia"/>
          <w:u w:val="single"/>
        </w:rPr>
        <w:t>4</w:t>
      </w:r>
      <w:r w:rsidRPr="0072012A">
        <w:rPr>
          <w:u w:val="single"/>
        </w:rPr>
        <w:t>年為循環週期，考量縣市分布及季節效應，抽選具全國代表性樣本進行問卷及生理檢驗</w:t>
      </w:r>
      <w:r w:rsidRPr="0072012A">
        <w:t>，</w:t>
      </w:r>
      <w:r w:rsidRPr="0072012A">
        <w:rPr>
          <w:u w:val="single"/>
        </w:rPr>
        <w:t>已分別於</w:t>
      </w:r>
      <w:r w:rsidRPr="0072012A">
        <w:rPr>
          <w:rFonts w:hint="eastAsia"/>
          <w:u w:val="single"/>
        </w:rPr>
        <w:t>102至105</w:t>
      </w:r>
      <w:r w:rsidRPr="0072012A">
        <w:rPr>
          <w:u w:val="single"/>
        </w:rPr>
        <w:t>年及</w:t>
      </w:r>
      <w:r w:rsidRPr="0072012A">
        <w:rPr>
          <w:rFonts w:hint="eastAsia"/>
          <w:u w:val="single"/>
        </w:rPr>
        <w:t>106至109</w:t>
      </w:r>
      <w:r w:rsidRPr="0072012A">
        <w:rPr>
          <w:u w:val="single"/>
        </w:rPr>
        <w:t>年完成第一波及第二波之</w:t>
      </w:r>
      <w:r w:rsidRPr="0072012A">
        <w:rPr>
          <w:rFonts w:hint="eastAsia"/>
          <w:u w:val="single"/>
        </w:rPr>
        <w:t>4</w:t>
      </w:r>
      <w:r w:rsidRPr="0072012A">
        <w:rPr>
          <w:u w:val="single"/>
        </w:rPr>
        <w:t>年期調查，蒐集之資料持續運用於國家營養和健康</w:t>
      </w:r>
      <w:r w:rsidRPr="0072012A">
        <w:rPr>
          <w:u w:val="single"/>
        </w:rPr>
        <w:lastRenderedPageBreak/>
        <w:t>相關政策制定</w:t>
      </w:r>
      <w:r w:rsidR="003414C4" w:rsidRPr="0072012A">
        <w:rPr>
          <w:rFonts w:hint="eastAsia"/>
          <w:u w:val="single"/>
        </w:rPr>
        <w:t>之</w:t>
      </w:r>
      <w:r w:rsidRPr="0072012A">
        <w:rPr>
          <w:u w:val="single"/>
        </w:rPr>
        <w:t>參考</w:t>
      </w:r>
      <w:r w:rsidRPr="0072012A">
        <w:t>。</w:t>
      </w:r>
    </w:p>
    <w:p w14:paraId="5D62239C" w14:textId="744C8D55" w:rsidR="007178AE" w:rsidRPr="0072012A" w:rsidRDefault="007178AE" w:rsidP="00472835">
      <w:pPr>
        <w:pStyle w:val="5"/>
      </w:pPr>
      <w:r w:rsidRPr="0072012A">
        <w:rPr>
          <w:u w:val="single"/>
        </w:rPr>
        <w:t>自</w:t>
      </w:r>
      <w:r w:rsidRPr="0072012A">
        <w:rPr>
          <w:rFonts w:hint="eastAsia"/>
          <w:u w:val="single"/>
        </w:rPr>
        <w:t>110</w:t>
      </w:r>
      <w:r w:rsidRPr="0072012A">
        <w:rPr>
          <w:u w:val="single"/>
        </w:rPr>
        <w:t>年起</w:t>
      </w:r>
      <w:r w:rsidRPr="0072012A">
        <w:t>，為契合當前以每</w:t>
      </w:r>
      <w:r w:rsidRPr="0072012A">
        <w:rPr>
          <w:rFonts w:hint="eastAsia"/>
        </w:rPr>
        <w:t>4</w:t>
      </w:r>
      <w:r w:rsidRPr="0072012A">
        <w:t>年為循環週期之橫斷調查設計，</w:t>
      </w:r>
      <w:r w:rsidRPr="0072012A">
        <w:rPr>
          <w:u w:val="single"/>
        </w:rPr>
        <w:t>計畫名稱重新訂定為「國民營養健康調查」</w:t>
      </w:r>
      <w:r w:rsidRPr="0072012A">
        <w:t>。</w:t>
      </w:r>
      <w:r w:rsidRPr="0072012A">
        <w:rPr>
          <w:rFonts w:hint="eastAsia"/>
        </w:rPr>
        <w:t>110</w:t>
      </w:r>
      <w:r w:rsidRPr="0072012A">
        <w:t>至</w:t>
      </w:r>
      <w:r w:rsidRPr="0072012A">
        <w:rPr>
          <w:rFonts w:hint="eastAsia"/>
        </w:rPr>
        <w:t>113</w:t>
      </w:r>
      <w:r w:rsidRPr="0072012A">
        <w:t>年為第三波調查，因受新型冠狀病毒肺炎（COVID-19）疫情影響，配合中央流行疫情指揮中心之防疫規定，自</w:t>
      </w:r>
      <w:r w:rsidRPr="0072012A">
        <w:rPr>
          <w:rFonts w:hint="eastAsia"/>
        </w:rPr>
        <w:t>110</w:t>
      </w:r>
      <w:r w:rsidRPr="0072012A">
        <w:t>年5月起停止實施</w:t>
      </w:r>
      <w:r w:rsidR="003414C4" w:rsidRPr="0072012A">
        <w:t>調查</w:t>
      </w:r>
      <w:r w:rsidRPr="0072012A">
        <w:t>，並進行數位化調查模式開發，</w:t>
      </w:r>
      <w:r w:rsidRPr="0072012A">
        <w:rPr>
          <w:rFonts w:hint="eastAsia"/>
          <w:u w:val="single"/>
        </w:rPr>
        <w:t>111</w:t>
      </w:r>
      <w:r w:rsidRPr="0072012A">
        <w:rPr>
          <w:u w:val="single"/>
        </w:rPr>
        <w:t>年</w:t>
      </w:r>
      <w:r w:rsidRPr="0072012A">
        <w:t>重新啟動調查，並</w:t>
      </w:r>
      <w:r w:rsidRPr="0072012A">
        <w:rPr>
          <w:u w:val="single"/>
        </w:rPr>
        <w:t>採面訪與視訊雙軌新調查模式進行</w:t>
      </w:r>
      <w:r w:rsidRPr="0072012A">
        <w:t>。因</w:t>
      </w:r>
      <w:r w:rsidRPr="0072012A">
        <w:rPr>
          <w:rFonts w:hint="eastAsia"/>
        </w:rPr>
        <w:t>110</w:t>
      </w:r>
      <w:r w:rsidRPr="0072012A">
        <w:t>年COVID-19疫情而中斷調查</w:t>
      </w:r>
      <w:r w:rsidR="003414C4" w:rsidRPr="0072012A">
        <w:rPr>
          <w:rFonts w:hint="eastAsia"/>
        </w:rPr>
        <w:t>並</w:t>
      </w:r>
      <w:r w:rsidRPr="0072012A">
        <w:t>於</w:t>
      </w:r>
      <w:r w:rsidRPr="0072012A">
        <w:rPr>
          <w:rFonts w:hint="eastAsia"/>
        </w:rPr>
        <w:t>111</w:t>
      </w:r>
      <w:r w:rsidRPr="0072012A">
        <w:t>年重新設計調查抽樣</w:t>
      </w:r>
      <w:r w:rsidR="003414C4" w:rsidRPr="0072012A">
        <w:rPr>
          <w:rFonts w:hint="eastAsia"/>
        </w:rPr>
        <w:t>之故</w:t>
      </w:r>
      <w:r w:rsidRPr="0072012A">
        <w:t>，改以</w:t>
      </w:r>
      <w:r w:rsidRPr="0072012A">
        <w:rPr>
          <w:rFonts w:hint="eastAsia"/>
        </w:rPr>
        <w:t>111至114</w:t>
      </w:r>
      <w:r w:rsidRPr="0072012A">
        <w:t>年為第三波規劃。</w:t>
      </w:r>
      <w:r w:rsidRPr="0072012A">
        <w:rPr>
          <w:rFonts w:hint="eastAsia"/>
        </w:rPr>
        <w:t>茲就最近2次調查計畫執行內容說明如下：</w:t>
      </w:r>
    </w:p>
    <w:p w14:paraId="18FCFD94" w14:textId="77777777" w:rsidR="007178AE" w:rsidRPr="0072012A" w:rsidRDefault="007178AE" w:rsidP="00472835">
      <w:pPr>
        <w:pStyle w:val="6"/>
        <w:rPr>
          <w:spacing w:val="-10"/>
        </w:rPr>
      </w:pPr>
      <w:r w:rsidRPr="0072012A">
        <w:rPr>
          <w:rFonts w:hint="eastAsia"/>
          <w:spacing w:val="-10"/>
        </w:rPr>
        <w:t>「國民營養健康狀況變遷調查」(</w:t>
      </w:r>
      <w:r w:rsidRPr="0072012A">
        <w:rPr>
          <w:spacing w:val="-10"/>
        </w:rPr>
        <w:t>106</w:t>
      </w:r>
      <w:r w:rsidRPr="0072012A">
        <w:rPr>
          <w:rFonts w:hint="eastAsia"/>
          <w:spacing w:val="-10"/>
        </w:rPr>
        <w:t>至</w:t>
      </w:r>
      <w:r w:rsidRPr="0072012A">
        <w:rPr>
          <w:spacing w:val="-10"/>
        </w:rPr>
        <w:t>109</w:t>
      </w:r>
      <w:r w:rsidRPr="0072012A">
        <w:rPr>
          <w:rFonts w:hint="eastAsia"/>
          <w:spacing w:val="-10"/>
        </w:rPr>
        <w:t>年)：</w:t>
      </w:r>
    </w:p>
    <w:p w14:paraId="3C98CB71" w14:textId="77777777" w:rsidR="007178AE" w:rsidRPr="0072012A" w:rsidRDefault="007178AE" w:rsidP="00472835">
      <w:pPr>
        <w:pStyle w:val="7"/>
      </w:pPr>
      <w:r w:rsidRPr="0072012A">
        <w:rPr>
          <w:rFonts w:hint="eastAsia"/>
        </w:rPr>
        <w:t>抽樣設計及調查對象：</w:t>
      </w:r>
    </w:p>
    <w:p w14:paraId="4CC17C20" w14:textId="3423A439" w:rsidR="007178AE" w:rsidRPr="0072012A" w:rsidRDefault="007178AE" w:rsidP="00472835">
      <w:pPr>
        <w:pStyle w:val="8"/>
        <w:rPr>
          <w:spacing w:val="-2"/>
        </w:rPr>
      </w:pPr>
      <w:r w:rsidRPr="0072012A">
        <w:rPr>
          <w:spacing w:val="-2"/>
        </w:rPr>
        <w:t>使用多階段分層集束抽樣設計，樣本族群為全年齡層人口，另排除懷孕、哺乳婦女、無自主意識者及機構照護之居民。</w:t>
      </w:r>
    </w:p>
    <w:p w14:paraId="35C3BBCE" w14:textId="77777777" w:rsidR="007178AE" w:rsidRPr="0072012A" w:rsidRDefault="007178AE" w:rsidP="00472835">
      <w:pPr>
        <w:pStyle w:val="8"/>
      </w:pPr>
      <w:r w:rsidRPr="0072012A">
        <w:rPr>
          <w:rFonts w:hint="eastAsia"/>
        </w:rPr>
        <w:t>居住臺灣及澎湖縣等</w:t>
      </w:r>
      <w:r w:rsidRPr="0072012A">
        <w:t>20</w:t>
      </w:r>
      <w:r w:rsidRPr="0072012A">
        <w:rPr>
          <w:rFonts w:hint="eastAsia"/>
        </w:rPr>
        <w:t>縣市民眾。</w:t>
      </w:r>
    </w:p>
    <w:p w14:paraId="3108A20E" w14:textId="77777777" w:rsidR="007178AE" w:rsidRPr="0072012A" w:rsidRDefault="007178AE" w:rsidP="00472835">
      <w:pPr>
        <w:pStyle w:val="7"/>
      </w:pPr>
      <w:r w:rsidRPr="0072012A">
        <w:rPr>
          <w:rFonts w:hint="eastAsia"/>
        </w:rPr>
        <w:t>調查內容及方法：</w:t>
      </w:r>
    </w:p>
    <w:p w14:paraId="333DD338" w14:textId="77777777" w:rsidR="007178AE" w:rsidRPr="0072012A" w:rsidRDefault="007178AE" w:rsidP="00472835">
      <w:pPr>
        <w:pStyle w:val="8"/>
      </w:pPr>
      <w:r w:rsidRPr="0072012A">
        <w:t>調查內容包括個人飲食習慣（包含飲食頻率及24小時飲食回憶）、身體活動量、身體狀況</w:t>
      </w:r>
      <w:r w:rsidRPr="0072012A">
        <w:rPr>
          <w:rFonts w:hint="eastAsia"/>
        </w:rPr>
        <w:t>。</w:t>
      </w:r>
    </w:p>
    <w:p w14:paraId="65DCE6E7" w14:textId="77777777" w:rsidR="007178AE" w:rsidRPr="0072012A" w:rsidRDefault="007178AE" w:rsidP="00472835">
      <w:pPr>
        <w:pStyle w:val="8"/>
      </w:pPr>
      <w:r w:rsidRPr="0072012A">
        <w:t>調查問卷訪問於受訪者家中進行，身體測量則是在各集區設置標準化測量所需專業器材之行動體檢站進行。</w:t>
      </w:r>
    </w:p>
    <w:p w14:paraId="66932AC5" w14:textId="77777777" w:rsidR="007178AE" w:rsidRPr="0072012A" w:rsidRDefault="007178AE" w:rsidP="00472835">
      <w:pPr>
        <w:pStyle w:val="7"/>
      </w:pPr>
      <w:r w:rsidRPr="0072012A">
        <w:rPr>
          <w:rFonts w:hint="eastAsia"/>
        </w:rPr>
        <w:t>調查結果:</w:t>
      </w:r>
    </w:p>
    <w:p w14:paraId="36DCB543" w14:textId="77777777" w:rsidR="007178AE" w:rsidRPr="0072012A" w:rsidRDefault="007178AE" w:rsidP="00472835">
      <w:pPr>
        <w:pStyle w:val="8"/>
      </w:pPr>
      <w:r w:rsidRPr="0072012A">
        <w:rPr>
          <w:rFonts w:hint="eastAsia"/>
        </w:rPr>
        <w:t>問卷訪視</w:t>
      </w:r>
      <w:r w:rsidRPr="0072012A">
        <w:t>12,120</w:t>
      </w:r>
      <w:r w:rsidRPr="0072012A">
        <w:rPr>
          <w:rFonts w:hint="eastAsia"/>
        </w:rPr>
        <w:t>人，體檢</w:t>
      </w:r>
      <w:r w:rsidRPr="0072012A">
        <w:t>11,617</w:t>
      </w:r>
      <w:r w:rsidRPr="0072012A">
        <w:rPr>
          <w:rFonts w:hint="eastAsia"/>
        </w:rPr>
        <w:t>人。</w:t>
      </w:r>
    </w:p>
    <w:p w14:paraId="4C22A22E" w14:textId="77777777" w:rsidR="007178AE" w:rsidRPr="0072012A" w:rsidRDefault="007178AE" w:rsidP="00472835">
      <w:pPr>
        <w:pStyle w:val="8"/>
      </w:pPr>
      <w:r w:rsidRPr="0072012A">
        <w:rPr>
          <w:rFonts w:hint="eastAsia"/>
        </w:rPr>
        <w:t>衛福部已將調查結果公布於官網，且擇部分重要研究結果及統計指標彙整於「健康促進統計年報」供查詢。</w:t>
      </w:r>
    </w:p>
    <w:p w14:paraId="67B4AC8E" w14:textId="258C0E8E" w:rsidR="007178AE" w:rsidRPr="0072012A" w:rsidRDefault="007178AE" w:rsidP="00472835">
      <w:pPr>
        <w:pStyle w:val="8"/>
      </w:pPr>
      <w:r w:rsidRPr="0072012A">
        <w:rPr>
          <w:rFonts w:hint="eastAsia"/>
          <w:u w:val="single"/>
        </w:rPr>
        <w:lastRenderedPageBreak/>
        <w:t>衛福部說明，該計畫調查目的為建立具全國代表性之國人營養狀況資料，無法就</w:t>
      </w:r>
      <w:r w:rsidR="00CF0243" w:rsidRPr="0072012A">
        <w:rPr>
          <w:rFonts w:ascii="Times New Roman" w:hAnsi="Times New Roman" w:hint="eastAsia"/>
          <w:u w:val="single"/>
        </w:rPr>
        <w:t>鄉鎮市區</w:t>
      </w:r>
      <w:r w:rsidRPr="0072012A">
        <w:rPr>
          <w:rFonts w:hint="eastAsia"/>
          <w:u w:val="single"/>
        </w:rPr>
        <w:t>進行推論</w:t>
      </w:r>
      <w:r w:rsidRPr="0072012A">
        <w:rPr>
          <w:rFonts w:hint="eastAsia"/>
        </w:rPr>
        <w:t>。</w:t>
      </w:r>
    </w:p>
    <w:p w14:paraId="194CA85E" w14:textId="77777777" w:rsidR="007178AE" w:rsidRPr="0072012A" w:rsidRDefault="007178AE" w:rsidP="00472835">
      <w:pPr>
        <w:pStyle w:val="6"/>
      </w:pPr>
      <w:r w:rsidRPr="0072012A">
        <w:rPr>
          <w:rFonts w:hint="eastAsia"/>
        </w:rPr>
        <w:t>「</w:t>
      </w:r>
      <w:r w:rsidRPr="0072012A">
        <w:rPr>
          <w:rFonts w:ascii="Times New Roman" w:hAnsi="Times New Roman" w:hint="eastAsia"/>
        </w:rPr>
        <w:t>國民營養健康調查</w:t>
      </w:r>
      <w:r w:rsidRPr="0072012A">
        <w:rPr>
          <w:rFonts w:hint="eastAsia"/>
        </w:rPr>
        <w:t>」(</w:t>
      </w:r>
      <w:r w:rsidRPr="0072012A">
        <w:t>1</w:t>
      </w:r>
      <w:r w:rsidRPr="0072012A">
        <w:rPr>
          <w:rFonts w:hint="eastAsia"/>
        </w:rPr>
        <w:t>11至</w:t>
      </w:r>
      <w:r w:rsidRPr="0072012A">
        <w:t>1</w:t>
      </w:r>
      <w:r w:rsidRPr="0072012A">
        <w:rPr>
          <w:rFonts w:hint="eastAsia"/>
        </w:rPr>
        <w:t>14年)：</w:t>
      </w:r>
    </w:p>
    <w:p w14:paraId="2CE3DD64" w14:textId="4242563B" w:rsidR="007178AE" w:rsidRPr="0072012A" w:rsidRDefault="007178AE" w:rsidP="005558A3">
      <w:pPr>
        <w:overflowPunct/>
        <w:adjustRightInd w:val="0"/>
        <w:ind w:leftChars="750" w:left="2551" w:firstLineChars="167" w:firstLine="568"/>
        <w:rPr>
          <w:bCs/>
          <w:kern w:val="32"/>
          <w:szCs w:val="36"/>
        </w:rPr>
      </w:pPr>
      <w:r w:rsidRPr="0072012A">
        <w:rPr>
          <w:rFonts w:hAnsi="Arial" w:hint="eastAsia"/>
          <w:bCs/>
          <w:kern w:val="32"/>
          <w:szCs w:val="36"/>
        </w:rPr>
        <w:t>據衛福部查復，該調查預計收案</w:t>
      </w:r>
      <w:r w:rsidRPr="0072012A">
        <w:rPr>
          <w:rFonts w:hAnsi="Arial"/>
          <w:bCs/>
          <w:kern w:val="32"/>
          <w:szCs w:val="36"/>
        </w:rPr>
        <w:t>8,800</w:t>
      </w:r>
      <w:r w:rsidRPr="0072012A">
        <w:rPr>
          <w:rFonts w:hAnsi="Arial" w:hint="eastAsia"/>
          <w:bCs/>
          <w:kern w:val="32"/>
          <w:szCs w:val="36"/>
        </w:rPr>
        <w:t>件，</w:t>
      </w:r>
      <w:r w:rsidRPr="0072012A">
        <w:rPr>
          <w:rFonts w:hAnsi="Arial"/>
          <w:bCs/>
          <w:kern w:val="32"/>
          <w:szCs w:val="36"/>
        </w:rPr>
        <w:t>114</w:t>
      </w:r>
      <w:r w:rsidRPr="0072012A">
        <w:rPr>
          <w:rFonts w:hAnsi="Arial" w:hint="eastAsia"/>
          <w:bCs/>
          <w:kern w:val="32"/>
          <w:szCs w:val="36"/>
        </w:rPr>
        <w:t>年尚在進行中，調查對象同</w:t>
      </w:r>
      <w:r w:rsidRPr="0072012A">
        <w:rPr>
          <w:rFonts w:hint="eastAsia"/>
        </w:rPr>
        <w:t>「國民營養健康狀況變遷調查」(</w:t>
      </w:r>
      <w:r w:rsidRPr="0072012A">
        <w:rPr>
          <w:rFonts w:hAnsi="Arial"/>
          <w:bCs/>
          <w:kern w:val="32"/>
          <w:szCs w:val="36"/>
        </w:rPr>
        <w:t>106</w:t>
      </w:r>
      <w:r w:rsidRPr="0072012A">
        <w:rPr>
          <w:rFonts w:hAnsi="Arial" w:hint="eastAsia"/>
          <w:bCs/>
          <w:kern w:val="32"/>
          <w:szCs w:val="36"/>
        </w:rPr>
        <w:t>至</w:t>
      </w:r>
      <w:r w:rsidRPr="0072012A">
        <w:rPr>
          <w:bCs/>
          <w:kern w:val="32"/>
          <w:szCs w:val="36"/>
        </w:rPr>
        <w:t>109</w:t>
      </w:r>
      <w:r w:rsidRPr="0072012A">
        <w:rPr>
          <w:rFonts w:hint="eastAsia"/>
          <w:bCs/>
          <w:kern w:val="32"/>
          <w:szCs w:val="36"/>
        </w:rPr>
        <w:t>年)，惟</w:t>
      </w:r>
      <w:r w:rsidR="003414C4" w:rsidRPr="0072012A">
        <w:rPr>
          <w:rFonts w:hint="eastAsia"/>
          <w:bCs/>
          <w:kern w:val="32"/>
          <w:szCs w:val="36"/>
        </w:rPr>
        <w:t>仍</w:t>
      </w:r>
      <w:r w:rsidRPr="0072012A">
        <w:rPr>
          <w:rFonts w:hint="eastAsia"/>
          <w:bCs/>
          <w:kern w:val="32"/>
          <w:szCs w:val="36"/>
        </w:rPr>
        <w:t>無法就</w:t>
      </w:r>
      <w:r w:rsidR="00820166" w:rsidRPr="0072012A">
        <w:rPr>
          <w:rFonts w:ascii="Times New Roman" w:hint="eastAsia"/>
        </w:rPr>
        <w:t>鄉鎮市區</w:t>
      </w:r>
      <w:r w:rsidRPr="0072012A">
        <w:rPr>
          <w:rFonts w:hint="eastAsia"/>
          <w:bCs/>
          <w:kern w:val="32"/>
          <w:szCs w:val="36"/>
        </w:rPr>
        <w:t>進行推論。</w:t>
      </w:r>
    </w:p>
    <w:p w14:paraId="3CB1047E" w14:textId="715461F9" w:rsidR="007178AE" w:rsidRPr="0072012A" w:rsidRDefault="007178AE" w:rsidP="008C3C8A">
      <w:pPr>
        <w:pStyle w:val="4"/>
        <w:rPr>
          <w:bCs/>
        </w:rPr>
      </w:pPr>
      <w:r w:rsidRPr="0072012A">
        <w:rPr>
          <w:rFonts w:hint="eastAsia"/>
        </w:rPr>
        <w:t>「國民健康訪問調查」</w:t>
      </w:r>
      <w:r w:rsidR="003414C4" w:rsidRPr="0072012A">
        <w:rPr>
          <w:rFonts w:hint="eastAsia"/>
        </w:rPr>
        <w:t>辦理概況</w:t>
      </w:r>
      <w:r w:rsidRPr="0072012A">
        <w:rPr>
          <w:rStyle w:val="aff0"/>
        </w:rPr>
        <w:footnoteReference w:id="6"/>
      </w:r>
      <w:r w:rsidR="001A6A8D" w:rsidRPr="0072012A">
        <w:rPr>
          <w:rFonts w:hint="eastAsia"/>
        </w:rPr>
        <w:t>：</w:t>
      </w:r>
    </w:p>
    <w:p w14:paraId="6E063455" w14:textId="77777777" w:rsidR="007178AE" w:rsidRPr="0072012A" w:rsidRDefault="007178AE" w:rsidP="005558A3">
      <w:pPr>
        <w:pStyle w:val="31"/>
        <w:ind w:leftChars="500" w:left="1701" w:firstLine="680"/>
      </w:pPr>
      <w:r w:rsidRPr="0072012A">
        <w:t>國健署自90年起，協同</w:t>
      </w:r>
      <w:r w:rsidRPr="0072012A">
        <w:rPr>
          <w:rFonts w:hint="eastAsia"/>
        </w:rPr>
        <w:t>財團法人</w:t>
      </w:r>
      <w:r w:rsidRPr="0072012A">
        <w:t>國家衛生研究院</w:t>
      </w:r>
      <w:r w:rsidRPr="0072012A">
        <w:rPr>
          <w:rFonts w:hint="eastAsia"/>
        </w:rPr>
        <w:t>(下稱國衛院)</w:t>
      </w:r>
      <w:r w:rsidRPr="0072012A">
        <w:t>整合既往調查機制，建立每</w:t>
      </w:r>
      <w:r w:rsidRPr="0072012A">
        <w:rPr>
          <w:rFonts w:hint="eastAsia"/>
        </w:rPr>
        <w:t>4</w:t>
      </w:r>
      <w:r w:rsidRPr="0072012A">
        <w:t>年一度之「國民健康訪問調查」。</w:t>
      </w:r>
      <w:r w:rsidRPr="0072012A">
        <w:rPr>
          <w:rFonts w:hint="eastAsia"/>
        </w:rPr>
        <w:t>該</w:t>
      </w:r>
      <w:r w:rsidRPr="0072012A">
        <w:t>調查旨在監測國人健康現況與長期變動趨勢，藉由蒐集通報登記系統無法涵蓋之健康數據，作為國家衛生政策制定、計畫評估及界定衛生保健目標族群之核心依據</w:t>
      </w:r>
      <w:r w:rsidRPr="0072012A">
        <w:rPr>
          <w:rFonts w:hint="eastAsia"/>
        </w:rPr>
        <w:t>，近年辦理情形如下：</w:t>
      </w:r>
    </w:p>
    <w:p w14:paraId="7F12838E" w14:textId="77777777" w:rsidR="007178AE" w:rsidRPr="0072012A" w:rsidRDefault="007178AE" w:rsidP="005558A3">
      <w:pPr>
        <w:pStyle w:val="5"/>
      </w:pPr>
      <w:r w:rsidRPr="0072012A">
        <w:t>110</w:t>
      </w:r>
      <w:r w:rsidRPr="0072012A">
        <w:rPr>
          <w:rFonts w:hint="eastAsia"/>
        </w:rPr>
        <w:t>至</w:t>
      </w:r>
      <w:r w:rsidRPr="0072012A">
        <w:t>111年</w:t>
      </w:r>
      <w:r w:rsidRPr="0072012A">
        <w:rPr>
          <w:rFonts w:hint="eastAsia"/>
        </w:rPr>
        <w:t>：</w:t>
      </w:r>
    </w:p>
    <w:p w14:paraId="044DE756" w14:textId="77777777" w:rsidR="007178AE" w:rsidRPr="0072012A" w:rsidRDefault="007178AE" w:rsidP="005558A3">
      <w:pPr>
        <w:pStyle w:val="6"/>
        <w:rPr>
          <w:bCs/>
        </w:rPr>
      </w:pPr>
      <w:r w:rsidRPr="0072012A">
        <w:t>調查範圍與對象：</w:t>
      </w:r>
    </w:p>
    <w:p w14:paraId="3BB06E63" w14:textId="77777777" w:rsidR="007178AE" w:rsidRPr="0072012A" w:rsidRDefault="007178AE" w:rsidP="005558A3">
      <w:pPr>
        <w:pStyle w:val="5"/>
        <w:numPr>
          <w:ilvl w:val="0"/>
          <w:numId w:val="0"/>
        </w:numPr>
        <w:ind w:left="2410" w:firstLineChars="210" w:firstLine="714"/>
        <w:rPr>
          <w:bCs w:val="0"/>
        </w:rPr>
      </w:pPr>
      <w:r w:rsidRPr="0072012A">
        <w:rPr>
          <w:bCs w:val="0"/>
        </w:rPr>
        <w:t>涵蓋</w:t>
      </w:r>
      <w:r w:rsidRPr="0072012A">
        <w:rPr>
          <w:rFonts w:hint="eastAsia"/>
          <w:bCs w:val="0"/>
        </w:rPr>
        <w:t>臺</w:t>
      </w:r>
      <w:r w:rsidRPr="0072012A">
        <w:rPr>
          <w:bCs w:val="0"/>
        </w:rPr>
        <w:t>灣各縣市（含澎湖縣），並</w:t>
      </w:r>
      <w:r w:rsidRPr="0072012A">
        <w:rPr>
          <w:bCs w:val="0"/>
          <w:u w:val="single"/>
        </w:rPr>
        <w:t>首度納入金門縣及連江縣</w:t>
      </w:r>
      <w:r w:rsidRPr="0072012A">
        <w:rPr>
          <w:bCs w:val="0"/>
        </w:rPr>
        <w:t>。對象為全國非機構之常住人口，樣本數約3萬人。</w:t>
      </w:r>
    </w:p>
    <w:p w14:paraId="7A87A2E1" w14:textId="77777777" w:rsidR="007178AE" w:rsidRPr="0072012A" w:rsidRDefault="007178AE" w:rsidP="005558A3">
      <w:pPr>
        <w:pStyle w:val="6"/>
        <w:rPr>
          <w:bCs/>
        </w:rPr>
      </w:pPr>
      <w:r w:rsidRPr="0072012A">
        <w:t>抽樣設計與訪查：</w:t>
      </w:r>
    </w:p>
    <w:p w14:paraId="4080868D" w14:textId="45159F56" w:rsidR="007178AE" w:rsidRPr="0072012A" w:rsidRDefault="007178AE" w:rsidP="005558A3">
      <w:pPr>
        <w:pStyle w:val="7"/>
      </w:pPr>
      <w:r w:rsidRPr="0072012A">
        <w:rPr>
          <w:rFonts w:hint="eastAsia"/>
        </w:rPr>
        <w:t>臺</w:t>
      </w:r>
      <w:r w:rsidRPr="0072012A">
        <w:t>灣地區（含澎湖</w:t>
      </w:r>
      <w:r w:rsidR="001A7E1C" w:rsidRPr="0072012A">
        <w:rPr>
          <w:bCs w:val="0"/>
        </w:rPr>
        <w:t>縣</w:t>
      </w:r>
      <w:r w:rsidRPr="0072012A">
        <w:t>）：</w:t>
      </w:r>
    </w:p>
    <w:p w14:paraId="1DB6AFF5" w14:textId="77777777" w:rsidR="007178AE" w:rsidRPr="0072012A" w:rsidRDefault="007178AE" w:rsidP="00FB4069">
      <w:pPr>
        <w:pStyle w:val="71"/>
        <w:ind w:left="2721" w:firstLine="680"/>
      </w:pPr>
      <w:r w:rsidRPr="0072012A">
        <w:t>以「戶籍資料檔」為抽樣底冊，抽選「個人」為受訪對象。</w:t>
      </w:r>
    </w:p>
    <w:p w14:paraId="04891097" w14:textId="77777777" w:rsidR="007178AE" w:rsidRPr="0072012A" w:rsidRDefault="007178AE" w:rsidP="005558A3">
      <w:pPr>
        <w:pStyle w:val="7"/>
      </w:pPr>
      <w:r w:rsidRPr="0072012A">
        <w:t>金馬地區：</w:t>
      </w:r>
    </w:p>
    <w:p w14:paraId="194E2861" w14:textId="77777777" w:rsidR="007178AE" w:rsidRPr="0072012A" w:rsidRDefault="007178AE" w:rsidP="00FB4069">
      <w:pPr>
        <w:pStyle w:val="71"/>
        <w:ind w:left="2721" w:firstLine="680"/>
      </w:pPr>
      <w:r w:rsidRPr="0072012A">
        <w:t>以「戶籍資料」抽選「地址戶」，訪談中選戶內所有12歲以上人口。</w:t>
      </w:r>
    </w:p>
    <w:p w14:paraId="666FDB91" w14:textId="77777777" w:rsidR="007178AE" w:rsidRPr="0072012A" w:rsidRDefault="007178AE" w:rsidP="005558A3">
      <w:pPr>
        <w:pStyle w:val="6"/>
        <w:rPr>
          <w:bCs/>
        </w:rPr>
      </w:pPr>
      <w:r w:rsidRPr="0072012A">
        <w:lastRenderedPageBreak/>
        <w:t>作業方式：</w:t>
      </w:r>
    </w:p>
    <w:p w14:paraId="6C472AB5" w14:textId="77777777" w:rsidR="007178AE" w:rsidRPr="0072012A" w:rsidRDefault="007178AE" w:rsidP="005558A3">
      <w:pPr>
        <w:pStyle w:val="5"/>
        <w:numPr>
          <w:ilvl w:val="0"/>
          <w:numId w:val="0"/>
        </w:numPr>
        <w:ind w:left="2410" w:firstLineChars="192" w:firstLine="653"/>
        <w:rPr>
          <w:bCs w:val="0"/>
        </w:rPr>
      </w:pPr>
      <w:r w:rsidRPr="0072012A">
        <w:rPr>
          <w:bCs w:val="0"/>
        </w:rPr>
        <w:t>採用電腦輔助面對面訪問及自填問卷工具，</w:t>
      </w:r>
      <w:r w:rsidRPr="0072012A">
        <w:rPr>
          <w:bCs w:val="0"/>
          <w:u w:val="single"/>
        </w:rPr>
        <w:t>確保資料具備全國及縣市代表性（不具鄉鎮市區代表性）</w:t>
      </w:r>
      <w:r w:rsidRPr="0072012A">
        <w:rPr>
          <w:bCs w:val="0"/>
        </w:rPr>
        <w:t>。</w:t>
      </w:r>
    </w:p>
    <w:p w14:paraId="013E4437" w14:textId="77777777" w:rsidR="007178AE" w:rsidRPr="0072012A" w:rsidRDefault="007178AE" w:rsidP="005558A3">
      <w:pPr>
        <w:pStyle w:val="6"/>
      </w:pPr>
      <w:r w:rsidRPr="0072012A">
        <w:t>內容與效益：</w:t>
      </w:r>
    </w:p>
    <w:p w14:paraId="4CCB992B" w14:textId="77777777" w:rsidR="007178AE" w:rsidRPr="0072012A" w:rsidRDefault="007178AE" w:rsidP="005558A3">
      <w:pPr>
        <w:pStyle w:val="5"/>
        <w:numPr>
          <w:ilvl w:val="0"/>
          <w:numId w:val="0"/>
        </w:numPr>
        <w:ind w:left="2410" w:firstLineChars="202" w:firstLine="687"/>
      </w:pPr>
      <w:r w:rsidRPr="0072012A">
        <w:rPr>
          <w:bCs w:val="0"/>
        </w:rPr>
        <w:t>涵蓋個人資料</w:t>
      </w:r>
      <w:r w:rsidRPr="0072012A">
        <w:rPr>
          <w:rFonts w:hint="eastAsia"/>
          <w:bCs w:val="0"/>
        </w:rPr>
        <w:t>(下稱個資)</w:t>
      </w:r>
      <w:r w:rsidRPr="0072012A">
        <w:rPr>
          <w:bCs w:val="0"/>
        </w:rPr>
        <w:t>、健康狀態、行為、服務利用及健康識能。結果透過報告書、新聞稿及查詢網</w:t>
      </w:r>
      <w:r w:rsidRPr="0072012A">
        <w:t>站公開，以達成優化醫療配置與提升全民健康生產力之目標。</w:t>
      </w:r>
    </w:p>
    <w:p w14:paraId="39BFE063" w14:textId="77777777" w:rsidR="007178AE" w:rsidRPr="0072012A" w:rsidRDefault="007178AE" w:rsidP="005558A3">
      <w:pPr>
        <w:pStyle w:val="5"/>
      </w:pPr>
      <w:r w:rsidRPr="0072012A">
        <w:t>114</w:t>
      </w:r>
      <w:r w:rsidRPr="0072012A">
        <w:rPr>
          <w:rFonts w:hint="eastAsia"/>
        </w:rPr>
        <w:t>至</w:t>
      </w:r>
      <w:r w:rsidRPr="0072012A">
        <w:t>115年調查規劃重點</w:t>
      </w:r>
      <w:r w:rsidRPr="0072012A">
        <w:rPr>
          <w:rFonts w:hint="eastAsia"/>
        </w:rPr>
        <w:t>：</w:t>
      </w:r>
    </w:p>
    <w:p w14:paraId="11100C23" w14:textId="77777777" w:rsidR="007178AE" w:rsidRPr="0072012A" w:rsidRDefault="007178AE" w:rsidP="005558A3">
      <w:pPr>
        <w:pStyle w:val="6"/>
        <w:rPr>
          <w:bCs/>
        </w:rPr>
      </w:pPr>
      <w:r w:rsidRPr="0072012A">
        <w:t>執行期程：</w:t>
      </w:r>
    </w:p>
    <w:p w14:paraId="2FAE49D9" w14:textId="77777777" w:rsidR="007178AE" w:rsidRPr="0072012A" w:rsidRDefault="007178AE" w:rsidP="005558A3">
      <w:pPr>
        <w:pStyle w:val="5"/>
        <w:numPr>
          <w:ilvl w:val="0"/>
          <w:numId w:val="0"/>
        </w:numPr>
        <w:ind w:left="2410" w:firstLineChars="192" w:firstLine="653"/>
        <w:rPr>
          <w:bCs w:val="0"/>
        </w:rPr>
      </w:pPr>
      <w:r w:rsidRPr="0072012A">
        <w:rPr>
          <w:bCs w:val="0"/>
        </w:rPr>
        <w:t>依循調查週期，定於114及115年分</w:t>
      </w:r>
      <w:r w:rsidRPr="0072012A">
        <w:rPr>
          <w:rFonts w:hint="eastAsia"/>
          <w:bCs w:val="0"/>
        </w:rPr>
        <w:t>2</w:t>
      </w:r>
      <w:r w:rsidRPr="0072012A">
        <w:rPr>
          <w:bCs w:val="0"/>
        </w:rPr>
        <w:t>年度辦理田野調查及資料蒐集工作。</w:t>
      </w:r>
    </w:p>
    <w:p w14:paraId="4C53C6F9" w14:textId="77777777" w:rsidR="007178AE" w:rsidRPr="0072012A" w:rsidRDefault="007178AE" w:rsidP="005558A3">
      <w:pPr>
        <w:pStyle w:val="6"/>
        <w:rPr>
          <w:bCs/>
        </w:rPr>
      </w:pPr>
      <w:r w:rsidRPr="0072012A">
        <w:t>抽樣制度一致化：</w:t>
      </w:r>
    </w:p>
    <w:p w14:paraId="450520B0" w14:textId="77777777" w:rsidR="007178AE" w:rsidRPr="0072012A" w:rsidRDefault="007178AE" w:rsidP="005558A3">
      <w:pPr>
        <w:pStyle w:val="5"/>
        <w:numPr>
          <w:ilvl w:val="0"/>
          <w:numId w:val="0"/>
        </w:numPr>
        <w:ind w:left="2410" w:firstLineChars="192" w:firstLine="653"/>
        <w:rPr>
          <w:bCs w:val="0"/>
        </w:rPr>
      </w:pPr>
      <w:r w:rsidRPr="0072012A">
        <w:rPr>
          <w:bCs w:val="0"/>
        </w:rPr>
        <w:t>調查範圍與對象選定原則維持不變，惟為求統計精確性，金門縣及連江縣將調整為與</w:t>
      </w:r>
      <w:r w:rsidRPr="0072012A">
        <w:rPr>
          <w:rFonts w:hint="eastAsia"/>
          <w:bCs w:val="0"/>
        </w:rPr>
        <w:t>臺</w:t>
      </w:r>
      <w:r w:rsidRPr="0072012A">
        <w:rPr>
          <w:bCs w:val="0"/>
        </w:rPr>
        <w:t>灣本島一致之抽樣方式，統一改以「個人」為抽樣單位。</w:t>
      </w:r>
    </w:p>
    <w:p w14:paraId="70C3DECB" w14:textId="77777777" w:rsidR="007178AE" w:rsidRPr="0072012A" w:rsidRDefault="007178AE" w:rsidP="005558A3">
      <w:pPr>
        <w:pStyle w:val="6"/>
        <w:rPr>
          <w:bCs/>
        </w:rPr>
      </w:pPr>
      <w:r w:rsidRPr="0072012A">
        <w:t>功能延續：</w:t>
      </w:r>
    </w:p>
    <w:p w14:paraId="2547104D" w14:textId="77777777" w:rsidR="007178AE" w:rsidRPr="0072012A" w:rsidRDefault="007178AE" w:rsidP="005558A3">
      <w:pPr>
        <w:pStyle w:val="5"/>
        <w:numPr>
          <w:ilvl w:val="0"/>
          <w:numId w:val="0"/>
        </w:numPr>
        <w:ind w:left="2410" w:firstLineChars="192" w:firstLine="653"/>
        <w:rPr>
          <w:bCs w:val="0"/>
        </w:rPr>
      </w:pPr>
      <w:r w:rsidRPr="0072012A">
        <w:rPr>
          <w:bCs w:val="0"/>
        </w:rPr>
        <w:t>持續發揮長期監測功能，提供最新年度國人健康趨勢變化，以利滾動式修正衛生保健政策。</w:t>
      </w:r>
    </w:p>
    <w:p w14:paraId="32492BDF" w14:textId="77777777" w:rsidR="007178AE" w:rsidRPr="0072012A" w:rsidRDefault="007178AE" w:rsidP="005558A3">
      <w:pPr>
        <w:pStyle w:val="6"/>
        <w:rPr>
          <w:u w:val="single"/>
        </w:rPr>
      </w:pPr>
      <w:r w:rsidRPr="0072012A">
        <w:t>資料應用與限制：</w:t>
      </w:r>
    </w:p>
    <w:p w14:paraId="3C24D1F2" w14:textId="77777777" w:rsidR="007178AE" w:rsidRPr="0072012A" w:rsidRDefault="007178AE" w:rsidP="005558A3">
      <w:pPr>
        <w:pStyle w:val="4"/>
        <w:numPr>
          <w:ilvl w:val="0"/>
          <w:numId w:val="0"/>
        </w:numPr>
        <w:ind w:left="2410" w:firstLineChars="208" w:firstLine="708"/>
        <w:rPr>
          <w:u w:val="single"/>
        </w:rPr>
      </w:pPr>
      <w:r w:rsidRPr="0072012A">
        <w:rPr>
          <w:rFonts w:hint="eastAsia"/>
        </w:rPr>
        <w:t>該</w:t>
      </w:r>
      <w:r w:rsidRPr="0072012A">
        <w:t>系列調查結果具高度政策參考價值，透過專屬網站與指標查詢平</w:t>
      </w:r>
      <w:r w:rsidRPr="0072012A">
        <w:rPr>
          <w:rFonts w:hint="eastAsia"/>
        </w:rPr>
        <w:t>臺</w:t>
      </w:r>
      <w:r w:rsidRPr="0072012A">
        <w:t>提供產官學界使用，以期落實預防醫學並減少社會醫療支出。</w:t>
      </w:r>
      <w:r w:rsidRPr="0072012A">
        <w:rPr>
          <w:u w:val="single"/>
        </w:rPr>
        <w:t>惟受限於抽樣設計，</w:t>
      </w:r>
      <w:r w:rsidRPr="0072012A">
        <w:rPr>
          <w:rFonts w:hint="eastAsia"/>
          <w:u w:val="single"/>
        </w:rPr>
        <w:t>該</w:t>
      </w:r>
      <w:r w:rsidRPr="0072012A">
        <w:rPr>
          <w:u w:val="single"/>
        </w:rPr>
        <w:t>調查結果不具鄉鎮市區代表性，無法進行行政區層次之比較分析。</w:t>
      </w:r>
    </w:p>
    <w:p w14:paraId="6B96F2C6" w14:textId="741A7676" w:rsidR="007178AE" w:rsidRPr="0072012A" w:rsidRDefault="007178AE" w:rsidP="008C3C8A">
      <w:pPr>
        <w:pStyle w:val="4"/>
      </w:pPr>
      <w:r w:rsidRPr="0072012A">
        <w:rPr>
          <w:rFonts w:hint="eastAsia"/>
        </w:rPr>
        <w:t>「國民健康促進暨國人健康行為監測調查」</w:t>
      </w:r>
      <w:r w:rsidR="003414C4" w:rsidRPr="0072012A">
        <w:rPr>
          <w:rFonts w:hint="eastAsia"/>
        </w:rPr>
        <w:t>辦理</w:t>
      </w:r>
      <w:r w:rsidR="003414C4" w:rsidRPr="0072012A">
        <w:rPr>
          <w:rFonts w:hint="eastAsia"/>
        </w:rPr>
        <w:lastRenderedPageBreak/>
        <w:t>概況</w:t>
      </w:r>
      <w:r w:rsidRPr="0072012A">
        <w:rPr>
          <w:rStyle w:val="aff0"/>
        </w:rPr>
        <w:footnoteReference w:id="7"/>
      </w:r>
      <w:r w:rsidR="001A6A8D" w:rsidRPr="0072012A">
        <w:rPr>
          <w:rFonts w:hint="eastAsia"/>
        </w:rPr>
        <w:t>：</w:t>
      </w:r>
    </w:p>
    <w:p w14:paraId="18EC892C" w14:textId="77777777" w:rsidR="007178AE" w:rsidRPr="0072012A" w:rsidRDefault="007178AE" w:rsidP="005558A3">
      <w:pPr>
        <w:pStyle w:val="5"/>
      </w:pPr>
      <w:r w:rsidRPr="0072012A">
        <w:t>背景沿革與目的：</w:t>
      </w:r>
    </w:p>
    <w:p w14:paraId="45571E8C" w14:textId="7B630E97" w:rsidR="007178AE" w:rsidRPr="0072012A" w:rsidRDefault="007178AE" w:rsidP="00B7681B">
      <w:pPr>
        <w:pStyle w:val="4"/>
        <w:numPr>
          <w:ilvl w:val="0"/>
          <w:numId w:val="0"/>
        </w:numPr>
        <w:ind w:left="1985" w:firstLineChars="208" w:firstLine="708"/>
      </w:pPr>
      <w:r w:rsidRPr="0072012A">
        <w:t>為快速蒐集國民健康施政參考數據，並</w:t>
      </w:r>
      <w:r w:rsidRPr="0072012A">
        <w:rPr>
          <w:u w:val="single"/>
        </w:rPr>
        <w:t>縮短監測週期以掌握國人健康變化</w:t>
      </w:r>
      <w:r w:rsidRPr="0072012A">
        <w:t>，</w:t>
      </w:r>
      <w:r w:rsidRPr="0072012A">
        <w:rPr>
          <w:u w:val="single"/>
        </w:rPr>
        <w:t>國健署自96年起，參考美國BRFSS監測系統（The Behavioral Risk Factor Surveillance System），推動「健康危害行為監測調查」</w:t>
      </w:r>
      <w:r w:rsidRPr="0072012A">
        <w:t>，並於106年更名為「健康促進業務推動現況與成果調查」。</w:t>
      </w:r>
      <w:r w:rsidRPr="0072012A">
        <w:rPr>
          <w:rFonts w:hint="eastAsia"/>
        </w:rPr>
        <w:t>鑑</w:t>
      </w:r>
      <w:r w:rsidRPr="0072012A">
        <w:t>於通訊習慣改變，</w:t>
      </w:r>
      <w:r w:rsidRPr="0072012A">
        <w:rPr>
          <w:rFonts w:hint="eastAsia"/>
        </w:rPr>
        <w:t>該</w:t>
      </w:r>
      <w:r w:rsidRPr="0072012A">
        <w:t>署</w:t>
      </w:r>
      <w:r w:rsidRPr="0072012A">
        <w:rPr>
          <w:u w:val="single"/>
        </w:rPr>
        <w:t>自110年起重行規劃，整併「國人吸菸行為調查」及「健康促進業務推動現況與成果調查」</w:t>
      </w:r>
      <w:r w:rsidRPr="0072012A">
        <w:t>，轉型為</w:t>
      </w:r>
      <w:r w:rsidRPr="0072012A">
        <w:rPr>
          <w:rFonts w:hint="eastAsia"/>
        </w:rPr>
        <w:t>2</w:t>
      </w:r>
      <w:r w:rsidRPr="0072012A">
        <w:t>年</w:t>
      </w:r>
      <w:r w:rsidRPr="0072012A">
        <w:rPr>
          <w:rFonts w:hint="eastAsia"/>
        </w:rPr>
        <w:t>1</w:t>
      </w:r>
      <w:r w:rsidRPr="0072012A">
        <w:t>週期之單雙年交替監測模式。</w:t>
      </w:r>
      <w:r w:rsidRPr="0072012A">
        <w:rPr>
          <w:rFonts w:hint="eastAsia"/>
          <w:u w:val="single"/>
        </w:rPr>
        <w:t>該</w:t>
      </w:r>
      <w:r w:rsidRPr="0072012A">
        <w:rPr>
          <w:u w:val="single"/>
        </w:rPr>
        <w:t>調查旨在長期監測非傳染性疾病、健康危險因子暴露及服務利用情形</w:t>
      </w:r>
      <w:r w:rsidRPr="0072012A">
        <w:t>，作為政策規劃與成效評估之科學依據。</w:t>
      </w:r>
    </w:p>
    <w:p w14:paraId="3A3BB83A" w14:textId="77777777" w:rsidR="007178AE" w:rsidRPr="0072012A" w:rsidRDefault="007178AE" w:rsidP="005558A3">
      <w:pPr>
        <w:pStyle w:val="5"/>
      </w:pPr>
      <w:r w:rsidRPr="0072012A">
        <w:t>調查範圍、對象與</w:t>
      </w:r>
      <w:r w:rsidRPr="0072012A">
        <w:rPr>
          <w:rFonts w:hint="eastAsia"/>
        </w:rPr>
        <w:t>週期：</w:t>
      </w:r>
    </w:p>
    <w:p w14:paraId="20175AF8" w14:textId="77777777" w:rsidR="007178AE" w:rsidRPr="0072012A" w:rsidRDefault="007178AE" w:rsidP="005558A3">
      <w:pPr>
        <w:pStyle w:val="6"/>
        <w:rPr>
          <w:spacing w:val="-4"/>
        </w:rPr>
      </w:pPr>
      <w:r w:rsidRPr="0072012A">
        <w:rPr>
          <w:rFonts w:hint="eastAsia"/>
          <w:spacing w:val="-4"/>
        </w:rPr>
        <w:t>區域範圍：涵蓋全國22縣市（含金馬地區）。</w:t>
      </w:r>
    </w:p>
    <w:p w14:paraId="3B09A407" w14:textId="77777777" w:rsidR="007178AE" w:rsidRPr="0072012A" w:rsidRDefault="007178AE" w:rsidP="005558A3">
      <w:pPr>
        <w:pStyle w:val="6"/>
      </w:pPr>
      <w:r w:rsidRPr="0072012A">
        <w:rPr>
          <w:rFonts w:hint="eastAsia"/>
        </w:rPr>
        <w:t>受訪對象與週期：</w:t>
      </w:r>
    </w:p>
    <w:p w14:paraId="5059FCA8" w14:textId="77777777" w:rsidR="007178AE" w:rsidRPr="0072012A" w:rsidRDefault="007178AE" w:rsidP="005558A3">
      <w:pPr>
        <w:pStyle w:val="7"/>
      </w:pPr>
      <w:r w:rsidRPr="0072012A">
        <w:rPr>
          <w:rFonts w:hint="eastAsia"/>
        </w:rPr>
        <w:t>單數年（如113年）：</w:t>
      </w:r>
    </w:p>
    <w:p w14:paraId="273EA0F5" w14:textId="77777777" w:rsidR="007178AE" w:rsidRPr="0072012A" w:rsidRDefault="007178AE" w:rsidP="0072120F">
      <w:pPr>
        <w:pStyle w:val="6"/>
        <w:numPr>
          <w:ilvl w:val="0"/>
          <w:numId w:val="0"/>
        </w:numPr>
        <w:ind w:left="2694" w:firstLineChars="197" w:firstLine="670"/>
      </w:pPr>
      <w:r w:rsidRPr="0072012A">
        <w:rPr>
          <w:rFonts w:hint="eastAsia"/>
        </w:rPr>
        <w:t>辦理「吸菸行為調查」，對象為15歲以上民眾，重點指標包括吸菸率、二手菸暴露等相關數據。</w:t>
      </w:r>
    </w:p>
    <w:p w14:paraId="28B1AE5F" w14:textId="77777777" w:rsidR="007178AE" w:rsidRPr="0072012A" w:rsidRDefault="007178AE" w:rsidP="005558A3">
      <w:pPr>
        <w:pStyle w:val="7"/>
      </w:pPr>
      <w:r w:rsidRPr="0072012A">
        <w:rPr>
          <w:rFonts w:hint="eastAsia"/>
        </w:rPr>
        <w:t>雙數年（如114年）：</w:t>
      </w:r>
    </w:p>
    <w:p w14:paraId="437B4469" w14:textId="77777777" w:rsidR="007178AE" w:rsidRPr="0072012A" w:rsidRDefault="007178AE" w:rsidP="0072120F">
      <w:pPr>
        <w:pStyle w:val="6"/>
        <w:numPr>
          <w:ilvl w:val="0"/>
          <w:numId w:val="0"/>
        </w:numPr>
        <w:ind w:left="2786" w:firstLineChars="197" w:firstLine="654"/>
        <w:rPr>
          <w:spacing w:val="-4"/>
        </w:rPr>
      </w:pPr>
      <w:r w:rsidRPr="0072012A">
        <w:rPr>
          <w:rFonts w:hint="eastAsia"/>
          <w:spacing w:val="-4"/>
        </w:rPr>
        <w:t>辦理「健康促進行為調查」，對象為18歲以上民眾，重點監測重要健康促進政策認知（如癌症預防保健）及各項健康行為。</w:t>
      </w:r>
    </w:p>
    <w:p w14:paraId="7D74A24A" w14:textId="77777777" w:rsidR="0072120F" w:rsidRPr="0072012A" w:rsidRDefault="007178AE" w:rsidP="005558A3">
      <w:pPr>
        <w:pStyle w:val="6"/>
      </w:pPr>
      <w:r w:rsidRPr="0072012A">
        <w:rPr>
          <w:rFonts w:hint="eastAsia"/>
        </w:rPr>
        <w:t>抽樣分析限制：</w:t>
      </w:r>
    </w:p>
    <w:p w14:paraId="6AFC3813" w14:textId="31394764" w:rsidR="007178AE" w:rsidRPr="0072012A" w:rsidRDefault="007178AE" w:rsidP="0072120F">
      <w:pPr>
        <w:pStyle w:val="6"/>
        <w:numPr>
          <w:ilvl w:val="0"/>
          <w:numId w:val="0"/>
        </w:numPr>
        <w:ind w:left="2381" w:firstLineChars="217" w:firstLine="738"/>
      </w:pPr>
      <w:r w:rsidRPr="0072012A">
        <w:rPr>
          <w:rFonts w:hint="eastAsia"/>
        </w:rPr>
        <w:t>該調查依各縣市人口比例配置樣本，具</w:t>
      </w:r>
      <w:r w:rsidRPr="0072012A">
        <w:rPr>
          <w:rFonts w:hint="eastAsia"/>
        </w:rPr>
        <w:lastRenderedPageBreak/>
        <w:t>全國及縣市代表性，</w:t>
      </w:r>
      <w:r w:rsidRPr="006A252B">
        <w:rPr>
          <w:rFonts w:hint="eastAsia"/>
          <w:u w:val="single"/>
        </w:rPr>
        <w:t>惟受限於抽樣設計，無法分析各鄉鎮市區層次之民眾健康情形。</w:t>
      </w:r>
    </w:p>
    <w:p w14:paraId="69001920" w14:textId="77777777" w:rsidR="007178AE" w:rsidRPr="0072012A" w:rsidRDefault="007178AE" w:rsidP="005558A3">
      <w:pPr>
        <w:pStyle w:val="5"/>
      </w:pPr>
      <w:r w:rsidRPr="0072012A">
        <w:rPr>
          <w:rFonts w:hint="eastAsia"/>
        </w:rPr>
        <w:t>抽樣設計與調查方法：</w:t>
      </w:r>
    </w:p>
    <w:p w14:paraId="43D0D3F1" w14:textId="77777777" w:rsidR="007178AE" w:rsidRPr="0072012A" w:rsidRDefault="007178AE" w:rsidP="005558A3">
      <w:pPr>
        <w:pStyle w:val="6"/>
      </w:pPr>
      <w:r w:rsidRPr="0072012A">
        <w:rPr>
          <w:rFonts w:hint="eastAsia"/>
        </w:rPr>
        <w:t>雙底冊抽樣：</w:t>
      </w:r>
    </w:p>
    <w:p w14:paraId="3D5F8CEF" w14:textId="77777777" w:rsidR="007178AE" w:rsidRPr="0072012A" w:rsidRDefault="007178AE" w:rsidP="0072120F">
      <w:pPr>
        <w:pStyle w:val="5"/>
        <w:numPr>
          <w:ilvl w:val="0"/>
          <w:numId w:val="0"/>
        </w:numPr>
        <w:ind w:left="2410" w:firstLineChars="192" w:firstLine="653"/>
      </w:pPr>
      <w:r w:rsidRPr="0072012A">
        <w:rPr>
          <w:rFonts w:hint="eastAsia"/>
        </w:rPr>
        <w:t>合併使用市話與手機雙母體。市話依據住宅電話及局碼核配資料，按「抽出樣本與單位大小成比率</w:t>
      </w:r>
      <w:r w:rsidRPr="0072012A">
        <w:t>(Probability Proportional to Size,</w:t>
      </w:r>
      <w:r w:rsidRPr="0072012A">
        <w:rPr>
          <w:rFonts w:hint="eastAsia"/>
        </w:rPr>
        <w:t xml:space="preserve"> </w:t>
      </w:r>
      <w:r w:rsidRPr="0072012A">
        <w:t>PPS)</w:t>
      </w:r>
      <w:r w:rsidRPr="0072012A">
        <w:rPr>
          <w:rFonts w:hint="eastAsia"/>
        </w:rPr>
        <w:t>」抽取局碼並隨機撥號，配合戶中抽樣選取受訪者；手機則採隨機撥號法</w:t>
      </w:r>
      <w:r w:rsidRPr="0072012A">
        <w:t>(Random Digit Dialing,</w:t>
      </w:r>
      <w:r w:rsidRPr="0072012A">
        <w:rPr>
          <w:rFonts w:hint="eastAsia"/>
        </w:rPr>
        <w:t xml:space="preserve"> </w:t>
      </w:r>
      <w:r w:rsidRPr="0072012A">
        <w:t>RDD)</w:t>
      </w:r>
      <w:r w:rsidRPr="0072012A">
        <w:rPr>
          <w:rFonts w:hint="eastAsia"/>
        </w:rPr>
        <w:t>產生樣本，以確保涵蓋行動通訊族群。</w:t>
      </w:r>
    </w:p>
    <w:p w14:paraId="15AE7223" w14:textId="77777777" w:rsidR="007178AE" w:rsidRPr="0072012A" w:rsidRDefault="007178AE" w:rsidP="005558A3">
      <w:pPr>
        <w:pStyle w:val="6"/>
      </w:pPr>
      <w:r w:rsidRPr="0072012A">
        <w:rPr>
          <w:rFonts w:hint="eastAsia"/>
        </w:rPr>
        <w:t>執行作業：</w:t>
      </w:r>
    </w:p>
    <w:p w14:paraId="605D5CDD" w14:textId="77777777" w:rsidR="007178AE" w:rsidRPr="0072012A" w:rsidRDefault="007178AE" w:rsidP="0072120F">
      <w:pPr>
        <w:pStyle w:val="5"/>
        <w:numPr>
          <w:ilvl w:val="0"/>
          <w:numId w:val="0"/>
        </w:numPr>
        <w:ind w:left="2410" w:firstLineChars="192" w:firstLine="653"/>
      </w:pPr>
      <w:r w:rsidRPr="0072012A">
        <w:rPr>
          <w:rFonts w:hint="eastAsia"/>
        </w:rPr>
        <w:t>由</w:t>
      </w:r>
      <w:r w:rsidRPr="0072012A">
        <w:t>國健署</w:t>
      </w:r>
      <w:r w:rsidRPr="0072012A">
        <w:rPr>
          <w:rFonts w:hint="eastAsia"/>
        </w:rPr>
        <w:t>主辦，委託專業電訪公司執行，並由內政部警政署165反詐騙專線協助。採電腦輔助電話訪問系統</w:t>
      </w:r>
      <w:r w:rsidRPr="0072012A">
        <w:t>(Computer Assisted Telephone Interviewing System, CATI System)</w:t>
      </w:r>
      <w:r w:rsidRPr="0072012A">
        <w:rPr>
          <w:rFonts w:hint="eastAsia"/>
        </w:rPr>
        <w:t>進行隨機不記名訪談，按季辦理，並以實際訪問時間為資料標準時期。</w:t>
      </w:r>
    </w:p>
    <w:p w14:paraId="78C0744E" w14:textId="77777777" w:rsidR="007178AE" w:rsidRPr="0072012A" w:rsidRDefault="007178AE" w:rsidP="005558A3">
      <w:pPr>
        <w:pStyle w:val="5"/>
      </w:pPr>
      <w:r w:rsidRPr="0072012A">
        <w:rPr>
          <w:rFonts w:hint="eastAsia"/>
        </w:rPr>
        <w:t>資料處理與結果應用：</w:t>
      </w:r>
    </w:p>
    <w:p w14:paraId="0A3AD55E" w14:textId="77777777" w:rsidR="007178AE" w:rsidRPr="0072012A" w:rsidRDefault="007178AE" w:rsidP="005558A3">
      <w:pPr>
        <w:pStyle w:val="6"/>
      </w:pPr>
      <w:r w:rsidRPr="0072012A">
        <w:rPr>
          <w:rFonts w:hint="eastAsia"/>
        </w:rPr>
        <w:t>個資保護：</w:t>
      </w:r>
    </w:p>
    <w:p w14:paraId="0E182289" w14:textId="77777777" w:rsidR="007178AE" w:rsidRPr="0072012A" w:rsidRDefault="007178AE" w:rsidP="0072120F">
      <w:pPr>
        <w:pStyle w:val="5"/>
        <w:numPr>
          <w:ilvl w:val="0"/>
          <w:numId w:val="0"/>
        </w:numPr>
        <w:ind w:left="2268" w:firstLineChars="192" w:firstLine="653"/>
      </w:pPr>
      <w:r w:rsidRPr="0072012A">
        <w:rPr>
          <w:rFonts w:hint="eastAsia"/>
        </w:rPr>
        <w:t>調查過程嚴格遵循《個人資料保護法》及《人體研究法》，所有資料經清理檢誤後，採「事後分層加權」處理，確保樣本在性別、年齡及地區分布具母體推論代表性。</w:t>
      </w:r>
    </w:p>
    <w:p w14:paraId="4EF19BC3" w14:textId="77777777" w:rsidR="007178AE" w:rsidRPr="0072012A" w:rsidRDefault="007178AE" w:rsidP="005558A3">
      <w:pPr>
        <w:pStyle w:val="6"/>
      </w:pPr>
      <w:r w:rsidRPr="0072012A">
        <w:rPr>
          <w:rFonts w:hint="eastAsia"/>
        </w:rPr>
        <w:t>成果發布：</w:t>
      </w:r>
    </w:p>
    <w:p w14:paraId="25F1784F" w14:textId="77777777" w:rsidR="007178AE" w:rsidRPr="0072012A" w:rsidRDefault="007178AE" w:rsidP="0072120F">
      <w:pPr>
        <w:pStyle w:val="5"/>
        <w:numPr>
          <w:ilvl w:val="0"/>
          <w:numId w:val="0"/>
        </w:numPr>
        <w:ind w:left="2268" w:firstLineChars="192" w:firstLine="653"/>
      </w:pPr>
      <w:r w:rsidRPr="0072012A">
        <w:rPr>
          <w:rFonts w:hint="eastAsia"/>
        </w:rPr>
        <w:t>調查成果定期以調查報告、新聞稿或專題研究形式對外發布。相關描述性統計分析同步收錄於年度「健康促進統計年報」，供產官學各界查詢利用，以發揮預防醫學與促進健康之綜效。</w:t>
      </w:r>
    </w:p>
    <w:p w14:paraId="3BA13AD4" w14:textId="6B924863" w:rsidR="007178AE" w:rsidRPr="0072012A" w:rsidRDefault="007178AE" w:rsidP="008C3C8A">
      <w:pPr>
        <w:pStyle w:val="4"/>
      </w:pPr>
      <w:r w:rsidRPr="0072012A">
        <w:rPr>
          <w:rFonts w:hint="eastAsia"/>
        </w:rPr>
        <w:lastRenderedPageBreak/>
        <w:t>「國人吸菸行為調查」</w:t>
      </w:r>
      <w:r w:rsidRPr="0072012A">
        <w:t>辦理概況</w:t>
      </w:r>
      <w:r w:rsidRPr="0072012A">
        <w:rPr>
          <w:rStyle w:val="aff0"/>
        </w:rPr>
        <w:footnoteReference w:id="8"/>
      </w:r>
      <w:r w:rsidR="001A6A8D" w:rsidRPr="0072012A">
        <w:rPr>
          <w:rFonts w:hint="eastAsia"/>
        </w:rPr>
        <w:t>：</w:t>
      </w:r>
    </w:p>
    <w:p w14:paraId="335A9F79" w14:textId="77777777" w:rsidR="007178AE" w:rsidRPr="0072012A" w:rsidRDefault="007178AE" w:rsidP="0072120F">
      <w:pPr>
        <w:pStyle w:val="5"/>
      </w:pPr>
      <w:r w:rsidRPr="0072012A">
        <w:rPr>
          <w:rFonts w:hint="eastAsia"/>
        </w:rPr>
        <w:t>背景說明：</w:t>
      </w:r>
    </w:p>
    <w:p w14:paraId="36A4B13C" w14:textId="658B719F" w:rsidR="007178AE" w:rsidRPr="0072012A" w:rsidRDefault="007178AE" w:rsidP="0072120F">
      <w:pPr>
        <w:pStyle w:val="4"/>
        <w:numPr>
          <w:ilvl w:val="0"/>
          <w:numId w:val="0"/>
        </w:numPr>
        <w:ind w:left="2058" w:firstLineChars="208" w:firstLine="708"/>
      </w:pPr>
      <w:r w:rsidRPr="0072012A">
        <w:t>自</w:t>
      </w:r>
      <w:r w:rsidRPr="0072012A">
        <w:rPr>
          <w:rFonts w:hint="eastAsia"/>
        </w:rPr>
        <w:t>西元</w:t>
      </w:r>
      <w:r w:rsidRPr="0072012A">
        <w:t>1984年起，美國疾病管制局（The Centers for Disease Control and Prevention, CDC）</w:t>
      </w:r>
      <w:r w:rsidR="00757912" w:rsidRPr="0072012A">
        <w:rPr>
          <w:rStyle w:val="aff0"/>
        </w:rPr>
        <w:footnoteReference w:id="9"/>
      </w:r>
      <w:r w:rsidRPr="0072012A">
        <w:t>以電腦輔助電話訪問系統建立危險行為因子監測系統（Behavioral Risk Factor Surveillance System, BRFSS），該調</w:t>
      </w:r>
      <w:r w:rsidR="00740649" w:rsidRPr="0072012A">
        <w:rPr>
          <w:rFonts w:hint="eastAsia"/>
        </w:rPr>
        <w:t>查</w:t>
      </w:r>
      <w:r w:rsidRPr="0072012A">
        <w:rPr>
          <w:rFonts w:hint="eastAsia"/>
        </w:rPr>
        <w:t>1</w:t>
      </w:r>
      <w:r w:rsidRPr="0072012A">
        <w:t>年約電話訪問35萬名受訪者，搜集具各州代表性的18歲以上成年人的各項健康相關危險因子的資訊，作為瞭解迫切健康議題或公共衛生健康議題的政策發展及計畫評估，其中有關吸菸行為的調查包括成年人吸菸相關行為、戒菸行為及二手菸政策等。</w:t>
      </w:r>
    </w:p>
    <w:p w14:paraId="67302130" w14:textId="6DC8AB44" w:rsidR="007178AE" w:rsidRPr="0072012A" w:rsidRDefault="007178AE" w:rsidP="0072120F">
      <w:pPr>
        <w:pStyle w:val="4"/>
        <w:numPr>
          <w:ilvl w:val="0"/>
          <w:numId w:val="0"/>
        </w:numPr>
        <w:ind w:left="2058" w:firstLineChars="208" w:firstLine="708"/>
      </w:pPr>
      <w:r w:rsidRPr="0072012A">
        <w:t>國健署每年依據業務推動及政策參考需要，</w:t>
      </w:r>
      <w:r w:rsidRPr="0072012A">
        <w:rPr>
          <w:u w:val="single"/>
        </w:rPr>
        <w:t>定期辦理全人口或特定年齡族群之吸菸行為監測調查</w:t>
      </w:r>
      <w:r w:rsidRPr="0072012A">
        <w:t>，相對於面訪調查，電話訪問調查之特性在於能在最短時間內迅速獲得初步概要性參考數據，而運用電話訪查所收集之系列資料，亦可探討健康相關問題之變化趨勢，迅速瞭解民眾之吸菸行為以及對菸害防制措施之認知等。國健署於92年參考</w:t>
      </w:r>
      <w:r w:rsidR="00606260" w:rsidRPr="0072012A">
        <w:rPr>
          <w:rFonts w:hint="eastAsia"/>
        </w:rPr>
        <w:t>美國疾管局</w:t>
      </w:r>
      <w:r w:rsidRPr="0072012A">
        <w:t>所發展之危險行為因子監測系統（Behavioral Risk Factor Surveillance System, BRFSS）、國民健康訪問調查（National Health Interview Survey）及全球成人吸菸行為調查（Global Adult Tobacco Survey）問卷中有關吸菸危險因子的部</w:t>
      </w:r>
      <w:r w:rsidR="001A7E1C" w:rsidRPr="0072012A">
        <w:rPr>
          <w:rFonts w:hint="eastAsia"/>
        </w:rPr>
        <w:t>分</w:t>
      </w:r>
      <w:r w:rsidRPr="0072012A">
        <w:t>，並參照</w:t>
      </w:r>
      <w:r w:rsidRPr="0072012A">
        <w:rPr>
          <w:rFonts w:hint="eastAsia"/>
        </w:rPr>
        <w:t>該</w:t>
      </w:r>
      <w:r w:rsidRPr="0072012A">
        <w:t>署業務單位擬定政策推</w:t>
      </w:r>
      <w:r w:rsidRPr="0072012A">
        <w:lastRenderedPageBreak/>
        <w:t>動所需，發展本土版的「成年人吸菸行為調查」問卷（Adult Smoking Behavior Surveillance System, ASBS）。</w:t>
      </w:r>
      <w:r w:rsidR="001A7E1C" w:rsidRPr="0072012A">
        <w:rPr>
          <w:rFonts w:hint="eastAsia"/>
          <w:u w:val="single" w:color="00B050"/>
        </w:rPr>
        <w:t>該調查</w:t>
      </w:r>
      <w:r w:rsidRPr="0072012A">
        <w:rPr>
          <w:u w:val="single"/>
        </w:rPr>
        <w:t>自93年起，採具縣市代表性的抽樣方式，監測18歲以上成年人吸菸行為之現況</w:t>
      </w:r>
      <w:r w:rsidR="001A7E1C" w:rsidRPr="0072012A">
        <w:rPr>
          <w:rFonts w:hint="eastAsia"/>
        </w:rPr>
        <w:t>；</w:t>
      </w:r>
      <w:r w:rsidRPr="0072012A">
        <w:t>為與國際比較，</w:t>
      </w:r>
      <w:r w:rsidRPr="0072012A">
        <w:rPr>
          <w:u w:val="single"/>
        </w:rPr>
        <w:t>102年起擴大調查對象為15歲以上之國人</w:t>
      </w:r>
      <w:r w:rsidRPr="0072012A">
        <w:t>，計畫名稱亦變更為「國人吸菸行為調查」，每年常規性監測國人吸菸行為資料庫，並依全國及縣市別進行結果之分析統計，以瞭解國人吸菸行為之現況及變化趨勢，作為政府衛生部門監測與評價菸害防制工作成效之參考，並據以規劃調整相關政策措施及工作。</w:t>
      </w:r>
      <w:r w:rsidRPr="0072012A">
        <w:rPr>
          <w:u w:val="single"/>
        </w:rPr>
        <w:t>110年起，整合「國人吸菸行為調查」與「健康促進業務推動現況與成果調查」，合併辦理「國民健康促進暨國人健康行為監測」調查</w:t>
      </w:r>
      <w:r w:rsidRPr="0072012A">
        <w:t>，採</w:t>
      </w:r>
      <w:r w:rsidRPr="0072012A">
        <w:rPr>
          <w:rFonts w:hint="eastAsia"/>
        </w:rPr>
        <w:t>2</w:t>
      </w:r>
      <w:r w:rsidRPr="0072012A">
        <w:t>年輪替方式，將吸菸行為與健康行為分年輪換調查。</w:t>
      </w:r>
    </w:p>
    <w:p w14:paraId="3C7618D6" w14:textId="77777777" w:rsidR="007178AE" w:rsidRPr="0072012A" w:rsidRDefault="007178AE" w:rsidP="0072120F">
      <w:pPr>
        <w:pStyle w:val="4"/>
        <w:numPr>
          <w:ilvl w:val="0"/>
          <w:numId w:val="0"/>
        </w:numPr>
        <w:ind w:left="2058" w:firstLineChars="208" w:firstLine="708"/>
      </w:pPr>
      <w:r w:rsidRPr="0072012A">
        <w:t>107年以前所辦理之調查，主要以住宅電話（市話）使用者為抽樣訪查對象，</w:t>
      </w:r>
      <w:r w:rsidRPr="0072012A">
        <w:rPr>
          <w:u w:val="single"/>
        </w:rPr>
        <w:t>自109年起</w:t>
      </w:r>
      <w:r w:rsidRPr="0072012A">
        <w:t>，除延續以往電話訪問調查所採用之市話調查，建立與歷年調查結果具可比較性之長期監測數據外，</w:t>
      </w:r>
      <w:r w:rsidRPr="0072012A">
        <w:rPr>
          <w:u w:val="single"/>
        </w:rPr>
        <w:t>另增加手機抽樣樣本</w:t>
      </w:r>
      <w:r w:rsidRPr="0072012A">
        <w:t>，以利未來應用雙底冊的抽樣調查設計時之基礎參考。</w:t>
      </w:r>
    </w:p>
    <w:p w14:paraId="19A3A0E3" w14:textId="418FEB14" w:rsidR="007178AE" w:rsidRPr="0072012A" w:rsidRDefault="007178AE" w:rsidP="0072120F">
      <w:pPr>
        <w:pStyle w:val="5"/>
      </w:pPr>
      <w:r w:rsidRPr="0072012A">
        <w:rPr>
          <w:rFonts w:hint="eastAsia"/>
        </w:rPr>
        <w:t>辦理</w:t>
      </w:r>
      <w:r w:rsidR="0072120F" w:rsidRPr="0072012A">
        <w:rPr>
          <w:rFonts w:hint="eastAsia"/>
        </w:rPr>
        <w:t>情形</w:t>
      </w:r>
      <w:r w:rsidRPr="0072012A">
        <w:rPr>
          <w:rFonts w:hint="eastAsia"/>
        </w:rPr>
        <w:t>：</w:t>
      </w:r>
    </w:p>
    <w:p w14:paraId="355FE175" w14:textId="3B674797" w:rsidR="007178AE" w:rsidRPr="0072012A" w:rsidRDefault="007178AE" w:rsidP="0072120F">
      <w:pPr>
        <w:pStyle w:val="4"/>
        <w:numPr>
          <w:ilvl w:val="0"/>
          <w:numId w:val="0"/>
        </w:numPr>
        <w:ind w:left="2072" w:firstLineChars="251" w:firstLine="854"/>
      </w:pPr>
      <w:r w:rsidRPr="0072012A">
        <w:rPr>
          <w:rFonts w:hint="eastAsia"/>
        </w:rPr>
        <w:t>93至101年間，</w:t>
      </w:r>
      <w:r w:rsidR="006D3CDD" w:rsidRPr="0072012A">
        <w:rPr>
          <w:rFonts w:hint="eastAsia"/>
        </w:rPr>
        <w:t>各</w:t>
      </w:r>
      <w:r w:rsidRPr="0072012A">
        <w:rPr>
          <w:rFonts w:hint="eastAsia"/>
        </w:rPr>
        <w:t>年度有效完訪樣本約計1萬6千餘人，102年起則倍增為2萬4千人以上，分別計</w:t>
      </w:r>
      <w:r w:rsidRPr="0072012A">
        <w:t>2</w:t>
      </w:r>
      <w:r w:rsidR="001A7E1C" w:rsidRPr="0072012A">
        <w:rPr>
          <w:rFonts w:hint="eastAsia"/>
        </w:rPr>
        <w:t>萬</w:t>
      </w:r>
      <w:r w:rsidRPr="0072012A">
        <w:t>5,964人</w:t>
      </w:r>
      <w:r w:rsidRPr="0072012A">
        <w:rPr>
          <w:rFonts w:hint="eastAsia"/>
        </w:rPr>
        <w:t>(102年)、</w:t>
      </w:r>
      <w:r w:rsidRPr="0072012A">
        <w:t>2</w:t>
      </w:r>
      <w:r w:rsidR="001A7E1C" w:rsidRPr="0072012A">
        <w:rPr>
          <w:rFonts w:hint="eastAsia"/>
        </w:rPr>
        <w:t>萬</w:t>
      </w:r>
      <w:r w:rsidRPr="0072012A">
        <w:t>6,145人</w:t>
      </w:r>
      <w:r w:rsidRPr="0072012A">
        <w:rPr>
          <w:rFonts w:hint="eastAsia"/>
        </w:rPr>
        <w:t>(103年)、</w:t>
      </w:r>
      <w:r w:rsidRPr="0072012A">
        <w:t>2</w:t>
      </w:r>
      <w:r w:rsidR="001A7E1C" w:rsidRPr="0072012A">
        <w:rPr>
          <w:rFonts w:hint="eastAsia"/>
        </w:rPr>
        <w:t>萬</w:t>
      </w:r>
      <w:r w:rsidRPr="0072012A">
        <w:t>6,052人</w:t>
      </w:r>
      <w:r w:rsidRPr="0072012A">
        <w:rPr>
          <w:rFonts w:hint="eastAsia"/>
        </w:rPr>
        <w:t>(104年)、</w:t>
      </w:r>
      <w:r w:rsidRPr="0072012A">
        <w:t>2</w:t>
      </w:r>
      <w:r w:rsidR="001A7E1C" w:rsidRPr="0072012A">
        <w:rPr>
          <w:rFonts w:hint="eastAsia"/>
        </w:rPr>
        <w:t>萬</w:t>
      </w:r>
      <w:r w:rsidRPr="0072012A">
        <w:t>5,970人</w:t>
      </w:r>
      <w:r w:rsidRPr="0072012A">
        <w:rPr>
          <w:rFonts w:hint="eastAsia"/>
        </w:rPr>
        <w:t>(105年)、</w:t>
      </w:r>
      <w:r w:rsidRPr="0072012A">
        <w:t>2</w:t>
      </w:r>
      <w:r w:rsidR="001A7E1C" w:rsidRPr="0072012A">
        <w:rPr>
          <w:rFonts w:hint="eastAsia"/>
        </w:rPr>
        <w:t>萬</w:t>
      </w:r>
      <w:r w:rsidRPr="0072012A">
        <w:t>6,016人</w:t>
      </w:r>
      <w:r w:rsidRPr="0072012A">
        <w:rPr>
          <w:rFonts w:hint="eastAsia"/>
        </w:rPr>
        <w:t>(106年)、</w:t>
      </w:r>
      <w:r w:rsidRPr="0072012A">
        <w:t>2</w:t>
      </w:r>
      <w:r w:rsidR="001A7E1C" w:rsidRPr="0072012A">
        <w:rPr>
          <w:rFonts w:hint="eastAsia"/>
        </w:rPr>
        <w:t>萬</w:t>
      </w:r>
      <w:r w:rsidRPr="0072012A">
        <w:t>5,992人</w:t>
      </w:r>
      <w:r w:rsidRPr="0072012A">
        <w:rPr>
          <w:rFonts w:hint="eastAsia"/>
        </w:rPr>
        <w:t>(107年)、</w:t>
      </w:r>
      <w:r w:rsidRPr="0072012A">
        <w:t>2</w:t>
      </w:r>
      <w:r w:rsidR="001A7E1C" w:rsidRPr="0072012A">
        <w:rPr>
          <w:rFonts w:hint="eastAsia"/>
        </w:rPr>
        <w:t>萬</w:t>
      </w:r>
      <w:r w:rsidRPr="0072012A">
        <w:t>6,065人</w:t>
      </w:r>
      <w:r w:rsidRPr="0072012A">
        <w:rPr>
          <w:rFonts w:hint="eastAsia"/>
        </w:rPr>
        <w:t>(109年)、</w:t>
      </w:r>
      <w:r w:rsidRPr="0072012A">
        <w:t>2</w:t>
      </w:r>
      <w:r w:rsidR="001A7E1C" w:rsidRPr="0072012A">
        <w:rPr>
          <w:rFonts w:hint="eastAsia"/>
        </w:rPr>
        <w:t>萬</w:t>
      </w:r>
      <w:r w:rsidRPr="0072012A">
        <w:t>4,185人</w:t>
      </w:r>
      <w:r w:rsidRPr="0072012A">
        <w:rPr>
          <w:rFonts w:hint="eastAsia"/>
        </w:rPr>
        <w:t>(111年)、</w:t>
      </w:r>
      <w:r w:rsidRPr="0072012A">
        <w:t>2</w:t>
      </w:r>
      <w:r w:rsidR="001A7E1C" w:rsidRPr="0072012A">
        <w:rPr>
          <w:rFonts w:hint="eastAsia"/>
        </w:rPr>
        <w:t>萬</w:t>
      </w:r>
      <w:r w:rsidRPr="0072012A">
        <w:t>4,156人</w:t>
      </w:r>
      <w:r w:rsidRPr="0072012A">
        <w:rPr>
          <w:rFonts w:hint="eastAsia"/>
        </w:rPr>
        <w:t>(113年)。</w:t>
      </w:r>
    </w:p>
    <w:p w14:paraId="3A5919CD" w14:textId="77777777" w:rsidR="007178AE" w:rsidRPr="0072012A" w:rsidRDefault="007178AE" w:rsidP="0072120F">
      <w:pPr>
        <w:pStyle w:val="5"/>
      </w:pPr>
      <w:r w:rsidRPr="0072012A">
        <w:rPr>
          <w:rFonts w:hint="eastAsia"/>
        </w:rPr>
        <w:lastRenderedPageBreak/>
        <w:t>調查結果</w:t>
      </w:r>
      <w:r w:rsidRPr="0072012A">
        <w:rPr>
          <w:rStyle w:val="aff0"/>
        </w:rPr>
        <w:footnoteReference w:id="10"/>
      </w:r>
      <w:r w:rsidRPr="0072012A">
        <w:rPr>
          <w:rFonts w:hint="eastAsia"/>
        </w:rPr>
        <w:t>：</w:t>
      </w:r>
    </w:p>
    <w:p w14:paraId="073F8E37" w14:textId="0DB6E531" w:rsidR="007178AE" w:rsidRPr="0072012A" w:rsidRDefault="007178AE" w:rsidP="0072120F">
      <w:pPr>
        <w:pStyle w:val="4"/>
        <w:numPr>
          <w:ilvl w:val="0"/>
          <w:numId w:val="0"/>
        </w:numPr>
        <w:ind w:left="2072" w:firstLineChars="208" w:firstLine="708"/>
      </w:pPr>
      <w:r w:rsidRPr="0072012A">
        <w:rPr>
          <w:rFonts w:hint="eastAsia"/>
        </w:rPr>
        <w:t>我國</w:t>
      </w:r>
      <w:r w:rsidR="008440FA" w:rsidRPr="0072012A">
        <w:rPr>
          <w:rFonts w:hint="eastAsia"/>
        </w:rPr>
        <w:t>自</w:t>
      </w:r>
      <w:r w:rsidRPr="0072012A">
        <w:rPr>
          <w:rFonts w:hint="eastAsia"/>
        </w:rPr>
        <w:t>86年施</w:t>
      </w:r>
      <w:r w:rsidR="001A7E1C" w:rsidRPr="0072012A">
        <w:rPr>
          <w:rFonts w:hint="eastAsia"/>
        </w:rPr>
        <w:t>行</w:t>
      </w:r>
      <w:r w:rsidRPr="0072012A">
        <w:rPr>
          <w:rFonts w:hint="eastAsia"/>
        </w:rPr>
        <w:t>菸害防制法以來，執行大部分室內公共及工作場所禁菸，菸品容器開始印製警示圖文，同時善用菸</w:t>
      </w:r>
      <w:r w:rsidR="001A7E1C" w:rsidRPr="0072012A">
        <w:rPr>
          <w:rFonts w:hint="eastAsia"/>
        </w:rPr>
        <w:t>品健康福利</w:t>
      </w:r>
      <w:r w:rsidRPr="0072012A">
        <w:rPr>
          <w:rFonts w:hint="eastAsia"/>
        </w:rPr>
        <w:t>捐推動二代戒菸全面多元服務及各項健康措施，在各項策略的推動下，成年人吸菸率由97年</w:t>
      </w:r>
      <w:r w:rsidR="009A2600" w:rsidRPr="0072012A">
        <w:rPr>
          <w:rFonts w:hint="eastAsia"/>
        </w:rPr>
        <w:t>的</w:t>
      </w:r>
      <w:r w:rsidRPr="0072012A">
        <w:rPr>
          <w:rFonts w:hint="eastAsia"/>
        </w:rPr>
        <w:t>21.9%</w:t>
      </w:r>
      <w:r w:rsidR="009A2600" w:rsidRPr="0072012A">
        <w:rPr>
          <w:rFonts w:hint="eastAsia"/>
        </w:rPr>
        <w:t>，</w:t>
      </w:r>
      <w:r w:rsidRPr="0072012A">
        <w:rPr>
          <w:rFonts w:hint="eastAsia"/>
        </w:rPr>
        <w:t>降至113年</w:t>
      </w:r>
      <w:r w:rsidR="009A2600" w:rsidRPr="0072012A">
        <w:rPr>
          <w:rFonts w:hint="eastAsia"/>
        </w:rPr>
        <w:t>的</w:t>
      </w:r>
      <w:r w:rsidRPr="0072012A">
        <w:rPr>
          <w:rFonts w:hint="eastAsia"/>
        </w:rPr>
        <w:t>12.8%，降幅超過4成（41.6%）。</w:t>
      </w:r>
    </w:p>
    <w:p w14:paraId="2C3F850F" w14:textId="7CA15F11" w:rsidR="007178AE" w:rsidRPr="0072012A" w:rsidRDefault="007178AE" w:rsidP="008C3C8A">
      <w:pPr>
        <w:pStyle w:val="4"/>
      </w:pPr>
      <w:r w:rsidRPr="0072012A">
        <w:rPr>
          <w:rFonts w:hint="eastAsia"/>
        </w:rPr>
        <w:t>「</w:t>
      </w:r>
      <w:r w:rsidRPr="0072012A">
        <w:t>青少年吸菸暨健康行為調查</w:t>
      </w:r>
      <w:r w:rsidRPr="0072012A">
        <w:rPr>
          <w:rFonts w:hint="eastAsia"/>
        </w:rPr>
        <w:t>」</w:t>
      </w:r>
      <w:r w:rsidRPr="0072012A">
        <w:t>辦理概況</w:t>
      </w:r>
      <w:r w:rsidRPr="0072012A">
        <w:rPr>
          <w:rStyle w:val="aff0"/>
        </w:rPr>
        <w:footnoteReference w:id="11"/>
      </w:r>
      <w:r w:rsidR="001A6A8D" w:rsidRPr="0072012A">
        <w:rPr>
          <w:rFonts w:hint="eastAsia"/>
        </w:rPr>
        <w:t>：</w:t>
      </w:r>
    </w:p>
    <w:p w14:paraId="1BE06951" w14:textId="77777777" w:rsidR="007178AE" w:rsidRPr="0072012A" w:rsidRDefault="007178AE" w:rsidP="0072120F">
      <w:pPr>
        <w:pStyle w:val="5"/>
      </w:pPr>
      <w:r w:rsidRPr="0072012A">
        <w:rPr>
          <w:rFonts w:hint="eastAsia"/>
        </w:rPr>
        <w:t>背景沿革與國際監測體系：</w:t>
      </w:r>
    </w:p>
    <w:p w14:paraId="0B350C3D" w14:textId="77777777" w:rsidR="007178AE" w:rsidRPr="0072012A" w:rsidRDefault="007178AE" w:rsidP="0072120F">
      <w:pPr>
        <w:pStyle w:val="6"/>
      </w:pPr>
      <w:r w:rsidRPr="0072012A">
        <w:rPr>
          <w:rFonts w:hint="eastAsia"/>
        </w:rPr>
        <w:t>青少年吸菸防治理論基礎：</w:t>
      </w:r>
    </w:p>
    <w:p w14:paraId="0D234266" w14:textId="3C834737" w:rsidR="007178AE" w:rsidRPr="0072012A" w:rsidRDefault="007178AE" w:rsidP="00197E56">
      <w:pPr>
        <w:pStyle w:val="5"/>
        <w:numPr>
          <w:ilvl w:val="0"/>
          <w:numId w:val="0"/>
        </w:numPr>
        <w:ind w:left="2410" w:firstLineChars="192" w:firstLine="653"/>
      </w:pPr>
      <w:r w:rsidRPr="0072012A">
        <w:t>依據</w:t>
      </w:r>
      <w:r w:rsidRPr="0072012A">
        <w:rPr>
          <w:rFonts w:hint="eastAsia"/>
        </w:rPr>
        <w:t>西元</w:t>
      </w:r>
      <w:r w:rsidRPr="0072012A">
        <w:t>1994年美國衛生部及2010年醫療衛生總長（Surgeon General）報告指出，青少年吸菸具尼古丁成癮性，復發率與戒斷症狀與成人相似，且常為飲酒或藥物濫用之先導。由於多數吸菸行為始於高中畢業前，如能有效阻斷青少年接觸菸品，將可大幅降低終身吸菸率。</w:t>
      </w:r>
    </w:p>
    <w:p w14:paraId="1CB70C69" w14:textId="77777777" w:rsidR="007178AE" w:rsidRPr="0072012A" w:rsidRDefault="007178AE" w:rsidP="0072120F">
      <w:pPr>
        <w:pStyle w:val="6"/>
      </w:pPr>
      <w:r w:rsidRPr="0072012A">
        <w:rPr>
          <w:rFonts w:hint="eastAsia"/>
        </w:rPr>
        <w:t>全球監測系統</w:t>
      </w:r>
      <w:r w:rsidRPr="0072012A">
        <w:t>（Global Tobacco Surveillance System, GTSS）</w:t>
      </w:r>
      <w:r w:rsidRPr="0072012A">
        <w:rPr>
          <w:rFonts w:hint="eastAsia"/>
        </w:rPr>
        <w:t>框架：</w:t>
      </w:r>
    </w:p>
    <w:p w14:paraId="3563EB51" w14:textId="5CE51CC0" w:rsidR="007178AE" w:rsidRPr="0072012A" w:rsidRDefault="007178AE" w:rsidP="001A7E1C">
      <w:pPr>
        <w:pStyle w:val="5"/>
        <w:numPr>
          <w:ilvl w:val="0"/>
          <w:numId w:val="0"/>
        </w:numPr>
        <w:ind w:leftChars="700" w:left="2381" w:firstLineChars="206" w:firstLine="701"/>
      </w:pPr>
      <w:r w:rsidRPr="0072012A">
        <w:rPr>
          <w:rFonts w:hint="eastAsia"/>
        </w:rPr>
        <w:t>世界衛生組織</w:t>
      </w:r>
      <w:r w:rsidRPr="0072012A">
        <w:t>（World Health Organization, WHO）</w:t>
      </w:r>
      <w:r w:rsidR="007F44A9" w:rsidRPr="0072012A">
        <w:rPr>
          <w:rStyle w:val="aff0"/>
        </w:rPr>
        <w:footnoteReference w:id="12"/>
      </w:r>
      <w:r w:rsidRPr="0072012A">
        <w:rPr>
          <w:rFonts w:hint="eastAsia"/>
        </w:rPr>
        <w:t>與</w:t>
      </w:r>
      <w:r w:rsidR="00606260" w:rsidRPr="0072012A">
        <w:rPr>
          <w:rFonts w:hint="eastAsia"/>
        </w:rPr>
        <w:t>美國疾管局</w:t>
      </w:r>
      <w:r w:rsidRPr="0072012A">
        <w:rPr>
          <w:rFonts w:hint="eastAsia"/>
        </w:rPr>
        <w:t>於1999年發展全球吸菸調查系統，包含</w:t>
      </w:r>
      <w:r w:rsidRPr="0072012A">
        <w:t>全球青少年吸菸調查（Global Youth Tobacco Survey, GYTS）</w:t>
      </w:r>
      <w:r w:rsidRPr="0072012A">
        <w:rPr>
          <w:rFonts w:hint="eastAsia"/>
        </w:rPr>
        <w:t>、</w:t>
      </w:r>
      <w:r w:rsidRPr="0072012A">
        <w:t>全球校園職員吸菸調查（Global School Personnel Survey, GSPS）</w:t>
      </w:r>
      <w:r w:rsidRPr="0072012A">
        <w:rPr>
          <w:rFonts w:hint="eastAsia"/>
        </w:rPr>
        <w:t>、</w:t>
      </w:r>
      <w:r w:rsidRPr="0072012A">
        <w:t>全球醫</w:t>
      </w:r>
      <w:r w:rsidRPr="0072012A">
        <w:lastRenderedPageBreak/>
        <w:t>學院學生吸菸調查（Global Health Professions Student Survey, GHPSS）</w:t>
      </w:r>
      <w:r w:rsidRPr="0072012A">
        <w:rPr>
          <w:rFonts w:hint="eastAsia"/>
        </w:rPr>
        <w:t>及</w:t>
      </w:r>
      <w:r w:rsidRPr="0072012A">
        <w:t>全球成人吸菸調查（Global Adult Tobacco Survey, GATS）</w:t>
      </w:r>
      <w:r w:rsidRPr="0072012A">
        <w:rPr>
          <w:rFonts w:hint="eastAsia"/>
        </w:rPr>
        <w:t>等4大調查，旨在提升各國監測能力並進行國際間效益比較。</w:t>
      </w:r>
    </w:p>
    <w:p w14:paraId="55474DBA" w14:textId="77777777" w:rsidR="007178AE" w:rsidRPr="0072012A" w:rsidRDefault="007178AE" w:rsidP="0072120F">
      <w:pPr>
        <w:pStyle w:val="6"/>
      </w:pPr>
      <w:r w:rsidRPr="0072012A">
        <w:rPr>
          <w:rFonts w:hint="eastAsia"/>
        </w:rPr>
        <w:t>我國調查發展歷程：</w:t>
      </w:r>
    </w:p>
    <w:p w14:paraId="2B7DC777" w14:textId="74452E30" w:rsidR="007178AE" w:rsidRPr="0072012A" w:rsidRDefault="007178AE" w:rsidP="0072120F">
      <w:pPr>
        <w:pStyle w:val="7"/>
      </w:pPr>
      <w:r w:rsidRPr="0072012A">
        <w:rPr>
          <w:rFonts w:hint="eastAsia"/>
        </w:rPr>
        <w:t>國健署自93年引進</w:t>
      </w:r>
      <w:r w:rsidR="00544446" w:rsidRPr="0072012A">
        <w:rPr>
          <w:rFonts w:hint="eastAsia"/>
        </w:rPr>
        <w:t>上述</w:t>
      </w:r>
      <w:r w:rsidRPr="0072012A">
        <w:rPr>
          <w:rFonts w:hint="eastAsia"/>
        </w:rPr>
        <w:t>GYTS中文版問卷，初期分為與全球同步之「A計畫（全國代表性）」及強化本土應用之「B計畫（縣市代表性）」。</w:t>
      </w:r>
    </w:p>
    <w:p w14:paraId="1359F37B" w14:textId="134FEE96" w:rsidR="007178AE" w:rsidRPr="0072012A" w:rsidRDefault="007178AE" w:rsidP="0072120F">
      <w:pPr>
        <w:pStyle w:val="7"/>
      </w:pPr>
      <w:r w:rsidRPr="0072012A">
        <w:rPr>
          <w:rFonts w:hint="eastAsia"/>
        </w:rPr>
        <w:t>自103年起，將</w:t>
      </w:r>
      <w:r w:rsidR="008440FA" w:rsidRPr="0072012A">
        <w:rPr>
          <w:rFonts w:hint="eastAsia"/>
        </w:rPr>
        <w:t>上述</w:t>
      </w:r>
      <w:r w:rsidRPr="0072012A">
        <w:rPr>
          <w:rFonts w:hint="eastAsia"/>
        </w:rPr>
        <w:t>AB兩計畫整併，</w:t>
      </w:r>
      <w:r w:rsidRPr="0072012A">
        <w:rPr>
          <w:u w:val="single"/>
        </w:rPr>
        <w:t>由國健署提供全國</w:t>
      </w:r>
      <w:r w:rsidR="00274F1C" w:rsidRPr="0072012A">
        <w:rPr>
          <w:rFonts w:hint="eastAsia"/>
          <w:u w:val="single"/>
        </w:rPr>
        <w:t>國民中學</w:t>
      </w:r>
      <w:r w:rsidRPr="0072012A">
        <w:rPr>
          <w:u w:val="single"/>
        </w:rPr>
        <w:t>及高</w:t>
      </w:r>
      <w:r w:rsidR="00274F1C" w:rsidRPr="0072012A">
        <w:rPr>
          <w:rFonts w:hint="eastAsia"/>
          <w:u w:val="single"/>
        </w:rPr>
        <w:t>級中等學校</w:t>
      </w:r>
      <w:r w:rsidRPr="0072012A">
        <w:rPr>
          <w:u w:val="single"/>
        </w:rPr>
        <w:t>相關母體資料，經</w:t>
      </w:r>
      <w:r w:rsidR="00606260" w:rsidRPr="0072012A">
        <w:rPr>
          <w:rFonts w:hint="eastAsia"/>
        </w:rPr>
        <w:t>美國疾管局</w:t>
      </w:r>
      <w:r w:rsidRPr="0072012A">
        <w:rPr>
          <w:u w:val="single"/>
        </w:rPr>
        <w:t>以鄉（rural town）鎮（urban town）市（small city）區（big city）分層進行抽樣</w:t>
      </w:r>
      <w:r w:rsidRPr="0072012A">
        <w:t>，再由</w:t>
      </w:r>
      <w:r w:rsidRPr="0072012A">
        <w:rPr>
          <w:rFonts w:hint="eastAsia"/>
        </w:rPr>
        <w:t>該</w:t>
      </w:r>
      <w:r w:rsidRPr="0072012A">
        <w:t>署召集各地方政府衛生局</w:t>
      </w:r>
      <w:r w:rsidR="001A7E1C" w:rsidRPr="0072012A">
        <w:rPr>
          <w:rFonts w:hint="eastAsia"/>
        </w:rPr>
        <w:t>、</w:t>
      </w:r>
      <w:r w:rsidRPr="0072012A">
        <w:t>所之工作同仁進行問卷調查</w:t>
      </w:r>
      <w:r w:rsidRPr="0072012A">
        <w:rPr>
          <w:rFonts w:hint="eastAsia"/>
        </w:rPr>
        <w:t>，以確保資料具國際比較性；自112年起，進一步參考</w:t>
      </w:r>
      <w:r w:rsidR="002179F2" w:rsidRPr="0072012A">
        <w:rPr>
          <w:rFonts w:hint="eastAsia"/>
        </w:rPr>
        <w:t>世衛組織</w:t>
      </w:r>
      <w:r w:rsidRPr="0072012A">
        <w:rPr>
          <w:rFonts w:hint="eastAsia"/>
        </w:rPr>
        <w:t>非傳染性疾病（NCD</w:t>
      </w:r>
      <w:r w:rsidR="00C36D51" w:rsidRPr="0072012A">
        <w:rPr>
          <w:rFonts w:hint="eastAsia"/>
        </w:rPr>
        <w:t>s</w:t>
      </w:r>
      <w:r w:rsidRPr="0072012A">
        <w:rPr>
          <w:rFonts w:hint="eastAsia"/>
        </w:rPr>
        <w:t>）監測架構，</w:t>
      </w:r>
      <w:r w:rsidRPr="0072012A">
        <w:rPr>
          <w:rFonts w:hint="eastAsia"/>
          <w:u w:val="single"/>
        </w:rPr>
        <w:t>整合吸菸與健康行為調查，建立例行性之監測機制</w:t>
      </w:r>
      <w:r w:rsidRPr="0072012A">
        <w:rPr>
          <w:rFonts w:hint="eastAsia"/>
        </w:rPr>
        <w:t>。</w:t>
      </w:r>
    </w:p>
    <w:p w14:paraId="7CDE6197" w14:textId="2EDB5748" w:rsidR="007178AE" w:rsidRPr="0072012A" w:rsidRDefault="007178AE" w:rsidP="0072120F">
      <w:pPr>
        <w:pStyle w:val="5"/>
      </w:pPr>
      <w:r w:rsidRPr="0072012A">
        <w:rPr>
          <w:rFonts w:hint="eastAsia"/>
        </w:rPr>
        <w:t>調查地區、對象與抽樣設計</w:t>
      </w:r>
      <w:r w:rsidR="00197E56" w:rsidRPr="0072012A">
        <w:rPr>
          <w:rFonts w:hint="eastAsia"/>
        </w:rPr>
        <w:t>：</w:t>
      </w:r>
    </w:p>
    <w:p w14:paraId="7A52C8A0" w14:textId="77777777" w:rsidR="007178AE" w:rsidRPr="0072012A" w:rsidRDefault="007178AE" w:rsidP="0072120F">
      <w:pPr>
        <w:pStyle w:val="6"/>
      </w:pPr>
      <w:r w:rsidRPr="0072012A">
        <w:rPr>
          <w:rFonts w:hint="eastAsia"/>
        </w:rPr>
        <w:t>調查範圍與對象：</w:t>
      </w:r>
    </w:p>
    <w:p w14:paraId="54E79C2F" w14:textId="16AF8CB0" w:rsidR="007178AE" w:rsidRPr="0072012A" w:rsidRDefault="007178AE" w:rsidP="00197E56">
      <w:pPr>
        <w:pStyle w:val="5"/>
        <w:numPr>
          <w:ilvl w:val="0"/>
          <w:numId w:val="0"/>
        </w:numPr>
        <w:ind w:left="2410" w:firstLineChars="192" w:firstLine="653"/>
      </w:pPr>
      <w:r w:rsidRPr="0072012A">
        <w:rPr>
          <w:rFonts w:hint="eastAsia"/>
        </w:rPr>
        <w:t>涵蓋全國22縣市之</w:t>
      </w:r>
      <w:r w:rsidR="00274F1C" w:rsidRPr="0072012A">
        <w:rPr>
          <w:rFonts w:hint="eastAsia"/>
        </w:rPr>
        <w:t>國民中學</w:t>
      </w:r>
      <w:r w:rsidRPr="0072012A">
        <w:rPr>
          <w:rFonts w:hint="eastAsia"/>
        </w:rPr>
        <w:t>、高</w:t>
      </w:r>
      <w:r w:rsidR="00274F1C" w:rsidRPr="0072012A">
        <w:rPr>
          <w:rFonts w:hint="eastAsia"/>
        </w:rPr>
        <w:t>級</w:t>
      </w:r>
      <w:r w:rsidRPr="0072012A">
        <w:rPr>
          <w:rFonts w:hint="eastAsia"/>
        </w:rPr>
        <w:t>中</w:t>
      </w:r>
      <w:r w:rsidR="00274F1C" w:rsidRPr="0072012A">
        <w:rPr>
          <w:rFonts w:hint="eastAsia"/>
        </w:rPr>
        <w:t>等學校</w:t>
      </w:r>
      <w:r w:rsidRPr="0072012A">
        <w:rPr>
          <w:rFonts w:hint="eastAsia"/>
        </w:rPr>
        <w:t>在校學生。</w:t>
      </w:r>
    </w:p>
    <w:p w14:paraId="545F8CDE" w14:textId="77777777" w:rsidR="007178AE" w:rsidRPr="0072012A" w:rsidRDefault="007178AE" w:rsidP="0072120F">
      <w:pPr>
        <w:pStyle w:val="6"/>
      </w:pPr>
      <w:r w:rsidRPr="0072012A">
        <w:rPr>
          <w:rFonts w:hint="eastAsia"/>
        </w:rPr>
        <w:t>多階段分層抽樣法：</w:t>
      </w:r>
    </w:p>
    <w:p w14:paraId="70ABF9A9" w14:textId="77777777" w:rsidR="007178AE" w:rsidRPr="0072012A" w:rsidRDefault="007178AE" w:rsidP="0072120F">
      <w:pPr>
        <w:pStyle w:val="7"/>
      </w:pPr>
      <w:r w:rsidRPr="0072012A">
        <w:rPr>
          <w:rFonts w:hint="eastAsia"/>
        </w:rPr>
        <w:t>第一階段（樣本學校）：</w:t>
      </w:r>
    </w:p>
    <w:p w14:paraId="1095C082" w14:textId="4A830B56" w:rsidR="007178AE" w:rsidRPr="0072012A" w:rsidRDefault="007178AE" w:rsidP="00197E56">
      <w:pPr>
        <w:pStyle w:val="6"/>
        <w:numPr>
          <w:ilvl w:val="0"/>
          <w:numId w:val="0"/>
        </w:numPr>
        <w:ind w:left="2730" w:firstLineChars="201" w:firstLine="684"/>
      </w:pPr>
      <w:r w:rsidRPr="0072012A">
        <w:rPr>
          <w:rFonts w:hint="eastAsia"/>
        </w:rPr>
        <w:t>預先設定各縣市樣本數（國</w:t>
      </w:r>
      <w:r w:rsidR="00274F1C" w:rsidRPr="0072012A">
        <w:rPr>
          <w:rFonts w:hint="eastAsia"/>
        </w:rPr>
        <w:t>民</w:t>
      </w:r>
      <w:r w:rsidRPr="0072012A">
        <w:rPr>
          <w:rFonts w:hint="eastAsia"/>
        </w:rPr>
        <w:t>中</w:t>
      </w:r>
      <w:r w:rsidR="00274F1C" w:rsidRPr="0072012A">
        <w:rPr>
          <w:rFonts w:hint="eastAsia"/>
        </w:rPr>
        <w:t>學</w:t>
      </w:r>
      <w:r w:rsidRPr="0072012A">
        <w:rPr>
          <w:rFonts w:hint="eastAsia"/>
        </w:rPr>
        <w:t>約900人、高</w:t>
      </w:r>
      <w:r w:rsidR="00274F1C" w:rsidRPr="0072012A">
        <w:rPr>
          <w:rFonts w:hint="eastAsia"/>
        </w:rPr>
        <w:t>級中等學校</w:t>
      </w:r>
      <w:r w:rsidRPr="0072012A">
        <w:rPr>
          <w:rFonts w:hint="eastAsia"/>
        </w:rPr>
        <w:t>約1,100人），依據學校類型（日間部、夜間部）核計學生累積總數，採「總學生數/預計抽出樣本數」為</w:t>
      </w:r>
      <w:r w:rsidRPr="0072012A">
        <w:rPr>
          <w:rFonts w:hint="eastAsia"/>
        </w:rPr>
        <w:lastRenderedPageBreak/>
        <w:t>間隔，以系統隨機抽樣法抽選學校。</w:t>
      </w:r>
    </w:p>
    <w:p w14:paraId="5C06F54B" w14:textId="77777777" w:rsidR="007178AE" w:rsidRPr="0072012A" w:rsidRDefault="007178AE" w:rsidP="0072120F">
      <w:pPr>
        <w:pStyle w:val="7"/>
      </w:pPr>
      <w:r w:rsidRPr="0072012A">
        <w:rPr>
          <w:rFonts w:hint="eastAsia"/>
        </w:rPr>
        <w:t>第二階段（樣本班級）：</w:t>
      </w:r>
    </w:p>
    <w:p w14:paraId="11FD35AF" w14:textId="77777777" w:rsidR="007178AE" w:rsidRPr="0072012A" w:rsidRDefault="007178AE" w:rsidP="00197E56">
      <w:pPr>
        <w:pStyle w:val="6"/>
        <w:numPr>
          <w:ilvl w:val="0"/>
          <w:numId w:val="0"/>
        </w:numPr>
        <w:ind w:left="2730" w:firstLineChars="201" w:firstLine="684"/>
      </w:pPr>
      <w:r w:rsidRPr="0072012A">
        <w:rPr>
          <w:rFonts w:hint="eastAsia"/>
        </w:rPr>
        <w:t>就中選學校依班級屬性、年級、科系排序，隨機抽出3至6班，針對該班全體學生施測。全國總樣本數約2萬至2.5萬人。</w:t>
      </w:r>
    </w:p>
    <w:p w14:paraId="3A014295" w14:textId="77777777" w:rsidR="007178AE" w:rsidRPr="0072012A" w:rsidRDefault="007178AE" w:rsidP="0072120F">
      <w:pPr>
        <w:pStyle w:val="5"/>
      </w:pPr>
      <w:r w:rsidRPr="0072012A">
        <w:rPr>
          <w:rFonts w:hint="eastAsia"/>
        </w:rPr>
        <w:t>調查內容與問卷設計：</w:t>
      </w:r>
    </w:p>
    <w:p w14:paraId="5D6416F5" w14:textId="77777777" w:rsidR="007178AE" w:rsidRPr="0072012A" w:rsidRDefault="007178AE" w:rsidP="0072120F">
      <w:pPr>
        <w:pStyle w:val="6"/>
      </w:pPr>
      <w:r w:rsidRPr="0072012A">
        <w:rPr>
          <w:rFonts w:hint="eastAsia"/>
        </w:rPr>
        <w:t>核心範疇：</w:t>
      </w:r>
    </w:p>
    <w:p w14:paraId="63D1A41F" w14:textId="5A1B2D14" w:rsidR="007178AE" w:rsidRPr="0072012A" w:rsidRDefault="007178AE" w:rsidP="00197E56">
      <w:pPr>
        <w:pStyle w:val="5"/>
        <w:numPr>
          <w:ilvl w:val="0"/>
          <w:numId w:val="0"/>
        </w:numPr>
        <w:ind w:left="2394" w:firstLineChars="192" w:firstLine="653"/>
      </w:pPr>
      <w:r w:rsidRPr="0072012A">
        <w:rPr>
          <w:rFonts w:hint="eastAsia"/>
        </w:rPr>
        <w:t>採</w:t>
      </w:r>
      <w:r w:rsidR="00544446" w:rsidRPr="0072012A">
        <w:rPr>
          <w:rFonts w:hint="eastAsia"/>
        </w:rPr>
        <w:t>上述</w:t>
      </w:r>
      <w:r w:rsidRPr="0072012A">
        <w:rPr>
          <w:rFonts w:hint="eastAsia"/>
        </w:rPr>
        <w:t>GYTS國際一致性問卷，內容涵蓋吸菸率、知識與態度、媒體廣告影響、菸品可近性、學校課程、環境菸害（二手菸）及戒菸行為等。</w:t>
      </w:r>
    </w:p>
    <w:p w14:paraId="7C922169" w14:textId="77777777" w:rsidR="007178AE" w:rsidRPr="0072012A" w:rsidRDefault="007178AE" w:rsidP="0072120F">
      <w:pPr>
        <w:pStyle w:val="6"/>
      </w:pPr>
      <w:r w:rsidRPr="0072012A">
        <w:rPr>
          <w:rFonts w:hint="eastAsia"/>
        </w:rPr>
        <w:t>本土化增補：</w:t>
      </w:r>
    </w:p>
    <w:p w14:paraId="0D18A56B" w14:textId="77777777" w:rsidR="007178AE" w:rsidRPr="0072012A" w:rsidRDefault="007178AE" w:rsidP="00197E56">
      <w:pPr>
        <w:pStyle w:val="5"/>
        <w:numPr>
          <w:ilvl w:val="0"/>
          <w:numId w:val="0"/>
        </w:numPr>
        <w:ind w:left="2394" w:firstLineChars="192" w:firstLine="653"/>
      </w:pPr>
      <w:r w:rsidRPr="0072012A">
        <w:rPr>
          <w:rFonts w:hint="eastAsia"/>
        </w:rPr>
        <w:t>逐年參考政策需求與專家建議，經焦點團體討論、雙向翻譯驗證及前趨測試（Pre-test），確保問卷具備良好信效度。</w:t>
      </w:r>
    </w:p>
    <w:p w14:paraId="058EBF7C" w14:textId="77777777" w:rsidR="007178AE" w:rsidRPr="0072012A" w:rsidRDefault="007178AE" w:rsidP="0072120F">
      <w:pPr>
        <w:pStyle w:val="5"/>
      </w:pPr>
      <w:r w:rsidRPr="0072012A">
        <w:rPr>
          <w:rFonts w:hint="eastAsia"/>
        </w:rPr>
        <w:t>調查執行與實務作業：</w:t>
      </w:r>
    </w:p>
    <w:p w14:paraId="5054A1B5" w14:textId="77777777" w:rsidR="007178AE" w:rsidRPr="0072012A" w:rsidRDefault="007178AE" w:rsidP="0072120F">
      <w:pPr>
        <w:pStyle w:val="6"/>
      </w:pPr>
      <w:r w:rsidRPr="0072012A">
        <w:rPr>
          <w:rFonts w:hint="eastAsia"/>
        </w:rPr>
        <w:t>無記名施測：</w:t>
      </w:r>
    </w:p>
    <w:p w14:paraId="59CC764B" w14:textId="6416E5DD" w:rsidR="007178AE" w:rsidRPr="0072012A" w:rsidRDefault="007178AE" w:rsidP="00197E56">
      <w:pPr>
        <w:pStyle w:val="5"/>
        <w:numPr>
          <w:ilvl w:val="0"/>
          <w:numId w:val="0"/>
        </w:numPr>
        <w:ind w:left="2410" w:firstLineChars="202" w:firstLine="687"/>
      </w:pPr>
      <w:r w:rsidRPr="0072012A">
        <w:rPr>
          <w:rFonts w:hint="eastAsia"/>
        </w:rPr>
        <w:t>由</w:t>
      </w:r>
      <w:r w:rsidR="00197E56" w:rsidRPr="0072012A">
        <w:rPr>
          <w:rFonts w:hint="eastAsia"/>
        </w:rPr>
        <w:t>地方</w:t>
      </w:r>
      <w:r w:rsidRPr="0072012A">
        <w:rPr>
          <w:rFonts w:hint="eastAsia"/>
        </w:rPr>
        <w:t>衛生局指派經訓練之人員主持，施測時學校教職員須迴避現場，並向學生強調匿名保密及資料僅供統計分析之保證，以提升填答據實度。</w:t>
      </w:r>
    </w:p>
    <w:p w14:paraId="13E2F769" w14:textId="77777777" w:rsidR="007178AE" w:rsidRPr="0072012A" w:rsidRDefault="007178AE" w:rsidP="0072120F">
      <w:pPr>
        <w:pStyle w:val="6"/>
      </w:pPr>
      <w:r w:rsidRPr="0072012A">
        <w:rPr>
          <w:rFonts w:hint="eastAsia"/>
        </w:rPr>
        <w:t>同步施測原則：</w:t>
      </w:r>
    </w:p>
    <w:p w14:paraId="053A3AA9" w14:textId="77777777" w:rsidR="007178AE" w:rsidRPr="0072012A" w:rsidRDefault="007178AE" w:rsidP="00197E56">
      <w:pPr>
        <w:pStyle w:val="5"/>
        <w:numPr>
          <w:ilvl w:val="0"/>
          <w:numId w:val="0"/>
        </w:numPr>
        <w:ind w:left="2380" w:firstLineChars="202" w:firstLine="687"/>
      </w:pPr>
      <w:r w:rsidRPr="0072012A">
        <w:rPr>
          <w:rFonts w:hint="eastAsia"/>
        </w:rPr>
        <w:t>同一學校之樣本班級原則上需於同一時間施測，避免受測學生相互討論影響準確性。</w:t>
      </w:r>
    </w:p>
    <w:p w14:paraId="25E90BC2" w14:textId="77777777" w:rsidR="007178AE" w:rsidRPr="0072012A" w:rsidRDefault="007178AE" w:rsidP="0072120F">
      <w:pPr>
        <w:pStyle w:val="6"/>
      </w:pPr>
      <w:r w:rsidRPr="0072012A">
        <w:rPr>
          <w:rFonts w:hint="eastAsia"/>
        </w:rPr>
        <w:t>填答技術：</w:t>
      </w:r>
    </w:p>
    <w:p w14:paraId="7874EB50" w14:textId="77777777" w:rsidR="007178AE" w:rsidRPr="0072012A" w:rsidRDefault="007178AE" w:rsidP="00197E56">
      <w:pPr>
        <w:pStyle w:val="5"/>
        <w:numPr>
          <w:ilvl w:val="0"/>
          <w:numId w:val="0"/>
        </w:numPr>
        <w:ind w:left="2380" w:firstLineChars="192" w:firstLine="653"/>
      </w:pPr>
      <w:r w:rsidRPr="0072012A">
        <w:rPr>
          <w:rFonts w:hint="eastAsia"/>
        </w:rPr>
        <w:t>使用2B鉛筆塗黑電腦答案紙，除加速處理效率，亦可強化問卷資料之保密性，避免文字書寫識別。</w:t>
      </w:r>
    </w:p>
    <w:p w14:paraId="38745419" w14:textId="77777777" w:rsidR="007178AE" w:rsidRPr="0072012A" w:rsidRDefault="007178AE" w:rsidP="0072120F">
      <w:pPr>
        <w:pStyle w:val="5"/>
      </w:pPr>
      <w:r w:rsidRPr="0072012A">
        <w:rPr>
          <w:rFonts w:hint="eastAsia"/>
        </w:rPr>
        <w:t>資料處理與加權分析：</w:t>
      </w:r>
    </w:p>
    <w:p w14:paraId="61CB1C9F" w14:textId="77777777" w:rsidR="007178AE" w:rsidRPr="0072012A" w:rsidRDefault="007178AE" w:rsidP="0072120F">
      <w:pPr>
        <w:pStyle w:val="6"/>
      </w:pPr>
      <w:r w:rsidRPr="0072012A">
        <w:rPr>
          <w:rFonts w:hint="eastAsia"/>
        </w:rPr>
        <w:lastRenderedPageBreak/>
        <w:t>標準化流程：</w:t>
      </w:r>
    </w:p>
    <w:p w14:paraId="4815DBEC" w14:textId="35414736" w:rsidR="007178AE" w:rsidRPr="0072012A" w:rsidRDefault="007178AE" w:rsidP="00197E56">
      <w:pPr>
        <w:pStyle w:val="5"/>
        <w:numPr>
          <w:ilvl w:val="0"/>
          <w:numId w:val="0"/>
        </w:numPr>
        <w:ind w:left="2394" w:firstLineChars="192" w:firstLine="653"/>
      </w:pPr>
      <w:r w:rsidRPr="0072012A">
        <w:rPr>
          <w:rFonts w:hint="eastAsia"/>
        </w:rPr>
        <w:t>完成之答案卷送至</w:t>
      </w:r>
      <w:r w:rsidR="00606260" w:rsidRPr="0072012A">
        <w:rPr>
          <w:rFonts w:hint="eastAsia"/>
        </w:rPr>
        <w:t>美國疾管局</w:t>
      </w:r>
      <w:r w:rsidRPr="0072012A">
        <w:rPr>
          <w:rFonts w:hint="eastAsia"/>
        </w:rPr>
        <w:t>或國健署進行電腦掃描與人工塗記逐筆檢查。</w:t>
      </w:r>
    </w:p>
    <w:p w14:paraId="09A2D69D" w14:textId="77777777" w:rsidR="007178AE" w:rsidRPr="0072012A" w:rsidRDefault="007178AE" w:rsidP="0072120F">
      <w:pPr>
        <w:pStyle w:val="6"/>
      </w:pPr>
      <w:r w:rsidRPr="0072012A">
        <w:rPr>
          <w:rFonts w:hint="eastAsia"/>
        </w:rPr>
        <w:t>統計代表性：</w:t>
      </w:r>
    </w:p>
    <w:p w14:paraId="470FEB66" w14:textId="0CB8CEE5" w:rsidR="007178AE" w:rsidRPr="0072012A" w:rsidRDefault="007178AE" w:rsidP="00197E56">
      <w:pPr>
        <w:pStyle w:val="5"/>
        <w:numPr>
          <w:ilvl w:val="0"/>
          <w:numId w:val="0"/>
        </w:numPr>
        <w:ind w:left="2380" w:firstLineChars="192" w:firstLine="653"/>
      </w:pPr>
      <w:r w:rsidRPr="0072012A">
        <w:rPr>
          <w:rFonts w:hint="eastAsia"/>
        </w:rPr>
        <w:t>以教育部前</w:t>
      </w:r>
      <w:r w:rsidR="001A7E1C" w:rsidRPr="0072012A">
        <w:rPr>
          <w:rFonts w:hint="eastAsia"/>
        </w:rPr>
        <w:t>一</w:t>
      </w:r>
      <w:r w:rsidRPr="0072012A">
        <w:rPr>
          <w:rFonts w:hint="eastAsia"/>
        </w:rPr>
        <w:t>年度註冊人數為母體數據，依性別、年級及學校類型進行「事後分層加權」。經適合度檢定顯示，樣本資料與母體分布無統計顯著差異。</w:t>
      </w:r>
    </w:p>
    <w:p w14:paraId="48C681E5" w14:textId="77777777" w:rsidR="007178AE" w:rsidRPr="0072012A" w:rsidRDefault="007178AE" w:rsidP="0072120F">
      <w:pPr>
        <w:pStyle w:val="6"/>
      </w:pPr>
      <w:r w:rsidRPr="0072012A">
        <w:rPr>
          <w:rFonts w:hint="eastAsia"/>
        </w:rPr>
        <w:t>趨勢限制說明：</w:t>
      </w:r>
    </w:p>
    <w:p w14:paraId="0271FFDE" w14:textId="2B87E3B2" w:rsidR="007178AE" w:rsidRPr="0072012A" w:rsidRDefault="007178AE" w:rsidP="00197E56">
      <w:pPr>
        <w:pStyle w:val="7"/>
      </w:pPr>
      <w:r w:rsidRPr="0072012A">
        <w:rPr>
          <w:rFonts w:hint="eastAsia"/>
        </w:rPr>
        <w:t>110年度調查受疫情影響致完</w:t>
      </w:r>
      <w:r w:rsidR="00197E56" w:rsidRPr="0072012A">
        <w:rPr>
          <w:rFonts w:hint="eastAsia"/>
        </w:rPr>
        <w:t>成</w:t>
      </w:r>
      <w:r w:rsidRPr="0072012A">
        <w:rPr>
          <w:rFonts w:hint="eastAsia"/>
        </w:rPr>
        <w:t>訪</w:t>
      </w:r>
      <w:r w:rsidR="00197E56" w:rsidRPr="0072012A">
        <w:rPr>
          <w:rFonts w:hint="eastAsia"/>
        </w:rPr>
        <w:t>問</w:t>
      </w:r>
      <w:r w:rsidRPr="0072012A">
        <w:rPr>
          <w:rFonts w:hint="eastAsia"/>
        </w:rPr>
        <w:t>率偏低，進行長期趨勢比較時，應將此限制納入資料推論考量。</w:t>
      </w:r>
    </w:p>
    <w:p w14:paraId="7E5C6BE2" w14:textId="33EF97E6" w:rsidR="00197E56" w:rsidRPr="0072012A" w:rsidRDefault="00197E56" w:rsidP="00197E56">
      <w:pPr>
        <w:pStyle w:val="7"/>
      </w:pPr>
      <w:r w:rsidRPr="0072012A">
        <w:rPr>
          <w:rFonts w:hint="eastAsia"/>
        </w:rPr>
        <w:t>衛福部表示，該調查針對</w:t>
      </w:r>
      <w:r w:rsidRPr="0072012A">
        <w:t>22</w:t>
      </w:r>
      <w:r w:rsidRPr="0072012A">
        <w:rPr>
          <w:rFonts w:hint="eastAsia"/>
        </w:rPr>
        <w:t>縣市分別進行抽樣調查，</w:t>
      </w:r>
      <w:r w:rsidRPr="00DA76BA">
        <w:rPr>
          <w:rFonts w:hint="eastAsia"/>
          <w:u w:val="single"/>
        </w:rPr>
        <w:t>調查結果無法分析各鄉鎮市區在學學生吸菸及健康情形。</w:t>
      </w:r>
    </w:p>
    <w:p w14:paraId="6A719AAC" w14:textId="77777777" w:rsidR="007178AE" w:rsidRPr="0072012A" w:rsidRDefault="007178AE" w:rsidP="0072120F">
      <w:pPr>
        <w:pStyle w:val="5"/>
        <w:rPr>
          <w:rFonts w:ascii="Times New Roman" w:hAnsi="Times New Roman"/>
        </w:rPr>
      </w:pPr>
      <w:r w:rsidRPr="0072012A">
        <w:rPr>
          <w:rFonts w:hint="eastAsia"/>
        </w:rPr>
        <w:t>權責分工與行政協作：</w:t>
      </w:r>
    </w:p>
    <w:p w14:paraId="2347AD14" w14:textId="48646385" w:rsidR="007178AE" w:rsidRPr="0072012A" w:rsidRDefault="007178AE" w:rsidP="00197E56">
      <w:pPr>
        <w:pStyle w:val="4"/>
        <w:numPr>
          <w:ilvl w:val="0"/>
          <w:numId w:val="0"/>
        </w:numPr>
        <w:ind w:left="2072" w:firstLineChars="208" w:firstLine="708"/>
        <w:rPr>
          <w:rFonts w:ascii="Times New Roman" w:hAnsi="Times New Roman"/>
        </w:rPr>
      </w:pPr>
      <w:r w:rsidRPr="0072012A">
        <w:rPr>
          <w:rFonts w:hint="eastAsia"/>
          <w:bCs/>
        </w:rPr>
        <w:t>該調查由國健署負責規劃設計、母體提供與報告撰述；各</w:t>
      </w:r>
      <w:r w:rsidR="00197E56" w:rsidRPr="0072012A">
        <w:rPr>
          <w:rFonts w:hint="eastAsia"/>
          <w:bCs/>
        </w:rPr>
        <w:t>地方</w:t>
      </w:r>
      <w:r w:rsidRPr="0072012A">
        <w:rPr>
          <w:rFonts w:hint="eastAsia"/>
          <w:bCs/>
        </w:rPr>
        <w:t>衛生局執行田野調查；教育體系（教育部、地方教育局</w:t>
      </w:r>
      <w:r w:rsidR="007C0673" w:rsidRPr="0072012A">
        <w:rPr>
          <w:rFonts w:hint="eastAsia"/>
          <w:bCs/>
        </w:rPr>
        <w:t>處</w:t>
      </w:r>
      <w:r w:rsidRPr="0072012A">
        <w:rPr>
          <w:rFonts w:hint="eastAsia"/>
          <w:bCs/>
        </w:rPr>
        <w:t>及各樣本學校）於執行過程中提供必要之行政協助。</w:t>
      </w:r>
    </w:p>
    <w:p w14:paraId="04E2BC1B" w14:textId="56F1E9C7" w:rsidR="005B30E0" w:rsidRPr="0072012A" w:rsidRDefault="0072120F" w:rsidP="006208EC">
      <w:pPr>
        <w:pStyle w:val="3"/>
        <w:rPr>
          <w:spacing w:val="-2"/>
        </w:rPr>
      </w:pPr>
      <w:r w:rsidRPr="0072012A">
        <w:rPr>
          <w:rFonts w:hint="eastAsia"/>
          <w:spacing w:val="-2"/>
        </w:rPr>
        <w:t>承前述</w:t>
      </w:r>
      <w:r w:rsidR="000D1DFA" w:rsidRPr="0072012A">
        <w:rPr>
          <w:rFonts w:hint="eastAsia"/>
          <w:spacing w:val="-2"/>
        </w:rPr>
        <w:t>，</w:t>
      </w:r>
      <w:r w:rsidR="00F01161" w:rsidRPr="0072012A">
        <w:rPr>
          <w:rFonts w:hint="eastAsia"/>
          <w:spacing w:val="-2"/>
        </w:rPr>
        <w:t>衛福部</w:t>
      </w:r>
      <w:r w:rsidR="001A6A8D" w:rsidRPr="0072012A">
        <w:rPr>
          <w:rFonts w:hint="eastAsia"/>
          <w:spacing w:val="-2"/>
        </w:rPr>
        <w:t>關於國人健康</w:t>
      </w:r>
      <w:r w:rsidR="005B30E0" w:rsidRPr="0072012A">
        <w:rPr>
          <w:rFonts w:hint="eastAsia"/>
          <w:spacing w:val="-2"/>
        </w:rPr>
        <w:t>調查及監測之</w:t>
      </w:r>
      <w:r w:rsidR="001A6A8D" w:rsidRPr="0072012A">
        <w:rPr>
          <w:rFonts w:hint="eastAsia"/>
          <w:spacing w:val="-2"/>
        </w:rPr>
        <w:t>政策，長期以來由國健署辦理</w:t>
      </w:r>
      <w:r w:rsidR="00F01161" w:rsidRPr="0072012A">
        <w:rPr>
          <w:rFonts w:hint="eastAsia"/>
          <w:spacing w:val="-2"/>
        </w:rPr>
        <w:t>「國民營養健康調查」、「國民健康訪問調查」</w:t>
      </w:r>
      <w:r w:rsidR="005B30E0" w:rsidRPr="0072012A">
        <w:rPr>
          <w:rFonts w:hint="eastAsia"/>
          <w:spacing w:val="-2"/>
        </w:rPr>
        <w:t>、</w:t>
      </w:r>
      <w:r w:rsidR="00F01161" w:rsidRPr="0072012A">
        <w:rPr>
          <w:rFonts w:hint="eastAsia"/>
          <w:spacing w:val="-2"/>
        </w:rPr>
        <w:t>「國民健康促進暨國人健康行為監測調查」</w:t>
      </w:r>
      <w:r w:rsidR="005B30E0" w:rsidRPr="0072012A">
        <w:rPr>
          <w:rFonts w:hint="eastAsia"/>
          <w:spacing w:val="-2"/>
        </w:rPr>
        <w:t>、「國人吸菸行為調查」及「</w:t>
      </w:r>
      <w:r w:rsidR="005B30E0" w:rsidRPr="0072012A">
        <w:rPr>
          <w:spacing w:val="-2"/>
        </w:rPr>
        <w:t>青少年吸菸暨健康行為調查</w:t>
      </w:r>
      <w:r w:rsidR="005B30E0" w:rsidRPr="0072012A">
        <w:rPr>
          <w:rFonts w:hint="eastAsia"/>
          <w:spacing w:val="-2"/>
        </w:rPr>
        <w:t>」等計畫或方案，惟限於施測對象、類別、取樣</w:t>
      </w:r>
      <w:r w:rsidR="009D6391" w:rsidRPr="0072012A">
        <w:rPr>
          <w:rFonts w:hint="eastAsia"/>
          <w:spacing w:val="-2"/>
        </w:rPr>
        <w:t>或統計設計</w:t>
      </w:r>
      <w:r w:rsidR="005B30E0" w:rsidRPr="0072012A">
        <w:rPr>
          <w:rFonts w:hint="eastAsia"/>
          <w:spacing w:val="-2"/>
        </w:rPr>
        <w:t>等</w:t>
      </w:r>
      <w:r w:rsidR="009D6391" w:rsidRPr="0072012A">
        <w:rPr>
          <w:rFonts w:hint="eastAsia"/>
          <w:spacing w:val="-2"/>
        </w:rPr>
        <w:t>因素</w:t>
      </w:r>
      <w:r w:rsidR="005B30E0" w:rsidRPr="0072012A">
        <w:rPr>
          <w:rFonts w:hint="eastAsia"/>
          <w:spacing w:val="-2"/>
        </w:rPr>
        <w:t>，調查結果不具鄉鎮市區代表性。然由「</w:t>
      </w:r>
      <w:r w:rsidR="005B30E0" w:rsidRPr="0072012A">
        <w:rPr>
          <w:spacing w:val="-2"/>
        </w:rPr>
        <w:t>青少年吸菸暨健康行為調查</w:t>
      </w:r>
      <w:r w:rsidR="005B30E0" w:rsidRPr="0072012A">
        <w:rPr>
          <w:rFonts w:hint="eastAsia"/>
          <w:spacing w:val="-2"/>
        </w:rPr>
        <w:t>」</w:t>
      </w:r>
      <w:r w:rsidR="008440FA" w:rsidRPr="0072012A">
        <w:rPr>
          <w:rFonts w:hint="eastAsia"/>
          <w:spacing w:val="-2"/>
        </w:rPr>
        <w:t>執行</w:t>
      </w:r>
      <w:r w:rsidR="00843E97" w:rsidRPr="0072012A">
        <w:rPr>
          <w:rFonts w:hint="eastAsia"/>
          <w:spacing w:val="-2"/>
        </w:rPr>
        <w:t>方式</w:t>
      </w:r>
      <w:r w:rsidR="005B30E0" w:rsidRPr="0072012A">
        <w:rPr>
          <w:rFonts w:hint="eastAsia"/>
          <w:spacing w:val="-2"/>
        </w:rPr>
        <w:t>得知，</w:t>
      </w:r>
      <w:r w:rsidR="008440FA" w:rsidRPr="0072012A">
        <w:rPr>
          <w:rFonts w:hint="eastAsia"/>
          <w:spacing w:val="-2"/>
        </w:rPr>
        <w:t>國健署自103年起將全國代表性與縣市代表性的調查計畫整併，自相關學校的母體資料中，由</w:t>
      </w:r>
      <w:r w:rsidR="00606260" w:rsidRPr="0072012A">
        <w:rPr>
          <w:rFonts w:hint="eastAsia"/>
        </w:rPr>
        <w:t>美國疾管局</w:t>
      </w:r>
      <w:r w:rsidR="008440FA" w:rsidRPr="0072012A">
        <w:rPr>
          <w:rFonts w:hint="eastAsia"/>
          <w:spacing w:val="-2"/>
        </w:rPr>
        <w:t>以</w:t>
      </w:r>
      <w:r w:rsidR="008440FA" w:rsidRPr="0072012A">
        <w:rPr>
          <w:spacing w:val="-2"/>
        </w:rPr>
        <w:t>鄉（rural town）鎮（urban town）市（</w:t>
      </w:r>
      <w:r w:rsidR="008440FA" w:rsidRPr="0072012A">
        <w:rPr>
          <w:spacing w:val="-2"/>
        </w:rPr>
        <w:lastRenderedPageBreak/>
        <w:t>small city）區（big city）分層進行抽樣</w:t>
      </w:r>
      <w:r w:rsidR="008440FA" w:rsidRPr="0072012A">
        <w:rPr>
          <w:rFonts w:hint="eastAsia"/>
          <w:spacing w:val="-2"/>
        </w:rPr>
        <w:t>，再由各地方衛生局進行問卷調查，顯見</w:t>
      </w:r>
      <w:r w:rsidR="009D6391" w:rsidRPr="0072012A">
        <w:rPr>
          <w:rFonts w:hint="eastAsia"/>
          <w:spacing w:val="-2"/>
        </w:rPr>
        <w:t>近年已有</w:t>
      </w:r>
      <w:r w:rsidR="008440FA" w:rsidRPr="0072012A">
        <w:rPr>
          <w:rFonts w:hint="eastAsia"/>
          <w:spacing w:val="-2"/>
        </w:rPr>
        <w:t>鄉鎮市區的行政層次</w:t>
      </w:r>
      <w:r w:rsidR="009D6391" w:rsidRPr="0072012A">
        <w:rPr>
          <w:rFonts w:hint="eastAsia"/>
          <w:spacing w:val="-2"/>
        </w:rPr>
        <w:t>監測概念，故有關上開</w:t>
      </w:r>
      <w:r w:rsidR="00843E97" w:rsidRPr="0072012A">
        <w:rPr>
          <w:rFonts w:hint="eastAsia"/>
          <w:spacing w:val="-2"/>
        </w:rPr>
        <w:t>其他</w:t>
      </w:r>
      <w:r w:rsidR="009D6391" w:rsidRPr="0072012A">
        <w:rPr>
          <w:rFonts w:hint="eastAsia"/>
          <w:spacing w:val="-2"/>
        </w:rPr>
        <w:t>各項</w:t>
      </w:r>
      <w:r w:rsidR="00843E97" w:rsidRPr="0072012A">
        <w:rPr>
          <w:rFonts w:hint="eastAsia"/>
          <w:spacing w:val="-2"/>
        </w:rPr>
        <w:t>健康資料</w:t>
      </w:r>
      <w:r w:rsidR="009D6391" w:rsidRPr="0072012A">
        <w:rPr>
          <w:rFonts w:hint="eastAsia"/>
          <w:spacing w:val="-2"/>
        </w:rPr>
        <w:t>調查，有待衛福部</w:t>
      </w:r>
      <w:r w:rsidR="007C0673" w:rsidRPr="0072012A">
        <w:rPr>
          <w:rFonts w:hint="eastAsia"/>
          <w:spacing w:val="-2"/>
        </w:rPr>
        <w:t>拓展</w:t>
      </w:r>
      <w:r w:rsidR="0012269D" w:rsidRPr="0072012A">
        <w:rPr>
          <w:rFonts w:hint="eastAsia"/>
          <w:spacing w:val="-2"/>
        </w:rPr>
        <w:t>該</w:t>
      </w:r>
      <w:r w:rsidR="009D6391" w:rsidRPr="0072012A">
        <w:rPr>
          <w:rFonts w:hint="eastAsia"/>
          <w:spacing w:val="-2"/>
        </w:rPr>
        <w:t>監測</w:t>
      </w:r>
      <w:r w:rsidR="0012269D" w:rsidRPr="0072012A">
        <w:rPr>
          <w:rFonts w:hint="eastAsia"/>
          <w:spacing w:val="-2"/>
        </w:rPr>
        <w:t>模式，克服相關</w:t>
      </w:r>
      <w:r w:rsidR="009D6391" w:rsidRPr="0072012A">
        <w:rPr>
          <w:rFonts w:hint="eastAsia"/>
          <w:spacing w:val="-2"/>
        </w:rPr>
        <w:t>技術性障礙</w:t>
      </w:r>
      <w:r w:rsidR="0012269D" w:rsidRPr="0072012A">
        <w:rPr>
          <w:rFonts w:hint="eastAsia"/>
          <w:spacing w:val="-2"/>
        </w:rPr>
        <w:t>，</w:t>
      </w:r>
      <w:r w:rsidR="00152737" w:rsidRPr="0072012A">
        <w:rPr>
          <w:rFonts w:hint="eastAsia"/>
          <w:spacing w:val="-2"/>
        </w:rPr>
        <w:t>將部分調查延伸至鄉鎮市區，</w:t>
      </w:r>
      <w:r w:rsidR="00867318" w:rsidRPr="0072012A">
        <w:rPr>
          <w:rFonts w:hint="eastAsia"/>
          <w:spacing w:val="-2"/>
        </w:rPr>
        <w:t>俾</w:t>
      </w:r>
      <w:r w:rsidR="00152737" w:rsidRPr="0072012A">
        <w:rPr>
          <w:rFonts w:hint="eastAsia"/>
          <w:spacing w:val="-2"/>
        </w:rPr>
        <w:t>利健康政策資源得以精準對接在地需求。</w:t>
      </w:r>
    </w:p>
    <w:p w14:paraId="134C1C14" w14:textId="5AF364FB" w:rsidR="006A6479" w:rsidRPr="0072012A" w:rsidRDefault="006A6479" w:rsidP="005F2B36">
      <w:pPr>
        <w:pStyle w:val="3"/>
        <w:numPr>
          <w:ilvl w:val="2"/>
          <w:numId w:val="1"/>
        </w:numPr>
      </w:pPr>
      <w:r w:rsidRPr="0072012A">
        <w:rPr>
          <w:rFonts w:hint="eastAsia"/>
        </w:rPr>
        <w:t>綜上，</w:t>
      </w:r>
      <w:r w:rsidR="00867318" w:rsidRPr="0072012A">
        <w:rPr>
          <w:rFonts w:hint="eastAsia"/>
        </w:rPr>
        <w:t>衛福部</w:t>
      </w:r>
      <w:r w:rsidR="007E238E" w:rsidRPr="0072012A">
        <w:rPr>
          <w:rFonts w:hint="eastAsia"/>
        </w:rPr>
        <w:t>長期以來對於</w:t>
      </w:r>
      <w:r w:rsidR="00867318" w:rsidRPr="0072012A">
        <w:rPr>
          <w:rFonts w:hint="eastAsia"/>
        </w:rPr>
        <w:t>國人</w:t>
      </w:r>
      <w:r w:rsidR="00EE1B50" w:rsidRPr="0072012A">
        <w:rPr>
          <w:rFonts w:hint="eastAsia"/>
        </w:rPr>
        <w:t>各項</w:t>
      </w:r>
      <w:r w:rsidR="00867318" w:rsidRPr="0072012A">
        <w:rPr>
          <w:rFonts w:hint="eastAsia"/>
        </w:rPr>
        <w:t>健康</w:t>
      </w:r>
      <w:r w:rsidR="007E238E" w:rsidRPr="0072012A">
        <w:rPr>
          <w:rFonts w:hint="eastAsia"/>
        </w:rPr>
        <w:t>監測調查</w:t>
      </w:r>
      <w:r w:rsidR="00867318" w:rsidRPr="0072012A">
        <w:rPr>
          <w:rFonts w:hint="eastAsia"/>
        </w:rPr>
        <w:t>，</w:t>
      </w:r>
      <w:r w:rsidR="007E238E" w:rsidRPr="0072012A">
        <w:rPr>
          <w:rFonts w:hint="eastAsia"/>
        </w:rPr>
        <w:t>均</w:t>
      </w:r>
      <w:r w:rsidR="00544446" w:rsidRPr="0072012A">
        <w:rPr>
          <w:rFonts w:hint="eastAsia"/>
        </w:rPr>
        <w:t>囿</w:t>
      </w:r>
      <w:r w:rsidR="00867318" w:rsidRPr="0072012A">
        <w:rPr>
          <w:rFonts w:hint="eastAsia"/>
        </w:rPr>
        <w:t>於施測對象、類別、取樣或統計設計等因素，無法進行</w:t>
      </w:r>
      <w:r w:rsidR="00874D8B" w:rsidRPr="0072012A">
        <w:rPr>
          <w:rFonts w:hint="eastAsia"/>
        </w:rPr>
        <w:t>三級</w:t>
      </w:r>
      <w:r w:rsidR="00867318" w:rsidRPr="0072012A">
        <w:rPr>
          <w:rFonts w:hint="eastAsia"/>
        </w:rPr>
        <w:t>行政區之比較分析，因此調查結果不具鄉鎮市區代表性，略屬可惜</w:t>
      </w:r>
      <w:r w:rsidR="006B5EA1" w:rsidRPr="0072012A">
        <w:rPr>
          <w:rFonts w:hint="eastAsia"/>
        </w:rPr>
        <w:t>；</w:t>
      </w:r>
      <w:r w:rsidR="00867318" w:rsidRPr="0072012A">
        <w:rPr>
          <w:rFonts w:hint="eastAsia"/>
        </w:rPr>
        <w:t>惟</w:t>
      </w:r>
      <w:r w:rsidR="007E238E" w:rsidRPr="0072012A">
        <w:rPr>
          <w:rFonts w:hint="eastAsia"/>
        </w:rPr>
        <w:t>其中「</w:t>
      </w:r>
      <w:r w:rsidR="007E238E" w:rsidRPr="0072012A">
        <w:t>青少年吸菸暨健康行為調查</w:t>
      </w:r>
      <w:r w:rsidR="007E238E" w:rsidRPr="0072012A">
        <w:rPr>
          <w:rFonts w:hint="eastAsia"/>
        </w:rPr>
        <w:t>」已接軌全球監測系統</w:t>
      </w:r>
      <w:r w:rsidR="006B5EA1" w:rsidRPr="0072012A">
        <w:rPr>
          <w:rFonts w:hint="eastAsia"/>
        </w:rPr>
        <w:t>框架，且已有鄉鎮市區的行政層次監測概念，故有關其他各項健康調查，有待衛福部</w:t>
      </w:r>
      <w:r w:rsidR="007C0673" w:rsidRPr="0072012A">
        <w:rPr>
          <w:rFonts w:hint="eastAsia"/>
          <w:spacing w:val="-2"/>
        </w:rPr>
        <w:t>拓展</w:t>
      </w:r>
      <w:r w:rsidR="006B5EA1" w:rsidRPr="0072012A">
        <w:rPr>
          <w:rFonts w:hint="eastAsia"/>
        </w:rPr>
        <w:t>該監測模式，克服相關技術性障礙，將部分調查延伸至鄉鎮市區，以利</w:t>
      </w:r>
      <w:r w:rsidR="00867318" w:rsidRPr="0072012A">
        <w:rPr>
          <w:rFonts w:hint="eastAsia"/>
        </w:rPr>
        <w:t>推動</w:t>
      </w:r>
      <w:r w:rsidR="00E94612" w:rsidRPr="0072012A">
        <w:rPr>
          <w:rFonts w:ascii="Times New Roman" w:hAnsi="Times New Roman" w:hint="eastAsia"/>
        </w:rPr>
        <w:t>因地制宜的</w:t>
      </w:r>
      <w:r w:rsidR="00867318" w:rsidRPr="0072012A">
        <w:rPr>
          <w:rFonts w:hint="eastAsia"/>
        </w:rPr>
        <w:t>在地化健康政策</w:t>
      </w:r>
      <w:r w:rsidRPr="0072012A">
        <w:t>。</w:t>
      </w:r>
    </w:p>
    <w:p w14:paraId="37AD96A8" w14:textId="30A12F5A" w:rsidR="00581F35" w:rsidRPr="0072012A" w:rsidRDefault="00544446" w:rsidP="00C302BD">
      <w:pPr>
        <w:pStyle w:val="2"/>
        <w:rPr>
          <w:b/>
          <w:bCs w:val="0"/>
        </w:rPr>
      </w:pPr>
      <w:r w:rsidRPr="0072012A">
        <w:rPr>
          <w:rFonts w:hint="eastAsia"/>
          <w:b/>
          <w:bCs w:val="0"/>
        </w:rPr>
        <w:t>政府應致力於原住民族及客家族群的健康調查與政策，以落實健康平權，目前相關族群在地照護資源</w:t>
      </w:r>
      <w:r w:rsidR="00550A88" w:rsidRPr="0072012A">
        <w:rPr>
          <w:rFonts w:hint="eastAsia"/>
          <w:b/>
          <w:bCs w:val="0"/>
        </w:rPr>
        <w:t>發展可謂具一定程度之基礎</w:t>
      </w:r>
      <w:r w:rsidRPr="0072012A">
        <w:rPr>
          <w:rFonts w:hint="eastAsia"/>
          <w:b/>
          <w:bCs w:val="0"/>
        </w:rPr>
        <w:t>，惟缺乏</w:t>
      </w:r>
      <w:r w:rsidR="00E94612" w:rsidRPr="0072012A">
        <w:rPr>
          <w:rFonts w:ascii="Times New Roman" w:hAnsi="Times New Roman" w:hint="eastAsia"/>
          <w:b/>
          <w:bCs w:val="0"/>
        </w:rPr>
        <w:t>因地制宜的</w:t>
      </w:r>
      <w:r w:rsidRPr="0072012A">
        <w:rPr>
          <w:rFonts w:hint="eastAsia"/>
          <w:b/>
          <w:bCs w:val="0"/>
        </w:rPr>
        <w:t>在地建康數據作為施政實證；經本院調查，原民會將協助把</w:t>
      </w:r>
      <w:r w:rsidRPr="0072012A">
        <w:rPr>
          <w:b/>
          <w:bCs w:val="0"/>
        </w:rPr>
        <w:t>族群文化、生活型態與健康行為差異</w:t>
      </w:r>
      <w:r w:rsidRPr="0072012A">
        <w:rPr>
          <w:rFonts w:hint="eastAsia"/>
          <w:b/>
          <w:bCs w:val="0"/>
        </w:rPr>
        <w:t>，</w:t>
      </w:r>
      <w:r w:rsidRPr="0072012A">
        <w:rPr>
          <w:b/>
          <w:bCs w:val="0"/>
        </w:rPr>
        <w:t>納入</w:t>
      </w:r>
      <w:r w:rsidRPr="0072012A">
        <w:rPr>
          <w:rFonts w:hint="eastAsia"/>
          <w:b/>
          <w:bCs w:val="0"/>
        </w:rPr>
        <w:t>原住民族健康政策制度</w:t>
      </w:r>
      <w:r w:rsidRPr="0072012A">
        <w:rPr>
          <w:b/>
          <w:bCs w:val="0"/>
        </w:rPr>
        <w:t>設計，</w:t>
      </w:r>
      <w:r w:rsidRPr="0072012A">
        <w:rPr>
          <w:rFonts w:hint="eastAsia"/>
          <w:b/>
          <w:bCs w:val="0"/>
        </w:rPr>
        <w:t>另客委會亦</w:t>
      </w:r>
      <w:r w:rsidRPr="0072012A">
        <w:rPr>
          <w:b/>
          <w:bCs w:val="0"/>
        </w:rPr>
        <w:t>研議</w:t>
      </w:r>
      <w:r w:rsidR="00C310FC" w:rsidRPr="0072012A">
        <w:rPr>
          <w:rFonts w:hint="eastAsia"/>
          <w:b/>
          <w:bCs w:val="0"/>
        </w:rPr>
        <w:t>將</w:t>
      </w:r>
      <w:r w:rsidRPr="0072012A">
        <w:rPr>
          <w:rFonts w:hint="eastAsia"/>
          <w:b/>
          <w:bCs w:val="0"/>
        </w:rPr>
        <w:t>客家族群健康調查，</w:t>
      </w:r>
      <w:r w:rsidRPr="0072012A">
        <w:rPr>
          <w:b/>
          <w:bCs w:val="0"/>
        </w:rPr>
        <w:t>納入</w:t>
      </w:r>
      <w:r w:rsidRPr="0072012A">
        <w:rPr>
          <w:rFonts w:hint="eastAsia"/>
          <w:b/>
          <w:bCs w:val="0"/>
        </w:rPr>
        <w:t>115</w:t>
      </w:r>
      <w:r w:rsidRPr="0072012A">
        <w:rPr>
          <w:b/>
          <w:bCs w:val="0"/>
        </w:rPr>
        <w:t>年度「客家知識體系發展獎勵補助計畫」徵件主題之可行性，以期透過獎助學金或專案研究方式，逐步累積相關領域之學術實證資料</w:t>
      </w:r>
      <w:r w:rsidRPr="0072012A">
        <w:rPr>
          <w:rFonts w:hint="eastAsia"/>
          <w:b/>
          <w:bCs w:val="0"/>
        </w:rPr>
        <w:t>，此均有待衛福部、原民會及客委會跨部會合作，協力建置社區健康資料，落實在地健康促進政策</w:t>
      </w:r>
      <w:r w:rsidR="00F41DF6" w:rsidRPr="0072012A">
        <w:rPr>
          <w:rFonts w:hint="eastAsia"/>
          <w:b/>
          <w:bCs w:val="0"/>
        </w:rPr>
        <w:t>：</w:t>
      </w:r>
    </w:p>
    <w:p w14:paraId="63D8DE0F" w14:textId="2B8D1A86" w:rsidR="009339FC" w:rsidRPr="0072012A" w:rsidRDefault="00874D8B" w:rsidP="009339FC">
      <w:pPr>
        <w:pStyle w:val="3"/>
      </w:pPr>
      <w:r w:rsidRPr="0072012A">
        <w:rPr>
          <w:rFonts w:hint="eastAsia"/>
        </w:rPr>
        <w:t>按《原住民族健康法》第2條第1項規定：「本法所稱主管機關：在中央為衛生福利部；在直轄市為直轄市政府；在縣（市）為縣（市）政府。」同法第</w:t>
      </w:r>
      <w:r w:rsidR="00366E58" w:rsidRPr="0072012A">
        <w:rPr>
          <w:rFonts w:hint="eastAsia"/>
        </w:rPr>
        <w:t>6條第1項及第7條第1項分別規定：「中央主管機關應依</w:t>
      </w:r>
      <w:r w:rsidR="00366E58" w:rsidRPr="0072012A">
        <w:rPr>
          <w:rFonts w:hint="eastAsia"/>
        </w:rPr>
        <w:lastRenderedPageBreak/>
        <w:t>原住民族特殊之健康問題，就生活型態、環境、生</w:t>
      </w:r>
      <w:r w:rsidR="00366E58" w:rsidRPr="0072012A">
        <w:rPr>
          <w:rFonts w:hint="eastAsia"/>
          <w:spacing w:val="-2"/>
        </w:rPr>
        <w:t>物因子及醫療資源等面向，定期調查與研究原住民族健康狀況及健康需求。」、「中央主管機關應建置原住民族健康資料庫。」另《客家基本法》</w:t>
      </w:r>
      <w:r w:rsidR="006F11AD" w:rsidRPr="0072012A">
        <w:rPr>
          <w:rFonts w:hint="eastAsia"/>
          <w:spacing w:val="-2"/>
        </w:rPr>
        <w:t>第1條，</w:t>
      </w:r>
      <w:r w:rsidR="009339FC" w:rsidRPr="0072012A">
        <w:rPr>
          <w:rFonts w:hint="eastAsia"/>
          <w:spacing w:val="-2"/>
        </w:rPr>
        <w:t>亦明</w:t>
      </w:r>
      <w:r w:rsidR="006F11AD" w:rsidRPr="0072012A">
        <w:rPr>
          <w:rFonts w:hint="eastAsia"/>
          <w:spacing w:val="-2"/>
        </w:rPr>
        <w:t>確闡明</w:t>
      </w:r>
      <w:r w:rsidR="009339FC" w:rsidRPr="0072012A">
        <w:rPr>
          <w:rFonts w:hint="eastAsia"/>
          <w:spacing w:val="-2"/>
        </w:rPr>
        <w:t>有關推動客家事務及保障客家族群集體權益之立法意旨。基此，政府應致力於原住民族及客家族群的健康調查與政策，以落實健康平權。</w:t>
      </w:r>
    </w:p>
    <w:p w14:paraId="087BDFE8" w14:textId="2F8ED37F" w:rsidR="00F87831" w:rsidRPr="0072012A" w:rsidRDefault="00F87831" w:rsidP="00226A0B">
      <w:pPr>
        <w:pStyle w:val="3"/>
      </w:pPr>
      <w:r w:rsidRPr="0072012A">
        <w:rPr>
          <w:rFonts w:hint="eastAsia"/>
        </w:rPr>
        <w:t>有關</w:t>
      </w:r>
      <w:r w:rsidR="00556852" w:rsidRPr="0072012A">
        <w:rPr>
          <w:rFonts w:hint="eastAsia"/>
        </w:rPr>
        <w:t>目前</w:t>
      </w:r>
      <w:r w:rsidRPr="0072012A">
        <w:rPr>
          <w:rFonts w:hint="eastAsia"/>
        </w:rPr>
        <w:t>原住民族健康調查</w:t>
      </w:r>
      <w:r w:rsidRPr="0072012A">
        <w:t>、資料統計分析及跨部會合作機制</w:t>
      </w:r>
      <w:r w:rsidR="006F11AD" w:rsidRPr="0072012A">
        <w:rPr>
          <w:rFonts w:hint="eastAsia"/>
        </w:rPr>
        <w:t>情形</w:t>
      </w:r>
      <w:r w:rsidR="00556852" w:rsidRPr="0072012A">
        <w:rPr>
          <w:rFonts w:hint="eastAsia"/>
        </w:rPr>
        <w:t>，原民會</w:t>
      </w:r>
      <w:r w:rsidR="009005C9" w:rsidRPr="0072012A">
        <w:rPr>
          <w:rFonts w:hint="eastAsia"/>
        </w:rPr>
        <w:t>及衛福部分別</w:t>
      </w:r>
      <w:r w:rsidR="00556852" w:rsidRPr="0072012A">
        <w:rPr>
          <w:rFonts w:hint="eastAsia"/>
        </w:rPr>
        <w:t>說明</w:t>
      </w:r>
      <w:r w:rsidR="006F11AD" w:rsidRPr="0072012A">
        <w:rPr>
          <w:rFonts w:hint="eastAsia"/>
        </w:rPr>
        <w:t>如下：</w:t>
      </w:r>
    </w:p>
    <w:p w14:paraId="32B1FDBA" w14:textId="0BFCC321" w:rsidR="009005C9" w:rsidRPr="0072012A" w:rsidRDefault="009005C9" w:rsidP="008C3C8A">
      <w:pPr>
        <w:pStyle w:val="4"/>
      </w:pPr>
      <w:r w:rsidRPr="0072012A">
        <w:rPr>
          <w:rFonts w:hint="eastAsia"/>
        </w:rPr>
        <w:t>原民會：</w:t>
      </w:r>
    </w:p>
    <w:p w14:paraId="648768C4" w14:textId="49829C46" w:rsidR="00556852" w:rsidRPr="0072012A" w:rsidRDefault="00556852" w:rsidP="009005C9">
      <w:pPr>
        <w:pStyle w:val="5"/>
      </w:pPr>
      <w:r w:rsidRPr="0072012A">
        <w:t>原住民族健康調查計畫名稱與辦理</w:t>
      </w:r>
      <w:r w:rsidRPr="0072012A">
        <w:rPr>
          <w:rFonts w:hint="eastAsia"/>
        </w:rPr>
        <w:t>情形：</w:t>
      </w:r>
    </w:p>
    <w:p w14:paraId="39CB04A4" w14:textId="77777777" w:rsidR="00556852" w:rsidRPr="0072012A" w:rsidRDefault="00556852" w:rsidP="009005C9">
      <w:pPr>
        <w:pStyle w:val="4"/>
        <w:numPr>
          <w:ilvl w:val="0"/>
          <w:numId w:val="0"/>
        </w:numPr>
        <w:ind w:left="2044" w:firstLineChars="210" w:firstLine="714"/>
      </w:pPr>
      <w:r w:rsidRPr="0072012A">
        <w:t>依據《原住民族健康法》第6條規定，中央主管機關應辦理原住民族健康狀況及需求之調查研究。</w:t>
      </w:r>
      <w:r w:rsidRPr="0072012A">
        <w:rPr>
          <w:rFonts w:hint="eastAsia"/>
        </w:rPr>
        <w:t>該</w:t>
      </w:r>
      <w:r w:rsidRPr="0072012A">
        <w:t>會與衛福部長期合作，委託國</w:t>
      </w:r>
      <w:r w:rsidRPr="0072012A">
        <w:rPr>
          <w:rFonts w:hint="eastAsia"/>
        </w:rPr>
        <w:t>衛</w:t>
      </w:r>
      <w:r w:rsidRPr="0072012A">
        <w:t>院定期出版「原住民族人口及健康統計年報」。該年報自90年首次出版以來，已累積逾20年之長期監測資料，內容涵蓋人口結構、主要死因、疾病盛行率及醫療利用情形等面向，成為推動原住民族健康政策之重要實證基礎。為確保數據可靠性並保護個人隱私，目前採取北、中、南、東分區統計分析，以避免因原住民族地區樣本數過小導致統計波動性過大，確保整體趨勢推論之穩定性。</w:t>
      </w:r>
    </w:p>
    <w:p w14:paraId="3C7DCE76" w14:textId="1A530E7B" w:rsidR="00556852" w:rsidRPr="0072012A" w:rsidRDefault="00556852" w:rsidP="009005C9">
      <w:pPr>
        <w:pStyle w:val="5"/>
      </w:pPr>
      <w:r w:rsidRPr="0072012A">
        <w:t>原住民族地區健康統計建置與</w:t>
      </w:r>
      <w:r w:rsidR="00E94612" w:rsidRPr="0072012A">
        <w:rPr>
          <w:rFonts w:ascii="Times New Roman" w:hAnsi="Times New Roman" w:hint="eastAsia"/>
        </w:rPr>
        <w:t>因地制宜的</w:t>
      </w:r>
      <w:r w:rsidRPr="0072012A">
        <w:t>在地政策規劃</w:t>
      </w:r>
      <w:r w:rsidRPr="0072012A">
        <w:rPr>
          <w:rFonts w:hint="eastAsia"/>
        </w:rPr>
        <w:t>：</w:t>
      </w:r>
    </w:p>
    <w:p w14:paraId="41665843" w14:textId="04C07A23" w:rsidR="00556852" w:rsidRPr="0072012A" w:rsidRDefault="00556852" w:rsidP="009005C9">
      <w:pPr>
        <w:pStyle w:val="4"/>
        <w:numPr>
          <w:ilvl w:val="0"/>
          <w:numId w:val="0"/>
        </w:numPr>
        <w:ind w:left="2044" w:firstLineChars="210" w:firstLine="714"/>
      </w:pPr>
      <w:r w:rsidRPr="0072012A">
        <w:t>為強化健康資料之完整性，</w:t>
      </w:r>
      <w:r w:rsidRPr="0072012A">
        <w:rPr>
          <w:rFonts w:hint="eastAsia"/>
        </w:rPr>
        <w:t>原民</w:t>
      </w:r>
      <w:r w:rsidRPr="0072012A">
        <w:t>會除持續編製統計年報外，並透過跨部會資料整合機制，協請衛福部統計處、國健署</w:t>
      </w:r>
      <w:r w:rsidRPr="0072012A">
        <w:rPr>
          <w:rFonts w:hint="eastAsia"/>
        </w:rPr>
        <w:t>與</w:t>
      </w:r>
      <w:r w:rsidRPr="0072012A">
        <w:t>社會及家庭署等，彙整醫療服務、公共衛生及社會福利等數據進行多面向分析。</w:t>
      </w:r>
      <w:r w:rsidRPr="0072012A">
        <w:rPr>
          <w:u w:val="single"/>
        </w:rPr>
        <w:t>目前已於全國性資料架構</w:t>
      </w:r>
      <w:r w:rsidRPr="0072012A">
        <w:rPr>
          <w:u w:val="single"/>
        </w:rPr>
        <w:lastRenderedPageBreak/>
        <w:t>下，完成地區別、族群別及年齡層別之基礎統計，並優先呈現健康不平等較顯著或具政策急迫性之原住民族地區資料</w:t>
      </w:r>
      <w:r w:rsidRPr="0072012A">
        <w:t>。此外，衛福部依《原住民族健康法》第5條</w:t>
      </w:r>
      <w:r w:rsidRPr="0072012A">
        <w:rPr>
          <w:rFonts w:hint="eastAsia"/>
        </w:rPr>
        <w:t>規定，</w:t>
      </w:r>
      <w:r w:rsidRPr="0072012A">
        <w:t>成立「原住民族健康政策會」，下設中長程計畫、調查研究、健康照護人力及文化安全等4個工作小組。</w:t>
      </w:r>
      <w:r w:rsidRPr="0072012A">
        <w:rPr>
          <w:rFonts w:hint="eastAsia"/>
        </w:rPr>
        <w:t>該</w:t>
      </w:r>
      <w:r w:rsidRPr="0072012A">
        <w:t>會主責「文化安全工作小組」，協助</w:t>
      </w:r>
      <w:r w:rsidRPr="0072012A">
        <w:rPr>
          <w:u w:val="single"/>
        </w:rPr>
        <w:t>將族群文化、生活型態與健康行為差異納入制度設計</w:t>
      </w:r>
      <w:r w:rsidRPr="0072012A">
        <w:t>，確保統計成果與政策需求滾動精進，落實</w:t>
      </w:r>
      <w:r w:rsidR="00E94612" w:rsidRPr="0072012A">
        <w:rPr>
          <w:rFonts w:ascii="Times New Roman" w:hAnsi="Times New Roman" w:hint="eastAsia"/>
        </w:rPr>
        <w:t>因地制宜的</w:t>
      </w:r>
      <w:r w:rsidRPr="0072012A">
        <w:t>在地健康促進。</w:t>
      </w:r>
    </w:p>
    <w:p w14:paraId="0E54E28D" w14:textId="77777777" w:rsidR="00556852" w:rsidRPr="0072012A" w:rsidRDefault="00556852" w:rsidP="009005C9">
      <w:pPr>
        <w:pStyle w:val="5"/>
      </w:pPr>
      <w:r w:rsidRPr="0072012A">
        <w:t>履行《原住民族健康法》第7條協調職責與確保文化特殊性之作為</w:t>
      </w:r>
      <w:r w:rsidRPr="0072012A">
        <w:rPr>
          <w:rFonts w:hint="eastAsia"/>
        </w:rPr>
        <w:t>：</w:t>
      </w:r>
    </w:p>
    <w:p w14:paraId="6983F763" w14:textId="0A4BB4AA" w:rsidR="00556852" w:rsidRPr="0072012A" w:rsidRDefault="00556852" w:rsidP="009005C9">
      <w:pPr>
        <w:pStyle w:val="4"/>
        <w:numPr>
          <w:ilvl w:val="0"/>
          <w:numId w:val="0"/>
        </w:numPr>
        <w:ind w:left="2044" w:firstLineChars="210" w:firstLine="714"/>
      </w:pPr>
      <w:r w:rsidRPr="0072012A">
        <w:t>依據《原住民族健康法》第7條</w:t>
      </w:r>
      <w:r w:rsidRPr="0072012A">
        <w:rPr>
          <w:rFonts w:hint="eastAsia"/>
        </w:rPr>
        <w:t>規定</w:t>
      </w:r>
      <w:r w:rsidRPr="0072012A">
        <w:t>，原住民族健康資料庫之建置</w:t>
      </w:r>
      <w:r w:rsidRPr="0072012A">
        <w:rPr>
          <w:rFonts w:hint="eastAsia"/>
        </w:rPr>
        <w:t>，</w:t>
      </w:r>
      <w:r w:rsidRPr="0072012A">
        <w:t>由中央衛生主管機關主政。</w:t>
      </w:r>
      <w:r w:rsidRPr="0072012A">
        <w:rPr>
          <w:rFonts w:hint="eastAsia"/>
        </w:rPr>
        <w:t>該</w:t>
      </w:r>
      <w:r w:rsidRPr="0072012A">
        <w:t>會作為協調機關，積極參與健康調查設計、抽樣原則及族群分類方式之研商，並提供原住民族人口結構與文化脈絡建議。為確保衛福部之調查樣本能準確反映文化特殊性，</w:t>
      </w:r>
      <w:r w:rsidRPr="0072012A">
        <w:rPr>
          <w:rFonts w:hint="eastAsia"/>
        </w:rPr>
        <w:t>該</w:t>
      </w:r>
      <w:r w:rsidRPr="0072012A">
        <w:t>會於各項會議中提出具文化敏感度之建議，協助優化資料蒐集作業。透過跨部會協調機制，確保健康調查納入族群差異考量，進而提升樣本代表性，並藉由數據轉譯落實文化安全之健康政策，有效降低健康不平等。</w:t>
      </w:r>
    </w:p>
    <w:p w14:paraId="50C5136E" w14:textId="113F9707" w:rsidR="009005C9" w:rsidRPr="0072012A" w:rsidRDefault="009005C9" w:rsidP="008C3C8A">
      <w:pPr>
        <w:pStyle w:val="4"/>
      </w:pPr>
      <w:r w:rsidRPr="0072012A">
        <w:rPr>
          <w:rFonts w:hint="eastAsia"/>
        </w:rPr>
        <w:t>衛福部：</w:t>
      </w:r>
    </w:p>
    <w:p w14:paraId="0BE98621" w14:textId="04AD6235" w:rsidR="008B6E62" w:rsidRPr="0072012A" w:rsidRDefault="008B6E62" w:rsidP="009005C9">
      <w:pPr>
        <w:pStyle w:val="3"/>
        <w:numPr>
          <w:ilvl w:val="0"/>
          <w:numId w:val="0"/>
        </w:numPr>
        <w:ind w:left="1568" w:firstLineChars="189" w:firstLine="643"/>
      </w:pPr>
      <w:r w:rsidRPr="0072012A">
        <w:t>關於原住民族地區</w:t>
      </w:r>
      <w:r w:rsidRPr="0072012A">
        <w:rPr>
          <w:rStyle w:val="aff0"/>
        </w:rPr>
        <w:footnoteReference w:id="13"/>
      </w:r>
      <w:r w:rsidRPr="0072012A">
        <w:t>健康統計資料建置之可行性評估</w:t>
      </w:r>
      <w:r w:rsidRPr="0072012A">
        <w:rPr>
          <w:rFonts w:hint="eastAsia"/>
        </w:rPr>
        <w:t>，敘述如下：</w:t>
      </w:r>
    </w:p>
    <w:p w14:paraId="18CB526B" w14:textId="17C4BB33" w:rsidR="008B6E62" w:rsidRPr="0072012A" w:rsidRDefault="008B6E62" w:rsidP="009005C9">
      <w:pPr>
        <w:pStyle w:val="5"/>
      </w:pPr>
      <w:r w:rsidRPr="0072012A">
        <w:rPr>
          <w:rFonts w:hint="eastAsia"/>
        </w:rPr>
        <w:lastRenderedPageBreak/>
        <w:t>針對原鄉健康指標分析之評估結果：</w:t>
      </w:r>
    </w:p>
    <w:p w14:paraId="4B258FB6" w14:textId="2FD7072B" w:rsidR="008B6E62" w:rsidRPr="0072012A" w:rsidRDefault="008B6E62" w:rsidP="009005C9">
      <w:pPr>
        <w:pStyle w:val="4"/>
        <w:numPr>
          <w:ilvl w:val="0"/>
          <w:numId w:val="0"/>
        </w:numPr>
        <w:ind w:left="2058" w:firstLineChars="205" w:firstLine="697"/>
      </w:pPr>
      <w:r w:rsidRPr="0072012A">
        <w:rPr>
          <w:rFonts w:hint="eastAsia"/>
        </w:rPr>
        <w:t>衛福部協同國衛院原住民族健康研究中心，就現行衛生統計資料（含戶籍、</w:t>
      </w:r>
      <w:r w:rsidR="00313F36" w:rsidRPr="0072012A">
        <w:rPr>
          <w:rFonts w:hint="eastAsia"/>
        </w:rPr>
        <w:t>全民</w:t>
      </w:r>
      <w:r w:rsidRPr="0072012A">
        <w:rPr>
          <w:rFonts w:hint="eastAsia"/>
        </w:rPr>
        <w:t>健</w:t>
      </w:r>
      <w:r w:rsidR="00313F36" w:rsidRPr="0072012A">
        <w:rPr>
          <w:rFonts w:hint="eastAsia"/>
        </w:rPr>
        <w:t>康</w:t>
      </w:r>
      <w:r w:rsidRPr="0072012A">
        <w:rPr>
          <w:rFonts w:hint="eastAsia"/>
        </w:rPr>
        <w:t>保</w:t>
      </w:r>
      <w:r w:rsidR="00313F36" w:rsidRPr="0072012A">
        <w:rPr>
          <w:rFonts w:hint="eastAsia"/>
        </w:rPr>
        <w:t>險</w:t>
      </w:r>
      <w:r w:rsidRPr="0072012A">
        <w:rPr>
          <w:rFonts w:hint="eastAsia"/>
        </w:rPr>
        <w:t>及死因資料）評估分析至全國55個原鄉之可行性，相關研析意見如下：</w:t>
      </w:r>
    </w:p>
    <w:p w14:paraId="7B0725D6" w14:textId="77777777" w:rsidR="008B6E62" w:rsidRPr="0072012A" w:rsidRDefault="008B6E62" w:rsidP="009005C9">
      <w:pPr>
        <w:pStyle w:val="6"/>
      </w:pPr>
      <w:r w:rsidRPr="0072012A">
        <w:rPr>
          <w:rFonts w:hint="eastAsia"/>
        </w:rPr>
        <w:t>現有具分析代表性之指標：</w:t>
      </w:r>
    </w:p>
    <w:p w14:paraId="5C437216" w14:textId="77777777" w:rsidR="008B6E62" w:rsidRPr="0072012A" w:rsidRDefault="008B6E62" w:rsidP="009005C9">
      <w:pPr>
        <w:pStyle w:val="5"/>
        <w:numPr>
          <w:ilvl w:val="0"/>
          <w:numId w:val="0"/>
        </w:numPr>
        <w:ind w:left="2410" w:firstLineChars="192" w:firstLine="653"/>
      </w:pPr>
      <w:r w:rsidRPr="0072012A">
        <w:rPr>
          <w:rFonts w:hint="eastAsia"/>
        </w:rPr>
        <w:t>有關人口數、族別、年齡結構組成、人口增加率及死亡率等項目，目前已可細分至55個原鄉進行統計分析。</w:t>
      </w:r>
      <w:r w:rsidRPr="0072012A">
        <w:rPr>
          <w:rFonts w:hint="eastAsia"/>
          <w:u w:val="single"/>
        </w:rPr>
        <w:t>衛福部統計處每年亦針對各鄉鎮市區之主要死因、癌症死因等指標進行常態性監測</w:t>
      </w:r>
      <w:r w:rsidRPr="0072012A">
        <w:rPr>
          <w:rFonts w:hint="eastAsia"/>
        </w:rPr>
        <w:t>。</w:t>
      </w:r>
    </w:p>
    <w:p w14:paraId="227C8CD6" w14:textId="77777777" w:rsidR="008B6E62" w:rsidRPr="0072012A" w:rsidRDefault="008B6E62" w:rsidP="009005C9">
      <w:pPr>
        <w:pStyle w:val="6"/>
        <w:rPr>
          <w:bCs/>
        </w:rPr>
      </w:pPr>
      <w:r w:rsidRPr="0072012A">
        <w:rPr>
          <w:rFonts w:hint="eastAsia"/>
        </w:rPr>
        <w:t>關鍵指標之統計侷限與排除建議：</w:t>
      </w:r>
    </w:p>
    <w:p w14:paraId="1F33B53A" w14:textId="1EC5DCA2" w:rsidR="008B6E62" w:rsidRPr="0072012A" w:rsidRDefault="008B6E62" w:rsidP="009005C9">
      <w:pPr>
        <w:pStyle w:val="5"/>
        <w:numPr>
          <w:ilvl w:val="0"/>
          <w:numId w:val="0"/>
        </w:numPr>
        <w:ind w:left="2366" w:firstLineChars="202" w:firstLine="687"/>
        <w:rPr>
          <w:bCs w:val="0"/>
        </w:rPr>
      </w:pPr>
      <w:r w:rsidRPr="0072012A">
        <w:rPr>
          <w:rFonts w:hint="eastAsia"/>
          <w:bCs w:val="0"/>
        </w:rPr>
        <w:t>部分生命統計指標因涉及個資保護、樣本規模或統計特性，暫不建議以鄉鎮</w:t>
      </w:r>
      <w:r w:rsidR="009D5206" w:rsidRPr="0072012A">
        <w:rPr>
          <w:rFonts w:hint="eastAsia"/>
          <w:bCs w:val="0"/>
        </w:rPr>
        <w:t>市</w:t>
      </w:r>
      <w:r w:rsidRPr="0072012A">
        <w:rPr>
          <w:rFonts w:hint="eastAsia"/>
          <w:bCs w:val="0"/>
        </w:rPr>
        <w:t>區為單位進行估計：</w:t>
      </w:r>
    </w:p>
    <w:p w14:paraId="1DBC307D" w14:textId="77777777" w:rsidR="008B6E62" w:rsidRPr="0072012A" w:rsidRDefault="008B6E62" w:rsidP="009005C9">
      <w:pPr>
        <w:pStyle w:val="7"/>
      </w:pPr>
      <w:r w:rsidRPr="0072012A">
        <w:rPr>
          <w:rFonts w:hint="eastAsia"/>
        </w:rPr>
        <w:t>個資隱私限制：</w:t>
      </w:r>
    </w:p>
    <w:p w14:paraId="579CEAA6" w14:textId="77777777" w:rsidR="008B6E62" w:rsidRPr="0072012A" w:rsidRDefault="008B6E62" w:rsidP="009005C9">
      <w:pPr>
        <w:pStyle w:val="6"/>
        <w:numPr>
          <w:ilvl w:val="0"/>
          <w:numId w:val="0"/>
        </w:numPr>
        <w:ind w:left="2730" w:firstLineChars="201" w:firstLine="684"/>
      </w:pPr>
      <w:r w:rsidRPr="0072012A">
        <w:rPr>
          <w:rFonts w:hint="eastAsia"/>
        </w:rPr>
        <w:t>出生指標（包含出生數、粗出生率、總生育率及各年齡別生育率）受限於資科中心規範，若變項人數低於3人即無法攜出分析，導致部分原鄉數據無法精確呈現。</w:t>
      </w:r>
    </w:p>
    <w:p w14:paraId="39E2C7D5" w14:textId="77777777" w:rsidR="008B6E62" w:rsidRPr="0072012A" w:rsidRDefault="008B6E62" w:rsidP="009005C9">
      <w:pPr>
        <w:pStyle w:val="7"/>
      </w:pPr>
      <w:r w:rsidRPr="0072012A">
        <w:rPr>
          <w:rFonts w:hint="eastAsia"/>
        </w:rPr>
        <w:t>統計穩定性不足：</w:t>
      </w:r>
    </w:p>
    <w:p w14:paraId="4C1914F0" w14:textId="6376EA50" w:rsidR="008B6E62" w:rsidRPr="0072012A" w:rsidRDefault="008B6E62" w:rsidP="009005C9">
      <w:pPr>
        <w:pStyle w:val="6"/>
        <w:numPr>
          <w:ilvl w:val="0"/>
          <w:numId w:val="0"/>
        </w:numPr>
        <w:ind w:left="2730" w:firstLineChars="201" w:firstLine="684"/>
      </w:pPr>
      <w:r w:rsidRPr="0072012A">
        <w:rPr>
          <w:rFonts w:hint="eastAsia"/>
        </w:rPr>
        <w:t>「平均餘命」與「健康平均餘命」之計算需基於大樣本族群，若以人口稀少之</w:t>
      </w:r>
      <w:r w:rsidR="00820166" w:rsidRPr="0072012A">
        <w:rPr>
          <w:rFonts w:ascii="Times New Roman" w:hAnsi="Times New Roman" w:hint="eastAsia"/>
        </w:rPr>
        <w:t>鄉鎮市區</w:t>
      </w:r>
      <w:r w:rsidRPr="0072012A">
        <w:rPr>
          <w:rFonts w:hint="eastAsia"/>
        </w:rPr>
        <w:t>為估計單位，數據極易產生劇烈波動與偏差，統計代表性較低。</w:t>
      </w:r>
    </w:p>
    <w:p w14:paraId="26D82BE3" w14:textId="77777777" w:rsidR="008B6E62" w:rsidRPr="0072012A" w:rsidRDefault="008B6E62" w:rsidP="009005C9">
      <w:pPr>
        <w:pStyle w:val="7"/>
      </w:pPr>
      <w:r w:rsidRPr="0072012A">
        <w:rPr>
          <w:rFonts w:hint="eastAsia"/>
        </w:rPr>
        <w:t>抽樣設計侷限：</w:t>
      </w:r>
    </w:p>
    <w:p w14:paraId="3FFEE2BD" w14:textId="40C6D4A2" w:rsidR="008B6E62" w:rsidRPr="0072012A" w:rsidRDefault="008B6E62" w:rsidP="009005C9">
      <w:pPr>
        <w:pStyle w:val="6"/>
        <w:numPr>
          <w:ilvl w:val="0"/>
          <w:numId w:val="0"/>
        </w:numPr>
        <w:ind w:left="2730" w:firstLineChars="201" w:firstLine="684"/>
        <w:rPr>
          <w:bCs/>
        </w:rPr>
      </w:pPr>
      <w:r w:rsidRPr="0072012A">
        <w:rPr>
          <w:rFonts w:hint="eastAsia"/>
          <w:bCs/>
        </w:rPr>
        <w:t>現有國民營養、健康訪問等調查計畫，其抽樣設計多僅具「全國」或「縣市」代表性，無法下推至鄉鎮市區層級，難以</w:t>
      </w:r>
      <w:r w:rsidRPr="0072012A">
        <w:rPr>
          <w:rFonts w:hint="eastAsia"/>
          <w:bCs/>
        </w:rPr>
        <w:lastRenderedPageBreak/>
        <w:t>作為在地健康風險干預之實證依據。</w:t>
      </w:r>
    </w:p>
    <w:p w14:paraId="35460978" w14:textId="5A653547" w:rsidR="008B6E62" w:rsidRPr="0072012A" w:rsidRDefault="001C27C5" w:rsidP="009005C9">
      <w:pPr>
        <w:pStyle w:val="5"/>
      </w:pPr>
      <w:r w:rsidRPr="0072012A">
        <w:t>針對菸、檳、酒等健康風險指標進行代表性評估（</w:t>
      </w:r>
      <w:r w:rsidRPr="0072012A">
        <w:rPr>
          <w:rFonts w:hint="eastAsia"/>
        </w:rPr>
        <w:t>含</w:t>
      </w:r>
      <w:r w:rsidRPr="0072012A">
        <w:t>人數、年齡與性別分析），並探討當前數據蒐集之侷限性</w:t>
      </w:r>
      <w:r w:rsidR="008B6E62" w:rsidRPr="0072012A">
        <w:rPr>
          <w:rFonts w:hint="eastAsia"/>
        </w:rPr>
        <w:t>：</w:t>
      </w:r>
    </w:p>
    <w:p w14:paraId="5AE614BD" w14:textId="77777777" w:rsidR="008B6E62" w:rsidRPr="0072012A" w:rsidRDefault="008B6E62" w:rsidP="009005C9">
      <w:pPr>
        <w:pStyle w:val="6"/>
      </w:pPr>
      <w:r w:rsidRPr="0072012A">
        <w:rPr>
          <w:rFonts w:hint="eastAsia"/>
        </w:rPr>
        <w:t>來源限制：</w:t>
      </w:r>
    </w:p>
    <w:p w14:paraId="47B66FD3" w14:textId="2AED9AC8" w:rsidR="008B6E62" w:rsidRPr="0072012A" w:rsidRDefault="008B6E62" w:rsidP="009005C9">
      <w:pPr>
        <w:pStyle w:val="5"/>
        <w:numPr>
          <w:ilvl w:val="0"/>
          <w:numId w:val="0"/>
        </w:numPr>
        <w:ind w:left="2380" w:firstLineChars="192" w:firstLine="653"/>
      </w:pPr>
      <w:r w:rsidRPr="0072012A">
        <w:rPr>
          <w:rFonts w:hint="eastAsia"/>
        </w:rPr>
        <w:t>相關資料係參考「2017-2020</w:t>
      </w:r>
      <w:r w:rsidR="008825CF" w:rsidRPr="0072012A">
        <w:rPr>
          <w:rFonts w:hint="eastAsia"/>
        </w:rPr>
        <w:t>年</w:t>
      </w:r>
      <w:r w:rsidRPr="0072012A">
        <w:rPr>
          <w:rFonts w:hint="eastAsia"/>
        </w:rPr>
        <w:t>國民營養健康狀況變遷調查」及「2022年成人預防保健資料」進行嘗試分析。</w:t>
      </w:r>
    </w:p>
    <w:p w14:paraId="3CECD156" w14:textId="77777777" w:rsidR="008B6E62" w:rsidRPr="0072012A" w:rsidRDefault="008B6E62" w:rsidP="009005C9">
      <w:pPr>
        <w:pStyle w:val="6"/>
      </w:pPr>
      <w:r w:rsidRPr="0072012A">
        <w:rPr>
          <w:rFonts w:hint="eastAsia"/>
        </w:rPr>
        <w:t>代表性疑慮：</w:t>
      </w:r>
    </w:p>
    <w:p w14:paraId="6427A85B" w14:textId="054C8BFC" w:rsidR="008B6E62" w:rsidRPr="0072012A" w:rsidRDefault="008B6E62" w:rsidP="009005C9">
      <w:pPr>
        <w:pStyle w:val="5"/>
        <w:numPr>
          <w:ilvl w:val="0"/>
          <w:numId w:val="0"/>
        </w:numPr>
        <w:ind w:left="2380" w:firstLineChars="192" w:firstLine="653"/>
      </w:pPr>
      <w:r w:rsidRPr="0072012A">
        <w:rPr>
          <w:rFonts w:hint="eastAsia"/>
        </w:rPr>
        <w:t>由於上述資料多屬抽樣調查，或僅限於參與預防保健之民眾，針對單一鄉鎮</w:t>
      </w:r>
      <w:r w:rsidR="009D5206" w:rsidRPr="0072012A">
        <w:rPr>
          <w:rFonts w:hint="eastAsia"/>
        </w:rPr>
        <w:t>市</w:t>
      </w:r>
      <w:r w:rsidRPr="0072012A">
        <w:rPr>
          <w:rFonts w:hint="eastAsia"/>
        </w:rPr>
        <w:t>區層級之代表性不足。相關分析結果因具統計穩定性疑慮，目前僅建議作為政策推動之參考。</w:t>
      </w:r>
    </w:p>
    <w:p w14:paraId="51517303" w14:textId="296E0609" w:rsidR="009005C9" w:rsidRPr="0072012A" w:rsidRDefault="009005C9" w:rsidP="009005C9">
      <w:pPr>
        <w:pStyle w:val="3"/>
        <w:rPr>
          <w:rFonts w:ascii="Times New Roman" w:hAnsi="Times New Roman"/>
        </w:rPr>
      </w:pPr>
      <w:r w:rsidRPr="0072012A">
        <w:rPr>
          <w:rFonts w:hint="eastAsia"/>
        </w:rPr>
        <w:t>另關於</w:t>
      </w:r>
      <w:r w:rsidRPr="0072012A">
        <w:rPr>
          <w:rFonts w:ascii="Times New Roman" w:hAnsi="Times New Roman" w:hint="eastAsia"/>
        </w:rPr>
        <w:t>客家族群健康政策與調查，客委會與衛福部</w:t>
      </w:r>
      <w:r w:rsidR="008825CF" w:rsidRPr="0072012A">
        <w:rPr>
          <w:rFonts w:ascii="Times New Roman" w:hAnsi="Times New Roman" w:hint="eastAsia"/>
        </w:rPr>
        <w:t>分別</w:t>
      </w:r>
      <w:r w:rsidRPr="0072012A">
        <w:rPr>
          <w:rFonts w:ascii="Times New Roman" w:hAnsi="Times New Roman" w:hint="eastAsia"/>
        </w:rPr>
        <w:t>說明如下：</w:t>
      </w:r>
    </w:p>
    <w:p w14:paraId="7700E128" w14:textId="4C5D0965" w:rsidR="00F87831" w:rsidRPr="0072012A" w:rsidRDefault="009005C9" w:rsidP="008C3C8A">
      <w:pPr>
        <w:pStyle w:val="4"/>
      </w:pPr>
      <w:r w:rsidRPr="0072012A">
        <w:rPr>
          <w:rFonts w:hint="eastAsia"/>
        </w:rPr>
        <w:t>客委會：</w:t>
      </w:r>
    </w:p>
    <w:p w14:paraId="00499672" w14:textId="05761444" w:rsidR="009005C9" w:rsidRPr="0072012A" w:rsidRDefault="009005C9" w:rsidP="009005C9">
      <w:pPr>
        <w:pStyle w:val="5"/>
        <w:rPr>
          <w:bCs w:val="0"/>
          <w:spacing w:val="-4"/>
        </w:rPr>
      </w:pPr>
      <w:r w:rsidRPr="0072012A">
        <w:rPr>
          <w:bCs w:val="0"/>
          <w:spacing w:val="-4"/>
        </w:rPr>
        <w:t>客家族群健康</w:t>
      </w:r>
      <w:r w:rsidRPr="0072012A">
        <w:t>促進</w:t>
      </w:r>
      <w:r w:rsidRPr="0072012A">
        <w:rPr>
          <w:bCs w:val="0"/>
          <w:spacing w:val="-4"/>
        </w:rPr>
        <w:t>政策與</w:t>
      </w:r>
      <w:r w:rsidRPr="0072012A">
        <w:rPr>
          <w:rFonts w:hint="eastAsia"/>
          <w:bCs w:val="0"/>
          <w:spacing w:val="-4"/>
        </w:rPr>
        <w:t>「</w:t>
      </w:r>
      <w:r w:rsidRPr="0072012A">
        <w:rPr>
          <w:bCs w:val="0"/>
          <w:spacing w:val="-4"/>
        </w:rPr>
        <w:t>伯公照護站計畫</w:t>
      </w:r>
      <w:r w:rsidRPr="0072012A">
        <w:rPr>
          <w:rFonts w:hint="eastAsia"/>
          <w:bCs w:val="0"/>
          <w:spacing w:val="-4"/>
        </w:rPr>
        <w:t>」</w:t>
      </w:r>
      <w:r w:rsidRPr="0072012A">
        <w:rPr>
          <w:bCs w:val="0"/>
          <w:spacing w:val="-4"/>
        </w:rPr>
        <w:t>執行情形</w:t>
      </w:r>
      <w:r w:rsidRPr="0072012A">
        <w:rPr>
          <w:rFonts w:hint="eastAsia"/>
          <w:bCs w:val="0"/>
          <w:spacing w:val="-4"/>
        </w:rPr>
        <w:t>：</w:t>
      </w:r>
    </w:p>
    <w:p w14:paraId="221D3CED" w14:textId="77777777" w:rsidR="009005C9" w:rsidRPr="0072012A" w:rsidRDefault="009005C9" w:rsidP="009005C9">
      <w:pPr>
        <w:pStyle w:val="3"/>
        <w:numPr>
          <w:ilvl w:val="0"/>
          <w:numId w:val="0"/>
        </w:numPr>
        <w:ind w:left="2030" w:firstLineChars="183" w:firstLine="622"/>
      </w:pPr>
      <w:r w:rsidRPr="0072012A">
        <w:t>依《客家基本法》第1條規定，客委會核心任務為傳承客家語言文化及推動客家事務。為落實客庄長者在地文化照護，該會自106年起與衛福部及各</w:t>
      </w:r>
      <w:r w:rsidRPr="0072012A">
        <w:rPr>
          <w:rFonts w:hint="eastAsia"/>
        </w:rPr>
        <w:t>地方</w:t>
      </w:r>
      <w:r w:rsidRPr="0072012A">
        <w:t>政府合作，於「C級巷弄長照站」之社會參與及健康促進功能基礎上，辦理</w:t>
      </w:r>
      <w:r w:rsidRPr="0072012A">
        <w:rPr>
          <w:u w:val="single"/>
        </w:rPr>
        <w:t>客家文化</w:t>
      </w:r>
      <w:r w:rsidRPr="0072012A">
        <w:t>加值服務。以114年度為例（執行期程為114年1月1日至11月20日）</w:t>
      </w:r>
      <w:r w:rsidRPr="0072012A">
        <w:rPr>
          <w:rFonts w:hint="eastAsia"/>
        </w:rPr>
        <w:t>，</w:t>
      </w:r>
      <w:r w:rsidRPr="0072012A">
        <w:t>該計畫於全國12個縣市、共100個鄉鎮市區（含70個客家文化重點發展區及30個非重點發展區）成立555處伯公照護站</w:t>
      </w:r>
      <w:r w:rsidRPr="0072012A">
        <w:rPr>
          <w:rFonts w:hint="eastAsia"/>
        </w:rPr>
        <w:t>；</w:t>
      </w:r>
      <w:r w:rsidRPr="0072012A">
        <w:t>其中354個站點結合幼兒園及中小學推辦「老幼同樂」活動，並安排客家宣導員至439個</w:t>
      </w:r>
      <w:r w:rsidRPr="0072012A">
        <w:lastRenderedPageBreak/>
        <w:t>站點提升長者客家意識。同時招募青年進行「青銀共融」活動達78人次，透過跨世代交流與文化參與，</w:t>
      </w:r>
      <w:r w:rsidRPr="0072012A">
        <w:rPr>
          <w:u w:val="single"/>
        </w:rPr>
        <w:t>促進客庄長者身心健康，打造伯公照護站成為文化傳承基地</w:t>
      </w:r>
      <w:r w:rsidRPr="0072012A">
        <w:t>。</w:t>
      </w:r>
    </w:p>
    <w:p w14:paraId="5CF438EC" w14:textId="77294783" w:rsidR="00612170" w:rsidRPr="0072012A" w:rsidRDefault="00612170" w:rsidP="00612170">
      <w:pPr>
        <w:pStyle w:val="5"/>
        <w:rPr>
          <w:bCs w:val="0"/>
        </w:rPr>
      </w:pPr>
      <w:r w:rsidRPr="0072012A">
        <w:rPr>
          <w:rFonts w:hint="eastAsia"/>
          <w:bCs w:val="0"/>
        </w:rPr>
        <w:t>辦理</w:t>
      </w:r>
      <w:r w:rsidRPr="0072012A">
        <w:rPr>
          <w:bCs w:val="0"/>
        </w:rPr>
        <w:t>客家族群健康調查</w:t>
      </w:r>
      <w:r w:rsidRPr="0072012A">
        <w:t>相關</w:t>
      </w:r>
      <w:r w:rsidRPr="0072012A">
        <w:rPr>
          <w:bCs w:val="0"/>
        </w:rPr>
        <w:t>計畫</w:t>
      </w:r>
      <w:r w:rsidRPr="0072012A">
        <w:rPr>
          <w:rFonts w:hint="eastAsia"/>
          <w:bCs w:val="0"/>
        </w:rPr>
        <w:t>之檢討：</w:t>
      </w:r>
    </w:p>
    <w:p w14:paraId="6F4D95A1" w14:textId="05A96F32" w:rsidR="00612170" w:rsidRPr="0072012A" w:rsidRDefault="00612170" w:rsidP="00612170">
      <w:pPr>
        <w:pStyle w:val="3"/>
        <w:numPr>
          <w:ilvl w:val="0"/>
          <w:numId w:val="0"/>
        </w:numPr>
        <w:ind w:left="2030" w:firstLineChars="183" w:firstLine="622"/>
      </w:pPr>
      <w:r w:rsidRPr="0072012A">
        <w:t>現行業務範疇，尚無辦理客家族群健康相關之調查計畫或專門研究</w:t>
      </w:r>
      <w:r w:rsidRPr="0072012A">
        <w:rPr>
          <w:rFonts w:hint="eastAsia"/>
        </w:rPr>
        <w:t>；</w:t>
      </w:r>
      <w:r w:rsidRPr="0072012A">
        <w:t>惟考量推動客家議題研究之必要性，該會設有「客家知識體系發展獎勵補助計畫」，旨在鼓勵學術界及研究機構投入客家相關議題。</w:t>
      </w:r>
      <w:r w:rsidRPr="0072012A">
        <w:rPr>
          <w:u w:val="single"/>
        </w:rPr>
        <w:t>針對客家族群健康調查需求，該會將研議將其納入</w:t>
      </w:r>
      <w:r w:rsidRPr="0072012A">
        <w:rPr>
          <w:rFonts w:hint="eastAsia"/>
          <w:u w:val="single"/>
        </w:rPr>
        <w:t>115</w:t>
      </w:r>
      <w:r w:rsidRPr="0072012A">
        <w:rPr>
          <w:u w:val="single"/>
        </w:rPr>
        <w:t>年度徵件主題之可行性</w:t>
      </w:r>
      <w:r w:rsidRPr="0072012A">
        <w:t>，以期透過獎助學金或專案研究方式，逐步累積相關領域之學術實證資料。</w:t>
      </w:r>
    </w:p>
    <w:p w14:paraId="56A46CC9" w14:textId="16674A2E" w:rsidR="009339FC" w:rsidRPr="0072012A" w:rsidRDefault="00612170" w:rsidP="008C3C8A">
      <w:pPr>
        <w:pStyle w:val="4"/>
      </w:pPr>
      <w:r w:rsidRPr="0072012A">
        <w:rPr>
          <w:rFonts w:hint="eastAsia"/>
        </w:rPr>
        <w:t>衛福部：</w:t>
      </w:r>
    </w:p>
    <w:p w14:paraId="11D8BB04" w14:textId="18D2CA26" w:rsidR="00612170" w:rsidRPr="0072012A" w:rsidRDefault="00612170" w:rsidP="00612170">
      <w:pPr>
        <w:pStyle w:val="4"/>
        <w:numPr>
          <w:ilvl w:val="0"/>
          <w:numId w:val="0"/>
        </w:numPr>
        <w:ind w:left="1560" w:firstLineChars="208" w:firstLine="708"/>
      </w:pPr>
      <w:r w:rsidRPr="0072012A">
        <w:rPr>
          <w:rFonts w:hint="eastAsia"/>
        </w:rPr>
        <w:t>目前所辦理之全國性健康調查，係以不分族群之全國人口為基礎，提供整體健康監測與政策評估為目的。針對客家族群人口及相關健康調查統計資料，是為客家事務政策之一，爰按</w:t>
      </w:r>
      <w:r w:rsidRPr="0072012A">
        <w:t>《</w:t>
      </w:r>
      <w:r w:rsidRPr="0072012A">
        <w:rPr>
          <w:rFonts w:hint="eastAsia"/>
        </w:rPr>
        <w:t>客家委員會組織法</w:t>
      </w:r>
      <w:r w:rsidRPr="0072012A">
        <w:t>》</w:t>
      </w:r>
      <w:r w:rsidRPr="0072012A">
        <w:rPr>
          <w:rFonts w:hint="eastAsia"/>
        </w:rPr>
        <w:t>第2條第1款規定，該會掌理客家事務政策、制度、法規之綜合規劃、協調及推動</w:t>
      </w:r>
      <w:r w:rsidR="00B565E6" w:rsidRPr="0072012A">
        <w:rPr>
          <w:rFonts w:hint="eastAsia"/>
        </w:rPr>
        <w:t>，</w:t>
      </w:r>
      <w:r w:rsidRPr="0072012A">
        <w:rPr>
          <w:rFonts w:hint="eastAsia"/>
        </w:rPr>
        <w:t>故相關族群界定與資料建置，宜由該會就其權責進行說明。</w:t>
      </w:r>
    </w:p>
    <w:p w14:paraId="18082A58" w14:textId="65ECCFC4" w:rsidR="0005032C" w:rsidRPr="0072012A" w:rsidRDefault="00612170" w:rsidP="00D14501">
      <w:pPr>
        <w:pStyle w:val="3"/>
        <w:rPr>
          <w:spacing w:val="-2"/>
        </w:rPr>
      </w:pPr>
      <w:r w:rsidRPr="0072012A">
        <w:rPr>
          <w:rFonts w:hint="eastAsia"/>
          <w:spacing w:val="-2"/>
        </w:rPr>
        <w:t>承上述，政府應致力於原住民族及客家族群的健康調查與政策，以落實健康平權，目前相關族群在地照護</w:t>
      </w:r>
      <w:r w:rsidR="00B565E6" w:rsidRPr="0072012A">
        <w:rPr>
          <w:rFonts w:hint="eastAsia"/>
        </w:rPr>
        <w:t>資源發展可謂具基礎</w:t>
      </w:r>
      <w:r w:rsidRPr="0072012A">
        <w:rPr>
          <w:rFonts w:hint="eastAsia"/>
          <w:spacing w:val="-2"/>
        </w:rPr>
        <w:t>，惟缺乏</w:t>
      </w:r>
      <w:r w:rsidR="00E94612" w:rsidRPr="0072012A">
        <w:rPr>
          <w:rFonts w:ascii="Times New Roman" w:hAnsi="Times New Roman" w:hint="eastAsia"/>
        </w:rPr>
        <w:t>因地制宜的</w:t>
      </w:r>
      <w:r w:rsidRPr="0072012A">
        <w:rPr>
          <w:rFonts w:hint="eastAsia"/>
          <w:spacing w:val="-2"/>
        </w:rPr>
        <w:t>在地建康數據作為施政實證，原民會與客委會長期投入族群健康促進及長期照顧計畫，如原民會布建達519站之「文化健康站」，以及客委會成立達555處之「伯公照護站」</w:t>
      </w:r>
      <w:r w:rsidR="0005032C" w:rsidRPr="0072012A">
        <w:rPr>
          <w:rFonts w:hint="eastAsia"/>
          <w:spacing w:val="-2"/>
        </w:rPr>
        <w:t>，</w:t>
      </w:r>
      <w:r w:rsidRPr="0072012A">
        <w:rPr>
          <w:rFonts w:hint="eastAsia"/>
          <w:spacing w:val="-2"/>
        </w:rPr>
        <w:t>上述政策</w:t>
      </w:r>
      <w:r w:rsidR="0005032C" w:rsidRPr="0072012A">
        <w:rPr>
          <w:rFonts w:hint="eastAsia"/>
          <w:spacing w:val="-2"/>
        </w:rPr>
        <w:t>已</w:t>
      </w:r>
      <w:r w:rsidRPr="0072012A">
        <w:rPr>
          <w:rFonts w:hint="eastAsia"/>
          <w:spacing w:val="-2"/>
        </w:rPr>
        <w:t>將長照資源結合部落及客庄文化特性，發展出具文化安全之照顧模式，然現行政策</w:t>
      </w:r>
      <w:r w:rsidRPr="0072012A">
        <w:rPr>
          <w:rFonts w:hint="eastAsia"/>
          <w:spacing w:val="-2"/>
        </w:rPr>
        <w:lastRenderedPageBreak/>
        <w:t>多聚焦於「服務提供」與「文化加值」</w:t>
      </w:r>
      <w:r w:rsidR="0005032C" w:rsidRPr="0072012A">
        <w:rPr>
          <w:rFonts w:hint="eastAsia"/>
          <w:spacing w:val="-2"/>
        </w:rPr>
        <w:t>，</w:t>
      </w:r>
      <w:r w:rsidR="00B565E6" w:rsidRPr="0072012A">
        <w:rPr>
          <w:rFonts w:hint="eastAsia"/>
          <w:spacing w:val="-2"/>
        </w:rPr>
        <w:t>未能</w:t>
      </w:r>
      <w:r w:rsidR="0005032C" w:rsidRPr="0072012A">
        <w:rPr>
          <w:rFonts w:hint="eastAsia"/>
          <w:spacing w:val="-2"/>
        </w:rPr>
        <w:t>延伸</w:t>
      </w:r>
      <w:r w:rsidRPr="0072012A">
        <w:rPr>
          <w:rFonts w:hint="eastAsia"/>
          <w:spacing w:val="-2"/>
        </w:rPr>
        <w:t>至鄉鎮市區層級的在地健康統計資料（如吸菸、酗酒、慢性病盛行率等），導致兩會在研擬「</w:t>
      </w:r>
      <w:r w:rsidR="00E94612" w:rsidRPr="0072012A">
        <w:rPr>
          <w:rFonts w:ascii="Times New Roman" w:hAnsi="Times New Roman" w:hint="eastAsia"/>
        </w:rPr>
        <w:t>因地制宜的</w:t>
      </w:r>
      <w:r w:rsidRPr="0072012A">
        <w:rPr>
          <w:rFonts w:hint="eastAsia"/>
          <w:spacing w:val="-2"/>
        </w:rPr>
        <w:t>在地健康政策」</w:t>
      </w:r>
      <w:r w:rsidR="0005032C" w:rsidRPr="0072012A">
        <w:rPr>
          <w:rFonts w:hint="eastAsia"/>
          <w:spacing w:val="-2"/>
        </w:rPr>
        <w:t>的實證基礎</w:t>
      </w:r>
      <w:r w:rsidRPr="0072012A">
        <w:rPr>
          <w:rFonts w:hint="eastAsia"/>
          <w:spacing w:val="-2"/>
        </w:rPr>
        <w:t>，</w:t>
      </w:r>
      <w:r w:rsidR="0005032C" w:rsidRPr="0072012A">
        <w:rPr>
          <w:rFonts w:hint="eastAsia"/>
          <w:spacing w:val="-2"/>
        </w:rPr>
        <w:t>尚有未足；目前原民會將協助</w:t>
      </w:r>
      <w:r w:rsidR="0005032C" w:rsidRPr="0072012A">
        <w:rPr>
          <w:rFonts w:hint="eastAsia"/>
          <w:spacing w:val="-2"/>
          <w:u w:val="single"/>
        </w:rPr>
        <w:t>把</w:t>
      </w:r>
      <w:r w:rsidR="0005032C" w:rsidRPr="0072012A">
        <w:rPr>
          <w:spacing w:val="-2"/>
          <w:u w:val="single"/>
        </w:rPr>
        <w:t>族群文化、生活型態與健康行為差異</w:t>
      </w:r>
      <w:r w:rsidR="001575D1" w:rsidRPr="0072012A">
        <w:rPr>
          <w:rFonts w:hint="eastAsia"/>
          <w:spacing w:val="-2"/>
          <w:u w:val="single"/>
        </w:rPr>
        <w:t>，</w:t>
      </w:r>
      <w:r w:rsidR="0005032C" w:rsidRPr="0072012A">
        <w:rPr>
          <w:spacing w:val="-2"/>
          <w:u w:val="single"/>
        </w:rPr>
        <w:t>納入</w:t>
      </w:r>
      <w:r w:rsidR="0005032C" w:rsidRPr="0072012A">
        <w:rPr>
          <w:rFonts w:hint="eastAsia"/>
          <w:spacing w:val="-2"/>
          <w:u w:val="single"/>
        </w:rPr>
        <w:t>原住民族健康政策</w:t>
      </w:r>
      <w:r w:rsidR="001575D1" w:rsidRPr="0072012A">
        <w:rPr>
          <w:rFonts w:hint="eastAsia"/>
          <w:spacing w:val="-2"/>
          <w:u w:val="single"/>
        </w:rPr>
        <w:t>制度</w:t>
      </w:r>
      <w:r w:rsidR="0005032C" w:rsidRPr="0072012A">
        <w:rPr>
          <w:spacing w:val="-2"/>
          <w:u w:val="single"/>
        </w:rPr>
        <w:t>設計</w:t>
      </w:r>
      <w:r w:rsidR="0005032C" w:rsidRPr="0072012A">
        <w:rPr>
          <w:spacing w:val="-2"/>
        </w:rPr>
        <w:t>，</w:t>
      </w:r>
      <w:r w:rsidR="0005032C" w:rsidRPr="0072012A">
        <w:rPr>
          <w:rFonts w:hint="eastAsia"/>
          <w:spacing w:val="-2"/>
        </w:rPr>
        <w:t>另客委會亦</w:t>
      </w:r>
      <w:r w:rsidR="0005032C" w:rsidRPr="0072012A">
        <w:rPr>
          <w:spacing w:val="-2"/>
          <w:u w:val="single"/>
        </w:rPr>
        <w:t>研議</w:t>
      </w:r>
      <w:r w:rsidR="00C310FC" w:rsidRPr="0072012A">
        <w:rPr>
          <w:rFonts w:hint="eastAsia"/>
          <w:spacing w:val="-2"/>
          <w:u w:val="single"/>
        </w:rPr>
        <w:t>將</w:t>
      </w:r>
      <w:r w:rsidR="0005032C" w:rsidRPr="0072012A">
        <w:rPr>
          <w:rFonts w:hint="eastAsia"/>
          <w:spacing w:val="-2"/>
          <w:u w:val="single"/>
        </w:rPr>
        <w:t>客家族群健康調查，</w:t>
      </w:r>
      <w:r w:rsidR="0005032C" w:rsidRPr="0072012A">
        <w:rPr>
          <w:spacing w:val="-2"/>
          <w:u w:val="single"/>
        </w:rPr>
        <w:t>納入</w:t>
      </w:r>
      <w:r w:rsidR="0005032C" w:rsidRPr="0072012A">
        <w:rPr>
          <w:rFonts w:hint="eastAsia"/>
          <w:spacing w:val="-2"/>
          <w:u w:val="single"/>
        </w:rPr>
        <w:t>115</w:t>
      </w:r>
      <w:r w:rsidR="0005032C" w:rsidRPr="0072012A">
        <w:rPr>
          <w:spacing w:val="-2"/>
          <w:u w:val="single"/>
        </w:rPr>
        <w:t>年度</w:t>
      </w:r>
      <w:r w:rsidR="0005032C" w:rsidRPr="0072012A">
        <w:rPr>
          <w:spacing w:val="-2"/>
        </w:rPr>
        <w:t>「客家知識體系發展獎勵補助計畫」</w:t>
      </w:r>
      <w:r w:rsidR="0005032C" w:rsidRPr="0072012A">
        <w:rPr>
          <w:spacing w:val="-2"/>
          <w:u w:val="single"/>
        </w:rPr>
        <w:t>徵件主題之可行性</w:t>
      </w:r>
      <w:r w:rsidR="0005032C" w:rsidRPr="0072012A">
        <w:rPr>
          <w:spacing w:val="-2"/>
        </w:rPr>
        <w:t>，以期透過獎助學金或專案研究方式，逐步累積相關領域之學術實證資料</w:t>
      </w:r>
      <w:r w:rsidR="0005032C" w:rsidRPr="0072012A">
        <w:rPr>
          <w:rFonts w:hint="eastAsia"/>
          <w:spacing w:val="-2"/>
        </w:rPr>
        <w:t>，此均有待衛福部、原民會及客委會</w:t>
      </w:r>
      <w:r w:rsidR="001575D1" w:rsidRPr="0072012A">
        <w:rPr>
          <w:rFonts w:hint="eastAsia"/>
          <w:spacing w:val="-2"/>
        </w:rPr>
        <w:t>跨部會合作，協力建置社區健康資料，落實在地健康促進政策。</w:t>
      </w:r>
    </w:p>
    <w:p w14:paraId="01F19030" w14:textId="2C53DD46" w:rsidR="001575D1" w:rsidRPr="0072012A" w:rsidRDefault="001575D1" w:rsidP="001575D1">
      <w:pPr>
        <w:pStyle w:val="3"/>
      </w:pPr>
      <w:r w:rsidRPr="0072012A">
        <w:rPr>
          <w:rFonts w:hint="eastAsia"/>
        </w:rPr>
        <w:t>基</w:t>
      </w:r>
      <w:r w:rsidR="00581F35" w:rsidRPr="0072012A">
        <w:rPr>
          <w:rFonts w:hint="eastAsia"/>
        </w:rPr>
        <w:t>上，</w:t>
      </w:r>
      <w:r w:rsidRPr="0072012A">
        <w:rPr>
          <w:rFonts w:hint="eastAsia"/>
        </w:rPr>
        <w:t>政府應致力於原住民族及客家族群的健康調查與政策，以落實健康平權，目前相關族群在地照護</w:t>
      </w:r>
      <w:r w:rsidR="00B565E6" w:rsidRPr="0072012A">
        <w:rPr>
          <w:rFonts w:hint="eastAsia"/>
        </w:rPr>
        <w:t>資源發展可謂具一定程度之基礎</w:t>
      </w:r>
      <w:r w:rsidRPr="0072012A">
        <w:rPr>
          <w:rFonts w:hint="eastAsia"/>
        </w:rPr>
        <w:t>，惟缺乏</w:t>
      </w:r>
      <w:r w:rsidR="00E94612" w:rsidRPr="0072012A">
        <w:rPr>
          <w:rFonts w:ascii="Times New Roman" w:hAnsi="Times New Roman" w:hint="eastAsia"/>
        </w:rPr>
        <w:t>因地制宜的</w:t>
      </w:r>
      <w:r w:rsidRPr="0072012A">
        <w:rPr>
          <w:rFonts w:hint="eastAsia"/>
        </w:rPr>
        <w:t>在地建康數據作為施政實證；</w:t>
      </w:r>
      <w:r w:rsidR="00544446" w:rsidRPr="0072012A">
        <w:rPr>
          <w:rFonts w:hint="eastAsia"/>
        </w:rPr>
        <w:t>經本院調查，</w:t>
      </w:r>
      <w:r w:rsidRPr="0072012A">
        <w:rPr>
          <w:rFonts w:hint="eastAsia"/>
        </w:rPr>
        <w:t>原民會將協助把</w:t>
      </w:r>
      <w:r w:rsidRPr="0072012A">
        <w:t>族群文化、生活型態與健康行為差異</w:t>
      </w:r>
      <w:r w:rsidRPr="0072012A">
        <w:rPr>
          <w:rFonts w:hint="eastAsia"/>
        </w:rPr>
        <w:t>，</w:t>
      </w:r>
      <w:r w:rsidRPr="0072012A">
        <w:t>納入</w:t>
      </w:r>
      <w:r w:rsidRPr="0072012A">
        <w:rPr>
          <w:rFonts w:hint="eastAsia"/>
        </w:rPr>
        <w:t>原住民族健康政策制度</w:t>
      </w:r>
      <w:r w:rsidRPr="0072012A">
        <w:t>設計，</w:t>
      </w:r>
      <w:r w:rsidRPr="0072012A">
        <w:rPr>
          <w:rFonts w:hint="eastAsia"/>
        </w:rPr>
        <w:t>另客委會亦</w:t>
      </w:r>
      <w:r w:rsidRPr="0072012A">
        <w:t>研議將</w:t>
      </w:r>
      <w:r w:rsidRPr="0072012A">
        <w:rPr>
          <w:rFonts w:hint="eastAsia"/>
        </w:rPr>
        <w:t>客家族群健康調查，</w:t>
      </w:r>
      <w:r w:rsidRPr="0072012A">
        <w:t>納入</w:t>
      </w:r>
      <w:r w:rsidRPr="0072012A">
        <w:rPr>
          <w:rFonts w:hint="eastAsia"/>
        </w:rPr>
        <w:t>115</w:t>
      </w:r>
      <w:r w:rsidRPr="0072012A">
        <w:t>年度「客家知識體系發展獎勵補助計畫」徵件主題之可行性，以期透過獎助學金或專案研究方式，逐步累積相關領域之學術實證資料</w:t>
      </w:r>
      <w:r w:rsidRPr="0072012A">
        <w:rPr>
          <w:rFonts w:hint="eastAsia"/>
        </w:rPr>
        <w:t>，此均有待衛福部、原民會及客委會跨部會合作，協力建置社區健康資料，落實在地健康促進政策。</w:t>
      </w:r>
    </w:p>
    <w:p w14:paraId="407D59FD" w14:textId="71D2C7DB" w:rsidR="00727D56" w:rsidRPr="0072012A" w:rsidRDefault="00727D56" w:rsidP="00727D56">
      <w:pPr>
        <w:pStyle w:val="2"/>
        <w:numPr>
          <w:ilvl w:val="1"/>
          <w:numId w:val="1"/>
        </w:numPr>
        <w:rPr>
          <w:b/>
          <w:bCs w:val="0"/>
        </w:rPr>
      </w:pPr>
      <w:r w:rsidRPr="0072012A">
        <w:rPr>
          <w:rFonts w:hint="eastAsia"/>
          <w:b/>
          <w:bCs w:val="0"/>
        </w:rPr>
        <w:t>我國於110年</w:t>
      </w:r>
      <w:r w:rsidRPr="0072012A">
        <w:rPr>
          <w:b/>
          <w:bCs w:val="0"/>
        </w:rPr>
        <w:t>迎來首屆公</w:t>
      </w:r>
      <w:r w:rsidR="00544446" w:rsidRPr="0072012A">
        <w:rPr>
          <w:rFonts w:hint="eastAsia"/>
          <w:b/>
          <w:bCs w:val="0"/>
        </w:rPr>
        <w:t>共</w:t>
      </w:r>
      <w:r w:rsidRPr="0072012A">
        <w:rPr>
          <w:b/>
          <w:bCs w:val="0"/>
        </w:rPr>
        <w:t>衛</w:t>
      </w:r>
      <w:r w:rsidR="00544446" w:rsidRPr="0072012A">
        <w:rPr>
          <w:rFonts w:hint="eastAsia"/>
          <w:b/>
          <w:bCs w:val="0"/>
        </w:rPr>
        <w:t>生</w:t>
      </w:r>
      <w:r w:rsidRPr="0072012A">
        <w:rPr>
          <w:b/>
          <w:bCs w:val="0"/>
        </w:rPr>
        <w:t>師</w:t>
      </w:r>
      <w:r w:rsidR="00B565E6" w:rsidRPr="0072012A">
        <w:rPr>
          <w:rFonts w:hint="eastAsia"/>
          <w:b/>
          <w:bCs w:val="0"/>
        </w:rPr>
        <w:t>(下稱公衛師)</w:t>
      </w:r>
      <w:r w:rsidRPr="0072012A">
        <w:rPr>
          <w:b/>
          <w:bCs w:val="0"/>
        </w:rPr>
        <w:t>國家考試</w:t>
      </w:r>
      <w:r w:rsidRPr="0072012A">
        <w:rPr>
          <w:rFonts w:hint="eastAsia"/>
          <w:b/>
          <w:bCs w:val="0"/>
        </w:rPr>
        <w:t>，惟截至114年10月底止，全國領證人數計381人，執業登記人數卻僅有45人，其中於基層衛生所更僅有4人，不利在地健康促進政策之推動，有待衛福部藉由「公共衛生服務體系升級」專案一併檢討，並偕同各地方政府提供具體誘因，吸引公衛師落腳基層，以</w:t>
      </w:r>
      <w:r w:rsidRPr="0072012A">
        <w:rPr>
          <w:b/>
          <w:bCs w:val="0"/>
          <w:szCs w:val="36"/>
        </w:rPr>
        <w:t>發揮其流行病學監測、</w:t>
      </w:r>
      <w:r w:rsidRPr="0072012A">
        <w:rPr>
          <w:b/>
          <w:bCs w:val="0"/>
        </w:rPr>
        <w:t>健康促進及大數據分析之專長</w:t>
      </w:r>
      <w:r w:rsidRPr="0072012A">
        <w:rPr>
          <w:b/>
          <w:bCs w:val="0"/>
        </w:rPr>
        <w:lastRenderedPageBreak/>
        <w:t>，補足社區健康監測缺口</w:t>
      </w:r>
      <w:r w:rsidRPr="0072012A">
        <w:rPr>
          <w:rFonts w:hint="eastAsia"/>
          <w:b/>
          <w:bCs w:val="0"/>
        </w:rPr>
        <w:t>：</w:t>
      </w:r>
    </w:p>
    <w:p w14:paraId="08094200" w14:textId="7763172E" w:rsidR="00581F35" w:rsidRPr="0072012A" w:rsidRDefault="00E075FD" w:rsidP="00581F35">
      <w:pPr>
        <w:pStyle w:val="3"/>
      </w:pPr>
      <w:r w:rsidRPr="0072012A">
        <w:rPr>
          <w:rFonts w:hint="eastAsia"/>
        </w:rPr>
        <w:t>公衛師</w:t>
      </w:r>
      <w:r w:rsidR="00581F35" w:rsidRPr="0072012A">
        <w:rPr>
          <w:rFonts w:hint="eastAsia"/>
        </w:rPr>
        <w:t>之任用與發展，係建立</w:t>
      </w:r>
      <w:r w:rsidRPr="0072012A">
        <w:rPr>
          <w:rFonts w:hint="eastAsia"/>
        </w:rPr>
        <w:t>於</w:t>
      </w:r>
      <w:r w:rsidR="00581F35" w:rsidRPr="0072012A">
        <w:rPr>
          <w:rFonts w:hint="eastAsia"/>
        </w:rPr>
        <w:t>專業證照制度與公務人事法規的雙軌銜接上。依據《公共衛生師法》規定，通過國家考試領有證書者，方得執行環境衛生、疫病調查及健康促進等法定專業業務。為使此專業人力進入政府體系，行政院透過「公共衛生服務體系升級」專案，</w:t>
      </w:r>
      <w:r w:rsidRPr="0072012A">
        <w:rPr>
          <w:rFonts w:hint="eastAsia"/>
        </w:rPr>
        <w:t>請</w:t>
      </w:r>
      <w:r w:rsidR="00581F35" w:rsidRPr="0072012A">
        <w:rPr>
          <w:rFonts w:hint="eastAsia"/>
        </w:rPr>
        <w:t>衛福部修正《縣市衛生局所屬衛生所組織規程指導範例》，於編制中增列「科員」與「技士」職稱，</w:t>
      </w:r>
      <w:r w:rsidR="003604EC" w:rsidRPr="0072012A">
        <w:rPr>
          <w:rFonts w:hint="eastAsia"/>
        </w:rPr>
        <w:t>並於員額表備註欄明確加註其職責為「推動社區公共衛生業務與疾病管理」，提供公衛師實質職缺與執業登記空間，確保具公</w:t>
      </w:r>
      <w:r w:rsidR="001C27C5" w:rsidRPr="0072012A">
        <w:rPr>
          <w:rFonts w:hint="eastAsia"/>
        </w:rPr>
        <w:t>共</w:t>
      </w:r>
      <w:r w:rsidR="003604EC" w:rsidRPr="0072012A">
        <w:rPr>
          <w:rFonts w:hint="eastAsia"/>
        </w:rPr>
        <w:t>衛</w:t>
      </w:r>
      <w:r w:rsidR="001C27C5" w:rsidRPr="0072012A">
        <w:rPr>
          <w:rFonts w:hint="eastAsia"/>
        </w:rPr>
        <w:t>生</w:t>
      </w:r>
      <w:r w:rsidR="003604EC" w:rsidRPr="0072012A">
        <w:rPr>
          <w:rFonts w:hint="eastAsia"/>
        </w:rPr>
        <w:t>背景者「有缺可占、有才可發揮」，</w:t>
      </w:r>
      <w:r w:rsidR="00581F35" w:rsidRPr="0072012A">
        <w:rPr>
          <w:rFonts w:hint="eastAsia"/>
        </w:rPr>
        <w:t>解決公衛師尚未設置獨立職系前之占缺困境。</w:t>
      </w:r>
    </w:p>
    <w:p w14:paraId="6635BF88" w14:textId="5D21F3F9" w:rsidR="00581F35" w:rsidRPr="0072012A" w:rsidRDefault="00581F35" w:rsidP="005B08F8">
      <w:pPr>
        <w:pStyle w:val="3"/>
      </w:pPr>
      <w:r w:rsidRPr="0072012A">
        <w:rPr>
          <w:rFonts w:hint="eastAsia"/>
        </w:rPr>
        <w:t>依據《專門職業及技術人員轉任公務人員條例》及其施行細則，領有公衛師證照並具備</w:t>
      </w:r>
      <w:r w:rsidR="00E075FD" w:rsidRPr="0072012A">
        <w:rPr>
          <w:rFonts w:hint="eastAsia"/>
        </w:rPr>
        <w:t>2</w:t>
      </w:r>
      <w:r w:rsidRPr="0072012A">
        <w:rPr>
          <w:rFonts w:hint="eastAsia"/>
        </w:rPr>
        <w:t>年以上實務經驗者，得轉任為「衛生行政」或「衛生技術」職系職務，賦予其具備公務人員身分之法理依據。</w:t>
      </w:r>
      <w:r w:rsidR="008C7886" w:rsidRPr="0072012A">
        <w:rPr>
          <w:rFonts w:hint="eastAsia"/>
        </w:rPr>
        <w:t>另</w:t>
      </w:r>
      <w:r w:rsidRPr="0072012A">
        <w:rPr>
          <w:rFonts w:hint="eastAsia"/>
        </w:rPr>
        <w:t>結合《地方制度法》賦予地方政府因地制宜配置員額之權限，建構出中央指導法規、地方統籌預算、專技轉任銜接之三位一體任用架構，確保公衛專業量能</w:t>
      </w:r>
      <w:r w:rsidR="00E075FD" w:rsidRPr="0072012A">
        <w:rPr>
          <w:rFonts w:hint="eastAsia"/>
        </w:rPr>
        <w:t>可</w:t>
      </w:r>
      <w:r w:rsidRPr="0072012A">
        <w:rPr>
          <w:rFonts w:hint="eastAsia"/>
        </w:rPr>
        <w:t>合法且有效地挹注於基層公共衛生體系。</w:t>
      </w:r>
    </w:p>
    <w:p w14:paraId="1E3C6A5E" w14:textId="29F96F30" w:rsidR="00E63957" w:rsidRPr="0072012A" w:rsidRDefault="008C7886" w:rsidP="001C3986">
      <w:pPr>
        <w:pStyle w:val="3"/>
        <w:numPr>
          <w:ilvl w:val="2"/>
          <w:numId w:val="1"/>
        </w:numPr>
      </w:pPr>
      <w:r w:rsidRPr="0072012A">
        <w:rPr>
          <w:rFonts w:hint="eastAsia"/>
        </w:rPr>
        <w:t>然</w:t>
      </w:r>
      <w:r w:rsidR="00E075FD" w:rsidRPr="0072012A">
        <w:rPr>
          <w:rFonts w:hint="eastAsia"/>
        </w:rPr>
        <w:t>據衛福部統計，截至114年10月</w:t>
      </w:r>
      <w:r w:rsidR="00727D56" w:rsidRPr="0072012A">
        <w:rPr>
          <w:rFonts w:hint="eastAsia"/>
        </w:rPr>
        <w:t>底止</w:t>
      </w:r>
      <w:r w:rsidR="00E075FD" w:rsidRPr="0072012A">
        <w:rPr>
          <w:rFonts w:hint="eastAsia"/>
        </w:rPr>
        <w:t>，公衛師領證人數計381人，執業登記人數卻僅有45人，</w:t>
      </w:r>
      <w:r w:rsidRPr="0072012A">
        <w:rPr>
          <w:rFonts w:hint="eastAsia"/>
        </w:rPr>
        <w:t>大多於醫療機構服務，衛福部中央健康保險署與疾</w:t>
      </w:r>
      <w:r w:rsidR="000512AD" w:rsidRPr="0072012A">
        <w:rPr>
          <w:rFonts w:hint="eastAsia"/>
        </w:rPr>
        <w:t>病</w:t>
      </w:r>
      <w:r w:rsidRPr="0072012A">
        <w:rPr>
          <w:rFonts w:hint="eastAsia"/>
        </w:rPr>
        <w:t>管</w:t>
      </w:r>
      <w:r w:rsidR="000512AD" w:rsidRPr="0072012A">
        <w:rPr>
          <w:rFonts w:hint="eastAsia"/>
        </w:rPr>
        <w:t>制</w:t>
      </w:r>
      <w:r w:rsidRPr="0072012A">
        <w:rPr>
          <w:rFonts w:hint="eastAsia"/>
        </w:rPr>
        <w:t>署雖已率先開設相關職缺作為示範，期鼓勵各級衛生機關常態化運用轉任機制，吸納具備實務經驗之公衛師進入體系，發揮其流行病學監測與健康促進之專長；惟查</w:t>
      </w:r>
      <w:r w:rsidR="00E63957" w:rsidRPr="0072012A">
        <w:rPr>
          <w:rFonts w:hint="eastAsia"/>
          <w:u w:val="single"/>
        </w:rPr>
        <w:t>公衛師</w:t>
      </w:r>
      <w:r w:rsidR="006D717F" w:rsidRPr="0072012A">
        <w:rPr>
          <w:rFonts w:hint="eastAsia"/>
          <w:u w:val="single"/>
        </w:rPr>
        <w:t>於</w:t>
      </w:r>
      <w:r w:rsidRPr="0072012A">
        <w:rPr>
          <w:rFonts w:hint="eastAsia"/>
          <w:u w:val="single"/>
        </w:rPr>
        <w:t>基層</w:t>
      </w:r>
      <w:r w:rsidR="006D717F" w:rsidRPr="0072012A">
        <w:rPr>
          <w:rFonts w:hint="eastAsia"/>
          <w:u w:val="single"/>
        </w:rPr>
        <w:t>衛生所執業人數更低，僅有彰化縣和美鎮、大村鄉及花壇鄉衛生所共4人辦理執業登記</w:t>
      </w:r>
      <w:r w:rsidR="00E63957" w:rsidRPr="0072012A">
        <w:rPr>
          <w:rFonts w:hint="eastAsia"/>
        </w:rPr>
        <w:t>，</w:t>
      </w:r>
      <w:r w:rsidR="006D717F" w:rsidRPr="0072012A">
        <w:rPr>
          <w:rFonts w:hint="eastAsia"/>
        </w:rPr>
        <w:t>顯見專業人力進入公務體系之管道仍</w:t>
      </w:r>
      <w:r w:rsidR="006D717F" w:rsidRPr="0072012A">
        <w:rPr>
          <w:rFonts w:hint="eastAsia"/>
        </w:rPr>
        <w:lastRenderedPageBreak/>
        <w:t>待統籌與優化。</w:t>
      </w:r>
    </w:p>
    <w:p w14:paraId="0FFDB256" w14:textId="0343F6D7" w:rsidR="00E63957" w:rsidRPr="0072012A" w:rsidRDefault="00E63957" w:rsidP="001C3986">
      <w:pPr>
        <w:pStyle w:val="3"/>
        <w:numPr>
          <w:ilvl w:val="2"/>
          <w:numId w:val="1"/>
        </w:numPr>
      </w:pPr>
      <w:r w:rsidRPr="0072012A">
        <w:rPr>
          <w:rFonts w:hint="eastAsia"/>
        </w:rPr>
        <w:t>為強化地方招募誘因，落實因地制宜之人力統籌，依《地方制度法》規定，衛生所之員額配置屬地方政府權責。</w:t>
      </w:r>
      <w:r w:rsidR="00B565E6" w:rsidRPr="0072012A">
        <w:rPr>
          <w:rFonts w:hint="eastAsia"/>
        </w:rPr>
        <w:t>惟</w:t>
      </w:r>
      <w:r w:rsidRPr="0072012A">
        <w:rPr>
          <w:rFonts w:hint="eastAsia"/>
        </w:rPr>
        <w:t>衛福部仍應積極統籌相關資源，鼓勵各地方衛生局提供具體誘因（如代付公會入會費、輔導執業登記等），吸引公衛師落腳基層，同時配合「健康台灣深耕計畫」由下而上的提案模式，由衛福部統籌督導各縣市就區域人口結構與照護特性，將公衛師專業納入</w:t>
      </w:r>
      <w:r w:rsidR="00E94612" w:rsidRPr="0072012A">
        <w:rPr>
          <w:rFonts w:ascii="Times New Roman" w:hAnsi="Times New Roman" w:hint="eastAsia"/>
        </w:rPr>
        <w:t>因地制宜的</w:t>
      </w:r>
      <w:r w:rsidRPr="0072012A">
        <w:rPr>
          <w:rFonts w:hint="eastAsia"/>
        </w:rPr>
        <w:t>在地健康促進計畫，以提升公共衛生防護網之韌性</w:t>
      </w:r>
      <w:r w:rsidR="004D4147" w:rsidRPr="0072012A">
        <w:rPr>
          <w:rFonts w:hint="eastAsia"/>
        </w:rPr>
        <w:t>。</w:t>
      </w:r>
    </w:p>
    <w:p w14:paraId="09C48431" w14:textId="77777777" w:rsidR="00EE1B50" w:rsidRPr="0072012A" w:rsidRDefault="003604EC" w:rsidP="005F48DE">
      <w:pPr>
        <w:pStyle w:val="3"/>
        <w:numPr>
          <w:ilvl w:val="2"/>
          <w:numId w:val="1"/>
        </w:numPr>
        <w:rPr>
          <w:bCs w:val="0"/>
          <w:szCs w:val="48"/>
        </w:rPr>
        <w:sectPr w:rsidR="00EE1B50" w:rsidRPr="0072012A" w:rsidSect="000730B0">
          <w:footerReference w:type="default" r:id="rId9"/>
          <w:pgSz w:w="11907" w:h="16840" w:code="9"/>
          <w:pgMar w:top="1701" w:right="1418" w:bottom="1418" w:left="1418" w:header="851" w:footer="851" w:gutter="227"/>
          <w:cols w:space="425"/>
          <w:docGrid w:type="linesAndChars" w:linePitch="457" w:charSpace="4127"/>
        </w:sectPr>
      </w:pPr>
      <w:r w:rsidRPr="0072012A">
        <w:rPr>
          <w:rFonts w:hint="eastAsia"/>
        </w:rPr>
        <w:t>據</w:t>
      </w:r>
      <w:r w:rsidR="00581F35" w:rsidRPr="0072012A">
        <w:rPr>
          <w:rFonts w:hint="eastAsia"/>
        </w:rPr>
        <w:t>上，</w:t>
      </w:r>
      <w:r w:rsidR="00C16FBA" w:rsidRPr="0072012A">
        <w:t>衛福部</w:t>
      </w:r>
      <w:r w:rsidR="00727D56" w:rsidRPr="0072012A">
        <w:rPr>
          <w:rFonts w:hint="eastAsia"/>
        </w:rPr>
        <w:t>於104年</w:t>
      </w:r>
      <w:r w:rsidR="00C16FBA" w:rsidRPr="0072012A">
        <w:t>將</w:t>
      </w:r>
      <w:r w:rsidR="00C16FBA" w:rsidRPr="0072012A">
        <w:rPr>
          <w:rFonts w:hint="eastAsia"/>
        </w:rPr>
        <w:t>《</w:t>
      </w:r>
      <w:r w:rsidR="00C16FBA" w:rsidRPr="0072012A">
        <w:t>公共衛生師法</w:t>
      </w:r>
      <w:r w:rsidR="00C16FBA" w:rsidRPr="0072012A">
        <w:rPr>
          <w:rFonts w:hint="eastAsia"/>
        </w:rPr>
        <w:t>》</w:t>
      </w:r>
      <w:r w:rsidR="00C16FBA" w:rsidRPr="0072012A">
        <w:t>送行政院審議，最終</w:t>
      </w:r>
      <w:r w:rsidR="00C16FBA" w:rsidRPr="0072012A">
        <w:rPr>
          <w:rFonts w:hint="eastAsia"/>
        </w:rPr>
        <w:t>於</w:t>
      </w:r>
      <w:r w:rsidR="00C16FBA" w:rsidRPr="0072012A">
        <w:t>109年5月15日經立法院三讀通過，並由總統於同年6月3日公布施行</w:t>
      </w:r>
      <w:r w:rsidR="00C16FBA" w:rsidRPr="0072012A">
        <w:rPr>
          <w:rFonts w:hint="eastAsia"/>
        </w:rPr>
        <w:t>，110年我國</w:t>
      </w:r>
      <w:r w:rsidR="00C16FBA" w:rsidRPr="0072012A">
        <w:t>迎來首屆公衛師國家考試</w:t>
      </w:r>
      <w:r w:rsidR="00C16FBA" w:rsidRPr="0072012A">
        <w:rPr>
          <w:rFonts w:hint="eastAsia"/>
        </w:rPr>
        <w:t>，</w:t>
      </w:r>
      <w:r w:rsidR="00727D56" w:rsidRPr="0072012A">
        <w:rPr>
          <w:rFonts w:hint="eastAsia"/>
        </w:rPr>
        <w:t>惟截至114年10月底止，全國公衛師領證人數計381人，執業登記人數卻僅有45人，其中於基層衛生所更僅有4人，不利在地健康促進政策之推動，有待衛福部藉由「公共衛生服務體系升級」專案一併檢討，並偕同各地方政府提供具體誘因，吸引公衛師落腳基層，以發揮其流行病學監測、健康促進及大數據分析之專長，補足社區健康監測缺口</w:t>
      </w:r>
      <w:r w:rsidR="0073452A" w:rsidRPr="0072012A">
        <w:rPr>
          <w:rFonts w:hint="eastAsia"/>
          <w:bCs w:val="0"/>
          <w:szCs w:val="48"/>
        </w:rPr>
        <w:t>。</w:t>
      </w:r>
    </w:p>
    <w:p w14:paraId="44C2F87A" w14:textId="77777777" w:rsidR="006A6479" w:rsidRPr="0072012A" w:rsidRDefault="006A6479" w:rsidP="006A6479">
      <w:pPr>
        <w:pStyle w:val="1"/>
        <w:numPr>
          <w:ilvl w:val="0"/>
          <w:numId w:val="1"/>
        </w:numPr>
        <w:ind w:left="2380" w:hanging="2380"/>
        <w:rPr>
          <w:rFonts w:ascii="Times New Roman" w:hAnsi="Times New Roman"/>
        </w:rPr>
      </w:pPr>
      <w:r w:rsidRPr="0072012A">
        <w:rPr>
          <w:rFonts w:ascii="Times New Roman" w:hAnsi="Times New Roman"/>
        </w:rPr>
        <w:lastRenderedPageBreak/>
        <w:t>處理辦法：</w:t>
      </w:r>
    </w:p>
    <w:p w14:paraId="06C342C8" w14:textId="2372C5BE" w:rsidR="006A6479" w:rsidRPr="0072012A" w:rsidRDefault="006A6479" w:rsidP="006A6479">
      <w:pPr>
        <w:pStyle w:val="2"/>
        <w:numPr>
          <w:ilvl w:val="1"/>
          <w:numId w:val="1"/>
        </w:numPr>
        <w:ind w:left="1020" w:hanging="680"/>
        <w:rPr>
          <w:rFonts w:ascii="Times New Roman" w:hAnsi="Times New Roman"/>
        </w:rPr>
      </w:pPr>
      <w:r w:rsidRPr="0072012A">
        <w:rPr>
          <w:rFonts w:ascii="Times New Roman" w:hAnsi="Times New Roman"/>
        </w:rPr>
        <w:t>調查意見一</w:t>
      </w:r>
      <w:r w:rsidR="00400551" w:rsidRPr="0072012A">
        <w:rPr>
          <w:rFonts w:ascii="Times New Roman" w:hAnsi="Times New Roman" w:hint="eastAsia"/>
        </w:rPr>
        <w:t>、三</w:t>
      </w:r>
      <w:r w:rsidRPr="0072012A">
        <w:rPr>
          <w:rFonts w:ascii="Times New Roman" w:hAnsi="Times New Roman" w:hint="eastAsia"/>
        </w:rPr>
        <w:t>，</w:t>
      </w:r>
      <w:r w:rsidR="002D09E5" w:rsidRPr="0072012A">
        <w:rPr>
          <w:rFonts w:ascii="Times New Roman" w:hAnsi="Times New Roman" w:hint="eastAsia"/>
        </w:rPr>
        <w:t>函請</w:t>
      </w:r>
      <w:r w:rsidRPr="0072012A">
        <w:rPr>
          <w:rFonts w:ascii="Times New Roman" w:hAnsi="Times New Roman" w:hint="eastAsia"/>
        </w:rPr>
        <w:t>衛生福利部</w:t>
      </w:r>
      <w:r w:rsidR="00676263" w:rsidRPr="0072012A">
        <w:rPr>
          <w:rFonts w:hAnsi="標楷體" w:hint="eastAsia"/>
        </w:rPr>
        <w:t>檢討改進見復。</w:t>
      </w:r>
    </w:p>
    <w:p w14:paraId="5C131BDF" w14:textId="77777777" w:rsidR="00676263" w:rsidRPr="0072012A" w:rsidRDefault="006A6479" w:rsidP="001E2CDD">
      <w:pPr>
        <w:pStyle w:val="2"/>
        <w:numPr>
          <w:ilvl w:val="1"/>
          <w:numId w:val="1"/>
        </w:numPr>
        <w:ind w:left="1020" w:hanging="680"/>
        <w:rPr>
          <w:rFonts w:ascii="Times New Roman" w:hAnsi="Times New Roman"/>
        </w:rPr>
      </w:pPr>
      <w:r w:rsidRPr="0072012A">
        <w:rPr>
          <w:rFonts w:ascii="Times New Roman" w:hAnsi="Times New Roman"/>
        </w:rPr>
        <w:t>調查意見</w:t>
      </w:r>
      <w:r w:rsidRPr="0072012A">
        <w:rPr>
          <w:rFonts w:ascii="Times New Roman" w:hAnsi="Times New Roman" w:hint="eastAsia"/>
        </w:rPr>
        <w:t>二</w:t>
      </w:r>
      <w:r w:rsidRPr="0072012A">
        <w:rPr>
          <w:rFonts w:ascii="Times New Roman" w:hAnsi="Times New Roman"/>
        </w:rPr>
        <w:t>，</w:t>
      </w:r>
      <w:r w:rsidRPr="0072012A">
        <w:rPr>
          <w:rFonts w:ascii="Times New Roman" w:hAnsi="Times New Roman" w:hint="eastAsia"/>
        </w:rPr>
        <w:t>函請</w:t>
      </w:r>
      <w:r w:rsidR="00676263" w:rsidRPr="0072012A">
        <w:rPr>
          <w:rFonts w:ascii="Times New Roman" w:hAnsi="Times New Roman" w:hint="eastAsia"/>
        </w:rPr>
        <w:t>行政院督促衛生福利部、</w:t>
      </w:r>
      <w:r w:rsidR="004818B0" w:rsidRPr="0072012A">
        <w:rPr>
          <w:rFonts w:ascii="Times New Roman" w:hAnsi="Times New Roman" w:hint="eastAsia"/>
        </w:rPr>
        <w:t>原住民族委員會、客家委員會</w:t>
      </w:r>
      <w:r w:rsidR="00676263" w:rsidRPr="0072012A">
        <w:rPr>
          <w:rFonts w:hAnsi="標楷體" w:hint="eastAsia"/>
        </w:rPr>
        <w:t>檢討改進見復。</w:t>
      </w:r>
    </w:p>
    <w:p w14:paraId="54806DB8" w14:textId="7125D273" w:rsidR="006A6479" w:rsidRPr="0072012A" w:rsidRDefault="006A6479" w:rsidP="001E2CDD">
      <w:pPr>
        <w:pStyle w:val="2"/>
        <w:numPr>
          <w:ilvl w:val="1"/>
          <w:numId w:val="1"/>
        </w:numPr>
        <w:ind w:left="1020" w:hanging="680"/>
        <w:rPr>
          <w:rFonts w:ascii="Times New Roman" w:hAnsi="Times New Roman"/>
        </w:rPr>
      </w:pPr>
      <w:r w:rsidRPr="0072012A">
        <w:rPr>
          <w:rFonts w:ascii="Times New Roman" w:hAnsi="Times New Roman"/>
        </w:rPr>
        <w:t>調查</w:t>
      </w:r>
      <w:r w:rsidRPr="0072012A">
        <w:rPr>
          <w:rFonts w:ascii="Times New Roman" w:hAnsi="Times New Roman" w:hint="eastAsia"/>
        </w:rPr>
        <w:t>意見</w:t>
      </w:r>
      <w:r w:rsidRPr="0072012A">
        <w:rPr>
          <w:rFonts w:ascii="Times New Roman" w:hAnsi="Times New Roman"/>
        </w:rPr>
        <w:t>，經委員會討論通過後上網公布。</w:t>
      </w:r>
    </w:p>
    <w:p w14:paraId="759D0E34" w14:textId="77777777" w:rsidR="006A6479" w:rsidRPr="0072012A" w:rsidRDefault="006A6479" w:rsidP="006A6479">
      <w:pPr>
        <w:rPr>
          <w:rFonts w:ascii="Times New Roman"/>
        </w:rPr>
      </w:pPr>
    </w:p>
    <w:p w14:paraId="2536D050" w14:textId="77777777" w:rsidR="006A6479" w:rsidRPr="0072012A" w:rsidRDefault="006A6479" w:rsidP="006A6479">
      <w:pPr>
        <w:rPr>
          <w:rFonts w:ascii="Times New Roman"/>
        </w:rPr>
      </w:pPr>
    </w:p>
    <w:p w14:paraId="42E2446F" w14:textId="77777777" w:rsidR="006A6479" w:rsidRPr="0072012A" w:rsidRDefault="006A6479" w:rsidP="006A6479">
      <w:pPr>
        <w:rPr>
          <w:rFonts w:ascii="Times New Roman"/>
        </w:rPr>
      </w:pPr>
    </w:p>
    <w:p w14:paraId="7D683914" w14:textId="77777777" w:rsidR="006A6479" w:rsidRPr="0072012A" w:rsidRDefault="006A6479" w:rsidP="006A6479">
      <w:pPr>
        <w:rPr>
          <w:rFonts w:ascii="Times New Roman"/>
        </w:rPr>
      </w:pPr>
    </w:p>
    <w:p w14:paraId="22629D8B" w14:textId="71B1D7AC" w:rsidR="006A6479" w:rsidRPr="0072012A" w:rsidRDefault="006A6479" w:rsidP="006A6479">
      <w:pPr>
        <w:pStyle w:val="ab"/>
        <w:spacing w:beforeLines="50" w:before="228" w:afterLines="100" w:after="457"/>
        <w:ind w:leftChars="1100" w:left="4630" w:hanging="888"/>
        <w:rPr>
          <w:rFonts w:ascii="Times New Roman"/>
          <w:b w:val="0"/>
          <w:bCs/>
          <w:snapToGrid/>
          <w:spacing w:val="12"/>
          <w:kern w:val="0"/>
          <w:sz w:val="40"/>
        </w:rPr>
      </w:pPr>
      <w:r w:rsidRPr="0072012A">
        <w:rPr>
          <w:rFonts w:ascii="Times New Roman"/>
          <w:b w:val="0"/>
          <w:bCs/>
          <w:snapToGrid/>
          <w:spacing w:val="12"/>
          <w:kern w:val="0"/>
          <w:sz w:val="40"/>
        </w:rPr>
        <w:t>調查委員：</w:t>
      </w:r>
      <w:r w:rsidR="00DA76BA">
        <w:rPr>
          <w:rFonts w:ascii="Times New Roman" w:hint="eastAsia"/>
          <w:b w:val="0"/>
          <w:bCs/>
          <w:snapToGrid/>
          <w:spacing w:val="12"/>
          <w:kern w:val="0"/>
          <w:sz w:val="40"/>
        </w:rPr>
        <w:t>鴻義章</w:t>
      </w:r>
    </w:p>
    <w:p w14:paraId="7B0F0DC9" w14:textId="77777777" w:rsidR="006A6479" w:rsidRPr="0072012A" w:rsidRDefault="006A6479" w:rsidP="006A6479">
      <w:pPr>
        <w:pStyle w:val="ab"/>
        <w:spacing w:before="0" w:after="0"/>
        <w:ind w:leftChars="1100" w:left="3742" w:firstLineChars="500" w:firstLine="2021"/>
        <w:rPr>
          <w:rFonts w:ascii="Times New Roman"/>
          <w:b w:val="0"/>
          <w:bCs/>
          <w:snapToGrid/>
          <w:spacing w:val="12"/>
          <w:kern w:val="0"/>
        </w:rPr>
      </w:pPr>
    </w:p>
    <w:p w14:paraId="0B90CDF6" w14:textId="77777777" w:rsidR="006A6479" w:rsidRPr="0072012A" w:rsidRDefault="006A6479" w:rsidP="006A6479">
      <w:pPr>
        <w:pStyle w:val="ab"/>
        <w:spacing w:before="0" w:after="0"/>
        <w:ind w:leftChars="1100" w:left="3742" w:firstLineChars="500" w:firstLine="2021"/>
        <w:rPr>
          <w:rFonts w:ascii="Times New Roman"/>
          <w:b w:val="0"/>
          <w:bCs/>
          <w:snapToGrid/>
          <w:spacing w:val="12"/>
          <w:kern w:val="0"/>
        </w:rPr>
      </w:pPr>
    </w:p>
    <w:p w14:paraId="4D3A063F" w14:textId="77777777" w:rsidR="006A6479" w:rsidRPr="0072012A" w:rsidRDefault="006A6479" w:rsidP="006A6479">
      <w:pPr>
        <w:pStyle w:val="ab"/>
        <w:spacing w:before="0" w:after="0"/>
        <w:ind w:leftChars="1100" w:left="3742" w:firstLineChars="500" w:firstLine="2021"/>
        <w:rPr>
          <w:rFonts w:ascii="Times New Roman"/>
          <w:b w:val="0"/>
          <w:bCs/>
          <w:snapToGrid/>
          <w:spacing w:val="12"/>
          <w:kern w:val="0"/>
        </w:rPr>
      </w:pPr>
    </w:p>
    <w:p w14:paraId="460E7B59" w14:textId="77777777" w:rsidR="006A6479" w:rsidRPr="0072012A" w:rsidRDefault="006A6479" w:rsidP="006A6479">
      <w:pPr>
        <w:pStyle w:val="ab"/>
        <w:spacing w:before="0" w:after="0"/>
        <w:ind w:leftChars="1100" w:left="3742" w:firstLineChars="500" w:firstLine="2021"/>
        <w:rPr>
          <w:rFonts w:ascii="Times New Roman"/>
          <w:b w:val="0"/>
          <w:bCs/>
          <w:snapToGrid/>
          <w:spacing w:val="12"/>
          <w:kern w:val="0"/>
        </w:rPr>
      </w:pPr>
    </w:p>
    <w:p w14:paraId="349EE4B7" w14:textId="77777777" w:rsidR="006A6479" w:rsidRPr="0072012A" w:rsidRDefault="006A6479" w:rsidP="006A6479">
      <w:pPr>
        <w:pStyle w:val="ab"/>
        <w:spacing w:before="0" w:after="0"/>
        <w:ind w:leftChars="1100" w:left="3742" w:firstLineChars="500" w:firstLine="2021"/>
        <w:rPr>
          <w:rFonts w:ascii="Times New Roman"/>
          <w:b w:val="0"/>
          <w:bCs/>
          <w:snapToGrid/>
          <w:spacing w:val="12"/>
          <w:kern w:val="0"/>
        </w:rPr>
      </w:pPr>
    </w:p>
    <w:p w14:paraId="7FD2F88A" w14:textId="77777777" w:rsidR="001E6E43" w:rsidRPr="0072012A" w:rsidRDefault="001E6E43">
      <w:pPr>
        <w:widowControl/>
        <w:kinsoku/>
        <w:overflowPunct/>
        <w:autoSpaceDE/>
        <w:autoSpaceDN/>
        <w:jc w:val="left"/>
        <w:rPr>
          <w:rFonts w:hAnsi="標楷體"/>
          <w:kern w:val="32"/>
          <w:szCs w:val="32"/>
        </w:rPr>
      </w:pPr>
      <w:r w:rsidRPr="0072012A">
        <w:rPr>
          <w:rFonts w:hAnsi="標楷體"/>
          <w:szCs w:val="32"/>
        </w:rPr>
        <w:br w:type="page"/>
      </w:r>
    </w:p>
    <w:sectPr w:rsidR="001E6E43" w:rsidRPr="0072012A" w:rsidSect="000730B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A964" w14:textId="77777777" w:rsidR="00EB0CF9" w:rsidRDefault="00EB0CF9">
      <w:r>
        <w:separator/>
      </w:r>
    </w:p>
  </w:endnote>
  <w:endnote w:type="continuationSeparator" w:id="0">
    <w:p w14:paraId="0F914497" w14:textId="77777777" w:rsidR="00EB0CF9" w:rsidRDefault="00EB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5ADA" w14:textId="77777777" w:rsidR="00EB0CF9" w:rsidRDefault="00EB0CF9">
      <w:r>
        <w:separator/>
      </w:r>
    </w:p>
  </w:footnote>
  <w:footnote w:type="continuationSeparator" w:id="0">
    <w:p w14:paraId="34B56E7A" w14:textId="77777777" w:rsidR="00EB0CF9" w:rsidRDefault="00EB0CF9">
      <w:r>
        <w:continuationSeparator/>
      </w:r>
    </w:p>
  </w:footnote>
  <w:footnote w:id="1">
    <w:p w14:paraId="6C8A7A37" w14:textId="77777777" w:rsidR="005F254C" w:rsidRPr="003D3F60" w:rsidRDefault="005F254C" w:rsidP="005F254C">
      <w:pPr>
        <w:pStyle w:val="afe"/>
      </w:pPr>
      <w:r w:rsidRPr="003D3F60">
        <w:rPr>
          <w:rStyle w:val="aff0"/>
        </w:rPr>
        <w:footnoteRef/>
      </w:r>
      <w:r w:rsidRPr="003D3F60">
        <w:rPr>
          <w:rFonts w:hint="eastAsia"/>
        </w:rPr>
        <w:t>衛福部115年2月3日衛授國字第1150100408號及114年11月24日同字第1140110712號函。</w:t>
      </w:r>
    </w:p>
  </w:footnote>
  <w:footnote w:id="2">
    <w:p w14:paraId="177F8579" w14:textId="77777777" w:rsidR="005F254C" w:rsidRPr="003D3F60" w:rsidRDefault="005F254C" w:rsidP="005F254C">
      <w:pPr>
        <w:pStyle w:val="afe"/>
      </w:pPr>
      <w:r w:rsidRPr="003D3F60">
        <w:rPr>
          <w:rStyle w:val="aff0"/>
        </w:rPr>
        <w:footnoteRef/>
      </w:r>
      <w:r w:rsidRPr="003D3F60">
        <w:rPr>
          <w:rFonts w:hint="eastAsia"/>
        </w:rPr>
        <w:t>原民會115年1月21日原民社字第1150002189號及114年7月4日同字第1140034240號函。</w:t>
      </w:r>
    </w:p>
  </w:footnote>
  <w:footnote w:id="3">
    <w:p w14:paraId="12301F3E" w14:textId="77777777" w:rsidR="005F254C" w:rsidRPr="003D3F60" w:rsidRDefault="005F254C" w:rsidP="005F254C">
      <w:pPr>
        <w:pStyle w:val="afe"/>
      </w:pPr>
      <w:r w:rsidRPr="003D3F60">
        <w:rPr>
          <w:rStyle w:val="aff0"/>
        </w:rPr>
        <w:footnoteRef/>
      </w:r>
      <w:r w:rsidRPr="003D3F60">
        <w:rPr>
          <w:rFonts w:hint="eastAsia"/>
        </w:rPr>
        <w:t>客委會115年1月20日客會綜字第1150000406號函。</w:t>
      </w:r>
    </w:p>
  </w:footnote>
  <w:footnote w:id="4">
    <w:p w14:paraId="0FC794A9" w14:textId="77777777" w:rsidR="007178AE" w:rsidRPr="003D3F60" w:rsidRDefault="007178AE" w:rsidP="007178AE">
      <w:pPr>
        <w:pStyle w:val="afe"/>
        <w:ind w:left="55" w:hangingChars="25" w:hanging="55"/>
      </w:pPr>
      <w:r w:rsidRPr="003D3F60">
        <w:rPr>
          <w:rStyle w:val="aff0"/>
        </w:rPr>
        <w:footnoteRef/>
      </w:r>
      <w:r w:rsidRPr="003D3F60">
        <w:rPr>
          <w:rFonts w:hint="eastAsia"/>
        </w:rPr>
        <w:t>資料來源：國健署官網，網址：</w:t>
      </w:r>
      <w:hyperlink r:id="rId1" w:history="1">
        <w:r w:rsidRPr="003D3F60">
          <w:rPr>
            <w:rStyle w:val="af0"/>
            <w:color w:val="auto"/>
          </w:rPr>
          <w:t>國健署-國民營養健康調查</w:t>
        </w:r>
        <w:r w:rsidRPr="003D3F60">
          <w:rPr>
            <w:rStyle w:val="af0"/>
            <w:color w:val="auto"/>
            <w:u w:val="none"/>
          </w:rPr>
          <w:t>(原國民營養健康狀況變遷調查)</w:t>
        </w:r>
      </w:hyperlink>
      <w:r w:rsidRPr="003D3F60">
        <w:rPr>
          <w:rFonts w:hint="eastAsia"/>
        </w:rPr>
        <w:t>，查詢日期：115年1月23日。</w:t>
      </w:r>
    </w:p>
  </w:footnote>
  <w:footnote w:id="5">
    <w:p w14:paraId="7D22283C" w14:textId="37D6EFCA" w:rsidR="00FB38B2" w:rsidRPr="003D3F60" w:rsidRDefault="00FB38B2">
      <w:pPr>
        <w:pStyle w:val="afe"/>
      </w:pPr>
      <w:r w:rsidRPr="003D3F60">
        <w:rPr>
          <w:rStyle w:val="aff0"/>
        </w:rPr>
        <w:footnoteRef/>
      </w:r>
      <w:r w:rsidRPr="003D3F60">
        <w:rPr>
          <w:rFonts w:hint="eastAsia"/>
        </w:rPr>
        <w:t>指高中、高職及五專1至3年級，下同。</w:t>
      </w:r>
    </w:p>
  </w:footnote>
  <w:footnote w:id="6">
    <w:p w14:paraId="769EDA4D" w14:textId="77777777" w:rsidR="007178AE" w:rsidRPr="003D3F60" w:rsidRDefault="007178AE" w:rsidP="007178AE">
      <w:pPr>
        <w:pStyle w:val="afe"/>
      </w:pPr>
      <w:r w:rsidRPr="003D3F60">
        <w:rPr>
          <w:rStyle w:val="aff0"/>
        </w:rPr>
        <w:footnoteRef/>
      </w:r>
      <w:r w:rsidRPr="003D3F60">
        <w:rPr>
          <w:rFonts w:hint="eastAsia"/>
        </w:rPr>
        <w:t>資料來源：國健署官網，網址：</w:t>
      </w:r>
      <w:hyperlink r:id="rId2" w:history="1">
        <w:r w:rsidRPr="003D3F60">
          <w:rPr>
            <w:u w:val="single"/>
          </w:rPr>
          <w:t>國健署-國民健康訪問調查</w:t>
        </w:r>
      </w:hyperlink>
      <w:r w:rsidRPr="003D3F60">
        <w:rPr>
          <w:rFonts w:hint="eastAsia"/>
        </w:rPr>
        <w:t>，查詢日期：115年1月23日。</w:t>
      </w:r>
    </w:p>
  </w:footnote>
  <w:footnote w:id="7">
    <w:p w14:paraId="4729C40B" w14:textId="77777777" w:rsidR="007178AE" w:rsidRPr="003D3F60" w:rsidRDefault="007178AE" w:rsidP="00FB38B2">
      <w:pPr>
        <w:pStyle w:val="afe"/>
        <w:ind w:leftChars="5" w:left="127" w:hangingChars="50" w:hanging="110"/>
      </w:pPr>
      <w:r w:rsidRPr="003D3F60">
        <w:rPr>
          <w:rStyle w:val="aff0"/>
        </w:rPr>
        <w:footnoteRef/>
      </w:r>
      <w:r w:rsidRPr="003D3F60">
        <w:rPr>
          <w:rFonts w:hint="eastAsia"/>
        </w:rPr>
        <w:t>資料來源：國健署官網，網址：</w:t>
      </w:r>
      <w:hyperlink r:id="rId3" w:history="1">
        <w:r w:rsidRPr="003D3F60">
          <w:rPr>
            <w:rStyle w:val="af0"/>
            <w:color w:val="auto"/>
          </w:rPr>
          <w:t>國健署-國民健康促進暨國人健康行為監測調查</w:t>
        </w:r>
      </w:hyperlink>
      <w:r w:rsidRPr="003D3F60">
        <w:rPr>
          <w:rFonts w:hint="eastAsia"/>
        </w:rPr>
        <w:t>，查詢日期：115年1月23日。</w:t>
      </w:r>
    </w:p>
  </w:footnote>
  <w:footnote w:id="8">
    <w:p w14:paraId="2852AE71" w14:textId="77777777" w:rsidR="007178AE" w:rsidRPr="003D3F60" w:rsidRDefault="007178AE" w:rsidP="00FB38B2">
      <w:pPr>
        <w:pStyle w:val="afe"/>
        <w:ind w:left="97" w:hangingChars="44" w:hanging="97"/>
      </w:pPr>
      <w:r w:rsidRPr="003D3F60">
        <w:rPr>
          <w:rStyle w:val="aff0"/>
        </w:rPr>
        <w:footnoteRef/>
      </w:r>
      <w:r w:rsidRPr="003D3F60">
        <w:rPr>
          <w:rFonts w:hint="eastAsia"/>
        </w:rPr>
        <w:t>資料來源：國健署官網，網址：</w:t>
      </w:r>
      <w:hyperlink r:id="rId4" w:history="1">
        <w:r w:rsidRPr="003D3F60">
          <w:rPr>
            <w:rStyle w:val="af0"/>
            <w:color w:val="auto"/>
          </w:rPr>
          <w:t>國健署-</w:t>
        </w:r>
        <w:r w:rsidRPr="003D3F60">
          <w:rPr>
            <w:rStyle w:val="af0"/>
            <w:rFonts w:hint="eastAsia"/>
            <w:color w:val="auto"/>
          </w:rPr>
          <w:t>國人吸菸行為調查ASBS</w:t>
        </w:r>
      </w:hyperlink>
      <w:r w:rsidRPr="003D3F60">
        <w:rPr>
          <w:rFonts w:hint="eastAsia"/>
        </w:rPr>
        <w:t>，查詢日期：115年1月23日。</w:t>
      </w:r>
    </w:p>
  </w:footnote>
  <w:footnote w:id="9">
    <w:p w14:paraId="319E5B21" w14:textId="42C1AA93" w:rsidR="00757912" w:rsidRPr="003D3F60" w:rsidRDefault="00757912">
      <w:pPr>
        <w:pStyle w:val="afe"/>
      </w:pPr>
      <w:r w:rsidRPr="00DA76BA">
        <w:rPr>
          <w:rStyle w:val="aff0"/>
        </w:rPr>
        <w:footnoteRef/>
      </w:r>
      <w:r w:rsidRPr="00DA76BA">
        <w:rPr>
          <w:rFonts w:hint="eastAsia"/>
        </w:rPr>
        <w:t>下稱美國</w:t>
      </w:r>
      <w:r w:rsidR="00D3799E" w:rsidRPr="00DA76BA">
        <w:rPr>
          <w:rFonts w:hint="eastAsia"/>
        </w:rPr>
        <w:t>疾管</w:t>
      </w:r>
      <w:r w:rsidRPr="00DA76BA">
        <w:rPr>
          <w:rFonts w:hint="eastAsia"/>
        </w:rPr>
        <w:t>局。</w:t>
      </w:r>
    </w:p>
  </w:footnote>
  <w:footnote w:id="10">
    <w:p w14:paraId="06FAF3BB" w14:textId="13F5195B" w:rsidR="007178AE" w:rsidRPr="003D3F60" w:rsidRDefault="007178AE" w:rsidP="007178AE">
      <w:pPr>
        <w:pStyle w:val="afe"/>
        <w:ind w:left="68" w:hangingChars="31" w:hanging="68"/>
      </w:pPr>
      <w:r w:rsidRPr="003D3F60">
        <w:rPr>
          <w:rStyle w:val="aff0"/>
        </w:rPr>
        <w:footnoteRef/>
      </w:r>
      <w:r w:rsidRPr="003D3F60">
        <w:rPr>
          <w:rFonts w:hint="eastAsia"/>
        </w:rPr>
        <w:t>資料來源</w:t>
      </w:r>
      <w:r w:rsidRPr="003D3F60">
        <w:rPr>
          <w:rFonts w:hint="eastAsia"/>
          <w:spacing w:val="-4"/>
        </w:rPr>
        <w:t>：國健署官網，網址：</w:t>
      </w:r>
      <w:hyperlink r:id="rId5" w:history="1">
        <w:r w:rsidR="005B30E0" w:rsidRPr="003D3F60">
          <w:rPr>
            <w:rStyle w:val="af0"/>
            <w:color w:val="auto"/>
            <w:spacing w:val="-4"/>
          </w:rPr>
          <w:t>國健</w:t>
        </w:r>
        <w:r w:rsidR="005B30E0" w:rsidRPr="003D3F60">
          <w:rPr>
            <w:rStyle w:val="af0"/>
            <w:rFonts w:hint="eastAsia"/>
            <w:color w:val="auto"/>
            <w:spacing w:val="-4"/>
          </w:rPr>
          <w:t>署</w:t>
        </w:r>
        <w:r w:rsidR="005B30E0" w:rsidRPr="003D3F60">
          <w:rPr>
            <w:rStyle w:val="af0"/>
            <w:color w:val="auto"/>
            <w:spacing w:val="-4"/>
          </w:rPr>
          <w:t>-國人吸菸行為調查結果</w:t>
        </w:r>
      </w:hyperlink>
      <w:r w:rsidRPr="003D3F60">
        <w:rPr>
          <w:rFonts w:hint="eastAsia"/>
          <w:spacing w:val="-4"/>
        </w:rPr>
        <w:t>，查詢日期：115年1月23日。</w:t>
      </w:r>
    </w:p>
  </w:footnote>
  <w:footnote w:id="11">
    <w:p w14:paraId="6464F5C5" w14:textId="77777777" w:rsidR="007178AE" w:rsidRPr="003D3F60" w:rsidRDefault="007178AE" w:rsidP="00197E56">
      <w:pPr>
        <w:pStyle w:val="afe"/>
        <w:ind w:left="110" w:hangingChars="50" w:hanging="110"/>
      </w:pPr>
      <w:r w:rsidRPr="003D3F60">
        <w:rPr>
          <w:rStyle w:val="aff0"/>
        </w:rPr>
        <w:footnoteRef/>
      </w:r>
      <w:r w:rsidRPr="003D3F60">
        <w:rPr>
          <w:rFonts w:hint="eastAsia"/>
        </w:rPr>
        <w:t>資料來源：國健署官網，網址：</w:t>
      </w:r>
      <w:hyperlink r:id="rId6" w:history="1">
        <w:r w:rsidRPr="003D3F60">
          <w:rPr>
            <w:rStyle w:val="af0"/>
            <w:color w:val="auto"/>
          </w:rPr>
          <w:t>國健署-青少年吸菸行為調查</w:t>
        </w:r>
        <w:r w:rsidRPr="003D3F60">
          <w:rPr>
            <w:rStyle w:val="af0"/>
            <w:rFonts w:hint="eastAsia"/>
            <w:color w:val="auto"/>
          </w:rPr>
          <w:t>調查GYST</w:t>
        </w:r>
      </w:hyperlink>
      <w:r w:rsidRPr="003D3F60">
        <w:rPr>
          <w:rFonts w:hint="eastAsia"/>
        </w:rPr>
        <w:t>，查詢日期：115年1月23日。</w:t>
      </w:r>
    </w:p>
  </w:footnote>
  <w:footnote w:id="12">
    <w:p w14:paraId="53F5D607" w14:textId="219BE3D2" w:rsidR="007F44A9" w:rsidRPr="003D3F60" w:rsidRDefault="007F44A9">
      <w:pPr>
        <w:pStyle w:val="afe"/>
      </w:pPr>
      <w:r w:rsidRPr="00DA76BA">
        <w:rPr>
          <w:rStyle w:val="aff0"/>
        </w:rPr>
        <w:footnoteRef/>
      </w:r>
      <w:r w:rsidRPr="00DA76BA">
        <w:rPr>
          <w:rFonts w:hint="eastAsia"/>
        </w:rPr>
        <w:t>下稱世衛組織。</w:t>
      </w:r>
    </w:p>
  </w:footnote>
  <w:footnote w:id="13">
    <w:p w14:paraId="60729C46" w14:textId="4D9604BA" w:rsidR="008B6E62" w:rsidRPr="003D3F60" w:rsidRDefault="008B6E62" w:rsidP="008B6E62">
      <w:pPr>
        <w:pStyle w:val="afe"/>
      </w:pPr>
      <w:r w:rsidRPr="003D3F60">
        <w:rPr>
          <w:rStyle w:val="aff0"/>
        </w:rPr>
        <w:footnoteRef/>
      </w:r>
      <w:r w:rsidR="005C636F" w:rsidRPr="003D3F60">
        <w:rPr>
          <w:rFonts w:hint="eastAsia"/>
        </w:rPr>
        <w:t>依據《原住民族基本法》第2條第1項第3款，</w:t>
      </w:r>
      <w:r w:rsidRPr="003D3F60">
        <w:t>「</w:t>
      </w:r>
      <w:hyperlink r:id="rId7" w:history="1">
        <w:r w:rsidRPr="003D3F60">
          <w:t>原住民族地區</w:t>
        </w:r>
      </w:hyperlink>
      <w:r w:rsidRPr="003D3F60">
        <w:t>」，其行政全稱為「山地原住民鄉」或「直轄市山地原住民區」，屬地方制度法規定的行政區域</w:t>
      </w:r>
      <w:r w:rsidRPr="003D3F60">
        <w:rPr>
          <w:rFonts w:hint="eastAsia"/>
        </w:rPr>
        <w:t>；臺</w:t>
      </w:r>
      <w:r w:rsidRPr="003D3F60">
        <w:t>灣原住民族委員會認定共有55個原住民族地區（原鄉），包含30個山地原住民鄉/區及25個平地原住民鄉/鎮/市</w:t>
      </w:r>
      <w:r w:rsidRPr="003D3F60">
        <w:rPr>
          <w:rFonts w:hint="eastAsia"/>
        </w:rPr>
        <w:t>。下稱原鄉。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D81F6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E7A0F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2"/>
  </w:num>
  <w:num w:numId="2" w16cid:durableId="242682620">
    <w:abstractNumId w:val="3"/>
  </w:num>
  <w:num w:numId="3" w16cid:durableId="2078555219">
    <w:abstractNumId w:val="1"/>
  </w:num>
  <w:num w:numId="4" w16cid:durableId="758256762">
    <w:abstractNumId w:val="6"/>
  </w:num>
  <w:num w:numId="5" w16cid:durableId="1070537949">
    <w:abstractNumId w:val="4"/>
  </w:num>
  <w:num w:numId="6" w16cid:durableId="1664700336">
    <w:abstractNumId w:val="7"/>
  </w:num>
  <w:num w:numId="7" w16cid:durableId="1481389400">
    <w:abstractNumId w:val="2"/>
  </w:num>
  <w:num w:numId="8" w16cid:durableId="1598440368">
    <w:abstractNumId w:val="8"/>
  </w:num>
  <w:num w:numId="9" w16cid:durableId="1751611214">
    <w:abstractNumId w:val="5"/>
  </w:num>
  <w:num w:numId="10" w16cid:durableId="1834753622">
    <w:abstractNumId w:val="0"/>
  </w:num>
  <w:num w:numId="11" w16cid:durableId="1409035497">
    <w:abstractNumId w:val="2"/>
  </w:num>
  <w:num w:numId="12" w16cid:durableId="316613257">
    <w:abstractNumId w:val="2"/>
  </w:num>
  <w:num w:numId="13" w16cid:durableId="1331252504">
    <w:abstractNumId w:val="2"/>
  </w:num>
  <w:num w:numId="14" w16cid:durableId="2044746068">
    <w:abstractNumId w:val="2"/>
  </w:num>
  <w:num w:numId="15" w16cid:durableId="1289123817">
    <w:abstractNumId w:val="2"/>
  </w:num>
  <w:num w:numId="16" w16cid:durableId="1700814862">
    <w:abstractNumId w:val="2"/>
  </w:num>
  <w:num w:numId="17" w16cid:durableId="146316008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1C"/>
    <w:rsid w:val="00006961"/>
    <w:rsid w:val="000112BF"/>
    <w:rsid w:val="00012233"/>
    <w:rsid w:val="000122CB"/>
    <w:rsid w:val="00017318"/>
    <w:rsid w:val="000229AD"/>
    <w:rsid w:val="000246F7"/>
    <w:rsid w:val="0003114D"/>
    <w:rsid w:val="00032B12"/>
    <w:rsid w:val="00036D76"/>
    <w:rsid w:val="000455B6"/>
    <w:rsid w:val="000473CB"/>
    <w:rsid w:val="0005032C"/>
    <w:rsid w:val="00050E70"/>
    <w:rsid w:val="000512AD"/>
    <w:rsid w:val="00053DCF"/>
    <w:rsid w:val="00057F32"/>
    <w:rsid w:val="00061438"/>
    <w:rsid w:val="00062A25"/>
    <w:rsid w:val="0006624F"/>
    <w:rsid w:val="00067494"/>
    <w:rsid w:val="00071133"/>
    <w:rsid w:val="000730B0"/>
    <w:rsid w:val="00073CB5"/>
    <w:rsid w:val="0007425C"/>
    <w:rsid w:val="00077553"/>
    <w:rsid w:val="000815AA"/>
    <w:rsid w:val="000851A2"/>
    <w:rsid w:val="00087971"/>
    <w:rsid w:val="00090DC2"/>
    <w:rsid w:val="0009352E"/>
    <w:rsid w:val="00096B96"/>
    <w:rsid w:val="000A0F41"/>
    <w:rsid w:val="000A2F3F"/>
    <w:rsid w:val="000B0B4A"/>
    <w:rsid w:val="000B279A"/>
    <w:rsid w:val="000B2F3E"/>
    <w:rsid w:val="000B61D2"/>
    <w:rsid w:val="000B70A7"/>
    <w:rsid w:val="000B73DD"/>
    <w:rsid w:val="000B768E"/>
    <w:rsid w:val="000C39E3"/>
    <w:rsid w:val="000C495F"/>
    <w:rsid w:val="000D1DFA"/>
    <w:rsid w:val="000D66D9"/>
    <w:rsid w:val="000D6EA4"/>
    <w:rsid w:val="000D7B6D"/>
    <w:rsid w:val="000E6431"/>
    <w:rsid w:val="000F21A5"/>
    <w:rsid w:val="000F3D36"/>
    <w:rsid w:val="001007EF"/>
    <w:rsid w:val="00100B46"/>
    <w:rsid w:val="00102B9F"/>
    <w:rsid w:val="00106589"/>
    <w:rsid w:val="00112637"/>
    <w:rsid w:val="00112ABC"/>
    <w:rsid w:val="00117B9B"/>
    <w:rsid w:val="0012001E"/>
    <w:rsid w:val="00120DAB"/>
    <w:rsid w:val="0012269D"/>
    <w:rsid w:val="00126A55"/>
    <w:rsid w:val="00131ADD"/>
    <w:rsid w:val="00133F08"/>
    <w:rsid w:val="001345E6"/>
    <w:rsid w:val="001378B0"/>
    <w:rsid w:val="00142E00"/>
    <w:rsid w:val="00152737"/>
    <w:rsid w:val="00152793"/>
    <w:rsid w:val="00153B7E"/>
    <w:rsid w:val="001545A9"/>
    <w:rsid w:val="001545D3"/>
    <w:rsid w:val="001575D1"/>
    <w:rsid w:val="001637C7"/>
    <w:rsid w:val="0016480E"/>
    <w:rsid w:val="0017213B"/>
    <w:rsid w:val="00174297"/>
    <w:rsid w:val="00180E06"/>
    <w:rsid w:val="001817B3"/>
    <w:rsid w:val="00183014"/>
    <w:rsid w:val="001875A4"/>
    <w:rsid w:val="00192D3F"/>
    <w:rsid w:val="001959C2"/>
    <w:rsid w:val="00197E56"/>
    <w:rsid w:val="001A42BB"/>
    <w:rsid w:val="001A51E3"/>
    <w:rsid w:val="001A6A8D"/>
    <w:rsid w:val="001A7968"/>
    <w:rsid w:val="001A7E1C"/>
    <w:rsid w:val="001B02A1"/>
    <w:rsid w:val="001B2E98"/>
    <w:rsid w:val="001B3483"/>
    <w:rsid w:val="001B3C1E"/>
    <w:rsid w:val="001B4494"/>
    <w:rsid w:val="001B5BAA"/>
    <w:rsid w:val="001C0D8B"/>
    <w:rsid w:val="001C0DA8"/>
    <w:rsid w:val="001C27C5"/>
    <w:rsid w:val="001C3C02"/>
    <w:rsid w:val="001D14B3"/>
    <w:rsid w:val="001D4AD7"/>
    <w:rsid w:val="001E0D8A"/>
    <w:rsid w:val="001E1603"/>
    <w:rsid w:val="001E367B"/>
    <w:rsid w:val="001E67BA"/>
    <w:rsid w:val="001E6E43"/>
    <w:rsid w:val="001E74C2"/>
    <w:rsid w:val="001F4F82"/>
    <w:rsid w:val="001F5A48"/>
    <w:rsid w:val="001F6260"/>
    <w:rsid w:val="001F676F"/>
    <w:rsid w:val="00200007"/>
    <w:rsid w:val="002030A5"/>
    <w:rsid w:val="00203131"/>
    <w:rsid w:val="002073C7"/>
    <w:rsid w:val="00212E88"/>
    <w:rsid w:val="00212F70"/>
    <w:rsid w:val="00213C9C"/>
    <w:rsid w:val="0021527C"/>
    <w:rsid w:val="002179F2"/>
    <w:rsid w:val="0022009E"/>
    <w:rsid w:val="002223C2"/>
    <w:rsid w:val="00223241"/>
    <w:rsid w:val="002239C1"/>
    <w:rsid w:val="0022425C"/>
    <w:rsid w:val="002246DE"/>
    <w:rsid w:val="002326BA"/>
    <w:rsid w:val="00235CE6"/>
    <w:rsid w:val="00241A62"/>
    <w:rsid w:val="002429E2"/>
    <w:rsid w:val="00252BC4"/>
    <w:rsid w:val="00254014"/>
    <w:rsid w:val="00254B39"/>
    <w:rsid w:val="002567BB"/>
    <w:rsid w:val="002618F3"/>
    <w:rsid w:val="00263CD9"/>
    <w:rsid w:val="0026504D"/>
    <w:rsid w:val="00272B3D"/>
    <w:rsid w:val="00273A2F"/>
    <w:rsid w:val="00274F1C"/>
    <w:rsid w:val="00280986"/>
    <w:rsid w:val="0028166A"/>
    <w:rsid w:val="00281ECE"/>
    <w:rsid w:val="002831C7"/>
    <w:rsid w:val="002840C6"/>
    <w:rsid w:val="002905A0"/>
    <w:rsid w:val="00295174"/>
    <w:rsid w:val="00296172"/>
    <w:rsid w:val="00296B92"/>
    <w:rsid w:val="002A2C22"/>
    <w:rsid w:val="002A6B39"/>
    <w:rsid w:val="002A6C33"/>
    <w:rsid w:val="002B02EB"/>
    <w:rsid w:val="002C0602"/>
    <w:rsid w:val="002C33AA"/>
    <w:rsid w:val="002D09E5"/>
    <w:rsid w:val="002D5C16"/>
    <w:rsid w:val="002D7A14"/>
    <w:rsid w:val="002F2476"/>
    <w:rsid w:val="002F3DFF"/>
    <w:rsid w:val="002F5E05"/>
    <w:rsid w:val="00307A76"/>
    <w:rsid w:val="00313F36"/>
    <w:rsid w:val="0031455E"/>
    <w:rsid w:val="00315A16"/>
    <w:rsid w:val="003160FD"/>
    <w:rsid w:val="00317053"/>
    <w:rsid w:val="0032109C"/>
    <w:rsid w:val="00322B45"/>
    <w:rsid w:val="00323809"/>
    <w:rsid w:val="00323D41"/>
    <w:rsid w:val="00325414"/>
    <w:rsid w:val="003302F1"/>
    <w:rsid w:val="003414C4"/>
    <w:rsid w:val="0034470E"/>
    <w:rsid w:val="00350F00"/>
    <w:rsid w:val="00352DB0"/>
    <w:rsid w:val="003604EC"/>
    <w:rsid w:val="00360A85"/>
    <w:rsid w:val="00361063"/>
    <w:rsid w:val="0036539D"/>
    <w:rsid w:val="00366E58"/>
    <w:rsid w:val="0037094A"/>
    <w:rsid w:val="00371ED3"/>
    <w:rsid w:val="00372659"/>
    <w:rsid w:val="00372FFC"/>
    <w:rsid w:val="00375EC8"/>
    <w:rsid w:val="0037728A"/>
    <w:rsid w:val="00380B7D"/>
    <w:rsid w:val="00381A99"/>
    <w:rsid w:val="003829C2"/>
    <w:rsid w:val="003830B2"/>
    <w:rsid w:val="00384724"/>
    <w:rsid w:val="00390621"/>
    <w:rsid w:val="003919B7"/>
    <w:rsid w:val="00391D57"/>
    <w:rsid w:val="00392292"/>
    <w:rsid w:val="00394F45"/>
    <w:rsid w:val="003A4540"/>
    <w:rsid w:val="003A5927"/>
    <w:rsid w:val="003A6E44"/>
    <w:rsid w:val="003A76BA"/>
    <w:rsid w:val="003B0769"/>
    <w:rsid w:val="003B1017"/>
    <w:rsid w:val="003B35C2"/>
    <w:rsid w:val="003B3C07"/>
    <w:rsid w:val="003B6081"/>
    <w:rsid w:val="003B6775"/>
    <w:rsid w:val="003B6F9E"/>
    <w:rsid w:val="003C30D7"/>
    <w:rsid w:val="003C5FE2"/>
    <w:rsid w:val="003C6D63"/>
    <w:rsid w:val="003C7E7A"/>
    <w:rsid w:val="003D014F"/>
    <w:rsid w:val="003D05FB"/>
    <w:rsid w:val="003D1B16"/>
    <w:rsid w:val="003D3F60"/>
    <w:rsid w:val="003D45BF"/>
    <w:rsid w:val="003D508A"/>
    <w:rsid w:val="003D537F"/>
    <w:rsid w:val="003D7B75"/>
    <w:rsid w:val="003E0208"/>
    <w:rsid w:val="003E15D7"/>
    <w:rsid w:val="003E4B57"/>
    <w:rsid w:val="003F27E1"/>
    <w:rsid w:val="003F437A"/>
    <w:rsid w:val="003F5C2B"/>
    <w:rsid w:val="00400551"/>
    <w:rsid w:val="00402240"/>
    <w:rsid w:val="004023E9"/>
    <w:rsid w:val="0040454A"/>
    <w:rsid w:val="00413F83"/>
    <w:rsid w:val="0041490C"/>
    <w:rsid w:val="00416191"/>
    <w:rsid w:val="00416721"/>
    <w:rsid w:val="004169AA"/>
    <w:rsid w:val="00421EF0"/>
    <w:rsid w:val="004224FA"/>
    <w:rsid w:val="00423D07"/>
    <w:rsid w:val="004258C4"/>
    <w:rsid w:val="00427936"/>
    <w:rsid w:val="00430340"/>
    <w:rsid w:val="004408EA"/>
    <w:rsid w:val="0044346F"/>
    <w:rsid w:val="0045115B"/>
    <w:rsid w:val="00453FF6"/>
    <w:rsid w:val="0046005C"/>
    <w:rsid w:val="0046360A"/>
    <w:rsid w:val="0046520A"/>
    <w:rsid w:val="004671C7"/>
    <w:rsid w:val="004672AB"/>
    <w:rsid w:val="0046785D"/>
    <w:rsid w:val="004714FE"/>
    <w:rsid w:val="00472835"/>
    <w:rsid w:val="004743E2"/>
    <w:rsid w:val="00477BAA"/>
    <w:rsid w:val="004818B0"/>
    <w:rsid w:val="0048596F"/>
    <w:rsid w:val="00487276"/>
    <w:rsid w:val="00495053"/>
    <w:rsid w:val="004979D1"/>
    <w:rsid w:val="004A1F59"/>
    <w:rsid w:val="004A29BE"/>
    <w:rsid w:val="004A3225"/>
    <w:rsid w:val="004A33EE"/>
    <w:rsid w:val="004A3AA8"/>
    <w:rsid w:val="004B13C7"/>
    <w:rsid w:val="004B778F"/>
    <w:rsid w:val="004B7F48"/>
    <w:rsid w:val="004C0609"/>
    <w:rsid w:val="004C639F"/>
    <w:rsid w:val="004D141F"/>
    <w:rsid w:val="004D2742"/>
    <w:rsid w:val="004D4147"/>
    <w:rsid w:val="004D4E8E"/>
    <w:rsid w:val="004D6310"/>
    <w:rsid w:val="004E0062"/>
    <w:rsid w:val="004E05A1"/>
    <w:rsid w:val="004E3C2E"/>
    <w:rsid w:val="004E4CDA"/>
    <w:rsid w:val="004E6313"/>
    <w:rsid w:val="004E64E6"/>
    <w:rsid w:val="004E7F21"/>
    <w:rsid w:val="004F0ADD"/>
    <w:rsid w:val="004F472A"/>
    <w:rsid w:val="004F5E57"/>
    <w:rsid w:val="004F6710"/>
    <w:rsid w:val="00500C3E"/>
    <w:rsid w:val="00502849"/>
    <w:rsid w:val="00504334"/>
    <w:rsid w:val="0050498D"/>
    <w:rsid w:val="005104D7"/>
    <w:rsid w:val="00510B9E"/>
    <w:rsid w:val="00514EA7"/>
    <w:rsid w:val="00521A8C"/>
    <w:rsid w:val="005314BD"/>
    <w:rsid w:val="00536BC2"/>
    <w:rsid w:val="005425E1"/>
    <w:rsid w:val="005427C5"/>
    <w:rsid w:val="00542CF6"/>
    <w:rsid w:val="00544446"/>
    <w:rsid w:val="00550A88"/>
    <w:rsid w:val="0055159D"/>
    <w:rsid w:val="00551DD6"/>
    <w:rsid w:val="00553C03"/>
    <w:rsid w:val="005548E7"/>
    <w:rsid w:val="005558A3"/>
    <w:rsid w:val="00556852"/>
    <w:rsid w:val="00560DDA"/>
    <w:rsid w:val="00563692"/>
    <w:rsid w:val="00571679"/>
    <w:rsid w:val="00572794"/>
    <w:rsid w:val="00580034"/>
    <w:rsid w:val="005815EC"/>
    <w:rsid w:val="00581F35"/>
    <w:rsid w:val="00584235"/>
    <w:rsid w:val="005844E7"/>
    <w:rsid w:val="005908B8"/>
    <w:rsid w:val="00592FC4"/>
    <w:rsid w:val="0059393B"/>
    <w:rsid w:val="0059512E"/>
    <w:rsid w:val="005A0498"/>
    <w:rsid w:val="005A51AD"/>
    <w:rsid w:val="005A6DD2"/>
    <w:rsid w:val="005B30E0"/>
    <w:rsid w:val="005B5D6A"/>
    <w:rsid w:val="005C385D"/>
    <w:rsid w:val="005C52CB"/>
    <w:rsid w:val="005C61F1"/>
    <w:rsid w:val="005C636F"/>
    <w:rsid w:val="005D112B"/>
    <w:rsid w:val="005D3B20"/>
    <w:rsid w:val="005D4892"/>
    <w:rsid w:val="005D71B7"/>
    <w:rsid w:val="005E4759"/>
    <w:rsid w:val="005E5C68"/>
    <w:rsid w:val="005E65C0"/>
    <w:rsid w:val="005F0390"/>
    <w:rsid w:val="005F254C"/>
    <w:rsid w:val="00606260"/>
    <w:rsid w:val="006072CD"/>
    <w:rsid w:val="00612023"/>
    <w:rsid w:val="00612170"/>
    <w:rsid w:val="00612539"/>
    <w:rsid w:val="00614190"/>
    <w:rsid w:val="006206F7"/>
    <w:rsid w:val="00622A99"/>
    <w:rsid w:val="00622E67"/>
    <w:rsid w:val="0062311A"/>
    <w:rsid w:val="00626B57"/>
    <w:rsid w:val="00626EDC"/>
    <w:rsid w:val="006452D3"/>
    <w:rsid w:val="00646DF1"/>
    <w:rsid w:val="006470EC"/>
    <w:rsid w:val="00651D5B"/>
    <w:rsid w:val="0065222F"/>
    <w:rsid w:val="006542D6"/>
    <w:rsid w:val="0065598E"/>
    <w:rsid w:val="00655AF2"/>
    <w:rsid w:val="00655BC5"/>
    <w:rsid w:val="006568BE"/>
    <w:rsid w:val="0066025D"/>
    <w:rsid w:val="0066091A"/>
    <w:rsid w:val="00664C78"/>
    <w:rsid w:val="00676263"/>
    <w:rsid w:val="006773EC"/>
    <w:rsid w:val="00680504"/>
    <w:rsid w:val="00681CD9"/>
    <w:rsid w:val="0068347B"/>
    <w:rsid w:val="00683E30"/>
    <w:rsid w:val="00687024"/>
    <w:rsid w:val="006928F5"/>
    <w:rsid w:val="006948F7"/>
    <w:rsid w:val="00695E22"/>
    <w:rsid w:val="006A252B"/>
    <w:rsid w:val="006A6479"/>
    <w:rsid w:val="006B5EA1"/>
    <w:rsid w:val="006B7093"/>
    <w:rsid w:val="006B7417"/>
    <w:rsid w:val="006C4FE9"/>
    <w:rsid w:val="006C5576"/>
    <w:rsid w:val="006D1C96"/>
    <w:rsid w:val="006D31F9"/>
    <w:rsid w:val="006D3691"/>
    <w:rsid w:val="006D3CDD"/>
    <w:rsid w:val="006D717F"/>
    <w:rsid w:val="006E5EF0"/>
    <w:rsid w:val="006E680A"/>
    <w:rsid w:val="006F11AD"/>
    <w:rsid w:val="006F2604"/>
    <w:rsid w:val="006F2F48"/>
    <w:rsid w:val="006F3117"/>
    <w:rsid w:val="006F3563"/>
    <w:rsid w:val="006F42B9"/>
    <w:rsid w:val="006F6103"/>
    <w:rsid w:val="006F7AA6"/>
    <w:rsid w:val="00703C0B"/>
    <w:rsid w:val="00704B9C"/>
    <w:rsid w:val="00704E00"/>
    <w:rsid w:val="00711198"/>
    <w:rsid w:val="007178AE"/>
    <w:rsid w:val="0072012A"/>
    <w:rsid w:val="007209E7"/>
    <w:rsid w:val="0072120F"/>
    <w:rsid w:val="00725BAB"/>
    <w:rsid w:val="00726182"/>
    <w:rsid w:val="0072664E"/>
    <w:rsid w:val="00727635"/>
    <w:rsid w:val="00727D56"/>
    <w:rsid w:val="00732329"/>
    <w:rsid w:val="007337CA"/>
    <w:rsid w:val="00733D62"/>
    <w:rsid w:val="0073452A"/>
    <w:rsid w:val="00734CE4"/>
    <w:rsid w:val="00735123"/>
    <w:rsid w:val="00740649"/>
    <w:rsid w:val="00741837"/>
    <w:rsid w:val="00744BD8"/>
    <w:rsid w:val="007453E6"/>
    <w:rsid w:val="007474AE"/>
    <w:rsid w:val="007512A5"/>
    <w:rsid w:val="00754789"/>
    <w:rsid w:val="00757912"/>
    <w:rsid w:val="00770453"/>
    <w:rsid w:val="0077309D"/>
    <w:rsid w:val="0077688B"/>
    <w:rsid w:val="007774EE"/>
    <w:rsid w:val="00781822"/>
    <w:rsid w:val="00783F21"/>
    <w:rsid w:val="00786AE0"/>
    <w:rsid w:val="00787159"/>
    <w:rsid w:val="007879B5"/>
    <w:rsid w:val="0079043A"/>
    <w:rsid w:val="00790EAB"/>
    <w:rsid w:val="00791668"/>
    <w:rsid w:val="00791AA1"/>
    <w:rsid w:val="007A3793"/>
    <w:rsid w:val="007A4FB3"/>
    <w:rsid w:val="007B1CF2"/>
    <w:rsid w:val="007C0673"/>
    <w:rsid w:val="007C1BA2"/>
    <w:rsid w:val="007C2870"/>
    <w:rsid w:val="007C2B48"/>
    <w:rsid w:val="007D20E9"/>
    <w:rsid w:val="007D26C2"/>
    <w:rsid w:val="007D363D"/>
    <w:rsid w:val="007D7881"/>
    <w:rsid w:val="007D7E3A"/>
    <w:rsid w:val="007E0E10"/>
    <w:rsid w:val="007E238E"/>
    <w:rsid w:val="007E2A8D"/>
    <w:rsid w:val="007E3342"/>
    <w:rsid w:val="007E4768"/>
    <w:rsid w:val="007E777B"/>
    <w:rsid w:val="007F2070"/>
    <w:rsid w:val="007F44A9"/>
    <w:rsid w:val="007F63C1"/>
    <w:rsid w:val="007F7141"/>
    <w:rsid w:val="007F74B4"/>
    <w:rsid w:val="008053F5"/>
    <w:rsid w:val="00807AF7"/>
    <w:rsid w:val="00810198"/>
    <w:rsid w:val="00810BF5"/>
    <w:rsid w:val="0081154E"/>
    <w:rsid w:val="00815DA8"/>
    <w:rsid w:val="00820166"/>
    <w:rsid w:val="0082194D"/>
    <w:rsid w:val="008221F9"/>
    <w:rsid w:val="00824379"/>
    <w:rsid w:val="00826EF5"/>
    <w:rsid w:val="00827DB6"/>
    <w:rsid w:val="00831693"/>
    <w:rsid w:val="00840104"/>
    <w:rsid w:val="00840C1F"/>
    <w:rsid w:val="008411C9"/>
    <w:rsid w:val="00841FC5"/>
    <w:rsid w:val="0084293C"/>
    <w:rsid w:val="00843D0F"/>
    <w:rsid w:val="00843E97"/>
    <w:rsid w:val="008440FA"/>
    <w:rsid w:val="00845709"/>
    <w:rsid w:val="008576BD"/>
    <w:rsid w:val="00860463"/>
    <w:rsid w:val="00861310"/>
    <w:rsid w:val="00862283"/>
    <w:rsid w:val="00863AEB"/>
    <w:rsid w:val="00867318"/>
    <w:rsid w:val="00872E93"/>
    <w:rsid w:val="008733DA"/>
    <w:rsid w:val="00874D8B"/>
    <w:rsid w:val="00875704"/>
    <w:rsid w:val="008825CF"/>
    <w:rsid w:val="00883835"/>
    <w:rsid w:val="00884B20"/>
    <w:rsid w:val="008850E4"/>
    <w:rsid w:val="008939AB"/>
    <w:rsid w:val="008946AD"/>
    <w:rsid w:val="00895847"/>
    <w:rsid w:val="008A1141"/>
    <w:rsid w:val="008A12F5"/>
    <w:rsid w:val="008B1587"/>
    <w:rsid w:val="008B1B01"/>
    <w:rsid w:val="008B3BCD"/>
    <w:rsid w:val="008B6DF8"/>
    <w:rsid w:val="008B6E62"/>
    <w:rsid w:val="008C106C"/>
    <w:rsid w:val="008C10F1"/>
    <w:rsid w:val="008C1926"/>
    <w:rsid w:val="008C1E99"/>
    <w:rsid w:val="008C3C8A"/>
    <w:rsid w:val="008C7886"/>
    <w:rsid w:val="008D03C0"/>
    <w:rsid w:val="008E0085"/>
    <w:rsid w:val="008E2AA6"/>
    <w:rsid w:val="008E311B"/>
    <w:rsid w:val="008F46E7"/>
    <w:rsid w:val="008F64CA"/>
    <w:rsid w:val="008F6F0B"/>
    <w:rsid w:val="008F7E4B"/>
    <w:rsid w:val="009005C9"/>
    <w:rsid w:val="00907BA7"/>
    <w:rsid w:val="0091064E"/>
    <w:rsid w:val="00911FC5"/>
    <w:rsid w:val="00913B09"/>
    <w:rsid w:val="00931A10"/>
    <w:rsid w:val="009339FC"/>
    <w:rsid w:val="00944C82"/>
    <w:rsid w:val="00945671"/>
    <w:rsid w:val="0094788F"/>
    <w:rsid w:val="00947967"/>
    <w:rsid w:val="00953B92"/>
    <w:rsid w:val="00955201"/>
    <w:rsid w:val="009643A8"/>
    <w:rsid w:val="00965200"/>
    <w:rsid w:val="009668B3"/>
    <w:rsid w:val="00971471"/>
    <w:rsid w:val="00973FCC"/>
    <w:rsid w:val="00982768"/>
    <w:rsid w:val="009845B6"/>
    <w:rsid w:val="009849C2"/>
    <w:rsid w:val="00984D24"/>
    <w:rsid w:val="009858EB"/>
    <w:rsid w:val="009A08AC"/>
    <w:rsid w:val="009A2600"/>
    <w:rsid w:val="009A3F47"/>
    <w:rsid w:val="009A7B20"/>
    <w:rsid w:val="009B0046"/>
    <w:rsid w:val="009C05F5"/>
    <w:rsid w:val="009C1440"/>
    <w:rsid w:val="009C2107"/>
    <w:rsid w:val="009C5D9E"/>
    <w:rsid w:val="009C75B2"/>
    <w:rsid w:val="009D2C3E"/>
    <w:rsid w:val="009D5206"/>
    <w:rsid w:val="009D6391"/>
    <w:rsid w:val="009E0625"/>
    <w:rsid w:val="009E3034"/>
    <w:rsid w:val="009E549F"/>
    <w:rsid w:val="009F28A8"/>
    <w:rsid w:val="009F3D98"/>
    <w:rsid w:val="009F473E"/>
    <w:rsid w:val="009F5247"/>
    <w:rsid w:val="009F682A"/>
    <w:rsid w:val="00A022BE"/>
    <w:rsid w:val="00A051F9"/>
    <w:rsid w:val="00A07B4B"/>
    <w:rsid w:val="00A12E03"/>
    <w:rsid w:val="00A24C95"/>
    <w:rsid w:val="00A2599A"/>
    <w:rsid w:val="00A26094"/>
    <w:rsid w:val="00A301BF"/>
    <w:rsid w:val="00A302B2"/>
    <w:rsid w:val="00A308C5"/>
    <w:rsid w:val="00A331B4"/>
    <w:rsid w:val="00A338BA"/>
    <w:rsid w:val="00A3484E"/>
    <w:rsid w:val="00A356D3"/>
    <w:rsid w:val="00A36ADA"/>
    <w:rsid w:val="00A37C4D"/>
    <w:rsid w:val="00A436B8"/>
    <w:rsid w:val="00A438D8"/>
    <w:rsid w:val="00A473F5"/>
    <w:rsid w:val="00A51F9D"/>
    <w:rsid w:val="00A5416A"/>
    <w:rsid w:val="00A57E35"/>
    <w:rsid w:val="00A639F4"/>
    <w:rsid w:val="00A65864"/>
    <w:rsid w:val="00A65FAE"/>
    <w:rsid w:val="00A81A32"/>
    <w:rsid w:val="00A835BD"/>
    <w:rsid w:val="00A97B15"/>
    <w:rsid w:val="00AA42D5"/>
    <w:rsid w:val="00AB2FAB"/>
    <w:rsid w:val="00AB5C14"/>
    <w:rsid w:val="00AC1EE7"/>
    <w:rsid w:val="00AC333F"/>
    <w:rsid w:val="00AC39A0"/>
    <w:rsid w:val="00AC3B06"/>
    <w:rsid w:val="00AC585C"/>
    <w:rsid w:val="00AC7E69"/>
    <w:rsid w:val="00AD1925"/>
    <w:rsid w:val="00AE067D"/>
    <w:rsid w:val="00AE61CE"/>
    <w:rsid w:val="00AF1181"/>
    <w:rsid w:val="00AF2F79"/>
    <w:rsid w:val="00AF4653"/>
    <w:rsid w:val="00AF7DB7"/>
    <w:rsid w:val="00B10D02"/>
    <w:rsid w:val="00B162EA"/>
    <w:rsid w:val="00B201E2"/>
    <w:rsid w:val="00B23648"/>
    <w:rsid w:val="00B33324"/>
    <w:rsid w:val="00B361F6"/>
    <w:rsid w:val="00B36469"/>
    <w:rsid w:val="00B443E4"/>
    <w:rsid w:val="00B5484D"/>
    <w:rsid w:val="00B563EA"/>
    <w:rsid w:val="00B565E6"/>
    <w:rsid w:val="00B56CDF"/>
    <w:rsid w:val="00B60E51"/>
    <w:rsid w:val="00B63A54"/>
    <w:rsid w:val="00B7062E"/>
    <w:rsid w:val="00B7681B"/>
    <w:rsid w:val="00B77D18"/>
    <w:rsid w:val="00B8313A"/>
    <w:rsid w:val="00B93503"/>
    <w:rsid w:val="00BA31E8"/>
    <w:rsid w:val="00BA37A8"/>
    <w:rsid w:val="00BA3B49"/>
    <w:rsid w:val="00BA55E0"/>
    <w:rsid w:val="00BA6BD4"/>
    <w:rsid w:val="00BA6C7A"/>
    <w:rsid w:val="00BB17D1"/>
    <w:rsid w:val="00BB3752"/>
    <w:rsid w:val="00BB6688"/>
    <w:rsid w:val="00BC26D4"/>
    <w:rsid w:val="00BC3EE0"/>
    <w:rsid w:val="00BC567B"/>
    <w:rsid w:val="00BE0C80"/>
    <w:rsid w:val="00BE72D8"/>
    <w:rsid w:val="00BF2A42"/>
    <w:rsid w:val="00BF32BE"/>
    <w:rsid w:val="00BF5A91"/>
    <w:rsid w:val="00BF65C0"/>
    <w:rsid w:val="00C00036"/>
    <w:rsid w:val="00C03D8C"/>
    <w:rsid w:val="00C055EC"/>
    <w:rsid w:val="00C10DC9"/>
    <w:rsid w:val="00C12158"/>
    <w:rsid w:val="00C12FB3"/>
    <w:rsid w:val="00C13F0D"/>
    <w:rsid w:val="00C16FBA"/>
    <w:rsid w:val="00C17341"/>
    <w:rsid w:val="00C22500"/>
    <w:rsid w:val="00C24EEF"/>
    <w:rsid w:val="00C25CF6"/>
    <w:rsid w:val="00C26C36"/>
    <w:rsid w:val="00C310FC"/>
    <w:rsid w:val="00C32768"/>
    <w:rsid w:val="00C32A2E"/>
    <w:rsid w:val="00C36D51"/>
    <w:rsid w:val="00C431DF"/>
    <w:rsid w:val="00C456BD"/>
    <w:rsid w:val="00C460B3"/>
    <w:rsid w:val="00C51B91"/>
    <w:rsid w:val="00C530DC"/>
    <w:rsid w:val="00C5350D"/>
    <w:rsid w:val="00C6123C"/>
    <w:rsid w:val="00C6311A"/>
    <w:rsid w:val="00C654EF"/>
    <w:rsid w:val="00C7084D"/>
    <w:rsid w:val="00C7315E"/>
    <w:rsid w:val="00C75895"/>
    <w:rsid w:val="00C83C9F"/>
    <w:rsid w:val="00C86F01"/>
    <w:rsid w:val="00C94519"/>
    <w:rsid w:val="00C94840"/>
    <w:rsid w:val="00CA4EE3"/>
    <w:rsid w:val="00CB027F"/>
    <w:rsid w:val="00CB6086"/>
    <w:rsid w:val="00CC0EBB"/>
    <w:rsid w:val="00CC6297"/>
    <w:rsid w:val="00CC7690"/>
    <w:rsid w:val="00CC79D9"/>
    <w:rsid w:val="00CD1634"/>
    <w:rsid w:val="00CD1986"/>
    <w:rsid w:val="00CD54BF"/>
    <w:rsid w:val="00CD732E"/>
    <w:rsid w:val="00CE4D5C"/>
    <w:rsid w:val="00CF0243"/>
    <w:rsid w:val="00CF05DA"/>
    <w:rsid w:val="00CF58EB"/>
    <w:rsid w:val="00CF6FEC"/>
    <w:rsid w:val="00CF709D"/>
    <w:rsid w:val="00D0106E"/>
    <w:rsid w:val="00D06383"/>
    <w:rsid w:val="00D10AA5"/>
    <w:rsid w:val="00D20D26"/>
    <w:rsid w:val="00D20E85"/>
    <w:rsid w:val="00D24615"/>
    <w:rsid w:val="00D33FB5"/>
    <w:rsid w:val="00D36C85"/>
    <w:rsid w:val="00D37842"/>
    <w:rsid w:val="00D3799E"/>
    <w:rsid w:val="00D4296F"/>
    <w:rsid w:val="00D42DC2"/>
    <w:rsid w:val="00D4302B"/>
    <w:rsid w:val="00D45775"/>
    <w:rsid w:val="00D537E1"/>
    <w:rsid w:val="00D55BB2"/>
    <w:rsid w:val="00D6091A"/>
    <w:rsid w:val="00D65DB9"/>
    <w:rsid w:val="00D6605A"/>
    <w:rsid w:val="00D6695F"/>
    <w:rsid w:val="00D75644"/>
    <w:rsid w:val="00D81656"/>
    <w:rsid w:val="00D83D87"/>
    <w:rsid w:val="00D846D0"/>
    <w:rsid w:val="00D84A6D"/>
    <w:rsid w:val="00D86A30"/>
    <w:rsid w:val="00D97CB4"/>
    <w:rsid w:val="00D97DD4"/>
    <w:rsid w:val="00DA5A8A"/>
    <w:rsid w:val="00DA76BA"/>
    <w:rsid w:val="00DB1170"/>
    <w:rsid w:val="00DB26CD"/>
    <w:rsid w:val="00DB441C"/>
    <w:rsid w:val="00DB44AF"/>
    <w:rsid w:val="00DB4A98"/>
    <w:rsid w:val="00DB5AC8"/>
    <w:rsid w:val="00DB7324"/>
    <w:rsid w:val="00DC12A2"/>
    <w:rsid w:val="00DC1F58"/>
    <w:rsid w:val="00DC339B"/>
    <w:rsid w:val="00DC5D40"/>
    <w:rsid w:val="00DC69A7"/>
    <w:rsid w:val="00DD1E72"/>
    <w:rsid w:val="00DD30E9"/>
    <w:rsid w:val="00DD4F47"/>
    <w:rsid w:val="00DD7F54"/>
    <w:rsid w:val="00DD7FBB"/>
    <w:rsid w:val="00DE0B9F"/>
    <w:rsid w:val="00DE2A9E"/>
    <w:rsid w:val="00DE4238"/>
    <w:rsid w:val="00DE657F"/>
    <w:rsid w:val="00DF1218"/>
    <w:rsid w:val="00DF5BC4"/>
    <w:rsid w:val="00DF6462"/>
    <w:rsid w:val="00E02FA0"/>
    <w:rsid w:val="00E036DC"/>
    <w:rsid w:val="00E075FD"/>
    <w:rsid w:val="00E10454"/>
    <w:rsid w:val="00E112E5"/>
    <w:rsid w:val="00E122D8"/>
    <w:rsid w:val="00E12CC8"/>
    <w:rsid w:val="00E15352"/>
    <w:rsid w:val="00E17F57"/>
    <w:rsid w:val="00E21CC7"/>
    <w:rsid w:val="00E24D9E"/>
    <w:rsid w:val="00E25849"/>
    <w:rsid w:val="00E3197E"/>
    <w:rsid w:val="00E32675"/>
    <w:rsid w:val="00E342F8"/>
    <w:rsid w:val="00E351ED"/>
    <w:rsid w:val="00E35DE4"/>
    <w:rsid w:val="00E42B19"/>
    <w:rsid w:val="00E552E0"/>
    <w:rsid w:val="00E6034B"/>
    <w:rsid w:val="00E63957"/>
    <w:rsid w:val="00E63CEC"/>
    <w:rsid w:val="00E6506C"/>
    <w:rsid w:val="00E6549E"/>
    <w:rsid w:val="00E65EDE"/>
    <w:rsid w:val="00E70F81"/>
    <w:rsid w:val="00E77055"/>
    <w:rsid w:val="00E77460"/>
    <w:rsid w:val="00E8144B"/>
    <w:rsid w:val="00E83ABC"/>
    <w:rsid w:val="00E844F2"/>
    <w:rsid w:val="00E87DE8"/>
    <w:rsid w:val="00E90AD0"/>
    <w:rsid w:val="00E92843"/>
    <w:rsid w:val="00E92FCB"/>
    <w:rsid w:val="00E94612"/>
    <w:rsid w:val="00E94FA6"/>
    <w:rsid w:val="00EA147F"/>
    <w:rsid w:val="00EA4A27"/>
    <w:rsid w:val="00EA4FA6"/>
    <w:rsid w:val="00EA5986"/>
    <w:rsid w:val="00EB0CF9"/>
    <w:rsid w:val="00EB1A25"/>
    <w:rsid w:val="00EB5F31"/>
    <w:rsid w:val="00EC0930"/>
    <w:rsid w:val="00EC40AF"/>
    <w:rsid w:val="00EC7363"/>
    <w:rsid w:val="00ED03AB"/>
    <w:rsid w:val="00ED1963"/>
    <w:rsid w:val="00ED1CD4"/>
    <w:rsid w:val="00ED1D2B"/>
    <w:rsid w:val="00ED41CF"/>
    <w:rsid w:val="00ED649F"/>
    <w:rsid w:val="00ED64B5"/>
    <w:rsid w:val="00EE1B50"/>
    <w:rsid w:val="00EE7CCA"/>
    <w:rsid w:val="00EF7774"/>
    <w:rsid w:val="00F01161"/>
    <w:rsid w:val="00F038C3"/>
    <w:rsid w:val="00F04ECD"/>
    <w:rsid w:val="00F06E53"/>
    <w:rsid w:val="00F07F82"/>
    <w:rsid w:val="00F16718"/>
    <w:rsid w:val="00F16A14"/>
    <w:rsid w:val="00F362D7"/>
    <w:rsid w:val="00F36802"/>
    <w:rsid w:val="00F37D7B"/>
    <w:rsid w:val="00F41AD9"/>
    <w:rsid w:val="00F41DF6"/>
    <w:rsid w:val="00F452AF"/>
    <w:rsid w:val="00F45DCA"/>
    <w:rsid w:val="00F5314C"/>
    <w:rsid w:val="00F5688C"/>
    <w:rsid w:val="00F60048"/>
    <w:rsid w:val="00F635DD"/>
    <w:rsid w:val="00F636B1"/>
    <w:rsid w:val="00F65E4F"/>
    <w:rsid w:val="00F6627B"/>
    <w:rsid w:val="00F7336E"/>
    <w:rsid w:val="00F734F2"/>
    <w:rsid w:val="00F75052"/>
    <w:rsid w:val="00F804D3"/>
    <w:rsid w:val="00F816CB"/>
    <w:rsid w:val="00F81CD2"/>
    <w:rsid w:val="00F82641"/>
    <w:rsid w:val="00F87831"/>
    <w:rsid w:val="00F90F18"/>
    <w:rsid w:val="00F937E4"/>
    <w:rsid w:val="00F95EE7"/>
    <w:rsid w:val="00FA39E6"/>
    <w:rsid w:val="00FA7BC9"/>
    <w:rsid w:val="00FB378E"/>
    <w:rsid w:val="00FB37F1"/>
    <w:rsid w:val="00FB38B2"/>
    <w:rsid w:val="00FB4069"/>
    <w:rsid w:val="00FB47C0"/>
    <w:rsid w:val="00FB501B"/>
    <w:rsid w:val="00FB719A"/>
    <w:rsid w:val="00FB7770"/>
    <w:rsid w:val="00FD3B91"/>
    <w:rsid w:val="00FD4FC1"/>
    <w:rsid w:val="00FD576B"/>
    <w:rsid w:val="00FD579E"/>
    <w:rsid w:val="00FD6845"/>
    <w:rsid w:val="00FE3642"/>
    <w:rsid w:val="00FE4516"/>
    <w:rsid w:val="00FE64C8"/>
    <w:rsid w:val="00FE7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7"/>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一,1."/>
    <w:basedOn w:val="a7"/>
    <w:qFormat/>
    <w:rsid w:val="004F5E57"/>
    <w:pPr>
      <w:numPr>
        <w:ilvl w:val="3"/>
        <w:numId w:val="7"/>
      </w:numPr>
      <w:outlineLvl w:val="3"/>
    </w:pPr>
    <w:rPr>
      <w:rFonts w:hAnsi="Arial"/>
      <w:kern w:val="32"/>
      <w:szCs w:val="36"/>
    </w:rPr>
  </w:style>
  <w:style w:type="paragraph" w:styleId="5">
    <w:name w:val="heading 5"/>
    <w:aliases w:val="(一)"/>
    <w:basedOn w:val="a7"/>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7"/>
    <w:next w:val="a7"/>
    <w:autoRedefine/>
    <w:semiHidden/>
    <w:rsid w:val="004E0062"/>
    <w:pPr>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paragraph" w:styleId="afe">
    <w:name w:val="footnote text"/>
    <w:aliases w:val="註腳文字 字元 字元"/>
    <w:basedOn w:val="a7"/>
    <w:link w:val="aff"/>
    <w:uiPriority w:val="99"/>
    <w:unhideWhenUsed/>
    <w:rsid w:val="006A6479"/>
    <w:pPr>
      <w:kinsoku/>
      <w:snapToGrid w:val="0"/>
      <w:jc w:val="left"/>
    </w:pPr>
    <w:rPr>
      <w:sz w:val="20"/>
    </w:rPr>
  </w:style>
  <w:style w:type="character" w:customStyle="1" w:styleId="aff">
    <w:name w:val="註腳文字 字元"/>
    <w:aliases w:val="註腳文字 字元 字元 字元"/>
    <w:basedOn w:val="a8"/>
    <w:link w:val="afe"/>
    <w:uiPriority w:val="99"/>
    <w:qFormat/>
    <w:rsid w:val="006A6479"/>
    <w:rPr>
      <w:rFonts w:ascii="標楷體" w:eastAsia="標楷體"/>
      <w:kern w:val="2"/>
    </w:rPr>
  </w:style>
  <w:style w:type="character" w:styleId="aff0">
    <w:name w:val="footnote reference"/>
    <w:uiPriority w:val="99"/>
    <w:unhideWhenUsed/>
    <w:rsid w:val="006A6479"/>
    <w:rPr>
      <w:vertAlign w:val="superscript"/>
    </w:rPr>
  </w:style>
  <w:style w:type="character" w:customStyle="1" w:styleId="ac">
    <w:name w:val="簽名 字元"/>
    <w:aliases w:val=" 字元 字元"/>
    <w:link w:val="ab"/>
    <w:rsid w:val="006A6479"/>
    <w:rPr>
      <w:rFonts w:ascii="標楷體" w:eastAsia="標楷體"/>
      <w:b/>
      <w:snapToGrid w:val="0"/>
      <w:spacing w:val="10"/>
      <w:kern w:val="2"/>
      <w:sz w:val="36"/>
    </w:rPr>
  </w:style>
  <w:style w:type="character" w:styleId="aff1">
    <w:name w:val="Unresolved Mention"/>
    <w:basedOn w:val="a8"/>
    <w:uiPriority w:val="99"/>
    <w:semiHidden/>
    <w:unhideWhenUsed/>
    <w:rsid w:val="00863AEB"/>
    <w:rPr>
      <w:color w:val="605E5C"/>
      <w:shd w:val="clear" w:color="auto" w:fill="E1DFDD"/>
    </w:rPr>
  </w:style>
  <w:style w:type="character" w:styleId="aff2">
    <w:name w:val="FollowedHyperlink"/>
    <w:basedOn w:val="a8"/>
    <w:uiPriority w:val="99"/>
    <w:semiHidden/>
    <w:unhideWhenUsed/>
    <w:rsid w:val="005D4892"/>
    <w:rPr>
      <w:color w:val="800080" w:themeColor="followedHyperlink"/>
      <w:u w:val="single"/>
    </w:rPr>
  </w:style>
  <w:style w:type="paragraph" w:styleId="a">
    <w:name w:val="List Bullet"/>
    <w:basedOn w:val="a7"/>
    <w:uiPriority w:val="99"/>
    <w:unhideWhenUsed/>
    <w:rsid w:val="001E367B"/>
    <w:pPr>
      <w:numPr>
        <w:numId w:val="10"/>
      </w:numPr>
      <w:contextualSpacing/>
    </w:pPr>
  </w:style>
  <w:style w:type="paragraph" w:styleId="aff3">
    <w:name w:val="Revision"/>
    <w:hidden/>
    <w:uiPriority w:val="99"/>
    <w:semiHidden/>
    <w:rsid w:val="00350F0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761">
      <w:bodyDiv w:val="1"/>
      <w:marLeft w:val="0"/>
      <w:marRight w:val="0"/>
      <w:marTop w:val="0"/>
      <w:marBottom w:val="0"/>
      <w:divBdr>
        <w:top w:val="none" w:sz="0" w:space="0" w:color="auto"/>
        <w:left w:val="none" w:sz="0" w:space="0" w:color="auto"/>
        <w:bottom w:val="none" w:sz="0" w:space="0" w:color="auto"/>
        <w:right w:val="none" w:sz="0" w:space="0" w:color="auto"/>
      </w:divBdr>
    </w:div>
    <w:div w:id="3275582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098610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3499281">
      <w:bodyDiv w:val="1"/>
      <w:marLeft w:val="0"/>
      <w:marRight w:val="0"/>
      <w:marTop w:val="0"/>
      <w:marBottom w:val="0"/>
      <w:divBdr>
        <w:top w:val="none" w:sz="0" w:space="0" w:color="auto"/>
        <w:left w:val="none" w:sz="0" w:space="0" w:color="auto"/>
        <w:bottom w:val="none" w:sz="0" w:space="0" w:color="auto"/>
        <w:right w:val="none" w:sz="0" w:space="0" w:color="auto"/>
      </w:divBdr>
    </w:div>
    <w:div w:id="1427917089">
      <w:bodyDiv w:val="1"/>
      <w:marLeft w:val="0"/>
      <w:marRight w:val="0"/>
      <w:marTop w:val="0"/>
      <w:marBottom w:val="0"/>
      <w:divBdr>
        <w:top w:val="none" w:sz="0" w:space="0" w:color="auto"/>
        <w:left w:val="none" w:sz="0" w:space="0" w:color="auto"/>
        <w:bottom w:val="none" w:sz="0" w:space="0" w:color="auto"/>
        <w:right w:val="none" w:sz="0" w:space="0" w:color="auto"/>
      </w:divBdr>
    </w:div>
    <w:div w:id="1578395636">
      <w:bodyDiv w:val="1"/>
      <w:marLeft w:val="0"/>
      <w:marRight w:val="0"/>
      <w:marTop w:val="0"/>
      <w:marBottom w:val="0"/>
      <w:divBdr>
        <w:top w:val="none" w:sz="0" w:space="0" w:color="auto"/>
        <w:left w:val="none" w:sz="0" w:space="0" w:color="auto"/>
        <w:bottom w:val="none" w:sz="0" w:space="0" w:color="auto"/>
        <w:right w:val="none" w:sz="0" w:space="0" w:color="auto"/>
      </w:divBdr>
    </w:div>
    <w:div w:id="1580288659">
      <w:bodyDiv w:val="1"/>
      <w:marLeft w:val="0"/>
      <w:marRight w:val="0"/>
      <w:marTop w:val="0"/>
      <w:marBottom w:val="0"/>
      <w:divBdr>
        <w:top w:val="none" w:sz="0" w:space="0" w:color="auto"/>
        <w:left w:val="none" w:sz="0" w:space="0" w:color="auto"/>
        <w:bottom w:val="none" w:sz="0" w:space="0" w:color="auto"/>
        <w:right w:val="none" w:sz="0" w:space="0" w:color="auto"/>
      </w:divBdr>
    </w:div>
    <w:div w:id="1764229491">
      <w:bodyDiv w:val="1"/>
      <w:marLeft w:val="0"/>
      <w:marRight w:val="0"/>
      <w:marTop w:val="0"/>
      <w:marBottom w:val="0"/>
      <w:divBdr>
        <w:top w:val="none" w:sz="0" w:space="0" w:color="auto"/>
        <w:left w:val="none" w:sz="0" w:space="0" w:color="auto"/>
        <w:bottom w:val="none" w:sz="0" w:space="0" w:color="auto"/>
        <w:right w:val="none" w:sz="0" w:space="0" w:color="auto"/>
      </w:divBdr>
    </w:div>
    <w:div w:id="1955625481">
      <w:bodyDiv w:val="1"/>
      <w:marLeft w:val="0"/>
      <w:marRight w:val="0"/>
      <w:marTop w:val="0"/>
      <w:marBottom w:val="0"/>
      <w:divBdr>
        <w:top w:val="none" w:sz="0" w:space="0" w:color="auto"/>
        <w:left w:val="none" w:sz="0" w:space="0" w:color="auto"/>
        <w:bottom w:val="none" w:sz="0" w:space="0" w:color="auto"/>
        <w:right w:val="none" w:sz="0" w:space="0" w:color="auto"/>
      </w:divBdr>
    </w:div>
    <w:div w:id="20691048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pa.gov.tw/Pages/List.aspx?nodeid=111" TargetMode="External"/><Relationship Id="rId7" Type="http://schemas.openxmlformats.org/officeDocument/2006/relationships/hyperlink" Target="https://www.google.com/search?q=%E5%8E%9F%E4%BD%8F%E6%B0%91%E6%97%8F%E5%9C%B0%E5%8D%80&amp;newwindow=1&amp;sca_esv=f38932f2222aa1fa&amp;ei=ELKbafu8BsPD1e8PrpuFiAc&amp;biw=1170&amp;bih=945&amp;ved=2ahUKEwipyvGQ-O6SAxXJ1zQHHTeaBhkQgK4QegQIARAB&amp;uact=5&amp;oq=%E5%8E%9F%E9%84%89%E5%85%A8%E5%90%8D&amp;gs_lp=Egxnd3Mtd2l6LXNlcnAiDOWOn-mEieWFqOWQjTIIEAAYgAQYogQyCBAAGIAEGKIEMgUQABjvBTIFEAAY7wUyBRAAGO8FSMsWUABYnxJwAHgBkAEBmAFioAGXBKoBATm4AQPIAQD4AQL4AQGYAgigAtMDwgIKEAAYgAQYQxiKBcICBRAAGIAEwgILEC4YgAQYxwEYrwHCAgUQLhiABMICERAuGIAEGMcBGJgFGJsFGK8BwgIIEAAYogQYiQWYAwCSBwE4oAeXPbIHATi4B9MDwgcFMC42LjLIBxaACAA&amp;sclient=gws-wiz-serp&amp;mstk=AUtExfD7v4Tph1kS7oX_IH9SE_nGL2hiTQEEsd-ZsQPB7TNzJstSf9qJjSCVx__ie2sfk6lg34HzUYQlY2nuF3mm4eESNMsFeeWgCMslMx77_MSA-U1xFuGVo-9z7WPcj_aCLXg&amp;csui=3" TargetMode="External"/><Relationship Id="rId2" Type="http://schemas.openxmlformats.org/officeDocument/2006/relationships/hyperlink" Target="https://www.hpa.gov.tw/Pages/List.aspx?nodeid=106" TargetMode="External"/><Relationship Id="rId1" Type="http://schemas.openxmlformats.org/officeDocument/2006/relationships/hyperlink" Target="https://www.hpa.gov.tw/Pages/List.aspx?nodeid=3998" TargetMode="External"/><Relationship Id="rId6" Type="http://schemas.openxmlformats.org/officeDocument/2006/relationships/hyperlink" Target="https://www.hpa.gov.tw/Pages/Detail.aspx?nodeid=1725&amp;pid=9931" TargetMode="External"/><Relationship Id="rId5" Type="http://schemas.openxmlformats.org/officeDocument/2006/relationships/hyperlink" Target="https://www.hpa.gov.tw/Pages/Detail.aspx?nodeid=1718&amp;pid=9913" TargetMode="External"/><Relationship Id="rId4" Type="http://schemas.openxmlformats.org/officeDocument/2006/relationships/hyperlink" Target="https://www.hpa.gov.tw/Pages/Detail.aspx?nodeid=1725&amp;pid=99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2026-03-26T02:41:00Z</dcterms:created>
  <dcterms:modified xsi:type="dcterms:W3CDTF">2026-03-27T08:04:00Z</dcterms:modified>
  <cp:contentStatus/>
</cp:coreProperties>
</file>