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464F" w14:textId="77777777" w:rsidR="00D75644" w:rsidRPr="00EA7478" w:rsidRDefault="00D20D26" w:rsidP="00F37D7B">
      <w:pPr>
        <w:pStyle w:val="af3"/>
      </w:pPr>
      <w:r w:rsidRPr="00EA7478">
        <w:rPr>
          <w:rFonts w:hint="eastAsia"/>
        </w:rPr>
        <w:t>調查報告</w:t>
      </w:r>
    </w:p>
    <w:p w14:paraId="530C97E5" w14:textId="57DE7191" w:rsidR="00E25849" w:rsidRPr="00EA7478"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A747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C684A" w:rsidRPr="00EA7478">
        <w:rPr>
          <w:rFonts w:hint="eastAsia"/>
        </w:rPr>
        <w:t>據悉，</w:t>
      </w:r>
      <w:r w:rsidR="002D4E1B" w:rsidRPr="00EA7478">
        <w:rPr>
          <w:rFonts w:hint="eastAsia"/>
        </w:rPr>
        <w:t>臺中市</w:t>
      </w:r>
      <w:r w:rsidR="00CA5DF0" w:rsidRPr="00EA7478">
        <w:rPr>
          <w:rFonts w:hint="eastAsia"/>
        </w:rPr>
        <w:t>政府</w:t>
      </w:r>
      <w:r w:rsidR="002D4E1B" w:rsidRPr="00EA7478">
        <w:rPr>
          <w:rFonts w:hint="eastAsia"/>
        </w:rPr>
        <w:t>警</w:t>
      </w:r>
      <w:r w:rsidR="00CA5DF0" w:rsidRPr="00EA7478">
        <w:rPr>
          <w:rFonts w:hint="eastAsia"/>
        </w:rPr>
        <w:t>察</w:t>
      </w:r>
      <w:r w:rsidR="002D4E1B" w:rsidRPr="00EA7478">
        <w:rPr>
          <w:rFonts w:hint="eastAsia"/>
        </w:rPr>
        <w:t>局</w:t>
      </w:r>
      <w:r w:rsidR="00CC684A" w:rsidRPr="00EA7478">
        <w:rPr>
          <w:rFonts w:hint="eastAsia"/>
        </w:rPr>
        <w:t>所屬多位員警，疑利用取締民眾交通違規機會開立不實罰單，涉犯貪污治罪條例圖利及刑法偽造公文書等罪，相關被告經臺灣臺中地方檢察署偵查起訴等情</w:t>
      </w:r>
      <w:r w:rsidR="00AE7BF7" w:rsidRPr="00EA7478">
        <w:rPr>
          <w:rFonts w:hint="eastAsia"/>
        </w:rPr>
        <w:t>，及現行肅貪法制是否符合比例原則，有深入調查之必要</w:t>
      </w:r>
      <w:r w:rsidR="00CC684A" w:rsidRPr="00EA7478">
        <w:rPr>
          <w:rFonts w:hint="eastAsia"/>
        </w:rPr>
        <w:t>案。</w:t>
      </w:r>
    </w:p>
    <w:p w14:paraId="2A52F4A7" w14:textId="77777777" w:rsidR="005B019A" w:rsidRPr="00EA7478" w:rsidRDefault="005B019A" w:rsidP="005B019A">
      <w:pPr>
        <w:pStyle w:val="1"/>
        <w:numPr>
          <w:ilvl w:val="0"/>
          <w:numId w:val="1"/>
        </w:numPr>
        <w:ind w:left="2380" w:hanging="2380"/>
      </w:pPr>
      <w:bookmarkStart w:id="25" w:name="_Toc524895648"/>
      <w:bookmarkStart w:id="26" w:name="_Toc524896194"/>
      <w:bookmarkStart w:id="27" w:name="_Toc524896224"/>
      <w:bookmarkStart w:id="28" w:name="_Toc524902734"/>
      <w:bookmarkStart w:id="29" w:name="_Toc525066148"/>
      <w:bookmarkStart w:id="30" w:name="_Toc525070839"/>
      <w:bookmarkStart w:id="31" w:name="_Toc525938379"/>
      <w:bookmarkStart w:id="32" w:name="_Toc525939227"/>
      <w:bookmarkStart w:id="33" w:name="_Toc525939732"/>
      <w:bookmarkStart w:id="34" w:name="_Toc529218272"/>
      <w:r w:rsidRPr="00EA7478">
        <w:rPr>
          <w:rFonts w:hint="eastAsia"/>
        </w:rPr>
        <w:t>調查意見：</w:t>
      </w:r>
    </w:p>
    <w:p w14:paraId="4B8074FF" w14:textId="77777777" w:rsidR="005B019A" w:rsidRPr="00EA7478" w:rsidRDefault="005B019A" w:rsidP="005B019A">
      <w:pPr>
        <w:pStyle w:val="10"/>
        <w:ind w:left="680" w:firstLine="680"/>
      </w:pPr>
      <w:bookmarkStart w:id="35" w:name="_Toc524902730"/>
      <w:r w:rsidRPr="00EA7478">
        <w:rPr>
          <w:rFonts w:hint="eastAsia"/>
        </w:rPr>
        <w:t>本案經調閱法務部、內政部警政署（下稱警政署）等機關卷證資料，並於民國(下同)115年1月8日詢問法務部、警政署、臺北市政府警察局（下稱臺北市警察局，以下各縣市警察局均簡稱）、臺中市警察局、新竹市警察局等機關人員，已調查竣事，茲臚列調查意見如下：</w:t>
      </w:r>
    </w:p>
    <w:p w14:paraId="1A153BAC" w14:textId="380829E8" w:rsidR="005B019A" w:rsidRPr="00EA7478" w:rsidRDefault="005B019A" w:rsidP="005B019A">
      <w:pPr>
        <w:pStyle w:val="2"/>
        <w:numPr>
          <w:ilvl w:val="1"/>
          <w:numId w:val="1"/>
        </w:numPr>
        <w:rPr>
          <w:b/>
          <w:bCs w:val="0"/>
        </w:rPr>
      </w:pPr>
      <w:r w:rsidRPr="00EA7478">
        <w:rPr>
          <w:rFonts w:hint="eastAsia"/>
          <w:b/>
          <w:bCs w:val="0"/>
        </w:rPr>
        <w:t>警察機關受關說未依法開立交通罰單之陋習，由來已久，分析其成因，不外乎地方人士、民意代表等外在人情壓力，加以警界講究服從的組織文化、師徒制傳承的偏差觀念，及內控審核機制疏漏等制度性缺失，導致基層員警或因長官指示、或誤認有裁量空間而誤蹈法網。惟早於96年間即有員警因案被判刑免職，警</w:t>
      </w:r>
      <w:r w:rsidR="00F261EE" w:rsidRPr="00EA7478">
        <w:rPr>
          <w:rFonts w:hint="eastAsia"/>
          <w:b/>
          <w:bCs w:val="0"/>
        </w:rPr>
        <w:t>政署</w:t>
      </w:r>
      <w:r w:rsidRPr="00EA7478">
        <w:rPr>
          <w:rFonts w:hint="eastAsia"/>
          <w:b/>
          <w:bCs w:val="0"/>
        </w:rPr>
        <w:t>猶未汲取教訓，</w:t>
      </w:r>
      <w:r w:rsidR="00F261EE" w:rsidRPr="00EA7478">
        <w:rPr>
          <w:rFonts w:hint="eastAsia"/>
          <w:b/>
          <w:bCs w:val="0"/>
        </w:rPr>
        <w:t>督導各警察機關</w:t>
      </w:r>
      <w:r w:rsidRPr="00EA7478">
        <w:rPr>
          <w:rFonts w:hint="eastAsia"/>
          <w:b/>
          <w:bCs w:val="0"/>
        </w:rPr>
        <w:t>設法導正，113年臺中市警察局、新竹市警察局又分別發生集體圖利案，共5</w:t>
      </w:r>
      <w:r w:rsidR="00F261EE" w:rsidRPr="00EA7478">
        <w:rPr>
          <w:rFonts w:hint="eastAsia"/>
          <w:b/>
          <w:bCs w:val="0"/>
        </w:rPr>
        <w:t>1</w:t>
      </w:r>
      <w:r w:rsidRPr="00EA7478">
        <w:rPr>
          <w:rFonts w:hint="eastAsia"/>
          <w:b/>
          <w:bCs w:val="0"/>
        </w:rPr>
        <w:t>名員警被以依貪污治罪條例起訴，不但嚴重損害警察形象，更造成當事</w:t>
      </w:r>
      <w:r w:rsidR="00F261EE" w:rsidRPr="00EA7478">
        <w:rPr>
          <w:rFonts w:hint="eastAsia"/>
          <w:b/>
          <w:bCs w:val="0"/>
        </w:rPr>
        <w:t>人</w:t>
      </w:r>
      <w:r w:rsidRPr="00EA7478">
        <w:rPr>
          <w:rFonts w:hint="eastAsia"/>
          <w:b/>
          <w:bCs w:val="0"/>
        </w:rPr>
        <w:t>及其家庭之困境，實令人痛心。警察機關</w:t>
      </w:r>
      <w:r w:rsidR="00F261EE" w:rsidRPr="00EA7478">
        <w:rPr>
          <w:rFonts w:hint="eastAsia"/>
          <w:b/>
          <w:bCs w:val="0"/>
        </w:rPr>
        <w:t>未</w:t>
      </w:r>
      <w:r w:rsidRPr="00EA7478">
        <w:rPr>
          <w:rFonts w:hint="eastAsia"/>
          <w:b/>
          <w:bCs w:val="0"/>
        </w:rPr>
        <w:t>維護員警公正執法之空間、確立拒絕關說之組織文化，確有疏失，允應速謀改善之道。</w:t>
      </w:r>
    </w:p>
    <w:p w14:paraId="3B9EF194" w14:textId="25F84B09" w:rsidR="005B019A" w:rsidRPr="00EA7478" w:rsidRDefault="005B019A" w:rsidP="005B019A">
      <w:pPr>
        <w:pStyle w:val="3"/>
        <w:numPr>
          <w:ilvl w:val="2"/>
          <w:numId w:val="1"/>
        </w:numPr>
      </w:pPr>
      <w:r w:rsidRPr="00EA7478">
        <w:rPr>
          <w:rFonts w:hint="eastAsia"/>
        </w:rPr>
        <w:t>113年9月及12月臺中市警察局及新竹市警察局陸續爆發員警集體因受關說，對民眾違規停車未依法開立交通罰單，共計5</w:t>
      </w:r>
      <w:r w:rsidR="00F261EE" w:rsidRPr="00EA7478">
        <w:rPr>
          <w:rFonts w:hint="eastAsia"/>
        </w:rPr>
        <w:t>1</w:t>
      </w:r>
      <w:r w:rsidRPr="00EA7478">
        <w:rPr>
          <w:rFonts w:hint="eastAsia"/>
        </w:rPr>
        <w:t>名員警經檢察官依貪污治罪條例圖利罪提起公訴，相關事實經過略以：</w:t>
      </w:r>
    </w:p>
    <w:p w14:paraId="5BA6882A" w14:textId="417E37ED" w:rsidR="005B019A" w:rsidRPr="00EA7478" w:rsidRDefault="005B019A" w:rsidP="005B019A">
      <w:pPr>
        <w:pStyle w:val="4"/>
        <w:numPr>
          <w:ilvl w:val="3"/>
          <w:numId w:val="1"/>
        </w:numPr>
      </w:pPr>
      <w:r w:rsidRPr="00EA7478">
        <w:rPr>
          <w:rFonts w:hint="eastAsia"/>
        </w:rPr>
        <w:lastRenderedPageBreak/>
        <w:t>臺中市</w:t>
      </w:r>
      <w:r w:rsidR="00CA5DF0" w:rsidRPr="00EA7478">
        <w:rPr>
          <w:rFonts w:hint="eastAsia"/>
        </w:rPr>
        <w:t>警察局</w:t>
      </w:r>
      <w:r w:rsidRPr="00EA7478">
        <w:rPr>
          <w:rFonts w:hint="eastAsia"/>
        </w:rPr>
        <w:t>第六分局西屯派出所巡佐李科甲（自101年3月2日至113年9月4日負責該所警友會業務</w:t>
      </w:r>
      <w:r w:rsidR="00F003A1" w:rsidRPr="00EA7478">
        <w:rPr>
          <w:rFonts w:hint="eastAsia"/>
        </w:rPr>
        <w:t>，下或稱李員</w:t>
      </w:r>
      <w:r w:rsidRPr="00EA7478">
        <w:rPr>
          <w:rFonts w:hint="eastAsia"/>
        </w:rPr>
        <w:t>）、何安派出所警員陳映龍</w:t>
      </w:r>
      <w:r w:rsidR="00F003A1" w:rsidRPr="00EA7478">
        <w:rPr>
          <w:rFonts w:hint="eastAsia"/>
        </w:rPr>
        <w:t>（下或稱陳員）</w:t>
      </w:r>
      <w:r w:rsidRPr="00EA7478">
        <w:rPr>
          <w:rFonts w:hint="eastAsia"/>
        </w:rPr>
        <w:t>於109至112年間，因囿於人情壓力，將民眾因違反道路交通管理處罰條例（下稱道交條例）第56條之紅線違規停車（處</w:t>
      </w:r>
      <w:r w:rsidR="00F003A1" w:rsidRPr="00EA7478">
        <w:rPr>
          <w:rFonts w:hint="eastAsia"/>
        </w:rPr>
        <w:t>新臺幣〔下同〕</w:t>
      </w:r>
      <w:r w:rsidRPr="00EA7478">
        <w:rPr>
          <w:rFonts w:hint="eastAsia"/>
        </w:rPr>
        <w:t>600元至1</w:t>
      </w:r>
      <w:r w:rsidR="00F003A1" w:rsidRPr="00EA7478">
        <w:rPr>
          <w:rFonts w:hint="eastAsia"/>
        </w:rPr>
        <w:t>,</w:t>
      </w:r>
      <w:r w:rsidRPr="00EA7478">
        <w:rPr>
          <w:rFonts w:hint="eastAsia"/>
        </w:rPr>
        <w:t>200元罰鍰）行為，經員警開立違規停車逕行舉發標示單（俗稱白單</w:t>
      </w:r>
      <w:r w:rsidR="00F261EE" w:rsidRPr="00EA7478">
        <w:rPr>
          <w:rFonts w:hint="eastAsia"/>
        </w:rPr>
        <w:t>，下稱逕舉單</w:t>
      </w:r>
      <w:r w:rsidRPr="00EA7478">
        <w:rPr>
          <w:rFonts w:hint="eastAsia"/>
        </w:rPr>
        <w:t>）者，</w:t>
      </w:r>
      <w:r w:rsidR="00F261EE" w:rsidRPr="00EA7478">
        <w:rPr>
          <w:rFonts w:hint="eastAsia"/>
        </w:rPr>
        <w:t>指示</w:t>
      </w:r>
      <w:r w:rsidRPr="00EA7478">
        <w:rPr>
          <w:rFonts w:hint="eastAsia"/>
        </w:rPr>
        <w:t>開單員警</w:t>
      </w:r>
      <w:r w:rsidR="00F261EE" w:rsidRPr="00EA7478">
        <w:rPr>
          <w:rFonts w:hint="eastAsia"/>
        </w:rPr>
        <w:t>將</w:t>
      </w:r>
      <w:r w:rsidRPr="00EA7478">
        <w:rPr>
          <w:rFonts w:hint="eastAsia"/>
        </w:rPr>
        <w:t>駕駛人欄位不實登載李員或陳員姓名，並將大多數</w:t>
      </w:r>
      <w:r w:rsidR="00F261EE" w:rsidRPr="00EA7478">
        <w:rPr>
          <w:rFonts w:hint="eastAsia"/>
        </w:rPr>
        <w:t>逕舉單</w:t>
      </w:r>
      <w:r w:rsidRPr="00EA7478">
        <w:rPr>
          <w:rFonts w:hint="eastAsia"/>
        </w:rPr>
        <w:t>改以違反同條例第55條之黃線違規臨時停車（處300元至600元罰鍰），製發違反道路交通管理事件通知單（俗稱紅單），由李員、陳員自行繳納罰鍰後完成結案。然因裁罰金額低於原始罰鍰金額，且使實際違規之駕駛人免於受罰，經檢察官於113年12月20日、114年1月13日及114年11月7日以李科甲、陳映龍等3</w:t>
      </w:r>
      <w:r w:rsidR="00F261EE" w:rsidRPr="00EA7478">
        <w:rPr>
          <w:rFonts w:hint="eastAsia"/>
        </w:rPr>
        <w:t>1</w:t>
      </w:r>
      <w:r w:rsidRPr="00EA7478">
        <w:rPr>
          <w:rFonts w:hint="eastAsia"/>
        </w:rPr>
        <w:t>名員警涉犯貪污治罪條例</w:t>
      </w:r>
      <w:bookmarkStart w:id="36" w:name="_Hlk220320806"/>
      <w:r w:rsidRPr="00EA7478">
        <w:rPr>
          <w:rFonts w:hint="eastAsia"/>
        </w:rPr>
        <w:t>第6條第1項第4款之公務員對主管監督事務圖利</w:t>
      </w:r>
      <w:bookmarkEnd w:id="36"/>
      <w:r w:rsidRPr="00EA7478">
        <w:rPr>
          <w:rFonts w:hint="eastAsia"/>
        </w:rPr>
        <w:t>，及刑法第216條、第213條行使公務員登載不實公文書等罪，提起公訴。</w:t>
      </w:r>
    </w:p>
    <w:p w14:paraId="1EC2A573" w14:textId="7EBD330F" w:rsidR="005B019A" w:rsidRPr="00EA7478" w:rsidRDefault="005B019A" w:rsidP="005B019A">
      <w:pPr>
        <w:pStyle w:val="4"/>
        <w:numPr>
          <w:ilvl w:val="3"/>
          <w:numId w:val="1"/>
        </w:numPr>
      </w:pPr>
      <w:r w:rsidRPr="00EA7478">
        <w:rPr>
          <w:rFonts w:hint="eastAsia"/>
        </w:rPr>
        <w:t>新竹市警察局保安科秘書宋瑞展投資某建設公司分潤獲利，知悉該建設公司負責人、經理、員工及友人所駕駛車輛常有違規停車而遭員警開單舉發之情事，為維持己身與建商間之良好互動及利益關係，基於圖利之犯意聯絡，將該建設公司負責人及員工收到之</w:t>
      </w:r>
      <w:r w:rsidR="00F261EE" w:rsidRPr="00EA7478">
        <w:rPr>
          <w:rFonts w:hint="eastAsia"/>
        </w:rPr>
        <w:t>逕舉單</w:t>
      </w:r>
      <w:r w:rsidRPr="00EA7478">
        <w:rPr>
          <w:rFonts w:hint="eastAsia"/>
        </w:rPr>
        <w:t>，透過</w:t>
      </w:r>
      <w:r w:rsidRPr="00EA7478">
        <w:t>LINE</w:t>
      </w:r>
      <w:r w:rsidRPr="00EA7478">
        <w:rPr>
          <w:rFonts w:hint="eastAsia"/>
        </w:rPr>
        <w:t>將該等請託之</w:t>
      </w:r>
      <w:r w:rsidR="00F261EE" w:rsidRPr="00EA7478">
        <w:rPr>
          <w:rFonts w:hint="eastAsia"/>
        </w:rPr>
        <w:t>逕舉單</w:t>
      </w:r>
      <w:r w:rsidRPr="00EA7478">
        <w:rPr>
          <w:rFonts w:hint="eastAsia"/>
        </w:rPr>
        <w:t>，翻拍照片傳送予</w:t>
      </w:r>
      <w:r w:rsidR="00F261EE" w:rsidRPr="00EA7478">
        <w:rPr>
          <w:rFonts w:hint="eastAsia"/>
        </w:rPr>
        <w:t>該</w:t>
      </w:r>
      <w:r w:rsidRPr="00EA7478">
        <w:rPr>
          <w:rFonts w:hint="eastAsia"/>
        </w:rPr>
        <w:t>局第一分局北門派出所所長李政峻、第二分局文華派出所所長吳俊明、第一分局偵查隊偵查佐張家文（張家文再轉傳予北門派出所巡佐呂仁宇），</w:t>
      </w:r>
      <w:r w:rsidR="00F261EE" w:rsidRPr="00EA7478">
        <w:rPr>
          <w:rFonts w:hint="eastAsia"/>
        </w:rPr>
        <w:t>要求</w:t>
      </w:r>
      <w:r w:rsidRPr="00EA7478">
        <w:rPr>
          <w:rFonts w:hint="eastAsia"/>
        </w:rPr>
        <w:t>將</w:t>
      </w:r>
      <w:r w:rsidR="004432A7" w:rsidRPr="00EA7478">
        <w:rPr>
          <w:rFonts w:hint="eastAsia"/>
        </w:rPr>
        <w:t>逕舉</w:t>
      </w:r>
      <w:r w:rsidRPr="00EA7478">
        <w:rPr>
          <w:rFonts w:hint="eastAsia"/>
        </w:rPr>
        <w:lastRenderedPageBreak/>
        <w:t>單抽出而不製開罰單。而李政峻、張家文、吳俊明、呂仁宇等</w:t>
      </w:r>
      <w:r w:rsidRPr="00EA7478">
        <w:t>4</w:t>
      </w:r>
      <w:r w:rsidRPr="00EA7478">
        <w:rPr>
          <w:rFonts w:hint="eastAsia"/>
        </w:rPr>
        <w:t>人，憑藉與製單員警間之長官（所長、巡佐）與部屬（警員）關係，指示鄧○耘等共</w:t>
      </w:r>
      <w:r w:rsidRPr="00EA7478">
        <w:t>15</w:t>
      </w:r>
      <w:r w:rsidRPr="00EA7478">
        <w:rPr>
          <w:rFonts w:hint="eastAsia"/>
        </w:rPr>
        <w:t>名製單員警，將逕舉單抽出而未把車輛違規照片及違規資料上傳線上系統製開罰單。經檢察官於114年3月20日將秘書宋瑞展等20人依貪污治罪條例第6條第1項第4款之公務員對主管監督事務圖利罪提起公訴。</w:t>
      </w:r>
    </w:p>
    <w:p w14:paraId="2C51FFB9" w14:textId="437828C9" w:rsidR="005B019A" w:rsidRPr="00EA7478" w:rsidRDefault="005B019A" w:rsidP="005B019A">
      <w:pPr>
        <w:pStyle w:val="3"/>
        <w:numPr>
          <w:ilvl w:val="2"/>
          <w:numId w:val="1"/>
        </w:numPr>
      </w:pPr>
      <w:r w:rsidRPr="00EA7478">
        <w:rPr>
          <w:rFonts w:hint="eastAsia"/>
        </w:rPr>
        <w:t>對此，詢據臺中市警察局表示，涉案員警並無收賄，係因白單及紅單之產出而變更法條，產生罰鍰之價差，造成同仁停職，將來可能面對免職處分等語；新竹市警察局表示，基層同仁基於長官的壓力，未依法開立紅單，應無貪</w:t>
      </w:r>
      <w:r w:rsidR="00511CFD" w:rsidRPr="00EA7478">
        <w:rPr>
          <w:rFonts w:hint="eastAsia"/>
        </w:rPr>
        <w:t>污</w:t>
      </w:r>
      <w:r w:rsidRPr="00EA7478">
        <w:rPr>
          <w:rFonts w:hint="eastAsia"/>
        </w:rPr>
        <w:t>犯意，也可能誤認是在得勸導範圍內或基於人情壓力所為，如果都知道沒有抽單空間，就比較沒有遊說案件等語。另據警政署分析案件成因表示，警察負責轄區治安與交通管理，具高度在地性，容易因工作需要與民意代表或地方人士互動，偶有受託在交通舉發或行政裁量上予以通融，囿於地方人情壓力，部分員警法治觀念或道德意識不足，易將「便宜行事」誤認為係合法裁量權，致觸犯法網。另表示該署曾多次函囑各警察機關務必依「違規停車逕行舉發標示單規定及應注意事項」及「取締違規停車作業程序」，要求員警執行取締時，除應依規定完成照相蒐證外，並須確實開立</w:t>
      </w:r>
      <w:r w:rsidR="004432A7" w:rsidRPr="00EA7478">
        <w:rPr>
          <w:rFonts w:hint="eastAsia"/>
        </w:rPr>
        <w:t>逕舉</w:t>
      </w:r>
      <w:r w:rsidRPr="00EA7478">
        <w:rPr>
          <w:rFonts w:hint="eastAsia"/>
        </w:rPr>
        <w:t>單，以確保執法程序具備完整性、可受檢驗性，避免因程序瑕疵衍生關說或爭議，以維護交通執法之公平性與公信力等語。</w:t>
      </w:r>
    </w:p>
    <w:p w14:paraId="60CC38F7" w14:textId="77777777" w:rsidR="005B019A" w:rsidRPr="00EA7478" w:rsidRDefault="005B019A" w:rsidP="005B019A">
      <w:pPr>
        <w:pStyle w:val="3"/>
        <w:numPr>
          <w:ilvl w:val="2"/>
          <w:numId w:val="1"/>
        </w:numPr>
      </w:pPr>
      <w:r w:rsidRPr="00EA7478">
        <w:rPr>
          <w:rFonts w:hint="eastAsia"/>
        </w:rPr>
        <w:t>本院審酌認為：</w:t>
      </w:r>
    </w:p>
    <w:p w14:paraId="15B256FE" w14:textId="674B2F4E" w:rsidR="005B019A" w:rsidRPr="00EA7478" w:rsidRDefault="005B019A" w:rsidP="005B019A">
      <w:pPr>
        <w:pStyle w:val="4"/>
        <w:numPr>
          <w:ilvl w:val="3"/>
          <w:numId w:val="1"/>
        </w:numPr>
      </w:pPr>
      <w:r w:rsidRPr="00EA7478">
        <w:rPr>
          <w:rFonts w:hint="eastAsia"/>
        </w:rPr>
        <w:t>按「公務人員之長官或主管對於公務人員不得作違法之工作指派」、「各機關應提供公務人員執行</w:t>
      </w:r>
      <w:r w:rsidRPr="00EA7478">
        <w:rPr>
          <w:rFonts w:hint="eastAsia"/>
        </w:rPr>
        <w:lastRenderedPageBreak/>
        <w:t>職務必要之機具設備及良好工作環境」、「公務人員執行職務之安全應予保障」，公務人員服務法第16條前段、第18條、第19條第1項前段定有明文。</w:t>
      </w:r>
    </w:p>
    <w:p w14:paraId="75BFFA07" w14:textId="21996694" w:rsidR="005B019A" w:rsidRPr="00EA7478" w:rsidRDefault="005B019A" w:rsidP="005B019A">
      <w:pPr>
        <w:pStyle w:val="4"/>
        <w:numPr>
          <w:ilvl w:val="3"/>
          <w:numId w:val="1"/>
        </w:numPr>
      </w:pPr>
      <w:r w:rsidRPr="00EA7478">
        <w:rPr>
          <w:rFonts w:hint="eastAsia"/>
        </w:rPr>
        <w:t>警察機關受關說而未依法開立交通罰單之陋習，由來已久，相關案情如出一轍。本案發生後，警界基層屢有不平之鳴，表示因派出所公務預算不足，需要「警友」贊助，加以逕行舉（告）發系統未電子化，讓基層員警值勤時感受到壓力等語</w:t>
      </w:r>
      <w:r w:rsidRPr="00EA7478">
        <w:rPr>
          <w:rFonts w:hAnsi="Times New Roman"/>
          <w:kern w:val="2"/>
          <w:szCs w:val="20"/>
          <w:vertAlign w:val="superscript"/>
        </w:rPr>
        <w:footnoteReference w:id="1"/>
      </w:r>
      <w:r w:rsidRPr="00EA7478">
        <w:rPr>
          <w:rFonts w:hint="eastAsia"/>
        </w:rPr>
        <w:t>，亦有指出涉案的基層員警被勒令停職後，面臨生計壓力及訴訟費用，到速食店打工、跑外送或在工地打工，部分員警出庭時哽咽表示是基於「學長指示」或「上令下達」才改單，對背負貪污罪名感到沉重等情。參酌警政署案件成因</w:t>
      </w:r>
      <w:r w:rsidR="004432A7" w:rsidRPr="00EA7478">
        <w:rPr>
          <w:rFonts w:hint="eastAsia"/>
        </w:rPr>
        <w:t>之分析</w:t>
      </w:r>
      <w:r w:rsidRPr="00EA7478">
        <w:rPr>
          <w:rFonts w:hint="eastAsia"/>
        </w:rPr>
        <w:t>，基層員警誤蹈法網，不外乎地方人士</w:t>
      </w:r>
      <w:r w:rsidR="004432A7" w:rsidRPr="00EA7478">
        <w:rPr>
          <w:rFonts w:hint="eastAsia"/>
        </w:rPr>
        <w:t>及民意代</w:t>
      </w:r>
      <w:r w:rsidRPr="00EA7478">
        <w:rPr>
          <w:rFonts w:hint="eastAsia"/>
        </w:rPr>
        <w:t>表等外在人情壓力</w:t>
      </w:r>
      <w:r w:rsidR="004432A7" w:rsidRPr="00EA7478">
        <w:rPr>
          <w:rFonts w:hint="eastAsia"/>
        </w:rPr>
        <w:t>、逕舉單未全面採行電子化、</w:t>
      </w:r>
      <w:r w:rsidR="006D3016" w:rsidRPr="00EA7478">
        <w:rPr>
          <w:rFonts w:hint="eastAsia"/>
        </w:rPr>
        <w:t>對執法裁量界線之教育訓練不足</w:t>
      </w:r>
      <w:r w:rsidR="004432A7" w:rsidRPr="00EA7478">
        <w:rPr>
          <w:rFonts w:hint="eastAsia"/>
        </w:rPr>
        <w:t>，及</w:t>
      </w:r>
      <w:r w:rsidRPr="00EA7478">
        <w:rPr>
          <w:rFonts w:hint="eastAsia"/>
        </w:rPr>
        <w:t>警界講究服從的組織文化等因素所致。</w:t>
      </w:r>
      <w:r w:rsidR="004432A7" w:rsidRPr="00EA7478">
        <w:rPr>
          <w:rFonts w:hint="eastAsia"/>
        </w:rPr>
        <w:t>足認為</w:t>
      </w:r>
      <w:r w:rsidRPr="00EA7478">
        <w:rPr>
          <w:rFonts w:hint="eastAsia"/>
        </w:rPr>
        <w:t>各警察機關未提供基層員警合理的工作環境，確有疏失。</w:t>
      </w:r>
    </w:p>
    <w:p w14:paraId="60E7E1BE" w14:textId="1192040C" w:rsidR="005B019A" w:rsidRPr="00EA7478" w:rsidRDefault="005B019A" w:rsidP="005B019A">
      <w:pPr>
        <w:pStyle w:val="4"/>
        <w:numPr>
          <w:ilvl w:val="3"/>
          <w:numId w:val="1"/>
        </w:numPr>
      </w:pPr>
      <w:r w:rsidRPr="00EA7478">
        <w:rPr>
          <w:rFonts w:hint="eastAsia"/>
        </w:rPr>
        <w:t>又早於</w:t>
      </w:r>
      <w:r w:rsidRPr="00EA7478">
        <w:t>96</w:t>
      </w:r>
      <w:r w:rsidRPr="00EA7478">
        <w:rPr>
          <w:rFonts w:hint="eastAsia"/>
        </w:rPr>
        <w:t>年間，高雄市警察局即爆發警察機關隱匿逕舉單之弊案。該局交通大隊秘書陳</w:t>
      </w:r>
      <w:r w:rsidR="0099248F" w:rsidRPr="00EA7478">
        <w:rPr>
          <w:rFonts w:hint="eastAsia"/>
        </w:rPr>
        <w:t>博</w:t>
      </w:r>
      <w:r w:rsidRPr="00EA7478">
        <w:rPr>
          <w:rFonts w:hint="eastAsia"/>
        </w:rPr>
        <w:t>文因負責媒體公關業務，而高雄市議員林武忠為進行選民服務，利用其握有審查該局預算的權力，將請託民眾的違規車號傳真予陳</w:t>
      </w:r>
      <w:r w:rsidR="0099248F" w:rsidRPr="00EA7478">
        <w:rPr>
          <w:rFonts w:hint="eastAsia"/>
        </w:rPr>
        <w:t>博</w:t>
      </w:r>
      <w:r w:rsidRPr="00EA7478">
        <w:rPr>
          <w:rFonts w:hint="eastAsia"/>
        </w:rPr>
        <w:t>文，陳員再轉交逕行舉發中心之員警，將交通違規照片抽出不開立罰單，經檢察官以違反貪污治罪條例圖利罪提起公訴。該案纒訴</w:t>
      </w:r>
      <w:r w:rsidRPr="00EA7478">
        <w:t>10</w:t>
      </w:r>
      <w:r w:rsidR="004432A7" w:rsidRPr="00EA7478">
        <w:rPr>
          <w:rFonts w:hint="eastAsia"/>
        </w:rPr>
        <w:t>餘</w:t>
      </w:r>
      <w:r w:rsidRPr="00EA7478">
        <w:rPr>
          <w:rFonts w:hint="eastAsia"/>
        </w:rPr>
        <w:t>年，涉案之員警均被判處有</w:t>
      </w:r>
      <w:r w:rsidRPr="00EA7478">
        <w:rPr>
          <w:rFonts w:hint="eastAsia"/>
        </w:rPr>
        <w:lastRenderedPageBreak/>
        <w:t>罪定讞</w:t>
      </w:r>
      <w:r w:rsidRPr="00EA7478">
        <w:rPr>
          <w:rStyle w:val="aff0"/>
        </w:rPr>
        <w:footnoteReference w:id="2"/>
      </w:r>
      <w:r w:rsidRPr="00EA7478">
        <w:rPr>
          <w:rFonts w:hint="eastAsia"/>
        </w:rPr>
        <w:t>（參見最高法院106年度</w:t>
      </w:r>
      <w:r w:rsidR="00CA5DF0" w:rsidRPr="00EA7478">
        <w:rPr>
          <w:rFonts w:hint="eastAsia"/>
        </w:rPr>
        <w:t>臺</w:t>
      </w:r>
      <w:r w:rsidRPr="00EA7478">
        <w:rPr>
          <w:rFonts w:hint="eastAsia"/>
        </w:rPr>
        <w:t>上字第257號刑事判決、</w:t>
      </w:r>
      <w:r w:rsidR="00A5774E" w:rsidRPr="00EA7478">
        <w:rPr>
          <w:rFonts w:hint="eastAsia"/>
        </w:rPr>
        <w:t>臺灣</w:t>
      </w:r>
      <w:r w:rsidRPr="00EA7478">
        <w:rPr>
          <w:rFonts w:hint="eastAsia"/>
        </w:rPr>
        <w:t>高</w:t>
      </w:r>
      <w:r w:rsidR="00A5774E" w:rsidRPr="00EA7478">
        <w:rPr>
          <w:rFonts w:hint="eastAsia"/>
        </w:rPr>
        <w:t>等法院</w:t>
      </w:r>
      <w:r w:rsidRPr="00EA7478">
        <w:rPr>
          <w:rFonts w:hint="eastAsia"/>
        </w:rPr>
        <w:t>高</w:t>
      </w:r>
      <w:r w:rsidR="00A5774E" w:rsidRPr="00EA7478">
        <w:rPr>
          <w:rFonts w:hint="eastAsia"/>
        </w:rPr>
        <w:t>雄</w:t>
      </w:r>
      <w:r w:rsidRPr="00EA7478">
        <w:rPr>
          <w:rFonts w:hint="eastAsia"/>
        </w:rPr>
        <w:t>分院105年度重上更四字第4號刑事判決）。然</w:t>
      </w:r>
      <w:r w:rsidR="0099248F" w:rsidRPr="00EA7478">
        <w:rPr>
          <w:rFonts w:hint="eastAsia"/>
        </w:rPr>
        <w:t>多年來</w:t>
      </w:r>
      <w:r w:rsidRPr="00EA7478">
        <w:rPr>
          <w:rFonts w:hint="eastAsia"/>
        </w:rPr>
        <w:t>警政署</w:t>
      </w:r>
      <w:r w:rsidR="004432A7" w:rsidRPr="00EA7478">
        <w:rPr>
          <w:rFonts w:hint="eastAsia"/>
        </w:rPr>
        <w:t>猶</w:t>
      </w:r>
      <w:r w:rsidRPr="00EA7478">
        <w:rPr>
          <w:rFonts w:hint="eastAsia"/>
        </w:rPr>
        <w:t>未能督導各警察機關確實檢討，任由抽單之陋習長久存在，內控機制、組織文化、教育訓練均有欠缺，應速</w:t>
      </w:r>
      <w:r w:rsidR="006D3016" w:rsidRPr="00EA7478">
        <w:rPr>
          <w:rFonts w:hint="eastAsia"/>
        </w:rPr>
        <w:t>謀改善之道</w:t>
      </w:r>
      <w:r w:rsidRPr="00EA7478">
        <w:rPr>
          <w:rFonts w:hint="eastAsia"/>
        </w:rPr>
        <w:t>。</w:t>
      </w:r>
    </w:p>
    <w:p w14:paraId="3ACC11F6" w14:textId="7925B01C" w:rsidR="005B019A" w:rsidRPr="00EA7478" w:rsidRDefault="005B019A" w:rsidP="005B019A">
      <w:pPr>
        <w:pStyle w:val="3"/>
        <w:numPr>
          <w:ilvl w:val="2"/>
          <w:numId w:val="1"/>
        </w:numPr>
      </w:pPr>
      <w:r w:rsidRPr="00EA7478">
        <w:rPr>
          <w:rFonts w:hint="eastAsia"/>
        </w:rPr>
        <w:t>綜上，警察機關受關說而未依法開立交通罰單之陋習，由來已久，分析其成因，不外乎地方人士、民意代表等外在人情壓力，加以警界講究服從的組織文化、師徒制傳承的偏差觀念、內控審核機制疏漏等制度性缺失，導致基層員警屢因長官指示或誤認有裁量空間，致誤蹈法網，相關行為因涉及貪污治罪條例圖利等罪，涉案之基層員警均經移送法辦並遭停職處分</w:t>
      </w:r>
      <w:bookmarkStart w:id="37" w:name="_Hlk220322182"/>
      <w:r w:rsidRPr="00EA7478">
        <w:rPr>
          <w:rFonts w:hint="eastAsia"/>
        </w:rPr>
        <w:t>，未來可能面臨停職處分，不但嚴重損害警察形象，更造成當事員警及其家庭之困境，實令人痛心</w:t>
      </w:r>
      <w:bookmarkEnd w:id="37"/>
      <w:r w:rsidRPr="00EA7478">
        <w:rPr>
          <w:rFonts w:hint="eastAsia"/>
        </w:rPr>
        <w:t>。警政署長期以來，未督導各</w:t>
      </w:r>
      <w:r w:rsidR="006D3016" w:rsidRPr="00EA7478">
        <w:rPr>
          <w:rFonts w:hint="eastAsia"/>
        </w:rPr>
        <w:t>警察機關確實維護員警公正執法之空間、確立拒絕關說之組織文化，確有疏失。</w:t>
      </w:r>
      <w:r w:rsidRPr="00EA7478">
        <w:rPr>
          <w:rFonts w:hint="eastAsia"/>
        </w:rPr>
        <w:t>本院調查本案期間，警政署</w:t>
      </w:r>
      <w:r w:rsidR="006D3016" w:rsidRPr="00EA7478">
        <w:rPr>
          <w:rFonts w:hint="eastAsia"/>
        </w:rPr>
        <w:t>已</w:t>
      </w:r>
      <w:r w:rsidRPr="00EA7478">
        <w:rPr>
          <w:rFonts w:hint="eastAsia"/>
        </w:rPr>
        <w:t>督導各警察機關擴大清查違規停車</w:t>
      </w:r>
      <w:r w:rsidR="006D3016" w:rsidRPr="00EA7478">
        <w:rPr>
          <w:rFonts w:hint="eastAsia"/>
        </w:rPr>
        <w:t>逕行舉發執行情形，並</w:t>
      </w:r>
      <w:r w:rsidRPr="00EA7478">
        <w:rPr>
          <w:rFonts w:hint="eastAsia"/>
        </w:rPr>
        <w:t>進行執法教育宣導、強化檢核機制，及全面推動「違規停車逕行舉發標示單全面電子化」。目前除偏遠或網路連線不佳地區外，均採行「電子舉發單製單系統」填單，</w:t>
      </w:r>
      <w:r w:rsidRPr="00EA7478">
        <w:rPr>
          <w:rFonts w:hAnsi="Times New Roman" w:hint="eastAsia"/>
          <w:bCs w:val="0"/>
          <w:kern w:val="2"/>
          <w:szCs w:val="20"/>
        </w:rPr>
        <w:t>使</w:t>
      </w:r>
      <w:r w:rsidR="006D3016" w:rsidRPr="00EA7478">
        <w:rPr>
          <w:rFonts w:hAnsi="Times New Roman" w:hint="eastAsia"/>
          <w:bCs w:val="0"/>
          <w:kern w:val="2"/>
          <w:szCs w:val="20"/>
        </w:rPr>
        <w:t>逕舉</w:t>
      </w:r>
      <w:r w:rsidRPr="00EA7478">
        <w:rPr>
          <w:rFonts w:hAnsi="Times New Roman" w:hint="eastAsia"/>
          <w:bCs w:val="0"/>
          <w:kern w:val="2"/>
          <w:szCs w:val="20"/>
        </w:rPr>
        <w:t>單資料都在系統內留有完整且不可竄改之軌跡，供各級審核與稽核單位隨時查詢比對，消除過往紙本勾稽之漏洞</w:t>
      </w:r>
      <w:r w:rsidRPr="00EA7478">
        <w:rPr>
          <w:rFonts w:hAnsi="Times New Roman"/>
          <w:bCs w:val="0"/>
          <w:kern w:val="2"/>
          <w:szCs w:val="20"/>
          <w:vertAlign w:val="superscript"/>
        </w:rPr>
        <w:footnoteReference w:id="3"/>
      </w:r>
      <w:r w:rsidRPr="00EA7478">
        <w:rPr>
          <w:rFonts w:hAnsi="Times New Roman" w:hint="eastAsia"/>
          <w:bCs w:val="0"/>
          <w:kern w:val="2"/>
          <w:szCs w:val="20"/>
        </w:rPr>
        <w:t>。相關改善</w:t>
      </w:r>
      <w:r w:rsidRPr="00EA7478">
        <w:rPr>
          <w:rFonts w:hAnsi="Times New Roman" w:hint="eastAsia"/>
          <w:bCs w:val="0"/>
          <w:kern w:val="2"/>
          <w:szCs w:val="20"/>
        </w:rPr>
        <w:lastRenderedPageBreak/>
        <w:t>措施自應落實執行。</w:t>
      </w:r>
    </w:p>
    <w:p w14:paraId="41D9DF56" w14:textId="04B2D137" w:rsidR="005B019A" w:rsidRPr="00EA7478" w:rsidRDefault="005B019A" w:rsidP="005B019A">
      <w:pPr>
        <w:pStyle w:val="2"/>
        <w:numPr>
          <w:ilvl w:val="1"/>
          <w:numId w:val="1"/>
        </w:numPr>
        <w:rPr>
          <w:b/>
        </w:rPr>
      </w:pPr>
      <w:r w:rsidRPr="00EA7478">
        <w:rPr>
          <w:rFonts w:hint="eastAsia"/>
          <w:b/>
        </w:rPr>
        <w:t>臺北市警察局員警因不熟悉法規、便宜行事，未依法舉發違停車輛，</w:t>
      </w:r>
      <w:r w:rsidR="00511CFD" w:rsidRPr="00EA7478">
        <w:rPr>
          <w:rFonts w:hint="eastAsia"/>
          <w:b/>
        </w:rPr>
        <w:t>似</w:t>
      </w:r>
      <w:r w:rsidRPr="00EA7478">
        <w:rPr>
          <w:rFonts w:hint="eastAsia"/>
          <w:b/>
        </w:rPr>
        <w:t>屬行政違失之範疇，以</w:t>
      </w:r>
      <w:r w:rsidR="006D3016" w:rsidRPr="00EA7478">
        <w:rPr>
          <w:rFonts w:hint="eastAsia"/>
          <w:b/>
        </w:rPr>
        <w:t>刑事犯</w:t>
      </w:r>
      <w:r w:rsidRPr="00EA7478">
        <w:rPr>
          <w:rFonts w:hint="eastAsia"/>
          <w:b/>
        </w:rPr>
        <w:t>罪相繩</w:t>
      </w:r>
      <w:r w:rsidR="003C53AC" w:rsidRPr="00EA7478">
        <w:rPr>
          <w:rFonts w:hint="eastAsia"/>
          <w:b/>
        </w:rPr>
        <w:t>，</w:t>
      </w:r>
      <w:r w:rsidR="00511CFD" w:rsidRPr="00EA7478">
        <w:rPr>
          <w:rFonts w:hint="eastAsia"/>
          <w:b/>
        </w:rPr>
        <w:t>值得斟酌</w:t>
      </w:r>
      <w:r w:rsidR="003B5310" w:rsidRPr="00EA7478">
        <w:rPr>
          <w:rFonts w:hint="eastAsia"/>
          <w:b/>
        </w:rPr>
        <w:t>。</w:t>
      </w:r>
      <w:r w:rsidR="00511CFD" w:rsidRPr="00EA7478">
        <w:rPr>
          <w:rFonts w:hint="eastAsia"/>
          <w:b/>
        </w:rPr>
        <w:t>且</w:t>
      </w:r>
      <w:r w:rsidRPr="00EA7478">
        <w:rPr>
          <w:rFonts w:hint="eastAsia"/>
          <w:b/>
        </w:rPr>
        <w:t>近來發生基層公務員因小錯遭檢察官以貪污重罪起訴，例如臺北市</w:t>
      </w:r>
      <w:r w:rsidR="00A5774E" w:rsidRPr="00EA7478">
        <w:rPr>
          <w:rFonts w:hint="eastAsia"/>
          <w:b/>
        </w:rPr>
        <w:t>政府</w:t>
      </w:r>
      <w:r w:rsidRPr="00EA7478">
        <w:rPr>
          <w:rFonts w:hint="eastAsia"/>
          <w:b/>
        </w:rPr>
        <w:t>環境保護局清潔隊員轉送殘值32元之回收電鍋給拾荒老婦遭起訴判刑，</w:t>
      </w:r>
      <w:r w:rsidR="00511CFD" w:rsidRPr="00EA7478">
        <w:rPr>
          <w:rFonts w:hint="eastAsia"/>
          <w:b/>
        </w:rPr>
        <w:t>與</w:t>
      </w:r>
      <w:r w:rsidRPr="00EA7478">
        <w:rPr>
          <w:rFonts w:hint="eastAsia"/>
          <w:b/>
        </w:rPr>
        <w:t>刑法總則實質違法性之要求</w:t>
      </w:r>
      <w:r w:rsidR="00511CFD" w:rsidRPr="00EA7478">
        <w:rPr>
          <w:rFonts w:hint="eastAsia"/>
          <w:b/>
        </w:rPr>
        <w:t>，尚屬有間</w:t>
      </w:r>
      <w:r w:rsidRPr="00EA7478">
        <w:rPr>
          <w:rFonts w:hint="eastAsia"/>
          <w:b/>
        </w:rPr>
        <w:t>，引發社會各界對公平正義的質疑</w:t>
      </w:r>
      <w:r w:rsidR="007A41E4" w:rsidRPr="00EA7478">
        <w:rPr>
          <w:rFonts w:hint="eastAsia"/>
          <w:b/>
        </w:rPr>
        <w:t>。</w:t>
      </w:r>
      <w:r w:rsidRPr="00EA7478">
        <w:rPr>
          <w:rFonts w:hint="eastAsia"/>
          <w:b/>
        </w:rPr>
        <w:t>法務部</w:t>
      </w:r>
      <w:r w:rsidR="00511CFD" w:rsidRPr="00EA7478">
        <w:rPr>
          <w:rFonts w:hint="eastAsia"/>
          <w:b/>
        </w:rPr>
        <w:t>實應妥適研修法規，</w:t>
      </w:r>
      <w:r w:rsidR="007A41E4" w:rsidRPr="00EA7478">
        <w:rPr>
          <w:rFonts w:hint="eastAsia"/>
          <w:b/>
        </w:rPr>
        <w:t>依</w:t>
      </w:r>
      <w:r w:rsidR="00511CFD" w:rsidRPr="00EA7478">
        <w:rPr>
          <w:rFonts w:hint="eastAsia"/>
          <w:b/>
        </w:rPr>
        <w:t>比例原則</w:t>
      </w:r>
      <w:r w:rsidR="007A41E4" w:rsidRPr="00EA7478">
        <w:rPr>
          <w:rFonts w:hint="eastAsia"/>
          <w:b/>
        </w:rPr>
        <w:t>妥處</w:t>
      </w:r>
      <w:r w:rsidR="00511CFD" w:rsidRPr="00EA7478">
        <w:rPr>
          <w:rFonts w:hint="eastAsia"/>
          <w:b/>
        </w:rPr>
        <w:t>，方符合國民之法律情感</w:t>
      </w:r>
      <w:r w:rsidRPr="00EA7478">
        <w:rPr>
          <w:rFonts w:hint="eastAsia"/>
          <w:b/>
        </w:rPr>
        <w:t>。</w:t>
      </w:r>
    </w:p>
    <w:p w14:paraId="5E59BF55" w14:textId="7CCCE811" w:rsidR="005B019A" w:rsidRPr="00EA7478" w:rsidRDefault="005B019A" w:rsidP="005B019A">
      <w:pPr>
        <w:pStyle w:val="3"/>
        <w:numPr>
          <w:ilvl w:val="2"/>
          <w:numId w:val="1"/>
        </w:numPr>
        <w:rPr>
          <w:bCs w:val="0"/>
        </w:rPr>
      </w:pPr>
      <w:r w:rsidRPr="00EA7478">
        <w:rPr>
          <w:rFonts w:hint="eastAsia"/>
          <w:bCs w:val="0"/>
        </w:rPr>
        <w:t>按刑</w:t>
      </w:r>
      <w:r w:rsidR="006D3016" w:rsidRPr="00EA7478">
        <w:rPr>
          <w:rFonts w:hint="eastAsia"/>
          <w:bCs w:val="0"/>
        </w:rPr>
        <w:t>事</w:t>
      </w:r>
      <w:r w:rsidRPr="00EA7478">
        <w:rPr>
          <w:rFonts w:hint="eastAsia"/>
          <w:bCs w:val="0"/>
        </w:rPr>
        <w:t>犯罪行為</w:t>
      </w:r>
      <w:r w:rsidR="006D3016" w:rsidRPr="00EA7478">
        <w:rPr>
          <w:rFonts w:hint="eastAsia"/>
          <w:bCs w:val="0"/>
        </w:rPr>
        <w:t>，</w:t>
      </w:r>
      <w:r w:rsidRPr="00EA7478">
        <w:rPr>
          <w:rFonts w:hint="eastAsia"/>
          <w:bCs w:val="0"/>
        </w:rPr>
        <w:t>不僅需符合刑法分則或特別刑法之構成要件，尚需具備刑法總則可罰的實質違法性。若行為人侵害法益極其輕微，違反社會規範情節極輕，形式上雖構成犯罪，但因欠缺「可罰性」而應排除其違法（參見最高法院74年</w:t>
      </w:r>
      <w:r w:rsidR="00CA5DF0" w:rsidRPr="00EA7478">
        <w:rPr>
          <w:rFonts w:hint="eastAsia"/>
          <w:bCs w:val="0"/>
        </w:rPr>
        <w:t>臺</w:t>
      </w:r>
      <w:r w:rsidRPr="00EA7478">
        <w:rPr>
          <w:rFonts w:hint="eastAsia"/>
          <w:bCs w:val="0"/>
        </w:rPr>
        <w:t>上字第4225號判例）。又檢察機關辦理貪污案件應行注意事項第2點第1項</w:t>
      </w:r>
      <w:r w:rsidR="007A41E4" w:rsidRPr="00EA7478">
        <w:rPr>
          <w:rFonts w:hint="eastAsia"/>
          <w:bCs w:val="0"/>
        </w:rPr>
        <w:t>亦</w:t>
      </w:r>
      <w:r w:rsidRPr="00EA7478">
        <w:rPr>
          <w:rFonts w:hint="eastAsia"/>
          <w:bCs w:val="0"/>
        </w:rPr>
        <w:t>規定：「刑法第131條、貪污治罪條例第6條第1項第4款、第5款之圖利行為，應限於公務員自始有為自己或其他私人圖取不法利益之直接故意為限，僅行政之失當行為，不能成立該罪。而判斷有無圖利之直接故意，除查明公務員有無圖利之動機外，並應調查是否明知違背法令。」</w:t>
      </w:r>
    </w:p>
    <w:p w14:paraId="340DF898" w14:textId="2D0C2E57" w:rsidR="005B019A" w:rsidRPr="00EA7478" w:rsidRDefault="003C53AC" w:rsidP="005B019A">
      <w:pPr>
        <w:pStyle w:val="3"/>
        <w:numPr>
          <w:ilvl w:val="2"/>
          <w:numId w:val="1"/>
        </w:numPr>
        <w:rPr>
          <w:bCs w:val="0"/>
        </w:rPr>
      </w:pPr>
      <w:r w:rsidRPr="00EA7478">
        <w:rPr>
          <w:rFonts w:hint="eastAsia"/>
          <w:bCs w:val="0"/>
        </w:rPr>
        <w:t>經</w:t>
      </w:r>
      <w:r w:rsidR="005B019A" w:rsidRPr="00EA7478">
        <w:rPr>
          <w:rFonts w:hint="eastAsia"/>
          <w:bCs w:val="0"/>
        </w:rPr>
        <w:t>查：</w:t>
      </w:r>
    </w:p>
    <w:p w14:paraId="1706BB75" w14:textId="463CBE1A" w:rsidR="005B019A" w:rsidRPr="00EA7478" w:rsidRDefault="005B019A" w:rsidP="005B019A">
      <w:pPr>
        <w:pStyle w:val="4"/>
        <w:numPr>
          <w:ilvl w:val="3"/>
          <w:numId w:val="1"/>
        </w:numPr>
        <w:rPr>
          <w:bCs/>
        </w:rPr>
      </w:pPr>
      <w:r w:rsidRPr="00EA7478">
        <w:rPr>
          <w:rFonts w:hint="eastAsia"/>
        </w:rPr>
        <w:t>111年8月11日</w:t>
      </w:r>
      <w:r w:rsidR="00CA5DF0" w:rsidRPr="00EA7478">
        <w:rPr>
          <w:rFonts w:hint="eastAsia"/>
        </w:rPr>
        <w:t>臺</w:t>
      </w:r>
      <w:r w:rsidRPr="00EA7478">
        <w:rPr>
          <w:rFonts w:hint="eastAsia"/>
        </w:rPr>
        <w:t>北市</w:t>
      </w:r>
      <w:r w:rsidR="00CA5DF0" w:rsidRPr="00EA7478">
        <w:rPr>
          <w:rFonts w:hint="eastAsia"/>
        </w:rPr>
        <w:t>警察局</w:t>
      </w:r>
      <w:r w:rsidRPr="00EA7478">
        <w:rPr>
          <w:rFonts w:hint="eastAsia"/>
        </w:rPr>
        <w:t>士林分局社子派出所兩名員警於處理民眾報案無牌車違停紅線，因地點門牌混亂，誤以為停車地點非道路範圍而未製開交通罰單，僅口頭要求車主將車輛移置。經檢方勘查後認定該停車地點屬公有土地，認為該違規行為不符合得對違規駕駛人施以勸導或免</w:t>
      </w:r>
      <w:r w:rsidRPr="00EA7478">
        <w:rPr>
          <w:rFonts w:hint="eastAsia"/>
        </w:rPr>
        <w:lastRenderedPageBreak/>
        <w:t>予舉發之規定，應依道交條例製發告發單予以舉發，使該車主受有免繳該次罰鍰及拖吊保管費用之不法利益，對兩名員警依貪污治罪條例圖利罪提起公訴。案經法院審理認為兩名員警雖違法未妥適處理，但可能出於不熟悉規定、誤以為自己有裁量空間，或在繁重勤務下便宜行事，欠缺積極證據足以證明有為車主規避罰鍰的主觀犯意，僅屬誤判或疏漏，難以構成圖利重罪，判決兩名員警無罪</w:t>
      </w:r>
      <w:r w:rsidR="001D2135" w:rsidRPr="00EA7478">
        <w:rPr>
          <w:rStyle w:val="aff0"/>
        </w:rPr>
        <w:footnoteReference w:id="4"/>
      </w:r>
      <w:r w:rsidRPr="00EA7478">
        <w:rPr>
          <w:rFonts w:hint="eastAsia"/>
        </w:rPr>
        <w:t>。</w:t>
      </w:r>
    </w:p>
    <w:p w14:paraId="785241FB" w14:textId="4BF75986" w:rsidR="005B019A" w:rsidRPr="00EA7478" w:rsidRDefault="005B019A" w:rsidP="005B019A">
      <w:pPr>
        <w:pStyle w:val="4"/>
        <w:numPr>
          <w:ilvl w:val="3"/>
          <w:numId w:val="1"/>
        </w:numPr>
        <w:rPr>
          <w:bCs/>
        </w:rPr>
      </w:pPr>
      <w:r w:rsidRPr="00EA7478">
        <w:rPr>
          <w:rFonts w:hint="eastAsia"/>
        </w:rPr>
        <w:t>113年</w:t>
      </w:r>
      <w:r w:rsidRPr="00EA7478">
        <w:rPr>
          <w:rFonts w:hint="eastAsia"/>
          <w:bCs/>
        </w:rPr>
        <w:t>臺</w:t>
      </w:r>
      <w:r w:rsidRPr="00EA7478">
        <w:rPr>
          <w:rFonts w:hint="eastAsia"/>
        </w:rPr>
        <w:t>北市政府環境保護局清潔隊黃姓清潔隊員，將回收車收運仍堪用的大同電鍋1個（殘值32.56元），轉送其住處附近從事資源回收之老婦，經檢方認為黃員違反貪污治罪條例侵占職務上持有之非公用私有財物罪提起公訴，案經臺灣士林地方法院</w:t>
      </w:r>
      <w:r w:rsidR="00293628" w:rsidRPr="00EA7478">
        <w:rPr>
          <w:rFonts w:hint="eastAsia"/>
        </w:rPr>
        <w:t>判處</w:t>
      </w:r>
      <w:r w:rsidR="00293628" w:rsidRPr="00EA7478">
        <w:rPr>
          <w:rFonts w:hint="eastAsia"/>
          <w:bCs/>
        </w:rPr>
        <w:t>有期徒刑3年，緩刑2年，褫奪公權1年（臺灣士林地方法院114年度訴字第875號刑事判決）</w:t>
      </w:r>
      <w:r w:rsidRPr="00EA7478">
        <w:rPr>
          <w:rFonts w:hint="eastAsia"/>
        </w:rPr>
        <w:t>，</w:t>
      </w:r>
      <w:r w:rsidRPr="00EA7478">
        <w:rPr>
          <w:rFonts w:hint="eastAsia"/>
          <w:bCs/>
        </w:rPr>
        <w:t>引起社會各界對公平正義的質疑</w:t>
      </w:r>
      <w:r w:rsidRPr="00EA7478">
        <w:rPr>
          <w:rStyle w:val="aff0"/>
          <w:bCs/>
        </w:rPr>
        <w:footnoteReference w:id="5"/>
      </w:r>
      <w:r w:rsidRPr="00EA7478">
        <w:rPr>
          <w:rFonts w:hint="eastAsia"/>
        </w:rPr>
        <w:t>。</w:t>
      </w:r>
    </w:p>
    <w:p w14:paraId="06BA2928" w14:textId="5E505A4C" w:rsidR="005B019A" w:rsidRPr="00EA7478" w:rsidRDefault="005B019A" w:rsidP="005B019A">
      <w:pPr>
        <w:pStyle w:val="3"/>
        <w:numPr>
          <w:ilvl w:val="2"/>
          <w:numId w:val="1"/>
        </w:numPr>
      </w:pPr>
      <w:r w:rsidRPr="00EA7478">
        <w:rPr>
          <w:rFonts w:hint="eastAsia"/>
          <w:bCs w:val="0"/>
        </w:rPr>
        <w:t>詢據法務部表示：貪污案件對公務員影響很大，偵</w:t>
      </w:r>
      <w:r w:rsidRPr="00EA7478">
        <w:rPr>
          <w:rFonts w:hint="eastAsia"/>
          <w:bCs w:val="0"/>
        </w:rPr>
        <w:lastRenderedPageBreak/>
        <w:t>辦、收案開始主任檢察官就會介入，早期辦案都是單打獨鬥，現在都是檢察一體，特別是重大貪瀆案件，由檢察長、主任檢察官帶領檢察官共同偵辦，有關圖利罪</w:t>
      </w:r>
      <w:r w:rsidR="00293628" w:rsidRPr="00EA7478">
        <w:rPr>
          <w:rFonts w:hint="eastAsia"/>
          <w:bCs w:val="0"/>
        </w:rPr>
        <w:t>之</w:t>
      </w:r>
      <w:r w:rsidRPr="00EA7478">
        <w:rPr>
          <w:rFonts w:hint="eastAsia"/>
          <w:bCs w:val="0"/>
        </w:rPr>
        <w:t>偵辦更是審慎，</w:t>
      </w:r>
      <w:r w:rsidR="007A41E4" w:rsidRPr="00EA7478">
        <w:rPr>
          <w:rFonts w:hint="eastAsia"/>
          <w:bCs w:val="0"/>
        </w:rPr>
        <w:t>均</w:t>
      </w:r>
      <w:r w:rsidR="00E73CA2" w:rsidRPr="00EA7478">
        <w:rPr>
          <w:rFonts w:hint="eastAsia"/>
          <w:bCs w:val="0"/>
        </w:rPr>
        <w:t>會</w:t>
      </w:r>
      <w:r w:rsidR="007A41E4" w:rsidRPr="00EA7478">
        <w:rPr>
          <w:rFonts w:hint="eastAsia"/>
          <w:bCs w:val="0"/>
        </w:rPr>
        <w:t>依</w:t>
      </w:r>
      <w:r w:rsidRPr="00EA7478">
        <w:rPr>
          <w:rFonts w:hint="eastAsia"/>
        </w:rPr>
        <w:t>「</w:t>
      </w:r>
      <w:bookmarkStart w:id="38" w:name="_Hlk220396539"/>
      <w:r w:rsidRPr="00EA7478">
        <w:rPr>
          <w:rFonts w:hint="eastAsia"/>
        </w:rPr>
        <w:t>檢察機關辦理貪污應行注意事項</w:t>
      </w:r>
      <w:bookmarkEnd w:id="38"/>
      <w:r w:rsidRPr="00EA7478">
        <w:rPr>
          <w:rFonts w:hint="eastAsia"/>
        </w:rPr>
        <w:t>」，詳為查證，並無疏漏。</w:t>
      </w:r>
      <w:r w:rsidRPr="00EA7478">
        <w:rPr>
          <w:rFonts w:hint="eastAsia"/>
          <w:bCs w:val="0"/>
        </w:rPr>
        <w:t>實質違法性問題，相信檢察官會審慎判斷，檢察官應不至於動輒以圖利罪起訴公務員等語。並表示</w:t>
      </w:r>
      <w:r w:rsidRPr="00EA7478">
        <w:rPr>
          <w:rFonts w:hint="eastAsia"/>
        </w:rPr>
        <w:t>有關臺北市警察局員警未開立交通罰單案，承辦檢察官於偵查中</w:t>
      </w:r>
      <w:r w:rsidR="00293628" w:rsidRPr="00EA7478">
        <w:rPr>
          <w:rFonts w:hint="eastAsia"/>
        </w:rPr>
        <w:t>已</w:t>
      </w:r>
      <w:r w:rsidRPr="00EA7478">
        <w:rPr>
          <w:rFonts w:hint="eastAsia"/>
        </w:rPr>
        <w:t>函詢相關機關，</w:t>
      </w:r>
      <w:r w:rsidR="00293628" w:rsidRPr="00EA7478">
        <w:rPr>
          <w:rFonts w:hint="eastAsia"/>
        </w:rPr>
        <w:t>確認</w:t>
      </w:r>
      <w:r w:rsidRPr="00EA7478">
        <w:rPr>
          <w:rFonts w:hint="eastAsia"/>
        </w:rPr>
        <w:t>涉案警員須依法逕行開單及拖吊系爭車輛，無裁量空間。該案雖經法院以被告2人無圖利之主觀犯意，而為無罪判決，惟該部分屬檢察官起訴與否之裁量決定，為檢察權行使之核心事項，難認有何違失；至於清潔隊員轉送32元回收電鍋給拾荒老婦案，承辦檢察官經函詢被告任職單位，確認其行為違反相關工作規則，亦確認其取得之資源回收物屬於非公用私有財物，該案已調取契約、環</w:t>
      </w:r>
      <w:r w:rsidR="00A5774E" w:rsidRPr="00EA7478">
        <w:rPr>
          <w:rFonts w:hint="eastAsia"/>
        </w:rPr>
        <w:t>境</w:t>
      </w:r>
      <w:r w:rsidRPr="00EA7478">
        <w:rPr>
          <w:rFonts w:hint="eastAsia"/>
        </w:rPr>
        <w:t>保</w:t>
      </w:r>
      <w:r w:rsidR="00A5774E" w:rsidRPr="00EA7478">
        <w:rPr>
          <w:rFonts w:hint="eastAsia"/>
        </w:rPr>
        <w:t>護</w:t>
      </w:r>
      <w:r w:rsidRPr="00EA7478">
        <w:rPr>
          <w:rFonts w:hint="eastAsia"/>
        </w:rPr>
        <w:t>局內部公文，且被告無從交代受贈電鍋對象、另次購買電鍋之收據或店家，業已釐清被告動機、意圖、資源回收物處理程序等事項後，方提起公訴等語。</w:t>
      </w:r>
    </w:p>
    <w:p w14:paraId="2EC99775" w14:textId="41154635" w:rsidR="005B019A" w:rsidRPr="00EA7478" w:rsidRDefault="005B019A" w:rsidP="005B019A">
      <w:pPr>
        <w:pStyle w:val="3"/>
        <w:numPr>
          <w:ilvl w:val="2"/>
          <w:numId w:val="1"/>
        </w:numPr>
        <w:rPr>
          <w:bCs w:val="0"/>
        </w:rPr>
      </w:pPr>
      <w:r w:rsidRPr="00EA7478">
        <w:rPr>
          <w:rFonts w:hint="eastAsia"/>
          <w:bCs w:val="0"/>
        </w:rPr>
        <w:t>本院審酌認為，</w:t>
      </w:r>
      <w:r w:rsidR="00911E80" w:rsidRPr="00EA7478">
        <w:rPr>
          <w:rFonts w:hint="eastAsia"/>
          <w:bCs w:val="0"/>
        </w:rPr>
        <w:t>公務員因不熟悉法規、便宜行事，如不具有</w:t>
      </w:r>
      <w:r w:rsidR="003B5310" w:rsidRPr="00EA7478">
        <w:rPr>
          <w:rFonts w:hint="eastAsia"/>
          <w:bCs w:val="0"/>
        </w:rPr>
        <w:t>犯罪動機及意圖，</w:t>
      </w:r>
      <w:r w:rsidR="00911E80" w:rsidRPr="00EA7478">
        <w:rPr>
          <w:rFonts w:hint="eastAsia"/>
          <w:bCs w:val="0"/>
        </w:rPr>
        <w:t>似屬行政違失之範疇，以刑事犯罪相繩，值得斟酌</w:t>
      </w:r>
      <w:r w:rsidR="003B5310" w:rsidRPr="00EA7478">
        <w:rPr>
          <w:rFonts w:hint="eastAsia"/>
          <w:bCs w:val="0"/>
        </w:rPr>
        <w:t>。</w:t>
      </w:r>
      <w:r w:rsidR="00911E80" w:rsidRPr="00EA7478">
        <w:rPr>
          <w:rFonts w:hint="eastAsia"/>
          <w:bCs w:val="0"/>
        </w:rPr>
        <w:t>近來發生基層公務員因小錯遭檢察官以貪污重罪起訴，例如臺北市</w:t>
      </w:r>
      <w:r w:rsidR="00A5774E" w:rsidRPr="00EA7478">
        <w:rPr>
          <w:rFonts w:hint="eastAsia"/>
          <w:bCs w:val="0"/>
        </w:rPr>
        <w:t>政府</w:t>
      </w:r>
      <w:r w:rsidR="00911E80" w:rsidRPr="00EA7478">
        <w:rPr>
          <w:rFonts w:hint="eastAsia"/>
          <w:bCs w:val="0"/>
        </w:rPr>
        <w:t>環境保護局清潔隊員轉送殘值32元之回收電鍋給拾荒老婦遭起訴判刑，與刑法總則實質違法性之要求，尚屬有間，引發社會各界對公平正義的質疑，法務部實應妥適研修法規，依比例原則妥處，方符合國民之法律情感</w:t>
      </w:r>
      <w:r w:rsidRPr="00EA7478">
        <w:rPr>
          <w:rFonts w:hint="eastAsia"/>
        </w:rPr>
        <w:t>。</w:t>
      </w:r>
    </w:p>
    <w:p w14:paraId="06C438A0" w14:textId="446EA1EB" w:rsidR="005B019A" w:rsidRPr="00EA7478" w:rsidRDefault="00293628" w:rsidP="005B019A">
      <w:pPr>
        <w:pStyle w:val="2"/>
        <w:numPr>
          <w:ilvl w:val="1"/>
          <w:numId w:val="1"/>
        </w:numPr>
        <w:rPr>
          <w:b/>
        </w:rPr>
      </w:pPr>
      <w:r w:rsidRPr="00EA7478">
        <w:rPr>
          <w:rFonts w:hint="eastAsia"/>
          <w:b/>
        </w:rPr>
        <w:t>我國於</w:t>
      </w:r>
      <w:r w:rsidR="005B019A" w:rsidRPr="00EA7478">
        <w:rPr>
          <w:rFonts w:hint="eastAsia"/>
          <w:b/>
        </w:rPr>
        <w:t>104年立法施行之</w:t>
      </w:r>
      <w:bookmarkStart w:id="39" w:name="_Hlk220322594"/>
      <w:r w:rsidR="005B019A" w:rsidRPr="00EA7478">
        <w:rPr>
          <w:rFonts w:hint="eastAsia"/>
          <w:b/>
        </w:rPr>
        <w:t>聯合國反貪腐公約</w:t>
      </w:r>
      <w:bookmarkEnd w:id="39"/>
      <w:r w:rsidR="005B019A" w:rsidRPr="00EA7478">
        <w:rPr>
          <w:rFonts w:hint="eastAsia"/>
          <w:b/>
        </w:rPr>
        <w:t>施行法第</w:t>
      </w:r>
      <w:r w:rsidR="005B019A" w:rsidRPr="00EA7478">
        <w:rPr>
          <w:rFonts w:hint="eastAsia"/>
          <w:b/>
        </w:rPr>
        <w:lastRenderedPageBreak/>
        <w:t>7條明定應於該法施行後3年內，完成肅貪相關法令之制（訂）定、修正或廢止。惟貪污治罪條例部分條文情輕法重，背離罪刑相當原則，且圖利罪不處罰未遂，亦不無產生肅貪漏洞之疑慮，</w:t>
      </w:r>
      <w:r w:rsidR="007A41E4" w:rsidRPr="00EA7478">
        <w:rPr>
          <w:rFonts w:hint="eastAsia"/>
          <w:b/>
        </w:rPr>
        <w:t>恐</w:t>
      </w:r>
      <w:r w:rsidR="005B019A" w:rsidRPr="00EA7478">
        <w:rPr>
          <w:rFonts w:hint="eastAsia"/>
          <w:b/>
        </w:rPr>
        <w:t>不符合當前政治、經濟結構與社會現況，司法實務適用</w:t>
      </w:r>
      <w:r w:rsidR="00A5774E" w:rsidRPr="00EA7478">
        <w:rPr>
          <w:rFonts w:hint="eastAsia"/>
          <w:b/>
        </w:rPr>
        <w:t>上</w:t>
      </w:r>
      <w:r w:rsidR="005B019A" w:rsidRPr="00EA7478">
        <w:rPr>
          <w:rFonts w:hint="eastAsia"/>
          <w:b/>
        </w:rPr>
        <w:t>亦一再發生重大爭議。法務部宜</w:t>
      </w:r>
      <w:r w:rsidR="007351D0" w:rsidRPr="00EA7478">
        <w:rPr>
          <w:rFonts w:hint="eastAsia"/>
          <w:b/>
        </w:rPr>
        <w:t>與</w:t>
      </w:r>
      <w:r w:rsidR="005B019A" w:rsidRPr="00EA7478">
        <w:rPr>
          <w:rFonts w:hint="eastAsia"/>
          <w:b/>
        </w:rPr>
        <w:t>時俱進，積極推動肅貪法制之整體修正。</w:t>
      </w:r>
    </w:p>
    <w:p w14:paraId="30BD12CA" w14:textId="7BD8D8CC" w:rsidR="005B019A" w:rsidRPr="00EA7478" w:rsidRDefault="005B019A" w:rsidP="00E765A7">
      <w:pPr>
        <w:pStyle w:val="3"/>
      </w:pPr>
      <w:r w:rsidRPr="00EA7478">
        <w:rPr>
          <w:rFonts w:hint="eastAsia"/>
        </w:rPr>
        <w:t>104年</w:t>
      </w:r>
      <w:r w:rsidR="00AC3718" w:rsidRPr="00EA7478">
        <w:rPr>
          <w:rFonts w:hint="eastAsia"/>
        </w:rPr>
        <w:t>5月20日</w:t>
      </w:r>
      <w:r w:rsidRPr="00EA7478">
        <w:rPr>
          <w:rFonts w:hint="eastAsia"/>
        </w:rPr>
        <w:t>立法施行之聯合國反貪腐公約施行法第7條明定</w:t>
      </w:r>
      <w:r w:rsidR="00AC3718" w:rsidRPr="00EA7478">
        <w:rPr>
          <w:rFonts w:hint="eastAsia"/>
        </w:rPr>
        <w:t>：「各級政府機關應依公約規定之內容，檢討所主管之法令及行政措施，有不符公約規定者，應於本法施行後3年內，完成法令之制（訂）定、修正或廢止及行政措施之改進。」</w:t>
      </w:r>
      <w:r w:rsidRPr="00EA7478">
        <w:rPr>
          <w:rFonts w:hint="eastAsia"/>
        </w:rPr>
        <w:t>又依聯合國反貪腐公約實施立法指南，該公約第17條（公職人員侵占、竊取、挪用及詐欺財物罪）</w:t>
      </w:r>
      <w:r w:rsidRPr="00EA7478">
        <w:rPr>
          <w:rStyle w:val="aff0"/>
        </w:rPr>
        <w:footnoteReference w:id="6"/>
      </w:r>
      <w:r w:rsidRPr="00EA7478">
        <w:rPr>
          <w:rFonts w:hint="eastAsia"/>
        </w:rPr>
        <w:t>所稱之財物，應指「因職務而受託的貴重物」，沒有要求對極其輕微的犯罪提起訴訟（立法指南第216、217段）</w:t>
      </w:r>
      <w:r w:rsidRPr="00EA7478">
        <w:rPr>
          <w:rStyle w:val="aff0"/>
        </w:rPr>
        <w:footnoteReference w:id="7"/>
      </w:r>
      <w:r w:rsidR="00701EE4" w:rsidRPr="00EA7478">
        <w:rPr>
          <w:rFonts w:hint="eastAsia"/>
        </w:rPr>
        <w:t>。</w:t>
      </w:r>
      <w:r w:rsidR="00AC3718" w:rsidRPr="00EA7478">
        <w:rPr>
          <w:rFonts w:hint="eastAsia"/>
        </w:rPr>
        <w:t>貪污治罪條例對小額貪污行為，動輒處以5年以上之重刑，明顯與該公約有所違背；反向而言，</w:t>
      </w:r>
      <w:r w:rsidRPr="00EA7478">
        <w:rPr>
          <w:rFonts w:hint="eastAsia"/>
        </w:rPr>
        <w:t>公約第19條</w:t>
      </w:r>
      <w:r w:rsidRPr="00EA7478">
        <w:rPr>
          <w:rFonts w:hAnsi="標楷體" w:hint="eastAsia"/>
        </w:rPr>
        <w:t>（</w:t>
      </w:r>
      <w:r w:rsidRPr="00EA7478">
        <w:rPr>
          <w:rFonts w:hint="eastAsia"/>
        </w:rPr>
        <w:t>公職人員濫用職權圖利罪</w:t>
      </w:r>
      <w:r w:rsidRPr="00EA7478">
        <w:rPr>
          <w:rFonts w:hAnsi="標楷體" w:hint="eastAsia"/>
        </w:rPr>
        <w:t>）</w:t>
      </w:r>
      <w:r w:rsidRPr="00EA7478">
        <w:rPr>
          <w:rFonts w:hint="eastAsia"/>
        </w:rPr>
        <w:t>規定</w:t>
      </w:r>
      <w:r w:rsidRPr="00EA7478">
        <w:rPr>
          <w:rFonts w:hAnsi="標楷體" w:hint="eastAsia"/>
        </w:rPr>
        <w:t>：「各締約國均應考慮採取必要之立法和其他措施，將故意觸犯之下列行為定為犯罪：濫用職權或地位，即公職人員在執行職務時違反法律而作為或不作為，以為其本人、其他人員或實體獲得不正當利益。」該條</w:t>
      </w:r>
      <w:r w:rsidRPr="00EA7478">
        <w:rPr>
          <w:rFonts w:hint="eastAsia"/>
        </w:rPr>
        <w:t>性質</w:t>
      </w:r>
      <w:r w:rsidRPr="00EA7478">
        <w:rPr>
          <w:rFonts w:hint="eastAsia"/>
        </w:rPr>
        <w:lastRenderedPageBreak/>
        <w:t>為補充、攔堵其他條款未規範的公務員貪污犯行，與90年貪污治罪條例修正前第6條第1項第4款之主管監督事務圖利罪相當，皆不以實際得利為必要</w:t>
      </w:r>
      <w:r w:rsidR="00701EE4" w:rsidRPr="00EA7478">
        <w:rPr>
          <w:rFonts w:hint="eastAsia"/>
        </w:rPr>
        <w:t>，</w:t>
      </w:r>
      <w:r w:rsidRPr="00EA7478">
        <w:rPr>
          <w:rFonts w:hint="eastAsia"/>
        </w:rPr>
        <w:t>但貪污治罪條例於90年</w:t>
      </w:r>
      <w:r w:rsidR="00701EE4" w:rsidRPr="00EA7478">
        <w:rPr>
          <w:rFonts w:hint="eastAsia"/>
        </w:rPr>
        <w:t>11</w:t>
      </w:r>
      <w:r w:rsidRPr="00EA7478">
        <w:rPr>
          <w:rFonts w:hint="eastAsia"/>
        </w:rPr>
        <w:t>月</w:t>
      </w:r>
      <w:r w:rsidR="00701EE4" w:rsidRPr="00EA7478">
        <w:rPr>
          <w:rFonts w:hint="eastAsia"/>
        </w:rPr>
        <w:t>7</w:t>
      </w:r>
      <w:r w:rsidRPr="00EA7478">
        <w:rPr>
          <w:rFonts w:hint="eastAsia"/>
        </w:rPr>
        <w:t>日修正後，刪除未遂犯之規定，改為結果犯，此部分是否形成肅貪漏洞，亦產生疑義。</w:t>
      </w:r>
    </w:p>
    <w:p w14:paraId="60869FDB" w14:textId="362E9E09" w:rsidR="005B019A" w:rsidRPr="00EA7478" w:rsidRDefault="00A471AB" w:rsidP="005B019A">
      <w:pPr>
        <w:pStyle w:val="3"/>
        <w:numPr>
          <w:ilvl w:val="2"/>
          <w:numId w:val="1"/>
        </w:numPr>
      </w:pPr>
      <w:r w:rsidRPr="00EA7478">
        <w:rPr>
          <w:rFonts w:hint="eastAsia"/>
        </w:rPr>
        <w:t>又</w:t>
      </w:r>
      <w:r w:rsidR="005B019A" w:rsidRPr="00EA7478">
        <w:rPr>
          <w:rFonts w:hint="eastAsia"/>
        </w:rPr>
        <w:t>111年10月14日法務部與最高檢察署、經濟刑法學會共同舉辦之「貪污治罪條例與刑法的整併－追訴標準與立法展望」研討會，學界及實務界</w:t>
      </w:r>
      <w:r w:rsidRPr="00EA7478">
        <w:rPr>
          <w:rFonts w:hint="eastAsia"/>
        </w:rPr>
        <w:t>多認為</w:t>
      </w:r>
      <w:r w:rsidR="005B019A" w:rsidRPr="00EA7478">
        <w:rPr>
          <w:rFonts w:hint="eastAsia"/>
        </w:rPr>
        <w:t>貪污治罪條例罪刑重大、缺乏追訴裁量的空間，</w:t>
      </w:r>
      <w:bookmarkStart w:id="41" w:name="_Hlk220424839"/>
      <w:r w:rsidR="005B019A" w:rsidRPr="00EA7478">
        <w:rPr>
          <w:rFonts w:hint="eastAsia"/>
        </w:rPr>
        <w:t>部分條文已不符合當前政治、經濟結構與社會現況</w:t>
      </w:r>
      <w:bookmarkEnd w:id="41"/>
      <w:r w:rsidR="005B019A" w:rsidRPr="00EA7478">
        <w:rPr>
          <w:rFonts w:hint="eastAsia"/>
        </w:rPr>
        <w:t>。且該條例諸多條文構成要件不明確，與刑法併行，競合關係複雜，實務適用常發生爭議，常有情輕法重情形，法院判決見解也未見一致，造成案件久懸不決，於各審級法院間來回。呼籲在符合明確性原則、罪責原則及比例原則下，將貪污治罪條例相關規定整併至刑法，並新增相關規定，建構全新反貪法制</w:t>
      </w:r>
      <w:r w:rsidR="005B019A" w:rsidRPr="00EA7478">
        <w:rPr>
          <w:rStyle w:val="aff0"/>
        </w:rPr>
        <w:footnoteReference w:id="8"/>
      </w:r>
      <w:r w:rsidR="005B019A" w:rsidRPr="00EA7478">
        <w:rPr>
          <w:rFonts w:hint="eastAsia"/>
        </w:rPr>
        <w:t>。</w:t>
      </w:r>
    </w:p>
    <w:p w14:paraId="27AF718C" w14:textId="77777777" w:rsidR="005B019A" w:rsidRPr="00EA7478" w:rsidRDefault="005B019A" w:rsidP="005B019A">
      <w:pPr>
        <w:pStyle w:val="3"/>
        <w:numPr>
          <w:ilvl w:val="2"/>
          <w:numId w:val="1"/>
        </w:numPr>
      </w:pPr>
      <w:r w:rsidRPr="00EA7478">
        <w:rPr>
          <w:rFonts w:hint="eastAsia"/>
        </w:rPr>
        <w:t>司法實務上貪污治罪條例屢生重大爭議，茲舉其犖犖大者：</w:t>
      </w:r>
    </w:p>
    <w:p w14:paraId="10A3CB4C" w14:textId="77777777" w:rsidR="005B019A" w:rsidRPr="00EA7478" w:rsidRDefault="005B019A" w:rsidP="005B019A">
      <w:pPr>
        <w:pStyle w:val="4"/>
        <w:numPr>
          <w:ilvl w:val="3"/>
          <w:numId w:val="1"/>
        </w:numPr>
      </w:pPr>
      <w:r w:rsidRPr="00EA7478">
        <w:rPr>
          <w:rFonts w:hint="eastAsia"/>
        </w:rPr>
        <w:lastRenderedPageBreak/>
        <w:t>101年至103年喧騰多時的大學教授以不實發票核銷研究計畫經費案，據媒體報導，各地方檢察署以被告身分約談數百名教授、醫師、研究員，約有1,500名大學教職員涉案，後經最高法院統一見解，認為無貪污治罪條例之適用</w:t>
      </w:r>
      <w:r w:rsidRPr="00EA7478">
        <w:rPr>
          <w:rStyle w:val="aff0"/>
        </w:rPr>
        <w:footnoteReference w:id="9"/>
      </w:r>
      <w:r w:rsidRPr="00EA7478">
        <w:rPr>
          <w:rFonts w:hint="eastAsia"/>
        </w:rPr>
        <w:t>。</w:t>
      </w:r>
    </w:p>
    <w:p w14:paraId="76BAE85D" w14:textId="63467EA0" w:rsidR="005B019A" w:rsidRPr="00EA7478" w:rsidRDefault="005B019A" w:rsidP="005B019A">
      <w:pPr>
        <w:pStyle w:val="4"/>
        <w:numPr>
          <w:ilvl w:val="3"/>
          <w:numId w:val="1"/>
        </w:numPr>
      </w:pPr>
      <w:r w:rsidRPr="00EA7478">
        <w:rPr>
          <w:rFonts w:hint="eastAsia"/>
        </w:rPr>
        <w:t>公務員經常辦理業務申領加班費、值班費、差旅費及休假補助費。因金額小且申領程序簡便，少數公務員因貪圖小利，浮報該類款項，被以貪污治罪條例起訴判刑。然因該等行為未涉及公權力行使，未損及人民對公務廉潔與公正之信賴，經最高檢察署於111年統一訴追標準，以普通詐欺罪論處</w:t>
      </w:r>
      <w:r w:rsidRPr="00EA7478">
        <w:rPr>
          <w:rStyle w:val="aff0"/>
        </w:rPr>
        <w:footnoteReference w:id="10"/>
      </w:r>
      <w:r w:rsidRPr="00EA7478">
        <w:rPr>
          <w:rFonts w:hint="eastAsia"/>
        </w:rPr>
        <w:t>。</w:t>
      </w:r>
    </w:p>
    <w:p w14:paraId="7B713C1B" w14:textId="0715C168" w:rsidR="005B019A" w:rsidRPr="00EA7478" w:rsidRDefault="005B019A" w:rsidP="005B019A">
      <w:pPr>
        <w:pStyle w:val="4"/>
        <w:numPr>
          <w:ilvl w:val="3"/>
          <w:numId w:val="1"/>
        </w:numPr>
      </w:pPr>
      <w:r w:rsidRPr="00EA7478">
        <w:rPr>
          <w:rFonts w:hint="eastAsia"/>
        </w:rPr>
        <w:t>陸軍花東防衛指揮部參謀長韓豫平、行政士張淯森於104年間以團體加菜金支付指揮官宴請下屬餐會，其中3名軍眷餐費2,880元部分，因不符國</w:t>
      </w:r>
      <w:r w:rsidRPr="00EA7478">
        <w:rPr>
          <w:rFonts w:hint="eastAsia"/>
        </w:rPr>
        <w:lastRenderedPageBreak/>
        <w:t>防部加</w:t>
      </w:r>
      <w:r w:rsidR="00D52FDA" w:rsidRPr="00EA7478">
        <w:rPr>
          <w:rFonts w:hint="eastAsia"/>
        </w:rPr>
        <w:t>菜</w:t>
      </w:r>
      <w:r w:rsidRPr="00EA7478">
        <w:rPr>
          <w:rFonts w:hint="eastAsia"/>
        </w:rPr>
        <w:t>金作業規定，經法院以貪污治罪條例分別判處4年6月、1年之有期徒刑並宣告褫奪公權確定；韓豫平的退除給與減半。經蔡英文總統於111年4月22日依憲法第40條及赦免法第3條特赦韓豫平、張淯森罪刑宣告均無效。</w:t>
      </w:r>
    </w:p>
    <w:p w14:paraId="421BCF9E" w14:textId="22749A31" w:rsidR="005B019A" w:rsidRPr="00EA7478" w:rsidRDefault="005B019A" w:rsidP="005B019A">
      <w:pPr>
        <w:pStyle w:val="3"/>
        <w:numPr>
          <w:ilvl w:val="2"/>
          <w:numId w:val="1"/>
        </w:numPr>
      </w:pPr>
      <w:r w:rsidRPr="00EA7478">
        <w:rPr>
          <w:rFonts w:hint="eastAsia"/>
        </w:rPr>
        <w:t>對此，詢據法務部表示，該部業於113年1月24日擬具《貪污治罪條例部分條文修正草案》，該草案第12條針對小額貪污案件，增訂「得免除其刑」之規定，就符合要件者，再依照刑法第66條但書規定，其所受有期徒刑之減輕得減至三分之二，或法院亦得為免除其刑判決，俾使案件處理更符合比例原則，目前修法草案已陳報行政院審查等語。</w:t>
      </w:r>
      <w:r w:rsidR="007A41E4" w:rsidRPr="00EA7478">
        <w:rPr>
          <w:rFonts w:hint="eastAsia"/>
        </w:rPr>
        <w:t>經</w:t>
      </w:r>
      <w:r w:rsidRPr="00EA7478">
        <w:rPr>
          <w:rFonts w:hint="eastAsia"/>
        </w:rPr>
        <w:t>查，本院於98年專案調查研究即針對「小額貪污案件情輕法重」問題，建議法務部「貪污治罪條例之刑度疑有情輕法重，背離罪刑相當原則之問題，致影響法官適用決斷，實務及學界多認應詳加檢討是否有回歸普通刑法之必要」，經該部於99年提出貪污治罪條例回歸刑法瀆職罪章之修正條文草案</w:t>
      </w:r>
      <w:r w:rsidRPr="00EA7478">
        <w:rPr>
          <w:rStyle w:val="aff0"/>
        </w:rPr>
        <w:footnoteReference w:id="11"/>
      </w:r>
      <w:r w:rsidRPr="00EA7478">
        <w:rPr>
          <w:rFonts w:hint="eastAsia"/>
        </w:rPr>
        <w:t>，並表示為統一案件之追訴標準，已函請最高檢察署或臺灣高等檢察署等，促其即時基於「檢察一體」之原則，訂定統一見解等語</w:t>
      </w:r>
      <w:r w:rsidR="007A41E4" w:rsidRPr="00EA7478">
        <w:rPr>
          <w:rFonts w:hint="eastAsia"/>
        </w:rPr>
        <w:t>。</w:t>
      </w:r>
      <w:r w:rsidRPr="00EA7478">
        <w:rPr>
          <w:rFonts w:hint="eastAsia"/>
        </w:rPr>
        <w:t>嗣本院於112年調查韓豫平中將案（本院112司調001</w:t>
      </w:r>
      <w:r w:rsidR="00A5774E" w:rsidRPr="00EA7478">
        <w:rPr>
          <w:rFonts w:hint="eastAsia"/>
        </w:rPr>
        <w:t>0</w:t>
      </w:r>
      <w:r w:rsidRPr="00EA7478">
        <w:rPr>
          <w:rFonts w:hint="eastAsia"/>
        </w:rPr>
        <w:t>號），再次函請法務部應積極研議貪污治罪條例修法</w:t>
      </w:r>
      <w:r w:rsidRPr="00EA7478">
        <w:rPr>
          <w:rStyle w:val="aff0"/>
        </w:rPr>
        <w:footnoteReference w:id="12"/>
      </w:r>
      <w:r w:rsidRPr="00EA7478">
        <w:rPr>
          <w:rFonts w:hint="eastAsia"/>
        </w:rPr>
        <w:t>，經該部表示修法方向為一併修正貪污治罪條例第12條及刑法瀆職罪章，使犯貪污治罪條例第4條至第6條之罪，情節輕微，而其所得或所圖得之財物或不正利益在一定金額</w:t>
      </w:r>
      <w:r w:rsidRPr="00EA7478">
        <w:rPr>
          <w:rFonts w:hint="eastAsia"/>
        </w:rPr>
        <w:lastRenderedPageBreak/>
        <w:t>以下者，不適用該條例之規定，而回歸刑法規定等語。目前法務部雖擬具貪污治罪條例修正草案，但僅增訂「小額貪污案件得減輕或免除其刑」之規定送行政院審查，</w:t>
      </w:r>
      <w:r w:rsidR="007A41E4" w:rsidRPr="00EA7478">
        <w:rPr>
          <w:rFonts w:hint="eastAsia"/>
        </w:rPr>
        <w:t>似</w:t>
      </w:r>
      <w:r w:rsidR="007351D0" w:rsidRPr="00EA7478">
        <w:rPr>
          <w:rFonts w:hint="eastAsia"/>
        </w:rPr>
        <w:t>尚有不足</w:t>
      </w:r>
      <w:r w:rsidRPr="00EA7478">
        <w:rPr>
          <w:rFonts w:hint="eastAsia"/>
        </w:rPr>
        <w:t>。</w:t>
      </w:r>
    </w:p>
    <w:p w14:paraId="49766403" w14:textId="0B965B25" w:rsidR="005B019A" w:rsidRPr="00EA7478" w:rsidRDefault="005B019A" w:rsidP="00D42789">
      <w:pPr>
        <w:pStyle w:val="3"/>
        <w:numPr>
          <w:ilvl w:val="2"/>
          <w:numId w:val="1"/>
        </w:numPr>
        <w:rPr>
          <w:szCs w:val="52"/>
        </w:rPr>
      </w:pPr>
      <w:bookmarkStart w:id="42" w:name="_Hlk220079429"/>
      <w:r w:rsidRPr="00EA7478">
        <w:rPr>
          <w:rFonts w:hint="eastAsia"/>
        </w:rPr>
        <w:t>綜上，</w:t>
      </w:r>
      <w:bookmarkEnd w:id="42"/>
      <w:r w:rsidRPr="00EA7478">
        <w:rPr>
          <w:rFonts w:hint="eastAsia"/>
        </w:rPr>
        <w:t>104年立法施行之聯合國反貪腐公約施行法第7條明定，我國應於該法施行後3年內，完成肅貪相關法令之制（訂）定、修正或廢止。惟</w:t>
      </w:r>
      <w:bookmarkStart w:id="43" w:name="_Hlk220424998"/>
      <w:r w:rsidRPr="00EA7478">
        <w:rPr>
          <w:rFonts w:hint="eastAsia"/>
        </w:rPr>
        <w:t>貪污治罪條例情輕法重，部分條文已不符合當前政治、經濟結構與社會現況，司法實務適用上</w:t>
      </w:r>
      <w:r w:rsidR="00A5774E" w:rsidRPr="00EA7478">
        <w:rPr>
          <w:rFonts w:hint="eastAsia"/>
        </w:rPr>
        <w:t>亦</w:t>
      </w:r>
      <w:r w:rsidRPr="00EA7478">
        <w:rPr>
          <w:rFonts w:hint="eastAsia"/>
        </w:rPr>
        <w:t>一再發生重大爭議，有違聯合國反貪腐公約相關之立法原則，且因圖利罪不處罰未遂，不無產生肅貪漏洞之疑慮。</w:t>
      </w:r>
      <w:bookmarkEnd w:id="43"/>
      <w:r w:rsidRPr="00EA7478">
        <w:rPr>
          <w:rFonts w:hint="eastAsia"/>
        </w:rPr>
        <w:t>法務部宜</w:t>
      </w:r>
      <w:r w:rsidR="007351D0" w:rsidRPr="00EA7478">
        <w:rPr>
          <w:rFonts w:hint="eastAsia"/>
        </w:rPr>
        <w:t>與</w:t>
      </w:r>
      <w:r w:rsidRPr="00EA7478">
        <w:rPr>
          <w:rFonts w:hint="eastAsia"/>
        </w:rPr>
        <w:t>時俱進，積極推動肅貪法制之整體修正。</w:t>
      </w:r>
      <w:bookmarkEnd w:id="35"/>
    </w:p>
    <w:p w14:paraId="184C099F" w14:textId="1C3D834E" w:rsidR="005B019A" w:rsidRPr="00EA7478" w:rsidRDefault="005B019A" w:rsidP="00A80100">
      <w:pPr>
        <w:pStyle w:val="1"/>
        <w:numPr>
          <w:ilvl w:val="0"/>
          <w:numId w:val="1"/>
        </w:numPr>
        <w:spacing w:beforeLines="100" w:before="457"/>
      </w:pPr>
      <w:r w:rsidRPr="00EA7478">
        <w:rPr>
          <w:rFonts w:hint="eastAsia"/>
        </w:rPr>
        <w:t>處理辦法：</w:t>
      </w:r>
      <w:r w:rsidRPr="00EA7478">
        <w:t xml:space="preserve"> </w:t>
      </w:r>
    </w:p>
    <w:p w14:paraId="52E4F900" w14:textId="45B0EFC8" w:rsidR="005B019A" w:rsidRPr="00EA7478" w:rsidRDefault="005B019A" w:rsidP="00EA7478">
      <w:pPr>
        <w:pStyle w:val="2"/>
        <w:numPr>
          <w:ilvl w:val="1"/>
          <w:numId w:val="1"/>
        </w:numPr>
        <w:spacing w:beforeLines="30" w:before="137"/>
        <w:ind w:left="1020" w:hanging="680"/>
      </w:pPr>
      <w:r w:rsidRPr="00EA7478">
        <w:rPr>
          <w:rFonts w:hint="eastAsia"/>
        </w:rPr>
        <w:t>調查意見一，函請內政部警政署確實檢討改進見復。</w:t>
      </w:r>
    </w:p>
    <w:p w14:paraId="247907F9" w14:textId="10C16CA4" w:rsidR="005B019A" w:rsidRPr="00EA7478" w:rsidRDefault="005B019A" w:rsidP="00EA7478">
      <w:pPr>
        <w:pStyle w:val="2"/>
        <w:numPr>
          <w:ilvl w:val="1"/>
          <w:numId w:val="1"/>
        </w:numPr>
        <w:spacing w:beforeLines="30" w:before="137"/>
        <w:ind w:left="1020" w:hanging="680"/>
      </w:pPr>
      <w:r w:rsidRPr="00EA7478">
        <w:rPr>
          <w:rFonts w:hint="eastAsia"/>
        </w:rPr>
        <w:t>調查意見二、三，函請法務部確實檢討改進見復。</w:t>
      </w:r>
    </w:p>
    <w:p w14:paraId="5233A1BD" w14:textId="09035360" w:rsidR="005B019A" w:rsidRPr="00EA7478" w:rsidRDefault="00EA7478" w:rsidP="00EA7478">
      <w:pPr>
        <w:pStyle w:val="2"/>
        <w:numPr>
          <w:ilvl w:val="1"/>
          <w:numId w:val="1"/>
        </w:numPr>
        <w:spacing w:beforeLines="30" w:before="137"/>
        <w:ind w:left="1020" w:hanging="680"/>
      </w:pPr>
      <w:r w:rsidRPr="00EA7478">
        <w:rPr>
          <w:rFonts w:hint="eastAsia"/>
        </w:rPr>
        <w:t>調查報告之案由、調查意見、處理辦法及簡報檔，於個資遮隱後，上網公布。</w:t>
      </w:r>
    </w:p>
    <w:bookmarkEnd w:id="25"/>
    <w:bookmarkEnd w:id="26"/>
    <w:bookmarkEnd w:id="27"/>
    <w:bookmarkEnd w:id="28"/>
    <w:bookmarkEnd w:id="29"/>
    <w:bookmarkEnd w:id="30"/>
    <w:bookmarkEnd w:id="31"/>
    <w:bookmarkEnd w:id="32"/>
    <w:bookmarkEnd w:id="33"/>
    <w:bookmarkEnd w:id="34"/>
    <w:p w14:paraId="75401D07" w14:textId="77777777" w:rsidR="004C09C7" w:rsidRPr="00571A98" w:rsidRDefault="004C09C7" w:rsidP="004C09C7">
      <w:pPr>
        <w:pStyle w:val="aa"/>
        <w:spacing w:beforeLines="150" w:before="685" w:afterLines="50" w:after="228"/>
        <w:ind w:leftChars="1100" w:left="3742" w:firstLineChars="210" w:firstLine="934"/>
        <w:rPr>
          <w:rFonts w:hAnsi="標楷體"/>
          <w:snapToGrid/>
          <w:spacing w:val="12"/>
          <w:kern w:val="0"/>
          <w:sz w:val="40"/>
        </w:rPr>
      </w:pPr>
      <w:r w:rsidRPr="00571A98">
        <w:rPr>
          <w:rFonts w:hAnsi="標楷體" w:hint="eastAsia"/>
          <w:snapToGrid/>
          <w:spacing w:val="12"/>
          <w:kern w:val="0"/>
          <w:sz w:val="40"/>
        </w:rPr>
        <w:t>調查委員：浦忠成</w:t>
      </w:r>
    </w:p>
    <w:p w14:paraId="37A69AB1" w14:textId="77777777" w:rsidR="004C09C7" w:rsidRPr="00571A98" w:rsidRDefault="004C09C7" w:rsidP="004C09C7">
      <w:pPr>
        <w:pStyle w:val="aa"/>
        <w:tabs>
          <w:tab w:val="left" w:pos="6096"/>
        </w:tabs>
        <w:spacing w:beforeLines="50" w:before="228" w:afterLines="50" w:after="228"/>
        <w:ind w:leftChars="1125" w:left="3827" w:firstLineChars="690" w:firstLine="3067"/>
        <w:rPr>
          <w:rFonts w:hAnsi="標楷體"/>
          <w:snapToGrid/>
          <w:spacing w:val="12"/>
          <w:kern w:val="0"/>
          <w:sz w:val="40"/>
        </w:rPr>
      </w:pPr>
      <w:r w:rsidRPr="00571A98">
        <w:rPr>
          <w:rFonts w:hAnsi="標楷體" w:hint="eastAsia"/>
          <w:snapToGrid/>
          <w:spacing w:val="12"/>
          <w:kern w:val="0"/>
          <w:sz w:val="40"/>
        </w:rPr>
        <w:t>蔡崇義</w:t>
      </w:r>
    </w:p>
    <w:p w14:paraId="21D0B80A" w14:textId="5814473C" w:rsidR="005B019A" w:rsidRPr="004C09C7" w:rsidRDefault="005B019A" w:rsidP="00EA7478">
      <w:pPr>
        <w:pStyle w:val="2"/>
        <w:numPr>
          <w:ilvl w:val="0"/>
          <w:numId w:val="0"/>
        </w:numPr>
        <w:ind w:left="340"/>
        <w:rPr>
          <w:rFonts w:hint="eastAsia"/>
        </w:rPr>
      </w:pPr>
    </w:p>
    <w:sectPr w:rsidR="005B019A" w:rsidRPr="004C09C7" w:rsidSect="00064BE6">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E3AF" w14:textId="77777777" w:rsidR="006A7F1E" w:rsidRDefault="006A7F1E">
      <w:r>
        <w:separator/>
      </w:r>
    </w:p>
  </w:endnote>
  <w:endnote w:type="continuationSeparator" w:id="0">
    <w:p w14:paraId="35239703" w14:textId="77777777" w:rsidR="006A7F1E" w:rsidRDefault="006A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8885" w14:textId="77777777" w:rsidR="0068347B" w:rsidRDefault="0068347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139F4B35"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B11DA" w14:textId="77777777" w:rsidR="006A7F1E" w:rsidRDefault="006A7F1E">
      <w:r>
        <w:separator/>
      </w:r>
    </w:p>
  </w:footnote>
  <w:footnote w:type="continuationSeparator" w:id="0">
    <w:p w14:paraId="40F5AEBC" w14:textId="77777777" w:rsidR="006A7F1E" w:rsidRDefault="006A7F1E">
      <w:r>
        <w:continuationSeparator/>
      </w:r>
    </w:p>
  </w:footnote>
  <w:footnote w:id="1">
    <w:p w14:paraId="6C6F1F86" w14:textId="7358612C" w:rsidR="005B019A" w:rsidRPr="0044629A" w:rsidRDefault="005B019A" w:rsidP="005B019A">
      <w:pPr>
        <w:pStyle w:val="afe"/>
      </w:pPr>
      <w:r>
        <w:rPr>
          <w:rStyle w:val="aff0"/>
        </w:rPr>
        <w:footnoteRef/>
      </w:r>
      <w:r>
        <w:t xml:space="preserve"> </w:t>
      </w:r>
      <w:r>
        <w:rPr>
          <w:rFonts w:hint="eastAsia"/>
        </w:rPr>
        <w:t>鏡周刊，《</w:t>
      </w:r>
      <w:r w:rsidRPr="0044629A">
        <w:rPr>
          <w:rFonts w:hint="eastAsia"/>
        </w:rPr>
        <w:t>「誰沒遇過警友關說？」</w:t>
      </w:r>
      <w:r w:rsidR="00CA5DF0">
        <w:rPr>
          <w:rFonts w:hint="eastAsia"/>
        </w:rPr>
        <w:t>臺</w:t>
      </w:r>
      <w:r w:rsidRPr="0044629A">
        <w:rPr>
          <w:rFonts w:hint="eastAsia"/>
        </w:rPr>
        <w:t>中白單改紅單案羈押隊長　基層員警開轟</w:t>
      </w:r>
      <w:r>
        <w:rPr>
          <w:rFonts w:hint="eastAsia"/>
        </w:rPr>
        <w:t>》，113年12月13日。</w:t>
      </w:r>
    </w:p>
  </w:footnote>
  <w:footnote w:id="2">
    <w:p w14:paraId="7E1936C3" w14:textId="29B1EA79" w:rsidR="005B019A" w:rsidRPr="00E326B9" w:rsidRDefault="005B019A" w:rsidP="009D22DE">
      <w:pPr>
        <w:pStyle w:val="afe"/>
        <w:jc w:val="both"/>
      </w:pPr>
      <w:r>
        <w:rPr>
          <w:rStyle w:val="aff0"/>
        </w:rPr>
        <w:footnoteRef/>
      </w:r>
      <w:r>
        <w:t xml:space="preserve"> </w:t>
      </w:r>
      <w:r w:rsidR="007351D0">
        <w:rPr>
          <w:rFonts w:hint="eastAsia"/>
        </w:rPr>
        <w:t>高雄市</w:t>
      </w:r>
      <w:r>
        <w:rPr>
          <w:rFonts w:hint="eastAsia"/>
        </w:rPr>
        <w:t>前市議員</w:t>
      </w:r>
      <w:r w:rsidRPr="00E326B9">
        <w:rPr>
          <w:rFonts w:hint="eastAsia"/>
        </w:rPr>
        <w:t>林武忠被判處徒刑1年6月、緩刑4年、褫奪公權2年；陳</w:t>
      </w:r>
      <w:r>
        <w:rPr>
          <w:rFonts w:hint="eastAsia"/>
        </w:rPr>
        <w:t>○</w:t>
      </w:r>
      <w:r w:rsidRPr="00E326B9">
        <w:rPr>
          <w:rFonts w:hint="eastAsia"/>
        </w:rPr>
        <w:t>文被判處徒刑1年4月，緩刑4年、褫奪公權2年定讞；潘</w:t>
      </w:r>
      <w:r>
        <w:rPr>
          <w:rFonts w:hint="eastAsia"/>
        </w:rPr>
        <w:t>○</w:t>
      </w:r>
      <w:r w:rsidRPr="00E326B9">
        <w:rPr>
          <w:rFonts w:hint="eastAsia"/>
        </w:rPr>
        <w:t>玉</w:t>
      </w:r>
      <w:r>
        <w:rPr>
          <w:rFonts w:hint="eastAsia"/>
        </w:rPr>
        <w:t>等人</w:t>
      </w:r>
      <w:r w:rsidRPr="00E326B9">
        <w:rPr>
          <w:rFonts w:hint="eastAsia"/>
        </w:rPr>
        <w:t>被判處徒刑1年2月，緩刑3年、褫奪公權2年</w:t>
      </w:r>
      <w:r w:rsidR="00A5774E">
        <w:rPr>
          <w:rFonts w:hint="eastAsia"/>
        </w:rPr>
        <w:t>。</w:t>
      </w:r>
    </w:p>
  </w:footnote>
  <w:footnote w:id="3">
    <w:p w14:paraId="2856C403" w14:textId="35E18D41" w:rsidR="005B019A" w:rsidRPr="007A4FFB" w:rsidRDefault="005B019A" w:rsidP="009D22DE">
      <w:pPr>
        <w:pStyle w:val="afe"/>
        <w:jc w:val="both"/>
      </w:pPr>
      <w:r>
        <w:rPr>
          <w:rStyle w:val="aff0"/>
        </w:rPr>
        <w:footnoteRef/>
      </w:r>
      <w:r w:rsidR="009D22DE">
        <w:rPr>
          <w:rFonts w:hint="eastAsia"/>
        </w:rPr>
        <w:t>警政署</w:t>
      </w:r>
      <w:r>
        <w:rPr>
          <w:rFonts w:hint="eastAsia"/>
        </w:rPr>
        <w:t>相關函文：1、</w:t>
      </w:r>
      <w:r w:rsidR="009D22DE">
        <w:rPr>
          <w:rFonts w:hint="eastAsia"/>
        </w:rPr>
        <w:t>該署</w:t>
      </w:r>
      <w:r>
        <w:rPr>
          <w:rFonts w:hint="eastAsia"/>
        </w:rPr>
        <w:t>113年7月12日警署交字第1130129022號函令各警察機關，比照舉發通知單控管方式管理違規停車逕舉單，不得任意抽單或撤單，並落實案件審核及管控機制。2、警政署113年7月29日警署交字第1130133799號函知各警察機關，警政署「電子舉發單製單系統」已提供線上即時產製逕舉單功能，請同仁多加使用。</w:t>
      </w:r>
      <w:r w:rsidR="00A5774E">
        <w:rPr>
          <w:rFonts w:hint="eastAsia"/>
        </w:rPr>
        <w:t>3、</w:t>
      </w:r>
      <w:r w:rsidR="009D22DE">
        <w:rPr>
          <w:rFonts w:hint="eastAsia"/>
        </w:rPr>
        <w:t>該署</w:t>
      </w:r>
      <w:r>
        <w:rPr>
          <w:rFonts w:hint="eastAsia"/>
        </w:rPr>
        <w:t>113年9月10日警署交字第1130152030號函重申相關規定，請各警察機關教育所屬員警依規定舉發，並要求加強審核管制及督導。</w:t>
      </w:r>
    </w:p>
  </w:footnote>
  <w:footnote w:id="4">
    <w:p w14:paraId="08CE4679" w14:textId="28F4D433" w:rsidR="001D2135" w:rsidRPr="001D2135" w:rsidRDefault="001D2135">
      <w:pPr>
        <w:pStyle w:val="afe"/>
      </w:pPr>
      <w:r>
        <w:rPr>
          <w:rStyle w:val="aff0"/>
        </w:rPr>
        <w:footnoteRef/>
      </w:r>
      <w:r>
        <w:t xml:space="preserve"> </w:t>
      </w:r>
      <w:r w:rsidRPr="00E70614">
        <w:rPr>
          <w:rFonts w:hint="eastAsia"/>
        </w:rPr>
        <w:t>臺灣士林地方法院</w:t>
      </w:r>
      <w:r>
        <w:rPr>
          <w:rFonts w:hint="eastAsia"/>
        </w:rPr>
        <w:t>113年度訴字第569號、</w:t>
      </w:r>
      <w:r w:rsidRPr="00E70614">
        <w:rPr>
          <w:rFonts w:hint="eastAsia"/>
        </w:rPr>
        <w:t>臺灣高等法院</w:t>
      </w:r>
      <w:r>
        <w:rPr>
          <w:rFonts w:hint="eastAsia"/>
        </w:rPr>
        <w:t>114年度上訴字第4860號刑事判決</w:t>
      </w:r>
      <w:r w:rsidR="00A5774E">
        <w:rPr>
          <w:rFonts w:hint="eastAsia"/>
        </w:rPr>
        <w:t>。</w:t>
      </w:r>
    </w:p>
  </w:footnote>
  <w:footnote w:id="5">
    <w:p w14:paraId="5D215327" w14:textId="0E8D2C81" w:rsidR="005B019A" w:rsidRPr="006B19C0" w:rsidRDefault="005B019A" w:rsidP="005B019A">
      <w:pPr>
        <w:pStyle w:val="afe"/>
      </w:pPr>
      <w:r>
        <w:rPr>
          <w:rStyle w:val="aff0"/>
        </w:rPr>
        <w:footnoteRef/>
      </w:r>
      <w:r>
        <w:t xml:space="preserve"> </w:t>
      </w:r>
      <w:r w:rsidRPr="006B19C0">
        <w:rPr>
          <w:rFonts w:hint="eastAsia"/>
        </w:rPr>
        <w:t>東森新聞，《肥貓貪污逍遙法外，公僕百姓中箭落馬》，《撿「回收價</w:t>
      </w:r>
      <w:r w:rsidRPr="006B19C0">
        <w:t>32</w:t>
      </w:r>
      <w:r w:rsidRPr="006B19C0">
        <w:rPr>
          <w:rFonts w:hint="eastAsia"/>
        </w:rPr>
        <w:t>元」電鍋送人涉貪污</w:t>
      </w:r>
      <w:r w:rsidRPr="006B19C0">
        <w:t xml:space="preserve"> </w:t>
      </w:r>
      <w:r w:rsidRPr="006B19C0">
        <w:rPr>
          <w:rFonts w:hint="eastAsia"/>
        </w:rPr>
        <w:t>清潔員：擔心被關》</w:t>
      </w:r>
      <w:r w:rsidR="007351D0">
        <w:rPr>
          <w:rFonts w:hint="eastAsia"/>
        </w:rPr>
        <w:t>，</w:t>
      </w:r>
      <w:r w:rsidRPr="006B19C0">
        <w:t>114</w:t>
      </w:r>
      <w:r w:rsidRPr="006B19C0">
        <w:rPr>
          <w:rFonts w:hint="eastAsia"/>
        </w:rPr>
        <w:t>年</w:t>
      </w:r>
      <w:r w:rsidRPr="006B19C0">
        <w:t>9</w:t>
      </w:r>
      <w:r w:rsidRPr="006B19C0">
        <w:rPr>
          <w:rFonts w:hint="eastAsia"/>
        </w:rPr>
        <w:t>月</w:t>
      </w:r>
      <w:r w:rsidRPr="006B19C0">
        <w:t>10</w:t>
      </w:r>
      <w:r w:rsidRPr="006B19C0">
        <w:rPr>
          <w:rFonts w:hint="eastAsia"/>
        </w:rPr>
        <w:t>日；聯合新聞網，《清潔隊員「回收電鍋」送拾荒嬤變貪污》，</w:t>
      </w:r>
      <w:r w:rsidRPr="006B19C0">
        <w:t>114</w:t>
      </w:r>
      <w:r w:rsidRPr="006B19C0">
        <w:rPr>
          <w:rFonts w:hint="eastAsia"/>
        </w:rPr>
        <w:t>年</w:t>
      </w:r>
      <w:r w:rsidRPr="006B19C0">
        <w:t>9</w:t>
      </w:r>
      <w:r w:rsidRPr="006B19C0">
        <w:rPr>
          <w:rFonts w:hint="eastAsia"/>
        </w:rPr>
        <w:t>月</w:t>
      </w:r>
      <w:r w:rsidRPr="006B19C0">
        <w:t>11</w:t>
      </w:r>
      <w:r w:rsidRPr="006B19C0">
        <w:rPr>
          <w:rFonts w:hint="eastAsia"/>
        </w:rPr>
        <w:t>日。中央社，《清潔隊員贈拾荒婦回收電鍋遭貪污起訴　一審判</w:t>
      </w:r>
      <w:r w:rsidRPr="006B19C0">
        <w:t>3</w:t>
      </w:r>
      <w:r w:rsidRPr="006B19C0">
        <w:rPr>
          <w:rFonts w:hint="eastAsia"/>
        </w:rPr>
        <w:t>月緩刑</w:t>
      </w:r>
      <w:r w:rsidRPr="006B19C0">
        <w:t>2</w:t>
      </w:r>
      <w:r w:rsidRPr="006B19C0">
        <w:rPr>
          <w:rFonts w:hint="eastAsia"/>
        </w:rPr>
        <w:t>年》，</w:t>
      </w:r>
      <w:r w:rsidRPr="006B19C0">
        <w:t>114</w:t>
      </w:r>
      <w:r w:rsidRPr="006B19C0">
        <w:rPr>
          <w:rFonts w:hint="eastAsia"/>
        </w:rPr>
        <w:t>年</w:t>
      </w:r>
      <w:r w:rsidRPr="006B19C0">
        <w:t>12</w:t>
      </w:r>
      <w:r w:rsidRPr="006B19C0">
        <w:rPr>
          <w:rFonts w:hint="eastAsia"/>
        </w:rPr>
        <w:t>月</w:t>
      </w:r>
      <w:r w:rsidRPr="006B19C0">
        <w:t>2</w:t>
      </w:r>
      <w:r w:rsidRPr="006B19C0">
        <w:rPr>
          <w:rFonts w:hint="eastAsia"/>
        </w:rPr>
        <w:t>日。民報，張瀞文《送</w:t>
      </w:r>
      <w:r w:rsidRPr="006B19C0">
        <w:t>32</w:t>
      </w:r>
      <w:r w:rsidRPr="006B19C0">
        <w:rPr>
          <w:rFonts w:hint="eastAsia"/>
        </w:rPr>
        <w:t xml:space="preserve">元回收電鍋給拾荒嬤遭判貪污罪　</w:t>
      </w:r>
      <w:r w:rsidR="00CA5DF0">
        <w:rPr>
          <w:rFonts w:hint="eastAsia"/>
        </w:rPr>
        <w:t>臺</w:t>
      </w:r>
      <w:r w:rsidRPr="006B19C0">
        <w:rPr>
          <w:rFonts w:hint="eastAsia"/>
        </w:rPr>
        <w:t>灣的司法出了什麼問題？》，</w:t>
      </w:r>
      <w:r w:rsidRPr="006B19C0">
        <w:t>114</w:t>
      </w:r>
      <w:r w:rsidRPr="006B19C0">
        <w:rPr>
          <w:rFonts w:hint="eastAsia"/>
        </w:rPr>
        <w:t>年</w:t>
      </w:r>
      <w:r w:rsidRPr="006B19C0">
        <w:t>12</w:t>
      </w:r>
      <w:r w:rsidRPr="006B19C0">
        <w:rPr>
          <w:rFonts w:hint="eastAsia"/>
        </w:rPr>
        <w:t>月</w:t>
      </w:r>
      <w:r w:rsidRPr="006B19C0">
        <w:t>3</w:t>
      </w:r>
      <w:r w:rsidRPr="006B19C0">
        <w:rPr>
          <w:rFonts w:hint="eastAsia"/>
        </w:rPr>
        <w:t>日。</w:t>
      </w:r>
      <w:r w:rsidR="003B5310">
        <w:rPr>
          <w:rFonts w:hint="eastAsia"/>
        </w:rPr>
        <w:t>媒體亦</w:t>
      </w:r>
      <w:r w:rsidR="003B5310">
        <w:rPr>
          <w:rFonts w:hint="eastAsia"/>
          <w:bCs/>
        </w:rPr>
        <w:t>質疑</w:t>
      </w:r>
      <w:r w:rsidR="003B5310">
        <w:rPr>
          <w:rFonts w:hint="eastAsia"/>
        </w:rPr>
        <w:t>司法</w:t>
      </w:r>
      <w:r w:rsidR="003B5310" w:rsidRPr="00B1660A">
        <w:rPr>
          <w:rFonts w:hint="eastAsia"/>
        </w:rPr>
        <w:t>悖離</w:t>
      </w:r>
      <w:r w:rsidR="003B5310">
        <w:rPr>
          <w:rFonts w:hint="eastAsia"/>
        </w:rPr>
        <w:t>公平正義及</w:t>
      </w:r>
      <w:r w:rsidR="003B5310" w:rsidRPr="00B1660A">
        <w:rPr>
          <w:rFonts w:hint="eastAsia"/>
        </w:rPr>
        <w:t>人民法律感情</w:t>
      </w:r>
      <w:r w:rsidR="003B5310">
        <w:rPr>
          <w:rFonts w:hint="eastAsia"/>
        </w:rPr>
        <w:t>。例如</w:t>
      </w:r>
      <w:r w:rsidR="003B5310" w:rsidRPr="00754756">
        <w:rPr>
          <w:rFonts w:hint="eastAsia"/>
        </w:rPr>
        <w:t>鏡周刊，《我就這樣被判貪污—那些沒能被特赦的人們》，111年6月12日</w:t>
      </w:r>
      <w:r w:rsidR="003B5310">
        <w:rPr>
          <w:rFonts w:hint="eastAsia"/>
        </w:rPr>
        <w:t>。該報導略以：一、</w:t>
      </w:r>
      <w:r w:rsidR="003B5310" w:rsidRPr="006B19C0">
        <w:rPr>
          <w:rFonts w:hint="eastAsia"/>
        </w:rPr>
        <w:t>林口分局瑞平派出所副所長黃金輝於108年底取締飆車族，查到2</w:t>
      </w:r>
      <w:r w:rsidR="00CA5DF0">
        <w:rPr>
          <w:rFonts w:hint="eastAsia"/>
        </w:rPr>
        <w:t>臺</w:t>
      </w:r>
      <w:r w:rsidR="003B5310" w:rsidRPr="006B19C0">
        <w:rPr>
          <w:rFonts w:hint="eastAsia"/>
        </w:rPr>
        <w:t>改裝機車，因其中1</w:t>
      </w:r>
      <w:r w:rsidR="00CA5DF0">
        <w:rPr>
          <w:rFonts w:hint="eastAsia"/>
        </w:rPr>
        <w:t>臺</w:t>
      </w:r>
      <w:r w:rsidR="003B5310" w:rsidRPr="006B19C0">
        <w:rPr>
          <w:rFonts w:hint="eastAsia"/>
        </w:rPr>
        <w:t>機車的監理資料非「報廢車輛」而是「牌照收繳修正」，黃員因顧慮若逕行扣押可能違法，為避免後續麻煩，遂便宜行事，說服車主自願留置並通融機車被扣押前更換一些零件，車主事後將更換的零件變賣獲款2萬6,500元，經法院以貪污治罪條例圖利罪判處徒刑1年6月，黃員因而遭撤職。</w:t>
      </w:r>
      <w:r w:rsidR="003B5310">
        <w:rPr>
          <w:rFonts w:hint="eastAsia"/>
        </w:rPr>
        <w:t>二、</w:t>
      </w:r>
      <w:r w:rsidR="003B5310" w:rsidRPr="006B19C0">
        <w:rPr>
          <w:rFonts w:hint="eastAsia"/>
        </w:rPr>
        <w:t>新竹市垃圾車清潔隊員顏輝煌於103年至104年間，在收取民眾丟棄的資源回收物後，將一些回收物放到一位拾荒阿嬤家門口，遭人檢舉，被檢察官以貪污治罪條例「共同侵占職務上持有之非公用私有財物罪」起訴，經法院判刑10個月、緩刑2年。與顏男同一車的垃圾車駕駛也被判刑9個月、緩刑2年，兩人因而喪失公務員資格。顏男當時50多歲，中年失業又欠缺一技之長，後來去開選舉車、去寺廟幫忙，到處打零工為生，110年與太太在南寮漁港附近開起冰店，假日靠遊客、平日靠科技廠訂單勉強撐著，偏又遇上疫情，至今負債。</w:t>
      </w:r>
    </w:p>
  </w:footnote>
  <w:footnote w:id="6">
    <w:p w14:paraId="5E55EC28" w14:textId="77777777" w:rsidR="005B019A" w:rsidRDefault="005B019A" w:rsidP="005B019A">
      <w:pPr>
        <w:pStyle w:val="afe"/>
      </w:pPr>
      <w:r>
        <w:rPr>
          <w:rStyle w:val="aff0"/>
        </w:rPr>
        <w:footnoteRef/>
      </w:r>
      <w:r>
        <w:t xml:space="preserve"> </w:t>
      </w:r>
      <w:r w:rsidRPr="00CF210B">
        <w:rPr>
          <w:rFonts w:hAnsi="標楷體" w:hint="eastAsia"/>
        </w:rPr>
        <w:t>聯合國反貪腐公約第17條（公職人員侵占、竊取或挪用財物）：「各締約國均應採取必要之立法和其他措施，將故意觸犯之下列行為定為犯罪：公職人員為其本人或其他人員或實體之利益，侵占、竊取或挪用其因職務而受託之任何財物、政府或私有資金、有價證券或其他任何有價物品。」</w:t>
      </w:r>
    </w:p>
  </w:footnote>
  <w:footnote w:id="7">
    <w:p w14:paraId="21519353" w14:textId="7742F7C3" w:rsidR="005B019A" w:rsidRDefault="005B019A" w:rsidP="00AB6D3A">
      <w:pPr>
        <w:pStyle w:val="afe"/>
        <w:jc w:val="both"/>
      </w:pPr>
      <w:r>
        <w:rPr>
          <w:rStyle w:val="aff0"/>
        </w:rPr>
        <w:footnoteRef/>
      </w:r>
      <w:bookmarkStart w:id="40" w:name="_Hlk220402618"/>
      <w:r w:rsidRPr="00CF210B">
        <w:rPr>
          <w:rFonts w:hAnsi="標楷體" w:hint="eastAsia"/>
        </w:rPr>
        <w:t>聯合國反貪腐公約實施立法指南</w:t>
      </w:r>
      <w:bookmarkEnd w:id="40"/>
      <w:r>
        <w:rPr>
          <w:rFonts w:hAnsi="標楷體" w:hint="eastAsia"/>
        </w:rPr>
        <w:t>規定：「……</w:t>
      </w:r>
      <w:r w:rsidRPr="00CF210B">
        <w:rPr>
          <w:rFonts w:hAnsi="標楷體"/>
        </w:rPr>
        <w:t xml:space="preserve">216. </w:t>
      </w:r>
      <w:r w:rsidRPr="00CF210B">
        <w:rPr>
          <w:rFonts w:hAnsi="標楷體" w:hint="eastAsia"/>
        </w:rPr>
        <w:t>該罪行所需具備的要素有：公職人員貪污、挪用或以其他方式侵犯其因職務而受託的貴重物品。該罪行必須包含的情節是，這些行為是為了該公職人員本人或其他人員或實體的利益。</w:t>
      </w:r>
      <w:r w:rsidRPr="00CF210B">
        <w:rPr>
          <w:rFonts w:hAnsi="標楷體"/>
        </w:rPr>
        <w:t xml:space="preserve">217. </w:t>
      </w:r>
      <w:r w:rsidRPr="00CF210B">
        <w:rPr>
          <w:rFonts w:hAnsi="標楷體" w:hint="eastAsia"/>
        </w:rPr>
        <w:t>貴重物品包括任何財產、公共資金、私人資金、公共證券、私人證券或者其他任何貴重物。</w:t>
      </w:r>
      <w:r w:rsidRPr="00D27724">
        <w:rPr>
          <w:rFonts w:hAnsi="標楷體" w:hint="eastAsia"/>
          <w:b/>
          <w:bCs/>
        </w:rPr>
        <w:t>該條沒有“要求對極其輕微的犯罪提起訴訟”</w:t>
      </w:r>
      <w:r w:rsidRPr="00CF210B">
        <w:rPr>
          <w:rFonts w:hAnsi="標楷體" w:hint="eastAsia"/>
        </w:rPr>
        <w:t>（</w:t>
      </w:r>
      <w:r w:rsidRPr="00CF210B">
        <w:rPr>
          <w:rFonts w:hAnsi="標楷體"/>
        </w:rPr>
        <w:t>A/58/422/Add.1</w:t>
      </w:r>
      <w:r w:rsidRPr="00CF210B">
        <w:rPr>
          <w:rFonts w:hAnsi="標楷體" w:hint="eastAsia"/>
        </w:rPr>
        <w:t>，第</w:t>
      </w:r>
      <w:r w:rsidRPr="00CF210B">
        <w:rPr>
          <w:rFonts w:hAnsi="標楷體"/>
        </w:rPr>
        <w:t xml:space="preserve"> 29 </w:t>
      </w:r>
      <w:r w:rsidRPr="00CF210B">
        <w:rPr>
          <w:rFonts w:hAnsi="標楷體" w:hint="eastAsia"/>
        </w:rPr>
        <w:t>段）。</w:t>
      </w:r>
      <w:r>
        <w:rPr>
          <w:rFonts w:hAnsi="標楷體" w:hint="eastAsia"/>
        </w:rPr>
        <w:t>」《</w:t>
      </w:r>
      <w:r w:rsidRPr="00CF210B">
        <w:rPr>
          <w:rFonts w:hAnsi="標楷體" w:hint="eastAsia"/>
        </w:rPr>
        <w:t>聯合國反貪腐公約實施立法指南</w:t>
      </w:r>
      <w:r>
        <w:rPr>
          <w:rFonts w:hAnsi="標楷體" w:hint="eastAsia"/>
        </w:rPr>
        <w:t>》第88頁，下載自法務部廉政署網站。</w:t>
      </w:r>
    </w:p>
  </w:footnote>
  <w:footnote w:id="8">
    <w:p w14:paraId="518D93FE" w14:textId="77777777" w:rsidR="005B019A" w:rsidRPr="00F77A9F" w:rsidRDefault="005B019A" w:rsidP="00AB6D3A">
      <w:pPr>
        <w:pStyle w:val="afe"/>
        <w:jc w:val="both"/>
      </w:pPr>
      <w:r>
        <w:rPr>
          <w:rStyle w:val="aff0"/>
        </w:rPr>
        <w:footnoteRef/>
      </w:r>
      <w:r>
        <w:t xml:space="preserve"> </w:t>
      </w:r>
      <w:r w:rsidRPr="00F77A9F">
        <w:rPr>
          <w:rFonts w:hint="eastAsia"/>
        </w:rPr>
        <w:t>111年10月14日</w:t>
      </w:r>
      <w:r>
        <w:rPr>
          <w:rFonts w:hint="eastAsia"/>
        </w:rPr>
        <w:t>法務部與</w:t>
      </w:r>
      <w:r w:rsidRPr="00F77A9F">
        <w:rPr>
          <w:rFonts w:hint="eastAsia"/>
        </w:rPr>
        <w:t>最高檢察署、經濟刑法學會共同舉辦「貪污治罪條例與刑法的整併－追訴標準與立法展望」研討會</w:t>
      </w:r>
      <w:r>
        <w:rPr>
          <w:rFonts w:hint="eastAsia"/>
        </w:rPr>
        <w:t>，</w:t>
      </w:r>
      <w:r w:rsidRPr="00F77A9F">
        <w:rPr>
          <w:rFonts w:hint="eastAsia"/>
        </w:rPr>
        <w:t>該研討會由法務部政務次長蔡碧仲、最高檢察署檢察總長邢泰釗、經濟刑法學會理事長陳子平共同開場，政治大學法律系何賴傑教授擔任主持人，報告人為臺灣大學法律學院林鈺雄教授，另由政治大學法律系李聖傑教授、成功大學法律系許澤天教授、法務部檢察司黃謀信司長、臺灣桃園地方法院施育傑法官、最高檢察署李進榮檢察官、臺灣高等檢察署邱智宏檢察官及臺灣臺北地方檢察署陳舒怡主任檢察官等學者、專家與談。林鈺雄教授報告指出，我國現行反貪法制主要問題在貪污治罪條例制訂於動員戡亂時期，有其時代背景，但構成要件不明確，法律效果又甚為嚴厲，常有情輕法重之情形，或法官因而避免重判，導致檢察官被質疑未善盡舉證責任，應將貪污治罪條例相關規定整併至刑法，並新增相關規定。例如修正刑法現有之公務員職務收賄罪，區分為一般職務收賄與加重職務收賄，以「截堵性構成要件」取代錯誤之「互斥性構成要件」，並創設新的立法用語「職務行使」，同時結合緩起訴等訴追裁量規定，增加訴追籌碼，讓有限的司法資源更能精準運用。此外，林教授主張應增訂「影響力交易罪」，明定具有影響力的公務員，或不具公務員身分但對於公務員有影響力之人，若要求或收受不正利益，而濫用其影響力對公務機關人員進行關說者，即應處罰；並增訂「商業賄賂罪」，針對私人企業之不法賄賂行為亦將構成犯罪，藉以保護商業之自由與公平競爭，使我國反貪法制更完整。請見最高檢察署月刊111年10月。</w:t>
      </w:r>
    </w:p>
  </w:footnote>
  <w:footnote w:id="9">
    <w:p w14:paraId="3F7363FF" w14:textId="77777777" w:rsidR="005B019A" w:rsidRPr="00DB1DDC" w:rsidRDefault="005B019A" w:rsidP="00AB6D3A">
      <w:pPr>
        <w:pStyle w:val="afe"/>
        <w:jc w:val="both"/>
      </w:pPr>
      <w:r>
        <w:rPr>
          <w:rStyle w:val="aff0"/>
        </w:rPr>
        <w:footnoteRef/>
      </w:r>
      <w:r>
        <w:t xml:space="preserve"> </w:t>
      </w:r>
      <w:r w:rsidRPr="00DB1DDC">
        <w:rPr>
          <w:rFonts w:hint="eastAsia"/>
        </w:rPr>
        <w:t>最高法院103年第10次刑事庭會議決議指出：公立大學教授受政府、公立研究機關（構）或民間之委託或補助，負責科學技術研究計畫，由學校出面簽約，受託或受補助之研究經費經撥入學校帳戶，其辦理採購事務，並非刑法第10條第2項第1款前段所稱「依法令服務於國家、地方自治團體所屬機關而具有法定職務權限之人」，非「身分公務員」。再者，公立大學教授受政府或公立研究機關（構）委託，負責科學技術研究發展計畫（下稱科研計畫），性質上仍屬學術研究，並未經由法令授權而取得任何法定職務權限。其為完成該項科研計畫而參與相關之採購事務，僅屬執行該項科研計畫之附隨事項，無涉公權力行使，亦非攸關國計民生之事項，非屬公共事務，核與刑法第10條第2項第1款後段規定「依法令從事於公共事務而具有法定職務權限」之要件不符，並非「授權公務員」。 縱該項採購係所屬公立大學依政府採購法之規定辦理，因該教授並非公立大學之「承辦或監辦採購人員」而具有辦理採購事務之法定職務權限，亦非立法理由例示之授權公務員。因此教授為執行科研計畫所參與之相關採購事務，既非行使公權力或從事公共事務，復與委託或補助之政府或公立研究機關（構）之權限無關，且與刑法第10條第2項第2款所規定「受國家、地方自治團體所屬機關依法委託，從事與委託機關權限有關之公共事務」之要件不合，亦非「委託公務員」。若有違背相關監督、管理之規定而營私或舞弊情事者，應回歸普通刑法予以評價或處罰，無貪污治罪條例之適用。</w:t>
      </w:r>
    </w:p>
  </w:footnote>
  <w:footnote w:id="10">
    <w:p w14:paraId="48CFF69E" w14:textId="0F3B1C59" w:rsidR="005B019A" w:rsidRPr="005844BF" w:rsidRDefault="005B019A" w:rsidP="00AB6D3A">
      <w:pPr>
        <w:pStyle w:val="afe"/>
        <w:jc w:val="both"/>
      </w:pPr>
      <w:r>
        <w:rPr>
          <w:rStyle w:val="aff0"/>
        </w:rPr>
        <w:footnoteRef/>
      </w:r>
      <w:r>
        <w:t xml:space="preserve"> </w:t>
      </w:r>
      <w:r>
        <w:rPr>
          <w:rFonts w:hint="eastAsia"/>
        </w:rPr>
        <w:t>最高檢察署於111年1月22日、111年2月25日召開肅貪督導小組會議及「落實解決公務員詐領加班費、差旅費等款項之法律適用歧異及111年地方公職人員選舉期前專案會議」，檢察總長裁示略以：（1）公務員詐領加班費、值班費、差旅費及休假補助費以普通詐欺罪論處，其他性質之個案則視具體案件情節認定之。（2）上述4類案件以貪污治罪條例起訴者，於審判中應請公訴檢察官聲請變更起訴法條為刑法普通詐欺罪，如法院已依貪污治罪條例判決有罪者，檢察官應提起上訴，請求改判刑法普通詐欺罪。（3）請</w:t>
      </w:r>
      <w:r w:rsidR="00A5774E">
        <w:rPr>
          <w:rFonts w:hint="eastAsia"/>
        </w:rPr>
        <w:t>法務部</w:t>
      </w:r>
      <w:r>
        <w:rPr>
          <w:rFonts w:hint="eastAsia"/>
        </w:rPr>
        <w:t>廉政署及</w:t>
      </w:r>
      <w:r w:rsidR="00A5774E">
        <w:rPr>
          <w:rFonts w:hint="eastAsia"/>
        </w:rPr>
        <w:t>法務部</w:t>
      </w:r>
      <w:r>
        <w:rPr>
          <w:rFonts w:hint="eastAsia"/>
        </w:rPr>
        <w:t>調查局就上述4類案件，以普通詐欺罪統一移送標準。（4）請</w:t>
      </w:r>
      <w:r w:rsidR="00A5774E">
        <w:rPr>
          <w:rFonts w:hint="eastAsia"/>
        </w:rPr>
        <w:t>法務部</w:t>
      </w:r>
      <w:r>
        <w:rPr>
          <w:rFonts w:hint="eastAsia"/>
        </w:rPr>
        <w:t>廉政署加強此類案件內控機制或行政管理之宣導，由預防面推動，消弭犯罪誘因，以減少此類犯罪行為之發生。</w:t>
      </w:r>
    </w:p>
  </w:footnote>
  <w:footnote w:id="11">
    <w:p w14:paraId="6D34E217" w14:textId="6586D267" w:rsidR="005B019A" w:rsidRPr="00FB4989" w:rsidRDefault="005B019A" w:rsidP="005B019A">
      <w:pPr>
        <w:pStyle w:val="afe"/>
      </w:pPr>
      <w:r>
        <w:rPr>
          <w:rStyle w:val="aff0"/>
        </w:rPr>
        <w:footnoteRef/>
      </w:r>
      <w:r>
        <w:t xml:space="preserve"> </w:t>
      </w:r>
      <w:r w:rsidRPr="00FB4989">
        <w:rPr>
          <w:rFonts w:hint="eastAsia"/>
        </w:rPr>
        <w:t>行政院99年4月28日院臺法字第0990023756號函</w:t>
      </w:r>
      <w:r w:rsidR="007351D0">
        <w:rPr>
          <w:rFonts w:hint="eastAsia"/>
        </w:rPr>
        <w:t>。</w:t>
      </w:r>
    </w:p>
  </w:footnote>
  <w:footnote w:id="12">
    <w:p w14:paraId="4390335C" w14:textId="7771CDEC" w:rsidR="005B019A" w:rsidRPr="00FB4989" w:rsidRDefault="005B019A" w:rsidP="00AB6D3A">
      <w:pPr>
        <w:pStyle w:val="afe"/>
        <w:jc w:val="both"/>
      </w:pPr>
      <w:r>
        <w:rPr>
          <w:rStyle w:val="aff0"/>
        </w:rPr>
        <w:footnoteRef/>
      </w:r>
      <w:r>
        <w:t xml:space="preserve"> </w:t>
      </w:r>
      <w:r w:rsidR="007351D0">
        <w:rPr>
          <w:rFonts w:hint="eastAsia"/>
        </w:rPr>
        <w:t>該案</w:t>
      </w:r>
      <w:r w:rsidRPr="0038215E">
        <w:rPr>
          <w:rFonts w:hint="eastAsia"/>
        </w:rPr>
        <w:t>調查意見</w:t>
      </w:r>
      <w:r>
        <w:rPr>
          <w:rFonts w:hint="eastAsia"/>
        </w:rPr>
        <w:t>略以</w:t>
      </w:r>
      <w:r w:rsidRPr="0038215E">
        <w:rPr>
          <w:rFonts w:hint="eastAsia"/>
        </w:rPr>
        <w:t>：為避免公務員罹於刑章之際有情輕法重情事，以及檢察機關之法律見解無法拘束法院等爭議，法務部允應對貪污治罪條例持續廣納各界意見，凝聚共識，積極辦理修法研議。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AC0822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6685974">
    <w:abstractNumId w:val="1"/>
  </w:num>
  <w:num w:numId="2" w16cid:durableId="156960656">
    <w:abstractNumId w:val="2"/>
  </w:num>
  <w:num w:numId="3" w16cid:durableId="1822650016">
    <w:abstractNumId w:val="0"/>
  </w:num>
  <w:num w:numId="4" w16cid:durableId="1020397895">
    <w:abstractNumId w:val="1"/>
  </w:num>
  <w:num w:numId="5" w16cid:durableId="1207252972">
    <w:abstractNumId w:val="1"/>
  </w:num>
  <w:num w:numId="6" w16cid:durableId="967396935">
    <w:abstractNumId w:val="1"/>
  </w:num>
  <w:num w:numId="7" w16cid:durableId="255603334">
    <w:abstractNumId w:val="1"/>
  </w:num>
  <w:num w:numId="8" w16cid:durableId="693309144">
    <w:abstractNumId w:val="1"/>
  </w:num>
  <w:num w:numId="9" w16cid:durableId="1296988214">
    <w:abstractNumId w:val="1"/>
  </w:num>
  <w:num w:numId="10" w16cid:durableId="1006326921">
    <w:abstractNumId w:val="1"/>
  </w:num>
  <w:num w:numId="11" w16cid:durableId="755437293">
    <w:abstractNumId w:val="1"/>
  </w:num>
  <w:num w:numId="12" w16cid:durableId="1045255603">
    <w:abstractNumId w:val="1"/>
  </w:num>
  <w:num w:numId="13" w16cid:durableId="2035766642">
    <w:abstractNumId w:val="1"/>
  </w:num>
  <w:num w:numId="14" w16cid:durableId="927614334">
    <w:abstractNumId w:val="1"/>
  </w:num>
  <w:num w:numId="15" w16cid:durableId="748038494">
    <w:abstractNumId w:val="1"/>
  </w:num>
  <w:num w:numId="16" w16cid:durableId="846754043">
    <w:abstractNumId w:val="1"/>
  </w:num>
  <w:num w:numId="17" w16cid:durableId="193428071">
    <w:abstractNumId w:val="1"/>
  </w:num>
  <w:num w:numId="18" w16cid:durableId="1590383795">
    <w:abstractNumId w:val="2"/>
  </w:num>
  <w:num w:numId="19" w16cid:durableId="2014406578">
    <w:abstractNumId w:val="2"/>
    <w:lvlOverride w:ilvl="0">
      <w:startOverride w:val="1"/>
    </w:lvlOverride>
  </w:num>
  <w:num w:numId="20" w16cid:durableId="1844008081">
    <w:abstractNumId w:val="1"/>
  </w:num>
  <w:num w:numId="21" w16cid:durableId="1846554492">
    <w:abstractNumId w:val="2"/>
  </w:num>
  <w:num w:numId="22" w16cid:durableId="711461164">
    <w:abstractNumId w:val="6"/>
  </w:num>
  <w:num w:numId="23" w16cid:durableId="980428614">
    <w:abstractNumId w:val="4"/>
  </w:num>
  <w:num w:numId="24" w16cid:durableId="1416246186">
    <w:abstractNumId w:val="7"/>
  </w:num>
  <w:num w:numId="25" w16cid:durableId="1212573579">
    <w:abstractNumId w:val="1"/>
  </w:num>
  <w:num w:numId="26" w16cid:durableId="876310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9378047">
    <w:abstractNumId w:val="1"/>
  </w:num>
  <w:num w:numId="28" w16cid:durableId="261886587">
    <w:abstractNumId w:val="8"/>
  </w:num>
  <w:num w:numId="29" w16cid:durableId="1940287054">
    <w:abstractNumId w:val="8"/>
  </w:num>
  <w:num w:numId="30" w16cid:durableId="1738672495">
    <w:abstractNumId w:val="5"/>
  </w:num>
  <w:num w:numId="31" w16cid:durableId="188102857">
    <w:abstractNumId w:val="5"/>
  </w:num>
  <w:num w:numId="32" w16cid:durableId="1019165829">
    <w:abstractNumId w:val="1"/>
  </w:num>
  <w:num w:numId="33" w16cid:durableId="846215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1718690">
    <w:abstractNumId w:val="1"/>
  </w:num>
  <w:num w:numId="35" w16cid:durableId="537133843">
    <w:abstractNumId w:val="1"/>
  </w:num>
  <w:num w:numId="36" w16cid:durableId="1469471424">
    <w:abstractNumId w:val="1"/>
  </w:num>
  <w:num w:numId="37" w16cid:durableId="1087963423">
    <w:abstractNumId w:val="1"/>
  </w:num>
  <w:num w:numId="38" w16cid:durableId="1285769349">
    <w:abstractNumId w:val="1"/>
  </w:num>
  <w:num w:numId="39" w16cid:durableId="903956769">
    <w:abstractNumId w:val="1"/>
  </w:num>
  <w:num w:numId="40" w16cid:durableId="1384675543">
    <w:abstractNumId w:val="1"/>
  </w:num>
  <w:num w:numId="41" w16cid:durableId="972170894">
    <w:abstractNumId w:val="1"/>
  </w:num>
  <w:num w:numId="42" w16cid:durableId="1244879618">
    <w:abstractNumId w:val="1"/>
  </w:num>
  <w:num w:numId="43" w16cid:durableId="897858543">
    <w:abstractNumId w:val="1"/>
  </w:num>
  <w:num w:numId="44" w16cid:durableId="1643730294">
    <w:abstractNumId w:val="1"/>
  </w:num>
  <w:num w:numId="45" w16cid:durableId="2081248932">
    <w:abstractNumId w:val="1"/>
  </w:num>
  <w:num w:numId="46" w16cid:durableId="785277854">
    <w:abstractNumId w:val="1"/>
  </w:num>
  <w:num w:numId="47" w16cid:durableId="14279205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6A1"/>
    <w:rsid w:val="00006961"/>
    <w:rsid w:val="000112BF"/>
    <w:rsid w:val="00012233"/>
    <w:rsid w:val="00017318"/>
    <w:rsid w:val="00021555"/>
    <w:rsid w:val="00021CA1"/>
    <w:rsid w:val="000229AD"/>
    <w:rsid w:val="00023C46"/>
    <w:rsid w:val="000246F7"/>
    <w:rsid w:val="000252DE"/>
    <w:rsid w:val="0003114D"/>
    <w:rsid w:val="00033823"/>
    <w:rsid w:val="00036D76"/>
    <w:rsid w:val="000453B7"/>
    <w:rsid w:val="00057F32"/>
    <w:rsid w:val="00061660"/>
    <w:rsid w:val="00062A25"/>
    <w:rsid w:val="00064BE6"/>
    <w:rsid w:val="00065C61"/>
    <w:rsid w:val="00073CB5"/>
    <w:rsid w:val="0007425C"/>
    <w:rsid w:val="0007436D"/>
    <w:rsid w:val="00077553"/>
    <w:rsid w:val="000820BB"/>
    <w:rsid w:val="000851A2"/>
    <w:rsid w:val="0008564F"/>
    <w:rsid w:val="0009352E"/>
    <w:rsid w:val="00096B96"/>
    <w:rsid w:val="000A2F3F"/>
    <w:rsid w:val="000B0B4A"/>
    <w:rsid w:val="000B1CE2"/>
    <w:rsid w:val="000B279A"/>
    <w:rsid w:val="000B61D2"/>
    <w:rsid w:val="000B70A7"/>
    <w:rsid w:val="000B73DD"/>
    <w:rsid w:val="000C495F"/>
    <w:rsid w:val="000D66D9"/>
    <w:rsid w:val="000D6EA4"/>
    <w:rsid w:val="000E5A2E"/>
    <w:rsid w:val="000E6431"/>
    <w:rsid w:val="000F21A5"/>
    <w:rsid w:val="000F7946"/>
    <w:rsid w:val="00102B9F"/>
    <w:rsid w:val="0010430E"/>
    <w:rsid w:val="00112637"/>
    <w:rsid w:val="00112ABC"/>
    <w:rsid w:val="00115581"/>
    <w:rsid w:val="0011746B"/>
    <w:rsid w:val="0012001E"/>
    <w:rsid w:val="00126A55"/>
    <w:rsid w:val="00133F08"/>
    <w:rsid w:val="001345E6"/>
    <w:rsid w:val="0013606D"/>
    <w:rsid w:val="001378B0"/>
    <w:rsid w:val="001413BC"/>
    <w:rsid w:val="001416C2"/>
    <w:rsid w:val="00142E00"/>
    <w:rsid w:val="00144A60"/>
    <w:rsid w:val="001464C8"/>
    <w:rsid w:val="00152793"/>
    <w:rsid w:val="00153915"/>
    <w:rsid w:val="00153B7E"/>
    <w:rsid w:val="001545A9"/>
    <w:rsid w:val="001637C7"/>
    <w:rsid w:val="0016480E"/>
    <w:rsid w:val="00167BDC"/>
    <w:rsid w:val="00170946"/>
    <w:rsid w:val="00174297"/>
    <w:rsid w:val="00175A89"/>
    <w:rsid w:val="00180E06"/>
    <w:rsid w:val="001817B3"/>
    <w:rsid w:val="00183014"/>
    <w:rsid w:val="001863E6"/>
    <w:rsid w:val="001942C3"/>
    <w:rsid w:val="001959C2"/>
    <w:rsid w:val="001A165E"/>
    <w:rsid w:val="001A4889"/>
    <w:rsid w:val="001A51E3"/>
    <w:rsid w:val="001A7968"/>
    <w:rsid w:val="001B02A1"/>
    <w:rsid w:val="001B2E98"/>
    <w:rsid w:val="001B3483"/>
    <w:rsid w:val="001B3C1E"/>
    <w:rsid w:val="001B4494"/>
    <w:rsid w:val="001C0D8B"/>
    <w:rsid w:val="001C0DA8"/>
    <w:rsid w:val="001C1A16"/>
    <w:rsid w:val="001C3C02"/>
    <w:rsid w:val="001C7FC6"/>
    <w:rsid w:val="001D2135"/>
    <w:rsid w:val="001D28CC"/>
    <w:rsid w:val="001D4AD7"/>
    <w:rsid w:val="001E0D8A"/>
    <w:rsid w:val="001E2C35"/>
    <w:rsid w:val="001E67BA"/>
    <w:rsid w:val="001E74C2"/>
    <w:rsid w:val="001F054E"/>
    <w:rsid w:val="001F1CCB"/>
    <w:rsid w:val="001F4F82"/>
    <w:rsid w:val="001F5A48"/>
    <w:rsid w:val="001F6260"/>
    <w:rsid w:val="00200007"/>
    <w:rsid w:val="002016E3"/>
    <w:rsid w:val="002030A5"/>
    <w:rsid w:val="00203131"/>
    <w:rsid w:val="00205B46"/>
    <w:rsid w:val="00212E88"/>
    <w:rsid w:val="00213C9C"/>
    <w:rsid w:val="0022009E"/>
    <w:rsid w:val="00220997"/>
    <w:rsid w:val="00222D32"/>
    <w:rsid w:val="00222DCA"/>
    <w:rsid w:val="00223241"/>
    <w:rsid w:val="0022425C"/>
    <w:rsid w:val="002246DE"/>
    <w:rsid w:val="0022623B"/>
    <w:rsid w:val="00226C4D"/>
    <w:rsid w:val="002275FD"/>
    <w:rsid w:val="0024174E"/>
    <w:rsid w:val="002429E2"/>
    <w:rsid w:val="00244D85"/>
    <w:rsid w:val="00246946"/>
    <w:rsid w:val="00252BC4"/>
    <w:rsid w:val="00254014"/>
    <w:rsid w:val="00254B39"/>
    <w:rsid w:val="0025542A"/>
    <w:rsid w:val="00256451"/>
    <w:rsid w:val="00256D94"/>
    <w:rsid w:val="00264AB0"/>
    <w:rsid w:val="0026504D"/>
    <w:rsid w:val="0026795E"/>
    <w:rsid w:val="00273A2F"/>
    <w:rsid w:val="00274D58"/>
    <w:rsid w:val="00280986"/>
    <w:rsid w:val="00281ECE"/>
    <w:rsid w:val="002831C7"/>
    <w:rsid w:val="002840C6"/>
    <w:rsid w:val="0028638A"/>
    <w:rsid w:val="0029204C"/>
    <w:rsid w:val="00293628"/>
    <w:rsid w:val="00295174"/>
    <w:rsid w:val="00296172"/>
    <w:rsid w:val="00296B92"/>
    <w:rsid w:val="002A2C22"/>
    <w:rsid w:val="002B02EB"/>
    <w:rsid w:val="002B13B8"/>
    <w:rsid w:val="002C0600"/>
    <w:rsid w:val="002C0602"/>
    <w:rsid w:val="002C064E"/>
    <w:rsid w:val="002C49EA"/>
    <w:rsid w:val="002C633A"/>
    <w:rsid w:val="002D4E1B"/>
    <w:rsid w:val="002D5C16"/>
    <w:rsid w:val="002E1BBB"/>
    <w:rsid w:val="002E7D9A"/>
    <w:rsid w:val="002F2476"/>
    <w:rsid w:val="002F3DFF"/>
    <w:rsid w:val="002F5E05"/>
    <w:rsid w:val="00302F6D"/>
    <w:rsid w:val="00307A76"/>
    <w:rsid w:val="0031455E"/>
    <w:rsid w:val="00315A16"/>
    <w:rsid w:val="00317053"/>
    <w:rsid w:val="0032109C"/>
    <w:rsid w:val="00322B45"/>
    <w:rsid w:val="00323809"/>
    <w:rsid w:val="00323D41"/>
    <w:rsid w:val="00324425"/>
    <w:rsid w:val="00325414"/>
    <w:rsid w:val="003302F1"/>
    <w:rsid w:val="0033084A"/>
    <w:rsid w:val="00331E54"/>
    <w:rsid w:val="00334D61"/>
    <w:rsid w:val="0034470E"/>
    <w:rsid w:val="00344E29"/>
    <w:rsid w:val="00352DB0"/>
    <w:rsid w:val="00356426"/>
    <w:rsid w:val="003575C8"/>
    <w:rsid w:val="00360AC3"/>
    <w:rsid w:val="00361063"/>
    <w:rsid w:val="00365346"/>
    <w:rsid w:val="0037094A"/>
    <w:rsid w:val="00371ED3"/>
    <w:rsid w:val="00372659"/>
    <w:rsid w:val="00372FFC"/>
    <w:rsid w:val="0037728A"/>
    <w:rsid w:val="00380B7D"/>
    <w:rsid w:val="00381A99"/>
    <w:rsid w:val="003829C2"/>
    <w:rsid w:val="003830B2"/>
    <w:rsid w:val="00384724"/>
    <w:rsid w:val="003851F9"/>
    <w:rsid w:val="00385BBC"/>
    <w:rsid w:val="003919B7"/>
    <w:rsid w:val="00391D57"/>
    <w:rsid w:val="00392292"/>
    <w:rsid w:val="00394F45"/>
    <w:rsid w:val="003A5927"/>
    <w:rsid w:val="003B068C"/>
    <w:rsid w:val="003B1017"/>
    <w:rsid w:val="003B324D"/>
    <w:rsid w:val="003B3C07"/>
    <w:rsid w:val="003B4274"/>
    <w:rsid w:val="003B5310"/>
    <w:rsid w:val="003B6081"/>
    <w:rsid w:val="003B6775"/>
    <w:rsid w:val="003C1708"/>
    <w:rsid w:val="003C4F6C"/>
    <w:rsid w:val="003C53AC"/>
    <w:rsid w:val="003C5FE2"/>
    <w:rsid w:val="003C6AE1"/>
    <w:rsid w:val="003D05FB"/>
    <w:rsid w:val="003D1B16"/>
    <w:rsid w:val="003D3A26"/>
    <w:rsid w:val="003D3FB3"/>
    <w:rsid w:val="003D45BF"/>
    <w:rsid w:val="003D508A"/>
    <w:rsid w:val="003D537F"/>
    <w:rsid w:val="003D7B75"/>
    <w:rsid w:val="003E0208"/>
    <w:rsid w:val="003E1DE1"/>
    <w:rsid w:val="003E4B57"/>
    <w:rsid w:val="003F016A"/>
    <w:rsid w:val="003F27E1"/>
    <w:rsid w:val="003F437A"/>
    <w:rsid w:val="003F5C2B"/>
    <w:rsid w:val="00400150"/>
    <w:rsid w:val="00402240"/>
    <w:rsid w:val="004023E9"/>
    <w:rsid w:val="0040454A"/>
    <w:rsid w:val="00404A33"/>
    <w:rsid w:val="00410177"/>
    <w:rsid w:val="00413F83"/>
    <w:rsid w:val="0041490C"/>
    <w:rsid w:val="00415F7B"/>
    <w:rsid w:val="00416191"/>
    <w:rsid w:val="0041647F"/>
    <w:rsid w:val="00416721"/>
    <w:rsid w:val="00416C7B"/>
    <w:rsid w:val="00421EF0"/>
    <w:rsid w:val="004224FA"/>
    <w:rsid w:val="00423D07"/>
    <w:rsid w:val="00427936"/>
    <w:rsid w:val="004328B4"/>
    <w:rsid w:val="004408EA"/>
    <w:rsid w:val="004432A7"/>
    <w:rsid w:val="0044346F"/>
    <w:rsid w:val="0044629A"/>
    <w:rsid w:val="00446E95"/>
    <w:rsid w:val="004473E5"/>
    <w:rsid w:val="00453A3D"/>
    <w:rsid w:val="00453FF6"/>
    <w:rsid w:val="004558E1"/>
    <w:rsid w:val="0046005C"/>
    <w:rsid w:val="0046520A"/>
    <w:rsid w:val="004671C7"/>
    <w:rsid w:val="004672AB"/>
    <w:rsid w:val="004714FE"/>
    <w:rsid w:val="00475248"/>
    <w:rsid w:val="00475779"/>
    <w:rsid w:val="00477BAA"/>
    <w:rsid w:val="00495053"/>
    <w:rsid w:val="004A1F59"/>
    <w:rsid w:val="004A29BE"/>
    <w:rsid w:val="004A3225"/>
    <w:rsid w:val="004A33EE"/>
    <w:rsid w:val="004A3AA8"/>
    <w:rsid w:val="004B13C7"/>
    <w:rsid w:val="004B778F"/>
    <w:rsid w:val="004C0609"/>
    <w:rsid w:val="004C09C7"/>
    <w:rsid w:val="004C2340"/>
    <w:rsid w:val="004C639F"/>
    <w:rsid w:val="004D0B96"/>
    <w:rsid w:val="004D141F"/>
    <w:rsid w:val="004D2742"/>
    <w:rsid w:val="004D6310"/>
    <w:rsid w:val="004E0062"/>
    <w:rsid w:val="004E05A1"/>
    <w:rsid w:val="004E7F21"/>
    <w:rsid w:val="004F3688"/>
    <w:rsid w:val="004F472A"/>
    <w:rsid w:val="004F5E57"/>
    <w:rsid w:val="004F6710"/>
    <w:rsid w:val="00500C3E"/>
    <w:rsid w:val="00502849"/>
    <w:rsid w:val="00504334"/>
    <w:rsid w:val="005046AE"/>
    <w:rsid w:val="0050498D"/>
    <w:rsid w:val="005104D7"/>
    <w:rsid w:val="00510B9E"/>
    <w:rsid w:val="00511B55"/>
    <w:rsid w:val="00511CFD"/>
    <w:rsid w:val="005133AE"/>
    <w:rsid w:val="00514CFC"/>
    <w:rsid w:val="00514FBE"/>
    <w:rsid w:val="00516E7E"/>
    <w:rsid w:val="0053533F"/>
    <w:rsid w:val="00536146"/>
    <w:rsid w:val="00536BC2"/>
    <w:rsid w:val="005425E1"/>
    <w:rsid w:val="005427C5"/>
    <w:rsid w:val="00542CF6"/>
    <w:rsid w:val="00546B01"/>
    <w:rsid w:val="00553C03"/>
    <w:rsid w:val="005548E7"/>
    <w:rsid w:val="00560DDA"/>
    <w:rsid w:val="0056157A"/>
    <w:rsid w:val="00563692"/>
    <w:rsid w:val="005651DB"/>
    <w:rsid w:val="00571679"/>
    <w:rsid w:val="00572794"/>
    <w:rsid w:val="00581ED1"/>
    <w:rsid w:val="00584235"/>
    <w:rsid w:val="005844E7"/>
    <w:rsid w:val="00585A02"/>
    <w:rsid w:val="00587268"/>
    <w:rsid w:val="005908B8"/>
    <w:rsid w:val="00593A4F"/>
    <w:rsid w:val="0059512E"/>
    <w:rsid w:val="00597E5B"/>
    <w:rsid w:val="005A6DD2"/>
    <w:rsid w:val="005B019A"/>
    <w:rsid w:val="005B4211"/>
    <w:rsid w:val="005C385D"/>
    <w:rsid w:val="005D3B20"/>
    <w:rsid w:val="005D6A34"/>
    <w:rsid w:val="005D71B7"/>
    <w:rsid w:val="005E25B2"/>
    <w:rsid w:val="005E2B18"/>
    <w:rsid w:val="005E4727"/>
    <w:rsid w:val="005E4759"/>
    <w:rsid w:val="005E5C68"/>
    <w:rsid w:val="005E65C0"/>
    <w:rsid w:val="005F0390"/>
    <w:rsid w:val="005F1537"/>
    <w:rsid w:val="00600E3D"/>
    <w:rsid w:val="006072CD"/>
    <w:rsid w:val="00612023"/>
    <w:rsid w:val="00614110"/>
    <w:rsid w:val="00614190"/>
    <w:rsid w:val="006223D1"/>
    <w:rsid w:val="00622A99"/>
    <w:rsid w:val="00622E67"/>
    <w:rsid w:val="00626B57"/>
    <w:rsid w:val="00626EDC"/>
    <w:rsid w:val="00632A16"/>
    <w:rsid w:val="00633A7B"/>
    <w:rsid w:val="006415B2"/>
    <w:rsid w:val="006452D3"/>
    <w:rsid w:val="006470EC"/>
    <w:rsid w:val="006542D6"/>
    <w:rsid w:val="0065598E"/>
    <w:rsid w:val="00655AF2"/>
    <w:rsid w:val="00655BC5"/>
    <w:rsid w:val="006568BE"/>
    <w:rsid w:val="006576CA"/>
    <w:rsid w:val="0066025D"/>
    <w:rsid w:val="0066091A"/>
    <w:rsid w:val="00664F93"/>
    <w:rsid w:val="00671438"/>
    <w:rsid w:val="006747D5"/>
    <w:rsid w:val="006773EC"/>
    <w:rsid w:val="00680504"/>
    <w:rsid w:val="00681CD9"/>
    <w:rsid w:val="0068347B"/>
    <w:rsid w:val="00683E30"/>
    <w:rsid w:val="00685DC6"/>
    <w:rsid w:val="00687024"/>
    <w:rsid w:val="00691552"/>
    <w:rsid w:val="00694E9B"/>
    <w:rsid w:val="00695062"/>
    <w:rsid w:val="00695E22"/>
    <w:rsid w:val="006965DE"/>
    <w:rsid w:val="00696C5E"/>
    <w:rsid w:val="006A7F1E"/>
    <w:rsid w:val="006B2015"/>
    <w:rsid w:val="006B3623"/>
    <w:rsid w:val="006B7093"/>
    <w:rsid w:val="006B7417"/>
    <w:rsid w:val="006D3016"/>
    <w:rsid w:val="006D31F9"/>
    <w:rsid w:val="006D3691"/>
    <w:rsid w:val="006E5DF7"/>
    <w:rsid w:val="006E5EF0"/>
    <w:rsid w:val="006E74CE"/>
    <w:rsid w:val="006F3117"/>
    <w:rsid w:val="006F3563"/>
    <w:rsid w:val="006F42B9"/>
    <w:rsid w:val="006F6103"/>
    <w:rsid w:val="00701EE4"/>
    <w:rsid w:val="00704B9C"/>
    <w:rsid w:val="00704E00"/>
    <w:rsid w:val="007209E7"/>
    <w:rsid w:val="00726182"/>
    <w:rsid w:val="00727635"/>
    <w:rsid w:val="00732329"/>
    <w:rsid w:val="007336C2"/>
    <w:rsid w:val="007337CA"/>
    <w:rsid w:val="00734CE4"/>
    <w:rsid w:val="00735123"/>
    <w:rsid w:val="007351D0"/>
    <w:rsid w:val="007407FC"/>
    <w:rsid w:val="00741837"/>
    <w:rsid w:val="00741DEA"/>
    <w:rsid w:val="007444B1"/>
    <w:rsid w:val="007453E6"/>
    <w:rsid w:val="00746F4D"/>
    <w:rsid w:val="00752782"/>
    <w:rsid w:val="00754789"/>
    <w:rsid w:val="00754A3C"/>
    <w:rsid w:val="00766E2B"/>
    <w:rsid w:val="00770453"/>
    <w:rsid w:val="00770509"/>
    <w:rsid w:val="0077309D"/>
    <w:rsid w:val="007730CB"/>
    <w:rsid w:val="007774EE"/>
    <w:rsid w:val="00781822"/>
    <w:rsid w:val="00783F21"/>
    <w:rsid w:val="00786AE0"/>
    <w:rsid w:val="00787159"/>
    <w:rsid w:val="0079043A"/>
    <w:rsid w:val="00791668"/>
    <w:rsid w:val="00791AA1"/>
    <w:rsid w:val="0079648F"/>
    <w:rsid w:val="007A3224"/>
    <w:rsid w:val="007A3793"/>
    <w:rsid w:val="007A41E4"/>
    <w:rsid w:val="007A4FFB"/>
    <w:rsid w:val="007A5167"/>
    <w:rsid w:val="007B02F5"/>
    <w:rsid w:val="007B73D1"/>
    <w:rsid w:val="007C1BA2"/>
    <w:rsid w:val="007C2B48"/>
    <w:rsid w:val="007C4825"/>
    <w:rsid w:val="007C4E8F"/>
    <w:rsid w:val="007C4F4D"/>
    <w:rsid w:val="007D20E9"/>
    <w:rsid w:val="007D363D"/>
    <w:rsid w:val="007D4E5B"/>
    <w:rsid w:val="007D7881"/>
    <w:rsid w:val="007D7E3A"/>
    <w:rsid w:val="007E0E10"/>
    <w:rsid w:val="007E4768"/>
    <w:rsid w:val="007E71D4"/>
    <w:rsid w:val="007E777B"/>
    <w:rsid w:val="007E78E4"/>
    <w:rsid w:val="007F138E"/>
    <w:rsid w:val="007F2070"/>
    <w:rsid w:val="007F63C1"/>
    <w:rsid w:val="008032F6"/>
    <w:rsid w:val="008044EF"/>
    <w:rsid w:val="008053F5"/>
    <w:rsid w:val="00807AF7"/>
    <w:rsid w:val="00810198"/>
    <w:rsid w:val="00815DA8"/>
    <w:rsid w:val="0082194D"/>
    <w:rsid w:val="008221F9"/>
    <w:rsid w:val="008253C0"/>
    <w:rsid w:val="00826EF5"/>
    <w:rsid w:val="00831693"/>
    <w:rsid w:val="00832137"/>
    <w:rsid w:val="00840104"/>
    <w:rsid w:val="00840C1F"/>
    <w:rsid w:val="008411C9"/>
    <w:rsid w:val="00841FC5"/>
    <w:rsid w:val="0084293C"/>
    <w:rsid w:val="00843D0F"/>
    <w:rsid w:val="00845709"/>
    <w:rsid w:val="008576BD"/>
    <w:rsid w:val="00860463"/>
    <w:rsid w:val="00872E93"/>
    <w:rsid w:val="008733DA"/>
    <w:rsid w:val="008763F3"/>
    <w:rsid w:val="00876674"/>
    <w:rsid w:val="0088451F"/>
    <w:rsid w:val="008850E4"/>
    <w:rsid w:val="008939AB"/>
    <w:rsid w:val="008946AD"/>
    <w:rsid w:val="008A12F5"/>
    <w:rsid w:val="008A2008"/>
    <w:rsid w:val="008A527A"/>
    <w:rsid w:val="008A6627"/>
    <w:rsid w:val="008A7683"/>
    <w:rsid w:val="008B1587"/>
    <w:rsid w:val="008B1B01"/>
    <w:rsid w:val="008B3BCD"/>
    <w:rsid w:val="008B51A5"/>
    <w:rsid w:val="008B6DF8"/>
    <w:rsid w:val="008C106C"/>
    <w:rsid w:val="008C10F1"/>
    <w:rsid w:val="008C1926"/>
    <w:rsid w:val="008C1E99"/>
    <w:rsid w:val="008E0085"/>
    <w:rsid w:val="008E2AA6"/>
    <w:rsid w:val="008E311B"/>
    <w:rsid w:val="008E3CD3"/>
    <w:rsid w:val="008E7AE8"/>
    <w:rsid w:val="008F256D"/>
    <w:rsid w:val="008F2CC3"/>
    <w:rsid w:val="008F46E7"/>
    <w:rsid w:val="008F64AE"/>
    <w:rsid w:val="008F64CA"/>
    <w:rsid w:val="008F6F0B"/>
    <w:rsid w:val="008F734B"/>
    <w:rsid w:val="008F7E4B"/>
    <w:rsid w:val="00907BA7"/>
    <w:rsid w:val="0091064E"/>
    <w:rsid w:val="00911E80"/>
    <w:rsid w:val="00911FC5"/>
    <w:rsid w:val="009266F7"/>
    <w:rsid w:val="00927E02"/>
    <w:rsid w:val="00931A10"/>
    <w:rsid w:val="00936C33"/>
    <w:rsid w:val="00943E93"/>
    <w:rsid w:val="00947967"/>
    <w:rsid w:val="00955201"/>
    <w:rsid w:val="00955D87"/>
    <w:rsid w:val="00956DEE"/>
    <w:rsid w:val="00965200"/>
    <w:rsid w:val="009668B3"/>
    <w:rsid w:val="00971471"/>
    <w:rsid w:val="0097373D"/>
    <w:rsid w:val="00976F04"/>
    <w:rsid w:val="009845B6"/>
    <w:rsid w:val="009849C2"/>
    <w:rsid w:val="00984D24"/>
    <w:rsid w:val="009858EB"/>
    <w:rsid w:val="0098749A"/>
    <w:rsid w:val="009876A4"/>
    <w:rsid w:val="0099248F"/>
    <w:rsid w:val="009945B5"/>
    <w:rsid w:val="009A3F47"/>
    <w:rsid w:val="009B0046"/>
    <w:rsid w:val="009B203E"/>
    <w:rsid w:val="009C00CD"/>
    <w:rsid w:val="009C1440"/>
    <w:rsid w:val="009C2107"/>
    <w:rsid w:val="009C49A6"/>
    <w:rsid w:val="009C5D9E"/>
    <w:rsid w:val="009D22DE"/>
    <w:rsid w:val="009D2C3E"/>
    <w:rsid w:val="009E0148"/>
    <w:rsid w:val="009E0625"/>
    <w:rsid w:val="009E10DA"/>
    <w:rsid w:val="009E3034"/>
    <w:rsid w:val="009E549F"/>
    <w:rsid w:val="009F0B45"/>
    <w:rsid w:val="009F28A8"/>
    <w:rsid w:val="009F473E"/>
    <w:rsid w:val="009F5247"/>
    <w:rsid w:val="009F682A"/>
    <w:rsid w:val="00A022BE"/>
    <w:rsid w:val="00A07B4B"/>
    <w:rsid w:val="00A10C2A"/>
    <w:rsid w:val="00A2113B"/>
    <w:rsid w:val="00A24C95"/>
    <w:rsid w:val="00A2599A"/>
    <w:rsid w:val="00A26094"/>
    <w:rsid w:val="00A301BF"/>
    <w:rsid w:val="00A302B2"/>
    <w:rsid w:val="00A331B4"/>
    <w:rsid w:val="00A3484E"/>
    <w:rsid w:val="00A356D3"/>
    <w:rsid w:val="00A36ADA"/>
    <w:rsid w:val="00A37C4D"/>
    <w:rsid w:val="00A438D8"/>
    <w:rsid w:val="00A4451C"/>
    <w:rsid w:val="00A471AB"/>
    <w:rsid w:val="00A473F5"/>
    <w:rsid w:val="00A51F9D"/>
    <w:rsid w:val="00A5416A"/>
    <w:rsid w:val="00A5774E"/>
    <w:rsid w:val="00A61846"/>
    <w:rsid w:val="00A639F4"/>
    <w:rsid w:val="00A65864"/>
    <w:rsid w:val="00A65FAE"/>
    <w:rsid w:val="00A724FA"/>
    <w:rsid w:val="00A80100"/>
    <w:rsid w:val="00A81A32"/>
    <w:rsid w:val="00A8343E"/>
    <w:rsid w:val="00A835BD"/>
    <w:rsid w:val="00A847EC"/>
    <w:rsid w:val="00A94615"/>
    <w:rsid w:val="00A97B15"/>
    <w:rsid w:val="00AA42D5"/>
    <w:rsid w:val="00AA477D"/>
    <w:rsid w:val="00AA6A1B"/>
    <w:rsid w:val="00AB0094"/>
    <w:rsid w:val="00AB2FAB"/>
    <w:rsid w:val="00AB4348"/>
    <w:rsid w:val="00AB5C14"/>
    <w:rsid w:val="00AB6D3A"/>
    <w:rsid w:val="00AB6D79"/>
    <w:rsid w:val="00AC1EE7"/>
    <w:rsid w:val="00AC333F"/>
    <w:rsid w:val="00AC3718"/>
    <w:rsid w:val="00AC585C"/>
    <w:rsid w:val="00AC68E4"/>
    <w:rsid w:val="00AD1925"/>
    <w:rsid w:val="00AD524A"/>
    <w:rsid w:val="00AD5BB0"/>
    <w:rsid w:val="00AD6B75"/>
    <w:rsid w:val="00AE067D"/>
    <w:rsid w:val="00AE0A40"/>
    <w:rsid w:val="00AE7BF7"/>
    <w:rsid w:val="00AF1181"/>
    <w:rsid w:val="00AF2F79"/>
    <w:rsid w:val="00AF39C8"/>
    <w:rsid w:val="00AF4653"/>
    <w:rsid w:val="00AF5D97"/>
    <w:rsid w:val="00AF7DB7"/>
    <w:rsid w:val="00B01AE9"/>
    <w:rsid w:val="00B038FD"/>
    <w:rsid w:val="00B10D02"/>
    <w:rsid w:val="00B201E2"/>
    <w:rsid w:val="00B313CC"/>
    <w:rsid w:val="00B33324"/>
    <w:rsid w:val="00B336E6"/>
    <w:rsid w:val="00B40B33"/>
    <w:rsid w:val="00B443E4"/>
    <w:rsid w:val="00B5484D"/>
    <w:rsid w:val="00B563EA"/>
    <w:rsid w:val="00B56CDF"/>
    <w:rsid w:val="00B579B5"/>
    <w:rsid w:val="00B6034E"/>
    <w:rsid w:val="00B60E51"/>
    <w:rsid w:val="00B63A54"/>
    <w:rsid w:val="00B6527B"/>
    <w:rsid w:val="00B77D18"/>
    <w:rsid w:val="00B82CC6"/>
    <w:rsid w:val="00B8313A"/>
    <w:rsid w:val="00B93503"/>
    <w:rsid w:val="00B9612D"/>
    <w:rsid w:val="00BA31E8"/>
    <w:rsid w:val="00BA55E0"/>
    <w:rsid w:val="00BA6BD4"/>
    <w:rsid w:val="00BA6C7A"/>
    <w:rsid w:val="00BB17D1"/>
    <w:rsid w:val="00BB3752"/>
    <w:rsid w:val="00BB6688"/>
    <w:rsid w:val="00BC26D4"/>
    <w:rsid w:val="00BC3EE0"/>
    <w:rsid w:val="00BC567B"/>
    <w:rsid w:val="00BE0C80"/>
    <w:rsid w:val="00BE762C"/>
    <w:rsid w:val="00BF0D88"/>
    <w:rsid w:val="00BF2A42"/>
    <w:rsid w:val="00C03D8C"/>
    <w:rsid w:val="00C055EC"/>
    <w:rsid w:val="00C07413"/>
    <w:rsid w:val="00C10DC9"/>
    <w:rsid w:val="00C12FB3"/>
    <w:rsid w:val="00C13F0D"/>
    <w:rsid w:val="00C17341"/>
    <w:rsid w:val="00C22500"/>
    <w:rsid w:val="00C24EEF"/>
    <w:rsid w:val="00C25CF6"/>
    <w:rsid w:val="00C26C36"/>
    <w:rsid w:val="00C32768"/>
    <w:rsid w:val="00C343B0"/>
    <w:rsid w:val="00C431DF"/>
    <w:rsid w:val="00C456BD"/>
    <w:rsid w:val="00C460B3"/>
    <w:rsid w:val="00C47D2B"/>
    <w:rsid w:val="00C517E0"/>
    <w:rsid w:val="00C530DC"/>
    <w:rsid w:val="00C5350D"/>
    <w:rsid w:val="00C537D6"/>
    <w:rsid w:val="00C55D91"/>
    <w:rsid w:val="00C56332"/>
    <w:rsid w:val="00C6123C"/>
    <w:rsid w:val="00C6311A"/>
    <w:rsid w:val="00C6431D"/>
    <w:rsid w:val="00C67954"/>
    <w:rsid w:val="00C7084D"/>
    <w:rsid w:val="00C7315E"/>
    <w:rsid w:val="00C75895"/>
    <w:rsid w:val="00C83C9F"/>
    <w:rsid w:val="00C91ADB"/>
    <w:rsid w:val="00C9308A"/>
    <w:rsid w:val="00C94519"/>
    <w:rsid w:val="00C94840"/>
    <w:rsid w:val="00C9792B"/>
    <w:rsid w:val="00CA4EE3"/>
    <w:rsid w:val="00CA5DF0"/>
    <w:rsid w:val="00CB01B6"/>
    <w:rsid w:val="00CB027F"/>
    <w:rsid w:val="00CC0EBB"/>
    <w:rsid w:val="00CC184C"/>
    <w:rsid w:val="00CC6297"/>
    <w:rsid w:val="00CC684A"/>
    <w:rsid w:val="00CC7417"/>
    <w:rsid w:val="00CC7690"/>
    <w:rsid w:val="00CD190C"/>
    <w:rsid w:val="00CD1986"/>
    <w:rsid w:val="00CD54BF"/>
    <w:rsid w:val="00CD6A40"/>
    <w:rsid w:val="00CE46F6"/>
    <w:rsid w:val="00CE4D5C"/>
    <w:rsid w:val="00CE7CA7"/>
    <w:rsid w:val="00CF05DA"/>
    <w:rsid w:val="00CF15DD"/>
    <w:rsid w:val="00CF205D"/>
    <w:rsid w:val="00CF58EB"/>
    <w:rsid w:val="00CF6FEC"/>
    <w:rsid w:val="00D0106E"/>
    <w:rsid w:val="00D06383"/>
    <w:rsid w:val="00D06AC6"/>
    <w:rsid w:val="00D11D17"/>
    <w:rsid w:val="00D1321C"/>
    <w:rsid w:val="00D20D26"/>
    <w:rsid w:val="00D20E85"/>
    <w:rsid w:val="00D24615"/>
    <w:rsid w:val="00D30EF5"/>
    <w:rsid w:val="00D36C85"/>
    <w:rsid w:val="00D37842"/>
    <w:rsid w:val="00D42789"/>
    <w:rsid w:val="00D42DC2"/>
    <w:rsid w:val="00D4302B"/>
    <w:rsid w:val="00D52FDA"/>
    <w:rsid w:val="00D537E1"/>
    <w:rsid w:val="00D55BB2"/>
    <w:rsid w:val="00D55F6C"/>
    <w:rsid w:val="00D5621C"/>
    <w:rsid w:val="00D6091A"/>
    <w:rsid w:val="00D643B9"/>
    <w:rsid w:val="00D6605A"/>
    <w:rsid w:val="00D6695F"/>
    <w:rsid w:val="00D75644"/>
    <w:rsid w:val="00D81656"/>
    <w:rsid w:val="00D83D87"/>
    <w:rsid w:val="00D846D0"/>
    <w:rsid w:val="00D84A6D"/>
    <w:rsid w:val="00D86A30"/>
    <w:rsid w:val="00D97CB4"/>
    <w:rsid w:val="00D97DD4"/>
    <w:rsid w:val="00DA2CCC"/>
    <w:rsid w:val="00DA5A8A"/>
    <w:rsid w:val="00DA75F8"/>
    <w:rsid w:val="00DB1170"/>
    <w:rsid w:val="00DB26CD"/>
    <w:rsid w:val="00DB441C"/>
    <w:rsid w:val="00DB44AF"/>
    <w:rsid w:val="00DB57DA"/>
    <w:rsid w:val="00DB745B"/>
    <w:rsid w:val="00DC1F58"/>
    <w:rsid w:val="00DC339B"/>
    <w:rsid w:val="00DC5D40"/>
    <w:rsid w:val="00DC69A7"/>
    <w:rsid w:val="00DC7040"/>
    <w:rsid w:val="00DD020B"/>
    <w:rsid w:val="00DD30E9"/>
    <w:rsid w:val="00DD4F47"/>
    <w:rsid w:val="00DD7FBB"/>
    <w:rsid w:val="00DE0B9F"/>
    <w:rsid w:val="00DE0D52"/>
    <w:rsid w:val="00DE2A9E"/>
    <w:rsid w:val="00DE4238"/>
    <w:rsid w:val="00DE46E4"/>
    <w:rsid w:val="00DE657F"/>
    <w:rsid w:val="00DF1218"/>
    <w:rsid w:val="00DF6462"/>
    <w:rsid w:val="00DF6D73"/>
    <w:rsid w:val="00DF7A18"/>
    <w:rsid w:val="00E02FA0"/>
    <w:rsid w:val="00E036DC"/>
    <w:rsid w:val="00E10454"/>
    <w:rsid w:val="00E112E5"/>
    <w:rsid w:val="00E122D8"/>
    <w:rsid w:val="00E12CC8"/>
    <w:rsid w:val="00E12F9E"/>
    <w:rsid w:val="00E14C51"/>
    <w:rsid w:val="00E15352"/>
    <w:rsid w:val="00E21CC7"/>
    <w:rsid w:val="00E24D9E"/>
    <w:rsid w:val="00E25849"/>
    <w:rsid w:val="00E3197E"/>
    <w:rsid w:val="00E342F8"/>
    <w:rsid w:val="00E351ED"/>
    <w:rsid w:val="00E3736C"/>
    <w:rsid w:val="00E37845"/>
    <w:rsid w:val="00E426C4"/>
    <w:rsid w:val="00E42B19"/>
    <w:rsid w:val="00E5376A"/>
    <w:rsid w:val="00E57051"/>
    <w:rsid w:val="00E6034B"/>
    <w:rsid w:val="00E64038"/>
    <w:rsid w:val="00E6549E"/>
    <w:rsid w:val="00E65EDE"/>
    <w:rsid w:val="00E7094B"/>
    <w:rsid w:val="00E70F81"/>
    <w:rsid w:val="00E73CA2"/>
    <w:rsid w:val="00E7422B"/>
    <w:rsid w:val="00E77055"/>
    <w:rsid w:val="00E77460"/>
    <w:rsid w:val="00E83ABC"/>
    <w:rsid w:val="00E844F2"/>
    <w:rsid w:val="00E90AD0"/>
    <w:rsid w:val="00E92FCB"/>
    <w:rsid w:val="00E94FA6"/>
    <w:rsid w:val="00EA0071"/>
    <w:rsid w:val="00EA147F"/>
    <w:rsid w:val="00EA2BEE"/>
    <w:rsid w:val="00EA4A27"/>
    <w:rsid w:val="00EA4FA6"/>
    <w:rsid w:val="00EA5442"/>
    <w:rsid w:val="00EA6940"/>
    <w:rsid w:val="00EA7478"/>
    <w:rsid w:val="00EB1A25"/>
    <w:rsid w:val="00EB4B95"/>
    <w:rsid w:val="00EB70ED"/>
    <w:rsid w:val="00EC7363"/>
    <w:rsid w:val="00ED03AB"/>
    <w:rsid w:val="00ED1963"/>
    <w:rsid w:val="00ED1CD4"/>
    <w:rsid w:val="00ED1D2B"/>
    <w:rsid w:val="00ED64B5"/>
    <w:rsid w:val="00EE7CCA"/>
    <w:rsid w:val="00EF0655"/>
    <w:rsid w:val="00EF2464"/>
    <w:rsid w:val="00EF3CBC"/>
    <w:rsid w:val="00F003A1"/>
    <w:rsid w:val="00F06E53"/>
    <w:rsid w:val="00F07F82"/>
    <w:rsid w:val="00F130CE"/>
    <w:rsid w:val="00F13901"/>
    <w:rsid w:val="00F16A14"/>
    <w:rsid w:val="00F20032"/>
    <w:rsid w:val="00F23EDC"/>
    <w:rsid w:val="00F261EE"/>
    <w:rsid w:val="00F30FA5"/>
    <w:rsid w:val="00F31D7F"/>
    <w:rsid w:val="00F362D7"/>
    <w:rsid w:val="00F37D7B"/>
    <w:rsid w:val="00F43348"/>
    <w:rsid w:val="00F500B9"/>
    <w:rsid w:val="00F5314C"/>
    <w:rsid w:val="00F5688C"/>
    <w:rsid w:val="00F60048"/>
    <w:rsid w:val="00F635DD"/>
    <w:rsid w:val="00F6627B"/>
    <w:rsid w:val="00F72B91"/>
    <w:rsid w:val="00F7336E"/>
    <w:rsid w:val="00F734F2"/>
    <w:rsid w:val="00F75052"/>
    <w:rsid w:val="00F7590C"/>
    <w:rsid w:val="00F804D3"/>
    <w:rsid w:val="00F816CB"/>
    <w:rsid w:val="00F81CD2"/>
    <w:rsid w:val="00F8263B"/>
    <w:rsid w:val="00F82641"/>
    <w:rsid w:val="00F871F7"/>
    <w:rsid w:val="00F90F18"/>
    <w:rsid w:val="00F937E4"/>
    <w:rsid w:val="00F95EE7"/>
    <w:rsid w:val="00F978FE"/>
    <w:rsid w:val="00FA310A"/>
    <w:rsid w:val="00FA39E6"/>
    <w:rsid w:val="00FA7BC9"/>
    <w:rsid w:val="00FB378E"/>
    <w:rsid w:val="00FB37F1"/>
    <w:rsid w:val="00FB47C0"/>
    <w:rsid w:val="00FB501B"/>
    <w:rsid w:val="00FB56CF"/>
    <w:rsid w:val="00FB719A"/>
    <w:rsid w:val="00FB7770"/>
    <w:rsid w:val="00FC799B"/>
    <w:rsid w:val="00FC7A61"/>
    <w:rsid w:val="00FD210F"/>
    <w:rsid w:val="00FD3B91"/>
    <w:rsid w:val="00FD576B"/>
    <w:rsid w:val="00FD579E"/>
    <w:rsid w:val="00FD6845"/>
    <w:rsid w:val="00FE069F"/>
    <w:rsid w:val="00FE4516"/>
    <w:rsid w:val="00FE64C8"/>
    <w:rsid w:val="00FF1055"/>
    <w:rsid w:val="00FF7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637A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d">
    <w:name w:val="FollowedHyperlink"/>
    <w:basedOn w:val="a7"/>
    <w:uiPriority w:val="99"/>
    <w:semiHidden/>
    <w:unhideWhenUsed/>
    <w:rsid w:val="00064BE6"/>
    <w:rPr>
      <w:color w:val="954F72"/>
      <w:u w:val="single"/>
    </w:rPr>
  </w:style>
  <w:style w:type="paragraph" w:customStyle="1" w:styleId="msonormal0">
    <w:name w:val="msonormal"/>
    <w:basedOn w:val="a6"/>
    <w:rsid w:val="00064BE6"/>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064BE6"/>
    <w:pPr>
      <w:widowControl/>
      <w:kinsoku/>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064BE6"/>
    <w:pPr>
      <w:widowControl/>
      <w:kinsoku/>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4">
    <w:name w:val="xl64"/>
    <w:basedOn w:val="a6"/>
    <w:rsid w:val="00064BE6"/>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5">
    <w:name w:val="xl65"/>
    <w:basedOn w:val="a6"/>
    <w:rsid w:val="00064BE6"/>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6">
    <w:name w:val="xl66"/>
    <w:basedOn w:val="a6"/>
    <w:rsid w:val="00064BE6"/>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67">
    <w:name w:val="xl67"/>
    <w:basedOn w:val="a6"/>
    <w:rsid w:val="00064BE6"/>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8">
    <w:name w:val="xl68"/>
    <w:basedOn w:val="a6"/>
    <w:rsid w:val="00064BE6"/>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69">
    <w:name w:val="xl69"/>
    <w:basedOn w:val="a6"/>
    <w:rsid w:val="00064BE6"/>
    <w:pPr>
      <w:widowControl/>
      <w:pBdr>
        <w:top w:val="single" w:sz="4" w:space="0" w:color="auto"/>
        <w:left w:val="single" w:sz="4" w:space="0" w:color="auto"/>
        <w:bottom w:val="single" w:sz="4" w:space="0" w:color="auto"/>
        <w:right w:val="single" w:sz="4" w:space="0" w:color="auto"/>
      </w:pBdr>
      <w:shd w:val="clear" w:color="000000" w:fill="FCE4D6"/>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0">
    <w:name w:val="xl70"/>
    <w:basedOn w:val="a6"/>
    <w:rsid w:val="00064BE6"/>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1">
    <w:name w:val="xl71"/>
    <w:basedOn w:val="a6"/>
    <w:rsid w:val="00064BE6"/>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72">
    <w:name w:val="xl72"/>
    <w:basedOn w:val="a6"/>
    <w:rsid w:val="00064BE6"/>
    <w:pPr>
      <w:widowControl/>
      <w:pBdr>
        <w:top w:val="single" w:sz="4" w:space="0" w:color="auto"/>
        <w:left w:val="single" w:sz="4" w:space="0" w:color="auto"/>
        <w:bottom w:val="single" w:sz="4" w:space="0" w:color="auto"/>
        <w:right w:val="single" w:sz="4" w:space="0" w:color="auto"/>
      </w:pBdr>
      <w:shd w:val="clear" w:color="000000" w:fill="E2EFDA"/>
      <w:kinsoku/>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3">
    <w:name w:val="xl73"/>
    <w:basedOn w:val="a6"/>
    <w:rsid w:val="00064BE6"/>
    <w:pPr>
      <w:widowControl/>
      <w:pBdr>
        <w:top w:val="single" w:sz="4" w:space="0" w:color="auto"/>
        <w:left w:val="single" w:sz="4" w:space="0" w:color="auto"/>
        <w:bottom w:val="single" w:sz="4" w:space="0" w:color="auto"/>
        <w:right w:val="single" w:sz="4" w:space="0" w:color="auto"/>
      </w:pBdr>
      <w:shd w:val="clear" w:color="000000" w:fill="D6DCE4"/>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74">
    <w:name w:val="xl74"/>
    <w:basedOn w:val="a6"/>
    <w:rsid w:val="00064BE6"/>
    <w:pPr>
      <w:widowControl/>
      <w:pBdr>
        <w:top w:val="single" w:sz="4" w:space="0" w:color="auto"/>
        <w:left w:val="single" w:sz="4" w:space="0" w:color="auto"/>
        <w:bottom w:val="single" w:sz="4" w:space="0" w:color="auto"/>
        <w:right w:val="single" w:sz="4" w:space="0" w:color="auto"/>
      </w:pBdr>
      <w:shd w:val="clear" w:color="000000" w:fill="D6DCE4"/>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75">
    <w:name w:val="xl75"/>
    <w:basedOn w:val="a6"/>
    <w:rsid w:val="00064BE6"/>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6">
    <w:name w:val="xl76"/>
    <w:basedOn w:val="a6"/>
    <w:rsid w:val="00064BE6"/>
    <w:pPr>
      <w:widowControl/>
      <w:pBdr>
        <w:top w:val="single" w:sz="4" w:space="0" w:color="auto"/>
        <w:left w:val="single" w:sz="4" w:space="0" w:color="auto"/>
        <w:bottom w:val="single" w:sz="4" w:space="0" w:color="auto"/>
        <w:right w:val="single" w:sz="4" w:space="0" w:color="auto"/>
      </w:pBdr>
      <w:shd w:val="clear" w:color="000000" w:fill="FFF2CC"/>
      <w:kinsoku/>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7">
    <w:name w:val="xl77"/>
    <w:basedOn w:val="a6"/>
    <w:rsid w:val="00064BE6"/>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78">
    <w:name w:val="xl78"/>
    <w:basedOn w:val="a6"/>
    <w:rsid w:val="00064BE6"/>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9">
    <w:name w:val="xl79"/>
    <w:basedOn w:val="a6"/>
    <w:rsid w:val="00064BE6"/>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0">
    <w:name w:val="xl80"/>
    <w:basedOn w:val="a6"/>
    <w:rsid w:val="00064BE6"/>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1">
    <w:name w:val="xl81"/>
    <w:basedOn w:val="a6"/>
    <w:rsid w:val="00064BE6"/>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2">
    <w:name w:val="xl82"/>
    <w:basedOn w:val="a6"/>
    <w:rsid w:val="00064BE6"/>
    <w:pPr>
      <w:widowControl/>
      <w:pBdr>
        <w:top w:val="single" w:sz="4" w:space="0" w:color="auto"/>
        <w:left w:val="single" w:sz="4" w:space="0" w:color="auto"/>
        <w:bottom w:val="single" w:sz="4" w:space="0" w:color="auto"/>
        <w:right w:val="single" w:sz="4" w:space="0" w:color="auto"/>
      </w:pBdr>
      <w:shd w:val="clear" w:color="000000" w:fill="DDEBF7"/>
      <w:kinsoku/>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3">
    <w:name w:val="xl83"/>
    <w:basedOn w:val="a6"/>
    <w:rsid w:val="00064BE6"/>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Cs w:val="32"/>
    </w:rPr>
  </w:style>
  <w:style w:type="paragraph" w:styleId="afe">
    <w:name w:val="footnote text"/>
    <w:basedOn w:val="a6"/>
    <w:link w:val="aff"/>
    <w:uiPriority w:val="99"/>
    <w:unhideWhenUsed/>
    <w:rsid w:val="00AB6D79"/>
    <w:pPr>
      <w:snapToGrid w:val="0"/>
      <w:jc w:val="left"/>
    </w:pPr>
    <w:rPr>
      <w:sz w:val="20"/>
    </w:rPr>
  </w:style>
  <w:style w:type="character" w:customStyle="1" w:styleId="aff">
    <w:name w:val="註腳文字 字元"/>
    <w:basedOn w:val="a7"/>
    <w:link w:val="afe"/>
    <w:uiPriority w:val="99"/>
    <w:rsid w:val="00AB6D79"/>
    <w:rPr>
      <w:rFonts w:ascii="標楷體" w:eastAsia="標楷體"/>
      <w:kern w:val="2"/>
    </w:rPr>
  </w:style>
  <w:style w:type="character" w:styleId="aff0">
    <w:name w:val="footnote reference"/>
    <w:basedOn w:val="a7"/>
    <w:uiPriority w:val="99"/>
    <w:semiHidden/>
    <w:unhideWhenUsed/>
    <w:rsid w:val="00AB6D79"/>
    <w:rPr>
      <w:vertAlign w:val="superscript"/>
    </w:rPr>
  </w:style>
  <w:style w:type="character" w:customStyle="1" w:styleId="30">
    <w:name w:val="標題 3 字元"/>
    <w:basedOn w:val="a7"/>
    <w:link w:val="3"/>
    <w:rsid w:val="002D4E1B"/>
    <w:rPr>
      <w:rFonts w:ascii="標楷體" w:eastAsia="標楷體" w:hAnsi="Arial"/>
      <w:bCs/>
      <w:kern w:val="32"/>
      <w:sz w:val="32"/>
      <w:szCs w:val="36"/>
    </w:rPr>
  </w:style>
  <w:style w:type="character" w:customStyle="1" w:styleId="40">
    <w:name w:val="標題 4 字元"/>
    <w:basedOn w:val="a7"/>
    <w:link w:val="4"/>
    <w:rsid w:val="002D4E1B"/>
    <w:rPr>
      <w:rFonts w:ascii="標楷體" w:eastAsia="標楷體" w:hAnsi="Arial"/>
      <w:kern w:val="32"/>
      <w:sz w:val="32"/>
      <w:szCs w:val="36"/>
    </w:rPr>
  </w:style>
  <w:style w:type="character" w:customStyle="1" w:styleId="ab">
    <w:name w:val="簽名 字元"/>
    <w:basedOn w:val="a7"/>
    <w:link w:val="aa"/>
    <w:semiHidden/>
    <w:rsid w:val="004C09C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23858">
      <w:bodyDiv w:val="1"/>
      <w:marLeft w:val="0"/>
      <w:marRight w:val="0"/>
      <w:marTop w:val="0"/>
      <w:marBottom w:val="0"/>
      <w:divBdr>
        <w:top w:val="none" w:sz="0" w:space="0" w:color="auto"/>
        <w:left w:val="none" w:sz="0" w:space="0" w:color="auto"/>
        <w:bottom w:val="none" w:sz="0" w:space="0" w:color="auto"/>
        <w:right w:val="none" w:sz="0" w:space="0" w:color="auto"/>
      </w:divBdr>
      <w:divsChild>
        <w:div w:id="1894077650">
          <w:marLeft w:val="0"/>
          <w:marRight w:val="0"/>
          <w:marTop w:val="0"/>
          <w:marBottom w:val="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8120253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06390069">
      <w:bodyDiv w:val="1"/>
      <w:marLeft w:val="0"/>
      <w:marRight w:val="0"/>
      <w:marTop w:val="0"/>
      <w:marBottom w:val="0"/>
      <w:divBdr>
        <w:top w:val="none" w:sz="0" w:space="0" w:color="auto"/>
        <w:left w:val="none" w:sz="0" w:space="0" w:color="auto"/>
        <w:bottom w:val="none" w:sz="0" w:space="0" w:color="auto"/>
        <w:right w:val="none" w:sz="0" w:space="0" w:color="auto"/>
      </w:divBdr>
    </w:div>
    <w:div w:id="12558664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2026-03-19T03:25:00Z</dcterms:created>
  <dcterms:modified xsi:type="dcterms:W3CDTF">2026-03-19T06:05:00Z</dcterms:modified>
  <cp:contentStatus/>
</cp:coreProperties>
</file>